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82C1" w14:textId="1DD35B83" w:rsidR="00D30BE2" w:rsidRPr="00E62154" w:rsidRDefault="00E615D7" w:rsidP="001A4A92">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Relation of F</w:t>
      </w:r>
      <w:r w:rsidR="00D30BE2" w:rsidRPr="00E62154">
        <w:rPr>
          <w:rFonts w:ascii="Times New Roman" w:hAnsi="Times New Roman" w:cs="Times New Roman"/>
          <w:b/>
          <w:sz w:val="24"/>
          <w:szCs w:val="24"/>
          <w:lang w:val="en-US"/>
        </w:rPr>
        <w:t xml:space="preserve">railty </w:t>
      </w:r>
      <w:r>
        <w:rPr>
          <w:rFonts w:ascii="Times New Roman" w:hAnsi="Times New Roman" w:cs="Times New Roman"/>
          <w:b/>
          <w:sz w:val="24"/>
          <w:szCs w:val="24"/>
          <w:lang w:val="en-US"/>
        </w:rPr>
        <w:t>to O</w:t>
      </w:r>
      <w:r w:rsidR="00921D5F">
        <w:rPr>
          <w:rFonts w:ascii="Times New Roman" w:hAnsi="Times New Roman" w:cs="Times New Roman"/>
          <w:b/>
          <w:sz w:val="24"/>
          <w:szCs w:val="24"/>
          <w:lang w:val="en-US"/>
        </w:rPr>
        <w:t xml:space="preserve">utcomes in </w:t>
      </w:r>
      <w:r>
        <w:rPr>
          <w:rFonts w:ascii="Times New Roman" w:hAnsi="Times New Roman" w:cs="Times New Roman"/>
          <w:b/>
          <w:sz w:val="24"/>
          <w:szCs w:val="24"/>
          <w:lang w:val="en-US"/>
        </w:rPr>
        <w:t>Percutaneous Coronary I</w:t>
      </w:r>
      <w:r w:rsidR="00D30BE2" w:rsidRPr="00E62154">
        <w:rPr>
          <w:rFonts w:ascii="Times New Roman" w:hAnsi="Times New Roman" w:cs="Times New Roman"/>
          <w:b/>
          <w:sz w:val="24"/>
          <w:szCs w:val="24"/>
          <w:lang w:val="en-US"/>
        </w:rPr>
        <w:t>ntervention</w:t>
      </w:r>
    </w:p>
    <w:p w14:paraId="40FF5AF4" w14:textId="506A6FE7" w:rsidR="00425CEB" w:rsidRPr="00E62154" w:rsidRDefault="00E615D7" w:rsidP="001A4A9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Short </w:t>
      </w:r>
      <w:r w:rsidR="00921D5F">
        <w:rPr>
          <w:rFonts w:ascii="Times New Roman" w:hAnsi="Times New Roman" w:cs="Times New Roman"/>
          <w:sz w:val="24"/>
          <w:szCs w:val="24"/>
        </w:rPr>
        <w:t>Running</w:t>
      </w:r>
      <w:r w:rsidR="00425CEB" w:rsidRPr="00E62154">
        <w:rPr>
          <w:rFonts w:ascii="Times New Roman" w:hAnsi="Times New Roman" w:cs="Times New Roman"/>
          <w:sz w:val="24"/>
          <w:szCs w:val="24"/>
        </w:rPr>
        <w:t xml:space="preserve"> title: Frailty in PCI patients</w:t>
      </w:r>
    </w:p>
    <w:p w14:paraId="7E492D6B" w14:textId="09A20547" w:rsidR="004E179A" w:rsidRPr="00E62154" w:rsidRDefault="00FC2782"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Chun Shing Kwok</w:t>
      </w:r>
      <w:r w:rsidR="002546E0" w:rsidRPr="00E62154">
        <w:rPr>
          <w:rFonts w:ascii="Times New Roman" w:hAnsi="Times New Roman" w:cs="Times New Roman"/>
          <w:sz w:val="24"/>
          <w:szCs w:val="24"/>
          <w:lang w:val="en-US"/>
        </w:rPr>
        <w:t>,</w:t>
      </w:r>
      <w:r w:rsidR="00921D5F">
        <w:rPr>
          <w:rFonts w:ascii="Times New Roman" w:hAnsi="Times New Roman" w:cs="Times New Roman"/>
          <w:sz w:val="24"/>
          <w:szCs w:val="24"/>
          <w:lang w:val="en-US"/>
        </w:rPr>
        <w:t xml:space="preserve"> MBBS, MSc, BSc</w:t>
      </w:r>
      <w:r w:rsidR="00C81DE7" w:rsidRPr="00E62154">
        <w:rPr>
          <w:rFonts w:ascii="Times New Roman" w:hAnsi="Times New Roman" w:cs="Times New Roman"/>
          <w:sz w:val="24"/>
          <w:szCs w:val="24"/>
          <w:vertAlign w:val="superscript"/>
          <w:lang w:val="en-US"/>
        </w:rPr>
        <w:t>1,2</w:t>
      </w:r>
      <w:r w:rsidRPr="00E62154">
        <w:rPr>
          <w:rFonts w:ascii="Times New Roman" w:hAnsi="Times New Roman" w:cs="Times New Roman"/>
          <w:sz w:val="24"/>
          <w:szCs w:val="24"/>
          <w:lang w:val="en-US"/>
        </w:rPr>
        <w:t xml:space="preserve"> </w:t>
      </w:r>
      <w:r w:rsidR="004E179A" w:rsidRPr="00E62154">
        <w:rPr>
          <w:rFonts w:ascii="Times New Roman" w:hAnsi="Times New Roman" w:cs="Times New Roman"/>
          <w:sz w:val="24"/>
          <w:szCs w:val="24"/>
          <w:lang w:val="en-US"/>
        </w:rPr>
        <w:t>Stephan Achenbach</w:t>
      </w:r>
      <w:r w:rsidR="00921D5F">
        <w:rPr>
          <w:rFonts w:ascii="Times New Roman" w:hAnsi="Times New Roman" w:cs="Times New Roman"/>
          <w:sz w:val="24"/>
          <w:szCs w:val="24"/>
          <w:lang w:val="en-US"/>
        </w:rPr>
        <w:t xml:space="preserve"> MD</w:t>
      </w:r>
      <w:r w:rsidR="002546E0" w:rsidRPr="00E62154">
        <w:rPr>
          <w:rFonts w:ascii="Times New Roman" w:hAnsi="Times New Roman" w:cs="Times New Roman"/>
          <w:sz w:val="24"/>
          <w:szCs w:val="24"/>
          <w:lang w:val="en-US"/>
        </w:rPr>
        <w:t>,</w:t>
      </w:r>
      <w:r w:rsidR="004E179A" w:rsidRPr="00E62154">
        <w:rPr>
          <w:rFonts w:ascii="Times New Roman" w:hAnsi="Times New Roman" w:cs="Times New Roman"/>
          <w:sz w:val="24"/>
          <w:szCs w:val="24"/>
          <w:vertAlign w:val="superscript"/>
          <w:lang w:val="en-US"/>
        </w:rPr>
        <w:t>3</w:t>
      </w:r>
      <w:r w:rsidR="004E179A" w:rsidRPr="00E62154">
        <w:rPr>
          <w:rFonts w:ascii="Times New Roman" w:hAnsi="Times New Roman" w:cs="Times New Roman"/>
          <w:sz w:val="24"/>
          <w:szCs w:val="24"/>
          <w:lang w:val="en-US"/>
        </w:rPr>
        <w:t xml:space="preserve"> Nick </w:t>
      </w:r>
      <w:proofErr w:type="spellStart"/>
      <w:r w:rsidR="004E179A" w:rsidRPr="00E62154">
        <w:rPr>
          <w:rFonts w:ascii="Times New Roman" w:hAnsi="Times New Roman" w:cs="Times New Roman"/>
          <w:sz w:val="24"/>
          <w:szCs w:val="24"/>
          <w:lang w:val="en-US"/>
        </w:rPr>
        <w:t>Curzen</w:t>
      </w:r>
      <w:proofErr w:type="spellEnd"/>
      <w:r w:rsidR="00921D5F">
        <w:rPr>
          <w:rFonts w:ascii="Times New Roman" w:hAnsi="Times New Roman" w:cs="Times New Roman"/>
          <w:sz w:val="24"/>
          <w:szCs w:val="24"/>
          <w:lang w:val="en-US"/>
        </w:rPr>
        <w:t xml:space="preserve"> BM PhD</w:t>
      </w:r>
      <w:r w:rsidR="002546E0" w:rsidRPr="00E62154">
        <w:rPr>
          <w:rFonts w:ascii="Times New Roman" w:hAnsi="Times New Roman" w:cs="Times New Roman"/>
          <w:sz w:val="24"/>
          <w:szCs w:val="24"/>
          <w:lang w:val="en-US"/>
        </w:rPr>
        <w:t>,</w:t>
      </w:r>
      <w:r w:rsidR="004E179A" w:rsidRPr="00E62154">
        <w:rPr>
          <w:rFonts w:ascii="Times New Roman" w:hAnsi="Times New Roman" w:cs="Times New Roman"/>
          <w:sz w:val="24"/>
          <w:szCs w:val="24"/>
          <w:vertAlign w:val="superscript"/>
          <w:lang w:val="en-US"/>
        </w:rPr>
        <w:t>4</w:t>
      </w:r>
      <w:r w:rsidR="004E179A" w:rsidRPr="00E62154">
        <w:rPr>
          <w:rFonts w:ascii="Times New Roman" w:hAnsi="Times New Roman" w:cs="Times New Roman"/>
          <w:sz w:val="24"/>
          <w:szCs w:val="24"/>
          <w:lang w:val="en-US"/>
        </w:rPr>
        <w:t xml:space="preserve"> David </w:t>
      </w:r>
      <w:r w:rsidR="00661634" w:rsidRPr="00E62154">
        <w:rPr>
          <w:rFonts w:ascii="Times New Roman" w:hAnsi="Times New Roman" w:cs="Times New Roman"/>
          <w:sz w:val="24"/>
          <w:szCs w:val="24"/>
          <w:lang w:val="en-US"/>
        </w:rPr>
        <w:t xml:space="preserve">L. </w:t>
      </w:r>
      <w:proofErr w:type="spellStart"/>
      <w:r w:rsidR="004E179A" w:rsidRPr="00E62154">
        <w:rPr>
          <w:rFonts w:ascii="Times New Roman" w:hAnsi="Times New Roman" w:cs="Times New Roman"/>
          <w:sz w:val="24"/>
          <w:szCs w:val="24"/>
          <w:lang w:val="en-US"/>
        </w:rPr>
        <w:t>Fischman</w:t>
      </w:r>
      <w:proofErr w:type="spellEnd"/>
      <w:r w:rsidR="00921D5F">
        <w:rPr>
          <w:rFonts w:ascii="Times New Roman" w:hAnsi="Times New Roman" w:cs="Times New Roman"/>
          <w:sz w:val="24"/>
          <w:szCs w:val="24"/>
          <w:lang w:val="en-US"/>
        </w:rPr>
        <w:t xml:space="preserve"> MD</w:t>
      </w:r>
      <w:r w:rsidR="002546E0" w:rsidRPr="00E62154">
        <w:rPr>
          <w:rFonts w:ascii="Times New Roman" w:hAnsi="Times New Roman" w:cs="Times New Roman"/>
          <w:sz w:val="24"/>
          <w:szCs w:val="24"/>
          <w:lang w:val="en-US"/>
        </w:rPr>
        <w:t>,</w:t>
      </w:r>
      <w:r w:rsidR="002546E0" w:rsidRPr="00E62154">
        <w:rPr>
          <w:rFonts w:ascii="Times New Roman" w:hAnsi="Times New Roman" w:cs="Times New Roman"/>
          <w:sz w:val="24"/>
          <w:szCs w:val="24"/>
          <w:vertAlign w:val="superscript"/>
          <w:lang w:val="en-US"/>
        </w:rPr>
        <w:t xml:space="preserve"> </w:t>
      </w:r>
      <w:r w:rsidR="004E179A" w:rsidRPr="00E62154">
        <w:rPr>
          <w:rFonts w:ascii="Times New Roman" w:hAnsi="Times New Roman" w:cs="Times New Roman"/>
          <w:sz w:val="24"/>
          <w:szCs w:val="24"/>
          <w:vertAlign w:val="superscript"/>
          <w:lang w:val="en-US"/>
        </w:rPr>
        <w:t>5</w:t>
      </w:r>
      <w:r w:rsidR="004E179A" w:rsidRPr="00E62154">
        <w:rPr>
          <w:rFonts w:ascii="Times New Roman" w:hAnsi="Times New Roman" w:cs="Times New Roman"/>
          <w:sz w:val="24"/>
          <w:szCs w:val="24"/>
          <w:lang w:val="en-US"/>
        </w:rPr>
        <w:t xml:space="preserve"> Michael Savage</w:t>
      </w:r>
      <w:r w:rsidR="00921D5F">
        <w:rPr>
          <w:rFonts w:ascii="Times New Roman" w:hAnsi="Times New Roman" w:cs="Times New Roman"/>
          <w:sz w:val="24"/>
          <w:szCs w:val="24"/>
          <w:lang w:val="en-US"/>
        </w:rPr>
        <w:t xml:space="preserve"> MD</w:t>
      </w:r>
      <w:r w:rsidR="002546E0" w:rsidRPr="00E62154">
        <w:rPr>
          <w:rFonts w:ascii="Times New Roman" w:hAnsi="Times New Roman" w:cs="Times New Roman"/>
          <w:sz w:val="24"/>
          <w:szCs w:val="24"/>
          <w:lang w:val="en-US"/>
        </w:rPr>
        <w:t>,</w:t>
      </w:r>
      <w:r w:rsidR="004E179A" w:rsidRPr="00E62154">
        <w:rPr>
          <w:rFonts w:ascii="Times New Roman" w:hAnsi="Times New Roman" w:cs="Times New Roman"/>
          <w:sz w:val="24"/>
          <w:szCs w:val="24"/>
          <w:vertAlign w:val="superscript"/>
          <w:lang w:val="en-US"/>
        </w:rPr>
        <w:t>5</w:t>
      </w:r>
      <w:r w:rsidRPr="00E62154">
        <w:rPr>
          <w:rFonts w:ascii="Times New Roman" w:hAnsi="Times New Roman" w:cs="Times New Roman"/>
          <w:sz w:val="24"/>
          <w:szCs w:val="24"/>
          <w:lang w:val="en-US"/>
        </w:rPr>
        <w:t xml:space="preserve"> Rodrigo </w:t>
      </w:r>
      <w:proofErr w:type="spellStart"/>
      <w:r w:rsidRPr="00E62154">
        <w:rPr>
          <w:rFonts w:ascii="Times New Roman" w:hAnsi="Times New Roman" w:cs="Times New Roman"/>
          <w:sz w:val="24"/>
          <w:szCs w:val="24"/>
          <w:lang w:val="en-US"/>
        </w:rPr>
        <w:t>Bagur</w:t>
      </w:r>
      <w:proofErr w:type="spellEnd"/>
      <w:r w:rsidR="00921D5F">
        <w:rPr>
          <w:rFonts w:ascii="Times New Roman" w:hAnsi="Times New Roman" w:cs="Times New Roman"/>
          <w:sz w:val="24"/>
          <w:szCs w:val="24"/>
          <w:lang w:val="en-US"/>
        </w:rPr>
        <w:t xml:space="preserve"> MD PhD</w:t>
      </w:r>
      <w:r w:rsidR="002546E0" w:rsidRPr="00E62154">
        <w:rPr>
          <w:rFonts w:ascii="Times New Roman" w:hAnsi="Times New Roman" w:cs="Times New Roman"/>
          <w:sz w:val="24"/>
          <w:szCs w:val="24"/>
          <w:lang w:val="en-US"/>
        </w:rPr>
        <w:t>,</w:t>
      </w:r>
      <w:r w:rsidRPr="00E62154">
        <w:rPr>
          <w:rFonts w:ascii="Times New Roman" w:hAnsi="Times New Roman" w:cs="Times New Roman"/>
          <w:sz w:val="24"/>
          <w:szCs w:val="24"/>
          <w:vertAlign w:val="superscript"/>
          <w:lang w:val="en-US"/>
        </w:rPr>
        <w:t>1</w:t>
      </w:r>
      <w:r w:rsidR="004E179A" w:rsidRPr="00E62154">
        <w:rPr>
          <w:rFonts w:ascii="Times New Roman" w:hAnsi="Times New Roman" w:cs="Times New Roman"/>
          <w:sz w:val="24"/>
          <w:szCs w:val="24"/>
          <w:lang w:val="en-US"/>
        </w:rPr>
        <w:t xml:space="preserve"> </w:t>
      </w:r>
      <w:proofErr w:type="spellStart"/>
      <w:r w:rsidR="004E179A" w:rsidRPr="00E62154">
        <w:rPr>
          <w:rFonts w:ascii="Times New Roman" w:hAnsi="Times New Roman" w:cs="Times New Roman"/>
          <w:sz w:val="24"/>
          <w:szCs w:val="24"/>
          <w:lang w:val="en-US"/>
        </w:rPr>
        <w:t>Evangelos</w:t>
      </w:r>
      <w:proofErr w:type="spellEnd"/>
      <w:r w:rsidR="004E179A" w:rsidRPr="00E62154">
        <w:rPr>
          <w:rFonts w:ascii="Times New Roman" w:hAnsi="Times New Roman" w:cs="Times New Roman"/>
          <w:sz w:val="24"/>
          <w:szCs w:val="24"/>
          <w:lang w:val="en-US"/>
        </w:rPr>
        <w:t xml:space="preserve"> </w:t>
      </w:r>
      <w:proofErr w:type="spellStart"/>
      <w:r w:rsidR="004E179A" w:rsidRPr="00E62154">
        <w:rPr>
          <w:rFonts w:ascii="Times New Roman" w:hAnsi="Times New Roman" w:cs="Times New Roman"/>
          <w:sz w:val="24"/>
          <w:szCs w:val="24"/>
          <w:lang w:val="en-US"/>
        </w:rPr>
        <w:t>Kontopantelis</w:t>
      </w:r>
      <w:proofErr w:type="spellEnd"/>
      <w:r w:rsidR="00921D5F">
        <w:rPr>
          <w:rFonts w:ascii="Times New Roman" w:hAnsi="Times New Roman" w:cs="Times New Roman"/>
          <w:sz w:val="24"/>
          <w:szCs w:val="24"/>
          <w:lang w:val="en-US"/>
        </w:rPr>
        <w:t xml:space="preserve"> PhD</w:t>
      </w:r>
      <w:r w:rsidR="002546E0" w:rsidRPr="00E62154">
        <w:rPr>
          <w:rFonts w:ascii="Times New Roman" w:hAnsi="Times New Roman" w:cs="Times New Roman"/>
          <w:sz w:val="24"/>
          <w:szCs w:val="24"/>
          <w:lang w:val="en-US"/>
        </w:rPr>
        <w:t>,</w:t>
      </w:r>
      <w:r w:rsidRPr="00E62154">
        <w:rPr>
          <w:rFonts w:ascii="Times New Roman" w:hAnsi="Times New Roman" w:cs="Times New Roman"/>
          <w:sz w:val="24"/>
          <w:szCs w:val="24"/>
          <w:vertAlign w:val="superscript"/>
          <w:lang w:val="en-US"/>
        </w:rPr>
        <w:t>6</w:t>
      </w:r>
      <w:r w:rsidR="004E179A" w:rsidRPr="00E62154">
        <w:rPr>
          <w:rFonts w:ascii="Times New Roman" w:hAnsi="Times New Roman" w:cs="Times New Roman"/>
          <w:sz w:val="24"/>
          <w:szCs w:val="24"/>
          <w:lang w:val="en-US"/>
        </w:rPr>
        <w:t xml:space="preserve"> Glen </w:t>
      </w:r>
      <w:r w:rsidR="00BD7559" w:rsidRPr="00E62154">
        <w:rPr>
          <w:rFonts w:ascii="Times New Roman" w:hAnsi="Times New Roman" w:cs="Times New Roman"/>
          <w:sz w:val="24"/>
          <w:szCs w:val="24"/>
          <w:lang w:val="en-US"/>
        </w:rPr>
        <w:t xml:space="preserve">P. </w:t>
      </w:r>
      <w:r w:rsidR="004E179A" w:rsidRPr="00E62154">
        <w:rPr>
          <w:rFonts w:ascii="Times New Roman" w:hAnsi="Times New Roman" w:cs="Times New Roman"/>
          <w:sz w:val="24"/>
          <w:szCs w:val="24"/>
          <w:lang w:val="en-US"/>
        </w:rPr>
        <w:t>Martin</w:t>
      </w:r>
      <w:r w:rsidR="00921D5F">
        <w:rPr>
          <w:rFonts w:ascii="Times New Roman" w:hAnsi="Times New Roman" w:cs="Times New Roman"/>
          <w:sz w:val="24"/>
          <w:szCs w:val="24"/>
          <w:lang w:val="en-US"/>
        </w:rPr>
        <w:t xml:space="preserve"> PhD</w:t>
      </w:r>
      <w:r w:rsidR="002546E0" w:rsidRPr="00E62154">
        <w:rPr>
          <w:rFonts w:ascii="Times New Roman" w:hAnsi="Times New Roman" w:cs="Times New Roman"/>
          <w:sz w:val="24"/>
          <w:szCs w:val="24"/>
          <w:lang w:val="en-US"/>
        </w:rPr>
        <w:t>,</w:t>
      </w:r>
      <w:r w:rsidRPr="00E62154">
        <w:rPr>
          <w:rFonts w:ascii="Times New Roman" w:hAnsi="Times New Roman" w:cs="Times New Roman"/>
          <w:sz w:val="24"/>
          <w:szCs w:val="24"/>
          <w:vertAlign w:val="superscript"/>
          <w:lang w:val="en-US"/>
        </w:rPr>
        <w:t>6</w:t>
      </w:r>
      <w:r w:rsidR="004E179A" w:rsidRPr="00E62154">
        <w:rPr>
          <w:rFonts w:ascii="Times New Roman" w:hAnsi="Times New Roman" w:cs="Times New Roman"/>
          <w:sz w:val="24"/>
          <w:szCs w:val="24"/>
          <w:lang w:val="en-US"/>
        </w:rPr>
        <w:t xml:space="preserve"> P Gabriel Steg</w:t>
      </w:r>
      <w:r w:rsidR="00921D5F">
        <w:rPr>
          <w:rFonts w:ascii="Times New Roman" w:hAnsi="Times New Roman" w:cs="Times New Roman"/>
          <w:sz w:val="24"/>
          <w:szCs w:val="24"/>
          <w:lang w:val="en-US"/>
        </w:rPr>
        <w:t xml:space="preserve"> MD</w:t>
      </w:r>
      <w:r w:rsidR="002546E0" w:rsidRPr="00E62154">
        <w:rPr>
          <w:rFonts w:ascii="Times New Roman" w:hAnsi="Times New Roman" w:cs="Times New Roman"/>
          <w:sz w:val="24"/>
          <w:szCs w:val="24"/>
          <w:lang w:val="en-US"/>
        </w:rPr>
        <w:t>,</w:t>
      </w:r>
      <w:r w:rsidRPr="00E62154">
        <w:rPr>
          <w:rFonts w:ascii="Times New Roman" w:hAnsi="Times New Roman" w:cs="Times New Roman"/>
          <w:sz w:val="24"/>
          <w:szCs w:val="24"/>
          <w:vertAlign w:val="superscript"/>
          <w:lang w:val="en-US"/>
        </w:rPr>
        <w:t>7</w:t>
      </w:r>
      <w:r w:rsidR="004E179A" w:rsidRPr="00E62154">
        <w:rPr>
          <w:rFonts w:ascii="Times New Roman" w:hAnsi="Times New Roman" w:cs="Times New Roman"/>
          <w:sz w:val="24"/>
          <w:szCs w:val="24"/>
          <w:lang w:val="en-US"/>
        </w:rPr>
        <w:t xml:space="preserve"> </w:t>
      </w:r>
      <w:r w:rsidR="00D30BE2" w:rsidRPr="00E62154">
        <w:rPr>
          <w:rFonts w:ascii="Times New Roman" w:hAnsi="Times New Roman" w:cs="Times New Roman"/>
          <w:sz w:val="24"/>
          <w:szCs w:val="24"/>
          <w:lang w:val="en-US"/>
        </w:rPr>
        <w:t>Mamas A Mamas</w:t>
      </w:r>
      <w:r w:rsidR="00921D5F">
        <w:rPr>
          <w:rFonts w:ascii="Times New Roman" w:hAnsi="Times New Roman" w:cs="Times New Roman"/>
          <w:sz w:val="24"/>
          <w:szCs w:val="24"/>
          <w:lang w:val="en-US"/>
        </w:rPr>
        <w:t xml:space="preserve"> </w:t>
      </w:r>
      <w:proofErr w:type="spellStart"/>
      <w:r w:rsidR="00921D5F">
        <w:rPr>
          <w:rFonts w:ascii="Times New Roman" w:hAnsi="Times New Roman" w:cs="Times New Roman"/>
          <w:sz w:val="24"/>
          <w:szCs w:val="24"/>
          <w:lang w:val="en-US"/>
        </w:rPr>
        <w:t>BMBCh</w:t>
      </w:r>
      <w:proofErr w:type="spellEnd"/>
      <w:r w:rsidR="00921D5F">
        <w:rPr>
          <w:rFonts w:ascii="Times New Roman" w:hAnsi="Times New Roman" w:cs="Times New Roman"/>
          <w:sz w:val="24"/>
          <w:szCs w:val="24"/>
          <w:lang w:val="en-US"/>
        </w:rPr>
        <w:t xml:space="preserve"> DPhil</w:t>
      </w:r>
      <w:r w:rsidR="00C81DE7" w:rsidRPr="00E62154">
        <w:rPr>
          <w:rFonts w:ascii="Times New Roman" w:hAnsi="Times New Roman" w:cs="Times New Roman"/>
          <w:sz w:val="24"/>
          <w:szCs w:val="24"/>
          <w:vertAlign w:val="superscript"/>
          <w:lang w:val="en-US"/>
        </w:rPr>
        <w:t>1,2</w:t>
      </w:r>
      <w:r w:rsidRPr="00E62154">
        <w:rPr>
          <w:rFonts w:ascii="Times New Roman" w:hAnsi="Times New Roman" w:cs="Times New Roman"/>
          <w:sz w:val="24"/>
          <w:szCs w:val="24"/>
          <w:vertAlign w:val="superscript"/>
          <w:lang w:val="en-US"/>
        </w:rPr>
        <w:t>,6</w:t>
      </w:r>
    </w:p>
    <w:p w14:paraId="71D0085B" w14:textId="77777777" w:rsidR="00C81DE7" w:rsidRPr="00E62154" w:rsidRDefault="00C81DE7" w:rsidP="001A4A92">
      <w:pPr>
        <w:spacing w:after="0" w:line="360" w:lineRule="auto"/>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1. </w:t>
      </w:r>
      <w:proofErr w:type="spellStart"/>
      <w:r w:rsidRPr="00E62154">
        <w:rPr>
          <w:rFonts w:ascii="Times New Roman" w:hAnsi="Times New Roman" w:cs="Times New Roman"/>
          <w:sz w:val="24"/>
          <w:szCs w:val="24"/>
          <w:lang w:val="en-US"/>
        </w:rPr>
        <w:t>Keele</w:t>
      </w:r>
      <w:proofErr w:type="spellEnd"/>
      <w:r w:rsidRPr="00E62154">
        <w:rPr>
          <w:rFonts w:ascii="Times New Roman" w:hAnsi="Times New Roman" w:cs="Times New Roman"/>
          <w:sz w:val="24"/>
          <w:szCs w:val="24"/>
          <w:lang w:val="en-US"/>
        </w:rPr>
        <w:t xml:space="preserve"> Cardiovascular Research Group, </w:t>
      </w:r>
      <w:proofErr w:type="spellStart"/>
      <w:r w:rsidRPr="00E62154">
        <w:rPr>
          <w:rFonts w:ascii="Times New Roman" w:hAnsi="Times New Roman" w:cs="Times New Roman"/>
          <w:sz w:val="24"/>
          <w:szCs w:val="24"/>
          <w:lang w:val="en-US"/>
        </w:rPr>
        <w:t>Keele</w:t>
      </w:r>
      <w:proofErr w:type="spellEnd"/>
      <w:r w:rsidRPr="00E62154">
        <w:rPr>
          <w:rFonts w:ascii="Times New Roman" w:hAnsi="Times New Roman" w:cs="Times New Roman"/>
          <w:sz w:val="24"/>
          <w:szCs w:val="24"/>
          <w:lang w:val="en-US"/>
        </w:rPr>
        <w:t xml:space="preserve"> University, Stoke-on-Trent, UK</w:t>
      </w:r>
    </w:p>
    <w:p w14:paraId="54DD8F15" w14:textId="77777777" w:rsidR="00C81DE7" w:rsidRPr="00E62154" w:rsidRDefault="00C81DE7" w:rsidP="001A4A92">
      <w:pPr>
        <w:spacing w:after="0" w:line="360" w:lineRule="auto"/>
        <w:rPr>
          <w:rFonts w:ascii="Times New Roman" w:hAnsi="Times New Roman" w:cs="Times New Roman"/>
          <w:sz w:val="24"/>
          <w:szCs w:val="24"/>
          <w:lang w:val="en-US"/>
        </w:rPr>
      </w:pPr>
      <w:r w:rsidRPr="00E62154">
        <w:rPr>
          <w:rFonts w:ascii="Times New Roman" w:hAnsi="Times New Roman" w:cs="Times New Roman"/>
          <w:sz w:val="24"/>
          <w:szCs w:val="24"/>
          <w:lang w:val="en-US"/>
        </w:rPr>
        <w:t>2. Department of Cardiology, Royal Stoke University Hospital, Stoke-on-Trent, UK</w:t>
      </w:r>
    </w:p>
    <w:p w14:paraId="2B3B4558" w14:textId="2978CED2" w:rsidR="00E55471" w:rsidRPr="00E62154" w:rsidRDefault="004E179A" w:rsidP="001A4A92">
      <w:pPr>
        <w:spacing w:after="0" w:line="360" w:lineRule="auto"/>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3. </w:t>
      </w:r>
      <w:r w:rsidR="006B067F" w:rsidRPr="00E62154">
        <w:rPr>
          <w:rFonts w:ascii="Times New Roman" w:hAnsi="Times New Roman" w:cs="Times New Roman"/>
          <w:sz w:val="24"/>
          <w:szCs w:val="24"/>
          <w:lang w:val="en-US"/>
        </w:rPr>
        <w:t>Friedrich-Alexander-</w:t>
      </w:r>
      <w:proofErr w:type="spellStart"/>
      <w:r w:rsidR="006B067F" w:rsidRPr="00E62154">
        <w:rPr>
          <w:rFonts w:ascii="Times New Roman" w:hAnsi="Times New Roman" w:cs="Times New Roman"/>
          <w:sz w:val="24"/>
          <w:szCs w:val="24"/>
          <w:lang w:val="en-US"/>
        </w:rPr>
        <w:t>Universität</w:t>
      </w:r>
      <w:proofErr w:type="spellEnd"/>
      <w:r w:rsidR="006B067F" w:rsidRPr="00E62154">
        <w:rPr>
          <w:rFonts w:ascii="Times New Roman" w:hAnsi="Times New Roman" w:cs="Times New Roman"/>
          <w:sz w:val="24"/>
          <w:szCs w:val="24"/>
          <w:lang w:val="en-US"/>
        </w:rPr>
        <w:t xml:space="preserve"> Erlangen-</w:t>
      </w:r>
      <w:proofErr w:type="spellStart"/>
      <w:r w:rsidR="006B067F" w:rsidRPr="00E62154">
        <w:rPr>
          <w:rFonts w:ascii="Times New Roman" w:hAnsi="Times New Roman" w:cs="Times New Roman"/>
          <w:sz w:val="24"/>
          <w:szCs w:val="24"/>
          <w:lang w:val="en-US"/>
        </w:rPr>
        <w:t>Nürnberg</w:t>
      </w:r>
      <w:proofErr w:type="spellEnd"/>
      <w:r w:rsidR="00E55471" w:rsidRPr="00E62154">
        <w:rPr>
          <w:rFonts w:ascii="Times New Roman" w:hAnsi="Times New Roman" w:cs="Times New Roman"/>
          <w:sz w:val="24"/>
          <w:szCs w:val="24"/>
          <w:lang w:val="en-US"/>
        </w:rPr>
        <w:t>, Department of Cardiology, Erlangen, Germany</w:t>
      </w:r>
    </w:p>
    <w:p w14:paraId="49DFE610" w14:textId="4DD2D388" w:rsidR="004E179A" w:rsidRPr="00E62154" w:rsidRDefault="004E179A" w:rsidP="001A4A92">
      <w:pPr>
        <w:spacing w:after="0" w:line="360" w:lineRule="auto"/>
        <w:rPr>
          <w:rFonts w:ascii="Times New Roman" w:hAnsi="Times New Roman" w:cs="Times New Roman"/>
          <w:sz w:val="24"/>
          <w:szCs w:val="24"/>
          <w:lang w:val="en-US"/>
        </w:rPr>
      </w:pPr>
      <w:r w:rsidRPr="00E62154">
        <w:rPr>
          <w:rFonts w:ascii="Times New Roman" w:hAnsi="Times New Roman" w:cs="Times New Roman"/>
          <w:sz w:val="24"/>
          <w:szCs w:val="24"/>
          <w:lang w:val="en-US"/>
        </w:rPr>
        <w:t>4.</w:t>
      </w:r>
      <w:r w:rsidR="001C0401" w:rsidRPr="00E62154">
        <w:rPr>
          <w:rFonts w:ascii="Times New Roman" w:hAnsi="Times New Roman" w:cs="Times New Roman"/>
          <w:color w:val="000000" w:themeColor="text1"/>
          <w:sz w:val="24"/>
          <w:szCs w:val="24"/>
        </w:rPr>
        <w:t xml:space="preserve"> University Hospital Southampton &amp; Faculty of Medicine, University of Southampton, Southampton, UK</w:t>
      </w:r>
    </w:p>
    <w:p w14:paraId="190843D6" w14:textId="213AC2E4" w:rsidR="004E179A" w:rsidRPr="00E62154" w:rsidRDefault="004E179A" w:rsidP="001A4A92">
      <w:pPr>
        <w:pStyle w:val="HTMLAddress"/>
        <w:shd w:val="clear" w:color="auto" w:fill="FFFFFF"/>
        <w:tabs>
          <w:tab w:val="left" w:pos="426"/>
        </w:tabs>
        <w:spacing w:line="360" w:lineRule="auto"/>
        <w:jc w:val="both"/>
        <w:rPr>
          <w:i w:val="0"/>
          <w:iCs w:val="0"/>
        </w:rPr>
      </w:pPr>
      <w:r w:rsidRPr="00E62154">
        <w:rPr>
          <w:i w:val="0"/>
          <w:lang w:val="en-US"/>
        </w:rPr>
        <w:t>5.</w:t>
      </w:r>
      <w:r w:rsidR="001C0401" w:rsidRPr="00E62154">
        <w:rPr>
          <w:i w:val="0"/>
          <w:lang w:val="en-US"/>
        </w:rPr>
        <w:t xml:space="preserve"> </w:t>
      </w:r>
      <w:r w:rsidR="001C0401" w:rsidRPr="00E62154">
        <w:rPr>
          <w:i w:val="0"/>
          <w:iCs w:val="0"/>
          <w:color w:val="000000"/>
          <w:shd w:val="clear" w:color="auto" w:fill="FFFFFF"/>
        </w:rPr>
        <w:t>Department of Medicine (Cardiology), Thomas Jefferson University Hospital, Philadelphia, Pennsylvania, United States.</w:t>
      </w:r>
    </w:p>
    <w:p w14:paraId="7C1C5FE1" w14:textId="3190ACD9" w:rsidR="004E179A" w:rsidRPr="00E62154" w:rsidRDefault="00FC2782" w:rsidP="001A4A92">
      <w:pPr>
        <w:spacing w:after="0" w:line="360" w:lineRule="auto"/>
        <w:jc w:val="both"/>
        <w:rPr>
          <w:rFonts w:ascii="Times New Roman" w:hAnsi="Times New Roman" w:cs="Times New Roman"/>
          <w:color w:val="000000" w:themeColor="text1"/>
          <w:sz w:val="24"/>
          <w:szCs w:val="24"/>
        </w:rPr>
      </w:pPr>
      <w:r w:rsidRPr="00E62154">
        <w:rPr>
          <w:rFonts w:ascii="Times New Roman" w:hAnsi="Times New Roman" w:cs="Times New Roman"/>
          <w:sz w:val="24"/>
          <w:szCs w:val="24"/>
          <w:lang w:val="en-US"/>
        </w:rPr>
        <w:t>6</w:t>
      </w:r>
      <w:r w:rsidR="004E179A" w:rsidRPr="00E62154">
        <w:rPr>
          <w:rFonts w:ascii="Times New Roman" w:hAnsi="Times New Roman" w:cs="Times New Roman"/>
          <w:sz w:val="24"/>
          <w:szCs w:val="24"/>
          <w:lang w:val="en-US"/>
        </w:rPr>
        <w:t>.</w:t>
      </w:r>
      <w:r w:rsidR="001C0401" w:rsidRPr="00E62154">
        <w:rPr>
          <w:rFonts w:ascii="Times New Roman" w:hAnsi="Times New Roman" w:cs="Times New Roman"/>
          <w:sz w:val="24"/>
          <w:szCs w:val="24"/>
          <w:lang w:val="en-US"/>
        </w:rPr>
        <w:t xml:space="preserve"> </w:t>
      </w:r>
      <w:r w:rsidR="007C60BD" w:rsidRPr="00E62154">
        <w:rPr>
          <w:rFonts w:ascii="Times New Roman" w:hAnsi="Times New Roman" w:cs="Times New Roman"/>
          <w:color w:val="000000" w:themeColor="text1"/>
          <w:sz w:val="24"/>
          <w:szCs w:val="24"/>
        </w:rPr>
        <w:t>Division of Informatics, Imaging and Data Science, Faculty of Biology, Medicine and Health, University of Manchester, Manchester Academic Health Science Centre, Manchester, United Kingdom</w:t>
      </w:r>
    </w:p>
    <w:p w14:paraId="228A52BB" w14:textId="606DF398" w:rsidR="001C0401" w:rsidRPr="00E62154" w:rsidRDefault="00FC2782" w:rsidP="001A4A92">
      <w:pPr>
        <w:spacing w:after="0" w:line="360" w:lineRule="auto"/>
        <w:rPr>
          <w:rFonts w:ascii="Times New Roman" w:hAnsi="Times New Roman" w:cs="Times New Roman"/>
          <w:sz w:val="24"/>
          <w:szCs w:val="24"/>
        </w:rPr>
      </w:pPr>
      <w:r w:rsidRPr="00E62154">
        <w:rPr>
          <w:rFonts w:ascii="Times New Roman" w:hAnsi="Times New Roman" w:cs="Times New Roman"/>
          <w:sz w:val="24"/>
          <w:szCs w:val="24"/>
          <w:lang w:val="en-US"/>
        </w:rPr>
        <w:t>7</w:t>
      </w:r>
      <w:r w:rsidR="004E179A" w:rsidRPr="00E62154">
        <w:rPr>
          <w:rFonts w:ascii="Times New Roman" w:hAnsi="Times New Roman" w:cs="Times New Roman"/>
          <w:sz w:val="24"/>
          <w:szCs w:val="24"/>
          <w:lang w:val="en-US"/>
        </w:rPr>
        <w:t>.</w:t>
      </w:r>
      <w:r w:rsidR="001C0401" w:rsidRPr="00E62154">
        <w:rPr>
          <w:rFonts w:ascii="Times New Roman" w:hAnsi="Times New Roman" w:cs="Times New Roman"/>
          <w:sz w:val="24"/>
          <w:szCs w:val="24"/>
          <w:lang w:val="en-US"/>
        </w:rPr>
        <w:t xml:space="preserve"> </w:t>
      </w:r>
      <w:r w:rsidR="00761C94" w:rsidRPr="00E62154">
        <w:rPr>
          <w:rFonts w:ascii="Times New Roman" w:hAnsi="Times New Roman" w:cs="Times New Roman"/>
          <w:sz w:val="24"/>
          <w:szCs w:val="24"/>
        </w:rPr>
        <w:t xml:space="preserve">FACT (French Alliance for Cardiovascular </w:t>
      </w:r>
      <w:proofErr w:type="spellStart"/>
      <w:r w:rsidR="00761C94" w:rsidRPr="00E62154">
        <w:rPr>
          <w:rFonts w:ascii="Times New Roman" w:hAnsi="Times New Roman" w:cs="Times New Roman"/>
          <w:sz w:val="24"/>
          <w:szCs w:val="24"/>
        </w:rPr>
        <w:t>Trialsuniversité</w:t>
      </w:r>
      <w:proofErr w:type="spellEnd"/>
      <w:r w:rsidR="00761C94" w:rsidRPr="00E62154">
        <w:rPr>
          <w:rFonts w:ascii="Times New Roman" w:hAnsi="Times New Roman" w:cs="Times New Roman"/>
          <w:sz w:val="24"/>
          <w:szCs w:val="24"/>
        </w:rPr>
        <w:t xml:space="preserve"> Paris-</w:t>
      </w:r>
      <w:proofErr w:type="gramStart"/>
      <w:r w:rsidR="00761C94" w:rsidRPr="00E62154">
        <w:rPr>
          <w:rFonts w:ascii="Times New Roman" w:hAnsi="Times New Roman" w:cs="Times New Roman"/>
          <w:sz w:val="24"/>
          <w:szCs w:val="24"/>
        </w:rPr>
        <w:t>Diderot,  and</w:t>
      </w:r>
      <w:proofErr w:type="gramEnd"/>
      <w:r w:rsidR="00761C94" w:rsidRPr="00E62154">
        <w:rPr>
          <w:rFonts w:ascii="Times New Roman" w:hAnsi="Times New Roman" w:cs="Times New Roman"/>
          <w:sz w:val="24"/>
          <w:szCs w:val="24"/>
        </w:rPr>
        <w:t xml:space="preserve"> INSERM U-1148, all in Paris, France; </w:t>
      </w:r>
      <w:proofErr w:type="spellStart"/>
      <w:r w:rsidR="00761C94" w:rsidRPr="00E62154">
        <w:rPr>
          <w:rFonts w:ascii="Times New Roman" w:hAnsi="Times New Roman" w:cs="Times New Roman"/>
          <w:sz w:val="24"/>
          <w:szCs w:val="24"/>
        </w:rPr>
        <w:t>hôpital</w:t>
      </w:r>
      <w:proofErr w:type="spellEnd"/>
      <w:r w:rsidR="00761C94" w:rsidRPr="00E62154">
        <w:rPr>
          <w:rFonts w:ascii="Times New Roman" w:hAnsi="Times New Roman" w:cs="Times New Roman"/>
          <w:sz w:val="24"/>
          <w:szCs w:val="24"/>
        </w:rPr>
        <w:t xml:space="preserve"> Bichat, Assistance </w:t>
      </w:r>
      <w:proofErr w:type="spellStart"/>
      <w:r w:rsidR="00761C94" w:rsidRPr="00E62154">
        <w:rPr>
          <w:rFonts w:ascii="Times New Roman" w:hAnsi="Times New Roman" w:cs="Times New Roman"/>
          <w:sz w:val="24"/>
          <w:szCs w:val="24"/>
        </w:rPr>
        <w:t>Publique-Hôpitaux</w:t>
      </w:r>
      <w:proofErr w:type="spellEnd"/>
      <w:r w:rsidR="00761C94" w:rsidRPr="00E62154">
        <w:rPr>
          <w:rFonts w:ascii="Times New Roman" w:hAnsi="Times New Roman" w:cs="Times New Roman"/>
          <w:sz w:val="24"/>
          <w:szCs w:val="24"/>
        </w:rPr>
        <w:t xml:space="preserve"> de Paris, 75018 Paris, France</w:t>
      </w:r>
    </w:p>
    <w:p w14:paraId="2E9FD05C" w14:textId="77777777" w:rsidR="00C869AA" w:rsidRPr="00E62154" w:rsidRDefault="00C869AA" w:rsidP="001A4A92">
      <w:pPr>
        <w:spacing w:after="0" w:line="360" w:lineRule="auto"/>
        <w:rPr>
          <w:rFonts w:ascii="Times New Roman" w:hAnsi="Times New Roman" w:cs="Times New Roman"/>
          <w:b/>
          <w:sz w:val="24"/>
          <w:szCs w:val="24"/>
        </w:rPr>
      </w:pPr>
    </w:p>
    <w:p w14:paraId="35A133A5" w14:textId="1148BDA3" w:rsidR="00C81DE7" w:rsidRPr="00FE3169" w:rsidRDefault="00C81DE7" w:rsidP="001A4A92">
      <w:pPr>
        <w:spacing w:after="0" w:line="360" w:lineRule="auto"/>
        <w:rPr>
          <w:rFonts w:ascii="Times New Roman" w:hAnsi="Times New Roman" w:cs="Times New Roman"/>
          <w:b/>
          <w:sz w:val="24"/>
          <w:szCs w:val="24"/>
          <w:lang w:val="en-US"/>
        </w:rPr>
      </w:pPr>
      <w:r w:rsidRPr="00FE3169">
        <w:rPr>
          <w:rFonts w:ascii="Times New Roman" w:hAnsi="Times New Roman" w:cs="Times New Roman"/>
          <w:b/>
          <w:sz w:val="24"/>
          <w:szCs w:val="24"/>
        </w:rPr>
        <w:t>Corresponding author</w:t>
      </w:r>
    </w:p>
    <w:p w14:paraId="04471A09" w14:textId="7C15088D" w:rsidR="00C81DE7" w:rsidRPr="00E62154" w:rsidRDefault="001C0401" w:rsidP="001A4A92">
      <w:pPr>
        <w:spacing w:after="0" w:line="360" w:lineRule="auto"/>
        <w:rPr>
          <w:rFonts w:ascii="Times New Roman" w:hAnsi="Times New Roman" w:cs="Times New Roman"/>
          <w:sz w:val="24"/>
          <w:szCs w:val="24"/>
        </w:rPr>
      </w:pPr>
      <w:r w:rsidRPr="00E62154">
        <w:rPr>
          <w:rFonts w:ascii="Times New Roman" w:hAnsi="Times New Roman" w:cs="Times New Roman"/>
          <w:sz w:val="24"/>
          <w:szCs w:val="24"/>
        </w:rPr>
        <w:t xml:space="preserve">Professor </w:t>
      </w:r>
      <w:r w:rsidR="00C81DE7" w:rsidRPr="00E62154">
        <w:rPr>
          <w:rFonts w:ascii="Times New Roman" w:hAnsi="Times New Roman" w:cs="Times New Roman"/>
          <w:sz w:val="24"/>
          <w:szCs w:val="24"/>
        </w:rPr>
        <w:t xml:space="preserve">Mamas </w:t>
      </w:r>
      <w:proofErr w:type="gramStart"/>
      <w:r w:rsidR="00C81DE7" w:rsidRPr="00E62154">
        <w:rPr>
          <w:rFonts w:ascii="Times New Roman" w:hAnsi="Times New Roman" w:cs="Times New Roman"/>
          <w:sz w:val="24"/>
          <w:szCs w:val="24"/>
        </w:rPr>
        <w:t>A</w:t>
      </w:r>
      <w:proofErr w:type="gramEnd"/>
      <w:r w:rsidR="00C81DE7" w:rsidRPr="00E62154">
        <w:rPr>
          <w:rFonts w:ascii="Times New Roman" w:hAnsi="Times New Roman" w:cs="Times New Roman"/>
          <w:sz w:val="24"/>
          <w:szCs w:val="24"/>
        </w:rPr>
        <w:t xml:space="preserve"> Mamas</w:t>
      </w:r>
    </w:p>
    <w:p w14:paraId="36BE7D9F" w14:textId="77777777" w:rsidR="00C81DE7" w:rsidRPr="00E62154" w:rsidRDefault="00C81DE7" w:rsidP="001A4A92">
      <w:pPr>
        <w:spacing w:after="0" w:line="360" w:lineRule="auto"/>
        <w:rPr>
          <w:rFonts w:ascii="Times New Roman" w:hAnsi="Times New Roman" w:cs="Times New Roman"/>
          <w:sz w:val="24"/>
          <w:szCs w:val="24"/>
        </w:rPr>
      </w:pPr>
      <w:proofErr w:type="spellStart"/>
      <w:r w:rsidRPr="00E62154">
        <w:rPr>
          <w:rFonts w:ascii="Times New Roman" w:hAnsi="Times New Roman" w:cs="Times New Roman"/>
          <w:sz w:val="24"/>
          <w:szCs w:val="24"/>
        </w:rPr>
        <w:t>Keele</w:t>
      </w:r>
      <w:proofErr w:type="spellEnd"/>
      <w:r w:rsidRPr="00E62154">
        <w:rPr>
          <w:rFonts w:ascii="Times New Roman" w:hAnsi="Times New Roman" w:cs="Times New Roman"/>
          <w:sz w:val="24"/>
          <w:szCs w:val="24"/>
        </w:rPr>
        <w:t xml:space="preserve"> Cardiovascular Research Group</w:t>
      </w:r>
    </w:p>
    <w:p w14:paraId="44E61900" w14:textId="77777777" w:rsidR="00C81DE7" w:rsidRPr="00E62154" w:rsidRDefault="00C81DE7" w:rsidP="001A4A92">
      <w:pPr>
        <w:spacing w:after="0" w:line="360" w:lineRule="auto"/>
        <w:rPr>
          <w:rFonts w:ascii="Times New Roman" w:hAnsi="Times New Roman" w:cs="Times New Roman"/>
          <w:sz w:val="24"/>
          <w:szCs w:val="24"/>
        </w:rPr>
      </w:pPr>
      <w:proofErr w:type="spellStart"/>
      <w:r w:rsidRPr="00E62154">
        <w:rPr>
          <w:rFonts w:ascii="Times New Roman" w:hAnsi="Times New Roman" w:cs="Times New Roman"/>
          <w:sz w:val="24"/>
          <w:szCs w:val="24"/>
        </w:rPr>
        <w:t>Keele</w:t>
      </w:r>
      <w:proofErr w:type="spellEnd"/>
      <w:r w:rsidRPr="00E62154">
        <w:rPr>
          <w:rFonts w:ascii="Times New Roman" w:hAnsi="Times New Roman" w:cs="Times New Roman"/>
          <w:sz w:val="24"/>
          <w:szCs w:val="24"/>
        </w:rPr>
        <w:t xml:space="preserve"> University, Stoke-on-Trent, UK</w:t>
      </w:r>
    </w:p>
    <w:p w14:paraId="4A59DF7A" w14:textId="26679DAE" w:rsidR="00C81DE7" w:rsidRPr="00E62154" w:rsidRDefault="001C0401" w:rsidP="001A4A92">
      <w:pPr>
        <w:spacing w:after="0" w:line="360" w:lineRule="auto"/>
        <w:rPr>
          <w:rFonts w:ascii="Times New Roman" w:hAnsi="Times New Roman" w:cs="Times New Roman"/>
          <w:sz w:val="24"/>
          <w:szCs w:val="24"/>
        </w:rPr>
      </w:pPr>
      <w:r w:rsidRPr="00E62154">
        <w:rPr>
          <w:rFonts w:ascii="Times New Roman" w:hAnsi="Times New Roman" w:cs="Times New Roman"/>
          <w:sz w:val="24"/>
          <w:szCs w:val="24"/>
        </w:rPr>
        <w:t xml:space="preserve">Email: </w:t>
      </w:r>
      <w:hyperlink r:id="rId8" w:history="1">
        <w:r w:rsidRPr="00E62154">
          <w:rPr>
            <w:rStyle w:val="Hyperlink"/>
            <w:rFonts w:ascii="Times New Roman" w:hAnsi="Times New Roman" w:cs="Times New Roman"/>
            <w:sz w:val="24"/>
            <w:szCs w:val="24"/>
          </w:rPr>
          <w:t>mamasmamas1@yahoo.co.uk</w:t>
        </w:r>
      </w:hyperlink>
      <w:r w:rsidRPr="00E62154">
        <w:rPr>
          <w:rFonts w:ascii="Times New Roman" w:hAnsi="Times New Roman" w:cs="Times New Roman"/>
          <w:sz w:val="24"/>
          <w:szCs w:val="24"/>
        </w:rPr>
        <w:t xml:space="preserve">, </w:t>
      </w:r>
      <w:r w:rsidR="00C81DE7" w:rsidRPr="00E62154">
        <w:rPr>
          <w:rFonts w:ascii="Times New Roman" w:hAnsi="Times New Roman" w:cs="Times New Roman"/>
          <w:sz w:val="24"/>
          <w:szCs w:val="24"/>
        </w:rPr>
        <w:t>Twitter handle: @mmamas1973</w:t>
      </w:r>
    </w:p>
    <w:p w14:paraId="6F9FE202" w14:textId="4A26D759" w:rsidR="00FE3169" w:rsidRDefault="00C81DE7" w:rsidP="001A4A92">
      <w:pPr>
        <w:spacing w:after="0" w:line="360" w:lineRule="auto"/>
        <w:rPr>
          <w:rFonts w:ascii="Times New Roman" w:hAnsi="Times New Roman" w:cs="Times New Roman"/>
          <w:sz w:val="24"/>
          <w:szCs w:val="24"/>
        </w:rPr>
      </w:pPr>
      <w:r w:rsidRPr="00E62154">
        <w:rPr>
          <w:rFonts w:ascii="Times New Roman" w:hAnsi="Times New Roman" w:cs="Times New Roman"/>
          <w:sz w:val="24"/>
          <w:szCs w:val="24"/>
        </w:rPr>
        <w:t>Tel: +44 (0)1782 671654</w:t>
      </w:r>
      <w:r w:rsidR="00E615D7">
        <w:rPr>
          <w:rFonts w:ascii="Times New Roman" w:hAnsi="Times New Roman" w:cs="Times New Roman"/>
          <w:sz w:val="24"/>
          <w:szCs w:val="24"/>
        </w:rPr>
        <w:t xml:space="preserve"> </w:t>
      </w:r>
      <w:r w:rsidR="00E615D7">
        <w:rPr>
          <w:rFonts w:ascii="Times New Roman" w:hAnsi="Times New Roman" w:cs="Times New Roman"/>
          <w:sz w:val="24"/>
          <w:szCs w:val="24"/>
        </w:rPr>
        <w:tab/>
        <w:t>Fax: +44 (0)1782 734719</w:t>
      </w:r>
    </w:p>
    <w:p w14:paraId="27A3BF1F" w14:textId="77777777" w:rsidR="00E615D7" w:rsidRDefault="00E615D7" w:rsidP="001A4A92">
      <w:pPr>
        <w:tabs>
          <w:tab w:val="left" w:pos="720"/>
          <w:tab w:val="left" w:pos="2308"/>
        </w:tabs>
        <w:spacing w:after="0" w:line="360" w:lineRule="auto"/>
        <w:jc w:val="both"/>
        <w:rPr>
          <w:rFonts w:ascii="Times New Roman" w:hAnsi="Times New Roman" w:cs="Times New Roman"/>
          <w:b/>
          <w:sz w:val="24"/>
          <w:szCs w:val="24"/>
          <w:lang w:val="en-US"/>
        </w:rPr>
      </w:pPr>
    </w:p>
    <w:p w14:paraId="226C5695" w14:textId="12865483" w:rsidR="00202FB9" w:rsidRPr="00FE3169" w:rsidRDefault="00E615D7" w:rsidP="001A4A92">
      <w:pPr>
        <w:tabs>
          <w:tab w:val="left" w:pos="720"/>
          <w:tab w:val="left" w:pos="2308"/>
        </w:tabs>
        <w:spacing w:after="0" w:line="360" w:lineRule="auto"/>
        <w:jc w:val="both"/>
        <w:rPr>
          <w:rFonts w:ascii="Times New Roman" w:hAnsi="Times New Roman" w:cs="Times New Roman"/>
          <w:b/>
          <w:bCs/>
          <w:sz w:val="24"/>
          <w:szCs w:val="24"/>
        </w:rPr>
      </w:pPr>
      <w:r>
        <w:rPr>
          <w:rFonts w:ascii="Times New Roman" w:hAnsi="Times New Roman" w:cs="Times New Roman"/>
          <w:b/>
          <w:sz w:val="24"/>
          <w:szCs w:val="24"/>
          <w:lang w:val="en-US"/>
        </w:rPr>
        <w:t xml:space="preserve">Word count: </w:t>
      </w:r>
      <w:r>
        <w:rPr>
          <w:rFonts w:ascii="Times New Roman" w:hAnsi="Times New Roman" w:cs="Times New Roman"/>
          <w:sz w:val="24"/>
          <w:szCs w:val="24"/>
          <w:lang w:val="en-US"/>
        </w:rPr>
        <w:t>3,608</w:t>
      </w:r>
      <w:r w:rsidR="00202FB9" w:rsidRPr="00E62154">
        <w:rPr>
          <w:rFonts w:ascii="Times New Roman" w:hAnsi="Times New Roman" w:cs="Times New Roman"/>
          <w:b/>
          <w:sz w:val="24"/>
          <w:szCs w:val="24"/>
          <w:lang w:val="en-US"/>
        </w:rPr>
        <w:br w:type="page"/>
      </w:r>
    </w:p>
    <w:p w14:paraId="3142623A" w14:textId="045BA485" w:rsidR="00C81DE7" w:rsidRPr="00E62154" w:rsidRDefault="00C81DE7" w:rsidP="001A4A92">
      <w:pPr>
        <w:spacing w:after="0" w:line="360" w:lineRule="auto"/>
        <w:jc w:val="both"/>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Abstract</w:t>
      </w:r>
    </w:p>
    <w:p w14:paraId="55CBCF80" w14:textId="0B1FD897" w:rsidR="0060303C" w:rsidRPr="00E62154" w:rsidRDefault="00FE3169" w:rsidP="00E615D7">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There is growing awareness that frailty may be an important marker of adverse outcomes in PCI but there is no literature from national cohorts. </w:t>
      </w:r>
      <w:r w:rsidR="00B21526" w:rsidRPr="00E62154">
        <w:rPr>
          <w:rFonts w:ascii="Times New Roman" w:hAnsi="Times New Roman" w:cs="Times New Roman"/>
          <w:sz w:val="24"/>
          <w:szCs w:val="24"/>
          <w:lang w:val="en-US"/>
        </w:rPr>
        <w:t>This study examines a national cohort of patients who underwent percutaneous coronary intervention (PCI) regarding the prevalence of frailty, changes over time, and associated outcomes.</w:t>
      </w:r>
      <w:r>
        <w:rPr>
          <w:rFonts w:ascii="Times New Roman" w:hAnsi="Times New Roman" w:cs="Times New Roman"/>
          <w:sz w:val="24"/>
          <w:szCs w:val="24"/>
          <w:lang w:val="en-US"/>
        </w:rPr>
        <w:t xml:space="preserve"> </w:t>
      </w:r>
      <w:r w:rsidR="00E55471" w:rsidRPr="00E62154">
        <w:rPr>
          <w:rFonts w:ascii="Times New Roman" w:hAnsi="Times New Roman" w:cs="Times New Roman"/>
          <w:sz w:val="24"/>
          <w:szCs w:val="24"/>
          <w:lang w:val="en-US"/>
        </w:rPr>
        <w:t>The National Inpatients Sample was used to identify adults who underwent PCI procedures between 2004 and 2014.</w:t>
      </w:r>
      <w:r w:rsidR="00DA7CC6" w:rsidRPr="00E62154">
        <w:rPr>
          <w:rFonts w:ascii="Times New Roman" w:hAnsi="Times New Roman" w:cs="Times New Roman"/>
          <w:sz w:val="24"/>
          <w:szCs w:val="24"/>
          <w:lang w:val="en-US"/>
        </w:rPr>
        <w:t xml:space="preserve"> Frailty </w:t>
      </w:r>
      <w:r w:rsidR="00791B31" w:rsidRPr="00E62154">
        <w:rPr>
          <w:rFonts w:ascii="Times New Roman" w:hAnsi="Times New Roman" w:cs="Times New Roman"/>
          <w:sz w:val="24"/>
          <w:szCs w:val="24"/>
          <w:lang w:val="en-US"/>
        </w:rPr>
        <w:t xml:space="preserve">risk </w:t>
      </w:r>
      <w:r w:rsidR="00DA7CC6" w:rsidRPr="00E62154">
        <w:rPr>
          <w:rFonts w:ascii="Times New Roman" w:hAnsi="Times New Roman" w:cs="Times New Roman"/>
          <w:sz w:val="24"/>
          <w:szCs w:val="24"/>
          <w:lang w:val="en-US"/>
        </w:rPr>
        <w:t xml:space="preserve">was measured using a </w:t>
      </w:r>
      <w:r w:rsidR="00965512" w:rsidRPr="00E62154">
        <w:rPr>
          <w:rFonts w:ascii="Times New Roman" w:hAnsi="Times New Roman" w:cs="Times New Roman"/>
          <w:sz w:val="24"/>
          <w:szCs w:val="24"/>
          <w:lang w:val="en-US"/>
        </w:rPr>
        <w:t xml:space="preserve">validated </w:t>
      </w:r>
      <w:r w:rsidR="00DA7CC6" w:rsidRPr="00E62154">
        <w:rPr>
          <w:rFonts w:ascii="Times New Roman" w:hAnsi="Times New Roman" w:cs="Times New Roman"/>
          <w:sz w:val="24"/>
          <w:szCs w:val="24"/>
          <w:lang w:val="en-US"/>
        </w:rPr>
        <w:t xml:space="preserve">Hospital Frailty </w:t>
      </w:r>
      <w:r w:rsidR="000604DE" w:rsidRPr="00E62154">
        <w:rPr>
          <w:rFonts w:ascii="Times New Roman" w:hAnsi="Times New Roman" w:cs="Times New Roman"/>
          <w:sz w:val="24"/>
          <w:szCs w:val="24"/>
          <w:lang w:val="en-US"/>
        </w:rPr>
        <w:t xml:space="preserve">Risk </w:t>
      </w:r>
      <w:r w:rsidR="00DA7CC6" w:rsidRPr="00E62154">
        <w:rPr>
          <w:rFonts w:ascii="Times New Roman" w:hAnsi="Times New Roman" w:cs="Times New Roman"/>
          <w:sz w:val="24"/>
          <w:szCs w:val="24"/>
          <w:lang w:val="en-US"/>
        </w:rPr>
        <w:t xml:space="preserve">Score </w:t>
      </w:r>
      <w:r w:rsidR="000604DE" w:rsidRPr="00E62154">
        <w:rPr>
          <w:rFonts w:ascii="Times New Roman" w:hAnsi="Times New Roman" w:cs="Times New Roman"/>
          <w:sz w:val="24"/>
          <w:szCs w:val="24"/>
          <w:lang w:val="en-US"/>
        </w:rPr>
        <w:t xml:space="preserve">(HFRS) </w:t>
      </w:r>
      <w:r w:rsidR="005F4E4C" w:rsidRPr="00E62154">
        <w:rPr>
          <w:rFonts w:ascii="Times New Roman" w:hAnsi="Times New Roman" w:cs="Times New Roman"/>
          <w:sz w:val="24"/>
          <w:szCs w:val="24"/>
          <w:lang w:val="en-US"/>
        </w:rPr>
        <w:t>using the cutoffs &lt;5, 5-15 and &gt;15 for low, inter</w:t>
      </w:r>
      <w:r w:rsidR="000604DE" w:rsidRPr="00E62154">
        <w:rPr>
          <w:rFonts w:ascii="Times New Roman" w:hAnsi="Times New Roman" w:cs="Times New Roman"/>
          <w:sz w:val="24"/>
          <w:szCs w:val="24"/>
          <w:lang w:val="en-US"/>
        </w:rPr>
        <w:t>mediate and high HFRS</w:t>
      </w:r>
      <w:r w:rsidR="00DA7CC6" w:rsidRPr="00E62154">
        <w:rPr>
          <w:rFonts w:ascii="Times New Roman" w:hAnsi="Times New Roman" w:cs="Times New Roman"/>
          <w:sz w:val="24"/>
          <w:szCs w:val="24"/>
          <w:lang w:val="en-US"/>
        </w:rPr>
        <w:t xml:space="preserve">. </w:t>
      </w:r>
      <w:r w:rsidR="00AB7BED" w:rsidRPr="00E62154">
        <w:rPr>
          <w:rFonts w:ascii="Times New Roman" w:hAnsi="Times New Roman" w:cs="Times New Roman"/>
          <w:sz w:val="24"/>
          <w:szCs w:val="24"/>
          <w:lang w:val="en-US"/>
        </w:rPr>
        <w:t xml:space="preserve">From </w:t>
      </w:r>
      <w:r w:rsidR="00D01493" w:rsidRPr="00E62154">
        <w:rPr>
          <w:rFonts w:ascii="Times New Roman" w:hAnsi="Times New Roman" w:cs="Times New Roman"/>
          <w:sz w:val="24"/>
          <w:szCs w:val="24"/>
          <w:lang w:val="en-US"/>
        </w:rPr>
        <w:t xml:space="preserve">7,306,007 </w:t>
      </w:r>
      <w:r w:rsidR="00791B31" w:rsidRPr="00E62154">
        <w:rPr>
          <w:rFonts w:ascii="Times New Roman" w:hAnsi="Times New Roman" w:cs="Times New Roman"/>
          <w:sz w:val="24"/>
          <w:szCs w:val="24"/>
          <w:lang w:val="en-US"/>
        </w:rPr>
        <w:t>admissions</w:t>
      </w:r>
      <w:r w:rsidR="00AB7BED" w:rsidRPr="00E62154">
        <w:rPr>
          <w:rFonts w:ascii="Times New Roman" w:hAnsi="Times New Roman" w:cs="Times New Roman"/>
          <w:sz w:val="24"/>
          <w:szCs w:val="24"/>
          <w:lang w:val="en-US"/>
        </w:rPr>
        <w:t xml:space="preserve">, a </w:t>
      </w:r>
      <w:r w:rsidR="005F4E4C" w:rsidRPr="00E62154">
        <w:rPr>
          <w:rFonts w:ascii="Times New Roman" w:hAnsi="Times New Roman" w:cs="Times New Roman"/>
          <w:sz w:val="24"/>
          <w:szCs w:val="24"/>
          <w:lang w:val="en-US"/>
        </w:rPr>
        <w:t xml:space="preserve">total of </w:t>
      </w:r>
      <w:r w:rsidR="001A7BF7" w:rsidRPr="00E62154">
        <w:rPr>
          <w:rFonts w:ascii="Times New Roman" w:hAnsi="Times New Roman" w:cs="Times New Roman"/>
          <w:sz w:val="24"/>
          <w:szCs w:val="24"/>
          <w:lang w:val="en-US"/>
        </w:rPr>
        <w:t>94.58%</w:t>
      </w:r>
      <w:r w:rsidR="005F4E4C" w:rsidRPr="00E62154">
        <w:rPr>
          <w:rFonts w:ascii="Times New Roman" w:hAnsi="Times New Roman" w:cs="Times New Roman"/>
          <w:sz w:val="24"/>
          <w:szCs w:val="24"/>
          <w:lang w:val="en-US"/>
        </w:rPr>
        <w:t xml:space="preserve"> of </w:t>
      </w:r>
      <w:r w:rsidR="00791B31" w:rsidRPr="00E62154">
        <w:rPr>
          <w:rFonts w:ascii="Times New Roman" w:hAnsi="Times New Roman" w:cs="Times New Roman"/>
          <w:sz w:val="24"/>
          <w:szCs w:val="24"/>
          <w:lang w:val="en-US"/>
        </w:rPr>
        <w:t xml:space="preserve">admissions were for </w:t>
      </w:r>
      <w:r w:rsidR="005F4E4C" w:rsidRPr="00E62154">
        <w:rPr>
          <w:rFonts w:ascii="Times New Roman" w:hAnsi="Times New Roman" w:cs="Times New Roman"/>
          <w:sz w:val="24"/>
          <w:szCs w:val="24"/>
          <w:lang w:val="en-US"/>
        </w:rPr>
        <w:t xml:space="preserve">patients </w:t>
      </w:r>
      <w:r w:rsidR="00791B31" w:rsidRPr="00E62154">
        <w:rPr>
          <w:rFonts w:ascii="Times New Roman" w:hAnsi="Times New Roman" w:cs="Times New Roman"/>
          <w:sz w:val="24"/>
          <w:szCs w:val="24"/>
          <w:lang w:val="en-US"/>
        </w:rPr>
        <w:t xml:space="preserve">who </w:t>
      </w:r>
      <w:r w:rsidR="005F4E4C" w:rsidRPr="00E62154">
        <w:rPr>
          <w:rFonts w:ascii="Times New Roman" w:hAnsi="Times New Roman" w:cs="Times New Roman"/>
          <w:sz w:val="24"/>
          <w:szCs w:val="24"/>
          <w:lang w:val="en-US"/>
        </w:rPr>
        <w:t xml:space="preserve">had </w:t>
      </w:r>
      <w:r w:rsidR="00973908" w:rsidRPr="00E62154">
        <w:rPr>
          <w:rFonts w:ascii="Times New Roman" w:hAnsi="Times New Roman" w:cs="Times New Roman"/>
          <w:sz w:val="24"/>
          <w:szCs w:val="24"/>
          <w:lang w:val="en-US"/>
        </w:rPr>
        <w:t xml:space="preserve">a </w:t>
      </w:r>
      <w:r w:rsidR="005F4E4C" w:rsidRPr="00E62154">
        <w:rPr>
          <w:rFonts w:ascii="Times New Roman" w:hAnsi="Times New Roman" w:cs="Times New Roman"/>
          <w:sz w:val="24"/>
          <w:szCs w:val="24"/>
          <w:lang w:val="en-US"/>
        </w:rPr>
        <w:t xml:space="preserve">low </w:t>
      </w:r>
      <w:proofErr w:type="gramStart"/>
      <w:r w:rsidR="000604DE" w:rsidRPr="00E62154">
        <w:rPr>
          <w:rFonts w:ascii="Times New Roman" w:hAnsi="Times New Roman" w:cs="Times New Roman"/>
          <w:sz w:val="24"/>
          <w:szCs w:val="24"/>
          <w:lang w:val="en-US"/>
        </w:rPr>
        <w:t>HFRS</w:t>
      </w:r>
      <w:r w:rsidR="005F4E4C" w:rsidRPr="00E62154">
        <w:rPr>
          <w:rFonts w:ascii="Times New Roman" w:hAnsi="Times New Roman" w:cs="Times New Roman"/>
          <w:sz w:val="24"/>
          <w:szCs w:val="24"/>
          <w:lang w:val="en-US"/>
        </w:rPr>
        <w:t>(</w:t>
      </w:r>
      <w:proofErr w:type="gramEnd"/>
      <w:r w:rsidR="005F4E4C" w:rsidRPr="00E62154">
        <w:rPr>
          <w:rFonts w:ascii="Times New Roman" w:hAnsi="Times New Roman" w:cs="Times New Roman"/>
          <w:sz w:val="24"/>
          <w:szCs w:val="24"/>
          <w:lang w:val="en-US"/>
        </w:rPr>
        <w:t>&lt;5)</w:t>
      </w:r>
      <w:r w:rsidR="000B325D" w:rsidRPr="00E62154">
        <w:rPr>
          <w:rFonts w:ascii="Times New Roman" w:hAnsi="Times New Roman" w:cs="Times New Roman"/>
          <w:sz w:val="24"/>
          <w:szCs w:val="24"/>
          <w:lang w:val="en-US"/>
        </w:rPr>
        <w:t>,</w:t>
      </w:r>
      <w:r w:rsidR="00EF3936" w:rsidRPr="00E62154">
        <w:rPr>
          <w:rFonts w:ascii="Times New Roman" w:hAnsi="Times New Roman" w:cs="Times New Roman"/>
          <w:sz w:val="24"/>
          <w:szCs w:val="24"/>
          <w:lang w:val="en-US"/>
        </w:rPr>
        <w:t xml:space="preserve"> 5.39</w:t>
      </w:r>
      <w:r w:rsidR="005F4E4C" w:rsidRPr="00E62154">
        <w:rPr>
          <w:rFonts w:ascii="Times New Roman" w:hAnsi="Times New Roman" w:cs="Times New Roman"/>
          <w:sz w:val="24"/>
          <w:szCs w:val="24"/>
          <w:lang w:val="en-US"/>
        </w:rPr>
        <w:t>% had</w:t>
      </w:r>
      <w:r w:rsidR="00973908" w:rsidRPr="00E62154">
        <w:rPr>
          <w:rFonts w:ascii="Times New Roman" w:hAnsi="Times New Roman" w:cs="Times New Roman"/>
          <w:sz w:val="24"/>
          <w:szCs w:val="24"/>
          <w:lang w:val="en-US"/>
        </w:rPr>
        <w:t xml:space="preserve"> an</w:t>
      </w:r>
      <w:r w:rsidR="005F4E4C" w:rsidRPr="00E62154">
        <w:rPr>
          <w:rFonts w:ascii="Times New Roman" w:hAnsi="Times New Roman" w:cs="Times New Roman"/>
          <w:sz w:val="24"/>
          <w:szCs w:val="24"/>
          <w:lang w:val="en-US"/>
        </w:rPr>
        <w:t xml:space="preserve"> intermediate </w:t>
      </w:r>
      <w:r w:rsidR="000604DE" w:rsidRPr="00E62154">
        <w:rPr>
          <w:rFonts w:ascii="Times New Roman" w:hAnsi="Times New Roman" w:cs="Times New Roman"/>
          <w:sz w:val="24"/>
          <w:szCs w:val="24"/>
          <w:lang w:val="en-US"/>
        </w:rPr>
        <w:t>HFRS</w:t>
      </w:r>
      <w:r w:rsidR="00EF3936" w:rsidRPr="00E62154">
        <w:rPr>
          <w:rFonts w:ascii="Times New Roman" w:hAnsi="Times New Roman" w:cs="Times New Roman"/>
          <w:sz w:val="24"/>
          <w:szCs w:val="24"/>
          <w:lang w:val="en-US"/>
        </w:rPr>
        <w:t>(5-15) and 0.03</w:t>
      </w:r>
      <w:r w:rsidR="005F4E4C" w:rsidRPr="00E62154">
        <w:rPr>
          <w:rFonts w:ascii="Times New Roman" w:hAnsi="Times New Roman" w:cs="Times New Roman"/>
          <w:sz w:val="24"/>
          <w:szCs w:val="24"/>
          <w:lang w:val="en-US"/>
        </w:rPr>
        <w:t xml:space="preserve">% had </w:t>
      </w:r>
      <w:r w:rsidR="00973908" w:rsidRPr="00E62154">
        <w:rPr>
          <w:rFonts w:ascii="Times New Roman" w:hAnsi="Times New Roman" w:cs="Times New Roman"/>
          <w:sz w:val="24"/>
          <w:szCs w:val="24"/>
          <w:lang w:val="en-US"/>
        </w:rPr>
        <w:t xml:space="preserve">a </w:t>
      </w:r>
      <w:r w:rsidR="005F4E4C" w:rsidRPr="00E62154">
        <w:rPr>
          <w:rFonts w:ascii="Times New Roman" w:hAnsi="Times New Roman" w:cs="Times New Roman"/>
          <w:sz w:val="24"/>
          <w:szCs w:val="24"/>
          <w:lang w:val="en-US"/>
        </w:rPr>
        <w:t xml:space="preserve">high </w:t>
      </w:r>
      <w:r w:rsidR="000604DE" w:rsidRPr="00E62154">
        <w:rPr>
          <w:rFonts w:ascii="Times New Roman" w:hAnsi="Times New Roman" w:cs="Times New Roman"/>
          <w:sz w:val="24"/>
          <w:szCs w:val="24"/>
          <w:lang w:val="en-US"/>
        </w:rPr>
        <w:t>HFRS</w:t>
      </w:r>
      <w:r w:rsidR="005F4E4C" w:rsidRPr="00E62154">
        <w:rPr>
          <w:rFonts w:ascii="Times New Roman" w:hAnsi="Times New Roman" w:cs="Times New Roman"/>
          <w:sz w:val="24"/>
          <w:szCs w:val="24"/>
          <w:lang w:val="en-US"/>
        </w:rPr>
        <w:t xml:space="preserve">(&gt;15). </w:t>
      </w:r>
      <w:r w:rsidR="00561583" w:rsidRPr="00E62154">
        <w:rPr>
          <w:rFonts w:ascii="Times New Roman" w:hAnsi="Times New Roman" w:cs="Times New Roman"/>
          <w:color w:val="333333"/>
          <w:sz w:val="24"/>
          <w:szCs w:val="24"/>
        </w:rPr>
        <w:t>T</w:t>
      </w:r>
      <w:r w:rsidR="00F03F2B" w:rsidRPr="00E62154">
        <w:rPr>
          <w:rFonts w:ascii="Times New Roman" w:hAnsi="Times New Roman" w:cs="Times New Roman"/>
          <w:color w:val="333333"/>
          <w:sz w:val="24"/>
          <w:szCs w:val="24"/>
        </w:rPr>
        <w:t>he prevalence of intermediate or high fr</w:t>
      </w:r>
      <w:r w:rsidR="00885676" w:rsidRPr="00E62154">
        <w:rPr>
          <w:rFonts w:ascii="Times New Roman" w:hAnsi="Times New Roman" w:cs="Times New Roman"/>
          <w:color w:val="333333"/>
          <w:sz w:val="24"/>
          <w:szCs w:val="24"/>
        </w:rPr>
        <w:t xml:space="preserve">ailty risk patients has </w:t>
      </w:r>
      <w:r w:rsidR="00EF3936" w:rsidRPr="00E62154">
        <w:rPr>
          <w:rFonts w:ascii="Times New Roman" w:hAnsi="Times New Roman" w:cs="Times New Roman"/>
          <w:color w:val="333333"/>
          <w:sz w:val="24"/>
          <w:szCs w:val="24"/>
        </w:rPr>
        <w:t>increased over time from 1.9% in 2004 to 11.7</w:t>
      </w:r>
      <w:r w:rsidR="00F03F2B" w:rsidRPr="00E62154">
        <w:rPr>
          <w:rFonts w:ascii="Times New Roman" w:hAnsi="Times New Roman" w:cs="Times New Roman"/>
          <w:color w:val="333333"/>
          <w:sz w:val="24"/>
          <w:szCs w:val="24"/>
        </w:rPr>
        <w:t>% in 2014.</w:t>
      </w:r>
      <w:r w:rsidR="00F03F2B" w:rsidRPr="00E62154">
        <w:rPr>
          <w:rFonts w:ascii="Times New Roman" w:hAnsi="Times New Roman" w:cs="Times New Roman"/>
          <w:b/>
          <w:sz w:val="24"/>
          <w:szCs w:val="24"/>
          <w:lang w:val="en-US"/>
        </w:rPr>
        <w:t xml:space="preserve"> </w:t>
      </w:r>
      <w:r w:rsidR="00973908" w:rsidRPr="00E62154">
        <w:rPr>
          <w:rFonts w:ascii="Times New Roman" w:hAnsi="Times New Roman" w:cs="Times New Roman"/>
          <w:sz w:val="24"/>
          <w:szCs w:val="24"/>
          <w:lang w:val="en-US"/>
        </w:rPr>
        <w:t>The incidence of in-h</w:t>
      </w:r>
      <w:r w:rsidR="00EF3936" w:rsidRPr="00E62154">
        <w:rPr>
          <w:rFonts w:ascii="Times New Roman" w:hAnsi="Times New Roman" w:cs="Times New Roman"/>
          <w:sz w:val="24"/>
          <w:szCs w:val="24"/>
          <w:lang w:val="en-US"/>
        </w:rPr>
        <w:t>ospital death increased from 1.0</w:t>
      </w:r>
      <w:r w:rsidR="00973908" w:rsidRPr="00E62154">
        <w:rPr>
          <w:rFonts w:ascii="Times New Roman" w:hAnsi="Times New Roman" w:cs="Times New Roman"/>
          <w:sz w:val="24"/>
          <w:szCs w:val="24"/>
          <w:lang w:val="en-US"/>
        </w:rPr>
        <w:t xml:space="preserve">% with low </w:t>
      </w:r>
      <w:r w:rsidR="000604DE" w:rsidRPr="00E62154">
        <w:rPr>
          <w:rFonts w:ascii="Times New Roman" w:hAnsi="Times New Roman" w:cs="Times New Roman"/>
          <w:sz w:val="24"/>
          <w:szCs w:val="24"/>
          <w:lang w:val="en-US"/>
        </w:rPr>
        <w:t>HFRS</w:t>
      </w:r>
      <w:r w:rsidR="00EF3936" w:rsidRPr="00E62154">
        <w:rPr>
          <w:rFonts w:ascii="Times New Roman" w:hAnsi="Times New Roman" w:cs="Times New Roman"/>
          <w:sz w:val="24"/>
          <w:szCs w:val="24"/>
          <w:lang w:val="en-US"/>
        </w:rPr>
        <w:t xml:space="preserve"> to 13.9</w:t>
      </w:r>
      <w:r w:rsidR="00973908" w:rsidRPr="00E62154">
        <w:rPr>
          <w:rFonts w:ascii="Times New Roman" w:hAnsi="Times New Roman" w:cs="Times New Roman"/>
          <w:sz w:val="24"/>
          <w:szCs w:val="24"/>
          <w:lang w:val="en-US"/>
        </w:rPr>
        <w:t xml:space="preserve">% with </w:t>
      </w:r>
      <w:r w:rsidR="00D32FA7" w:rsidRPr="00E62154">
        <w:rPr>
          <w:rFonts w:ascii="Times New Roman" w:hAnsi="Times New Roman" w:cs="Times New Roman"/>
          <w:sz w:val="24"/>
          <w:szCs w:val="24"/>
          <w:lang w:val="en-US"/>
        </w:rPr>
        <w:t xml:space="preserve">high </w:t>
      </w:r>
      <w:r w:rsidR="000604DE" w:rsidRPr="00E62154">
        <w:rPr>
          <w:rFonts w:ascii="Times New Roman" w:hAnsi="Times New Roman" w:cs="Times New Roman"/>
          <w:sz w:val="24"/>
          <w:szCs w:val="24"/>
          <w:lang w:val="en-US"/>
        </w:rPr>
        <w:t>HFRS</w:t>
      </w:r>
      <w:r w:rsidR="00973908" w:rsidRPr="00E62154">
        <w:rPr>
          <w:rFonts w:ascii="Times New Roman" w:hAnsi="Times New Roman" w:cs="Times New Roman"/>
          <w:sz w:val="24"/>
          <w:szCs w:val="24"/>
          <w:lang w:val="en-US"/>
        </w:rPr>
        <w:t xml:space="preserve">. </w:t>
      </w:r>
      <w:r w:rsidR="00D32FA7" w:rsidRPr="00E62154">
        <w:rPr>
          <w:rFonts w:ascii="Times New Roman" w:hAnsi="Times New Roman" w:cs="Times New Roman"/>
          <w:sz w:val="24"/>
          <w:szCs w:val="24"/>
          <w:lang w:val="en-US"/>
        </w:rPr>
        <w:t>Mean l</w:t>
      </w:r>
      <w:r w:rsidR="00973908" w:rsidRPr="00E62154">
        <w:rPr>
          <w:rFonts w:ascii="Times New Roman" w:hAnsi="Times New Roman" w:cs="Times New Roman"/>
          <w:sz w:val="24"/>
          <w:szCs w:val="24"/>
          <w:lang w:val="en-US"/>
        </w:rPr>
        <w:t>ength of stay al</w:t>
      </w:r>
      <w:r w:rsidR="00EF3936" w:rsidRPr="00E62154">
        <w:rPr>
          <w:rFonts w:ascii="Times New Roman" w:hAnsi="Times New Roman" w:cs="Times New Roman"/>
          <w:sz w:val="24"/>
          <w:szCs w:val="24"/>
          <w:lang w:val="en-US"/>
        </w:rPr>
        <w:t>so increased from 2.9 days to 17</w:t>
      </w:r>
      <w:r w:rsidR="00973908" w:rsidRPr="00E62154">
        <w:rPr>
          <w:rFonts w:ascii="Times New Roman" w:hAnsi="Times New Roman" w:cs="Times New Roman"/>
          <w:sz w:val="24"/>
          <w:szCs w:val="24"/>
          <w:lang w:val="en-US"/>
        </w:rPr>
        <w:t xml:space="preserve">.1 days from low to </w:t>
      </w:r>
      <w:r w:rsidR="000604DE" w:rsidRPr="00E62154">
        <w:rPr>
          <w:rFonts w:ascii="Times New Roman" w:hAnsi="Times New Roman" w:cs="Times New Roman"/>
          <w:sz w:val="24"/>
          <w:szCs w:val="24"/>
          <w:lang w:val="en-US"/>
        </w:rPr>
        <w:t>high HFRS</w:t>
      </w:r>
      <w:r w:rsidR="00973908" w:rsidRPr="00E62154">
        <w:rPr>
          <w:rFonts w:ascii="Times New Roman" w:hAnsi="Times New Roman" w:cs="Times New Roman"/>
          <w:sz w:val="24"/>
          <w:szCs w:val="24"/>
          <w:lang w:val="en-US"/>
        </w:rPr>
        <w:t>.</w:t>
      </w:r>
      <w:r w:rsidR="00CD73D3" w:rsidRPr="00E62154">
        <w:rPr>
          <w:rFonts w:ascii="Times New Roman" w:hAnsi="Times New Roman" w:cs="Times New Roman"/>
          <w:sz w:val="24"/>
          <w:szCs w:val="24"/>
          <w:lang w:val="en-US"/>
        </w:rPr>
        <w:t xml:space="preserve"> </w:t>
      </w:r>
      <w:r w:rsidR="00561583" w:rsidRPr="00E62154">
        <w:rPr>
          <w:rFonts w:ascii="Times New Roman" w:hAnsi="Times New Roman" w:cs="Times New Roman"/>
          <w:sz w:val="24"/>
          <w:szCs w:val="24"/>
          <w:lang w:val="en-US"/>
        </w:rPr>
        <w:t>H</w:t>
      </w:r>
      <w:r w:rsidR="00973908" w:rsidRPr="00E62154">
        <w:rPr>
          <w:rFonts w:ascii="Times New Roman" w:hAnsi="Times New Roman" w:cs="Times New Roman"/>
          <w:sz w:val="24"/>
          <w:szCs w:val="24"/>
          <w:lang w:val="en-US"/>
        </w:rPr>
        <w:t xml:space="preserve">igh frailty risk was independently associated with an OR </w:t>
      </w:r>
      <w:r w:rsidR="00EF3936" w:rsidRPr="00E62154">
        <w:rPr>
          <w:rFonts w:ascii="Times New Roman" w:hAnsi="Times New Roman" w:cs="Times New Roman"/>
          <w:sz w:val="24"/>
          <w:szCs w:val="24"/>
          <w:lang w:val="en-US"/>
        </w:rPr>
        <w:t>9.91</w:t>
      </w:r>
      <w:r w:rsidR="00973908" w:rsidRPr="00E62154">
        <w:rPr>
          <w:rFonts w:ascii="Times New Roman" w:hAnsi="Times New Roman" w:cs="Times New Roman"/>
          <w:sz w:val="24"/>
          <w:szCs w:val="24"/>
          <w:lang w:val="en-US"/>
        </w:rPr>
        <w:t xml:space="preserve"> 95%CI </w:t>
      </w:r>
      <w:r w:rsidR="00EF3936" w:rsidRPr="00E62154">
        <w:rPr>
          <w:rFonts w:ascii="Times New Roman" w:hAnsi="Times New Roman" w:cs="Times New Roman"/>
          <w:sz w:val="24"/>
          <w:szCs w:val="24"/>
          <w:lang w:val="en-US"/>
        </w:rPr>
        <w:t>7.17-13.71</w:t>
      </w:r>
      <w:r w:rsidR="00973908" w:rsidRPr="00E62154">
        <w:rPr>
          <w:rFonts w:ascii="Times New Roman" w:hAnsi="Times New Roman" w:cs="Times New Roman"/>
          <w:sz w:val="24"/>
          <w:szCs w:val="24"/>
          <w:lang w:val="en-US"/>
        </w:rPr>
        <w:t xml:space="preserve"> for in-hospital death, OR </w:t>
      </w:r>
      <w:r w:rsidR="00EF3936" w:rsidRPr="00E62154">
        <w:rPr>
          <w:rFonts w:ascii="Times New Roman" w:hAnsi="Times New Roman" w:cs="Times New Roman"/>
          <w:sz w:val="24"/>
          <w:szCs w:val="24"/>
          <w:lang w:val="en-US"/>
        </w:rPr>
        <w:t>4.99 95%CI 3.82</w:t>
      </w:r>
      <w:r w:rsidR="00973908" w:rsidRPr="00E62154">
        <w:rPr>
          <w:rFonts w:ascii="Times New Roman" w:hAnsi="Times New Roman" w:cs="Times New Roman"/>
          <w:sz w:val="24"/>
          <w:szCs w:val="24"/>
          <w:lang w:val="en-US"/>
        </w:rPr>
        <w:t>-</w:t>
      </w:r>
      <w:r w:rsidR="00EF3936" w:rsidRPr="00E62154">
        <w:rPr>
          <w:rFonts w:ascii="Times New Roman" w:hAnsi="Times New Roman" w:cs="Times New Roman"/>
          <w:sz w:val="24"/>
          <w:szCs w:val="24"/>
          <w:lang w:val="en-US"/>
        </w:rPr>
        <w:t>6.51</w:t>
      </w:r>
      <w:r w:rsidR="00973908" w:rsidRPr="00E62154">
        <w:rPr>
          <w:rFonts w:ascii="Times New Roman" w:hAnsi="Times New Roman" w:cs="Times New Roman"/>
          <w:sz w:val="24"/>
          <w:szCs w:val="24"/>
          <w:lang w:val="en-US"/>
        </w:rPr>
        <w:t xml:space="preserve"> for bleeding complications and OR </w:t>
      </w:r>
      <w:r w:rsidR="00EF3936" w:rsidRPr="00E62154">
        <w:rPr>
          <w:rFonts w:ascii="Times New Roman" w:hAnsi="Times New Roman" w:cs="Times New Roman"/>
          <w:sz w:val="24"/>
          <w:szCs w:val="24"/>
          <w:lang w:val="en-US"/>
        </w:rPr>
        <w:t>3.96</w:t>
      </w:r>
      <w:r w:rsidR="00973908" w:rsidRPr="00E62154">
        <w:rPr>
          <w:rFonts w:ascii="Times New Roman" w:hAnsi="Times New Roman" w:cs="Times New Roman"/>
          <w:sz w:val="24"/>
          <w:szCs w:val="24"/>
          <w:lang w:val="en-US"/>
        </w:rPr>
        <w:t xml:space="preserve"> 95%CI </w:t>
      </w:r>
      <w:r w:rsidR="00EF3936" w:rsidRPr="00E62154">
        <w:rPr>
          <w:rFonts w:ascii="Times New Roman" w:hAnsi="Times New Roman" w:cs="Times New Roman"/>
          <w:sz w:val="24"/>
          <w:szCs w:val="24"/>
          <w:lang w:val="en-US"/>
        </w:rPr>
        <w:t>3.00-5.23</w:t>
      </w:r>
      <w:r w:rsidR="00973908" w:rsidRPr="00E62154">
        <w:rPr>
          <w:rFonts w:ascii="Times New Roman" w:hAnsi="Times New Roman" w:cs="Times New Roman"/>
          <w:sz w:val="24"/>
          <w:szCs w:val="24"/>
          <w:lang w:val="en-US"/>
        </w:rPr>
        <w:t xml:space="preserve"> for vascular complications as compared to patients with low risk of </w:t>
      </w:r>
      <w:r w:rsidR="000604DE" w:rsidRPr="00E62154">
        <w:rPr>
          <w:rFonts w:ascii="Times New Roman" w:hAnsi="Times New Roman" w:cs="Times New Roman"/>
          <w:sz w:val="24"/>
          <w:szCs w:val="24"/>
          <w:lang w:val="en-US"/>
        </w:rPr>
        <w:t>HFRS</w:t>
      </w:r>
      <w:r w:rsidR="00973908" w:rsidRPr="00E6215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C0D45">
        <w:rPr>
          <w:rFonts w:ascii="Times New Roman" w:eastAsia="Times New Roman" w:hAnsi="Times New Roman" w:cs="Times New Roman"/>
          <w:color w:val="333333"/>
          <w:sz w:val="24"/>
          <w:szCs w:val="24"/>
          <w:lang w:eastAsia="en-GB"/>
        </w:rPr>
        <w:t>While rare in frequency overall, frailty is increasing in prevalence in recent years and intermediate and high HFRS associated with increased odds of mortality compared to low risk of frailty.</w:t>
      </w:r>
      <w:r w:rsidR="00FF068A" w:rsidRPr="00E62154">
        <w:rPr>
          <w:rFonts w:ascii="Times New Roman" w:hAnsi="Times New Roman" w:cs="Times New Roman"/>
          <w:sz w:val="24"/>
          <w:szCs w:val="24"/>
          <w:lang w:val="en-US"/>
        </w:rPr>
        <w:t xml:space="preserve"> </w:t>
      </w:r>
    </w:p>
    <w:p w14:paraId="06E45352" w14:textId="51637036" w:rsidR="0060303C" w:rsidRDefault="0060303C" w:rsidP="001A4A92">
      <w:pPr>
        <w:spacing w:after="0" w:line="360" w:lineRule="auto"/>
        <w:rPr>
          <w:rFonts w:ascii="Times New Roman" w:hAnsi="Times New Roman" w:cs="Times New Roman"/>
          <w:sz w:val="24"/>
          <w:szCs w:val="24"/>
          <w:lang w:val="en-US"/>
        </w:rPr>
      </w:pPr>
    </w:p>
    <w:p w14:paraId="703CC069" w14:textId="77777777" w:rsidR="00FE3169" w:rsidRPr="00E62154" w:rsidRDefault="00FE3169" w:rsidP="001A4A92">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 xml:space="preserve">Keywords: </w:t>
      </w:r>
      <w:r w:rsidRPr="00E62154">
        <w:rPr>
          <w:rFonts w:ascii="Times New Roman" w:hAnsi="Times New Roman" w:cs="Times New Roman"/>
          <w:sz w:val="24"/>
          <w:szCs w:val="24"/>
          <w:lang w:val="en-US"/>
        </w:rPr>
        <w:t>frailty; percutaneous coronary intervention; mortality; complications</w:t>
      </w:r>
    </w:p>
    <w:p w14:paraId="6ED4AEA4" w14:textId="77777777" w:rsidR="00FE3169" w:rsidRPr="00E62154" w:rsidRDefault="00FE3169" w:rsidP="001A4A92">
      <w:pPr>
        <w:spacing w:after="0" w:line="360" w:lineRule="auto"/>
        <w:rPr>
          <w:rFonts w:ascii="Times New Roman" w:hAnsi="Times New Roman" w:cs="Times New Roman"/>
          <w:sz w:val="24"/>
          <w:szCs w:val="24"/>
          <w:lang w:val="en-US"/>
        </w:rPr>
      </w:pPr>
    </w:p>
    <w:p w14:paraId="5FA9873E" w14:textId="77777777" w:rsidR="00F3165A" w:rsidRPr="00E62154" w:rsidRDefault="00F3165A" w:rsidP="001A4A92">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br w:type="page"/>
      </w:r>
    </w:p>
    <w:p w14:paraId="0FC3BC33" w14:textId="4CA66E4D" w:rsidR="00E50017" w:rsidRPr="00E62154" w:rsidRDefault="00E50017" w:rsidP="001A4A92">
      <w:pPr>
        <w:spacing w:after="0" w:line="360" w:lineRule="auto"/>
        <w:jc w:val="both"/>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Introduction</w:t>
      </w:r>
    </w:p>
    <w:p w14:paraId="7B7BEB9E" w14:textId="136DCE80" w:rsidR="002E2F50" w:rsidRPr="00E62154" w:rsidRDefault="002E2F50"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The proportion of elderly patients undergoing percutaneous coronary intervention</w:t>
      </w:r>
      <w:r w:rsidR="006675AA" w:rsidRPr="00E62154">
        <w:rPr>
          <w:rFonts w:ascii="Times New Roman" w:hAnsi="Times New Roman" w:cs="Times New Roman"/>
          <w:sz w:val="24"/>
          <w:szCs w:val="24"/>
          <w:lang w:val="en-US"/>
        </w:rPr>
        <w:t xml:space="preserve"> (PCI)</w:t>
      </w:r>
      <w:r w:rsidRPr="00E62154">
        <w:rPr>
          <w:rFonts w:ascii="Times New Roman" w:hAnsi="Times New Roman" w:cs="Times New Roman"/>
          <w:sz w:val="24"/>
          <w:szCs w:val="24"/>
          <w:lang w:val="en-US"/>
        </w:rPr>
        <w:t xml:space="preserve"> is increasing. Currently, more than one in five patients undergoing PCI </w:t>
      </w:r>
      <w:r w:rsidR="005B6D0A" w:rsidRPr="00E62154">
        <w:rPr>
          <w:rFonts w:ascii="Times New Roman" w:hAnsi="Times New Roman" w:cs="Times New Roman"/>
          <w:sz w:val="24"/>
          <w:szCs w:val="24"/>
          <w:lang w:val="en-US"/>
        </w:rPr>
        <w:t xml:space="preserve">is </w:t>
      </w:r>
      <w:r w:rsidRPr="00E62154">
        <w:rPr>
          <w:rFonts w:ascii="Times New Roman" w:hAnsi="Times New Roman" w:cs="Times New Roman"/>
          <w:sz w:val="24"/>
          <w:szCs w:val="24"/>
          <w:lang w:val="en-US"/>
        </w:rPr>
        <w:t>aged ≥75 years</w:t>
      </w:r>
      <w:r w:rsidR="00E615D7">
        <w:rPr>
          <w:rFonts w:ascii="Times New Roman" w:hAnsi="Times New Roman" w:cs="Times New Roman"/>
          <w:sz w:val="24"/>
          <w:szCs w:val="24"/>
          <w:lang w:val="en-US"/>
        </w:rPr>
        <w:t xml:space="preserve"> [1]</w:t>
      </w:r>
      <w:r w:rsidRPr="00E62154">
        <w:rPr>
          <w:rFonts w:ascii="Times New Roman" w:hAnsi="Times New Roman" w:cs="Times New Roman"/>
          <w:sz w:val="24"/>
          <w:szCs w:val="24"/>
          <w:lang w:val="en-US"/>
        </w:rPr>
        <w:t xml:space="preserve"> and this aging population has an increasing burden of comorbid conditions. Registry analyses suggest that at least 75% of patients undergoing PCI have at least 1 comorbid condition</w:t>
      </w:r>
      <w:r w:rsidR="00E615D7">
        <w:rPr>
          <w:rFonts w:ascii="Times New Roman" w:hAnsi="Times New Roman" w:cs="Times New Roman"/>
          <w:sz w:val="24"/>
          <w:szCs w:val="24"/>
          <w:lang w:val="en-US"/>
        </w:rPr>
        <w:t xml:space="preserve"> [2]</w:t>
      </w:r>
      <w:r w:rsidRPr="00E62154">
        <w:rPr>
          <w:rFonts w:ascii="Times New Roman" w:hAnsi="Times New Roman" w:cs="Times New Roman"/>
          <w:sz w:val="24"/>
          <w:szCs w:val="24"/>
          <w:lang w:val="en-US"/>
        </w:rPr>
        <w:t xml:space="preserve"> </w:t>
      </w:r>
      <w:r w:rsidR="005B6D0A" w:rsidRPr="00E62154">
        <w:rPr>
          <w:rFonts w:ascii="Times New Roman" w:hAnsi="Times New Roman" w:cs="Times New Roman"/>
          <w:sz w:val="24"/>
          <w:szCs w:val="24"/>
          <w:lang w:val="en-US"/>
        </w:rPr>
        <w:t xml:space="preserve">with </w:t>
      </w:r>
      <w:r w:rsidR="005F6D7F" w:rsidRPr="00E62154">
        <w:rPr>
          <w:rFonts w:ascii="Times New Roman" w:hAnsi="Times New Roman" w:cs="Times New Roman"/>
          <w:sz w:val="24"/>
          <w:szCs w:val="24"/>
          <w:lang w:val="en-US"/>
        </w:rPr>
        <w:t xml:space="preserve">comorbidity burden </w:t>
      </w:r>
      <w:r w:rsidRPr="00E62154">
        <w:rPr>
          <w:rFonts w:ascii="Times New Roman" w:hAnsi="Times New Roman" w:cs="Times New Roman"/>
          <w:sz w:val="24"/>
          <w:szCs w:val="24"/>
          <w:lang w:val="en-US"/>
        </w:rPr>
        <w:t xml:space="preserve">independently associated with </w:t>
      </w:r>
      <w:proofErr w:type="spellStart"/>
      <w:r w:rsidRPr="00E62154">
        <w:rPr>
          <w:rFonts w:ascii="Times New Roman" w:hAnsi="Times New Roman" w:cs="Times New Roman"/>
          <w:sz w:val="24"/>
          <w:szCs w:val="24"/>
          <w:lang w:val="en-US"/>
        </w:rPr>
        <w:t>peri</w:t>
      </w:r>
      <w:proofErr w:type="spellEnd"/>
      <w:r w:rsidRPr="00E62154">
        <w:rPr>
          <w:rFonts w:ascii="Times New Roman" w:hAnsi="Times New Roman" w:cs="Times New Roman"/>
          <w:sz w:val="24"/>
          <w:szCs w:val="24"/>
          <w:lang w:val="en-US"/>
        </w:rPr>
        <w:t>-procedural complications,</w:t>
      </w:r>
      <w:r w:rsidRPr="00E62154">
        <w:rPr>
          <w:rFonts w:ascii="Times New Roman" w:hAnsi="Times New Roman" w:cs="Times New Roman"/>
          <w:sz w:val="24"/>
          <w:szCs w:val="24"/>
          <w:vertAlign w:val="superscript"/>
          <w:lang w:val="en-US"/>
        </w:rPr>
        <w:t xml:space="preserve"> </w:t>
      </w:r>
      <w:r w:rsidRPr="00E62154">
        <w:rPr>
          <w:rFonts w:ascii="Times New Roman" w:hAnsi="Times New Roman" w:cs="Times New Roman"/>
          <w:sz w:val="24"/>
          <w:szCs w:val="24"/>
          <w:lang w:val="en-US"/>
        </w:rPr>
        <w:t>unplanned readmissions</w:t>
      </w:r>
      <w:r w:rsidR="005F6D7F" w:rsidRPr="00E62154">
        <w:rPr>
          <w:rFonts w:ascii="Times New Roman" w:hAnsi="Times New Roman" w:cs="Times New Roman"/>
          <w:sz w:val="24"/>
          <w:szCs w:val="24"/>
          <w:lang w:val="en-US"/>
        </w:rPr>
        <w:t>, and</w:t>
      </w:r>
      <w:r w:rsidRPr="00E62154">
        <w:rPr>
          <w:rFonts w:ascii="Times New Roman" w:hAnsi="Times New Roman" w:cs="Times New Roman"/>
          <w:sz w:val="24"/>
          <w:szCs w:val="24"/>
          <w:lang w:val="en-US"/>
        </w:rPr>
        <w:t xml:space="preserve"> mortality</w:t>
      </w:r>
      <w:r w:rsidR="00E615D7">
        <w:rPr>
          <w:rFonts w:ascii="Times New Roman" w:hAnsi="Times New Roman" w:cs="Times New Roman"/>
          <w:sz w:val="24"/>
          <w:szCs w:val="24"/>
          <w:lang w:val="en-US"/>
        </w:rPr>
        <w:t xml:space="preserve"> [2-6]</w:t>
      </w:r>
      <w:r w:rsidR="002707A2">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w:t>
      </w:r>
    </w:p>
    <w:p w14:paraId="47F9DCED" w14:textId="4696B503" w:rsidR="002E2F50" w:rsidRPr="00E62154" w:rsidRDefault="002E2F50"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Frailty is an emerging concept in clinical science. Frailty is defined as an age-related decline in the resilience to stressors caused by deterioration in multiple physiological systems</w:t>
      </w:r>
      <w:r w:rsidR="00E615D7">
        <w:rPr>
          <w:rFonts w:ascii="Times New Roman" w:hAnsi="Times New Roman" w:cs="Times New Roman"/>
          <w:sz w:val="24"/>
          <w:szCs w:val="24"/>
          <w:lang w:val="en-US"/>
        </w:rPr>
        <w:t xml:space="preserve"> [7]</w:t>
      </w:r>
      <w:r w:rsidR="001A4A92">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There is growing awareness that frailty may be an important marker of adverse outcomes in the elderly population across a number of cardiovascular conditions and interventions</w:t>
      </w:r>
      <w:r w:rsidR="005F6D7F" w:rsidRPr="00E62154">
        <w:rPr>
          <w:rFonts w:ascii="Times New Roman" w:hAnsi="Times New Roman" w:cs="Times New Roman"/>
          <w:sz w:val="24"/>
          <w:szCs w:val="24"/>
          <w:lang w:val="en-US"/>
        </w:rPr>
        <w:t>, although until recently tools that can be used to quantify frailty have been suboptimal</w:t>
      </w:r>
      <w:r w:rsidR="00E615D7">
        <w:rPr>
          <w:rFonts w:ascii="Times New Roman" w:hAnsi="Times New Roman" w:cs="Times New Roman"/>
          <w:sz w:val="24"/>
          <w:szCs w:val="24"/>
          <w:lang w:val="en-US"/>
        </w:rPr>
        <w:t xml:space="preserve"> [8]</w:t>
      </w:r>
      <w:r w:rsidR="001A4A92">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In the context of PCI, there are</w:t>
      </w:r>
      <w:r w:rsidR="005F6D7F" w:rsidRPr="00E62154">
        <w:rPr>
          <w:rFonts w:ascii="Times New Roman" w:hAnsi="Times New Roman" w:cs="Times New Roman"/>
          <w:sz w:val="24"/>
          <w:szCs w:val="24"/>
          <w:lang w:val="en-US"/>
        </w:rPr>
        <w:t xml:space="preserve"> currently</w:t>
      </w:r>
      <w:r w:rsidRPr="00E62154">
        <w:rPr>
          <w:rFonts w:ascii="Times New Roman" w:hAnsi="Times New Roman" w:cs="Times New Roman"/>
          <w:sz w:val="24"/>
          <w:szCs w:val="24"/>
          <w:lang w:val="en-US"/>
        </w:rPr>
        <w:t xml:space="preserve"> only single center studies evaluating frailty. In the United Kingdom, frailty has been reported to affect 11% of patients in a single center study of 745 PCI patients that used the Canadian Study of Health and Aging Clinical Frailty Scale</w:t>
      </w:r>
      <w:r w:rsidR="00E615D7">
        <w:rPr>
          <w:rFonts w:ascii="Times New Roman" w:hAnsi="Times New Roman" w:cs="Times New Roman"/>
          <w:sz w:val="24"/>
          <w:szCs w:val="24"/>
          <w:lang w:val="en-US"/>
        </w:rPr>
        <w:t xml:space="preserve"> [9]</w:t>
      </w:r>
      <w:r w:rsidR="001A4A92">
        <w:rPr>
          <w:rFonts w:ascii="Times New Roman" w:hAnsi="Times New Roman" w:cs="Times New Roman"/>
          <w:sz w:val="24"/>
          <w:szCs w:val="24"/>
          <w:lang w:val="en-US"/>
        </w:rPr>
        <w:t>.</w:t>
      </w:r>
      <w:r w:rsidR="00CB7BD6" w:rsidRPr="00E62154">
        <w:rPr>
          <w:rFonts w:ascii="Times New Roman" w:hAnsi="Times New Roman" w:cs="Times New Roman"/>
          <w:sz w:val="24"/>
          <w:szCs w:val="24"/>
          <w:lang w:val="en-US"/>
        </w:rPr>
        <w:t xml:space="preserve"> This analysis</w:t>
      </w:r>
      <w:r w:rsidRPr="00E62154">
        <w:rPr>
          <w:rFonts w:ascii="Times New Roman" w:hAnsi="Times New Roman" w:cs="Times New Roman"/>
          <w:sz w:val="24"/>
          <w:szCs w:val="24"/>
          <w:lang w:val="en-US"/>
        </w:rPr>
        <w:t xml:space="preserve"> also found that frailty was associated with prolonged length of stay and both 30-day and 1-year mortality. A study conducted at the Mayo Clinic on </w:t>
      </w:r>
      <w:r w:rsidR="00D8004A" w:rsidRPr="00E62154">
        <w:rPr>
          <w:rFonts w:ascii="Times New Roman" w:hAnsi="Times New Roman" w:cs="Times New Roman"/>
          <w:sz w:val="24"/>
          <w:szCs w:val="24"/>
          <w:lang w:val="en-US"/>
        </w:rPr>
        <w:t xml:space="preserve">428 </w:t>
      </w:r>
      <w:r w:rsidRPr="00E62154">
        <w:rPr>
          <w:rFonts w:ascii="Times New Roman" w:hAnsi="Times New Roman" w:cs="Times New Roman"/>
          <w:sz w:val="24"/>
          <w:szCs w:val="24"/>
          <w:lang w:val="en-US"/>
        </w:rPr>
        <w:t xml:space="preserve">elderly patients who underwent PCI found that 21% were </w:t>
      </w:r>
      <w:r w:rsidR="005F6D7F" w:rsidRPr="00E62154">
        <w:rPr>
          <w:rFonts w:ascii="Times New Roman" w:hAnsi="Times New Roman" w:cs="Times New Roman"/>
          <w:sz w:val="24"/>
          <w:szCs w:val="24"/>
          <w:lang w:val="en-US"/>
        </w:rPr>
        <w:t xml:space="preserve">of high </w:t>
      </w:r>
      <w:r w:rsidRPr="00E62154">
        <w:rPr>
          <w:rFonts w:ascii="Times New Roman" w:hAnsi="Times New Roman" w:cs="Times New Roman"/>
          <w:sz w:val="24"/>
          <w:szCs w:val="24"/>
          <w:lang w:val="en-US"/>
        </w:rPr>
        <w:t>frail</w:t>
      </w:r>
      <w:r w:rsidR="005F6D7F" w:rsidRPr="00E62154">
        <w:rPr>
          <w:rFonts w:ascii="Times New Roman" w:hAnsi="Times New Roman" w:cs="Times New Roman"/>
          <w:sz w:val="24"/>
          <w:szCs w:val="24"/>
          <w:lang w:val="en-US"/>
        </w:rPr>
        <w:t>ty</w:t>
      </w:r>
      <w:r w:rsidRPr="00E62154">
        <w:rPr>
          <w:rFonts w:ascii="Times New Roman" w:hAnsi="Times New Roman" w:cs="Times New Roman"/>
          <w:sz w:val="24"/>
          <w:szCs w:val="24"/>
          <w:lang w:val="en-US"/>
        </w:rPr>
        <w:t xml:space="preserve"> according to the Fried criteria whi</w:t>
      </w:r>
      <w:r w:rsidR="001149CD" w:rsidRPr="00E62154">
        <w:rPr>
          <w:rFonts w:ascii="Times New Roman" w:hAnsi="Times New Roman" w:cs="Times New Roman"/>
          <w:sz w:val="24"/>
          <w:szCs w:val="24"/>
          <w:lang w:val="en-US"/>
        </w:rPr>
        <w:t>le 54% had intermediate frailty</w:t>
      </w:r>
      <w:r w:rsidR="00E615D7">
        <w:rPr>
          <w:rFonts w:ascii="Times New Roman" w:hAnsi="Times New Roman" w:cs="Times New Roman"/>
          <w:sz w:val="24"/>
          <w:szCs w:val="24"/>
          <w:lang w:val="en-US"/>
        </w:rPr>
        <w:t xml:space="preserve"> [10]</w:t>
      </w:r>
      <w:r w:rsidR="001A4A92">
        <w:rPr>
          <w:rFonts w:ascii="Times New Roman" w:hAnsi="Times New Roman" w:cs="Times New Roman"/>
          <w:sz w:val="24"/>
          <w:szCs w:val="24"/>
          <w:lang w:val="en-US"/>
        </w:rPr>
        <w:t>.</w:t>
      </w:r>
      <w:r w:rsidR="001149CD" w:rsidRPr="00E62154">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Frail patients had a higher all-cause mortality compared to non-frail patients with greater cardiac mortality. Thes</w:t>
      </w:r>
      <w:r w:rsidR="001A4A92">
        <w:rPr>
          <w:rFonts w:ascii="Times New Roman" w:hAnsi="Times New Roman" w:cs="Times New Roman"/>
          <w:sz w:val="24"/>
          <w:szCs w:val="24"/>
          <w:lang w:val="en-US"/>
        </w:rPr>
        <w:t>e single center</w:t>
      </w:r>
      <w:r w:rsidRPr="00E62154">
        <w:rPr>
          <w:rFonts w:ascii="Times New Roman" w:hAnsi="Times New Roman" w:cs="Times New Roman"/>
          <w:sz w:val="24"/>
          <w:szCs w:val="24"/>
          <w:lang w:val="en-US"/>
        </w:rPr>
        <w:t xml:space="preserve"> studies are limited in sample size, reflect local case mix and do not provide information around temporal trends or outcome data for other clinically relevant endpoints. </w:t>
      </w:r>
    </w:p>
    <w:p w14:paraId="4BDA29F5" w14:textId="19A8C83E" w:rsidR="00D8004A" w:rsidRPr="00E62154" w:rsidRDefault="00CC4523"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Prior single center</w:t>
      </w:r>
      <w:r w:rsidR="005B6D0A" w:rsidRPr="00E62154">
        <w:rPr>
          <w:rFonts w:ascii="Times New Roman" w:hAnsi="Times New Roman" w:cs="Times New Roman"/>
          <w:sz w:val="24"/>
          <w:szCs w:val="24"/>
          <w:lang w:val="en-US"/>
        </w:rPr>
        <w:t xml:space="preserve"> studies have used frailty measures such as the </w:t>
      </w:r>
      <w:r w:rsidR="00D8004A" w:rsidRPr="00E62154">
        <w:rPr>
          <w:rFonts w:ascii="Times New Roman" w:hAnsi="Times New Roman" w:cs="Times New Roman"/>
          <w:sz w:val="24"/>
          <w:szCs w:val="24"/>
          <w:lang w:val="en-US"/>
        </w:rPr>
        <w:t xml:space="preserve">Fried score </w:t>
      </w:r>
      <w:r w:rsidR="005B6D0A" w:rsidRPr="00E62154">
        <w:rPr>
          <w:rFonts w:ascii="Times New Roman" w:hAnsi="Times New Roman" w:cs="Times New Roman"/>
          <w:sz w:val="24"/>
          <w:szCs w:val="24"/>
          <w:lang w:val="en-US"/>
        </w:rPr>
        <w:t xml:space="preserve">that </w:t>
      </w:r>
      <w:r w:rsidR="00CB7BD6" w:rsidRPr="00E62154">
        <w:rPr>
          <w:rFonts w:ascii="Times New Roman" w:hAnsi="Times New Roman" w:cs="Times New Roman"/>
          <w:sz w:val="24"/>
          <w:szCs w:val="24"/>
          <w:lang w:val="en-US"/>
        </w:rPr>
        <w:t xml:space="preserve">incorporates </w:t>
      </w:r>
      <w:r w:rsidR="00D8004A" w:rsidRPr="00E62154">
        <w:rPr>
          <w:rFonts w:ascii="Times New Roman" w:hAnsi="Times New Roman" w:cs="Times New Roman"/>
          <w:sz w:val="24"/>
          <w:szCs w:val="24"/>
          <w:lang w:val="en-US"/>
        </w:rPr>
        <w:t>clinical assessment of unintentional weight loss, self-reported exhaustion, grip strength weakness, slow walking speed and low physical activity</w:t>
      </w:r>
      <w:r w:rsidR="00E615D7">
        <w:rPr>
          <w:rFonts w:ascii="Times New Roman" w:hAnsi="Times New Roman" w:cs="Times New Roman"/>
          <w:sz w:val="24"/>
          <w:szCs w:val="24"/>
          <w:lang w:val="en-US"/>
        </w:rPr>
        <w:t xml:space="preserve"> [11]</w:t>
      </w:r>
      <w:r w:rsidR="00D8004A" w:rsidRPr="00E62154">
        <w:rPr>
          <w:rFonts w:ascii="Times New Roman" w:hAnsi="Times New Roman" w:cs="Times New Roman"/>
          <w:sz w:val="24"/>
          <w:szCs w:val="24"/>
          <w:lang w:val="en-US"/>
        </w:rPr>
        <w:t xml:space="preserve"> </w:t>
      </w:r>
      <w:r w:rsidR="005B6D0A" w:rsidRPr="00E62154">
        <w:rPr>
          <w:rFonts w:ascii="Times New Roman" w:hAnsi="Times New Roman" w:cs="Times New Roman"/>
          <w:sz w:val="24"/>
          <w:szCs w:val="24"/>
          <w:lang w:val="en-US"/>
        </w:rPr>
        <w:t>or</w:t>
      </w:r>
      <w:r w:rsidR="00D8004A" w:rsidRPr="00E62154">
        <w:rPr>
          <w:rFonts w:ascii="Times New Roman" w:hAnsi="Times New Roman" w:cs="Times New Roman"/>
          <w:sz w:val="24"/>
          <w:szCs w:val="24"/>
          <w:lang w:val="en-US"/>
        </w:rPr>
        <w:t xml:space="preserve"> the Canadian Study of Health and Aging Clinical Frailty Scale</w:t>
      </w:r>
      <w:r w:rsidR="005B6D0A" w:rsidRPr="00E62154">
        <w:rPr>
          <w:rFonts w:ascii="Times New Roman" w:hAnsi="Times New Roman" w:cs="Times New Roman"/>
          <w:sz w:val="24"/>
          <w:szCs w:val="24"/>
          <w:lang w:val="en-US"/>
        </w:rPr>
        <w:t xml:space="preserve">, </w:t>
      </w:r>
      <w:r w:rsidR="00D8004A" w:rsidRPr="00E62154">
        <w:rPr>
          <w:rFonts w:ascii="Times New Roman" w:hAnsi="Times New Roman" w:cs="Times New Roman"/>
          <w:sz w:val="24"/>
          <w:szCs w:val="24"/>
          <w:lang w:val="en-US"/>
        </w:rPr>
        <w:t>a descriptive frailty scale which ranges from “very fit” to “terminally ill”</w:t>
      </w:r>
      <w:r w:rsidR="00E615D7">
        <w:rPr>
          <w:rFonts w:ascii="Times New Roman" w:hAnsi="Times New Roman" w:cs="Times New Roman"/>
          <w:sz w:val="24"/>
          <w:szCs w:val="24"/>
          <w:lang w:val="en-US"/>
        </w:rPr>
        <w:t xml:space="preserve"> [12]</w:t>
      </w:r>
      <w:r w:rsidR="00D8004A" w:rsidRPr="00E62154">
        <w:rPr>
          <w:rFonts w:ascii="Times New Roman" w:hAnsi="Times New Roman" w:cs="Times New Roman"/>
          <w:sz w:val="24"/>
          <w:szCs w:val="24"/>
          <w:lang w:val="en-US"/>
        </w:rPr>
        <w:t>. Both</w:t>
      </w:r>
      <w:r w:rsidR="005F6D7F" w:rsidRPr="00E62154">
        <w:rPr>
          <w:rFonts w:ascii="Times New Roman" w:hAnsi="Times New Roman" w:cs="Times New Roman"/>
          <w:sz w:val="24"/>
          <w:szCs w:val="24"/>
          <w:lang w:val="en-US"/>
        </w:rPr>
        <w:t xml:space="preserve"> frailty scores cannot be evaluated using</w:t>
      </w:r>
      <w:r w:rsidR="00D8004A" w:rsidRPr="00E62154">
        <w:rPr>
          <w:rFonts w:ascii="Times New Roman" w:hAnsi="Times New Roman" w:cs="Times New Roman"/>
          <w:sz w:val="24"/>
          <w:szCs w:val="24"/>
          <w:lang w:val="en-US"/>
        </w:rPr>
        <w:t xml:space="preserve"> routinely collected parameters in electronic healthcare records </w:t>
      </w:r>
      <w:r w:rsidR="00BE678A" w:rsidRPr="00E62154">
        <w:rPr>
          <w:rFonts w:ascii="Times New Roman" w:hAnsi="Times New Roman" w:cs="Times New Roman"/>
          <w:sz w:val="24"/>
          <w:szCs w:val="24"/>
          <w:lang w:val="en-US"/>
        </w:rPr>
        <w:t>that</w:t>
      </w:r>
      <w:r w:rsidR="00D8004A" w:rsidRPr="00E62154">
        <w:rPr>
          <w:rFonts w:ascii="Times New Roman" w:hAnsi="Times New Roman" w:cs="Times New Roman"/>
          <w:sz w:val="24"/>
          <w:szCs w:val="24"/>
          <w:lang w:val="en-US"/>
        </w:rPr>
        <w:t xml:space="preserve"> form the basis of many contemporary risk scores that guide PCI practices and are used for benchmarking</w:t>
      </w:r>
      <w:r w:rsidR="00E615D7">
        <w:rPr>
          <w:rFonts w:ascii="Times New Roman" w:hAnsi="Times New Roman" w:cs="Times New Roman"/>
          <w:sz w:val="24"/>
          <w:szCs w:val="24"/>
          <w:lang w:val="en-US"/>
        </w:rPr>
        <w:t xml:space="preserve"> [13-16]</w:t>
      </w:r>
      <w:r w:rsidRPr="00E62154">
        <w:rPr>
          <w:rFonts w:ascii="Times New Roman" w:hAnsi="Times New Roman" w:cs="Times New Roman"/>
          <w:sz w:val="24"/>
          <w:szCs w:val="24"/>
          <w:lang w:val="en-US"/>
        </w:rPr>
        <w:t>.</w:t>
      </w:r>
      <w:r w:rsidR="00BD1727" w:rsidRPr="00E62154">
        <w:rPr>
          <w:rFonts w:ascii="Times New Roman" w:hAnsi="Times New Roman" w:cs="Times New Roman"/>
          <w:sz w:val="24"/>
          <w:szCs w:val="24"/>
          <w:lang w:val="en-US"/>
        </w:rPr>
        <w:t xml:space="preserve"> Due to these limitations, t</w:t>
      </w:r>
      <w:r w:rsidR="00D8004A" w:rsidRPr="00E62154">
        <w:rPr>
          <w:rFonts w:ascii="Times New Roman" w:hAnsi="Times New Roman" w:cs="Times New Roman"/>
          <w:sz w:val="24"/>
          <w:szCs w:val="24"/>
          <w:lang w:val="en-US"/>
        </w:rPr>
        <w:t xml:space="preserve">he Hospital Frailty Risk Score </w:t>
      </w:r>
      <w:r w:rsidR="00BE678A" w:rsidRPr="00E62154">
        <w:rPr>
          <w:rFonts w:ascii="Times New Roman" w:hAnsi="Times New Roman" w:cs="Times New Roman"/>
          <w:sz w:val="24"/>
          <w:szCs w:val="24"/>
          <w:lang w:val="en-US"/>
        </w:rPr>
        <w:t xml:space="preserve">(HFRS) </w:t>
      </w:r>
      <w:r w:rsidR="00D8004A" w:rsidRPr="00E62154">
        <w:rPr>
          <w:rFonts w:ascii="Times New Roman" w:hAnsi="Times New Roman" w:cs="Times New Roman"/>
          <w:sz w:val="24"/>
          <w:szCs w:val="24"/>
          <w:lang w:val="en-US"/>
        </w:rPr>
        <w:t xml:space="preserve">has therefore been developed. It uses International Statistical Classification of Diseases and Related Health Problems, Tenth Revision (ICD-10) diagnostic codes from electronic healthcare records to identify frailty. The score was derived from over 1 million patients and has been validated against two prominent clinical measures of frailty: </w:t>
      </w:r>
      <w:proofErr w:type="gramStart"/>
      <w:r w:rsidR="00D8004A" w:rsidRPr="00E62154">
        <w:rPr>
          <w:rFonts w:ascii="Times New Roman" w:hAnsi="Times New Roman" w:cs="Times New Roman"/>
          <w:sz w:val="24"/>
          <w:szCs w:val="24"/>
          <w:lang w:val="en-US"/>
        </w:rPr>
        <w:t>the</w:t>
      </w:r>
      <w:proofErr w:type="gramEnd"/>
      <w:r w:rsidR="00D8004A" w:rsidRPr="00E62154">
        <w:rPr>
          <w:rFonts w:ascii="Times New Roman" w:hAnsi="Times New Roman" w:cs="Times New Roman"/>
          <w:sz w:val="24"/>
          <w:szCs w:val="24"/>
          <w:lang w:val="en-US"/>
        </w:rPr>
        <w:t xml:space="preserve"> Fried Phenotype and the Rockwood Frailty Index</w:t>
      </w:r>
      <w:r w:rsidR="00E615D7">
        <w:rPr>
          <w:rFonts w:ascii="Times New Roman" w:hAnsi="Times New Roman" w:cs="Times New Roman"/>
          <w:sz w:val="24"/>
          <w:szCs w:val="24"/>
          <w:lang w:val="en-US"/>
        </w:rPr>
        <w:t xml:space="preserve"> [17]</w:t>
      </w:r>
      <w:r w:rsidRPr="00E62154">
        <w:rPr>
          <w:rFonts w:ascii="Times New Roman" w:hAnsi="Times New Roman" w:cs="Times New Roman"/>
          <w:sz w:val="24"/>
          <w:szCs w:val="24"/>
          <w:lang w:val="en-US"/>
        </w:rPr>
        <w:t>.</w:t>
      </w:r>
      <w:r w:rsidR="00D8004A" w:rsidRPr="00E62154">
        <w:rPr>
          <w:rFonts w:ascii="Times New Roman" w:hAnsi="Times New Roman" w:cs="Times New Roman"/>
          <w:sz w:val="24"/>
          <w:szCs w:val="24"/>
          <w:lang w:val="en-US"/>
        </w:rPr>
        <w:t xml:space="preserve"> </w:t>
      </w:r>
    </w:p>
    <w:p w14:paraId="63B53DAB" w14:textId="3E2A9773" w:rsidR="00946FED" w:rsidRPr="00E62154" w:rsidRDefault="00BE678A" w:rsidP="00972541">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lastRenderedPageBreak/>
        <w:t>Our aims were to determine: (</w:t>
      </w:r>
      <w:proofErr w:type="spellStart"/>
      <w:r w:rsidRPr="00E62154">
        <w:rPr>
          <w:rFonts w:ascii="Times New Roman" w:hAnsi="Times New Roman" w:cs="Times New Roman"/>
          <w:sz w:val="24"/>
          <w:szCs w:val="24"/>
          <w:lang w:val="en-US"/>
        </w:rPr>
        <w:t>i</w:t>
      </w:r>
      <w:proofErr w:type="spellEnd"/>
      <w:r w:rsidRPr="00E62154">
        <w:rPr>
          <w:rFonts w:ascii="Times New Roman" w:hAnsi="Times New Roman" w:cs="Times New Roman"/>
          <w:sz w:val="24"/>
          <w:szCs w:val="24"/>
          <w:lang w:val="en-US"/>
        </w:rPr>
        <w:t xml:space="preserve">) the prevalence of frailty as defined by the HFRS; (ii) how this has changed over time in a national cohort of patients who undergo PCI in the United States; (iii) the association of HFRS with </w:t>
      </w:r>
      <w:r w:rsidR="00D8004A" w:rsidRPr="00E62154">
        <w:rPr>
          <w:rFonts w:ascii="Times New Roman" w:hAnsi="Times New Roman" w:cs="Times New Roman"/>
          <w:sz w:val="24"/>
          <w:szCs w:val="24"/>
          <w:lang w:val="en-US"/>
        </w:rPr>
        <w:t xml:space="preserve">in-hospital mortality, </w:t>
      </w:r>
      <w:proofErr w:type="spellStart"/>
      <w:r w:rsidR="00D8004A" w:rsidRPr="00E62154">
        <w:rPr>
          <w:rFonts w:ascii="Times New Roman" w:hAnsi="Times New Roman" w:cs="Times New Roman"/>
          <w:sz w:val="24"/>
          <w:szCs w:val="24"/>
          <w:lang w:val="en-US"/>
        </w:rPr>
        <w:t>peri</w:t>
      </w:r>
      <w:proofErr w:type="spellEnd"/>
      <w:r w:rsidR="00D8004A" w:rsidRPr="00E62154">
        <w:rPr>
          <w:rFonts w:ascii="Times New Roman" w:hAnsi="Times New Roman" w:cs="Times New Roman"/>
          <w:sz w:val="24"/>
          <w:szCs w:val="24"/>
          <w:lang w:val="en-US"/>
        </w:rPr>
        <w:t>-procedural complications, length of stay and cost.</w:t>
      </w:r>
    </w:p>
    <w:p w14:paraId="3B0BB94A" w14:textId="77777777" w:rsidR="00946FED" w:rsidRPr="00E62154" w:rsidRDefault="00946FED" w:rsidP="001A4A92">
      <w:pPr>
        <w:spacing w:after="0" w:line="360" w:lineRule="auto"/>
        <w:jc w:val="both"/>
        <w:rPr>
          <w:rFonts w:ascii="Times New Roman" w:hAnsi="Times New Roman" w:cs="Times New Roman"/>
          <w:b/>
          <w:sz w:val="24"/>
          <w:szCs w:val="24"/>
          <w:lang w:val="en-US"/>
        </w:rPr>
      </w:pPr>
      <w:r w:rsidRPr="00E62154">
        <w:rPr>
          <w:rFonts w:ascii="Times New Roman" w:hAnsi="Times New Roman" w:cs="Times New Roman"/>
          <w:b/>
          <w:sz w:val="24"/>
          <w:szCs w:val="24"/>
          <w:lang w:val="en-US"/>
        </w:rPr>
        <w:t>Methods</w:t>
      </w:r>
    </w:p>
    <w:p w14:paraId="4BD02280" w14:textId="7728B3FE" w:rsidR="00946FED" w:rsidRPr="00E62154" w:rsidRDefault="00946FED"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t xml:space="preserve">A retrospective cohort study was undertaken on national United States hospital data from the </w:t>
      </w:r>
      <w:r w:rsidR="006A181D" w:rsidRPr="00E62154">
        <w:rPr>
          <w:rFonts w:ascii="Times New Roman" w:hAnsi="Times New Roman" w:cs="Times New Roman"/>
          <w:sz w:val="24"/>
          <w:szCs w:val="24"/>
          <w:lang w:val="en-US"/>
        </w:rPr>
        <w:t>National Inpatient Sample (NIS),</w:t>
      </w:r>
      <w:r w:rsidRPr="00E62154">
        <w:rPr>
          <w:rFonts w:ascii="Times New Roman" w:hAnsi="Times New Roman" w:cs="Times New Roman"/>
          <w:sz w:val="24"/>
          <w:szCs w:val="24"/>
          <w:lang w:val="en-US"/>
        </w:rPr>
        <w:t xml:space="preserve"> the largest all-payer inpatient health care database</w:t>
      </w:r>
      <w:r w:rsidR="00140516"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produced by the Agency for Healthcare Research and Quality (AHRQ). In this study</w:t>
      </w:r>
      <w:r w:rsidR="005F13B6"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data from 2004 to 2014 </w:t>
      </w:r>
      <w:r w:rsidR="005F13B6" w:rsidRPr="00E62154">
        <w:rPr>
          <w:rFonts w:ascii="Times New Roman" w:hAnsi="Times New Roman" w:cs="Times New Roman"/>
          <w:sz w:val="24"/>
          <w:szCs w:val="24"/>
          <w:lang w:val="en-US"/>
        </w:rPr>
        <w:t xml:space="preserve">were </w:t>
      </w:r>
      <w:r w:rsidRPr="00E62154">
        <w:rPr>
          <w:rFonts w:ascii="Times New Roman" w:hAnsi="Times New Roman" w:cs="Times New Roman"/>
          <w:sz w:val="24"/>
          <w:szCs w:val="24"/>
          <w:lang w:val="en-US"/>
        </w:rPr>
        <w:t>used</w:t>
      </w:r>
      <w:r w:rsidR="005F13B6" w:rsidRPr="00E62154">
        <w:rPr>
          <w:rFonts w:ascii="Times New Roman" w:hAnsi="Times New Roman" w:cs="Times New Roman"/>
          <w:sz w:val="24"/>
          <w:szCs w:val="24"/>
          <w:lang w:val="en-US"/>
        </w:rPr>
        <w:t xml:space="preserve">, </w:t>
      </w:r>
      <w:r w:rsidR="00213B38" w:rsidRPr="00E62154">
        <w:rPr>
          <w:rFonts w:ascii="Times New Roman" w:hAnsi="Times New Roman" w:cs="Times New Roman"/>
          <w:sz w:val="24"/>
          <w:szCs w:val="24"/>
          <w:lang w:val="en-US"/>
        </w:rPr>
        <w:t>encompassing</w:t>
      </w:r>
      <w:r w:rsidRPr="00E62154">
        <w:rPr>
          <w:rFonts w:ascii="Times New Roman" w:hAnsi="Times New Roman" w:cs="Times New Roman"/>
          <w:sz w:val="24"/>
          <w:szCs w:val="24"/>
          <w:lang w:val="en-US"/>
        </w:rPr>
        <w:t xml:space="preserve"> information from 7 to 8 million hospital discharges per year</w:t>
      </w:r>
      <w:r w:rsidR="00E615D7">
        <w:rPr>
          <w:rFonts w:ascii="Times New Roman" w:hAnsi="Times New Roman" w:cs="Times New Roman"/>
          <w:sz w:val="24"/>
          <w:szCs w:val="24"/>
          <w:lang w:val="en-US"/>
        </w:rPr>
        <w:t xml:space="preserve"> [18]</w:t>
      </w:r>
      <w:r w:rsidR="001A4A92">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w:t>
      </w:r>
      <w:r w:rsidR="007A4FFF" w:rsidRPr="00E62154">
        <w:rPr>
          <w:rFonts w:ascii="Times New Roman" w:hAnsi="Times New Roman" w:cs="Times New Roman"/>
          <w:sz w:val="24"/>
          <w:szCs w:val="24"/>
          <w:lang w:val="en-US"/>
        </w:rPr>
        <w:t xml:space="preserve">This dataset contains patient demographic variables, </w:t>
      </w:r>
      <w:r w:rsidR="008B43A7" w:rsidRPr="00E62154">
        <w:rPr>
          <w:rFonts w:ascii="Times New Roman" w:hAnsi="Times New Roman" w:cs="Times New Roman"/>
          <w:sz w:val="24"/>
          <w:szCs w:val="24"/>
          <w:lang w:val="en-US"/>
        </w:rPr>
        <w:t>AHRQ comorbidity measures</w:t>
      </w:r>
      <w:r w:rsidR="007A4FFF" w:rsidRPr="00E62154">
        <w:rPr>
          <w:rFonts w:ascii="Times New Roman" w:hAnsi="Times New Roman" w:cs="Times New Roman"/>
          <w:sz w:val="24"/>
          <w:szCs w:val="24"/>
          <w:lang w:val="en-US"/>
        </w:rPr>
        <w:t>, hospital variables</w:t>
      </w:r>
      <w:r w:rsidR="00886DAF" w:rsidRPr="00E62154">
        <w:rPr>
          <w:rFonts w:ascii="Times New Roman" w:hAnsi="Times New Roman" w:cs="Times New Roman"/>
          <w:sz w:val="24"/>
          <w:szCs w:val="24"/>
          <w:lang w:val="en-US"/>
        </w:rPr>
        <w:t>,</w:t>
      </w:r>
      <w:r w:rsidR="007A4FFF" w:rsidRPr="00E62154">
        <w:rPr>
          <w:rFonts w:ascii="Times New Roman" w:hAnsi="Times New Roman" w:cs="Times New Roman"/>
          <w:sz w:val="24"/>
          <w:szCs w:val="24"/>
          <w:lang w:val="en-US"/>
        </w:rPr>
        <w:t xml:space="preserve"> ICD-9 diagnostic </w:t>
      </w:r>
      <w:r w:rsidR="005F13B6" w:rsidRPr="00E62154">
        <w:rPr>
          <w:rFonts w:ascii="Times New Roman" w:hAnsi="Times New Roman" w:cs="Times New Roman"/>
          <w:sz w:val="24"/>
          <w:szCs w:val="24"/>
          <w:lang w:val="en-US"/>
        </w:rPr>
        <w:t xml:space="preserve">codes </w:t>
      </w:r>
      <w:r w:rsidR="00281609" w:rsidRPr="00E62154">
        <w:rPr>
          <w:rFonts w:ascii="Times New Roman" w:hAnsi="Times New Roman" w:cs="Times New Roman"/>
          <w:sz w:val="24"/>
          <w:szCs w:val="24"/>
          <w:lang w:val="en-US"/>
        </w:rPr>
        <w:t xml:space="preserve">(15 between 2004 and 2008, 25 between 2009 and 2013 and 30 in 2014) </w:t>
      </w:r>
      <w:r w:rsidR="00886DAF" w:rsidRPr="00E62154">
        <w:rPr>
          <w:rFonts w:ascii="Times New Roman" w:hAnsi="Times New Roman" w:cs="Times New Roman"/>
          <w:sz w:val="24"/>
          <w:szCs w:val="24"/>
          <w:lang w:val="en-US"/>
        </w:rPr>
        <w:t>as well as</w:t>
      </w:r>
      <w:r w:rsidR="007A4FFF" w:rsidRPr="00E62154">
        <w:rPr>
          <w:rFonts w:ascii="Times New Roman" w:hAnsi="Times New Roman" w:cs="Times New Roman"/>
          <w:sz w:val="24"/>
          <w:szCs w:val="24"/>
          <w:lang w:val="en-US"/>
        </w:rPr>
        <w:t xml:space="preserve"> </w:t>
      </w:r>
      <w:r w:rsidR="00281609" w:rsidRPr="00E62154">
        <w:rPr>
          <w:rFonts w:ascii="Times New Roman" w:hAnsi="Times New Roman" w:cs="Times New Roman"/>
          <w:sz w:val="24"/>
          <w:szCs w:val="24"/>
          <w:lang w:val="en-US"/>
        </w:rPr>
        <w:t xml:space="preserve">15 </w:t>
      </w:r>
      <w:r w:rsidR="007A4FFF" w:rsidRPr="00E62154">
        <w:rPr>
          <w:rFonts w:ascii="Times New Roman" w:hAnsi="Times New Roman" w:cs="Times New Roman"/>
          <w:sz w:val="24"/>
          <w:szCs w:val="24"/>
          <w:lang w:val="en-US"/>
        </w:rPr>
        <w:t>procedure codes.</w:t>
      </w:r>
    </w:p>
    <w:p w14:paraId="0AC86172" w14:textId="77777777" w:rsidR="007A4FFF" w:rsidRPr="00E62154" w:rsidRDefault="007A4FFF"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r>
      <w:r w:rsidR="004C3C02" w:rsidRPr="00E62154">
        <w:rPr>
          <w:rFonts w:ascii="Times New Roman" w:hAnsi="Times New Roman" w:cs="Times New Roman"/>
          <w:sz w:val="24"/>
          <w:szCs w:val="24"/>
          <w:lang w:val="en-US"/>
        </w:rPr>
        <w:t xml:space="preserve">All individuals aged 18 years or over with </w:t>
      </w:r>
      <w:r w:rsidRPr="00E62154">
        <w:rPr>
          <w:rFonts w:ascii="Times New Roman" w:hAnsi="Times New Roman" w:cs="Times New Roman"/>
          <w:sz w:val="24"/>
          <w:szCs w:val="24"/>
          <w:lang w:val="en-US"/>
        </w:rPr>
        <w:t xml:space="preserve">PCI procedures between January 2004 and December 2014 were included. For all years, PCI procedures were defined by ICD-9 </w:t>
      </w:r>
      <w:r w:rsidR="00D907FF" w:rsidRPr="00E62154">
        <w:rPr>
          <w:rFonts w:ascii="Times New Roman" w:hAnsi="Times New Roman" w:cs="Times New Roman"/>
          <w:sz w:val="24"/>
          <w:szCs w:val="24"/>
          <w:lang w:val="en-US"/>
        </w:rPr>
        <w:t>procedural</w:t>
      </w:r>
      <w:r w:rsidR="006F4804" w:rsidRPr="00E62154">
        <w:rPr>
          <w:rFonts w:ascii="Times New Roman" w:hAnsi="Times New Roman" w:cs="Times New Roman"/>
          <w:sz w:val="24"/>
          <w:szCs w:val="24"/>
          <w:lang w:val="en-US"/>
        </w:rPr>
        <w:t xml:space="preserve"> </w:t>
      </w:r>
      <w:r w:rsidR="00F74C41" w:rsidRPr="00E62154">
        <w:rPr>
          <w:rFonts w:ascii="Times New Roman" w:hAnsi="Times New Roman" w:cs="Times New Roman"/>
          <w:sz w:val="24"/>
          <w:szCs w:val="24"/>
          <w:lang w:val="en-US"/>
        </w:rPr>
        <w:t>codes 00</w:t>
      </w:r>
      <w:r w:rsidRPr="00E62154">
        <w:rPr>
          <w:rFonts w:ascii="Times New Roman" w:hAnsi="Times New Roman" w:cs="Times New Roman"/>
          <w:sz w:val="24"/>
          <w:szCs w:val="24"/>
          <w:lang w:val="en-US"/>
        </w:rPr>
        <w:t xml:space="preserve">66 (percutaneous transluminal </w:t>
      </w:r>
      <w:r w:rsidR="00F74C41" w:rsidRPr="00E62154">
        <w:rPr>
          <w:rFonts w:ascii="Times New Roman" w:hAnsi="Times New Roman" w:cs="Times New Roman"/>
          <w:sz w:val="24"/>
          <w:szCs w:val="24"/>
          <w:lang w:val="en-US"/>
        </w:rPr>
        <w:t>coronary angioplasty), 36</w:t>
      </w:r>
      <w:r w:rsidRPr="00E62154">
        <w:rPr>
          <w:rFonts w:ascii="Times New Roman" w:hAnsi="Times New Roman" w:cs="Times New Roman"/>
          <w:sz w:val="24"/>
          <w:szCs w:val="24"/>
          <w:lang w:val="en-US"/>
        </w:rPr>
        <w:t>06 (insertion of non-drug eluting coronary artery stent(s)) and</w:t>
      </w:r>
      <w:r w:rsidR="00F74C41" w:rsidRPr="00E62154">
        <w:rPr>
          <w:rFonts w:ascii="Times New Roman" w:hAnsi="Times New Roman" w:cs="Times New Roman"/>
          <w:sz w:val="24"/>
          <w:szCs w:val="24"/>
          <w:lang w:val="en-US"/>
        </w:rPr>
        <w:t xml:space="preserve"> 36</w:t>
      </w:r>
      <w:r w:rsidRPr="00E62154">
        <w:rPr>
          <w:rFonts w:ascii="Times New Roman" w:hAnsi="Times New Roman" w:cs="Times New Roman"/>
          <w:sz w:val="24"/>
          <w:szCs w:val="24"/>
          <w:lang w:val="en-US"/>
        </w:rPr>
        <w:t xml:space="preserve">07 (insertion of drug-eluting coronary artery stent(s). For years 2004 to 2005 additional codes of </w:t>
      </w:r>
      <w:r w:rsidR="00F74C41" w:rsidRPr="00E62154">
        <w:rPr>
          <w:rFonts w:ascii="Times New Roman" w:hAnsi="Times New Roman" w:cs="Times New Roman"/>
          <w:sz w:val="24"/>
          <w:szCs w:val="24"/>
          <w:lang w:val="en-US"/>
        </w:rPr>
        <w:t>36</w:t>
      </w:r>
      <w:r w:rsidRPr="00E62154">
        <w:rPr>
          <w:rFonts w:ascii="Times New Roman" w:hAnsi="Times New Roman" w:cs="Times New Roman"/>
          <w:sz w:val="24"/>
          <w:szCs w:val="24"/>
          <w:lang w:val="en-US"/>
        </w:rPr>
        <w:t xml:space="preserve">01 (single vessel percutaneous transluminal coronary angioplasty or coronary </w:t>
      </w:r>
      <w:proofErr w:type="spellStart"/>
      <w:r w:rsidRPr="00E62154">
        <w:rPr>
          <w:rFonts w:ascii="Times New Roman" w:hAnsi="Times New Roman" w:cs="Times New Roman"/>
          <w:sz w:val="24"/>
          <w:szCs w:val="24"/>
          <w:lang w:val="en-US"/>
        </w:rPr>
        <w:t>atherectomy</w:t>
      </w:r>
      <w:proofErr w:type="spellEnd"/>
      <w:r w:rsidRPr="00E62154">
        <w:rPr>
          <w:rFonts w:ascii="Times New Roman" w:hAnsi="Times New Roman" w:cs="Times New Roman"/>
          <w:sz w:val="24"/>
          <w:szCs w:val="24"/>
          <w:lang w:val="en-US"/>
        </w:rPr>
        <w:t xml:space="preserve"> without mention of thrombolytic agent)</w:t>
      </w:r>
      <w:r w:rsidR="00F74C41" w:rsidRPr="00E62154">
        <w:rPr>
          <w:rFonts w:ascii="Times New Roman" w:hAnsi="Times New Roman" w:cs="Times New Roman"/>
          <w:sz w:val="24"/>
          <w:szCs w:val="24"/>
          <w:lang w:val="en-US"/>
        </w:rPr>
        <w:t>, 36</w:t>
      </w:r>
      <w:r w:rsidRPr="00E62154">
        <w:rPr>
          <w:rFonts w:ascii="Times New Roman" w:hAnsi="Times New Roman" w:cs="Times New Roman"/>
          <w:sz w:val="24"/>
          <w:szCs w:val="24"/>
          <w:lang w:val="en-US"/>
        </w:rPr>
        <w:t xml:space="preserve">02 (single vessel percutaneous transluminal coronary angioplasty or coronary </w:t>
      </w:r>
      <w:proofErr w:type="spellStart"/>
      <w:r w:rsidRPr="00E62154">
        <w:rPr>
          <w:rFonts w:ascii="Times New Roman" w:hAnsi="Times New Roman" w:cs="Times New Roman"/>
          <w:sz w:val="24"/>
          <w:szCs w:val="24"/>
          <w:lang w:val="en-US"/>
        </w:rPr>
        <w:t>atherectomy</w:t>
      </w:r>
      <w:proofErr w:type="spellEnd"/>
      <w:r w:rsidRPr="00E62154">
        <w:rPr>
          <w:rFonts w:ascii="Times New Roman" w:hAnsi="Times New Roman" w:cs="Times New Roman"/>
          <w:sz w:val="24"/>
          <w:szCs w:val="24"/>
          <w:lang w:val="en-US"/>
        </w:rPr>
        <w:t xml:space="preserve"> with mention of thrombolytic agent) </w:t>
      </w:r>
      <w:r w:rsidR="00F74C41" w:rsidRPr="00E62154">
        <w:rPr>
          <w:rFonts w:ascii="Times New Roman" w:hAnsi="Times New Roman" w:cs="Times New Roman"/>
          <w:sz w:val="24"/>
          <w:szCs w:val="24"/>
          <w:lang w:val="en-US"/>
        </w:rPr>
        <w:t>and 36</w:t>
      </w:r>
      <w:r w:rsidRPr="00E62154">
        <w:rPr>
          <w:rFonts w:ascii="Times New Roman" w:hAnsi="Times New Roman" w:cs="Times New Roman"/>
          <w:sz w:val="24"/>
          <w:szCs w:val="24"/>
          <w:lang w:val="en-US"/>
        </w:rPr>
        <w:t xml:space="preserve">05 (multiple vessel percutaneous transluminal coronary angioplasty or coronary </w:t>
      </w:r>
      <w:proofErr w:type="spellStart"/>
      <w:r w:rsidRPr="00E62154">
        <w:rPr>
          <w:rFonts w:ascii="Times New Roman" w:hAnsi="Times New Roman" w:cs="Times New Roman"/>
          <w:sz w:val="24"/>
          <w:szCs w:val="24"/>
          <w:lang w:val="en-US"/>
        </w:rPr>
        <w:t>atherectomy</w:t>
      </w:r>
      <w:proofErr w:type="spellEnd"/>
      <w:r w:rsidRPr="00E62154">
        <w:rPr>
          <w:rFonts w:ascii="Times New Roman" w:hAnsi="Times New Roman" w:cs="Times New Roman"/>
          <w:sz w:val="24"/>
          <w:szCs w:val="24"/>
          <w:lang w:val="en-US"/>
        </w:rPr>
        <w:t xml:space="preserve"> performed during the same operation for years 2004 and 2005</w:t>
      </w:r>
      <w:r w:rsidR="0094409A"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w:t>
      </w:r>
      <w:r w:rsidR="002801B5" w:rsidRPr="00E62154">
        <w:rPr>
          <w:rFonts w:ascii="Times New Roman" w:hAnsi="Times New Roman" w:cs="Times New Roman"/>
          <w:sz w:val="24"/>
          <w:szCs w:val="24"/>
          <w:lang w:val="en-US"/>
        </w:rPr>
        <w:t xml:space="preserve"> We excluded patients with missing data for age, sex and in-hospital death.</w:t>
      </w:r>
    </w:p>
    <w:p w14:paraId="444EF6D4" w14:textId="5BC3D501" w:rsidR="00A957E6" w:rsidRPr="00E62154" w:rsidRDefault="00A957E6"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r>
      <w:r w:rsidR="000B1DA6" w:rsidRPr="00E62154">
        <w:rPr>
          <w:rFonts w:ascii="Times New Roman" w:hAnsi="Times New Roman" w:cs="Times New Roman"/>
          <w:sz w:val="24"/>
          <w:szCs w:val="24"/>
          <w:lang w:val="en-US"/>
        </w:rPr>
        <w:t xml:space="preserve">Frailty was </w:t>
      </w:r>
      <w:r w:rsidRPr="00E62154">
        <w:rPr>
          <w:rFonts w:ascii="Times New Roman" w:hAnsi="Times New Roman" w:cs="Times New Roman"/>
          <w:sz w:val="24"/>
          <w:szCs w:val="24"/>
          <w:lang w:val="en-US"/>
        </w:rPr>
        <w:t>defined by the Hospital Frailty Score</w:t>
      </w:r>
      <w:r w:rsidR="001A4A92">
        <w:rPr>
          <w:rFonts w:ascii="Times New Roman" w:hAnsi="Times New Roman" w:cs="Times New Roman"/>
          <w:sz w:val="24"/>
          <w:szCs w:val="24"/>
          <w:lang w:val="en-US"/>
        </w:rPr>
        <w:t>.</w:t>
      </w:r>
      <w:r w:rsidR="00107476" w:rsidRPr="00E62154">
        <w:rPr>
          <w:rFonts w:ascii="Times New Roman" w:hAnsi="Times New Roman" w:cs="Times New Roman"/>
          <w:sz w:val="24"/>
          <w:szCs w:val="24"/>
          <w:vertAlign w:val="superscript"/>
          <w:lang w:val="en-US"/>
        </w:rPr>
        <w:t>17</w:t>
      </w:r>
      <w:r w:rsidR="00F05EB7" w:rsidRPr="00E62154">
        <w:rPr>
          <w:rFonts w:ascii="Times New Roman" w:hAnsi="Times New Roman" w:cs="Times New Roman"/>
          <w:sz w:val="24"/>
          <w:szCs w:val="24"/>
          <w:lang w:val="en-US"/>
        </w:rPr>
        <w:t xml:space="preserve"> </w:t>
      </w:r>
      <w:r w:rsidR="000B1DA6" w:rsidRPr="00E62154">
        <w:rPr>
          <w:rFonts w:ascii="Times New Roman" w:hAnsi="Times New Roman" w:cs="Times New Roman"/>
          <w:sz w:val="24"/>
          <w:szCs w:val="24"/>
          <w:lang w:val="en-US"/>
        </w:rPr>
        <w:t xml:space="preserve">While the score was </w:t>
      </w:r>
      <w:r w:rsidR="00220CA5" w:rsidRPr="00E62154">
        <w:rPr>
          <w:rFonts w:ascii="Times New Roman" w:hAnsi="Times New Roman" w:cs="Times New Roman"/>
          <w:sz w:val="24"/>
          <w:szCs w:val="24"/>
          <w:lang w:val="en-US"/>
        </w:rPr>
        <w:t xml:space="preserve">previously </w:t>
      </w:r>
      <w:r w:rsidR="000B1DA6" w:rsidRPr="00E62154">
        <w:rPr>
          <w:rFonts w:ascii="Times New Roman" w:hAnsi="Times New Roman" w:cs="Times New Roman"/>
          <w:sz w:val="24"/>
          <w:szCs w:val="24"/>
          <w:lang w:val="en-US"/>
        </w:rPr>
        <w:t xml:space="preserve">derived from </w:t>
      </w:r>
      <w:r w:rsidR="00F05EB7" w:rsidRPr="00E62154">
        <w:rPr>
          <w:rFonts w:ascii="Times New Roman" w:hAnsi="Times New Roman" w:cs="Times New Roman"/>
          <w:sz w:val="24"/>
          <w:szCs w:val="24"/>
          <w:lang w:val="en-US"/>
        </w:rPr>
        <w:t>ICD-10 codes</w:t>
      </w:r>
      <w:r w:rsidR="005F13B6" w:rsidRPr="00E62154">
        <w:rPr>
          <w:rFonts w:ascii="Times New Roman" w:hAnsi="Times New Roman" w:cs="Times New Roman"/>
          <w:sz w:val="24"/>
          <w:szCs w:val="24"/>
          <w:lang w:val="en-US"/>
        </w:rPr>
        <w:t xml:space="preserve">, </w:t>
      </w:r>
      <w:r w:rsidR="00F05EB7" w:rsidRPr="00E62154">
        <w:rPr>
          <w:rFonts w:ascii="Times New Roman" w:hAnsi="Times New Roman" w:cs="Times New Roman"/>
          <w:sz w:val="24"/>
          <w:szCs w:val="24"/>
          <w:lang w:val="en-US"/>
        </w:rPr>
        <w:t xml:space="preserve">only ICD-9 codes </w:t>
      </w:r>
      <w:r w:rsidR="002E1958" w:rsidRPr="00E62154">
        <w:rPr>
          <w:rFonts w:ascii="Times New Roman" w:hAnsi="Times New Roman" w:cs="Times New Roman"/>
          <w:sz w:val="24"/>
          <w:szCs w:val="24"/>
          <w:lang w:val="en-US"/>
        </w:rPr>
        <w:t xml:space="preserve">were </w:t>
      </w:r>
      <w:r w:rsidR="00F05EB7" w:rsidRPr="00E62154">
        <w:rPr>
          <w:rFonts w:ascii="Times New Roman" w:hAnsi="Times New Roman" w:cs="Times New Roman"/>
          <w:sz w:val="24"/>
          <w:szCs w:val="24"/>
          <w:lang w:val="en-US"/>
        </w:rPr>
        <w:t xml:space="preserve">available in the 2004 to 2014 NIS dataset. </w:t>
      </w:r>
      <w:r w:rsidR="005F13B6" w:rsidRPr="00E62154">
        <w:rPr>
          <w:rFonts w:ascii="Times New Roman" w:hAnsi="Times New Roman" w:cs="Times New Roman"/>
          <w:sz w:val="24"/>
          <w:szCs w:val="24"/>
          <w:lang w:val="en-US"/>
        </w:rPr>
        <w:t>Our</w:t>
      </w:r>
      <w:r w:rsidR="00F05EB7" w:rsidRPr="00E62154">
        <w:rPr>
          <w:rFonts w:ascii="Times New Roman" w:hAnsi="Times New Roman" w:cs="Times New Roman"/>
          <w:sz w:val="24"/>
          <w:szCs w:val="24"/>
          <w:lang w:val="en-US"/>
        </w:rPr>
        <w:t xml:space="preserve"> exact mapping of the codes from ICD-10 to ICD-9</w:t>
      </w:r>
      <w:r w:rsidR="005F13B6" w:rsidRPr="00E62154">
        <w:rPr>
          <w:rFonts w:ascii="Times New Roman" w:hAnsi="Times New Roman" w:cs="Times New Roman"/>
          <w:sz w:val="24"/>
          <w:szCs w:val="24"/>
          <w:lang w:val="en-US"/>
        </w:rPr>
        <w:t>,</w:t>
      </w:r>
      <w:r w:rsidR="00F05EB7" w:rsidRPr="00E62154">
        <w:rPr>
          <w:rFonts w:ascii="Times New Roman" w:hAnsi="Times New Roman" w:cs="Times New Roman"/>
          <w:sz w:val="24"/>
          <w:szCs w:val="24"/>
          <w:lang w:val="en-US"/>
        </w:rPr>
        <w:t xml:space="preserve"> along with the weights applied for each variable</w:t>
      </w:r>
      <w:r w:rsidR="005F13B6" w:rsidRPr="00E62154">
        <w:rPr>
          <w:rFonts w:ascii="Times New Roman" w:hAnsi="Times New Roman" w:cs="Times New Roman"/>
          <w:sz w:val="24"/>
          <w:szCs w:val="24"/>
          <w:lang w:val="en-US"/>
        </w:rPr>
        <w:t>,</w:t>
      </w:r>
      <w:r w:rsidR="00F05EB7" w:rsidRPr="00E62154">
        <w:rPr>
          <w:rFonts w:ascii="Times New Roman" w:hAnsi="Times New Roman" w:cs="Times New Roman"/>
          <w:sz w:val="24"/>
          <w:szCs w:val="24"/>
          <w:lang w:val="en-US"/>
        </w:rPr>
        <w:t xml:space="preserve"> are shown in Supplementary Table 1.</w:t>
      </w:r>
    </w:p>
    <w:p w14:paraId="29198184" w14:textId="67F392F2" w:rsidR="00C257AA" w:rsidRPr="00E62154" w:rsidRDefault="00FB5329"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r>
      <w:r w:rsidR="008B43A7" w:rsidRPr="00E62154">
        <w:rPr>
          <w:rFonts w:ascii="Times New Roman" w:hAnsi="Times New Roman" w:cs="Times New Roman"/>
          <w:sz w:val="24"/>
          <w:szCs w:val="24"/>
          <w:lang w:val="en-US"/>
        </w:rPr>
        <w:t xml:space="preserve">Data </w:t>
      </w:r>
      <w:r w:rsidR="005F13B6" w:rsidRPr="00E62154">
        <w:rPr>
          <w:rFonts w:ascii="Times New Roman" w:hAnsi="Times New Roman" w:cs="Times New Roman"/>
          <w:sz w:val="24"/>
          <w:szCs w:val="24"/>
          <w:lang w:val="en-US"/>
        </w:rPr>
        <w:t xml:space="preserve">were </w:t>
      </w:r>
      <w:r w:rsidR="008B43A7" w:rsidRPr="00E62154">
        <w:rPr>
          <w:rFonts w:ascii="Times New Roman" w:hAnsi="Times New Roman" w:cs="Times New Roman"/>
          <w:sz w:val="24"/>
          <w:szCs w:val="24"/>
          <w:lang w:val="en-US"/>
        </w:rPr>
        <w:t>collected on patient demographics</w:t>
      </w:r>
      <w:r w:rsidR="005F13B6" w:rsidRPr="00E62154">
        <w:rPr>
          <w:rFonts w:ascii="Times New Roman" w:hAnsi="Times New Roman" w:cs="Times New Roman"/>
          <w:sz w:val="24"/>
          <w:szCs w:val="24"/>
          <w:lang w:val="en-US"/>
        </w:rPr>
        <w:t>,</w:t>
      </w:r>
      <w:r w:rsidR="008B43A7" w:rsidRPr="00E62154">
        <w:rPr>
          <w:rFonts w:ascii="Times New Roman" w:hAnsi="Times New Roman" w:cs="Times New Roman"/>
          <w:sz w:val="24"/>
          <w:szCs w:val="24"/>
          <w:lang w:val="en-US"/>
        </w:rPr>
        <w:t xml:space="preserve"> which included age, sex, ethnicity, elective admission, weekend admission and median household income defined by ZIP code.</w:t>
      </w:r>
      <w:r w:rsidR="00D907FF" w:rsidRPr="00E62154">
        <w:rPr>
          <w:rFonts w:ascii="Times New Roman" w:hAnsi="Times New Roman" w:cs="Times New Roman"/>
          <w:sz w:val="24"/>
          <w:szCs w:val="24"/>
          <w:lang w:val="en-US"/>
        </w:rPr>
        <w:t xml:space="preserve"> The</w:t>
      </w:r>
      <w:r w:rsidR="000B1DA6" w:rsidRPr="00E62154">
        <w:rPr>
          <w:rFonts w:ascii="Times New Roman" w:hAnsi="Times New Roman" w:cs="Times New Roman"/>
          <w:sz w:val="24"/>
          <w:szCs w:val="24"/>
          <w:lang w:val="en-US"/>
        </w:rPr>
        <w:t xml:space="preserve"> AHRQ comorbidities measures were</w:t>
      </w:r>
      <w:r w:rsidR="00D907FF" w:rsidRPr="00E62154">
        <w:rPr>
          <w:rFonts w:ascii="Times New Roman" w:hAnsi="Times New Roman" w:cs="Times New Roman"/>
          <w:sz w:val="24"/>
          <w:szCs w:val="24"/>
          <w:lang w:val="en-US"/>
        </w:rPr>
        <w:t xml:space="preserve"> defined by the </w:t>
      </w:r>
      <w:proofErr w:type="spellStart"/>
      <w:r w:rsidR="00D907FF" w:rsidRPr="00E62154">
        <w:rPr>
          <w:rFonts w:ascii="Times New Roman" w:hAnsi="Times New Roman" w:cs="Times New Roman"/>
          <w:sz w:val="24"/>
          <w:szCs w:val="24"/>
          <w:lang w:val="en-US"/>
        </w:rPr>
        <w:t>Elixhauser</w:t>
      </w:r>
      <w:proofErr w:type="spellEnd"/>
      <w:r w:rsidR="00D907FF" w:rsidRPr="00E62154">
        <w:rPr>
          <w:rFonts w:ascii="Times New Roman" w:hAnsi="Times New Roman" w:cs="Times New Roman"/>
          <w:sz w:val="24"/>
          <w:szCs w:val="24"/>
          <w:lang w:val="en-US"/>
        </w:rPr>
        <w:t xml:space="preserve"> comorbidity software</w:t>
      </w:r>
      <w:r w:rsidR="00CC4523" w:rsidRPr="00E62154">
        <w:rPr>
          <w:rFonts w:ascii="Times New Roman" w:hAnsi="Times New Roman" w:cs="Times New Roman"/>
          <w:sz w:val="24"/>
          <w:szCs w:val="24"/>
          <w:lang w:val="en-US"/>
        </w:rPr>
        <w:t>.</w:t>
      </w:r>
      <w:r w:rsidR="00AF16B2" w:rsidRPr="00E62154">
        <w:rPr>
          <w:rFonts w:ascii="Times New Roman" w:hAnsi="Times New Roman" w:cs="Times New Roman"/>
          <w:sz w:val="24"/>
          <w:szCs w:val="24"/>
          <w:vertAlign w:val="superscript"/>
          <w:lang w:val="en-US"/>
        </w:rPr>
        <w:t>18</w:t>
      </w:r>
      <w:r w:rsidR="00D907FF" w:rsidRPr="00E62154">
        <w:rPr>
          <w:rFonts w:ascii="Times New Roman" w:hAnsi="Times New Roman" w:cs="Times New Roman"/>
          <w:sz w:val="24"/>
          <w:szCs w:val="24"/>
          <w:lang w:val="en-US"/>
        </w:rPr>
        <w:t xml:space="preserve"> </w:t>
      </w:r>
      <w:r w:rsidR="000B1DA6" w:rsidRPr="00E62154">
        <w:rPr>
          <w:rFonts w:ascii="Times New Roman" w:hAnsi="Times New Roman" w:cs="Times New Roman"/>
          <w:sz w:val="24"/>
          <w:szCs w:val="24"/>
          <w:lang w:val="en-US"/>
        </w:rPr>
        <w:t>They included</w:t>
      </w:r>
      <w:r w:rsidR="00D907FF" w:rsidRPr="00E62154">
        <w:rPr>
          <w:rFonts w:ascii="Times New Roman" w:hAnsi="Times New Roman" w:cs="Times New Roman"/>
          <w:sz w:val="24"/>
          <w:szCs w:val="24"/>
          <w:lang w:val="en-US"/>
        </w:rPr>
        <w:t xml:space="preserve"> alcohol misuse, hypertension, diabetes, obesity, congestive heart failure, peripheral vascular disease, chronic lung disease, renal failure, liver disease, rheumatoid arthritis/collagen vascular disease, peptic </w:t>
      </w:r>
      <w:r w:rsidR="00A22E83" w:rsidRPr="00E62154">
        <w:rPr>
          <w:rFonts w:ascii="Times New Roman" w:hAnsi="Times New Roman" w:cs="Times New Roman"/>
          <w:sz w:val="24"/>
          <w:szCs w:val="24"/>
          <w:lang w:val="en-US"/>
        </w:rPr>
        <w:t>ulcer disease, tumo</w:t>
      </w:r>
      <w:r w:rsidR="005A7DB2" w:rsidRPr="00E62154">
        <w:rPr>
          <w:rFonts w:ascii="Times New Roman" w:hAnsi="Times New Roman" w:cs="Times New Roman"/>
          <w:sz w:val="24"/>
          <w:szCs w:val="24"/>
          <w:lang w:val="en-US"/>
        </w:rPr>
        <w:t>r, lymphoma</w:t>
      </w:r>
      <w:r w:rsidR="00721197" w:rsidRPr="00E62154">
        <w:rPr>
          <w:rFonts w:ascii="Times New Roman" w:hAnsi="Times New Roman" w:cs="Times New Roman"/>
          <w:sz w:val="24"/>
          <w:szCs w:val="24"/>
          <w:lang w:val="en-US"/>
        </w:rPr>
        <w:t>, paralysis</w:t>
      </w:r>
      <w:r w:rsidR="005A7DB2" w:rsidRPr="00E62154">
        <w:rPr>
          <w:rFonts w:ascii="Times New Roman" w:hAnsi="Times New Roman" w:cs="Times New Roman"/>
          <w:sz w:val="24"/>
          <w:szCs w:val="24"/>
          <w:lang w:val="en-US"/>
        </w:rPr>
        <w:t xml:space="preserve"> and</w:t>
      </w:r>
      <w:r w:rsidR="00D907FF" w:rsidRPr="00E62154">
        <w:rPr>
          <w:rFonts w:ascii="Times New Roman" w:hAnsi="Times New Roman" w:cs="Times New Roman"/>
          <w:sz w:val="24"/>
          <w:szCs w:val="24"/>
          <w:lang w:val="en-US"/>
        </w:rPr>
        <w:t xml:space="preserve"> acquired immune deficiency syndrome.</w:t>
      </w:r>
      <w:r w:rsidR="006F235D" w:rsidRPr="00E62154">
        <w:rPr>
          <w:rFonts w:ascii="Times New Roman" w:hAnsi="Times New Roman" w:cs="Times New Roman"/>
          <w:sz w:val="24"/>
          <w:szCs w:val="24"/>
          <w:lang w:val="en-US"/>
        </w:rPr>
        <w:t xml:space="preserve"> </w:t>
      </w:r>
      <w:r w:rsidR="005F13B6" w:rsidRPr="00E62154">
        <w:rPr>
          <w:rFonts w:ascii="Times New Roman" w:hAnsi="Times New Roman" w:cs="Times New Roman"/>
          <w:sz w:val="24"/>
          <w:szCs w:val="24"/>
          <w:lang w:val="en-US"/>
        </w:rPr>
        <w:t xml:space="preserve">Additionally, </w:t>
      </w:r>
      <w:r w:rsidR="006F235D" w:rsidRPr="00E62154">
        <w:rPr>
          <w:rFonts w:ascii="Times New Roman" w:hAnsi="Times New Roman" w:cs="Times New Roman"/>
          <w:sz w:val="24"/>
          <w:szCs w:val="24"/>
          <w:lang w:val="en-US"/>
        </w:rPr>
        <w:t xml:space="preserve">ICD-9 diagnostic codes were used to </w:t>
      </w:r>
      <w:r w:rsidR="006F235D" w:rsidRPr="00E62154">
        <w:rPr>
          <w:rFonts w:ascii="Times New Roman" w:hAnsi="Times New Roman" w:cs="Times New Roman"/>
          <w:sz w:val="24"/>
          <w:szCs w:val="24"/>
          <w:lang w:val="en-US"/>
        </w:rPr>
        <w:lastRenderedPageBreak/>
        <w:t>define smoking</w:t>
      </w:r>
      <w:r w:rsidR="00F74C41" w:rsidRPr="00E62154">
        <w:rPr>
          <w:rFonts w:ascii="Times New Roman" w:hAnsi="Times New Roman" w:cs="Times New Roman"/>
          <w:sz w:val="24"/>
          <w:szCs w:val="24"/>
          <w:lang w:val="en-US"/>
        </w:rPr>
        <w:t xml:space="preserve"> (V1582, 3051)</w:t>
      </w:r>
      <w:r w:rsidR="006F235D" w:rsidRPr="00E62154">
        <w:rPr>
          <w:rFonts w:ascii="Times New Roman" w:hAnsi="Times New Roman" w:cs="Times New Roman"/>
          <w:sz w:val="24"/>
          <w:szCs w:val="24"/>
          <w:lang w:val="en-US"/>
        </w:rPr>
        <w:t>, hypercholesterolemia</w:t>
      </w:r>
      <w:r w:rsidR="000B6BB9" w:rsidRPr="00E62154">
        <w:rPr>
          <w:rFonts w:ascii="Times New Roman" w:hAnsi="Times New Roman" w:cs="Times New Roman"/>
          <w:sz w:val="24"/>
          <w:szCs w:val="24"/>
          <w:lang w:val="en-US"/>
        </w:rPr>
        <w:t xml:space="preserve"> (2720/2724)</w:t>
      </w:r>
      <w:r w:rsidR="006F235D" w:rsidRPr="00E62154">
        <w:rPr>
          <w:rFonts w:ascii="Times New Roman" w:hAnsi="Times New Roman" w:cs="Times New Roman"/>
          <w:sz w:val="24"/>
          <w:szCs w:val="24"/>
          <w:lang w:val="en-US"/>
        </w:rPr>
        <w:t>, coronary artery disease</w:t>
      </w:r>
      <w:r w:rsidR="000B6BB9" w:rsidRPr="00E62154">
        <w:rPr>
          <w:rFonts w:ascii="Times New Roman" w:hAnsi="Times New Roman" w:cs="Times New Roman"/>
          <w:sz w:val="24"/>
          <w:szCs w:val="24"/>
          <w:lang w:val="en-US"/>
        </w:rPr>
        <w:t xml:space="preserve"> (41400/41407)</w:t>
      </w:r>
      <w:r w:rsidR="006F235D" w:rsidRPr="00E62154">
        <w:rPr>
          <w:rFonts w:ascii="Times New Roman" w:hAnsi="Times New Roman" w:cs="Times New Roman"/>
          <w:sz w:val="24"/>
          <w:szCs w:val="24"/>
          <w:lang w:val="en-US"/>
        </w:rPr>
        <w:t>, previous myocardial infarction</w:t>
      </w:r>
      <w:r w:rsidR="00CB608C" w:rsidRPr="00E62154">
        <w:rPr>
          <w:rFonts w:ascii="Times New Roman" w:hAnsi="Times New Roman" w:cs="Times New Roman"/>
          <w:sz w:val="24"/>
          <w:szCs w:val="24"/>
          <w:lang w:val="en-US"/>
        </w:rPr>
        <w:t xml:space="preserve"> (412)</w:t>
      </w:r>
      <w:r w:rsidR="006F235D" w:rsidRPr="00E62154">
        <w:rPr>
          <w:rFonts w:ascii="Times New Roman" w:hAnsi="Times New Roman" w:cs="Times New Roman"/>
          <w:sz w:val="24"/>
          <w:szCs w:val="24"/>
          <w:lang w:val="en-US"/>
        </w:rPr>
        <w:t>, previous PCI</w:t>
      </w:r>
      <w:r w:rsidR="000B6BB9" w:rsidRPr="00E62154">
        <w:rPr>
          <w:rFonts w:ascii="Times New Roman" w:hAnsi="Times New Roman" w:cs="Times New Roman"/>
          <w:sz w:val="24"/>
          <w:szCs w:val="24"/>
          <w:lang w:val="en-US"/>
        </w:rPr>
        <w:t xml:space="preserve"> (V4582)</w:t>
      </w:r>
      <w:r w:rsidR="006F235D" w:rsidRPr="00E62154">
        <w:rPr>
          <w:rFonts w:ascii="Times New Roman" w:hAnsi="Times New Roman" w:cs="Times New Roman"/>
          <w:sz w:val="24"/>
          <w:szCs w:val="24"/>
          <w:lang w:val="en-US"/>
        </w:rPr>
        <w:t xml:space="preserve">, previous coronary artery bypass graft </w:t>
      </w:r>
      <w:r w:rsidR="008D7B75" w:rsidRPr="00E62154">
        <w:rPr>
          <w:rFonts w:ascii="Times New Roman" w:hAnsi="Times New Roman" w:cs="Times New Roman"/>
          <w:sz w:val="24"/>
          <w:szCs w:val="24"/>
          <w:lang w:val="en-US"/>
        </w:rPr>
        <w:t>surgery</w:t>
      </w:r>
      <w:r w:rsidR="006F235D" w:rsidRPr="00E62154">
        <w:rPr>
          <w:rFonts w:ascii="Times New Roman" w:hAnsi="Times New Roman" w:cs="Times New Roman"/>
          <w:sz w:val="24"/>
          <w:szCs w:val="24"/>
          <w:lang w:val="en-US"/>
        </w:rPr>
        <w:t>(CABG)</w:t>
      </w:r>
      <w:r w:rsidR="00904BB2" w:rsidRPr="00E62154">
        <w:rPr>
          <w:rFonts w:ascii="Times New Roman" w:hAnsi="Times New Roman" w:cs="Times New Roman"/>
          <w:sz w:val="24"/>
          <w:szCs w:val="24"/>
          <w:lang w:val="en-US"/>
        </w:rPr>
        <w:t xml:space="preserve"> (V4581)</w:t>
      </w:r>
      <w:r w:rsidR="006F235D" w:rsidRPr="00E62154">
        <w:rPr>
          <w:rFonts w:ascii="Times New Roman" w:hAnsi="Times New Roman" w:cs="Times New Roman"/>
          <w:sz w:val="24"/>
          <w:szCs w:val="24"/>
          <w:lang w:val="en-US"/>
        </w:rPr>
        <w:t>, atrial f</w:t>
      </w:r>
      <w:r w:rsidR="003A07BA" w:rsidRPr="00E62154">
        <w:rPr>
          <w:rFonts w:ascii="Times New Roman" w:hAnsi="Times New Roman" w:cs="Times New Roman"/>
          <w:sz w:val="24"/>
          <w:szCs w:val="24"/>
          <w:lang w:val="en-US"/>
        </w:rPr>
        <w:t>ibrillation</w:t>
      </w:r>
      <w:r w:rsidR="00CB608C" w:rsidRPr="00E62154">
        <w:rPr>
          <w:rFonts w:ascii="Times New Roman" w:hAnsi="Times New Roman" w:cs="Times New Roman"/>
          <w:sz w:val="24"/>
          <w:szCs w:val="24"/>
          <w:lang w:val="en-US"/>
        </w:rPr>
        <w:t xml:space="preserve"> (42731)</w:t>
      </w:r>
      <w:r w:rsidR="003A07BA" w:rsidRPr="00E62154">
        <w:rPr>
          <w:rFonts w:ascii="Times New Roman" w:hAnsi="Times New Roman" w:cs="Times New Roman"/>
          <w:sz w:val="24"/>
          <w:szCs w:val="24"/>
          <w:lang w:val="en-US"/>
        </w:rPr>
        <w:t>, previous stroke</w:t>
      </w:r>
      <w:r w:rsidR="003A21DD" w:rsidRPr="00E62154">
        <w:rPr>
          <w:rFonts w:ascii="Times New Roman" w:hAnsi="Times New Roman" w:cs="Times New Roman"/>
          <w:sz w:val="24"/>
          <w:szCs w:val="24"/>
          <w:lang w:val="en-US"/>
        </w:rPr>
        <w:t xml:space="preserve"> (V1254 438*)</w:t>
      </w:r>
      <w:r w:rsidR="003A07BA" w:rsidRPr="00E62154">
        <w:rPr>
          <w:rFonts w:ascii="Times New Roman" w:hAnsi="Times New Roman" w:cs="Times New Roman"/>
          <w:sz w:val="24"/>
          <w:szCs w:val="24"/>
          <w:lang w:val="en-US"/>
        </w:rPr>
        <w:t>,</w:t>
      </w:r>
      <w:r w:rsidR="006F235D" w:rsidRPr="00E62154">
        <w:rPr>
          <w:rFonts w:ascii="Times New Roman" w:hAnsi="Times New Roman" w:cs="Times New Roman"/>
          <w:sz w:val="24"/>
          <w:szCs w:val="24"/>
          <w:lang w:val="en-US"/>
        </w:rPr>
        <w:t xml:space="preserve"> </w:t>
      </w:r>
      <w:r w:rsidR="003A21DD" w:rsidRPr="00E62154">
        <w:rPr>
          <w:rFonts w:ascii="Times New Roman" w:hAnsi="Times New Roman" w:cs="Times New Roman"/>
          <w:sz w:val="24"/>
          <w:szCs w:val="24"/>
          <w:lang w:val="en-US"/>
        </w:rPr>
        <w:t xml:space="preserve">dementia (290* 2941* 2942* 2948 3310/3312 33182 797) </w:t>
      </w:r>
      <w:r w:rsidR="003A07BA" w:rsidRPr="00E62154">
        <w:rPr>
          <w:rFonts w:ascii="Times New Roman" w:hAnsi="Times New Roman" w:cs="Times New Roman"/>
          <w:sz w:val="24"/>
          <w:szCs w:val="24"/>
          <w:lang w:val="en-US"/>
        </w:rPr>
        <w:t>and cardiogenic shock (78551)</w:t>
      </w:r>
      <w:r w:rsidR="006F235D" w:rsidRPr="00E62154">
        <w:rPr>
          <w:rFonts w:ascii="Times New Roman" w:hAnsi="Times New Roman" w:cs="Times New Roman"/>
          <w:sz w:val="24"/>
          <w:szCs w:val="24"/>
          <w:lang w:val="en-US"/>
        </w:rPr>
        <w:t>.</w:t>
      </w:r>
      <w:r w:rsidR="00623F7E" w:rsidRPr="00E62154">
        <w:rPr>
          <w:rFonts w:ascii="Times New Roman" w:hAnsi="Times New Roman" w:cs="Times New Roman"/>
          <w:sz w:val="24"/>
          <w:szCs w:val="24"/>
          <w:lang w:val="en-US"/>
        </w:rPr>
        <w:t xml:space="preserve"> </w:t>
      </w:r>
      <w:r w:rsidR="001861BB" w:rsidRPr="00E62154">
        <w:rPr>
          <w:rFonts w:ascii="Times New Roman" w:hAnsi="Times New Roman" w:cs="Times New Roman"/>
          <w:sz w:val="24"/>
          <w:szCs w:val="24"/>
          <w:lang w:val="en-US"/>
        </w:rPr>
        <w:t xml:space="preserve">Leukemia was defined by CCS code 39. </w:t>
      </w:r>
      <w:r w:rsidR="00623F7E" w:rsidRPr="00E62154">
        <w:rPr>
          <w:rFonts w:ascii="Times New Roman" w:hAnsi="Times New Roman" w:cs="Times New Roman"/>
          <w:sz w:val="24"/>
          <w:szCs w:val="24"/>
          <w:lang w:val="en-US"/>
        </w:rPr>
        <w:t>Hospital characteristics including urban compared to</w:t>
      </w:r>
      <w:r w:rsidR="008323F7" w:rsidRPr="00E62154">
        <w:rPr>
          <w:rFonts w:ascii="Times New Roman" w:hAnsi="Times New Roman" w:cs="Times New Roman"/>
          <w:sz w:val="24"/>
          <w:szCs w:val="24"/>
          <w:lang w:val="en-US"/>
        </w:rPr>
        <w:t xml:space="preserve"> rural designation and number of beds per hospital</w:t>
      </w:r>
      <w:r w:rsidR="00623F7E" w:rsidRPr="00E62154">
        <w:rPr>
          <w:rFonts w:ascii="Times New Roman" w:hAnsi="Times New Roman" w:cs="Times New Roman"/>
          <w:sz w:val="24"/>
          <w:szCs w:val="24"/>
          <w:lang w:val="en-US"/>
        </w:rPr>
        <w:t xml:space="preserve"> </w:t>
      </w:r>
      <w:r w:rsidR="005F13B6" w:rsidRPr="00E62154">
        <w:rPr>
          <w:rFonts w:ascii="Times New Roman" w:hAnsi="Times New Roman" w:cs="Times New Roman"/>
          <w:sz w:val="24"/>
          <w:szCs w:val="24"/>
          <w:lang w:val="en-US"/>
        </w:rPr>
        <w:t xml:space="preserve">were also </w:t>
      </w:r>
      <w:r w:rsidR="00623F7E" w:rsidRPr="00E62154">
        <w:rPr>
          <w:rFonts w:ascii="Times New Roman" w:hAnsi="Times New Roman" w:cs="Times New Roman"/>
          <w:sz w:val="24"/>
          <w:szCs w:val="24"/>
          <w:lang w:val="en-US"/>
        </w:rPr>
        <w:t>collected.</w:t>
      </w:r>
      <w:r w:rsidR="001428D4" w:rsidRPr="00E62154">
        <w:rPr>
          <w:rFonts w:ascii="Times New Roman" w:hAnsi="Times New Roman" w:cs="Times New Roman"/>
          <w:sz w:val="24"/>
          <w:szCs w:val="24"/>
          <w:lang w:val="en-US"/>
        </w:rPr>
        <w:t xml:space="preserve"> Additional data </w:t>
      </w:r>
      <w:r w:rsidR="005F13B6" w:rsidRPr="00E62154">
        <w:rPr>
          <w:rFonts w:ascii="Times New Roman" w:hAnsi="Times New Roman" w:cs="Times New Roman"/>
          <w:sz w:val="24"/>
          <w:szCs w:val="24"/>
          <w:lang w:val="en-US"/>
        </w:rPr>
        <w:t xml:space="preserve">were </w:t>
      </w:r>
      <w:r w:rsidR="001428D4" w:rsidRPr="00E62154">
        <w:rPr>
          <w:rFonts w:ascii="Times New Roman" w:hAnsi="Times New Roman" w:cs="Times New Roman"/>
          <w:sz w:val="24"/>
          <w:szCs w:val="24"/>
          <w:lang w:val="en-US"/>
        </w:rPr>
        <w:t xml:space="preserve">derived from ICD-9 procedure codes on </w:t>
      </w:r>
      <w:r w:rsidR="006A35B3" w:rsidRPr="00E62154">
        <w:rPr>
          <w:rFonts w:ascii="Times New Roman" w:hAnsi="Times New Roman" w:cs="Times New Roman"/>
          <w:sz w:val="24"/>
          <w:szCs w:val="24"/>
          <w:lang w:val="en-US"/>
        </w:rPr>
        <w:t xml:space="preserve">the presence of </w:t>
      </w:r>
      <w:proofErr w:type="spellStart"/>
      <w:r w:rsidR="001428D4" w:rsidRPr="00E62154">
        <w:rPr>
          <w:rFonts w:ascii="Times New Roman" w:hAnsi="Times New Roman" w:cs="Times New Roman"/>
          <w:sz w:val="24"/>
          <w:szCs w:val="24"/>
          <w:lang w:val="en-US"/>
        </w:rPr>
        <w:t>multivessel</w:t>
      </w:r>
      <w:proofErr w:type="spellEnd"/>
      <w:r w:rsidR="001428D4" w:rsidRPr="00E62154">
        <w:rPr>
          <w:rFonts w:ascii="Times New Roman" w:hAnsi="Times New Roman" w:cs="Times New Roman"/>
          <w:sz w:val="24"/>
          <w:szCs w:val="24"/>
          <w:lang w:val="en-US"/>
        </w:rPr>
        <w:t xml:space="preserve"> disease</w:t>
      </w:r>
      <w:r w:rsidR="003A07BA" w:rsidRPr="00E62154">
        <w:rPr>
          <w:rFonts w:ascii="Times New Roman" w:hAnsi="Times New Roman" w:cs="Times New Roman"/>
          <w:sz w:val="24"/>
          <w:szCs w:val="24"/>
          <w:lang w:val="en-US"/>
        </w:rPr>
        <w:t xml:space="preserve"> (0041 0042 0043)</w:t>
      </w:r>
      <w:r w:rsidR="006A35B3" w:rsidRPr="00E62154">
        <w:rPr>
          <w:rFonts w:ascii="Times New Roman" w:hAnsi="Times New Roman" w:cs="Times New Roman"/>
          <w:sz w:val="24"/>
          <w:szCs w:val="24"/>
          <w:lang w:val="en-US"/>
        </w:rPr>
        <w:t xml:space="preserve"> and</w:t>
      </w:r>
      <w:r w:rsidR="001428D4" w:rsidRPr="00E62154">
        <w:rPr>
          <w:rFonts w:ascii="Times New Roman" w:hAnsi="Times New Roman" w:cs="Times New Roman"/>
          <w:sz w:val="24"/>
          <w:szCs w:val="24"/>
          <w:lang w:val="en-US"/>
        </w:rPr>
        <w:t xml:space="preserve"> bifurcation disease</w:t>
      </w:r>
      <w:r w:rsidR="003A07BA" w:rsidRPr="00E62154">
        <w:rPr>
          <w:rFonts w:ascii="Times New Roman" w:hAnsi="Times New Roman" w:cs="Times New Roman"/>
          <w:sz w:val="24"/>
          <w:szCs w:val="24"/>
          <w:lang w:val="en-US"/>
        </w:rPr>
        <w:t xml:space="preserve"> (0044)</w:t>
      </w:r>
      <w:r w:rsidR="006A35B3" w:rsidRPr="00E62154">
        <w:rPr>
          <w:rFonts w:ascii="Times New Roman" w:hAnsi="Times New Roman" w:cs="Times New Roman"/>
          <w:sz w:val="24"/>
          <w:szCs w:val="24"/>
          <w:lang w:val="en-US"/>
        </w:rPr>
        <w:t xml:space="preserve"> as well as the use of</w:t>
      </w:r>
      <w:r w:rsidR="001428D4" w:rsidRPr="00E62154">
        <w:rPr>
          <w:rFonts w:ascii="Times New Roman" w:hAnsi="Times New Roman" w:cs="Times New Roman"/>
          <w:sz w:val="24"/>
          <w:szCs w:val="24"/>
          <w:lang w:val="en-US"/>
        </w:rPr>
        <w:t xml:space="preserve"> LV assist device</w:t>
      </w:r>
      <w:r w:rsidR="006A35B3" w:rsidRPr="00E62154">
        <w:rPr>
          <w:rFonts w:ascii="Times New Roman" w:hAnsi="Times New Roman" w:cs="Times New Roman"/>
          <w:sz w:val="24"/>
          <w:szCs w:val="24"/>
          <w:lang w:val="en-US"/>
        </w:rPr>
        <w:t>s</w:t>
      </w:r>
      <w:r w:rsidR="003A07BA" w:rsidRPr="00E62154">
        <w:rPr>
          <w:rFonts w:ascii="Times New Roman" w:hAnsi="Times New Roman" w:cs="Times New Roman"/>
          <w:sz w:val="24"/>
          <w:szCs w:val="24"/>
          <w:lang w:val="en-US"/>
        </w:rPr>
        <w:t xml:space="preserve"> (376* 9744)</w:t>
      </w:r>
      <w:r w:rsidR="00857951" w:rsidRPr="00E62154">
        <w:rPr>
          <w:rFonts w:ascii="Times New Roman" w:hAnsi="Times New Roman" w:cs="Times New Roman"/>
          <w:sz w:val="24"/>
          <w:szCs w:val="24"/>
          <w:lang w:val="en-US"/>
        </w:rPr>
        <w:t>, fractional flow reserve</w:t>
      </w:r>
      <w:r w:rsidR="003A07BA" w:rsidRPr="00E62154">
        <w:rPr>
          <w:rFonts w:ascii="Times New Roman" w:hAnsi="Times New Roman" w:cs="Times New Roman"/>
          <w:sz w:val="24"/>
          <w:szCs w:val="24"/>
          <w:lang w:val="en-US"/>
        </w:rPr>
        <w:t xml:space="preserve"> (0059)</w:t>
      </w:r>
      <w:r w:rsidR="00857951" w:rsidRPr="00E62154">
        <w:rPr>
          <w:rFonts w:ascii="Times New Roman" w:hAnsi="Times New Roman" w:cs="Times New Roman"/>
          <w:sz w:val="24"/>
          <w:szCs w:val="24"/>
          <w:lang w:val="en-US"/>
        </w:rPr>
        <w:t>, intravascular ultrasound</w:t>
      </w:r>
      <w:r w:rsidR="003A07BA" w:rsidRPr="00E62154">
        <w:rPr>
          <w:rFonts w:ascii="Times New Roman" w:hAnsi="Times New Roman" w:cs="Times New Roman"/>
          <w:sz w:val="24"/>
          <w:szCs w:val="24"/>
          <w:lang w:val="en-US"/>
        </w:rPr>
        <w:t xml:space="preserve"> (0024)</w:t>
      </w:r>
      <w:r w:rsidR="00857951" w:rsidRPr="00E62154">
        <w:rPr>
          <w:rFonts w:ascii="Times New Roman" w:hAnsi="Times New Roman" w:cs="Times New Roman"/>
          <w:sz w:val="24"/>
          <w:szCs w:val="24"/>
          <w:lang w:val="en-US"/>
        </w:rPr>
        <w:t>, and drug eluting stent</w:t>
      </w:r>
      <w:r w:rsidR="006A35B3" w:rsidRPr="00E62154">
        <w:rPr>
          <w:rFonts w:ascii="Times New Roman" w:hAnsi="Times New Roman" w:cs="Times New Roman"/>
          <w:sz w:val="24"/>
          <w:szCs w:val="24"/>
          <w:lang w:val="en-US"/>
        </w:rPr>
        <w:t>s</w:t>
      </w:r>
      <w:r w:rsidR="007B6A08" w:rsidRPr="00E62154">
        <w:rPr>
          <w:rFonts w:ascii="Times New Roman" w:hAnsi="Times New Roman" w:cs="Times New Roman"/>
          <w:sz w:val="24"/>
          <w:szCs w:val="24"/>
          <w:lang w:val="en-US"/>
        </w:rPr>
        <w:t xml:space="preserve"> (3607)</w:t>
      </w:r>
      <w:r w:rsidR="00857951" w:rsidRPr="00E62154">
        <w:rPr>
          <w:rFonts w:ascii="Times New Roman" w:hAnsi="Times New Roman" w:cs="Times New Roman"/>
          <w:sz w:val="24"/>
          <w:szCs w:val="24"/>
          <w:lang w:val="en-US"/>
        </w:rPr>
        <w:t xml:space="preserve">. </w:t>
      </w:r>
      <w:r w:rsidR="00E561E8" w:rsidRPr="00E62154">
        <w:rPr>
          <w:rFonts w:ascii="Times New Roman" w:hAnsi="Times New Roman" w:cs="Times New Roman"/>
          <w:sz w:val="24"/>
          <w:szCs w:val="24"/>
          <w:lang w:val="en-US"/>
        </w:rPr>
        <w:t xml:space="preserve">Finally, the </w:t>
      </w:r>
      <w:proofErr w:type="spellStart"/>
      <w:r w:rsidR="00E561E8" w:rsidRPr="00E62154">
        <w:rPr>
          <w:rFonts w:ascii="Times New Roman" w:hAnsi="Times New Roman" w:cs="Times New Roman"/>
          <w:sz w:val="24"/>
          <w:szCs w:val="24"/>
          <w:lang w:val="en-US"/>
        </w:rPr>
        <w:t>Charlson</w:t>
      </w:r>
      <w:proofErr w:type="spellEnd"/>
      <w:r w:rsidR="00E561E8" w:rsidRPr="00E62154">
        <w:rPr>
          <w:rFonts w:ascii="Times New Roman" w:hAnsi="Times New Roman" w:cs="Times New Roman"/>
          <w:sz w:val="24"/>
          <w:szCs w:val="24"/>
          <w:lang w:val="en-US"/>
        </w:rPr>
        <w:t xml:space="preserve"> Comorbidity Index</w:t>
      </w:r>
      <w:r w:rsidR="00972C2C" w:rsidRPr="00E62154">
        <w:rPr>
          <w:rFonts w:ascii="Times New Roman" w:hAnsi="Times New Roman" w:cs="Times New Roman"/>
          <w:sz w:val="24"/>
          <w:szCs w:val="24"/>
          <w:lang w:val="en-US"/>
        </w:rPr>
        <w:t>, derived according to previous published metho</w:t>
      </w:r>
      <w:r w:rsidR="00EB1823" w:rsidRPr="00E62154">
        <w:rPr>
          <w:rFonts w:ascii="Times New Roman" w:hAnsi="Times New Roman" w:cs="Times New Roman"/>
          <w:sz w:val="24"/>
          <w:szCs w:val="24"/>
          <w:lang w:val="en-US"/>
        </w:rPr>
        <w:t>do</w:t>
      </w:r>
      <w:r w:rsidR="00972C2C" w:rsidRPr="00E62154">
        <w:rPr>
          <w:rFonts w:ascii="Times New Roman" w:hAnsi="Times New Roman" w:cs="Times New Roman"/>
          <w:sz w:val="24"/>
          <w:szCs w:val="24"/>
          <w:lang w:val="en-US"/>
        </w:rPr>
        <w:t>logy, was used as a measure of comorbi</w:t>
      </w:r>
      <w:r w:rsidR="00D44629" w:rsidRPr="00E62154">
        <w:rPr>
          <w:rFonts w:ascii="Times New Roman" w:hAnsi="Times New Roman" w:cs="Times New Roman"/>
          <w:sz w:val="24"/>
          <w:szCs w:val="24"/>
          <w:lang w:val="en-US"/>
        </w:rPr>
        <w:t>di</w:t>
      </w:r>
      <w:r w:rsidR="00972C2C" w:rsidRPr="00E62154">
        <w:rPr>
          <w:rFonts w:ascii="Times New Roman" w:hAnsi="Times New Roman" w:cs="Times New Roman"/>
          <w:sz w:val="24"/>
          <w:szCs w:val="24"/>
          <w:lang w:val="en-US"/>
        </w:rPr>
        <w:t>ty</w:t>
      </w:r>
      <w:r w:rsidR="001A4A92">
        <w:rPr>
          <w:rFonts w:ascii="Times New Roman" w:hAnsi="Times New Roman" w:cs="Times New Roman"/>
          <w:sz w:val="24"/>
          <w:szCs w:val="24"/>
          <w:lang w:val="en-US"/>
        </w:rPr>
        <w:t>.</w:t>
      </w:r>
      <w:r w:rsidR="00AF16B2" w:rsidRPr="00E62154">
        <w:rPr>
          <w:rFonts w:ascii="Times New Roman" w:hAnsi="Times New Roman" w:cs="Times New Roman"/>
          <w:sz w:val="24"/>
          <w:szCs w:val="24"/>
          <w:vertAlign w:val="superscript"/>
          <w:lang w:val="en-US"/>
        </w:rPr>
        <w:t>5</w:t>
      </w:r>
    </w:p>
    <w:p w14:paraId="2460077F" w14:textId="628F183F" w:rsidR="003007E5" w:rsidRPr="00E62154" w:rsidRDefault="00857951"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The main outcomes of interest were </w:t>
      </w:r>
      <w:proofErr w:type="spellStart"/>
      <w:r w:rsidR="00972541">
        <w:rPr>
          <w:rFonts w:ascii="Times New Roman" w:hAnsi="Times New Roman" w:cs="Times New Roman"/>
          <w:sz w:val="24"/>
          <w:szCs w:val="24"/>
          <w:lang w:val="en-US"/>
        </w:rPr>
        <w:t>periprocedural</w:t>
      </w:r>
      <w:proofErr w:type="spellEnd"/>
      <w:r w:rsidR="00972541">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bleeding</w:t>
      </w:r>
      <w:r w:rsidR="00160E0D" w:rsidRPr="00E62154">
        <w:rPr>
          <w:rFonts w:ascii="Times New Roman" w:hAnsi="Times New Roman" w:cs="Times New Roman"/>
          <w:sz w:val="24"/>
          <w:szCs w:val="24"/>
          <w:lang w:val="en-US"/>
        </w:rPr>
        <w:t xml:space="preserve"> (</w:t>
      </w:r>
      <w:r w:rsidR="00C110C9" w:rsidRPr="00E62154">
        <w:rPr>
          <w:rFonts w:ascii="Times New Roman" w:hAnsi="Times New Roman" w:cs="Times New Roman"/>
          <w:sz w:val="24"/>
          <w:szCs w:val="24"/>
          <w:lang w:val="en-US"/>
        </w:rPr>
        <w:t xml:space="preserve">diagnostic codes </w:t>
      </w:r>
      <w:r w:rsidR="00160E0D" w:rsidRPr="00E62154">
        <w:rPr>
          <w:rFonts w:ascii="Times New Roman" w:hAnsi="Times New Roman" w:cs="Times New Roman"/>
          <w:sz w:val="24"/>
          <w:szCs w:val="24"/>
          <w:lang w:val="en-US"/>
        </w:rPr>
        <w:t>5789 4590 56881 4329 431*</w:t>
      </w:r>
      <w:r w:rsidR="00C110C9" w:rsidRPr="00E62154">
        <w:rPr>
          <w:rFonts w:ascii="Times New Roman" w:hAnsi="Times New Roman" w:cs="Times New Roman"/>
          <w:sz w:val="24"/>
          <w:szCs w:val="24"/>
          <w:lang w:val="en-US"/>
        </w:rPr>
        <w:t>, procedure codes 990*</w:t>
      </w:r>
      <w:r w:rsidR="00160E0D"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vascular complications</w:t>
      </w:r>
      <w:r w:rsidR="00C110C9" w:rsidRPr="00E62154">
        <w:rPr>
          <w:rFonts w:ascii="Times New Roman" w:hAnsi="Times New Roman" w:cs="Times New Roman"/>
          <w:sz w:val="24"/>
          <w:szCs w:val="24"/>
          <w:lang w:val="en-US"/>
        </w:rPr>
        <w:t xml:space="preserve"> (diagnostic codes 900/904 9982 447 86804 9997</w:t>
      </w:r>
      <w:r w:rsidR="00EA28B1" w:rsidRPr="00E62154">
        <w:rPr>
          <w:rFonts w:ascii="Times New Roman" w:hAnsi="Times New Roman" w:cs="Times New Roman"/>
          <w:sz w:val="24"/>
          <w:szCs w:val="24"/>
          <w:lang w:val="en-US"/>
        </w:rPr>
        <w:t>, procedural code 3931 3941 3949 3952 3953 3956/3959 3979 990*</w:t>
      </w:r>
      <w:r w:rsidR="00C110C9"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cardiac complications</w:t>
      </w:r>
      <w:r w:rsidR="00EC789B" w:rsidRPr="00E62154">
        <w:rPr>
          <w:rFonts w:ascii="Times New Roman" w:hAnsi="Times New Roman" w:cs="Times New Roman"/>
          <w:sz w:val="24"/>
          <w:szCs w:val="24"/>
          <w:lang w:val="en-US"/>
        </w:rPr>
        <w:t xml:space="preserve"> (</w:t>
      </w:r>
      <w:r w:rsidR="00AF36F5" w:rsidRPr="00E62154">
        <w:rPr>
          <w:rFonts w:ascii="Times New Roman" w:hAnsi="Times New Roman" w:cs="Times New Roman"/>
          <w:sz w:val="24"/>
          <w:szCs w:val="24"/>
          <w:lang w:val="en-US"/>
        </w:rPr>
        <w:t xml:space="preserve">diagnostic codes </w:t>
      </w:r>
      <w:r w:rsidR="00EC789B" w:rsidRPr="00E62154">
        <w:rPr>
          <w:rFonts w:ascii="Times New Roman" w:hAnsi="Times New Roman" w:cs="Times New Roman"/>
          <w:sz w:val="24"/>
          <w:szCs w:val="24"/>
          <w:lang w:val="en-US"/>
        </w:rPr>
        <w:t>9971</w:t>
      </w:r>
      <w:r w:rsidR="00BF74E5" w:rsidRPr="00E62154">
        <w:rPr>
          <w:rFonts w:ascii="Times New Roman" w:hAnsi="Times New Roman" w:cs="Times New Roman"/>
          <w:sz w:val="24"/>
          <w:szCs w:val="24"/>
          <w:lang w:val="en-US"/>
        </w:rPr>
        <w:t xml:space="preserve"> (cardiac complication not elsewhere classified)</w:t>
      </w:r>
      <w:r w:rsidR="00EC789B" w:rsidRPr="00E62154">
        <w:rPr>
          <w:rFonts w:ascii="Times New Roman" w:hAnsi="Times New Roman" w:cs="Times New Roman"/>
          <w:sz w:val="24"/>
          <w:szCs w:val="24"/>
          <w:lang w:val="en-US"/>
        </w:rPr>
        <w:t xml:space="preserve"> 4230</w:t>
      </w:r>
      <w:r w:rsidR="008E1C7F" w:rsidRPr="00E62154">
        <w:rPr>
          <w:rFonts w:ascii="Times New Roman" w:hAnsi="Times New Roman" w:cs="Times New Roman"/>
          <w:sz w:val="24"/>
          <w:szCs w:val="24"/>
          <w:lang w:val="en-US"/>
        </w:rPr>
        <w:t xml:space="preserve"> (</w:t>
      </w:r>
      <w:proofErr w:type="spellStart"/>
      <w:r w:rsidR="008E1C7F" w:rsidRPr="00E62154">
        <w:rPr>
          <w:rFonts w:ascii="Times New Roman" w:hAnsi="Times New Roman" w:cs="Times New Roman"/>
          <w:sz w:val="24"/>
          <w:szCs w:val="24"/>
          <w:lang w:val="en-US"/>
        </w:rPr>
        <w:t>h</w:t>
      </w:r>
      <w:r w:rsidR="00BF74E5" w:rsidRPr="00E62154">
        <w:rPr>
          <w:rFonts w:ascii="Times New Roman" w:hAnsi="Times New Roman" w:cs="Times New Roman"/>
          <w:sz w:val="24"/>
          <w:szCs w:val="24"/>
          <w:lang w:val="en-US"/>
        </w:rPr>
        <w:t>emopericardium</w:t>
      </w:r>
      <w:proofErr w:type="spellEnd"/>
      <w:r w:rsidR="00BF74E5" w:rsidRPr="00E62154">
        <w:rPr>
          <w:rFonts w:ascii="Times New Roman" w:hAnsi="Times New Roman" w:cs="Times New Roman"/>
          <w:sz w:val="24"/>
          <w:szCs w:val="24"/>
          <w:lang w:val="en-US"/>
        </w:rPr>
        <w:t>)</w:t>
      </w:r>
      <w:r w:rsidR="00EC789B" w:rsidRPr="00E62154">
        <w:rPr>
          <w:rFonts w:ascii="Times New Roman" w:hAnsi="Times New Roman" w:cs="Times New Roman"/>
          <w:sz w:val="24"/>
          <w:szCs w:val="24"/>
          <w:lang w:val="en-US"/>
        </w:rPr>
        <w:t xml:space="preserve"> 4233</w:t>
      </w:r>
      <w:r w:rsidR="00BF74E5" w:rsidRPr="00E62154">
        <w:rPr>
          <w:rFonts w:ascii="Times New Roman" w:hAnsi="Times New Roman" w:cs="Times New Roman"/>
          <w:sz w:val="24"/>
          <w:szCs w:val="24"/>
          <w:lang w:val="en-US"/>
        </w:rPr>
        <w:t xml:space="preserve"> (cardiac tamponade)</w:t>
      </w:r>
      <w:r w:rsidR="00C47A49" w:rsidRPr="00E62154">
        <w:rPr>
          <w:rFonts w:ascii="Times New Roman" w:hAnsi="Times New Roman" w:cs="Times New Roman"/>
          <w:sz w:val="24"/>
          <w:szCs w:val="24"/>
          <w:lang w:val="en-US"/>
        </w:rPr>
        <w:t>, procedure codes 3</w:t>
      </w:r>
      <w:r w:rsidR="00AF36F5" w:rsidRPr="00E62154">
        <w:rPr>
          <w:rFonts w:ascii="Times New Roman" w:hAnsi="Times New Roman" w:cs="Times New Roman"/>
          <w:sz w:val="24"/>
          <w:szCs w:val="24"/>
          <w:lang w:val="en-US"/>
        </w:rPr>
        <w:t>70</w:t>
      </w:r>
      <w:r w:rsidR="00C47A49" w:rsidRPr="00E62154">
        <w:rPr>
          <w:rFonts w:ascii="Times New Roman" w:hAnsi="Times New Roman" w:cs="Times New Roman"/>
          <w:sz w:val="24"/>
          <w:szCs w:val="24"/>
          <w:lang w:val="en-US"/>
        </w:rPr>
        <w:t>* (</w:t>
      </w:r>
      <w:proofErr w:type="spellStart"/>
      <w:r w:rsidR="00C47A49" w:rsidRPr="00E62154">
        <w:rPr>
          <w:rFonts w:ascii="Times New Roman" w:hAnsi="Times New Roman" w:cs="Times New Roman"/>
          <w:sz w:val="24"/>
          <w:szCs w:val="24"/>
          <w:lang w:val="en-US"/>
        </w:rPr>
        <w:t>pericardiocentesis</w:t>
      </w:r>
      <w:proofErr w:type="spellEnd"/>
      <w:r w:rsidR="00C47A49" w:rsidRPr="00E62154">
        <w:rPr>
          <w:rFonts w:ascii="Times New Roman" w:hAnsi="Times New Roman" w:cs="Times New Roman"/>
          <w:sz w:val="24"/>
          <w:szCs w:val="24"/>
          <w:lang w:val="en-US"/>
        </w:rPr>
        <w:t>)</w:t>
      </w:r>
      <w:r w:rsidR="00AF36F5" w:rsidRPr="00E62154">
        <w:rPr>
          <w:rFonts w:ascii="Times New Roman" w:hAnsi="Times New Roman" w:cs="Times New Roman"/>
          <w:sz w:val="24"/>
          <w:szCs w:val="24"/>
          <w:lang w:val="en-US"/>
        </w:rPr>
        <w:t xml:space="preserve"> 361* </w:t>
      </w:r>
      <w:r w:rsidR="001E5BBC" w:rsidRPr="00E62154">
        <w:rPr>
          <w:rFonts w:ascii="Times New Roman" w:hAnsi="Times New Roman" w:cs="Times New Roman"/>
          <w:sz w:val="24"/>
          <w:szCs w:val="24"/>
          <w:lang w:val="en-US"/>
        </w:rPr>
        <w:t>(bypass an</w:t>
      </w:r>
      <w:r w:rsidR="008E1C7F" w:rsidRPr="00E62154">
        <w:rPr>
          <w:rFonts w:ascii="Times New Roman" w:hAnsi="Times New Roman" w:cs="Times New Roman"/>
          <w:sz w:val="24"/>
          <w:szCs w:val="24"/>
          <w:lang w:val="en-US"/>
        </w:rPr>
        <w:t>astomosis for heart revasculariz</w:t>
      </w:r>
      <w:r w:rsidR="001E5BBC" w:rsidRPr="00E62154">
        <w:rPr>
          <w:rFonts w:ascii="Times New Roman" w:hAnsi="Times New Roman" w:cs="Times New Roman"/>
          <w:sz w:val="24"/>
          <w:szCs w:val="24"/>
          <w:lang w:val="en-US"/>
        </w:rPr>
        <w:t xml:space="preserve">ation) </w:t>
      </w:r>
      <w:r w:rsidR="00AF36F5" w:rsidRPr="00E62154">
        <w:rPr>
          <w:rFonts w:ascii="Times New Roman" w:hAnsi="Times New Roman" w:cs="Times New Roman"/>
          <w:sz w:val="24"/>
          <w:szCs w:val="24"/>
          <w:lang w:val="en-US"/>
        </w:rPr>
        <w:t xml:space="preserve">362 </w:t>
      </w:r>
      <w:r w:rsidR="00BF74E5" w:rsidRPr="00E62154">
        <w:rPr>
          <w:rFonts w:ascii="Times New Roman" w:hAnsi="Times New Roman" w:cs="Times New Roman"/>
          <w:sz w:val="24"/>
          <w:szCs w:val="24"/>
          <w:lang w:val="en-US"/>
        </w:rPr>
        <w:t xml:space="preserve">(heart revascularization by arterial implant) </w:t>
      </w:r>
      <w:r w:rsidR="00AF36F5" w:rsidRPr="00E62154">
        <w:rPr>
          <w:rFonts w:ascii="Times New Roman" w:hAnsi="Times New Roman" w:cs="Times New Roman"/>
          <w:sz w:val="24"/>
          <w:szCs w:val="24"/>
          <w:lang w:val="en-US"/>
        </w:rPr>
        <w:t>3631</w:t>
      </w:r>
      <w:r w:rsidR="00BF74E5" w:rsidRPr="00E62154">
        <w:rPr>
          <w:rFonts w:ascii="Times New Roman" w:hAnsi="Times New Roman" w:cs="Times New Roman"/>
          <w:sz w:val="24"/>
          <w:szCs w:val="24"/>
          <w:lang w:val="en-US"/>
        </w:rPr>
        <w:t xml:space="preserve"> (open ch</w:t>
      </w:r>
      <w:r w:rsidR="008E1C7F" w:rsidRPr="00E62154">
        <w:rPr>
          <w:rFonts w:ascii="Times New Roman" w:hAnsi="Times New Roman" w:cs="Times New Roman"/>
          <w:sz w:val="24"/>
          <w:szCs w:val="24"/>
          <w:lang w:val="en-US"/>
        </w:rPr>
        <w:t xml:space="preserve">est </w:t>
      </w:r>
      <w:proofErr w:type="spellStart"/>
      <w:r w:rsidR="008E1C7F" w:rsidRPr="00E62154">
        <w:rPr>
          <w:rFonts w:ascii="Times New Roman" w:hAnsi="Times New Roman" w:cs="Times New Roman"/>
          <w:sz w:val="24"/>
          <w:szCs w:val="24"/>
          <w:lang w:val="en-US"/>
        </w:rPr>
        <w:t>transmyocardial</w:t>
      </w:r>
      <w:proofErr w:type="spellEnd"/>
      <w:r w:rsidR="008E1C7F" w:rsidRPr="00E62154">
        <w:rPr>
          <w:rFonts w:ascii="Times New Roman" w:hAnsi="Times New Roman" w:cs="Times New Roman"/>
          <w:sz w:val="24"/>
          <w:szCs w:val="24"/>
          <w:lang w:val="en-US"/>
        </w:rPr>
        <w:t xml:space="preserve"> revasculariz</w:t>
      </w:r>
      <w:r w:rsidR="00BF74E5" w:rsidRPr="00E62154">
        <w:rPr>
          <w:rFonts w:ascii="Times New Roman" w:hAnsi="Times New Roman" w:cs="Times New Roman"/>
          <w:sz w:val="24"/>
          <w:szCs w:val="24"/>
          <w:lang w:val="en-US"/>
        </w:rPr>
        <w:t>ation)</w:t>
      </w:r>
      <w:r w:rsidR="00AF36F5" w:rsidRPr="00E62154">
        <w:rPr>
          <w:rFonts w:ascii="Times New Roman" w:hAnsi="Times New Roman" w:cs="Times New Roman"/>
          <w:sz w:val="24"/>
          <w:szCs w:val="24"/>
          <w:lang w:val="en-US"/>
        </w:rPr>
        <w:t xml:space="preserve"> 3632</w:t>
      </w:r>
      <w:r w:rsidR="00BF74E5" w:rsidRPr="00E62154">
        <w:rPr>
          <w:rFonts w:ascii="Times New Roman" w:hAnsi="Times New Roman" w:cs="Times New Roman"/>
          <w:sz w:val="24"/>
          <w:szCs w:val="24"/>
          <w:lang w:val="en-US"/>
        </w:rPr>
        <w:t xml:space="preserve"> (other </w:t>
      </w:r>
      <w:proofErr w:type="spellStart"/>
      <w:r w:rsidR="00BF74E5" w:rsidRPr="00E62154">
        <w:rPr>
          <w:rFonts w:ascii="Times New Roman" w:hAnsi="Times New Roman" w:cs="Times New Roman"/>
          <w:sz w:val="24"/>
          <w:szCs w:val="24"/>
          <w:lang w:val="en-US"/>
        </w:rPr>
        <w:t>transmyocardial</w:t>
      </w:r>
      <w:proofErr w:type="spellEnd"/>
      <w:r w:rsidR="00BF74E5" w:rsidRPr="00E62154">
        <w:rPr>
          <w:rFonts w:ascii="Times New Roman" w:hAnsi="Times New Roman" w:cs="Times New Roman"/>
          <w:sz w:val="24"/>
          <w:szCs w:val="24"/>
          <w:lang w:val="en-US"/>
        </w:rPr>
        <w:t xml:space="preserve"> revascularization)</w:t>
      </w:r>
      <w:r w:rsidR="00AF36F5" w:rsidRPr="00E62154">
        <w:rPr>
          <w:rFonts w:ascii="Times New Roman" w:hAnsi="Times New Roman" w:cs="Times New Roman"/>
          <w:sz w:val="24"/>
          <w:szCs w:val="24"/>
          <w:lang w:val="en-US"/>
        </w:rPr>
        <w:t xml:space="preserve"> 369*</w:t>
      </w:r>
      <w:r w:rsidR="00BF74E5" w:rsidRPr="00E62154">
        <w:rPr>
          <w:rFonts w:ascii="Times New Roman" w:hAnsi="Times New Roman" w:cs="Times New Roman"/>
          <w:sz w:val="24"/>
          <w:szCs w:val="24"/>
          <w:lang w:val="en-US"/>
        </w:rPr>
        <w:t xml:space="preserve"> (other operations on vessels of heart)</w:t>
      </w:r>
      <w:r w:rsidR="00EC789B" w:rsidRPr="00E62154">
        <w:rPr>
          <w:rFonts w:ascii="Times New Roman" w:hAnsi="Times New Roman" w:cs="Times New Roman"/>
          <w:sz w:val="24"/>
          <w:szCs w:val="24"/>
          <w:lang w:val="en-US"/>
        </w:rPr>
        <w:t>)</w:t>
      </w:r>
      <w:r w:rsidR="00D91F90">
        <w:rPr>
          <w:rFonts w:ascii="Times New Roman" w:hAnsi="Times New Roman" w:cs="Times New Roman"/>
          <w:sz w:val="24"/>
          <w:szCs w:val="24"/>
          <w:lang w:val="en-US"/>
        </w:rPr>
        <w:t xml:space="preserve">, </w:t>
      </w:r>
      <w:r w:rsidR="008926E1" w:rsidRPr="00E62154">
        <w:rPr>
          <w:rFonts w:ascii="Times New Roman" w:hAnsi="Times New Roman" w:cs="Times New Roman"/>
          <w:sz w:val="24"/>
          <w:szCs w:val="24"/>
          <w:lang w:val="en-US"/>
        </w:rPr>
        <w:t>stroke/transient ischemic attack (TIA)</w:t>
      </w:r>
      <w:r w:rsidR="00AF36F5" w:rsidRPr="00E62154">
        <w:rPr>
          <w:rFonts w:ascii="Times New Roman" w:hAnsi="Times New Roman" w:cs="Times New Roman"/>
          <w:sz w:val="24"/>
          <w:szCs w:val="24"/>
          <w:lang w:val="en-US"/>
        </w:rPr>
        <w:t xml:space="preserve"> (diagnostic codes 99700/99703 4300/4379)</w:t>
      </w:r>
      <w:r w:rsidRPr="00E62154">
        <w:rPr>
          <w:rFonts w:ascii="Times New Roman" w:hAnsi="Times New Roman" w:cs="Times New Roman"/>
          <w:sz w:val="24"/>
          <w:szCs w:val="24"/>
          <w:lang w:val="en-US"/>
        </w:rPr>
        <w:t>, length of stay, cost of admission and in-hospital death.</w:t>
      </w:r>
      <w:r w:rsidR="005001C6" w:rsidRPr="00E62154">
        <w:rPr>
          <w:rFonts w:ascii="Times New Roman" w:hAnsi="Times New Roman" w:cs="Times New Roman"/>
          <w:sz w:val="24"/>
          <w:szCs w:val="24"/>
          <w:lang w:val="en-US"/>
        </w:rPr>
        <w:t xml:space="preserve"> </w:t>
      </w:r>
      <w:r w:rsidR="00193A10" w:rsidRPr="00E62154">
        <w:rPr>
          <w:rFonts w:ascii="Times New Roman" w:hAnsi="Times New Roman" w:cs="Times New Roman"/>
          <w:sz w:val="24"/>
          <w:szCs w:val="24"/>
          <w:lang w:val="en-US"/>
        </w:rPr>
        <w:t>Cost was determined by multiplying the charge</w:t>
      </w:r>
      <w:r w:rsidR="00E561E8" w:rsidRPr="00E62154">
        <w:rPr>
          <w:rFonts w:ascii="Times New Roman" w:hAnsi="Times New Roman" w:cs="Times New Roman"/>
          <w:sz w:val="24"/>
          <w:szCs w:val="24"/>
          <w:lang w:val="en-US"/>
        </w:rPr>
        <w:t>-</w:t>
      </w:r>
      <w:r w:rsidR="00193A10" w:rsidRPr="00E62154">
        <w:rPr>
          <w:rFonts w:ascii="Times New Roman" w:hAnsi="Times New Roman" w:cs="Times New Roman"/>
          <w:sz w:val="24"/>
          <w:szCs w:val="24"/>
          <w:lang w:val="en-US"/>
        </w:rPr>
        <w:t>to</w:t>
      </w:r>
      <w:r w:rsidR="00E561E8" w:rsidRPr="00E62154">
        <w:rPr>
          <w:rFonts w:ascii="Times New Roman" w:hAnsi="Times New Roman" w:cs="Times New Roman"/>
          <w:sz w:val="24"/>
          <w:szCs w:val="24"/>
          <w:lang w:val="en-US"/>
        </w:rPr>
        <w:t>-</w:t>
      </w:r>
      <w:r w:rsidR="00972541">
        <w:rPr>
          <w:rFonts w:ascii="Times New Roman" w:hAnsi="Times New Roman" w:cs="Times New Roman"/>
          <w:sz w:val="24"/>
          <w:szCs w:val="24"/>
          <w:lang w:val="en-US"/>
        </w:rPr>
        <w:t>cost ratio by the total charge.</w:t>
      </w:r>
    </w:p>
    <w:p w14:paraId="5EF242C2" w14:textId="7D824310" w:rsidR="00A02C37" w:rsidRPr="00E62154" w:rsidRDefault="00A02C37" w:rsidP="001A4A92">
      <w:pPr>
        <w:spacing w:after="0" w:line="360" w:lineRule="auto"/>
        <w:jc w:val="both"/>
        <w:rPr>
          <w:rFonts w:ascii="Times New Roman" w:hAnsi="Times New Roman" w:cs="Times New Roman"/>
          <w:b/>
          <w:sz w:val="24"/>
          <w:szCs w:val="24"/>
          <w:lang w:val="en-US"/>
        </w:rPr>
      </w:pPr>
      <w:r w:rsidRPr="00E62154">
        <w:rPr>
          <w:rFonts w:ascii="Times New Roman" w:hAnsi="Times New Roman" w:cs="Times New Roman"/>
          <w:b/>
          <w:sz w:val="24"/>
          <w:szCs w:val="24"/>
          <w:lang w:val="en-US"/>
        </w:rPr>
        <w:t>Statistical analysis</w:t>
      </w:r>
    </w:p>
    <w:p w14:paraId="42052159" w14:textId="5FC4C549" w:rsidR="005F4E4C" w:rsidRPr="007E174A" w:rsidRDefault="00EC2BD0" w:rsidP="007E174A">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t xml:space="preserve">Statistical analysis was performed </w:t>
      </w:r>
      <w:r w:rsidR="003B3882" w:rsidRPr="00E62154">
        <w:rPr>
          <w:rFonts w:ascii="Times New Roman" w:hAnsi="Times New Roman" w:cs="Times New Roman"/>
          <w:sz w:val="24"/>
          <w:szCs w:val="24"/>
          <w:lang w:val="en-US"/>
        </w:rPr>
        <w:t>using</w:t>
      </w:r>
      <w:r w:rsidRPr="00E62154">
        <w:rPr>
          <w:rFonts w:ascii="Times New Roman" w:hAnsi="Times New Roman" w:cs="Times New Roman"/>
          <w:sz w:val="24"/>
          <w:szCs w:val="24"/>
          <w:lang w:val="en-US"/>
        </w:rPr>
        <w:t xml:space="preserve"> </w:t>
      </w:r>
      <w:r w:rsidR="00080686" w:rsidRPr="00E62154">
        <w:rPr>
          <w:rFonts w:ascii="Times New Roman" w:hAnsi="Times New Roman" w:cs="Times New Roman"/>
          <w:sz w:val="24"/>
          <w:szCs w:val="24"/>
          <w:lang w:val="en-US"/>
        </w:rPr>
        <w:t>Stata</w:t>
      </w:r>
      <w:r w:rsidRPr="00E62154">
        <w:rPr>
          <w:rFonts w:ascii="Times New Roman" w:hAnsi="Times New Roman" w:cs="Times New Roman"/>
          <w:sz w:val="24"/>
          <w:szCs w:val="24"/>
          <w:lang w:val="en-US"/>
        </w:rPr>
        <w:t xml:space="preserve"> </w:t>
      </w:r>
      <w:r w:rsidR="00080686" w:rsidRPr="00E62154">
        <w:rPr>
          <w:rFonts w:ascii="Times New Roman" w:hAnsi="Times New Roman" w:cs="Times New Roman"/>
          <w:sz w:val="24"/>
          <w:szCs w:val="24"/>
          <w:lang w:val="en-US"/>
        </w:rPr>
        <w:t>v</w:t>
      </w:r>
      <w:r w:rsidRPr="00E62154">
        <w:rPr>
          <w:rFonts w:ascii="Times New Roman" w:hAnsi="Times New Roman" w:cs="Times New Roman"/>
          <w:sz w:val="24"/>
          <w:szCs w:val="24"/>
          <w:lang w:val="en-US"/>
        </w:rPr>
        <w:t>14.0 (College Station, TX).</w:t>
      </w:r>
      <w:r w:rsidR="0028564D" w:rsidRPr="00E62154">
        <w:rPr>
          <w:rFonts w:ascii="Times New Roman" w:hAnsi="Times New Roman" w:cs="Times New Roman"/>
          <w:sz w:val="24"/>
          <w:szCs w:val="24"/>
          <w:lang w:val="en-US"/>
        </w:rPr>
        <w:t xml:space="preserve"> </w:t>
      </w:r>
      <w:r w:rsidR="00883F04" w:rsidRPr="00E62154">
        <w:rPr>
          <w:rFonts w:ascii="Times New Roman" w:hAnsi="Times New Roman" w:cs="Times New Roman"/>
          <w:sz w:val="24"/>
          <w:szCs w:val="24"/>
          <w:lang w:val="en-US"/>
        </w:rPr>
        <w:t xml:space="preserve">Sample sizes were estimated by applying the discharge weight (DISCWT) and using </w:t>
      </w:r>
      <w:r w:rsidR="00080686" w:rsidRPr="00E62154">
        <w:rPr>
          <w:rFonts w:ascii="Times New Roman" w:hAnsi="Times New Roman" w:cs="Times New Roman"/>
          <w:sz w:val="24"/>
          <w:szCs w:val="24"/>
          <w:lang w:val="en-US"/>
        </w:rPr>
        <w:t xml:space="preserve">Stata’s </w:t>
      </w:r>
      <w:r w:rsidR="00883F04" w:rsidRPr="00E62154">
        <w:rPr>
          <w:rFonts w:ascii="Times New Roman" w:hAnsi="Times New Roman" w:cs="Times New Roman"/>
          <w:sz w:val="24"/>
          <w:szCs w:val="24"/>
          <w:lang w:val="en-US"/>
        </w:rPr>
        <w:t xml:space="preserve">survey estimation command. </w:t>
      </w:r>
      <w:r w:rsidR="00B4542B" w:rsidRPr="00E62154">
        <w:rPr>
          <w:rFonts w:ascii="Times New Roman" w:hAnsi="Times New Roman" w:cs="Times New Roman"/>
          <w:sz w:val="24"/>
          <w:szCs w:val="24"/>
          <w:lang w:val="en-US"/>
        </w:rPr>
        <w:t xml:space="preserve">As well as </w:t>
      </w:r>
      <w:r w:rsidR="00E561E8" w:rsidRPr="00E62154">
        <w:rPr>
          <w:rFonts w:ascii="Times New Roman" w:hAnsi="Times New Roman" w:cs="Times New Roman"/>
          <w:sz w:val="24"/>
          <w:szCs w:val="24"/>
          <w:lang w:val="en-US"/>
        </w:rPr>
        <w:t>analyzing</w:t>
      </w:r>
      <w:r w:rsidR="00B4542B" w:rsidRPr="00E62154">
        <w:rPr>
          <w:rFonts w:ascii="Times New Roman" w:hAnsi="Times New Roman" w:cs="Times New Roman"/>
          <w:sz w:val="24"/>
          <w:szCs w:val="24"/>
          <w:lang w:val="en-US"/>
        </w:rPr>
        <w:t xml:space="preserve"> as </w:t>
      </w:r>
      <w:r w:rsidR="00E561E8" w:rsidRPr="00E62154">
        <w:rPr>
          <w:rFonts w:ascii="Times New Roman" w:hAnsi="Times New Roman" w:cs="Times New Roman"/>
          <w:sz w:val="24"/>
          <w:szCs w:val="24"/>
          <w:lang w:val="en-US"/>
        </w:rPr>
        <w:t xml:space="preserve">the Hospital Frailty Risk Score as </w:t>
      </w:r>
      <w:proofErr w:type="gramStart"/>
      <w:r w:rsidR="00B4542B" w:rsidRPr="00E62154">
        <w:rPr>
          <w:rFonts w:ascii="Times New Roman" w:hAnsi="Times New Roman" w:cs="Times New Roman"/>
          <w:sz w:val="24"/>
          <w:szCs w:val="24"/>
          <w:lang w:val="en-US"/>
        </w:rPr>
        <w:t>a continuous variables</w:t>
      </w:r>
      <w:proofErr w:type="gramEnd"/>
      <w:r w:rsidR="00B4542B" w:rsidRPr="00E62154">
        <w:rPr>
          <w:rFonts w:ascii="Times New Roman" w:hAnsi="Times New Roman" w:cs="Times New Roman"/>
          <w:sz w:val="24"/>
          <w:szCs w:val="24"/>
          <w:lang w:val="en-US"/>
        </w:rPr>
        <w:t xml:space="preserve">, we also divided the </w:t>
      </w:r>
      <w:r w:rsidR="00E70207" w:rsidRPr="00E62154">
        <w:rPr>
          <w:rFonts w:ascii="Times New Roman" w:hAnsi="Times New Roman" w:cs="Times New Roman"/>
          <w:sz w:val="24"/>
          <w:szCs w:val="24"/>
          <w:lang w:val="en-US"/>
        </w:rPr>
        <w:t xml:space="preserve">Frailty </w:t>
      </w:r>
      <w:r w:rsidR="00B4542B" w:rsidRPr="00E62154">
        <w:rPr>
          <w:rFonts w:ascii="Times New Roman" w:hAnsi="Times New Roman" w:cs="Times New Roman"/>
          <w:sz w:val="24"/>
          <w:szCs w:val="24"/>
          <w:lang w:val="en-US"/>
        </w:rPr>
        <w:t>score</w:t>
      </w:r>
      <w:r w:rsidR="00E70207" w:rsidRPr="00E62154">
        <w:rPr>
          <w:rFonts w:ascii="Times New Roman" w:hAnsi="Times New Roman" w:cs="Times New Roman"/>
          <w:sz w:val="24"/>
          <w:szCs w:val="24"/>
          <w:lang w:val="en-US"/>
        </w:rPr>
        <w:t xml:space="preserve"> into 3</w:t>
      </w:r>
      <w:r w:rsidR="00897630" w:rsidRPr="00E62154">
        <w:rPr>
          <w:rFonts w:ascii="Times New Roman" w:hAnsi="Times New Roman" w:cs="Times New Roman"/>
          <w:sz w:val="24"/>
          <w:szCs w:val="24"/>
          <w:lang w:val="en-US"/>
        </w:rPr>
        <w:t xml:space="preserve"> groups</w:t>
      </w:r>
      <w:r w:rsidR="00C00991" w:rsidRPr="00E62154">
        <w:rPr>
          <w:rFonts w:ascii="Times New Roman" w:hAnsi="Times New Roman" w:cs="Times New Roman"/>
          <w:sz w:val="24"/>
          <w:szCs w:val="24"/>
          <w:lang w:val="en-US"/>
        </w:rPr>
        <w:t>:</w:t>
      </w:r>
      <w:r w:rsidR="00E70207" w:rsidRPr="00E62154">
        <w:rPr>
          <w:rFonts w:ascii="Times New Roman" w:hAnsi="Times New Roman" w:cs="Times New Roman"/>
          <w:sz w:val="24"/>
          <w:szCs w:val="24"/>
          <w:lang w:val="en-US"/>
        </w:rPr>
        <w:t xml:space="preserve"> low risk</w:t>
      </w:r>
      <w:r w:rsidR="000771FA" w:rsidRPr="00E62154">
        <w:rPr>
          <w:rFonts w:ascii="Times New Roman" w:hAnsi="Times New Roman" w:cs="Times New Roman"/>
          <w:sz w:val="24"/>
          <w:szCs w:val="24"/>
          <w:lang w:val="en-US"/>
        </w:rPr>
        <w:t xml:space="preserve"> (</w:t>
      </w:r>
      <w:r w:rsidR="00E44E41" w:rsidRPr="00E62154">
        <w:rPr>
          <w:rFonts w:ascii="Times New Roman" w:hAnsi="Times New Roman" w:cs="Times New Roman"/>
          <w:sz w:val="24"/>
          <w:szCs w:val="24"/>
          <w:lang w:val="en-US"/>
        </w:rPr>
        <w:t>HFRS</w:t>
      </w:r>
      <w:r w:rsidR="000771FA" w:rsidRPr="00E62154">
        <w:rPr>
          <w:rFonts w:ascii="Times New Roman" w:hAnsi="Times New Roman" w:cs="Times New Roman"/>
          <w:sz w:val="24"/>
          <w:szCs w:val="24"/>
          <w:lang w:val="en-US"/>
        </w:rPr>
        <w:t xml:space="preserve"> &lt;5)</w:t>
      </w:r>
      <w:r w:rsidR="00E70207" w:rsidRPr="00E62154">
        <w:rPr>
          <w:rFonts w:ascii="Times New Roman" w:hAnsi="Times New Roman" w:cs="Times New Roman"/>
          <w:sz w:val="24"/>
          <w:szCs w:val="24"/>
          <w:lang w:val="en-US"/>
        </w:rPr>
        <w:t xml:space="preserve">, intermediate risk </w:t>
      </w:r>
      <w:r w:rsidR="00846ECD" w:rsidRPr="00E62154">
        <w:rPr>
          <w:rFonts w:ascii="Times New Roman" w:hAnsi="Times New Roman" w:cs="Times New Roman"/>
          <w:sz w:val="24"/>
          <w:szCs w:val="24"/>
          <w:lang w:val="en-US"/>
        </w:rPr>
        <w:t>(H</w:t>
      </w:r>
      <w:r w:rsidR="00E44E41" w:rsidRPr="00E62154">
        <w:rPr>
          <w:rFonts w:ascii="Times New Roman" w:hAnsi="Times New Roman" w:cs="Times New Roman"/>
          <w:sz w:val="24"/>
          <w:szCs w:val="24"/>
          <w:lang w:val="en-US"/>
        </w:rPr>
        <w:t>FRS</w:t>
      </w:r>
      <w:r w:rsidR="000771FA" w:rsidRPr="00E62154">
        <w:rPr>
          <w:rFonts w:ascii="Times New Roman" w:hAnsi="Times New Roman" w:cs="Times New Roman"/>
          <w:sz w:val="24"/>
          <w:szCs w:val="24"/>
          <w:lang w:val="en-US"/>
        </w:rPr>
        <w:t xml:space="preserve"> 5-15) </w:t>
      </w:r>
      <w:r w:rsidR="00E70207" w:rsidRPr="00E62154">
        <w:rPr>
          <w:rFonts w:ascii="Times New Roman" w:hAnsi="Times New Roman" w:cs="Times New Roman"/>
          <w:sz w:val="24"/>
          <w:szCs w:val="24"/>
          <w:lang w:val="en-US"/>
        </w:rPr>
        <w:t xml:space="preserve">and high risk of frailty </w:t>
      </w:r>
      <w:r w:rsidR="000771FA" w:rsidRPr="00E62154">
        <w:rPr>
          <w:rFonts w:ascii="Times New Roman" w:hAnsi="Times New Roman" w:cs="Times New Roman"/>
          <w:sz w:val="24"/>
          <w:szCs w:val="24"/>
          <w:lang w:val="en-US"/>
        </w:rPr>
        <w:t>(</w:t>
      </w:r>
      <w:r w:rsidR="00E44E41" w:rsidRPr="00E62154">
        <w:rPr>
          <w:rFonts w:ascii="Times New Roman" w:hAnsi="Times New Roman" w:cs="Times New Roman"/>
          <w:sz w:val="24"/>
          <w:szCs w:val="24"/>
          <w:lang w:val="en-US"/>
        </w:rPr>
        <w:t>HFRS</w:t>
      </w:r>
      <w:r w:rsidR="000771FA" w:rsidRPr="00E62154">
        <w:rPr>
          <w:rFonts w:ascii="Times New Roman" w:hAnsi="Times New Roman" w:cs="Times New Roman"/>
          <w:sz w:val="24"/>
          <w:szCs w:val="24"/>
          <w:lang w:val="en-US"/>
        </w:rPr>
        <w:t xml:space="preserve"> &gt;15) </w:t>
      </w:r>
      <w:r w:rsidR="00E70207" w:rsidRPr="00E62154">
        <w:rPr>
          <w:rFonts w:ascii="Times New Roman" w:hAnsi="Times New Roman" w:cs="Times New Roman"/>
          <w:sz w:val="24"/>
          <w:szCs w:val="24"/>
          <w:lang w:val="en-US"/>
        </w:rPr>
        <w:t>as defined by Gilbert et al</w:t>
      </w:r>
      <w:r w:rsidR="00AF16B2" w:rsidRPr="00E62154">
        <w:rPr>
          <w:rFonts w:ascii="Times New Roman" w:hAnsi="Times New Roman" w:cs="Times New Roman"/>
          <w:sz w:val="24"/>
          <w:szCs w:val="24"/>
          <w:vertAlign w:val="superscript"/>
          <w:lang w:val="en-US"/>
        </w:rPr>
        <w:t>17</w:t>
      </w:r>
      <w:r w:rsidR="00897630" w:rsidRPr="00E62154">
        <w:rPr>
          <w:rFonts w:ascii="Times New Roman" w:hAnsi="Times New Roman" w:cs="Times New Roman"/>
          <w:sz w:val="24"/>
          <w:szCs w:val="24"/>
          <w:lang w:val="en-US"/>
        </w:rPr>
        <w:t>.</w:t>
      </w:r>
      <w:r w:rsidR="00FA3431" w:rsidRPr="00E62154">
        <w:rPr>
          <w:rFonts w:ascii="Times New Roman" w:hAnsi="Times New Roman" w:cs="Times New Roman"/>
          <w:sz w:val="24"/>
          <w:szCs w:val="24"/>
          <w:lang w:val="en-US"/>
        </w:rPr>
        <w:t xml:space="preserve"> </w:t>
      </w:r>
      <w:r w:rsidR="00D575AD" w:rsidRPr="00E62154">
        <w:rPr>
          <w:rFonts w:ascii="Times New Roman" w:hAnsi="Times New Roman" w:cs="Times New Roman"/>
          <w:sz w:val="24"/>
          <w:szCs w:val="24"/>
          <w:lang w:val="en-US"/>
        </w:rPr>
        <w:t xml:space="preserve">A histogram was used to examine the distribution of frailty scores. </w:t>
      </w:r>
      <w:r w:rsidR="00FA3431" w:rsidRPr="00E62154">
        <w:rPr>
          <w:rFonts w:ascii="Times New Roman" w:hAnsi="Times New Roman" w:cs="Times New Roman"/>
          <w:sz w:val="24"/>
          <w:szCs w:val="24"/>
          <w:lang w:val="en-US"/>
        </w:rPr>
        <w:t xml:space="preserve">The </w:t>
      </w:r>
      <w:r w:rsidR="00C00991" w:rsidRPr="00E62154">
        <w:rPr>
          <w:rFonts w:ascii="Times New Roman" w:hAnsi="Times New Roman" w:cs="Times New Roman"/>
          <w:sz w:val="24"/>
          <w:szCs w:val="24"/>
          <w:lang w:val="en-US"/>
        </w:rPr>
        <w:t>p</w:t>
      </w:r>
      <w:r w:rsidR="00FA3431" w:rsidRPr="00E62154">
        <w:rPr>
          <w:rFonts w:ascii="Times New Roman" w:hAnsi="Times New Roman" w:cs="Times New Roman"/>
          <w:sz w:val="24"/>
          <w:szCs w:val="24"/>
          <w:lang w:val="en-US"/>
        </w:rPr>
        <w:t xml:space="preserve">ercentage of patients in each frailty score group was plotted graphically according to year of </w:t>
      </w:r>
      <w:r w:rsidR="0018048F" w:rsidRPr="00E62154">
        <w:rPr>
          <w:rFonts w:ascii="Times New Roman" w:hAnsi="Times New Roman" w:cs="Times New Roman"/>
          <w:sz w:val="24"/>
          <w:szCs w:val="24"/>
          <w:lang w:val="en-US"/>
        </w:rPr>
        <w:t xml:space="preserve">the </w:t>
      </w:r>
      <w:r w:rsidR="00FA3431" w:rsidRPr="00E62154">
        <w:rPr>
          <w:rFonts w:ascii="Times New Roman" w:hAnsi="Times New Roman" w:cs="Times New Roman"/>
          <w:sz w:val="24"/>
          <w:szCs w:val="24"/>
          <w:lang w:val="en-US"/>
        </w:rPr>
        <w:t>P</w:t>
      </w:r>
      <w:r w:rsidR="00D575AD" w:rsidRPr="00E62154">
        <w:rPr>
          <w:rFonts w:ascii="Times New Roman" w:hAnsi="Times New Roman" w:cs="Times New Roman"/>
          <w:sz w:val="24"/>
          <w:szCs w:val="24"/>
          <w:lang w:val="en-US"/>
        </w:rPr>
        <w:t>CI procedure</w:t>
      </w:r>
      <w:r w:rsidR="00FA3431" w:rsidRPr="00E62154">
        <w:rPr>
          <w:rFonts w:ascii="Times New Roman" w:hAnsi="Times New Roman" w:cs="Times New Roman"/>
          <w:sz w:val="24"/>
          <w:szCs w:val="24"/>
          <w:lang w:val="en-US"/>
        </w:rPr>
        <w:t>.</w:t>
      </w:r>
      <w:r w:rsidR="00D575AD" w:rsidRPr="00E62154">
        <w:rPr>
          <w:rFonts w:ascii="Times New Roman" w:hAnsi="Times New Roman" w:cs="Times New Roman"/>
          <w:sz w:val="24"/>
          <w:szCs w:val="24"/>
          <w:lang w:val="en-US"/>
        </w:rPr>
        <w:t xml:space="preserve"> </w:t>
      </w:r>
      <w:r w:rsidR="001F1CE5" w:rsidRPr="00E62154">
        <w:rPr>
          <w:rFonts w:ascii="Times New Roman" w:hAnsi="Times New Roman" w:cs="Times New Roman"/>
          <w:sz w:val="24"/>
          <w:szCs w:val="24"/>
          <w:lang w:val="en-US"/>
        </w:rPr>
        <w:t xml:space="preserve">Further age-standardized </w:t>
      </w:r>
      <w:r w:rsidR="00413BAF" w:rsidRPr="00E62154">
        <w:rPr>
          <w:rFonts w:ascii="Times New Roman" w:hAnsi="Times New Roman" w:cs="Times New Roman"/>
          <w:sz w:val="24"/>
          <w:szCs w:val="24"/>
          <w:lang w:val="en-US"/>
        </w:rPr>
        <w:t>frailty was determined using Stata’s</w:t>
      </w:r>
      <w:r w:rsidR="001F1CE5" w:rsidRPr="00E62154">
        <w:rPr>
          <w:rFonts w:ascii="Times New Roman" w:hAnsi="Times New Roman" w:cs="Times New Roman"/>
          <w:sz w:val="24"/>
          <w:szCs w:val="24"/>
          <w:lang w:val="en-US"/>
        </w:rPr>
        <w:t xml:space="preserve"> “DSTDIZE” function</w:t>
      </w:r>
      <w:r w:rsidR="00413BAF" w:rsidRPr="00E62154">
        <w:rPr>
          <w:rFonts w:ascii="Times New Roman" w:hAnsi="Times New Roman" w:cs="Times New Roman"/>
          <w:sz w:val="24"/>
          <w:szCs w:val="24"/>
          <w:lang w:val="en-US"/>
        </w:rPr>
        <w:t xml:space="preserve"> and</w:t>
      </w:r>
      <w:r w:rsidR="00E8720E" w:rsidRPr="00E62154">
        <w:rPr>
          <w:rFonts w:ascii="Times New Roman" w:hAnsi="Times New Roman" w:cs="Times New Roman"/>
          <w:sz w:val="24"/>
          <w:szCs w:val="24"/>
          <w:lang w:val="en-US"/>
        </w:rPr>
        <w:t xml:space="preserve"> these results were</w:t>
      </w:r>
      <w:r w:rsidR="00413BAF" w:rsidRPr="00E62154">
        <w:rPr>
          <w:rFonts w:ascii="Times New Roman" w:hAnsi="Times New Roman" w:cs="Times New Roman"/>
          <w:sz w:val="24"/>
          <w:szCs w:val="24"/>
          <w:lang w:val="en-US"/>
        </w:rPr>
        <w:t xml:space="preserve"> plotted graphically</w:t>
      </w:r>
      <w:r w:rsidR="001F1CE5" w:rsidRPr="00E62154">
        <w:rPr>
          <w:rFonts w:ascii="Times New Roman" w:hAnsi="Times New Roman" w:cs="Times New Roman"/>
          <w:sz w:val="24"/>
          <w:szCs w:val="24"/>
          <w:lang w:val="en-US"/>
        </w:rPr>
        <w:t xml:space="preserve">. </w:t>
      </w:r>
      <w:r w:rsidR="00D575AD" w:rsidRPr="00E62154">
        <w:rPr>
          <w:rFonts w:ascii="Times New Roman" w:hAnsi="Times New Roman" w:cs="Times New Roman"/>
          <w:sz w:val="24"/>
          <w:szCs w:val="24"/>
          <w:lang w:val="en-US"/>
        </w:rPr>
        <w:t xml:space="preserve">Descriptive statistics </w:t>
      </w:r>
      <w:r w:rsidR="004C2801" w:rsidRPr="00E62154">
        <w:rPr>
          <w:rFonts w:ascii="Times New Roman" w:hAnsi="Times New Roman" w:cs="Times New Roman"/>
          <w:sz w:val="24"/>
          <w:szCs w:val="24"/>
          <w:lang w:val="en-US"/>
        </w:rPr>
        <w:t xml:space="preserve">for baseline characteristics </w:t>
      </w:r>
      <w:r w:rsidR="00883F04" w:rsidRPr="00E62154">
        <w:rPr>
          <w:rFonts w:ascii="Times New Roman" w:hAnsi="Times New Roman" w:cs="Times New Roman"/>
          <w:sz w:val="24"/>
          <w:szCs w:val="24"/>
          <w:lang w:val="en-US"/>
        </w:rPr>
        <w:t xml:space="preserve">and outcomes </w:t>
      </w:r>
      <w:r w:rsidR="00D575AD" w:rsidRPr="00E62154">
        <w:rPr>
          <w:rFonts w:ascii="Times New Roman" w:hAnsi="Times New Roman" w:cs="Times New Roman"/>
          <w:sz w:val="24"/>
          <w:szCs w:val="24"/>
          <w:lang w:val="en-US"/>
        </w:rPr>
        <w:t xml:space="preserve">were presented </w:t>
      </w:r>
      <w:r w:rsidR="00E64B7C" w:rsidRPr="00E62154">
        <w:rPr>
          <w:rFonts w:ascii="Times New Roman" w:hAnsi="Times New Roman" w:cs="Times New Roman"/>
          <w:sz w:val="24"/>
          <w:szCs w:val="24"/>
          <w:lang w:val="en-US"/>
        </w:rPr>
        <w:t>by</w:t>
      </w:r>
      <w:r w:rsidR="00D575AD" w:rsidRPr="00E62154">
        <w:rPr>
          <w:rFonts w:ascii="Times New Roman" w:hAnsi="Times New Roman" w:cs="Times New Roman"/>
          <w:sz w:val="24"/>
          <w:szCs w:val="24"/>
          <w:lang w:val="en-US"/>
        </w:rPr>
        <w:t xml:space="preserve"> </w:t>
      </w:r>
      <w:r w:rsidR="0018048F" w:rsidRPr="00E62154">
        <w:rPr>
          <w:rFonts w:ascii="Times New Roman" w:hAnsi="Times New Roman" w:cs="Times New Roman"/>
          <w:sz w:val="24"/>
          <w:szCs w:val="24"/>
          <w:lang w:val="en-US"/>
        </w:rPr>
        <w:t xml:space="preserve">the </w:t>
      </w:r>
      <w:r w:rsidR="00D575AD" w:rsidRPr="00E62154">
        <w:rPr>
          <w:rFonts w:ascii="Times New Roman" w:hAnsi="Times New Roman" w:cs="Times New Roman"/>
          <w:sz w:val="24"/>
          <w:szCs w:val="24"/>
          <w:lang w:val="en-US"/>
        </w:rPr>
        <w:t>frailty group.</w:t>
      </w:r>
      <w:r w:rsidR="00883F04" w:rsidRPr="00E62154">
        <w:rPr>
          <w:rFonts w:ascii="Times New Roman" w:hAnsi="Times New Roman" w:cs="Times New Roman"/>
          <w:sz w:val="24"/>
          <w:szCs w:val="24"/>
          <w:lang w:val="en-US"/>
        </w:rPr>
        <w:t xml:space="preserve"> </w:t>
      </w:r>
      <w:r w:rsidR="004C2801" w:rsidRPr="00E62154">
        <w:rPr>
          <w:rFonts w:ascii="Times New Roman" w:hAnsi="Times New Roman" w:cs="Times New Roman"/>
          <w:sz w:val="24"/>
          <w:szCs w:val="24"/>
          <w:lang w:val="en-US"/>
        </w:rPr>
        <w:t>For continuous variables</w:t>
      </w:r>
      <w:r w:rsidR="00E561E8" w:rsidRPr="00E62154">
        <w:rPr>
          <w:rFonts w:ascii="Times New Roman" w:hAnsi="Times New Roman" w:cs="Times New Roman"/>
          <w:sz w:val="24"/>
          <w:szCs w:val="24"/>
          <w:lang w:val="en-US"/>
        </w:rPr>
        <w:t>,</w:t>
      </w:r>
      <w:r w:rsidR="004C2801" w:rsidRPr="00E62154">
        <w:rPr>
          <w:rFonts w:ascii="Times New Roman" w:hAnsi="Times New Roman" w:cs="Times New Roman"/>
          <w:sz w:val="24"/>
          <w:szCs w:val="24"/>
          <w:lang w:val="en-US"/>
        </w:rPr>
        <w:t xml:space="preserve"> </w:t>
      </w:r>
      <w:r w:rsidR="00E561E8" w:rsidRPr="00E62154">
        <w:rPr>
          <w:rFonts w:ascii="Times New Roman" w:hAnsi="Times New Roman" w:cs="Times New Roman"/>
          <w:sz w:val="24"/>
          <w:szCs w:val="24"/>
          <w:lang w:val="en-US"/>
        </w:rPr>
        <w:t xml:space="preserve">the </w:t>
      </w:r>
      <w:r w:rsidR="004C2801" w:rsidRPr="00E62154">
        <w:rPr>
          <w:rFonts w:ascii="Times New Roman" w:hAnsi="Times New Roman" w:cs="Times New Roman"/>
          <w:sz w:val="24"/>
          <w:szCs w:val="24"/>
          <w:lang w:val="en-US"/>
        </w:rPr>
        <w:t xml:space="preserve">mean and standard deviation </w:t>
      </w:r>
      <w:r w:rsidR="00E561E8" w:rsidRPr="00E62154">
        <w:rPr>
          <w:rFonts w:ascii="Times New Roman" w:hAnsi="Times New Roman" w:cs="Times New Roman"/>
          <w:sz w:val="24"/>
          <w:szCs w:val="24"/>
          <w:lang w:val="en-US"/>
        </w:rPr>
        <w:t xml:space="preserve">were </w:t>
      </w:r>
      <w:r w:rsidR="004C2801" w:rsidRPr="00E62154">
        <w:rPr>
          <w:rFonts w:ascii="Times New Roman" w:hAnsi="Times New Roman" w:cs="Times New Roman"/>
          <w:sz w:val="24"/>
          <w:szCs w:val="24"/>
          <w:lang w:val="en-US"/>
        </w:rPr>
        <w:t>determined</w:t>
      </w:r>
      <w:r w:rsidR="00E561E8" w:rsidRPr="00E62154">
        <w:rPr>
          <w:rFonts w:ascii="Times New Roman" w:hAnsi="Times New Roman" w:cs="Times New Roman"/>
          <w:sz w:val="24"/>
          <w:szCs w:val="24"/>
          <w:lang w:val="en-US"/>
        </w:rPr>
        <w:t>,</w:t>
      </w:r>
      <w:r w:rsidR="004C2801" w:rsidRPr="00E62154">
        <w:rPr>
          <w:rFonts w:ascii="Times New Roman" w:hAnsi="Times New Roman" w:cs="Times New Roman"/>
          <w:sz w:val="24"/>
          <w:szCs w:val="24"/>
          <w:lang w:val="en-US"/>
        </w:rPr>
        <w:t xml:space="preserve"> while for categorical variables</w:t>
      </w:r>
      <w:r w:rsidR="002B555C" w:rsidRPr="00E62154">
        <w:rPr>
          <w:rFonts w:ascii="Times New Roman" w:hAnsi="Times New Roman" w:cs="Times New Roman"/>
          <w:sz w:val="24"/>
          <w:szCs w:val="24"/>
          <w:lang w:val="en-US"/>
        </w:rPr>
        <w:t>,</w:t>
      </w:r>
      <w:r w:rsidR="004C2801" w:rsidRPr="00E62154">
        <w:rPr>
          <w:rFonts w:ascii="Times New Roman" w:hAnsi="Times New Roman" w:cs="Times New Roman"/>
          <w:sz w:val="24"/>
          <w:szCs w:val="24"/>
          <w:lang w:val="en-US"/>
        </w:rPr>
        <w:t xml:space="preserve"> percentages were determined. </w:t>
      </w:r>
      <w:r w:rsidR="00720F19" w:rsidRPr="00E62154">
        <w:rPr>
          <w:rFonts w:ascii="Times New Roman" w:hAnsi="Times New Roman" w:cs="Times New Roman"/>
          <w:sz w:val="24"/>
          <w:szCs w:val="24"/>
          <w:lang w:val="en-US"/>
        </w:rPr>
        <w:t xml:space="preserve">Unadjusted and </w:t>
      </w:r>
      <w:r w:rsidR="00720F19" w:rsidRPr="00E62154">
        <w:rPr>
          <w:rFonts w:ascii="Times New Roman" w:hAnsi="Times New Roman" w:cs="Times New Roman"/>
          <w:sz w:val="24"/>
          <w:szCs w:val="24"/>
          <w:lang w:val="en-US"/>
        </w:rPr>
        <w:lastRenderedPageBreak/>
        <w:t xml:space="preserve">adjusted logistic regressions were performed to examine the </w:t>
      </w:r>
      <w:r w:rsidR="00E64B7C" w:rsidRPr="00E62154">
        <w:rPr>
          <w:rFonts w:ascii="Times New Roman" w:hAnsi="Times New Roman" w:cs="Times New Roman"/>
          <w:sz w:val="24"/>
          <w:szCs w:val="24"/>
          <w:lang w:val="en-US"/>
        </w:rPr>
        <w:t>associations between</w:t>
      </w:r>
      <w:r w:rsidR="00720F19" w:rsidRPr="00E62154">
        <w:rPr>
          <w:rFonts w:ascii="Times New Roman" w:hAnsi="Times New Roman" w:cs="Times New Roman"/>
          <w:sz w:val="24"/>
          <w:szCs w:val="24"/>
          <w:lang w:val="en-US"/>
        </w:rPr>
        <w:t xml:space="preserve"> </w:t>
      </w:r>
      <w:r w:rsidR="00094EAA" w:rsidRPr="00E62154">
        <w:rPr>
          <w:rFonts w:ascii="Times New Roman" w:hAnsi="Times New Roman" w:cs="Times New Roman"/>
          <w:sz w:val="24"/>
          <w:szCs w:val="24"/>
          <w:lang w:val="en-US"/>
        </w:rPr>
        <w:t>HFRS</w:t>
      </w:r>
      <w:r w:rsidR="00720F19" w:rsidRPr="00E62154">
        <w:rPr>
          <w:rFonts w:ascii="Times New Roman" w:hAnsi="Times New Roman" w:cs="Times New Roman"/>
          <w:sz w:val="24"/>
          <w:szCs w:val="24"/>
          <w:lang w:val="en-US"/>
        </w:rPr>
        <w:t xml:space="preserve"> group</w:t>
      </w:r>
      <w:r w:rsidR="00E64B7C" w:rsidRPr="00E62154">
        <w:rPr>
          <w:rFonts w:ascii="Times New Roman" w:hAnsi="Times New Roman" w:cs="Times New Roman"/>
          <w:sz w:val="24"/>
          <w:szCs w:val="24"/>
          <w:lang w:val="en-US"/>
        </w:rPr>
        <w:t xml:space="preserve"> membership</w:t>
      </w:r>
      <w:r w:rsidR="00720F19" w:rsidRPr="00E62154">
        <w:rPr>
          <w:rFonts w:ascii="Times New Roman" w:hAnsi="Times New Roman" w:cs="Times New Roman"/>
          <w:sz w:val="24"/>
          <w:szCs w:val="24"/>
          <w:lang w:val="en-US"/>
        </w:rPr>
        <w:t xml:space="preserve"> </w:t>
      </w:r>
      <w:r w:rsidR="00E64B7C" w:rsidRPr="00E62154">
        <w:rPr>
          <w:rFonts w:ascii="Times New Roman" w:hAnsi="Times New Roman" w:cs="Times New Roman"/>
          <w:sz w:val="24"/>
          <w:szCs w:val="24"/>
          <w:lang w:val="en-US"/>
        </w:rPr>
        <w:t xml:space="preserve">and </w:t>
      </w:r>
      <w:r w:rsidR="00720F19" w:rsidRPr="00E62154">
        <w:rPr>
          <w:rFonts w:ascii="Times New Roman" w:hAnsi="Times New Roman" w:cs="Times New Roman"/>
          <w:sz w:val="24"/>
          <w:szCs w:val="24"/>
          <w:lang w:val="en-US"/>
        </w:rPr>
        <w:t>adverse outcomes after PCI</w:t>
      </w:r>
      <w:r w:rsidR="00E64B7C" w:rsidRPr="00E62154">
        <w:rPr>
          <w:rFonts w:ascii="Times New Roman" w:hAnsi="Times New Roman" w:cs="Times New Roman"/>
          <w:sz w:val="24"/>
          <w:szCs w:val="24"/>
          <w:lang w:val="en-US"/>
        </w:rPr>
        <w:t>,</w:t>
      </w:r>
      <w:r w:rsidR="00720F19" w:rsidRPr="00E62154">
        <w:rPr>
          <w:rFonts w:ascii="Times New Roman" w:hAnsi="Times New Roman" w:cs="Times New Roman"/>
          <w:sz w:val="24"/>
          <w:szCs w:val="24"/>
          <w:lang w:val="en-US"/>
        </w:rPr>
        <w:t xml:space="preserve"> with the reference group </w:t>
      </w:r>
      <w:r w:rsidR="00E561E8" w:rsidRPr="00E62154">
        <w:rPr>
          <w:rFonts w:ascii="Times New Roman" w:hAnsi="Times New Roman" w:cs="Times New Roman"/>
          <w:sz w:val="24"/>
          <w:szCs w:val="24"/>
          <w:lang w:val="en-US"/>
        </w:rPr>
        <w:t>being the low</w:t>
      </w:r>
      <w:r w:rsidR="00EC4EF9" w:rsidRPr="00E62154">
        <w:rPr>
          <w:rFonts w:ascii="Times New Roman" w:hAnsi="Times New Roman" w:cs="Times New Roman"/>
          <w:sz w:val="24"/>
          <w:szCs w:val="24"/>
          <w:lang w:val="en-US"/>
        </w:rPr>
        <w:t xml:space="preserve"> HFRS</w:t>
      </w:r>
      <w:r w:rsidR="00E561E8" w:rsidRPr="00E62154">
        <w:rPr>
          <w:rFonts w:ascii="Times New Roman" w:hAnsi="Times New Roman" w:cs="Times New Roman"/>
          <w:sz w:val="24"/>
          <w:szCs w:val="24"/>
          <w:lang w:val="en-US"/>
        </w:rPr>
        <w:t xml:space="preserve"> group</w:t>
      </w:r>
      <w:r w:rsidR="00720F19" w:rsidRPr="00E62154">
        <w:rPr>
          <w:rFonts w:ascii="Times New Roman" w:hAnsi="Times New Roman" w:cs="Times New Roman"/>
          <w:sz w:val="24"/>
          <w:szCs w:val="24"/>
          <w:lang w:val="en-US"/>
        </w:rPr>
        <w:t>.</w:t>
      </w:r>
      <w:r w:rsidR="00E11A4A" w:rsidRPr="00E62154">
        <w:rPr>
          <w:rFonts w:ascii="Times New Roman" w:hAnsi="Times New Roman" w:cs="Times New Roman"/>
          <w:sz w:val="24"/>
          <w:szCs w:val="24"/>
          <w:lang w:val="en-US"/>
        </w:rPr>
        <w:t xml:space="preserve"> A sensitivity analysis was performed only considering patients &gt;75 years of age.</w:t>
      </w:r>
      <w:r w:rsidR="000C79FF">
        <w:rPr>
          <w:rFonts w:ascii="Times New Roman" w:hAnsi="Times New Roman" w:cs="Times New Roman"/>
          <w:sz w:val="24"/>
          <w:szCs w:val="24"/>
          <w:lang w:val="en-US"/>
        </w:rPr>
        <w:t xml:space="preserve"> </w:t>
      </w:r>
      <w:r w:rsidR="000C79FF">
        <w:rPr>
          <w:rFonts w:ascii="Times New Roman" w:eastAsia="Times New Roman" w:hAnsi="Times New Roman" w:cs="Times New Roman"/>
          <w:color w:val="333333"/>
          <w:sz w:val="24"/>
          <w:szCs w:val="24"/>
        </w:rPr>
        <w:t xml:space="preserve">We conducted an additional analysis </w:t>
      </w:r>
      <w:r w:rsidR="00D560B9">
        <w:rPr>
          <w:rFonts w:ascii="Times New Roman" w:eastAsia="Times New Roman" w:hAnsi="Times New Roman" w:cs="Times New Roman"/>
          <w:color w:val="333333"/>
          <w:sz w:val="24"/>
          <w:szCs w:val="24"/>
        </w:rPr>
        <w:t>examining the effect of ethnicity on frailty. Only patients of white, black or Hispanic race were included because other ethnic groups represented a very small portion of the sample (</w:t>
      </w:r>
      <w:r w:rsidR="00314562">
        <w:rPr>
          <w:rFonts w:ascii="Times New Roman" w:eastAsia="Times New Roman" w:hAnsi="Times New Roman" w:cs="Times New Roman"/>
          <w:color w:val="333333"/>
          <w:sz w:val="24"/>
          <w:szCs w:val="24"/>
        </w:rPr>
        <w:t>6.4</w:t>
      </w:r>
      <w:r w:rsidR="00D560B9">
        <w:rPr>
          <w:rFonts w:ascii="Times New Roman" w:eastAsia="Times New Roman" w:hAnsi="Times New Roman" w:cs="Times New Roman"/>
          <w:color w:val="333333"/>
          <w:sz w:val="24"/>
          <w:szCs w:val="24"/>
        </w:rPr>
        <w:t>%).</w:t>
      </w:r>
    </w:p>
    <w:p w14:paraId="5C53804C" w14:textId="58D36CE3" w:rsidR="007975B1" w:rsidRPr="00E62154" w:rsidRDefault="001B7BA9" w:rsidP="001A4A92">
      <w:pPr>
        <w:spacing w:after="0" w:line="360" w:lineRule="auto"/>
        <w:jc w:val="both"/>
        <w:rPr>
          <w:rFonts w:ascii="Times New Roman" w:hAnsi="Times New Roman" w:cs="Times New Roman"/>
          <w:b/>
          <w:sz w:val="24"/>
          <w:szCs w:val="24"/>
          <w:lang w:val="en-US"/>
        </w:rPr>
      </w:pPr>
      <w:r w:rsidRPr="00E62154">
        <w:rPr>
          <w:rFonts w:ascii="Times New Roman" w:hAnsi="Times New Roman" w:cs="Times New Roman"/>
          <w:b/>
          <w:sz w:val="24"/>
          <w:szCs w:val="24"/>
          <w:lang w:val="en-US"/>
        </w:rPr>
        <w:t>Results</w:t>
      </w:r>
    </w:p>
    <w:p w14:paraId="38E6F28E" w14:textId="37ADA28B" w:rsidR="00A7318E" w:rsidRPr="00E62154" w:rsidRDefault="00FF2FC9"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There were a</w:t>
      </w:r>
      <w:r w:rsidR="00FE0332" w:rsidRPr="00E62154">
        <w:rPr>
          <w:rFonts w:ascii="Times New Roman" w:hAnsi="Times New Roman" w:cs="Times New Roman"/>
          <w:sz w:val="24"/>
          <w:szCs w:val="24"/>
          <w:lang w:val="en-US"/>
        </w:rPr>
        <w:t xml:space="preserve"> total of 7,311,339 </w:t>
      </w:r>
      <w:r w:rsidR="00791B31" w:rsidRPr="00E62154">
        <w:rPr>
          <w:rFonts w:ascii="Times New Roman" w:hAnsi="Times New Roman" w:cs="Times New Roman"/>
          <w:sz w:val="24"/>
          <w:szCs w:val="24"/>
          <w:lang w:val="en-US"/>
        </w:rPr>
        <w:t>admissions for</w:t>
      </w:r>
      <w:r w:rsidR="00FE0332" w:rsidRPr="00E62154">
        <w:rPr>
          <w:rFonts w:ascii="Times New Roman" w:hAnsi="Times New Roman" w:cs="Times New Roman"/>
          <w:sz w:val="24"/>
          <w:szCs w:val="24"/>
          <w:lang w:val="en-US"/>
        </w:rPr>
        <w:t xml:space="preserve"> PCI between 2004 and 2014 (Figure 1). After exclusion of patients with missing </w:t>
      </w:r>
      <w:r w:rsidR="0085104A" w:rsidRPr="00E62154">
        <w:rPr>
          <w:rFonts w:ascii="Times New Roman" w:hAnsi="Times New Roman" w:cs="Times New Roman"/>
          <w:sz w:val="24"/>
          <w:szCs w:val="24"/>
          <w:lang w:val="en-US"/>
        </w:rPr>
        <w:t>data</w:t>
      </w:r>
      <w:r w:rsidR="00FE0332" w:rsidRPr="00E62154">
        <w:rPr>
          <w:rFonts w:ascii="Times New Roman" w:hAnsi="Times New Roman" w:cs="Times New Roman"/>
          <w:sz w:val="24"/>
          <w:szCs w:val="24"/>
          <w:lang w:val="en-US"/>
        </w:rPr>
        <w:t>, there were 7,</w:t>
      </w:r>
      <w:r w:rsidR="006C1909" w:rsidRPr="00E62154">
        <w:rPr>
          <w:rFonts w:ascii="Times New Roman" w:hAnsi="Times New Roman" w:cs="Times New Roman"/>
          <w:sz w:val="24"/>
          <w:szCs w:val="24"/>
          <w:lang w:val="en-US"/>
        </w:rPr>
        <w:t>306,007 patients included in this</w:t>
      </w:r>
      <w:r w:rsidR="00FE0332" w:rsidRPr="00E62154">
        <w:rPr>
          <w:rFonts w:ascii="Times New Roman" w:hAnsi="Times New Roman" w:cs="Times New Roman"/>
          <w:sz w:val="24"/>
          <w:szCs w:val="24"/>
          <w:lang w:val="en-US"/>
        </w:rPr>
        <w:t xml:space="preserve"> analysis.</w:t>
      </w:r>
      <w:r w:rsidR="005D1729" w:rsidRPr="00E62154">
        <w:rPr>
          <w:rFonts w:ascii="Times New Roman" w:hAnsi="Times New Roman" w:cs="Times New Roman"/>
          <w:sz w:val="24"/>
          <w:szCs w:val="24"/>
          <w:lang w:val="en-US"/>
        </w:rPr>
        <w:t xml:space="preserve"> </w:t>
      </w:r>
      <w:r w:rsidR="00212437" w:rsidRPr="00E62154">
        <w:rPr>
          <w:rFonts w:ascii="Times New Roman" w:hAnsi="Times New Roman" w:cs="Times New Roman"/>
          <w:sz w:val="24"/>
          <w:szCs w:val="24"/>
          <w:lang w:val="en-US"/>
        </w:rPr>
        <w:t xml:space="preserve">Major contributors to frailty in the PCI cohort appear to be </w:t>
      </w:r>
      <w:r w:rsidR="00F54E0B" w:rsidRPr="00E62154">
        <w:rPr>
          <w:rFonts w:ascii="Times New Roman" w:hAnsi="Times New Roman" w:cs="Times New Roman"/>
          <w:sz w:val="24"/>
          <w:szCs w:val="24"/>
          <w:lang w:val="en-US"/>
        </w:rPr>
        <w:t xml:space="preserve">chronic kidney disease (8.88%), </w:t>
      </w:r>
      <w:r w:rsidR="00212437" w:rsidRPr="00E62154">
        <w:rPr>
          <w:rFonts w:ascii="Times New Roman" w:hAnsi="Times New Roman" w:cs="Times New Roman"/>
          <w:sz w:val="24"/>
          <w:szCs w:val="24"/>
          <w:lang w:val="en-US"/>
        </w:rPr>
        <w:t>fluid and electrolyte disorder</w:t>
      </w:r>
      <w:r w:rsidR="00F54E0B" w:rsidRPr="00E62154">
        <w:rPr>
          <w:rFonts w:ascii="Times New Roman" w:hAnsi="Times New Roman" w:cs="Times New Roman"/>
          <w:sz w:val="24"/>
          <w:szCs w:val="24"/>
          <w:lang w:val="en-US"/>
        </w:rPr>
        <w:t xml:space="preserve"> (8.43</w:t>
      </w:r>
      <w:r w:rsidR="00212437" w:rsidRPr="00E62154">
        <w:rPr>
          <w:rFonts w:ascii="Times New Roman" w:hAnsi="Times New Roman" w:cs="Times New Roman"/>
          <w:sz w:val="24"/>
          <w:szCs w:val="24"/>
          <w:lang w:val="en-US"/>
        </w:rPr>
        <w:t xml:space="preserve">%), </w:t>
      </w:r>
      <w:r w:rsidR="00F54E0B" w:rsidRPr="00E62154">
        <w:rPr>
          <w:rFonts w:ascii="Times New Roman" w:hAnsi="Times New Roman" w:cs="Times New Roman"/>
          <w:sz w:val="24"/>
          <w:szCs w:val="24"/>
          <w:lang w:val="en-US"/>
        </w:rPr>
        <w:t>anemia (5.33%), acute kidney failure (5.29%) and hypotension (4.15%)</w:t>
      </w:r>
      <w:r w:rsidR="00212437" w:rsidRPr="00E62154">
        <w:rPr>
          <w:rFonts w:ascii="Times New Roman" w:hAnsi="Times New Roman" w:cs="Times New Roman"/>
          <w:sz w:val="24"/>
          <w:szCs w:val="24"/>
          <w:lang w:val="en-US"/>
        </w:rPr>
        <w:t xml:space="preserve"> (Supplementary Table 2). </w:t>
      </w:r>
      <w:r w:rsidR="00FC4A8F" w:rsidRPr="00E62154">
        <w:rPr>
          <w:rFonts w:ascii="Times New Roman" w:hAnsi="Times New Roman" w:cs="Times New Roman"/>
          <w:sz w:val="24"/>
          <w:szCs w:val="24"/>
          <w:lang w:val="en-US"/>
        </w:rPr>
        <w:t>Overall, 94.58%</w:t>
      </w:r>
      <w:r w:rsidR="005D1729" w:rsidRPr="00E62154">
        <w:rPr>
          <w:rFonts w:ascii="Times New Roman" w:hAnsi="Times New Roman" w:cs="Times New Roman"/>
          <w:sz w:val="24"/>
          <w:szCs w:val="24"/>
          <w:lang w:val="en-US"/>
        </w:rPr>
        <w:t xml:space="preserve"> of patients had </w:t>
      </w:r>
      <w:r w:rsidR="008761DA" w:rsidRPr="00E62154">
        <w:rPr>
          <w:rFonts w:ascii="Times New Roman" w:hAnsi="Times New Roman" w:cs="Times New Roman"/>
          <w:sz w:val="24"/>
          <w:szCs w:val="24"/>
          <w:lang w:val="en-US"/>
        </w:rPr>
        <w:t xml:space="preserve">a </w:t>
      </w:r>
      <w:r w:rsidR="005D1729" w:rsidRPr="00E62154">
        <w:rPr>
          <w:rFonts w:ascii="Times New Roman" w:hAnsi="Times New Roman" w:cs="Times New Roman"/>
          <w:sz w:val="24"/>
          <w:szCs w:val="24"/>
          <w:lang w:val="en-US"/>
        </w:rPr>
        <w:t xml:space="preserve">low </w:t>
      </w:r>
      <w:r w:rsidR="00547E83" w:rsidRPr="00E62154">
        <w:rPr>
          <w:rFonts w:ascii="Times New Roman" w:hAnsi="Times New Roman" w:cs="Times New Roman"/>
          <w:sz w:val="24"/>
          <w:szCs w:val="24"/>
          <w:lang w:val="en-US"/>
        </w:rPr>
        <w:t>HFRS</w:t>
      </w:r>
      <w:r w:rsidR="005D1729" w:rsidRPr="00E62154">
        <w:rPr>
          <w:rFonts w:ascii="Times New Roman" w:hAnsi="Times New Roman" w:cs="Times New Roman"/>
          <w:sz w:val="24"/>
          <w:szCs w:val="24"/>
          <w:lang w:val="en-US"/>
        </w:rPr>
        <w:t xml:space="preserve"> (&lt;5)</w:t>
      </w:r>
      <w:r w:rsidR="0064773E" w:rsidRPr="00E62154">
        <w:rPr>
          <w:rFonts w:ascii="Times New Roman" w:hAnsi="Times New Roman" w:cs="Times New Roman"/>
          <w:sz w:val="24"/>
          <w:szCs w:val="24"/>
          <w:lang w:val="en-US"/>
        </w:rPr>
        <w:t>,</w:t>
      </w:r>
      <w:r w:rsidR="00FC4A8F" w:rsidRPr="00E62154">
        <w:rPr>
          <w:rFonts w:ascii="Times New Roman" w:hAnsi="Times New Roman" w:cs="Times New Roman"/>
          <w:sz w:val="24"/>
          <w:szCs w:val="24"/>
          <w:lang w:val="en-US"/>
        </w:rPr>
        <w:t xml:space="preserve"> 5.39</w:t>
      </w:r>
      <w:r w:rsidR="005D1729" w:rsidRPr="00E62154">
        <w:rPr>
          <w:rFonts w:ascii="Times New Roman" w:hAnsi="Times New Roman" w:cs="Times New Roman"/>
          <w:sz w:val="24"/>
          <w:szCs w:val="24"/>
          <w:lang w:val="en-US"/>
        </w:rPr>
        <w:t xml:space="preserve">% of patients had </w:t>
      </w:r>
      <w:r w:rsidR="008761DA" w:rsidRPr="00E62154">
        <w:rPr>
          <w:rFonts w:ascii="Times New Roman" w:hAnsi="Times New Roman" w:cs="Times New Roman"/>
          <w:sz w:val="24"/>
          <w:szCs w:val="24"/>
          <w:lang w:val="en-US"/>
        </w:rPr>
        <w:t xml:space="preserve">an </w:t>
      </w:r>
      <w:r w:rsidR="005D1729" w:rsidRPr="00E62154">
        <w:rPr>
          <w:rFonts w:ascii="Times New Roman" w:hAnsi="Times New Roman" w:cs="Times New Roman"/>
          <w:sz w:val="24"/>
          <w:szCs w:val="24"/>
          <w:lang w:val="en-US"/>
        </w:rPr>
        <w:t xml:space="preserve">intermediate </w:t>
      </w:r>
      <w:r w:rsidR="00547E83" w:rsidRPr="00E62154">
        <w:rPr>
          <w:rFonts w:ascii="Times New Roman" w:hAnsi="Times New Roman" w:cs="Times New Roman"/>
          <w:sz w:val="24"/>
          <w:szCs w:val="24"/>
          <w:lang w:val="en-US"/>
        </w:rPr>
        <w:t>HFRS</w:t>
      </w:r>
      <w:r w:rsidR="00FC4A8F" w:rsidRPr="00E62154">
        <w:rPr>
          <w:rFonts w:ascii="Times New Roman" w:hAnsi="Times New Roman" w:cs="Times New Roman"/>
          <w:sz w:val="24"/>
          <w:szCs w:val="24"/>
          <w:lang w:val="en-US"/>
        </w:rPr>
        <w:t xml:space="preserve"> (5-15) and 0.03</w:t>
      </w:r>
      <w:r w:rsidR="005D1729" w:rsidRPr="00E62154">
        <w:rPr>
          <w:rFonts w:ascii="Times New Roman" w:hAnsi="Times New Roman" w:cs="Times New Roman"/>
          <w:sz w:val="24"/>
          <w:szCs w:val="24"/>
          <w:lang w:val="en-US"/>
        </w:rPr>
        <w:t xml:space="preserve">% had </w:t>
      </w:r>
      <w:r w:rsidR="0085104A" w:rsidRPr="00E62154">
        <w:rPr>
          <w:rFonts w:ascii="Times New Roman" w:hAnsi="Times New Roman" w:cs="Times New Roman"/>
          <w:sz w:val="24"/>
          <w:szCs w:val="24"/>
          <w:lang w:val="en-US"/>
        </w:rPr>
        <w:t xml:space="preserve">a </w:t>
      </w:r>
      <w:r w:rsidR="005D1729" w:rsidRPr="00E62154">
        <w:rPr>
          <w:rFonts w:ascii="Times New Roman" w:hAnsi="Times New Roman" w:cs="Times New Roman"/>
          <w:sz w:val="24"/>
          <w:szCs w:val="24"/>
          <w:lang w:val="en-US"/>
        </w:rPr>
        <w:t xml:space="preserve">high </w:t>
      </w:r>
      <w:r w:rsidR="00547E83" w:rsidRPr="00E62154">
        <w:rPr>
          <w:rFonts w:ascii="Times New Roman" w:hAnsi="Times New Roman" w:cs="Times New Roman"/>
          <w:sz w:val="24"/>
          <w:szCs w:val="24"/>
          <w:lang w:val="en-US"/>
        </w:rPr>
        <w:t>HFRS</w:t>
      </w:r>
      <w:r w:rsidR="005D1729" w:rsidRPr="00E62154">
        <w:rPr>
          <w:rFonts w:ascii="Times New Roman" w:hAnsi="Times New Roman" w:cs="Times New Roman"/>
          <w:sz w:val="24"/>
          <w:szCs w:val="24"/>
          <w:lang w:val="en-US"/>
        </w:rPr>
        <w:t xml:space="preserve"> (&gt;15).</w:t>
      </w:r>
      <w:r w:rsidR="00791B31" w:rsidRPr="00E62154">
        <w:rPr>
          <w:rFonts w:ascii="Times New Roman" w:hAnsi="Times New Roman" w:cs="Times New Roman"/>
          <w:sz w:val="24"/>
          <w:szCs w:val="24"/>
          <w:lang w:val="en-US"/>
        </w:rPr>
        <w:t xml:space="preserve"> </w:t>
      </w:r>
      <w:r w:rsidR="00360E01" w:rsidRPr="00E62154">
        <w:rPr>
          <w:rFonts w:ascii="Times New Roman" w:hAnsi="Times New Roman" w:cs="Times New Roman"/>
          <w:sz w:val="24"/>
          <w:szCs w:val="24"/>
          <w:lang w:val="en-US"/>
        </w:rPr>
        <w:t xml:space="preserve">The distribution of non-zero HFRS is shown in Supplementary Figure 1. </w:t>
      </w:r>
      <w:r w:rsidR="00791B31" w:rsidRPr="00E62154">
        <w:rPr>
          <w:rFonts w:ascii="Times New Roman" w:hAnsi="Times New Roman" w:cs="Times New Roman"/>
          <w:sz w:val="24"/>
          <w:szCs w:val="24"/>
          <w:lang w:val="en-US"/>
        </w:rPr>
        <w:t>The prevalence of markers of frailty are shown in Supplementary Table 1.</w:t>
      </w:r>
    </w:p>
    <w:p w14:paraId="740626BE" w14:textId="4C9ACBF8" w:rsidR="001A44F0" w:rsidRPr="00E62154" w:rsidRDefault="00A7318E"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color w:val="333333"/>
          <w:sz w:val="24"/>
          <w:szCs w:val="24"/>
        </w:rPr>
        <w:t>Patients with intermediate or high ri</w:t>
      </w:r>
      <w:r w:rsidR="00B7556B" w:rsidRPr="00E62154">
        <w:rPr>
          <w:rFonts w:ascii="Times New Roman" w:hAnsi="Times New Roman" w:cs="Times New Roman"/>
          <w:color w:val="333333"/>
          <w:sz w:val="24"/>
          <w:szCs w:val="24"/>
        </w:rPr>
        <w:t>sk of frailty increased from 1.9% in 2004 to 11.7</w:t>
      </w:r>
      <w:r w:rsidRPr="00E62154">
        <w:rPr>
          <w:rFonts w:ascii="Times New Roman" w:hAnsi="Times New Roman" w:cs="Times New Roman"/>
          <w:color w:val="333333"/>
          <w:sz w:val="24"/>
          <w:szCs w:val="24"/>
        </w:rPr>
        <w:t xml:space="preserve">% in 2014; over the same period patients with the highest level of frailty increased from </w:t>
      </w:r>
      <w:r w:rsidR="00B7556B" w:rsidRPr="00E62154">
        <w:rPr>
          <w:rFonts w:ascii="Times New Roman" w:hAnsi="Times New Roman" w:cs="Times New Roman"/>
          <w:color w:val="333333"/>
          <w:sz w:val="24"/>
          <w:szCs w:val="24"/>
        </w:rPr>
        <w:t>0.001% to 0.098</w:t>
      </w:r>
      <w:r w:rsidRPr="00E62154">
        <w:rPr>
          <w:rFonts w:ascii="Times New Roman" w:hAnsi="Times New Roman" w:cs="Times New Roman"/>
          <w:color w:val="333333"/>
          <w:sz w:val="24"/>
          <w:szCs w:val="24"/>
        </w:rPr>
        <w:t>% (Figure 2).</w:t>
      </w:r>
      <w:r w:rsidR="00484D6B" w:rsidRPr="00E62154">
        <w:rPr>
          <w:rFonts w:ascii="Times New Roman" w:hAnsi="Times New Roman" w:cs="Times New Roman"/>
          <w:color w:val="333333"/>
          <w:sz w:val="24"/>
          <w:szCs w:val="24"/>
        </w:rPr>
        <w:t xml:space="preserve"> The age standardized rate of frailty </w:t>
      </w:r>
      <w:r w:rsidR="005856AB" w:rsidRPr="00E62154">
        <w:rPr>
          <w:rFonts w:ascii="Times New Roman" w:hAnsi="Times New Roman" w:cs="Times New Roman"/>
          <w:color w:val="333333"/>
          <w:sz w:val="24"/>
          <w:szCs w:val="24"/>
        </w:rPr>
        <w:t xml:space="preserve">according to year </w:t>
      </w:r>
      <w:r w:rsidR="00484D6B" w:rsidRPr="00E62154">
        <w:rPr>
          <w:rFonts w:ascii="Times New Roman" w:hAnsi="Times New Roman" w:cs="Times New Roman"/>
          <w:color w:val="333333"/>
          <w:sz w:val="24"/>
          <w:szCs w:val="24"/>
        </w:rPr>
        <w:t xml:space="preserve">(either intermediate or high HFRS) is shown in Supplementary Figure </w:t>
      </w:r>
      <w:r w:rsidR="00360E01" w:rsidRPr="00E62154">
        <w:rPr>
          <w:rFonts w:ascii="Times New Roman" w:hAnsi="Times New Roman" w:cs="Times New Roman"/>
          <w:color w:val="333333"/>
          <w:sz w:val="24"/>
          <w:szCs w:val="24"/>
        </w:rPr>
        <w:t>2</w:t>
      </w:r>
      <w:r w:rsidR="00484D6B" w:rsidRPr="00E62154">
        <w:rPr>
          <w:rFonts w:ascii="Times New Roman" w:hAnsi="Times New Roman" w:cs="Times New Roman"/>
          <w:color w:val="333333"/>
          <w:sz w:val="24"/>
          <w:szCs w:val="24"/>
        </w:rPr>
        <w:t>.</w:t>
      </w:r>
    </w:p>
    <w:p w14:paraId="3980650C" w14:textId="13552344" w:rsidR="00CD3443" w:rsidRPr="00E62154" w:rsidRDefault="00AE1878"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Patients were older with increasing </w:t>
      </w:r>
      <w:r w:rsidR="00313527" w:rsidRPr="00E62154">
        <w:rPr>
          <w:rFonts w:ascii="Times New Roman" w:hAnsi="Times New Roman" w:cs="Times New Roman"/>
          <w:sz w:val="24"/>
          <w:szCs w:val="24"/>
          <w:lang w:val="en-US"/>
        </w:rPr>
        <w:t>HFRS</w:t>
      </w:r>
      <w:r w:rsidR="002D612D" w:rsidRPr="00E62154">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w:t>
      </w:r>
      <w:r w:rsidR="000347C0" w:rsidRPr="00E62154">
        <w:rPr>
          <w:rFonts w:ascii="Times New Roman" w:hAnsi="Times New Roman" w:cs="Times New Roman"/>
          <w:sz w:val="24"/>
          <w:szCs w:val="24"/>
          <w:lang w:val="en-US"/>
        </w:rPr>
        <w:t xml:space="preserve">mean age </w:t>
      </w:r>
      <w:r w:rsidR="00B7556B" w:rsidRPr="00E62154">
        <w:rPr>
          <w:rFonts w:ascii="Times New Roman" w:hAnsi="Times New Roman" w:cs="Times New Roman"/>
          <w:sz w:val="24"/>
          <w:szCs w:val="24"/>
          <w:lang w:val="en-US"/>
        </w:rPr>
        <w:t>64.2, 70.2 and 71.7</w:t>
      </w:r>
      <w:r w:rsidR="002D612D" w:rsidRPr="00E62154">
        <w:rPr>
          <w:rFonts w:ascii="Times New Roman" w:hAnsi="Times New Roman" w:cs="Times New Roman"/>
          <w:sz w:val="24"/>
          <w:szCs w:val="24"/>
          <w:lang w:val="en-US"/>
        </w:rPr>
        <w:t xml:space="preserve"> year</w:t>
      </w:r>
      <w:r w:rsidRPr="00E62154">
        <w:rPr>
          <w:rFonts w:ascii="Times New Roman" w:hAnsi="Times New Roman" w:cs="Times New Roman"/>
          <w:sz w:val="24"/>
          <w:szCs w:val="24"/>
          <w:lang w:val="en-US"/>
        </w:rPr>
        <w:t xml:space="preserve">s for </w:t>
      </w:r>
      <w:r w:rsidR="002D612D" w:rsidRPr="00E62154">
        <w:rPr>
          <w:rFonts w:ascii="Times New Roman" w:hAnsi="Times New Roman" w:cs="Times New Roman"/>
          <w:sz w:val="24"/>
          <w:szCs w:val="24"/>
          <w:lang w:val="en-US"/>
        </w:rPr>
        <w:t xml:space="preserve">low, intermediate and high </w:t>
      </w:r>
      <w:r w:rsidR="00313527" w:rsidRPr="00E62154">
        <w:rPr>
          <w:rFonts w:ascii="Times New Roman" w:hAnsi="Times New Roman" w:cs="Times New Roman"/>
          <w:sz w:val="24"/>
          <w:szCs w:val="24"/>
          <w:lang w:val="en-US"/>
        </w:rPr>
        <w:t>HFRS</w:t>
      </w:r>
      <w:r w:rsidR="002D612D" w:rsidRPr="00E62154">
        <w:rPr>
          <w:rFonts w:ascii="Times New Roman" w:hAnsi="Times New Roman" w:cs="Times New Roman"/>
          <w:sz w:val="24"/>
          <w:szCs w:val="24"/>
          <w:lang w:val="en-US"/>
        </w:rPr>
        <w:t>, respectively)</w:t>
      </w:r>
      <w:r w:rsidR="00513DED" w:rsidRPr="00E62154">
        <w:rPr>
          <w:rFonts w:ascii="Times New Roman" w:hAnsi="Times New Roman" w:cs="Times New Roman"/>
          <w:sz w:val="24"/>
          <w:szCs w:val="24"/>
          <w:lang w:val="en-US"/>
        </w:rPr>
        <w:t xml:space="preserve"> (Table 1)</w:t>
      </w:r>
      <w:r w:rsidRPr="00E62154">
        <w:rPr>
          <w:rFonts w:ascii="Times New Roman" w:hAnsi="Times New Roman" w:cs="Times New Roman"/>
          <w:sz w:val="24"/>
          <w:szCs w:val="24"/>
          <w:lang w:val="en-US"/>
        </w:rPr>
        <w:t xml:space="preserve">. </w:t>
      </w:r>
      <w:r w:rsidR="000347C0" w:rsidRPr="00E62154">
        <w:rPr>
          <w:rFonts w:ascii="Times New Roman" w:hAnsi="Times New Roman" w:cs="Times New Roman"/>
          <w:sz w:val="24"/>
          <w:szCs w:val="24"/>
          <w:lang w:val="en-US"/>
        </w:rPr>
        <w:t>Similarly, an</w:t>
      </w:r>
      <w:r w:rsidRPr="00E62154">
        <w:rPr>
          <w:rFonts w:ascii="Times New Roman" w:hAnsi="Times New Roman" w:cs="Times New Roman"/>
          <w:sz w:val="24"/>
          <w:szCs w:val="24"/>
          <w:lang w:val="en-US"/>
        </w:rPr>
        <w:t xml:space="preserve"> increase in the proportion of female patients was observed </w:t>
      </w:r>
      <w:r w:rsidR="00B7556B" w:rsidRPr="00E62154">
        <w:rPr>
          <w:rFonts w:ascii="Times New Roman" w:hAnsi="Times New Roman" w:cs="Times New Roman"/>
          <w:sz w:val="24"/>
          <w:szCs w:val="24"/>
          <w:lang w:val="en-US"/>
        </w:rPr>
        <w:t>(33.1%, 42.5% and 39.7</w:t>
      </w:r>
      <w:r w:rsidR="002D612D" w:rsidRPr="00E62154">
        <w:rPr>
          <w:rFonts w:ascii="Times New Roman" w:hAnsi="Times New Roman" w:cs="Times New Roman"/>
          <w:sz w:val="24"/>
          <w:szCs w:val="24"/>
          <w:lang w:val="en-US"/>
        </w:rPr>
        <w:t xml:space="preserve">% for low, intermediate and high </w:t>
      </w:r>
      <w:r w:rsidR="00313527" w:rsidRPr="00E62154">
        <w:rPr>
          <w:rFonts w:ascii="Times New Roman" w:hAnsi="Times New Roman" w:cs="Times New Roman"/>
          <w:sz w:val="24"/>
          <w:szCs w:val="24"/>
          <w:lang w:val="en-US"/>
        </w:rPr>
        <w:t>HFRS</w:t>
      </w:r>
      <w:r w:rsidR="002D612D" w:rsidRPr="00E62154">
        <w:rPr>
          <w:rFonts w:ascii="Times New Roman" w:hAnsi="Times New Roman" w:cs="Times New Roman"/>
          <w:sz w:val="24"/>
          <w:szCs w:val="24"/>
          <w:lang w:val="en-US"/>
        </w:rPr>
        <w:t>, respectively</w:t>
      </w:r>
      <w:r w:rsidR="00CD3443"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The proportion of patients with elective admission also decreased from </w:t>
      </w:r>
      <w:r w:rsidR="00B7556B" w:rsidRPr="00E62154">
        <w:rPr>
          <w:rFonts w:ascii="Times New Roman" w:hAnsi="Times New Roman" w:cs="Times New Roman"/>
          <w:sz w:val="24"/>
          <w:szCs w:val="24"/>
          <w:lang w:val="en-US"/>
        </w:rPr>
        <w:t>28.5</w:t>
      </w:r>
      <w:r w:rsidR="00313527" w:rsidRPr="00E62154">
        <w:rPr>
          <w:rFonts w:ascii="Times New Roman" w:hAnsi="Times New Roman" w:cs="Times New Roman"/>
          <w:sz w:val="24"/>
          <w:szCs w:val="24"/>
          <w:lang w:val="en-US"/>
        </w:rPr>
        <w:t>% in the low HFRS</w:t>
      </w:r>
      <w:r w:rsidRPr="00E62154">
        <w:rPr>
          <w:rFonts w:ascii="Times New Roman" w:hAnsi="Times New Roman" w:cs="Times New Roman"/>
          <w:sz w:val="24"/>
          <w:szCs w:val="24"/>
          <w:lang w:val="en-US"/>
        </w:rPr>
        <w:t xml:space="preserve"> group to </w:t>
      </w:r>
      <w:r w:rsidR="00B7556B" w:rsidRPr="00E62154">
        <w:rPr>
          <w:rFonts w:ascii="Times New Roman" w:hAnsi="Times New Roman" w:cs="Times New Roman"/>
          <w:sz w:val="24"/>
          <w:szCs w:val="24"/>
          <w:lang w:val="en-US"/>
        </w:rPr>
        <w:t>7.8</w:t>
      </w:r>
      <w:r w:rsidR="00FB527B" w:rsidRPr="00E62154">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 xml:space="preserve">in </w:t>
      </w:r>
      <w:r w:rsidR="00313527" w:rsidRPr="00E62154">
        <w:rPr>
          <w:rFonts w:ascii="Times New Roman" w:hAnsi="Times New Roman" w:cs="Times New Roman"/>
          <w:sz w:val="24"/>
          <w:szCs w:val="24"/>
          <w:lang w:val="en-US"/>
        </w:rPr>
        <w:t>high HFRS</w:t>
      </w:r>
      <w:r w:rsidR="00FB527B" w:rsidRPr="00E62154">
        <w:rPr>
          <w:rFonts w:ascii="Times New Roman" w:hAnsi="Times New Roman" w:cs="Times New Roman"/>
          <w:sz w:val="24"/>
          <w:szCs w:val="24"/>
          <w:lang w:val="en-US"/>
        </w:rPr>
        <w:t xml:space="preserve"> group</w:t>
      </w:r>
      <w:r w:rsidRPr="00E62154">
        <w:rPr>
          <w:rFonts w:ascii="Times New Roman" w:hAnsi="Times New Roman" w:cs="Times New Roman"/>
          <w:sz w:val="24"/>
          <w:szCs w:val="24"/>
          <w:lang w:val="en-US"/>
        </w:rPr>
        <w:t xml:space="preserve">. </w:t>
      </w:r>
    </w:p>
    <w:p w14:paraId="287CFC78" w14:textId="2216DAC9" w:rsidR="00AE1878" w:rsidRPr="00E62154" w:rsidRDefault="00CD3443"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Increasing</w:t>
      </w:r>
      <w:r w:rsidR="00AE1878" w:rsidRPr="00E62154">
        <w:rPr>
          <w:rFonts w:ascii="Times New Roman" w:hAnsi="Times New Roman" w:cs="Times New Roman"/>
          <w:sz w:val="24"/>
          <w:szCs w:val="24"/>
          <w:lang w:val="en-US"/>
        </w:rPr>
        <w:t xml:space="preserve"> frailty was associated with </w:t>
      </w:r>
      <w:r w:rsidRPr="00E62154">
        <w:rPr>
          <w:rFonts w:ascii="Times New Roman" w:hAnsi="Times New Roman" w:cs="Times New Roman"/>
          <w:sz w:val="24"/>
          <w:szCs w:val="24"/>
          <w:lang w:val="en-US"/>
        </w:rPr>
        <w:t xml:space="preserve">a greater prevalence of a number of different comorbid conditions such as </w:t>
      </w:r>
      <w:r w:rsidR="00AE1878" w:rsidRPr="00E62154">
        <w:rPr>
          <w:rFonts w:ascii="Times New Roman" w:hAnsi="Times New Roman" w:cs="Times New Roman"/>
          <w:sz w:val="24"/>
          <w:szCs w:val="24"/>
          <w:lang w:val="en-US"/>
        </w:rPr>
        <w:t xml:space="preserve">heart failure </w:t>
      </w:r>
      <w:r w:rsidRPr="00E62154">
        <w:rPr>
          <w:rFonts w:ascii="Times New Roman" w:hAnsi="Times New Roman" w:cs="Times New Roman"/>
          <w:sz w:val="24"/>
          <w:szCs w:val="24"/>
          <w:lang w:val="en-US"/>
        </w:rPr>
        <w:t>(</w:t>
      </w:r>
      <w:r w:rsidR="00AE1878" w:rsidRPr="00E62154">
        <w:rPr>
          <w:rFonts w:ascii="Times New Roman" w:hAnsi="Times New Roman" w:cs="Times New Roman"/>
          <w:sz w:val="24"/>
          <w:szCs w:val="24"/>
          <w:lang w:val="en-US"/>
        </w:rPr>
        <w:t xml:space="preserve">which </w:t>
      </w:r>
      <w:r w:rsidRPr="00E62154">
        <w:rPr>
          <w:rFonts w:ascii="Times New Roman" w:hAnsi="Times New Roman" w:cs="Times New Roman"/>
          <w:sz w:val="24"/>
          <w:szCs w:val="24"/>
          <w:lang w:val="en-US"/>
        </w:rPr>
        <w:t>increased from</w:t>
      </w:r>
      <w:r w:rsidR="00AE1878" w:rsidRPr="00E62154">
        <w:rPr>
          <w:rFonts w:ascii="Times New Roman" w:hAnsi="Times New Roman" w:cs="Times New Roman"/>
          <w:sz w:val="24"/>
          <w:szCs w:val="24"/>
          <w:lang w:val="en-US"/>
        </w:rPr>
        <w:t xml:space="preserve"> </w:t>
      </w:r>
      <w:r w:rsidR="00B7556B" w:rsidRPr="00E62154">
        <w:rPr>
          <w:rFonts w:ascii="Times New Roman" w:hAnsi="Times New Roman" w:cs="Times New Roman"/>
          <w:sz w:val="24"/>
          <w:szCs w:val="24"/>
          <w:lang w:val="en-US"/>
        </w:rPr>
        <w:t>0.5</w:t>
      </w:r>
      <w:r w:rsidR="00FB527B"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to</w:t>
      </w:r>
      <w:r w:rsidR="00B7556B" w:rsidRPr="00E62154">
        <w:rPr>
          <w:rFonts w:ascii="Times New Roman" w:hAnsi="Times New Roman" w:cs="Times New Roman"/>
          <w:sz w:val="24"/>
          <w:szCs w:val="24"/>
          <w:lang w:val="en-US"/>
        </w:rPr>
        <w:t xml:space="preserve"> 15.3</w:t>
      </w:r>
      <w:r w:rsidR="00FB527B"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w:t>
      </w:r>
      <w:r w:rsidR="00FB527B" w:rsidRPr="00E62154">
        <w:rPr>
          <w:rFonts w:ascii="Times New Roman" w:hAnsi="Times New Roman" w:cs="Times New Roman"/>
          <w:sz w:val="24"/>
          <w:szCs w:val="24"/>
          <w:lang w:val="en-US"/>
        </w:rPr>
        <w:t xml:space="preserve">, </w:t>
      </w:r>
      <w:r w:rsidR="00AE1878" w:rsidRPr="00E62154">
        <w:rPr>
          <w:rFonts w:ascii="Times New Roman" w:hAnsi="Times New Roman" w:cs="Times New Roman"/>
          <w:sz w:val="24"/>
          <w:szCs w:val="24"/>
          <w:lang w:val="en-US"/>
        </w:rPr>
        <w:t xml:space="preserve">atrial fibrillation (which increased from </w:t>
      </w:r>
      <w:r w:rsidR="00B7556B" w:rsidRPr="00E62154">
        <w:rPr>
          <w:rFonts w:ascii="Times New Roman" w:hAnsi="Times New Roman" w:cs="Times New Roman"/>
          <w:sz w:val="24"/>
          <w:szCs w:val="24"/>
          <w:lang w:val="en-US"/>
        </w:rPr>
        <w:t>9.3</w:t>
      </w:r>
      <w:r w:rsidR="00FB527B" w:rsidRPr="00E62154">
        <w:rPr>
          <w:rFonts w:ascii="Times New Roman" w:hAnsi="Times New Roman" w:cs="Times New Roman"/>
          <w:sz w:val="24"/>
          <w:szCs w:val="24"/>
          <w:lang w:val="en-US"/>
        </w:rPr>
        <w:t>%</w:t>
      </w:r>
      <w:r w:rsidR="00AE1878" w:rsidRPr="00E62154">
        <w:rPr>
          <w:rFonts w:ascii="Times New Roman" w:hAnsi="Times New Roman" w:cs="Times New Roman"/>
          <w:sz w:val="24"/>
          <w:szCs w:val="24"/>
          <w:lang w:val="en-US"/>
        </w:rPr>
        <w:t xml:space="preserve"> to </w:t>
      </w:r>
      <w:r w:rsidR="00B7556B" w:rsidRPr="00E62154">
        <w:rPr>
          <w:rFonts w:ascii="Times New Roman" w:hAnsi="Times New Roman" w:cs="Times New Roman"/>
          <w:sz w:val="24"/>
          <w:szCs w:val="24"/>
          <w:lang w:val="en-US"/>
        </w:rPr>
        <w:t>29.2</w:t>
      </w:r>
      <w:r w:rsidR="00FB527B" w:rsidRPr="00E62154">
        <w:rPr>
          <w:rFonts w:ascii="Times New Roman" w:hAnsi="Times New Roman" w:cs="Times New Roman"/>
          <w:sz w:val="24"/>
          <w:szCs w:val="24"/>
          <w:lang w:val="en-US"/>
        </w:rPr>
        <w:t>%</w:t>
      </w:r>
      <w:r w:rsidR="00AE1878" w:rsidRPr="00E62154">
        <w:rPr>
          <w:rFonts w:ascii="Times New Roman" w:hAnsi="Times New Roman" w:cs="Times New Roman"/>
          <w:sz w:val="24"/>
          <w:szCs w:val="24"/>
          <w:lang w:val="en-US"/>
        </w:rPr>
        <w:t>), chronic lung di</w:t>
      </w:r>
      <w:r w:rsidR="00FB527B" w:rsidRPr="00E62154">
        <w:rPr>
          <w:rFonts w:ascii="Times New Roman" w:hAnsi="Times New Roman" w:cs="Times New Roman"/>
          <w:sz w:val="24"/>
          <w:szCs w:val="24"/>
          <w:lang w:val="en-US"/>
        </w:rPr>
        <w:t>sease (wh</w:t>
      </w:r>
      <w:r w:rsidR="00B7556B" w:rsidRPr="00E62154">
        <w:rPr>
          <w:rFonts w:ascii="Times New Roman" w:hAnsi="Times New Roman" w:cs="Times New Roman"/>
          <w:sz w:val="24"/>
          <w:szCs w:val="24"/>
          <w:lang w:val="en-US"/>
        </w:rPr>
        <w:t>ich increased from 14.8% to 22.3</w:t>
      </w:r>
      <w:r w:rsidR="00AE1878" w:rsidRPr="00E62154">
        <w:rPr>
          <w:rFonts w:ascii="Times New Roman" w:hAnsi="Times New Roman" w:cs="Times New Roman"/>
          <w:sz w:val="24"/>
          <w:szCs w:val="24"/>
          <w:lang w:val="en-US"/>
        </w:rPr>
        <w:t>%) and renal f</w:t>
      </w:r>
      <w:r w:rsidR="00B7556B" w:rsidRPr="00E62154">
        <w:rPr>
          <w:rFonts w:ascii="Times New Roman" w:hAnsi="Times New Roman" w:cs="Times New Roman"/>
          <w:sz w:val="24"/>
          <w:szCs w:val="24"/>
          <w:lang w:val="en-US"/>
        </w:rPr>
        <w:t>ailure (which increased from 7.7% to 49.9</w:t>
      </w:r>
      <w:r w:rsidR="00AE1878" w:rsidRPr="00E62154">
        <w:rPr>
          <w:rFonts w:ascii="Times New Roman" w:hAnsi="Times New Roman" w:cs="Times New Roman"/>
          <w:sz w:val="24"/>
          <w:szCs w:val="24"/>
          <w:lang w:val="en-US"/>
        </w:rPr>
        <w:t xml:space="preserve">%). The </w:t>
      </w:r>
      <w:r w:rsidR="00E36E7A" w:rsidRPr="00E62154">
        <w:rPr>
          <w:rFonts w:ascii="Times New Roman" w:hAnsi="Times New Roman" w:cs="Times New Roman"/>
          <w:sz w:val="24"/>
          <w:szCs w:val="24"/>
          <w:lang w:val="en-US"/>
        </w:rPr>
        <w:t xml:space="preserve">use of </w:t>
      </w:r>
      <w:r w:rsidR="00AE1878" w:rsidRPr="00E62154">
        <w:rPr>
          <w:rFonts w:ascii="Times New Roman" w:hAnsi="Times New Roman" w:cs="Times New Roman"/>
          <w:sz w:val="24"/>
          <w:szCs w:val="24"/>
          <w:lang w:val="en-US"/>
        </w:rPr>
        <w:t xml:space="preserve">drug </w:t>
      </w:r>
      <w:r w:rsidR="00E36E7A" w:rsidRPr="00E62154">
        <w:rPr>
          <w:rFonts w:ascii="Times New Roman" w:hAnsi="Times New Roman" w:cs="Times New Roman"/>
          <w:sz w:val="24"/>
          <w:szCs w:val="24"/>
          <w:lang w:val="en-US"/>
        </w:rPr>
        <w:t>eluting stent</w:t>
      </w:r>
      <w:r w:rsidRPr="00E62154">
        <w:rPr>
          <w:rFonts w:ascii="Times New Roman" w:hAnsi="Times New Roman" w:cs="Times New Roman"/>
          <w:sz w:val="24"/>
          <w:szCs w:val="24"/>
          <w:lang w:val="en-US"/>
        </w:rPr>
        <w:t>s</w:t>
      </w:r>
      <w:r w:rsidR="00B7556B" w:rsidRPr="00E62154">
        <w:rPr>
          <w:rFonts w:ascii="Times New Roman" w:hAnsi="Times New Roman" w:cs="Times New Roman"/>
          <w:sz w:val="24"/>
          <w:szCs w:val="24"/>
          <w:lang w:val="en-US"/>
        </w:rPr>
        <w:t xml:space="preserve"> declined from 74.1% to 55.2</w:t>
      </w:r>
      <w:r w:rsidR="00E36E7A" w:rsidRPr="00E62154">
        <w:rPr>
          <w:rFonts w:ascii="Times New Roman" w:hAnsi="Times New Roman" w:cs="Times New Roman"/>
          <w:sz w:val="24"/>
          <w:szCs w:val="24"/>
          <w:lang w:val="en-US"/>
        </w:rPr>
        <w:t>% with increasing risk of frailty.</w:t>
      </w:r>
    </w:p>
    <w:p w14:paraId="5DEE3F90" w14:textId="5DD8B43F" w:rsidR="00AE1878" w:rsidRPr="00E62154" w:rsidRDefault="00AE1878"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The outcomes for patients according to frailty </w:t>
      </w:r>
      <w:r w:rsidR="0085104A" w:rsidRPr="00E62154">
        <w:rPr>
          <w:rFonts w:ascii="Times New Roman" w:hAnsi="Times New Roman" w:cs="Times New Roman"/>
          <w:sz w:val="24"/>
          <w:szCs w:val="24"/>
          <w:lang w:val="en-US"/>
        </w:rPr>
        <w:t xml:space="preserve">status are </w:t>
      </w:r>
      <w:r w:rsidRPr="00E62154">
        <w:rPr>
          <w:rFonts w:ascii="Times New Roman" w:hAnsi="Times New Roman" w:cs="Times New Roman"/>
          <w:sz w:val="24"/>
          <w:szCs w:val="24"/>
          <w:lang w:val="en-US"/>
        </w:rPr>
        <w:t xml:space="preserve">shown in </w:t>
      </w:r>
      <w:r w:rsidR="00391313" w:rsidRPr="00E62154">
        <w:rPr>
          <w:rFonts w:ascii="Times New Roman" w:hAnsi="Times New Roman" w:cs="Times New Roman"/>
          <w:sz w:val="24"/>
          <w:szCs w:val="24"/>
          <w:lang w:val="en-US"/>
        </w:rPr>
        <w:t xml:space="preserve">Figure 3 and </w:t>
      </w:r>
      <w:r w:rsidRPr="00E62154">
        <w:rPr>
          <w:rFonts w:ascii="Times New Roman" w:hAnsi="Times New Roman" w:cs="Times New Roman"/>
          <w:sz w:val="24"/>
          <w:szCs w:val="24"/>
          <w:lang w:val="en-US"/>
        </w:rPr>
        <w:t xml:space="preserve">Table 2. All complications </w:t>
      </w:r>
      <w:r w:rsidR="003A40D8" w:rsidRPr="00E62154">
        <w:rPr>
          <w:rFonts w:ascii="Times New Roman" w:hAnsi="Times New Roman" w:cs="Times New Roman"/>
          <w:sz w:val="24"/>
          <w:szCs w:val="24"/>
          <w:lang w:val="en-US"/>
        </w:rPr>
        <w:t xml:space="preserve">significantly </w:t>
      </w:r>
      <w:r w:rsidRPr="00E62154">
        <w:rPr>
          <w:rFonts w:ascii="Times New Roman" w:hAnsi="Times New Roman" w:cs="Times New Roman"/>
          <w:sz w:val="24"/>
          <w:szCs w:val="24"/>
          <w:lang w:val="en-US"/>
        </w:rPr>
        <w:t xml:space="preserve">increased in frequency </w:t>
      </w:r>
      <w:r w:rsidR="009349E0" w:rsidRPr="00E62154">
        <w:rPr>
          <w:rFonts w:ascii="Times New Roman" w:hAnsi="Times New Roman" w:cs="Times New Roman"/>
          <w:sz w:val="24"/>
          <w:szCs w:val="24"/>
          <w:lang w:val="en-US"/>
        </w:rPr>
        <w:t xml:space="preserve">with increasing </w:t>
      </w:r>
      <w:r w:rsidR="00313527" w:rsidRPr="00E62154">
        <w:rPr>
          <w:rFonts w:ascii="Times New Roman" w:hAnsi="Times New Roman" w:cs="Times New Roman"/>
          <w:sz w:val="24"/>
          <w:szCs w:val="24"/>
          <w:lang w:val="en-US"/>
        </w:rPr>
        <w:t>HFRS</w:t>
      </w:r>
      <w:r w:rsidR="0085104A" w:rsidRPr="00E62154">
        <w:rPr>
          <w:rFonts w:ascii="Times New Roman" w:hAnsi="Times New Roman" w:cs="Times New Roman"/>
          <w:sz w:val="24"/>
          <w:szCs w:val="24"/>
          <w:lang w:val="en-US"/>
        </w:rPr>
        <w:t xml:space="preserve"> </w:t>
      </w:r>
      <w:r w:rsidR="00B7556B" w:rsidRPr="00E62154">
        <w:rPr>
          <w:rFonts w:ascii="Times New Roman" w:hAnsi="Times New Roman" w:cs="Times New Roman"/>
          <w:sz w:val="24"/>
          <w:szCs w:val="24"/>
          <w:lang w:val="en-US"/>
        </w:rPr>
        <w:t>(2.6% to 20.6</w:t>
      </w:r>
      <w:r w:rsidRPr="00E62154">
        <w:rPr>
          <w:rFonts w:ascii="Times New Roman" w:hAnsi="Times New Roman" w:cs="Times New Roman"/>
          <w:sz w:val="24"/>
          <w:szCs w:val="24"/>
          <w:lang w:val="en-US"/>
        </w:rPr>
        <w:t>%</w:t>
      </w:r>
      <w:r w:rsidR="00B7556B" w:rsidRPr="00E62154">
        <w:rPr>
          <w:rFonts w:ascii="Times New Roman" w:hAnsi="Times New Roman" w:cs="Times New Roman"/>
          <w:sz w:val="24"/>
          <w:szCs w:val="24"/>
          <w:lang w:val="en-US"/>
        </w:rPr>
        <w:t xml:space="preserve"> for bleeding complications, 2.6% to 20.6</w:t>
      </w:r>
      <w:r w:rsidRPr="00E62154">
        <w:rPr>
          <w:rFonts w:ascii="Times New Roman" w:hAnsi="Times New Roman" w:cs="Times New Roman"/>
          <w:sz w:val="24"/>
          <w:szCs w:val="24"/>
          <w:lang w:val="en-US"/>
        </w:rPr>
        <w:t>%</w:t>
      </w:r>
      <w:r w:rsidR="00B7556B" w:rsidRPr="00E62154">
        <w:rPr>
          <w:rFonts w:ascii="Times New Roman" w:hAnsi="Times New Roman" w:cs="Times New Roman"/>
          <w:sz w:val="24"/>
          <w:szCs w:val="24"/>
          <w:lang w:val="en-US"/>
        </w:rPr>
        <w:t xml:space="preserve"> for vascular complications, 2.9% to 4.3% for cardiac complications, 2.6% to 37.5</w:t>
      </w:r>
      <w:r w:rsidR="00D91F90">
        <w:rPr>
          <w:rFonts w:ascii="Times New Roman" w:hAnsi="Times New Roman" w:cs="Times New Roman"/>
          <w:sz w:val="24"/>
          <w:szCs w:val="24"/>
          <w:lang w:val="en-US"/>
        </w:rPr>
        <w:t>% for</w:t>
      </w:r>
      <w:r w:rsidRPr="00E62154">
        <w:rPr>
          <w:rFonts w:ascii="Times New Roman" w:hAnsi="Times New Roman" w:cs="Times New Roman"/>
          <w:sz w:val="24"/>
          <w:szCs w:val="24"/>
          <w:lang w:val="en-US"/>
        </w:rPr>
        <w:t xml:space="preserve"> stroke/TIA comparing </w:t>
      </w:r>
      <w:r w:rsidR="009349E0" w:rsidRPr="00E62154">
        <w:rPr>
          <w:rFonts w:ascii="Times New Roman" w:hAnsi="Times New Roman" w:cs="Times New Roman"/>
          <w:sz w:val="24"/>
          <w:szCs w:val="24"/>
          <w:lang w:val="en-US"/>
        </w:rPr>
        <w:t xml:space="preserve">low to high </w:t>
      </w:r>
      <w:r w:rsidR="00313527"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In-h</w:t>
      </w:r>
      <w:r w:rsidR="00B7556B" w:rsidRPr="00E62154">
        <w:rPr>
          <w:rFonts w:ascii="Times New Roman" w:hAnsi="Times New Roman" w:cs="Times New Roman"/>
          <w:sz w:val="24"/>
          <w:szCs w:val="24"/>
          <w:lang w:val="en-US"/>
        </w:rPr>
        <w:t>ospital death increased from 1.0</w:t>
      </w:r>
      <w:r w:rsidR="009349E0" w:rsidRPr="00E62154">
        <w:rPr>
          <w:rFonts w:ascii="Times New Roman" w:hAnsi="Times New Roman" w:cs="Times New Roman"/>
          <w:sz w:val="24"/>
          <w:szCs w:val="24"/>
          <w:lang w:val="en-US"/>
        </w:rPr>
        <w:t>% with low</w:t>
      </w:r>
      <w:r w:rsidRPr="00E62154">
        <w:rPr>
          <w:rFonts w:ascii="Times New Roman" w:hAnsi="Times New Roman" w:cs="Times New Roman"/>
          <w:sz w:val="24"/>
          <w:szCs w:val="24"/>
          <w:lang w:val="en-US"/>
        </w:rPr>
        <w:t xml:space="preserve"> </w:t>
      </w:r>
      <w:r w:rsidR="00313527" w:rsidRPr="00E62154">
        <w:rPr>
          <w:rFonts w:ascii="Times New Roman" w:hAnsi="Times New Roman" w:cs="Times New Roman"/>
          <w:sz w:val="24"/>
          <w:szCs w:val="24"/>
          <w:lang w:val="en-US"/>
        </w:rPr>
        <w:t>HFRS</w:t>
      </w:r>
      <w:r w:rsidR="00B7556B" w:rsidRPr="00E62154">
        <w:rPr>
          <w:rFonts w:ascii="Times New Roman" w:hAnsi="Times New Roman" w:cs="Times New Roman"/>
          <w:sz w:val="24"/>
          <w:szCs w:val="24"/>
          <w:lang w:val="en-US"/>
        </w:rPr>
        <w:t xml:space="preserve"> to 13.9</w:t>
      </w:r>
      <w:r w:rsidR="009349E0" w:rsidRPr="00E62154">
        <w:rPr>
          <w:rFonts w:ascii="Times New Roman" w:hAnsi="Times New Roman" w:cs="Times New Roman"/>
          <w:sz w:val="24"/>
          <w:szCs w:val="24"/>
          <w:lang w:val="en-US"/>
        </w:rPr>
        <w:t xml:space="preserve">% with high </w:t>
      </w:r>
      <w:r w:rsidR="00313527"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xml:space="preserve">. Length of stay </w:t>
      </w:r>
      <w:r w:rsidRPr="00E62154">
        <w:rPr>
          <w:rFonts w:ascii="Times New Roman" w:hAnsi="Times New Roman" w:cs="Times New Roman"/>
          <w:sz w:val="24"/>
          <w:szCs w:val="24"/>
          <w:lang w:val="en-US"/>
        </w:rPr>
        <w:lastRenderedPageBreak/>
        <w:t>al</w:t>
      </w:r>
      <w:r w:rsidR="00B7556B" w:rsidRPr="00E62154">
        <w:rPr>
          <w:rFonts w:ascii="Times New Roman" w:hAnsi="Times New Roman" w:cs="Times New Roman"/>
          <w:sz w:val="24"/>
          <w:szCs w:val="24"/>
          <w:lang w:val="en-US"/>
        </w:rPr>
        <w:t>so increased from 2.9 days to 17</w:t>
      </w:r>
      <w:r w:rsidR="00A64849" w:rsidRPr="00E62154">
        <w:rPr>
          <w:rFonts w:ascii="Times New Roman" w:hAnsi="Times New Roman" w:cs="Times New Roman"/>
          <w:sz w:val="24"/>
          <w:szCs w:val="24"/>
          <w:lang w:val="en-US"/>
        </w:rPr>
        <w:t>.1</w:t>
      </w:r>
      <w:r w:rsidRPr="00E62154">
        <w:rPr>
          <w:rFonts w:ascii="Times New Roman" w:hAnsi="Times New Roman" w:cs="Times New Roman"/>
          <w:sz w:val="24"/>
          <w:szCs w:val="24"/>
          <w:lang w:val="en-US"/>
        </w:rPr>
        <w:t xml:space="preserve"> days for </w:t>
      </w:r>
      <w:r w:rsidR="00A64849" w:rsidRPr="00E62154">
        <w:rPr>
          <w:rFonts w:ascii="Times New Roman" w:hAnsi="Times New Roman" w:cs="Times New Roman"/>
          <w:sz w:val="24"/>
          <w:szCs w:val="24"/>
          <w:lang w:val="en-US"/>
        </w:rPr>
        <w:t xml:space="preserve">low </w:t>
      </w:r>
      <w:r w:rsidR="00313527"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xml:space="preserve"> and </w:t>
      </w:r>
      <w:r w:rsidR="00A64849" w:rsidRPr="00E62154">
        <w:rPr>
          <w:rFonts w:ascii="Times New Roman" w:hAnsi="Times New Roman" w:cs="Times New Roman"/>
          <w:sz w:val="24"/>
          <w:szCs w:val="24"/>
          <w:lang w:val="en-US"/>
        </w:rPr>
        <w:t xml:space="preserve">high </w:t>
      </w:r>
      <w:r w:rsidR="00313527"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xml:space="preserve">. </w:t>
      </w:r>
      <w:r w:rsidR="00A64849" w:rsidRPr="00E62154">
        <w:rPr>
          <w:rFonts w:ascii="Times New Roman" w:hAnsi="Times New Roman" w:cs="Times New Roman"/>
          <w:sz w:val="24"/>
          <w:szCs w:val="24"/>
          <w:lang w:val="en-US"/>
        </w:rPr>
        <w:t>There was a</w:t>
      </w:r>
      <w:r w:rsidR="00314E78" w:rsidRPr="00E62154">
        <w:rPr>
          <w:rFonts w:ascii="Times New Roman" w:hAnsi="Times New Roman" w:cs="Times New Roman"/>
          <w:sz w:val="24"/>
          <w:szCs w:val="24"/>
          <w:lang w:val="en-US"/>
        </w:rPr>
        <w:t xml:space="preserve"> cost difference;</w:t>
      </w:r>
      <w:r w:rsidR="00B7556B" w:rsidRPr="00E62154">
        <w:rPr>
          <w:rFonts w:ascii="Times New Roman" w:hAnsi="Times New Roman" w:cs="Times New Roman"/>
          <w:sz w:val="24"/>
          <w:szCs w:val="24"/>
          <w:lang w:val="en-US"/>
        </w:rPr>
        <w:t xml:space="preserve"> $17,743, $38,824 and $56,119</w:t>
      </w:r>
      <w:r w:rsidR="00A64849" w:rsidRPr="00E62154">
        <w:rPr>
          <w:rFonts w:ascii="Times New Roman" w:hAnsi="Times New Roman" w:cs="Times New Roman"/>
          <w:sz w:val="24"/>
          <w:szCs w:val="24"/>
          <w:lang w:val="en-US"/>
        </w:rPr>
        <w:t xml:space="preserve"> for low, inter</w:t>
      </w:r>
      <w:r w:rsidR="00313527" w:rsidRPr="00E62154">
        <w:rPr>
          <w:rFonts w:ascii="Times New Roman" w:hAnsi="Times New Roman" w:cs="Times New Roman"/>
          <w:sz w:val="24"/>
          <w:szCs w:val="24"/>
          <w:lang w:val="en-US"/>
        </w:rPr>
        <w:t>mediate and high HFRS</w:t>
      </w:r>
      <w:r w:rsidR="00A64849" w:rsidRPr="00E62154">
        <w:rPr>
          <w:rFonts w:ascii="Times New Roman" w:hAnsi="Times New Roman" w:cs="Times New Roman"/>
          <w:sz w:val="24"/>
          <w:szCs w:val="24"/>
          <w:lang w:val="en-US"/>
        </w:rPr>
        <w:t>, respectively</w:t>
      </w:r>
      <w:r w:rsidRPr="00E62154">
        <w:rPr>
          <w:rFonts w:ascii="Times New Roman" w:hAnsi="Times New Roman" w:cs="Times New Roman"/>
          <w:sz w:val="24"/>
          <w:szCs w:val="24"/>
          <w:lang w:val="en-US"/>
        </w:rPr>
        <w:t>.</w:t>
      </w:r>
    </w:p>
    <w:p w14:paraId="18096B74" w14:textId="4F36B1EF" w:rsidR="00AE1878" w:rsidRPr="00E62154" w:rsidRDefault="00AE1878"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The unadjusted and adjusted odds ratio</w:t>
      </w:r>
      <w:r w:rsidR="00842842" w:rsidRPr="00E62154">
        <w:rPr>
          <w:rFonts w:ascii="Times New Roman" w:hAnsi="Times New Roman" w:cs="Times New Roman"/>
          <w:sz w:val="24"/>
          <w:szCs w:val="24"/>
          <w:lang w:val="en-US"/>
        </w:rPr>
        <w:t>s</w:t>
      </w:r>
      <w:r w:rsidRPr="00E62154">
        <w:rPr>
          <w:rFonts w:ascii="Times New Roman" w:hAnsi="Times New Roman" w:cs="Times New Roman"/>
          <w:sz w:val="24"/>
          <w:szCs w:val="24"/>
          <w:lang w:val="en-US"/>
        </w:rPr>
        <w:t xml:space="preserve"> for in-hospital adverse outcomes</w:t>
      </w:r>
      <w:r w:rsidR="00842842" w:rsidRPr="00E62154">
        <w:rPr>
          <w:rFonts w:ascii="Times New Roman" w:hAnsi="Times New Roman" w:cs="Times New Roman"/>
          <w:sz w:val="24"/>
          <w:szCs w:val="24"/>
          <w:lang w:val="en-US"/>
        </w:rPr>
        <w:t xml:space="preserve">, after adjustment for differences in baseline covariates and comorbidity burden </w:t>
      </w:r>
      <w:r w:rsidR="0085104A" w:rsidRPr="00E62154">
        <w:rPr>
          <w:rFonts w:ascii="Times New Roman" w:hAnsi="Times New Roman" w:cs="Times New Roman"/>
          <w:sz w:val="24"/>
          <w:szCs w:val="24"/>
          <w:lang w:val="en-US"/>
        </w:rPr>
        <w:t xml:space="preserve">are </w:t>
      </w:r>
      <w:r w:rsidRPr="00E62154">
        <w:rPr>
          <w:rFonts w:ascii="Times New Roman" w:hAnsi="Times New Roman" w:cs="Times New Roman"/>
          <w:sz w:val="24"/>
          <w:szCs w:val="24"/>
          <w:lang w:val="en-US"/>
        </w:rPr>
        <w:t xml:space="preserve">shown in </w:t>
      </w:r>
      <w:r w:rsidR="004B2999" w:rsidRPr="00E62154">
        <w:rPr>
          <w:rFonts w:ascii="Times New Roman" w:hAnsi="Times New Roman" w:cs="Times New Roman"/>
          <w:sz w:val="24"/>
          <w:szCs w:val="24"/>
          <w:lang w:val="en-US"/>
        </w:rPr>
        <w:t xml:space="preserve">Figure 4 and </w:t>
      </w:r>
      <w:r w:rsidRPr="00E62154">
        <w:rPr>
          <w:rFonts w:ascii="Times New Roman" w:hAnsi="Times New Roman" w:cs="Times New Roman"/>
          <w:sz w:val="24"/>
          <w:szCs w:val="24"/>
          <w:lang w:val="en-US"/>
        </w:rPr>
        <w:t xml:space="preserve">Table 3. </w:t>
      </w:r>
      <w:r w:rsidR="00427775" w:rsidRPr="00E62154">
        <w:rPr>
          <w:rFonts w:ascii="Times New Roman" w:hAnsi="Times New Roman" w:cs="Times New Roman"/>
          <w:sz w:val="24"/>
          <w:szCs w:val="24"/>
          <w:lang w:val="en-US"/>
        </w:rPr>
        <w:t>The high</w:t>
      </w:r>
      <w:r w:rsidR="007B7F65" w:rsidRPr="00E62154">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compared to low</w:t>
      </w:r>
      <w:r w:rsidR="007B7F65" w:rsidRPr="00E62154">
        <w:rPr>
          <w:rFonts w:ascii="Times New Roman" w:hAnsi="Times New Roman" w:cs="Times New Roman"/>
          <w:sz w:val="24"/>
          <w:szCs w:val="24"/>
          <w:lang w:val="en-US"/>
        </w:rPr>
        <w:t xml:space="preserve"> </w:t>
      </w:r>
      <w:r w:rsidR="00427775"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xml:space="preserve"> </w:t>
      </w:r>
      <w:r w:rsidR="00842842" w:rsidRPr="00E62154">
        <w:rPr>
          <w:rFonts w:ascii="Times New Roman" w:hAnsi="Times New Roman" w:cs="Times New Roman"/>
          <w:sz w:val="24"/>
          <w:szCs w:val="24"/>
          <w:lang w:val="en-US"/>
        </w:rPr>
        <w:t xml:space="preserve">category </w:t>
      </w:r>
      <w:r w:rsidRPr="00E62154">
        <w:rPr>
          <w:rFonts w:ascii="Times New Roman" w:hAnsi="Times New Roman" w:cs="Times New Roman"/>
          <w:sz w:val="24"/>
          <w:szCs w:val="24"/>
          <w:lang w:val="en-US"/>
        </w:rPr>
        <w:t>was associated with an adjusted OR</w:t>
      </w:r>
      <w:r w:rsidR="000E5713" w:rsidRPr="00E62154">
        <w:rPr>
          <w:rFonts w:ascii="Times New Roman" w:hAnsi="Times New Roman" w:cs="Times New Roman"/>
          <w:sz w:val="24"/>
          <w:szCs w:val="24"/>
          <w:lang w:val="en-US"/>
        </w:rPr>
        <w:t xml:space="preserve"> of</w:t>
      </w:r>
      <w:r w:rsidRPr="00E62154">
        <w:rPr>
          <w:rFonts w:ascii="Times New Roman" w:hAnsi="Times New Roman" w:cs="Times New Roman"/>
          <w:sz w:val="24"/>
          <w:szCs w:val="24"/>
          <w:lang w:val="en-US"/>
        </w:rPr>
        <w:t xml:space="preserve"> </w:t>
      </w:r>
      <w:r w:rsidR="00B7556B" w:rsidRPr="00E62154">
        <w:rPr>
          <w:rFonts w:ascii="Times New Roman" w:hAnsi="Times New Roman" w:cs="Times New Roman"/>
          <w:sz w:val="24"/>
          <w:szCs w:val="24"/>
          <w:lang w:val="en-US"/>
        </w:rPr>
        <w:t>9.91 (95%CI: 7.17-13.71)</w:t>
      </w:r>
      <w:r w:rsidRPr="00E62154">
        <w:rPr>
          <w:rFonts w:ascii="Times New Roman" w:hAnsi="Times New Roman" w:cs="Times New Roman"/>
          <w:sz w:val="24"/>
          <w:szCs w:val="24"/>
          <w:lang w:val="en-US"/>
        </w:rPr>
        <w:t xml:space="preserve"> for in-hospital death, adjusted OR</w:t>
      </w:r>
      <w:r w:rsidR="00BD5625" w:rsidRPr="00E62154">
        <w:rPr>
          <w:rFonts w:ascii="Times New Roman" w:hAnsi="Times New Roman" w:cs="Times New Roman"/>
          <w:sz w:val="24"/>
          <w:szCs w:val="24"/>
          <w:lang w:val="en-US"/>
        </w:rPr>
        <w:t xml:space="preserve"> of</w:t>
      </w:r>
      <w:r w:rsidRPr="00E62154">
        <w:rPr>
          <w:rFonts w:ascii="Times New Roman" w:hAnsi="Times New Roman" w:cs="Times New Roman"/>
          <w:sz w:val="24"/>
          <w:szCs w:val="24"/>
          <w:lang w:val="en-US"/>
        </w:rPr>
        <w:t xml:space="preserve"> </w:t>
      </w:r>
      <w:r w:rsidR="00B7556B" w:rsidRPr="00E62154">
        <w:rPr>
          <w:rFonts w:ascii="Times New Roman" w:hAnsi="Times New Roman" w:cs="Times New Roman"/>
          <w:sz w:val="24"/>
          <w:szCs w:val="24"/>
          <w:lang w:val="en-US"/>
        </w:rPr>
        <w:t>4.99 (95%CI: 3.82-6.51)</w:t>
      </w:r>
      <w:r w:rsidRPr="00E62154">
        <w:rPr>
          <w:rFonts w:ascii="Times New Roman" w:hAnsi="Times New Roman" w:cs="Times New Roman"/>
          <w:sz w:val="24"/>
          <w:szCs w:val="24"/>
          <w:lang w:val="en-US"/>
        </w:rPr>
        <w:t xml:space="preserve"> for bleeding complications, adjusted OR</w:t>
      </w:r>
      <w:r w:rsidR="00BD5625" w:rsidRPr="00E62154">
        <w:rPr>
          <w:rFonts w:ascii="Times New Roman" w:hAnsi="Times New Roman" w:cs="Times New Roman"/>
          <w:sz w:val="24"/>
          <w:szCs w:val="24"/>
          <w:lang w:val="en-US"/>
        </w:rPr>
        <w:t xml:space="preserve"> of</w:t>
      </w:r>
      <w:r w:rsidRPr="00E62154">
        <w:rPr>
          <w:rFonts w:ascii="Times New Roman" w:hAnsi="Times New Roman" w:cs="Times New Roman"/>
          <w:sz w:val="24"/>
          <w:szCs w:val="24"/>
          <w:lang w:val="en-US"/>
        </w:rPr>
        <w:t xml:space="preserve"> </w:t>
      </w:r>
      <w:r w:rsidR="00B7556B" w:rsidRPr="00E62154">
        <w:rPr>
          <w:rFonts w:ascii="Times New Roman" w:hAnsi="Times New Roman" w:cs="Times New Roman"/>
          <w:sz w:val="24"/>
          <w:szCs w:val="24"/>
          <w:lang w:val="en-US"/>
        </w:rPr>
        <w:t>3.96 (95%CI: 3.00-5.23)</w:t>
      </w:r>
      <w:r w:rsidR="00C62EB0" w:rsidRPr="00E62154">
        <w:rPr>
          <w:rFonts w:ascii="Times New Roman" w:hAnsi="Times New Roman" w:cs="Times New Roman"/>
          <w:sz w:val="24"/>
          <w:szCs w:val="24"/>
          <w:lang w:val="en-US"/>
        </w:rPr>
        <w:t xml:space="preserve"> for vascular </w:t>
      </w:r>
      <w:r w:rsidR="00B7556B" w:rsidRPr="00E62154">
        <w:rPr>
          <w:rFonts w:ascii="Times New Roman" w:hAnsi="Times New Roman" w:cs="Times New Roman"/>
          <w:sz w:val="24"/>
          <w:szCs w:val="24"/>
          <w:lang w:val="en-US"/>
        </w:rPr>
        <w:t>complications,</w:t>
      </w:r>
      <w:r w:rsidRPr="00E62154">
        <w:rPr>
          <w:rFonts w:ascii="Times New Roman" w:hAnsi="Times New Roman" w:cs="Times New Roman"/>
          <w:sz w:val="24"/>
          <w:szCs w:val="24"/>
          <w:lang w:val="en-US"/>
        </w:rPr>
        <w:t xml:space="preserve"> and </w:t>
      </w:r>
      <w:r w:rsidR="007B7F65" w:rsidRPr="00E62154">
        <w:rPr>
          <w:rFonts w:ascii="Times New Roman" w:hAnsi="Times New Roman" w:cs="Times New Roman"/>
          <w:sz w:val="24"/>
          <w:szCs w:val="24"/>
          <w:lang w:val="en-US"/>
        </w:rPr>
        <w:t>adjusted OR</w:t>
      </w:r>
      <w:r w:rsidR="006B6951" w:rsidRPr="00E62154">
        <w:rPr>
          <w:rFonts w:ascii="Times New Roman" w:hAnsi="Times New Roman" w:cs="Times New Roman"/>
          <w:sz w:val="24"/>
          <w:szCs w:val="24"/>
          <w:lang w:val="en-US"/>
        </w:rPr>
        <w:t xml:space="preserve"> of</w:t>
      </w:r>
      <w:r w:rsidR="00B7556B" w:rsidRPr="00E62154">
        <w:rPr>
          <w:rFonts w:ascii="Times New Roman" w:hAnsi="Times New Roman" w:cs="Times New Roman"/>
          <w:sz w:val="24"/>
          <w:szCs w:val="24"/>
          <w:lang w:val="en-US"/>
        </w:rPr>
        <w:t xml:space="preserve"> 10.49</w:t>
      </w:r>
      <w:r w:rsidR="007B7F65" w:rsidRPr="00E62154">
        <w:rPr>
          <w:rFonts w:ascii="Times New Roman" w:hAnsi="Times New Roman" w:cs="Times New Roman"/>
          <w:sz w:val="24"/>
          <w:szCs w:val="24"/>
          <w:lang w:val="en-US"/>
        </w:rPr>
        <w:t xml:space="preserve"> </w:t>
      </w:r>
      <w:r w:rsidR="002C17F9" w:rsidRPr="00E62154">
        <w:rPr>
          <w:rFonts w:ascii="Times New Roman" w:hAnsi="Times New Roman" w:cs="Times New Roman"/>
          <w:sz w:val="24"/>
          <w:szCs w:val="24"/>
          <w:lang w:val="en-US"/>
        </w:rPr>
        <w:t>(</w:t>
      </w:r>
      <w:r w:rsidR="007B7F65" w:rsidRPr="00E62154">
        <w:rPr>
          <w:rFonts w:ascii="Times New Roman" w:hAnsi="Times New Roman" w:cs="Times New Roman"/>
          <w:sz w:val="24"/>
          <w:szCs w:val="24"/>
          <w:lang w:val="en-US"/>
        </w:rPr>
        <w:t>95%CI</w:t>
      </w:r>
      <w:r w:rsidR="006B6951" w:rsidRPr="00E62154">
        <w:rPr>
          <w:rFonts w:ascii="Times New Roman" w:hAnsi="Times New Roman" w:cs="Times New Roman"/>
          <w:sz w:val="24"/>
          <w:szCs w:val="24"/>
          <w:lang w:val="en-US"/>
        </w:rPr>
        <w:t>:</w:t>
      </w:r>
      <w:r w:rsidR="00B7556B" w:rsidRPr="00E62154">
        <w:rPr>
          <w:rFonts w:ascii="Times New Roman" w:hAnsi="Times New Roman" w:cs="Times New Roman"/>
          <w:sz w:val="24"/>
          <w:szCs w:val="24"/>
          <w:lang w:val="en-US"/>
        </w:rPr>
        <w:t xml:space="preserve"> 8.28</w:t>
      </w:r>
      <w:r w:rsidR="00C62EB0" w:rsidRPr="00E62154">
        <w:rPr>
          <w:rFonts w:ascii="Times New Roman" w:hAnsi="Times New Roman" w:cs="Times New Roman"/>
          <w:sz w:val="24"/>
          <w:szCs w:val="24"/>
          <w:lang w:val="en-US"/>
        </w:rPr>
        <w:t>-</w:t>
      </w:r>
      <w:r w:rsidR="00B7556B" w:rsidRPr="00E62154">
        <w:rPr>
          <w:rFonts w:ascii="Times New Roman" w:hAnsi="Times New Roman" w:cs="Times New Roman"/>
          <w:sz w:val="24"/>
          <w:szCs w:val="24"/>
          <w:lang w:val="en-US"/>
        </w:rPr>
        <w:t>13.29</w:t>
      </w:r>
      <w:r w:rsidR="002C17F9" w:rsidRPr="00E62154">
        <w:rPr>
          <w:rFonts w:ascii="Times New Roman" w:hAnsi="Times New Roman" w:cs="Times New Roman"/>
          <w:sz w:val="24"/>
          <w:szCs w:val="24"/>
          <w:lang w:val="en-US"/>
        </w:rPr>
        <w:t>)</w:t>
      </w:r>
      <w:r w:rsidR="00D91F90">
        <w:rPr>
          <w:rFonts w:ascii="Times New Roman" w:hAnsi="Times New Roman" w:cs="Times New Roman"/>
          <w:sz w:val="24"/>
          <w:szCs w:val="24"/>
          <w:lang w:val="en-US"/>
        </w:rPr>
        <w:t xml:space="preserve"> for </w:t>
      </w:r>
      <w:r w:rsidRPr="00E62154">
        <w:rPr>
          <w:rFonts w:ascii="Times New Roman" w:hAnsi="Times New Roman" w:cs="Times New Roman"/>
          <w:sz w:val="24"/>
          <w:szCs w:val="24"/>
          <w:lang w:val="en-US"/>
        </w:rPr>
        <w:t xml:space="preserve">stroke or TIA. </w:t>
      </w:r>
      <w:r w:rsidR="00D9772B" w:rsidRPr="00E62154">
        <w:rPr>
          <w:rFonts w:ascii="Times New Roman" w:hAnsi="Times New Roman" w:cs="Times New Roman"/>
          <w:sz w:val="24"/>
          <w:szCs w:val="24"/>
          <w:lang w:val="en-US"/>
        </w:rPr>
        <w:t xml:space="preserve">Similar relationships were reported for the intermediate HFRS category </w:t>
      </w:r>
      <w:r w:rsidR="00EF4B0B" w:rsidRPr="00E62154">
        <w:rPr>
          <w:rFonts w:ascii="Times New Roman" w:hAnsi="Times New Roman" w:cs="Times New Roman"/>
          <w:sz w:val="24"/>
          <w:szCs w:val="24"/>
          <w:lang w:val="en-US"/>
        </w:rPr>
        <w:t xml:space="preserve">(Table 3). </w:t>
      </w:r>
      <w:r w:rsidRPr="00E62154">
        <w:rPr>
          <w:rFonts w:ascii="Times New Roman" w:hAnsi="Times New Roman" w:cs="Times New Roman"/>
          <w:sz w:val="24"/>
          <w:szCs w:val="24"/>
          <w:lang w:val="en-US"/>
        </w:rPr>
        <w:t xml:space="preserve">Considering </w:t>
      </w:r>
      <w:r w:rsidR="006976CB" w:rsidRPr="00E62154">
        <w:rPr>
          <w:rFonts w:ascii="Times New Roman" w:hAnsi="Times New Roman" w:cs="Times New Roman"/>
          <w:sz w:val="24"/>
          <w:szCs w:val="24"/>
          <w:lang w:val="en-US"/>
        </w:rPr>
        <w:t xml:space="preserve">the </w:t>
      </w:r>
      <w:r w:rsidR="00427775"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xml:space="preserve"> as a continuous variable, there was a significant increase in</w:t>
      </w:r>
      <w:r w:rsidR="00D638E3" w:rsidRPr="00E62154">
        <w:rPr>
          <w:rFonts w:ascii="Times New Roman" w:hAnsi="Times New Roman" w:cs="Times New Roman"/>
          <w:sz w:val="24"/>
          <w:szCs w:val="24"/>
          <w:lang w:val="en-US"/>
        </w:rPr>
        <w:t xml:space="preserve"> odds of</w:t>
      </w:r>
      <w:r w:rsidRPr="00E62154">
        <w:rPr>
          <w:rFonts w:ascii="Times New Roman" w:hAnsi="Times New Roman" w:cs="Times New Roman"/>
          <w:sz w:val="24"/>
          <w:szCs w:val="24"/>
          <w:lang w:val="en-US"/>
        </w:rPr>
        <w:t xml:space="preserve"> all outcomes</w:t>
      </w:r>
      <w:r w:rsidR="006976CB" w:rsidRPr="00E62154">
        <w:rPr>
          <w:rFonts w:ascii="Times New Roman" w:hAnsi="Times New Roman" w:cs="Times New Roman"/>
          <w:sz w:val="24"/>
          <w:szCs w:val="24"/>
          <w:lang w:val="en-US"/>
        </w:rPr>
        <w:t xml:space="preserve"> with each point in the frailty score associated with an </w:t>
      </w:r>
      <w:r w:rsidRPr="00E62154">
        <w:rPr>
          <w:rFonts w:ascii="Times New Roman" w:hAnsi="Times New Roman" w:cs="Times New Roman"/>
          <w:sz w:val="24"/>
          <w:szCs w:val="24"/>
          <w:lang w:val="en-US"/>
        </w:rPr>
        <w:t>adjusted OR</w:t>
      </w:r>
      <w:r w:rsidR="00D638E3" w:rsidRPr="00E62154">
        <w:rPr>
          <w:rFonts w:ascii="Times New Roman" w:hAnsi="Times New Roman" w:cs="Times New Roman"/>
          <w:sz w:val="24"/>
          <w:szCs w:val="24"/>
          <w:lang w:val="en-US"/>
        </w:rPr>
        <w:t>s of</w:t>
      </w:r>
      <w:r w:rsidRPr="00E62154">
        <w:rPr>
          <w:rFonts w:ascii="Times New Roman" w:hAnsi="Times New Roman" w:cs="Times New Roman"/>
          <w:sz w:val="24"/>
          <w:szCs w:val="24"/>
          <w:lang w:val="en-US"/>
        </w:rPr>
        <w:t xml:space="preserve"> </w:t>
      </w:r>
      <w:r w:rsidR="00B7556B" w:rsidRPr="00E62154">
        <w:rPr>
          <w:rFonts w:ascii="Times New Roman" w:hAnsi="Times New Roman" w:cs="Times New Roman"/>
          <w:sz w:val="24"/>
          <w:szCs w:val="24"/>
          <w:lang w:val="en-US"/>
        </w:rPr>
        <w:t>1.44, 1.32, 1.27, 1.17 and 1.17</w:t>
      </w:r>
      <w:r w:rsidRPr="00E62154">
        <w:rPr>
          <w:rFonts w:ascii="Times New Roman" w:hAnsi="Times New Roman" w:cs="Times New Roman"/>
          <w:sz w:val="24"/>
          <w:szCs w:val="24"/>
          <w:lang w:val="en-US"/>
        </w:rPr>
        <w:t xml:space="preserve"> </w:t>
      </w:r>
      <w:r w:rsidR="006976CB" w:rsidRPr="00E62154">
        <w:rPr>
          <w:rFonts w:ascii="Times New Roman" w:hAnsi="Times New Roman" w:cs="Times New Roman"/>
          <w:sz w:val="24"/>
          <w:szCs w:val="24"/>
          <w:lang w:val="en-US"/>
        </w:rPr>
        <w:t xml:space="preserve">the outcomes </w:t>
      </w:r>
      <w:r w:rsidRPr="00E62154">
        <w:rPr>
          <w:rFonts w:ascii="Times New Roman" w:hAnsi="Times New Roman" w:cs="Times New Roman"/>
          <w:sz w:val="24"/>
          <w:szCs w:val="24"/>
          <w:lang w:val="en-US"/>
        </w:rPr>
        <w:t xml:space="preserve">in-hospital death, </w:t>
      </w:r>
      <w:proofErr w:type="spellStart"/>
      <w:r w:rsidR="00D91F90">
        <w:rPr>
          <w:rFonts w:ascii="Times New Roman" w:hAnsi="Times New Roman" w:cs="Times New Roman"/>
          <w:sz w:val="24"/>
          <w:szCs w:val="24"/>
          <w:lang w:val="en-US"/>
        </w:rPr>
        <w:t>periprocedural</w:t>
      </w:r>
      <w:proofErr w:type="spellEnd"/>
      <w:r w:rsidR="00D91F90">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bleeding, vascular complications, c</w:t>
      </w:r>
      <w:r w:rsidR="00D91F90">
        <w:rPr>
          <w:rFonts w:ascii="Times New Roman" w:hAnsi="Times New Roman" w:cs="Times New Roman"/>
          <w:sz w:val="24"/>
          <w:szCs w:val="24"/>
          <w:lang w:val="en-US"/>
        </w:rPr>
        <w:t>ardiac complications and</w:t>
      </w:r>
      <w:r w:rsidRPr="00E62154">
        <w:rPr>
          <w:rFonts w:ascii="Times New Roman" w:hAnsi="Times New Roman" w:cs="Times New Roman"/>
          <w:sz w:val="24"/>
          <w:szCs w:val="24"/>
          <w:lang w:val="en-US"/>
        </w:rPr>
        <w:t xml:space="preserve"> stroke/TIA</w:t>
      </w:r>
      <w:r w:rsidR="00D638E3" w:rsidRPr="00E62154">
        <w:rPr>
          <w:rFonts w:ascii="Times New Roman" w:hAnsi="Times New Roman" w:cs="Times New Roman"/>
          <w:sz w:val="24"/>
          <w:szCs w:val="24"/>
          <w:lang w:val="en-US"/>
        </w:rPr>
        <w:t>, respectively</w:t>
      </w:r>
      <w:r w:rsidRPr="00E62154">
        <w:rPr>
          <w:rFonts w:ascii="Times New Roman" w:hAnsi="Times New Roman" w:cs="Times New Roman"/>
          <w:sz w:val="24"/>
          <w:szCs w:val="24"/>
          <w:lang w:val="en-US"/>
        </w:rPr>
        <w:t>.</w:t>
      </w:r>
      <w:r w:rsidR="003A40D8" w:rsidRPr="00E62154">
        <w:rPr>
          <w:rFonts w:ascii="Times New Roman" w:hAnsi="Times New Roman" w:cs="Times New Roman"/>
          <w:sz w:val="24"/>
          <w:szCs w:val="24"/>
          <w:lang w:val="en-US"/>
        </w:rPr>
        <w:t xml:space="preserve"> </w:t>
      </w:r>
    </w:p>
    <w:p w14:paraId="2A992C3B" w14:textId="7DACEF6E" w:rsidR="00652EE9" w:rsidRDefault="00652EE9"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The sensitivity analysis only including patients age 75 years or greater is shown in Supplementary Table 3. In this subgroup, those presenting with a high HFRS have a </w:t>
      </w:r>
      <w:r w:rsidR="00234479" w:rsidRPr="00E62154">
        <w:rPr>
          <w:rFonts w:ascii="Times New Roman" w:hAnsi="Times New Roman" w:cs="Times New Roman"/>
          <w:sz w:val="24"/>
          <w:szCs w:val="24"/>
          <w:lang w:val="en-US"/>
        </w:rPr>
        <w:t>4.62</w:t>
      </w:r>
      <w:r w:rsidRPr="00E62154">
        <w:rPr>
          <w:rFonts w:ascii="Times New Roman" w:hAnsi="Times New Roman" w:cs="Times New Roman"/>
          <w:sz w:val="24"/>
          <w:szCs w:val="24"/>
          <w:lang w:val="en-US"/>
        </w:rPr>
        <w:t xml:space="preserve">-fold increase in odds of in-hospital mortality and </w:t>
      </w:r>
      <w:r w:rsidR="00234479" w:rsidRPr="00E62154">
        <w:rPr>
          <w:rFonts w:ascii="Times New Roman" w:hAnsi="Times New Roman" w:cs="Times New Roman"/>
          <w:sz w:val="24"/>
          <w:szCs w:val="24"/>
          <w:lang w:val="en-US"/>
        </w:rPr>
        <w:t>3.61</w:t>
      </w:r>
      <w:r w:rsidRPr="00E62154">
        <w:rPr>
          <w:rFonts w:ascii="Times New Roman" w:hAnsi="Times New Roman" w:cs="Times New Roman"/>
          <w:sz w:val="24"/>
          <w:szCs w:val="24"/>
          <w:lang w:val="en-US"/>
        </w:rPr>
        <w:t xml:space="preserve">-fold increase in odds of bleeding complication while those with intermediate HFRS had increased odds of </w:t>
      </w:r>
      <w:r w:rsidR="00234479" w:rsidRPr="00E62154">
        <w:rPr>
          <w:rFonts w:ascii="Times New Roman" w:hAnsi="Times New Roman" w:cs="Times New Roman"/>
          <w:sz w:val="24"/>
          <w:szCs w:val="24"/>
          <w:lang w:val="en-US"/>
        </w:rPr>
        <w:t>5.88</w:t>
      </w:r>
      <w:r w:rsidRPr="00E62154">
        <w:rPr>
          <w:rFonts w:ascii="Times New Roman" w:hAnsi="Times New Roman" w:cs="Times New Roman"/>
          <w:sz w:val="24"/>
          <w:szCs w:val="24"/>
          <w:lang w:val="en-US"/>
        </w:rPr>
        <w:t xml:space="preserve">-fold and </w:t>
      </w:r>
      <w:r w:rsidR="00234479" w:rsidRPr="00E62154">
        <w:rPr>
          <w:rFonts w:ascii="Times New Roman" w:hAnsi="Times New Roman" w:cs="Times New Roman"/>
          <w:sz w:val="24"/>
          <w:szCs w:val="24"/>
          <w:lang w:val="en-US"/>
        </w:rPr>
        <w:t>3.44</w:t>
      </w:r>
      <w:r w:rsidRPr="00E62154">
        <w:rPr>
          <w:rFonts w:ascii="Times New Roman" w:hAnsi="Times New Roman" w:cs="Times New Roman"/>
          <w:sz w:val="24"/>
          <w:szCs w:val="24"/>
          <w:lang w:val="en-US"/>
        </w:rPr>
        <w:t xml:space="preserve">-fold increase in odds of in-hospital mortality and </w:t>
      </w:r>
      <w:proofErr w:type="spellStart"/>
      <w:r w:rsidR="00D91F90">
        <w:rPr>
          <w:rFonts w:ascii="Times New Roman" w:hAnsi="Times New Roman" w:cs="Times New Roman"/>
          <w:sz w:val="24"/>
          <w:szCs w:val="24"/>
          <w:lang w:val="en-US"/>
        </w:rPr>
        <w:t>periprocedural</w:t>
      </w:r>
      <w:proofErr w:type="spellEnd"/>
      <w:r w:rsidR="00D91F90">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 xml:space="preserve">bleeding, respectively.  </w:t>
      </w:r>
    </w:p>
    <w:p w14:paraId="6E6A5BC0" w14:textId="71AAEE42" w:rsidR="000C79FF" w:rsidRPr="00E62154" w:rsidRDefault="000C79FF" w:rsidP="001A4A92">
      <w:pP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color w:val="333333"/>
          <w:sz w:val="24"/>
          <w:szCs w:val="24"/>
        </w:rPr>
        <w:t>Additional analysis considering the independent effect of frailty on different ethnic groups is shown in Supplementary Table 4. Greater frailty was associated with greater numerical odds of mortality among Hispanic patients and frailty among black patients had the greatest association with stroke or TIA amongst ethnicities studied.</w:t>
      </w:r>
    </w:p>
    <w:p w14:paraId="7B9418BF" w14:textId="33BF28EF" w:rsidR="0085104A" w:rsidRPr="00E62154" w:rsidRDefault="00652EE9" w:rsidP="007E174A">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Those presenting with a high HFRS</w:t>
      </w:r>
      <w:r w:rsidRPr="00E62154" w:rsidDel="00670663">
        <w:rPr>
          <w:rFonts w:ascii="Times New Roman" w:hAnsi="Times New Roman" w:cs="Times New Roman"/>
          <w:sz w:val="24"/>
          <w:szCs w:val="24"/>
          <w:lang w:val="en-US"/>
        </w:rPr>
        <w:t xml:space="preserve"> </w:t>
      </w:r>
      <w:r w:rsidR="0022557C" w:rsidRPr="00E62154">
        <w:rPr>
          <w:rFonts w:ascii="Times New Roman" w:hAnsi="Times New Roman" w:cs="Times New Roman"/>
          <w:sz w:val="24"/>
          <w:szCs w:val="24"/>
          <w:lang w:val="en-US"/>
        </w:rPr>
        <w:t xml:space="preserve">have </w:t>
      </w:r>
      <w:r w:rsidRPr="00E62154">
        <w:rPr>
          <w:rFonts w:ascii="Times New Roman" w:hAnsi="Times New Roman" w:cs="Times New Roman"/>
          <w:sz w:val="24"/>
          <w:szCs w:val="24"/>
          <w:lang w:val="en-US"/>
        </w:rPr>
        <w:t xml:space="preserve">an associated increase in </w:t>
      </w:r>
      <w:r w:rsidR="00D32FA7" w:rsidRPr="00E62154">
        <w:rPr>
          <w:rFonts w:ascii="Times New Roman" w:hAnsi="Times New Roman" w:cs="Times New Roman"/>
          <w:sz w:val="24"/>
          <w:szCs w:val="24"/>
          <w:lang w:val="en-US"/>
        </w:rPr>
        <w:t xml:space="preserve">mean </w:t>
      </w:r>
      <w:r w:rsidRPr="00E62154">
        <w:rPr>
          <w:rFonts w:ascii="Times New Roman" w:hAnsi="Times New Roman" w:cs="Times New Roman"/>
          <w:sz w:val="24"/>
          <w:szCs w:val="24"/>
          <w:lang w:val="en-US"/>
        </w:rPr>
        <w:t xml:space="preserve">length of stay by more than 10 days and a consequent increase in associated cost by </w:t>
      </w:r>
      <w:r w:rsidR="0022557C" w:rsidRPr="00E62154">
        <w:rPr>
          <w:rFonts w:ascii="Times New Roman" w:hAnsi="Times New Roman" w:cs="Times New Roman"/>
          <w:sz w:val="24"/>
          <w:szCs w:val="24"/>
          <w:lang w:val="en-US"/>
        </w:rPr>
        <w:t>nearly $4</w:t>
      </w:r>
      <w:r w:rsidRPr="00E62154">
        <w:rPr>
          <w:rFonts w:ascii="Times New Roman" w:hAnsi="Times New Roman" w:cs="Times New Roman"/>
          <w:sz w:val="24"/>
          <w:szCs w:val="24"/>
          <w:lang w:val="en-US"/>
        </w:rPr>
        <w:t xml:space="preserve">0,000 compared to patients with low HFRS. For </w:t>
      </w:r>
      <w:r w:rsidR="0022557C" w:rsidRPr="00E62154">
        <w:rPr>
          <w:rFonts w:ascii="Times New Roman" w:hAnsi="Times New Roman" w:cs="Times New Roman"/>
          <w:sz w:val="24"/>
          <w:szCs w:val="24"/>
          <w:lang w:val="en-US"/>
        </w:rPr>
        <w:t xml:space="preserve">patients with intermediate HFRS, there was </w:t>
      </w:r>
      <w:r w:rsidRPr="00E62154">
        <w:rPr>
          <w:rFonts w:ascii="Times New Roman" w:hAnsi="Times New Roman" w:cs="Times New Roman"/>
          <w:sz w:val="24"/>
          <w:szCs w:val="24"/>
          <w:lang w:val="en-US"/>
        </w:rPr>
        <w:t>an associated</w:t>
      </w:r>
      <w:r w:rsidR="002C2B06" w:rsidRPr="00E62154">
        <w:rPr>
          <w:rFonts w:ascii="Times New Roman" w:hAnsi="Times New Roman" w:cs="Times New Roman"/>
          <w:sz w:val="24"/>
          <w:szCs w:val="24"/>
          <w:lang w:val="en-US"/>
        </w:rPr>
        <w:t xml:space="preserve"> increase in </w:t>
      </w:r>
      <w:r w:rsidR="00D32FA7" w:rsidRPr="00E62154">
        <w:rPr>
          <w:rFonts w:ascii="Times New Roman" w:hAnsi="Times New Roman" w:cs="Times New Roman"/>
          <w:sz w:val="24"/>
          <w:szCs w:val="24"/>
          <w:lang w:val="en-US"/>
        </w:rPr>
        <w:t xml:space="preserve">the mean </w:t>
      </w:r>
      <w:r w:rsidR="002C2B06" w:rsidRPr="00E62154">
        <w:rPr>
          <w:rFonts w:ascii="Times New Roman" w:hAnsi="Times New Roman" w:cs="Times New Roman"/>
          <w:sz w:val="24"/>
          <w:szCs w:val="24"/>
          <w:lang w:val="en-US"/>
        </w:rPr>
        <w:t>length of stay by 7</w:t>
      </w:r>
      <w:r w:rsidRPr="00E62154">
        <w:rPr>
          <w:rFonts w:ascii="Times New Roman" w:hAnsi="Times New Roman" w:cs="Times New Roman"/>
          <w:sz w:val="24"/>
          <w:szCs w:val="24"/>
          <w:lang w:val="en-US"/>
        </w:rPr>
        <w:t xml:space="preserve"> days and a consequent i</w:t>
      </w:r>
      <w:r w:rsidR="002C2B06" w:rsidRPr="00E62154">
        <w:rPr>
          <w:rFonts w:ascii="Times New Roman" w:hAnsi="Times New Roman" w:cs="Times New Roman"/>
          <w:sz w:val="24"/>
          <w:szCs w:val="24"/>
          <w:lang w:val="en-US"/>
        </w:rPr>
        <w:t>ncrease in associated cost by $2</w:t>
      </w:r>
      <w:r w:rsidRPr="00E62154">
        <w:rPr>
          <w:rFonts w:ascii="Times New Roman" w:hAnsi="Times New Roman" w:cs="Times New Roman"/>
          <w:sz w:val="24"/>
          <w:szCs w:val="24"/>
          <w:lang w:val="en-US"/>
        </w:rPr>
        <w:t>0,000 compared to patients with low HFRS.</w:t>
      </w:r>
    </w:p>
    <w:p w14:paraId="3C6C0972" w14:textId="77777777" w:rsidR="004B62A3" w:rsidRPr="00E62154" w:rsidRDefault="004B62A3" w:rsidP="001A4A92">
      <w:pPr>
        <w:spacing w:after="0" w:line="360" w:lineRule="auto"/>
        <w:jc w:val="both"/>
        <w:rPr>
          <w:rFonts w:ascii="Times New Roman" w:hAnsi="Times New Roman" w:cs="Times New Roman"/>
          <w:b/>
          <w:sz w:val="24"/>
          <w:szCs w:val="24"/>
          <w:lang w:val="en-US"/>
        </w:rPr>
      </w:pPr>
      <w:r w:rsidRPr="00E62154">
        <w:rPr>
          <w:rFonts w:ascii="Times New Roman" w:hAnsi="Times New Roman" w:cs="Times New Roman"/>
          <w:b/>
          <w:sz w:val="24"/>
          <w:szCs w:val="24"/>
          <w:lang w:val="en-US"/>
        </w:rPr>
        <w:t>Discussion</w:t>
      </w:r>
    </w:p>
    <w:p w14:paraId="17B33F1F" w14:textId="65AF2282" w:rsidR="00637B4E" w:rsidRPr="00E62154" w:rsidRDefault="00637B4E"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r>
      <w:r w:rsidR="001855A6" w:rsidRPr="00E62154">
        <w:rPr>
          <w:rFonts w:ascii="Times New Roman" w:hAnsi="Times New Roman" w:cs="Times New Roman"/>
          <w:sz w:val="24"/>
          <w:szCs w:val="24"/>
          <w:lang w:val="en-US"/>
        </w:rPr>
        <w:t xml:space="preserve">Our analysis of over 7 million patients </w:t>
      </w:r>
      <w:r w:rsidR="00A15261">
        <w:rPr>
          <w:rFonts w:ascii="Times New Roman" w:hAnsi="Times New Roman" w:cs="Times New Roman"/>
          <w:sz w:val="24"/>
          <w:szCs w:val="24"/>
          <w:lang w:val="en-US"/>
        </w:rPr>
        <w:t>suggests</w:t>
      </w:r>
      <w:r w:rsidR="005B6A0A" w:rsidRPr="00E62154">
        <w:rPr>
          <w:rFonts w:ascii="Times New Roman" w:hAnsi="Times New Roman" w:cs="Times New Roman"/>
          <w:sz w:val="24"/>
          <w:szCs w:val="24"/>
          <w:lang w:val="en-US"/>
        </w:rPr>
        <w:t xml:space="preserve"> t</w:t>
      </w:r>
      <w:r w:rsidR="00076F5B" w:rsidRPr="00E62154">
        <w:rPr>
          <w:rFonts w:ascii="Times New Roman" w:hAnsi="Times New Roman" w:cs="Times New Roman"/>
          <w:sz w:val="24"/>
          <w:szCs w:val="24"/>
          <w:lang w:val="en-US"/>
        </w:rPr>
        <w:t xml:space="preserve">hat </w:t>
      </w:r>
      <w:r w:rsidR="002C701E" w:rsidRPr="00E62154">
        <w:rPr>
          <w:rFonts w:ascii="Times New Roman" w:hAnsi="Times New Roman" w:cs="Times New Roman"/>
          <w:sz w:val="24"/>
          <w:szCs w:val="24"/>
          <w:lang w:val="en-US"/>
        </w:rPr>
        <w:t xml:space="preserve">an intermediate or high </w:t>
      </w:r>
      <w:r w:rsidR="00C22223" w:rsidRPr="00E62154">
        <w:rPr>
          <w:rFonts w:ascii="Times New Roman" w:hAnsi="Times New Roman" w:cs="Times New Roman"/>
          <w:sz w:val="24"/>
          <w:szCs w:val="24"/>
          <w:lang w:val="en-US"/>
        </w:rPr>
        <w:t>HFRS</w:t>
      </w:r>
      <w:r w:rsidR="002C701E" w:rsidRPr="00E62154">
        <w:rPr>
          <w:rFonts w:ascii="Times New Roman" w:hAnsi="Times New Roman" w:cs="Times New Roman"/>
          <w:sz w:val="24"/>
          <w:szCs w:val="24"/>
          <w:lang w:val="en-US"/>
        </w:rPr>
        <w:t xml:space="preserve"> is present in n</w:t>
      </w:r>
      <w:r w:rsidR="002C2B06" w:rsidRPr="00E62154">
        <w:rPr>
          <w:rFonts w:ascii="Times New Roman" w:hAnsi="Times New Roman" w:cs="Times New Roman"/>
          <w:sz w:val="24"/>
          <w:szCs w:val="24"/>
          <w:lang w:val="en-US"/>
        </w:rPr>
        <w:t>early 1 in 20</w:t>
      </w:r>
      <w:r w:rsidR="00D713AA" w:rsidRPr="00E62154">
        <w:rPr>
          <w:rFonts w:ascii="Times New Roman" w:hAnsi="Times New Roman" w:cs="Times New Roman"/>
          <w:sz w:val="24"/>
          <w:szCs w:val="24"/>
          <w:lang w:val="en-US"/>
        </w:rPr>
        <w:t xml:space="preserve"> patient</w:t>
      </w:r>
      <w:r w:rsidR="002C701E" w:rsidRPr="00E62154">
        <w:rPr>
          <w:rFonts w:ascii="Times New Roman" w:hAnsi="Times New Roman" w:cs="Times New Roman"/>
          <w:sz w:val="24"/>
          <w:szCs w:val="24"/>
          <w:lang w:val="en-US"/>
        </w:rPr>
        <w:t>s who</w:t>
      </w:r>
      <w:r w:rsidR="00D713AA" w:rsidRPr="00E62154">
        <w:rPr>
          <w:rFonts w:ascii="Times New Roman" w:hAnsi="Times New Roman" w:cs="Times New Roman"/>
          <w:sz w:val="24"/>
          <w:szCs w:val="24"/>
          <w:lang w:val="en-US"/>
        </w:rPr>
        <w:t xml:space="preserve"> undergo PCI</w:t>
      </w:r>
      <w:r w:rsidR="00EE340D"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High </w:t>
      </w:r>
      <w:r w:rsidR="005B6A0A" w:rsidRPr="00E62154">
        <w:rPr>
          <w:rFonts w:ascii="Times New Roman" w:hAnsi="Times New Roman" w:cs="Times New Roman"/>
          <w:sz w:val="24"/>
          <w:szCs w:val="24"/>
          <w:lang w:val="en-US"/>
        </w:rPr>
        <w:t xml:space="preserve">risk of </w:t>
      </w:r>
      <w:r w:rsidRPr="00E62154">
        <w:rPr>
          <w:rFonts w:ascii="Times New Roman" w:hAnsi="Times New Roman" w:cs="Times New Roman"/>
          <w:sz w:val="24"/>
          <w:szCs w:val="24"/>
          <w:lang w:val="en-US"/>
        </w:rPr>
        <w:t>frailty</w:t>
      </w:r>
      <w:r w:rsidR="002C701E"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as estimated by the </w:t>
      </w:r>
      <w:r w:rsidR="006C7663"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xml:space="preserve"> </w:t>
      </w:r>
      <w:r w:rsidR="005B6A0A" w:rsidRPr="00E62154">
        <w:rPr>
          <w:rFonts w:ascii="Times New Roman" w:hAnsi="Times New Roman" w:cs="Times New Roman"/>
          <w:sz w:val="24"/>
          <w:szCs w:val="24"/>
          <w:lang w:val="en-US"/>
        </w:rPr>
        <w:t>&gt;15</w:t>
      </w:r>
      <w:r w:rsidR="002C701E" w:rsidRPr="00E62154">
        <w:rPr>
          <w:rFonts w:ascii="Times New Roman" w:hAnsi="Times New Roman" w:cs="Times New Roman"/>
          <w:sz w:val="24"/>
          <w:szCs w:val="24"/>
          <w:lang w:val="en-US"/>
        </w:rPr>
        <w:t>,</w:t>
      </w:r>
      <w:r w:rsidR="005B6A0A" w:rsidRPr="00E62154">
        <w:rPr>
          <w:rFonts w:ascii="Times New Roman" w:hAnsi="Times New Roman" w:cs="Times New Roman"/>
          <w:sz w:val="24"/>
          <w:szCs w:val="24"/>
          <w:lang w:val="en-US"/>
        </w:rPr>
        <w:t xml:space="preserve"> </w:t>
      </w:r>
      <w:r w:rsidR="002C701E" w:rsidRPr="00E62154">
        <w:rPr>
          <w:rFonts w:ascii="Times New Roman" w:hAnsi="Times New Roman" w:cs="Times New Roman"/>
          <w:sz w:val="24"/>
          <w:szCs w:val="24"/>
          <w:lang w:val="en-US"/>
        </w:rPr>
        <w:t>is</w:t>
      </w:r>
      <w:r w:rsidR="00D713AA" w:rsidRPr="00E62154">
        <w:rPr>
          <w:rFonts w:ascii="Times New Roman" w:hAnsi="Times New Roman" w:cs="Times New Roman"/>
          <w:sz w:val="24"/>
          <w:szCs w:val="24"/>
          <w:lang w:val="en-US"/>
        </w:rPr>
        <w:t xml:space="preserve"> </w:t>
      </w:r>
      <w:r w:rsidRPr="00E62154">
        <w:rPr>
          <w:rFonts w:ascii="Times New Roman" w:hAnsi="Times New Roman" w:cs="Times New Roman"/>
          <w:sz w:val="24"/>
          <w:szCs w:val="24"/>
          <w:lang w:val="en-US"/>
        </w:rPr>
        <w:t>associated with</w:t>
      </w:r>
      <w:r w:rsidR="002C701E" w:rsidRPr="00E62154">
        <w:rPr>
          <w:rFonts w:ascii="Times New Roman" w:hAnsi="Times New Roman" w:cs="Times New Roman"/>
          <w:sz w:val="24"/>
          <w:szCs w:val="24"/>
          <w:lang w:val="en-US"/>
        </w:rPr>
        <w:t xml:space="preserve"> an</w:t>
      </w:r>
      <w:r w:rsidRPr="00E62154">
        <w:rPr>
          <w:rFonts w:ascii="Times New Roman" w:hAnsi="Times New Roman" w:cs="Times New Roman"/>
          <w:sz w:val="24"/>
          <w:szCs w:val="24"/>
          <w:lang w:val="en-US"/>
        </w:rPr>
        <w:t xml:space="preserve"> increased length of stay </w:t>
      </w:r>
      <w:r w:rsidR="002C701E" w:rsidRPr="00E62154">
        <w:rPr>
          <w:rFonts w:ascii="Times New Roman" w:hAnsi="Times New Roman" w:cs="Times New Roman"/>
          <w:sz w:val="24"/>
          <w:szCs w:val="24"/>
          <w:lang w:val="en-US"/>
        </w:rPr>
        <w:t xml:space="preserve">(on average, </w:t>
      </w:r>
      <w:r w:rsidR="00831FF0" w:rsidRPr="00E62154">
        <w:rPr>
          <w:rFonts w:ascii="Times New Roman" w:hAnsi="Times New Roman" w:cs="Times New Roman"/>
          <w:sz w:val="24"/>
          <w:szCs w:val="24"/>
          <w:lang w:val="en-US"/>
        </w:rPr>
        <w:t>more than 10 days</w:t>
      </w:r>
      <w:r w:rsidR="002C701E" w:rsidRPr="00E62154">
        <w:rPr>
          <w:rFonts w:ascii="Times New Roman" w:hAnsi="Times New Roman" w:cs="Times New Roman"/>
          <w:sz w:val="24"/>
          <w:szCs w:val="24"/>
          <w:lang w:val="en-US"/>
        </w:rPr>
        <w:t>)</w:t>
      </w:r>
      <w:r w:rsidR="005335B2" w:rsidRPr="00E62154">
        <w:rPr>
          <w:rFonts w:ascii="Times New Roman" w:hAnsi="Times New Roman" w:cs="Times New Roman"/>
          <w:sz w:val="24"/>
          <w:szCs w:val="24"/>
          <w:lang w:val="en-US"/>
        </w:rPr>
        <w:t xml:space="preserve"> </w:t>
      </w:r>
      <w:r w:rsidR="002C701E" w:rsidRPr="00E62154">
        <w:rPr>
          <w:rFonts w:ascii="Times New Roman" w:hAnsi="Times New Roman" w:cs="Times New Roman"/>
          <w:sz w:val="24"/>
          <w:szCs w:val="24"/>
          <w:lang w:val="en-US"/>
        </w:rPr>
        <w:t>and</w:t>
      </w:r>
      <w:r w:rsidR="005335B2" w:rsidRPr="00E62154">
        <w:rPr>
          <w:rFonts w:ascii="Times New Roman" w:hAnsi="Times New Roman" w:cs="Times New Roman"/>
          <w:sz w:val="24"/>
          <w:szCs w:val="24"/>
          <w:lang w:val="en-US"/>
        </w:rPr>
        <w:t xml:space="preserve"> </w:t>
      </w:r>
      <w:r w:rsidR="00831FF0" w:rsidRPr="00E62154">
        <w:rPr>
          <w:rFonts w:ascii="Times New Roman" w:hAnsi="Times New Roman" w:cs="Times New Roman"/>
          <w:sz w:val="24"/>
          <w:szCs w:val="24"/>
          <w:lang w:val="en-US"/>
        </w:rPr>
        <w:t>increase</w:t>
      </w:r>
      <w:r w:rsidR="002C701E" w:rsidRPr="00E62154">
        <w:rPr>
          <w:rFonts w:ascii="Times New Roman" w:hAnsi="Times New Roman" w:cs="Times New Roman"/>
          <w:sz w:val="24"/>
          <w:szCs w:val="24"/>
          <w:lang w:val="en-US"/>
        </w:rPr>
        <w:t>d</w:t>
      </w:r>
      <w:r w:rsidR="00831FF0" w:rsidRPr="00E62154">
        <w:rPr>
          <w:rFonts w:ascii="Times New Roman" w:hAnsi="Times New Roman" w:cs="Times New Roman"/>
          <w:sz w:val="24"/>
          <w:szCs w:val="24"/>
          <w:lang w:val="en-US"/>
        </w:rPr>
        <w:t xml:space="preserve"> </w:t>
      </w:r>
      <w:r w:rsidR="005335B2" w:rsidRPr="00E62154">
        <w:rPr>
          <w:rFonts w:ascii="Times New Roman" w:hAnsi="Times New Roman" w:cs="Times New Roman"/>
          <w:sz w:val="24"/>
          <w:szCs w:val="24"/>
          <w:lang w:val="en-US"/>
        </w:rPr>
        <w:t xml:space="preserve">cost by </w:t>
      </w:r>
      <w:r w:rsidR="002C2B06" w:rsidRPr="00E62154">
        <w:rPr>
          <w:rFonts w:ascii="Times New Roman" w:hAnsi="Times New Roman" w:cs="Times New Roman"/>
          <w:sz w:val="24"/>
          <w:szCs w:val="24"/>
          <w:lang w:val="en-US"/>
        </w:rPr>
        <w:t>nearly $4</w:t>
      </w:r>
      <w:r w:rsidR="00831FF0" w:rsidRPr="00E62154">
        <w:rPr>
          <w:rFonts w:ascii="Times New Roman" w:hAnsi="Times New Roman" w:cs="Times New Roman"/>
          <w:sz w:val="24"/>
          <w:szCs w:val="24"/>
          <w:lang w:val="en-US"/>
        </w:rPr>
        <w:t>0,000 compared to low frailty (</w:t>
      </w:r>
      <w:r w:rsidR="006C7663" w:rsidRPr="00E62154">
        <w:rPr>
          <w:rFonts w:ascii="Times New Roman" w:hAnsi="Times New Roman" w:cs="Times New Roman"/>
          <w:sz w:val="24"/>
          <w:szCs w:val="24"/>
          <w:lang w:val="en-US"/>
        </w:rPr>
        <w:t>HFRS</w:t>
      </w:r>
      <w:r w:rsidR="00831FF0" w:rsidRPr="00E62154">
        <w:rPr>
          <w:rFonts w:ascii="Times New Roman" w:hAnsi="Times New Roman" w:cs="Times New Roman"/>
          <w:sz w:val="24"/>
          <w:szCs w:val="24"/>
          <w:lang w:val="en-US"/>
        </w:rPr>
        <w:t xml:space="preserve"> &lt;5)</w:t>
      </w:r>
      <w:r w:rsidRPr="00E62154">
        <w:rPr>
          <w:rFonts w:ascii="Times New Roman" w:hAnsi="Times New Roman" w:cs="Times New Roman"/>
          <w:sz w:val="24"/>
          <w:szCs w:val="24"/>
          <w:lang w:val="en-US"/>
        </w:rPr>
        <w:t xml:space="preserve">. </w:t>
      </w:r>
      <w:r w:rsidR="008C3A08" w:rsidRPr="00E62154">
        <w:rPr>
          <w:rFonts w:ascii="Times New Roman" w:hAnsi="Times New Roman" w:cs="Times New Roman"/>
          <w:sz w:val="24"/>
          <w:szCs w:val="24"/>
          <w:lang w:val="en-US"/>
        </w:rPr>
        <w:t xml:space="preserve">Furthermore, frailty adds important prognostic information, </w:t>
      </w:r>
      <w:r w:rsidR="00842842" w:rsidRPr="00E62154">
        <w:rPr>
          <w:rFonts w:ascii="Times New Roman" w:hAnsi="Times New Roman" w:cs="Times New Roman"/>
          <w:sz w:val="24"/>
          <w:szCs w:val="24"/>
          <w:lang w:val="en-US"/>
        </w:rPr>
        <w:t>independent to that provided by</w:t>
      </w:r>
      <w:r w:rsidR="008C3A08" w:rsidRPr="00E62154">
        <w:rPr>
          <w:rFonts w:ascii="Times New Roman" w:hAnsi="Times New Roman" w:cs="Times New Roman"/>
          <w:sz w:val="24"/>
          <w:szCs w:val="24"/>
          <w:lang w:val="en-US"/>
        </w:rPr>
        <w:t xml:space="preserve"> comorbidity burden</w:t>
      </w:r>
      <w:r w:rsidR="00A60580" w:rsidRPr="00E62154">
        <w:rPr>
          <w:rFonts w:ascii="Times New Roman" w:hAnsi="Times New Roman" w:cs="Times New Roman"/>
          <w:sz w:val="24"/>
          <w:szCs w:val="24"/>
          <w:lang w:val="en-US"/>
        </w:rPr>
        <w:t xml:space="preserve"> via the </w:t>
      </w:r>
      <w:proofErr w:type="spellStart"/>
      <w:r w:rsidR="00A60580" w:rsidRPr="00E62154">
        <w:rPr>
          <w:rFonts w:ascii="Times New Roman" w:hAnsi="Times New Roman" w:cs="Times New Roman"/>
          <w:sz w:val="24"/>
          <w:szCs w:val="24"/>
          <w:lang w:val="en-US"/>
        </w:rPr>
        <w:t>Charlson</w:t>
      </w:r>
      <w:proofErr w:type="spellEnd"/>
      <w:r w:rsidR="00A60580" w:rsidRPr="00E62154">
        <w:rPr>
          <w:rFonts w:ascii="Times New Roman" w:hAnsi="Times New Roman" w:cs="Times New Roman"/>
          <w:sz w:val="24"/>
          <w:szCs w:val="24"/>
          <w:lang w:val="en-US"/>
        </w:rPr>
        <w:t xml:space="preserve"> score</w:t>
      </w:r>
      <w:r w:rsidR="00104ADC" w:rsidRPr="00E62154">
        <w:rPr>
          <w:rFonts w:ascii="Times New Roman" w:hAnsi="Times New Roman" w:cs="Times New Roman"/>
          <w:sz w:val="24"/>
          <w:szCs w:val="24"/>
          <w:lang w:val="en-US"/>
        </w:rPr>
        <w:t xml:space="preserve">. </w:t>
      </w:r>
      <w:r w:rsidR="00724543">
        <w:rPr>
          <w:rFonts w:ascii="Times New Roman" w:eastAsia="Times New Roman" w:hAnsi="Times New Roman" w:cs="Times New Roman"/>
          <w:color w:val="333333"/>
          <w:sz w:val="24"/>
          <w:szCs w:val="24"/>
          <w:lang w:eastAsia="en-GB"/>
        </w:rPr>
        <w:t xml:space="preserve">While low in prevalence, patients with intermediate or high HFRS have greater </w:t>
      </w:r>
      <w:r w:rsidR="00724543">
        <w:rPr>
          <w:rFonts w:ascii="Times New Roman" w:eastAsia="Times New Roman" w:hAnsi="Times New Roman" w:cs="Times New Roman"/>
          <w:color w:val="333333"/>
          <w:sz w:val="24"/>
          <w:szCs w:val="24"/>
          <w:lang w:eastAsia="en-GB"/>
        </w:rPr>
        <w:lastRenderedPageBreak/>
        <w:t>odds of in-hospital death, bleeding and vascular complications compared to low HFRS.</w:t>
      </w:r>
      <w:r w:rsidRPr="00E62154">
        <w:rPr>
          <w:rFonts w:ascii="Times New Roman" w:hAnsi="Times New Roman" w:cs="Times New Roman"/>
          <w:sz w:val="24"/>
          <w:szCs w:val="24"/>
          <w:lang w:val="en-US"/>
        </w:rPr>
        <w:t xml:space="preserve"> </w:t>
      </w:r>
      <w:r w:rsidR="009F798E" w:rsidRPr="00E62154">
        <w:rPr>
          <w:rFonts w:ascii="Times New Roman" w:hAnsi="Times New Roman" w:cs="Times New Roman"/>
          <w:sz w:val="24"/>
          <w:szCs w:val="24"/>
          <w:lang w:val="en-US"/>
        </w:rPr>
        <w:t xml:space="preserve">Importantly, we demonstrate </w:t>
      </w:r>
      <w:r w:rsidRPr="00E62154">
        <w:rPr>
          <w:rFonts w:ascii="Times New Roman" w:hAnsi="Times New Roman" w:cs="Times New Roman"/>
          <w:sz w:val="24"/>
          <w:szCs w:val="24"/>
          <w:lang w:val="en-US"/>
        </w:rPr>
        <w:t xml:space="preserve">that </w:t>
      </w:r>
      <w:r w:rsidR="009F798E" w:rsidRPr="00E62154">
        <w:rPr>
          <w:rFonts w:ascii="Times New Roman" w:hAnsi="Times New Roman" w:cs="Times New Roman"/>
          <w:sz w:val="24"/>
          <w:szCs w:val="24"/>
          <w:lang w:val="en-US"/>
        </w:rPr>
        <w:t>as</w:t>
      </w:r>
      <w:r w:rsidR="00D465A5" w:rsidRPr="00E62154">
        <w:rPr>
          <w:rFonts w:ascii="Times New Roman" w:hAnsi="Times New Roman" w:cs="Times New Roman"/>
          <w:sz w:val="24"/>
          <w:szCs w:val="24"/>
          <w:lang w:val="en-US"/>
        </w:rPr>
        <w:t xml:space="preserve"> </w:t>
      </w:r>
      <w:r w:rsidR="001571AF" w:rsidRPr="00E62154">
        <w:rPr>
          <w:rFonts w:ascii="Times New Roman" w:hAnsi="Times New Roman" w:cs="Times New Roman"/>
          <w:sz w:val="24"/>
          <w:szCs w:val="24"/>
          <w:lang w:val="en-US"/>
        </w:rPr>
        <w:t xml:space="preserve">PCI </w:t>
      </w:r>
      <w:r w:rsidR="00982E4C" w:rsidRPr="00E62154">
        <w:rPr>
          <w:rFonts w:ascii="Times New Roman" w:hAnsi="Times New Roman" w:cs="Times New Roman"/>
          <w:sz w:val="24"/>
          <w:szCs w:val="24"/>
          <w:lang w:val="en-US"/>
        </w:rPr>
        <w:t xml:space="preserve">is increasingly undertaken in the frail </w:t>
      </w:r>
      <w:r w:rsidR="001571AF" w:rsidRPr="00E62154">
        <w:rPr>
          <w:rFonts w:ascii="Times New Roman" w:hAnsi="Times New Roman" w:cs="Times New Roman"/>
          <w:sz w:val="24"/>
          <w:szCs w:val="24"/>
          <w:lang w:val="en-US"/>
        </w:rPr>
        <w:t>population</w:t>
      </w:r>
      <w:r w:rsidR="006E7A35" w:rsidRPr="00E62154">
        <w:rPr>
          <w:rFonts w:ascii="Times New Roman" w:hAnsi="Times New Roman" w:cs="Times New Roman"/>
          <w:sz w:val="24"/>
          <w:szCs w:val="24"/>
          <w:lang w:val="en-US"/>
        </w:rPr>
        <w:t>,</w:t>
      </w:r>
      <w:r w:rsidR="00317D0C" w:rsidRPr="00E62154">
        <w:rPr>
          <w:rFonts w:ascii="Times New Roman" w:hAnsi="Times New Roman" w:cs="Times New Roman"/>
          <w:sz w:val="24"/>
          <w:szCs w:val="24"/>
          <w:lang w:val="en-US"/>
        </w:rPr>
        <w:t xml:space="preserve"> and frailty </w:t>
      </w:r>
      <w:r w:rsidR="00A15261">
        <w:rPr>
          <w:rFonts w:ascii="Times New Roman" w:hAnsi="Times New Roman" w:cs="Times New Roman"/>
          <w:sz w:val="24"/>
          <w:szCs w:val="24"/>
          <w:lang w:val="en-US"/>
        </w:rPr>
        <w:t>appears to be a</w:t>
      </w:r>
      <w:r w:rsidRPr="00E62154">
        <w:rPr>
          <w:rFonts w:ascii="Times New Roman" w:hAnsi="Times New Roman" w:cs="Times New Roman"/>
          <w:sz w:val="24"/>
          <w:szCs w:val="24"/>
          <w:lang w:val="en-US"/>
        </w:rPr>
        <w:t xml:space="preserve"> ma</w:t>
      </w:r>
      <w:r w:rsidR="00D465A5" w:rsidRPr="00E62154">
        <w:rPr>
          <w:rFonts w:ascii="Times New Roman" w:hAnsi="Times New Roman" w:cs="Times New Roman"/>
          <w:sz w:val="24"/>
          <w:szCs w:val="24"/>
          <w:lang w:val="en-US"/>
        </w:rPr>
        <w:t>rker of poor outcome</w:t>
      </w:r>
      <w:r w:rsidR="001571AF" w:rsidRPr="00E62154">
        <w:rPr>
          <w:rFonts w:ascii="Times New Roman" w:hAnsi="Times New Roman" w:cs="Times New Roman"/>
          <w:sz w:val="24"/>
          <w:szCs w:val="24"/>
          <w:lang w:val="en-US"/>
        </w:rPr>
        <w:t xml:space="preserve"> in PCI</w:t>
      </w:r>
      <w:r w:rsidR="00685A06" w:rsidRPr="00E62154">
        <w:rPr>
          <w:rFonts w:ascii="Times New Roman" w:hAnsi="Times New Roman" w:cs="Times New Roman"/>
          <w:sz w:val="24"/>
          <w:szCs w:val="24"/>
          <w:lang w:val="en-US"/>
        </w:rPr>
        <w:t xml:space="preserve">. </w:t>
      </w:r>
      <w:r w:rsidR="00317D0C" w:rsidRPr="00E62154">
        <w:rPr>
          <w:rFonts w:ascii="Times New Roman" w:hAnsi="Times New Roman" w:cs="Times New Roman"/>
          <w:sz w:val="24"/>
          <w:szCs w:val="24"/>
          <w:lang w:val="en-US"/>
        </w:rPr>
        <w:t xml:space="preserve">Measures of frailty </w:t>
      </w:r>
      <w:r w:rsidR="00685A06" w:rsidRPr="00E62154">
        <w:rPr>
          <w:rFonts w:ascii="Times New Roman" w:hAnsi="Times New Roman" w:cs="Times New Roman"/>
          <w:sz w:val="24"/>
          <w:szCs w:val="24"/>
          <w:lang w:val="en-US"/>
        </w:rPr>
        <w:t>may be useful</w:t>
      </w:r>
      <w:r w:rsidR="00CE496C" w:rsidRPr="00E62154">
        <w:rPr>
          <w:rFonts w:ascii="Times New Roman" w:hAnsi="Times New Roman" w:cs="Times New Roman"/>
          <w:sz w:val="24"/>
          <w:szCs w:val="24"/>
          <w:lang w:val="en-US"/>
        </w:rPr>
        <w:t xml:space="preserve"> in identif</w:t>
      </w:r>
      <w:r w:rsidR="00952176" w:rsidRPr="00E62154">
        <w:rPr>
          <w:rFonts w:ascii="Times New Roman" w:hAnsi="Times New Roman" w:cs="Times New Roman"/>
          <w:sz w:val="24"/>
          <w:szCs w:val="24"/>
          <w:lang w:val="en-US"/>
        </w:rPr>
        <w:t>ying</w:t>
      </w:r>
      <w:r w:rsidR="00D32FA7" w:rsidRPr="00E62154">
        <w:rPr>
          <w:rFonts w:ascii="Times New Roman" w:hAnsi="Times New Roman" w:cs="Times New Roman"/>
          <w:sz w:val="24"/>
          <w:szCs w:val="24"/>
          <w:lang w:val="en-US"/>
        </w:rPr>
        <w:t xml:space="preserve"> </w:t>
      </w:r>
      <w:r w:rsidR="00CE496C" w:rsidRPr="00E62154">
        <w:rPr>
          <w:rFonts w:ascii="Times New Roman" w:hAnsi="Times New Roman" w:cs="Times New Roman"/>
          <w:sz w:val="24"/>
          <w:szCs w:val="24"/>
          <w:lang w:val="en-US"/>
        </w:rPr>
        <w:t xml:space="preserve">patients </w:t>
      </w:r>
      <w:r w:rsidR="00685A06" w:rsidRPr="00E62154">
        <w:rPr>
          <w:rFonts w:ascii="Times New Roman" w:hAnsi="Times New Roman" w:cs="Times New Roman"/>
          <w:sz w:val="24"/>
          <w:szCs w:val="24"/>
          <w:lang w:val="en-US"/>
        </w:rPr>
        <w:t xml:space="preserve">at elevated risk of </w:t>
      </w:r>
      <w:proofErr w:type="spellStart"/>
      <w:r w:rsidR="00952176" w:rsidRPr="00E62154">
        <w:rPr>
          <w:rFonts w:ascii="Times New Roman" w:hAnsi="Times New Roman" w:cs="Times New Roman"/>
          <w:sz w:val="24"/>
          <w:szCs w:val="24"/>
          <w:lang w:val="en-US"/>
        </w:rPr>
        <w:t>peri</w:t>
      </w:r>
      <w:proofErr w:type="spellEnd"/>
      <w:r w:rsidR="00381899" w:rsidRPr="00E62154">
        <w:rPr>
          <w:rFonts w:ascii="Times New Roman" w:hAnsi="Times New Roman" w:cs="Times New Roman"/>
          <w:sz w:val="24"/>
          <w:szCs w:val="24"/>
          <w:lang w:val="en-US"/>
        </w:rPr>
        <w:t>-</w:t>
      </w:r>
      <w:r w:rsidR="008649C1" w:rsidRPr="00E62154">
        <w:rPr>
          <w:rFonts w:ascii="Times New Roman" w:hAnsi="Times New Roman" w:cs="Times New Roman"/>
          <w:sz w:val="24"/>
          <w:szCs w:val="24"/>
          <w:lang w:val="en-US"/>
        </w:rPr>
        <w:t>procedural</w:t>
      </w:r>
      <w:r w:rsidR="00952176" w:rsidRPr="00E62154">
        <w:rPr>
          <w:rFonts w:ascii="Times New Roman" w:hAnsi="Times New Roman" w:cs="Times New Roman"/>
          <w:sz w:val="24"/>
          <w:szCs w:val="24"/>
          <w:lang w:val="en-US"/>
        </w:rPr>
        <w:t xml:space="preserve"> </w:t>
      </w:r>
      <w:r w:rsidR="00685A06" w:rsidRPr="00E62154">
        <w:rPr>
          <w:rFonts w:ascii="Times New Roman" w:hAnsi="Times New Roman" w:cs="Times New Roman"/>
          <w:sz w:val="24"/>
          <w:szCs w:val="24"/>
          <w:lang w:val="en-US"/>
        </w:rPr>
        <w:t>complications</w:t>
      </w:r>
      <w:r w:rsidR="00C113D6" w:rsidRPr="00E62154">
        <w:rPr>
          <w:rFonts w:ascii="Times New Roman" w:hAnsi="Times New Roman" w:cs="Times New Roman"/>
          <w:sz w:val="24"/>
          <w:szCs w:val="24"/>
          <w:lang w:val="en-US"/>
        </w:rPr>
        <w:t xml:space="preserve"> and death</w:t>
      </w:r>
      <w:r w:rsidR="00685A06" w:rsidRPr="00E62154">
        <w:rPr>
          <w:rFonts w:ascii="Times New Roman" w:hAnsi="Times New Roman" w:cs="Times New Roman"/>
          <w:sz w:val="24"/>
          <w:szCs w:val="24"/>
          <w:lang w:val="en-US"/>
        </w:rPr>
        <w:t xml:space="preserve">, </w:t>
      </w:r>
      <w:r w:rsidR="00540C1F" w:rsidRPr="00E62154">
        <w:rPr>
          <w:rFonts w:ascii="Times New Roman" w:hAnsi="Times New Roman" w:cs="Times New Roman"/>
          <w:sz w:val="24"/>
          <w:szCs w:val="24"/>
          <w:lang w:val="en-US"/>
        </w:rPr>
        <w:t xml:space="preserve">that are relevant </w:t>
      </w:r>
      <w:r w:rsidR="00685A06" w:rsidRPr="00E62154">
        <w:rPr>
          <w:rFonts w:ascii="Times New Roman" w:hAnsi="Times New Roman" w:cs="Times New Roman"/>
          <w:sz w:val="24"/>
          <w:szCs w:val="24"/>
          <w:lang w:val="en-US"/>
        </w:rPr>
        <w:t>to</w:t>
      </w:r>
      <w:r w:rsidR="00540C1F" w:rsidRPr="00E62154">
        <w:rPr>
          <w:rFonts w:ascii="Times New Roman" w:hAnsi="Times New Roman" w:cs="Times New Roman"/>
          <w:sz w:val="24"/>
          <w:szCs w:val="24"/>
          <w:lang w:val="en-US"/>
        </w:rPr>
        <w:t xml:space="preserve"> both</w:t>
      </w:r>
      <w:r w:rsidR="00685A06" w:rsidRPr="00E62154">
        <w:rPr>
          <w:rFonts w:ascii="Times New Roman" w:hAnsi="Times New Roman" w:cs="Times New Roman"/>
          <w:sz w:val="24"/>
          <w:szCs w:val="24"/>
          <w:lang w:val="en-US"/>
        </w:rPr>
        <w:t xml:space="preserve"> informed consent </w:t>
      </w:r>
      <w:r w:rsidR="00681A8C" w:rsidRPr="00E62154">
        <w:rPr>
          <w:rFonts w:ascii="Times New Roman" w:hAnsi="Times New Roman" w:cs="Times New Roman"/>
          <w:sz w:val="24"/>
          <w:szCs w:val="24"/>
          <w:lang w:val="en-US"/>
        </w:rPr>
        <w:t>around</w:t>
      </w:r>
      <w:r w:rsidR="002660A7" w:rsidRPr="00E62154">
        <w:rPr>
          <w:rFonts w:ascii="Times New Roman" w:hAnsi="Times New Roman" w:cs="Times New Roman"/>
          <w:sz w:val="24"/>
          <w:szCs w:val="24"/>
          <w:lang w:val="en-US"/>
        </w:rPr>
        <w:t xml:space="preserve"> potential</w:t>
      </w:r>
      <w:r w:rsidR="00C113D6" w:rsidRPr="00E62154">
        <w:rPr>
          <w:rFonts w:ascii="Times New Roman" w:hAnsi="Times New Roman" w:cs="Times New Roman"/>
          <w:sz w:val="24"/>
          <w:szCs w:val="24"/>
          <w:lang w:val="en-US"/>
        </w:rPr>
        <w:t xml:space="preserve"> </w:t>
      </w:r>
      <w:r w:rsidR="00C37626" w:rsidRPr="00E62154">
        <w:rPr>
          <w:rFonts w:ascii="Times New Roman" w:hAnsi="Times New Roman" w:cs="Times New Roman"/>
          <w:sz w:val="24"/>
          <w:szCs w:val="24"/>
          <w:lang w:val="en-US"/>
        </w:rPr>
        <w:t>risk</w:t>
      </w:r>
      <w:r w:rsidR="002660A7" w:rsidRPr="00E62154">
        <w:rPr>
          <w:rFonts w:ascii="Times New Roman" w:hAnsi="Times New Roman" w:cs="Times New Roman"/>
          <w:sz w:val="24"/>
          <w:szCs w:val="24"/>
          <w:lang w:val="en-US"/>
        </w:rPr>
        <w:t xml:space="preserve">s and </w:t>
      </w:r>
      <w:r w:rsidR="00C37626" w:rsidRPr="00E62154">
        <w:rPr>
          <w:rFonts w:ascii="Times New Roman" w:hAnsi="Times New Roman" w:cs="Times New Roman"/>
          <w:sz w:val="24"/>
          <w:szCs w:val="24"/>
          <w:lang w:val="en-US"/>
        </w:rPr>
        <w:t>benefit</w:t>
      </w:r>
      <w:r w:rsidR="002660A7" w:rsidRPr="00E62154">
        <w:rPr>
          <w:rFonts w:ascii="Times New Roman" w:hAnsi="Times New Roman" w:cs="Times New Roman"/>
          <w:sz w:val="24"/>
          <w:szCs w:val="24"/>
          <w:lang w:val="en-US"/>
        </w:rPr>
        <w:t>s</w:t>
      </w:r>
      <w:r w:rsidR="00C37626" w:rsidRPr="00E62154">
        <w:rPr>
          <w:rFonts w:ascii="Times New Roman" w:hAnsi="Times New Roman" w:cs="Times New Roman"/>
          <w:sz w:val="24"/>
          <w:szCs w:val="24"/>
          <w:lang w:val="en-US"/>
        </w:rPr>
        <w:t xml:space="preserve"> associated with the PCI procedure</w:t>
      </w:r>
      <w:r w:rsidR="00540C1F" w:rsidRPr="00E62154">
        <w:rPr>
          <w:rFonts w:ascii="Times New Roman" w:hAnsi="Times New Roman" w:cs="Times New Roman"/>
          <w:sz w:val="24"/>
          <w:szCs w:val="24"/>
          <w:lang w:val="en-US"/>
        </w:rPr>
        <w:t xml:space="preserve">, </w:t>
      </w:r>
      <w:r w:rsidR="00625A7B" w:rsidRPr="00E62154">
        <w:rPr>
          <w:rFonts w:ascii="Times New Roman" w:hAnsi="Times New Roman" w:cs="Times New Roman"/>
          <w:sz w:val="24"/>
          <w:szCs w:val="24"/>
          <w:lang w:val="en-US"/>
        </w:rPr>
        <w:t>and</w:t>
      </w:r>
      <w:r w:rsidR="00540C1F" w:rsidRPr="00E62154">
        <w:rPr>
          <w:rFonts w:ascii="Times New Roman" w:hAnsi="Times New Roman" w:cs="Times New Roman"/>
          <w:sz w:val="24"/>
          <w:szCs w:val="24"/>
          <w:lang w:val="en-US"/>
        </w:rPr>
        <w:t xml:space="preserve"> </w:t>
      </w:r>
      <w:r w:rsidR="00C37626" w:rsidRPr="00E62154">
        <w:rPr>
          <w:rFonts w:ascii="Times New Roman" w:hAnsi="Times New Roman" w:cs="Times New Roman"/>
          <w:sz w:val="24"/>
          <w:szCs w:val="24"/>
          <w:lang w:val="en-US"/>
        </w:rPr>
        <w:t>might</w:t>
      </w:r>
      <w:r w:rsidR="00540C1F" w:rsidRPr="00E62154">
        <w:rPr>
          <w:rFonts w:ascii="Times New Roman" w:hAnsi="Times New Roman" w:cs="Times New Roman"/>
          <w:sz w:val="24"/>
          <w:szCs w:val="24"/>
          <w:lang w:val="en-US"/>
        </w:rPr>
        <w:t xml:space="preserve"> influence </w:t>
      </w:r>
      <w:r w:rsidR="001809CE" w:rsidRPr="00E62154">
        <w:rPr>
          <w:rFonts w:ascii="Times New Roman" w:hAnsi="Times New Roman" w:cs="Times New Roman"/>
          <w:sz w:val="24"/>
          <w:szCs w:val="24"/>
          <w:lang w:val="en-US"/>
        </w:rPr>
        <w:t>procedural aspects of the PCI such as access site</w:t>
      </w:r>
      <w:r w:rsidR="00051626" w:rsidRPr="00E62154">
        <w:rPr>
          <w:rFonts w:ascii="Times New Roman" w:hAnsi="Times New Roman" w:cs="Times New Roman"/>
          <w:sz w:val="24"/>
          <w:szCs w:val="24"/>
          <w:lang w:val="en-US"/>
        </w:rPr>
        <w:t xml:space="preserve"> choice</w:t>
      </w:r>
      <w:r w:rsidR="001809CE" w:rsidRPr="00E62154">
        <w:rPr>
          <w:rFonts w:ascii="Times New Roman" w:hAnsi="Times New Roman" w:cs="Times New Roman"/>
          <w:sz w:val="24"/>
          <w:szCs w:val="24"/>
          <w:lang w:val="en-US"/>
        </w:rPr>
        <w:t>, stent platform, pharmacotherapy and anti-platelet type and duration</w:t>
      </w:r>
      <w:r w:rsidR="00D32FA7" w:rsidRPr="00E62154">
        <w:rPr>
          <w:rFonts w:ascii="Times New Roman" w:hAnsi="Times New Roman" w:cs="Times New Roman"/>
          <w:sz w:val="24"/>
          <w:szCs w:val="24"/>
          <w:lang w:val="en-US"/>
        </w:rPr>
        <w:t xml:space="preserve"> to minimiz</w:t>
      </w:r>
      <w:r w:rsidR="00051626" w:rsidRPr="00E62154">
        <w:rPr>
          <w:rFonts w:ascii="Times New Roman" w:hAnsi="Times New Roman" w:cs="Times New Roman"/>
          <w:sz w:val="24"/>
          <w:szCs w:val="24"/>
          <w:lang w:val="en-US"/>
        </w:rPr>
        <w:t xml:space="preserve">e the risk of bleeding complications in frail patients deemed </w:t>
      </w:r>
      <w:r w:rsidR="00381899" w:rsidRPr="00E62154">
        <w:rPr>
          <w:rFonts w:ascii="Times New Roman" w:hAnsi="Times New Roman" w:cs="Times New Roman"/>
          <w:sz w:val="24"/>
          <w:szCs w:val="24"/>
          <w:lang w:val="en-US"/>
        </w:rPr>
        <w:t xml:space="preserve">to be </w:t>
      </w:r>
      <w:r w:rsidR="00051626" w:rsidRPr="00E62154">
        <w:rPr>
          <w:rFonts w:ascii="Times New Roman" w:hAnsi="Times New Roman" w:cs="Times New Roman"/>
          <w:sz w:val="24"/>
          <w:szCs w:val="24"/>
          <w:lang w:val="en-US"/>
        </w:rPr>
        <w:t>at high risk of bleeding complications</w:t>
      </w:r>
    </w:p>
    <w:p w14:paraId="52894088" w14:textId="08A795F7" w:rsidR="00EA7D81" w:rsidRPr="00E62154" w:rsidRDefault="00A5707C"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r>
      <w:r w:rsidR="00F61E66" w:rsidRPr="00E62154">
        <w:rPr>
          <w:rFonts w:ascii="Times New Roman" w:hAnsi="Times New Roman" w:cs="Times New Roman"/>
          <w:sz w:val="24"/>
          <w:szCs w:val="24"/>
          <w:lang w:val="en-US"/>
        </w:rPr>
        <w:t xml:space="preserve">Our study </w:t>
      </w:r>
      <w:r w:rsidR="004A3979" w:rsidRPr="00E62154">
        <w:rPr>
          <w:rFonts w:ascii="Times New Roman" w:hAnsi="Times New Roman" w:cs="Times New Roman"/>
          <w:sz w:val="24"/>
          <w:szCs w:val="24"/>
          <w:lang w:val="en-US"/>
        </w:rPr>
        <w:t>highlights the increasing prevalence and associated clinical significance of frailty in recent years</w:t>
      </w:r>
      <w:r w:rsidR="00F61E66" w:rsidRPr="00E62154">
        <w:rPr>
          <w:rFonts w:ascii="Times New Roman" w:hAnsi="Times New Roman" w:cs="Times New Roman"/>
          <w:sz w:val="24"/>
          <w:szCs w:val="24"/>
          <w:lang w:val="en-US"/>
        </w:rPr>
        <w:t xml:space="preserve">. </w:t>
      </w:r>
      <w:r w:rsidR="001C5DA8" w:rsidRPr="00E62154">
        <w:rPr>
          <w:rFonts w:ascii="Times New Roman" w:hAnsi="Times New Roman" w:cs="Times New Roman"/>
          <w:sz w:val="24"/>
          <w:szCs w:val="24"/>
          <w:lang w:val="en-US"/>
        </w:rPr>
        <w:t xml:space="preserve">For all cause hospitalizations in </w:t>
      </w:r>
      <w:r w:rsidR="001817DF" w:rsidRPr="00E62154">
        <w:rPr>
          <w:rFonts w:ascii="Times New Roman" w:hAnsi="Times New Roman" w:cs="Times New Roman"/>
          <w:sz w:val="24"/>
          <w:szCs w:val="24"/>
          <w:lang w:val="en-US"/>
        </w:rPr>
        <w:t xml:space="preserve">the United States, data from the National Health and Aging Trends </w:t>
      </w:r>
      <w:r w:rsidR="0044628F" w:rsidRPr="00E62154">
        <w:rPr>
          <w:rFonts w:ascii="Times New Roman" w:hAnsi="Times New Roman" w:cs="Times New Roman"/>
          <w:sz w:val="24"/>
          <w:szCs w:val="24"/>
          <w:lang w:val="en-US"/>
        </w:rPr>
        <w:t>Study suggests that 15% of</w:t>
      </w:r>
      <w:r w:rsidR="001817DF" w:rsidRPr="00E62154">
        <w:rPr>
          <w:rFonts w:ascii="Times New Roman" w:hAnsi="Times New Roman" w:cs="Times New Roman"/>
          <w:sz w:val="24"/>
          <w:szCs w:val="24"/>
          <w:lang w:val="en-US"/>
        </w:rPr>
        <w:t xml:space="preserve"> patients in the United</w:t>
      </w:r>
      <w:r w:rsidR="0044628F" w:rsidRPr="00E62154">
        <w:rPr>
          <w:rFonts w:ascii="Times New Roman" w:hAnsi="Times New Roman" w:cs="Times New Roman"/>
          <w:sz w:val="24"/>
          <w:szCs w:val="24"/>
          <w:lang w:val="en-US"/>
        </w:rPr>
        <w:t xml:space="preserve"> States are frail which </w:t>
      </w:r>
      <w:r w:rsidR="001817DF" w:rsidRPr="00E62154">
        <w:rPr>
          <w:rFonts w:ascii="Times New Roman" w:hAnsi="Times New Roman" w:cs="Times New Roman"/>
          <w:sz w:val="24"/>
          <w:szCs w:val="24"/>
          <w:lang w:val="en-US"/>
        </w:rPr>
        <w:t>increases from 9% in persons aged 65-69 to 38% in those aged 90 or older</w:t>
      </w:r>
      <w:r w:rsidR="00E615D7">
        <w:rPr>
          <w:rFonts w:ascii="Times New Roman" w:hAnsi="Times New Roman" w:cs="Times New Roman"/>
          <w:sz w:val="24"/>
          <w:szCs w:val="24"/>
          <w:lang w:val="en-US"/>
        </w:rPr>
        <w:t xml:space="preserve"> [19]</w:t>
      </w:r>
      <w:r w:rsidR="001A4A92">
        <w:rPr>
          <w:rFonts w:ascii="Times New Roman" w:hAnsi="Times New Roman" w:cs="Times New Roman"/>
          <w:sz w:val="24"/>
          <w:szCs w:val="24"/>
          <w:lang w:val="en-US"/>
        </w:rPr>
        <w:t>.</w:t>
      </w:r>
      <w:r w:rsidR="001817DF" w:rsidRPr="00E62154">
        <w:rPr>
          <w:rFonts w:ascii="Times New Roman" w:hAnsi="Times New Roman" w:cs="Times New Roman"/>
          <w:sz w:val="24"/>
          <w:szCs w:val="24"/>
          <w:lang w:val="en-US"/>
        </w:rPr>
        <w:t xml:space="preserve"> </w:t>
      </w:r>
      <w:r w:rsidR="00F61E66" w:rsidRPr="00E62154">
        <w:rPr>
          <w:rFonts w:ascii="Times New Roman" w:hAnsi="Times New Roman" w:cs="Times New Roman"/>
          <w:sz w:val="24"/>
          <w:szCs w:val="24"/>
          <w:lang w:val="en-US"/>
        </w:rPr>
        <w:t>In the</w:t>
      </w:r>
      <w:r w:rsidR="00241FB8" w:rsidRPr="00E62154">
        <w:rPr>
          <w:rFonts w:ascii="Times New Roman" w:hAnsi="Times New Roman" w:cs="Times New Roman"/>
          <w:sz w:val="24"/>
          <w:szCs w:val="24"/>
          <w:lang w:val="en-US"/>
        </w:rPr>
        <w:t xml:space="preserve"> United Kingdom, the overall prevalence of coded frailty </w:t>
      </w:r>
      <w:r w:rsidR="001C5DA8" w:rsidRPr="00E62154">
        <w:rPr>
          <w:rFonts w:ascii="Times New Roman" w:hAnsi="Times New Roman" w:cs="Times New Roman"/>
          <w:sz w:val="24"/>
          <w:szCs w:val="24"/>
          <w:lang w:val="en-US"/>
        </w:rPr>
        <w:t xml:space="preserve">in all hospital admissions </w:t>
      </w:r>
      <w:r w:rsidR="00241FB8" w:rsidRPr="00E62154">
        <w:rPr>
          <w:rFonts w:ascii="Times New Roman" w:hAnsi="Times New Roman" w:cs="Times New Roman"/>
          <w:sz w:val="24"/>
          <w:szCs w:val="24"/>
          <w:lang w:val="en-US"/>
        </w:rPr>
        <w:t xml:space="preserve">increased </w:t>
      </w:r>
      <w:r w:rsidR="002769A1" w:rsidRPr="00E62154">
        <w:rPr>
          <w:rFonts w:ascii="Times New Roman" w:hAnsi="Times New Roman" w:cs="Times New Roman"/>
          <w:sz w:val="24"/>
          <w:szCs w:val="24"/>
          <w:lang w:val="en-US"/>
        </w:rPr>
        <w:t xml:space="preserve">by </w:t>
      </w:r>
      <w:r w:rsidR="00241FB8" w:rsidRPr="00E62154">
        <w:rPr>
          <w:rFonts w:ascii="Times New Roman" w:hAnsi="Times New Roman" w:cs="Times New Roman"/>
          <w:sz w:val="24"/>
          <w:szCs w:val="24"/>
          <w:lang w:val="en-US"/>
        </w:rPr>
        <w:t xml:space="preserve">more than double </w:t>
      </w:r>
      <w:r w:rsidR="002769A1" w:rsidRPr="00E62154">
        <w:rPr>
          <w:rFonts w:ascii="Times New Roman" w:hAnsi="Times New Roman" w:cs="Times New Roman"/>
          <w:sz w:val="24"/>
          <w:szCs w:val="24"/>
          <w:lang w:val="en-US"/>
        </w:rPr>
        <w:t>between</w:t>
      </w:r>
      <w:r w:rsidR="00AC05BB" w:rsidRPr="00E62154">
        <w:rPr>
          <w:rFonts w:ascii="Times New Roman" w:hAnsi="Times New Roman" w:cs="Times New Roman"/>
          <w:sz w:val="24"/>
          <w:szCs w:val="24"/>
          <w:lang w:val="en-US"/>
        </w:rPr>
        <w:t xml:space="preserve"> 2005 to 2013</w:t>
      </w:r>
      <w:r w:rsidR="00E615D7">
        <w:rPr>
          <w:rFonts w:ascii="Times New Roman" w:hAnsi="Times New Roman" w:cs="Times New Roman"/>
          <w:sz w:val="24"/>
          <w:szCs w:val="24"/>
          <w:lang w:val="en-US"/>
        </w:rPr>
        <w:t xml:space="preserve"> [20]</w:t>
      </w:r>
      <w:r w:rsidR="001A4A92">
        <w:rPr>
          <w:rFonts w:ascii="Times New Roman" w:hAnsi="Times New Roman" w:cs="Times New Roman"/>
          <w:sz w:val="24"/>
          <w:szCs w:val="24"/>
          <w:lang w:val="en-US"/>
        </w:rPr>
        <w:t>.</w:t>
      </w:r>
      <w:r w:rsidR="00AC05BB" w:rsidRPr="00E62154">
        <w:rPr>
          <w:rFonts w:ascii="Times New Roman" w:hAnsi="Times New Roman" w:cs="Times New Roman"/>
          <w:sz w:val="24"/>
          <w:szCs w:val="24"/>
          <w:lang w:val="en-US"/>
        </w:rPr>
        <w:t xml:space="preserve"> </w:t>
      </w:r>
      <w:r w:rsidR="001903C9" w:rsidRPr="00E62154">
        <w:rPr>
          <w:rFonts w:ascii="Times New Roman" w:hAnsi="Times New Roman" w:cs="Times New Roman"/>
          <w:sz w:val="24"/>
          <w:szCs w:val="24"/>
          <w:lang w:val="en-US"/>
        </w:rPr>
        <w:t>In the context of PCI</w:t>
      </w:r>
      <w:r w:rsidR="002769A1" w:rsidRPr="00E62154">
        <w:rPr>
          <w:rFonts w:ascii="Times New Roman" w:hAnsi="Times New Roman" w:cs="Times New Roman"/>
          <w:sz w:val="24"/>
          <w:szCs w:val="24"/>
          <w:lang w:val="en-US"/>
        </w:rPr>
        <w:t xml:space="preserve"> specifically</w:t>
      </w:r>
      <w:r w:rsidR="001903C9" w:rsidRPr="00E62154">
        <w:rPr>
          <w:rFonts w:ascii="Times New Roman" w:hAnsi="Times New Roman" w:cs="Times New Roman"/>
          <w:sz w:val="24"/>
          <w:szCs w:val="24"/>
          <w:lang w:val="en-US"/>
        </w:rPr>
        <w:t xml:space="preserve">, </w:t>
      </w:r>
      <w:r w:rsidR="0094651C" w:rsidRPr="00E62154">
        <w:rPr>
          <w:rFonts w:ascii="Times New Roman" w:hAnsi="Times New Roman" w:cs="Times New Roman"/>
          <w:sz w:val="24"/>
          <w:szCs w:val="24"/>
          <w:lang w:val="en-US"/>
        </w:rPr>
        <w:t xml:space="preserve">only single center studies </w:t>
      </w:r>
      <w:r w:rsidR="004D78AD" w:rsidRPr="00E62154">
        <w:rPr>
          <w:rFonts w:ascii="Times New Roman" w:hAnsi="Times New Roman" w:cs="Times New Roman"/>
          <w:sz w:val="24"/>
          <w:szCs w:val="24"/>
          <w:lang w:val="en-US"/>
        </w:rPr>
        <w:t xml:space="preserve">have evaluated </w:t>
      </w:r>
      <w:r w:rsidR="0094651C" w:rsidRPr="00E62154">
        <w:rPr>
          <w:rFonts w:ascii="Times New Roman" w:hAnsi="Times New Roman" w:cs="Times New Roman"/>
          <w:sz w:val="24"/>
          <w:szCs w:val="24"/>
          <w:lang w:val="en-US"/>
        </w:rPr>
        <w:t>frailty</w:t>
      </w:r>
      <w:r w:rsidR="002F5851" w:rsidRPr="00E62154">
        <w:rPr>
          <w:rFonts w:ascii="Times New Roman" w:hAnsi="Times New Roman" w:cs="Times New Roman"/>
          <w:sz w:val="24"/>
          <w:szCs w:val="24"/>
          <w:lang w:val="en-US"/>
        </w:rPr>
        <w:t xml:space="preserve"> and adverse outcomes</w:t>
      </w:r>
      <w:r w:rsidR="00D465A5" w:rsidRPr="00E62154">
        <w:rPr>
          <w:rFonts w:ascii="Times New Roman" w:hAnsi="Times New Roman" w:cs="Times New Roman"/>
          <w:sz w:val="24"/>
          <w:szCs w:val="24"/>
          <w:lang w:val="en-US"/>
        </w:rPr>
        <w:t xml:space="preserve"> have so far been published</w:t>
      </w:r>
      <w:r w:rsidR="00E615D7">
        <w:rPr>
          <w:rFonts w:ascii="Times New Roman" w:hAnsi="Times New Roman" w:cs="Times New Roman"/>
          <w:sz w:val="24"/>
          <w:szCs w:val="24"/>
          <w:lang w:val="en-US"/>
        </w:rPr>
        <w:t xml:space="preserve"> [9,10,21]</w:t>
      </w:r>
      <w:r w:rsidR="001A4A92">
        <w:rPr>
          <w:rFonts w:ascii="Times New Roman" w:hAnsi="Times New Roman" w:cs="Times New Roman"/>
          <w:sz w:val="24"/>
          <w:szCs w:val="24"/>
          <w:lang w:val="en-US"/>
        </w:rPr>
        <w:t>.</w:t>
      </w:r>
      <w:r w:rsidR="00AC05BB" w:rsidRPr="00E62154">
        <w:rPr>
          <w:rFonts w:ascii="Times New Roman" w:hAnsi="Times New Roman" w:cs="Times New Roman"/>
          <w:sz w:val="24"/>
          <w:szCs w:val="24"/>
          <w:lang w:val="en-US"/>
        </w:rPr>
        <w:t xml:space="preserve"> </w:t>
      </w:r>
      <w:r w:rsidR="002769A1" w:rsidRPr="00E62154">
        <w:rPr>
          <w:rFonts w:ascii="Times New Roman" w:hAnsi="Times New Roman" w:cs="Times New Roman"/>
          <w:sz w:val="24"/>
          <w:szCs w:val="24"/>
          <w:lang w:val="en-US"/>
        </w:rPr>
        <w:t>Furthermore,</w:t>
      </w:r>
      <w:r w:rsidR="00A7634F" w:rsidRPr="00E62154">
        <w:rPr>
          <w:rFonts w:ascii="Times New Roman" w:hAnsi="Times New Roman" w:cs="Times New Roman"/>
          <w:sz w:val="24"/>
          <w:szCs w:val="24"/>
          <w:lang w:val="en-US"/>
        </w:rPr>
        <w:t xml:space="preserve"> </w:t>
      </w:r>
      <w:r w:rsidR="002F5851" w:rsidRPr="00E62154">
        <w:rPr>
          <w:rFonts w:ascii="Times New Roman" w:hAnsi="Times New Roman" w:cs="Times New Roman"/>
          <w:sz w:val="24"/>
          <w:szCs w:val="24"/>
          <w:lang w:val="en-US"/>
        </w:rPr>
        <w:t>meta-analysis</w:t>
      </w:r>
      <w:r w:rsidR="00DF6131" w:rsidRPr="00E62154">
        <w:rPr>
          <w:rFonts w:ascii="Times New Roman" w:hAnsi="Times New Roman" w:cs="Times New Roman"/>
          <w:sz w:val="24"/>
          <w:szCs w:val="24"/>
          <w:lang w:val="en-US"/>
        </w:rPr>
        <w:t xml:space="preserve"> of </w:t>
      </w:r>
      <w:r w:rsidR="00D465A5" w:rsidRPr="00E62154">
        <w:rPr>
          <w:rFonts w:ascii="Times New Roman" w:hAnsi="Times New Roman" w:cs="Times New Roman"/>
          <w:sz w:val="24"/>
          <w:szCs w:val="24"/>
          <w:lang w:val="en-US"/>
        </w:rPr>
        <w:t xml:space="preserve">these together with studies of </w:t>
      </w:r>
      <w:r w:rsidR="002F5851" w:rsidRPr="00E62154">
        <w:rPr>
          <w:rFonts w:ascii="Times New Roman" w:hAnsi="Times New Roman" w:cs="Times New Roman"/>
          <w:sz w:val="24"/>
          <w:szCs w:val="24"/>
          <w:lang w:val="en-US"/>
        </w:rPr>
        <w:t>patients with acute coronary syndrome</w:t>
      </w:r>
      <w:r w:rsidR="00AC05BB" w:rsidRPr="00E62154">
        <w:rPr>
          <w:rFonts w:ascii="Times New Roman" w:hAnsi="Times New Roman" w:cs="Times New Roman"/>
          <w:sz w:val="24"/>
          <w:szCs w:val="24"/>
          <w:lang w:val="en-US"/>
        </w:rPr>
        <w:t>s</w:t>
      </w:r>
      <w:r w:rsidR="00E615D7">
        <w:rPr>
          <w:rFonts w:ascii="Times New Roman" w:hAnsi="Times New Roman" w:cs="Times New Roman"/>
          <w:sz w:val="24"/>
          <w:szCs w:val="24"/>
          <w:lang w:val="en-US"/>
        </w:rPr>
        <w:t xml:space="preserve"> [22-26]</w:t>
      </w:r>
      <w:r w:rsidR="001A4A92">
        <w:rPr>
          <w:rFonts w:ascii="Times New Roman" w:hAnsi="Times New Roman" w:cs="Times New Roman"/>
          <w:sz w:val="24"/>
          <w:szCs w:val="24"/>
          <w:lang w:val="en-US"/>
        </w:rPr>
        <w:t>,</w:t>
      </w:r>
      <w:r w:rsidR="002F5851" w:rsidRPr="00E62154">
        <w:rPr>
          <w:rFonts w:ascii="Times New Roman" w:hAnsi="Times New Roman" w:cs="Times New Roman"/>
          <w:sz w:val="24"/>
          <w:szCs w:val="24"/>
          <w:lang w:val="en-US"/>
        </w:rPr>
        <w:t xml:space="preserve"> suggest</w:t>
      </w:r>
      <w:r w:rsidR="00D465A5" w:rsidRPr="00E62154">
        <w:rPr>
          <w:rFonts w:ascii="Times New Roman" w:hAnsi="Times New Roman" w:cs="Times New Roman"/>
          <w:sz w:val="24"/>
          <w:szCs w:val="24"/>
          <w:lang w:val="en-US"/>
        </w:rPr>
        <w:t>s</w:t>
      </w:r>
      <w:r w:rsidR="002F5851" w:rsidRPr="00E62154">
        <w:rPr>
          <w:rFonts w:ascii="Times New Roman" w:hAnsi="Times New Roman" w:cs="Times New Roman"/>
          <w:sz w:val="24"/>
          <w:szCs w:val="24"/>
          <w:lang w:val="en-US"/>
        </w:rPr>
        <w:t xml:space="preserve"> that frailty leads to </w:t>
      </w:r>
      <w:r w:rsidR="00D465A5" w:rsidRPr="00E62154">
        <w:rPr>
          <w:rFonts w:ascii="Times New Roman" w:hAnsi="Times New Roman" w:cs="Times New Roman"/>
          <w:sz w:val="24"/>
          <w:szCs w:val="24"/>
          <w:lang w:val="en-US"/>
        </w:rPr>
        <w:t xml:space="preserve">a </w:t>
      </w:r>
      <w:r w:rsidR="002F5851" w:rsidRPr="00E62154">
        <w:rPr>
          <w:rFonts w:ascii="Times New Roman" w:hAnsi="Times New Roman" w:cs="Times New Roman"/>
          <w:sz w:val="24"/>
          <w:szCs w:val="24"/>
          <w:lang w:val="en-US"/>
        </w:rPr>
        <w:t xml:space="preserve">significantly higher mortality in patients undergoing PCI and </w:t>
      </w:r>
      <w:r w:rsidR="00B82DE7" w:rsidRPr="00E62154">
        <w:rPr>
          <w:rFonts w:ascii="Times New Roman" w:hAnsi="Times New Roman" w:cs="Times New Roman"/>
          <w:sz w:val="24"/>
          <w:szCs w:val="24"/>
          <w:lang w:val="en-US"/>
        </w:rPr>
        <w:t xml:space="preserve">that </w:t>
      </w:r>
      <w:r w:rsidR="002F5851" w:rsidRPr="00E62154">
        <w:rPr>
          <w:rFonts w:ascii="Times New Roman" w:hAnsi="Times New Roman" w:cs="Times New Roman"/>
          <w:sz w:val="24"/>
          <w:szCs w:val="24"/>
          <w:lang w:val="en-US"/>
        </w:rPr>
        <w:t xml:space="preserve">alternatives to </w:t>
      </w:r>
      <w:r w:rsidR="00B82DE7" w:rsidRPr="00E62154">
        <w:rPr>
          <w:rFonts w:ascii="Times New Roman" w:hAnsi="Times New Roman" w:cs="Times New Roman"/>
          <w:sz w:val="24"/>
          <w:szCs w:val="24"/>
          <w:lang w:val="en-US"/>
        </w:rPr>
        <w:t xml:space="preserve">an </w:t>
      </w:r>
      <w:r w:rsidR="002F5851" w:rsidRPr="00E62154">
        <w:rPr>
          <w:rFonts w:ascii="Times New Roman" w:hAnsi="Times New Roman" w:cs="Times New Roman"/>
          <w:sz w:val="24"/>
          <w:szCs w:val="24"/>
          <w:lang w:val="en-US"/>
        </w:rPr>
        <w:t xml:space="preserve">invasive strategy should </w:t>
      </w:r>
      <w:r w:rsidR="00DE739C" w:rsidRPr="00E62154">
        <w:rPr>
          <w:rFonts w:ascii="Times New Roman" w:hAnsi="Times New Roman" w:cs="Times New Roman"/>
          <w:sz w:val="24"/>
          <w:szCs w:val="24"/>
          <w:lang w:val="en-US"/>
        </w:rPr>
        <w:t>at least be</w:t>
      </w:r>
      <w:r w:rsidR="002F5851" w:rsidRPr="00E62154">
        <w:rPr>
          <w:rFonts w:ascii="Times New Roman" w:hAnsi="Times New Roman" w:cs="Times New Roman"/>
          <w:sz w:val="24"/>
          <w:szCs w:val="24"/>
          <w:lang w:val="en-US"/>
        </w:rPr>
        <w:t xml:space="preserve"> considered </w:t>
      </w:r>
      <w:r w:rsidR="00B82DE7" w:rsidRPr="00E62154">
        <w:rPr>
          <w:rFonts w:ascii="Times New Roman" w:hAnsi="Times New Roman" w:cs="Times New Roman"/>
          <w:sz w:val="24"/>
          <w:szCs w:val="24"/>
          <w:lang w:val="en-US"/>
        </w:rPr>
        <w:t>to manage frail patient</w:t>
      </w:r>
      <w:r w:rsidR="002F5851" w:rsidRPr="00E62154">
        <w:rPr>
          <w:rFonts w:ascii="Times New Roman" w:hAnsi="Times New Roman" w:cs="Times New Roman"/>
          <w:sz w:val="24"/>
          <w:szCs w:val="24"/>
          <w:lang w:val="en-US"/>
        </w:rPr>
        <w:t xml:space="preserve"> with symptomatic coronary artery disease or acute coronary syndrome</w:t>
      </w:r>
      <w:r w:rsidR="00B82DE7" w:rsidRPr="00E62154">
        <w:rPr>
          <w:rFonts w:ascii="Times New Roman" w:hAnsi="Times New Roman" w:cs="Times New Roman"/>
          <w:sz w:val="24"/>
          <w:szCs w:val="24"/>
          <w:lang w:val="en-US"/>
        </w:rPr>
        <w:t>s</w:t>
      </w:r>
      <w:r w:rsidR="00E615D7">
        <w:rPr>
          <w:rFonts w:ascii="Times New Roman" w:hAnsi="Times New Roman" w:cs="Times New Roman"/>
          <w:sz w:val="24"/>
          <w:szCs w:val="24"/>
          <w:lang w:val="en-US"/>
        </w:rPr>
        <w:t xml:space="preserve"> [27]</w:t>
      </w:r>
      <w:r w:rsidR="001A4A92">
        <w:rPr>
          <w:rFonts w:ascii="Times New Roman" w:hAnsi="Times New Roman" w:cs="Times New Roman"/>
          <w:sz w:val="24"/>
          <w:szCs w:val="24"/>
          <w:lang w:val="en-US"/>
        </w:rPr>
        <w:t>.</w:t>
      </w:r>
      <w:r w:rsidR="00AC05BB" w:rsidRPr="00E62154">
        <w:rPr>
          <w:rFonts w:ascii="Times New Roman" w:hAnsi="Times New Roman" w:cs="Times New Roman"/>
          <w:sz w:val="24"/>
          <w:szCs w:val="24"/>
          <w:lang w:val="en-US"/>
        </w:rPr>
        <w:t xml:space="preserve"> </w:t>
      </w:r>
      <w:r w:rsidR="00E11966" w:rsidRPr="00E62154">
        <w:rPr>
          <w:rFonts w:ascii="Times New Roman" w:hAnsi="Times New Roman" w:cs="Times New Roman"/>
          <w:sz w:val="24"/>
          <w:szCs w:val="24"/>
          <w:lang w:val="en-US"/>
        </w:rPr>
        <w:t xml:space="preserve">The prevalence and trends </w:t>
      </w:r>
      <w:r w:rsidR="006E7A35" w:rsidRPr="00E62154">
        <w:rPr>
          <w:rFonts w:ascii="Times New Roman" w:hAnsi="Times New Roman" w:cs="Times New Roman"/>
          <w:sz w:val="24"/>
          <w:szCs w:val="24"/>
          <w:lang w:val="en-US"/>
        </w:rPr>
        <w:t xml:space="preserve">of </w:t>
      </w:r>
      <w:r w:rsidR="00E11966" w:rsidRPr="00E62154">
        <w:rPr>
          <w:rFonts w:ascii="Times New Roman" w:hAnsi="Times New Roman" w:cs="Times New Roman"/>
          <w:sz w:val="24"/>
          <w:szCs w:val="24"/>
          <w:lang w:val="en-US"/>
        </w:rPr>
        <w:t xml:space="preserve">frailty depends on the type of assessment used </w:t>
      </w:r>
      <w:r w:rsidR="00327FE9" w:rsidRPr="00E62154">
        <w:rPr>
          <w:rFonts w:ascii="Times New Roman" w:hAnsi="Times New Roman" w:cs="Times New Roman"/>
          <w:sz w:val="24"/>
          <w:szCs w:val="24"/>
          <w:lang w:val="en-US"/>
        </w:rPr>
        <w:t>and</w:t>
      </w:r>
      <w:r w:rsidR="00E11966" w:rsidRPr="00E62154">
        <w:rPr>
          <w:rFonts w:ascii="Times New Roman" w:hAnsi="Times New Roman" w:cs="Times New Roman"/>
          <w:sz w:val="24"/>
          <w:szCs w:val="24"/>
          <w:lang w:val="en-US"/>
        </w:rPr>
        <w:t xml:space="preserve"> the population </w:t>
      </w:r>
      <w:r w:rsidR="00327FE9" w:rsidRPr="00E62154">
        <w:rPr>
          <w:rFonts w:ascii="Times New Roman" w:hAnsi="Times New Roman" w:cs="Times New Roman"/>
          <w:sz w:val="24"/>
          <w:szCs w:val="24"/>
          <w:lang w:val="en-US"/>
        </w:rPr>
        <w:t>that is studied</w:t>
      </w:r>
      <w:r w:rsidR="00E11966" w:rsidRPr="00E62154">
        <w:rPr>
          <w:rFonts w:ascii="Times New Roman" w:hAnsi="Times New Roman" w:cs="Times New Roman"/>
          <w:sz w:val="24"/>
          <w:szCs w:val="24"/>
          <w:lang w:val="en-US"/>
        </w:rPr>
        <w:t xml:space="preserve">. </w:t>
      </w:r>
      <w:r w:rsidR="00E91690" w:rsidRPr="00E62154">
        <w:rPr>
          <w:rFonts w:ascii="Times New Roman" w:eastAsia="Times New Roman" w:hAnsi="Times New Roman" w:cs="Times New Roman"/>
          <w:color w:val="26282A"/>
          <w:sz w:val="24"/>
          <w:szCs w:val="24"/>
          <w:lang w:eastAsia="en-GB"/>
        </w:rPr>
        <w:t xml:space="preserve">While there could be an actual increase in frail patients, one potential contribution to greater frailty is more </w:t>
      </w:r>
      <w:r w:rsidR="004462C0" w:rsidRPr="00E62154">
        <w:rPr>
          <w:rFonts w:ascii="Times New Roman" w:eastAsia="Times New Roman" w:hAnsi="Times New Roman" w:cs="Times New Roman"/>
          <w:color w:val="26282A"/>
          <w:sz w:val="24"/>
          <w:szCs w:val="24"/>
          <w:lang w:eastAsia="en-GB"/>
        </w:rPr>
        <w:t xml:space="preserve">granular </w:t>
      </w:r>
      <w:r w:rsidR="00E91690" w:rsidRPr="00E62154">
        <w:rPr>
          <w:rFonts w:ascii="Times New Roman" w:eastAsia="Times New Roman" w:hAnsi="Times New Roman" w:cs="Times New Roman"/>
          <w:color w:val="26282A"/>
          <w:sz w:val="24"/>
          <w:szCs w:val="24"/>
          <w:lang w:eastAsia="en-GB"/>
        </w:rPr>
        <w:t>coding</w:t>
      </w:r>
      <w:r w:rsidR="004462C0" w:rsidRPr="00E62154">
        <w:rPr>
          <w:rFonts w:ascii="Times New Roman" w:eastAsia="Times New Roman" w:hAnsi="Times New Roman" w:cs="Times New Roman"/>
          <w:color w:val="26282A"/>
          <w:sz w:val="24"/>
          <w:szCs w:val="24"/>
          <w:lang w:eastAsia="en-GB"/>
        </w:rPr>
        <w:t xml:space="preserve"> of conditions used to define frailty</w:t>
      </w:r>
      <w:r w:rsidR="00E91690" w:rsidRPr="00E62154">
        <w:rPr>
          <w:rFonts w:ascii="Times New Roman" w:eastAsia="Times New Roman" w:hAnsi="Times New Roman" w:cs="Times New Roman"/>
          <w:color w:val="26282A"/>
          <w:sz w:val="24"/>
          <w:szCs w:val="24"/>
          <w:lang w:eastAsia="en-GB"/>
        </w:rPr>
        <w:t xml:space="preserve"> in the recent years.</w:t>
      </w:r>
      <w:r w:rsidR="00E91690" w:rsidRPr="00E62154">
        <w:rPr>
          <w:rFonts w:ascii="Times New Roman" w:hAnsi="Times New Roman" w:cs="Times New Roman"/>
          <w:sz w:val="24"/>
          <w:szCs w:val="24"/>
          <w:lang w:val="en-US"/>
        </w:rPr>
        <w:t xml:space="preserve"> </w:t>
      </w:r>
      <w:r w:rsidR="0044628F" w:rsidRPr="00E62154">
        <w:rPr>
          <w:rFonts w:ascii="Times New Roman" w:hAnsi="Times New Roman" w:cs="Times New Roman"/>
          <w:sz w:val="24"/>
          <w:szCs w:val="24"/>
          <w:lang w:val="en-US"/>
        </w:rPr>
        <w:t xml:space="preserve">To the best of our knowledge this is the first report of frailty in PCI in a contemporary and nationally representative cohort that </w:t>
      </w:r>
      <w:r w:rsidR="00EA7D81" w:rsidRPr="00E62154">
        <w:rPr>
          <w:rFonts w:ascii="Times New Roman" w:hAnsi="Times New Roman" w:cs="Times New Roman"/>
          <w:sz w:val="24"/>
          <w:szCs w:val="24"/>
          <w:lang w:val="en-US"/>
        </w:rPr>
        <w:t>did not restrict the population to higher a</w:t>
      </w:r>
      <w:r w:rsidR="003B6D70" w:rsidRPr="00E62154">
        <w:rPr>
          <w:rFonts w:ascii="Times New Roman" w:hAnsi="Times New Roman" w:cs="Times New Roman"/>
          <w:sz w:val="24"/>
          <w:szCs w:val="24"/>
          <w:lang w:val="en-US"/>
        </w:rPr>
        <w:t>ge groups</w:t>
      </w:r>
      <w:r w:rsidR="00EA7D81" w:rsidRPr="00E62154">
        <w:rPr>
          <w:rFonts w:ascii="Times New Roman" w:hAnsi="Times New Roman" w:cs="Times New Roman"/>
          <w:sz w:val="24"/>
          <w:szCs w:val="24"/>
          <w:lang w:val="en-US"/>
        </w:rPr>
        <w:t xml:space="preserve"> or pa</w:t>
      </w:r>
      <w:r w:rsidR="0082660A" w:rsidRPr="00E62154">
        <w:rPr>
          <w:rFonts w:ascii="Times New Roman" w:hAnsi="Times New Roman" w:cs="Times New Roman"/>
          <w:sz w:val="24"/>
          <w:szCs w:val="24"/>
          <w:lang w:val="en-US"/>
        </w:rPr>
        <w:t>tients from specific healthcare payers such as</w:t>
      </w:r>
      <w:r w:rsidR="00EA7D81" w:rsidRPr="00E62154">
        <w:rPr>
          <w:rFonts w:ascii="Times New Roman" w:hAnsi="Times New Roman" w:cs="Times New Roman"/>
          <w:sz w:val="24"/>
          <w:szCs w:val="24"/>
          <w:lang w:val="en-US"/>
        </w:rPr>
        <w:t xml:space="preserve"> Medicare.</w:t>
      </w:r>
    </w:p>
    <w:p w14:paraId="767D8B0D" w14:textId="480FB6E9" w:rsidR="00A5707C" w:rsidRPr="00E62154" w:rsidRDefault="00A5707C"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r>
      <w:r w:rsidR="006E7A35" w:rsidRPr="00E62154">
        <w:rPr>
          <w:rFonts w:ascii="Times New Roman" w:hAnsi="Times New Roman" w:cs="Times New Roman"/>
          <w:sz w:val="24"/>
          <w:szCs w:val="24"/>
          <w:lang w:val="en-US"/>
        </w:rPr>
        <w:t xml:space="preserve">These </w:t>
      </w:r>
      <w:r w:rsidR="00FD24D6" w:rsidRPr="00E62154">
        <w:rPr>
          <w:rFonts w:ascii="Times New Roman" w:hAnsi="Times New Roman" w:cs="Times New Roman"/>
          <w:sz w:val="24"/>
          <w:szCs w:val="24"/>
          <w:lang w:val="en-US"/>
        </w:rPr>
        <w:t xml:space="preserve">data </w:t>
      </w:r>
      <w:r w:rsidR="006C36EE">
        <w:rPr>
          <w:rFonts w:ascii="Times New Roman" w:hAnsi="Times New Roman" w:cs="Times New Roman"/>
          <w:sz w:val="24"/>
          <w:szCs w:val="24"/>
          <w:lang w:val="en-US"/>
        </w:rPr>
        <w:t>support the observation</w:t>
      </w:r>
      <w:r w:rsidR="00FD24D6" w:rsidRPr="00E62154">
        <w:rPr>
          <w:rFonts w:ascii="Times New Roman" w:hAnsi="Times New Roman" w:cs="Times New Roman"/>
          <w:sz w:val="24"/>
          <w:szCs w:val="24"/>
          <w:lang w:val="en-US"/>
        </w:rPr>
        <w:t xml:space="preserve"> that </w:t>
      </w:r>
      <w:r w:rsidR="00935B1E" w:rsidRPr="00E62154">
        <w:rPr>
          <w:rFonts w:ascii="Times New Roman" w:hAnsi="Times New Roman" w:cs="Times New Roman"/>
          <w:sz w:val="24"/>
          <w:szCs w:val="24"/>
          <w:lang w:val="en-US"/>
        </w:rPr>
        <w:t>f</w:t>
      </w:r>
      <w:r w:rsidRPr="00E62154">
        <w:rPr>
          <w:rFonts w:ascii="Times New Roman" w:hAnsi="Times New Roman" w:cs="Times New Roman"/>
          <w:sz w:val="24"/>
          <w:szCs w:val="24"/>
          <w:lang w:val="en-US"/>
        </w:rPr>
        <w:t xml:space="preserve">railty </w:t>
      </w:r>
      <w:r w:rsidR="00FD24D6" w:rsidRPr="00E62154">
        <w:rPr>
          <w:rFonts w:ascii="Times New Roman" w:hAnsi="Times New Roman" w:cs="Times New Roman"/>
          <w:sz w:val="24"/>
          <w:szCs w:val="24"/>
          <w:lang w:val="en-US"/>
        </w:rPr>
        <w:t>has</w:t>
      </w:r>
      <w:r w:rsidR="00895E20" w:rsidRPr="00E62154">
        <w:rPr>
          <w:rFonts w:ascii="Times New Roman" w:hAnsi="Times New Roman" w:cs="Times New Roman"/>
          <w:sz w:val="24"/>
          <w:szCs w:val="24"/>
          <w:lang w:val="en-US"/>
        </w:rPr>
        <w:t xml:space="preserve"> value as a </w:t>
      </w:r>
      <w:r w:rsidR="00FD24D6" w:rsidRPr="00E62154">
        <w:rPr>
          <w:rFonts w:ascii="Times New Roman" w:hAnsi="Times New Roman" w:cs="Times New Roman"/>
          <w:sz w:val="24"/>
          <w:szCs w:val="24"/>
          <w:lang w:val="en-US"/>
        </w:rPr>
        <w:t>predictor of adverse outcomes</w:t>
      </w:r>
      <w:r w:rsidRPr="00E62154">
        <w:rPr>
          <w:rFonts w:ascii="Times New Roman" w:hAnsi="Times New Roman" w:cs="Times New Roman"/>
          <w:sz w:val="24"/>
          <w:szCs w:val="24"/>
          <w:lang w:val="en-US"/>
        </w:rPr>
        <w:t>.</w:t>
      </w:r>
      <w:r w:rsidR="00597CB2" w:rsidRPr="00E62154">
        <w:rPr>
          <w:rFonts w:ascii="Times New Roman" w:hAnsi="Times New Roman" w:cs="Times New Roman"/>
          <w:sz w:val="24"/>
          <w:szCs w:val="24"/>
          <w:lang w:val="en-US"/>
        </w:rPr>
        <w:t xml:space="preserve"> </w:t>
      </w:r>
      <w:r w:rsidR="009A7F81" w:rsidRPr="00E62154">
        <w:rPr>
          <w:rFonts w:ascii="Times New Roman" w:hAnsi="Times New Roman" w:cs="Times New Roman"/>
          <w:sz w:val="24"/>
          <w:szCs w:val="24"/>
          <w:lang w:val="en-US"/>
        </w:rPr>
        <w:t>Using the National Inpatient Sample</w:t>
      </w:r>
      <w:r w:rsidR="00935B1E" w:rsidRPr="00E62154">
        <w:rPr>
          <w:rFonts w:ascii="Times New Roman" w:hAnsi="Times New Roman" w:cs="Times New Roman"/>
          <w:sz w:val="24"/>
          <w:szCs w:val="24"/>
          <w:lang w:val="en-US"/>
        </w:rPr>
        <w:t xml:space="preserve">, even the highest level of comorbidity (≥3 as measured by the </w:t>
      </w:r>
      <w:proofErr w:type="spellStart"/>
      <w:r w:rsidR="00935B1E" w:rsidRPr="00E62154">
        <w:rPr>
          <w:rFonts w:ascii="Times New Roman" w:hAnsi="Times New Roman" w:cs="Times New Roman"/>
          <w:sz w:val="24"/>
          <w:szCs w:val="24"/>
          <w:lang w:val="en-US"/>
        </w:rPr>
        <w:t>Charlson</w:t>
      </w:r>
      <w:proofErr w:type="spellEnd"/>
      <w:r w:rsidR="00935B1E" w:rsidRPr="00E62154">
        <w:rPr>
          <w:rFonts w:ascii="Times New Roman" w:hAnsi="Times New Roman" w:cs="Times New Roman"/>
          <w:sz w:val="24"/>
          <w:szCs w:val="24"/>
          <w:lang w:val="en-US"/>
        </w:rPr>
        <w:t xml:space="preserve"> Comorbidity Index</w:t>
      </w:r>
      <w:r w:rsidR="00B77F12" w:rsidRPr="00E62154">
        <w:rPr>
          <w:rFonts w:ascii="Times New Roman" w:hAnsi="Times New Roman" w:cs="Times New Roman"/>
          <w:sz w:val="24"/>
          <w:szCs w:val="24"/>
          <w:lang w:val="en-US"/>
        </w:rPr>
        <w:t xml:space="preserve"> (CCI)</w:t>
      </w:r>
      <w:r w:rsidR="00944935" w:rsidRPr="00E62154">
        <w:rPr>
          <w:rFonts w:ascii="Times New Roman" w:hAnsi="Times New Roman" w:cs="Times New Roman"/>
          <w:sz w:val="24"/>
          <w:szCs w:val="24"/>
          <w:lang w:val="en-US"/>
        </w:rPr>
        <w:t xml:space="preserve"> score compared to 0)</w:t>
      </w:r>
      <w:r w:rsidR="00935B1E" w:rsidRPr="00E62154">
        <w:rPr>
          <w:rFonts w:ascii="Times New Roman" w:hAnsi="Times New Roman" w:cs="Times New Roman"/>
          <w:sz w:val="24"/>
          <w:szCs w:val="24"/>
          <w:lang w:val="en-US"/>
        </w:rPr>
        <w:t xml:space="preserve"> was only associated with a </w:t>
      </w:r>
      <w:r w:rsidR="001A4A92">
        <w:rPr>
          <w:rFonts w:ascii="Times New Roman" w:hAnsi="Times New Roman" w:cs="Times New Roman"/>
          <w:sz w:val="24"/>
          <w:szCs w:val="24"/>
          <w:lang w:val="en-US"/>
        </w:rPr>
        <w:t>2-</w:t>
      </w:r>
      <w:r w:rsidR="00B13BC8" w:rsidRPr="00E62154">
        <w:rPr>
          <w:rFonts w:ascii="Times New Roman" w:hAnsi="Times New Roman" w:cs="Times New Roman"/>
          <w:sz w:val="24"/>
          <w:szCs w:val="24"/>
          <w:lang w:val="en-US"/>
        </w:rPr>
        <w:t>fold increase i</w:t>
      </w:r>
      <w:r w:rsidR="00AF16B2" w:rsidRPr="00E62154">
        <w:rPr>
          <w:rFonts w:ascii="Times New Roman" w:hAnsi="Times New Roman" w:cs="Times New Roman"/>
          <w:sz w:val="24"/>
          <w:szCs w:val="24"/>
          <w:lang w:val="en-US"/>
        </w:rPr>
        <w:t>n odds of in-hospital mortality</w:t>
      </w:r>
      <w:r w:rsidR="00E615D7">
        <w:rPr>
          <w:rFonts w:ascii="Times New Roman" w:hAnsi="Times New Roman" w:cs="Times New Roman"/>
          <w:sz w:val="24"/>
          <w:szCs w:val="24"/>
          <w:lang w:val="en-US"/>
        </w:rPr>
        <w:t xml:space="preserve"> [3]</w:t>
      </w:r>
      <w:r w:rsidR="00AF16B2" w:rsidRPr="00E62154">
        <w:rPr>
          <w:rFonts w:ascii="Times New Roman" w:hAnsi="Times New Roman" w:cs="Times New Roman"/>
          <w:sz w:val="24"/>
          <w:szCs w:val="24"/>
          <w:lang w:val="en-US"/>
        </w:rPr>
        <w:t xml:space="preserve">. </w:t>
      </w:r>
      <w:r w:rsidR="00A10B7F" w:rsidRPr="00E62154">
        <w:rPr>
          <w:rFonts w:ascii="Times New Roman" w:hAnsi="Times New Roman" w:cs="Times New Roman"/>
          <w:sz w:val="24"/>
          <w:szCs w:val="24"/>
          <w:lang w:val="en-US"/>
        </w:rPr>
        <w:t xml:space="preserve">In the current study, </w:t>
      </w:r>
      <w:r w:rsidR="00944935" w:rsidRPr="00E62154">
        <w:rPr>
          <w:rFonts w:ascii="Times New Roman" w:hAnsi="Times New Roman" w:cs="Times New Roman"/>
          <w:sz w:val="24"/>
          <w:szCs w:val="24"/>
          <w:lang w:val="en-US"/>
        </w:rPr>
        <w:t>after adjustment</w:t>
      </w:r>
      <w:r w:rsidR="00895E20" w:rsidRPr="00E62154">
        <w:rPr>
          <w:rFonts w:ascii="Times New Roman" w:hAnsi="Times New Roman" w:cs="Times New Roman"/>
          <w:sz w:val="24"/>
          <w:szCs w:val="24"/>
          <w:lang w:val="en-US"/>
        </w:rPr>
        <w:t xml:space="preserve"> for comorbidity</w:t>
      </w:r>
      <w:r w:rsidR="00944935" w:rsidRPr="00E62154">
        <w:rPr>
          <w:rFonts w:ascii="Times New Roman" w:hAnsi="Times New Roman" w:cs="Times New Roman"/>
          <w:sz w:val="24"/>
          <w:szCs w:val="24"/>
          <w:lang w:val="en-US"/>
        </w:rPr>
        <w:t xml:space="preserve"> burden</w:t>
      </w:r>
      <w:r w:rsidR="00AF2B95" w:rsidRPr="00E62154">
        <w:rPr>
          <w:rFonts w:ascii="Times New Roman" w:hAnsi="Times New Roman" w:cs="Times New Roman"/>
          <w:sz w:val="24"/>
          <w:szCs w:val="24"/>
          <w:lang w:val="en-US"/>
        </w:rPr>
        <w:t xml:space="preserve"> as defined by the CCI score</w:t>
      </w:r>
      <w:r w:rsidR="00895E20" w:rsidRPr="00E62154">
        <w:rPr>
          <w:rFonts w:ascii="Times New Roman" w:hAnsi="Times New Roman" w:cs="Times New Roman"/>
          <w:sz w:val="24"/>
          <w:szCs w:val="24"/>
          <w:lang w:val="en-US"/>
        </w:rPr>
        <w:t xml:space="preserve">, </w:t>
      </w:r>
      <w:r w:rsidR="005E3F35" w:rsidRPr="00E62154">
        <w:rPr>
          <w:rFonts w:ascii="Times New Roman" w:hAnsi="Times New Roman" w:cs="Times New Roman"/>
          <w:sz w:val="24"/>
          <w:szCs w:val="24"/>
          <w:lang w:val="en-US"/>
        </w:rPr>
        <w:t xml:space="preserve">high </w:t>
      </w:r>
      <w:r w:rsidR="0013744B" w:rsidRPr="00E62154">
        <w:rPr>
          <w:rFonts w:ascii="Times New Roman" w:hAnsi="Times New Roman" w:cs="Times New Roman"/>
          <w:sz w:val="24"/>
          <w:szCs w:val="24"/>
          <w:lang w:val="en-US"/>
        </w:rPr>
        <w:t>HFRS</w:t>
      </w:r>
      <w:r w:rsidR="00A10B7F" w:rsidRPr="00E62154">
        <w:rPr>
          <w:rFonts w:ascii="Times New Roman" w:hAnsi="Times New Roman" w:cs="Times New Roman"/>
          <w:sz w:val="24"/>
          <w:szCs w:val="24"/>
          <w:lang w:val="en-US"/>
        </w:rPr>
        <w:t xml:space="preserve"> was </w:t>
      </w:r>
      <w:r w:rsidR="003B784C">
        <w:rPr>
          <w:rFonts w:ascii="Times New Roman" w:hAnsi="Times New Roman" w:cs="Times New Roman"/>
          <w:sz w:val="24"/>
          <w:szCs w:val="24"/>
          <w:lang w:val="en-US"/>
        </w:rPr>
        <w:t xml:space="preserve">still </w:t>
      </w:r>
      <w:r w:rsidR="00A10B7F" w:rsidRPr="00E62154">
        <w:rPr>
          <w:rFonts w:ascii="Times New Roman" w:hAnsi="Times New Roman" w:cs="Times New Roman"/>
          <w:sz w:val="24"/>
          <w:szCs w:val="24"/>
          <w:lang w:val="en-US"/>
        </w:rPr>
        <w:t>associated with</w:t>
      </w:r>
      <w:r w:rsidR="00036237" w:rsidRPr="00E62154">
        <w:rPr>
          <w:rFonts w:ascii="Times New Roman" w:hAnsi="Times New Roman" w:cs="Times New Roman"/>
          <w:sz w:val="24"/>
          <w:szCs w:val="24"/>
          <w:lang w:val="en-US"/>
        </w:rPr>
        <w:t xml:space="preserve"> a</w:t>
      </w:r>
      <w:r w:rsidR="003B784C">
        <w:rPr>
          <w:rFonts w:ascii="Times New Roman" w:hAnsi="Times New Roman" w:cs="Times New Roman"/>
          <w:sz w:val="24"/>
          <w:szCs w:val="24"/>
          <w:lang w:val="en-US"/>
        </w:rPr>
        <w:t>n</w:t>
      </w:r>
      <w:r w:rsidR="00A10B7F" w:rsidRPr="00E62154">
        <w:rPr>
          <w:rFonts w:ascii="Times New Roman" w:hAnsi="Times New Roman" w:cs="Times New Roman"/>
          <w:sz w:val="24"/>
          <w:szCs w:val="24"/>
          <w:lang w:val="en-US"/>
        </w:rPr>
        <w:t xml:space="preserve"> increase in odds of in-hospital mortality </w:t>
      </w:r>
      <w:r w:rsidR="005E3F35" w:rsidRPr="00E62154">
        <w:rPr>
          <w:rFonts w:ascii="Times New Roman" w:hAnsi="Times New Roman" w:cs="Times New Roman"/>
          <w:sz w:val="24"/>
          <w:szCs w:val="24"/>
          <w:lang w:val="en-US"/>
        </w:rPr>
        <w:t xml:space="preserve">compared to low risk </w:t>
      </w:r>
      <w:r w:rsidR="00A10B7F" w:rsidRPr="00E62154">
        <w:rPr>
          <w:rFonts w:ascii="Times New Roman" w:hAnsi="Times New Roman" w:cs="Times New Roman"/>
          <w:sz w:val="24"/>
          <w:szCs w:val="24"/>
          <w:lang w:val="en-US"/>
        </w:rPr>
        <w:t>and a</w:t>
      </w:r>
      <w:r w:rsidR="005E3F35" w:rsidRPr="00E62154">
        <w:rPr>
          <w:rFonts w:ascii="Times New Roman" w:hAnsi="Times New Roman" w:cs="Times New Roman"/>
          <w:sz w:val="24"/>
          <w:szCs w:val="24"/>
          <w:lang w:val="en-US"/>
        </w:rPr>
        <w:t>n</w:t>
      </w:r>
      <w:r w:rsidR="00A10B7F" w:rsidRPr="00E62154">
        <w:rPr>
          <w:rFonts w:ascii="Times New Roman" w:hAnsi="Times New Roman" w:cs="Times New Roman"/>
          <w:sz w:val="24"/>
          <w:szCs w:val="24"/>
          <w:lang w:val="en-US"/>
        </w:rPr>
        <w:t xml:space="preserve"> adjusted odds ratio </w:t>
      </w:r>
      <w:r w:rsidR="00944935" w:rsidRPr="00E62154">
        <w:rPr>
          <w:rFonts w:ascii="Times New Roman" w:hAnsi="Times New Roman" w:cs="Times New Roman"/>
          <w:sz w:val="24"/>
          <w:szCs w:val="24"/>
          <w:lang w:val="en-US"/>
        </w:rPr>
        <w:t xml:space="preserve">of </w:t>
      </w:r>
      <w:r w:rsidR="002C2B06" w:rsidRPr="00E62154">
        <w:rPr>
          <w:rFonts w:ascii="Times New Roman" w:hAnsi="Times New Roman" w:cs="Times New Roman"/>
          <w:sz w:val="24"/>
          <w:szCs w:val="24"/>
          <w:lang w:val="en-US"/>
        </w:rPr>
        <w:t>1.44</w:t>
      </w:r>
      <w:r w:rsidR="00A10B7F" w:rsidRPr="00E62154">
        <w:rPr>
          <w:rFonts w:ascii="Times New Roman" w:hAnsi="Times New Roman" w:cs="Times New Roman"/>
          <w:sz w:val="24"/>
          <w:szCs w:val="24"/>
          <w:lang w:val="en-US"/>
        </w:rPr>
        <w:t xml:space="preserve"> for each unit increase in hospital frailty score.</w:t>
      </w:r>
      <w:r w:rsidR="00933A0E" w:rsidRPr="00E62154">
        <w:rPr>
          <w:rFonts w:ascii="Times New Roman" w:hAnsi="Times New Roman" w:cs="Times New Roman"/>
          <w:sz w:val="24"/>
          <w:szCs w:val="24"/>
          <w:lang w:val="en-US"/>
        </w:rPr>
        <w:t xml:space="preserve"> </w:t>
      </w:r>
      <w:r w:rsidR="00597CB2" w:rsidRPr="00E62154">
        <w:rPr>
          <w:rFonts w:ascii="Times New Roman" w:hAnsi="Times New Roman" w:cs="Times New Roman"/>
          <w:sz w:val="24"/>
          <w:szCs w:val="24"/>
          <w:lang w:val="en-US"/>
        </w:rPr>
        <w:t>This suggests that frailty ma</w:t>
      </w:r>
      <w:r w:rsidR="00933A0E" w:rsidRPr="00E62154">
        <w:rPr>
          <w:rFonts w:ascii="Times New Roman" w:hAnsi="Times New Roman" w:cs="Times New Roman"/>
          <w:sz w:val="24"/>
          <w:szCs w:val="24"/>
          <w:lang w:val="en-US"/>
        </w:rPr>
        <w:t>y</w:t>
      </w:r>
      <w:r w:rsidR="00597CB2" w:rsidRPr="00E62154">
        <w:rPr>
          <w:rFonts w:ascii="Times New Roman" w:hAnsi="Times New Roman" w:cs="Times New Roman"/>
          <w:sz w:val="24"/>
          <w:szCs w:val="24"/>
          <w:lang w:val="en-US"/>
        </w:rPr>
        <w:t xml:space="preserve"> provide additional independent prognostic information </w:t>
      </w:r>
      <w:r w:rsidR="00161EBB" w:rsidRPr="00E62154">
        <w:rPr>
          <w:rFonts w:ascii="Times New Roman" w:hAnsi="Times New Roman" w:cs="Times New Roman"/>
          <w:sz w:val="24"/>
          <w:szCs w:val="24"/>
          <w:lang w:val="en-US"/>
        </w:rPr>
        <w:t>to comorbidity. Frailty may be useful in guiding practice to identify patients at high risk of bleeding</w:t>
      </w:r>
      <w:r w:rsidR="00327FE9" w:rsidRPr="00E62154">
        <w:rPr>
          <w:rFonts w:ascii="Times New Roman" w:hAnsi="Times New Roman" w:cs="Times New Roman"/>
          <w:sz w:val="24"/>
          <w:szCs w:val="24"/>
          <w:lang w:val="en-US"/>
        </w:rPr>
        <w:t>,</w:t>
      </w:r>
      <w:r w:rsidR="00161EBB" w:rsidRPr="00E62154">
        <w:rPr>
          <w:rFonts w:ascii="Times New Roman" w:hAnsi="Times New Roman" w:cs="Times New Roman"/>
          <w:sz w:val="24"/>
          <w:szCs w:val="24"/>
          <w:lang w:val="en-US"/>
        </w:rPr>
        <w:t xml:space="preserve"> </w:t>
      </w:r>
      <w:r w:rsidR="00E45399" w:rsidRPr="00E62154">
        <w:rPr>
          <w:rFonts w:ascii="Times New Roman" w:hAnsi="Times New Roman" w:cs="Times New Roman"/>
          <w:sz w:val="24"/>
          <w:szCs w:val="24"/>
          <w:lang w:val="en-US"/>
        </w:rPr>
        <w:t xml:space="preserve">so </w:t>
      </w:r>
      <w:r w:rsidR="00327FE9" w:rsidRPr="00E62154">
        <w:rPr>
          <w:rFonts w:ascii="Times New Roman" w:hAnsi="Times New Roman" w:cs="Times New Roman"/>
          <w:sz w:val="24"/>
          <w:szCs w:val="24"/>
          <w:lang w:val="en-US"/>
        </w:rPr>
        <w:t xml:space="preserve">that </w:t>
      </w:r>
      <w:r w:rsidR="00161EBB" w:rsidRPr="00E62154">
        <w:rPr>
          <w:rFonts w:ascii="Times New Roman" w:hAnsi="Times New Roman" w:cs="Times New Roman"/>
          <w:sz w:val="24"/>
          <w:szCs w:val="24"/>
          <w:lang w:val="en-US"/>
        </w:rPr>
        <w:t>bleeding avoidance s</w:t>
      </w:r>
      <w:r w:rsidR="00E45399" w:rsidRPr="00E62154">
        <w:rPr>
          <w:rFonts w:ascii="Times New Roman" w:hAnsi="Times New Roman" w:cs="Times New Roman"/>
          <w:sz w:val="24"/>
          <w:szCs w:val="24"/>
          <w:lang w:val="en-US"/>
        </w:rPr>
        <w:t xml:space="preserve">trategies </w:t>
      </w:r>
      <w:r w:rsidR="00184331" w:rsidRPr="00E62154">
        <w:rPr>
          <w:rFonts w:ascii="Times New Roman" w:hAnsi="Times New Roman" w:cs="Times New Roman"/>
          <w:sz w:val="24"/>
          <w:szCs w:val="24"/>
          <w:lang w:val="en-US"/>
        </w:rPr>
        <w:t xml:space="preserve">can </w:t>
      </w:r>
      <w:r w:rsidR="00184331" w:rsidRPr="00E62154">
        <w:rPr>
          <w:rFonts w:ascii="Times New Roman" w:hAnsi="Times New Roman" w:cs="Times New Roman"/>
          <w:sz w:val="24"/>
          <w:szCs w:val="24"/>
          <w:lang w:val="en-US"/>
        </w:rPr>
        <w:lastRenderedPageBreak/>
        <w:t xml:space="preserve">be incorporated into patient management. This includes </w:t>
      </w:r>
      <w:r w:rsidR="00217F78" w:rsidRPr="00E62154">
        <w:rPr>
          <w:rFonts w:ascii="Times New Roman" w:hAnsi="Times New Roman" w:cs="Times New Roman"/>
          <w:sz w:val="24"/>
          <w:szCs w:val="24"/>
          <w:lang w:val="en-US"/>
        </w:rPr>
        <w:t xml:space="preserve">less aggressive antithrombotic regimes, </w:t>
      </w:r>
      <w:r w:rsidR="00161EBB" w:rsidRPr="00E62154">
        <w:rPr>
          <w:rFonts w:ascii="Times New Roman" w:hAnsi="Times New Roman" w:cs="Times New Roman"/>
          <w:sz w:val="24"/>
          <w:szCs w:val="24"/>
          <w:lang w:val="en-US"/>
        </w:rPr>
        <w:t xml:space="preserve">stent platforms </w:t>
      </w:r>
      <w:r w:rsidR="008B6CC1" w:rsidRPr="00E62154">
        <w:rPr>
          <w:rFonts w:ascii="Times New Roman" w:hAnsi="Times New Roman" w:cs="Times New Roman"/>
          <w:sz w:val="24"/>
          <w:szCs w:val="24"/>
          <w:lang w:val="en-US"/>
        </w:rPr>
        <w:t>that allow an</w:t>
      </w:r>
      <w:r w:rsidR="00944935" w:rsidRPr="00E62154">
        <w:rPr>
          <w:rFonts w:ascii="Times New Roman" w:hAnsi="Times New Roman" w:cs="Times New Roman"/>
          <w:sz w:val="24"/>
          <w:szCs w:val="24"/>
          <w:lang w:val="en-US"/>
        </w:rPr>
        <w:t xml:space="preserve"> abbreviated</w:t>
      </w:r>
      <w:r w:rsidR="00161EBB" w:rsidRPr="00E62154">
        <w:rPr>
          <w:rFonts w:ascii="Times New Roman" w:hAnsi="Times New Roman" w:cs="Times New Roman"/>
          <w:sz w:val="24"/>
          <w:szCs w:val="24"/>
          <w:lang w:val="en-US"/>
        </w:rPr>
        <w:t xml:space="preserve"> dual antiplatelet therapy</w:t>
      </w:r>
      <w:r w:rsidR="00944935" w:rsidRPr="00E62154">
        <w:rPr>
          <w:rFonts w:ascii="Times New Roman" w:hAnsi="Times New Roman" w:cs="Times New Roman"/>
          <w:sz w:val="24"/>
          <w:szCs w:val="24"/>
          <w:lang w:val="en-US"/>
        </w:rPr>
        <w:t xml:space="preserve"> duration</w:t>
      </w:r>
      <w:r w:rsidR="00E615D7">
        <w:rPr>
          <w:rFonts w:ascii="Times New Roman" w:hAnsi="Times New Roman" w:cs="Times New Roman"/>
          <w:sz w:val="24"/>
          <w:szCs w:val="24"/>
          <w:lang w:val="en-US"/>
        </w:rPr>
        <w:t xml:space="preserve"> [28]</w:t>
      </w:r>
      <w:r w:rsidR="00161EBB" w:rsidRPr="00E62154">
        <w:rPr>
          <w:rFonts w:ascii="Times New Roman" w:hAnsi="Times New Roman" w:cs="Times New Roman"/>
          <w:sz w:val="24"/>
          <w:szCs w:val="24"/>
          <w:lang w:val="en-US"/>
        </w:rPr>
        <w:t xml:space="preserve"> </w:t>
      </w:r>
      <w:r w:rsidR="00217F78" w:rsidRPr="00E62154">
        <w:rPr>
          <w:rFonts w:ascii="Times New Roman" w:hAnsi="Times New Roman" w:cs="Times New Roman"/>
          <w:sz w:val="24"/>
          <w:szCs w:val="24"/>
          <w:lang w:val="en-US"/>
        </w:rPr>
        <w:t>and adoption of radial access</w:t>
      </w:r>
      <w:r w:rsidR="00E615D7">
        <w:rPr>
          <w:rFonts w:ascii="Times New Roman" w:hAnsi="Times New Roman" w:cs="Times New Roman"/>
          <w:sz w:val="24"/>
          <w:szCs w:val="24"/>
          <w:lang w:val="en-US"/>
        </w:rPr>
        <w:t xml:space="preserve"> [29,30]</w:t>
      </w:r>
      <w:r w:rsidR="001A4A92">
        <w:rPr>
          <w:rFonts w:ascii="Times New Roman" w:hAnsi="Times New Roman" w:cs="Times New Roman"/>
          <w:sz w:val="24"/>
          <w:szCs w:val="24"/>
          <w:lang w:val="en-US"/>
        </w:rPr>
        <w:t>.</w:t>
      </w:r>
      <w:r w:rsidR="00AC05BB" w:rsidRPr="00E62154">
        <w:rPr>
          <w:rFonts w:ascii="Times New Roman" w:hAnsi="Times New Roman" w:cs="Times New Roman"/>
          <w:sz w:val="24"/>
          <w:szCs w:val="24"/>
          <w:lang w:val="en-US"/>
        </w:rPr>
        <w:t xml:space="preserve"> </w:t>
      </w:r>
      <w:r w:rsidR="002C5B73" w:rsidRPr="00E62154">
        <w:rPr>
          <w:rFonts w:ascii="Times New Roman" w:hAnsi="Times New Roman" w:cs="Times New Roman"/>
          <w:sz w:val="24"/>
          <w:szCs w:val="24"/>
          <w:lang w:val="en-US"/>
        </w:rPr>
        <w:t xml:space="preserve">In addition, it can be used </w:t>
      </w:r>
      <w:r w:rsidR="00E45399" w:rsidRPr="00E62154">
        <w:rPr>
          <w:rFonts w:ascii="Times New Roman" w:hAnsi="Times New Roman" w:cs="Times New Roman"/>
          <w:sz w:val="24"/>
          <w:szCs w:val="24"/>
          <w:lang w:val="en-US"/>
        </w:rPr>
        <w:t>to guid</w:t>
      </w:r>
      <w:r w:rsidR="002C5B73" w:rsidRPr="00E62154">
        <w:rPr>
          <w:rFonts w:ascii="Times New Roman" w:hAnsi="Times New Roman" w:cs="Times New Roman"/>
          <w:sz w:val="24"/>
          <w:szCs w:val="24"/>
          <w:lang w:val="en-US"/>
        </w:rPr>
        <w:t>e</w:t>
      </w:r>
      <w:r w:rsidR="00E45399" w:rsidRPr="00E62154">
        <w:rPr>
          <w:rFonts w:ascii="Times New Roman" w:hAnsi="Times New Roman" w:cs="Times New Roman"/>
          <w:sz w:val="24"/>
          <w:szCs w:val="24"/>
          <w:lang w:val="en-US"/>
        </w:rPr>
        <w:t xml:space="preserve"> </w:t>
      </w:r>
      <w:r w:rsidR="00161EBB" w:rsidRPr="00E62154">
        <w:rPr>
          <w:rFonts w:ascii="Times New Roman" w:hAnsi="Times New Roman" w:cs="Times New Roman"/>
          <w:sz w:val="24"/>
          <w:szCs w:val="24"/>
          <w:lang w:val="en-US"/>
        </w:rPr>
        <w:t xml:space="preserve">decisions </w:t>
      </w:r>
      <w:r w:rsidR="002C5B73" w:rsidRPr="00E62154">
        <w:rPr>
          <w:rFonts w:ascii="Times New Roman" w:hAnsi="Times New Roman" w:cs="Times New Roman"/>
          <w:sz w:val="24"/>
          <w:szCs w:val="24"/>
          <w:lang w:val="en-US"/>
        </w:rPr>
        <w:t xml:space="preserve">regarding </w:t>
      </w:r>
      <w:r w:rsidR="00327FE9" w:rsidRPr="00E62154">
        <w:rPr>
          <w:rFonts w:ascii="Times New Roman" w:hAnsi="Times New Roman" w:cs="Times New Roman"/>
          <w:sz w:val="24"/>
          <w:szCs w:val="24"/>
          <w:lang w:val="en-US"/>
        </w:rPr>
        <w:t xml:space="preserve">whether </w:t>
      </w:r>
      <w:r w:rsidR="00161EBB" w:rsidRPr="00E62154">
        <w:rPr>
          <w:rFonts w:ascii="Times New Roman" w:hAnsi="Times New Roman" w:cs="Times New Roman"/>
          <w:sz w:val="24"/>
          <w:szCs w:val="24"/>
          <w:lang w:val="en-US"/>
        </w:rPr>
        <w:t xml:space="preserve">PCI </w:t>
      </w:r>
      <w:r w:rsidR="00327FE9" w:rsidRPr="00E62154">
        <w:rPr>
          <w:rFonts w:ascii="Times New Roman" w:hAnsi="Times New Roman" w:cs="Times New Roman"/>
          <w:sz w:val="24"/>
          <w:szCs w:val="24"/>
          <w:lang w:val="en-US"/>
        </w:rPr>
        <w:t xml:space="preserve">should be undertaken </w:t>
      </w:r>
      <w:r w:rsidR="0013744B" w:rsidRPr="00E62154">
        <w:rPr>
          <w:rFonts w:ascii="Times New Roman" w:hAnsi="Times New Roman" w:cs="Times New Roman"/>
          <w:sz w:val="24"/>
          <w:szCs w:val="24"/>
          <w:lang w:val="en-US"/>
        </w:rPr>
        <w:t xml:space="preserve">according to this risk-benefit ratio. The availability of such a tool should be used to inform discussions with patients and their relatives about the pros and cons of considering their candidacy for PCI on an individual basis. </w:t>
      </w:r>
      <w:r w:rsidR="00F30A61" w:rsidRPr="00E62154">
        <w:rPr>
          <w:rFonts w:ascii="Times New Roman" w:hAnsi="Times New Roman" w:cs="Times New Roman"/>
          <w:sz w:val="24"/>
          <w:szCs w:val="24"/>
          <w:lang w:val="en-US"/>
        </w:rPr>
        <w:t>While it may be challenging to routinely implemen</w:t>
      </w:r>
      <w:r w:rsidR="00283EE8" w:rsidRPr="00E62154">
        <w:rPr>
          <w:rFonts w:ascii="Times New Roman" w:hAnsi="Times New Roman" w:cs="Times New Roman"/>
          <w:sz w:val="24"/>
          <w:szCs w:val="24"/>
          <w:lang w:val="en-US"/>
        </w:rPr>
        <w:t>t</w:t>
      </w:r>
      <w:r w:rsidR="008D504A" w:rsidRPr="00E62154">
        <w:rPr>
          <w:rFonts w:ascii="Times New Roman" w:hAnsi="Times New Roman" w:cs="Times New Roman"/>
          <w:sz w:val="24"/>
          <w:szCs w:val="24"/>
          <w:lang w:val="en-US"/>
        </w:rPr>
        <w:t xml:space="preserve"> frailty assessment</w:t>
      </w:r>
      <w:r w:rsidR="00283EE8" w:rsidRPr="00E62154">
        <w:rPr>
          <w:rFonts w:ascii="Times New Roman" w:hAnsi="Times New Roman" w:cs="Times New Roman"/>
          <w:sz w:val="24"/>
          <w:szCs w:val="24"/>
          <w:lang w:val="en-US"/>
        </w:rPr>
        <w:t xml:space="preserve">s which require </w:t>
      </w:r>
      <w:r w:rsidR="008D504A" w:rsidRPr="00E62154">
        <w:rPr>
          <w:rFonts w:ascii="Times New Roman" w:hAnsi="Times New Roman" w:cs="Times New Roman"/>
          <w:sz w:val="24"/>
          <w:szCs w:val="24"/>
          <w:lang w:val="en-US"/>
        </w:rPr>
        <w:t>multiple variables, different weights for each variable and t</w:t>
      </w:r>
      <w:r w:rsidR="00D0358F" w:rsidRPr="00E62154">
        <w:rPr>
          <w:rFonts w:ascii="Times New Roman" w:hAnsi="Times New Roman" w:cs="Times New Roman"/>
          <w:sz w:val="24"/>
          <w:szCs w:val="24"/>
          <w:lang w:val="en-US"/>
        </w:rPr>
        <w:t>he requirement of complex</w:t>
      </w:r>
      <w:r w:rsidR="008D504A" w:rsidRPr="00E62154">
        <w:rPr>
          <w:rFonts w:ascii="Times New Roman" w:hAnsi="Times New Roman" w:cs="Times New Roman"/>
          <w:sz w:val="24"/>
          <w:szCs w:val="24"/>
          <w:lang w:val="en-US"/>
        </w:rPr>
        <w:t xml:space="preserve"> assessments, it may be an area of future research to simpl</w:t>
      </w:r>
      <w:r w:rsidR="009D2C70" w:rsidRPr="00E62154">
        <w:rPr>
          <w:rFonts w:ascii="Times New Roman" w:hAnsi="Times New Roman" w:cs="Times New Roman"/>
          <w:sz w:val="24"/>
          <w:szCs w:val="24"/>
          <w:lang w:val="en-US"/>
        </w:rPr>
        <w:t>if</w:t>
      </w:r>
      <w:r w:rsidR="008D504A" w:rsidRPr="00E62154">
        <w:rPr>
          <w:rFonts w:ascii="Times New Roman" w:hAnsi="Times New Roman" w:cs="Times New Roman"/>
          <w:sz w:val="24"/>
          <w:szCs w:val="24"/>
          <w:lang w:val="en-US"/>
        </w:rPr>
        <w:t xml:space="preserve">y frailty scores </w:t>
      </w:r>
      <w:r w:rsidR="00283EE8" w:rsidRPr="00E62154">
        <w:rPr>
          <w:rFonts w:ascii="Times New Roman" w:hAnsi="Times New Roman" w:cs="Times New Roman"/>
          <w:sz w:val="24"/>
          <w:szCs w:val="24"/>
          <w:lang w:val="en-US"/>
        </w:rPr>
        <w:t xml:space="preserve">in order </w:t>
      </w:r>
      <w:r w:rsidR="008D504A" w:rsidRPr="00E62154">
        <w:rPr>
          <w:rFonts w:ascii="Times New Roman" w:hAnsi="Times New Roman" w:cs="Times New Roman"/>
          <w:sz w:val="24"/>
          <w:szCs w:val="24"/>
          <w:lang w:val="en-US"/>
        </w:rPr>
        <w:t>to increase their clinical utility</w:t>
      </w:r>
      <w:r w:rsidR="00756E5F" w:rsidRPr="00E62154">
        <w:rPr>
          <w:rFonts w:ascii="Times New Roman" w:hAnsi="Times New Roman" w:cs="Times New Roman"/>
          <w:sz w:val="24"/>
          <w:szCs w:val="24"/>
          <w:lang w:val="en-US"/>
        </w:rPr>
        <w:t xml:space="preserve"> and </w:t>
      </w:r>
      <w:r w:rsidR="00311003" w:rsidRPr="00E62154">
        <w:rPr>
          <w:rFonts w:ascii="Times New Roman" w:hAnsi="Times New Roman" w:cs="Times New Roman"/>
          <w:sz w:val="24"/>
          <w:szCs w:val="24"/>
          <w:lang w:val="en-US"/>
        </w:rPr>
        <w:t>to evaluate</w:t>
      </w:r>
      <w:r w:rsidR="00302FA8" w:rsidRPr="00E62154">
        <w:rPr>
          <w:rFonts w:ascii="Times New Roman" w:hAnsi="Times New Roman" w:cs="Times New Roman"/>
          <w:sz w:val="24"/>
          <w:szCs w:val="24"/>
          <w:lang w:val="en-US"/>
        </w:rPr>
        <w:t xml:space="preserve"> of their potential </w:t>
      </w:r>
      <w:r w:rsidR="0084354B" w:rsidRPr="00E62154">
        <w:rPr>
          <w:rFonts w:ascii="Times New Roman" w:hAnsi="Times New Roman" w:cs="Times New Roman"/>
          <w:sz w:val="24"/>
          <w:szCs w:val="24"/>
          <w:lang w:val="en-US"/>
        </w:rPr>
        <w:t xml:space="preserve">additive </w:t>
      </w:r>
      <w:r w:rsidR="00302FA8" w:rsidRPr="00E62154">
        <w:rPr>
          <w:rFonts w:ascii="Times New Roman" w:hAnsi="Times New Roman" w:cs="Times New Roman"/>
          <w:sz w:val="24"/>
          <w:szCs w:val="24"/>
          <w:lang w:val="en-US"/>
        </w:rPr>
        <w:t>va</w:t>
      </w:r>
      <w:r w:rsidR="00944935" w:rsidRPr="00E62154">
        <w:rPr>
          <w:rFonts w:ascii="Times New Roman" w:hAnsi="Times New Roman" w:cs="Times New Roman"/>
          <w:sz w:val="24"/>
          <w:szCs w:val="24"/>
          <w:lang w:val="en-US"/>
        </w:rPr>
        <w:t>lue to existing PCI</w:t>
      </w:r>
      <w:r w:rsidR="00302FA8" w:rsidRPr="00E62154">
        <w:rPr>
          <w:rFonts w:ascii="Times New Roman" w:hAnsi="Times New Roman" w:cs="Times New Roman"/>
          <w:sz w:val="24"/>
          <w:szCs w:val="24"/>
          <w:lang w:val="en-US"/>
        </w:rPr>
        <w:t xml:space="preserve"> </w:t>
      </w:r>
      <w:r w:rsidR="0084354B" w:rsidRPr="00E62154">
        <w:rPr>
          <w:rFonts w:ascii="Times New Roman" w:hAnsi="Times New Roman" w:cs="Times New Roman"/>
          <w:sz w:val="24"/>
          <w:szCs w:val="24"/>
          <w:lang w:val="en-US"/>
        </w:rPr>
        <w:t>risk stratification tools</w:t>
      </w:r>
      <w:r w:rsidR="008D504A" w:rsidRPr="00E62154">
        <w:rPr>
          <w:rFonts w:ascii="Times New Roman" w:hAnsi="Times New Roman" w:cs="Times New Roman"/>
          <w:sz w:val="24"/>
          <w:szCs w:val="24"/>
          <w:lang w:val="en-US"/>
        </w:rPr>
        <w:t>.</w:t>
      </w:r>
    </w:p>
    <w:p w14:paraId="494C7645" w14:textId="27803453" w:rsidR="002C6B00" w:rsidRPr="00E62154" w:rsidRDefault="00A5707C" w:rsidP="001A4A92">
      <w:pPr>
        <w:spacing w:after="0" w:line="360" w:lineRule="auto"/>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ab/>
      </w:r>
      <w:r w:rsidR="00A74BE6" w:rsidRPr="00E62154">
        <w:rPr>
          <w:rFonts w:ascii="Times New Roman" w:hAnsi="Times New Roman" w:cs="Times New Roman"/>
          <w:sz w:val="24"/>
          <w:szCs w:val="24"/>
          <w:lang w:val="en-US"/>
        </w:rPr>
        <w:t>Our analysis evaluating f</w:t>
      </w:r>
      <w:r w:rsidR="002414DD" w:rsidRPr="00E62154">
        <w:rPr>
          <w:rFonts w:ascii="Times New Roman" w:hAnsi="Times New Roman" w:cs="Times New Roman"/>
          <w:sz w:val="24"/>
          <w:szCs w:val="24"/>
          <w:lang w:val="en-US"/>
        </w:rPr>
        <w:t xml:space="preserve">railty </w:t>
      </w:r>
      <w:r w:rsidR="00A74BE6" w:rsidRPr="00E62154">
        <w:rPr>
          <w:rFonts w:ascii="Times New Roman" w:hAnsi="Times New Roman" w:cs="Times New Roman"/>
          <w:sz w:val="24"/>
          <w:szCs w:val="24"/>
          <w:lang w:val="en-US"/>
        </w:rPr>
        <w:t xml:space="preserve">risk </w:t>
      </w:r>
      <w:r w:rsidR="002414DD" w:rsidRPr="00E62154">
        <w:rPr>
          <w:rFonts w:ascii="Times New Roman" w:hAnsi="Times New Roman" w:cs="Times New Roman"/>
          <w:sz w:val="24"/>
          <w:szCs w:val="24"/>
          <w:lang w:val="en-US"/>
        </w:rPr>
        <w:t xml:space="preserve">and its association with </w:t>
      </w:r>
      <w:r w:rsidR="002C6B00" w:rsidRPr="00E62154">
        <w:rPr>
          <w:rFonts w:ascii="Times New Roman" w:hAnsi="Times New Roman" w:cs="Times New Roman"/>
          <w:sz w:val="24"/>
          <w:szCs w:val="24"/>
          <w:lang w:val="en-US"/>
        </w:rPr>
        <w:t>length of stay</w:t>
      </w:r>
      <w:r w:rsidR="00F61E66" w:rsidRPr="00E62154">
        <w:rPr>
          <w:rFonts w:ascii="Times New Roman" w:hAnsi="Times New Roman" w:cs="Times New Roman"/>
          <w:sz w:val="24"/>
          <w:szCs w:val="24"/>
          <w:lang w:val="en-US"/>
        </w:rPr>
        <w:t xml:space="preserve"> </w:t>
      </w:r>
      <w:r w:rsidR="006A4FD5" w:rsidRPr="00E62154">
        <w:rPr>
          <w:rFonts w:ascii="Times New Roman" w:hAnsi="Times New Roman" w:cs="Times New Roman"/>
          <w:sz w:val="24"/>
          <w:szCs w:val="24"/>
          <w:lang w:val="en-US"/>
        </w:rPr>
        <w:t>has not been</w:t>
      </w:r>
      <w:r w:rsidR="00643A95" w:rsidRPr="00E62154">
        <w:rPr>
          <w:rFonts w:ascii="Times New Roman" w:hAnsi="Times New Roman" w:cs="Times New Roman"/>
          <w:sz w:val="24"/>
          <w:szCs w:val="24"/>
          <w:lang w:val="en-US"/>
        </w:rPr>
        <w:t xml:space="preserve"> previously studied</w:t>
      </w:r>
      <w:r w:rsidR="00F61E66" w:rsidRPr="00E62154">
        <w:rPr>
          <w:rFonts w:ascii="Times New Roman" w:hAnsi="Times New Roman" w:cs="Times New Roman"/>
          <w:sz w:val="24"/>
          <w:szCs w:val="24"/>
          <w:lang w:val="en-US"/>
        </w:rPr>
        <w:t>.</w:t>
      </w:r>
      <w:r w:rsidR="002414DD" w:rsidRPr="00E62154">
        <w:rPr>
          <w:rFonts w:ascii="Times New Roman" w:hAnsi="Times New Roman" w:cs="Times New Roman"/>
          <w:sz w:val="24"/>
          <w:szCs w:val="24"/>
          <w:lang w:val="en-US"/>
        </w:rPr>
        <w:t xml:space="preserve"> A previous analysis of the </w:t>
      </w:r>
      <w:proofErr w:type="spellStart"/>
      <w:r w:rsidR="002414DD" w:rsidRPr="00E62154">
        <w:rPr>
          <w:rFonts w:ascii="Times New Roman" w:hAnsi="Times New Roman" w:cs="Times New Roman"/>
          <w:sz w:val="24"/>
          <w:szCs w:val="24"/>
          <w:lang w:val="en-US"/>
        </w:rPr>
        <w:t>CathPCI</w:t>
      </w:r>
      <w:proofErr w:type="spellEnd"/>
      <w:r w:rsidR="002414DD" w:rsidRPr="00E62154">
        <w:rPr>
          <w:rFonts w:ascii="Times New Roman" w:hAnsi="Times New Roman" w:cs="Times New Roman"/>
          <w:sz w:val="24"/>
          <w:szCs w:val="24"/>
          <w:lang w:val="en-US"/>
        </w:rPr>
        <w:t xml:space="preserve"> registry suggests that between 2005 and 2009, patients with primary PCI </w:t>
      </w:r>
      <w:r w:rsidR="008B348E" w:rsidRPr="00E62154">
        <w:rPr>
          <w:rFonts w:ascii="Times New Roman" w:hAnsi="Times New Roman" w:cs="Times New Roman"/>
          <w:sz w:val="24"/>
          <w:szCs w:val="24"/>
          <w:lang w:val="en-US"/>
        </w:rPr>
        <w:t>with a longer length of stay were</w:t>
      </w:r>
      <w:r w:rsidR="002414DD" w:rsidRPr="00E62154">
        <w:rPr>
          <w:rFonts w:ascii="Times New Roman" w:hAnsi="Times New Roman" w:cs="Times New Roman"/>
          <w:sz w:val="24"/>
          <w:szCs w:val="24"/>
          <w:lang w:val="en-US"/>
        </w:rPr>
        <w:t xml:space="preserve"> older</w:t>
      </w:r>
      <w:r w:rsidR="006E7A35" w:rsidRPr="00E62154">
        <w:rPr>
          <w:rFonts w:ascii="Times New Roman" w:hAnsi="Times New Roman" w:cs="Times New Roman"/>
          <w:sz w:val="24"/>
          <w:szCs w:val="24"/>
          <w:lang w:val="en-US"/>
        </w:rPr>
        <w:t xml:space="preserve"> </w:t>
      </w:r>
      <w:r w:rsidR="0013744B" w:rsidRPr="00E62154">
        <w:rPr>
          <w:rFonts w:ascii="Times New Roman" w:hAnsi="Times New Roman" w:cs="Times New Roman"/>
          <w:sz w:val="24"/>
          <w:szCs w:val="24"/>
          <w:lang w:val="en-US"/>
        </w:rPr>
        <w:t xml:space="preserve">age and more likely to have had an </w:t>
      </w:r>
      <w:r w:rsidR="002414DD" w:rsidRPr="00E62154">
        <w:rPr>
          <w:rFonts w:ascii="Times New Roman" w:hAnsi="Times New Roman" w:cs="Times New Roman"/>
          <w:sz w:val="24"/>
          <w:szCs w:val="24"/>
          <w:lang w:val="en-US"/>
        </w:rPr>
        <w:t xml:space="preserve">intra-aortic balloon pump, cardiogenic shock, </w:t>
      </w:r>
      <w:r w:rsidR="0013744B" w:rsidRPr="00E62154">
        <w:rPr>
          <w:rFonts w:ascii="Times New Roman" w:hAnsi="Times New Roman" w:cs="Times New Roman"/>
          <w:sz w:val="24"/>
          <w:szCs w:val="24"/>
          <w:lang w:val="en-US"/>
        </w:rPr>
        <w:t xml:space="preserve">blood </w:t>
      </w:r>
      <w:r w:rsidR="002414DD" w:rsidRPr="00E62154">
        <w:rPr>
          <w:rFonts w:ascii="Times New Roman" w:hAnsi="Times New Roman" w:cs="Times New Roman"/>
          <w:sz w:val="24"/>
          <w:szCs w:val="24"/>
          <w:lang w:val="en-US"/>
        </w:rPr>
        <w:t>transfusions and post-primary PCI complications</w:t>
      </w:r>
      <w:r w:rsidR="00E615D7">
        <w:rPr>
          <w:rFonts w:ascii="Times New Roman" w:hAnsi="Times New Roman" w:cs="Times New Roman"/>
          <w:sz w:val="24"/>
          <w:szCs w:val="24"/>
          <w:lang w:val="en-US"/>
        </w:rPr>
        <w:t xml:space="preserve"> [31]</w:t>
      </w:r>
      <w:r w:rsidR="001A4A92">
        <w:rPr>
          <w:rFonts w:ascii="Times New Roman" w:hAnsi="Times New Roman" w:cs="Times New Roman"/>
          <w:sz w:val="24"/>
          <w:szCs w:val="24"/>
          <w:lang w:val="en-US"/>
        </w:rPr>
        <w:t>.</w:t>
      </w:r>
      <w:r w:rsidR="00CA6D16" w:rsidRPr="00E62154">
        <w:rPr>
          <w:rFonts w:ascii="Times New Roman" w:hAnsi="Times New Roman" w:cs="Times New Roman"/>
          <w:sz w:val="24"/>
          <w:szCs w:val="24"/>
          <w:lang w:val="en-US"/>
        </w:rPr>
        <w:t xml:space="preserve"> Another prospective observational study suggests that low left ventricular ejection fraction, </w:t>
      </w:r>
      <w:r w:rsidR="00603B9F" w:rsidRPr="00E62154">
        <w:rPr>
          <w:rFonts w:ascii="Times New Roman" w:hAnsi="Times New Roman" w:cs="Times New Roman"/>
          <w:sz w:val="24"/>
          <w:szCs w:val="24"/>
          <w:lang w:val="en-US"/>
        </w:rPr>
        <w:t xml:space="preserve">high </w:t>
      </w:r>
      <w:r w:rsidR="00CA6D16" w:rsidRPr="00E62154">
        <w:rPr>
          <w:rFonts w:ascii="Times New Roman" w:hAnsi="Times New Roman" w:cs="Times New Roman"/>
          <w:sz w:val="24"/>
          <w:szCs w:val="24"/>
          <w:lang w:val="en-US"/>
        </w:rPr>
        <w:t>age, female sex, previous myocardial infarction, heart failure on admission,</w:t>
      </w:r>
      <w:r w:rsidR="00FD3743" w:rsidRPr="00E62154">
        <w:rPr>
          <w:rFonts w:ascii="Times New Roman" w:hAnsi="Times New Roman" w:cs="Times New Roman"/>
          <w:sz w:val="24"/>
          <w:szCs w:val="24"/>
          <w:lang w:val="en-US"/>
        </w:rPr>
        <w:t xml:space="preserve"> and TIMI</w:t>
      </w:r>
      <w:r w:rsidR="00CA6D16" w:rsidRPr="00E62154">
        <w:rPr>
          <w:rFonts w:ascii="Times New Roman" w:hAnsi="Times New Roman" w:cs="Times New Roman"/>
          <w:sz w:val="24"/>
          <w:szCs w:val="24"/>
          <w:lang w:val="en-US"/>
        </w:rPr>
        <w:t xml:space="preserve"> flow 0 before PCI </w:t>
      </w:r>
      <w:r w:rsidR="006E7A35" w:rsidRPr="00E62154">
        <w:rPr>
          <w:rFonts w:ascii="Times New Roman" w:hAnsi="Times New Roman" w:cs="Times New Roman"/>
          <w:sz w:val="24"/>
          <w:szCs w:val="24"/>
          <w:lang w:val="en-US"/>
        </w:rPr>
        <w:t xml:space="preserve">are </w:t>
      </w:r>
      <w:r w:rsidR="00CA6D16" w:rsidRPr="00E62154">
        <w:rPr>
          <w:rFonts w:ascii="Times New Roman" w:hAnsi="Times New Roman" w:cs="Times New Roman"/>
          <w:sz w:val="24"/>
          <w:szCs w:val="24"/>
          <w:lang w:val="en-US"/>
        </w:rPr>
        <w:t>associated with prolonged hospital stay</w:t>
      </w:r>
      <w:r w:rsidR="00E615D7">
        <w:rPr>
          <w:rFonts w:ascii="Times New Roman" w:hAnsi="Times New Roman" w:cs="Times New Roman"/>
          <w:sz w:val="24"/>
          <w:szCs w:val="24"/>
          <w:lang w:val="en-US"/>
        </w:rPr>
        <w:t xml:space="preserve"> [32]</w:t>
      </w:r>
      <w:r w:rsidR="001A4A92">
        <w:rPr>
          <w:rFonts w:ascii="Times New Roman" w:hAnsi="Times New Roman" w:cs="Times New Roman"/>
          <w:sz w:val="24"/>
          <w:szCs w:val="24"/>
          <w:lang w:val="en-US"/>
        </w:rPr>
        <w:t>.</w:t>
      </w:r>
      <w:r w:rsidR="0073413A" w:rsidRPr="00E62154">
        <w:rPr>
          <w:rFonts w:ascii="Times New Roman" w:hAnsi="Times New Roman" w:cs="Times New Roman"/>
          <w:sz w:val="24"/>
          <w:szCs w:val="24"/>
          <w:lang w:val="en-US"/>
        </w:rPr>
        <w:t xml:space="preserve"> Frailty</w:t>
      </w:r>
      <w:r w:rsidR="0013744B" w:rsidRPr="00E62154">
        <w:rPr>
          <w:rFonts w:ascii="Times New Roman" w:hAnsi="Times New Roman" w:cs="Times New Roman"/>
          <w:sz w:val="24"/>
          <w:szCs w:val="24"/>
          <w:lang w:val="en-US"/>
        </w:rPr>
        <w:t>,</w:t>
      </w:r>
      <w:r w:rsidR="0073413A" w:rsidRPr="00E62154">
        <w:rPr>
          <w:rFonts w:ascii="Times New Roman" w:hAnsi="Times New Roman" w:cs="Times New Roman"/>
          <w:sz w:val="24"/>
          <w:szCs w:val="24"/>
          <w:lang w:val="en-US"/>
        </w:rPr>
        <w:t xml:space="preserve"> on the other hand</w:t>
      </w:r>
      <w:r w:rsidR="0013744B" w:rsidRPr="00E62154">
        <w:rPr>
          <w:rFonts w:ascii="Times New Roman" w:hAnsi="Times New Roman" w:cs="Times New Roman"/>
          <w:sz w:val="24"/>
          <w:szCs w:val="24"/>
          <w:lang w:val="en-US"/>
        </w:rPr>
        <w:t>,</w:t>
      </w:r>
      <w:r w:rsidR="0073413A" w:rsidRPr="00E62154">
        <w:rPr>
          <w:rFonts w:ascii="Times New Roman" w:hAnsi="Times New Roman" w:cs="Times New Roman"/>
          <w:sz w:val="24"/>
          <w:szCs w:val="24"/>
          <w:lang w:val="en-US"/>
        </w:rPr>
        <w:t xml:space="preserve"> is more complex as it can be considered to be a long-term condition</w:t>
      </w:r>
      <w:r w:rsidR="00944935" w:rsidRPr="00E62154">
        <w:rPr>
          <w:rFonts w:ascii="Times New Roman" w:hAnsi="Times New Roman" w:cs="Times New Roman"/>
          <w:sz w:val="24"/>
          <w:szCs w:val="24"/>
          <w:lang w:val="en-US"/>
        </w:rPr>
        <w:t>,</w:t>
      </w:r>
      <w:r w:rsidR="0073413A" w:rsidRPr="00E62154">
        <w:rPr>
          <w:rFonts w:ascii="Times New Roman" w:hAnsi="Times New Roman" w:cs="Times New Roman"/>
          <w:sz w:val="24"/>
          <w:szCs w:val="24"/>
          <w:lang w:val="en-US"/>
        </w:rPr>
        <w:t xml:space="preserve"> which </w:t>
      </w:r>
      <w:r w:rsidR="00A343AF" w:rsidRPr="00E62154">
        <w:rPr>
          <w:rFonts w:ascii="Times New Roman" w:hAnsi="Times New Roman" w:cs="Times New Roman"/>
          <w:sz w:val="24"/>
          <w:szCs w:val="24"/>
          <w:lang w:val="en-US"/>
        </w:rPr>
        <w:t>often remains subclinical</w:t>
      </w:r>
      <w:r w:rsidR="00E615D7">
        <w:rPr>
          <w:rFonts w:ascii="Times New Roman" w:hAnsi="Times New Roman" w:cs="Times New Roman"/>
          <w:sz w:val="24"/>
          <w:szCs w:val="24"/>
          <w:lang w:val="en-US"/>
        </w:rPr>
        <w:t xml:space="preserve"> [33]</w:t>
      </w:r>
      <w:r w:rsidR="001A4A92">
        <w:rPr>
          <w:rFonts w:ascii="Times New Roman" w:hAnsi="Times New Roman" w:cs="Times New Roman"/>
          <w:sz w:val="24"/>
          <w:szCs w:val="24"/>
          <w:lang w:val="en-US"/>
        </w:rPr>
        <w:t>.</w:t>
      </w:r>
      <w:r w:rsidR="0073413A" w:rsidRPr="00E62154">
        <w:rPr>
          <w:rFonts w:ascii="Times New Roman" w:hAnsi="Times New Roman" w:cs="Times New Roman"/>
          <w:sz w:val="24"/>
          <w:szCs w:val="24"/>
          <w:lang w:val="en-US"/>
        </w:rPr>
        <w:t xml:space="preserve"> </w:t>
      </w:r>
      <w:r w:rsidR="00642A7A" w:rsidRPr="00E62154">
        <w:rPr>
          <w:rFonts w:ascii="Times New Roman" w:hAnsi="Times New Roman" w:cs="Times New Roman"/>
          <w:sz w:val="24"/>
          <w:szCs w:val="24"/>
          <w:lang w:val="en-US"/>
        </w:rPr>
        <w:t xml:space="preserve">The </w:t>
      </w:r>
      <w:r w:rsidR="00A343AF" w:rsidRPr="00E62154">
        <w:rPr>
          <w:rFonts w:ascii="Times New Roman" w:hAnsi="Times New Roman" w:cs="Times New Roman"/>
          <w:sz w:val="24"/>
          <w:szCs w:val="24"/>
          <w:lang w:val="en-US"/>
        </w:rPr>
        <w:t xml:space="preserve">HFRS </w:t>
      </w:r>
      <w:r w:rsidR="00642A7A" w:rsidRPr="00E62154">
        <w:rPr>
          <w:rFonts w:ascii="Times New Roman" w:hAnsi="Times New Roman" w:cs="Times New Roman"/>
          <w:sz w:val="24"/>
          <w:szCs w:val="24"/>
          <w:lang w:val="en-US"/>
        </w:rPr>
        <w:t xml:space="preserve">used includes many variables which are markers of </w:t>
      </w:r>
      <w:r w:rsidR="00B44D78" w:rsidRPr="00E62154">
        <w:rPr>
          <w:rFonts w:ascii="Times New Roman" w:hAnsi="Times New Roman" w:cs="Times New Roman"/>
          <w:sz w:val="24"/>
          <w:szCs w:val="24"/>
          <w:lang w:val="en-US"/>
        </w:rPr>
        <w:t xml:space="preserve">cognitive decline, poor mobility or </w:t>
      </w:r>
      <w:r w:rsidR="00642A7A" w:rsidRPr="00E62154">
        <w:rPr>
          <w:rFonts w:ascii="Times New Roman" w:hAnsi="Times New Roman" w:cs="Times New Roman"/>
          <w:sz w:val="24"/>
          <w:szCs w:val="24"/>
          <w:lang w:val="en-US"/>
        </w:rPr>
        <w:t xml:space="preserve">loss of independence </w:t>
      </w:r>
      <w:r w:rsidR="00B44D78" w:rsidRPr="00E62154">
        <w:rPr>
          <w:rFonts w:ascii="Times New Roman" w:hAnsi="Times New Roman" w:cs="Times New Roman"/>
          <w:sz w:val="24"/>
          <w:szCs w:val="24"/>
          <w:lang w:val="en-US"/>
        </w:rPr>
        <w:t>such as delirium, dementia, falls and dependence on machines or devices</w:t>
      </w:r>
      <w:r w:rsidR="00642A7A" w:rsidRPr="00E62154">
        <w:rPr>
          <w:rFonts w:ascii="Times New Roman" w:hAnsi="Times New Roman" w:cs="Times New Roman"/>
          <w:sz w:val="24"/>
          <w:szCs w:val="24"/>
          <w:lang w:val="en-US"/>
        </w:rPr>
        <w:t>.</w:t>
      </w:r>
      <w:r w:rsidR="00C72B5C" w:rsidRPr="00E62154">
        <w:rPr>
          <w:rFonts w:ascii="Times New Roman" w:hAnsi="Times New Roman" w:cs="Times New Roman"/>
          <w:sz w:val="24"/>
          <w:szCs w:val="24"/>
          <w:lang w:val="en-US"/>
        </w:rPr>
        <w:t xml:space="preserve"> These variables are typically not considered in models which are derived from basic patient demographics, comorbidities and in-hospital complications. </w:t>
      </w:r>
    </w:p>
    <w:p w14:paraId="15621B59" w14:textId="5855ADBA" w:rsidR="00F61E66" w:rsidRDefault="00AA6A50" w:rsidP="001A4A92">
      <w:pPr>
        <w:spacing w:after="0" w:line="360" w:lineRule="auto"/>
        <w:ind w:firstLine="720"/>
        <w:jc w:val="both"/>
        <w:rPr>
          <w:rFonts w:ascii="Times New Roman" w:hAnsi="Times New Roman" w:cs="Times New Roman"/>
          <w:color w:val="000000"/>
          <w:sz w:val="24"/>
          <w:szCs w:val="24"/>
          <w:shd w:val="clear" w:color="auto" w:fill="FFFFFF"/>
        </w:rPr>
      </w:pPr>
      <w:r w:rsidRPr="00E62154">
        <w:rPr>
          <w:rFonts w:ascii="Times New Roman" w:hAnsi="Times New Roman" w:cs="Times New Roman"/>
          <w:sz w:val="24"/>
          <w:szCs w:val="24"/>
          <w:lang w:val="en-US"/>
        </w:rPr>
        <w:t>While prolonged hospital admission</w:t>
      </w:r>
      <w:r w:rsidR="002C6B00" w:rsidRPr="00E62154">
        <w:rPr>
          <w:rFonts w:ascii="Times New Roman" w:hAnsi="Times New Roman" w:cs="Times New Roman"/>
          <w:sz w:val="24"/>
          <w:szCs w:val="24"/>
          <w:lang w:val="en-US"/>
        </w:rPr>
        <w:t xml:space="preserve"> results in greater hospital costs, frailty and cost for PCI has not be</w:t>
      </w:r>
      <w:r w:rsidR="00043EB4" w:rsidRPr="00E62154">
        <w:rPr>
          <w:rFonts w:ascii="Times New Roman" w:hAnsi="Times New Roman" w:cs="Times New Roman"/>
          <w:sz w:val="24"/>
          <w:szCs w:val="24"/>
          <w:lang w:val="en-US"/>
        </w:rPr>
        <w:t>en formally</w:t>
      </w:r>
      <w:r w:rsidR="002C6B00" w:rsidRPr="00E62154">
        <w:rPr>
          <w:rFonts w:ascii="Times New Roman" w:hAnsi="Times New Roman" w:cs="Times New Roman"/>
          <w:sz w:val="24"/>
          <w:szCs w:val="24"/>
          <w:lang w:val="en-US"/>
        </w:rPr>
        <w:t xml:space="preserve"> evaluated before. </w:t>
      </w:r>
      <w:r w:rsidR="005335B2" w:rsidRPr="00E62154">
        <w:rPr>
          <w:rFonts w:ascii="Times New Roman" w:hAnsi="Times New Roman" w:cs="Times New Roman"/>
          <w:sz w:val="24"/>
          <w:szCs w:val="24"/>
          <w:lang w:val="en-US"/>
        </w:rPr>
        <w:t xml:space="preserve">In all cause </w:t>
      </w:r>
      <w:r w:rsidR="000734B7" w:rsidRPr="00E62154">
        <w:rPr>
          <w:rFonts w:ascii="Times New Roman" w:hAnsi="Times New Roman" w:cs="Times New Roman"/>
          <w:sz w:val="24"/>
          <w:szCs w:val="24"/>
          <w:lang w:val="en-US"/>
        </w:rPr>
        <w:t xml:space="preserve">hospital </w:t>
      </w:r>
      <w:r w:rsidR="005335B2" w:rsidRPr="00E62154">
        <w:rPr>
          <w:rFonts w:ascii="Times New Roman" w:hAnsi="Times New Roman" w:cs="Times New Roman"/>
          <w:sz w:val="24"/>
          <w:szCs w:val="24"/>
          <w:lang w:val="en-US"/>
        </w:rPr>
        <w:t>admission, f</w:t>
      </w:r>
      <w:r w:rsidR="002C6B00" w:rsidRPr="00E62154">
        <w:rPr>
          <w:rFonts w:ascii="Times New Roman" w:hAnsi="Times New Roman" w:cs="Times New Roman"/>
          <w:sz w:val="24"/>
          <w:szCs w:val="24"/>
          <w:lang w:val="en-US"/>
        </w:rPr>
        <w:t>railty has been reported to increase total healthcare costs in a prospective cohort study in Germany</w:t>
      </w:r>
      <w:r w:rsidR="00E615D7">
        <w:rPr>
          <w:rFonts w:ascii="Times New Roman" w:hAnsi="Times New Roman" w:cs="Times New Roman"/>
          <w:sz w:val="24"/>
          <w:szCs w:val="24"/>
          <w:lang w:val="en-US"/>
        </w:rPr>
        <w:t xml:space="preserve"> [34]</w:t>
      </w:r>
      <w:r w:rsidR="001A4A92">
        <w:rPr>
          <w:rFonts w:ascii="Times New Roman" w:hAnsi="Times New Roman" w:cs="Times New Roman"/>
          <w:sz w:val="24"/>
          <w:szCs w:val="24"/>
          <w:lang w:val="en-US"/>
        </w:rPr>
        <w:t>.</w:t>
      </w:r>
      <w:r w:rsidR="002C6B00" w:rsidRPr="00E62154">
        <w:rPr>
          <w:rFonts w:ascii="Times New Roman" w:hAnsi="Times New Roman" w:cs="Times New Roman"/>
          <w:sz w:val="24"/>
          <w:szCs w:val="24"/>
          <w:lang w:val="en-US"/>
        </w:rPr>
        <w:t xml:space="preserve"> </w:t>
      </w:r>
      <w:r w:rsidR="005409D3" w:rsidRPr="00E62154">
        <w:rPr>
          <w:rFonts w:ascii="Times New Roman" w:hAnsi="Times New Roman" w:cs="Times New Roman"/>
          <w:sz w:val="24"/>
          <w:szCs w:val="24"/>
          <w:lang w:val="en-US"/>
        </w:rPr>
        <w:t xml:space="preserve">In a similar general setting, </w:t>
      </w:r>
      <w:r w:rsidR="006E7A35" w:rsidRPr="00E62154">
        <w:rPr>
          <w:rFonts w:ascii="Times New Roman" w:hAnsi="Times New Roman" w:cs="Times New Roman"/>
          <w:sz w:val="24"/>
          <w:szCs w:val="24"/>
          <w:lang w:val="en-US"/>
        </w:rPr>
        <w:t>it</w:t>
      </w:r>
      <w:r w:rsidR="002C6B00" w:rsidRPr="00E62154">
        <w:rPr>
          <w:rFonts w:ascii="Times New Roman" w:hAnsi="Times New Roman" w:cs="Times New Roman"/>
          <w:sz w:val="24"/>
          <w:szCs w:val="24"/>
          <w:lang w:val="en-US"/>
        </w:rPr>
        <w:t xml:space="preserve"> </w:t>
      </w:r>
      <w:r w:rsidR="00043EB4" w:rsidRPr="00E62154">
        <w:rPr>
          <w:rFonts w:ascii="Times New Roman" w:hAnsi="Times New Roman" w:cs="Times New Roman"/>
          <w:sz w:val="24"/>
          <w:szCs w:val="24"/>
          <w:lang w:val="en-US"/>
        </w:rPr>
        <w:t>was</w:t>
      </w:r>
      <w:r w:rsidR="002C6B00" w:rsidRPr="00E62154">
        <w:rPr>
          <w:rFonts w:ascii="Times New Roman" w:hAnsi="Times New Roman" w:cs="Times New Roman"/>
          <w:sz w:val="24"/>
          <w:szCs w:val="24"/>
          <w:lang w:val="en-US"/>
        </w:rPr>
        <w:t xml:space="preserve"> reported that frailty has an incremental effect on ambulatory health expenditures of </w:t>
      </w:r>
      <w:r w:rsidR="002C6B00" w:rsidRPr="00E62154">
        <w:rPr>
          <w:rFonts w:ascii="Times New Roman" w:hAnsi="Times New Roman" w:cs="Times New Roman"/>
          <w:color w:val="000000"/>
          <w:sz w:val="24"/>
          <w:szCs w:val="24"/>
          <w:shd w:val="clear" w:color="auto" w:fill="FFFFFF"/>
        </w:rPr>
        <w:t>€750 additional euros for pre-frail individuals and €1500 for frail individuals</w:t>
      </w:r>
      <w:r w:rsidR="00E615D7">
        <w:rPr>
          <w:rFonts w:ascii="Times New Roman" w:hAnsi="Times New Roman" w:cs="Times New Roman"/>
          <w:color w:val="000000"/>
          <w:sz w:val="24"/>
          <w:szCs w:val="24"/>
          <w:shd w:val="clear" w:color="auto" w:fill="FFFFFF"/>
        </w:rPr>
        <w:t xml:space="preserve"> [35]</w:t>
      </w:r>
      <w:r w:rsidR="001A4A92">
        <w:rPr>
          <w:rFonts w:ascii="Times New Roman" w:hAnsi="Times New Roman" w:cs="Times New Roman"/>
          <w:color w:val="000000"/>
          <w:sz w:val="24"/>
          <w:szCs w:val="24"/>
          <w:shd w:val="clear" w:color="auto" w:fill="FFFFFF"/>
        </w:rPr>
        <w:t>.</w:t>
      </w:r>
      <w:r w:rsidR="005335B2" w:rsidRPr="00E62154">
        <w:rPr>
          <w:rFonts w:ascii="Times New Roman" w:hAnsi="Times New Roman" w:cs="Times New Roman"/>
          <w:color w:val="000000"/>
          <w:sz w:val="24"/>
          <w:szCs w:val="24"/>
          <w:shd w:val="clear" w:color="auto" w:fill="FFFFFF"/>
        </w:rPr>
        <w:t xml:space="preserve"> </w:t>
      </w:r>
      <w:r w:rsidR="00D26DE2" w:rsidRPr="00E62154">
        <w:rPr>
          <w:rFonts w:ascii="Times New Roman" w:hAnsi="Times New Roman" w:cs="Times New Roman"/>
          <w:color w:val="000000"/>
          <w:sz w:val="24"/>
          <w:szCs w:val="24"/>
          <w:shd w:val="clear" w:color="auto" w:fill="FFFFFF"/>
        </w:rPr>
        <w:t>We</w:t>
      </w:r>
      <w:r w:rsidR="002C21AD" w:rsidRPr="00E62154">
        <w:rPr>
          <w:rFonts w:ascii="Times New Roman" w:hAnsi="Times New Roman" w:cs="Times New Roman"/>
          <w:color w:val="000000"/>
          <w:sz w:val="24"/>
          <w:szCs w:val="24"/>
          <w:shd w:val="clear" w:color="auto" w:fill="FFFFFF"/>
        </w:rPr>
        <w:t xml:space="preserve"> </w:t>
      </w:r>
      <w:r w:rsidR="002C2B06" w:rsidRPr="00E62154">
        <w:rPr>
          <w:rFonts w:ascii="Times New Roman" w:hAnsi="Times New Roman" w:cs="Times New Roman"/>
          <w:color w:val="000000"/>
          <w:sz w:val="24"/>
          <w:szCs w:val="24"/>
          <w:shd w:val="clear" w:color="auto" w:fill="FFFFFF"/>
        </w:rPr>
        <w:t xml:space="preserve">have </w:t>
      </w:r>
      <w:r w:rsidR="002C21AD" w:rsidRPr="00E62154">
        <w:rPr>
          <w:rFonts w:ascii="Times New Roman" w:hAnsi="Times New Roman" w:cs="Times New Roman"/>
          <w:color w:val="000000"/>
          <w:sz w:val="24"/>
          <w:szCs w:val="24"/>
          <w:shd w:val="clear" w:color="auto" w:fill="FFFFFF"/>
        </w:rPr>
        <w:t xml:space="preserve">shown </w:t>
      </w:r>
      <w:r w:rsidR="00D26DE2" w:rsidRPr="00E62154">
        <w:rPr>
          <w:rFonts w:ascii="Times New Roman" w:hAnsi="Times New Roman" w:cs="Times New Roman"/>
          <w:color w:val="000000"/>
          <w:sz w:val="24"/>
          <w:szCs w:val="24"/>
          <w:shd w:val="clear" w:color="auto" w:fill="FFFFFF"/>
        </w:rPr>
        <w:t>here that the</w:t>
      </w:r>
      <w:r w:rsidR="002C21AD" w:rsidRPr="00E62154">
        <w:rPr>
          <w:rFonts w:ascii="Times New Roman" w:hAnsi="Times New Roman" w:cs="Times New Roman"/>
          <w:color w:val="000000"/>
          <w:sz w:val="24"/>
          <w:szCs w:val="24"/>
          <w:shd w:val="clear" w:color="auto" w:fill="FFFFFF"/>
        </w:rPr>
        <w:t xml:space="preserve"> </w:t>
      </w:r>
      <w:r w:rsidR="0035425C" w:rsidRPr="00E62154">
        <w:rPr>
          <w:rFonts w:ascii="Times New Roman" w:hAnsi="Times New Roman" w:cs="Times New Roman"/>
          <w:color w:val="000000"/>
          <w:sz w:val="24"/>
          <w:szCs w:val="24"/>
          <w:shd w:val="clear" w:color="auto" w:fill="FFFFFF"/>
        </w:rPr>
        <w:t xml:space="preserve">high risk of frailty compared to </w:t>
      </w:r>
      <w:r w:rsidR="002C21AD" w:rsidRPr="00E62154">
        <w:rPr>
          <w:rFonts w:ascii="Times New Roman" w:hAnsi="Times New Roman" w:cs="Times New Roman"/>
          <w:color w:val="000000"/>
          <w:sz w:val="24"/>
          <w:szCs w:val="24"/>
          <w:shd w:val="clear" w:color="auto" w:fill="FFFFFF"/>
        </w:rPr>
        <w:t xml:space="preserve">a </w:t>
      </w:r>
      <w:r w:rsidR="0035425C" w:rsidRPr="00E62154">
        <w:rPr>
          <w:rFonts w:ascii="Times New Roman" w:hAnsi="Times New Roman" w:cs="Times New Roman"/>
          <w:color w:val="000000"/>
          <w:sz w:val="24"/>
          <w:szCs w:val="24"/>
          <w:shd w:val="clear" w:color="auto" w:fill="FFFFFF"/>
        </w:rPr>
        <w:t>low risk of</w:t>
      </w:r>
      <w:r w:rsidR="005335B2" w:rsidRPr="00E62154">
        <w:rPr>
          <w:rFonts w:ascii="Times New Roman" w:hAnsi="Times New Roman" w:cs="Times New Roman"/>
          <w:color w:val="000000"/>
          <w:sz w:val="24"/>
          <w:szCs w:val="24"/>
          <w:shd w:val="clear" w:color="auto" w:fill="FFFFFF"/>
        </w:rPr>
        <w:t xml:space="preserve"> frailty </w:t>
      </w:r>
      <w:r w:rsidR="00D26DE2" w:rsidRPr="00E62154">
        <w:rPr>
          <w:rFonts w:ascii="Times New Roman" w:hAnsi="Times New Roman" w:cs="Times New Roman"/>
          <w:color w:val="000000"/>
          <w:sz w:val="24"/>
          <w:szCs w:val="24"/>
          <w:shd w:val="clear" w:color="auto" w:fill="FFFFFF"/>
        </w:rPr>
        <w:t xml:space="preserve">is more than double the </w:t>
      </w:r>
      <w:r w:rsidR="005335B2" w:rsidRPr="00E62154">
        <w:rPr>
          <w:rFonts w:ascii="Times New Roman" w:hAnsi="Times New Roman" w:cs="Times New Roman"/>
          <w:color w:val="000000"/>
          <w:sz w:val="24"/>
          <w:szCs w:val="24"/>
          <w:shd w:val="clear" w:color="auto" w:fill="FFFFFF"/>
        </w:rPr>
        <w:t xml:space="preserve">cost </w:t>
      </w:r>
      <w:r w:rsidR="0035425C" w:rsidRPr="00E62154">
        <w:rPr>
          <w:rFonts w:ascii="Times New Roman" w:hAnsi="Times New Roman" w:cs="Times New Roman"/>
          <w:color w:val="000000"/>
          <w:sz w:val="24"/>
          <w:szCs w:val="24"/>
          <w:shd w:val="clear" w:color="auto" w:fill="FFFFFF"/>
        </w:rPr>
        <w:t xml:space="preserve">of PCI (low risk </w:t>
      </w:r>
      <w:r w:rsidR="002C2B06" w:rsidRPr="00E62154">
        <w:rPr>
          <w:rFonts w:ascii="Times New Roman" w:hAnsi="Times New Roman" w:cs="Times New Roman"/>
          <w:sz w:val="24"/>
          <w:szCs w:val="24"/>
          <w:lang w:val="en-US"/>
        </w:rPr>
        <w:t>$17,743</w:t>
      </w:r>
      <w:r w:rsidR="0035425C" w:rsidRPr="00E62154">
        <w:rPr>
          <w:rFonts w:ascii="Times New Roman" w:hAnsi="Times New Roman" w:cs="Times New Roman"/>
          <w:sz w:val="24"/>
          <w:szCs w:val="24"/>
          <w:lang w:val="en-US"/>
        </w:rPr>
        <w:t xml:space="preserve"> compared to high risk $</w:t>
      </w:r>
      <w:r w:rsidR="002C2B06" w:rsidRPr="00E62154">
        <w:rPr>
          <w:rFonts w:ascii="Times New Roman" w:hAnsi="Times New Roman" w:cs="Times New Roman"/>
          <w:sz w:val="24"/>
          <w:szCs w:val="24"/>
          <w:lang w:val="en-US"/>
        </w:rPr>
        <w:t>56,119</w:t>
      </w:r>
      <w:r w:rsidR="0035425C" w:rsidRPr="00E62154">
        <w:rPr>
          <w:rFonts w:ascii="Times New Roman" w:hAnsi="Times New Roman" w:cs="Times New Roman"/>
          <w:color w:val="000000"/>
          <w:sz w:val="24"/>
          <w:szCs w:val="24"/>
          <w:shd w:val="clear" w:color="auto" w:fill="FFFFFF"/>
        </w:rPr>
        <w:t>).</w:t>
      </w:r>
      <w:r w:rsidR="00902294" w:rsidRPr="00E62154">
        <w:rPr>
          <w:rFonts w:ascii="Times New Roman" w:hAnsi="Times New Roman" w:cs="Times New Roman"/>
          <w:color w:val="000000"/>
          <w:sz w:val="24"/>
          <w:szCs w:val="24"/>
          <w:shd w:val="clear" w:color="auto" w:fill="FFFFFF"/>
        </w:rPr>
        <w:t xml:space="preserve"> </w:t>
      </w:r>
    </w:p>
    <w:p w14:paraId="69F69A33" w14:textId="0FBF0EDA" w:rsidR="00494DCD" w:rsidRPr="00E62154" w:rsidRDefault="00494DCD" w:rsidP="001A4A92">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333333"/>
          <w:sz w:val="24"/>
          <w:szCs w:val="24"/>
        </w:rPr>
        <w:t>An important issue related to frailty is whether the benefits of a PCI procedure outweigh the risks in patients who are classified as high risk of frailty. Our dataset does not capture outcomes of patients that are managed medically for stable angina an</w:t>
      </w:r>
      <w:r w:rsidR="009679CA">
        <w:rPr>
          <w:rFonts w:ascii="Times New Roman" w:eastAsia="Times New Roman" w:hAnsi="Times New Roman" w:cs="Times New Roman"/>
          <w:color w:val="333333"/>
          <w:sz w:val="24"/>
          <w:szCs w:val="24"/>
        </w:rPr>
        <w:t xml:space="preserve">d so outcomes in comparison to </w:t>
      </w:r>
      <w:r>
        <w:rPr>
          <w:rFonts w:ascii="Times New Roman" w:eastAsia="Times New Roman" w:hAnsi="Times New Roman" w:cs="Times New Roman"/>
          <w:color w:val="333333"/>
          <w:sz w:val="24"/>
          <w:szCs w:val="24"/>
        </w:rPr>
        <w:t xml:space="preserve">those patients in whom PCI is undertaken for elective indications is not possible. </w:t>
      </w:r>
      <w:r>
        <w:rPr>
          <w:rFonts w:ascii="Times New Roman" w:eastAsia="Times New Roman" w:hAnsi="Times New Roman" w:cs="Times New Roman"/>
          <w:color w:val="333333"/>
          <w:sz w:val="24"/>
          <w:szCs w:val="24"/>
        </w:rPr>
        <w:lastRenderedPageBreak/>
        <w:t>In patients that present with ACS, we have shown in our previous work that the outcomes of those patients that are at high risk of frailty who are managed medically are worse than those in whom a PCI procedure is undertaken [36]. Whilst there may be an element of selection bias that underlie these observations, our observations would suggest that ACS patients with high frailty risk may have better outcomes if managed invasively, although definitive conclusions can only be derived from a randomised controlled trial. A further consideration is that PCI operators may have varying degrees of the willingness to offer PCI to high risk patients which depends on a number of factors such as experience, skill and other factors. More research is needed to understand how to better optimize patient care in this high risk frailty group.</w:t>
      </w:r>
    </w:p>
    <w:p w14:paraId="455205C0" w14:textId="0395C68A" w:rsidR="00CC4523" w:rsidRPr="00E62154" w:rsidRDefault="00AA22EB" w:rsidP="007E174A">
      <w:pPr>
        <w:spacing w:after="0" w:line="360" w:lineRule="auto"/>
        <w:ind w:firstLine="720"/>
        <w:jc w:val="both"/>
        <w:rPr>
          <w:rFonts w:ascii="Times New Roman" w:hAnsi="Times New Roman" w:cs="Times New Roman"/>
          <w:b/>
          <w:sz w:val="24"/>
          <w:szCs w:val="24"/>
          <w:lang w:val="en-US"/>
        </w:rPr>
      </w:pPr>
      <w:r w:rsidRPr="00E62154">
        <w:rPr>
          <w:rFonts w:ascii="Times New Roman" w:hAnsi="Times New Roman" w:cs="Times New Roman"/>
          <w:sz w:val="24"/>
          <w:szCs w:val="24"/>
          <w:lang w:val="en-US"/>
        </w:rPr>
        <w:t xml:space="preserve">Our study highlights the importance of frailty </w:t>
      </w:r>
      <w:r w:rsidR="00473AC8" w:rsidRPr="00E62154">
        <w:rPr>
          <w:rFonts w:ascii="Times New Roman" w:hAnsi="Times New Roman" w:cs="Times New Roman"/>
          <w:sz w:val="24"/>
          <w:szCs w:val="24"/>
          <w:lang w:val="en-US"/>
        </w:rPr>
        <w:t xml:space="preserve">assessment </w:t>
      </w:r>
      <w:r w:rsidRPr="00E62154">
        <w:rPr>
          <w:rFonts w:ascii="Times New Roman" w:hAnsi="Times New Roman" w:cs="Times New Roman"/>
          <w:sz w:val="24"/>
          <w:szCs w:val="24"/>
          <w:lang w:val="en-US"/>
        </w:rPr>
        <w:t>in patients with PCI</w:t>
      </w:r>
      <w:r w:rsidR="00944935" w:rsidRPr="00E62154">
        <w:rPr>
          <w:rFonts w:ascii="Times New Roman" w:hAnsi="Times New Roman" w:cs="Times New Roman"/>
          <w:sz w:val="24"/>
          <w:szCs w:val="24"/>
          <w:lang w:val="en-US"/>
        </w:rPr>
        <w:t>,</w:t>
      </w:r>
      <w:r w:rsidRPr="00E62154">
        <w:rPr>
          <w:rFonts w:ascii="Times New Roman" w:hAnsi="Times New Roman" w:cs="Times New Roman"/>
          <w:sz w:val="24"/>
          <w:szCs w:val="24"/>
          <w:lang w:val="en-US"/>
        </w:rPr>
        <w:t xml:space="preserve"> which has </w:t>
      </w:r>
      <w:r w:rsidR="002C21AD" w:rsidRPr="00E62154">
        <w:rPr>
          <w:rFonts w:ascii="Times New Roman" w:hAnsi="Times New Roman" w:cs="Times New Roman"/>
          <w:sz w:val="24"/>
          <w:szCs w:val="24"/>
          <w:lang w:val="en-US"/>
        </w:rPr>
        <w:t>several</w:t>
      </w:r>
      <w:r w:rsidRPr="00E62154">
        <w:rPr>
          <w:rFonts w:ascii="Times New Roman" w:hAnsi="Times New Roman" w:cs="Times New Roman"/>
          <w:sz w:val="24"/>
          <w:szCs w:val="24"/>
          <w:lang w:val="en-US"/>
        </w:rPr>
        <w:t xml:space="preserve"> </w:t>
      </w:r>
      <w:r w:rsidR="006E7A35" w:rsidRPr="00E62154">
        <w:rPr>
          <w:rFonts w:ascii="Times New Roman" w:hAnsi="Times New Roman" w:cs="Times New Roman"/>
          <w:sz w:val="24"/>
          <w:szCs w:val="24"/>
          <w:lang w:val="en-US"/>
        </w:rPr>
        <w:t>implications</w:t>
      </w:r>
      <w:r w:rsidRPr="00E62154">
        <w:rPr>
          <w:rFonts w:ascii="Times New Roman" w:hAnsi="Times New Roman" w:cs="Times New Roman"/>
          <w:sz w:val="24"/>
          <w:szCs w:val="24"/>
          <w:lang w:val="en-US"/>
        </w:rPr>
        <w:t xml:space="preserve">. </w:t>
      </w:r>
      <w:r w:rsidR="00B17195" w:rsidRPr="00E62154">
        <w:rPr>
          <w:rFonts w:ascii="Times New Roman" w:hAnsi="Times New Roman" w:cs="Times New Roman"/>
          <w:sz w:val="24"/>
          <w:szCs w:val="24"/>
          <w:lang w:val="en-US"/>
        </w:rPr>
        <w:t xml:space="preserve">First, </w:t>
      </w:r>
      <w:proofErr w:type="spellStart"/>
      <w:r w:rsidR="00091ECC" w:rsidRPr="00E62154">
        <w:rPr>
          <w:rFonts w:ascii="Times New Roman" w:hAnsi="Times New Roman" w:cs="Times New Roman"/>
          <w:sz w:val="24"/>
          <w:szCs w:val="24"/>
          <w:lang w:val="en-US"/>
        </w:rPr>
        <w:t>i</w:t>
      </w:r>
      <w:proofErr w:type="spellEnd"/>
      <w:r w:rsidR="00091ECC" w:rsidRPr="00E62154">
        <w:rPr>
          <w:rFonts w:ascii="Times New Roman" w:eastAsia="Times New Roman" w:hAnsi="Times New Roman" w:cs="Times New Roman"/>
          <w:color w:val="26282A"/>
          <w:sz w:val="24"/>
          <w:szCs w:val="24"/>
          <w:lang w:eastAsia="en-GB"/>
        </w:rPr>
        <w:t xml:space="preserve">n contemporary PCI, scrutiny on the </w:t>
      </w:r>
      <w:proofErr w:type="spellStart"/>
      <w:r w:rsidR="00091ECC" w:rsidRPr="00E62154">
        <w:rPr>
          <w:rFonts w:ascii="Times New Roman" w:eastAsia="Times New Roman" w:hAnsi="Times New Roman" w:cs="Times New Roman"/>
          <w:color w:val="26282A"/>
          <w:sz w:val="24"/>
          <w:szCs w:val="24"/>
          <w:lang w:eastAsia="en-GB"/>
        </w:rPr>
        <w:t>interventionalist</w:t>
      </w:r>
      <w:proofErr w:type="spellEnd"/>
      <w:r w:rsidR="00091ECC" w:rsidRPr="00E62154">
        <w:rPr>
          <w:rFonts w:ascii="Times New Roman" w:eastAsia="Times New Roman" w:hAnsi="Times New Roman" w:cs="Times New Roman"/>
          <w:color w:val="26282A"/>
          <w:sz w:val="24"/>
          <w:szCs w:val="24"/>
          <w:lang w:eastAsia="en-GB"/>
        </w:rPr>
        <w:t xml:space="preserve"> for post-procedural mortality and adverse outcomes is high and avoidance of procedures on an aging population wishing to remain and maintain independent lifestyles conflicts strongly in light of known higher risk. While this study does not answer if optimal medical therapy is superior to PCI in these frail patients, it does highlight the issue of whether patients may benefit if they are at high risk of frailty.</w:t>
      </w:r>
      <w:r w:rsidR="00091ECC" w:rsidRPr="00E62154">
        <w:rPr>
          <w:rFonts w:ascii="Times New Roman" w:hAnsi="Times New Roman" w:cs="Times New Roman"/>
          <w:sz w:val="24"/>
          <w:szCs w:val="24"/>
          <w:lang w:val="en-US"/>
        </w:rPr>
        <w:t xml:space="preserve"> </w:t>
      </w:r>
      <w:r w:rsidR="00B17195" w:rsidRPr="00E62154">
        <w:rPr>
          <w:rFonts w:ascii="Times New Roman" w:hAnsi="Times New Roman" w:cs="Times New Roman"/>
          <w:sz w:val="24"/>
          <w:szCs w:val="24"/>
          <w:lang w:val="en-US"/>
        </w:rPr>
        <w:t xml:space="preserve">The </w:t>
      </w:r>
      <w:r w:rsidR="00473AC8" w:rsidRPr="00E62154">
        <w:rPr>
          <w:rFonts w:ascii="Times New Roman" w:hAnsi="Times New Roman" w:cs="Times New Roman"/>
          <w:sz w:val="24"/>
          <w:szCs w:val="24"/>
          <w:lang w:val="en-US"/>
        </w:rPr>
        <w:t>HFRS</w:t>
      </w:r>
      <w:r w:rsidR="00B17195" w:rsidRPr="00E62154">
        <w:rPr>
          <w:rFonts w:ascii="Times New Roman" w:hAnsi="Times New Roman" w:cs="Times New Roman"/>
          <w:sz w:val="24"/>
          <w:szCs w:val="24"/>
          <w:lang w:val="en-US"/>
        </w:rPr>
        <w:t xml:space="preserve"> includes </w:t>
      </w:r>
      <w:r w:rsidR="006E7A35" w:rsidRPr="00E62154">
        <w:rPr>
          <w:rFonts w:ascii="Times New Roman" w:hAnsi="Times New Roman" w:cs="Times New Roman"/>
          <w:sz w:val="24"/>
          <w:szCs w:val="24"/>
          <w:lang w:val="en-US"/>
        </w:rPr>
        <w:t>assessments</w:t>
      </w:r>
      <w:r w:rsidR="00B17195" w:rsidRPr="00E62154">
        <w:rPr>
          <w:rFonts w:ascii="Times New Roman" w:hAnsi="Times New Roman" w:cs="Times New Roman"/>
          <w:sz w:val="24"/>
          <w:szCs w:val="24"/>
          <w:lang w:val="en-US"/>
        </w:rPr>
        <w:t xml:space="preserve"> of dementia and cognitive decline</w:t>
      </w:r>
      <w:r w:rsidR="006E7A35" w:rsidRPr="00E62154">
        <w:rPr>
          <w:rFonts w:ascii="Times New Roman" w:hAnsi="Times New Roman" w:cs="Times New Roman"/>
          <w:sz w:val="24"/>
          <w:szCs w:val="24"/>
          <w:lang w:val="en-US"/>
        </w:rPr>
        <w:t xml:space="preserve">; therefore, one might argue that it </w:t>
      </w:r>
      <w:r w:rsidR="00B17195" w:rsidRPr="00E62154">
        <w:rPr>
          <w:rFonts w:ascii="Times New Roman" w:hAnsi="Times New Roman" w:cs="Times New Roman"/>
          <w:sz w:val="24"/>
          <w:szCs w:val="24"/>
          <w:lang w:val="en-US"/>
        </w:rPr>
        <w:t xml:space="preserve">may not be in the best interest to treat all patients with high </w:t>
      </w:r>
      <w:r w:rsidR="00473AC8" w:rsidRPr="00E62154">
        <w:rPr>
          <w:rFonts w:ascii="Times New Roman" w:hAnsi="Times New Roman" w:cs="Times New Roman"/>
          <w:sz w:val="24"/>
          <w:szCs w:val="24"/>
          <w:lang w:val="en-US"/>
        </w:rPr>
        <w:t>HFRS</w:t>
      </w:r>
      <w:r w:rsidR="00944935" w:rsidRPr="00E62154">
        <w:rPr>
          <w:rFonts w:ascii="Times New Roman" w:hAnsi="Times New Roman" w:cs="Times New Roman"/>
          <w:sz w:val="24"/>
          <w:szCs w:val="24"/>
          <w:lang w:val="en-US"/>
        </w:rPr>
        <w:t>,</w:t>
      </w:r>
      <w:r w:rsidR="00B17195" w:rsidRPr="00E62154">
        <w:rPr>
          <w:rFonts w:ascii="Times New Roman" w:hAnsi="Times New Roman" w:cs="Times New Roman"/>
          <w:sz w:val="24"/>
          <w:szCs w:val="24"/>
          <w:lang w:val="en-US"/>
        </w:rPr>
        <w:t xml:space="preserve"> </w:t>
      </w:r>
      <w:r w:rsidR="006E7A35" w:rsidRPr="00E62154">
        <w:rPr>
          <w:rFonts w:ascii="Times New Roman" w:hAnsi="Times New Roman" w:cs="Times New Roman"/>
          <w:sz w:val="24"/>
          <w:szCs w:val="24"/>
          <w:lang w:val="en-US"/>
        </w:rPr>
        <w:t xml:space="preserve">given the </w:t>
      </w:r>
      <w:r w:rsidR="001F543D" w:rsidRPr="00E62154">
        <w:rPr>
          <w:rFonts w:ascii="Times New Roman" w:hAnsi="Times New Roman" w:cs="Times New Roman"/>
          <w:sz w:val="24"/>
          <w:szCs w:val="24"/>
          <w:lang w:val="en-US"/>
        </w:rPr>
        <w:t xml:space="preserve">substantial increase in </w:t>
      </w:r>
      <w:r w:rsidR="00952CEA" w:rsidRPr="00E62154">
        <w:rPr>
          <w:rFonts w:ascii="Times New Roman" w:hAnsi="Times New Roman" w:cs="Times New Roman"/>
          <w:sz w:val="24"/>
          <w:szCs w:val="24"/>
          <w:lang w:val="en-US"/>
        </w:rPr>
        <w:t xml:space="preserve">the risk of </w:t>
      </w:r>
      <w:r w:rsidR="006E7A35" w:rsidRPr="00E62154">
        <w:rPr>
          <w:rFonts w:ascii="Times New Roman" w:hAnsi="Times New Roman" w:cs="Times New Roman"/>
          <w:sz w:val="24"/>
          <w:szCs w:val="24"/>
          <w:lang w:val="en-US"/>
        </w:rPr>
        <w:t xml:space="preserve">mortality and </w:t>
      </w:r>
      <w:r w:rsidR="00952CEA" w:rsidRPr="00E62154">
        <w:rPr>
          <w:rFonts w:ascii="Times New Roman" w:hAnsi="Times New Roman" w:cs="Times New Roman"/>
          <w:sz w:val="24"/>
          <w:szCs w:val="24"/>
          <w:lang w:val="en-US"/>
        </w:rPr>
        <w:t>major</w:t>
      </w:r>
      <w:r w:rsidR="006E7A35" w:rsidRPr="00E62154">
        <w:rPr>
          <w:rFonts w:ascii="Times New Roman" w:hAnsi="Times New Roman" w:cs="Times New Roman"/>
          <w:sz w:val="24"/>
          <w:szCs w:val="24"/>
          <w:lang w:val="en-US"/>
        </w:rPr>
        <w:t xml:space="preserve"> complications demonstrated in this study</w:t>
      </w:r>
      <w:r w:rsidR="00944935" w:rsidRPr="00E62154">
        <w:rPr>
          <w:rFonts w:ascii="Times New Roman" w:hAnsi="Times New Roman" w:cs="Times New Roman"/>
          <w:sz w:val="24"/>
          <w:szCs w:val="24"/>
          <w:lang w:val="en-US"/>
        </w:rPr>
        <w:t>. This may be</w:t>
      </w:r>
      <w:r w:rsidR="00327FE9" w:rsidRPr="00E62154">
        <w:rPr>
          <w:rFonts w:ascii="Times New Roman" w:hAnsi="Times New Roman" w:cs="Times New Roman"/>
          <w:sz w:val="24"/>
          <w:szCs w:val="24"/>
          <w:lang w:val="en-US"/>
        </w:rPr>
        <w:t xml:space="preserve"> particularly </w:t>
      </w:r>
      <w:r w:rsidR="00944935" w:rsidRPr="00E62154">
        <w:rPr>
          <w:rFonts w:ascii="Times New Roman" w:hAnsi="Times New Roman" w:cs="Times New Roman"/>
          <w:sz w:val="24"/>
          <w:szCs w:val="24"/>
          <w:lang w:val="en-US"/>
        </w:rPr>
        <w:t xml:space="preserve">relevant </w:t>
      </w:r>
      <w:r w:rsidR="00327FE9" w:rsidRPr="00E62154">
        <w:rPr>
          <w:rFonts w:ascii="Times New Roman" w:hAnsi="Times New Roman" w:cs="Times New Roman"/>
          <w:sz w:val="24"/>
          <w:szCs w:val="24"/>
          <w:lang w:val="en-US"/>
        </w:rPr>
        <w:t xml:space="preserve">for </w:t>
      </w:r>
      <w:r w:rsidR="00473AC8" w:rsidRPr="00E62154">
        <w:rPr>
          <w:rFonts w:ascii="Times New Roman" w:hAnsi="Times New Roman" w:cs="Times New Roman"/>
          <w:sz w:val="24"/>
          <w:szCs w:val="24"/>
          <w:lang w:val="en-US"/>
        </w:rPr>
        <w:t xml:space="preserve">patients with </w:t>
      </w:r>
      <w:r w:rsidR="00327FE9" w:rsidRPr="00E62154">
        <w:rPr>
          <w:rFonts w:ascii="Times New Roman" w:hAnsi="Times New Roman" w:cs="Times New Roman"/>
          <w:sz w:val="24"/>
          <w:szCs w:val="24"/>
          <w:lang w:val="en-US"/>
        </w:rPr>
        <w:t xml:space="preserve">elective indications </w:t>
      </w:r>
      <w:r w:rsidR="00473AC8" w:rsidRPr="00E62154">
        <w:rPr>
          <w:rFonts w:ascii="Times New Roman" w:hAnsi="Times New Roman" w:cs="Times New Roman"/>
          <w:sz w:val="24"/>
          <w:szCs w:val="24"/>
          <w:lang w:val="en-US"/>
        </w:rPr>
        <w:t xml:space="preserve">in whom </w:t>
      </w:r>
      <w:r w:rsidR="00327FE9" w:rsidRPr="00E62154">
        <w:rPr>
          <w:rFonts w:ascii="Times New Roman" w:hAnsi="Times New Roman" w:cs="Times New Roman"/>
          <w:sz w:val="24"/>
          <w:szCs w:val="24"/>
          <w:lang w:val="en-US"/>
        </w:rPr>
        <w:t xml:space="preserve">there </w:t>
      </w:r>
      <w:r w:rsidR="00944935" w:rsidRPr="00E62154">
        <w:rPr>
          <w:rFonts w:ascii="Times New Roman" w:hAnsi="Times New Roman" w:cs="Times New Roman"/>
          <w:sz w:val="24"/>
          <w:szCs w:val="24"/>
          <w:lang w:val="en-US"/>
        </w:rPr>
        <w:t>may be</w:t>
      </w:r>
      <w:r w:rsidR="00327FE9" w:rsidRPr="00E62154">
        <w:rPr>
          <w:rFonts w:ascii="Times New Roman" w:hAnsi="Times New Roman" w:cs="Times New Roman"/>
          <w:sz w:val="24"/>
          <w:szCs w:val="24"/>
          <w:lang w:val="en-US"/>
        </w:rPr>
        <w:t xml:space="preserve"> no prognostic benefit associated with PCI</w:t>
      </w:r>
      <w:r w:rsidR="00B17195" w:rsidRPr="00E62154">
        <w:rPr>
          <w:rFonts w:ascii="Times New Roman" w:hAnsi="Times New Roman" w:cs="Times New Roman"/>
          <w:sz w:val="24"/>
          <w:szCs w:val="24"/>
          <w:lang w:val="en-US"/>
        </w:rPr>
        <w:t>. Second</w:t>
      </w:r>
      <w:r w:rsidR="001722A9" w:rsidRPr="00E62154">
        <w:rPr>
          <w:rFonts w:ascii="Times New Roman" w:hAnsi="Times New Roman" w:cs="Times New Roman"/>
          <w:sz w:val="24"/>
          <w:szCs w:val="24"/>
          <w:lang w:val="en-US"/>
        </w:rPr>
        <w:t>ly</w:t>
      </w:r>
      <w:r w:rsidR="00B17195" w:rsidRPr="00E62154">
        <w:rPr>
          <w:rFonts w:ascii="Times New Roman" w:hAnsi="Times New Roman" w:cs="Times New Roman"/>
          <w:sz w:val="24"/>
          <w:szCs w:val="24"/>
          <w:lang w:val="en-US"/>
        </w:rPr>
        <w:t xml:space="preserve">, </w:t>
      </w:r>
      <w:r w:rsidR="00473AC8" w:rsidRPr="00E62154">
        <w:rPr>
          <w:rFonts w:ascii="Times New Roman" w:hAnsi="Times New Roman" w:cs="Times New Roman"/>
          <w:sz w:val="24"/>
          <w:szCs w:val="24"/>
          <w:lang w:val="en-US"/>
        </w:rPr>
        <w:t>although</w:t>
      </w:r>
      <w:r w:rsidR="00B17195" w:rsidRPr="00E62154">
        <w:rPr>
          <w:rFonts w:ascii="Times New Roman" w:hAnsi="Times New Roman" w:cs="Times New Roman"/>
          <w:sz w:val="24"/>
          <w:szCs w:val="24"/>
          <w:lang w:val="en-US"/>
        </w:rPr>
        <w:t xml:space="preserve"> we show the value of frailty assessment, </w:t>
      </w:r>
      <w:r w:rsidR="00DF3490" w:rsidRPr="00E62154">
        <w:rPr>
          <w:rFonts w:ascii="Times New Roman" w:hAnsi="Times New Roman" w:cs="Times New Roman"/>
          <w:sz w:val="24"/>
          <w:szCs w:val="24"/>
          <w:lang w:val="en-US"/>
        </w:rPr>
        <w:t>the</w:t>
      </w:r>
      <w:r w:rsidR="00B17195" w:rsidRPr="00E62154">
        <w:rPr>
          <w:rFonts w:ascii="Times New Roman" w:hAnsi="Times New Roman" w:cs="Times New Roman"/>
          <w:sz w:val="24"/>
          <w:szCs w:val="24"/>
          <w:lang w:val="en-US"/>
        </w:rPr>
        <w:t>re</w:t>
      </w:r>
      <w:r w:rsidR="00DF3490" w:rsidRPr="00E62154">
        <w:rPr>
          <w:rFonts w:ascii="Times New Roman" w:hAnsi="Times New Roman" w:cs="Times New Roman"/>
          <w:sz w:val="24"/>
          <w:szCs w:val="24"/>
          <w:lang w:val="en-US"/>
        </w:rPr>
        <w:t xml:space="preserve"> </w:t>
      </w:r>
      <w:r w:rsidR="00B17195" w:rsidRPr="00E62154">
        <w:rPr>
          <w:rFonts w:ascii="Times New Roman" w:hAnsi="Times New Roman" w:cs="Times New Roman"/>
          <w:sz w:val="24"/>
          <w:szCs w:val="24"/>
          <w:lang w:val="en-US"/>
        </w:rPr>
        <w:t>may be practical</w:t>
      </w:r>
      <w:r w:rsidR="00DF3490" w:rsidRPr="00E62154">
        <w:rPr>
          <w:rFonts w:ascii="Times New Roman" w:hAnsi="Times New Roman" w:cs="Times New Roman"/>
          <w:sz w:val="24"/>
          <w:szCs w:val="24"/>
          <w:lang w:val="en-US"/>
        </w:rPr>
        <w:t xml:space="preserve"> </w:t>
      </w:r>
      <w:r w:rsidR="00B17195" w:rsidRPr="00E62154">
        <w:rPr>
          <w:rFonts w:ascii="Times New Roman" w:hAnsi="Times New Roman" w:cs="Times New Roman"/>
          <w:sz w:val="24"/>
          <w:szCs w:val="24"/>
          <w:lang w:val="en-US"/>
        </w:rPr>
        <w:t>issues with routinely implementing complex frailty scores</w:t>
      </w:r>
      <w:r w:rsidR="00DF3490" w:rsidRPr="00E62154">
        <w:rPr>
          <w:rFonts w:ascii="Times New Roman" w:hAnsi="Times New Roman" w:cs="Times New Roman"/>
          <w:sz w:val="24"/>
          <w:szCs w:val="24"/>
          <w:lang w:val="en-US"/>
        </w:rPr>
        <w:t xml:space="preserve">. The </w:t>
      </w:r>
      <w:r w:rsidR="00C73818" w:rsidRPr="00E62154">
        <w:rPr>
          <w:rFonts w:ascii="Times New Roman" w:hAnsi="Times New Roman" w:cs="Times New Roman"/>
          <w:sz w:val="24"/>
          <w:szCs w:val="24"/>
          <w:lang w:val="en-US"/>
        </w:rPr>
        <w:t>HFRS</w:t>
      </w:r>
      <w:r w:rsidR="00DF3490" w:rsidRPr="00E62154">
        <w:rPr>
          <w:rFonts w:ascii="Times New Roman" w:hAnsi="Times New Roman" w:cs="Times New Roman"/>
          <w:sz w:val="24"/>
          <w:szCs w:val="24"/>
          <w:lang w:val="en-US"/>
        </w:rPr>
        <w:t xml:space="preserve"> has over 100 variable</w:t>
      </w:r>
      <w:r w:rsidR="00641077" w:rsidRPr="00E62154">
        <w:rPr>
          <w:rFonts w:ascii="Times New Roman" w:hAnsi="Times New Roman" w:cs="Times New Roman"/>
          <w:sz w:val="24"/>
          <w:szCs w:val="24"/>
          <w:lang w:val="en-US"/>
        </w:rPr>
        <w:t>s</w:t>
      </w:r>
      <w:r w:rsidR="00DF3490" w:rsidRPr="00E62154">
        <w:rPr>
          <w:rFonts w:ascii="Times New Roman" w:hAnsi="Times New Roman" w:cs="Times New Roman"/>
          <w:sz w:val="24"/>
          <w:szCs w:val="24"/>
          <w:lang w:val="en-US"/>
        </w:rPr>
        <w:t xml:space="preserve"> </w:t>
      </w:r>
      <w:r w:rsidR="00944935" w:rsidRPr="00E62154">
        <w:rPr>
          <w:rFonts w:ascii="Times New Roman" w:hAnsi="Times New Roman" w:cs="Times New Roman"/>
          <w:sz w:val="24"/>
          <w:szCs w:val="24"/>
          <w:lang w:val="en-US"/>
        </w:rPr>
        <w:t>with</w:t>
      </w:r>
      <w:r w:rsidR="00DF3490" w:rsidRPr="00E62154">
        <w:rPr>
          <w:rFonts w:ascii="Times New Roman" w:hAnsi="Times New Roman" w:cs="Times New Roman"/>
          <w:sz w:val="24"/>
          <w:szCs w:val="24"/>
          <w:lang w:val="en-US"/>
        </w:rPr>
        <w:t xml:space="preserve"> different weights</w:t>
      </w:r>
      <w:r w:rsidR="001E7E04" w:rsidRPr="00E62154">
        <w:rPr>
          <w:rFonts w:ascii="Times New Roman" w:hAnsi="Times New Roman" w:cs="Times New Roman"/>
          <w:sz w:val="24"/>
          <w:szCs w:val="24"/>
          <w:lang w:val="en-US"/>
        </w:rPr>
        <w:t>,</w:t>
      </w:r>
      <w:r w:rsidR="00DF3490" w:rsidRPr="00E62154">
        <w:rPr>
          <w:rFonts w:ascii="Times New Roman" w:hAnsi="Times New Roman" w:cs="Times New Roman"/>
          <w:sz w:val="24"/>
          <w:szCs w:val="24"/>
          <w:lang w:val="en-US"/>
        </w:rPr>
        <w:t xml:space="preserve"> which</w:t>
      </w:r>
      <w:r w:rsidR="00C7727A" w:rsidRPr="00E62154">
        <w:rPr>
          <w:rFonts w:ascii="Times New Roman" w:hAnsi="Times New Roman" w:cs="Times New Roman"/>
          <w:sz w:val="24"/>
          <w:szCs w:val="24"/>
          <w:lang w:val="en-US"/>
        </w:rPr>
        <w:t xml:space="preserve"> therefore</w:t>
      </w:r>
      <w:r w:rsidR="00DF3490" w:rsidRPr="00E62154">
        <w:rPr>
          <w:rFonts w:ascii="Times New Roman" w:hAnsi="Times New Roman" w:cs="Times New Roman"/>
          <w:sz w:val="24"/>
          <w:szCs w:val="24"/>
          <w:lang w:val="en-US"/>
        </w:rPr>
        <w:t xml:space="preserve"> makes it </w:t>
      </w:r>
      <w:r w:rsidR="00C7727A" w:rsidRPr="00E62154">
        <w:rPr>
          <w:rFonts w:ascii="Times New Roman" w:hAnsi="Times New Roman" w:cs="Times New Roman"/>
          <w:sz w:val="24"/>
          <w:szCs w:val="24"/>
          <w:lang w:val="en-US"/>
        </w:rPr>
        <w:t xml:space="preserve">unwieldy and potentially </w:t>
      </w:r>
      <w:r w:rsidR="0056424E" w:rsidRPr="00E62154">
        <w:rPr>
          <w:rFonts w:ascii="Times New Roman" w:hAnsi="Times New Roman" w:cs="Times New Roman"/>
          <w:sz w:val="24"/>
          <w:szCs w:val="24"/>
          <w:lang w:val="en-US"/>
        </w:rPr>
        <w:t xml:space="preserve">challenging </w:t>
      </w:r>
      <w:r w:rsidR="00DF3490" w:rsidRPr="00E62154">
        <w:rPr>
          <w:rFonts w:ascii="Times New Roman" w:hAnsi="Times New Roman" w:cs="Times New Roman"/>
          <w:sz w:val="24"/>
          <w:szCs w:val="24"/>
          <w:lang w:val="en-US"/>
        </w:rPr>
        <w:t>for physicians to implement quickly and accurately.</w:t>
      </w:r>
      <w:r w:rsidR="00B17195" w:rsidRPr="00E62154">
        <w:rPr>
          <w:rFonts w:ascii="Times New Roman" w:hAnsi="Times New Roman" w:cs="Times New Roman"/>
          <w:sz w:val="24"/>
          <w:szCs w:val="24"/>
          <w:lang w:val="en-US"/>
        </w:rPr>
        <w:t xml:space="preserve"> However, examination of the prevalence of variables in the score in the PCI cohort suggests that only a few variable</w:t>
      </w:r>
      <w:r w:rsidR="0080044D" w:rsidRPr="00E62154">
        <w:rPr>
          <w:rFonts w:ascii="Times New Roman" w:hAnsi="Times New Roman" w:cs="Times New Roman"/>
          <w:sz w:val="24"/>
          <w:szCs w:val="24"/>
          <w:lang w:val="en-US"/>
        </w:rPr>
        <w:t>s</w:t>
      </w:r>
      <w:r w:rsidR="00B17195" w:rsidRPr="00E62154">
        <w:rPr>
          <w:rFonts w:ascii="Times New Roman" w:hAnsi="Times New Roman" w:cs="Times New Roman"/>
          <w:sz w:val="24"/>
          <w:szCs w:val="24"/>
          <w:lang w:val="en-US"/>
        </w:rPr>
        <w:t xml:space="preserve"> are common in this cohort and perhaps a simplified frailty score or use of the</w:t>
      </w:r>
      <w:r w:rsidR="00C7727A" w:rsidRPr="00E62154">
        <w:rPr>
          <w:rFonts w:ascii="Times New Roman" w:hAnsi="Times New Roman" w:cs="Times New Roman"/>
          <w:sz w:val="24"/>
          <w:szCs w:val="24"/>
          <w:lang w:val="en-US"/>
        </w:rPr>
        <w:t xml:space="preserve"> HFRS</w:t>
      </w:r>
      <w:r w:rsidR="00B17195" w:rsidRPr="00E62154">
        <w:rPr>
          <w:rFonts w:ascii="Times New Roman" w:hAnsi="Times New Roman" w:cs="Times New Roman"/>
          <w:sz w:val="24"/>
          <w:szCs w:val="24"/>
          <w:lang w:val="en-US"/>
        </w:rPr>
        <w:t xml:space="preserve"> in only high risk groups should be performed.</w:t>
      </w:r>
    </w:p>
    <w:p w14:paraId="47857E30" w14:textId="7E85FC0B" w:rsidR="00343139" w:rsidRPr="00E62154" w:rsidRDefault="0060535F"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Our study has several limitations.</w:t>
      </w:r>
      <w:r w:rsidR="00525A8A" w:rsidRPr="00E62154">
        <w:rPr>
          <w:rFonts w:ascii="Times New Roman" w:hAnsi="Times New Roman" w:cs="Times New Roman"/>
          <w:sz w:val="24"/>
          <w:szCs w:val="24"/>
          <w:lang w:val="en-US"/>
        </w:rPr>
        <w:t xml:space="preserve"> First, the NIS is constructed </w:t>
      </w:r>
      <w:r w:rsidR="001070F4" w:rsidRPr="00E62154">
        <w:rPr>
          <w:rFonts w:ascii="Times New Roman" w:hAnsi="Times New Roman" w:cs="Times New Roman"/>
          <w:sz w:val="24"/>
          <w:szCs w:val="24"/>
          <w:lang w:val="en-US"/>
        </w:rPr>
        <w:t xml:space="preserve">with a patient identifier and the data is analyzed from hospital episodes. It is therefore possible that </w:t>
      </w:r>
      <w:r w:rsidR="00525A8A" w:rsidRPr="00E62154">
        <w:rPr>
          <w:rFonts w:ascii="Times New Roman" w:hAnsi="Times New Roman" w:cs="Times New Roman"/>
          <w:sz w:val="24"/>
          <w:szCs w:val="24"/>
          <w:lang w:val="en-US"/>
        </w:rPr>
        <w:t xml:space="preserve">patients may appear more than once and there is no way of knowing </w:t>
      </w:r>
      <w:r w:rsidR="001070F4" w:rsidRPr="00E62154">
        <w:rPr>
          <w:rFonts w:ascii="Times New Roman" w:hAnsi="Times New Roman" w:cs="Times New Roman"/>
          <w:sz w:val="24"/>
          <w:szCs w:val="24"/>
          <w:lang w:val="en-US"/>
        </w:rPr>
        <w:t>to what extent a patient is counted more than once</w:t>
      </w:r>
      <w:r w:rsidR="00525A8A" w:rsidRPr="00E62154">
        <w:rPr>
          <w:rFonts w:ascii="Times New Roman" w:hAnsi="Times New Roman" w:cs="Times New Roman"/>
          <w:sz w:val="24"/>
          <w:szCs w:val="24"/>
          <w:lang w:val="en-US"/>
        </w:rPr>
        <w:t xml:space="preserve">. </w:t>
      </w:r>
      <w:r w:rsidR="00576FB1" w:rsidRPr="00E62154">
        <w:rPr>
          <w:rFonts w:ascii="Times New Roman" w:hAnsi="Times New Roman" w:cs="Times New Roman"/>
          <w:sz w:val="24"/>
          <w:szCs w:val="24"/>
          <w:lang w:val="en-US"/>
        </w:rPr>
        <w:t xml:space="preserve">Second, for the current dataset only ICD-9 codes were available so we had to map the codes from ICD-10 to ICD-9. </w:t>
      </w:r>
      <w:r w:rsidR="002C21AD" w:rsidRPr="00E62154">
        <w:rPr>
          <w:rFonts w:ascii="Times New Roman" w:hAnsi="Times New Roman" w:cs="Times New Roman"/>
          <w:sz w:val="24"/>
          <w:szCs w:val="24"/>
          <w:lang w:val="en-US"/>
        </w:rPr>
        <w:t>While differences between coding versions for some conditions exist, there is evidence that ICD-9 and ICD-10 administrative data in recording</w:t>
      </w:r>
      <w:r w:rsidR="007A43D6" w:rsidRPr="00E62154">
        <w:rPr>
          <w:rFonts w:ascii="Times New Roman" w:hAnsi="Times New Roman" w:cs="Times New Roman"/>
          <w:sz w:val="24"/>
          <w:szCs w:val="24"/>
          <w:lang w:val="en-US"/>
        </w:rPr>
        <w:t xml:space="preserve"> clinical conditions is similar</w:t>
      </w:r>
      <w:r w:rsidR="00E615D7">
        <w:rPr>
          <w:rFonts w:ascii="Times New Roman" w:hAnsi="Times New Roman" w:cs="Times New Roman"/>
          <w:sz w:val="24"/>
          <w:szCs w:val="24"/>
          <w:lang w:val="en-US"/>
        </w:rPr>
        <w:t xml:space="preserve"> [</w:t>
      </w:r>
      <w:r w:rsidR="00494DCD">
        <w:rPr>
          <w:rFonts w:ascii="Times New Roman" w:hAnsi="Times New Roman" w:cs="Times New Roman"/>
          <w:sz w:val="24"/>
          <w:szCs w:val="24"/>
          <w:lang w:val="en-US"/>
        </w:rPr>
        <w:t>37</w:t>
      </w:r>
      <w:r w:rsidR="00E615D7">
        <w:rPr>
          <w:rFonts w:ascii="Times New Roman" w:hAnsi="Times New Roman" w:cs="Times New Roman"/>
          <w:sz w:val="24"/>
          <w:szCs w:val="24"/>
          <w:lang w:val="en-US"/>
        </w:rPr>
        <w:t>]</w:t>
      </w:r>
      <w:r w:rsidR="007119C2">
        <w:rPr>
          <w:rFonts w:ascii="Times New Roman" w:hAnsi="Times New Roman" w:cs="Times New Roman"/>
          <w:sz w:val="24"/>
          <w:szCs w:val="24"/>
          <w:lang w:val="en-US"/>
        </w:rPr>
        <w:t xml:space="preserve">. </w:t>
      </w:r>
      <w:r w:rsidR="00576FB1" w:rsidRPr="00E62154">
        <w:rPr>
          <w:rFonts w:ascii="Times New Roman" w:hAnsi="Times New Roman" w:cs="Times New Roman"/>
          <w:sz w:val="24"/>
          <w:szCs w:val="24"/>
          <w:lang w:val="en-US"/>
        </w:rPr>
        <w:t xml:space="preserve">Third, for any observational data, there is the potential for residual confounding and we cannot prove causality in our associations between frailty and outcome. </w:t>
      </w:r>
      <w:r w:rsidR="002C21AD" w:rsidRPr="00E62154">
        <w:rPr>
          <w:rFonts w:ascii="Times New Roman" w:hAnsi="Times New Roman" w:cs="Times New Roman"/>
          <w:sz w:val="24"/>
          <w:szCs w:val="24"/>
          <w:lang w:val="en-US"/>
        </w:rPr>
        <w:lastRenderedPageBreak/>
        <w:t xml:space="preserve">Most importantly, treating physicians may have exerted a certain degree of reluctance to perform invasive procedures such as PCI in frail patients who were admitted to the hospital, so that patients in our “high frailty risk” group may have been biased towards a more critical clinical situation and, hence, higher mortality and complication risk. </w:t>
      </w:r>
      <w:r w:rsidR="00893229" w:rsidRPr="00E62154">
        <w:rPr>
          <w:rFonts w:ascii="Times New Roman" w:hAnsi="Times New Roman" w:cs="Times New Roman"/>
          <w:sz w:val="24"/>
          <w:szCs w:val="24"/>
          <w:lang w:val="en-US"/>
        </w:rPr>
        <w:t xml:space="preserve">Fourth, the NIS does not have some important variables such as those related to angiographic findings or PCI approaches and </w:t>
      </w:r>
      <w:proofErr w:type="spellStart"/>
      <w:r w:rsidR="00893229" w:rsidRPr="00E62154">
        <w:rPr>
          <w:rFonts w:ascii="Times New Roman" w:hAnsi="Times New Roman" w:cs="Times New Roman"/>
          <w:sz w:val="24"/>
          <w:szCs w:val="24"/>
          <w:lang w:val="en-US"/>
        </w:rPr>
        <w:t>periprocedural</w:t>
      </w:r>
      <w:proofErr w:type="spellEnd"/>
      <w:r w:rsidR="00893229" w:rsidRPr="00E62154">
        <w:rPr>
          <w:rFonts w:ascii="Times New Roman" w:hAnsi="Times New Roman" w:cs="Times New Roman"/>
          <w:sz w:val="24"/>
          <w:szCs w:val="24"/>
          <w:lang w:val="en-US"/>
        </w:rPr>
        <w:t xml:space="preserve"> medications used.</w:t>
      </w:r>
      <w:r w:rsidR="00161FDF" w:rsidRPr="00E62154">
        <w:rPr>
          <w:rFonts w:ascii="Times New Roman" w:hAnsi="Times New Roman" w:cs="Times New Roman"/>
          <w:sz w:val="24"/>
          <w:szCs w:val="24"/>
          <w:lang w:val="en-US"/>
        </w:rPr>
        <w:t xml:space="preserve"> </w:t>
      </w:r>
      <w:r w:rsidR="00042A67" w:rsidRPr="00E62154">
        <w:rPr>
          <w:rFonts w:ascii="Times New Roman" w:eastAsia="Times New Roman" w:hAnsi="Times New Roman" w:cs="Times New Roman"/>
          <w:color w:val="26282A"/>
          <w:sz w:val="24"/>
          <w:szCs w:val="24"/>
          <w:lang w:eastAsia="en-GB"/>
        </w:rPr>
        <w:t>In addition,</w:t>
      </w:r>
      <w:r w:rsidR="00885CC3" w:rsidRPr="00E62154">
        <w:rPr>
          <w:rFonts w:ascii="Times New Roman" w:eastAsia="Times New Roman" w:hAnsi="Times New Roman" w:cs="Times New Roman"/>
          <w:color w:val="26282A"/>
          <w:sz w:val="24"/>
          <w:szCs w:val="24"/>
          <w:lang w:eastAsia="en-GB"/>
        </w:rPr>
        <w:t xml:space="preserve"> frailty is complex and it is unlikely that the HFRS will entirely capture the complex patient characteristics including the dynamic functional states and fluctuations influenced by acute illness.</w:t>
      </w:r>
      <w:r w:rsidR="00885CC3" w:rsidRPr="00E62154">
        <w:rPr>
          <w:rFonts w:ascii="Times New Roman" w:hAnsi="Times New Roman" w:cs="Times New Roman"/>
          <w:sz w:val="24"/>
          <w:szCs w:val="24"/>
          <w:lang w:val="en-US"/>
        </w:rPr>
        <w:t xml:space="preserve"> </w:t>
      </w:r>
      <w:r w:rsidR="00042A67" w:rsidRPr="00E62154">
        <w:rPr>
          <w:rFonts w:ascii="Times New Roman" w:eastAsia="Times New Roman" w:hAnsi="Times New Roman" w:cs="Times New Roman"/>
          <w:color w:val="26282A"/>
          <w:sz w:val="24"/>
          <w:szCs w:val="24"/>
          <w:lang w:eastAsia="en-GB"/>
        </w:rPr>
        <w:t>Also, the HFRS was derived from English subpopulation and may be issues related to whether it is generalizable to the United States population.</w:t>
      </w:r>
      <w:r w:rsidR="00042A67" w:rsidRPr="00E62154">
        <w:rPr>
          <w:rFonts w:ascii="Times New Roman" w:hAnsi="Times New Roman" w:cs="Times New Roman"/>
          <w:sz w:val="24"/>
          <w:szCs w:val="24"/>
          <w:lang w:val="en-US"/>
        </w:rPr>
        <w:t xml:space="preserve"> </w:t>
      </w:r>
      <w:r w:rsidR="00161FDF" w:rsidRPr="00E62154">
        <w:rPr>
          <w:rFonts w:ascii="Times New Roman" w:hAnsi="Times New Roman" w:cs="Times New Roman"/>
          <w:sz w:val="24"/>
          <w:szCs w:val="24"/>
          <w:lang w:val="en-US"/>
        </w:rPr>
        <w:t>Finally, we cannot exclude the possibility of coding errors and underreporting of secondary and comorbid diagnoses in this large administrative database.</w:t>
      </w:r>
    </w:p>
    <w:p w14:paraId="24EE9AF5" w14:textId="2279DF4E" w:rsidR="00FC7870" w:rsidRPr="00E62154" w:rsidRDefault="00D352F6" w:rsidP="001A4A92">
      <w:pPr>
        <w:spacing w:after="0" w:line="360" w:lineRule="auto"/>
        <w:ind w:firstLine="720"/>
        <w:jc w:val="both"/>
        <w:rPr>
          <w:rFonts w:ascii="Times New Roman" w:hAnsi="Times New Roman" w:cs="Times New Roman"/>
          <w:sz w:val="24"/>
          <w:szCs w:val="24"/>
          <w:lang w:val="en-US"/>
        </w:rPr>
      </w:pPr>
      <w:r w:rsidRPr="00E62154">
        <w:rPr>
          <w:rFonts w:ascii="Times New Roman" w:hAnsi="Times New Roman" w:cs="Times New Roman"/>
          <w:sz w:val="24"/>
          <w:szCs w:val="24"/>
          <w:lang w:val="en-US"/>
        </w:rPr>
        <w:t xml:space="preserve">In conclusion, we have </w:t>
      </w:r>
      <w:r w:rsidR="006E7A35" w:rsidRPr="00E62154">
        <w:rPr>
          <w:rFonts w:ascii="Times New Roman" w:hAnsi="Times New Roman" w:cs="Times New Roman"/>
          <w:sz w:val="24"/>
          <w:szCs w:val="24"/>
          <w:lang w:val="en-US"/>
        </w:rPr>
        <w:t xml:space="preserve">demonstrated that </w:t>
      </w:r>
      <w:r w:rsidRPr="00E62154">
        <w:rPr>
          <w:rFonts w:ascii="Times New Roman" w:hAnsi="Times New Roman" w:cs="Times New Roman"/>
          <w:sz w:val="24"/>
          <w:szCs w:val="24"/>
          <w:lang w:val="en-US"/>
        </w:rPr>
        <w:t xml:space="preserve">the </w:t>
      </w:r>
      <w:r w:rsidR="003C5681" w:rsidRPr="00E62154">
        <w:rPr>
          <w:rFonts w:ascii="Times New Roman" w:hAnsi="Times New Roman" w:cs="Times New Roman"/>
          <w:sz w:val="24"/>
          <w:szCs w:val="24"/>
          <w:lang w:val="en-US"/>
        </w:rPr>
        <w:t>HFRS</w:t>
      </w:r>
      <w:r w:rsidRPr="00E62154">
        <w:rPr>
          <w:rFonts w:ascii="Times New Roman" w:hAnsi="Times New Roman" w:cs="Times New Roman"/>
          <w:sz w:val="24"/>
          <w:szCs w:val="24"/>
          <w:lang w:val="en-US"/>
        </w:rPr>
        <w:t xml:space="preserve"> </w:t>
      </w:r>
      <w:r w:rsidR="006E7A35" w:rsidRPr="00E62154">
        <w:rPr>
          <w:rFonts w:ascii="Times New Roman" w:hAnsi="Times New Roman" w:cs="Times New Roman"/>
          <w:sz w:val="24"/>
          <w:szCs w:val="24"/>
          <w:lang w:val="en-US"/>
        </w:rPr>
        <w:t xml:space="preserve">is </w:t>
      </w:r>
      <w:r w:rsidRPr="00E62154">
        <w:rPr>
          <w:rFonts w:ascii="Times New Roman" w:hAnsi="Times New Roman" w:cs="Times New Roman"/>
          <w:sz w:val="24"/>
          <w:szCs w:val="24"/>
          <w:lang w:val="en-US"/>
        </w:rPr>
        <w:t xml:space="preserve">a prognostic marker </w:t>
      </w:r>
      <w:r w:rsidR="006E7A35" w:rsidRPr="00E62154">
        <w:rPr>
          <w:rFonts w:ascii="Times New Roman" w:hAnsi="Times New Roman" w:cs="Times New Roman"/>
          <w:sz w:val="24"/>
          <w:szCs w:val="24"/>
          <w:lang w:val="en-US"/>
        </w:rPr>
        <w:t xml:space="preserve">of clinical outcomes </w:t>
      </w:r>
      <w:r w:rsidRPr="00E62154">
        <w:rPr>
          <w:rFonts w:ascii="Times New Roman" w:hAnsi="Times New Roman" w:cs="Times New Roman"/>
          <w:sz w:val="24"/>
          <w:szCs w:val="24"/>
          <w:lang w:val="en-US"/>
        </w:rPr>
        <w:t xml:space="preserve">in patients who undergo PCI. </w:t>
      </w:r>
      <w:r w:rsidR="00343139" w:rsidRPr="00E62154">
        <w:rPr>
          <w:rFonts w:ascii="Times New Roman" w:hAnsi="Times New Roman" w:cs="Times New Roman"/>
          <w:color w:val="333333"/>
          <w:sz w:val="24"/>
          <w:szCs w:val="24"/>
        </w:rPr>
        <w:t>Using this score, we show that the prevalence of intermediate or high frailty risk patients has strikingly</w:t>
      </w:r>
      <w:r w:rsidR="002C2B06" w:rsidRPr="00E62154">
        <w:rPr>
          <w:rFonts w:ascii="Times New Roman" w:hAnsi="Times New Roman" w:cs="Times New Roman"/>
          <w:color w:val="333333"/>
          <w:sz w:val="24"/>
          <w:szCs w:val="24"/>
        </w:rPr>
        <w:t xml:space="preserve"> increased over time from 1.9% in 2004 to 12</w:t>
      </w:r>
      <w:r w:rsidR="00343139" w:rsidRPr="00E62154">
        <w:rPr>
          <w:rFonts w:ascii="Times New Roman" w:hAnsi="Times New Roman" w:cs="Times New Roman"/>
          <w:color w:val="333333"/>
          <w:sz w:val="24"/>
          <w:szCs w:val="24"/>
        </w:rPr>
        <w:t>% in 2014.</w:t>
      </w:r>
      <w:r w:rsidR="00343139" w:rsidRPr="00E62154">
        <w:rPr>
          <w:rFonts w:ascii="Times New Roman" w:hAnsi="Times New Roman" w:cs="Times New Roman"/>
          <w:sz w:val="24"/>
          <w:szCs w:val="24"/>
          <w:lang w:val="en-US"/>
        </w:rPr>
        <w:t xml:space="preserve"> </w:t>
      </w:r>
      <w:r w:rsidR="00FC7870" w:rsidRPr="00E62154">
        <w:rPr>
          <w:rFonts w:ascii="Times New Roman" w:hAnsi="Times New Roman" w:cs="Times New Roman"/>
          <w:sz w:val="24"/>
          <w:szCs w:val="24"/>
          <w:lang w:val="en-US"/>
        </w:rPr>
        <w:t>Patients with interme</w:t>
      </w:r>
      <w:r w:rsidR="002C2B06" w:rsidRPr="00E62154">
        <w:rPr>
          <w:rFonts w:ascii="Times New Roman" w:hAnsi="Times New Roman" w:cs="Times New Roman"/>
          <w:sz w:val="24"/>
          <w:szCs w:val="24"/>
          <w:lang w:val="en-US"/>
        </w:rPr>
        <w:t>diate and high HFRS represent 5</w:t>
      </w:r>
      <w:r w:rsidR="00FC7870" w:rsidRPr="00E62154">
        <w:rPr>
          <w:rFonts w:ascii="Times New Roman" w:hAnsi="Times New Roman" w:cs="Times New Roman"/>
          <w:sz w:val="24"/>
          <w:szCs w:val="24"/>
          <w:lang w:val="en-US"/>
        </w:rPr>
        <w:t>% of pati</w:t>
      </w:r>
      <w:r w:rsidR="0076414D" w:rsidRPr="00E62154">
        <w:rPr>
          <w:rFonts w:ascii="Times New Roman" w:hAnsi="Times New Roman" w:cs="Times New Roman"/>
          <w:sz w:val="24"/>
          <w:szCs w:val="24"/>
          <w:lang w:val="en-US"/>
        </w:rPr>
        <w:t xml:space="preserve">ents in the United States. </w:t>
      </w:r>
      <w:r w:rsidR="00336B98">
        <w:rPr>
          <w:rFonts w:ascii="Times New Roman" w:hAnsi="Times New Roman" w:cs="Times New Roman"/>
          <w:sz w:val="24"/>
          <w:szCs w:val="24"/>
          <w:lang w:val="en-US"/>
        </w:rPr>
        <w:t>Both high and intermediate HFRS are associated with increased odds of in-hospital mortality, bleeding complications, prolonged l</w:t>
      </w:r>
      <w:r w:rsidR="00F819E8">
        <w:rPr>
          <w:rFonts w:ascii="Times New Roman" w:hAnsi="Times New Roman" w:cs="Times New Roman"/>
          <w:sz w:val="24"/>
          <w:szCs w:val="24"/>
          <w:lang w:val="en-US"/>
        </w:rPr>
        <w:t>ength of stay and cost compared to low HFRS.</w:t>
      </w:r>
      <w:r w:rsidR="0076414D" w:rsidRPr="00E62154">
        <w:rPr>
          <w:rFonts w:ascii="Times New Roman" w:hAnsi="Times New Roman" w:cs="Times New Roman"/>
          <w:sz w:val="24"/>
          <w:szCs w:val="24"/>
          <w:lang w:val="en-US"/>
        </w:rPr>
        <w:t xml:space="preserve"> </w:t>
      </w:r>
      <w:r w:rsidR="00BB4FF0">
        <w:rPr>
          <w:rFonts w:ascii="Times New Roman" w:hAnsi="Times New Roman" w:cs="Times New Roman"/>
          <w:sz w:val="24"/>
          <w:szCs w:val="24"/>
          <w:lang w:val="en-US"/>
        </w:rPr>
        <w:t>Although frailty is relatively rare it is clinically important and increasing in prevalence</w:t>
      </w:r>
      <w:r w:rsidR="00FC7870" w:rsidRPr="00E62154">
        <w:rPr>
          <w:rFonts w:ascii="Times New Roman" w:hAnsi="Times New Roman" w:cs="Times New Roman"/>
          <w:sz w:val="24"/>
          <w:szCs w:val="24"/>
          <w:lang w:val="en-US"/>
        </w:rPr>
        <w:t xml:space="preserve"> and </w:t>
      </w:r>
      <w:r w:rsidR="00F513C6">
        <w:rPr>
          <w:rFonts w:ascii="Times New Roman" w:hAnsi="Times New Roman" w:cs="Times New Roman"/>
          <w:sz w:val="24"/>
          <w:szCs w:val="24"/>
          <w:lang w:val="en-US"/>
        </w:rPr>
        <w:t>may</w:t>
      </w:r>
      <w:r w:rsidR="00FC7870" w:rsidRPr="00E62154">
        <w:rPr>
          <w:rFonts w:ascii="Times New Roman" w:hAnsi="Times New Roman" w:cs="Times New Roman"/>
          <w:sz w:val="24"/>
          <w:szCs w:val="24"/>
          <w:lang w:val="en-US"/>
        </w:rPr>
        <w:t xml:space="preserve"> be considered as part of the risk assessment and clinical decision-making process of patients with PCI in order to provide tailored care.</w:t>
      </w:r>
    </w:p>
    <w:p w14:paraId="66B0593A" w14:textId="62301F94" w:rsidR="00C47F55" w:rsidRPr="00E62154" w:rsidRDefault="00C47F55" w:rsidP="001A4A92">
      <w:pPr>
        <w:spacing w:after="0" w:line="360" w:lineRule="auto"/>
        <w:jc w:val="both"/>
        <w:rPr>
          <w:rFonts w:ascii="Times New Roman" w:hAnsi="Times New Roman" w:cs="Times New Roman"/>
          <w:b/>
          <w:sz w:val="24"/>
          <w:szCs w:val="24"/>
        </w:rPr>
      </w:pPr>
    </w:p>
    <w:p w14:paraId="42E5FD1C" w14:textId="77777777" w:rsidR="00915C0C" w:rsidRDefault="00915C0C" w:rsidP="00915C0C">
      <w:pPr>
        <w:tabs>
          <w:tab w:val="left" w:pos="720"/>
          <w:tab w:val="left" w:pos="2308"/>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Acknowledgements: </w:t>
      </w:r>
      <w:r w:rsidRPr="00E62154">
        <w:rPr>
          <w:rFonts w:ascii="Times New Roman" w:hAnsi="Times New Roman" w:cs="Times New Roman"/>
          <w:sz w:val="24"/>
          <w:szCs w:val="24"/>
        </w:rPr>
        <w:t xml:space="preserve">We are grateful to the Healthcare Cost and Utilization Project (HCUP) and the HCUP Data Partners for providing the data used in the analysis. </w:t>
      </w:r>
    </w:p>
    <w:p w14:paraId="75025FF5" w14:textId="0DFE7EC8" w:rsidR="00E615D7" w:rsidRPr="00E62154" w:rsidRDefault="00915C0C" w:rsidP="00E615D7">
      <w:pPr>
        <w:spacing w:after="0" w:line="360" w:lineRule="auto"/>
        <w:rPr>
          <w:rFonts w:ascii="Times New Roman" w:hAnsi="Times New Roman" w:cs="Times New Roman"/>
          <w:sz w:val="24"/>
          <w:szCs w:val="24"/>
        </w:rPr>
      </w:pPr>
      <w:r>
        <w:rPr>
          <w:rFonts w:ascii="Times New Roman" w:hAnsi="Times New Roman" w:cs="Times New Roman"/>
          <w:b/>
          <w:bCs/>
          <w:sz w:val="24"/>
          <w:szCs w:val="24"/>
          <w:lang w:val="en-US"/>
        </w:rPr>
        <w:t>Funding</w:t>
      </w:r>
      <w:r w:rsidR="00E615D7" w:rsidRPr="00C27BA8">
        <w:rPr>
          <w:rFonts w:ascii="Times New Roman" w:hAnsi="Times New Roman" w:cs="Times New Roman"/>
          <w:b/>
          <w:bCs/>
          <w:sz w:val="24"/>
          <w:szCs w:val="24"/>
          <w:lang w:val="en-US"/>
        </w:rPr>
        <w:t>:</w:t>
      </w:r>
      <w:r w:rsidR="00E615D7">
        <w:rPr>
          <w:rFonts w:ascii="Times New Roman" w:hAnsi="Times New Roman" w:cs="Times New Roman"/>
          <w:sz w:val="24"/>
          <w:szCs w:val="24"/>
        </w:rPr>
        <w:t xml:space="preserve"> </w:t>
      </w:r>
      <w:r w:rsidR="00E615D7" w:rsidRPr="00E62154">
        <w:rPr>
          <w:rFonts w:ascii="Times New Roman" w:hAnsi="Times New Roman" w:cs="Times New Roman"/>
          <w:sz w:val="24"/>
          <w:szCs w:val="24"/>
        </w:rPr>
        <w:t>The study was supported by a grant from the Research and Development Department at the Royal Stoke Hospital. This work is conducted as a part of PhD for CSK which is supported by Biosensors International.</w:t>
      </w:r>
    </w:p>
    <w:p w14:paraId="4D4A2837" w14:textId="3FA66D80" w:rsidR="00582A32" w:rsidRDefault="00915C0C" w:rsidP="00E615D7">
      <w:pPr>
        <w:rPr>
          <w:rFonts w:ascii="Times New Roman" w:hAnsi="Times New Roman"/>
          <w:b/>
          <w:sz w:val="24"/>
          <w:szCs w:val="24"/>
          <w:lang w:val="en-US"/>
        </w:rPr>
      </w:pPr>
      <w:r>
        <w:rPr>
          <w:rFonts w:ascii="Times New Roman" w:hAnsi="Times New Roman" w:cs="Times New Roman"/>
          <w:b/>
          <w:sz w:val="24"/>
          <w:szCs w:val="24"/>
        </w:rPr>
        <w:t>Disclosure statement</w:t>
      </w:r>
      <w:r w:rsidR="00E615D7">
        <w:rPr>
          <w:rFonts w:ascii="Times New Roman" w:hAnsi="Times New Roman" w:cs="Times New Roman"/>
          <w:b/>
          <w:sz w:val="24"/>
          <w:szCs w:val="24"/>
        </w:rPr>
        <w:t>:</w:t>
      </w:r>
      <w:r w:rsidR="00E615D7" w:rsidRPr="00E62154">
        <w:rPr>
          <w:rFonts w:ascii="Times New Roman" w:hAnsi="Times New Roman" w:cs="Times New Roman"/>
          <w:sz w:val="24"/>
          <w:szCs w:val="24"/>
        </w:rPr>
        <w:t xml:space="preserve"> </w:t>
      </w:r>
      <w:r>
        <w:rPr>
          <w:rFonts w:ascii="Times New Roman" w:hAnsi="Times New Roman" w:cs="Times New Roman"/>
          <w:sz w:val="24"/>
          <w:szCs w:val="24"/>
        </w:rPr>
        <w:t>The authors report no relationships that could be construed as a conflict of interest.</w:t>
      </w:r>
      <w:r w:rsidR="00582A32">
        <w:rPr>
          <w:rFonts w:ascii="Times New Roman" w:hAnsi="Times New Roman"/>
          <w:b/>
          <w:sz w:val="24"/>
          <w:szCs w:val="24"/>
          <w:lang w:val="en-US"/>
        </w:rPr>
        <w:br w:type="page"/>
      </w:r>
    </w:p>
    <w:p w14:paraId="460A6E90" w14:textId="5A66F560" w:rsidR="004461B9" w:rsidRPr="00582A32" w:rsidRDefault="00903E37" w:rsidP="004461B9">
      <w:pPr>
        <w:spacing w:after="0" w:line="360" w:lineRule="auto"/>
        <w:rPr>
          <w:rFonts w:ascii="Times New Roman" w:hAnsi="Times New Roman" w:cs="Times New Roman"/>
          <w:b/>
          <w:sz w:val="24"/>
          <w:szCs w:val="24"/>
        </w:rPr>
      </w:pPr>
      <w:r w:rsidRPr="00E62154">
        <w:rPr>
          <w:rFonts w:ascii="Times New Roman" w:hAnsi="Times New Roman" w:cs="Times New Roman"/>
          <w:b/>
          <w:sz w:val="24"/>
          <w:szCs w:val="24"/>
        </w:rPr>
        <w:lastRenderedPageBreak/>
        <w:t>References</w:t>
      </w:r>
    </w:p>
    <w:p w14:paraId="4692EA51" w14:textId="7840633D"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Wang TY, Gutierrez A, Peterson ED. Percutaneous coronary intervention in elderly. Nat Rev </w:t>
      </w:r>
      <w:proofErr w:type="spellStart"/>
      <w:r w:rsidRPr="00C43AFA">
        <w:rPr>
          <w:rFonts w:ascii="Times New Roman" w:hAnsi="Times New Roman" w:cs="Times New Roman"/>
          <w:sz w:val="24"/>
          <w:szCs w:val="24"/>
        </w:rPr>
        <w:t>Cardiol</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2011;8:79</w:t>
      </w:r>
      <w:proofErr w:type="gramEnd"/>
      <w:r w:rsidRPr="00C43AFA">
        <w:rPr>
          <w:rFonts w:ascii="Times New Roman" w:hAnsi="Times New Roman" w:cs="Times New Roman"/>
          <w:sz w:val="24"/>
          <w:szCs w:val="24"/>
        </w:rPr>
        <w:t>-90.</w:t>
      </w:r>
    </w:p>
    <w:p w14:paraId="0D34082F" w14:textId="49949B86" w:rsidR="00903E37" w:rsidRPr="00C43AFA" w:rsidRDefault="00903E37" w:rsidP="004461B9">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C43AFA">
        <w:rPr>
          <w:rFonts w:ascii="Times New Roman" w:hAnsi="Times New Roman" w:cs="Times New Roman"/>
          <w:sz w:val="24"/>
          <w:szCs w:val="24"/>
        </w:rPr>
        <w:t xml:space="preserve">Mamas MA, </w:t>
      </w:r>
      <w:proofErr w:type="spellStart"/>
      <w:r w:rsidRPr="00C43AFA">
        <w:rPr>
          <w:rFonts w:ascii="Times New Roman" w:hAnsi="Times New Roman" w:cs="Times New Roman"/>
          <w:sz w:val="24"/>
          <w:szCs w:val="24"/>
        </w:rPr>
        <w:t>Fath-Ordoubadi</w:t>
      </w:r>
      <w:proofErr w:type="spellEnd"/>
      <w:r w:rsidRPr="00C43AFA">
        <w:rPr>
          <w:rFonts w:ascii="Times New Roman" w:hAnsi="Times New Roman" w:cs="Times New Roman"/>
          <w:sz w:val="24"/>
          <w:szCs w:val="24"/>
        </w:rPr>
        <w:t xml:space="preserve"> F, </w:t>
      </w:r>
      <w:proofErr w:type="spellStart"/>
      <w:r w:rsidRPr="00C43AFA">
        <w:rPr>
          <w:rFonts w:ascii="Times New Roman" w:hAnsi="Times New Roman" w:cs="Times New Roman"/>
          <w:sz w:val="24"/>
          <w:szCs w:val="24"/>
        </w:rPr>
        <w:t>Danzi</w:t>
      </w:r>
      <w:proofErr w:type="spellEnd"/>
      <w:r w:rsidRPr="00C43AFA">
        <w:rPr>
          <w:rFonts w:ascii="Times New Roman" w:hAnsi="Times New Roman" w:cs="Times New Roman"/>
          <w:sz w:val="24"/>
          <w:szCs w:val="24"/>
        </w:rPr>
        <w:t xml:space="preserve"> GB, </w:t>
      </w:r>
      <w:proofErr w:type="spellStart"/>
      <w:r w:rsidRPr="00C43AFA">
        <w:rPr>
          <w:rFonts w:ascii="Times New Roman" w:hAnsi="Times New Roman" w:cs="Times New Roman"/>
          <w:sz w:val="24"/>
          <w:szCs w:val="24"/>
        </w:rPr>
        <w:t>Spaepen</w:t>
      </w:r>
      <w:proofErr w:type="spellEnd"/>
      <w:r w:rsidRPr="00C43AFA">
        <w:rPr>
          <w:rFonts w:ascii="Times New Roman" w:hAnsi="Times New Roman" w:cs="Times New Roman"/>
          <w:sz w:val="24"/>
          <w:szCs w:val="24"/>
        </w:rPr>
        <w:t xml:space="preserve"> E, Kwok CS, Buchan I, Peek N, de </w:t>
      </w:r>
      <w:proofErr w:type="spellStart"/>
      <w:r w:rsidRPr="00C43AFA">
        <w:rPr>
          <w:rFonts w:ascii="Times New Roman" w:hAnsi="Times New Roman" w:cs="Times New Roman"/>
          <w:sz w:val="24"/>
          <w:szCs w:val="24"/>
        </w:rPr>
        <w:t>Belder</w:t>
      </w:r>
      <w:proofErr w:type="spellEnd"/>
      <w:r w:rsidRPr="00C43AFA">
        <w:rPr>
          <w:rFonts w:ascii="Times New Roman" w:hAnsi="Times New Roman" w:cs="Times New Roman"/>
          <w:sz w:val="24"/>
          <w:szCs w:val="24"/>
        </w:rPr>
        <w:t xml:space="preserve"> MA, </w:t>
      </w:r>
      <w:proofErr w:type="spellStart"/>
      <w:r w:rsidRPr="00C43AFA">
        <w:rPr>
          <w:rFonts w:ascii="Times New Roman" w:hAnsi="Times New Roman" w:cs="Times New Roman"/>
          <w:sz w:val="24"/>
          <w:szCs w:val="24"/>
        </w:rPr>
        <w:t>Ludman</w:t>
      </w:r>
      <w:proofErr w:type="spellEnd"/>
      <w:r w:rsidRPr="00C43AFA">
        <w:rPr>
          <w:rFonts w:ascii="Times New Roman" w:hAnsi="Times New Roman" w:cs="Times New Roman"/>
          <w:sz w:val="24"/>
          <w:szCs w:val="24"/>
        </w:rPr>
        <w:t xml:space="preserve"> PF, </w:t>
      </w:r>
      <w:proofErr w:type="spellStart"/>
      <w:r w:rsidRPr="00C43AFA">
        <w:rPr>
          <w:rFonts w:ascii="Times New Roman" w:hAnsi="Times New Roman" w:cs="Times New Roman"/>
          <w:sz w:val="24"/>
          <w:szCs w:val="24"/>
        </w:rPr>
        <w:t>Paunovic</w:t>
      </w:r>
      <w:proofErr w:type="spellEnd"/>
      <w:r w:rsidRPr="00C43AFA">
        <w:rPr>
          <w:rFonts w:ascii="Times New Roman" w:hAnsi="Times New Roman" w:cs="Times New Roman"/>
          <w:sz w:val="24"/>
          <w:szCs w:val="24"/>
        </w:rPr>
        <w:t xml:space="preserve"> D and Urban P. Prevalence and Impact of Co-</w:t>
      </w:r>
      <w:proofErr w:type="gramStart"/>
      <w:r w:rsidRPr="00C43AFA">
        <w:rPr>
          <w:rFonts w:ascii="Times New Roman" w:hAnsi="Times New Roman" w:cs="Times New Roman"/>
          <w:sz w:val="24"/>
          <w:szCs w:val="24"/>
        </w:rPr>
        <w:t>morbidity</w:t>
      </w:r>
      <w:proofErr w:type="gramEnd"/>
      <w:r w:rsidRPr="00C43AFA">
        <w:rPr>
          <w:rFonts w:ascii="Times New Roman" w:hAnsi="Times New Roman" w:cs="Times New Roman"/>
          <w:sz w:val="24"/>
          <w:szCs w:val="24"/>
        </w:rPr>
        <w:t xml:space="preserve"> Burden as Defined by the </w:t>
      </w:r>
      <w:proofErr w:type="spellStart"/>
      <w:r w:rsidRPr="00C43AFA">
        <w:rPr>
          <w:rFonts w:ascii="Times New Roman" w:hAnsi="Times New Roman" w:cs="Times New Roman"/>
          <w:sz w:val="24"/>
          <w:szCs w:val="24"/>
        </w:rPr>
        <w:t>Charlson</w:t>
      </w:r>
      <w:proofErr w:type="spellEnd"/>
      <w:r w:rsidRPr="00C43AFA">
        <w:rPr>
          <w:rFonts w:ascii="Times New Roman" w:hAnsi="Times New Roman" w:cs="Times New Roman"/>
          <w:sz w:val="24"/>
          <w:szCs w:val="24"/>
        </w:rPr>
        <w:t xml:space="preserve"> Co-morbidity Index on 30-Day and 1- and 5-Year Outcomes After Coronary Stent Implantation (from the Nobori-2 Study). </w:t>
      </w:r>
      <w:r w:rsidRPr="00C43AFA">
        <w:rPr>
          <w:rFonts w:ascii="Times New Roman" w:hAnsi="Times New Roman" w:cs="Times New Roman"/>
          <w:iCs/>
          <w:sz w:val="24"/>
          <w:szCs w:val="24"/>
        </w:rPr>
        <w:t xml:space="preserve">Am J </w:t>
      </w:r>
      <w:proofErr w:type="spellStart"/>
      <w:r w:rsidRPr="00C43AFA">
        <w:rPr>
          <w:rFonts w:ascii="Times New Roman" w:hAnsi="Times New Roman" w:cs="Times New Roman"/>
          <w:iCs/>
          <w:sz w:val="24"/>
          <w:szCs w:val="24"/>
        </w:rPr>
        <w:t>Cardiol</w:t>
      </w:r>
      <w:proofErr w:type="spellEnd"/>
      <w:r w:rsidRPr="00C43AFA">
        <w:rPr>
          <w:rFonts w:ascii="Times New Roman" w:hAnsi="Times New Roman" w:cs="Times New Roman"/>
          <w:iCs/>
          <w:sz w:val="24"/>
          <w:szCs w:val="24"/>
        </w:rPr>
        <w:t xml:space="preserve"> </w:t>
      </w:r>
      <w:proofErr w:type="gramStart"/>
      <w:r w:rsidRPr="00C43AFA">
        <w:rPr>
          <w:rFonts w:ascii="Times New Roman" w:hAnsi="Times New Roman" w:cs="Times New Roman"/>
          <w:sz w:val="24"/>
          <w:szCs w:val="24"/>
        </w:rPr>
        <w:t>2015;116:364</w:t>
      </w:r>
      <w:proofErr w:type="gramEnd"/>
      <w:r w:rsidRPr="00C43AFA">
        <w:rPr>
          <w:rFonts w:ascii="Times New Roman" w:hAnsi="Times New Roman" w:cs="Times New Roman"/>
          <w:sz w:val="24"/>
          <w:szCs w:val="24"/>
        </w:rPr>
        <w:t>-371.</w:t>
      </w:r>
    </w:p>
    <w:p w14:paraId="202AB5FD" w14:textId="37796E4B"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Potts J, Kwok CS, Ensor J, Rashid M, </w:t>
      </w:r>
      <w:proofErr w:type="spellStart"/>
      <w:r w:rsidRPr="00C43AFA">
        <w:rPr>
          <w:rFonts w:ascii="Times New Roman" w:hAnsi="Times New Roman" w:cs="Times New Roman"/>
          <w:sz w:val="24"/>
          <w:szCs w:val="24"/>
        </w:rPr>
        <w:t>Kadam</w:t>
      </w:r>
      <w:proofErr w:type="spellEnd"/>
      <w:r w:rsidRPr="00C43AFA">
        <w:rPr>
          <w:rFonts w:ascii="Times New Roman" w:hAnsi="Times New Roman" w:cs="Times New Roman"/>
          <w:sz w:val="24"/>
          <w:szCs w:val="24"/>
        </w:rPr>
        <w:t xml:space="preserve"> U, Kinnaird T, </w:t>
      </w:r>
      <w:proofErr w:type="spellStart"/>
      <w:r w:rsidRPr="00C43AFA">
        <w:rPr>
          <w:rFonts w:ascii="Times New Roman" w:hAnsi="Times New Roman" w:cs="Times New Roman"/>
          <w:sz w:val="24"/>
          <w:szCs w:val="24"/>
        </w:rPr>
        <w:t>Curzen</w:t>
      </w:r>
      <w:proofErr w:type="spellEnd"/>
      <w:r w:rsidRPr="00C43AFA">
        <w:rPr>
          <w:rFonts w:ascii="Times New Roman" w:hAnsi="Times New Roman" w:cs="Times New Roman"/>
          <w:sz w:val="24"/>
          <w:szCs w:val="24"/>
        </w:rPr>
        <w:t xml:space="preserve"> N, </w:t>
      </w:r>
      <w:proofErr w:type="spellStart"/>
      <w:r w:rsidRPr="00C43AFA">
        <w:rPr>
          <w:rFonts w:ascii="Times New Roman" w:hAnsi="Times New Roman" w:cs="Times New Roman"/>
          <w:sz w:val="24"/>
          <w:szCs w:val="24"/>
        </w:rPr>
        <w:t>Pancholy</w:t>
      </w:r>
      <w:proofErr w:type="spellEnd"/>
      <w:r w:rsidRPr="00C43AFA">
        <w:rPr>
          <w:rFonts w:ascii="Times New Roman" w:hAnsi="Times New Roman" w:cs="Times New Roman"/>
          <w:sz w:val="24"/>
          <w:szCs w:val="24"/>
        </w:rPr>
        <w:t xml:space="preserve"> SB, Van der </w:t>
      </w:r>
      <w:proofErr w:type="spellStart"/>
      <w:r w:rsidRPr="00C43AFA">
        <w:rPr>
          <w:rFonts w:ascii="Times New Roman" w:hAnsi="Times New Roman" w:cs="Times New Roman"/>
          <w:sz w:val="24"/>
          <w:szCs w:val="24"/>
        </w:rPr>
        <w:t>Windt</w:t>
      </w:r>
      <w:proofErr w:type="spellEnd"/>
      <w:r w:rsidRPr="00C43AFA">
        <w:rPr>
          <w:rFonts w:ascii="Times New Roman" w:hAnsi="Times New Roman" w:cs="Times New Roman"/>
          <w:sz w:val="24"/>
          <w:szCs w:val="24"/>
        </w:rPr>
        <w:t xml:space="preserve"> D, Riley RD, </w:t>
      </w:r>
      <w:proofErr w:type="spellStart"/>
      <w:r w:rsidRPr="00C43AFA">
        <w:rPr>
          <w:rFonts w:ascii="Times New Roman" w:hAnsi="Times New Roman" w:cs="Times New Roman"/>
          <w:sz w:val="24"/>
          <w:szCs w:val="24"/>
        </w:rPr>
        <w:t>Bagur</w:t>
      </w:r>
      <w:proofErr w:type="spellEnd"/>
      <w:r w:rsidRPr="00C43AFA">
        <w:rPr>
          <w:rFonts w:ascii="Times New Roman" w:hAnsi="Times New Roman" w:cs="Times New Roman"/>
          <w:sz w:val="24"/>
          <w:szCs w:val="24"/>
        </w:rPr>
        <w:t xml:space="preserve"> R, Mamas MA. Temporal changes in co-morbidity burden in patients having percutaneous coronary intervention and impact on prognosis. Am J </w:t>
      </w:r>
      <w:proofErr w:type="spellStart"/>
      <w:r w:rsidRPr="00C43AFA">
        <w:rPr>
          <w:rFonts w:ascii="Times New Roman" w:hAnsi="Times New Roman" w:cs="Times New Roman"/>
          <w:sz w:val="24"/>
          <w:szCs w:val="24"/>
        </w:rPr>
        <w:t>Cardiol</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2018;122:712</w:t>
      </w:r>
      <w:proofErr w:type="gramEnd"/>
      <w:r w:rsidRPr="00C43AFA">
        <w:rPr>
          <w:rFonts w:ascii="Times New Roman" w:hAnsi="Times New Roman" w:cs="Times New Roman"/>
          <w:sz w:val="24"/>
          <w:szCs w:val="24"/>
        </w:rPr>
        <w:t>-722.</w:t>
      </w:r>
    </w:p>
    <w:p w14:paraId="0A8E0043" w14:textId="4E4F551B" w:rsidR="00C719B3" w:rsidRPr="00C43AFA" w:rsidRDefault="00C719B3"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Potts J, </w:t>
      </w:r>
      <w:proofErr w:type="spellStart"/>
      <w:r w:rsidRPr="00C43AFA">
        <w:rPr>
          <w:rFonts w:ascii="Times New Roman" w:hAnsi="Times New Roman" w:cs="Times New Roman"/>
          <w:sz w:val="24"/>
          <w:szCs w:val="24"/>
        </w:rPr>
        <w:t>Nagaraja</w:t>
      </w:r>
      <w:proofErr w:type="spellEnd"/>
      <w:r w:rsidRPr="00C43AFA">
        <w:rPr>
          <w:rFonts w:ascii="Times New Roman" w:hAnsi="Times New Roman" w:cs="Times New Roman"/>
          <w:sz w:val="24"/>
          <w:szCs w:val="24"/>
        </w:rPr>
        <w:t xml:space="preserve"> V, Al </w:t>
      </w:r>
      <w:proofErr w:type="spellStart"/>
      <w:r w:rsidRPr="00C43AFA">
        <w:rPr>
          <w:rFonts w:ascii="Times New Roman" w:hAnsi="Times New Roman" w:cs="Times New Roman"/>
          <w:sz w:val="24"/>
          <w:szCs w:val="24"/>
        </w:rPr>
        <w:t>Suwaidi</w:t>
      </w:r>
      <w:proofErr w:type="spellEnd"/>
      <w:r w:rsidRPr="00C43AFA">
        <w:rPr>
          <w:rFonts w:ascii="Times New Roman" w:hAnsi="Times New Roman" w:cs="Times New Roman"/>
          <w:sz w:val="24"/>
          <w:szCs w:val="24"/>
        </w:rPr>
        <w:t xml:space="preserve"> J, </w:t>
      </w:r>
      <w:proofErr w:type="spellStart"/>
      <w:r w:rsidRPr="00C43AFA">
        <w:rPr>
          <w:rFonts w:ascii="Times New Roman" w:hAnsi="Times New Roman" w:cs="Times New Roman"/>
          <w:sz w:val="24"/>
          <w:szCs w:val="24"/>
        </w:rPr>
        <w:t>Brugaletta</w:t>
      </w:r>
      <w:proofErr w:type="spellEnd"/>
      <w:r w:rsidRPr="00C43AFA">
        <w:rPr>
          <w:rFonts w:ascii="Times New Roman" w:hAnsi="Times New Roman" w:cs="Times New Roman"/>
          <w:sz w:val="24"/>
          <w:szCs w:val="24"/>
        </w:rPr>
        <w:t xml:space="preserve"> S, Martinez SC, </w:t>
      </w:r>
      <w:proofErr w:type="spellStart"/>
      <w:r w:rsidRPr="00C43AFA">
        <w:rPr>
          <w:rFonts w:ascii="Times New Roman" w:hAnsi="Times New Roman" w:cs="Times New Roman"/>
          <w:sz w:val="24"/>
          <w:szCs w:val="24"/>
        </w:rPr>
        <w:t>Alraies</w:t>
      </w:r>
      <w:proofErr w:type="spellEnd"/>
      <w:r w:rsidRPr="00C43AFA">
        <w:rPr>
          <w:rFonts w:ascii="Times New Roman" w:hAnsi="Times New Roman" w:cs="Times New Roman"/>
          <w:sz w:val="24"/>
          <w:szCs w:val="24"/>
        </w:rPr>
        <w:t xml:space="preserve"> C, </w:t>
      </w:r>
      <w:proofErr w:type="spellStart"/>
      <w:r w:rsidRPr="00C43AFA">
        <w:rPr>
          <w:rFonts w:ascii="Times New Roman" w:hAnsi="Times New Roman" w:cs="Times New Roman"/>
          <w:sz w:val="24"/>
          <w:szCs w:val="24"/>
        </w:rPr>
        <w:t>Fischman</w:t>
      </w:r>
      <w:proofErr w:type="spellEnd"/>
      <w:r w:rsidRPr="00C43AFA">
        <w:rPr>
          <w:rFonts w:ascii="Times New Roman" w:hAnsi="Times New Roman" w:cs="Times New Roman"/>
          <w:sz w:val="24"/>
          <w:szCs w:val="24"/>
        </w:rPr>
        <w:t xml:space="preserve"> D, Kwok CS, Nolan J, </w:t>
      </w:r>
      <w:proofErr w:type="spellStart"/>
      <w:r w:rsidRPr="00C43AFA">
        <w:rPr>
          <w:rFonts w:ascii="Times New Roman" w:hAnsi="Times New Roman" w:cs="Times New Roman"/>
          <w:sz w:val="24"/>
          <w:szCs w:val="24"/>
        </w:rPr>
        <w:t>Mylotte</w:t>
      </w:r>
      <w:proofErr w:type="spellEnd"/>
      <w:r w:rsidRPr="00C43AFA">
        <w:rPr>
          <w:rFonts w:ascii="Times New Roman" w:hAnsi="Times New Roman" w:cs="Times New Roman"/>
          <w:sz w:val="24"/>
          <w:szCs w:val="24"/>
        </w:rPr>
        <w:t xml:space="preserve"> D, Mamas MA. The influence of </w:t>
      </w:r>
      <w:proofErr w:type="spellStart"/>
      <w:r w:rsidRPr="00C43AFA">
        <w:rPr>
          <w:rFonts w:ascii="Times New Roman" w:hAnsi="Times New Roman" w:cs="Times New Roman"/>
          <w:sz w:val="24"/>
          <w:szCs w:val="24"/>
        </w:rPr>
        <w:t>Elixhauser</w:t>
      </w:r>
      <w:proofErr w:type="spellEnd"/>
      <w:r w:rsidRPr="00C43AFA">
        <w:rPr>
          <w:rFonts w:ascii="Times New Roman" w:hAnsi="Times New Roman" w:cs="Times New Roman"/>
          <w:sz w:val="24"/>
          <w:szCs w:val="24"/>
        </w:rPr>
        <w:t xml:space="preserve"> comorbidity index on percutaneous coronary interventions outcomes. Catheter </w:t>
      </w:r>
      <w:proofErr w:type="spellStart"/>
      <w:r w:rsidRPr="00C43AFA">
        <w:rPr>
          <w:rFonts w:ascii="Times New Roman" w:hAnsi="Times New Roman" w:cs="Times New Roman"/>
          <w:sz w:val="24"/>
          <w:szCs w:val="24"/>
        </w:rPr>
        <w:t>Cardiovasc</w:t>
      </w:r>
      <w:proofErr w:type="spellEnd"/>
      <w:r w:rsidRPr="00C43AFA">
        <w:rPr>
          <w:rFonts w:ascii="Times New Roman" w:hAnsi="Times New Roman" w:cs="Times New Roman"/>
          <w:sz w:val="24"/>
          <w:szCs w:val="24"/>
        </w:rPr>
        <w:t xml:space="preserve"> </w:t>
      </w:r>
      <w:proofErr w:type="spellStart"/>
      <w:r w:rsidRPr="00C43AFA">
        <w:rPr>
          <w:rFonts w:ascii="Times New Roman" w:hAnsi="Times New Roman" w:cs="Times New Roman"/>
          <w:sz w:val="24"/>
          <w:szCs w:val="24"/>
        </w:rPr>
        <w:t>Interv</w:t>
      </w:r>
      <w:proofErr w:type="spellEnd"/>
      <w:r w:rsidRPr="00C43AFA">
        <w:rPr>
          <w:rFonts w:ascii="Times New Roman" w:hAnsi="Times New Roman" w:cs="Times New Roman"/>
          <w:sz w:val="24"/>
          <w:szCs w:val="24"/>
        </w:rPr>
        <w:t xml:space="preserve"> 2019; doi:10.1002/ccd.28072.</w:t>
      </w:r>
    </w:p>
    <w:p w14:paraId="5523A00E" w14:textId="560D5988"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Kwok CS, Martinez SC, </w:t>
      </w:r>
      <w:proofErr w:type="spellStart"/>
      <w:r w:rsidRPr="00C43AFA">
        <w:rPr>
          <w:rFonts w:ascii="Times New Roman" w:hAnsi="Times New Roman" w:cs="Times New Roman"/>
          <w:sz w:val="24"/>
          <w:szCs w:val="24"/>
        </w:rPr>
        <w:t>Pancholy</w:t>
      </w:r>
      <w:proofErr w:type="spellEnd"/>
      <w:r w:rsidRPr="00C43AFA">
        <w:rPr>
          <w:rFonts w:ascii="Times New Roman" w:hAnsi="Times New Roman" w:cs="Times New Roman"/>
          <w:sz w:val="24"/>
          <w:szCs w:val="24"/>
        </w:rPr>
        <w:t xml:space="preserve"> S, Ahmed W, Al-</w:t>
      </w:r>
      <w:proofErr w:type="spellStart"/>
      <w:r w:rsidRPr="00C43AFA">
        <w:rPr>
          <w:rFonts w:ascii="Times New Roman" w:hAnsi="Times New Roman" w:cs="Times New Roman"/>
          <w:sz w:val="24"/>
          <w:szCs w:val="24"/>
        </w:rPr>
        <w:t>Shaibi</w:t>
      </w:r>
      <w:proofErr w:type="spellEnd"/>
      <w:r w:rsidRPr="00C43AFA">
        <w:rPr>
          <w:rFonts w:ascii="Times New Roman" w:hAnsi="Times New Roman" w:cs="Times New Roman"/>
          <w:sz w:val="24"/>
          <w:szCs w:val="24"/>
        </w:rPr>
        <w:t xml:space="preserve"> K, Potts J, Mohamed M, </w:t>
      </w:r>
      <w:proofErr w:type="spellStart"/>
      <w:r w:rsidRPr="00C43AFA">
        <w:rPr>
          <w:rFonts w:ascii="Times New Roman" w:hAnsi="Times New Roman" w:cs="Times New Roman"/>
          <w:sz w:val="24"/>
          <w:szCs w:val="24"/>
        </w:rPr>
        <w:t>Kontopantelis</w:t>
      </w:r>
      <w:proofErr w:type="spellEnd"/>
      <w:r w:rsidRPr="00C43AFA">
        <w:rPr>
          <w:rFonts w:ascii="Times New Roman" w:hAnsi="Times New Roman" w:cs="Times New Roman"/>
          <w:sz w:val="24"/>
          <w:szCs w:val="24"/>
        </w:rPr>
        <w:t xml:space="preserve"> E, </w:t>
      </w:r>
      <w:proofErr w:type="spellStart"/>
      <w:r w:rsidRPr="00C43AFA">
        <w:rPr>
          <w:rFonts w:ascii="Times New Roman" w:hAnsi="Times New Roman" w:cs="Times New Roman"/>
          <w:sz w:val="24"/>
          <w:szCs w:val="24"/>
        </w:rPr>
        <w:t>Curzen</w:t>
      </w:r>
      <w:proofErr w:type="spellEnd"/>
      <w:r w:rsidRPr="00C43AFA">
        <w:rPr>
          <w:rFonts w:ascii="Times New Roman" w:hAnsi="Times New Roman" w:cs="Times New Roman"/>
          <w:sz w:val="24"/>
          <w:szCs w:val="24"/>
        </w:rPr>
        <w:t xml:space="preserve"> N, Mamas MA. Effect of comorbidity on unplanned readmissions after percutaneous coronary intervention (from the Nationwide Readmission Database). </w:t>
      </w:r>
      <w:proofErr w:type="spellStart"/>
      <w:r w:rsidRPr="00C43AFA">
        <w:rPr>
          <w:rFonts w:ascii="Times New Roman" w:hAnsi="Times New Roman" w:cs="Times New Roman"/>
          <w:sz w:val="24"/>
          <w:szCs w:val="24"/>
        </w:rPr>
        <w:t>Sci</w:t>
      </w:r>
      <w:proofErr w:type="spellEnd"/>
      <w:r w:rsidRPr="00C43AFA">
        <w:rPr>
          <w:rFonts w:ascii="Times New Roman" w:hAnsi="Times New Roman" w:cs="Times New Roman"/>
          <w:sz w:val="24"/>
          <w:szCs w:val="24"/>
        </w:rPr>
        <w:t xml:space="preserve"> Rep </w:t>
      </w:r>
      <w:proofErr w:type="gramStart"/>
      <w:r w:rsidRPr="00C43AFA">
        <w:rPr>
          <w:rFonts w:ascii="Times New Roman" w:hAnsi="Times New Roman" w:cs="Times New Roman"/>
          <w:sz w:val="24"/>
          <w:szCs w:val="24"/>
        </w:rPr>
        <w:t>2018;8:11156</w:t>
      </w:r>
      <w:proofErr w:type="gramEnd"/>
      <w:r w:rsidRPr="00C43AFA">
        <w:rPr>
          <w:rFonts w:ascii="Times New Roman" w:hAnsi="Times New Roman" w:cs="Times New Roman"/>
          <w:sz w:val="24"/>
          <w:szCs w:val="24"/>
        </w:rPr>
        <w:t>.</w:t>
      </w:r>
    </w:p>
    <w:p w14:paraId="52C02E20" w14:textId="41AF7E3C"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Kwok CS, Rao SV, Gilchrist I, Martinez SC, Al </w:t>
      </w:r>
      <w:proofErr w:type="spellStart"/>
      <w:r w:rsidRPr="00C43AFA">
        <w:rPr>
          <w:rFonts w:ascii="Times New Roman" w:hAnsi="Times New Roman" w:cs="Times New Roman"/>
          <w:sz w:val="24"/>
          <w:szCs w:val="24"/>
        </w:rPr>
        <w:t>Ayoubi</w:t>
      </w:r>
      <w:proofErr w:type="spellEnd"/>
      <w:r w:rsidRPr="00C43AFA">
        <w:rPr>
          <w:rFonts w:ascii="Times New Roman" w:hAnsi="Times New Roman" w:cs="Times New Roman"/>
          <w:sz w:val="24"/>
          <w:szCs w:val="24"/>
        </w:rPr>
        <w:t xml:space="preserve"> F, Potts J, Rashid M, </w:t>
      </w:r>
      <w:proofErr w:type="spellStart"/>
      <w:r w:rsidRPr="00C43AFA">
        <w:rPr>
          <w:rFonts w:ascii="Times New Roman" w:hAnsi="Times New Roman" w:cs="Times New Roman"/>
          <w:sz w:val="24"/>
          <w:szCs w:val="24"/>
        </w:rPr>
        <w:t>Kontopantelis</w:t>
      </w:r>
      <w:proofErr w:type="spellEnd"/>
      <w:r w:rsidRPr="00C43AFA">
        <w:rPr>
          <w:rFonts w:ascii="Times New Roman" w:hAnsi="Times New Roman" w:cs="Times New Roman"/>
          <w:sz w:val="24"/>
          <w:szCs w:val="24"/>
        </w:rPr>
        <w:t xml:space="preserve"> E, </w:t>
      </w:r>
      <w:proofErr w:type="spellStart"/>
      <w:r w:rsidRPr="00C43AFA">
        <w:rPr>
          <w:rFonts w:ascii="Times New Roman" w:hAnsi="Times New Roman" w:cs="Times New Roman"/>
          <w:sz w:val="24"/>
          <w:szCs w:val="24"/>
        </w:rPr>
        <w:t>Myint</w:t>
      </w:r>
      <w:proofErr w:type="spellEnd"/>
      <w:r w:rsidRPr="00C43AFA">
        <w:rPr>
          <w:rFonts w:ascii="Times New Roman" w:hAnsi="Times New Roman" w:cs="Times New Roman"/>
          <w:sz w:val="24"/>
          <w:szCs w:val="24"/>
        </w:rPr>
        <w:t xml:space="preserve"> PK, Mamas MA. Relation between age and unplanned readmissions after percutaneous coronary intervention (Findings from the Nationwide Readmission Database). Am J </w:t>
      </w:r>
      <w:proofErr w:type="spellStart"/>
      <w:r w:rsidRPr="00C43AFA">
        <w:rPr>
          <w:rFonts w:ascii="Times New Roman" w:hAnsi="Times New Roman" w:cs="Times New Roman"/>
          <w:sz w:val="24"/>
          <w:szCs w:val="24"/>
        </w:rPr>
        <w:t>Cardiol</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2018;122:220</w:t>
      </w:r>
      <w:proofErr w:type="gramEnd"/>
      <w:r w:rsidRPr="00C43AFA">
        <w:rPr>
          <w:rFonts w:ascii="Times New Roman" w:hAnsi="Times New Roman" w:cs="Times New Roman"/>
          <w:sz w:val="24"/>
          <w:szCs w:val="24"/>
        </w:rPr>
        <w:t>-228.</w:t>
      </w:r>
    </w:p>
    <w:p w14:paraId="31B650D3" w14:textId="2FC5E157"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Clegg A, Young J, </w:t>
      </w:r>
      <w:proofErr w:type="spellStart"/>
      <w:r w:rsidRPr="00C43AFA">
        <w:rPr>
          <w:rFonts w:ascii="Times New Roman" w:hAnsi="Times New Roman" w:cs="Times New Roman"/>
          <w:sz w:val="24"/>
          <w:szCs w:val="24"/>
        </w:rPr>
        <w:t>Iliffe</w:t>
      </w:r>
      <w:proofErr w:type="spellEnd"/>
      <w:r w:rsidRPr="00C43AFA">
        <w:rPr>
          <w:rFonts w:ascii="Times New Roman" w:hAnsi="Times New Roman" w:cs="Times New Roman"/>
          <w:sz w:val="24"/>
          <w:szCs w:val="24"/>
        </w:rPr>
        <w:t xml:space="preserve"> S, </w:t>
      </w:r>
      <w:proofErr w:type="spellStart"/>
      <w:r w:rsidRPr="00C43AFA">
        <w:rPr>
          <w:rFonts w:ascii="Times New Roman" w:hAnsi="Times New Roman" w:cs="Times New Roman"/>
          <w:sz w:val="24"/>
          <w:szCs w:val="24"/>
        </w:rPr>
        <w:t>Rikkert</w:t>
      </w:r>
      <w:proofErr w:type="spellEnd"/>
      <w:r w:rsidRPr="00C43AFA">
        <w:rPr>
          <w:rFonts w:ascii="Times New Roman" w:hAnsi="Times New Roman" w:cs="Times New Roman"/>
          <w:sz w:val="24"/>
          <w:szCs w:val="24"/>
        </w:rPr>
        <w:t xml:space="preserve"> M, Rockwood K. Frailty in elderly people. Lancet 2013;</w:t>
      </w:r>
      <w:proofErr w:type="gramStart"/>
      <w:r w:rsidRPr="00C43AFA">
        <w:rPr>
          <w:rFonts w:ascii="Times New Roman" w:hAnsi="Times New Roman" w:cs="Times New Roman"/>
          <w:sz w:val="24"/>
          <w:szCs w:val="24"/>
        </w:rPr>
        <w:t>381:P</w:t>
      </w:r>
      <w:proofErr w:type="gramEnd"/>
      <w:r w:rsidRPr="00C43AFA">
        <w:rPr>
          <w:rFonts w:ascii="Times New Roman" w:hAnsi="Times New Roman" w:cs="Times New Roman"/>
          <w:sz w:val="24"/>
          <w:szCs w:val="24"/>
        </w:rPr>
        <w:t>752-762.</w:t>
      </w:r>
    </w:p>
    <w:p w14:paraId="3A478844" w14:textId="58292E0F"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Mandawat</w:t>
      </w:r>
      <w:proofErr w:type="spellEnd"/>
      <w:r w:rsidRPr="00C43AFA">
        <w:rPr>
          <w:rFonts w:ascii="Times New Roman" w:hAnsi="Times New Roman" w:cs="Times New Roman"/>
          <w:sz w:val="24"/>
          <w:szCs w:val="24"/>
        </w:rPr>
        <w:t xml:space="preserve"> A, </w:t>
      </w:r>
      <w:proofErr w:type="spellStart"/>
      <w:r w:rsidRPr="00C43AFA">
        <w:rPr>
          <w:rFonts w:ascii="Times New Roman" w:hAnsi="Times New Roman" w:cs="Times New Roman"/>
          <w:sz w:val="24"/>
          <w:szCs w:val="24"/>
        </w:rPr>
        <w:t>Mandawat</w:t>
      </w:r>
      <w:proofErr w:type="spellEnd"/>
      <w:r w:rsidRPr="00C43AFA">
        <w:rPr>
          <w:rFonts w:ascii="Times New Roman" w:hAnsi="Times New Roman" w:cs="Times New Roman"/>
          <w:sz w:val="24"/>
          <w:szCs w:val="24"/>
        </w:rPr>
        <w:t xml:space="preserve"> A. Chronological age is just a number when it comes to percutaneous coronary intervention. JACC </w:t>
      </w:r>
      <w:proofErr w:type="spellStart"/>
      <w:r w:rsidRPr="00C43AFA">
        <w:rPr>
          <w:rFonts w:ascii="Times New Roman" w:hAnsi="Times New Roman" w:cs="Times New Roman"/>
          <w:sz w:val="24"/>
          <w:szCs w:val="24"/>
        </w:rPr>
        <w:t>Cardiovasc</w:t>
      </w:r>
      <w:proofErr w:type="spellEnd"/>
      <w:r w:rsidRPr="00C43AFA">
        <w:rPr>
          <w:rFonts w:ascii="Times New Roman" w:hAnsi="Times New Roman" w:cs="Times New Roman"/>
          <w:sz w:val="24"/>
          <w:szCs w:val="24"/>
        </w:rPr>
        <w:t xml:space="preserve"> </w:t>
      </w:r>
      <w:proofErr w:type="spellStart"/>
      <w:r w:rsidRPr="00C43AFA">
        <w:rPr>
          <w:rFonts w:ascii="Times New Roman" w:hAnsi="Times New Roman" w:cs="Times New Roman"/>
          <w:sz w:val="24"/>
          <w:szCs w:val="24"/>
        </w:rPr>
        <w:t>Interv</w:t>
      </w:r>
      <w:proofErr w:type="spellEnd"/>
      <w:r w:rsidR="0014369E" w:rsidRPr="00C43AFA">
        <w:rPr>
          <w:rFonts w:ascii="Times New Roman" w:hAnsi="Times New Roman" w:cs="Times New Roman"/>
          <w:sz w:val="24"/>
          <w:szCs w:val="24"/>
        </w:rPr>
        <w:t>.</w:t>
      </w:r>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2018;11:1883</w:t>
      </w:r>
      <w:proofErr w:type="gramEnd"/>
      <w:r w:rsidRPr="00C43AFA">
        <w:rPr>
          <w:rFonts w:ascii="Times New Roman" w:hAnsi="Times New Roman" w:cs="Times New Roman"/>
          <w:sz w:val="24"/>
          <w:szCs w:val="24"/>
        </w:rPr>
        <w:t>-1884.</w:t>
      </w:r>
    </w:p>
    <w:p w14:paraId="65437BD5" w14:textId="48AF5D29"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Murali</w:t>
      </w:r>
      <w:proofErr w:type="spellEnd"/>
      <w:r w:rsidRPr="00C43AFA">
        <w:rPr>
          <w:rFonts w:ascii="Times New Roman" w:hAnsi="Times New Roman" w:cs="Times New Roman"/>
          <w:sz w:val="24"/>
          <w:szCs w:val="24"/>
        </w:rPr>
        <w:t xml:space="preserve">-Krishnan R, Iqbal J, Rowe R, Hatem E, </w:t>
      </w:r>
      <w:proofErr w:type="spellStart"/>
      <w:r w:rsidRPr="00C43AFA">
        <w:rPr>
          <w:rFonts w:ascii="Times New Roman" w:hAnsi="Times New Roman" w:cs="Times New Roman"/>
          <w:sz w:val="24"/>
          <w:szCs w:val="24"/>
        </w:rPr>
        <w:t>Parviz</w:t>
      </w:r>
      <w:proofErr w:type="spellEnd"/>
      <w:r w:rsidRPr="00C43AFA">
        <w:rPr>
          <w:rFonts w:ascii="Times New Roman" w:hAnsi="Times New Roman" w:cs="Times New Roman"/>
          <w:sz w:val="24"/>
          <w:szCs w:val="24"/>
        </w:rPr>
        <w:t xml:space="preserve"> Y, Richardson J, Sultan A, Gunn J. Impact of frailty on outcomes after percutaneous coronary intervention: a prospective cohort study. Open Heart 2015;</w:t>
      </w:r>
      <w:proofErr w:type="gramStart"/>
      <w:r w:rsidRPr="00C43AFA">
        <w:rPr>
          <w:rFonts w:ascii="Times New Roman" w:hAnsi="Times New Roman" w:cs="Times New Roman"/>
          <w:sz w:val="24"/>
          <w:szCs w:val="24"/>
        </w:rPr>
        <w:t>2:e</w:t>
      </w:r>
      <w:proofErr w:type="gramEnd"/>
      <w:r w:rsidRPr="00C43AFA">
        <w:rPr>
          <w:rFonts w:ascii="Times New Roman" w:hAnsi="Times New Roman" w:cs="Times New Roman"/>
          <w:sz w:val="24"/>
          <w:szCs w:val="24"/>
        </w:rPr>
        <w:t>000294.</w:t>
      </w:r>
    </w:p>
    <w:p w14:paraId="68F28021" w14:textId="4B11FF57"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Orme NM, Lennon RJ, Lewis BR, Gulati R, Sandhu G, </w:t>
      </w:r>
      <w:proofErr w:type="spellStart"/>
      <w:r w:rsidRPr="00C43AFA">
        <w:rPr>
          <w:rFonts w:ascii="Times New Roman" w:hAnsi="Times New Roman" w:cs="Times New Roman"/>
          <w:sz w:val="24"/>
          <w:szCs w:val="24"/>
        </w:rPr>
        <w:t>Spertus</w:t>
      </w:r>
      <w:proofErr w:type="spellEnd"/>
      <w:r w:rsidRPr="00C43AFA">
        <w:rPr>
          <w:rFonts w:ascii="Times New Roman" w:hAnsi="Times New Roman" w:cs="Times New Roman"/>
          <w:sz w:val="24"/>
          <w:szCs w:val="24"/>
        </w:rPr>
        <w:t xml:space="preserve"> J, Roger VL, Singh M. Abstract 12414: The impact of frailty on cause specific mortality among elderly patients undergoing PCI. Circulation 2015; </w:t>
      </w:r>
      <w:proofErr w:type="gramStart"/>
      <w:r w:rsidRPr="00C43AFA">
        <w:rPr>
          <w:rFonts w:ascii="Times New Roman" w:hAnsi="Times New Roman" w:cs="Times New Roman"/>
          <w:sz w:val="24"/>
          <w:szCs w:val="24"/>
        </w:rPr>
        <w:t>132:A</w:t>
      </w:r>
      <w:proofErr w:type="gramEnd"/>
      <w:r w:rsidRPr="00C43AFA">
        <w:rPr>
          <w:rFonts w:ascii="Times New Roman" w:hAnsi="Times New Roman" w:cs="Times New Roman"/>
          <w:sz w:val="24"/>
          <w:szCs w:val="24"/>
        </w:rPr>
        <w:t xml:space="preserve">12414. </w:t>
      </w:r>
    </w:p>
    <w:p w14:paraId="3A2A6574" w14:textId="48A54164"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lastRenderedPageBreak/>
        <w:t xml:space="preserve">Fried LP, </w:t>
      </w:r>
      <w:proofErr w:type="spellStart"/>
      <w:r w:rsidRPr="00C43AFA">
        <w:rPr>
          <w:rFonts w:ascii="Times New Roman" w:hAnsi="Times New Roman" w:cs="Times New Roman"/>
          <w:sz w:val="24"/>
          <w:szCs w:val="24"/>
        </w:rPr>
        <w:t>Tangen</w:t>
      </w:r>
      <w:proofErr w:type="spellEnd"/>
      <w:r w:rsidRPr="00C43AFA">
        <w:rPr>
          <w:rFonts w:ascii="Times New Roman" w:hAnsi="Times New Roman" w:cs="Times New Roman"/>
          <w:sz w:val="24"/>
          <w:szCs w:val="24"/>
        </w:rPr>
        <w:t xml:space="preserve"> CM, </w:t>
      </w:r>
      <w:proofErr w:type="spellStart"/>
      <w:r w:rsidRPr="00C43AFA">
        <w:rPr>
          <w:rFonts w:ascii="Times New Roman" w:hAnsi="Times New Roman" w:cs="Times New Roman"/>
          <w:sz w:val="24"/>
          <w:szCs w:val="24"/>
        </w:rPr>
        <w:t>Walston</w:t>
      </w:r>
      <w:proofErr w:type="spellEnd"/>
      <w:r w:rsidRPr="00C43AFA">
        <w:rPr>
          <w:rFonts w:ascii="Times New Roman" w:hAnsi="Times New Roman" w:cs="Times New Roman"/>
          <w:sz w:val="24"/>
          <w:szCs w:val="24"/>
        </w:rPr>
        <w:t xml:space="preserve"> J, Newman AB, Hirsch C, </w:t>
      </w:r>
      <w:proofErr w:type="spellStart"/>
      <w:r w:rsidRPr="00C43AFA">
        <w:rPr>
          <w:rFonts w:ascii="Times New Roman" w:hAnsi="Times New Roman" w:cs="Times New Roman"/>
          <w:sz w:val="24"/>
          <w:szCs w:val="24"/>
        </w:rPr>
        <w:t>Gottdiener</w:t>
      </w:r>
      <w:proofErr w:type="spellEnd"/>
      <w:r w:rsidRPr="00C43AFA">
        <w:rPr>
          <w:rFonts w:ascii="Times New Roman" w:hAnsi="Times New Roman" w:cs="Times New Roman"/>
          <w:sz w:val="24"/>
          <w:szCs w:val="24"/>
        </w:rPr>
        <w:t xml:space="preserve"> J, </w:t>
      </w:r>
      <w:proofErr w:type="spellStart"/>
      <w:r w:rsidRPr="00C43AFA">
        <w:rPr>
          <w:rFonts w:ascii="Times New Roman" w:hAnsi="Times New Roman" w:cs="Times New Roman"/>
          <w:sz w:val="24"/>
          <w:szCs w:val="24"/>
        </w:rPr>
        <w:t>Seeman</w:t>
      </w:r>
      <w:proofErr w:type="spellEnd"/>
      <w:r w:rsidRPr="00C43AFA">
        <w:rPr>
          <w:rFonts w:ascii="Times New Roman" w:hAnsi="Times New Roman" w:cs="Times New Roman"/>
          <w:sz w:val="24"/>
          <w:szCs w:val="24"/>
        </w:rPr>
        <w:t xml:space="preserve"> T, Tracy R, Kop WJ, Burke G, </w:t>
      </w:r>
      <w:proofErr w:type="spellStart"/>
      <w:r w:rsidRPr="00C43AFA">
        <w:rPr>
          <w:rFonts w:ascii="Times New Roman" w:hAnsi="Times New Roman" w:cs="Times New Roman"/>
          <w:sz w:val="24"/>
          <w:szCs w:val="24"/>
        </w:rPr>
        <w:t>McBurnie</w:t>
      </w:r>
      <w:proofErr w:type="spellEnd"/>
      <w:r w:rsidRPr="00C43AFA">
        <w:rPr>
          <w:rFonts w:ascii="Times New Roman" w:hAnsi="Times New Roman" w:cs="Times New Roman"/>
          <w:sz w:val="24"/>
          <w:szCs w:val="24"/>
        </w:rPr>
        <w:t xml:space="preserve"> MA. Frailty in older adults: Evidence for a phenotype. J </w:t>
      </w:r>
      <w:proofErr w:type="spellStart"/>
      <w:r w:rsidRPr="00C43AFA">
        <w:rPr>
          <w:rFonts w:ascii="Times New Roman" w:hAnsi="Times New Roman" w:cs="Times New Roman"/>
          <w:sz w:val="24"/>
          <w:szCs w:val="24"/>
        </w:rPr>
        <w:t>Gerontol</w:t>
      </w:r>
      <w:proofErr w:type="spellEnd"/>
      <w:r w:rsidRPr="00C43AFA">
        <w:rPr>
          <w:rFonts w:ascii="Times New Roman" w:hAnsi="Times New Roman" w:cs="Times New Roman"/>
          <w:sz w:val="24"/>
          <w:szCs w:val="24"/>
        </w:rPr>
        <w:t xml:space="preserve"> A</w:t>
      </w:r>
      <w:r w:rsidR="0014369E" w:rsidRPr="00C43AFA">
        <w:rPr>
          <w:rFonts w:ascii="Times New Roman" w:hAnsi="Times New Roman" w:cs="Times New Roman"/>
          <w:sz w:val="24"/>
          <w:szCs w:val="24"/>
        </w:rPr>
        <w:t xml:space="preserve"> </w:t>
      </w:r>
      <w:r w:rsidRPr="00C43AFA">
        <w:rPr>
          <w:rFonts w:ascii="Times New Roman" w:hAnsi="Times New Roman" w:cs="Times New Roman"/>
          <w:sz w:val="24"/>
          <w:szCs w:val="24"/>
        </w:rPr>
        <w:t>2001;56:M146-M157.</w:t>
      </w:r>
    </w:p>
    <w:p w14:paraId="0782E976" w14:textId="5B82D816"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R</w:t>
      </w:r>
      <w:r w:rsidRPr="00C43AFA">
        <w:rPr>
          <w:rFonts w:ascii="Times New Roman" w:hAnsi="Times New Roman" w:cs="Times New Roman"/>
          <w:sz w:val="24"/>
          <w:szCs w:val="24"/>
          <w:shd w:val="clear" w:color="auto" w:fill="FFFFFF"/>
        </w:rPr>
        <w:t xml:space="preserve">ockwood K, Song X, </w:t>
      </w:r>
      <w:proofErr w:type="spellStart"/>
      <w:r w:rsidRPr="00C43AFA">
        <w:rPr>
          <w:rFonts w:ascii="Times New Roman" w:hAnsi="Times New Roman" w:cs="Times New Roman"/>
          <w:sz w:val="24"/>
          <w:szCs w:val="24"/>
          <w:shd w:val="clear" w:color="auto" w:fill="FFFFFF"/>
        </w:rPr>
        <w:t>Macknight</w:t>
      </w:r>
      <w:proofErr w:type="spellEnd"/>
      <w:r w:rsidRPr="00C43AFA">
        <w:rPr>
          <w:rFonts w:ascii="Times New Roman" w:hAnsi="Times New Roman" w:cs="Times New Roman"/>
          <w:sz w:val="24"/>
          <w:szCs w:val="24"/>
          <w:shd w:val="clear" w:color="auto" w:fill="FFFFFF"/>
        </w:rPr>
        <w:t xml:space="preserve"> C, Bergman H, Hogan DB, McDowell I, </w:t>
      </w:r>
      <w:proofErr w:type="spellStart"/>
      <w:r w:rsidRPr="00C43AFA">
        <w:rPr>
          <w:rFonts w:ascii="Times New Roman" w:hAnsi="Times New Roman" w:cs="Times New Roman"/>
          <w:sz w:val="24"/>
          <w:szCs w:val="24"/>
          <w:shd w:val="clear" w:color="auto" w:fill="FFFFFF"/>
        </w:rPr>
        <w:t>Mitnitski</w:t>
      </w:r>
      <w:proofErr w:type="spellEnd"/>
      <w:r w:rsidRPr="00C43AFA">
        <w:rPr>
          <w:rFonts w:ascii="Times New Roman" w:hAnsi="Times New Roman" w:cs="Times New Roman"/>
          <w:sz w:val="24"/>
          <w:szCs w:val="24"/>
          <w:shd w:val="clear" w:color="auto" w:fill="FFFFFF"/>
        </w:rPr>
        <w:t xml:space="preserve"> A. </w:t>
      </w:r>
      <w:r w:rsidRPr="00C43AFA">
        <w:rPr>
          <w:rStyle w:val="ref-title"/>
          <w:rFonts w:ascii="Times New Roman" w:hAnsi="Times New Roman" w:cs="Times New Roman"/>
          <w:sz w:val="24"/>
          <w:szCs w:val="24"/>
          <w:shd w:val="clear" w:color="auto" w:fill="FFFFFF"/>
        </w:rPr>
        <w:t xml:space="preserve">A global clinical measure of fitness and frailty in elderly people. CMAJ </w:t>
      </w:r>
      <w:proofErr w:type="gramStart"/>
      <w:r w:rsidRPr="00C43AFA">
        <w:rPr>
          <w:rStyle w:val="ref-title"/>
          <w:rFonts w:ascii="Times New Roman" w:hAnsi="Times New Roman" w:cs="Times New Roman"/>
          <w:sz w:val="24"/>
          <w:szCs w:val="24"/>
          <w:shd w:val="clear" w:color="auto" w:fill="FFFFFF"/>
        </w:rPr>
        <w:t>2005;173:489</w:t>
      </w:r>
      <w:proofErr w:type="gramEnd"/>
      <w:r w:rsidRPr="00C43AFA">
        <w:rPr>
          <w:rStyle w:val="ref-title"/>
          <w:rFonts w:ascii="Times New Roman" w:hAnsi="Times New Roman" w:cs="Times New Roman"/>
          <w:sz w:val="24"/>
          <w:szCs w:val="24"/>
          <w:shd w:val="clear" w:color="auto" w:fill="FFFFFF"/>
        </w:rPr>
        <w:t>-95.</w:t>
      </w:r>
    </w:p>
    <w:p w14:paraId="444310EF" w14:textId="0724D367"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pacing w:val="6"/>
          <w:sz w:val="24"/>
          <w:szCs w:val="24"/>
          <w:shd w:val="clear" w:color="auto" w:fill="FFFFFF"/>
        </w:rPr>
        <w:t xml:space="preserve">McAllister KSL, </w:t>
      </w:r>
      <w:proofErr w:type="spellStart"/>
      <w:r w:rsidRPr="00C43AFA">
        <w:rPr>
          <w:rFonts w:ascii="Times New Roman" w:hAnsi="Times New Roman" w:cs="Times New Roman"/>
          <w:spacing w:val="6"/>
          <w:sz w:val="24"/>
          <w:szCs w:val="24"/>
          <w:shd w:val="clear" w:color="auto" w:fill="FFFFFF"/>
        </w:rPr>
        <w:t>Ludman</w:t>
      </w:r>
      <w:proofErr w:type="spellEnd"/>
      <w:r w:rsidRPr="00C43AFA">
        <w:rPr>
          <w:rFonts w:ascii="Times New Roman" w:hAnsi="Times New Roman" w:cs="Times New Roman"/>
          <w:spacing w:val="6"/>
          <w:sz w:val="24"/>
          <w:szCs w:val="24"/>
          <w:shd w:val="clear" w:color="auto" w:fill="FFFFFF"/>
        </w:rPr>
        <w:t xml:space="preserve"> PF, Hulme W, de </w:t>
      </w:r>
      <w:proofErr w:type="spellStart"/>
      <w:r w:rsidRPr="00C43AFA">
        <w:rPr>
          <w:rFonts w:ascii="Times New Roman" w:hAnsi="Times New Roman" w:cs="Times New Roman"/>
          <w:spacing w:val="6"/>
          <w:sz w:val="24"/>
          <w:szCs w:val="24"/>
          <w:shd w:val="clear" w:color="auto" w:fill="FFFFFF"/>
        </w:rPr>
        <w:t>Belder</w:t>
      </w:r>
      <w:proofErr w:type="spellEnd"/>
      <w:r w:rsidRPr="00C43AFA">
        <w:rPr>
          <w:rFonts w:ascii="Times New Roman" w:hAnsi="Times New Roman" w:cs="Times New Roman"/>
          <w:spacing w:val="6"/>
          <w:sz w:val="24"/>
          <w:szCs w:val="24"/>
          <w:shd w:val="clear" w:color="auto" w:fill="FFFFFF"/>
        </w:rPr>
        <w:t xml:space="preserve"> MA, Stables R, </w:t>
      </w:r>
      <w:proofErr w:type="spellStart"/>
      <w:r w:rsidRPr="00C43AFA">
        <w:rPr>
          <w:rFonts w:ascii="Times New Roman" w:hAnsi="Times New Roman" w:cs="Times New Roman"/>
          <w:spacing w:val="6"/>
          <w:sz w:val="24"/>
          <w:szCs w:val="24"/>
          <w:shd w:val="clear" w:color="auto" w:fill="FFFFFF"/>
        </w:rPr>
        <w:t>Chowdhary</w:t>
      </w:r>
      <w:proofErr w:type="spellEnd"/>
      <w:r w:rsidRPr="00C43AFA">
        <w:rPr>
          <w:rFonts w:ascii="Times New Roman" w:hAnsi="Times New Roman" w:cs="Times New Roman"/>
          <w:spacing w:val="6"/>
          <w:sz w:val="24"/>
          <w:szCs w:val="24"/>
          <w:shd w:val="clear" w:color="auto" w:fill="FFFFFF"/>
        </w:rPr>
        <w:t xml:space="preserve"> S, Mamas MA, </w:t>
      </w:r>
      <w:proofErr w:type="spellStart"/>
      <w:r w:rsidRPr="00C43AFA">
        <w:rPr>
          <w:rFonts w:ascii="Times New Roman" w:hAnsi="Times New Roman" w:cs="Times New Roman"/>
          <w:spacing w:val="6"/>
          <w:sz w:val="24"/>
          <w:szCs w:val="24"/>
          <w:shd w:val="clear" w:color="auto" w:fill="FFFFFF"/>
        </w:rPr>
        <w:t>Sperrin</w:t>
      </w:r>
      <w:proofErr w:type="spellEnd"/>
      <w:r w:rsidRPr="00C43AFA">
        <w:rPr>
          <w:rFonts w:ascii="Times New Roman" w:hAnsi="Times New Roman" w:cs="Times New Roman"/>
          <w:spacing w:val="6"/>
          <w:sz w:val="24"/>
          <w:szCs w:val="24"/>
          <w:shd w:val="clear" w:color="auto" w:fill="FFFFFF"/>
        </w:rPr>
        <w:t xml:space="preserve"> M, Buchan IE. A contemporary risk model for predicting 30-day mortality following percutaneous coronary intervention in England and Wales. </w:t>
      </w:r>
      <w:proofErr w:type="spellStart"/>
      <w:r w:rsidR="00C43AFA">
        <w:rPr>
          <w:rFonts w:ascii="Times New Roman" w:hAnsi="Times New Roman" w:cs="Times New Roman"/>
          <w:spacing w:val="6"/>
          <w:sz w:val="24"/>
          <w:szCs w:val="24"/>
          <w:shd w:val="clear" w:color="auto" w:fill="FFFFFF"/>
        </w:rPr>
        <w:t>Int</w:t>
      </w:r>
      <w:proofErr w:type="spellEnd"/>
      <w:r w:rsidR="00C43AFA">
        <w:rPr>
          <w:rFonts w:ascii="Times New Roman" w:hAnsi="Times New Roman" w:cs="Times New Roman"/>
          <w:spacing w:val="6"/>
          <w:sz w:val="24"/>
          <w:szCs w:val="24"/>
          <w:shd w:val="clear" w:color="auto" w:fill="FFFFFF"/>
        </w:rPr>
        <w:t xml:space="preserve"> J </w:t>
      </w:r>
      <w:proofErr w:type="spellStart"/>
      <w:r w:rsidR="00C43AFA">
        <w:rPr>
          <w:rFonts w:ascii="Times New Roman" w:hAnsi="Times New Roman" w:cs="Times New Roman"/>
          <w:spacing w:val="6"/>
          <w:sz w:val="24"/>
          <w:szCs w:val="24"/>
          <w:shd w:val="clear" w:color="auto" w:fill="FFFFFF"/>
        </w:rPr>
        <w:t>Cardiol</w:t>
      </w:r>
      <w:proofErr w:type="spellEnd"/>
      <w:r w:rsidRPr="00C43AFA">
        <w:rPr>
          <w:rFonts w:ascii="Times New Roman" w:hAnsi="Times New Roman" w:cs="Times New Roman"/>
          <w:spacing w:val="6"/>
          <w:sz w:val="24"/>
          <w:szCs w:val="24"/>
          <w:shd w:val="clear" w:color="auto" w:fill="FFFFFF"/>
        </w:rPr>
        <w:t xml:space="preserve"> </w:t>
      </w:r>
      <w:proofErr w:type="gramStart"/>
      <w:r w:rsidRPr="00C43AFA">
        <w:rPr>
          <w:rFonts w:ascii="Times New Roman" w:hAnsi="Times New Roman" w:cs="Times New Roman"/>
          <w:spacing w:val="6"/>
          <w:sz w:val="24"/>
          <w:szCs w:val="24"/>
          <w:shd w:val="clear" w:color="auto" w:fill="FFFFFF"/>
        </w:rPr>
        <w:t>2016;210:125</w:t>
      </w:r>
      <w:proofErr w:type="gramEnd"/>
      <w:r w:rsidRPr="00C43AFA">
        <w:rPr>
          <w:rFonts w:ascii="Times New Roman" w:hAnsi="Times New Roman" w:cs="Times New Roman"/>
          <w:spacing w:val="6"/>
          <w:sz w:val="24"/>
          <w:szCs w:val="24"/>
          <w:shd w:val="clear" w:color="auto" w:fill="FFFFFF"/>
        </w:rPr>
        <w:t>-132.</w:t>
      </w:r>
    </w:p>
    <w:p w14:paraId="5BED7C16" w14:textId="0748EE46"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Peterson ED, Dai D, Delong EF, Brennan JM, Singh M, Rao SV, Shaw RE, Roe MT, </w:t>
      </w:r>
      <w:proofErr w:type="spellStart"/>
      <w:r w:rsidRPr="00C43AFA">
        <w:rPr>
          <w:rFonts w:ascii="Times New Roman" w:hAnsi="Times New Roman" w:cs="Times New Roman"/>
          <w:sz w:val="24"/>
          <w:szCs w:val="24"/>
        </w:rPr>
        <w:t>Ho</w:t>
      </w:r>
      <w:proofErr w:type="spellEnd"/>
      <w:r w:rsidRPr="00C43AFA">
        <w:rPr>
          <w:rFonts w:ascii="Times New Roman" w:hAnsi="Times New Roman" w:cs="Times New Roman"/>
          <w:sz w:val="24"/>
          <w:szCs w:val="24"/>
        </w:rPr>
        <w:t xml:space="preserve"> KK, Klein LW, Krone RJ, Weintraub WS, </w:t>
      </w:r>
      <w:proofErr w:type="spellStart"/>
      <w:r w:rsidRPr="00C43AFA">
        <w:rPr>
          <w:rFonts w:ascii="Times New Roman" w:hAnsi="Times New Roman" w:cs="Times New Roman"/>
          <w:sz w:val="24"/>
          <w:szCs w:val="24"/>
        </w:rPr>
        <w:t>Brindis</w:t>
      </w:r>
      <w:proofErr w:type="spellEnd"/>
      <w:r w:rsidRPr="00C43AFA">
        <w:rPr>
          <w:rFonts w:ascii="Times New Roman" w:hAnsi="Times New Roman" w:cs="Times New Roman"/>
          <w:sz w:val="24"/>
          <w:szCs w:val="24"/>
        </w:rPr>
        <w:t xml:space="preserve"> RG, Rumsfeld JS, </w:t>
      </w:r>
      <w:proofErr w:type="spellStart"/>
      <w:r w:rsidRPr="00C43AFA">
        <w:rPr>
          <w:rFonts w:ascii="Times New Roman" w:hAnsi="Times New Roman" w:cs="Times New Roman"/>
          <w:sz w:val="24"/>
          <w:szCs w:val="24"/>
        </w:rPr>
        <w:t>Spertus</w:t>
      </w:r>
      <w:proofErr w:type="spellEnd"/>
      <w:r w:rsidRPr="00C43AFA">
        <w:rPr>
          <w:rFonts w:ascii="Times New Roman" w:hAnsi="Times New Roman" w:cs="Times New Roman"/>
          <w:sz w:val="24"/>
          <w:szCs w:val="24"/>
        </w:rPr>
        <w:t xml:space="preserve"> JA. Contemporary mortality risk prediction for percutaneous coronary intervention: Results from 488,398 procedures in the National Cardiovascular Data Registry. J Am </w:t>
      </w:r>
      <w:proofErr w:type="spellStart"/>
      <w:r w:rsidRPr="00C43AFA">
        <w:rPr>
          <w:rFonts w:ascii="Times New Roman" w:hAnsi="Times New Roman" w:cs="Times New Roman"/>
          <w:sz w:val="24"/>
          <w:szCs w:val="24"/>
        </w:rPr>
        <w:t>Coll</w:t>
      </w:r>
      <w:proofErr w:type="spellEnd"/>
      <w:r w:rsidRPr="00C43AFA">
        <w:rPr>
          <w:rFonts w:ascii="Times New Roman" w:hAnsi="Times New Roman" w:cs="Times New Roman"/>
          <w:sz w:val="24"/>
          <w:szCs w:val="24"/>
        </w:rPr>
        <w:t xml:space="preserve"> </w:t>
      </w:r>
      <w:proofErr w:type="spellStart"/>
      <w:r w:rsidRPr="00C43AFA">
        <w:rPr>
          <w:rFonts w:ascii="Times New Roman" w:hAnsi="Times New Roman" w:cs="Times New Roman"/>
          <w:sz w:val="24"/>
          <w:szCs w:val="24"/>
        </w:rPr>
        <w:t>Cardiol</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2010;55:1923</w:t>
      </w:r>
      <w:proofErr w:type="gramEnd"/>
      <w:r w:rsidRPr="00C43AFA">
        <w:rPr>
          <w:rFonts w:ascii="Times New Roman" w:hAnsi="Times New Roman" w:cs="Times New Roman"/>
          <w:sz w:val="24"/>
          <w:szCs w:val="24"/>
        </w:rPr>
        <w:t>-1932.</w:t>
      </w:r>
    </w:p>
    <w:p w14:paraId="40BE3AF9" w14:textId="6EB6F8FB"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Rao SV, McCoy LA, </w:t>
      </w:r>
      <w:proofErr w:type="spellStart"/>
      <w:r w:rsidRPr="00C43AFA">
        <w:rPr>
          <w:rFonts w:ascii="Times New Roman" w:hAnsi="Times New Roman" w:cs="Times New Roman"/>
          <w:sz w:val="24"/>
          <w:szCs w:val="24"/>
        </w:rPr>
        <w:t>Spertus</w:t>
      </w:r>
      <w:proofErr w:type="spellEnd"/>
      <w:r w:rsidRPr="00C43AFA">
        <w:rPr>
          <w:rFonts w:ascii="Times New Roman" w:hAnsi="Times New Roman" w:cs="Times New Roman"/>
          <w:sz w:val="24"/>
          <w:szCs w:val="24"/>
        </w:rPr>
        <w:t xml:space="preserve"> JA, Krone RJ, Singh M, Fitzgerald S, </w:t>
      </w:r>
      <w:proofErr w:type="spellStart"/>
      <w:r w:rsidRPr="00C43AFA">
        <w:rPr>
          <w:rFonts w:ascii="Times New Roman" w:hAnsi="Times New Roman" w:cs="Times New Roman"/>
          <w:sz w:val="24"/>
          <w:szCs w:val="24"/>
        </w:rPr>
        <w:t>Perterson</w:t>
      </w:r>
      <w:proofErr w:type="spellEnd"/>
      <w:r w:rsidRPr="00C43AFA">
        <w:rPr>
          <w:rFonts w:ascii="Times New Roman" w:hAnsi="Times New Roman" w:cs="Times New Roman"/>
          <w:sz w:val="24"/>
          <w:szCs w:val="24"/>
        </w:rPr>
        <w:t xml:space="preserve"> ED. </w:t>
      </w:r>
      <w:r w:rsidRPr="00C43AFA">
        <w:rPr>
          <w:rFonts w:ascii="Times New Roman" w:eastAsia="Times New Roman" w:hAnsi="Times New Roman" w:cs="Times New Roman"/>
          <w:kern w:val="36"/>
          <w:sz w:val="24"/>
          <w:szCs w:val="24"/>
          <w:lang w:eastAsia="en-GB"/>
        </w:rPr>
        <w:t xml:space="preserve">An Updated Bleeding Model to Predict the Risk of Post-Procedure Bleeding Among Patients Undergoing Percutaneous Coronary Intervention: A Report Using an Expanded Bleeding Definition </w:t>
      </w:r>
      <w:proofErr w:type="gramStart"/>
      <w:r w:rsidRPr="00C43AFA">
        <w:rPr>
          <w:rFonts w:ascii="Times New Roman" w:eastAsia="Times New Roman" w:hAnsi="Times New Roman" w:cs="Times New Roman"/>
          <w:kern w:val="36"/>
          <w:sz w:val="24"/>
          <w:szCs w:val="24"/>
          <w:lang w:eastAsia="en-GB"/>
        </w:rPr>
        <w:t>From</w:t>
      </w:r>
      <w:proofErr w:type="gramEnd"/>
      <w:r w:rsidRPr="00C43AFA">
        <w:rPr>
          <w:rFonts w:ascii="Times New Roman" w:eastAsia="Times New Roman" w:hAnsi="Times New Roman" w:cs="Times New Roman"/>
          <w:kern w:val="36"/>
          <w:sz w:val="24"/>
          <w:szCs w:val="24"/>
          <w:lang w:eastAsia="en-GB"/>
        </w:rPr>
        <w:t xml:space="preserve"> the National Cardiovascular Data Registry </w:t>
      </w:r>
      <w:proofErr w:type="spellStart"/>
      <w:r w:rsidRPr="00C43AFA">
        <w:rPr>
          <w:rFonts w:ascii="Times New Roman" w:eastAsia="Times New Roman" w:hAnsi="Times New Roman" w:cs="Times New Roman"/>
          <w:kern w:val="36"/>
          <w:sz w:val="24"/>
          <w:szCs w:val="24"/>
          <w:lang w:eastAsia="en-GB"/>
        </w:rPr>
        <w:t>CathPCI</w:t>
      </w:r>
      <w:proofErr w:type="spellEnd"/>
      <w:r w:rsidRPr="00C43AFA">
        <w:rPr>
          <w:rFonts w:ascii="Times New Roman" w:eastAsia="Times New Roman" w:hAnsi="Times New Roman" w:cs="Times New Roman"/>
          <w:kern w:val="36"/>
          <w:sz w:val="24"/>
          <w:szCs w:val="24"/>
          <w:lang w:eastAsia="en-GB"/>
        </w:rPr>
        <w:t xml:space="preserve"> Registry. JACC </w:t>
      </w:r>
      <w:proofErr w:type="spellStart"/>
      <w:r w:rsidRPr="00C43AFA">
        <w:rPr>
          <w:rFonts w:ascii="Times New Roman" w:eastAsia="Times New Roman" w:hAnsi="Times New Roman" w:cs="Times New Roman"/>
          <w:kern w:val="36"/>
          <w:sz w:val="24"/>
          <w:szCs w:val="24"/>
          <w:lang w:eastAsia="en-GB"/>
        </w:rPr>
        <w:t>Cardiovasc</w:t>
      </w:r>
      <w:proofErr w:type="spellEnd"/>
      <w:r w:rsidRPr="00C43AFA">
        <w:rPr>
          <w:rFonts w:ascii="Times New Roman" w:eastAsia="Times New Roman" w:hAnsi="Times New Roman" w:cs="Times New Roman"/>
          <w:kern w:val="36"/>
          <w:sz w:val="24"/>
          <w:szCs w:val="24"/>
          <w:lang w:eastAsia="en-GB"/>
        </w:rPr>
        <w:t xml:space="preserve"> </w:t>
      </w:r>
      <w:proofErr w:type="spellStart"/>
      <w:r w:rsidRPr="00C43AFA">
        <w:rPr>
          <w:rFonts w:ascii="Times New Roman" w:eastAsia="Times New Roman" w:hAnsi="Times New Roman" w:cs="Times New Roman"/>
          <w:kern w:val="36"/>
          <w:sz w:val="24"/>
          <w:szCs w:val="24"/>
          <w:lang w:eastAsia="en-GB"/>
        </w:rPr>
        <w:t>Interv</w:t>
      </w:r>
      <w:proofErr w:type="spellEnd"/>
      <w:r w:rsidRPr="00C43AFA">
        <w:rPr>
          <w:rFonts w:ascii="Times New Roman" w:eastAsia="Times New Roman" w:hAnsi="Times New Roman" w:cs="Times New Roman"/>
          <w:kern w:val="36"/>
          <w:sz w:val="24"/>
          <w:szCs w:val="24"/>
          <w:lang w:eastAsia="en-GB"/>
        </w:rPr>
        <w:t xml:space="preserve"> </w:t>
      </w:r>
      <w:proofErr w:type="gramStart"/>
      <w:r w:rsidRPr="00C43AFA">
        <w:rPr>
          <w:rFonts w:ascii="Times New Roman" w:eastAsia="Times New Roman" w:hAnsi="Times New Roman" w:cs="Times New Roman"/>
          <w:kern w:val="36"/>
          <w:sz w:val="24"/>
          <w:szCs w:val="24"/>
          <w:lang w:eastAsia="en-GB"/>
        </w:rPr>
        <w:t>2013;6:897</w:t>
      </w:r>
      <w:proofErr w:type="gramEnd"/>
      <w:r w:rsidRPr="00C43AFA">
        <w:rPr>
          <w:rFonts w:ascii="Times New Roman" w:eastAsia="Times New Roman" w:hAnsi="Times New Roman" w:cs="Times New Roman"/>
          <w:kern w:val="36"/>
          <w:sz w:val="24"/>
          <w:szCs w:val="24"/>
          <w:lang w:eastAsia="en-GB"/>
        </w:rPr>
        <w:t>-904.</w:t>
      </w:r>
    </w:p>
    <w:p w14:paraId="5CE93A46" w14:textId="48A3C26C"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Chowdhary</w:t>
      </w:r>
      <w:proofErr w:type="spellEnd"/>
      <w:r w:rsidRPr="00C43AFA">
        <w:rPr>
          <w:rFonts w:ascii="Times New Roman" w:hAnsi="Times New Roman" w:cs="Times New Roman"/>
          <w:sz w:val="24"/>
          <w:szCs w:val="24"/>
        </w:rPr>
        <w:t xml:space="preserve"> S, Ivanov J, Mackie K, </w:t>
      </w:r>
      <w:proofErr w:type="spellStart"/>
      <w:r w:rsidRPr="00C43AFA">
        <w:rPr>
          <w:rFonts w:ascii="Times New Roman" w:hAnsi="Times New Roman" w:cs="Times New Roman"/>
          <w:sz w:val="24"/>
          <w:szCs w:val="24"/>
        </w:rPr>
        <w:t>Seidelin</w:t>
      </w:r>
      <w:proofErr w:type="spellEnd"/>
      <w:r w:rsidRPr="00C43AFA">
        <w:rPr>
          <w:rFonts w:ascii="Times New Roman" w:hAnsi="Times New Roman" w:cs="Times New Roman"/>
          <w:sz w:val="24"/>
          <w:szCs w:val="24"/>
        </w:rPr>
        <w:t xml:space="preserve"> PH, </w:t>
      </w:r>
      <w:proofErr w:type="spellStart"/>
      <w:r w:rsidRPr="00C43AFA">
        <w:rPr>
          <w:rFonts w:ascii="Times New Roman" w:hAnsi="Times New Roman" w:cs="Times New Roman"/>
          <w:sz w:val="24"/>
          <w:szCs w:val="24"/>
        </w:rPr>
        <w:t>Dzavik</w:t>
      </w:r>
      <w:proofErr w:type="spellEnd"/>
      <w:r w:rsidRPr="00C43AFA">
        <w:rPr>
          <w:rFonts w:ascii="Times New Roman" w:hAnsi="Times New Roman" w:cs="Times New Roman"/>
          <w:sz w:val="24"/>
          <w:szCs w:val="24"/>
        </w:rPr>
        <w:t xml:space="preserve"> V. The Toronto score for in-hospital mortality after percutaneous coronary intervention. Am Heart J </w:t>
      </w:r>
      <w:proofErr w:type="gramStart"/>
      <w:r w:rsidRPr="00C43AFA">
        <w:rPr>
          <w:rFonts w:ascii="Times New Roman" w:hAnsi="Times New Roman" w:cs="Times New Roman"/>
          <w:sz w:val="24"/>
          <w:szCs w:val="24"/>
        </w:rPr>
        <w:t>2009;157:156</w:t>
      </w:r>
      <w:proofErr w:type="gramEnd"/>
      <w:r w:rsidRPr="00C43AFA">
        <w:rPr>
          <w:rFonts w:ascii="Times New Roman" w:hAnsi="Times New Roman" w:cs="Times New Roman"/>
          <w:sz w:val="24"/>
          <w:szCs w:val="24"/>
        </w:rPr>
        <w:t>-63.</w:t>
      </w:r>
    </w:p>
    <w:p w14:paraId="7A6D64C5" w14:textId="1369012A"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Gilbert T, </w:t>
      </w:r>
      <w:proofErr w:type="spellStart"/>
      <w:r w:rsidRPr="00C43AFA">
        <w:rPr>
          <w:rFonts w:ascii="Times New Roman" w:hAnsi="Times New Roman" w:cs="Times New Roman"/>
          <w:sz w:val="24"/>
          <w:szCs w:val="24"/>
        </w:rPr>
        <w:t>Neuburger</w:t>
      </w:r>
      <w:proofErr w:type="spellEnd"/>
      <w:r w:rsidRPr="00C43AFA">
        <w:rPr>
          <w:rFonts w:ascii="Times New Roman" w:hAnsi="Times New Roman" w:cs="Times New Roman"/>
          <w:sz w:val="24"/>
          <w:szCs w:val="24"/>
        </w:rPr>
        <w:t xml:space="preserve"> J, </w:t>
      </w:r>
      <w:proofErr w:type="spellStart"/>
      <w:r w:rsidRPr="00C43AFA">
        <w:rPr>
          <w:rFonts w:ascii="Times New Roman" w:hAnsi="Times New Roman" w:cs="Times New Roman"/>
          <w:sz w:val="24"/>
          <w:szCs w:val="24"/>
        </w:rPr>
        <w:t>Kraindler</w:t>
      </w:r>
      <w:proofErr w:type="spellEnd"/>
      <w:r w:rsidRPr="00C43AFA">
        <w:rPr>
          <w:rFonts w:ascii="Times New Roman" w:hAnsi="Times New Roman" w:cs="Times New Roman"/>
          <w:sz w:val="24"/>
          <w:szCs w:val="24"/>
        </w:rPr>
        <w:t xml:space="preserve"> J, Keeble E, Smith P, </w:t>
      </w:r>
      <w:proofErr w:type="spellStart"/>
      <w:r w:rsidRPr="00C43AFA">
        <w:rPr>
          <w:rFonts w:ascii="Times New Roman" w:hAnsi="Times New Roman" w:cs="Times New Roman"/>
          <w:sz w:val="24"/>
          <w:szCs w:val="24"/>
        </w:rPr>
        <w:t>Ariti</w:t>
      </w:r>
      <w:proofErr w:type="spellEnd"/>
      <w:r w:rsidRPr="00C43AFA">
        <w:rPr>
          <w:rFonts w:ascii="Times New Roman" w:hAnsi="Times New Roman" w:cs="Times New Roman"/>
          <w:sz w:val="24"/>
          <w:szCs w:val="24"/>
        </w:rPr>
        <w:t xml:space="preserve"> C, Arora S, Street A, Parker S, Roberts HC, </w:t>
      </w:r>
      <w:proofErr w:type="spellStart"/>
      <w:r w:rsidRPr="00C43AFA">
        <w:rPr>
          <w:rFonts w:ascii="Times New Roman" w:hAnsi="Times New Roman" w:cs="Times New Roman"/>
          <w:sz w:val="24"/>
          <w:szCs w:val="24"/>
        </w:rPr>
        <w:t>Bardsley</w:t>
      </w:r>
      <w:proofErr w:type="spellEnd"/>
      <w:r w:rsidRPr="00C43AFA">
        <w:rPr>
          <w:rFonts w:ascii="Times New Roman" w:hAnsi="Times New Roman" w:cs="Times New Roman"/>
          <w:sz w:val="24"/>
          <w:szCs w:val="24"/>
        </w:rPr>
        <w:t xml:space="preserve"> M, Conroy S. Development and validation of a Hospital Frailty Risk Score focusing on older people in acute care setting using electronic hospital records: an observational study. Lancet 2018;</w:t>
      </w:r>
      <w:proofErr w:type="gramStart"/>
      <w:r w:rsidRPr="00C43AFA">
        <w:rPr>
          <w:rFonts w:ascii="Times New Roman" w:hAnsi="Times New Roman" w:cs="Times New Roman"/>
          <w:sz w:val="24"/>
          <w:szCs w:val="24"/>
        </w:rPr>
        <w:t>391;P</w:t>
      </w:r>
      <w:proofErr w:type="gramEnd"/>
      <w:r w:rsidRPr="00C43AFA">
        <w:rPr>
          <w:rFonts w:ascii="Times New Roman" w:hAnsi="Times New Roman" w:cs="Times New Roman"/>
          <w:sz w:val="24"/>
          <w:szCs w:val="24"/>
        </w:rPr>
        <w:t>1775-1782.</w:t>
      </w:r>
    </w:p>
    <w:p w14:paraId="476E53C2" w14:textId="77777777"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https://www.hcup-us.ahrq.gov/toolssoftware/comorbidity/comorbidity.jsp</w:t>
      </w:r>
    </w:p>
    <w:p w14:paraId="6E902585" w14:textId="2E89ECE2"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Bandeen</w:t>
      </w:r>
      <w:proofErr w:type="spellEnd"/>
      <w:r w:rsidRPr="00C43AFA">
        <w:rPr>
          <w:rFonts w:ascii="Times New Roman" w:hAnsi="Times New Roman" w:cs="Times New Roman"/>
          <w:sz w:val="24"/>
          <w:szCs w:val="24"/>
        </w:rPr>
        <w:t xml:space="preserve">-Roche K, </w:t>
      </w:r>
      <w:proofErr w:type="spellStart"/>
      <w:r w:rsidRPr="00C43AFA">
        <w:rPr>
          <w:rFonts w:ascii="Times New Roman" w:hAnsi="Times New Roman" w:cs="Times New Roman"/>
          <w:sz w:val="24"/>
          <w:szCs w:val="24"/>
        </w:rPr>
        <w:t>Seplaki</w:t>
      </w:r>
      <w:proofErr w:type="spellEnd"/>
      <w:r w:rsidRPr="00C43AFA">
        <w:rPr>
          <w:rFonts w:ascii="Times New Roman" w:hAnsi="Times New Roman" w:cs="Times New Roman"/>
          <w:sz w:val="24"/>
          <w:szCs w:val="24"/>
        </w:rPr>
        <w:t xml:space="preserve"> CL, Huang J, </w:t>
      </w:r>
      <w:proofErr w:type="spellStart"/>
      <w:r w:rsidRPr="00C43AFA">
        <w:rPr>
          <w:rFonts w:ascii="Times New Roman" w:hAnsi="Times New Roman" w:cs="Times New Roman"/>
          <w:sz w:val="24"/>
          <w:szCs w:val="24"/>
        </w:rPr>
        <w:t>Buta</w:t>
      </w:r>
      <w:proofErr w:type="spellEnd"/>
      <w:r w:rsidRPr="00C43AFA">
        <w:rPr>
          <w:rFonts w:ascii="Times New Roman" w:hAnsi="Times New Roman" w:cs="Times New Roman"/>
          <w:sz w:val="24"/>
          <w:szCs w:val="24"/>
        </w:rPr>
        <w:t xml:space="preserve"> B, </w:t>
      </w:r>
      <w:proofErr w:type="spellStart"/>
      <w:r w:rsidRPr="00C43AFA">
        <w:rPr>
          <w:rFonts w:ascii="Times New Roman" w:hAnsi="Times New Roman" w:cs="Times New Roman"/>
          <w:sz w:val="24"/>
          <w:szCs w:val="24"/>
        </w:rPr>
        <w:t>Kalyani</w:t>
      </w:r>
      <w:proofErr w:type="spellEnd"/>
      <w:r w:rsidRPr="00C43AFA">
        <w:rPr>
          <w:rFonts w:ascii="Times New Roman" w:hAnsi="Times New Roman" w:cs="Times New Roman"/>
          <w:sz w:val="24"/>
          <w:szCs w:val="24"/>
        </w:rPr>
        <w:t xml:space="preserve"> RR, </w:t>
      </w:r>
      <w:proofErr w:type="spellStart"/>
      <w:r w:rsidRPr="00C43AFA">
        <w:rPr>
          <w:rFonts w:ascii="Times New Roman" w:hAnsi="Times New Roman" w:cs="Times New Roman"/>
          <w:sz w:val="24"/>
          <w:szCs w:val="24"/>
        </w:rPr>
        <w:t>Varadhan</w:t>
      </w:r>
      <w:proofErr w:type="spellEnd"/>
      <w:r w:rsidRPr="00C43AFA">
        <w:rPr>
          <w:rFonts w:ascii="Times New Roman" w:hAnsi="Times New Roman" w:cs="Times New Roman"/>
          <w:sz w:val="24"/>
          <w:szCs w:val="24"/>
        </w:rPr>
        <w:t xml:space="preserve"> R, </w:t>
      </w:r>
      <w:proofErr w:type="spellStart"/>
      <w:r w:rsidRPr="00C43AFA">
        <w:rPr>
          <w:rFonts w:ascii="Times New Roman" w:hAnsi="Times New Roman" w:cs="Times New Roman"/>
          <w:sz w:val="24"/>
          <w:szCs w:val="24"/>
        </w:rPr>
        <w:t>Xue</w:t>
      </w:r>
      <w:proofErr w:type="spellEnd"/>
      <w:r w:rsidRPr="00C43AFA">
        <w:rPr>
          <w:rFonts w:ascii="Times New Roman" w:hAnsi="Times New Roman" w:cs="Times New Roman"/>
          <w:sz w:val="24"/>
          <w:szCs w:val="24"/>
        </w:rPr>
        <w:t xml:space="preserve"> QL, </w:t>
      </w:r>
      <w:proofErr w:type="spellStart"/>
      <w:r w:rsidRPr="00C43AFA">
        <w:rPr>
          <w:rFonts w:ascii="Times New Roman" w:hAnsi="Times New Roman" w:cs="Times New Roman"/>
          <w:sz w:val="24"/>
          <w:szCs w:val="24"/>
        </w:rPr>
        <w:t>Walston</w:t>
      </w:r>
      <w:proofErr w:type="spellEnd"/>
      <w:r w:rsidRPr="00C43AFA">
        <w:rPr>
          <w:rFonts w:ascii="Times New Roman" w:hAnsi="Times New Roman" w:cs="Times New Roman"/>
          <w:sz w:val="24"/>
          <w:szCs w:val="24"/>
        </w:rPr>
        <w:t xml:space="preserve"> JD, Kasper JD. </w:t>
      </w:r>
      <w:proofErr w:type="spellStart"/>
      <w:r w:rsidRPr="00C43AFA">
        <w:rPr>
          <w:rFonts w:ascii="Times New Roman" w:hAnsi="Times New Roman" w:cs="Times New Roman"/>
          <w:sz w:val="24"/>
          <w:szCs w:val="24"/>
        </w:rPr>
        <w:t>Fraitly</w:t>
      </w:r>
      <w:proofErr w:type="spellEnd"/>
      <w:r w:rsidRPr="00C43AFA">
        <w:rPr>
          <w:rFonts w:ascii="Times New Roman" w:hAnsi="Times New Roman" w:cs="Times New Roman"/>
          <w:sz w:val="24"/>
          <w:szCs w:val="24"/>
        </w:rPr>
        <w:t xml:space="preserve"> in older adults: A nationally representative profile in the United States. </w:t>
      </w:r>
      <w:r w:rsidR="0014369E" w:rsidRPr="00C43AFA">
        <w:rPr>
          <w:rFonts w:ascii="Times New Roman" w:hAnsi="Times New Roman" w:cs="Times New Roman"/>
          <w:sz w:val="24"/>
          <w:szCs w:val="24"/>
        </w:rPr>
        <w:t xml:space="preserve">J </w:t>
      </w:r>
      <w:proofErr w:type="spellStart"/>
      <w:r w:rsidR="0014369E" w:rsidRPr="00C43AFA">
        <w:rPr>
          <w:rFonts w:ascii="Times New Roman" w:hAnsi="Times New Roman" w:cs="Times New Roman"/>
          <w:sz w:val="24"/>
          <w:szCs w:val="24"/>
        </w:rPr>
        <w:t>Gerotol</w:t>
      </w:r>
      <w:proofErr w:type="spellEnd"/>
      <w:r w:rsidR="0014369E" w:rsidRPr="00C43AFA">
        <w:rPr>
          <w:rFonts w:ascii="Times New Roman" w:hAnsi="Times New Roman" w:cs="Times New Roman"/>
          <w:sz w:val="24"/>
          <w:szCs w:val="24"/>
        </w:rPr>
        <w:t xml:space="preserve"> A </w:t>
      </w:r>
      <w:proofErr w:type="spellStart"/>
      <w:r w:rsidR="0014369E" w:rsidRPr="00C43AFA">
        <w:rPr>
          <w:rFonts w:ascii="Times New Roman" w:hAnsi="Times New Roman" w:cs="Times New Roman"/>
          <w:sz w:val="24"/>
          <w:szCs w:val="24"/>
        </w:rPr>
        <w:t>Biol</w:t>
      </w:r>
      <w:proofErr w:type="spellEnd"/>
      <w:r w:rsidR="0014369E" w:rsidRPr="00C43AFA">
        <w:rPr>
          <w:rFonts w:ascii="Times New Roman" w:hAnsi="Times New Roman" w:cs="Times New Roman"/>
          <w:sz w:val="24"/>
          <w:szCs w:val="24"/>
        </w:rPr>
        <w:t xml:space="preserve"> </w:t>
      </w:r>
      <w:proofErr w:type="spellStart"/>
      <w:r w:rsidR="0014369E" w:rsidRPr="00C43AFA">
        <w:rPr>
          <w:rFonts w:ascii="Times New Roman" w:hAnsi="Times New Roman" w:cs="Times New Roman"/>
          <w:sz w:val="24"/>
          <w:szCs w:val="24"/>
        </w:rPr>
        <w:t>Sci</w:t>
      </w:r>
      <w:proofErr w:type="spellEnd"/>
      <w:r w:rsidR="0014369E" w:rsidRPr="00C43AFA">
        <w:rPr>
          <w:rFonts w:ascii="Times New Roman" w:hAnsi="Times New Roman" w:cs="Times New Roman"/>
          <w:sz w:val="24"/>
          <w:szCs w:val="24"/>
        </w:rPr>
        <w:t xml:space="preserve"> Med Sc</w:t>
      </w:r>
      <w:r w:rsidRPr="00C43AFA">
        <w:rPr>
          <w:rFonts w:ascii="Times New Roman" w:hAnsi="Times New Roman" w:cs="Times New Roman"/>
          <w:sz w:val="24"/>
          <w:szCs w:val="24"/>
        </w:rPr>
        <w:t>i</w:t>
      </w:r>
      <w:r w:rsidR="0014369E" w:rsidRPr="00C43AFA">
        <w:rPr>
          <w:rFonts w:ascii="Times New Roman" w:hAnsi="Times New Roman" w:cs="Times New Roman"/>
          <w:sz w:val="24"/>
          <w:szCs w:val="24"/>
        </w:rPr>
        <w:t>.</w:t>
      </w:r>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2015;70:1427</w:t>
      </w:r>
      <w:proofErr w:type="gramEnd"/>
      <w:r w:rsidRPr="00C43AFA">
        <w:rPr>
          <w:rFonts w:ascii="Times New Roman" w:hAnsi="Times New Roman" w:cs="Times New Roman"/>
          <w:sz w:val="24"/>
          <w:szCs w:val="24"/>
        </w:rPr>
        <w:t>-1434.</w:t>
      </w:r>
    </w:p>
    <w:p w14:paraId="2AFC5CAC" w14:textId="7DD5C51B"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Soong J, </w:t>
      </w:r>
      <w:proofErr w:type="spellStart"/>
      <w:r w:rsidRPr="00C43AFA">
        <w:rPr>
          <w:rFonts w:ascii="Times New Roman" w:hAnsi="Times New Roman" w:cs="Times New Roman"/>
          <w:sz w:val="24"/>
          <w:szCs w:val="24"/>
        </w:rPr>
        <w:t>Poots</w:t>
      </w:r>
      <w:proofErr w:type="spellEnd"/>
      <w:r w:rsidRPr="00C43AFA">
        <w:rPr>
          <w:rFonts w:ascii="Times New Roman" w:hAnsi="Times New Roman" w:cs="Times New Roman"/>
          <w:sz w:val="24"/>
          <w:szCs w:val="24"/>
        </w:rPr>
        <w:t xml:space="preserve"> AJ, Scott S, Donald K, Woodcock T, Lovett D, Bell D. Quantifying the prevalence of frailty in English hospitals. BMJ Open </w:t>
      </w:r>
      <w:proofErr w:type="gramStart"/>
      <w:r w:rsidRPr="00C43AFA">
        <w:rPr>
          <w:rFonts w:ascii="Times New Roman" w:hAnsi="Times New Roman" w:cs="Times New Roman"/>
          <w:sz w:val="24"/>
          <w:szCs w:val="24"/>
        </w:rPr>
        <w:t>2015;5:3008456</w:t>
      </w:r>
      <w:proofErr w:type="gramEnd"/>
      <w:r w:rsidRPr="00C43AFA">
        <w:rPr>
          <w:rFonts w:ascii="Times New Roman" w:hAnsi="Times New Roman" w:cs="Times New Roman"/>
          <w:sz w:val="24"/>
          <w:szCs w:val="24"/>
        </w:rPr>
        <w:t>.</w:t>
      </w:r>
    </w:p>
    <w:p w14:paraId="2E7C07FB" w14:textId="648224BF"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lastRenderedPageBreak/>
        <w:t>Hamonangan</w:t>
      </w:r>
      <w:proofErr w:type="spellEnd"/>
      <w:r w:rsidRPr="00C43AFA">
        <w:rPr>
          <w:rFonts w:ascii="Times New Roman" w:hAnsi="Times New Roman" w:cs="Times New Roman"/>
          <w:sz w:val="24"/>
          <w:szCs w:val="24"/>
        </w:rPr>
        <w:t xml:space="preserve"> R, </w:t>
      </w:r>
      <w:proofErr w:type="spellStart"/>
      <w:r w:rsidRPr="00C43AFA">
        <w:rPr>
          <w:rFonts w:ascii="Times New Roman" w:hAnsi="Times New Roman" w:cs="Times New Roman"/>
          <w:sz w:val="24"/>
          <w:szCs w:val="24"/>
        </w:rPr>
        <w:t>WIjaya</w:t>
      </w:r>
      <w:proofErr w:type="spellEnd"/>
      <w:r w:rsidRPr="00C43AFA">
        <w:rPr>
          <w:rFonts w:ascii="Times New Roman" w:hAnsi="Times New Roman" w:cs="Times New Roman"/>
          <w:sz w:val="24"/>
          <w:szCs w:val="24"/>
        </w:rPr>
        <w:t xml:space="preserve"> IP, </w:t>
      </w:r>
      <w:proofErr w:type="spellStart"/>
      <w:r w:rsidRPr="00C43AFA">
        <w:rPr>
          <w:rFonts w:ascii="Times New Roman" w:hAnsi="Times New Roman" w:cs="Times New Roman"/>
          <w:sz w:val="24"/>
          <w:szCs w:val="24"/>
        </w:rPr>
        <w:t>Setiati</w:t>
      </w:r>
      <w:proofErr w:type="spellEnd"/>
      <w:r w:rsidRPr="00C43AFA">
        <w:rPr>
          <w:rFonts w:ascii="Times New Roman" w:hAnsi="Times New Roman" w:cs="Times New Roman"/>
          <w:sz w:val="24"/>
          <w:szCs w:val="24"/>
        </w:rPr>
        <w:t xml:space="preserve"> S, </w:t>
      </w:r>
      <w:proofErr w:type="spellStart"/>
      <w:r w:rsidRPr="00C43AFA">
        <w:rPr>
          <w:rFonts w:ascii="Times New Roman" w:hAnsi="Times New Roman" w:cs="Times New Roman"/>
          <w:sz w:val="24"/>
          <w:szCs w:val="24"/>
        </w:rPr>
        <w:t>Harimurti</w:t>
      </w:r>
      <w:proofErr w:type="spellEnd"/>
      <w:r w:rsidRPr="00C43AFA">
        <w:rPr>
          <w:rFonts w:ascii="Times New Roman" w:hAnsi="Times New Roman" w:cs="Times New Roman"/>
          <w:sz w:val="24"/>
          <w:szCs w:val="24"/>
        </w:rPr>
        <w:t xml:space="preserve"> K. Impact of frailty on the first 30 days of major cardiac events in elderly patients with coronary artery disease undergoing elective percutaneous coronary intervention. </w:t>
      </w:r>
      <w:proofErr w:type="spellStart"/>
      <w:r w:rsidRPr="00C43AFA">
        <w:rPr>
          <w:rFonts w:ascii="Times New Roman" w:hAnsi="Times New Roman" w:cs="Times New Roman"/>
          <w:sz w:val="24"/>
          <w:szCs w:val="24"/>
        </w:rPr>
        <w:t>Acta</w:t>
      </w:r>
      <w:proofErr w:type="spellEnd"/>
      <w:r w:rsidRPr="00C43AFA">
        <w:rPr>
          <w:rFonts w:ascii="Times New Roman" w:hAnsi="Times New Roman" w:cs="Times New Roman"/>
          <w:sz w:val="24"/>
          <w:szCs w:val="24"/>
        </w:rPr>
        <w:t xml:space="preserve"> </w:t>
      </w:r>
      <w:proofErr w:type="spellStart"/>
      <w:r w:rsidRPr="00C43AFA">
        <w:rPr>
          <w:rFonts w:ascii="Times New Roman" w:hAnsi="Times New Roman" w:cs="Times New Roman"/>
          <w:sz w:val="24"/>
          <w:szCs w:val="24"/>
        </w:rPr>
        <w:t>Medica</w:t>
      </w:r>
      <w:proofErr w:type="spellEnd"/>
      <w:r w:rsidRPr="00C43AFA">
        <w:rPr>
          <w:rFonts w:ascii="Times New Roman" w:hAnsi="Times New Roman" w:cs="Times New Roman"/>
          <w:sz w:val="24"/>
          <w:szCs w:val="24"/>
        </w:rPr>
        <w:t xml:space="preserve"> </w:t>
      </w:r>
      <w:proofErr w:type="spellStart"/>
      <w:r w:rsidRPr="00C43AFA">
        <w:rPr>
          <w:rFonts w:ascii="Times New Roman" w:hAnsi="Times New Roman" w:cs="Times New Roman"/>
          <w:sz w:val="24"/>
          <w:szCs w:val="24"/>
        </w:rPr>
        <w:t>Indonesiana</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2016;48:91</w:t>
      </w:r>
      <w:proofErr w:type="gramEnd"/>
      <w:r w:rsidRPr="00C43AFA">
        <w:rPr>
          <w:rFonts w:ascii="Times New Roman" w:hAnsi="Times New Roman" w:cs="Times New Roman"/>
          <w:sz w:val="24"/>
          <w:szCs w:val="24"/>
        </w:rPr>
        <w:t>-98.</w:t>
      </w:r>
    </w:p>
    <w:p w14:paraId="674AE553" w14:textId="2E08B6D1" w:rsidR="00903E37" w:rsidRPr="00C43AFA" w:rsidRDefault="00903E37" w:rsidP="004461B9">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Sanchis</w:t>
      </w:r>
      <w:proofErr w:type="spellEnd"/>
      <w:r w:rsidRPr="00C43AFA">
        <w:rPr>
          <w:rFonts w:ascii="Times New Roman" w:hAnsi="Times New Roman" w:cs="Times New Roman"/>
          <w:sz w:val="24"/>
          <w:szCs w:val="24"/>
        </w:rPr>
        <w:t xml:space="preserve"> J, </w:t>
      </w:r>
      <w:proofErr w:type="spellStart"/>
      <w:r w:rsidRPr="00C43AFA">
        <w:rPr>
          <w:rFonts w:ascii="Times New Roman" w:hAnsi="Times New Roman" w:cs="Times New Roman"/>
          <w:sz w:val="24"/>
          <w:szCs w:val="24"/>
        </w:rPr>
        <w:t>Bonanad</w:t>
      </w:r>
      <w:proofErr w:type="spellEnd"/>
      <w:r w:rsidRPr="00C43AFA">
        <w:rPr>
          <w:rFonts w:ascii="Times New Roman" w:hAnsi="Times New Roman" w:cs="Times New Roman"/>
          <w:sz w:val="24"/>
          <w:szCs w:val="24"/>
        </w:rPr>
        <w:t xml:space="preserve"> C, Ruiz V, Fernandez J, Garcia-Blas S, </w:t>
      </w:r>
      <w:proofErr w:type="spellStart"/>
      <w:r w:rsidRPr="00C43AFA">
        <w:rPr>
          <w:rFonts w:ascii="Times New Roman" w:hAnsi="Times New Roman" w:cs="Times New Roman"/>
          <w:sz w:val="24"/>
          <w:szCs w:val="24"/>
        </w:rPr>
        <w:t>Mainar</w:t>
      </w:r>
      <w:proofErr w:type="spellEnd"/>
      <w:r w:rsidRPr="00C43AFA">
        <w:rPr>
          <w:rFonts w:ascii="Times New Roman" w:hAnsi="Times New Roman" w:cs="Times New Roman"/>
          <w:sz w:val="24"/>
          <w:szCs w:val="24"/>
        </w:rPr>
        <w:t xml:space="preserve"> L, Ventura S, Rodriguez-Borja E, </w:t>
      </w:r>
      <w:proofErr w:type="spellStart"/>
      <w:r w:rsidRPr="00C43AFA">
        <w:rPr>
          <w:rFonts w:ascii="Times New Roman" w:hAnsi="Times New Roman" w:cs="Times New Roman"/>
          <w:sz w:val="24"/>
          <w:szCs w:val="24"/>
        </w:rPr>
        <w:t>Chorro</w:t>
      </w:r>
      <w:proofErr w:type="spellEnd"/>
      <w:r w:rsidRPr="00C43AFA">
        <w:rPr>
          <w:rFonts w:ascii="Times New Roman" w:hAnsi="Times New Roman" w:cs="Times New Roman"/>
          <w:sz w:val="24"/>
          <w:szCs w:val="24"/>
        </w:rPr>
        <w:t xml:space="preserve"> FJ, </w:t>
      </w:r>
      <w:proofErr w:type="spellStart"/>
      <w:r w:rsidRPr="00C43AFA">
        <w:rPr>
          <w:rFonts w:ascii="Times New Roman" w:hAnsi="Times New Roman" w:cs="Times New Roman"/>
          <w:sz w:val="24"/>
          <w:szCs w:val="24"/>
        </w:rPr>
        <w:t>Hermenegildo</w:t>
      </w:r>
      <w:proofErr w:type="spellEnd"/>
      <w:r w:rsidRPr="00C43AFA">
        <w:rPr>
          <w:rFonts w:ascii="Times New Roman" w:hAnsi="Times New Roman" w:cs="Times New Roman"/>
          <w:sz w:val="24"/>
          <w:szCs w:val="24"/>
        </w:rPr>
        <w:t xml:space="preserve"> C, </w:t>
      </w:r>
      <w:proofErr w:type="spellStart"/>
      <w:r w:rsidRPr="00C43AFA">
        <w:rPr>
          <w:rFonts w:ascii="Times New Roman" w:hAnsi="Times New Roman" w:cs="Times New Roman"/>
          <w:sz w:val="24"/>
          <w:szCs w:val="24"/>
        </w:rPr>
        <w:t>Bertomeu</w:t>
      </w:r>
      <w:proofErr w:type="spellEnd"/>
      <w:r w:rsidRPr="00C43AFA">
        <w:rPr>
          <w:rFonts w:ascii="Times New Roman" w:hAnsi="Times New Roman" w:cs="Times New Roman"/>
          <w:sz w:val="24"/>
          <w:szCs w:val="24"/>
        </w:rPr>
        <w:t>-Gonzalez V, Nunez E, Nunez J. Frailty and other geriatric conditions for risk stratification of older patients with acute coronary syndrome. Am Heart J 2014; 168:784e791.</w:t>
      </w:r>
    </w:p>
    <w:p w14:paraId="3F4C8362" w14:textId="305A1963" w:rsidR="00903E37" w:rsidRPr="00C43AFA" w:rsidRDefault="00903E37" w:rsidP="004461B9">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Kunadian</w:t>
      </w:r>
      <w:proofErr w:type="spellEnd"/>
      <w:r w:rsidRPr="00C43AFA">
        <w:rPr>
          <w:rFonts w:ascii="Times New Roman" w:hAnsi="Times New Roman" w:cs="Times New Roman"/>
          <w:sz w:val="24"/>
          <w:szCs w:val="24"/>
        </w:rPr>
        <w:t xml:space="preserve"> V, </w:t>
      </w:r>
      <w:proofErr w:type="spellStart"/>
      <w:r w:rsidRPr="00C43AFA">
        <w:rPr>
          <w:rFonts w:ascii="Times New Roman" w:hAnsi="Times New Roman" w:cs="Times New Roman"/>
          <w:sz w:val="24"/>
          <w:szCs w:val="24"/>
        </w:rPr>
        <w:t>Veerasamy</w:t>
      </w:r>
      <w:proofErr w:type="spellEnd"/>
      <w:r w:rsidRPr="00C43AFA">
        <w:rPr>
          <w:rFonts w:ascii="Times New Roman" w:hAnsi="Times New Roman" w:cs="Times New Roman"/>
          <w:sz w:val="24"/>
          <w:szCs w:val="24"/>
        </w:rPr>
        <w:t xml:space="preserve"> M, Sinclair H, </w:t>
      </w:r>
      <w:proofErr w:type="spellStart"/>
      <w:r w:rsidRPr="00C43AFA">
        <w:rPr>
          <w:rFonts w:ascii="Times New Roman" w:hAnsi="Times New Roman" w:cs="Times New Roman"/>
          <w:sz w:val="24"/>
          <w:szCs w:val="24"/>
        </w:rPr>
        <w:t>Qiu</w:t>
      </w:r>
      <w:proofErr w:type="spellEnd"/>
      <w:r w:rsidRPr="00C43AFA">
        <w:rPr>
          <w:rFonts w:ascii="Times New Roman" w:hAnsi="Times New Roman" w:cs="Times New Roman"/>
          <w:sz w:val="24"/>
          <w:szCs w:val="24"/>
        </w:rPr>
        <w:t xml:space="preserve"> W, Das R, Ahmed J, Purcell I, Edwards R, Zaman A, </w:t>
      </w:r>
      <w:proofErr w:type="spellStart"/>
      <w:r w:rsidRPr="00C43AFA">
        <w:rPr>
          <w:rFonts w:ascii="Times New Roman" w:hAnsi="Times New Roman" w:cs="Times New Roman"/>
          <w:sz w:val="24"/>
          <w:szCs w:val="24"/>
        </w:rPr>
        <w:t>Bagnall</w:t>
      </w:r>
      <w:proofErr w:type="spellEnd"/>
      <w:r w:rsidRPr="00C43AFA">
        <w:rPr>
          <w:rFonts w:ascii="Times New Roman" w:hAnsi="Times New Roman" w:cs="Times New Roman"/>
          <w:sz w:val="24"/>
          <w:szCs w:val="24"/>
        </w:rPr>
        <w:t xml:space="preserve"> A. Five major adverse cardiovascular events at 30-days were not significantly different between frail and </w:t>
      </w:r>
      <w:proofErr w:type="spellStart"/>
      <w:r w:rsidRPr="00C43AFA">
        <w:rPr>
          <w:rFonts w:ascii="Times New Roman" w:hAnsi="Times New Roman" w:cs="Times New Roman"/>
          <w:sz w:val="24"/>
          <w:szCs w:val="24"/>
        </w:rPr>
        <w:t>nonfrail</w:t>
      </w:r>
      <w:proofErr w:type="spellEnd"/>
      <w:r w:rsidRPr="00C43AFA">
        <w:rPr>
          <w:rFonts w:ascii="Times New Roman" w:hAnsi="Times New Roman" w:cs="Times New Roman"/>
          <w:sz w:val="24"/>
          <w:szCs w:val="24"/>
        </w:rPr>
        <w:t xml:space="preserve"> older (≥75 years) patients with non ST elevation acute coronary syndrome managed by invasive strategy: An analysis from the ICON1 Study. Heart 2015;</w:t>
      </w:r>
      <w:proofErr w:type="gramStart"/>
      <w:r w:rsidRPr="00C43AFA">
        <w:rPr>
          <w:rFonts w:ascii="Times New Roman" w:hAnsi="Times New Roman" w:cs="Times New Roman"/>
          <w:sz w:val="24"/>
          <w:szCs w:val="24"/>
        </w:rPr>
        <w:t>101:A</w:t>
      </w:r>
      <w:proofErr w:type="gramEnd"/>
      <w:r w:rsidRPr="00C43AFA">
        <w:rPr>
          <w:rFonts w:ascii="Times New Roman" w:hAnsi="Times New Roman" w:cs="Times New Roman"/>
          <w:sz w:val="24"/>
          <w:szCs w:val="24"/>
        </w:rPr>
        <w:t>3eA4.</w:t>
      </w:r>
    </w:p>
    <w:p w14:paraId="75592575" w14:textId="6FA2FDF9" w:rsidR="00903E37" w:rsidRPr="00C43AFA" w:rsidRDefault="00903E37" w:rsidP="004461B9">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Sujino</w:t>
      </w:r>
      <w:proofErr w:type="spellEnd"/>
      <w:r w:rsidRPr="00C43AFA">
        <w:rPr>
          <w:rFonts w:ascii="Times New Roman" w:hAnsi="Times New Roman" w:cs="Times New Roman"/>
          <w:sz w:val="24"/>
          <w:szCs w:val="24"/>
        </w:rPr>
        <w:t xml:space="preserve"> Y, </w:t>
      </w:r>
      <w:proofErr w:type="spellStart"/>
      <w:r w:rsidRPr="00C43AFA">
        <w:rPr>
          <w:rFonts w:ascii="Times New Roman" w:hAnsi="Times New Roman" w:cs="Times New Roman"/>
          <w:sz w:val="24"/>
          <w:szCs w:val="24"/>
        </w:rPr>
        <w:t>Tanno</w:t>
      </w:r>
      <w:proofErr w:type="spellEnd"/>
      <w:r w:rsidRPr="00C43AFA">
        <w:rPr>
          <w:rFonts w:ascii="Times New Roman" w:hAnsi="Times New Roman" w:cs="Times New Roman"/>
          <w:sz w:val="24"/>
          <w:szCs w:val="24"/>
        </w:rPr>
        <w:t xml:space="preserve"> J, Nakano S, </w:t>
      </w:r>
      <w:proofErr w:type="spellStart"/>
      <w:r w:rsidRPr="00C43AFA">
        <w:rPr>
          <w:rFonts w:ascii="Times New Roman" w:hAnsi="Times New Roman" w:cs="Times New Roman"/>
          <w:sz w:val="24"/>
          <w:szCs w:val="24"/>
        </w:rPr>
        <w:t>Funada</w:t>
      </w:r>
      <w:proofErr w:type="spellEnd"/>
      <w:r w:rsidRPr="00C43AFA">
        <w:rPr>
          <w:rFonts w:ascii="Times New Roman" w:hAnsi="Times New Roman" w:cs="Times New Roman"/>
          <w:sz w:val="24"/>
          <w:szCs w:val="24"/>
        </w:rPr>
        <w:t xml:space="preserve"> S, Hosoi Y, </w:t>
      </w:r>
      <w:proofErr w:type="spellStart"/>
      <w:r w:rsidRPr="00C43AFA">
        <w:rPr>
          <w:rFonts w:ascii="Times New Roman" w:hAnsi="Times New Roman" w:cs="Times New Roman"/>
          <w:sz w:val="24"/>
          <w:szCs w:val="24"/>
        </w:rPr>
        <w:t>Senbonmatsu</w:t>
      </w:r>
      <w:proofErr w:type="spellEnd"/>
      <w:r w:rsidRPr="00C43AFA">
        <w:rPr>
          <w:rFonts w:ascii="Times New Roman" w:hAnsi="Times New Roman" w:cs="Times New Roman"/>
          <w:sz w:val="24"/>
          <w:szCs w:val="24"/>
        </w:rPr>
        <w:t xml:space="preserve"> T, Nishimura S. Impact of hypoalbuminemia, frailty, and body mass index on early prognosis in older patients (≥85 years) with ST-elevation myocardial infarction. J </w:t>
      </w:r>
      <w:proofErr w:type="spellStart"/>
      <w:r w:rsidRPr="00C43AFA">
        <w:rPr>
          <w:rFonts w:ascii="Times New Roman" w:hAnsi="Times New Roman" w:cs="Times New Roman"/>
          <w:sz w:val="24"/>
          <w:szCs w:val="24"/>
        </w:rPr>
        <w:t>Cardiol</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2015;66:263</w:t>
      </w:r>
      <w:proofErr w:type="gramEnd"/>
      <w:r w:rsidRPr="00C43AFA">
        <w:rPr>
          <w:rFonts w:ascii="Times New Roman" w:hAnsi="Times New Roman" w:cs="Times New Roman"/>
          <w:sz w:val="24"/>
          <w:szCs w:val="24"/>
        </w:rPr>
        <w:t>e268.</w:t>
      </w:r>
    </w:p>
    <w:p w14:paraId="77FEF80E" w14:textId="5F19BB76" w:rsidR="00903E37" w:rsidRPr="00C43AFA" w:rsidRDefault="00903E37" w:rsidP="004461B9">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C43AFA">
        <w:rPr>
          <w:rFonts w:ascii="Times New Roman" w:hAnsi="Times New Roman" w:cs="Times New Roman"/>
          <w:sz w:val="24"/>
          <w:szCs w:val="24"/>
        </w:rPr>
        <w:t xml:space="preserve">Vila Sala M, </w:t>
      </w:r>
      <w:proofErr w:type="spellStart"/>
      <w:r w:rsidRPr="00C43AFA">
        <w:rPr>
          <w:rFonts w:ascii="Times New Roman" w:hAnsi="Times New Roman" w:cs="Times New Roman"/>
          <w:sz w:val="24"/>
          <w:szCs w:val="24"/>
        </w:rPr>
        <w:t>Ariza</w:t>
      </w:r>
      <w:proofErr w:type="spellEnd"/>
      <w:r w:rsidRPr="00C43AFA">
        <w:rPr>
          <w:rFonts w:ascii="Times New Roman" w:hAnsi="Times New Roman" w:cs="Times New Roman"/>
          <w:sz w:val="24"/>
          <w:szCs w:val="24"/>
        </w:rPr>
        <w:t xml:space="preserve"> A, Diaz A, et al. Frailty and prognosis in elderly patients with ST elevation myocardial infarction undergoing primary angioplasty: IFFANIAM study preliminary results. </w:t>
      </w:r>
      <w:proofErr w:type="spellStart"/>
      <w:r w:rsidRPr="00C43AFA">
        <w:rPr>
          <w:rFonts w:ascii="Times New Roman" w:hAnsi="Times New Roman" w:cs="Times New Roman"/>
          <w:sz w:val="24"/>
          <w:szCs w:val="24"/>
        </w:rPr>
        <w:t>Eur</w:t>
      </w:r>
      <w:proofErr w:type="spellEnd"/>
      <w:r w:rsidRPr="00C43AFA">
        <w:rPr>
          <w:rFonts w:ascii="Times New Roman" w:hAnsi="Times New Roman" w:cs="Times New Roman"/>
          <w:sz w:val="24"/>
          <w:szCs w:val="24"/>
        </w:rPr>
        <w:t xml:space="preserve"> Heart J </w:t>
      </w:r>
      <w:proofErr w:type="gramStart"/>
      <w:r w:rsidRPr="00C43AFA">
        <w:rPr>
          <w:rFonts w:ascii="Times New Roman" w:hAnsi="Times New Roman" w:cs="Times New Roman"/>
          <w:sz w:val="24"/>
          <w:szCs w:val="24"/>
        </w:rPr>
        <w:t>2014;3:202</w:t>
      </w:r>
      <w:proofErr w:type="gramEnd"/>
      <w:r w:rsidRPr="00C43AFA">
        <w:rPr>
          <w:rFonts w:ascii="Times New Roman" w:hAnsi="Times New Roman" w:cs="Times New Roman"/>
          <w:sz w:val="24"/>
          <w:szCs w:val="24"/>
        </w:rPr>
        <w:t>.</w:t>
      </w:r>
    </w:p>
    <w:p w14:paraId="0B7F2959" w14:textId="5527AF0D" w:rsidR="00903E37" w:rsidRPr="00C43AFA" w:rsidRDefault="00903E37" w:rsidP="004461B9">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C43AFA">
        <w:rPr>
          <w:rFonts w:ascii="Times New Roman" w:hAnsi="Times New Roman" w:cs="Times New Roman"/>
          <w:sz w:val="24"/>
          <w:szCs w:val="24"/>
        </w:rPr>
        <w:t xml:space="preserve">Matsuzawa Y, </w:t>
      </w:r>
      <w:proofErr w:type="spellStart"/>
      <w:r w:rsidRPr="00C43AFA">
        <w:rPr>
          <w:rFonts w:ascii="Times New Roman" w:hAnsi="Times New Roman" w:cs="Times New Roman"/>
          <w:sz w:val="24"/>
          <w:szCs w:val="24"/>
        </w:rPr>
        <w:t>Konishi</w:t>
      </w:r>
      <w:proofErr w:type="spellEnd"/>
      <w:r w:rsidRPr="00C43AFA">
        <w:rPr>
          <w:rFonts w:ascii="Times New Roman" w:hAnsi="Times New Roman" w:cs="Times New Roman"/>
          <w:sz w:val="24"/>
          <w:szCs w:val="24"/>
        </w:rPr>
        <w:t xml:space="preserve"> M, Akiyama E, Suzuki H, Nakayama N, </w:t>
      </w:r>
      <w:proofErr w:type="spellStart"/>
      <w:r w:rsidRPr="00C43AFA">
        <w:rPr>
          <w:rFonts w:ascii="Times New Roman" w:hAnsi="Times New Roman" w:cs="Times New Roman"/>
          <w:sz w:val="24"/>
          <w:szCs w:val="24"/>
        </w:rPr>
        <w:t>Kiyokuni</w:t>
      </w:r>
      <w:proofErr w:type="spellEnd"/>
      <w:r w:rsidRPr="00C43AFA">
        <w:rPr>
          <w:rFonts w:ascii="Times New Roman" w:hAnsi="Times New Roman" w:cs="Times New Roman"/>
          <w:sz w:val="24"/>
          <w:szCs w:val="24"/>
        </w:rPr>
        <w:t xml:space="preserve"> M, </w:t>
      </w:r>
      <w:proofErr w:type="spellStart"/>
      <w:r w:rsidRPr="00C43AFA">
        <w:rPr>
          <w:rFonts w:ascii="Times New Roman" w:hAnsi="Times New Roman" w:cs="Times New Roman"/>
          <w:sz w:val="24"/>
          <w:szCs w:val="24"/>
        </w:rPr>
        <w:t>Sumita</w:t>
      </w:r>
      <w:proofErr w:type="spellEnd"/>
      <w:r w:rsidRPr="00C43AFA">
        <w:rPr>
          <w:rFonts w:ascii="Times New Roman" w:hAnsi="Times New Roman" w:cs="Times New Roman"/>
          <w:sz w:val="24"/>
          <w:szCs w:val="24"/>
        </w:rPr>
        <w:t xml:space="preserve"> S, </w:t>
      </w:r>
      <w:proofErr w:type="spellStart"/>
      <w:r w:rsidRPr="00C43AFA">
        <w:rPr>
          <w:rFonts w:ascii="Times New Roman" w:hAnsi="Times New Roman" w:cs="Times New Roman"/>
          <w:sz w:val="24"/>
          <w:szCs w:val="24"/>
        </w:rPr>
        <w:t>Ebina</w:t>
      </w:r>
      <w:proofErr w:type="spellEnd"/>
      <w:r w:rsidRPr="00C43AFA">
        <w:rPr>
          <w:rFonts w:ascii="Times New Roman" w:hAnsi="Times New Roman" w:cs="Times New Roman"/>
          <w:sz w:val="24"/>
          <w:szCs w:val="24"/>
        </w:rPr>
        <w:t xml:space="preserve"> T, </w:t>
      </w:r>
      <w:proofErr w:type="spellStart"/>
      <w:r w:rsidRPr="00C43AFA">
        <w:rPr>
          <w:rFonts w:ascii="Times New Roman" w:hAnsi="Times New Roman" w:cs="Times New Roman"/>
          <w:sz w:val="24"/>
          <w:szCs w:val="24"/>
        </w:rPr>
        <w:t>Kosuge</w:t>
      </w:r>
      <w:proofErr w:type="spellEnd"/>
      <w:r w:rsidRPr="00C43AFA">
        <w:rPr>
          <w:rFonts w:ascii="Times New Roman" w:hAnsi="Times New Roman" w:cs="Times New Roman"/>
          <w:sz w:val="24"/>
          <w:szCs w:val="24"/>
        </w:rPr>
        <w:t xml:space="preserve"> M, </w:t>
      </w:r>
      <w:proofErr w:type="spellStart"/>
      <w:r w:rsidRPr="00C43AFA">
        <w:rPr>
          <w:rFonts w:ascii="Times New Roman" w:hAnsi="Times New Roman" w:cs="Times New Roman"/>
          <w:sz w:val="24"/>
          <w:szCs w:val="24"/>
        </w:rPr>
        <w:t>Hibi</w:t>
      </w:r>
      <w:proofErr w:type="spellEnd"/>
      <w:r w:rsidRPr="00C43AFA">
        <w:rPr>
          <w:rFonts w:ascii="Times New Roman" w:hAnsi="Times New Roman" w:cs="Times New Roman"/>
          <w:sz w:val="24"/>
          <w:szCs w:val="24"/>
        </w:rPr>
        <w:t xml:space="preserve"> K, </w:t>
      </w:r>
      <w:proofErr w:type="spellStart"/>
      <w:r w:rsidRPr="00C43AFA">
        <w:rPr>
          <w:rFonts w:ascii="Times New Roman" w:hAnsi="Times New Roman" w:cs="Times New Roman"/>
          <w:sz w:val="24"/>
          <w:szCs w:val="24"/>
        </w:rPr>
        <w:t>Tsukahara</w:t>
      </w:r>
      <w:proofErr w:type="spellEnd"/>
      <w:r w:rsidRPr="00C43AFA">
        <w:rPr>
          <w:rFonts w:ascii="Times New Roman" w:hAnsi="Times New Roman" w:cs="Times New Roman"/>
          <w:sz w:val="24"/>
          <w:szCs w:val="24"/>
        </w:rPr>
        <w:t xml:space="preserve"> K, </w:t>
      </w:r>
      <w:proofErr w:type="spellStart"/>
      <w:r w:rsidRPr="00C43AFA">
        <w:rPr>
          <w:rFonts w:ascii="Times New Roman" w:hAnsi="Times New Roman" w:cs="Times New Roman"/>
          <w:sz w:val="24"/>
          <w:szCs w:val="24"/>
        </w:rPr>
        <w:t>Iwahashi</w:t>
      </w:r>
      <w:proofErr w:type="spellEnd"/>
      <w:r w:rsidRPr="00C43AFA">
        <w:rPr>
          <w:rFonts w:ascii="Times New Roman" w:hAnsi="Times New Roman" w:cs="Times New Roman"/>
          <w:sz w:val="24"/>
          <w:szCs w:val="24"/>
        </w:rPr>
        <w:t xml:space="preserve"> N, Endo M, </w:t>
      </w:r>
      <w:proofErr w:type="spellStart"/>
      <w:r w:rsidRPr="00C43AFA">
        <w:rPr>
          <w:rFonts w:ascii="Times New Roman" w:hAnsi="Times New Roman" w:cs="Times New Roman"/>
          <w:sz w:val="24"/>
          <w:szCs w:val="24"/>
        </w:rPr>
        <w:t>Maejima</w:t>
      </w:r>
      <w:proofErr w:type="spellEnd"/>
      <w:r w:rsidRPr="00C43AFA">
        <w:rPr>
          <w:rFonts w:ascii="Times New Roman" w:hAnsi="Times New Roman" w:cs="Times New Roman"/>
          <w:sz w:val="24"/>
          <w:szCs w:val="24"/>
        </w:rPr>
        <w:t xml:space="preserve"> N, Saka K, </w:t>
      </w:r>
      <w:proofErr w:type="spellStart"/>
      <w:r w:rsidRPr="00C43AFA">
        <w:rPr>
          <w:rFonts w:ascii="Times New Roman" w:hAnsi="Times New Roman" w:cs="Times New Roman"/>
          <w:sz w:val="24"/>
          <w:szCs w:val="24"/>
        </w:rPr>
        <w:t>Hashiba</w:t>
      </w:r>
      <w:proofErr w:type="spellEnd"/>
      <w:r w:rsidRPr="00C43AFA">
        <w:rPr>
          <w:rFonts w:ascii="Times New Roman" w:hAnsi="Times New Roman" w:cs="Times New Roman"/>
          <w:sz w:val="24"/>
          <w:szCs w:val="24"/>
        </w:rPr>
        <w:t xml:space="preserve"> K, Okada K, Taguri M, Morita S, Sugiyama S, Ogawa H, </w:t>
      </w:r>
      <w:proofErr w:type="spellStart"/>
      <w:r w:rsidRPr="00C43AFA">
        <w:rPr>
          <w:rFonts w:ascii="Times New Roman" w:hAnsi="Times New Roman" w:cs="Times New Roman"/>
          <w:sz w:val="24"/>
          <w:szCs w:val="24"/>
        </w:rPr>
        <w:t>Sashika</w:t>
      </w:r>
      <w:proofErr w:type="spellEnd"/>
      <w:r w:rsidRPr="00C43AFA">
        <w:rPr>
          <w:rFonts w:ascii="Times New Roman" w:hAnsi="Times New Roman" w:cs="Times New Roman"/>
          <w:sz w:val="24"/>
          <w:szCs w:val="24"/>
        </w:rPr>
        <w:t xml:space="preserve"> H, </w:t>
      </w:r>
      <w:proofErr w:type="spellStart"/>
      <w:r w:rsidRPr="00C43AFA">
        <w:rPr>
          <w:rFonts w:ascii="Times New Roman" w:hAnsi="Times New Roman" w:cs="Times New Roman"/>
          <w:sz w:val="24"/>
          <w:szCs w:val="24"/>
        </w:rPr>
        <w:t>Umemura</w:t>
      </w:r>
      <w:proofErr w:type="spellEnd"/>
      <w:r w:rsidRPr="00C43AFA">
        <w:rPr>
          <w:rFonts w:ascii="Times New Roman" w:hAnsi="Times New Roman" w:cs="Times New Roman"/>
          <w:sz w:val="24"/>
          <w:szCs w:val="24"/>
        </w:rPr>
        <w:t xml:space="preserve"> S, Kimura K. Association between gait speed as a measure of frailty and risk of cardiovascular events after myocardial infarction. J Am </w:t>
      </w:r>
      <w:proofErr w:type="spellStart"/>
      <w:r w:rsidRPr="00C43AFA">
        <w:rPr>
          <w:rFonts w:ascii="Times New Roman" w:hAnsi="Times New Roman" w:cs="Times New Roman"/>
          <w:sz w:val="24"/>
          <w:szCs w:val="24"/>
        </w:rPr>
        <w:t>Coll</w:t>
      </w:r>
      <w:proofErr w:type="spellEnd"/>
      <w:r w:rsidRPr="00C43AFA">
        <w:rPr>
          <w:rFonts w:ascii="Times New Roman" w:hAnsi="Times New Roman" w:cs="Times New Roman"/>
          <w:sz w:val="24"/>
          <w:szCs w:val="24"/>
        </w:rPr>
        <w:t xml:space="preserve"> </w:t>
      </w:r>
      <w:proofErr w:type="spellStart"/>
      <w:r w:rsidRPr="00C43AFA">
        <w:rPr>
          <w:rFonts w:ascii="Times New Roman" w:hAnsi="Times New Roman" w:cs="Times New Roman"/>
          <w:sz w:val="24"/>
          <w:szCs w:val="24"/>
        </w:rPr>
        <w:t>Cardiol</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2013;61:1964</w:t>
      </w:r>
      <w:proofErr w:type="gramEnd"/>
      <w:r w:rsidRPr="00C43AFA">
        <w:rPr>
          <w:rFonts w:ascii="Times New Roman" w:hAnsi="Times New Roman" w:cs="Times New Roman"/>
          <w:sz w:val="24"/>
          <w:szCs w:val="24"/>
        </w:rPr>
        <w:t>e1972.</w:t>
      </w:r>
    </w:p>
    <w:p w14:paraId="28620357" w14:textId="1287CC6F"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Tse</w:t>
      </w:r>
      <w:proofErr w:type="spellEnd"/>
      <w:r w:rsidRPr="00C43AFA">
        <w:rPr>
          <w:rFonts w:ascii="Times New Roman" w:hAnsi="Times New Roman" w:cs="Times New Roman"/>
          <w:sz w:val="24"/>
          <w:szCs w:val="24"/>
        </w:rPr>
        <w:t xml:space="preserve"> G, Gong M, Nunez J, </w:t>
      </w:r>
      <w:proofErr w:type="spellStart"/>
      <w:r w:rsidRPr="00C43AFA">
        <w:rPr>
          <w:rFonts w:ascii="Times New Roman" w:hAnsi="Times New Roman" w:cs="Times New Roman"/>
          <w:sz w:val="24"/>
          <w:szCs w:val="24"/>
        </w:rPr>
        <w:t>Sanchis</w:t>
      </w:r>
      <w:proofErr w:type="spellEnd"/>
      <w:r w:rsidRPr="00C43AFA">
        <w:rPr>
          <w:rFonts w:ascii="Times New Roman" w:hAnsi="Times New Roman" w:cs="Times New Roman"/>
          <w:sz w:val="24"/>
          <w:szCs w:val="24"/>
        </w:rPr>
        <w:t xml:space="preserve"> J, Li G, Ali-Hasan-Al-</w:t>
      </w:r>
      <w:proofErr w:type="spellStart"/>
      <w:r w:rsidRPr="00C43AFA">
        <w:rPr>
          <w:rFonts w:ascii="Times New Roman" w:hAnsi="Times New Roman" w:cs="Times New Roman"/>
          <w:sz w:val="24"/>
          <w:szCs w:val="24"/>
        </w:rPr>
        <w:t>Saegh</w:t>
      </w:r>
      <w:proofErr w:type="spellEnd"/>
      <w:r w:rsidRPr="00C43AFA">
        <w:rPr>
          <w:rFonts w:ascii="Times New Roman" w:hAnsi="Times New Roman" w:cs="Times New Roman"/>
          <w:sz w:val="24"/>
          <w:szCs w:val="24"/>
        </w:rPr>
        <w:t xml:space="preserve"> S, Wong WT, Wong SH, Wu WKK, </w:t>
      </w:r>
      <w:proofErr w:type="spellStart"/>
      <w:r w:rsidRPr="00C43AFA">
        <w:rPr>
          <w:rFonts w:ascii="Times New Roman" w:hAnsi="Times New Roman" w:cs="Times New Roman"/>
          <w:sz w:val="24"/>
          <w:szCs w:val="24"/>
        </w:rPr>
        <w:t>Bazoukis</w:t>
      </w:r>
      <w:proofErr w:type="spellEnd"/>
      <w:r w:rsidRPr="00C43AFA">
        <w:rPr>
          <w:rFonts w:ascii="Times New Roman" w:hAnsi="Times New Roman" w:cs="Times New Roman"/>
          <w:sz w:val="24"/>
          <w:szCs w:val="24"/>
        </w:rPr>
        <w:t xml:space="preserve"> G, Yan GX, </w:t>
      </w:r>
      <w:proofErr w:type="spellStart"/>
      <w:r w:rsidRPr="00C43AFA">
        <w:rPr>
          <w:rFonts w:ascii="Times New Roman" w:hAnsi="Times New Roman" w:cs="Times New Roman"/>
          <w:sz w:val="24"/>
          <w:szCs w:val="24"/>
        </w:rPr>
        <w:t>Lampropoulos</w:t>
      </w:r>
      <w:proofErr w:type="spellEnd"/>
      <w:r w:rsidRPr="00C43AFA">
        <w:rPr>
          <w:rFonts w:ascii="Times New Roman" w:hAnsi="Times New Roman" w:cs="Times New Roman"/>
          <w:sz w:val="24"/>
          <w:szCs w:val="24"/>
        </w:rPr>
        <w:t xml:space="preserve"> K, </w:t>
      </w:r>
      <w:proofErr w:type="spellStart"/>
      <w:r w:rsidRPr="00C43AFA">
        <w:rPr>
          <w:rFonts w:ascii="Times New Roman" w:hAnsi="Times New Roman" w:cs="Times New Roman"/>
          <w:sz w:val="24"/>
          <w:szCs w:val="24"/>
        </w:rPr>
        <w:t>Baranchuck</w:t>
      </w:r>
      <w:proofErr w:type="spellEnd"/>
      <w:r w:rsidRPr="00C43AFA">
        <w:rPr>
          <w:rFonts w:ascii="Times New Roman" w:hAnsi="Times New Roman" w:cs="Times New Roman"/>
          <w:sz w:val="24"/>
          <w:szCs w:val="24"/>
        </w:rPr>
        <w:t xml:space="preserve"> AM, </w:t>
      </w:r>
      <w:proofErr w:type="spellStart"/>
      <w:r w:rsidRPr="00C43AFA">
        <w:rPr>
          <w:rFonts w:ascii="Times New Roman" w:hAnsi="Times New Roman" w:cs="Times New Roman"/>
          <w:sz w:val="24"/>
          <w:szCs w:val="24"/>
        </w:rPr>
        <w:t>Tse</w:t>
      </w:r>
      <w:proofErr w:type="spellEnd"/>
      <w:r w:rsidRPr="00C43AFA">
        <w:rPr>
          <w:rFonts w:ascii="Times New Roman" w:hAnsi="Times New Roman" w:cs="Times New Roman"/>
          <w:sz w:val="24"/>
          <w:szCs w:val="24"/>
        </w:rPr>
        <w:t xml:space="preserve"> LA, Xia Y, Liu T, Woo J. Frailty and mortality outcomes after percutaneous coronary intervention: A systematic review and meta-analysis. JAMDA </w:t>
      </w:r>
      <w:proofErr w:type="gramStart"/>
      <w:r w:rsidRPr="00C43AFA">
        <w:rPr>
          <w:rFonts w:ascii="Times New Roman" w:hAnsi="Times New Roman" w:cs="Times New Roman"/>
          <w:sz w:val="24"/>
          <w:szCs w:val="24"/>
        </w:rPr>
        <w:t>2017;18:1097</w:t>
      </w:r>
      <w:proofErr w:type="gramEnd"/>
      <w:r w:rsidRPr="00C43AFA">
        <w:rPr>
          <w:rFonts w:ascii="Times New Roman" w:hAnsi="Times New Roman" w:cs="Times New Roman"/>
          <w:sz w:val="24"/>
          <w:szCs w:val="24"/>
        </w:rPr>
        <w:t>.e1-1097.e10.</w:t>
      </w:r>
    </w:p>
    <w:p w14:paraId="5326E96F" w14:textId="128FE5E2"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Urban P, Meredith IT, </w:t>
      </w:r>
      <w:proofErr w:type="spellStart"/>
      <w:r w:rsidRPr="00C43AFA">
        <w:rPr>
          <w:rFonts w:ascii="Times New Roman" w:hAnsi="Times New Roman" w:cs="Times New Roman"/>
          <w:sz w:val="24"/>
          <w:szCs w:val="24"/>
        </w:rPr>
        <w:t>Abizaid</w:t>
      </w:r>
      <w:proofErr w:type="spellEnd"/>
      <w:r w:rsidRPr="00C43AFA">
        <w:rPr>
          <w:rFonts w:ascii="Times New Roman" w:hAnsi="Times New Roman" w:cs="Times New Roman"/>
          <w:sz w:val="24"/>
          <w:szCs w:val="24"/>
        </w:rPr>
        <w:t xml:space="preserve"> A, </w:t>
      </w:r>
      <w:proofErr w:type="spellStart"/>
      <w:r w:rsidRPr="00C43AFA">
        <w:rPr>
          <w:rFonts w:ascii="Times New Roman" w:hAnsi="Times New Roman" w:cs="Times New Roman"/>
          <w:sz w:val="24"/>
          <w:szCs w:val="24"/>
        </w:rPr>
        <w:t>Pocock</w:t>
      </w:r>
      <w:proofErr w:type="spellEnd"/>
      <w:r w:rsidRPr="00C43AFA">
        <w:rPr>
          <w:rFonts w:ascii="Times New Roman" w:hAnsi="Times New Roman" w:cs="Times New Roman"/>
          <w:sz w:val="24"/>
          <w:szCs w:val="24"/>
        </w:rPr>
        <w:t xml:space="preserve"> SJ, </w:t>
      </w:r>
      <w:proofErr w:type="spellStart"/>
      <w:proofErr w:type="gramStart"/>
      <w:r w:rsidRPr="00C43AFA">
        <w:rPr>
          <w:rFonts w:ascii="Times New Roman" w:hAnsi="Times New Roman" w:cs="Times New Roman"/>
          <w:sz w:val="24"/>
          <w:szCs w:val="24"/>
        </w:rPr>
        <w:t>Carri!e</w:t>
      </w:r>
      <w:proofErr w:type="spellEnd"/>
      <w:proofErr w:type="gramEnd"/>
      <w:r w:rsidRPr="00C43AFA">
        <w:rPr>
          <w:rFonts w:ascii="Times New Roman" w:hAnsi="Times New Roman" w:cs="Times New Roman"/>
          <w:sz w:val="24"/>
          <w:szCs w:val="24"/>
        </w:rPr>
        <w:t xml:space="preserve"> D, </w:t>
      </w:r>
      <w:proofErr w:type="spellStart"/>
      <w:r w:rsidRPr="00C43AFA">
        <w:rPr>
          <w:rFonts w:ascii="Times New Roman" w:hAnsi="Times New Roman" w:cs="Times New Roman"/>
          <w:sz w:val="24"/>
          <w:szCs w:val="24"/>
        </w:rPr>
        <w:t>Naber</w:t>
      </w:r>
      <w:proofErr w:type="spellEnd"/>
      <w:r w:rsidRPr="00C43AFA">
        <w:rPr>
          <w:rFonts w:ascii="Times New Roman" w:hAnsi="Times New Roman" w:cs="Times New Roman"/>
          <w:sz w:val="24"/>
          <w:szCs w:val="24"/>
        </w:rPr>
        <w:t xml:space="preserve"> C, </w:t>
      </w:r>
      <w:proofErr w:type="spellStart"/>
      <w:r w:rsidRPr="00C43AFA">
        <w:rPr>
          <w:rFonts w:ascii="Times New Roman" w:hAnsi="Times New Roman" w:cs="Times New Roman"/>
          <w:sz w:val="24"/>
          <w:szCs w:val="24"/>
        </w:rPr>
        <w:t>Lipiecki</w:t>
      </w:r>
      <w:proofErr w:type="spellEnd"/>
      <w:r w:rsidRPr="00C43AFA">
        <w:rPr>
          <w:rFonts w:ascii="Times New Roman" w:hAnsi="Times New Roman" w:cs="Times New Roman"/>
          <w:sz w:val="24"/>
          <w:szCs w:val="24"/>
        </w:rPr>
        <w:t xml:space="preserve"> J, Richardt G, </w:t>
      </w:r>
      <w:proofErr w:type="spellStart"/>
      <w:r w:rsidRPr="00C43AFA">
        <w:rPr>
          <w:rFonts w:ascii="Times New Roman" w:hAnsi="Times New Roman" w:cs="Times New Roman"/>
          <w:sz w:val="24"/>
          <w:szCs w:val="24"/>
        </w:rPr>
        <w:t>I~niguez</w:t>
      </w:r>
      <w:proofErr w:type="spellEnd"/>
      <w:r w:rsidRPr="00C43AFA">
        <w:rPr>
          <w:rFonts w:ascii="Times New Roman" w:hAnsi="Times New Roman" w:cs="Times New Roman"/>
          <w:sz w:val="24"/>
          <w:szCs w:val="24"/>
        </w:rPr>
        <w:t xml:space="preserve"> A, Brunel P, Valdes-</w:t>
      </w:r>
      <w:proofErr w:type="spellStart"/>
      <w:r w:rsidRPr="00C43AFA">
        <w:rPr>
          <w:rFonts w:ascii="Times New Roman" w:hAnsi="Times New Roman" w:cs="Times New Roman"/>
          <w:sz w:val="24"/>
          <w:szCs w:val="24"/>
        </w:rPr>
        <w:t>Chavarri</w:t>
      </w:r>
      <w:proofErr w:type="spellEnd"/>
      <w:r w:rsidRPr="00C43AFA">
        <w:rPr>
          <w:rFonts w:ascii="Times New Roman" w:hAnsi="Times New Roman" w:cs="Times New Roman"/>
          <w:sz w:val="24"/>
          <w:szCs w:val="24"/>
        </w:rPr>
        <w:t xml:space="preserve"> M, </w:t>
      </w:r>
      <w:proofErr w:type="spellStart"/>
      <w:r w:rsidRPr="00C43AFA">
        <w:rPr>
          <w:rFonts w:ascii="Times New Roman" w:hAnsi="Times New Roman" w:cs="Times New Roman"/>
          <w:sz w:val="24"/>
          <w:szCs w:val="24"/>
        </w:rPr>
        <w:t>Garot</w:t>
      </w:r>
      <w:proofErr w:type="spellEnd"/>
      <w:r w:rsidRPr="00C43AFA">
        <w:rPr>
          <w:rFonts w:ascii="Times New Roman" w:hAnsi="Times New Roman" w:cs="Times New Roman"/>
          <w:sz w:val="24"/>
          <w:szCs w:val="24"/>
        </w:rPr>
        <w:t xml:space="preserve"> P, </w:t>
      </w:r>
      <w:proofErr w:type="spellStart"/>
      <w:r w:rsidRPr="00C43AFA">
        <w:rPr>
          <w:rFonts w:ascii="Times New Roman" w:hAnsi="Times New Roman" w:cs="Times New Roman"/>
          <w:sz w:val="24"/>
          <w:szCs w:val="24"/>
        </w:rPr>
        <w:t>Talwar</w:t>
      </w:r>
      <w:proofErr w:type="spellEnd"/>
      <w:r w:rsidRPr="00C43AFA">
        <w:rPr>
          <w:rFonts w:ascii="Times New Roman" w:hAnsi="Times New Roman" w:cs="Times New Roman"/>
          <w:sz w:val="24"/>
          <w:szCs w:val="24"/>
        </w:rPr>
        <w:t xml:space="preserve"> S, </w:t>
      </w:r>
      <w:proofErr w:type="spellStart"/>
      <w:r w:rsidRPr="00C43AFA">
        <w:rPr>
          <w:rFonts w:ascii="Times New Roman" w:hAnsi="Times New Roman" w:cs="Times New Roman"/>
          <w:sz w:val="24"/>
          <w:szCs w:val="24"/>
        </w:rPr>
        <w:t>Berland</w:t>
      </w:r>
      <w:proofErr w:type="spellEnd"/>
      <w:r w:rsidRPr="00C43AFA">
        <w:rPr>
          <w:rFonts w:ascii="Times New Roman" w:hAnsi="Times New Roman" w:cs="Times New Roman"/>
          <w:sz w:val="24"/>
          <w:szCs w:val="24"/>
        </w:rPr>
        <w:t xml:space="preserve"> J, </w:t>
      </w:r>
      <w:proofErr w:type="spellStart"/>
      <w:r w:rsidRPr="00C43AFA">
        <w:rPr>
          <w:rFonts w:ascii="Times New Roman" w:hAnsi="Times New Roman" w:cs="Times New Roman"/>
          <w:sz w:val="24"/>
          <w:szCs w:val="24"/>
        </w:rPr>
        <w:t>Abdellaoui</w:t>
      </w:r>
      <w:proofErr w:type="spellEnd"/>
      <w:r w:rsidRPr="00C43AFA">
        <w:rPr>
          <w:rFonts w:ascii="Times New Roman" w:hAnsi="Times New Roman" w:cs="Times New Roman"/>
          <w:sz w:val="24"/>
          <w:szCs w:val="24"/>
        </w:rPr>
        <w:t xml:space="preserve"> M, </w:t>
      </w:r>
      <w:proofErr w:type="spellStart"/>
      <w:r w:rsidRPr="00C43AFA">
        <w:rPr>
          <w:rFonts w:ascii="Times New Roman" w:hAnsi="Times New Roman" w:cs="Times New Roman"/>
          <w:sz w:val="24"/>
          <w:szCs w:val="24"/>
        </w:rPr>
        <w:t>Eberli</w:t>
      </w:r>
      <w:proofErr w:type="spellEnd"/>
      <w:r w:rsidRPr="00C43AFA">
        <w:rPr>
          <w:rFonts w:ascii="Times New Roman" w:hAnsi="Times New Roman" w:cs="Times New Roman"/>
          <w:sz w:val="24"/>
          <w:szCs w:val="24"/>
        </w:rPr>
        <w:t xml:space="preserve"> F, </w:t>
      </w:r>
      <w:proofErr w:type="spellStart"/>
      <w:r w:rsidRPr="00C43AFA">
        <w:rPr>
          <w:rFonts w:ascii="Times New Roman" w:hAnsi="Times New Roman" w:cs="Times New Roman"/>
          <w:sz w:val="24"/>
          <w:szCs w:val="24"/>
        </w:rPr>
        <w:t>Oldroyd</w:t>
      </w:r>
      <w:proofErr w:type="spellEnd"/>
      <w:r w:rsidRPr="00C43AFA">
        <w:rPr>
          <w:rFonts w:ascii="Times New Roman" w:hAnsi="Times New Roman" w:cs="Times New Roman"/>
          <w:sz w:val="24"/>
          <w:szCs w:val="24"/>
        </w:rPr>
        <w:t xml:space="preserve"> K, </w:t>
      </w:r>
      <w:proofErr w:type="spellStart"/>
      <w:r w:rsidRPr="00C43AFA">
        <w:rPr>
          <w:rFonts w:ascii="Times New Roman" w:hAnsi="Times New Roman" w:cs="Times New Roman"/>
          <w:sz w:val="24"/>
          <w:szCs w:val="24"/>
        </w:rPr>
        <w:t>Zambahari</w:t>
      </w:r>
      <w:proofErr w:type="spellEnd"/>
      <w:r w:rsidRPr="00C43AFA">
        <w:rPr>
          <w:rFonts w:ascii="Times New Roman" w:hAnsi="Times New Roman" w:cs="Times New Roman"/>
          <w:sz w:val="24"/>
          <w:szCs w:val="24"/>
        </w:rPr>
        <w:t xml:space="preserve"> R, Gregson J, Greene S, Stoll HP, </w:t>
      </w:r>
      <w:proofErr w:type="spellStart"/>
      <w:r w:rsidRPr="00C43AFA">
        <w:rPr>
          <w:rFonts w:ascii="Times New Roman" w:hAnsi="Times New Roman" w:cs="Times New Roman"/>
          <w:sz w:val="24"/>
          <w:szCs w:val="24"/>
        </w:rPr>
        <w:lastRenderedPageBreak/>
        <w:t>Morice</w:t>
      </w:r>
      <w:proofErr w:type="spellEnd"/>
      <w:r w:rsidRPr="00C43AFA">
        <w:rPr>
          <w:rFonts w:ascii="Times New Roman" w:hAnsi="Times New Roman" w:cs="Times New Roman"/>
          <w:sz w:val="24"/>
          <w:szCs w:val="24"/>
        </w:rPr>
        <w:t xml:space="preserve"> MC. LEADERS FREE Investigators. Polymer-free drug-coated coronary stents in patients at high bleeding risk. N </w:t>
      </w:r>
      <w:proofErr w:type="spellStart"/>
      <w:r w:rsidRPr="00C43AFA">
        <w:rPr>
          <w:rFonts w:ascii="Times New Roman" w:hAnsi="Times New Roman" w:cs="Times New Roman"/>
          <w:sz w:val="24"/>
          <w:szCs w:val="24"/>
        </w:rPr>
        <w:t>Engl</w:t>
      </w:r>
      <w:proofErr w:type="spellEnd"/>
      <w:r w:rsidRPr="00C43AFA">
        <w:rPr>
          <w:rFonts w:ascii="Times New Roman" w:hAnsi="Times New Roman" w:cs="Times New Roman"/>
          <w:sz w:val="24"/>
          <w:szCs w:val="24"/>
        </w:rPr>
        <w:t xml:space="preserve"> J Med </w:t>
      </w:r>
      <w:proofErr w:type="gramStart"/>
      <w:r w:rsidRPr="00C43AFA">
        <w:rPr>
          <w:rFonts w:ascii="Times New Roman" w:hAnsi="Times New Roman" w:cs="Times New Roman"/>
          <w:sz w:val="24"/>
          <w:szCs w:val="24"/>
        </w:rPr>
        <w:t>2015;373:2038</w:t>
      </w:r>
      <w:proofErr w:type="gramEnd"/>
      <w:r w:rsidRPr="00C43AFA">
        <w:rPr>
          <w:rFonts w:ascii="Times New Roman" w:hAnsi="Times New Roman" w:cs="Times New Roman"/>
          <w:sz w:val="24"/>
          <w:szCs w:val="24"/>
        </w:rPr>
        <w:t>–2047.</w:t>
      </w:r>
    </w:p>
    <w:p w14:paraId="16D63672" w14:textId="274EF0CA"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Mamas MA, Nolan J, de </w:t>
      </w:r>
      <w:proofErr w:type="spellStart"/>
      <w:r w:rsidRPr="00C43AFA">
        <w:rPr>
          <w:rFonts w:ascii="Times New Roman" w:hAnsi="Times New Roman" w:cs="Times New Roman"/>
          <w:sz w:val="24"/>
          <w:szCs w:val="24"/>
        </w:rPr>
        <w:t>Belder</w:t>
      </w:r>
      <w:proofErr w:type="spellEnd"/>
      <w:r w:rsidRPr="00C43AFA">
        <w:rPr>
          <w:rFonts w:ascii="Times New Roman" w:hAnsi="Times New Roman" w:cs="Times New Roman"/>
          <w:sz w:val="24"/>
          <w:szCs w:val="24"/>
        </w:rPr>
        <w:t xml:space="preserve"> MA, Zaman A, Kinnaird T, </w:t>
      </w:r>
      <w:proofErr w:type="spellStart"/>
      <w:r w:rsidRPr="00C43AFA">
        <w:rPr>
          <w:rFonts w:ascii="Times New Roman" w:hAnsi="Times New Roman" w:cs="Times New Roman"/>
          <w:sz w:val="24"/>
          <w:szCs w:val="24"/>
        </w:rPr>
        <w:t>Curzen</w:t>
      </w:r>
      <w:proofErr w:type="spellEnd"/>
      <w:r w:rsidRPr="00C43AFA">
        <w:rPr>
          <w:rFonts w:ascii="Times New Roman" w:hAnsi="Times New Roman" w:cs="Times New Roman"/>
          <w:sz w:val="24"/>
          <w:szCs w:val="24"/>
        </w:rPr>
        <w:t xml:space="preserve"> N, Kwok CS, Buchan I, </w:t>
      </w:r>
      <w:proofErr w:type="spellStart"/>
      <w:r w:rsidRPr="00C43AFA">
        <w:rPr>
          <w:rFonts w:ascii="Times New Roman" w:hAnsi="Times New Roman" w:cs="Times New Roman"/>
          <w:sz w:val="24"/>
          <w:szCs w:val="24"/>
        </w:rPr>
        <w:t>Ludman</w:t>
      </w:r>
      <w:proofErr w:type="spellEnd"/>
      <w:r w:rsidRPr="00C43AFA">
        <w:rPr>
          <w:rFonts w:ascii="Times New Roman" w:hAnsi="Times New Roman" w:cs="Times New Roman"/>
          <w:sz w:val="24"/>
          <w:szCs w:val="24"/>
        </w:rPr>
        <w:t xml:space="preserve"> P, </w:t>
      </w:r>
      <w:proofErr w:type="spellStart"/>
      <w:r w:rsidRPr="00C43AFA">
        <w:rPr>
          <w:rFonts w:ascii="Times New Roman" w:hAnsi="Times New Roman" w:cs="Times New Roman"/>
          <w:sz w:val="24"/>
          <w:szCs w:val="24"/>
        </w:rPr>
        <w:t>Kontopantelis</w:t>
      </w:r>
      <w:proofErr w:type="spellEnd"/>
      <w:r w:rsidRPr="00C43AFA">
        <w:rPr>
          <w:rFonts w:ascii="Times New Roman" w:hAnsi="Times New Roman" w:cs="Times New Roman"/>
          <w:sz w:val="24"/>
          <w:szCs w:val="24"/>
        </w:rPr>
        <w:t xml:space="preserve"> E. British Cardiovascular Intervention Society (BCIS) and the National Institute for Clinical Outcomes Research (NICOR). Changes in Arterial access site and association with mortality in the United Kingdom: observations from a National Percutaneous Coronary Intervention Database. Circulation </w:t>
      </w:r>
      <w:proofErr w:type="gramStart"/>
      <w:r w:rsidRPr="00C43AFA">
        <w:rPr>
          <w:rFonts w:ascii="Times New Roman" w:hAnsi="Times New Roman" w:cs="Times New Roman"/>
          <w:sz w:val="24"/>
          <w:szCs w:val="24"/>
        </w:rPr>
        <w:t>2016;133:1655</w:t>
      </w:r>
      <w:proofErr w:type="gramEnd"/>
      <w:r w:rsidRPr="00C43AFA">
        <w:rPr>
          <w:rFonts w:ascii="Times New Roman" w:hAnsi="Times New Roman" w:cs="Times New Roman"/>
          <w:sz w:val="24"/>
          <w:szCs w:val="24"/>
        </w:rPr>
        <w:t>–1667.</w:t>
      </w:r>
    </w:p>
    <w:p w14:paraId="32F37534" w14:textId="135571D4"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Ratib</w:t>
      </w:r>
      <w:proofErr w:type="spellEnd"/>
      <w:r w:rsidRPr="00C43AFA">
        <w:rPr>
          <w:rFonts w:ascii="Times New Roman" w:hAnsi="Times New Roman" w:cs="Times New Roman"/>
          <w:sz w:val="24"/>
          <w:szCs w:val="24"/>
        </w:rPr>
        <w:t xml:space="preserve"> K, Mamas MA, Anderson SG, Bhatia G, Routledge H, De </w:t>
      </w:r>
      <w:proofErr w:type="spellStart"/>
      <w:r w:rsidRPr="00C43AFA">
        <w:rPr>
          <w:rFonts w:ascii="Times New Roman" w:hAnsi="Times New Roman" w:cs="Times New Roman"/>
          <w:sz w:val="24"/>
          <w:szCs w:val="24"/>
        </w:rPr>
        <w:t>Belder</w:t>
      </w:r>
      <w:proofErr w:type="spellEnd"/>
      <w:r w:rsidRPr="00C43AFA">
        <w:rPr>
          <w:rFonts w:ascii="Times New Roman" w:hAnsi="Times New Roman" w:cs="Times New Roman"/>
          <w:sz w:val="24"/>
          <w:szCs w:val="24"/>
        </w:rPr>
        <w:t xml:space="preserve"> </w:t>
      </w:r>
      <w:r w:rsidR="00C43AFA">
        <w:rPr>
          <w:rFonts w:ascii="Times New Roman" w:hAnsi="Times New Roman" w:cs="Times New Roman"/>
          <w:sz w:val="24"/>
          <w:szCs w:val="24"/>
        </w:rPr>
        <w:t xml:space="preserve">M, </w:t>
      </w:r>
      <w:proofErr w:type="spellStart"/>
      <w:r w:rsidR="00C43AFA">
        <w:rPr>
          <w:rFonts w:ascii="Times New Roman" w:hAnsi="Times New Roman" w:cs="Times New Roman"/>
          <w:sz w:val="24"/>
          <w:szCs w:val="24"/>
        </w:rPr>
        <w:t>Ludman</w:t>
      </w:r>
      <w:proofErr w:type="spellEnd"/>
      <w:r w:rsidR="00C43AFA">
        <w:rPr>
          <w:rFonts w:ascii="Times New Roman" w:hAnsi="Times New Roman" w:cs="Times New Roman"/>
          <w:sz w:val="24"/>
          <w:szCs w:val="24"/>
        </w:rPr>
        <w:t xml:space="preserve"> PF, Fraser D, Nolan J</w:t>
      </w:r>
      <w:r w:rsidRPr="00C43AFA">
        <w:rPr>
          <w:rFonts w:ascii="Times New Roman" w:hAnsi="Times New Roman" w:cs="Times New Roman"/>
          <w:sz w:val="24"/>
          <w:szCs w:val="24"/>
        </w:rPr>
        <w:t xml:space="preserve">. Access site practice and procedural outcomes in relation to clinical presentation in 439,947 patients undergoing percutaneous coronary intervention in the United Kingdom. JACC </w:t>
      </w:r>
      <w:proofErr w:type="spellStart"/>
      <w:r w:rsidRPr="00C43AFA">
        <w:rPr>
          <w:rFonts w:ascii="Times New Roman" w:hAnsi="Times New Roman" w:cs="Times New Roman"/>
          <w:sz w:val="24"/>
          <w:szCs w:val="24"/>
        </w:rPr>
        <w:t>Cardiovasc</w:t>
      </w:r>
      <w:proofErr w:type="spellEnd"/>
      <w:r w:rsidRPr="00C43AFA">
        <w:rPr>
          <w:rFonts w:ascii="Times New Roman" w:hAnsi="Times New Roman" w:cs="Times New Roman"/>
          <w:sz w:val="24"/>
          <w:szCs w:val="24"/>
        </w:rPr>
        <w:t xml:space="preserve"> </w:t>
      </w:r>
      <w:proofErr w:type="spellStart"/>
      <w:r w:rsidRPr="00C43AFA">
        <w:rPr>
          <w:rFonts w:ascii="Times New Roman" w:hAnsi="Times New Roman" w:cs="Times New Roman"/>
          <w:sz w:val="24"/>
          <w:szCs w:val="24"/>
        </w:rPr>
        <w:t>Interv</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2015;8:20</w:t>
      </w:r>
      <w:proofErr w:type="gramEnd"/>
      <w:r w:rsidRPr="00C43AFA">
        <w:rPr>
          <w:rFonts w:ascii="Times New Roman" w:hAnsi="Times New Roman" w:cs="Times New Roman"/>
          <w:sz w:val="24"/>
          <w:szCs w:val="24"/>
        </w:rPr>
        <w:t>–29.</w:t>
      </w:r>
    </w:p>
    <w:p w14:paraId="40E411CD" w14:textId="313448F4"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r w:rsidRPr="00C43AFA">
        <w:rPr>
          <w:rFonts w:ascii="Times New Roman" w:hAnsi="Times New Roman" w:cs="Times New Roman"/>
          <w:sz w:val="24"/>
          <w:szCs w:val="24"/>
        </w:rPr>
        <w:t xml:space="preserve">Chin CT, </w:t>
      </w:r>
      <w:proofErr w:type="spellStart"/>
      <w:r w:rsidRPr="00C43AFA">
        <w:rPr>
          <w:rFonts w:ascii="Times New Roman" w:hAnsi="Times New Roman" w:cs="Times New Roman"/>
          <w:sz w:val="24"/>
          <w:szCs w:val="24"/>
        </w:rPr>
        <w:t>Weinstraub</w:t>
      </w:r>
      <w:proofErr w:type="spellEnd"/>
      <w:r w:rsidRPr="00C43AFA">
        <w:rPr>
          <w:rFonts w:ascii="Times New Roman" w:hAnsi="Times New Roman" w:cs="Times New Roman"/>
          <w:sz w:val="24"/>
          <w:szCs w:val="24"/>
        </w:rPr>
        <w:t xml:space="preserve"> WS, Dai D, Mehta RH, Rumsfeld JS, Anderson HV, Messenger JC, Kutcher MA, Peterson ED, </w:t>
      </w:r>
      <w:proofErr w:type="spellStart"/>
      <w:r w:rsidRPr="00C43AFA">
        <w:rPr>
          <w:rFonts w:ascii="Times New Roman" w:hAnsi="Times New Roman" w:cs="Times New Roman"/>
          <w:sz w:val="24"/>
          <w:szCs w:val="24"/>
        </w:rPr>
        <w:t>Brindis</w:t>
      </w:r>
      <w:proofErr w:type="spellEnd"/>
      <w:r w:rsidRPr="00C43AFA">
        <w:rPr>
          <w:rFonts w:ascii="Times New Roman" w:hAnsi="Times New Roman" w:cs="Times New Roman"/>
          <w:sz w:val="24"/>
          <w:szCs w:val="24"/>
        </w:rPr>
        <w:t xml:space="preserve"> RG, Rao SV. Trends in predictors of length of stay after primary percutaneous coronary intervention: a report from the </w:t>
      </w:r>
      <w:proofErr w:type="spellStart"/>
      <w:r w:rsidRPr="00C43AFA">
        <w:rPr>
          <w:rFonts w:ascii="Times New Roman" w:hAnsi="Times New Roman" w:cs="Times New Roman"/>
          <w:sz w:val="24"/>
          <w:szCs w:val="24"/>
        </w:rPr>
        <w:t>CathPCI</w:t>
      </w:r>
      <w:proofErr w:type="spellEnd"/>
      <w:r w:rsidRPr="00C43AFA">
        <w:rPr>
          <w:rFonts w:ascii="Times New Roman" w:hAnsi="Times New Roman" w:cs="Times New Roman"/>
          <w:sz w:val="24"/>
          <w:szCs w:val="24"/>
        </w:rPr>
        <w:t xml:space="preserve"> registry. Am Heart J </w:t>
      </w:r>
      <w:proofErr w:type="gramStart"/>
      <w:r w:rsidRPr="00C43AFA">
        <w:rPr>
          <w:rFonts w:ascii="Times New Roman" w:hAnsi="Times New Roman" w:cs="Times New Roman"/>
          <w:sz w:val="24"/>
          <w:szCs w:val="24"/>
        </w:rPr>
        <w:t>2011;162:1052</w:t>
      </w:r>
      <w:proofErr w:type="gramEnd"/>
      <w:r w:rsidRPr="00C43AFA">
        <w:rPr>
          <w:rFonts w:ascii="Times New Roman" w:hAnsi="Times New Roman" w:cs="Times New Roman"/>
          <w:sz w:val="24"/>
          <w:szCs w:val="24"/>
        </w:rPr>
        <w:t>-61.</w:t>
      </w:r>
    </w:p>
    <w:p w14:paraId="088BAB03" w14:textId="1DE32CD8"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Schellings</w:t>
      </w:r>
      <w:proofErr w:type="spellEnd"/>
      <w:r w:rsidRPr="00C43AFA">
        <w:rPr>
          <w:rFonts w:ascii="Times New Roman" w:hAnsi="Times New Roman" w:cs="Times New Roman"/>
          <w:sz w:val="24"/>
          <w:szCs w:val="24"/>
        </w:rPr>
        <w:t xml:space="preserve"> DA, </w:t>
      </w:r>
      <w:proofErr w:type="spellStart"/>
      <w:r w:rsidRPr="00C43AFA">
        <w:rPr>
          <w:rFonts w:ascii="Times New Roman" w:hAnsi="Times New Roman" w:cs="Times New Roman"/>
          <w:sz w:val="24"/>
          <w:szCs w:val="24"/>
        </w:rPr>
        <w:t>Otterwanger</w:t>
      </w:r>
      <w:proofErr w:type="spellEnd"/>
      <w:r w:rsidRPr="00C43AFA">
        <w:rPr>
          <w:rFonts w:ascii="Times New Roman" w:hAnsi="Times New Roman" w:cs="Times New Roman"/>
          <w:sz w:val="24"/>
          <w:szCs w:val="24"/>
        </w:rPr>
        <w:t xml:space="preserve"> JP, </w:t>
      </w:r>
      <w:proofErr w:type="spellStart"/>
      <w:r w:rsidRPr="00C43AFA">
        <w:rPr>
          <w:rFonts w:ascii="Times New Roman" w:hAnsi="Times New Roman" w:cs="Times New Roman"/>
          <w:sz w:val="24"/>
          <w:szCs w:val="24"/>
        </w:rPr>
        <w:t>van’t</w:t>
      </w:r>
      <w:proofErr w:type="spellEnd"/>
      <w:r w:rsidRPr="00C43AFA">
        <w:rPr>
          <w:rFonts w:ascii="Times New Roman" w:hAnsi="Times New Roman" w:cs="Times New Roman"/>
          <w:sz w:val="24"/>
          <w:szCs w:val="24"/>
        </w:rPr>
        <w:t xml:space="preserve"> Hof AW, de Boer MJ, </w:t>
      </w:r>
      <w:proofErr w:type="spellStart"/>
      <w:r w:rsidRPr="00C43AFA">
        <w:rPr>
          <w:rFonts w:ascii="Times New Roman" w:hAnsi="Times New Roman" w:cs="Times New Roman"/>
          <w:sz w:val="24"/>
          <w:szCs w:val="24"/>
        </w:rPr>
        <w:t>Dambrink</w:t>
      </w:r>
      <w:proofErr w:type="spellEnd"/>
      <w:r w:rsidRPr="00C43AFA">
        <w:rPr>
          <w:rFonts w:ascii="Times New Roman" w:hAnsi="Times New Roman" w:cs="Times New Roman"/>
          <w:sz w:val="24"/>
          <w:szCs w:val="24"/>
        </w:rPr>
        <w:t xml:space="preserve"> JH, </w:t>
      </w:r>
      <w:proofErr w:type="spellStart"/>
      <w:r w:rsidRPr="00C43AFA">
        <w:rPr>
          <w:rFonts w:ascii="Times New Roman" w:hAnsi="Times New Roman" w:cs="Times New Roman"/>
          <w:sz w:val="24"/>
          <w:szCs w:val="24"/>
        </w:rPr>
        <w:t>Hoorntje</w:t>
      </w:r>
      <w:proofErr w:type="spellEnd"/>
      <w:r w:rsidRPr="00C43AFA">
        <w:rPr>
          <w:rFonts w:ascii="Times New Roman" w:hAnsi="Times New Roman" w:cs="Times New Roman"/>
          <w:sz w:val="24"/>
          <w:szCs w:val="24"/>
        </w:rPr>
        <w:t xml:space="preserve"> JC, </w:t>
      </w:r>
      <w:proofErr w:type="spellStart"/>
      <w:r w:rsidRPr="00C43AFA">
        <w:rPr>
          <w:rFonts w:ascii="Times New Roman" w:hAnsi="Times New Roman" w:cs="Times New Roman"/>
          <w:sz w:val="24"/>
          <w:szCs w:val="24"/>
        </w:rPr>
        <w:t>Gosselink</w:t>
      </w:r>
      <w:proofErr w:type="spellEnd"/>
      <w:r w:rsidRPr="00C43AFA">
        <w:rPr>
          <w:rFonts w:ascii="Times New Roman" w:hAnsi="Times New Roman" w:cs="Times New Roman"/>
          <w:sz w:val="24"/>
          <w:szCs w:val="24"/>
        </w:rPr>
        <w:t xml:space="preserve"> </w:t>
      </w:r>
      <w:proofErr w:type="gramStart"/>
      <w:r w:rsidRPr="00C43AFA">
        <w:rPr>
          <w:rFonts w:ascii="Times New Roman" w:hAnsi="Times New Roman" w:cs="Times New Roman"/>
          <w:sz w:val="24"/>
          <w:szCs w:val="24"/>
        </w:rPr>
        <w:t>And</w:t>
      </w:r>
      <w:proofErr w:type="gramEnd"/>
      <w:r w:rsidRPr="00C43AFA">
        <w:rPr>
          <w:rFonts w:ascii="Times New Roman" w:hAnsi="Times New Roman" w:cs="Times New Roman"/>
          <w:sz w:val="24"/>
          <w:szCs w:val="24"/>
        </w:rPr>
        <w:t xml:space="preserve"> M, </w:t>
      </w:r>
      <w:proofErr w:type="spellStart"/>
      <w:r w:rsidRPr="00C43AFA">
        <w:rPr>
          <w:rFonts w:ascii="Times New Roman" w:hAnsi="Times New Roman" w:cs="Times New Roman"/>
          <w:sz w:val="24"/>
          <w:szCs w:val="24"/>
        </w:rPr>
        <w:t>Suryapranata</w:t>
      </w:r>
      <w:proofErr w:type="spellEnd"/>
      <w:r w:rsidRPr="00C43AFA">
        <w:rPr>
          <w:rFonts w:ascii="Times New Roman" w:hAnsi="Times New Roman" w:cs="Times New Roman"/>
          <w:sz w:val="24"/>
          <w:szCs w:val="24"/>
        </w:rPr>
        <w:t xml:space="preserve"> H. Predictors and importance of prolonged hospital stay after primary PCI for ST elevation myocardial infarction. </w:t>
      </w:r>
      <w:proofErr w:type="spellStart"/>
      <w:r w:rsidRPr="00C43AFA">
        <w:rPr>
          <w:rFonts w:ascii="Times New Roman" w:hAnsi="Times New Roman" w:cs="Times New Roman"/>
          <w:sz w:val="24"/>
          <w:szCs w:val="24"/>
        </w:rPr>
        <w:t>Coron</w:t>
      </w:r>
      <w:proofErr w:type="spellEnd"/>
      <w:r w:rsidRPr="00C43AFA">
        <w:rPr>
          <w:rFonts w:ascii="Times New Roman" w:hAnsi="Times New Roman" w:cs="Times New Roman"/>
          <w:sz w:val="24"/>
          <w:szCs w:val="24"/>
        </w:rPr>
        <w:t xml:space="preserve"> Artery Dis </w:t>
      </w:r>
      <w:proofErr w:type="gramStart"/>
      <w:r w:rsidRPr="00C43AFA">
        <w:rPr>
          <w:rFonts w:ascii="Times New Roman" w:hAnsi="Times New Roman" w:cs="Times New Roman"/>
          <w:sz w:val="24"/>
          <w:szCs w:val="24"/>
        </w:rPr>
        <w:t>2011;22:458</w:t>
      </w:r>
      <w:proofErr w:type="gramEnd"/>
      <w:r w:rsidRPr="00C43AFA">
        <w:rPr>
          <w:rFonts w:ascii="Times New Roman" w:hAnsi="Times New Roman" w:cs="Times New Roman"/>
          <w:sz w:val="24"/>
          <w:szCs w:val="24"/>
        </w:rPr>
        <w:t>-62.</w:t>
      </w:r>
    </w:p>
    <w:p w14:paraId="712C34C7" w14:textId="47E7C3BC"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Bebb</w:t>
      </w:r>
      <w:proofErr w:type="spellEnd"/>
      <w:r w:rsidRPr="00C43AFA">
        <w:rPr>
          <w:rFonts w:ascii="Times New Roman" w:hAnsi="Times New Roman" w:cs="Times New Roman"/>
          <w:sz w:val="24"/>
          <w:szCs w:val="24"/>
        </w:rPr>
        <w:t xml:space="preserve"> O, Smith FGD, Clegg A, Hall M, Gale CP. Frailty and acute coronary syndrome: A structured literature review. </w:t>
      </w:r>
      <w:proofErr w:type="spellStart"/>
      <w:r w:rsidRPr="00C43AFA">
        <w:rPr>
          <w:rFonts w:ascii="Times New Roman" w:hAnsi="Times New Roman" w:cs="Times New Roman"/>
          <w:sz w:val="24"/>
          <w:szCs w:val="24"/>
        </w:rPr>
        <w:t>Eur</w:t>
      </w:r>
      <w:proofErr w:type="spellEnd"/>
      <w:r w:rsidRPr="00C43AFA">
        <w:rPr>
          <w:rFonts w:ascii="Times New Roman" w:hAnsi="Times New Roman" w:cs="Times New Roman"/>
          <w:sz w:val="24"/>
          <w:szCs w:val="24"/>
        </w:rPr>
        <w:t xml:space="preserve"> Heart J Acute </w:t>
      </w:r>
      <w:proofErr w:type="spellStart"/>
      <w:r w:rsidRPr="00C43AFA">
        <w:rPr>
          <w:rFonts w:ascii="Times New Roman" w:hAnsi="Times New Roman" w:cs="Times New Roman"/>
          <w:sz w:val="24"/>
          <w:szCs w:val="24"/>
        </w:rPr>
        <w:t>Cardiovasc</w:t>
      </w:r>
      <w:proofErr w:type="spellEnd"/>
      <w:r w:rsidRPr="00C43AFA">
        <w:rPr>
          <w:rFonts w:ascii="Times New Roman" w:hAnsi="Times New Roman" w:cs="Times New Roman"/>
          <w:sz w:val="24"/>
          <w:szCs w:val="24"/>
        </w:rPr>
        <w:t xml:space="preserve"> Care </w:t>
      </w:r>
      <w:proofErr w:type="gramStart"/>
      <w:r w:rsidRPr="00C43AFA">
        <w:rPr>
          <w:rFonts w:ascii="Times New Roman" w:hAnsi="Times New Roman" w:cs="Times New Roman"/>
          <w:sz w:val="24"/>
          <w:szCs w:val="24"/>
        </w:rPr>
        <w:t>2018;7:166</w:t>
      </w:r>
      <w:proofErr w:type="gramEnd"/>
      <w:r w:rsidRPr="00C43AFA">
        <w:rPr>
          <w:rFonts w:ascii="Times New Roman" w:hAnsi="Times New Roman" w:cs="Times New Roman"/>
          <w:sz w:val="24"/>
          <w:szCs w:val="24"/>
        </w:rPr>
        <w:t>-175.</w:t>
      </w:r>
    </w:p>
    <w:p w14:paraId="47F1BA51" w14:textId="39FEFE60"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Hajek</w:t>
      </w:r>
      <w:proofErr w:type="spellEnd"/>
      <w:r w:rsidRPr="00C43AFA">
        <w:rPr>
          <w:rFonts w:ascii="Times New Roman" w:hAnsi="Times New Roman" w:cs="Times New Roman"/>
          <w:sz w:val="24"/>
          <w:szCs w:val="24"/>
        </w:rPr>
        <w:t xml:space="preserve"> A, Bock JO, </w:t>
      </w:r>
      <w:proofErr w:type="spellStart"/>
      <w:r w:rsidRPr="00C43AFA">
        <w:rPr>
          <w:rFonts w:ascii="Times New Roman" w:hAnsi="Times New Roman" w:cs="Times New Roman"/>
          <w:sz w:val="24"/>
          <w:szCs w:val="24"/>
        </w:rPr>
        <w:t>Saum</w:t>
      </w:r>
      <w:proofErr w:type="spellEnd"/>
      <w:r w:rsidRPr="00C43AFA">
        <w:rPr>
          <w:rFonts w:ascii="Times New Roman" w:hAnsi="Times New Roman" w:cs="Times New Roman"/>
          <w:sz w:val="24"/>
          <w:szCs w:val="24"/>
        </w:rPr>
        <w:t xml:space="preserve"> KU, </w:t>
      </w:r>
      <w:proofErr w:type="spellStart"/>
      <w:r w:rsidRPr="00C43AFA">
        <w:rPr>
          <w:rFonts w:ascii="Times New Roman" w:hAnsi="Times New Roman" w:cs="Times New Roman"/>
          <w:sz w:val="24"/>
          <w:szCs w:val="24"/>
        </w:rPr>
        <w:t>Matschinger</w:t>
      </w:r>
      <w:proofErr w:type="spellEnd"/>
      <w:r w:rsidRPr="00C43AFA">
        <w:rPr>
          <w:rFonts w:ascii="Times New Roman" w:hAnsi="Times New Roman" w:cs="Times New Roman"/>
          <w:sz w:val="24"/>
          <w:szCs w:val="24"/>
        </w:rPr>
        <w:t xml:space="preserve"> H, Brenner H, </w:t>
      </w:r>
      <w:proofErr w:type="spellStart"/>
      <w:r w:rsidRPr="00C43AFA">
        <w:rPr>
          <w:rFonts w:ascii="Times New Roman" w:hAnsi="Times New Roman" w:cs="Times New Roman"/>
          <w:sz w:val="24"/>
          <w:szCs w:val="24"/>
        </w:rPr>
        <w:t>Holleczek</w:t>
      </w:r>
      <w:proofErr w:type="spellEnd"/>
      <w:r w:rsidRPr="00C43AFA">
        <w:rPr>
          <w:rFonts w:ascii="Times New Roman" w:hAnsi="Times New Roman" w:cs="Times New Roman"/>
          <w:sz w:val="24"/>
          <w:szCs w:val="24"/>
        </w:rPr>
        <w:t xml:space="preserve"> B, </w:t>
      </w:r>
      <w:proofErr w:type="spellStart"/>
      <w:r w:rsidRPr="00C43AFA">
        <w:rPr>
          <w:rFonts w:ascii="Times New Roman" w:hAnsi="Times New Roman" w:cs="Times New Roman"/>
          <w:sz w:val="24"/>
          <w:szCs w:val="24"/>
        </w:rPr>
        <w:t>Haefeli</w:t>
      </w:r>
      <w:proofErr w:type="spellEnd"/>
      <w:r w:rsidRPr="00C43AFA">
        <w:rPr>
          <w:rFonts w:ascii="Times New Roman" w:hAnsi="Times New Roman" w:cs="Times New Roman"/>
          <w:sz w:val="24"/>
          <w:szCs w:val="24"/>
        </w:rPr>
        <w:t xml:space="preserve"> WE, </w:t>
      </w:r>
      <w:proofErr w:type="spellStart"/>
      <w:r w:rsidRPr="00C43AFA">
        <w:rPr>
          <w:rFonts w:ascii="Times New Roman" w:hAnsi="Times New Roman" w:cs="Times New Roman"/>
          <w:sz w:val="24"/>
          <w:szCs w:val="24"/>
        </w:rPr>
        <w:t>Heider</w:t>
      </w:r>
      <w:proofErr w:type="spellEnd"/>
      <w:r w:rsidRPr="00C43AFA">
        <w:rPr>
          <w:rFonts w:ascii="Times New Roman" w:hAnsi="Times New Roman" w:cs="Times New Roman"/>
          <w:sz w:val="24"/>
          <w:szCs w:val="24"/>
        </w:rPr>
        <w:t xml:space="preserve"> D, </w:t>
      </w:r>
      <w:proofErr w:type="spellStart"/>
      <w:r w:rsidRPr="00C43AFA">
        <w:rPr>
          <w:rFonts w:ascii="Times New Roman" w:hAnsi="Times New Roman" w:cs="Times New Roman"/>
          <w:sz w:val="24"/>
          <w:szCs w:val="24"/>
        </w:rPr>
        <w:t>Konig</w:t>
      </w:r>
      <w:proofErr w:type="spellEnd"/>
      <w:r w:rsidRPr="00C43AFA">
        <w:rPr>
          <w:rFonts w:ascii="Times New Roman" w:hAnsi="Times New Roman" w:cs="Times New Roman"/>
          <w:sz w:val="24"/>
          <w:szCs w:val="24"/>
        </w:rPr>
        <w:t xml:space="preserve"> HH. Frailty and healthcare costs-longitudinal results of a prospective cohort study. Age Ageing </w:t>
      </w:r>
      <w:proofErr w:type="gramStart"/>
      <w:r w:rsidRPr="00C43AFA">
        <w:rPr>
          <w:rFonts w:ascii="Times New Roman" w:hAnsi="Times New Roman" w:cs="Times New Roman"/>
          <w:sz w:val="24"/>
          <w:szCs w:val="24"/>
        </w:rPr>
        <w:t>2018;47:233</w:t>
      </w:r>
      <w:proofErr w:type="gramEnd"/>
      <w:r w:rsidRPr="00C43AFA">
        <w:rPr>
          <w:rFonts w:ascii="Times New Roman" w:hAnsi="Times New Roman" w:cs="Times New Roman"/>
          <w:sz w:val="24"/>
          <w:szCs w:val="24"/>
        </w:rPr>
        <w:t>-241.</w:t>
      </w:r>
    </w:p>
    <w:p w14:paraId="1F85915D" w14:textId="77777777" w:rsidR="00903E37" w:rsidRPr="00C43AFA" w:rsidRDefault="00903E37" w:rsidP="004461B9">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Sirven</w:t>
      </w:r>
      <w:proofErr w:type="spellEnd"/>
      <w:r w:rsidRPr="00C43AFA">
        <w:rPr>
          <w:rFonts w:ascii="Times New Roman" w:hAnsi="Times New Roman" w:cs="Times New Roman"/>
          <w:sz w:val="24"/>
          <w:szCs w:val="24"/>
        </w:rPr>
        <w:t xml:space="preserve"> N, Rapp T. The cost of frailty in France. </w:t>
      </w:r>
      <w:proofErr w:type="spellStart"/>
      <w:r w:rsidRPr="00C43AFA">
        <w:rPr>
          <w:rFonts w:ascii="Times New Roman" w:hAnsi="Times New Roman" w:cs="Times New Roman"/>
          <w:sz w:val="24"/>
          <w:szCs w:val="24"/>
        </w:rPr>
        <w:t>Eur</w:t>
      </w:r>
      <w:proofErr w:type="spellEnd"/>
      <w:r w:rsidRPr="00C43AFA">
        <w:rPr>
          <w:rFonts w:ascii="Times New Roman" w:hAnsi="Times New Roman" w:cs="Times New Roman"/>
          <w:sz w:val="24"/>
          <w:szCs w:val="24"/>
        </w:rPr>
        <w:t xml:space="preserve"> J Health Econ. </w:t>
      </w:r>
      <w:proofErr w:type="gramStart"/>
      <w:r w:rsidRPr="00C43AFA">
        <w:rPr>
          <w:rFonts w:ascii="Times New Roman" w:hAnsi="Times New Roman" w:cs="Times New Roman"/>
          <w:sz w:val="24"/>
          <w:szCs w:val="24"/>
        </w:rPr>
        <w:t>2017;18:243</w:t>
      </w:r>
      <w:proofErr w:type="gramEnd"/>
      <w:r w:rsidRPr="00C43AFA">
        <w:rPr>
          <w:rFonts w:ascii="Times New Roman" w:hAnsi="Times New Roman" w:cs="Times New Roman"/>
          <w:sz w:val="24"/>
          <w:szCs w:val="24"/>
        </w:rPr>
        <w:t>-253.</w:t>
      </w:r>
    </w:p>
    <w:p w14:paraId="653113F7" w14:textId="460E080A" w:rsidR="00494DCD" w:rsidRDefault="00494DCD" w:rsidP="003F595A">
      <w:pPr>
        <w:pStyle w:val="EndnoteTex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Kwok CS, Lundberg G, Al-</w:t>
      </w:r>
      <w:proofErr w:type="spellStart"/>
      <w:r>
        <w:rPr>
          <w:rFonts w:ascii="Times New Roman" w:hAnsi="Times New Roman" w:cs="Times New Roman"/>
          <w:sz w:val="24"/>
          <w:szCs w:val="24"/>
        </w:rPr>
        <w:t>Faleh</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Sirker</w:t>
      </w:r>
      <w:proofErr w:type="spellEnd"/>
      <w:r>
        <w:rPr>
          <w:rFonts w:ascii="Times New Roman" w:hAnsi="Times New Roman" w:cs="Times New Roman"/>
          <w:sz w:val="24"/>
          <w:szCs w:val="24"/>
        </w:rPr>
        <w:t xml:space="preserve"> A, van Spall HGC, </w:t>
      </w:r>
      <w:proofErr w:type="spellStart"/>
      <w:r>
        <w:rPr>
          <w:rFonts w:ascii="Times New Roman" w:hAnsi="Times New Roman" w:cs="Times New Roman"/>
          <w:sz w:val="24"/>
          <w:szCs w:val="24"/>
        </w:rPr>
        <w:t>Michos</w:t>
      </w:r>
      <w:proofErr w:type="spellEnd"/>
      <w:r>
        <w:rPr>
          <w:rFonts w:ascii="Times New Roman" w:hAnsi="Times New Roman" w:cs="Times New Roman"/>
          <w:sz w:val="24"/>
          <w:szCs w:val="24"/>
        </w:rPr>
        <w:t xml:space="preserve"> ED, Rashid M, Mohamed M, </w:t>
      </w:r>
      <w:proofErr w:type="spellStart"/>
      <w:r>
        <w:rPr>
          <w:rFonts w:ascii="Times New Roman" w:hAnsi="Times New Roman" w:cs="Times New Roman"/>
          <w:sz w:val="24"/>
          <w:szCs w:val="24"/>
        </w:rPr>
        <w:t>Bagur</w:t>
      </w:r>
      <w:proofErr w:type="spellEnd"/>
      <w:r>
        <w:rPr>
          <w:rFonts w:ascii="Times New Roman" w:hAnsi="Times New Roman" w:cs="Times New Roman"/>
          <w:sz w:val="24"/>
          <w:szCs w:val="24"/>
        </w:rPr>
        <w:t xml:space="preserve"> R, Mamas MA. Relation of frailty to outcomes in patients with acute coronary syndromes. Am J </w:t>
      </w:r>
      <w:proofErr w:type="spellStart"/>
      <w:r>
        <w:rPr>
          <w:rFonts w:ascii="Times New Roman" w:hAnsi="Times New Roman" w:cs="Times New Roman"/>
          <w:sz w:val="24"/>
          <w:szCs w:val="24"/>
        </w:rPr>
        <w:t>Cardiol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2019;124:1002</w:t>
      </w:r>
      <w:proofErr w:type="gramEnd"/>
      <w:r>
        <w:rPr>
          <w:rFonts w:ascii="Times New Roman" w:hAnsi="Times New Roman" w:cs="Times New Roman"/>
          <w:sz w:val="24"/>
          <w:szCs w:val="24"/>
        </w:rPr>
        <w:t>-1011.</w:t>
      </w:r>
    </w:p>
    <w:p w14:paraId="0DE11D1D" w14:textId="2C2D6965" w:rsidR="000D548C" w:rsidRPr="00C43AFA" w:rsidRDefault="00903E37" w:rsidP="003F595A">
      <w:pPr>
        <w:pStyle w:val="EndnoteText"/>
        <w:numPr>
          <w:ilvl w:val="0"/>
          <w:numId w:val="8"/>
        </w:numPr>
        <w:spacing w:line="360" w:lineRule="auto"/>
        <w:rPr>
          <w:rFonts w:ascii="Times New Roman" w:hAnsi="Times New Roman" w:cs="Times New Roman"/>
          <w:sz w:val="24"/>
          <w:szCs w:val="24"/>
        </w:rPr>
      </w:pPr>
      <w:proofErr w:type="spellStart"/>
      <w:r w:rsidRPr="00C43AFA">
        <w:rPr>
          <w:rFonts w:ascii="Times New Roman" w:hAnsi="Times New Roman" w:cs="Times New Roman"/>
          <w:sz w:val="24"/>
          <w:szCs w:val="24"/>
        </w:rPr>
        <w:t>Quan</w:t>
      </w:r>
      <w:proofErr w:type="spellEnd"/>
      <w:r w:rsidRPr="00C43AFA">
        <w:rPr>
          <w:rFonts w:ascii="Times New Roman" w:hAnsi="Times New Roman" w:cs="Times New Roman"/>
          <w:sz w:val="24"/>
          <w:szCs w:val="24"/>
        </w:rPr>
        <w:t xml:space="preserve"> H</w:t>
      </w:r>
      <w:r w:rsidR="007B2E83" w:rsidRPr="00C43AFA">
        <w:rPr>
          <w:rFonts w:ascii="Times New Roman" w:hAnsi="Times New Roman" w:cs="Times New Roman"/>
          <w:sz w:val="24"/>
          <w:szCs w:val="24"/>
        </w:rPr>
        <w:t xml:space="preserve">, Li B, Saunders LD, Parsons GA, Nilsson CI, </w:t>
      </w:r>
      <w:proofErr w:type="spellStart"/>
      <w:r w:rsidR="007B2E83" w:rsidRPr="00C43AFA">
        <w:rPr>
          <w:rFonts w:ascii="Times New Roman" w:hAnsi="Times New Roman" w:cs="Times New Roman"/>
          <w:sz w:val="24"/>
          <w:szCs w:val="24"/>
        </w:rPr>
        <w:t>Alibhai</w:t>
      </w:r>
      <w:proofErr w:type="spellEnd"/>
      <w:r w:rsidR="007B2E83" w:rsidRPr="00C43AFA">
        <w:rPr>
          <w:rFonts w:ascii="Times New Roman" w:hAnsi="Times New Roman" w:cs="Times New Roman"/>
          <w:sz w:val="24"/>
          <w:szCs w:val="24"/>
        </w:rPr>
        <w:t xml:space="preserve"> A, </w:t>
      </w:r>
      <w:proofErr w:type="spellStart"/>
      <w:r w:rsidR="007B2E83" w:rsidRPr="00C43AFA">
        <w:rPr>
          <w:rFonts w:ascii="Times New Roman" w:hAnsi="Times New Roman" w:cs="Times New Roman"/>
          <w:sz w:val="24"/>
          <w:szCs w:val="24"/>
        </w:rPr>
        <w:t>Ghali</w:t>
      </w:r>
      <w:proofErr w:type="spellEnd"/>
      <w:r w:rsidR="007B2E83" w:rsidRPr="00C43AFA">
        <w:rPr>
          <w:rFonts w:ascii="Times New Roman" w:hAnsi="Times New Roman" w:cs="Times New Roman"/>
          <w:sz w:val="24"/>
          <w:szCs w:val="24"/>
        </w:rPr>
        <w:t xml:space="preserve"> WA</w:t>
      </w:r>
      <w:r w:rsidRPr="00C43AFA">
        <w:rPr>
          <w:rFonts w:ascii="Times New Roman" w:hAnsi="Times New Roman" w:cs="Times New Roman"/>
          <w:sz w:val="24"/>
          <w:szCs w:val="24"/>
        </w:rPr>
        <w:t xml:space="preserve">. Assessing validity of ICD-9-CM and ICD-10 administrative data in recording clinical conditions in a unique dually coded database. Health </w:t>
      </w:r>
      <w:proofErr w:type="spellStart"/>
      <w:r w:rsidRPr="00C43AFA">
        <w:rPr>
          <w:rFonts w:ascii="Times New Roman" w:hAnsi="Times New Roman" w:cs="Times New Roman"/>
          <w:sz w:val="24"/>
          <w:szCs w:val="24"/>
        </w:rPr>
        <w:t>Serv</w:t>
      </w:r>
      <w:proofErr w:type="spellEnd"/>
      <w:r w:rsidRPr="00C43AFA">
        <w:rPr>
          <w:rFonts w:ascii="Times New Roman" w:hAnsi="Times New Roman" w:cs="Times New Roman"/>
          <w:sz w:val="24"/>
          <w:szCs w:val="24"/>
        </w:rPr>
        <w:t xml:space="preserve"> Res </w:t>
      </w:r>
      <w:proofErr w:type="gramStart"/>
      <w:r w:rsidRPr="00C43AFA">
        <w:rPr>
          <w:rFonts w:ascii="Times New Roman" w:hAnsi="Times New Roman" w:cs="Times New Roman"/>
          <w:sz w:val="24"/>
          <w:szCs w:val="24"/>
        </w:rPr>
        <w:t>2008;43:1424</w:t>
      </w:r>
      <w:proofErr w:type="gramEnd"/>
      <w:r w:rsidRPr="00C43AFA">
        <w:rPr>
          <w:rFonts w:ascii="Times New Roman" w:hAnsi="Times New Roman" w:cs="Times New Roman"/>
          <w:sz w:val="24"/>
          <w:szCs w:val="24"/>
        </w:rPr>
        <w:t>-1441.</w:t>
      </w:r>
    </w:p>
    <w:p w14:paraId="48C14FA5" w14:textId="77777777" w:rsidR="000D548C" w:rsidRPr="00E62154" w:rsidRDefault="000D548C">
      <w:pPr>
        <w:rPr>
          <w:rFonts w:ascii="Times New Roman" w:hAnsi="Times New Roman" w:cs="Times New Roman"/>
          <w:sz w:val="24"/>
          <w:szCs w:val="24"/>
        </w:rPr>
      </w:pPr>
      <w:r w:rsidRPr="00E62154">
        <w:rPr>
          <w:rFonts w:ascii="Times New Roman" w:hAnsi="Times New Roman" w:cs="Times New Roman"/>
          <w:sz w:val="24"/>
          <w:szCs w:val="24"/>
        </w:rPr>
        <w:br w:type="page"/>
      </w:r>
    </w:p>
    <w:p w14:paraId="1AFA17CE"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List of Tables and Figures</w:t>
      </w:r>
    </w:p>
    <w:p w14:paraId="076FEBE4"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Table 1: Characteristics of patients according to frailty risk</w:t>
      </w:r>
    </w:p>
    <w:p w14:paraId="6BB94A30"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Table 2: Crude in-hospital outcomes according to frailty risk</w:t>
      </w:r>
    </w:p>
    <w:p w14:paraId="3E6014C4"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Table 3: Frailty risk as a predictor of in-hospital adverse outcomes</w:t>
      </w:r>
    </w:p>
    <w:p w14:paraId="07096A77" w14:textId="77777777" w:rsidR="000D548C" w:rsidRPr="00E62154" w:rsidRDefault="000D548C" w:rsidP="000D548C">
      <w:pPr>
        <w:spacing w:after="0" w:line="360" w:lineRule="auto"/>
        <w:rPr>
          <w:rFonts w:ascii="Times New Roman" w:hAnsi="Times New Roman" w:cs="Times New Roman"/>
          <w:b/>
          <w:sz w:val="24"/>
          <w:szCs w:val="24"/>
          <w:lang w:val="en-US"/>
        </w:rPr>
      </w:pPr>
    </w:p>
    <w:p w14:paraId="0F4600BE"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 xml:space="preserve">Figure 1. Flow diagram of patient inclusion. </w:t>
      </w:r>
    </w:p>
    <w:p w14:paraId="0B9744A1"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 xml:space="preserve">Figure 2. Rate of intermediate and high risk of frailty over time. </w:t>
      </w:r>
    </w:p>
    <w:p w14:paraId="45309287"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 xml:space="preserve">Figure 3. Rate of adverse outcomes according to risk of frailty. </w:t>
      </w:r>
    </w:p>
    <w:p w14:paraId="73722E2A"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 xml:space="preserve">Figure 4. Adjusted odds of adverse outcome according to risk of frailty. </w:t>
      </w:r>
    </w:p>
    <w:p w14:paraId="7E61FB63" w14:textId="77777777" w:rsidR="000D548C" w:rsidRPr="00E62154" w:rsidRDefault="000D548C" w:rsidP="000D548C">
      <w:pPr>
        <w:spacing w:after="0" w:line="360" w:lineRule="auto"/>
        <w:rPr>
          <w:rFonts w:ascii="Times New Roman" w:hAnsi="Times New Roman" w:cs="Times New Roman"/>
          <w:b/>
          <w:sz w:val="24"/>
          <w:szCs w:val="24"/>
          <w:lang w:val="en-US"/>
        </w:rPr>
      </w:pPr>
    </w:p>
    <w:p w14:paraId="0FF6082B"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Supplementary Table 1: Frailty score ICD-10 and ICD-9 codes</w:t>
      </w:r>
    </w:p>
    <w:p w14:paraId="6CA40F31"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Supplementary Table 2. Prevalence of markers of frailty in the PCI cohort based on the Hospital Frailty Score</w:t>
      </w:r>
    </w:p>
    <w:p w14:paraId="017B915B" w14:textId="5ECE885D" w:rsidR="00F94918" w:rsidRPr="00B744AA" w:rsidRDefault="000D548C" w:rsidP="009C5844">
      <w:pPr>
        <w:spacing w:after="0" w:line="360" w:lineRule="auto"/>
        <w:rPr>
          <w:rFonts w:ascii="Times New Roman" w:hAnsi="Times New Roman" w:cs="Times New Roman"/>
          <w:b/>
          <w:sz w:val="24"/>
          <w:szCs w:val="24"/>
        </w:rPr>
      </w:pPr>
      <w:r w:rsidRPr="00E62154">
        <w:rPr>
          <w:rFonts w:ascii="Times New Roman" w:hAnsi="Times New Roman" w:cs="Times New Roman"/>
          <w:b/>
          <w:sz w:val="24"/>
          <w:szCs w:val="24"/>
        </w:rPr>
        <w:t xml:space="preserve">Supplementary Table 3: Sensitivity analysis of outcomes for patients age ≥75 </w:t>
      </w:r>
      <w:proofErr w:type="spellStart"/>
      <w:r w:rsidRPr="00E62154">
        <w:rPr>
          <w:rFonts w:ascii="Times New Roman" w:hAnsi="Times New Roman" w:cs="Times New Roman"/>
          <w:b/>
          <w:sz w:val="24"/>
          <w:szCs w:val="24"/>
        </w:rPr>
        <w:t>years</w:t>
      </w:r>
      <w:r w:rsidR="00F94918" w:rsidRPr="00B744AA">
        <w:rPr>
          <w:rFonts w:ascii="Times New Roman" w:hAnsi="Times New Roman" w:cs="Times New Roman"/>
          <w:b/>
          <w:sz w:val="24"/>
          <w:szCs w:val="24"/>
        </w:rPr>
        <w:t>Supplementary</w:t>
      </w:r>
      <w:proofErr w:type="spellEnd"/>
      <w:r w:rsidR="00F94918" w:rsidRPr="00B744AA">
        <w:rPr>
          <w:rFonts w:ascii="Times New Roman" w:hAnsi="Times New Roman" w:cs="Times New Roman"/>
          <w:b/>
          <w:sz w:val="24"/>
          <w:szCs w:val="24"/>
        </w:rPr>
        <w:t xml:space="preserve"> Table</w:t>
      </w:r>
      <w:r w:rsidR="00F94918">
        <w:rPr>
          <w:rFonts w:ascii="Times New Roman" w:hAnsi="Times New Roman" w:cs="Times New Roman"/>
          <w:b/>
          <w:sz w:val="24"/>
          <w:szCs w:val="24"/>
        </w:rPr>
        <w:t xml:space="preserve"> 4</w:t>
      </w:r>
      <w:r w:rsidR="00F94918" w:rsidRPr="00B744AA">
        <w:rPr>
          <w:rFonts w:ascii="Times New Roman" w:hAnsi="Times New Roman" w:cs="Times New Roman"/>
          <w:b/>
          <w:sz w:val="24"/>
          <w:szCs w:val="24"/>
        </w:rPr>
        <w:t xml:space="preserve">: Sensitivity analysis of outcomes for </w:t>
      </w:r>
      <w:r w:rsidR="00F94918">
        <w:rPr>
          <w:rFonts w:ascii="Times New Roman" w:hAnsi="Times New Roman" w:cs="Times New Roman"/>
          <w:b/>
          <w:sz w:val="24"/>
          <w:szCs w:val="24"/>
        </w:rPr>
        <w:t>according to White, Black and Hispanic ethnicity</w:t>
      </w:r>
    </w:p>
    <w:p w14:paraId="12A8DF98" w14:textId="77777777" w:rsidR="000D548C" w:rsidRPr="00E62154" w:rsidRDefault="000D548C" w:rsidP="000D548C">
      <w:pPr>
        <w:spacing w:after="0" w:line="360" w:lineRule="auto"/>
        <w:rPr>
          <w:rFonts w:ascii="Times New Roman" w:hAnsi="Times New Roman" w:cs="Times New Roman"/>
          <w:b/>
          <w:sz w:val="24"/>
          <w:szCs w:val="24"/>
          <w:lang w:val="en-US"/>
        </w:rPr>
      </w:pPr>
    </w:p>
    <w:p w14:paraId="73968A94" w14:textId="77777777" w:rsidR="000D548C" w:rsidRPr="00E62154"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 xml:space="preserve">Supplementary Figure 1. Distribution of non-zero frailty scores </w:t>
      </w:r>
    </w:p>
    <w:p w14:paraId="714F5117" w14:textId="77777777" w:rsidR="000D548C" w:rsidRPr="003F595A" w:rsidRDefault="000D548C" w:rsidP="000D54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t>Supplementary Figure 2. Age-standardized rate of frailty according to year of percutaneous coronary intervention</w:t>
      </w:r>
      <w:r w:rsidRPr="003F595A">
        <w:rPr>
          <w:rFonts w:ascii="Times New Roman" w:hAnsi="Times New Roman" w:cs="Times New Roman"/>
          <w:sz w:val="24"/>
          <w:szCs w:val="24"/>
          <w:lang w:val="en-US"/>
        </w:rPr>
        <w:tab/>
      </w:r>
    </w:p>
    <w:p w14:paraId="4F85F57D" w14:textId="22EC7861" w:rsidR="007F107C" w:rsidRDefault="007F107C">
      <w:pPr>
        <w:rPr>
          <w:rFonts w:ascii="Times New Roman" w:hAnsi="Times New Roman" w:cs="Times New Roman"/>
          <w:b/>
          <w:sz w:val="24"/>
          <w:szCs w:val="24"/>
        </w:rPr>
      </w:pPr>
      <w:r>
        <w:rPr>
          <w:rFonts w:ascii="Times New Roman" w:hAnsi="Times New Roman" w:cs="Times New Roman"/>
          <w:b/>
          <w:sz w:val="24"/>
          <w:szCs w:val="24"/>
        </w:rPr>
        <w:br w:type="page"/>
      </w:r>
    </w:p>
    <w:p w14:paraId="2C0E0D3B" w14:textId="3BCF2141" w:rsidR="007F107C" w:rsidRDefault="007F107C" w:rsidP="007F107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Table 1: Characteristics of patients according to frailty risk</w:t>
      </w:r>
    </w:p>
    <w:tbl>
      <w:tblPr>
        <w:tblStyle w:val="TableGrid"/>
        <w:tblW w:w="0" w:type="auto"/>
        <w:tblLook w:val="04A0" w:firstRow="1" w:lastRow="0" w:firstColumn="1" w:lastColumn="0" w:noHBand="0" w:noVBand="1"/>
      </w:tblPr>
      <w:tblGrid>
        <w:gridCol w:w="2301"/>
        <w:gridCol w:w="1880"/>
        <w:gridCol w:w="1836"/>
        <w:gridCol w:w="1700"/>
        <w:gridCol w:w="1299"/>
      </w:tblGrid>
      <w:tr w:rsidR="007F107C" w:rsidRPr="00DC5B04" w14:paraId="462ED995" w14:textId="77777777" w:rsidTr="00C72394">
        <w:tc>
          <w:tcPr>
            <w:tcW w:w="2301" w:type="dxa"/>
          </w:tcPr>
          <w:p w14:paraId="6409C97B" w14:textId="77777777" w:rsidR="007F107C" w:rsidRPr="00DC5B04" w:rsidRDefault="007F107C" w:rsidP="00C72394">
            <w:pPr>
              <w:rPr>
                <w:lang w:val="en-US"/>
              </w:rPr>
            </w:pPr>
            <w:r w:rsidRPr="00DC5B04">
              <w:rPr>
                <w:lang w:val="en-US"/>
              </w:rPr>
              <w:t>Variable</w:t>
            </w:r>
          </w:p>
        </w:tc>
        <w:tc>
          <w:tcPr>
            <w:tcW w:w="1880" w:type="dxa"/>
          </w:tcPr>
          <w:p w14:paraId="6683638D" w14:textId="77777777" w:rsidR="007F107C" w:rsidRPr="00DC5B04" w:rsidRDefault="007F107C" w:rsidP="00C72394">
            <w:pPr>
              <w:rPr>
                <w:lang w:val="en-US"/>
              </w:rPr>
            </w:pPr>
            <w:r>
              <w:rPr>
                <w:lang w:val="en-US"/>
              </w:rPr>
              <w:t xml:space="preserve">Low Risk Frailty Score (&lt;5) </w:t>
            </w:r>
            <w:r w:rsidRPr="00DC5B04">
              <w:rPr>
                <w:lang w:val="en-US"/>
              </w:rPr>
              <w:t>(n=</w:t>
            </w:r>
            <w:r>
              <w:rPr>
                <w:lang w:val="en-US"/>
              </w:rPr>
              <w:t>6,910,316)</w:t>
            </w:r>
          </w:p>
        </w:tc>
        <w:tc>
          <w:tcPr>
            <w:tcW w:w="1836" w:type="dxa"/>
          </w:tcPr>
          <w:p w14:paraId="598EF954" w14:textId="77777777" w:rsidR="007F107C" w:rsidRPr="00DC5B04" w:rsidRDefault="007F107C" w:rsidP="00C72394">
            <w:pPr>
              <w:rPr>
                <w:lang w:val="en-US"/>
              </w:rPr>
            </w:pPr>
            <w:r>
              <w:rPr>
                <w:lang w:val="en-US"/>
              </w:rPr>
              <w:t>Intermediate Risk Frailty S</w:t>
            </w:r>
            <w:r w:rsidRPr="00DC5B04">
              <w:rPr>
                <w:lang w:val="en-US"/>
              </w:rPr>
              <w:t xml:space="preserve">core </w:t>
            </w:r>
            <w:r>
              <w:rPr>
                <w:lang w:val="en-US"/>
              </w:rPr>
              <w:t>(5-15) (n=393,855</w:t>
            </w:r>
            <w:r w:rsidRPr="00DC5B04">
              <w:rPr>
                <w:lang w:val="en-US"/>
              </w:rPr>
              <w:t>)</w:t>
            </w:r>
          </w:p>
        </w:tc>
        <w:tc>
          <w:tcPr>
            <w:tcW w:w="1700" w:type="dxa"/>
          </w:tcPr>
          <w:p w14:paraId="5CFFF4F0" w14:textId="77777777" w:rsidR="007F107C" w:rsidRPr="00DC5B04" w:rsidRDefault="007F107C" w:rsidP="00C72394">
            <w:pPr>
              <w:rPr>
                <w:lang w:val="en-US"/>
              </w:rPr>
            </w:pPr>
            <w:r>
              <w:rPr>
                <w:lang w:val="en-US"/>
              </w:rPr>
              <w:t xml:space="preserve">High Risk </w:t>
            </w:r>
            <w:r w:rsidRPr="00DC5B04">
              <w:rPr>
                <w:lang w:val="en-US"/>
              </w:rPr>
              <w:t>F</w:t>
            </w:r>
            <w:r>
              <w:rPr>
                <w:lang w:val="en-US"/>
              </w:rPr>
              <w:t>railty Score &gt;15 (n=1,836</w:t>
            </w:r>
            <w:r w:rsidRPr="00DC5B04">
              <w:rPr>
                <w:lang w:val="en-US"/>
              </w:rPr>
              <w:t>)</w:t>
            </w:r>
          </w:p>
        </w:tc>
        <w:tc>
          <w:tcPr>
            <w:tcW w:w="1299" w:type="dxa"/>
          </w:tcPr>
          <w:p w14:paraId="62648AD4" w14:textId="77777777" w:rsidR="007F107C" w:rsidRDefault="007F107C" w:rsidP="00C72394">
            <w:pPr>
              <w:rPr>
                <w:lang w:val="en-US"/>
              </w:rPr>
            </w:pPr>
            <w:r>
              <w:rPr>
                <w:lang w:val="en-US"/>
              </w:rPr>
              <w:t>p-value</w:t>
            </w:r>
          </w:p>
        </w:tc>
      </w:tr>
      <w:tr w:rsidR="007F107C" w:rsidRPr="00DC5B04" w14:paraId="619C809A" w14:textId="77777777" w:rsidTr="00C72394">
        <w:tc>
          <w:tcPr>
            <w:tcW w:w="2301" w:type="dxa"/>
          </w:tcPr>
          <w:p w14:paraId="0E5DF88E" w14:textId="77777777" w:rsidR="007F107C" w:rsidRPr="00DC5B04" w:rsidRDefault="007F107C" w:rsidP="00C72394">
            <w:pPr>
              <w:rPr>
                <w:lang w:val="en-US"/>
              </w:rPr>
            </w:pPr>
            <w:r w:rsidRPr="00DC5B04">
              <w:rPr>
                <w:lang w:val="en-US"/>
              </w:rPr>
              <w:t>Age (year)</w:t>
            </w:r>
          </w:p>
        </w:tc>
        <w:tc>
          <w:tcPr>
            <w:tcW w:w="1880" w:type="dxa"/>
          </w:tcPr>
          <w:p w14:paraId="461527BE" w14:textId="77777777" w:rsidR="007F107C" w:rsidRPr="00DC5B04" w:rsidRDefault="007F107C" w:rsidP="00C72394">
            <w:pPr>
              <w:rPr>
                <w:lang w:val="en-US"/>
              </w:rPr>
            </w:pPr>
            <w:r>
              <w:rPr>
                <w:lang w:val="en-US"/>
              </w:rPr>
              <w:t>64.2</w:t>
            </w:r>
            <w:r w:rsidRPr="00DC5B04">
              <w:rPr>
                <w:rFonts w:cstheme="minorHAnsi"/>
                <w:lang w:val="en-US"/>
              </w:rPr>
              <w:t>±</w:t>
            </w:r>
            <w:r>
              <w:rPr>
                <w:lang w:val="en-US"/>
              </w:rPr>
              <w:t>12.3</w:t>
            </w:r>
          </w:p>
        </w:tc>
        <w:tc>
          <w:tcPr>
            <w:tcW w:w="1836" w:type="dxa"/>
          </w:tcPr>
          <w:p w14:paraId="34A27ACB" w14:textId="77777777" w:rsidR="007F107C" w:rsidRPr="00DC5B04" w:rsidRDefault="007F107C" w:rsidP="00C72394">
            <w:pPr>
              <w:rPr>
                <w:lang w:val="en-US"/>
              </w:rPr>
            </w:pPr>
            <w:r>
              <w:rPr>
                <w:lang w:val="en-US"/>
              </w:rPr>
              <w:t>70.2</w:t>
            </w:r>
            <w:r w:rsidRPr="00DC5B04">
              <w:rPr>
                <w:rFonts w:cstheme="minorHAnsi"/>
                <w:lang w:val="en-US"/>
              </w:rPr>
              <w:t>±</w:t>
            </w:r>
            <w:r>
              <w:rPr>
                <w:rFonts w:cstheme="minorHAnsi"/>
                <w:lang w:val="en-US"/>
              </w:rPr>
              <w:t>12.1</w:t>
            </w:r>
          </w:p>
        </w:tc>
        <w:tc>
          <w:tcPr>
            <w:tcW w:w="1700" w:type="dxa"/>
          </w:tcPr>
          <w:p w14:paraId="584D7E42" w14:textId="77777777" w:rsidR="007F107C" w:rsidRPr="00DC5B04" w:rsidRDefault="007F107C" w:rsidP="00C72394">
            <w:pPr>
              <w:rPr>
                <w:lang w:val="en-US"/>
              </w:rPr>
            </w:pPr>
            <w:r>
              <w:rPr>
                <w:lang w:val="en-US"/>
              </w:rPr>
              <w:t>71.7</w:t>
            </w:r>
            <w:r w:rsidRPr="00DC5B04">
              <w:rPr>
                <w:rFonts w:cstheme="minorHAnsi"/>
                <w:lang w:val="en-US"/>
              </w:rPr>
              <w:t>±</w:t>
            </w:r>
            <w:r>
              <w:rPr>
                <w:rFonts w:cstheme="minorHAnsi"/>
                <w:lang w:val="en-US"/>
              </w:rPr>
              <w:t>12.6</w:t>
            </w:r>
          </w:p>
        </w:tc>
        <w:tc>
          <w:tcPr>
            <w:tcW w:w="1299" w:type="dxa"/>
          </w:tcPr>
          <w:p w14:paraId="2FF192E1" w14:textId="77777777" w:rsidR="007F107C" w:rsidRDefault="007F107C" w:rsidP="00C72394">
            <w:pPr>
              <w:rPr>
                <w:lang w:val="en-US"/>
              </w:rPr>
            </w:pPr>
            <w:r>
              <w:rPr>
                <w:lang w:val="en-US"/>
              </w:rPr>
              <w:t>&lt;0.001</w:t>
            </w:r>
          </w:p>
        </w:tc>
      </w:tr>
      <w:tr w:rsidR="007F107C" w:rsidRPr="00DC5B04" w14:paraId="213C4219" w14:textId="77777777" w:rsidTr="00C72394">
        <w:tc>
          <w:tcPr>
            <w:tcW w:w="2301" w:type="dxa"/>
          </w:tcPr>
          <w:p w14:paraId="4BFE7CFF" w14:textId="77777777" w:rsidR="007F107C" w:rsidRPr="00DC5B04" w:rsidRDefault="007F107C" w:rsidP="00C72394">
            <w:pPr>
              <w:rPr>
                <w:lang w:val="en-US"/>
              </w:rPr>
            </w:pPr>
            <w:r w:rsidRPr="00DC5B04">
              <w:rPr>
                <w:lang w:val="en-US"/>
              </w:rPr>
              <w:t>Female</w:t>
            </w:r>
          </w:p>
        </w:tc>
        <w:tc>
          <w:tcPr>
            <w:tcW w:w="1880" w:type="dxa"/>
          </w:tcPr>
          <w:p w14:paraId="7D0E0F6F" w14:textId="77777777" w:rsidR="007F107C" w:rsidRPr="00DC5B04" w:rsidRDefault="007F107C" w:rsidP="00C72394">
            <w:pPr>
              <w:rPr>
                <w:lang w:val="en-US"/>
              </w:rPr>
            </w:pPr>
            <w:r>
              <w:rPr>
                <w:lang w:val="en-US"/>
              </w:rPr>
              <w:t>33.1%</w:t>
            </w:r>
          </w:p>
        </w:tc>
        <w:tc>
          <w:tcPr>
            <w:tcW w:w="1836" w:type="dxa"/>
          </w:tcPr>
          <w:p w14:paraId="1F731C7F" w14:textId="77777777" w:rsidR="007F107C" w:rsidRPr="00DC5B04" w:rsidRDefault="007F107C" w:rsidP="00C72394">
            <w:pPr>
              <w:rPr>
                <w:lang w:val="en-US"/>
              </w:rPr>
            </w:pPr>
            <w:r>
              <w:rPr>
                <w:lang w:val="en-US"/>
              </w:rPr>
              <w:t>42.5%</w:t>
            </w:r>
          </w:p>
        </w:tc>
        <w:tc>
          <w:tcPr>
            <w:tcW w:w="1700" w:type="dxa"/>
          </w:tcPr>
          <w:p w14:paraId="1E1901B1" w14:textId="77777777" w:rsidR="007F107C" w:rsidRPr="00DC5B04" w:rsidRDefault="007F107C" w:rsidP="00C72394">
            <w:pPr>
              <w:rPr>
                <w:lang w:val="en-US"/>
              </w:rPr>
            </w:pPr>
            <w:r>
              <w:rPr>
                <w:lang w:val="en-US"/>
              </w:rPr>
              <w:t>39.7%</w:t>
            </w:r>
          </w:p>
        </w:tc>
        <w:tc>
          <w:tcPr>
            <w:tcW w:w="1299" w:type="dxa"/>
          </w:tcPr>
          <w:p w14:paraId="406296B4" w14:textId="77777777" w:rsidR="007F107C" w:rsidRDefault="007F107C" w:rsidP="00C72394">
            <w:pPr>
              <w:rPr>
                <w:lang w:val="en-US"/>
              </w:rPr>
            </w:pPr>
            <w:r>
              <w:rPr>
                <w:lang w:val="en-US"/>
              </w:rPr>
              <w:t>&lt;0.001</w:t>
            </w:r>
          </w:p>
        </w:tc>
      </w:tr>
      <w:tr w:rsidR="007F107C" w:rsidRPr="00DC5B04" w14:paraId="576A95A5" w14:textId="77777777" w:rsidTr="00C72394">
        <w:tc>
          <w:tcPr>
            <w:tcW w:w="2301" w:type="dxa"/>
          </w:tcPr>
          <w:p w14:paraId="1FC0703B" w14:textId="77777777" w:rsidR="007F107C" w:rsidRPr="00DC5B04" w:rsidRDefault="007F107C" w:rsidP="00C72394">
            <w:pPr>
              <w:rPr>
                <w:lang w:val="en-US"/>
              </w:rPr>
            </w:pPr>
            <w:r w:rsidRPr="00DC5B04">
              <w:rPr>
                <w:lang w:val="en-US"/>
              </w:rPr>
              <w:t>Race</w:t>
            </w:r>
          </w:p>
          <w:p w14:paraId="349E5549" w14:textId="77777777" w:rsidR="007F107C" w:rsidRPr="00DC5B04" w:rsidRDefault="007F107C" w:rsidP="00C72394">
            <w:pPr>
              <w:rPr>
                <w:lang w:val="en-US"/>
              </w:rPr>
            </w:pPr>
            <w:r w:rsidRPr="00DC5B04">
              <w:rPr>
                <w:lang w:val="en-US"/>
              </w:rPr>
              <w:t>White</w:t>
            </w:r>
          </w:p>
          <w:p w14:paraId="393AA0CB" w14:textId="77777777" w:rsidR="007F107C" w:rsidRPr="00DC5B04" w:rsidRDefault="007F107C" w:rsidP="00C72394">
            <w:pPr>
              <w:rPr>
                <w:lang w:val="en-US"/>
              </w:rPr>
            </w:pPr>
            <w:r w:rsidRPr="00DC5B04">
              <w:rPr>
                <w:lang w:val="en-US"/>
              </w:rPr>
              <w:t>Black</w:t>
            </w:r>
          </w:p>
          <w:p w14:paraId="19376C55" w14:textId="77777777" w:rsidR="007F107C" w:rsidRPr="00DC5B04" w:rsidRDefault="007F107C" w:rsidP="00C72394">
            <w:pPr>
              <w:rPr>
                <w:lang w:val="en-US"/>
              </w:rPr>
            </w:pPr>
            <w:r w:rsidRPr="00DC5B04">
              <w:rPr>
                <w:lang w:val="en-US"/>
              </w:rPr>
              <w:t>Hispanic</w:t>
            </w:r>
          </w:p>
          <w:p w14:paraId="7E43B185" w14:textId="77777777" w:rsidR="007F107C" w:rsidRPr="00DC5B04" w:rsidRDefault="007F107C" w:rsidP="00C72394">
            <w:pPr>
              <w:rPr>
                <w:lang w:val="en-US"/>
              </w:rPr>
            </w:pPr>
            <w:r w:rsidRPr="00DC5B04">
              <w:rPr>
                <w:lang w:val="en-US"/>
              </w:rPr>
              <w:t>Asian or Pacific Islander</w:t>
            </w:r>
          </w:p>
          <w:p w14:paraId="05FE47D0" w14:textId="77777777" w:rsidR="007F107C" w:rsidRPr="00DC5B04" w:rsidRDefault="007F107C" w:rsidP="00C72394">
            <w:pPr>
              <w:rPr>
                <w:lang w:val="en-US"/>
              </w:rPr>
            </w:pPr>
            <w:r w:rsidRPr="00DC5B04">
              <w:rPr>
                <w:lang w:val="en-US"/>
              </w:rPr>
              <w:t>Native American</w:t>
            </w:r>
          </w:p>
          <w:p w14:paraId="071599DC" w14:textId="77777777" w:rsidR="007F107C" w:rsidRPr="00DC5B04" w:rsidRDefault="007F107C" w:rsidP="00C72394">
            <w:pPr>
              <w:rPr>
                <w:lang w:val="en-US"/>
              </w:rPr>
            </w:pPr>
            <w:r w:rsidRPr="00DC5B04">
              <w:rPr>
                <w:lang w:val="en-US"/>
              </w:rPr>
              <w:t>Other</w:t>
            </w:r>
          </w:p>
        </w:tc>
        <w:tc>
          <w:tcPr>
            <w:tcW w:w="1880" w:type="dxa"/>
          </w:tcPr>
          <w:p w14:paraId="62BC2F3D" w14:textId="77777777" w:rsidR="007F107C" w:rsidRDefault="007F107C" w:rsidP="00C72394">
            <w:pPr>
              <w:rPr>
                <w:lang w:val="en-US"/>
              </w:rPr>
            </w:pPr>
          </w:p>
          <w:p w14:paraId="686D1857" w14:textId="77777777" w:rsidR="007F107C" w:rsidRDefault="007F107C" w:rsidP="00C72394">
            <w:pPr>
              <w:rPr>
                <w:lang w:val="en-US"/>
              </w:rPr>
            </w:pPr>
            <w:r>
              <w:rPr>
                <w:lang w:val="en-US"/>
              </w:rPr>
              <w:t>79.1%</w:t>
            </w:r>
          </w:p>
          <w:p w14:paraId="3C4BB200" w14:textId="77777777" w:rsidR="007F107C" w:rsidRDefault="007F107C" w:rsidP="00C72394">
            <w:pPr>
              <w:rPr>
                <w:lang w:val="en-US"/>
              </w:rPr>
            </w:pPr>
            <w:r>
              <w:rPr>
                <w:lang w:val="en-US"/>
              </w:rPr>
              <w:t>7.9%</w:t>
            </w:r>
          </w:p>
          <w:p w14:paraId="3EF86F29" w14:textId="77777777" w:rsidR="007F107C" w:rsidRDefault="007F107C" w:rsidP="00C72394">
            <w:pPr>
              <w:rPr>
                <w:lang w:val="en-US"/>
              </w:rPr>
            </w:pPr>
            <w:r>
              <w:rPr>
                <w:lang w:val="en-US"/>
              </w:rPr>
              <w:t>6.7%</w:t>
            </w:r>
          </w:p>
          <w:p w14:paraId="5BCD4478" w14:textId="77777777" w:rsidR="007F107C" w:rsidRDefault="007F107C" w:rsidP="00C72394">
            <w:pPr>
              <w:rPr>
                <w:lang w:val="en-US"/>
              </w:rPr>
            </w:pPr>
            <w:r>
              <w:rPr>
                <w:lang w:val="en-US"/>
              </w:rPr>
              <w:t>2.2%</w:t>
            </w:r>
          </w:p>
          <w:p w14:paraId="6CC8A1DB" w14:textId="77777777" w:rsidR="007F107C" w:rsidRPr="00DC5B04" w:rsidRDefault="007F107C" w:rsidP="00C72394">
            <w:pPr>
              <w:rPr>
                <w:lang w:val="en-US"/>
              </w:rPr>
            </w:pPr>
            <w:r>
              <w:rPr>
                <w:lang w:val="en-US"/>
              </w:rPr>
              <w:t>0.5%</w:t>
            </w:r>
            <w:r>
              <w:rPr>
                <w:lang w:val="en-US"/>
              </w:rPr>
              <w:br/>
              <w:t>3.6%</w:t>
            </w:r>
          </w:p>
        </w:tc>
        <w:tc>
          <w:tcPr>
            <w:tcW w:w="1836" w:type="dxa"/>
          </w:tcPr>
          <w:p w14:paraId="67F64ED5" w14:textId="77777777" w:rsidR="007F107C" w:rsidRDefault="007F107C" w:rsidP="00C72394">
            <w:pPr>
              <w:rPr>
                <w:lang w:val="en-US"/>
              </w:rPr>
            </w:pPr>
          </w:p>
          <w:p w14:paraId="6F3B4061" w14:textId="77777777" w:rsidR="007F107C" w:rsidRDefault="007F107C" w:rsidP="00C72394">
            <w:pPr>
              <w:rPr>
                <w:lang w:val="en-US"/>
              </w:rPr>
            </w:pPr>
            <w:r>
              <w:rPr>
                <w:lang w:val="en-US"/>
              </w:rPr>
              <w:t>74.9%</w:t>
            </w:r>
          </w:p>
          <w:p w14:paraId="4F21C4DF" w14:textId="77777777" w:rsidR="007F107C" w:rsidRDefault="007F107C" w:rsidP="00C72394">
            <w:pPr>
              <w:rPr>
                <w:lang w:val="en-US"/>
              </w:rPr>
            </w:pPr>
            <w:r>
              <w:rPr>
                <w:lang w:val="en-US"/>
              </w:rPr>
              <w:t>10.3%</w:t>
            </w:r>
          </w:p>
          <w:p w14:paraId="5D8A6DC3" w14:textId="77777777" w:rsidR="007F107C" w:rsidRDefault="007F107C" w:rsidP="00C72394">
            <w:pPr>
              <w:rPr>
                <w:lang w:val="en-US"/>
              </w:rPr>
            </w:pPr>
            <w:r>
              <w:rPr>
                <w:lang w:val="en-US"/>
              </w:rPr>
              <w:t>8.4%</w:t>
            </w:r>
          </w:p>
          <w:p w14:paraId="22A1A802" w14:textId="77777777" w:rsidR="007F107C" w:rsidRDefault="007F107C" w:rsidP="00C72394">
            <w:pPr>
              <w:rPr>
                <w:lang w:val="en-US"/>
              </w:rPr>
            </w:pPr>
            <w:r>
              <w:rPr>
                <w:lang w:val="en-US"/>
              </w:rPr>
              <w:t>2.6%</w:t>
            </w:r>
            <w:r>
              <w:rPr>
                <w:lang w:val="en-US"/>
              </w:rPr>
              <w:br/>
              <w:t>0.6%</w:t>
            </w:r>
          </w:p>
          <w:p w14:paraId="2EB72A39" w14:textId="77777777" w:rsidR="007F107C" w:rsidRPr="00DC5B04" w:rsidRDefault="007F107C" w:rsidP="00C72394">
            <w:pPr>
              <w:rPr>
                <w:lang w:val="en-US"/>
              </w:rPr>
            </w:pPr>
            <w:r>
              <w:rPr>
                <w:lang w:val="en-US"/>
              </w:rPr>
              <w:t>3.3%</w:t>
            </w:r>
          </w:p>
        </w:tc>
        <w:tc>
          <w:tcPr>
            <w:tcW w:w="1700" w:type="dxa"/>
          </w:tcPr>
          <w:p w14:paraId="43DB89D9" w14:textId="77777777" w:rsidR="007F107C" w:rsidRDefault="007F107C" w:rsidP="00C72394">
            <w:pPr>
              <w:rPr>
                <w:lang w:val="en-US"/>
              </w:rPr>
            </w:pPr>
          </w:p>
          <w:p w14:paraId="58442C10" w14:textId="77777777" w:rsidR="007F107C" w:rsidRDefault="007F107C" w:rsidP="00C72394">
            <w:pPr>
              <w:rPr>
                <w:lang w:val="en-US"/>
              </w:rPr>
            </w:pPr>
            <w:r>
              <w:rPr>
                <w:lang w:val="en-US"/>
              </w:rPr>
              <w:t>71.3%</w:t>
            </w:r>
          </w:p>
          <w:p w14:paraId="4A5B40AC" w14:textId="77777777" w:rsidR="007F107C" w:rsidRDefault="007F107C" w:rsidP="00C72394">
            <w:pPr>
              <w:rPr>
                <w:lang w:val="en-US"/>
              </w:rPr>
            </w:pPr>
            <w:r>
              <w:rPr>
                <w:lang w:val="en-US"/>
              </w:rPr>
              <w:t>11.5%</w:t>
            </w:r>
          </w:p>
          <w:p w14:paraId="29CCDEAD" w14:textId="77777777" w:rsidR="007F107C" w:rsidRDefault="007F107C" w:rsidP="00C72394">
            <w:pPr>
              <w:rPr>
                <w:lang w:val="en-US"/>
              </w:rPr>
            </w:pPr>
            <w:r>
              <w:rPr>
                <w:lang w:val="en-US"/>
              </w:rPr>
              <w:t>9.2%</w:t>
            </w:r>
          </w:p>
          <w:p w14:paraId="338764AC" w14:textId="77777777" w:rsidR="007F107C" w:rsidRDefault="007F107C" w:rsidP="00C72394">
            <w:pPr>
              <w:rPr>
                <w:lang w:val="en-US"/>
              </w:rPr>
            </w:pPr>
            <w:r>
              <w:rPr>
                <w:lang w:val="en-US"/>
              </w:rPr>
              <w:t>3.3%</w:t>
            </w:r>
          </w:p>
          <w:p w14:paraId="6C2DDB72" w14:textId="77777777" w:rsidR="007F107C" w:rsidRDefault="007F107C" w:rsidP="00C72394">
            <w:pPr>
              <w:rPr>
                <w:lang w:val="en-US"/>
              </w:rPr>
            </w:pPr>
            <w:r>
              <w:rPr>
                <w:lang w:val="en-US"/>
              </w:rPr>
              <w:t>0.3%</w:t>
            </w:r>
          </w:p>
          <w:p w14:paraId="364890C3" w14:textId="77777777" w:rsidR="007F107C" w:rsidRPr="00DC5B04" w:rsidRDefault="007F107C" w:rsidP="00C72394">
            <w:pPr>
              <w:rPr>
                <w:lang w:val="en-US"/>
              </w:rPr>
            </w:pPr>
            <w:r>
              <w:rPr>
                <w:lang w:val="en-US"/>
              </w:rPr>
              <w:t>4.4%</w:t>
            </w:r>
          </w:p>
        </w:tc>
        <w:tc>
          <w:tcPr>
            <w:tcW w:w="1299" w:type="dxa"/>
          </w:tcPr>
          <w:p w14:paraId="18E6557F" w14:textId="77777777" w:rsidR="007F107C" w:rsidRDefault="007F107C" w:rsidP="00C72394">
            <w:pPr>
              <w:rPr>
                <w:lang w:val="en-US"/>
              </w:rPr>
            </w:pPr>
            <w:r>
              <w:rPr>
                <w:lang w:val="en-US"/>
              </w:rPr>
              <w:t>&lt;0.001</w:t>
            </w:r>
          </w:p>
        </w:tc>
      </w:tr>
      <w:tr w:rsidR="007F107C" w:rsidRPr="00DC5B04" w14:paraId="17831537" w14:textId="77777777" w:rsidTr="00C72394">
        <w:tc>
          <w:tcPr>
            <w:tcW w:w="2301" w:type="dxa"/>
          </w:tcPr>
          <w:p w14:paraId="2EFBB0BC" w14:textId="77777777" w:rsidR="007F107C" w:rsidRPr="00DC5B04" w:rsidRDefault="007F107C" w:rsidP="00C72394">
            <w:pPr>
              <w:rPr>
                <w:lang w:val="en-US"/>
              </w:rPr>
            </w:pPr>
            <w:r w:rsidRPr="00DC5B04">
              <w:rPr>
                <w:lang w:val="en-US"/>
              </w:rPr>
              <w:t>Elective PCI admission</w:t>
            </w:r>
          </w:p>
        </w:tc>
        <w:tc>
          <w:tcPr>
            <w:tcW w:w="1880" w:type="dxa"/>
          </w:tcPr>
          <w:p w14:paraId="08B7F551" w14:textId="77777777" w:rsidR="007F107C" w:rsidRPr="00DC5B04" w:rsidRDefault="007F107C" w:rsidP="00C72394">
            <w:pPr>
              <w:rPr>
                <w:lang w:val="en-US"/>
              </w:rPr>
            </w:pPr>
            <w:r>
              <w:rPr>
                <w:lang w:val="en-US"/>
              </w:rPr>
              <w:t>28.5%</w:t>
            </w:r>
          </w:p>
        </w:tc>
        <w:tc>
          <w:tcPr>
            <w:tcW w:w="1836" w:type="dxa"/>
          </w:tcPr>
          <w:p w14:paraId="144ACFD0" w14:textId="77777777" w:rsidR="007F107C" w:rsidRPr="00DC5B04" w:rsidRDefault="007F107C" w:rsidP="00C72394">
            <w:pPr>
              <w:rPr>
                <w:lang w:val="en-US"/>
              </w:rPr>
            </w:pPr>
            <w:r>
              <w:rPr>
                <w:lang w:val="en-US"/>
              </w:rPr>
              <w:t>10.9%</w:t>
            </w:r>
          </w:p>
        </w:tc>
        <w:tc>
          <w:tcPr>
            <w:tcW w:w="1700" w:type="dxa"/>
          </w:tcPr>
          <w:p w14:paraId="1513188F" w14:textId="77777777" w:rsidR="007F107C" w:rsidRPr="00DC5B04" w:rsidRDefault="007F107C" w:rsidP="00C72394">
            <w:pPr>
              <w:rPr>
                <w:lang w:val="en-US"/>
              </w:rPr>
            </w:pPr>
            <w:r>
              <w:rPr>
                <w:lang w:val="en-US"/>
              </w:rPr>
              <w:t>7.8%</w:t>
            </w:r>
          </w:p>
        </w:tc>
        <w:tc>
          <w:tcPr>
            <w:tcW w:w="1299" w:type="dxa"/>
          </w:tcPr>
          <w:p w14:paraId="18A1F00E" w14:textId="77777777" w:rsidR="007F107C" w:rsidRDefault="007F107C" w:rsidP="00C72394">
            <w:pPr>
              <w:rPr>
                <w:lang w:val="en-US"/>
              </w:rPr>
            </w:pPr>
            <w:r>
              <w:rPr>
                <w:lang w:val="en-US"/>
              </w:rPr>
              <w:t>&lt;0.001</w:t>
            </w:r>
          </w:p>
        </w:tc>
      </w:tr>
      <w:tr w:rsidR="007F107C" w:rsidRPr="00DC5B04" w14:paraId="77940F03" w14:textId="77777777" w:rsidTr="00C72394">
        <w:tc>
          <w:tcPr>
            <w:tcW w:w="2301" w:type="dxa"/>
          </w:tcPr>
          <w:p w14:paraId="1AD1A770" w14:textId="77777777" w:rsidR="007F107C" w:rsidRPr="00DC5B04" w:rsidRDefault="007F107C" w:rsidP="00C72394">
            <w:pPr>
              <w:rPr>
                <w:lang w:val="en-US"/>
              </w:rPr>
            </w:pPr>
            <w:r w:rsidRPr="00DC5B04">
              <w:rPr>
                <w:lang w:val="en-US"/>
              </w:rPr>
              <w:t>Weekend admission</w:t>
            </w:r>
          </w:p>
        </w:tc>
        <w:tc>
          <w:tcPr>
            <w:tcW w:w="1880" w:type="dxa"/>
          </w:tcPr>
          <w:p w14:paraId="78113FF6" w14:textId="77777777" w:rsidR="007F107C" w:rsidRPr="00DC5B04" w:rsidRDefault="007F107C" w:rsidP="00C72394">
            <w:pPr>
              <w:rPr>
                <w:lang w:val="en-US"/>
              </w:rPr>
            </w:pPr>
            <w:r>
              <w:rPr>
                <w:lang w:val="en-US"/>
              </w:rPr>
              <w:t>15.6%</w:t>
            </w:r>
          </w:p>
        </w:tc>
        <w:tc>
          <w:tcPr>
            <w:tcW w:w="1836" w:type="dxa"/>
          </w:tcPr>
          <w:p w14:paraId="48CFBD1F" w14:textId="77777777" w:rsidR="007F107C" w:rsidRPr="00DC5B04" w:rsidRDefault="007F107C" w:rsidP="00C72394">
            <w:pPr>
              <w:rPr>
                <w:lang w:val="en-US"/>
              </w:rPr>
            </w:pPr>
            <w:r>
              <w:rPr>
                <w:lang w:val="en-US"/>
              </w:rPr>
              <w:t>23.5%</w:t>
            </w:r>
          </w:p>
        </w:tc>
        <w:tc>
          <w:tcPr>
            <w:tcW w:w="1700" w:type="dxa"/>
          </w:tcPr>
          <w:p w14:paraId="649738BC" w14:textId="77777777" w:rsidR="007F107C" w:rsidRPr="00DC5B04" w:rsidRDefault="007F107C" w:rsidP="00C72394">
            <w:pPr>
              <w:tabs>
                <w:tab w:val="right" w:pos="2180"/>
              </w:tabs>
              <w:rPr>
                <w:lang w:val="en-US"/>
              </w:rPr>
            </w:pPr>
            <w:r>
              <w:rPr>
                <w:lang w:val="en-US"/>
              </w:rPr>
              <w:t>23.1%</w:t>
            </w:r>
          </w:p>
        </w:tc>
        <w:tc>
          <w:tcPr>
            <w:tcW w:w="1299" w:type="dxa"/>
          </w:tcPr>
          <w:p w14:paraId="18686269" w14:textId="77777777" w:rsidR="007F107C" w:rsidRDefault="007F107C" w:rsidP="00C72394">
            <w:pPr>
              <w:tabs>
                <w:tab w:val="right" w:pos="2180"/>
              </w:tabs>
              <w:rPr>
                <w:lang w:val="en-US"/>
              </w:rPr>
            </w:pPr>
            <w:r>
              <w:rPr>
                <w:lang w:val="en-US"/>
              </w:rPr>
              <w:t>&lt;0.001</w:t>
            </w:r>
          </w:p>
        </w:tc>
      </w:tr>
      <w:tr w:rsidR="007F107C" w:rsidRPr="00DC5B04" w14:paraId="7FCBE2A1" w14:textId="77777777" w:rsidTr="00C72394">
        <w:tc>
          <w:tcPr>
            <w:tcW w:w="2301" w:type="dxa"/>
          </w:tcPr>
          <w:p w14:paraId="0610E120" w14:textId="77777777" w:rsidR="007F107C" w:rsidRPr="00DC5B04" w:rsidRDefault="007F107C" w:rsidP="00C72394">
            <w:pPr>
              <w:rPr>
                <w:lang w:val="en-US"/>
              </w:rPr>
            </w:pPr>
            <w:r w:rsidRPr="00DC5B04">
              <w:rPr>
                <w:lang w:val="en-US"/>
              </w:rPr>
              <w:t>Diagnosis acute myocardial infarction</w:t>
            </w:r>
          </w:p>
        </w:tc>
        <w:tc>
          <w:tcPr>
            <w:tcW w:w="1880" w:type="dxa"/>
          </w:tcPr>
          <w:p w14:paraId="509945FE" w14:textId="77777777" w:rsidR="007F107C" w:rsidRPr="00DC5B04" w:rsidRDefault="007F107C" w:rsidP="00C72394">
            <w:pPr>
              <w:rPr>
                <w:lang w:val="en-US"/>
              </w:rPr>
            </w:pPr>
            <w:r>
              <w:rPr>
                <w:lang w:val="en-US"/>
              </w:rPr>
              <w:t>42.5%</w:t>
            </w:r>
          </w:p>
        </w:tc>
        <w:tc>
          <w:tcPr>
            <w:tcW w:w="1836" w:type="dxa"/>
          </w:tcPr>
          <w:p w14:paraId="231EF20C" w14:textId="77777777" w:rsidR="007F107C" w:rsidRPr="00DC5B04" w:rsidRDefault="007F107C" w:rsidP="00C72394">
            <w:pPr>
              <w:rPr>
                <w:lang w:val="en-US"/>
              </w:rPr>
            </w:pPr>
            <w:r>
              <w:rPr>
                <w:lang w:val="en-US"/>
              </w:rPr>
              <w:t>67.6%</w:t>
            </w:r>
          </w:p>
        </w:tc>
        <w:tc>
          <w:tcPr>
            <w:tcW w:w="1700" w:type="dxa"/>
          </w:tcPr>
          <w:p w14:paraId="753888DA" w14:textId="77777777" w:rsidR="007F107C" w:rsidRPr="00DC5B04" w:rsidRDefault="007F107C" w:rsidP="00C72394">
            <w:pPr>
              <w:rPr>
                <w:lang w:val="en-US"/>
              </w:rPr>
            </w:pPr>
            <w:r>
              <w:rPr>
                <w:lang w:val="en-US"/>
              </w:rPr>
              <w:t>74.5%</w:t>
            </w:r>
          </w:p>
        </w:tc>
        <w:tc>
          <w:tcPr>
            <w:tcW w:w="1299" w:type="dxa"/>
          </w:tcPr>
          <w:p w14:paraId="14E712E0" w14:textId="77777777" w:rsidR="007F107C" w:rsidRDefault="007F107C" w:rsidP="00C72394">
            <w:pPr>
              <w:rPr>
                <w:lang w:val="en-US"/>
              </w:rPr>
            </w:pPr>
            <w:r>
              <w:rPr>
                <w:lang w:val="en-US"/>
              </w:rPr>
              <w:t>&lt;0.001</w:t>
            </w:r>
          </w:p>
        </w:tc>
      </w:tr>
      <w:tr w:rsidR="007F107C" w:rsidRPr="00DC5B04" w14:paraId="679A021A" w14:textId="77777777" w:rsidTr="00C72394">
        <w:tc>
          <w:tcPr>
            <w:tcW w:w="2301" w:type="dxa"/>
          </w:tcPr>
          <w:p w14:paraId="4BC230BA" w14:textId="77777777" w:rsidR="007F107C" w:rsidRPr="00DC5B04" w:rsidRDefault="007F107C" w:rsidP="00C72394">
            <w:pPr>
              <w:rPr>
                <w:lang w:val="en-US"/>
              </w:rPr>
            </w:pPr>
            <w:r w:rsidRPr="00DC5B04">
              <w:rPr>
                <w:lang w:val="en-US"/>
              </w:rPr>
              <w:t>Primary expected payer</w:t>
            </w:r>
          </w:p>
          <w:p w14:paraId="73D41B52" w14:textId="77777777" w:rsidR="007F107C" w:rsidRPr="00DC5B04" w:rsidRDefault="007F107C" w:rsidP="00C72394">
            <w:pPr>
              <w:rPr>
                <w:lang w:val="en-US"/>
              </w:rPr>
            </w:pPr>
            <w:r w:rsidRPr="00DC5B04">
              <w:rPr>
                <w:lang w:val="en-US"/>
              </w:rPr>
              <w:t>Medicare</w:t>
            </w:r>
          </w:p>
          <w:p w14:paraId="2B290B22" w14:textId="77777777" w:rsidR="007F107C" w:rsidRPr="00DC5B04" w:rsidRDefault="007F107C" w:rsidP="00C72394">
            <w:pPr>
              <w:rPr>
                <w:lang w:val="en-US"/>
              </w:rPr>
            </w:pPr>
            <w:r w:rsidRPr="00DC5B04">
              <w:rPr>
                <w:lang w:val="en-US"/>
              </w:rPr>
              <w:t>Medicaid</w:t>
            </w:r>
          </w:p>
          <w:p w14:paraId="609CD205" w14:textId="77777777" w:rsidR="007F107C" w:rsidRPr="00DC5B04" w:rsidRDefault="007F107C" w:rsidP="00C72394">
            <w:pPr>
              <w:rPr>
                <w:lang w:val="en-US"/>
              </w:rPr>
            </w:pPr>
            <w:r w:rsidRPr="00DC5B04">
              <w:rPr>
                <w:lang w:val="en-US"/>
              </w:rPr>
              <w:t>Private insurance</w:t>
            </w:r>
          </w:p>
          <w:p w14:paraId="7B31EC45" w14:textId="77777777" w:rsidR="007F107C" w:rsidRPr="00DC5B04" w:rsidRDefault="007F107C" w:rsidP="00C72394">
            <w:pPr>
              <w:rPr>
                <w:lang w:val="en-US"/>
              </w:rPr>
            </w:pPr>
            <w:r w:rsidRPr="00DC5B04">
              <w:rPr>
                <w:lang w:val="en-US"/>
              </w:rPr>
              <w:t>Self-pay</w:t>
            </w:r>
          </w:p>
          <w:p w14:paraId="454206D5" w14:textId="77777777" w:rsidR="007F107C" w:rsidRPr="00DC5B04" w:rsidRDefault="007F107C" w:rsidP="00C72394">
            <w:pPr>
              <w:rPr>
                <w:lang w:val="en-US"/>
              </w:rPr>
            </w:pPr>
            <w:r w:rsidRPr="00DC5B04">
              <w:rPr>
                <w:lang w:val="en-US"/>
              </w:rPr>
              <w:t>No charge</w:t>
            </w:r>
          </w:p>
          <w:p w14:paraId="110CE549" w14:textId="77777777" w:rsidR="007F107C" w:rsidRPr="00DC5B04" w:rsidRDefault="007F107C" w:rsidP="00C72394">
            <w:pPr>
              <w:rPr>
                <w:lang w:val="en-US"/>
              </w:rPr>
            </w:pPr>
            <w:r w:rsidRPr="00DC5B04">
              <w:rPr>
                <w:lang w:val="en-US"/>
              </w:rPr>
              <w:t>Other</w:t>
            </w:r>
          </w:p>
        </w:tc>
        <w:tc>
          <w:tcPr>
            <w:tcW w:w="1880" w:type="dxa"/>
          </w:tcPr>
          <w:p w14:paraId="36C4D512" w14:textId="77777777" w:rsidR="007F107C" w:rsidRDefault="007F107C" w:rsidP="00C72394">
            <w:pPr>
              <w:jc w:val="right"/>
              <w:rPr>
                <w:lang w:val="en-US"/>
              </w:rPr>
            </w:pPr>
          </w:p>
          <w:p w14:paraId="382EEC2E" w14:textId="77777777" w:rsidR="007F107C" w:rsidRDefault="007F107C" w:rsidP="00C72394">
            <w:pPr>
              <w:rPr>
                <w:lang w:val="en-US"/>
              </w:rPr>
            </w:pPr>
            <w:r>
              <w:rPr>
                <w:lang w:val="en-US"/>
              </w:rPr>
              <w:t>50.2%</w:t>
            </w:r>
          </w:p>
          <w:p w14:paraId="7B2775FA" w14:textId="77777777" w:rsidR="007F107C" w:rsidRDefault="007F107C" w:rsidP="00C72394">
            <w:pPr>
              <w:rPr>
                <w:lang w:val="en-US"/>
              </w:rPr>
            </w:pPr>
            <w:r>
              <w:rPr>
                <w:lang w:val="en-US"/>
              </w:rPr>
              <w:t>5.7%</w:t>
            </w:r>
          </w:p>
          <w:p w14:paraId="33E5ECC9" w14:textId="77777777" w:rsidR="007F107C" w:rsidRDefault="007F107C" w:rsidP="00C72394">
            <w:pPr>
              <w:rPr>
                <w:lang w:val="en-US"/>
              </w:rPr>
            </w:pPr>
            <w:r>
              <w:rPr>
                <w:lang w:val="en-US"/>
              </w:rPr>
              <w:t>35.7%</w:t>
            </w:r>
          </w:p>
          <w:p w14:paraId="16B9A354" w14:textId="77777777" w:rsidR="007F107C" w:rsidRDefault="007F107C" w:rsidP="00C72394">
            <w:pPr>
              <w:rPr>
                <w:lang w:val="en-US"/>
              </w:rPr>
            </w:pPr>
            <w:r>
              <w:rPr>
                <w:lang w:val="en-US"/>
              </w:rPr>
              <w:t>5.0%</w:t>
            </w:r>
          </w:p>
          <w:p w14:paraId="6ABB8BDB" w14:textId="77777777" w:rsidR="007F107C" w:rsidRDefault="007F107C" w:rsidP="00C72394">
            <w:pPr>
              <w:rPr>
                <w:lang w:val="en-US"/>
              </w:rPr>
            </w:pPr>
            <w:r>
              <w:rPr>
                <w:lang w:val="en-US"/>
              </w:rPr>
              <w:t>0.5%</w:t>
            </w:r>
          </w:p>
          <w:p w14:paraId="37F12F32" w14:textId="77777777" w:rsidR="007F107C" w:rsidRPr="00DC5B04" w:rsidRDefault="007F107C" w:rsidP="00C72394">
            <w:pPr>
              <w:rPr>
                <w:lang w:val="en-US"/>
              </w:rPr>
            </w:pPr>
            <w:r>
              <w:rPr>
                <w:lang w:val="en-US"/>
              </w:rPr>
              <w:t>2.9%</w:t>
            </w:r>
          </w:p>
        </w:tc>
        <w:tc>
          <w:tcPr>
            <w:tcW w:w="1836" w:type="dxa"/>
          </w:tcPr>
          <w:p w14:paraId="3AAC5473" w14:textId="77777777" w:rsidR="007F107C" w:rsidRDefault="007F107C" w:rsidP="00C72394">
            <w:pPr>
              <w:rPr>
                <w:lang w:val="en-US"/>
              </w:rPr>
            </w:pPr>
          </w:p>
          <w:p w14:paraId="00309DF7" w14:textId="77777777" w:rsidR="007F107C" w:rsidRDefault="007F107C" w:rsidP="00C72394">
            <w:pPr>
              <w:rPr>
                <w:lang w:val="en-US"/>
              </w:rPr>
            </w:pPr>
            <w:r>
              <w:rPr>
                <w:lang w:val="en-US"/>
              </w:rPr>
              <w:t>69.9%</w:t>
            </w:r>
          </w:p>
          <w:p w14:paraId="6428CC91" w14:textId="77777777" w:rsidR="007F107C" w:rsidRDefault="007F107C" w:rsidP="00C72394">
            <w:pPr>
              <w:rPr>
                <w:lang w:val="en-US"/>
              </w:rPr>
            </w:pPr>
            <w:r>
              <w:rPr>
                <w:lang w:val="en-US"/>
              </w:rPr>
              <w:t>6.6%</w:t>
            </w:r>
          </w:p>
          <w:p w14:paraId="0C3CCD98" w14:textId="77777777" w:rsidR="007F107C" w:rsidRDefault="007F107C" w:rsidP="00C72394">
            <w:pPr>
              <w:rPr>
                <w:lang w:val="en-US"/>
              </w:rPr>
            </w:pPr>
            <w:r>
              <w:rPr>
                <w:lang w:val="en-US"/>
              </w:rPr>
              <w:t>17.6%</w:t>
            </w:r>
          </w:p>
          <w:p w14:paraId="13A7E5D6" w14:textId="77777777" w:rsidR="007F107C" w:rsidRPr="00DC5B04" w:rsidRDefault="007F107C" w:rsidP="00C72394">
            <w:pPr>
              <w:rPr>
                <w:lang w:val="en-US"/>
              </w:rPr>
            </w:pPr>
            <w:r>
              <w:rPr>
                <w:lang w:val="en-US"/>
              </w:rPr>
              <w:t>3.5%</w:t>
            </w:r>
            <w:r>
              <w:rPr>
                <w:lang w:val="en-US"/>
              </w:rPr>
              <w:br/>
              <w:t>0.3%</w:t>
            </w:r>
            <w:r>
              <w:rPr>
                <w:lang w:val="en-US"/>
              </w:rPr>
              <w:br/>
              <w:t>2.1%</w:t>
            </w:r>
          </w:p>
        </w:tc>
        <w:tc>
          <w:tcPr>
            <w:tcW w:w="1700" w:type="dxa"/>
          </w:tcPr>
          <w:p w14:paraId="2B28FD43" w14:textId="77777777" w:rsidR="007F107C" w:rsidRDefault="007F107C" w:rsidP="00C72394">
            <w:pPr>
              <w:rPr>
                <w:lang w:val="en-US"/>
              </w:rPr>
            </w:pPr>
          </w:p>
          <w:p w14:paraId="5E88C7DB" w14:textId="77777777" w:rsidR="007F107C" w:rsidRDefault="007F107C" w:rsidP="00C72394">
            <w:pPr>
              <w:rPr>
                <w:lang w:val="en-US"/>
              </w:rPr>
            </w:pPr>
            <w:r>
              <w:rPr>
                <w:lang w:val="en-US"/>
              </w:rPr>
              <w:t>75.3%</w:t>
            </w:r>
            <w:r>
              <w:rPr>
                <w:lang w:val="en-US"/>
              </w:rPr>
              <w:br/>
              <w:t>8.0%</w:t>
            </w:r>
          </w:p>
          <w:p w14:paraId="40681891" w14:textId="77777777" w:rsidR="007F107C" w:rsidRDefault="007F107C" w:rsidP="00C72394">
            <w:pPr>
              <w:rPr>
                <w:lang w:val="en-US"/>
              </w:rPr>
            </w:pPr>
            <w:r>
              <w:rPr>
                <w:lang w:val="en-US"/>
              </w:rPr>
              <w:t>13.1%</w:t>
            </w:r>
            <w:r>
              <w:rPr>
                <w:lang w:val="en-US"/>
              </w:rPr>
              <w:br/>
              <w:t>1.9%</w:t>
            </w:r>
          </w:p>
          <w:p w14:paraId="74833DC0" w14:textId="77777777" w:rsidR="007F107C" w:rsidRDefault="007F107C" w:rsidP="00C72394">
            <w:pPr>
              <w:rPr>
                <w:lang w:val="en-US"/>
              </w:rPr>
            </w:pPr>
            <w:r>
              <w:rPr>
                <w:lang w:val="en-US"/>
              </w:rPr>
              <w:t>0.5%</w:t>
            </w:r>
          </w:p>
          <w:p w14:paraId="69E4EF1A" w14:textId="77777777" w:rsidR="007F107C" w:rsidRPr="00DC5B04" w:rsidRDefault="007F107C" w:rsidP="00C72394">
            <w:pPr>
              <w:rPr>
                <w:lang w:val="en-US"/>
              </w:rPr>
            </w:pPr>
            <w:r>
              <w:rPr>
                <w:lang w:val="en-US"/>
              </w:rPr>
              <w:t>1.1%</w:t>
            </w:r>
          </w:p>
        </w:tc>
        <w:tc>
          <w:tcPr>
            <w:tcW w:w="1299" w:type="dxa"/>
          </w:tcPr>
          <w:p w14:paraId="0EB59822" w14:textId="77777777" w:rsidR="007F107C" w:rsidRDefault="007F107C" w:rsidP="00C72394">
            <w:pPr>
              <w:rPr>
                <w:lang w:val="en-US"/>
              </w:rPr>
            </w:pPr>
            <w:r>
              <w:rPr>
                <w:lang w:val="en-US"/>
              </w:rPr>
              <w:t>&lt;0.001</w:t>
            </w:r>
          </w:p>
        </w:tc>
      </w:tr>
      <w:tr w:rsidR="007F107C" w:rsidRPr="00DC5B04" w14:paraId="5BD823CC" w14:textId="77777777" w:rsidTr="00C72394">
        <w:tc>
          <w:tcPr>
            <w:tcW w:w="2301" w:type="dxa"/>
          </w:tcPr>
          <w:p w14:paraId="1A4F90AA" w14:textId="77777777" w:rsidR="007F107C" w:rsidRPr="00DC5B04" w:rsidRDefault="007F107C" w:rsidP="00C72394">
            <w:pPr>
              <w:rPr>
                <w:lang w:val="en-US"/>
              </w:rPr>
            </w:pPr>
            <w:r w:rsidRPr="00DC5B04">
              <w:rPr>
                <w:lang w:val="en-US"/>
              </w:rPr>
              <w:t>Median household income</w:t>
            </w:r>
          </w:p>
          <w:p w14:paraId="796D8ED7" w14:textId="77777777" w:rsidR="007F107C" w:rsidRPr="00DC5B04" w:rsidRDefault="007F107C" w:rsidP="00C72394">
            <w:pPr>
              <w:rPr>
                <w:lang w:val="en-US"/>
              </w:rPr>
            </w:pPr>
            <w:r w:rsidRPr="00DC5B04">
              <w:rPr>
                <w:lang w:val="en-US"/>
              </w:rPr>
              <w:t>0</w:t>
            </w:r>
            <w:r w:rsidRPr="00DC5B04">
              <w:rPr>
                <w:vertAlign w:val="superscript"/>
                <w:lang w:val="en-US"/>
              </w:rPr>
              <w:t>th</w:t>
            </w:r>
            <w:r w:rsidRPr="00DC5B04">
              <w:rPr>
                <w:lang w:val="en-US"/>
              </w:rPr>
              <w:t>-25</w:t>
            </w:r>
            <w:r w:rsidRPr="00DC5B04">
              <w:rPr>
                <w:vertAlign w:val="superscript"/>
                <w:lang w:val="en-US"/>
              </w:rPr>
              <w:t>th</w:t>
            </w:r>
          </w:p>
          <w:p w14:paraId="7B0DBA13" w14:textId="77777777" w:rsidR="007F107C" w:rsidRPr="00DC5B04" w:rsidRDefault="007F107C" w:rsidP="00C72394">
            <w:pPr>
              <w:rPr>
                <w:lang w:val="en-US"/>
              </w:rPr>
            </w:pPr>
            <w:r w:rsidRPr="00DC5B04">
              <w:rPr>
                <w:lang w:val="en-US"/>
              </w:rPr>
              <w:t>26</w:t>
            </w:r>
            <w:r w:rsidRPr="00DC5B04">
              <w:rPr>
                <w:vertAlign w:val="superscript"/>
                <w:lang w:val="en-US"/>
              </w:rPr>
              <w:t>th</w:t>
            </w:r>
            <w:r w:rsidRPr="00DC5B04">
              <w:rPr>
                <w:lang w:val="en-US"/>
              </w:rPr>
              <w:t>-50</w:t>
            </w:r>
            <w:r w:rsidRPr="00DC5B04">
              <w:rPr>
                <w:vertAlign w:val="superscript"/>
                <w:lang w:val="en-US"/>
              </w:rPr>
              <w:t>th</w:t>
            </w:r>
          </w:p>
          <w:p w14:paraId="58A8615D" w14:textId="77777777" w:rsidR="007F107C" w:rsidRPr="00DC5B04" w:rsidRDefault="007F107C" w:rsidP="00C72394">
            <w:pPr>
              <w:rPr>
                <w:lang w:val="en-US"/>
              </w:rPr>
            </w:pPr>
            <w:r w:rsidRPr="00DC5B04">
              <w:rPr>
                <w:lang w:val="en-US"/>
              </w:rPr>
              <w:t>51</w:t>
            </w:r>
            <w:r w:rsidRPr="00DC5B04">
              <w:rPr>
                <w:vertAlign w:val="superscript"/>
                <w:lang w:val="en-US"/>
              </w:rPr>
              <w:t>th</w:t>
            </w:r>
            <w:r w:rsidRPr="00DC5B04">
              <w:rPr>
                <w:lang w:val="en-US"/>
              </w:rPr>
              <w:t>-75</w:t>
            </w:r>
            <w:r w:rsidRPr="00DC5B04">
              <w:rPr>
                <w:vertAlign w:val="superscript"/>
                <w:lang w:val="en-US"/>
              </w:rPr>
              <w:t>th</w:t>
            </w:r>
          </w:p>
          <w:p w14:paraId="4EAC0D5E" w14:textId="77777777" w:rsidR="007F107C" w:rsidRPr="00DC5B04" w:rsidRDefault="007F107C" w:rsidP="00C72394">
            <w:pPr>
              <w:rPr>
                <w:lang w:val="en-US"/>
              </w:rPr>
            </w:pPr>
            <w:r w:rsidRPr="00DC5B04">
              <w:rPr>
                <w:lang w:val="en-US"/>
              </w:rPr>
              <w:t>76</w:t>
            </w:r>
            <w:r w:rsidRPr="00DC5B04">
              <w:rPr>
                <w:vertAlign w:val="superscript"/>
                <w:lang w:val="en-US"/>
              </w:rPr>
              <w:t>th</w:t>
            </w:r>
            <w:r w:rsidRPr="00DC5B04">
              <w:rPr>
                <w:lang w:val="en-US"/>
              </w:rPr>
              <w:t>-100</w:t>
            </w:r>
            <w:r w:rsidRPr="00DC5B04">
              <w:rPr>
                <w:vertAlign w:val="superscript"/>
                <w:lang w:val="en-US"/>
              </w:rPr>
              <w:t>th</w:t>
            </w:r>
            <w:r w:rsidRPr="00DC5B04">
              <w:rPr>
                <w:lang w:val="en-US"/>
              </w:rPr>
              <w:t xml:space="preserve"> </w:t>
            </w:r>
          </w:p>
        </w:tc>
        <w:tc>
          <w:tcPr>
            <w:tcW w:w="1880" w:type="dxa"/>
          </w:tcPr>
          <w:p w14:paraId="3989AE29" w14:textId="77777777" w:rsidR="007F107C" w:rsidRDefault="007F107C" w:rsidP="00C72394">
            <w:pPr>
              <w:rPr>
                <w:lang w:val="en-US"/>
              </w:rPr>
            </w:pPr>
          </w:p>
          <w:p w14:paraId="71EB1AA8" w14:textId="77777777" w:rsidR="007F107C" w:rsidRDefault="007F107C" w:rsidP="00C72394">
            <w:pPr>
              <w:rPr>
                <w:lang w:val="en-US"/>
              </w:rPr>
            </w:pPr>
          </w:p>
          <w:p w14:paraId="636A8EF9" w14:textId="77777777" w:rsidR="007F107C" w:rsidRDefault="007F107C" w:rsidP="00C72394">
            <w:pPr>
              <w:rPr>
                <w:lang w:val="en-US"/>
              </w:rPr>
            </w:pPr>
            <w:r>
              <w:rPr>
                <w:lang w:val="en-US"/>
              </w:rPr>
              <w:t>26.5%</w:t>
            </w:r>
          </w:p>
          <w:p w14:paraId="09FBCEB0" w14:textId="77777777" w:rsidR="007F107C" w:rsidRDefault="007F107C" w:rsidP="00C72394">
            <w:pPr>
              <w:rPr>
                <w:lang w:val="en-US"/>
              </w:rPr>
            </w:pPr>
            <w:r>
              <w:rPr>
                <w:lang w:val="en-US"/>
              </w:rPr>
              <w:t>26.8%</w:t>
            </w:r>
          </w:p>
          <w:p w14:paraId="1C34DC74" w14:textId="77777777" w:rsidR="007F107C" w:rsidRDefault="007F107C" w:rsidP="00C72394">
            <w:pPr>
              <w:rPr>
                <w:lang w:val="en-US"/>
              </w:rPr>
            </w:pPr>
            <w:r>
              <w:rPr>
                <w:lang w:val="en-US"/>
              </w:rPr>
              <w:t>24.6%</w:t>
            </w:r>
          </w:p>
          <w:p w14:paraId="32FA0F8E" w14:textId="77777777" w:rsidR="007F107C" w:rsidRPr="00DC5B04" w:rsidRDefault="007F107C" w:rsidP="00C72394">
            <w:pPr>
              <w:rPr>
                <w:lang w:val="en-US"/>
              </w:rPr>
            </w:pPr>
            <w:r>
              <w:rPr>
                <w:lang w:val="en-US"/>
              </w:rPr>
              <w:t>22.1%</w:t>
            </w:r>
          </w:p>
        </w:tc>
        <w:tc>
          <w:tcPr>
            <w:tcW w:w="1836" w:type="dxa"/>
          </w:tcPr>
          <w:p w14:paraId="3E338404" w14:textId="77777777" w:rsidR="007F107C" w:rsidRDefault="007F107C" w:rsidP="00C72394">
            <w:pPr>
              <w:rPr>
                <w:lang w:val="en-US"/>
              </w:rPr>
            </w:pPr>
          </w:p>
          <w:p w14:paraId="595C6797" w14:textId="77777777" w:rsidR="007F107C" w:rsidRDefault="007F107C" w:rsidP="00C72394">
            <w:pPr>
              <w:rPr>
                <w:lang w:val="en-US"/>
              </w:rPr>
            </w:pPr>
          </w:p>
          <w:p w14:paraId="48FEF967" w14:textId="77777777" w:rsidR="007F107C" w:rsidRDefault="007F107C" w:rsidP="00C72394">
            <w:pPr>
              <w:rPr>
                <w:lang w:val="en-US"/>
              </w:rPr>
            </w:pPr>
            <w:r>
              <w:rPr>
                <w:lang w:val="en-US"/>
              </w:rPr>
              <w:t>29.1%</w:t>
            </w:r>
          </w:p>
          <w:p w14:paraId="78B2AD52" w14:textId="77777777" w:rsidR="007F107C" w:rsidRDefault="007F107C" w:rsidP="00C72394">
            <w:pPr>
              <w:rPr>
                <w:lang w:val="en-US"/>
              </w:rPr>
            </w:pPr>
            <w:r>
              <w:rPr>
                <w:lang w:val="en-US"/>
              </w:rPr>
              <w:t>26.8%</w:t>
            </w:r>
          </w:p>
          <w:p w14:paraId="79B018DF" w14:textId="77777777" w:rsidR="007F107C" w:rsidRDefault="007F107C" w:rsidP="00C72394">
            <w:pPr>
              <w:rPr>
                <w:lang w:val="en-US"/>
              </w:rPr>
            </w:pPr>
            <w:r>
              <w:rPr>
                <w:lang w:val="en-US"/>
              </w:rPr>
              <w:t>24.4%</w:t>
            </w:r>
          </w:p>
          <w:p w14:paraId="73B72D67" w14:textId="77777777" w:rsidR="007F107C" w:rsidRPr="00DC5B04" w:rsidRDefault="007F107C" w:rsidP="00C72394">
            <w:pPr>
              <w:rPr>
                <w:lang w:val="en-US"/>
              </w:rPr>
            </w:pPr>
            <w:r>
              <w:rPr>
                <w:lang w:val="en-US"/>
              </w:rPr>
              <w:t>19.7%</w:t>
            </w:r>
          </w:p>
        </w:tc>
        <w:tc>
          <w:tcPr>
            <w:tcW w:w="1700" w:type="dxa"/>
          </w:tcPr>
          <w:p w14:paraId="5555B523" w14:textId="77777777" w:rsidR="007F107C" w:rsidRDefault="007F107C" w:rsidP="00C72394">
            <w:pPr>
              <w:rPr>
                <w:lang w:val="en-US"/>
              </w:rPr>
            </w:pPr>
          </w:p>
          <w:p w14:paraId="5412EF22" w14:textId="77777777" w:rsidR="007F107C" w:rsidRDefault="007F107C" w:rsidP="00C72394">
            <w:pPr>
              <w:rPr>
                <w:lang w:val="en-US"/>
              </w:rPr>
            </w:pPr>
          </w:p>
          <w:p w14:paraId="756CC902" w14:textId="77777777" w:rsidR="007F107C" w:rsidRDefault="007F107C" w:rsidP="00C72394">
            <w:pPr>
              <w:rPr>
                <w:lang w:val="en-US"/>
              </w:rPr>
            </w:pPr>
            <w:r>
              <w:rPr>
                <w:lang w:val="en-US"/>
              </w:rPr>
              <w:t>28.7%</w:t>
            </w:r>
          </w:p>
          <w:p w14:paraId="696853E0" w14:textId="77777777" w:rsidR="007F107C" w:rsidRDefault="007F107C" w:rsidP="00C72394">
            <w:pPr>
              <w:rPr>
                <w:lang w:val="en-US"/>
              </w:rPr>
            </w:pPr>
            <w:r>
              <w:rPr>
                <w:lang w:val="en-US"/>
              </w:rPr>
              <w:t>29.3%</w:t>
            </w:r>
          </w:p>
          <w:p w14:paraId="6266A5D8" w14:textId="77777777" w:rsidR="007F107C" w:rsidRDefault="007F107C" w:rsidP="00C72394">
            <w:pPr>
              <w:rPr>
                <w:lang w:val="en-US"/>
              </w:rPr>
            </w:pPr>
            <w:r>
              <w:rPr>
                <w:lang w:val="en-US"/>
              </w:rPr>
              <w:t>21.3%</w:t>
            </w:r>
          </w:p>
          <w:p w14:paraId="16F537C6" w14:textId="77777777" w:rsidR="007F107C" w:rsidRPr="00DC5B04" w:rsidRDefault="007F107C" w:rsidP="00C72394">
            <w:pPr>
              <w:rPr>
                <w:lang w:val="en-US"/>
              </w:rPr>
            </w:pPr>
            <w:r>
              <w:rPr>
                <w:lang w:val="en-US"/>
              </w:rPr>
              <w:t>20.7%</w:t>
            </w:r>
          </w:p>
        </w:tc>
        <w:tc>
          <w:tcPr>
            <w:tcW w:w="1299" w:type="dxa"/>
          </w:tcPr>
          <w:p w14:paraId="58695469" w14:textId="77777777" w:rsidR="007F107C" w:rsidRDefault="007F107C" w:rsidP="00C72394">
            <w:pPr>
              <w:rPr>
                <w:lang w:val="en-US"/>
              </w:rPr>
            </w:pPr>
            <w:r>
              <w:rPr>
                <w:lang w:val="en-US"/>
              </w:rPr>
              <w:t>&lt;0.001</w:t>
            </w:r>
          </w:p>
        </w:tc>
      </w:tr>
      <w:tr w:rsidR="007F107C" w:rsidRPr="00DC5B04" w14:paraId="18771164" w14:textId="77777777" w:rsidTr="00C72394">
        <w:tc>
          <w:tcPr>
            <w:tcW w:w="2301" w:type="dxa"/>
          </w:tcPr>
          <w:p w14:paraId="0DE23948" w14:textId="77777777" w:rsidR="007F107C" w:rsidRPr="00DC5B04" w:rsidRDefault="007F107C" w:rsidP="00C72394">
            <w:pPr>
              <w:rPr>
                <w:lang w:val="en-US"/>
              </w:rPr>
            </w:pPr>
            <w:r w:rsidRPr="00DC5B04">
              <w:rPr>
                <w:lang w:val="en-US"/>
              </w:rPr>
              <w:t>Year</w:t>
            </w:r>
          </w:p>
          <w:p w14:paraId="3ABC2F69" w14:textId="77777777" w:rsidR="007F107C" w:rsidRPr="00DC5B04" w:rsidRDefault="007F107C" w:rsidP="00C72394">
            <w:pPr>
              <w:rPr>
                <w:lang w:val="en-US"/>
              </w:rPr>
            </w:pPr>
            <w:r w:rsidRPr="00DC5B04">
              <w:rPr>
                <w:lang w:val="en-US"/>
              </w:rPr>
              <w:t>2004</w:t>
            </w:r>
          </w:p>
          <w:p w14:paraId="6073A815" w14:textId="77777777" w:rsidR="007F107C" w:rsidRPr="00DC5B04" w:rsidRDefault="007F107C" w:rsidP="00C72394">
            <w:pPr>
              <w:rPr>
                <w:lang w:val="en-US"/>
              </w:rPr>
            </w:pPr>
            <w:r w:rsidRPr="00DC5B04">
              <w:rPr>
                <w:lang w:val="en-US"/>
              </w:rPr>
              <w:t>2005</w:t>
            </w:r>
          </w:p>
          <w:p w14:paraId="50041EC5" w14:textId="77777777" w:rsidR="007F107C" w:rsidRPr="00DC5B04" w:rsidRDefault="007F107C" w:rsidP="00C72394">
            <w:pPr>
              <w:rPr>
                <w:lang w:val="en-US"/>
              </w:rPr>
            </w:pPr>
            <w:r w:rsidRPr="00DC5B04">
              <w:rPr>
                <w:lang w:val="en-US"/>
              </w:rPr>
              <w:t>2006</w:t>
            </w:r>
          </w:p>
          <w:p w14:paraId="491D500C" w14:textId="77777777" w:rsidR="007F107C" w:rsidRPr="00DC5B04" w:rsidRDefault="007F107C" w:rsidP="00C72394">
            <w:pPr>
              <w:rPr>
                <w:lang w:val="en-US"/>
              </w:rPr>
            </w:pPr>
            <w:r w:rsidRPr="00DC5B04">
              <w:rPr>
                <w:lang w:val="en-US"/>
              </w:rPr>
              <w:t>2007</w:t>
            </w:r>
          </w:p>
          <w:p w14:paraId="0494A618" w14:textId="77777777" w:rsidR="007F107C" w:rsidRPr="00DC5B04" w:rsidRDefault="007F107C" w:rsidP="00C72394">
            <w:pPr>
              <w:rPr>
                <w:lang w:val="en-US"/>
              </w:rPr>
            </w:pPr>
            <w:r w:rsidRPr="00DC5B04">
              <w:rPr>
                <w:lang w:val="en-US"/>
              </w:rPr>
              <w:t>2008</w:t>
            </w:r>
          </w:p>
          <w:p w14:paraId="55B49001" w14:textId="77777777" w:rsidR="007F107C" w:rsidRPr="00DC5B04" w:rsidRDefault="007F107C" w:rsidP="00C72394">
            <w:pPr>
              <w:rPr>
                <w:lang w:val="en-US"/>
              </w:rPr>
            </w:pPr>
            <w:r w:rsidRPr="00DC5B04">
              <w:rPr>
                <w:lang w:val="en-US"/>
              </w:rPr>
              <w:t>2009</w:t>
            </w:r>
          </w:p>
          <w:p w14:paraId="0B05536E" w14:textId="77777777" w:rsidR="007F107C" w:rsidRPr="00DC5B04" w:rsidRDefault="007F107C" w:rsidP="00C72394">
            <w:pPr>
              <w:rPr>
                <w:lang w:val="en-US"/>
              </w:rPr>
            </w:pPr>
            <w:r w:rsidRPr="00DC5B04">
              <w:rPr>
                <w:lang w:val="en-US"/>
              </w:rPr>
              <w:t>2010</w:t>
            </w:r>
          </w:p>
          <w:p w14:paraId="665E4700" w14:textId="77777777" w:rsidR="007F107C" w:rsidRPr="00DC5B04" w:rsidRDefault="007F107C" w:rsidP="00C72394">
            <w:pPr>
              <w:rPr>
                <w:lang w:val="en-US"/>
              </w:rPr>
            </w:pPr>
            <w:r w:rsidRPr="00DC5B04">
              <w:rPr>
                <w:lang w:val="en-US"/>
              </w:rPr>
              <w:t>2011</w:t>
            </w:r>
          </w:p>
          <w:p w14:paraId="49D6B300" w14:textId="77777777" w:rsidR="007F107C" w:rsidRPr="00DC5B04" w:rsidRDefault="007F107C" w:rsidP="00C72394">
            <w:pPr>
              <w:rPr>
                <w:lang w:val="en-US"/>
              </w:rPr>
            </w:pPr>
            <w:r w:rsidRPr="00DC5B04">
              <w:rPr>
                <w:lang w:val="en-US"/>
              </w:rPr>
              <w:t>2012</w:t>
            </w:r>
          </w:p>
          <w:p w14:paraId="4C9DE556" w14:textId="77777777" w:rsidR="007F107C" w:rsidRPr="00DC5B04" w:rsidRDefault="007F107C" w:rsidP="00C72394">
            <w:pPr>
              <w:rPr>
                <w:lang w:val="en-US"/>
              </w:rPr>
            </w:pPr>
            <w:r w:rsidRPr="00DC5B04">
              <w:rPr>
                <w:lang w:val="en-US"/>
              </w:rPr>
              <w:t>2013</w:t>
            </w:r>
          </w:p>
          <w:p w14:paraId="6073E204" w14:textId="77777777" w:rsidR="007F107C" w:rsidRPr="00DC5B04" w:rsidRDefault="007F107C" w:rsidP="00C72394">
            <w:pPr>
              <w:rPr>
                <w:lang w:val="en-US"/>
              </w:rPr>
            </w:pPr>
            <w:r w:rsidRPr="00DC5B04">
              <w:rPr>
                <w:lang w:val="en-US"/>
              </w:rPr>
              <w:t>2014</w:t>
            </w:r>
          </w:p>
        </w:tc>
        <w:tc>
          <w:tcPr>
            <w:tcW w:w="1880" w:type="dxa"/>
          </w:tcPr>
          <w:p w14:paraId="58B2A21F" w14:textId="77777777" w:rsidR="007F107C" w:rsidRDefault="007F107C" w:rsidP="00C72394">
            <w:pPr>
              <w:rPr>
                <w:lang w:val="en-US"/>
              </w:rPr>
            </w:pPr>
          </w:p>
          <w:p w14:paraId="580263F7" w14:textId="77777777" w:rsidR="007F107C" w:rsidRDefault="007F107C" w:rsidP="00C72394">
            <w:pPr>
              <w:rPr>
                <w:lang w:val="en-US"/>
              </w:rPr>
            </w:pPr>
            <w:r>
              <w:rPr>
                <w:lang w:val="en-US"/>
              </w:rPr>
              <w:t>10.8%</w:t>
            </w:r>
            <w:r>
              <w:rPr>
                <w:lang w:val="en-US"/>
              </w:rPr>
              <w:br/>
              <w:t>11.1%</w:t>
            </w:r>
          </w:p>
          <w:p w14:paraId="6EC1D95D" w14:textId="77777777" w:rsidR="007F107C" w:rsidRDefault="007F107C" w:rsidP="00C72394">
            <w:pPr>
              <w:rPr>
                <w:lang w:val="en-US"/>
              </w:rPr>
            </w:pPr>
            <w:r>
              <w:rPr>
                <w:lang w:val="en-US"/>
              </w:rPr>
              <w:t>13.5%</w:t>
            </w:r>
          </w:p>
          <w:p w14:paraId="1DBCAE70" w14:textId="77777777" w:rsidR="007F107C" w:rsidRDefault="007F107C" w:rsidP="00C72394">
            <w:pPr>
              <w:rPr>
                <w:lang w:val="en-US"/>
              </w:rPr>
            </w:pPr>
            <w:r>
              <w:rPr>
                <w:lang w:val="en-US"/>
              </w:rPr>
              <w:t>10.4%</w:t>
            </w:r>
          </w:p>
          <w:p w14:paraId="6A7CB6A8" w14:textId="77777777" w:rsidR="007F107C" w:rsidRDefault="007F107C" w:rsidP="00C72394">
            <w:pPr>
              <w:rPr>
                <w:lang w:val="en-US"/>
              </w:rPr>
            </w:pPr>
            <w:r>
              <w:rPr>
                <w:lang w:val="en-US"/>
              </w:rPr>
              <w:t>10.4%</w:t>
            </w:r>
          </w:p>
          <w:p w14:paraId="4D783F2B" w14:textId="77777777" w:rsidR="007F107C" w:rsidRDefault="007F107C" w:rsidP="00C72394">
            <w:pPr>
              <w:rPr>
                <w:lang w:val="en-US"/>
              </w:rPr>
            </w:pPr>
            <w:r>
              <w:rPr>
                <w:lang w:val="en-US"/>
              </w:rPr>
              <w:t>9.1%</w:t>
            </w:r>
          </w:p>
          <w:p w14:paraId="191C434B" w14:textId="77777777" w:rsidR="007F107C" w:rsidRDefault="007F107C" w:rsidP="00C72394">
            <w:pPr>
              <w:rPr>
                <w:lang w:val="en-US"/>
              </w:rPr>
            </w:pPr>
            <w:r>
              <w:rPr>
                <w:lang w:val="en-US"/>
              </w:rPr>
              <w:t>7.2%</w:t>
            </w:r>
          </w:p>
          <w:p w14:paraId="6C4E5296" w14:textId="77777777" w:rsidR="007F107C" w:rsidRDefault="007F107C" w:rsidP="00C72394">
            <w:pPr>
              <w:rPr>
                <w:lang w:val="en-US"/>
              </w:rPr>
            </w:pPr>
            <w:r>
              <w:rPr>
                <w:lang w:val="en-US"/>
              </w:rPr>
              <w:t>7.6%</w:t>
            </w:r>
          </w:p>
          <w:p w14:paraId="13C32321" w14:textId="77777777" w:rsidR="007F107C" w:rsidRDefault="007F107C" w:rsidP="00C72394">
            <w:pPr>
              <w:rPr>
                <w:lang w:val="en-US"/>
              </w:rPr>
            </w:pPr>
            <w:r>
              <w:rPr>
                <w:lang w:val="en-US"/>
              </w:rPr>
              <w:t>7.2%</w:t>
            </w:r>
          </w:p>
          <w:p w14:paraId="40276C59" w14:textId="77777777" w:rsidR="007F107C" w:rsidRDefault="007F107C" w:rsidP="00C72394">
            <w:pPr>
              <w:rPr>
                <w:lang w:val="en-US"/>
              </w:rPr>
            </w:pPr>
            <w:r>
              <w:rPr>
                <w:lang w:val="en-US"/>
              </w:rPr>
              <w:t>6.7%</w:t>
            </w:r>
          </w:p>
          <w:p w14:paraId="4374777C" w14:textId="77777777" w:rsidR="007F107C" w:rsidRPr="00DC5B04" w:rsidRDefault="007F107C" w:rsidP="00C72394">
            <w:pPr>
              <w:rPr>
                <w:lang w:val="en-US"/>
              </w:rPr>
            </w:pPr>
            <w:r>
              <w:rPr>
                <w:lang w:val="en-US"/>
              </w:rPr>
              <w:t>6.1%</w:t>
            </w:r>
          </w:p>
        </w:tc>
        <w:tc>
          <w:tcPr>
            <w:tcW w:w="1836" w:type="dxa"/>
          </w:tcPr>
          <w:p w14:paraId="6618B220" w14:textId="77777777" w:rsidR="007F107C" w:rsidRDefault="007F107C" w:rsidP="00C72394">
            <w:pPr>
              <w:rPr>
                <w:lang w:val="en-US"/>
              </w:rPr>
            </w:pPr>
          </w:p>
          <w:p w14:paraId="5C766CE9" w14:textId="77777777" w:rsidR="007F107C" w:rsidRDefault="007F107C" w:rsidP="00C72394">
            <w:pPr>
              <w:rPr>
                <w:lang w:val="en-US"/>
              </w:rPr>
            </w:pPr>
            <w:r>
              <w:rPr>
                <w:lang w:val="en-US"/>
              </w:rPr>
              <w:t>3.6%</w:t>
            </w:r>
          </w:p>
          <w:p w14:paraId="463D0714" w14:textId="77777777" w:rsidR="007F107C" w:rsidRDefault="007F107C" w:rsidP="00C72394">
            <w:pPr>
              <w:rPr>
                <w:lang w:val="en-US"/>
              </w:rPr>
            </w:pPr>
            <w:r>
              <w:rPr>
                <w:lang w:val="en-US"/>
              </w:rPr>
              <w:t>4.2%</w:t>
            </w:r>
          </w:p>
          <w:p w14:paraId="2E455B57" w14:textId="77777777" w:rsidR="007F107C" w:rsidRDefault="007F107C" w:rsidP="00C72394">
            <w:pPr>
              <w:rPr>
                <w:lang w:val="en-US"/>
              </w:rPr>
            </w:pPr>
            <w:r>
              <w:rPr>
                <w:lang w:val="en-US"/>
              </w:rPr>
              <w:t>6.3%</w:t>
            </w:r>
          </w:p>
          <w:p w14:paraId="35CDE09D" w14:textId="77777777" w:rsidR="007F107C" w:rsidRDefault="007F107C" w:rsidP="00C72394">
            <w:pPr>
              <w:rPr>
                <w:lang w:val="en-US"/>
              </w:rPr>
            </w:pPr>
            <w:r>
              <w:rPr>
                <w:lang w:val="en-US"/>
              </w:rPr>
              <w:t>6.7%</w:t>
            </w:r>
          </w:p>
          <w:p w14:paraId="362EAFDE" w14:textId="77777777" w:rsidR="007F107C" w:rsidRDefault="007F107C" w:rsidP="00C72394">
            <w:pPr>
              <w:rPr>
                <w:lang w:val="en-US"/>
              </w:rPr>
            </w:pPr>
            <w:r>
              <w:rPr>
                <w:lang w:val="en-US"/>
              </w:rPr>
              <w:t>8.2%</w:t>
            </w:r>
          </w:p>
          <w:p w14:paraId="381DA068" w14:textId="77777777" w:rsidR="007F107C" w:rsidRDefault="007F107C" w:rsidP="00C72394">
            <w:pPr>
              <w:rPr>
                <w:lang w:val="en-US"/>
              </w:rPr>
            </w:pPr>
            <w:r>
              <w:rPr>
                <w:lang w:val="en-US"/>
              </w:rPr>
              <w:t>10.4%</w:t>
            </w:r>
          </w:p>
          <w:p w14:paraId="639F7791" w14:textId="77777777" w:rsidR="007F107C" w:rsidRDefault="007F107C" w:rsidP="00C72394">
            <w:pPr>
              <w:rPr>
                <w:lang w:val="en-US"/>
              </w:rPr>
            </w:pPr>
            <w:r>
              <w:rPr>
                <w:lang w:val="en-US"/>
              </w:rPr>
              <w:t>9.9%</w:t>
            </w:r>
          </w:p>
          <w:p w14:paraId="77BAE1F2" w14:textId="77777777" w:rsidR="007F107C" w:rsidRDefault="007F107C" w:rsidP="00C72394">
            <w:pPr>
              <w:rPr>
                <w:lang w:val="en-US"/>
              </w:rPr>
            </w:pPr>
            <w:r>
              <w:rPr>
                <w:lang w:val="en-US"/>
              </w:rPr>
              <w:t>12.0%</w:t>
            </w:r>
          </w:p>
          <w:p w14:paraId="577AECCF" w14:textId="77777777" w:rsidR="007F107C" w:rsidRDefault="007F107C" w:rsidP="00C72394">
            <w:pPr>
              <w:rPr>
                <w:lang w:val="en-US"/>
              </w:rPr>
            </w:pPr>
            <w:r>
              <w:rPr>
                <w:lang w:val="en-US"/>
              </w:rPr>
              <w:t>12.2%</w:t>
            </w:r>
          </w:p>
          <w:p w14:paraId="21DBB09F" w14:textId="77777777" w:rsidR="007F107C" w:rsidRDefault="007F107C" w:rsidP="00C72394">
            <w:pPr>
              <w:rPr>
                <w:lang w:val="en-US"/>
              </w:rPr>
            </w:pPr>
            <w:r>
              <w:rPr>
                <w:lang w:val="en-US"/>
              </w:rPr>
              <w:t>12.6%</w:t>
            </w:r>
          </w:p>
          <w:p w14:paraId="04137B10" w14:textId="77777777" w:rsidR="007F107C" w:rsidRPr="00DC5B04" w:rsidRDefault="007F107C" w:rsidP="00C72394">
            <w:pPr>
              <w:rPr>
                <w:lang w:val="en-US"/>
              </w:rPr>
            </w:pPr>
            <w:r>
              <w:rPr>
                <w:lang w:val="en-US"/>
              </w:rPr>
              <w:t>13.9%</w:t>
            </w:r>
          </w:p>
        </w:tc>
        <w:tc>
          <w:tcPr>
            <w:tcW w:w="1700" w:type="dxa"/>
          </w:tcPr>
          <w:p w14:paraId="7A64CA3C" w14:textId="77777777" w:rsidR="007F107C" w:rsidRDefault="007F107C" w:rsidP="00C72394">
            <w:pPr>
              <w:rPr>
                <w:lang w:val="en-US"/>
              </w:rPr>
            </w:pPr>
          </w:p>
          <w:p w14:paraId="07AF4D32" w14:textId="77777777" w:rsidR="007F107C" w:rsidRDefault="007F107C" w:rsidP="00C72394">
            <w:pPr>
              <w:rPr>
                <w:lang w:val="en-US"/>
              </w:rPr>
            </w:pPr>
            <w:r>
              <w:rPr>
                <w:lang w:val="en-US"/>
              </w:rPr>
              <w:t>0.5%</w:t>
            </w:r>
          </w:p>
          <w:p w14:paraId="6B313221" w14:textId="77777777" w:rsidR="007F107C" w:rsidRDefault="007F107C" w:rsidP="00C72394">
            <w:pPr>
              <w:rPr>
                <w:lang w:val="en-US"/>
              </w:rPr>
            </w:pPr>
            <w:r>
              <w:rPr>
                <w:lang w:val="en-US"/>
              </w:rPr>
              <w:t>0.5%</w:t>
            </w:r>
          </w:p>
          <w:p w14:paraId="595D1A51" w14:textId="77777777" w:rsidR="007F107C" w:rsidRDefault="007F107C" w:rsidP="00C72394">
            <w:pPr>
              <w:rPr>
                <w:lang w:val="en-US"/>
              </w:rPr>
            </w:pPr>
            <w:r>
              <w:rPr>
                <w:lang w:val="en-US"/>
              </w:rPr>
              <w:t>1.1%</w:t>
            </w:r>
          </w:p>
          <w:p w14:paraId="63C778DB" w14:textId="77777777" w:rsidR="007F107C" w:rsidRDefault="007F107C" w:rsidP="00C72394">
            <w:pPr>
              <w:rPr>
                <w:lang w:val="en-US"/>
              </w:rPr>
            </w:pPr>
            <w:r>
              <w:rPr>
                <w:lang w:val="en-US"/>
              </w:rPr>
              <w:t>1.6%</w:t>
            </w:r>
          </w:p>
          <w:p w14:paraId="767444D1" w14:textId="77777777" w:rsidR="007F107C" w:rsidRDefault="007F107C" w:rsidP="00C72394">
            <w:pPr>
              <w:rPr>
                <w:lang w:val="en-US"/>
              </w:rPr>
            </w:pPr>
            <w:r>
              <w:rPr>
                <w:lang w:val="en-US"/>
              </w:rPr>
              <w:t>2.2%</w:t>
            </w:r>
          </w:p>
          <w:p w14:paraId="65810F44" w14:textId="77777777" w:rsidR="007F107C" w:rsidRDefault="007F107C" w:rsidP="00C72394">
            <w:pPr>
              <w:rPr>
                <w:lang w:val="en-US"/>
              </w:rPr>
            </w:pPr>
            <w:r>
              <w:rPr>
                <w:lang w:val="en-US"/>
              </w:rPr>
              <w:t>10.0%</w:t>
            </w:r>
          </w:p>
          <w:p w14:paraId="2333A1F6" w14:textId="77777777" w:rsidR="007F107C" w:rsidRDefault="007F107C" w:rsidP="00C72394">
            <w:pPr>
              <w:rPr>
                <w:lang w:val="en-US"/>
              </w:rPr>
            </w:pPr>
            <w:r>
              <w:rPr>
                <w:lang w:val="en-US"/>
              </w:rPr>
              <w:t>13.6%</w:t>
            </w:r>
          </w:p>
          <w:p w14:paraId="0ED91052" w14:textId="77777777" w:rsidR="007F107C" w:rsidRDefault="007F107C" w:rsidP="00C72394">
            <w:pPr>
              <w:rPr>
                <w:lang w:val="en-US"/>
              </w:rPr>
            </w:pPr>
            <w:r>
              <w:rPr>
                <w:lang w:val="en-US"/>
              </w:rPr>
              <w:t>13.8%</w:t>
            </w:r>
          </w:p>
          <w:p w14:paraId="3853C4E0" w14:textId="77777777" w:rsidR="007F107C" w:rsidRDefault="007F107C" w:rsidP="00C72394">
            <w:pPr>
              <w:rPr>
                <w:lang w:val="en-US"/>
              </w:rPr>
            </w:pPr>
            <w:r>
              <w:rPr>
                <w:lang w:val="en-US"/>
              </w:rPr>
              <w:t>13.3%</w:t>
            </w:r>
          </w:p>
          <w:p w14:paraId="00B489DD" w14:textId="77777777" w:rsidR="007F107C" w:rsidRDefault="007F107C" w:rsidP="00C72394">
            <w:pPr>
              <w:rPr>
                <w:lang w:val="en-US"/>
              </w:rPr>
            </w:pPr>
            <w:r>
              <w:rPr>
                <w:lang w:val="en-US"/>
              </w:rPr>
              <w:t>18.7%</w:t>
            </w:r>
          </w:p>
          <w:p w14:paraId="29199783" w14:textId="77777777" w:rsidR="007F107C" w:rsidRPr="00DC5B04" w:rsidRDefault="007F107C" w:rsidP="00C72394">
            <w:pPr>
              <w:rPr>
                <w:lang w:val="en-US"/>
              </w:rPr>
            </w:pPr>
            <w:r>
              <w:rPr>
                <w:lang w:val="en-US"/>
              </w:rPr>
              <w:t>24.7%</w:t>
            </w:r>
          </w:p>
        </w:tc>
        <w:tc>
          <w:tcPr>
            <w:tcW w:w="1299" w:type="dxa"/>
          </w:tcPr>
          <w:p w14:paraId="55D64738" w14:textId="77777777" w:rsidR="007F107C" w:rsidRDefault="007F107C" w:rsidP="00C72394">
            <w:pPr>
              <w:rPr>
                <w:lang w:val="en-US"/>
              </w:rPr>
            </w:pPr>
            <w:r>
              <w:rPr>
                <w:lang w:val="en-US"/>
              </w:rPr>
              <w:t>&lt;0.001</w:t>
            </w:r>
          </w:p>
        </w:tc>
      </w:tr>
      <w:tr w:rsidR="007F107C" w:rsidRPr="00DC5B04" w14:paraId="49EA5012" w14:textId="77777777" w:rsidTr="00C72394">
        <w:tc>
          <w:tcPr>
            <w:tcW w:w="2301" w:type="dxa"/>
          </w:tcPr>
          <w:p w14:paraId="2AE2E3A0" w14:textId="77777777" w:rsidR="007F107C" w:rsidRPr="00DC5B04" w:rsidRDefault="007F107C" w:rsidP="00C72394">
            <w:pPr>
              <w:rPr>
                <w:lang w:val="en-US"/>
              </w:rPr>
            </w:pPr>
            <w:r w:rsidRPr="00DC5B04">
              <w:rPr>
                <w:lang w:val="en-US"/>
              </w:rPr>
              <w:t>Smoking</w:t>
            </w:r>
          </w:p>
        </w:tc>
        <w:tc>
          <w:tcPr>
            <w:tcW w:w="1880" w:type="dxa"/>
          </w:tcPr>
          <w:p w14:paraId="5D4330BD" w14:textId="77777777" w:rsidR="007F107C" w:rsidRPr="00DC5B04" w:rsidRDefault="007F107C" w:rsidP="00C72394">
            <w:pPr>
              <w:rPr>
                <w:lang w:val="en-US"/>
              </w:rPr>
            </w:pPr>
            <w:r>
              <w:rPr>
                <w:lang w:val="en-US"/>
              </w:rPr>
              <w:t>35.5%</w:t>
            </w:r>
          </w:p>
        </w:tc>
        <w:tc>
          <w:tcPr>
            <w:tcW w:w="1836" w:type="dxa"/>
          </w:tcPr>
          <w:p w14:paraId="75B1A4AA" w14:textId="77777777" w:rsidR="007F107C" w:rsidRPr="00DC5B04" w:rsidRDefault="007F107C" w:rsidP="00C72394">
            <w:pPr>
              <w:rPr>
                <w:lang w:val="en-US"/>
              </w:rPr>
            </w:pPr>
            <w:r>
              <w:rPr>
                <w:lang w:val="en-US"/>
              </w:rPr>
              <w:t>28.0%</w:t>
            </w:r>
          </w:p>
        </w:tc>
        <w:tc>
          <w:tcPr>
            <w:tcW w:w="1700" w:type="dxa"/>
          </w:tcPr>
          <w:p w14:paraId="3B06FE13" w14:textId="77777777" w:rsidR="007F107C" w:rsidRPr="00DC5B04" w:rsidRDefault="007F107C" w:rsidP="00C72394">
            <w:pPr>
              <w:rPr>
                <w:lang w:val="en-US"/>
              </w:rPr>
            </w:pPr>
            <w:r>
              <w:rPr>
                <w:lang w:val="en-US"/>
              </w:rPr>
              <w:t>21.7%</w:t>
            </w:r>
          </w:p>
        </w:tc>
        <w:tc>
          <w:tcPr>
            <w:tcW w:w="1299" w:type="dxa"/>
          </w:tcPr>
          <w:p w14:paraId="164E0389" w14:textId="77777777" w:rsidR="007F107C" w:rsidRDefault="007F107C" w:rsidP="00C72394">
            <w:pPr>
              <w:rPr>
                <w:lang w:val="en-US"/>
              </w:rPr>
            </w:pPr>
            <w:r>
              <w:rPr>
                <w:lang w:val="en-US"/>
              </w:rPr>
              <w:t>&lt;0.001</w:t>
            </w:r>
          </w:p>
        </w:tc>
      </w:tr>
      <w:tr w:rsidR="007F107C" w:rsidRPr="00DC5B04" w14:paraId="322FE5CF" w14:textId="77777777" w:rsidTr="00C72394">
        <w:tc>
          <w:tcPr>
            <w:tcW w:w="2301" w:type="dxa"/>
          </w:tcPr>
          <w:p w14:paraId="3D0EB04F" w14:textId="77777777" w:rsidR="007F107C" w:rsidRPr="00DC5B04" w:rsidRDefault="007F107C" w:rsidP="00C72394">
            <w:pPr>
              <w:rPr>
                <w:lang w:val="en-US"/>
              </w:rPr>
            </w:pPr>
            <w:r w:rsidRPr="00DC5B04">
              <w:rPr>
                <w:lang w:val="en-US"/>
              </w:rPr>
              <w:t>Alcohol abuse</w:t>
            </w:r>
          </w:p>
        </w:tc>
        <w:tc>
          <w:tcPr>
            <w:tcW w:w="1880" w:type="dxa"/>
          </w:tcPr>
          <w:p w14:paraId="778EA482" w14:textId="77777777" w:rsidR="007F107C" w:rsidRPr="00DC5B04" w:rsidRDefault="007F107C" w:rsidP="00C72394">
            <w:pPr>
              <w:rPr>
                <w:lang w:val="en-US"/>
              </w:rPr>
            </w:pPr>
            <w:r>
              <w:rPr>
                <w:lang w:val="en-US"/>
              </w:rPr>
              <w:t>1.9%</w:t>
            </w:r>
          </w:p>
        </w:tc>
        <w:tc>
          <w:tcPr>
            <w:tcW w:w="1836" w:type="dxa"/>
          </w:tcPr>
          <w:p w14:paraId="3649F8F4" w14:textId="77777777" w:rsidR="007F107C" w:rsidRPr="00DC5B04" w:rsidRDefault="007F107C" w:rsidP="00C72394">
            <w:pPr>
              <w:rPr>
                <w:lang w:val="en-US"/>
              </w:rPr>
            </w:pPr>
            <w:r>
              <w:rPr>
                <w:lang w:val="en-US"/>
              </w:rPr>
              <w:t>3.9%</w:t>
            </w:r>
          </w:p>
        </w:tc>
        <w:tc>
          <w:tcPr>
            <w:tcW w:w="1700" w:type="dxa"/>
          </w:tcPr>
          <w:p w14:paraId="4EE06781" w14:textId="77777777" w:rsidR="007F107C" w:rsidRPr="00DC5B04" w:rsidRDefault="007F107C" w:rsidP="00C72394">
            <w:pPr>
              <w:rPr>
                <w:lang w:val="en-US"/>
              </w:rPr>
            </w:pPr>
            <w:r>
              <w:rPr>
                <w:lang w:val="en-US"/>
              </w:rPr>
              <w:t>4.6%</w:t>
            </w:r>
          </w:p>
        </w:tc>
        <w:tc>
          <w:tcPr>
            <w:tcW w:w="1299" w:type="dxa"/>
          </w:tcPr>
          <w:p w14:paraId="11EFA8EA" w14:textId="77777777" w:rsidR="007F107C" w:rsidRDefault="007F107C" w:rsidP="00C72394">
            <w:pPr>
              <w:rPr>
                <w:lang w:val="en-US"/>
              </w:rPr>
            </w:pPr>
            <w:r>
              <w:rPr>
                <w:lang w:val="en-US"/>
              </w:rPr>
              <w:t>&lt;0.001</w:t>
            </w:r>
          </w:p>
        </w:tc>
      </w:tr>
      <w:tr w:rsidR="007F107C" w:rsidRPr="00DC5B04" w14:paraId="79C0C4C3" w14:textId="77777777" w:rsidTr="00C72394">
        <w:tc>
          <w:tcPr>
            <w:tcW w:w="2301" w:type="dxa"/>
          </w:tcPr>
          <w:p w14:paraId="72901701" w14:textId="77777777" w:rsidR="007F107C" w:rsidRPr="00DC5B04" w:rsidRDefault="007F107C" w:rsidP="00C72394">
            <w:pPr>
              <w:rPr>
                <w:lang w:val="en-US"/>
              </w:rPr>
            </w:pPr>
            <w:r w:rsidRPr="00DC5B04">
              <w:rPr>
                <w:lang w:val="en-US"/>
              </w:rPr>
              <w:t>Hypercholesterolemia</w:t>
            </w:r>
          </w:p>
        </w:tc>
        <w:tc>
          <w:tcPr>
            <w:tcW w:w="1880" w:type="dxa"/>
          </w:tcPr>
          <w:p w14:paraId="1CCF7548" w14:textId="77777777" w:rsidR="007F107C" w:rsidRPr="00DC5B04" w:rsidRDefault="007F107C" w:rsidP="00C72394">
            <w:pPr>
              <w:rPr>
                <w:lang w:val="en-US"/>
              </w:rPr>
            </w:pPr>
            <w:r>
              <w:rPr>
                <w:lang w:val="en-US"/>
              </w:rPr>
              <w:t>66.7%</w:t>
            </w:r>
          </w:p>
        </w:tc>
        <w:tc>
          <w:tcPr>
            <w:tcW w:w="1836" w:type="dxa"/>
          </w:tcPr>
          <w:p w14:paraId="5DD2FEA1" w14:textId="77777777" w:rsidR="007F107C" w:rsidRPr="00DC5B04" w:rsidRDefault="007F107C" w:rsidP="00C72394">
            <w:pPr>
              <w:rPr>
                <w:lang w:val="en-US"/>
              </w:rPr>
            </w:pPr>
            <w:r>
              <w:rPr>
                <w:lang w:val="en-US"/>
              </w:rPr>
              <w:t>50.0%</w:t>
            </w:r>
          </w:p>
        </w:tc>
        <w:tc>
          <w:tcPr>
            <w:tcW w:w="1700" w:type="dxa"/>
          </w:tcPr>
          <w:p w14:paraId="027F5E87" w14:textId="77777777" w:rsidR="007F107C" w:rsidRPr="00DC5B04" w:rsidRDefault="007F107C" w:rsidP="00C72394">
            <w:pPr>
              <w:rPr>
                <w:lang w:val="en-US"/>
              </w:rPr>
            </w:pPr>
            <w:r>
              <w:rPr>
                <w:lang w:val="en-US"/>
              </w:rPr>
              <w:t>48.0%</w:t>
            </w:r>
          </w:p>
        </w:tc>
        <w:tc>
          <w:tcPr>
            <w:tcW w:w="1299" w:type="dxa"/>
          </w:tcPr>
          <w:p w14:paraId="6B5A1411" w14:textId="77777777" w:rsidR="007F107C" w:rsidRDefault="007F107C" w:rsidP="00C72394">
            <w:pPr>
              <w:rPr>
                <w:lang w:val="en-US"/>
              </w:rPr>
            </w:pPr>
            <w:r>
              <w:rPr>
                <w:lang w:val="en-US"/>
              </w:rPr>
              <w:t>&lt;0.001</w:t>
            </w:r>
          </w:p>
        </w:tc>
      </w:tr>
      <w:tr w:rsidR="007F107C" w:rsidRPr="00DC5B04" w14:paraId="66C08088" w14:textId="77777777" w:rsidTr="00C72394">
        <w:tc>
          <w:tcPr>
            <w:tcW w:w="2301" w:type="dxa"/>
          </w:tcPr>
          <w:p w14:paraId="73497608" w14:textId="77777777" w:rsidR="007F107C" w:rsidRPr="00DC5B04" w:rsidRDefault="007F107C" w:rsidP="00C72394">
            <w:pPr>
              <w:rPr>
                <w:lang w:val="en-US"/>
              </w:rPr>
            </w:pPr>
            <w:r w:rsidRPr="00DC5B04">
              <w:rPr>
                <w:lang w:val="en-US"/>
              </w:rPr>
              <w:t>Hypertension</w:t>
            </w:r>
          </w:p>
        </w:tc>
        <w:tc>
          <w:tcPr>
            <w:tcW w:w="1880" w:type="dxa"/>
          </w:tcPr>
          <w:p w14:paraId="64420139" w14:textId="77777777" w:rsidR="007F107C" w:rsidRPr="00DC5B04" w:rsidRDefault="007F107C" w:rsidP="00C72394">
            <w:pPr>
              <w:rPr>
                <w:lang w:val="en-US"/>
              </w:rPr>
            </w:pPr>
            <w:r>
              <w:rPr>
                <w:lang w:val="en-US"/>
              </w:rPr>
              <w:t>69.5%</w:t>
            </w:r>
          </w:p>
        </w:tc>
        <w:tc>
          <w:tcPr>
            <w:tcW w:w="1836" w:type="dxa"/>
          </w:tcPr>
          <w:p w14:paraId="5335CC56" w14:textId="77777777" w:rsidR="007F107C" w:rsidRPr="00DC5B04" w:rsidRDefault="007F107C" w:rsidP="00C72394">
            <w:pPr>
              <w:rPr>
                <w:lang w:val="en-US"/>
              </w:rPr>
            </w:pPr>
            <w:r>
              <w:rPr>
                <w:lang w:val="en-US"/>
              </w:rPr>
              <w:t>70.3%</w:t>
            </w:r>
          </w:p>
        </w:tc>
        <w:tc>
          <w:tcPr>
            <w:tcW w:w="1700" w:type="dxa"/>
          </w:tcPr>
          <w:p w14:paraId="51ECD6E8" w14:textId="77777777" w:rsidR="007F107C" w:rsidRPr="00DC5B04" w:rsidRDefault="007F107C" w:rsidP="00C72394">
            <w:pPr>
              <w:rPr>
                <w:lang w:val="en-US"/>
              </w:rPr>
            </w:pPr>
            <w:r>
              <w:rPr>
                <w:lang w:val="en-US"/>
              </w:rPr>
              <w:t>76.9%</w:t>
            </w:r>
          </w:p>
        </w:tc>
        <w:tc>
          <w:tcPr>
            <w:tcW w:w="1299" w:type="dxa"/>
          </w:tcPr>
          <w:p w14:paraId="05FD700E" w14:textId="77777777" w:rsidR="007F107C" w:rsidRDefault="007F107C" w:rsidP="00C72394">
            <w:pPr>
              <w:rPr>
                <w:lang w:val="en-US"/>
              </w:rPr>
            </w:pPr>
            <w:r>
              <w:rPr>
                <w:lang w:val="en-US"/>
              </w:rPr>
              <w:t>&lt;0.001</w:t>
            </w:r>
          </w:p>
        </w:tc>
      </w:tr>
      <w:tr w:rsidR="007F107C" w:rsidRPr="00DC5B04" w14:paraId="4A60F6ED" w14:textId="77777777" w:rsidTr="00C72394">
        <w:tc>
          <w:tcPr>
            <w:tcW w:w="2301" w:type="dxa"/>
          </w:tcPr>
          <w:p w14:paraId="020FCB22" w14:textId="77777777" w:rsidR="007F107C" w:rsidRPr="00DC5B04" w:rsidRDefault="007F107C" w:rsidP="00C72394">
            <w:pPr>
              <w:rPr>
                <w:lang w:val="en-US"/>
              </w:rPr>
            </w:pPr>
            <w:r w:rsidRPr="00DC5B04">
              <w:rPr>
                <w:lang w:val="en-US"/>
              </w:rPr>
              <w:t>Diabetes</w:t>
            </w:r>
          </w:p>
        </w:tc>
        <w:tc>
          <w:tcPr>
            <w:tcW w:w="1880" w:type="dxa"/>
          </w:tcPr>
          <w:p w14:paraId="32F09625" w14:textId="77777777" w:rsidR="007F107C" w:rsidRPr="00DC5B04" w:rsidRDefault="007F107C" w:rsidP="00C72394">
            <w:pPr>
              <w:rPr>
                <w:lang w:val="en-US"/>
              </w:rPr>
            </w:pPr>
            <w:r>
              <w:rPr>
                <w:lang w:val="en-US"/>
              </w:rPr>
              <w:t>32.6%</w:t>
            </w:r>
          </w:p>
        </w:tc>
        <w:tc>
          <w:tcPr>
            <w:tcW w:w="1836" w:type="dxa"/>
          </w:tcPr>
          <w:p w14:paraId="52BCC529" w14:textId="77777777" w:rsidR="007F107C" w:rsidRPr="00DC5B04" w:rsidRDefault="007F107C" w:rsidP="00C72394">
            <w:pPr>
              <w:rPr>
                <w:lang w:val="en-US"/>
              </w:rPr>
            </w:pPr>
            <w:r>
              <w:rPr>
                <w:lang w:val="en-US"/>
              </w:rPr>
              <w:t>44.4%</w:t>
            </w:r>
          </w:p>
        </w:tc>
        <w:tc>
          <w:tcPr>
            <w:tcW w:w="1700" w:type="dxa"/>
          </w:tcPr>
          <w:p w14:paraId="2EE49DD2" w14:textId="77777777" w:rsidR="007F107C" w:rsidRPr="00DC5B04" w:rsidRDefault="007F107C" w:rsidP="00C72394">
            <w:pPr>
              <w:rPr>
                <w:lang w:val="en-US"/>
              </w:rPr>
            </w:pPr>
            <w:r>
              <w:rPr>
                <w:lang w:val="en-US"/>
              </w:rPr>
              <w:t>43.7%</w:t>
            </w:r>
          </w:p>
        </w:tc>
        <w:tc>
          <w:tcPr>
            <w:tcW w:w="1299" w:type="dxa"/>
          </w:tcPr>
          <w:p w14:paraId="138758A9" w14:textId="77777777" w:rsidR="007F107C" w:rsidRDefault="007F107C" w:rsidP="00C72394">
            <w:pPr>
              <w:rPr>
                <w:lang w:val="en-US"/>
              </w:rPr>
            </w:pPr>
            <w:r>
              <w:rPr>
                <w:lang w:val="en-US"/>
              </w:rPr>
              <w:t>&lt;0.001</w:t>
            </w:r>
          </w:p>
        </w:tc>
      </w:tr>
      <w:tr w:rsidR="007F107C" w:rsidRPr="00DC5B04" w14:paraId="65A48BA6" w14:textId="77777777" w:rsidTr="00C72394">
        <w:tc>
          <w:tcPr>
            <w:tcW w:w="2301" w:type="dxa"/>
          </w:tcPr>
          <w:p w14:paraId="04EDD065" w14:textId="77777777" w:rsidR="007F107C" w:rsidRPr="00DC5B04" w:rsidRDefault="007F107C" w:rsidP="00C72394">
            <w:pPr>
              <w:rPr>
                <w:lang w:val="en-US"/>
              </w:rPr>
            </w:pPr>
            <w:r w:rsidRPr="00DC5B04">
              <w:rPr>
                <w:lang w:val="en-US"/>
              </w:rPr>
              <w:t>Obesity</w:t>
            </w:r>
          </w:p>
        </w:tc>
        <w:tc>
          <w:tcPr>
            <w:tcW w:w="1880" w:type="dxa"/>
          </w:tcPr>
          <w:p w14:paraId="3260748E" w14:textId="77777777" w:rsidR="007F107C" w:rsidRPr="00DC5B04" w:rsidRDefault="007F107C" w:rsidP="00C72394">
            <w:pPr>
              <w:rPr>
                <w:lang w:val="en-US"/>
              </w:rPr>
            </w:pPr>
            <w:r>
              <w:rPr>
                <w:lang w:val="en-US"/>
              </w:rPr>
              <w:t>12.0%</w:t>
            </w:r>
          </w:p>
        </w:tc>
        <w:tc>
          <w:tcPr>
            <w:tcW w:w="1836" w:type="dxa"/>
          </w:tcPr>
          <w:p w14:paraId="39643877" w14:textId="77777777" w:rsidR="007F107C" w:rsidRPr="00DC5B04" w:rsidRDefault="007F107C" w:rsidP="00C72394">
            <w:pPr>
              <w:rPr>
                <w:lang w:val="en-US"/>
              </w:rPr>
            </w:pPr>
            <w:r>
              <w:rPr>
                <w:lang w:val="en-US"/>
              </w:rPr>
              <w:t>14.3%</w:t>
            </w:r>
          </w:p>
        </w:tc>
        <w:tc>
          <w:tcPr>
            <w:tcW w:w="1700" w:type="dxa"/>
          </w:tcPr>
          <w:p w14:paraId="54D6EEA4" w14:textId="77777777" w:rsidR="007F107C" w:rsidRPr="00DC5B04" w:rsidRDefault="007F107C" w:rsidP="00C72394">
            <w:pPr>
              <w:rPr>
                <w:lang w:val="en-US"/>
              </w:rPr>
            </w:pPr>
            <w:r>
              <w:rPr>
                <w:lang w:val="en-US"/>
              </w:rPr>
              <w:t>13.9%</w:t>
            </w:r>
          </w:p>
        </w:tc>
        <w:tc>
          <w:tcPr>
            <w:tcW w:w="1299" w:type="dxa"/>
          </w:tcPr>
          <w:p w14:paraId="548DF95F" w14:textId="77777777" w:rsidR="007F107C" w:rsidRDefault="007F107C" w:rsidP="00C72394">
            <w:pPr>
              <w:rPr>
                <w:lang w:val="en-US"/>
              </w:rPr>
            </w:pPr>
            <w:r>
              <w:rPr>
                <w:lang w:val="en-US"/>
              </w:rPr>
              <w:t>&lt;0.001</w:t>
            </w:r>
          </w:p>
        </w:tc>
      </w:tr>
      <w:tr w:rsidR="007F107C" w:rsidRPr="00DC5B04" w14:paraId="577F14EE" w14:textId="77777777" w:rsidTr="00C72394">
        <w:tc>
          <w:tcPr>
            <w:tcW w:w="2301" w:type="dxa"/>
          </w:tcPr>
          <w:p w14:paraId="748E4CD9" w14:textId="77777777" w:rsidR="007F107C" w:rsidRPr="00DC5B04" w:rsidRDefault="007F107C" w:rsidP="00C72394">
            <w:pPr>
              <w:rPr>
                <w:lang w:val="en-US"/>
              </w:rPr>
            </w:pPr>
            <w:r w:rsidRPr="00DC5B04">
              <w:rPr>
                <w:lang w:val="en-US"/>
              </w:rPr>
              <w:lastRenderedPageBreak/>
              <w:t>Congestive heart failure</w:t>
            </w:r>
          </w:p>
        </w:tc>
        <w:tc>
          <w:tcPr>
            <w:tcW w:w="1880" w:type="dxa"/>
          </w:tcPr>
          <w:p w14:paraId="1227101B" w14:textId="77777777" w:rsidR="007F107C" w:rsidRPr="00DC5B04" w:rsidRDefault="007F107C" w:rsidP="00C72394">
            <w:pPr>
              <w:rPr>
                <w:lang w:val="en-US"/>
              </w:rPr>
            </w:pPr>
            <w:r>
              <w:rPr>
                <w:lang w:val="en-US"/>
              </w:rPr>
              <w:t>0.5%</w:t>
            </w:r>
          </w:p>
        </w:tc>
        <w:tc>
          <w:tcPr>
            <w:tcW w:w="1836" w:type="dxa"/>
          </w:tcPr>
          <w:p w14:paraId="7FA1853E" w14:textId="77777777" w:rsidR="007F107C" w:rsidRPr="00DC5B04" w:rsidRDefault="007F107C" w:rsidP="00C72394">
            <w:pPr>
              <w:rPr>
                <w:lang w:val="en-US"/>
              </w:rPr>
            </w:pPr>
            <w:r>
              <w:rPr>
                <w:lang w:val="en-US"/>
              </w:rPr>
              <w:t>8.9%</w:t>
            </w:r>
          </w:p>
        </w:tc>
        <w:tc>
          <w:tcPr>
            <w:tcW w:w="1700" w:type="dxa"/>
          </w:tcPr>
          <w:p w14:paraId="72818685" w14:textId="77777777" w:rsidR="007F107C" w:rsidRPr="00DC5B04" w:rsidRDefault="007F107C" w:rsidP="00C72394">
            <w:pPr>
              <w:rPr>
                <w:lang w:val="en-US"/>
              </w:rPr>
            </w:pPr>
            <w:r>
              <w:rPr>
                <w:lang w:val="en-US"/>
              </w:rPr>
              <w:t>15.3%</w:t>
            </w:r>
          </w:p>
        </w:tc>
        <w:tc>
          <w:tcPr>
            <w:tcW w:w="1299" w:type="dxa"/>
          </w:tcPr>
          <w:p w14:paraId="6E1284D7" w14:textId="77777777" w:rsidR="007F107C" w:rsidRDefault="007F107C" w:rsidP="00C72394">
            <w:pPr>
              <w:rPr>
                <w:lang w:val="en-US"/>
              </w:rPr>
            </w:pPr>
            <w:r>
              <w:rPr>
                <w:lang w:val="en-US"/>
              </w:rPr>
              <w:t>&lt;0.001</w:t>
            </w:r>
          </w:p>
        </w:tc>
      </w:tr>
      <w:tr w:rsidR="007F107C" w:rsidRPr="00DC5B04" w14:paraId="4B659EAD" w14:textId="77777777" w:rsidTr="00C72394">
        <w:tc>
          <w:tcPr>
            <w:tcW w:w="2301" w:type="dxa"/>
          </w:tcPr>
          <w:p w14:paraId="4152CCCC" w14:textId="77777777" w:rsidR="007F107C" w:rsidRPr="00DC5B04" w:rsidRDefault="007F107C" w:rsidP="00C72394">
            <w:pPr>
              <w:rPr>
                <w:lang w:val="en-US"/>
              </w:rPr>
            </w:pPr>
            <w:r w:rsidRPr="00DC5B04">
              <w:rPr>
                <w:lang w:val="en-US"/>
              </w:rPr>
              <w:t>Coronary artery disease</w:t>
            </w:r>
          </w:p>
        </w:tc>
        <w:tc>
          <w:tcPr>
            <w:tcW w:w="1880" w:type="dxa"/>
          </w:tcPr>
          <w:p w14:paraId="20877BE3" w14:textId="77777777" w:rsidR="007F107C" w:rsidRPr="00DC5B04" w:rsidRDefault="007F107C" w:rsidP="00C72394">
            <w:pPr>
              <w:rPr>
                <w:lang w:val="en-US"/>
              </w:rPr>
            </w:pPr>
            <w:r>
              <w:rPr>
                <w:lang w:val="en-US"/>
              </w:rPr>
              <w:t>95.1%</w:t>
            </w:r>
          </w:p>
        </w:tc>
        <w:tc>
          <w:tcPr>
            <w:tcW w:w="1836" w:type="dxa"/>
          </w:tcPr>
          <w:p w14:paraId="08A87BC6" w14:textId="77777777" w:rsidR="007F107C" w:rsidRPr="00DC5B04" w:rsidRDefault="007F107C" w:rsidP="00C72394">
            <w:pPr>
              <w:rPr>
                <w:lang w:val="en-US"/>
              </w:rPr>
            </w:pPr>
            <w:r>
              <w:rPr>
                <w:lang w:val="en-US"/>
              </w:rPr>
              <w:t>84.9%</w:t>
            </w:r>
          </w:p>
        </w:tc>
        <w:tc>
          <w:tcPr>
            <w:tcW w:w="1700" w:type="dxa"/>
          </w:tcPr>
          <w:p w14:paraId="42A11945" w14:textId="77777777" w:rsidR="007F107C" w:rsidRPr="00DC5B04" w:rsidRDefault="007F107C" w:rsidP="00C72394">
            <w:pPr>
              <w:rPr>
                <w:lang w:val="en-US"/>
              </w:rPr>
            </w:pPr>
            <w:r>
              <w:rPr>
                <w:lang w:val="en-US"/>
              </w:rPr>
              <w:t>84.5%</w:t>
            </w:r>
          </w:p>
        </w:tc>
        <w:tc>
          <w:tcPr>
            <w:tcW w:w="1299" w:type="dxa"/>
          </w:tcPr>
          <w:p w14:paraId="39534AB4" w14:textId="77777777" w:rsidR="007F107C" w:rsidRDefault="007F107C" w:rsidP="00C72394">
            <w:pPr>
              <w:rPr>
                <w:lang w:val="en-US"/>
              </w:rPr>
            </w:pPr>
            <w:r>
              <w:rPr>
                <w:lang w:val="en-US"/>
              </w:rPr>
              <w:t>&lt;0.001</w:t>
            </w:r>
          </w:p>
        </w:tc>
      </w:tr>
      <w:tr w:rsidR="007F107C" w:rsidRPr="00DC5B04" w14:paraId="2042BC85" w14:textId="77777777" w:rsidTr="00C72394">
        <w:tc>
          <w:tcPr>
            <w:tcW w:w="2301" w:type="dxa"/>
          </w:tcPr>
          <w:p w14:paraId="14853109" w14:textId="77777777" w:rsidR="007F107C" w:rsidRPr="00DC5B04" w:rsidRDefault="007F107C" w:rsidP="00C72394">
            <w:pPr>
              <w:rPr>
                <w:lang w:val="en-US"/>
              </w:rPr>
            </w:pPr>
            <w:r w:rsidRPr="00DC5B04">
              <w:rPr>
                <w:lang w:val="en-US"/>
              </w:rPr>
              <w:t>Previous myocardial infarction</w:t>
            </w:r>
          </w:p>
        </w:tc>
        <w:tc>
          <w:tcPr>
            <w:tcW w:w="1880" w:type="dxa"/>
          </w:tcPr>
          <w:p w14:paraId="54B6E61C" w14:textId="77777777" w:rsidR="007F107C" w:rsidRPr="00DC5B04" w:rsidRDefault="007F107C" w:rsidP="00C72394">
            <w:pPr>
              <w:rPr>
                <w:lang w:val="en-US"/>
              </w:rPr>
            </w:pPr>
            <w:r>
              <w:rPr>
                <w:lang w:val="en-US"/>
              </w:rPr>
              <w:t>13.3%</w:t>
            </w:r>
          </w:p>
        </w:tc>
        <w:tc>
          <w:tcPr>
            <w:tcW w:w="1836" w:type="dxa"/>
          </w:tcPr>
          <w:p w14:paraId="07A690B9" w14:textId="77777777" w:rsidR="007F107C" w:rsidRPr="00DC5B04" w:rsidRDefault="007F107C" w:rsidP="00C72394">
            <w:pPr>
              <w:rPr>
                <w:lang w:val="en-US"/>
              </w:rPr>
            </w:pPr>
            <w:r>
              <w:rPr>
                <w:lang w:val="en-US"/>
              </w:rPr>
              <w:t>11.1%</w:t>
            </w:r>
          </w:p>
        </w:tc>
        <w:tc>
          <w:tcPr>
            <w:tcW w:w="1700" w:type="dxa"/>
          </w:tcPr>
          <w:p w14:paraId="1C0AC6CD" w14:textId="77777777" w:rsidR="007F107C" w:rsidRPr="00DC5B04" w:rsidRDefault="007F107C" w:rsidP="00C72394">
            <w:pPr>
              <w:rPr>
                <w:lang w:val="en-US"/>
              </w:rPr>
            </w:pPr>
            <w:r>
              <w:rPr>
                <w:lang w:val="en-US"/>
              </w:rPr>
              <w:t>10.5%</w:t>
            </w:r>
          </w:p>
        </w:tc>
        <w:tc>
          <w:tcPr>
            <w:tcW w:w="1299" w:type="dxa"/>
          </w:tcPr>
          <w:p w14:paraId="647965C9" w14:textId="77777777" w:rsidR="007F107C" w:rsidRDefault="007F107C" w:rsidP="00C72394">
            <w:pPr>
              <w:rPr>
                <w:lang w:val="en-US"/>
              </w:rPr>
            </w:pPr>
            <w:r>
              <w:rPr>
                <w:lang w:val="en-US"/>
              </w:rPr>
              <w:t>&lt;0.001</w:t>
            </w:r>
          </w:p>
        </w:tc>
      </w:tr>
      <w:tr w:rsidR="007F107C" w:rsidRPr="00DC5B04" w14:paraId="42D34531" w14:textId="77777777" w:rsidTr="00C72394">
        <w:tc>
          <w:tcPr>
            <w:tcW w:w="2301" w:type="dxa"/>
          </w:tcPr>
          <w:p w14:paraId="3B46EE64" w14:textId="77777777" w:rsidR="007F107C" w:rsidRPr="00DC5B04" w:rsidRDefault="007F107C" w:rsidP="00C72394">
            <w:pPr>
              <w:rPr>
                <w:lang w:val="en-US"/>
              </w:rPr>
            </w:pPr>
            <w:r w:rsidRPr="00DC5B04">
              <w:rPr>
                <w:lang w:val="en-US"/>
              </w:rPr>
              <w:t>Previous PCI</w:t>
            </w:r>
          </w:p>
        </w:tc>
        <w:tc>
          <w:tcPr>
            <w:tcW w:w="1880" w:type="dxa"/>
          </w:tcPr>
          <w:p w14:paraId="2B345563" w14:textId="77777777" w:rsidR="007F107C" w:rsidRPr="00DC5B04" w:rsidRDefault="007F107C" w:rsidP="00C72394">
            <w:pPr>
              <w:rPr>
                <w:lang w:val="en-US"/>
              </w:rPr>
            </w:pPr>
            <w:r>
              <w:rPr>
                <w:lang w:val="en-US"/>
              </w:rPr>
              <w:t>19.1%</w:t>
            </w:r>
          </w:p>
        </w:tc>
        <w:tc>
          <w:tcPr>
            <w:tcW w:w="1836" w:type="dxa"/>
          </w:tcPr>
          <w:p w14:paraId="11BC6F64" w14:textId="77777777" w:rsidR="007F107C" w:rsidRPr="00DC5B04" w:rsidRDefault="007F107C" w:rsidP="00C72394">
            <w:pPr>
              <w:rPr>
                <w:lang w:val="en-US"/>
              </w:rPr>
            </w:pPr>
            <w:r>
              <w:rPr>
                <w:lang w:val="en-US"/>
              </w:rPr>
              <w:t>12.8%</w:t>
            </w:r>
          </w:p>
        </w:tc>
        <w:tc>
          <w:tcPr>
            <w:tcW w:w="1700" w:type="dxa"/>
          </w:tcPr>
          <w:p w14:paraId="0509FA31" w14:textId="77777777" w:rsidR="007F107C" w:rsidRPr="00DC5B04" w:rsidRDefault="007F107C" w:rsidP="00C72394">
            <w:pPr>
              <w:rPr>
                <w:lang w:val="en-US"/>
              </w:rPr>
            </w:pPr>
            <w:r>
              <w:rPr>
                <w:lang w:val="en-US"/>
              </w:rPr>
              <w:t>7.2%</w:t>
            </w:r>
          </w:p>
        </w:tc>
        <w:tc>
          <w:tcPr>
            <w:tcW w:w="1299" w:type="dxa"/>
          </w:tcPr>
          <w:p w14:paraId="6ACFD961" w14:textId="77777777" w:rsidR="007F107C" w:rsidRDefault="007F107C" w:rsidP="00C72394">
            <w:pPr>
              <w:rPr>
                <w:lang w:val="en-US"/>
              </w:rPr>
            </w:pPr>
            <w:r>
              <w:rPr>
                <w:lang w:val="en-US"/>
              </w:rPr>
              <w:t>&lt;0.001</w:t>
            </w:r>
          </w:p>
        </w:tc>
      </w:tr>
      <w:tr w:rsidR="007F107C" w:rsidRPr="00DC5B04" w14:paraId="1663A30B" w14:textId="77777777" w:rsidTr="00C72394">
        <w:tc>
          <w:tcPr>
            <w:tcW w:w="2301" w:type="dxa"/>
          </w:tcPr>
          <w:p w14:paraId="3E123275" w14:textId="77777777" w:rsidR="007F107C" w:rsidRPr="00DC5B04" w:rsidRDefault="007F107C" w:rsidP="00C72394">
            <w:pPr>
              <w:rPr>
                <w:lang w:val="en-US"/>
              </w:rPr>
            </w:pPr>
            <w:r w:rsidRPr="00DC5B04">
              <w:rPr>
                <w:lang w:val="en-US"/>
              </w:rPr>
              <w:t>Previous CABG</w:t>
            </w:r>
          </w:p>
        </w:tc>
        <w:tc>
          <w:tcPr>
            <w:tcW w:w="1880" w:type="dxa"/>
          </w:tcPr>
          <w:p w14:paraId="5B267B2F" w14:textId="77777777" w:rsidR="007F107C" w:rsidRPr="00DC5B04" w:rsidRDefault="007F107C" w:rsidP="00C72394">
            <w:pPr>
              <w:rPr>
                <w:lang w:val="en-US"/>
              </w:rPr>
            </w:pPr>
            <w:r>
              <w:rPr>
                <w:lang w:val="en-US"/>
              </w:rPr>
              <w:t>7.4%</w:t>
            </w:r>
          </w:p>
        </w:tc>
        <w:tc>
          <w:tcPr>
            <w:tcW w:w="1836" w:type="dxa"/>
          </w:tcPr>
          <w:p w14:paraId="6E509B41" w14:textId="77777777" w:rsidR="007F107C" w:rsidRPr="00DC5B04" w:rsidRDefault="007F107C" w:rsidP="00C72394">
            <w:pPr>
              <w:rPr>
                <w:lang w:val="en-US"/>
              </w:rPr>
            </w:pPr>
            <w:r>
              <w:rPr>
                <w:lang w:val="en-US"/>
              </w:rPr>
              <w:t>5.7%</w:t>
            </w:r>
          </w:p>
        </w:tc>
        <w:tc>
          <w:tcPr>
            <w:tcW w:w="1700" w:type="dxa"/>
          </w:tcPr>
          <w:p w14:paraId="2560FD02" w14:textId="77777777" w:rsidR="007F107C" w:rsidRPr="00DC5B04" w:rsidRDefault="007F107C" w:rsidP="00C72394">
            <w:pPr>
              <w:rPr>
                <w:lang w:val="en-US"/>
              </w:rPr>
            </w:pPr>
            <w:r>
              <w:rPr>
                <w:lang w:val="en-US"/>
              </w:rPr>
              <w:t>2.7%</w:t>
            </w:r>
          </w:p>
        </w:tc>
        <w:tc>
          <w:tcPr>
            <w:tcW w:w="1299" w:type="dxa"/>
          </w:tcPr>
          <w:p w14:paraId="14D6FAE3" w14:textId="77777777" w:rsidR="007F107C" w:rsidRDefault="007F107C" w:rsidP="00C72394">
            <w:pPr>
              <w:rPr>
                <w:lang w:val="en-US"/>
              </w:rPr>
            </w:pPr>
            <w:r>
              <w:rPr>
                <w:lang w:val="en-US"/>
              </w:rPr>
              <w:t>&lt;0.001</w:t>
            </w:r>
          </w:p>
        </w:tc>
      </w:tr>
      <w:tr w:rsidR="007F107C" w:rsidRPr="00DC5B04" w14:paraId="01FBC49A" w14:textId="77777777" w:rsidTr="00C72394">
        <w:tc>
          <w:tcPr>
            <w:tcW w:w="2301" w:type="dxa"/>
          </w:tcPr>
          <w:p w14:paraId="0772A8E7" w14:textId="77777777" w:rsidR="007F107C" w:rsidRPr="00DC5B04" w:rsidRDefault="007F107C" w:rsidP="00C72394">
            <w:pPr>
              <w:rPr>
                <w:lang w:val="en-US"/>
              </w:rPr>
            </w:pPr>
            <w:r w:rsidRPr="00DC5B04">
              <w:rPr>
                <w:lang w:val="en-US"/>
              </w:rPr>
              <w:t>Atrial fibrillation</w:t>
            </w:r>
          </w:p>
        </w:tc>
        <w:tc>
          <w:tcPr>
            <w:tcW w:w="1880" w:type="dxa"/>
          </w:tcPr>
          <w:p w14:paraId="54C65978" w14:textId="77777777" w:rsidR="007F107C" w:rsidRPr="00DC5B04" w:rsidRDefault="007F107C" w:rsidP="00C72394">
            <w:pPr>
              <w:rPr>
                <w:lang w:val="en-US"/>
              </w:rPr>
            </w:pPr>
            <w:r>
              <w:rPr>
                <w:lang w:val="en-US"/>
              </w:rPr>
              <w:t>9.3%</w:t>
            </w:r>
          </w:p>
        </w:tc>
        <w:tc>
          <w:tcPr>
            <w:tcW w:w="1836" w:type="dxa"/>
          </w:tcPr>
          <w:p w14:paraId="5863293C" w14:textId="77777777" w:rsidR="007F107C" w:rsidRPr="00DC5B04" w:rsidRDefault="007F107C" w:rsidP="00C72394">
            <w:pPr>
              <w:rPr>
                <w:lang w:val="en-US"/>
              </w:rPr>
            </w:pPr>
            <w:r>
              <w:rPr>
                <w:lang w:val="en-US"/>
              </w:rPr>
              <w:t>22.4%</w:t>
            </w:r>
          </w:p>
        </w:tc>
        <w:tc>
          <w:tcPr>
            <w:tcW w:w="1700" w:type="dxa"/>
          </w:tcPr>
          <w:p w14:paraId="6F31B810" w14:textId="77777777" w:rsidR="007F107C" w:rsidRPr="00DC5B04" w:rsidRDefault="007F107C" w:rsidP="00C72394">
            <w:pPr>
              <w:rPr>
                <w:lang w:val="en-US"/>
              </w:rPr>
            </w:pPr>
            <w:r>
              <w:rPr>
                <w:lang w:val="en-US"/>
              </w:rPr>
              <w:t>29.2%</w:t>
            </w:r>
          </w:p>
        </w:tc>
        <w:tc>
          <w:tcPr>
            <w:tcW w:w="1299" w:type="dxa"/>
          </w:tcPr>
          <w:p w14:paraId="616F32C6" w14:textId="77777777" w:rsidR="007F107C" w:rsidRDefault="007F107C" w:rsidP="00C72394">
            <w:pPr>
              <w:rPr>
                <w:lang w:val="en-US"/>
              </w:rPr>
            </w:pPr>
            <w:r>
              <w:rPr>
                <w:lang w:val="en-US"/>
              </w:rPr>
              <w:t>&lt;0.001</w:t>
            </w:r>
          </w:p>
        </w:tc>
      </w:tr>
      <w:tr w:rsidR="007F107C" w:rsidRPr="00DC5B04" w14:paraId="34E38590" w14:textId="77777777" w:rsidTr="00C72394">
        <w:tc>
          <w:tcPr>
            <w:tcW w:w="2301" w:type="dxa"/>
          </w:tcPr>
          <w:p w14:paraId="32B20649" w14:textId="77777777" w:rsidR="007F107C" w:rsidRPr="00DC5B04" w:rsidRDefault="007F107C" w:rsidP="00C72394">
            <w:pPr>
              <w:rPr>
                <w:lang w:val="en-US"/>
              </w:rPr>
            </w:pPr>
            <w:r w:rsidRPr="00DC5B04">
              <w:rPr>
                <w:lang w:val="en-US"/>
              </w:rPr>
              <w:t>Previous stroke</w:t>
            </w:r>
          </w:p>
        </w:tc>
        <w:tc>
          <w:tcPr>
            <w:tcW w:w="1880" w:type="dxa"/>
          </w:tcPr>
          <w:p w14:paraId="72A7FD27" w14:textId="77777777" w:rsidR="007F107C" w:rsidRPr="00DC5B04" w:rsidRDefault="007F107C" w:rsidP="00C72394">
            <w:pPr>
              <w:rPr>
                <w:lang w:val="en-US"/>
              </w:rPr>
            </w:pPr>
            <w:r>
              <w:rPr>
                <w:lang w:val="en-US"/>
              </w:rPr>
              <w:t>3.4%</w:t>
            </w:r>
          </w:p>
        </w:tc>
        <w:tc>
          <w:tcPr>
            <w:tcW w:w="1836" w:type="dxa"/>
          </w:tcPr>
          <w:p w14:paraId="31A7C1D2" w14:textId="77777777" w:rsidR="007F107C" w:rsidRPr="00DC5B04" w:rsidRDefault="007F107C" w:rsidP="00C72394">
            <w:pPr>
              <w:rPr>
                <w:lang w:val="en-US"/>
              </w:rPr>
            </w:pPr>
            <w:r>
              <w:rPr>
                <w:lang w:val="en-US"/>
              </w:rPr>
              <w:t>10.1%</w:t>
            </w:r>
          </w:p>
        </w:tc>
        <w:tc>
          <w:tcPr>
            <w:tcW w:w="1700" w:type="dxa"/>
          </w:tcPr>
          <w:p w14:paraId="0BC36A7C" w14:textId="77777777" w:rsidR="007F107C" w:rsidRPr="00DC5B04" w:rsidRDefault="007F107C" w:rsidP="00C72394">
            <w:pPr>
              <w:rPr>
                <w:lang w:val="en-US"/>
              </w:rPr>
            </w:pPr>
            <w:r>
              <w:rPr>
                <w:lang w:val="en-US"/>
              </w:rPr>
              <w:t>17.4%</w:t>
            </w:r>
          </w:p>
        </w:tc>
        <w:tc>
          <w:tcPr>
            <w:tcW w:w="1299" w:type="dxa"/>
          </w:tcPr>
          <w:p w14:paraId="62D8DEAD" w14:textId="77777777" w:rsidR="007F107C" w:rsidRDefault="007F107C" w:rsidP="00C72394">
            <w:pPr>
              <w:rPr>
                <w:lang w:val="en-US"/>
              </w:rPr>
            </w:pPr>
            <w:r>
              <w:rPr>
                <w:lang w:val="en-US"/>
              </w:rPr>
              <w:t>&lt;0.001</w:t>
            </w:r>
          </w:p>
        </w:tc>
      </w:tr>
      <w:tr w:rsidR="007F107C" w:rsidRPr="00DC5B04" w14:paraId="74B0D8B6" w14:textId="77777777" w:rsidTr="00C72394">
        <w:tc>
          <w:tcPr>
            <w:tcW w:w="2301" w:type="dxa"/>
          </w:tcPr>
          <w:p w14:paraId="1787C2AD" w14:textId="77777777" w:rsidR="007F107C" w:rsidRPr="00DC5B04" w:rsidRDefault="007F107C" w:rsidP="00C72394">
            <w:pPr>
              <w:rPr>
                <w:lang w:val="en-US"/>
              </w:rPr>
            </w:pPr>
            <w:r w:rsidRPr="00DC5B04">
              <w:rPr>
                <w:lang w:val="en-US"/>
              </w:rPr>
              <w:t>Peripheral vascular disorders</w:t>
            </w:r>
          </w:p>
        </w:tc>
        <w:tc>
          <w:tcPr>
            <w:tcW w:w="1880" w:type="dxa"/>
          </w:tcPr>
          <w:p w14:paraId="4E4426C3" w14:textId="77777777" w:rsidR="007F107C" w:rsidRPr="00DC5B04" w:rsidRDefault="007F107C" w:rsidP="00C72394">
            <w:pPr>
              <w:rPr>
                <w:lang w:val="en-US"/>
              </w:rPr>
            </w:pPr>
            <w:r>
              <w:rPr>
                <w:lang w:val="en-US"/>
              </w:rPr>
              <w:t>9.9%</w:t>
            </w:r>
          </w:p>
        </w:tc>
        <w:tc>
          <w:tcPr>
            <w:tcW w:w="1836" w:type="dxa"/>
          </w:tcPr>
          <w:p w14:paraId="278FDE5C" w14:textId="77777777" w:rsidR="007F107C" w:rsidRPr="00DC5B04" w:rsidRDefault="007F107C" w:rsidP="00C72394">
            <w:pPr>
              <w:rPr>
                <w:lang w:val="en-US"/>
              </w:rPr>
            </w:pPr>
            <w:r>
              <w:rPr>
                <w:lang w:val="en-US"/>
              </w:rPr>
              <w:t>18.1%</w:t>
            </w:r>
          </w:p>
        </w:tc>
        <w:tc>
          <w:tcPr>
            <w:tcW w:w="1700" w:type="dxa"/>
          </w:tcPr>
          <w:p w14:paraId="555228E4" w14:textId="77777777" w:rsidR="007F107C" w:rsidRPr="00DC5B04" w:rsidRDefault="007F107C" w:rsidP="00C72394">
            <w:pPr>
              <w:rPr>
                <w:lang w:val="en-US"/>
              </w:rPr>
            </w:pPr>
            <w:r>
              <w:rPr>
                <w:lang w:val="en-US"/>
              </w:rPr>
              <w:t>14.8%</w:t>
            </w:r>
          </w:p>
        </w:tc>
        <w:tc>
          <w:tcPr>
            <w:tcW w:w="1299" w:type="dxa"/>
          </w:tcPr>
          <w:p w14:paraId="4BF798E1" w14:textId="77777777" w:rsidR="007F107C" w:rsidRDefault="007F107C" w:rsidP="00C72394">
            <w:pPr>
              <w:rPr>
                <w:lang w:val="en-US"/>
              </w:rPr>
            </w:pPr>
            <w:r>
              <w:rPr>
                <w:lang w:val="en-US"/>
              </w:rPr>
              <w:t>&lt;0.001</w:t>
            </w:r>
          </w:p>
        </w:tc>
      </w:tr>
      <w:tr w:rsidR="007F107C" w:rsidRPr="00DC5B04" w14:paraId="7D2296E5" w14:textId="77777777" w:rsidTr="00C72394">
        <w:tc>
          <w:tcPr>
            <w:tcW w:w="2301" w:type="dxa"/>
          </w:tcPr>
          <w:p w14:paraId="3F76AA50" w14:textId="77777777" w:rsidR="007F107C" w:rsidRPr="00DC5B04" w:rsidRDefault="007F107C" w:rsidP="00C72394">
            <w:pPr>
              <w:rPr>
                <w:lang w:val="en-US"/>
              </w:rPr>
            </w:pPr>
            <w:r w:rsidRPr="00DC5B04">
              <w:rPr>
                <w:lang w:val="en-US"/>
              </w:rPr>
              <w:t>Chronic lung disease</w:t>
            </w:r>
          </w:p>
        </w:tc>
        <w:tc>
          <w:tcPr>
            <w:tcW w:w="1880" w:type="dxa"/>
          </w:tcPr>
          <w:p w14:paraId="4670A3FE" w14:textId="77777777" w:rsidR="007F107C" w:rsidRPr="00DC5B04" w:rsidRDefault="007F107C" w:rsidP="00C72394">
            <w:pPr>
              <w:rPr>
                <w:lang w:val="en-US"/>
              </w:rPr>
            </w:pPr>
            <w:r>
              <w:rPr>
                <w:lang w:val="en-US"/>
              </w:rPr>
              <w:t>14.8%</w:t>
            </w:r>
          </w:p>
        </w:tc>
        <w:tc>
          <w:tcPr>
            <w:tcW w:w="1836" w:type="dxa"/>
          </w:tcPr>
          <w:p w14:paraId="6A501473" w14:textId="77777777" w:rsidR="007F107C" w:rsidRPr="00DC5B04" w:rsidRDefault="007F107C" w:rsidP="00C72394">
            <w:pPr>
              <w:rPr>
                <w:lang w:val="en-US"/>
              </w:rPr>
            </w:pPr>
            <w:r>
              <w:rPr>
                <w:lang w:val="en-US"/>
              </w:rPr>
              <w:t>27.2%</w:t>
            </w:r>
          </w:p>
        </w:tc>
        <w:tc>
          <w:tcPr>
            <w:tcW w:w="1700" w:type="dxa"/>
          </w:tcPr>
          <w:p w14:paraId="1D2D5D11" w14:textId="77777777" w:rsidR="007F107C" w:rsidRPr="00DC5B04" w:rsidRDefault="007F107C" w:rsidP="00C72394">
            <w:pPr>
              <w:rPr>
                <w:lang w:val="en-US"/>
              </w:rPr>
            </w:pPr>
            <w:r>
              <w:rPr>
                <w:lang w:val="en-US"/>
              </w:rPr>
              <w:t>22.3%</w:t>
            </w:r>
          </w:p>
        </w:tc>
        <w:tc>
          <w:tcPr>
            <w:tcW w:w="1299" w:type="dxa"/>
          </w:tcPr>
          <w:p w14:paraId="70580E1E" w14:textId="77777777" w:rsidR="007F107C" w:rsidRDefault="007F107C" w:rsidP="00C72394">
            <w:pPr>
              <w:rPr>
                <w:lang w:val="en-US"/>
              </w:rPr>
            </w:pPr>
            <w:r>
              <w:rPr>
                <w:lang w:val="en-US"/>
              </w:rPr>
              <w:t>&lt;0.001</w:t>
            </w:r>
          </w:p>
        </w:tc>
      </w:tr>
      <w:tr w:rsidR="007F107C" w:rsidRPr="00DC5B04" w14:paraId="04D3D5C5" w14:textId="77777777" w:rsidTr="00C72394">
        <w:tc>
          <w:tcPr>
            <w:tcW w:w="2301" w:type="dxa"/>
          </w:tcPr>
          <w:p w14:paraId="3303D517" w14:textId="77777777" w:rsidR="007F107C" w:rsidRPr="00DC5B04" w:rsidRDefault="007F107C" w:rsidP="00C72394">
            <w:pPr>
              <w:rPr>
                <w:lang w:val="en-US"/>
              </w:rPr>
            </w:pPr>
            <w:r w:rsidRPr="00DC5B04">
              <w:rPr>
                <w:lang w:val="en-US"/>
              </w:rPr>
              <w:t>Renal failure</w:t>
            </w:r>
          </w:p>
        </w:tc>
        <w:tc>
          <w:tcPr>
            <w:tcW w:w="1880" w:type="dxa"/>
          </w:tcPr>
          <w:p w14:paraId="35129D9C" w14:textId="77777777" w:rsidR="007F107C" w:rsidRPr="00DC5B04" w:rsidRDefault="007F107C" w:rsidP="00C72394">
            <w:pPr>
              <w:rPr>
                <w:lang w:val="en-US"/>
              </w:rPr>
            </w:pPr>
            <w:r>
              <w:rPr>
                <w:lang w:val="en-US"/>
              </w:rPr>
              <w:t>7.7%</w:t>
            </w:r>
          </w:p>
        </w:tc>
        <w:tc>
          <w:tcPr>
            <w:tcW w:w="1836" w:type="dxa"/>
          </w:tcPr>
          <w:p w14:paraId="263543BD" w14:textId="77777777" w:rsidR="007F107C" w:rsidRPr="00DC5B04" w:rsidRDefault="007F107C" w:rsidP="00C72394">
            <w:pPr>
              <w:rPr>
                <w:lang w:val="en-US"/>
              </w:rPr>
            </w:pPr>
            <w:r>
              <w:rPr>
                <w:lang w:val="en-US"/>
              </w:rPr>
              <w:t>43.2%</w:t>
            </w:r>
          </w:p>
        </w:tc>
        <w:tc>
          <w:tcPr>
            <w:tcW w:w="1700" w:type="dxa"/>
          </w:tcPr>
          <w:p w14:paraId="647469DF" w14:textId="77777777" w:rsidR="007F107C" w:rsidRPr="00DC5B04" w:rsidRDefault="007F107C" w:rsidP="00C72394">
            <w:pPr>
              <w:rPr>
                <w:lang w:val="en-US"/>
              </w:rPr>
            </w:pPr>
            <w:r>
              <w:rPr>
                <w:lang w:val="en-US"/>
              </w:rPr>
              <w:t>49.9%</w:t>
            </w:r>
          </w:p>
        </w:tc>
        <w:tc>
          <w:tcPr>
            <w:tcW w:w="1299" w:type="dxa"/>
          </w:tcPr>
          <w:p w14:paraId="610E8366" w14:textId="77777777" w:rsidR="007F107C" w:rsidRDefault="007F107C" w:rsidP="00C72394">
            <w:pPr>
              <w:rPr>
                <w:lang w:val="en-US"/>
              </w:rPr>
            </w:pPr>
            <w:r>
              <w:rPr>
                <w:lang w:val="en-US"/>
              </w:rPr>
              <w:t>&lt;0.001</w:t>
            </w:r>
          </w:p>
        </w:tc>
      </w:tr>
      <w:tr w:rsidR="007F107C" w:rsidRPr="00DC5B04" w14:paraId="15AA7912" w14:textId="77777777" w:rsidTr="00C72394">
        <w:tc>
          <w:tcPr>
            <w:tcW w:w="2301" w:type="dxa"/>
          </w:tcPr>
          <w:p w14:paraId="4DBCA7C1" w14:textId="77777777" w:rsidR="007F107C" w:rsidRPr="00DC5B04" w:rsidRDefault="007F107C" w:rsidP="00C72394">
            <w:pPr>
              <w:rPr>
                <w:lang w:val="en-US"/>
              </w:rPr>
            </w:pPr>
            <w:r w:rsidRPr="00DC5B04">
              <w:rPr>
                <w:lang w:val="en-US"/>
              </w:rPr>
              <w:t>Liver disease</w:t>
            </w:r>
          </w:p>
        </w:tc>
        <w:tc>
          <w:tcPr>
            <w:tcW w:w="1880" w:type="dxa"/>
          </w:tcPr>
          <w:p w14:paraId="597C7200" w14:textId="77777777" w:rsidR="007F107C" w:rsidRPr="00DC5B04" w:rsidRDefault="007F107C" w:rsidP="00C72394">
            <w:pPr>
              <w:rPr>
                <w:lang w:val="en-US"/>
              </w:rPr>
            </w:pPr>
            <w:r>
              <w:rPr>
                <w:lang w:val="en-US"/>
              </w:rPr>
              <w:t>0.8%</w:t>
            </w:r>
          </w:p>
        </w:tc>
        <w:tc>
          <w:tcPr>
            <w:tcW w:w="1836" w:type="dxa"/>
          </w:tcPr>
          <w:p w14:paraId="162E5081" w14:textId="77777777" w:rsidR="007F107C" w:rsidRPr="00DC5B04" w:rsidRDefault="007F107C" w:rsidP="00C72394">
            <w:pPr>
              <w:rPr>
                <w:lang w:val="en-US"/>
              </w:rPr>
            </w:pPr>
            <w:r>
              <w:rPr>
                <w:lang w:val="en-US"/>
              </w:rPr>
              <w:t>2.3%</w:t>
            </w:r>
          </w:p>
        </w:tc>
        <w:tc>
          <w:tcPr>
            <w:tcW w:w="1700" w:type="dxa"/>
          </w:tcPr>
          <w:p w14:paraId="09D32AED" w14:textId="77777777" w:rsidR="007F107C" w:rsidRPr="00DC5B04" w:rsidRDefault="007F107C" w:rsidP="00C72394">
            <w:pPr>
              <w:rPr>
                <w:lang w:val="en-US"/>
              </w:rPr>
            </w:pPr>
            <w:r>
              <w:rPr>
                <w:lang w:val="en-US"/>
              </w:rPr>
              <w:t>2.4%</w:t>
            </w:r>
          </w:p>
        </w:tc>
        <w:tc>
          <w:tcPr>
            <w:tcW w:w="1299" w:type="dxa"/>
          </w:tcPr>
          <w:p w14:paraId="05227335" w14:textId="77777777" w:rsidR="007F107C" w:rsidRDefault="007F107C" w:rsidP="00C72394">
            <w:pPr>
              <w:rPr>
                <w:lang w:val="en-US"/>
              </w:rPr>
            </w:pPr>
            <w:r>
              <w:rPr>
                <w:lang w:val="en-US"/>
              </w:rPr>
              <w:t>&lt;0.001</w:t>
            </w:r>
          </w:p>
        </w:tc>
      </w:tr>
      <w:tr w:rsidR="007F107C" w:rsidRPr="00DC5B04" w14:paraId="51941900" w14:textId="77777777" w:rsidTr="00C72394">
        <w:tc>
          <w:tcPr>
            <w:tcW w:w="2301" w:type="dxa"/>
          </w:tcPr>
          <w:p w14:paraId="47F35F96" w14:textId="77777777" w:rsidR="007F107C" w:rsidRPr="00DC5B04" w:rsidRDefault="007F107C" w:rsidP="00C72394">
            <w:pPr>
              <w:rPr>
                <w:lang w:val="en-US"/>
              </w:rPr>
            </w:pPr>
            <w:r w:rsidRPr="00DC5B04">
              <w:rPr>
                <w:lang w:val="en-US"/>
              </w:rPr>
              <w:t>Rheumatoid arthritis/collagen vascular disease</w:t>
            </w:r>
          </w:p>
        </w:tc>
        <w:tc>
          <w:tcPr>
            <w:tcW w:w="1880" w:type="dxa"/>
          </w:tcPr>
          <w:p w14:paraId="5EA6D23C" w14:textId="77777777" w:rsidR="007F107C" w:rsidRPr="00DC5B04" w:rsidRDefault="007F107C" w:rsidP="00C72394">
            <w:pPr>
              <w:rPr>
                <w:lang w:val="en-US"/>
              </w:rPr>
            </w:pPr>
            <w:r>
              <w:rPr>
                <w:lang w:val="en-US"/>
              </w:rPr>
              <w:t>1.7%</w:t>
            </w:r>
          </w:p>
        </w:tc>
        <w:tc>
          <w:tcPr>
            <w:tcW w:w="1836" w:type="dxa"/>
          </w:tcPr>
          <w:p w14:paraId="40DC3258" w14:textId="77777777" w:rsidR="007F107C" w:rsidRPr="00DC5B04" w:rsidRDefault="007F107C" w:rsidP="00C72394">
            <w:pPr>
              <w:rPr>
                <w:lang w:val="en-US"/>
              </w:rPr>
            </w:pPr>
            <w:r>
              <w:rPr>
                <w:lang w:val="en-US"/>
              </w:rPr>
              <w:t>2.8%</w:t>
            </w:r>
          </w:p>
        </w:tc>
        <w:tc>
          <w:tcPr>
            <w:tcW w:w="1700" w:type="dxa"/>
          </w:tcPr>
          <w:p w14:paraId="5A843F0C" w14:textId="77777777" w:rsidR="007F107C" w:rsidRPr="00DC5B04" w:rsidRDefault="007F107C" w:rsidP="00C72394">
            <w:pPr>
              <w:rPr>
                <w:lang w:val="en-US"/>
              </w:rPr>
            </w:pPr>
            <w:r>
              <w:rPr>
                <w:lang w:val="en-US"/>
              </w:rPr>
              <w:t>2.7%</w:t>
            </w:r>
          </w:p>
        </w:tc>
        <w:tc>
          <w:tcPr>
            <w:tcW w:w="1299" w:type="dxa"/>
          </w:tcPr>
          <w:p w14:paraId="1E738A79" w14:textId="77777777" w:rsidR="007F107C" w:rsidRDefault="007F107C" w:rsidP="00C72394">
            <w:pPr>
              <w:rPr>
                <w:lang w:val="en-US"/>
              </w:rPr>
            </w:pPr>
            <w:r>
              <w:rPr>
                <w:lang w:val="en-US"/>
              </w:rPr>
              <w:t>&lt;0.001</w:t>
            </w:r>
          </w:p>
        </w:tc>
      </w:tr>
      <w:tr w:rsidR="007F107C" w:rsidRPr="00DC5B04" w14:paraId="414E8727" w14:textId="77777777" w:rsidTr="00C72394">
        <w:tc>
          <w:tcPr>
            <w:tcW w:w="2301" w:type="dxa"/>
          </w:tcPr>
          <w:p w14:paraId="398FF50F" w14:textId="77777777" w:rsidR="007F107C" w:rsidRPr="00DC5B04" w:rsidRDefault="007F107C" w:rsidP="00C72394">
            <w:pPr>
              <w:rPr>
                <w:lang w:val="en-US"/>
              </w:rPr>
            </w:pPr>
            <w:r w:rsidRPr="00DC5B04">
              <w:rPr>
                <w:lang w:val="en-US"/>
              </w:rPr>
              <w:t>Peptic ulcer disease</w:t>
            </w:r>
          </w:p>
        </w:tc>
        <w:tc>
          <w:tcPr>
            <w:tcW w:w="1880" w:type="dxa"/>
          </w:tcPr>
          <w:p w14:paraId="62B9150B" w14:textId="77777777" w:rsidR="007F107C" w:rsidRPr="00DC5B04" w:rsidRDefault="007F107C" w:rsidP="00C72394">
            <w:pPr>
              <w:rPr>
                <w:lang w:val="en-US"/>
              </w:rPr>
            </w:pPr>
            <w:r>
              <w:rPr>
                <w:lang w:val="en-US"/>
              </w:rPr>
              <w:t>0.03%</w:t>
            </w:r>
          </w:p>
        </w:tc>
        <w:tc>
          <w:tcPr>
            <w:tcW w:w="1836" w:type="dxa"/>
          </w:tcPr>
          <w:p w14:paraId="7169239B" w14:textId="77777777" w:rsidR="007F107C" w:rsidRPr="00DC5B04" w:rsidRDefault="007F107C" w:rsidP="00C72394">
            <w:pPr>
              <w:rPr>
                <w:lang w:val="en-US"/>
              </w:rPr>
            </w:pPr>
            <w:r>
              <w:rPr>
                <w:lang w:val="en-US"/>
              </w:rPr>
              <w:t>0.05%</w:t>
            </w:r>
          </w:p>
        </w:tc>
        <w:tc>
          <w:tcPr>
            <w:tcW w:w="1700" w:type="dxa"/>
          </w:tcPr>
          <w:p w14:paraId="6987DEA0" w14:textId="77777777" w:rsidR="007F107C" w:rsidRPr="00DC5B04" w:rsidRDefault="007F107C" w:rsidP="00C72394">
            <w:pPr>
              <w:rPr>
                <w:lang w:val="en-US"/>
              </w:rPr>
            </w:pPr>
            <w:r>
              <w:rPr>
                <w:lang w:val="en-US"/>
              </w:rPr>
              <w:t>0.27%</w:t>
            </w:r>
          </w:p>
        </w:tc>
        <w:tc>
          <w:tcPr>
            <w:tcW w:w="1299" w:type="dxa"/>
          </w:tcPr>
          <w:p w14:paraId="1C74A0EE" w14:textId="77777777" w:rsidR="007F107C" w:rsidRDefault="007F107C" w:rsidP="00C72394">
            <w:pPr>
              <w:rPr>
                <w:lang w:val="en-US"/>
              </w:rPr>
            </w:pPr>
            <w:r>
              <w:rPr>
                <w:lang w:val="en-US"/>
              </w:rPr>
              <w:t>&lt;0.001</w:t>
            </w:r>
          </w:p>
        </w:tc>
      </w:tr>
      <w:tr w:rsidR="007F107C" w:rsidRPr="00DC5B04" w14:paraId="2378A7C2" w14:textId="77777777" w:rsidTr="00C72394">
        <w:tc>
          <w:tcPr>
            <w:tcW w:w="2301" w:type="dxa"/>
          </w:tcPr>
          <w:p w14:paraId="7CA3C1F3" w14:textId="77777777" w:rsidR="007F107C" w:rsidRPr="00DC5B04" w:rsidRDefault="007F107C" w:rsidP="00C72394">
            <w:pPr>
              <w:rPr>
                <w:lang w:val="en-US"/>
              </w:rPr>
            </w:pPr>
            <w:r>
              <w:rPr>
                <w:lang w:val="en-US"/>
              </w:rPr>
              <w:t>Tumo</w:t>
            </w:r>
            <w:r w:rsidRPr="00DC5B04">
              <w:rPr>
                <w:lang w:val="en-US"/>
              </w:rPr>
              <w:t>r</w:t>
            </w:r>
          </w:p>
        </w:tc>
        <w:tc>
          <w:tcPr>
            <w:tcW w:w="1880" w:type="dxa"/>
          </w:tcPr>
          <w:p w14:paraId="31547EDD" w14:textId="77777777" w:rsidR="007F107C" w:rsidRPr="00DC5B04" w:rsidRDefault="007F107C" w:rsidP="00C72394">
            <w:pPr>
              <w:rPr>
                <w:lang w:val="en-US"/>
              </w:rPr>
            </w:pPr>
            <w:r>
              <w:rPr>
                <w:lang w:val="en-US"/>
              </w:rPr>
              <w:t>1.1%</w:t>
            </w:r>
          </w:p>
        </w:tc>
        <w:tc>
          <w:tcPr>
            <w:tcW w:w="1836" w:type="dxa"/>
          </w:tcPr>
          <w:p w14:paraId="1193BA3B" w14:textId="77777777" w:rsidR="007F107C" w:rsidRPr="00DC5B04" w:rsidRDefault="007F107C" w:rsidP="00C72394">
            <w:pPr>
              <w:rPr>
                <w:lang w:val="en-US"/>
              </w:rPr>
            </w:pPr>
            <w:r>
              <w:rPr>
                <w:lang w:val="en-US"/>
              </w:rPr>
              <w:t>2.5%</w:t>
            </w:r>
          </w:p>
        </w:tc>
        <w:tc>
          <w:tcPr>
            <w:tcW w:w="1700" w:type="dxa"/>
          </w:tcPr>
          <w:p w14:paraId="6B5C2A05" w14:textId="77777777" w:rsidR="007F107C" w:rsidRPr="00DC5B04" w:rsidRDefault="007F107C" w:rsidP="00C72394">
            <w:pPr>
              <w:rPr>
                <w:lang w:val="en-US"/>
              </w:rPr>
            </w:pPr>
            <w:r>
              <w:rPr>
                <w:lang w:val="en-US"/>
              </w:rPr>
              <w:t>2.1%</w:t>
            </w:r>
          </w:p>
        </w:tc>
        <w:tc>
          <w:tcPr>
            <w:tcW w:w="1299" w:type="dxa"/>
          </w:tcPr>
          <w:p w14:paraId="49C4F1AF" w14:textId="77777777" w:rsidR="007F107C" w:rsidRDefault="007F107C" w:rsidP="00C72394">
            <w:pPr>
              <w:rPr>
                <w:lang w:val="en-US"/>
              </w:rPr>
            </w:pPr>
            <w:r>
              <w:rPr>
                <w:lang w:val="en-US"/>
              </w:rPr>
              <w:t>&lt;0.001</w:t>
            </w:r>
          </w:p>
        </w:tc>
      </w:tr>
      <w:tr w:rsidR="007F107C" w:rsidRPr="00DC5B04" w14:paraId="11F461BD" w14:textId="77777777" w:rsidTr="00C72394">
        <w:tc>
          <w:tcPr>
            <w:tcW w:w="2301" w:type="dxa"/>
          </w:tcPr>
          <w:p w14:paraId="66C88781" w14:textId="77777777" w:rsidR="007F107C" w:rsidRPr="00DC5B04" w:rsidRDefault="007F107C" w:rsidP="00C72394">
            <w:pPr>
              <w:rPr>
                <w:lang w:val="en-US"/>
              </w:rPr>
            </w:pPr>
            <w:r w:rsidRPr="00DC5B04">
              <w:rPr>
                <w:lang w:val="en-US"/>
              </w:rPr>
              <w:t>Lymphoma</w:t>
            </w:r>
          </w:p>
        </w:tc>
        <w:tc>
          <w:tcPr>
            <w:tcW w:w="1880" w:type="dxa"/>
          </w:tcPr>
          <w:p w14:paraId="36034B63" w14:textId="77777777" w:rsidR="007F107C" w:rsidRPr="00DC5B04" w:rsidRDefault="007F107C" w:rsidP="00C72394">
            <w:pPr>
              <w:rPr>
                <w:lang w:val="en-US"/>
              </w:rPr>
            </w:pPr>
            <w:r>
              <w:rPr>
                <w:lang w:val="en-US"/>
              </w:rPr>
              <w:t>0.3%</w:t>
            </w:r>
          </w:p>
        </w:tc>
        <w:tc>
          <w:tcPr>
            <w:tcW w:w="1836" w:type="dxa"/>
          </w:tcPr>
          <w:p w14:paraId="376FE18B" w14:textId="77777777" w:rsidR="007F107C" w:rsidRPr="00DC5B04" w:rsidRDefault="007F107C" w:rsidP="00C72394">
            <w:pPr>
              <w:rPr>
                <w:lang w:val="en-US"/>
              </w:rPr>
            </w:pPr>
            <w:r>
              <w:rPr>
                <w:lang w:val="en-US"/>
              </w:rPr>
              <w:t>0.6%</w:t>
            </w:r>
          </w:p>
        </w:tc>
        <w:tc>
          <w:tcPr>
            <w:tcW w:w="1700" w:type="dxa"/>
          </w:tcPr>
          <w:p w14:paraId="5A2C5D66" w14:textId="77777777" w:rsidR="007F107C" w:rsidRPr="00DC5B04" w:rsidRDefault="007F107C" w:rsidP="00C72394">
            <w:pPr>
              <w:rPr>
                <w:lang w:val="en-US"/>
              </w:rPr>
            </w:pPr>
            <w:r>
              <w:rPr>
                <w:lang w:val="en-US"/>
              </w:rPr>
              <w:t>0.5%</w:t>
            </w:r>
          </w:p>
        </w:tc>
        <w:tc>
          <w:tcPr>
            <w:tcW w:w="1299" w:type="dxa"/>
          </w:tcPr>
          <w:p w14:paraId="7307EBF7" w14:textId="77777777" w:rsidR="007F107C" w:rsidRDefault="007F107C" w:rsidP="00C72394">
            <w:pPr>
              <w:rPr>
                <w:lang w:val="en-US"/>
              </w:rPr>
            </w:pPr>
            <w:r>
              <w:rPr>
                <w:lang w:val="en-US"/>
              </w:rPr>
              <w:t>&lt;0.001</w:t>
            </w:r>
          </w:p>
        </w:tc>
      </w:tr>
      <w:tr w:rsidR="007F107C" w:rsidRPr="00DC5B04" w14:paraId="5C9E8BE9" w14:textId="77777777" w:rsidTr="00C72394">
        <w:tc>
          <w:tcPr>
            <w:tcW w:w="2301" w:type="dxa"/>
          </w:tcPr>
          <w:p w14:paraId="67563EA3" w14:textId="77777777" w:rsidR="007F107C" w:rsidRPr="00DC5B04" w:rsidRDefault="007F107C" w:rsidP="00C72394">
            <w:pPr>
              <w:rPr>
                <w:lang w:val="en-US"/>
              </w:rPr>
            </w:pPr>
            <w:r w:rsidRPr="00DC5B04">
              <w:rPr>
                <w:lang w:val="en-US"/>
              </w:rPr>
              <w:t>Leukemia</w:t>
            </w:r>
          </w:p>
        </w:tc>
        <w:tc>
          <w:tcPr>
            <w:tcW w:w="1880" w:type="dxa"/>
          </w:tcPr>
          <w:p w14:paraId="72ADEF25" w14:textId="77777777" w:rsidR="007F107C" w:rsidRPr="00DC5B04" w:rsidRDefault="007F107C" w:rsidP="00C72394">
            <w:pPr>
              <w:rPr>
                <w:lang w:val="en-US"/>
              </w:rPr>
            </w:pPr>
            <w:r>
              <w:rPr>
                <w:lang w:val="en-US"/>
              </w:rPr>
              <w:t>0.3%</w:t>
            </w:r>
          </w:p>
        </w:tc>
        <w:tc>
          <w:tcPr>
            <w:tcW w:w="1836" w:type="dxa"/>
          </w:tcPr>
          <w:p w14:paraId="15BC48EB" w14:textId="77777777" w:rsidR="007F107C" w:rsidRPr="00DC5B04" w:rsidRDefault="007F107C" w:rsidP="00C72394">
            <w:pPr>
              <w:rPr>
                <w:lang w:val="en-US"/>
              </w:rPr>
            </w:pPr>
            <w:r>
              <w:rPr>
                <w:lang w:val="en-US"/>
              </w:rPr>
              <w:t>0.5%</w:t>
            </w:r>
          </w:p>
        </w:tc>
        <w:tc>
          <w:tcPr>
            <w:tcW w:w="1700" w:type="dxa"/>
          </w:tcPr>
          <w:p w14:paraId="73461731" w14:textId="77777777" w:rsidR="007F107C" w:rsidRPr="00DC5B04" w:rsidRDefault="007F107C" w:rsidP="00C72394">
            <w:pPr>
              <w:rPr>
                <w:lang w:val="en-US"/>
              </w:rPr>
            </w:pPr>
            <w:r>
              <w:rPr>
                <w:lang w:val="en-US"/>
              </w:rPr>
              <w:t>0.3%</w:t>
            </w:r>
          </w:p>
        </w:tc>
        <w:tc>
          <w:tcPr>
            <w:tcW w:w="1299" w:type="dxa"/>
          </w:tcPr>
          <w:p w14:paraId="62F49900" w14:textId="77777777" w:rsidR="007F107C" w:rsidRDefault="007F107C" w:rsidP="00C72394">
            <w:pPr>
              <w:rPr>
                <w:lang w:val="en-US"/>
              </w:rPr>
            </w:pPr>
            <w:r>
              <w:rPr>
                <w:lang w:val="en-US"/>
              </w:rPr>
              <w:t>&lt;0.001</w:t>
            </w:r>
          </w:p>
        </w:tc>
      </w:tr>
      <w:tr w:rsidR="007F107C" w:rsidRPr="00DC5B04" w14:paraId="6680C752" w14:textId="77777777" w:rsidTr="00C72394">
        <w:tc>
          <w:tcPr>
            <w:tcW w:w="2301" w:type="dxa"/>
          </w:tcPr>
          <w:p w14:paraId="496A4D99" w14:textId="77777777" w:rsidR="007F107C" w:rsidRPr="00DC5B04" w:rsidRDefault="007F107C" w:rsidP="00C72394">
            <w:pPr>
              <w:rPr>
                <w:lang w:val="en-US"/>
              </w:rPr>
            </w:pPr>
            <w:r w:rsidRPr="00DC5B04">
              <w:rPr>
                <w:lang w:val="en-US"/>
              </w:rPr>
              <w:t>Paralysis</w:t>
            </w:r>
          </w:p>
        </w:tc>
        <w:tc>
          <w:tcPr>
            <w:tcW w:w="1880" w:type="dxa"/>
          </w:tcPr>
          <w:p w14:paraId="0E2FCC43" w14:textId="77777777" w:rsidR="007F107C" w:rsidRPr="00DC5B04" w:rsidRDefault="007F107C" w:rsidP="00C72394">
            <w:pPr>
              <w:rPr>
                <w:lang w:val="en-US"/>
              </w:rPr>
            </w:pPr>
            <w:r>
              <w:rPr>
                <w:lang w:val="en-US"/>
              </w:rPr>
              <w:t>0.5%</w:t>
            </w:r>
          </w:p>
        </w:tc>
        <w:tc>
          <w:tcPr>
            <w:tcW w:w="1836" w:type="dxa"/>
          </w:tcPr>
          <w:p w14:paraId="5ABBEC79" w14:textId="77777777" w:rsidR="007F107C" w:rsidRPr="00DC5B04" w:rsidRDefault="007F107C" w:rsidP="00C72394">
            <w:pPr>
              <w:rPr>
                <w:lang w:val="en-US"/>
              </w:rPr>
            </w:pPr>
            <w:r>
              <w:rPr>
                <w:lang w:val="en-US"/>
              </w:rPr>
              <w:t>4.2%</w:t>
            </w:r>
          </w:p>
        </w:tc>
        <w:tc>
          <w:tcPr>
            <w:tcW w:w="1700" w:type="dxa"/>
          </w:tcPr>
          <w:p w14:paraId="766BB864" w14:textId="77777777" w:rsidR="007F107C" w:rsidRPr="00DC5B04" w:rsidRDefault="007F107C" w:rsidP="00C72394">
            <w:pPr>
              <w:rPr>
                <w:lang w:val="en-US"/>
              </w:rPr>
            </w:pPr>
            <w:r>
              <w:rPr>
                <w:lang w:val="en-US"/>
              </w:rPr>
              <w:t>24.4%</w:t>
            </w:r>
          </w:p>
        </w:tc>
        <w:tc>
          <w:tcPr>
            <w:tcW w:w="1299" w:type="dxa"/>
          </w:tcPr>
          <w:p w14:paraId="1D8DDDC0" w14:textId="77777777" w:rsidR="007F107C" w:rsidRDefault="007F107C" w:rsidP="00C72394">
            <w:pPr>
              <w:rPr>
                <w:lang w:val="en-US"/>
              </w:rPr>
            </w:pPr>
            <w:r>
              <w:rPr>
                <w:lang w:val="en-US"/>
              </w:rPr>
              <w:t>&lt;0.001</w:t>
            </w:r>
          </w:p>
        </w:tc>
      </w:tr>
      <w:tr w:rsidR="007F107C" w:rsidRPr="00DC5B04" w14:paraId="21267A9E" w14:textId="77777777" w:rsidTr="00C72394">
        <w:tc>
          <w:tcPr>
            <w:tcW w:w="2301" w:type="dxa"/>
          </w:tcPr>
          <w:p w14:paraId="756B73F2" w14:textId="77777777" w:rsidR="007F107C" w:rsidRPr="00DC5B04" w:rsidRDefault="007F107C" w:rsidP="00C72394">
            <w:pPr>
              <w:rPr>
                <w:lang w:val="en-US"/>
              </w:rPr>
            </w:pPr>
            <w:r w:rsidRPr="00DC5B04">
              <w:rPr>
                <w:lang w:val="en-US"/>
              </w:rPr>
              <w:t>Acquired immune deficiency syndrome</w:t>
            </w:r>
          </w:p>
        </w:tc>
        <w:tc>
          <w:tcPr>
            <w:tcW w:w="1880" w:type="dxa"/>
          </w:tcPr>
          <w:p w14:paraId="364BFEFB" w14:textId="77777777" w:rsidR="007F107C" w:rsidRPr="00DC5B04" w:rsidRDefault="007F107C" w:rsidP="00C72394">
            <w:pPr>
              <w:rPr>
                <w:lang w:val="en-US"/>
              </w:rPr>
            </w:pPr>
            <w:r>
              <w:rPr>
                <w:lang w:val="en-US"/>
              </w:rPr>
              <w:t>0.1%</w:t>
            </w:r>
          </w:p>
        </w:tc>
        <w:tc>
          <w:tcPr>
            <w:tcW w:w="1836" w:type="dxa"/>
          </w:tcPr>
          <w:p w14:paraId="1C81A499" w14:textId="77777777" w:rsidR="007F107C" w:rsidRPr="00DC5B04" w:rsidRDefault="007F107C" w:rsidP="00C72394">
            <w:pPr>
              <w:rPr>
                <w:lang w:val="en-US"/>
              </w:rPr>
            </w:pPr>
            <w:r>
              <w:rPr>
                <w:lang w:val="en-US"/>
              </w:rPr>
              <w:t>0.2%</w:t>
            </w:r>
          </w:p>
        </w:tc>
        <w:tc>
          <w:tcPr>
            <w:tcW w:w="1700" w:type="dxa"/>
          </w:tcPr>
          <w:p w14:paraId="34944B03" w14:textId="77777777" w:rsidR="007F107C" w:rsidRPr="00DC5B04" w:rsidRDefault="007F107C" w:rsidP="00C72394">
            <w:pPr>
              <w:rPr>
                <w:lang w:val="en-US"/>
              </w:rPr>
            </w:pPr>
            <w:r>
              <w:rPr>
                <w:lang w:val="en-US"/>
              </w:rPr>
              <w:t>0%</w:t>
            </w:r>
          </w:p>
        </w:tc>
        <w:tc>
          <w:tcPr>
            <w:tcW w:w="1299" w:type="dxa"/>
          </w:tcPr>
          <w:p w14:paraId="380E8C3B" w14:textId="77777777" w:rsidR="007F107C" w:rsidRDefault="007F107C" w:rsidP="00C72394">
            <w:pPr>
              <w:rPr>
                <w:lang w:val="en-US"/>
              </w:rPr>
            </w:pPr>
            <w:r>
              <w:rPr>
                <w:lang w:val="en-US"/>
              </w:rPr>
              <w:t>&lt;0.001</w:t>
            </w:r>
          </w:p>
        </w:tc>
      </w:tr>
      <w:tr w:rsidR="007F107C" w:rsidRPr="00DC5B04" w14:paraId="318ECD9F" w14:textId="77777777" w:rsidTr="00C72394">
        <w:tc>
          <w:tcPr>
            <w:tcW w:w="2301" w:type="dxa"/>
          </w:tcPr>
          <w:p w14:paraId="5C3AC84D" w14:textId="77777777" w:rsidR="007F107C" w:rsidRPr="00DC5B04" w:rsidRDefault="007F107C" w:rsidP="00C72394">
            <w:pPr>
              <w:rPr>
                <w:lang w:val="en-US"/>
              </w:rPr>
            </w:pPr>
            <w:r w:rsidRPr="00DC5B04">
              <w:rPr>
                <w:lang w:val="en-US"/>
              </w:rPr>
              <w:t>Dementia</w:t>
            </w:r>
          </w:p>
        </w:tc>
        <w:tc>
          <w:tcPr>
            <w:tcW w:w="1880" w:type="dxa"/>
          </w:tcPr>
          <w:p w14:paraId="5623280F" w14:textId="77777777" w:rsidR="007F107C" w:rsidRPr="00DC5B04" w:rsidRDefault="007F107C" w:rsidP="00C72394">
            <w:pPr>
              <w:rPr>
                <w:lang w:val="en-US"/>
              </w:rPr>
            </w:pPr>
            <w:r>
              <w:rPr>
                <w:lang w:val="en-US"/>
              </w:rPr>
              <w:t>1.0%</w:t>
            </w:r>
          </w:p>
        </w:tc>
        <w:tc>
          <w:tcPr>
            <w:tcW w:w="1836" w:type="dxa"/>
          </w:tcPr>
          <w:p w14:paraId="1DC4AB7B" w14:textId="77777777" w:rsidR="007F107C" w:rsidRPr="00DC5B04" w:rsidRDefault="007F107C" w:rsidP="00C72394">
            <w:pPr>
              <w:rPr>
                <w:lang w:val="en-US"/>
              </w:rPr>
            </w:pPr>
            <w:r>
              <w:rPr>
                <w:lang w:val="en-US"/>
              </w:rPr>
              <w:t>8.2%</w:t>
            </w:r>
          </w:p>
        </w:tc>
        <w:tc>
          <w:tcPr>
            <w:tcW w:w="1700" w:type="dxa"/>
          </w:tcPr>
          <w:p w14:paraId="1CF353F8" w14:textId="77777777" w:rsidR="007F107C" w:rsidRPr="00DC5B04" w:rsidRDefault="007F107C" w:rsidP="00C72394">
            <w:pPr>
              <w:rPr>
                <w:lang w:val="en-US"/>
              </w:rPr>
            </w:pPr>
            <w:r>
              <w:rPr>
                <w:lang w:val="en-US"/>
              </w:rPr>
              <w:t>34.3%</w:t>
            </w:r>
          </w:p>
        </w:tc>
        <w:tc>
          <w:tcPr>
            <w:tcW w:w="1299" w:type="dxa"/>
          </w:tcPr>
          <w:p w14:paraId="3DE9131B" w14:textId="77777777" w:rsidR="007F107C" w:rsidRDefault="007F107C" w:rsidP="00C72394">
            <w:pPr>
              <w:rPr>
                <w:lang w:val="en-US"/>
              </w:rPr>
            </w:pPr>
            <w:r>
              <w:rPr>
                <w:lang w:val="en-US"/>
              </w:rPr>
              <w:t>&lt;0.001</w:t>
            </w:r>
          </w:p>
        </w:tc>
      </w:tr>
      <w:tr w:rsidR="007F107C" w:rsidRPr="00DC5B04" w14:paraId="6357A676" w14:textId="77777777" w:rsidTr="00C72394">
        <w:tc>
          <w:tcPr>
            <w:tcW w:w="2301" w:type="dxa"/>
          </w:tcPr>
          <w:p w14:paraId="4E732C4B" w14:textId="77777777" w:rsidR="007F107C" w:rsidRPr="00DC5B04" w:rsidRDefault="007F107C" w:rsidP="00C72394">
            <w:pPr>
              <w:rPr>
                <w:lang w:val="en-US"/>
              </w:rPr>
            </w:pPr>
            <w:proofErr w:type="spellStart"/>
            <w:r>
              <w:rPr>
                <w:lang w:val="en-US"/>
              </w:rPr>
              <w:t>Charlson</w:t>
            </w:r>
            <w:proofErr w:type="spellEnd"/>
            <w:r>
              <w:rPr>
                <w:lang w:val="en-US"/>
              </w:rPr>
              <w:t xml:space="preserve"> Comorbidity Index</w:t>
            </w:r>
          </w:p>
        </w:tc>
        <w:tc>
          <w:tcPr>
            <w:tcW w:w="1880" w:type="dxa"/>
          </w:tcPr>
          <w:p w14:paraId="337729CA" w14:textId="77777777" w:rsidR="007F107C" w:rsidRPr="00DC5B04" w:rsidRDefault="007F107C" w:rsidP="00C72394">
            <w:pPr>
              <w:rPr>
                <w:lang w:val="en-US"/>
              </w:rPr>
            </w:pPr>
            <w:r>
              <w:rPr>
                <w:lang w:val="en-US"/>
              </w:rPr>
              <w:t>1.0</w:t>
            </w:r>
            <w:r>
              <w:rPr>
                <w:rFonts w:cstheme="minorHAnsi"/>
                <w:lang w:val="en-US"/>
              </w:rPr>
              <w:t xml:space="preserve">±1.2 </w:t>
            </w:r>
          </w:p>
        </w:tc>
        <w:tc>
          <w:tcPr>
            <w:tcW w:w="1836" w:type="dxa"/>
          </w:tcPr>
          <w:p w14:paraId="7D8AFD7A" w14:textId="77777777" w:rsidR="007F107C" w:rsidRPr="00DC5B04" w:rsidRDefault="007F107C" w:rsidP="00C72394">
            <w:pPr>
              <w:rPr>
                <w:lang w:val="en-US"/>
              </w:rPr>
            </w:pPr>
            <w:r>
              <w:rPr>
                <w:lang w:val="en-US"/>
              </w:rPr>
              <w:t>2.4</w:t>
            </w:r>
            <w:r>
              <w:rPr>
                <w:rFonts w:cstheme="minorHAnsi"/>
                <w:lang w:val="en-US"/>
              </w:rPr>
              <w:t>±1.7</w:t>
            </w:r>
          </w:p>
        </w:tc>
        <w:tc>
          <w:tcPr>
            <w:tcW w:w="1700" w:type="dxa"/>
          </w:tcPr>
          <w:p w14:paraId="582B1C04" w14:textId="77777777" w:rsidR="007F107C" w:rsidRPr="00DC5B04" w:rsidRDefault="007F107C" w:rsidP="00C72394">
            <w:pPr>
              <w:rPr>
                <w:lang w:val="en-US"/>
              </w:rPr>
            </w:pPr>
            <w:r>
              <w:rPr>
                <w:lang w:val="en-US"/>
              </w:rPr>
              <w:t>3.6</w:t>
            </w:r>
            <w:r>
              <w:rPr>
                <w:rFonts w:cstheme="minorHAnsi"/>
                <w:lang w:val="en-US"/>
              </w:rPr>
              <w:t>±1.8</w:t>
            </w:r>
          </w:p>
        </w:tc>
        <w:tc>
          <w:tcPr>
            <w:tcW w:w="1299" w:type="dxa"/>
          </w:tcPr>
          <w:p w14:paraId="08DEB879" w14:textId="77777777" w:rsidR="007F107C" w:rsidRDefault="007F107C" w:rsidP="00C72394">
            <w:pPr>
              <w:rPr>
                <w:lang w:val="en-US"/>
              </w:rPr>
            </w:pPr>
            <w:r>
              <w:rPr>
                <w:lang w:val="en-US"/>
              </w:rPr>
              <w:t>&lt;0.001</w:t>
            </w:r>
          </w:p>
        </w:tc>
      </w:tr>
      <w:tr w:rsidR="007F107C" w:rsidRPr="00DC5B04" w14:paraId="746E59B8" w14:textId="77777777" w:rsidTr="00C72394">
        <w:tc>
          <w:tcPr>
            <w:tcW w:w="2301" w:type="dxa"/>
          </w:tcPr>
          <w:p w14:paraId="3499F906" w14:textId="77777777" w:rsidR="007F107C" w:rsidRPr="00DC5B04" w:rsidRDefault="007F107C" w:rsidP="00C72394">
            <w:pPr>
              <w:rPr>
                <w:lang w:val="en-US"/>
              </w:rPr>
            </w:pPr>
            <w:r w:rsidRPr="00DC5B04">
              <w:rPr>
                <w:lang w:val="en-US"/>
              </w:rPr>
              <w:t>Urban hospital</w:t>
            </w:r>
          </w:p>
        </w:tc>
        <w:tc>
          <w:tcPr>
            <w:tcW w:w="1880" w:type="dxa"/>
          </w:tcPr>
          <w:p w14:paraId="11F33433" w14:textId="77777777" w:rsidR="007F107C" w:rsidRPr="00DC5B04" w:rsidRDefault="007F107C" w:rsidP="00C72394">
            <w:pPr>
              <w:rPr>
                <w:lang w:val="en-US"/>
              </w:rPr>
            </w:pPr>
            <w:r>
              <w:rPr>
                <w:lang w:val="en-US"/>
              </w:rPr>
              <w:t>94.5%</w:t>
            </w:r>
          </w:p>
        </w:tc>
        <w:tc>
          <w:tcPr>
            <w:tcW w:w="1836" w:type="dxa"/>
          </w:tcPr>
          <w:p w14:paraId="3A2633E9" w14:textId="77777777" w:rsidR="007F107C" w:rsidRPr="00DC5B04" w:rsidRDefault="007F107C" w:rsidP="00C72394">
            <w:pPr>
              <w:rPr>
                <w:lang w:val="en-US"/>
              </w:rPr>
            </w:pPr>
            <w:r>
              <w:rPr>
                <w:lang w:val="en-US"/>
              </w:rPr>
              <w:t>93.6%</w:t>
            </w:r>
          </w:p>
        </w:tc>
        <w:tc>
          <w:tcPr>
            <w:tcW w:w="1700" w:type="dxa"/>
          </w:tcPr>
          <w:p w14:paraId="66A25200" w14:textId="77777777" w:rsidR="007F107C" w:rsidRPr="00DC5B04" w:rsidRDefault="007F107C" w:rsidP="00C72394">
            <w:pPr>
              <w:rPr>
                <w:lang w:val="en-US"/>
              </w:rPr>
            </w:pPr>
            <w:r>
              <w:rPr>
                <w:lang w:val="en-US"/>
              </w:rPr>
              <w:t>95.1%</w:t>
            </w:r>
          </w:p>
        </w:tc>
        <w:tc>
          <w:tcPr>
            <w:tcW w:w="1299" w:type="dxa"/>
          </w:tcPr>
          <w:p w14:paraId="7C30BA77" w14:textId="77777777" w:rsidR="007F107C" w:rsidRDefault="007F107C" w:rsidP="00C72394">
            <w:pPr>
              <w:rPr>
                <w:lang w:val="en-US"/>
              </w:rPr>
            </w:pPr>
            <w:r>
              <w:rPr>
                <w:lang w:val="en-US"/>
              </w:rPr>
              <w:t>&lt;0.001</w:t>
            </w:r>
          </w:p>
        </w:tc>
      </w:tr>
      <w:tr w:rsidR="007F107C" w:rsidRPr="00DC5B04" w14:paraId="5195F51A" w14:textId="77777777" w:rsidTr="00C72394">
        <w:tc>
          <w:tcPr>
            <w:tcW w:w="2301" w:type="dxa"/>
          </w:tcPr>
          <w:p w14:paraId="4874D6AA" w14:textId="77777777" w:rsidR="007F107C" w:rsidRPr="00DC5B04" w:rsidRDefault="007F107C" w:rsidP="00C72394">
            <w:pPr>
              <w:rPr>
                <w:lang w:val="en-US"/>
              </w:rPr>
            </w:pPr>
            <w:r w:rsidRPr="00DC5B04">
              <w:rPr>
                <w:lang w:val="en-US"/>
              </w:rPr>
              <w:t>Hospital bed size</w:t>
            </w:r>
          </w:p>
          <w:p w14:paraId="455C041C" w14:textId="77777777" w:rsidR="007F107C" w:rsidRPr="00DC5B04" w:rsidRDefault="007F107C" w:rsidP="00C72394">
            <w:pPr>
              <w:rPr>
                <w:lang w:val="en-US"/>
              </w:rPr>
            </w:pPr>
            <w:r w:rsidRPr="00DC5B04">
              <w:rPr>
                <w:lang w:val="en-US"/>
              </w:rPr>
              <w:t>Small</w:t>
            </w:r>
          </w:p>
          <w:p w14:paraId="76168388" w14:textId="77777777" w:rsidR="007F107C" w:rsidRPr="00DC5B04" w:rsidRDefault="007F107C" w:rsidP="00C72394">
            <w:pPr>
              <w:rPr>
                <w:lang w:val="en-US"/>
              </w:rPr>
            </w:pPr>
            <w:r w:rsidRPr="00DC5B04">
              <w:rPr>
                <w:lang w:val="en-US"/>
              </w:rPr>
              <w:t>Medium</w:t>
            </w:r>
          </w:p>
          <w:p w14:paraId="58C0DEAF" w14:textId="77777777" w:rsidR="007F107C" w:rsidRPr="00DC5B04" w:rsidRDefault="007F107C" w:rsidP="00C72394">
            <w:pPr>
              <w:rPr>
                <w:lang w:val="en-US"/>
              </w:rPr>
            </w:pPr>
            <w:r w:rsidRPr="00DC5B04">
              <w:rPr>
                <w:lang w:val="en-US"/>
              </w:rPr>
              <w:t>Large</w:t>
            </w:r>
          </w:p>
        </w:tc>
        <w:tc>
          <w:tcPr>
            <w:tcW w:w="1880" w:type="dxa"/>
          </w:tcPr>
          <w:p w14:paraId="7A2BB72A" w14:textId="77777777" w:rsidR="007F107C" w:rsidRDefault="007F107C" w:rsidP="00C72394">
            <w:pPr>
              <w:rPr>
                <w:lang w:val="en-US"/>
              </w:rPr>
            </w:pPr>
          </w:p>
          <w:p w14:paraId="7A1EAD0E" w14:textId="77777777" w:rsidR="007F107C" w:rsidRDefault="007F107C" w:rsidP="00C72394">
            <w:pPr>
              <w:rPr>
                <w:lang w:val="en-US"/>
              </w:rPr>
            </w:pPr>
            <w:r>
              <w:rPr>
                <w:lang w:val="en-US"/>
              </w:rPr>
              <w:t>8.2%</w:t>
            </w:r>
          </w:p>
          <w:p w14:paraId="05E1FA62" w14:textId="77777777" w:rsidR="007F107C" w:rsidRDefault="007F107C" w:rsidP="00C72394">
            <w:pPr>
              <w:rPr>
                <w:lang w:val="en-US"/>
              </w:rPr>
            </w:pPr>
            <w:r>
              <w:rPr>
                <w:lang w:val="en-US"/>
              </w:rPr>
              <w:t>20.7%</w:t>
            </w:r>
          </w:p>
          <w:p w14:paraId="494F44AA" w14:textId="77777777" w:rsidR="007F107C" w:rsidRPr="00DC5B04" w:rsidRDefault="007F107C" w:rsidP="00C72394">
            <w:pPr>
              <w:rPr>
                <w:lang w:val="en-US"/>
              </w:rPr>
            </w:pPr>
            <w:r>
              <w:rPr>
                <w:lang w:val="en-US"/>
              </w:rPr>
              <w:t>71.1%</w:t>
            </w:r>
          </w:p>
        </w:tc>
        <w:tc>
          <w:tcPr>
            <w:tcW w:w="1836" w:type="dxa"/>
          </w:tcPr>
          <w:p w14:paraId="0109F70B" w14:textId="77777777" w:rsidR="007F107C" w:rsidRDefault="007F107C" w:rsidP="00C72394">
            <w:pPr>
              <w:rPr>
                <w:lang w:val="en-US"/>
              </w:rPr>
            </w:pPr>
          </w:p>
          <w:p w14:paraId="765706D5" w14:textId="77777777" w:rsidR="007F107C" w:rsidRDefault="007F107C" w:rsidP="00C72394">
            <w:pPr>
              <w:rPr>
                <w:lang w:val="en-US"/>
              </w:rPr>
            </w:pPr>
            <w:r>
              <w:rPr>
                <w:lang w:val="en-US"/>
              </w:rPr>
              <w:t>7.7%</w:t>
            </w:r>
          </w:p>
          <w:p w14:paraId="03AE0F2C" w14:textId="77777777" w:rsidR="007F107C" w:rsidRDefault="007F107C" w:rsidP="00C72394">
            <w:pPr>
              <w:rPr>
                <w:lang w:val="en-US"/>
              </w:rPr>
            </w:pPr>
            <w:r>
              <w:rPr>
                <w:lang w:val="en-US"/>
              </w:rPr>
              <w:t>21.6%</w:t>
            </w:r>
          </w:p>
          <w:p w14:paraId="4788B851" w14:textId="77777777" w:rsidR="007F107C" w:rsidRPr="00DC5B04" w:rsidRDefault="007F107C" w:rsidP="00C72394">
            <w:pPr>
              <w:rPr>
                <w:lang w:val="en-US"/>
              </w:rPr>
            </w:pPr>
            <w:r>
              <w:rPr>
                <w:lang w:val="en-US"/>
              </w:rPr>
              <w:t>70.7%</w:t>
            </w:r>
          </w:p>
        </w:tc>
        <w:tc>
          <w:tcPr>
            <w:tcW w:w="1700" w:type="dxa"/>
          </w:tcPr>
          <w:p w14:paraId="6313D124" w14:textId="77777777" w:rsidR="007F107C" w:rsidRDefault="007F107C" w:rsidP="00C72394">
            <w:pPr>
              <w:rPr>
                <w:lang w:val="en-US"/>
              </w:rPr>
            </w:pPr>
          </w:p>
          <w:p w14:paraId="0A4B4A7E" w14:textId="77777777" w:rsidR="007F107C" w:rsidRDefault="007F107C" w:rsidP="00C72394">
            <w:pPr>
              <w:rPr>
                <w:lang w:val="en-US"/>
              </w:rPr>
            </w:pPr>
            <w:r>
              <w:rPr>
                <w:lang w:val="en-US"/>
              </w:rPr>
              <w:t>5.6%</w:t>
            </w:r>
          </w:p>
          <w:p w14:paraId="05757348" w14:textId="77777777" w:rsidR="007F107C" w:rsidRDefault="007F107C" w:rsidP="00C72394">
            <w:pPr>
              <w:rPr>
                <w:lang w:val="en-US"/>
              </w:rPr>
            </w:pPr>
            <w:r>
              <w:rPr>
                <w:lang w:val="en-US"/>
              </w:rPr>
              <w:t>24.1%</w:t>
            </w:r>
          </w:p>
          <w:p w14:paraId="05D44AC8" w14:textId="77777777" w:rsidR="007F107C" w:rsidRPr="00DC5B04" w:rsidRDefault="007F107C" w:rsidP="00C72394">
            <w:pPr>
              <w:rPr>
                <w:lang w:val="en-US"/>
              </w:rPr>
            </w:pPr>
            <w:r>
              <w:rPr>
                <w:lang w:val="en-US"/>
              </w:rPr>
              <w:t>70.2%</w:t>
            </w:r>
          </w:p>
        </w:tc>
        <w:tc>
          <w:tcPr>
            <w:tcW w:w="1299" w:type="dxa"/>
          </w:tcPr>
          <w:p w14:paraId="3C4581EB" w14:textId="77777777" w:rsidR="007F107C" w:rsidRDefault="007F107C" w:rsidP="00C72394">
            <w:pPr>
              <w:rPr>
                <w:lang w:val="en-US"/>
              </w:rPr>
            </w:pPr>
            <w:r>
              <w:rPr>
                <w:lang w:val="en-US"/>
              </w:rPr>
              <w:t>&lt;0.001</w:t>
            </w:r>
          </w:p>
        </w:tc>
      </w:tr>
      <w:tr w:rsidR="007F107C" w:rsidRPr="00DC5B04" w14:paraId="50E1ECE4" w14:textId="77777777" w:rsidTr="00C72394">
        <w:tc>
          <w:tcPr>
            <w:tcW w:w="2301" w:type="dxa"/>
          </w:tcPr>
          <w:p w14:paraId="00E8D365" w14:textId="77777777" w:rsidR="007F107C" w:rsidRPr="00DC5B04" w:rsidRDefault="007F107C" w:rsidP="00C72394">
            <w:pPr>
              <w:rPr>
                <w:lang w:val="en-US"/>
              </w:rPr>
            </w:pPr>
            <w:r w:rsidRPr="00DC5B04">
              <w:rPr>
                <w:lang w:val="en-US"/>
              </w:rPr>
              <w:t>Multivessel disease</w:t>
            </w:r>
          </w:p>
        </w:tc>
        <w:tc>
          <w:tcPr>
            <w:tcW w:w="1880" w:type="dxa"/>
          </w:tcPr>
          <w:p w14:paraId="7F028136" w14:textId="77777777" w:rsidR="007F107C" w:rsidRPr="00DC5B04" w:rsidRDefault="007F107C" w:rsidP="00C72394">
            <w:pPr>
              <w:rPr>
                <w:lang w:val="en-US"/>
              </w:rPr>
            </w:pPr>
            <w:r>
              <w:rPr>
                <w:lang w:val="en-US"/>
              </w:rPr>
              <w:t>17.7%</w:t>
            </w:r>
          </w:p>
        </w:tc>
        <w:tc>
          <w:tcPr>
            <w:tcW w:w="1836" w:type="dxa"/>
          </w:tcPr>
          <w:p w14:paraId="1E23E550" w14:textId="77777777" w:rsidR="007F107C" w:rsidRPr="00DC5B04" w:rsidRDefault="007F107C" w:rsidP="00C72394">
            <w:pPr>
              <w:rPr>
                <w:lang w:val="en-US"/>
              </w:rPr>
            </w:pPr>
            <w:r>
              <w:rPr>
                <w:lang w:val="en-US"/>
              </w:rPr>
              <w:t>19.4%</w:t>
            </w:r>
          </w:p>
        </w:tc>
        <w:tc>
          <w:tcPr>
            <w:tcW w:w="1700" w:type="dxa"/>
          </w:tcPr>
          <w:p w14:paraId="6220F445" w14:textId="77777777" w:rsidR="007F107C" w:rsidRPr="00DC5B04" w:rsidRDefault="007F107C" w:rsidP="00C72394">
            <w:pPr>
              <w:rPr>
                <w:lang w:val="en-US"/>
              </w:rPr>
            </w:pPr>
            <w:r>
              <w:rPr>
                <w:lang w:val="en-US"/>
              </w:rPr>
              <w:t>20.4%</w:t>
            </w:r>
          </w:p>
        </w:tc>
        <w:tc>
          <w:tcPr>
            <w:tcW w:w="1299" w:type="dxa"/>
          </w:tcPr>
          <w:p w14:paraId="2547DC7A" w14:textId="77777777" w:rsidR="007F107C" w:rsidRDefault="007F107C" w:rsidP="00C72394">
            <w:pPr>
              <w:rPr>
                <w:lang w:val="en-US"/>
              </w:rPr>
            </w:pPr>
            <w:r>
              <w:rPr>
                <w:lang w:val="en-US"/>
              </w:rPr>
              <w:t>&lt;0.001</w:t>
            </w:r>
          </w:p>
        </w:tc>
      </w:tr>
      <w:tr w:rsidR="007F107C" w:rsidRPr="00DC5B04" w14:paraId="4CB775AC" w14:textId="77777777" w:rsidTr="00C72394">
        <w:tc>
          <w:tcPr>
            <w:tcW w:w="2301" w:type="dxa"/>
          </w:tcPr>
          <w:p w14:paraId="0649C5FE" w14:textId="77777777" w:rsidR="007F107C" w:rsidRPr="00DC5B04" w:rsidRDefault="007F107C" w:rsidP="00C72394">
            <w:pPr>
              <w:rPr>
                <w:lang w:val="en-US"/>
              </w:rPr>
            </w:pPr>
            <w:r w:rsidRPr="00DC5B04">
              <w:rPr>
                <w:lang w:val="en-US"/>
              </w:rPr>
              <w:t>Bifurcation disease</w:t>
            </w:r>
          </w:p>
        </w:tc>
        <w:tc>
          <w:tcPr>
            <w:tcW w:w="1880" w:type="dxa"/>
          </w:tcPr>
          <w:p w14:paraId="573D489C" w14:textId="77777777" w:rsidR="007F107C" w:rsidRPr="00DC5B04" w:rsidRDefault="007F107C" w:rsidP="00C72394">
            <w:pPr>
              <w:rPr>
                <w:lang w:val="en-US"/>
              </w:rPr>
            </w:pPr>
            <w:r>
              <w:rPr>
                <w:lang w:val="en-US"/>
              </w:rPr>
              <w:t>1.7%</w:t>
            </w:r>
          </w:p>
        </w:tc>
        <w:tc>
          <w:tcPr>
            <w:tcW w:w="1836" w:type="dxa"/>
          </w:tcPr>
          <w:p w14:paraId="6517705F" w14:textId="77777777" w:rsidR="007F107C" w:rsidRPr="00DC5B04" w:rsidRDefault="007F107C" w:rsidP="00C72394">
            <w:pPr>
              <w:rPr>
                <w:lang w:val="en-US"/>
              </w:rPr>
            </w:pPr>
            <w:r>
              <w:rPr>
                <w:lang w:val="en-US"/>
              </w:rPr>
              <w:t>2.2%</w:t>
            </w:r>
          </w:p>
        </w:tc>
        <w:tc>
          <w:tcPr>
            <w:tcW w:w="1700" w:type="dxa"/>
          </w:tcPr>
          <w:p w14:paraId="4F3ED556" w14:textId="77777777" w:rsidR="007F107C" w:rsidRPr="00DC5B04" w:rsidRDefault="007F107C" w:rsidP="00C72394">
            <w:pPr>
              <w:rPr>
                <w:lang w:val="en-US"/>
              </w:rPr>
            </w:pPr>
            <w:r>
              <w:rPr>
                <w:lang w:val="en-US"/>
              </w:rPr>
              <w:t>1.9%</w:t>
            </w:r>
          </w:p>
        </w:tc>
        <w:tc>
          <w:tcPr>
            <w:tcW w:w="1299" w:type="dxa"/>
          </w:tcPr>
          <w:p w14:paraId="388B2281" w14:textId="77777777" w:rsidR="007F107C" w:rsidRDefault="007F107C" w:rsidP="00C72394">
            <w:pPr>
              <w:rPr>
                <w:lang w:val="en-US"/>
              </w:rPr>
            </w:pPr>
            <w:r>
              <w:rPr>
                <w:lang w:val="en-US"/>
              </w:rPr>
              <w:t>&lt;0.001</w:t>
            </w:r>
          </w:p>
        </w:tc>
      </w:tr>
      <w:tr w:rsidR="007F107C" w:rsidRPr="00DC5B04" w14:paraId="1FBEFA98" w14:textId="77777777" w:rsidTr="00C72394">
        <w:tc>
          <w:tcPr>
            <w:tcW w:w="2301" w:type="dxa"/>
          </w:tcPr>
          <w:p w14:paraId="352A13EA" w14:textId="77777777" w:rsidR="007F107C" w:rsidRPr="00DC5B04" w:rsidRDefault="007F107C" w:rsidP="00C72394">
            <w:pPr>
              <w:rPr>
                <w:lang w:val="en-US"/>
              </w:rPr>
            </w:pPr>
            <w:r w:rsidRPr="00DC5B04">
              <w:rPr>
                <w:lang w:val="en-US"/>
              </w:rPr>
              <w:t>Cardiogenic shock</w:t>
            </w:r>
          </w:p>
        </w:tc>
        <w:tc>
          <w:tcPr>
            <w:tcW w:w="1880" w:type="dxa"/>
          </w:tcPr>
          <w:p w14:paraId="2A4AB5FA" w14:textId="77777777" w:rsidR="007F107C" w:rsidRPr="00DC5B04" w:rsidRDefault="007F107C" w:rsidP="00C72394">
            <w:pPr>
              <w:rPr>
                <w:lang w:val="en-US"/>
              </w:rPr>
            </w:pPr>
            <w:r>
              <w:rPr>
                <w:lang w:val="en-US"/>
              </w:rPr>
              <w:t>1.9%</w:t>
            </w:r>
          </w:p>
        </w:tc>
        <w:tc>
          <w:tcPr>
            <w:tcW w:w="1836" w:type="dxa"/>
          </w:tcPr>
          <w:p w14:paraId="0F33F39E" w14:textId="77777777" w:rsidR="007F107C" w:rsidRPr="00DC5B04" w:rsidRDefault="007F107C" w:rsidP="00C72394">
            <w:pPr>
              <w:rPr>
                <w:lang w:val="en-US"/>
              </w:rPr>
            </w:pPr>
            <w:r>
              <w:rPr>
                <w:lang w:val="en-US"/>
              </w:rPr>
              <w:t>18.4%</w:t>
            </w:r>
          </w:p>
        </w:tc>
        <w:tc>
          <w:tcPr>
            <w:tcW w:w="1700" w:type="dxa"/>
          </w:tcPr>
          <w:p w14:paraId="5715A5ED" w14:textId="77777777" w:rsidR="007F107C" w:rsidRPr="00DC5B04" w:rsidRDefault="007F107C" w:rsidP="00C72394">
            <w:pPr>
              <w:rPr>
                <w:lang w:val="en-US"/>
              </w:rPr>
            </w:pPr>
            <w:r>
              <w:rPr>
                <w:lang w:val="en-US"/>
              </w:rPr>
              <w:t>20.6%</w:t>
            </w:r>
          </w:p>
        </w:tc>
        <w:tc>
          <w:tcPr>
            <w:tcW w:w="1299" w:type="dxa"/>
          </w:tcPr>
          <w:p w14:paraId="748B5168" w14:textId="77777777" w:rsidR="007F107C" w:rsidRDefault="007F107C" w:rsidP="00C72394">
            <w:pPr>
              <w:rPr>
                <w:lang w:val="en-US"/>
              </w:rPr>
            </w:pPr>
            <w:r>
              <w:rPr>
                <w:lang w:val="en-US"/>
              </w:rPr>
              <w:t>&lt;0.001</w:t>
            </w:r>
          </w:p>
        </w:tc>
      </w:tr>
      <w:tr w:rsidR="007F107C" w:rsidRPr="00DC5B04" w14:paraId="4AC3A4AF" w14:textId="77777777" w:rsidTr="00C72394">
        <w:tc>
          <w:tcPr>
            <w:tcW w:w="2301" w:type="dxa"/>
          </w:tcPr>
          <w:p w14:paraId="7CA05DC6" w14:textId="77777777" w:rsidR="007F107C" w:rsidRPr="00DC5B04" w:rsidRDefault="007F107C" w:rsidP="00C72394">
            <w:pPr>
              <w:rPr>
                <w:lang w:val="en-US"/>
              </w:rPr>
            </w:pPr>
            <w:r>
              <w:rPr>
                <w:lang w:val="en-US"/>
              </w:rPr>
              <w:t xml:space="preserve">Need for </w:t>
            </w:r>
            <w:r w:rsidRPr="00DC5B04">
              <w:rPr>
                <w:lang w:val="en-US"/>
              </w:rPr>
              <w:t>LV assist device</w:t>
            </w:r>
          </w:p>
        </w:tc>
        <w:tc>
          <w:tcPr>
            <w:tcW w:w="1880" w:type="dxa"/>
          </w:tcPr>
          <w:p w14:paraId="2F3A7CDA" w14:textId="77777777" w:rsidR="007F107C" w:rsidRPr="00DC5B04" w:rsidRDefault="007F107C" w:rsidP="00C72394">
            <w:pPr>
              <w:rPr>
                <w:lang w:val="en-US"/>
              </w:rPr>
            </w:pPr>
            <w:r>
              <w:rPr>
                <w:lang w:val="en-US"/>
              </w:rPr>
              <w:t>2.6%</w:t>
            </w:r>
          </w:p>
        </w:tc>
        <w:tc>
          <w:tcPr>
            <w:tcW w:w="1836" w:type="dxa"/>
          </w:tcPr>
          <w:p w14:paraId="71D47DDA" w14:textId="77777777" w:rsidR="007F107C" w:rsidRPr="00DC5B04" w:rsidRDefault="007F107C" w:rsidP="00C72394">
            <w:pPr>
              <w:rPr>
                <w:lang w:val="en-US"/>
              </w:rPr>
            </w:pPr>
            <w:r>
              <w:rPr>
                <w:lang w:val="en-US"/>
              </w:rPr>
              <w:t>15.6%</w:t>
            </w:r>
          </w:p>
        </w:tc>
        <w:tc>
          <w:tcPr>
            <w:tcW w:w="1700" w:type="dxa"/>
          </w:tcPr>
          <w:p w14:paraId="7FECF90C" w14:textId="77777777" w:rsidR="007F107C" w:rsidRPr="00DC5B04" w:rsidRDefault="007F107C" w:rsidP="00C72394">
            <w:pPr>
              <w:rPr>
                <w:lang w:val="en-US"/>
              </w:rPr>
            </w:pPr>
            <w:r>
              <w:rPr>
                <w:lang w:val="en-US"/>
              </w:rPr>
              <w:t>14.2%</w:t>
            </w:r>
          </w:p>
        </w:tc>
        <w:tc>
          <w:tcPr>
            <w:tcW w:w="1299" w:type="dxa"/>
          </w:tcPr>
          <w:p w14:paraId="411B2E15" w14:textId="77777777" w:rsidR="007F107C" w:rsidRDefault="007F107C" w:rsidP="00C72394">
            <w:pPr>
              <w:rPr>
                <w:lang w:val="en-US"/>
              </w:rPr>
            </w:pPr>
            <w:r>
              <w:rPr>
                <w:lang w:val="en-US"/>
              </w:rPr>
              <w:t>&lt;0.001</w:t>
            </w:r>
          </w:p>
        </w:tc>
      </w:tr>
      <w:tr w:rsidR="007F107C" w:rsidRPr="00DC5B04" w14:paraId="319129D5" w14:textId="77777777" w:rsidTr="00C72394">
        <w:tc>
          <w:tcPr>
            <w:tcW w:w="2301" w:type="dxa"/>
          </w:tcPr>
          <w:p w14:paraId="4E91AB3C" w14:textId="77777777" w:rsidR="007F107C" w:rsidRPr="00DC5B04" w:rsidRDefault="007F107C" w:rsidP="00C72394">
            <w:pPr>
              <w:rPr>
                <w:lang w:val="en-US"/>
              </w:rPr>
            </w:pPr>
            <w:r>
              <w:rPr>
                <w:lang w:val="en-US"/>
              </w:rPr>
              <w:t>Measurement of f</w:t>
            </w:r>
            <w:r w:rsidRPr="00DC5B04">
              <w:rPr>
                <w:lang w:val="en-US"/>
              </w:rPr>
              <w:t>ractional flow reserve</w:t>
            </w:r>
          </w:p>
        </w:tc>
        <w:tc>
          <w:tcPr>
            <w:tcW w:w="1880" w:type="dxa"/>
          </w:tcPr>
          <w:p w14:paraId="4562F896" w14:textId="77777777" w:rsidR="007F107C" w:rsidRPr="00DC5B04" w:rsidRDefault="007F107C" w:rsidP="00C72394">
            <w:pPr>
              <w:rPr>
                <w:lang w:val="en-US"/>
              </w:rPr>
            </w:pPr>
            <w:r>
              <w:rPr>
                <w:lang w:val="en-US"/>
              </w:rPr>
              <w:t>0.7%</w:t>
            </w:r>
          </w:p>
        </w:tc>
        <w:tc>
          <w:tcPr>
            <w:tcW w:w="1836" w:type="dxa"/>
          </w:tcPr>
          <w:p w14:paraId="00E75987" w14:textId="77777777" w:rsidR="007F107C" w:rsidRPr="00DC5B04" w:rsidRDefault="007F107C" w:rsidP="00C72394">
            <w:pPr>
              <w:rPr>
                <w:lang w:val="en-US"/>
              </w:rPr>
            </w:pPr>
            <w:r>
              <w:rPr>
                <w:lang w:val="en-US"/>
              </w:rPr>
              <w:t>1.1%</w:t>
            </w:r>
          </w:p>
        </w:tc>
        <w:tc>
          <w:tcPr>
            <w:tcW w:w="1700" w:type="dxa"/>
          </w:tcPr>
          <w:p w14:paraId="46624B03" w14:textId="77777777" w:rsidR="007F107C" w:rsidRPr="00DC5B04" w:rsidRDefault="007F107C" w:rsidP="00C72394">
            <w:pPr>
              <w:rPr>
                <w:lang w:val="en-US"/>
              </w:rPr>
            </w:pPr>
            <w:r>
              <w:rPr>
                <w:lang w:val="en-US"/>
              </w:rPr>
              <w:t>1.3%</w:t>
            </w:r>
          </w:p>
        </w:tc>
        <w:tc>
          <w:tcPr>
            <w:tcW w:w="1299" w:type="dxa"/>
          </w:tcPr>
          <w:p w14:paraId="43E48A0F" w14:textId="77777777" w:rsidR="007F107C" w:rsidRDefault="007F107C" w:rsidP="00C72394">
            <w:pPr>
              <w:rPr>
                <w:lang w:val="en-US"/>
              </w:rPr>
            </w:pPr>
            <w:r>
              <w:rPr>
                <w:lang w:val="en-US"/>
              </w:rPr>
              <w:t>&lt;0.001</w:t>
            </w:r>
          </w:p>
        </w:tc>
      </w:tr>
      <w:tr w:rsidR="007F107C" w:rsidRPr="00DC5B04" w14:paraId="42BD0E8F" w14:textId="77777777" w:rsidTr="00C72394">
        <w:tc>
          <w:tcPr>
            <w:tcW w:w="2301" w:type="dxa"/>
          </w:tcPr>
          <w:p w14:paraId="28FE95B0" w14:textId="77777777" w:rsidR="007F107C" w:rsidRPr="00DC5B04" w:rsidRDefault="007F107C" w:rsidP="00C72394">
            <w:pPr>
              <w:rPr>
                <w:lang w:val="en-US"/>
              </w:rPr>
            </w:pPr>
            <w:r w:rsidRPr="00DC5B04">
              <w:rPr>
                <w:lang w:val="en-US"/>
              </w:rPr>
              <w:t>Intravascular ultrasound</w:t>
            </w:r>
          </w:p>
        </w:tc>
        <w:tc>
          <w:tcPr>
            <w:tcW w:w="1880" w:type="dxa"/>
          </w:tcPr>
          <w:p w14:paraId="49C15B73" w14:textId="77777777" w:rsidR="007F107C" w:rsidRPr="00DC5B04" w:rsidRDefault="007F107C" w:rsidP="00C72394">
            <w:pPr>
              <w:rPr>
                <w:lang w:val="en-US"/>
              </w:rPr>
            </w:pPr>
            <w:r>
              <w:rPr>
                <w:lang w:val="en-US"/>
              </w:rPr>
              <w:t>4.8%</w:t>
            </w:r>
          </w:p>
        </w:tc>
        <w:tc>
          <w:tcPr>
            <w:tcW w:w="1836" w:type="dxa"/>
          </w:tcPr>
          <w:p w14:paraId="19DE34CE" w14:textId="77777777" w:rsidR="007F107C" w:rsidRPr="00DC5B04" w:rsidRDefault="007F107C" w:rsidP="00C72394">
            <w:pPr>
              <w:rPr>
                <w:lang w:val="en-US"/>
              </w:rPr>
            </w:pPr>
            <w:r>
              <w:rPr>
                <w:lang w:val="en-US"/>
              </w:rPr>
              <w:t>4.8%</w:t>
            </w:r>
          </w:p>
        </w:tc>
        <w:tc>
          <w:tcPr>
            <w:tcW w:w="1700" w:type="dxa"/>
          </w:tcPr>
          <w:p w14:paraId="7C9C7722" w14:textId="77777777" w:rsidR="007F107C" w:rsidRPr="00DC5B04" w:rsidRDefault="007F107C" w:rsidP="00C72394">
            <w:pPr>
              <w:rPr>
                <w:lang w:val="en-US"/>
              </w:rPr>
            </w:pPr>
            <w:r>
              <w:rPr>
                <w:lang w:val="en-US"/>
              </w:rPr>
              <w:t>2.7%</w:t>
            </w:r>
          </w:p>
        </w:tc>
        <w:tc>
          <w:tcPr>
            <w:tcW w:w="1299" w:type="dxa"/>
          </w:tcPr>
          <w:p w14:paraId="19934B50" w14:textId="77777777" w:rsidR="007F107C" w:rsidRDefault="007F107C" w:rsidP="00C72394">
            <w:pPr>
              <w:rPr>
                <w:lang w:val="en-US"/>
              </w:rPr>
            </w:pPr>
            <w:r>
              <w:rPr>
                <w:lang w:val="en-US"/>
              </w:rPr>
              <w:t>0.16</w:t>
            </w:r>
          </w:p>
        </w:tc>
      </w:tr>
      <w:tr w:rsidR="007F107C" w:rsidRPr="00DC5B04" w14:paraId="05B70066" w14:textId="77777777" w:rsidTr="00C72394">
        <w:tc>
          <w:tcPr>
            <w:tcW w:w="2301" w:type="dxa"/>
          </w:tcPr>
          <w:p w14:paraId="69E45D43" w14:textId="77777777" w:rsidR="007F107C" w:rsidRPr="00DC5B04" w:rsidRDefault="007F107C" w:rsidP="00C72394">
            <w:pPr>
              <w:rPr>
                <w:lang w:val="en-US"/>
              </w:rPr>
            </w:pPr>
            <w:r>
              <w:rPr>
                <w:lang w:val="en-US"/>
              </w:rPr>
              <w:t>Placement of at least one d</w:t>
            </w:r>
            <w:r w:rsidRPr="00DC5B04">
              <w:rPr>
                <w:lang w:val="en-US"/>
              </w:rPr>
              <w:t>rug eluting stent</w:t>
            </w:r>
          </w:p>
        </w:tc>
        <w:tc>
          <w:tcPr>
            <w:tcW w:w="1880" w:type="dxa"/>
          </w:tcPr>
          <w:p w14:paraId="78DAC0F5" w14:textId="77777777" w:rsidR="007F107C" w:rsidRPr="00DC5B04" w:rsidRDefault="007F107C" w:rsidP="00C72394">
            <w:pPr>
              <w:rPr>
                <w:lang w:val="en-US"/>
              </w:rPr>
            </w:pPr>
            <w:r>
              <w:rPr>
                <w:lang w:val="en-US"/>
              </w:rPr>
              <w:t>74.1%</w:t>
            </w:r>
          </w:p>
        </w:tc>
        <w:tc>
          <w:tcPr>
            <w:tcW w:w="1836" w:type="dxa"/>
          </w:tcPr>
          <w:p w14:paraId="7B296D3D" w14:textId="77777777" w:rsidR="007F107C" w:rsidRPr="00DC5B04" w:rsidRDefault="007F107C" w:rsidP="00C72394">
            <w:pPr>
              <w:rPr>
                <w:lang w:val="en-US"/>
              </w:rPr>
            </w:pPr>
            <w:r>
              <w:rPr>
                <w:lang w:val="en-US"/>
              </w:rPr>
              <w:t>58.1%</w:t>
            </w:r>
          </w:p>
        </w:tc>
        <w:tc>
          <w:tcPr>
            <w:tcW w:w="1700" w:type="dxa"/>
          </w:tcPr>
          <w:p w14:paraId="7F50AF46" w14:textId="77777777" w:rsidR="007F107C" w:rsidRPr="00DC5B04" w:rsidRDefault="007F107C" w:rsidP="00C72394">
            <w:pPr>
              <w:rPr>
                <w:lang w:val="en-US"/>
              </w:rPr>
            </w:pPr>
            <w:r>
              <w:rPr>
                <w:lang w:val="en-US"/>
              </w:rPr>
              <w:t>55.2%</w:t>
            </w:r>
          </w:p>
        </w:tc>
        <w:tc>
          <w:tcPr>
            <w:tcW w:w="1299" w:type="dxa"/>
          </w:tcPr>
          <w:p w14:paraId="556102D8" w14:textId="77777777" w:rsidR="007F107C" w:rsidRDefault="007F107C" w:rsidP="00C72394">
            <w:pPr>
              <w:rPr>
                <w:lang w:val="en-US"/>
              </w:rPr>
            </w:pPr>
            <w:r>
              <w:rPr>
                <w:lang w:val="en-US"/>
              </w:rPr>
              <w:t>&lt;0.001</w:t>
            </w:r>
          </w:p>
        </w:tc>
      </w:tr>
    </w:tbl>
    <w:p w14:paraId="5896FA0E" w14:textId="77777777" w:rsidR="007F107C" w:rsidRDefault="007F107C" w:rsidP="007F107C">
      <w:pPr>
        <w:spacing w:after="0" w:line="240" w:lineRule="auto"/>
      </w:pPr>
      <w:r>
        <w:rPr>
          <w:lang w:val="en-US"/>
        </w:rPr>
        <w:t>p-value from one-way analysis of variance for continuous variables and Chi</w:t>
      </w:r>
      <w:r w:rsidRPr="00282D5A">
        <w:rPr>
          <w:vertAlign w:val="superscript"/>
          <w:lang w:val="en-US"/>
        </w:rPr>
        <w:t>2</w:t>
      </w:r>
      <w:r>
        <w:rPr>
          <w:lang w:val="en-US"/>
        </w:rPr>
        <w:t xml:space="preserve"> test for categorical variables</w:t>
      </w:r>
    </w:p>
    <w:p w14:paraId="143B7CC7" w14:textId="7114C3A8" w:rsidR="007F107C" w:rsidRPr="00E62154" w:rsidRDefault="007F107C" w:rsidP="007F107C">
      <w:pPr>
        <w:spacing w:after="0" w:line="360" w:lineRule="auto"/>
        <w:rPr>
          <w:rFonts w:ascii="Times New Roman" w:hAnsi="Times New Roman" w:cs="Times New Roman"/>
          <w:b/>
          <w:sz w:val="24"/>
          <w:szCs w:val="24"/>
          <w:lang w:val="en-US"/>
        </w:rPr>
      </w:pPr>
    </w:p>
    <w:p w14:paraId="260854C9" w14:textId="77777777" w:rsidR="007F107C" w:rsidRDefault="007F107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A6CEC9F" w14:textId="77777777" w:rsidR="007F107C" w:rsidRPr="00D1471C" w:rsidRDefault="007F107C" w:rsidP="007F107C">
      <w:pPr>
        <w:spacing w:after="0" w:line="240" w:lineRule="auto"/>
        <w:rPr>
          <w:rFonts w:ascii="Times New Roman" w:hAnsi="Times New Roman" w:cs="Times New Roman"/>
          <w:b/>
          <w:sz w:val="24"/>
          <w:szCs w:val="24"/>
          <w:lang w:val="en-US"/>
        </w:rPr>
      </w:pPr>
      <w:r w:rsidRPr="00D1471C">
        <w:rPr>
          <w:rFonts w:ascii="Times New Roman" w:hAnsi="Times New Roman" w:cs="Times New Roman"/>
          <w:b/>
          <w:sz w:val="24"/>
          <w:szCs w:val="24"/>
          <w:lang w:val="en-US"/>
        </w:rPr>
        <w:lastRenderedPageBreak/>
        <w:t>Table 2: Crude in-hospital outcomes according to frailty risk</w:t>
      </w:r>
    </w:p>
    <w:tbl>
      <w:tblPr>
        <w:tblStyle w:val="TableGrid"/>
        <w:tblW w:w="0" w:type="auto"/>
        <w:tblLook w:val="04A0" w:firstRow="1" w:lastRow="0" w:firstColumn="1" w:lastColumn="0" w:noHBand="0" w:noVBand="1"/>
      </w:tblPr>
      <w:tblGrid>
        <w:gridCol w:w="1965"/>
        <w:gridCol w:w="2141"/>
        <w:gridCol w:w="2126"/>
        <w:gridCol w:w="2126"/>
      </w:tblGrid>
      <w:tr w:rsidR="007F107C" w:rsidRPr="00DC5B04" w14:paraId="6DEDED17" w14:textId="77777777" w:rsidTr="00C72394">
        <w:tc>
          <w:tcPr>
            <w:tcW w:w="1965" w:type="dxa"/>
          </w:tcPr>
          <w:p w14:paraId="2FBE6781" w14:textId="77777777" w:rsidR="007F107C" w:rsidRPr="00DC5B04" w:rsidRDefault="007F107C" w:rsidP="00C72394">
            <w:pPr>
              <w:rPr>
                <w:lang w:val="en-US"/>
              </w:rPr>
            </w:pPr>
            <w:r w:rsidRPr="00DC5B04">
              <w:rPr>
                <w:lang w:val="en-US"/>
              </w:rPr>
              <w:t>Variable</w:t>
            </w:r>
          </w:p>
        </w:tc>
        <w:tc>
          <w:tcPr>
            <w:tcW w:w="2141" w:type="dxa"/>
          </w:tcPr>
          <w:p w14:paraId="36958E3D" w14:textId="77777777" w:rsidR="007F107C" w:rsidRPr="00DC5B04" w:rsidRDefault="007F107C" w:rsidP="00C72394">
            <w:pPr>
              <w:rPr>
                <w:lang w:val="en-US"/>
              </w:rPr>
            </w:pPr>
            <w:r>
              <w:rPr>
                <w:lang w:val="en-US"/>
              </w:rPr>
              <w:t xml:space="preserve">Low Risk Frailty Score (&lt;5) </w:t>
            </w:r>
            <w:r w:rsidRPr="00DC5B04">
              <w:rPr>
                <w:lang w:val="en-US"/>
              </w:rPr>
              <w:t>(n=</w:t>
            </w:r>
            <w:r>
              <w:rPr>
                <w:lang w:val="en-US"/>
              </w:rPr>
              <w:t>6,910,316)</w:t>
            </w:r>
          </w:p>
        </w:tc>
        <w:tc>
          <w:tcPr>
            <w:tcW w:w="2126" w:type="dxa"/>
          </w:tcPr>
          <w:p w14:paraId="227E93DA" w14:textId="77777777" w:rsidR="007F107C" w:rsidRPr="00DC5B04" w:rsidRDefault="007F107C" w:rsidP="00C72394">
            <w:pPr>
              <w:rPr>
                <w:lang w:val="en-US"/>
              </w:rPr>
            </w:pPr>
            <w:r>
              <w:rPr>
                <w:lang w:val="en-US"/>
              </w:rPr>
              <w:t>Intermediate Risk Frailty S</w:t>
            </w:r>
            <w:r w:rsidRPr="00DC5B04">
              <w:rPr>
                <w:lang w:val="en-US"/>
              </w:rPr>
              <w:t xml:space="preserve">core </w:t>
            </w:r>
            <w:r>
              <w:rPr>
                <w:lang w:val="en-US"/>
              </w:rPr>
              <w:t>(5-15) (n=393,855</w:t>
            </w:r>
            <w:r w:rsidRPr="00DC5B04">
              <w:rPr>
                <w:lang w:val="en-US"/>
              </w:rPr>
              <w:t>)</w:t>
            </w:r>
          </w:p>
        </w:tc>
        <w:tc>
          <w:tcPr>
            <w:tcW w:w="2126" w:type="dxa"/>
          </w:tcPr>
          <w:p w14:paraId="6CFAD5EE" w14:textId="77777777" w:rsidR="007F107C" w:rsidRPr="00DC5B04" w:rsidRDefault="007F107C" w:rsidP="00C72394">
            <w:pPr>
              <w:rPr>
                <w:lang w:val="en-US"/>
              </w:rPr>
            </w:pPr>
            <w:r>
              <w:rPr>
                <w:lang w:val="en-US"/>
              </w:rPr>
              <w:t xml:space="preserve">High Risk </w:t>
            </w:r>
            <w:r w:rsidRPr="00DC5B04">
              <w:rPr>
                <w:lang w:val="en-US"/>
              </w:rPr>
              <w:t>F</w:t>
            </w:r>
            <w:r>
              <w:rPr>
                <w:lang w:val="en-US"/>
              </w:rPr>
              <w:t>railty Score &gt;15 (n=1,836</w:t>
            </w:r>
            <w:r w:rsidRPr="00DC5B04">
              <w:rPr>
                <w:lang w:val="en-US"/>
              </w:rPr>
              <w:t>)</w:t>
            </w:r>
          </w:p>
        </w:tc>
      </w:tr>
      <w:tr w:rsidR="007F107C" w:rsidRPr="00DC5B04" w14:paraId="31CC1F22" w14:textId="77777777" w:rsidTr="00C72394">
        <w:tc>
          <w:tcPr>
            <w:tcW w:w="1965" w:type="dxa"/>
          </w:tcPr>
          <w:p w14:paraId="5BAD7F45" w14:textId="77777777" w:rsidR="007F107C" w:rsidRPr="00DC5B04" w:rsidRDefault="007F107C" w:rsidP="00C72394">
            <w:pPr>
              <w:rPr>
                <w:lang w:val="en-US"/>
              </w:rPr>
            </w:pPr>
            <w:proofErr w:type="spellStart"/>
            <w:r>
              <w:rPr>
                <w:lang w:val="en-US"/>
              </w:rPr>
              <w:t>Periprocedural</w:t>
            </w:r>
            <w:proofErr w:type="spellEnd"/>
            <w:r>
              <w:rPr>
                <w:lang w:val="en-US"/>
              </w:rPr>
              <w:t xml:space="preserve"> b</w:t>
            </w:r>
            <w:r w:rsidRPr="00DC5B04">
              <w:rPr>
                <w:lang w:val="en-US"/>
              </w:rPr>
              <w:t>leeding</w:t>
            </w:r>
          </w:p>
        </w:tc>
        <w:tc>
          <w:tcPr>
            <w:tcW w:w="2141" w:type="dxa"/>
          </w:tcPr>
          <w:p w14:paraId="29F853E8" w14:textId="77777777" w:rsidR="007F107C" w:rsidRPr="00DC5B04" w:rsidRDefault="007F107C" w:rsidP="00C72394">
            <w:pPr>
              <w:rPr>
                <w:lang w:val="en-US"/>
              </w:rPr>
            </w:pPr>
            <w:r>
              <w:rPr>
                <w:lang w:val="en-US"/>
              </w:rPr>
              <w:t>2.3%</w:t>
            </w:r>
          </w:p>
        </w:tc>
        <w:tc>
          <w:tcPr>
            <w:tcW w:w="2126" w:type="dxa"/>
          </w:tcPr>
          <w:p w14:paraId="36B7BCF4" w14:textId="77777777" w:rsidR="007F107C" w:rsidRPr="00DC5B04" w:rsidRDefault="007F107C" w:rsidP="00C72394">
            <w:pPr>
              <w:rPr>
                <w:lang w:val="en-US"/>
              </w:rPr>
            </w:pPr>
            <w:r>
              <w:rPr>
                <w:lang w:val="en-US"/>
              </w:rPr>
              <w:t>16.6%</w:t>
            </w:r>
          </w:p>
        </w:tc>
        <w:tc>
          <w:tcPr>
            <w:tcW w:w="2126" w:type="dxa"/>
          </w:tcPr>
          <w:p w14:paraId="41D8B608" w14:textId="77777777" w:rsidR="007F107C" w:rsidRPr="00DC5B04" w:rsidRDefault="007F107C" w:rsidP="00C72394">
            <w:pPr>
              <w:rPr>
                <w:lang w:val="en-US"/>
              </w:rPr>
            </w:pPr>
            <w:r>
              <w:rPr>
                <w:lang w:val="en-US"/>
              </w:rPr>
              <w:t>23.9%</w:t>
            </w:r>
          </w:p>
        </w:tc>
      </w:tr>
      <w:tr w:rsidR="007F107C" w:rsidRPr="00DC5B04" w14:paraId="7A381D1C" w14:textId="77777777" w:rsidTr="00C72394">
        <w:tc>
          <w:tcPr>
            <w:tcW w:w="1965" w:type="dxa"/>
          </w:tcPr>
          <w:p w14:paraId="7ED3271A" w14:textId="77777777" w:rsidR="007F107C" w:rsidRPr="00DC5B04" w:rsidRDefault="007F107C" w:rsidP="00C72394">
            <w:pPr>
              <w:rPr>
                <w:lang w:val="en-US"/>
              </w:rPr>
            </w:pPr>
            <w:proofErr w:type="spellStart"/>
            <w:r>
              <w:rPr>
                <w:lang w:val="en-US"/>
              </w:rPr>
              <w:t>Periprocedural</w:t>
            </w:r>
            <w:proofErr w:type="spellEnd"/>
            <w:r>
              <w:rPr>
                <w:lang w:val="en-US"/>
              </w:rPr>
              <w:t xml:space="preserve"> </w:t>
            </w:r>
            <w:r w:rsidRPr="00DC5B04">
              <w:rPr>
                <w:lang w:val="en-US"/>
              </w:rPr>
              <w:t>Vascular complication</w:t>
            </w:r>
          </w:p>
        </w:tc>
        <w:tc>
          <w:tcPr>
            <w:tcW w:w="2141" w:type="dxa"/>
          </w:tcPr>
          <w:p w14:paraId="059002CA" w14:textId="77777777" w:rsidR="007F107C" w:rsidRPr="00DC5B04" w:rsidRDefault="007F107C" w:rsidP="00C72394">
            <w:pPr>
              <w:rPr>
                <w:lang w:val="en-US"/>
              </w:rPr>
            </w:pPr>
            <w:r>
              <w:rPr>
                <w:lang w:val="en-US"/>
              </w:rPr>
              <w:t>2.6%</w:t>
            </w:r>
          </w:p>
        </w:tc>
        <w:tc>
          <w:tcPr>
            <w:tcW w:w="2126" w:type="dxa"/>
          </w:tcPr>
          <w:p w14:paraId="00C7BA0E" w14:textId="77777777" w:rsidR="007F107C" w:rsidRPr="00DC5B04" w:rsidRDefault="007F107C" w:rsidP="00C72394">
            <w:pPr>
              <w:rPr>
                <w:lang w:val="en-US"/>
              </w:rPr>
            </w:pPr>
            <w:r>
              <w:rPr>
                <w:lang w:val="en-US"/>
              </w:rPr>
              <w:t>14.9%</w:t>
            </w:r>
          </w:p>
        </w:tc>
        <w:tc>
          <w:tcPr>
            <w:tcW w:w="2126" w:type="dxa"/>
          </w:tcPr>
          <w:p w14:paraId="0939672F" w14:textId="77777777" w:rsidR="007F107C" w:rsidRPr="00DC5B04" w:rsidRDefault="007F107C" w:rsidP="00C72394">
            <w:pPr>
              <w:rPr>
                <w:lang w:val="en-US"/>
              </w:rPr>
            </w:pPr>
            <w:r>
              <w:rPr>
                <w:lang w:val="en-US"/>
              </w:rPr>
              <w:t>20.6%</w:t>
            </w:r>
          </w:p>
        </w:tc>
      </w:tr>
      <w:tr w:rsidR="007F107C" w:rsidRPr="00DC5B04" w14:paraId="157BE164" w14:textId="77777777" w:rsidTr="00C72394">
        <w:tc>
          <w:tcPr>
            <w:tcW w:w="1965" w:type="dxa"/>
          </w:tcPr>
          <w:p w14:paraId="55C1B8DD" w14:textId="77777777" w:rsidR="007F107C" w:rsidRPr="00DC5B04" w:rsidRDefault="007F107C" w:rsidP="00C72394">
            <w:pPr>
              <w:rPr>
                <w:lang w:val="en-US"/>
              </w:rPr>
            </w:pPr>
            <w:proofErr w:type="spellStart"/>
            <w:r>
              <w:rPr>
                <w:lang w:val="en-US"/>
              </w:rPr>
              <w:t>Periprocedural</w:t>
            </w:r>
            <w:proofErr w:type="spellEnd"/>
            <w:r>
              <w:rPr>
                <w:lang w:val="en-US"/>
              </w:rPr>
              <w:t xml:space="preserve"> c</w:t>
            </w:r>
            <w:r w:rsidRPr="00DC5B04">
              <w:rPr>
                <w:lang w:val="en-US"/>
              </w:rPr>
              <w:t>ardiac complication</w:t>
            </w:r>
          </w:p>
        </w:tc>
        <w:tc>
          <w:tcPr>
            <w:tcW w:w="2141" w:type="dxa"/>
          </w:tcPr>
          <w:p w14:paraId="03DDD7EC" w14:textId="77777777" w:rsidR="007F107C" w:rsidRPr="00DC5B04" w:rsidRDefault="007F107C" w:rsidP="00C72394">
            <w:pPr>
              <w:rPr>
                <w:lang w:val="en-US"/>
              </w:rPr>
            </w:pPr>
            <w:r>
              <w:rPr>
                <w:lang w:val="en-US"/>
              </w:rPr>
              <w:t>2.9%</w:t>
            </w:r>
          </w:p>
        </w:tc>
        <w:tc>
          <w:tcPr>
            <w:tcW w:w="2126" w:type="dxa"/>
          </w:tcPr>
          <w:p w14:paraId="70B11FD8" w14:textId="77777777" w:rsidR="007F107C" w:rsidRPr="00DC5B04" w:rsidRDefault="007F107C" w:rsidP="00C72394">
            <w:pPr>
              <w:rPr>
                <w:lang w:val="en-US"/>
              </w:rPr>
            </w:pPr>
            <w:r>
              <w:rPr>
                <w:lang w:val="en-US"/>
              </w:rPr>
              <w:t>6.9%</w:t>
            </w:r>
          </w:p>
        </w:tc>
        <w:tc>
          <w:tcPr>
            <w:tcW w:w="2126" w:type="dxa"/>
          </w:tcPr>
          <w:p w14:paraId="561F9AA0" w14:textId="77777777" w:rsidR="007F107C" w:rsidRPr="00DC5B04" w:rsidRDefault="007F107C" w:rsidP="00C72394">
            <w:pPr>
              <w:rPr>
                <w:lang w:val="en-US"/>
              </w:rPr>
            </w:pPr>
            <w:r>
              <w:rPr>
                <w:lang w:val="en-US"/>
              </w:rPr>
              <w:t>4.3%</w:t>
            </w:r>
          </w:p>
        </w:tc>
      </w:tr>
      <w:tr w:rsidR="007F107C" w:rsidRPr="00DC5B04" w14:paraId="6D69466D" w14:textId="77777777" w:rsidTr="00C72394">
        <w:tc>
          <w:tcPr>
            <w:tcW w:w="1965" w:type="dxa"/>
          </w:tcPr>
          <w:p w14:paraId="4C827712" w14:textId="77777777" w:rsidR="007F107C" w:rsidRPr="00DC5B04" w:rsidRDefault="007F107C" w:rsidP="00C72394">
            <w:pPr>
              <w:rPr>
                <w:lang w:val="en-US"/>
              </w:rPr>
            </w:pPr>
            <w:proofErr w:type="spellStart"/>
            <w:r>
              <w:rPr>
                <w:lang w:val="en-US"/>
              </w:rPr>
              <w:t>Periprocedural</w:t>
            </w:r>
            <w:proofErr w:type="spellEnd"/>
            <w:r>
              <w:rPr>
                <w:lang w:val="en-US"/>
              </w:rPr>
              <w:t xml:space="preserve"> </w:t>
            </w:r>
            <w:r w:rsidRPr="00DC5B04">
              <w:rPr>
                <w:lang w:val="en-US"/>
              </w:rPr>
              <w:t>stroke/TIA</w:t>
            </w:r>
          </w:p>
        </w:tc>
        <w:tc>
          <w:tcPr>
            <w:tcW w:w="2141" w:type="dxa"/>
          </w:tcPr>
          <w:p w14:paraId="441EBACA" w14:textId="77777777" w:rsidR="007F107C" w:rsidRPr="00DC5B04" w:rsidRDefault="007F107C" w:rsidP="00C72394">
            <w:pPr>
              <w:rPr>
                <w:lang w:val="en-US"/>
              </w:rPr>
            </w:pPr>
            <w:r>
              <w:rPr>
                <w:lang w:val="en-US"/>
              </w:rPr>
              <w:t>2.6%</w:t>
            </w:r>
          </w:p>
        </w:tc>
        <w:tc>
          <w:tcPr>
            <w:tcW w:w="2126" w:type="dxa"/>
          </w:tcPr>
          <w:p w14:paraId="69F0BBA2" w14:textId="77777777" w:rsidR="007F107C" w:rsidRPr="00DC5B04" w:rsidRDefault="007F107C" w:rsidP="00C72394">
            <w:pPr>
              <w:rPr>
                <w:lang w:val="en-US"/>
              </w:rPr>
            </w:pPr>
            <w:r>
              <w:rPr>
                <w:lang w:val="en-US"/>
              </w:rPr>
              <w:t>9.4%</w:t>
            </w:r>
          </w:p>
        </w:tc>
        <w:tc>
          <w:tcPr>
            <w:tcW w:w="2126" w:type="dxa"/>
          </w:tcPr>
          <w:p w14:paraId="535B3767" w14:textId="77777777" w:rsidR="007F107C" w:rsidRPr="00DC5B04" w:rsidRDefault="007F107C" w:rsidP="00C72394">
            <w:pPr>
              <w:rPr>
                <w:lang w:val="en-US"/>
              </w:rPr>
            </w:pPr>
            <w:r>
              <w:rPr>
                <w:lang w:val="en-US"/>
              </w:rPr>
              <w:t>37.5%</w:t>
            </w:r>
          </w:p>
        </w:tc>
      </w:tr>
      <w:tr w:rsidR="007F107C" w:rsidRPr="00DC5B04" w14:paraId="41F4ECA3" w14:textId="77777777" w:rsidTr="00C72394">
        <w:tc>
          <w:tcPr>
            <w:tcW w:w="1965" w:type="dxa"/>
          </w:tcPr>
          <w:p w14:paraId="7ABFC5E5" w14:textId="77777777" w:rsidR="007F107C" w:rsidRPr="00DC5B04" w:rsidRDefault="007F107C" w:rsidP="00C72394">
            <w:pPr>
              <w:rPr>
                <w:lang w:val="en-US"/>
              </w:rPr>
            </w:pPr>
            <w:r w:rsidRPr="00DC5B04">
              <w:rPr>
                <w:lang w:val="en-US"/>
              </w:rPr>
              <w:t>In-hospital death</w:t>
            </w:r>
          </w:p>
        </w:tc>
        <w:tc>
          <w:tcPr>
            <w:tcW w:w="2141" w:type="dxa"/>
          </w:tcPr>
          <w:p w14:paraId="2A17DD9A" w14:textId="77777777" w:rsidR="007F107C" w:rsidRPr="00DC5B04" w:rsidRDefault="007F107C" w:rsidP="00C72394">
            <w:pPr>
              <w:rPr>
                <w:lang w:val="en-US"/>
              </w:rPr>
            </w:pPr>
            <w:r>
              <w:rPr>
                <w:lang w:val="en-US"/>
              </w:rPr>
              <w:t>1.0%</w:t>
            </w:r>
          </w:p>
        </w:tc>
        <w:tc>
          <w:tcPr>
            <w:tcW w:w="2126" w:type="dxa"/>
          </w:tcPr>
          <w:p w14:paraId="709D16B6" w14:textId="77777777" w:rsidR="007F107C" w:rsidRPr="00DC5B04" w:rsidRDefault="007F107C" w:rsidP="00C72394">
            <w:pPr>
              <w:rPr>
                <w:lang w:val="en-US"/>
              </w:rPr>
            </w:pPr>
            <w:r>
              <w:rPr>
                <w:lang w:val="en-US"/>
              </w:rPr>
              <w:t>12.7%</w:t>
            </w:r>
          </w:p>
        </w:tc>
        <w:tc>
          <w:tcPr>
            <w:tcW w:w="2126" w:type="dxa"/>
          </w:tcPr>
          <w:p w14:paraId="557D460B" w14:textId="77777777" w:rsidR="007F107C" w:rsidRPr="00DC5B04" w:rsidRDefault="007F107C" w:rsidP="00C72394">
            <w:pPr>
              <w:rPr>
                <w:lang w:val="en-US"/>
              </w:rPr>
            </w:pPr>
            <w:r>
              <w:rPr>
                <w:lang w:val="en-US"/>
              </w:rPr>
              <w:t>13.9%</w:t>
            </w:r>
          </w:p>
        </w:tc>
      </w:tr>
      <w:tr w:rsidR="007F107C" w:rsidRPr="00DC5B04" w14:paraId="311B8783" w14:textId="77777777" w:rsidTr="00C72394">
        <w:tc>
          <w:tcPr>
            <w:tcW w:w="1965" w:type="dxa"/>
          </w:tcPr>
          <w:p w14:paraId="6C26FE7B" w14:textId="77777777" w:rsidR="007F107C" w:rsidRPr="00DC5B04" w:rsidRDefault="007F107C" w:rsidP="00C72394">
            <w:pPr>
              <w:rPr>
                <w:lang w:val="en-US"/>
              </w:rPr>
            </w:pPr>
            <w:r>
              <w:rPr>
                <w:lang w:val="en-US"/>
              </w:rPr>
              <w:t>Mean l</w:t>
            </w:r>
            <w:r w:rsidRPr="00DC5B04">
              <w:rPr>
                <w:lang w:val="en-US"/>
              </w:rPr>
              <w:t>ength of stay during index PCI</w:t>
            </w:r>
          </w:p>
        </w:tc>
        <w:tc>
          <w:tcPr>
            <w:tcW w:w="2141" w:type="dxa"/>
          </w:tcPr>
          <w:p w14:paraId="2EFDA9A6" w14:textId="77777777" w:rsidR="007F107C" w:rsidRPr="00DC5B04" w:rsidRDefault="007F107C" w:rsidP="00C72394">
            <w:pPr>
              <w:rPr>
                <w:lang w:val="en-US"/>
              </w:rPr>
            </w:pPr>
            <w:r>
              <w:rPr>
                <w:lang w:val="en-US"/>
              </w:rPr>
              <w:t>2.9</w:t>
            </w:r>
            <w:r>
              <w:rPr>
                <w:rFonts w:cstheme="minorHAnsi"/>
                <w:lang w:val="en-US"/>
              </w:rPr>
              <w:t>±3.3</w:t>
            </w:r>
          </w:p>
        </w:tc>
        <w:tc>
          <w:tcPr>
            <w:tcW w:w="2126" w:type="dxa"/>
          </w:tcPr>
          <w:p w14:paraId="54620D9C" w14:textId="77777777" w:rsidR="007F107C" w:rsidRPr="00DC5B04" w:rsidRDefault="007F107C" w:rsidP="00C72394">
            <w:pPr>
              <w:rPr>
                <w:lang w:val="en-US"/>
              </w:rPr>
            </w:pPr>
            <w:r>
              <w:rPr>
                <w:lang w:val="en-US"/>
              </w:rPr>
              <w:t>10.2</w:t>
            </w:r>
            <w:r>
              <w:rPr>
                <w:rFonts w:cstheme="minorHAnsi"/>
                <w:lang w:val="en-US"/>
              </w:rPr>
              <w:t>±10.2</w:t>
            </w:r>
          </w:p>
        </w:tc>
        <w:tc>
          <w:tcPr>
            <w:tcW w:w="2126" w:type="dxa"/>
          </w:tcPr>
          <w:p w14:paraId="50B0FE60" w14:textId="77777777" w:rsidR="007F107C" w:rsidRPr="00DC5B04" w:rsidRDefault="007F107C" w:rsidP="00C72394">
            <w:pPr>
              <w:rPr>
                <w:lang w:val="en-US"/>
              </w:rPr>
            </w:pPr>
            <w:r>
              <w:rPr>
                <w:lang w:val="en-US"/>
              </w:rPr>
              <w:t>17.1</w:t>
            </w:r>
            <w:r>
              <w:rPr>
                <w:rFonts w:cstheme="minorHAnsi"/>
                <w:lang w:val="en-US"/>
              </w:rPr>
              <w:t>±15.5</w:t>
            </w:r>
          </w:p>
        </w:tc>
      </w:tr>
      <w:tr w:rsidR="007F107C" w:rsidRPr="00DC5B04" w14:paraId="70C51682" w14:textId="77777777" w:rsidTr="00C72394">
        <w:tc>
          <w:tcPr>
            <w:tcW w:w="1965" w:type="dxa"/>
          </w:tcPr>
          <w:p w14:paraId="082A6FE1" w14:textId="77777777" w:rsidR="007F107C" w:rsidRPr="00DC5B04" w:rsidRDefault="007F107C" w:rsidP="00C72394">
            <w:pPr>
              <w:rPr>
                <w:lang w:val="en-US"/>
              </w:rPr>
            </w:pPr>
            <w:r>
              <w:rPr>
                <w:lang w:val="en-US"/>
              </w:rPr>
              <w:t>Mean c</w:t>
            </w:r>
            <w:r w:rsidRPr="00DC5B04">
              <w:rPr>
                <w:lang w:val="en-US"/>
              </w:rPr>
              <w:t>ost of index PCI</w:t>
            </w:r>
          </w:p>
        </w:tc>
        <w:tc>
          <w:tcPr>
            <w:tcW w:w="2141" w:type="dxa"/>
          </w:tcPr>
          <w:p w14:paraId="5F12C28F" w14:textId="77777777" w:rsidR="007F107C" w:rsidRPr="00DC5B04" w:rsidRDefault="007F107C" w:rsidP="00C72394">
            <w:pPr>
              <w:rPr>
                <w:lang w:val="en-US"/>
              </w:rPr>
            </w:pPr>
            <w:r>
              <w:rPr>
                <w:lang w:val="en-US"/>
              </w:rPr>
              <w:t>$17,743</w:t>
            </w:r>
            <w:r>
              <w:rPr>
                <w:rFonts w:cstheme="minorHAnsi"/>
                <w:lang w:val="en-US"/>
              </w:rPr>
              <w:t>±11,059</w:t>
            </w:r>
          </w:p>
        </w:tc>
        <w:tc>
          <w:tcPr>
            <w:tcW w:w="2126" w:type="dxa"/>
          </w:tcPr>
          <w:p w14:paraId="6DBECE26" w14:textId="77777777" w:rsidR="007F107C" w:rsidRPr="00DC5B04" w:rsidRDefault="007F107C" w:rsidP="00C72394">
            <w:pPr>
              <w:rPr>
                <w:lang w:val="en-US"/>
              </w:rPr>
            </w:pPr>
            <w:r>
              <w:rPr>
                <w:lang w:val="en-US"/>
              </w:rPr>
              <w:t>$38,824</w:t>
            </w:r>
            <w:r>
              <w:rPr>
                <w:rFonts w:cstheme="minorHAnsi"/>
                <w:lang w:val="en-US"/>
              </w:rPr>
              <w:t>±34,809</w:t>
            </w:r>
          </w:p>
        </w:tc>
        <w:tc>
          <w:tcPr>
            <w:tcW w:w="2126" w:type="dxa"/>
          </w:tcPr>
          <w:p w14:paraId="4BF77EB7" w14:textId="77777777" w:rsidR="007F107C" w:rsidRPr="00DC5B04" w:rsidRDefault="007F107C" w:rsidP="00C72394">
            <w:pPr>
              <w:rPr>
                <w:lang w:val="en-US"/>
              </w:rPr>
            </w:pPr>
            <w:r>
              <w:rPr>
                <w:lang w:val="en-US"/>
              </w:rPr>
              <w:t>$56,119</w:t>
            </w:r>
            <w:r>
              <w:rPr>
                <w:rFonts w:cstheme="minorHAnsi"/>
                <w:lang w:val="en-US"/>
              </w:rPr>
              <w:t>±42,772</w:t>
            </w:r>
          </w:p>
        </w:tc>
      </w:tr>
    </w:tbl>
    <w:p w14:paraId="53FD65DF" w14:textId="77777777" w:rsidR="007F107C" w:rsidRPr="0044164E" w:rsidRDefault="007F107C" w:rsidP="007F107C">
      <w:pPr>
        <w:spacing w:after="0" w:line="240" w:lineRule="auto"/>
        <w:rPr>
          <w:lang w:val="en-US"/>
        </w:rPr>
      </w:pPr>
      <w:r>
        <w:rPr>
          <w:lang w:val="en-US"/>
        </w:rPr>
        <w:t>TIA=transient ischemic attack, PCI=percutaneous coronary intervention</w:t>
      </w:r>
    </w:p>
    <w:p w14:paraId="3B3A048A" w14:textId="77777777" w:rsidR="007F107C" w:rsidRPr="001F7A4E" w:rsidRDefault="007F107C" w:rsidP="007F107C">
      <w:pPr>
        <w:spacing w:after="0" w:line="240" w:lineRule="auto"/>
      </w:pPr>
    </w:p>
    <w:p w14:paraId="32087476" w14:textId="77777777" w:rsidR="007F107C" w:rsidRDefault="007F107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0590FB0" w14:textId="77777777" w:rsidR="007F107C" w:rsidRPr="00891F43" w:rsidRDefault="007F107C" w:rsidP="007F107C">
      <w:pPr>
        <w:spacing w:after="0" w:line="240" w:lineRule="auto"/>
        <w:rPr>
          <w:rFonts w:ascii="Times New Roman" w:hAnsi="Times New Roman" w:cs="Times New Roman"/>
          <w:b/>
          <w:sz w:val="24"/>
          <w:szCs w:val="24"/>
          <w:lang w:val="en-US"/>
        </w:rPr>
      </w:pPr>
      <w:r w:rsidRPr="00891F43">
        <w:rPr>
          <w:rFonts w:ascii="Times New Roman" w:hAnsi="Times New Roman" w:cs="Times New Roman"/>
          <w:b/>
          <w:sz w:val="24"/>
          <w:szCs w:val="24"/>
          <w:lang w:val="en-US"/>
        </w:rPr>
        <w:lastRenderedPageBreak/>
        <w:t>Table 3: Frailty risk as a predictor of in-hospital adverse outcomes</w:t>
      </w:r>
    </w:p>
    <w:tbl>
      <w:tblPr>
        <w:tblStyle w:val="TableGrid"/>
        <w:tblW w:w="9399" w:type="dxa"/>
        <w:tblLook w:val="04A0" w:firstRow="1" w:lastRow="0" w:firstColumn="1" w:lastColumn="0" w:noHBand="0" w:noVBand="1"/>
      </w:tblPr>
      <w:tblGrid>
        <w:gridCol w:w="3397"/>
        <w:gridCol w:w="3006"/>
        <w:gridCol w:w="2996"/>
      </w:tblGrid>
      <w:tr w:rsidR="007F107C" w:rsidRPr="00DC5B04" w14:paraId="1E4378A0" w14:textId="77777777" w:rsidTr="00C72394">
        <w:tc>
          <w:tcPr>
            <w:tcW w:w="3397" w:type="dxa"/>
          </w:tcPr>
          <w:p w14:paraId="23BBCE7F" w14:textId="77777777" w:rsidR="007F107C" w:rsidRPr="00DC5B04" w:rsidRDefault="007F107C" w:rsidP="00C72394">
            <w:pPr>
              <w:rPr>
                <w:lang w:val="en-US"/>
              </w:rPr>
            </w:pPr>
            <w:r w:rsidRPr="00DC5B04">
              <w:rPr>
                <w:lang w:val="en-US"/>
              </w:rPr>
              <w:t>Outcome</w:t>
            </w:r>
          </w:p>
        </w:tc>
        <w:tc>
          <w:tcPr>
            <w:tcW w:w="3006" w:type="dxa"/>
          </w:tcPr>
          <w:p w14:paraId="76EDA5D7" w14:textId="77777777" w:rsidR="007F107C" w:rsidRPr="00DC5B04" w:rsidRDefault="007F107C" w:rsidP="00C72394">
            <w:pPr>
              <w:rPr>
                <w:lang w:val="en-US"/>
              </w:rPr>
            </w:pPr>
            <w:r w:rsidRPr="00DC5B04">
              <w:rPr>
                <w:lang w:val="en-US"/>
              </w:rPr>
              <w:t>Unadjusted odds ratio (95%CI)</w:t>
            </w:r>
          </w:p>
        </w:tc>
        <w:tc>
          <w:tcPr>
            <w:tcW w:w="2996" w:type="dxa"/>
          </w:tcPr>
          <w:p w14:paraId="160022CB" w14:textId="77777777" w:rsidR="007F107C" w:rsidRPr="00DC5B04" w:rsidRDefault="007F107C" w:rsidP="00C72394">
            <w:pPr>
              <w:rPr>
                <w:lang w:val="en-US"/>
              </w:rPr>
            </w:pPr>
            <w:r w:rsidRPr="00DC5B04">
              <w:rPr>
                <w:lang w:val="en-US"/>
              </w:rPr>
              <w:t>Adjusted odds ratio (95%CI)*</w:t>
            </w:r>
          </w:p>
        </w:tc>
      </w:tr>
      <w:tr w:rsidR="007F107C" w:rsidRPr="00DC5B04" w14:paraId="795A5A8D" w14:textId="77777777" w:rsidTr="00C72394">
        <w:tc>
          <w:tcPr>
            <w:tcW w:w="3397" w:type="dxa"/>
          </w:tcPr>
          <w:p w14:paraId="1D77526A" w14:textId="77777777" w:rsidR="007F107C" w:rsidRDefault="007F107C" w:rsidP="00C72394">
            <w:pPr>
              <w:rPr>
                <w:lang w:val="en-US"/>
              </w:rPr>
            </w:pPr>
            <w:r w:rsidRPr="00DC5B04">
              <w:rPr>
                <w:lang w:val="en-US"/>
              </w:rPr>
              <w:t>In-hospital death</w:t>
            </w:r>
          </w:p>
          <w:p w14:paraId="05A18082" w14:textId="77777777" w:rsidR="007F107C" w:rsidRDefault="007F107C" w:rsidP="00C72394">
            <w:pPr>
              <w:rPr>
                <w:lang w:val="en-US"/>
              </w:rPr>
            </w:pPr>
            <w:r>
              <w:rPr>
                <w:lang w:val="en-US"/>
              </w:rPr>
              <w:t>Intermediate vs Low Risk of Frailty</w:t>
            </w:r>
          </w:p>
          <w:p w14:paraId="1FCBA018" w14:textId="77777777" w:rsidR="007F107C" w:rsidRDefault="007F107C" w:rsidP="00C72394">
            <w:pPr>
              <w:rPr>
                <w:lang w:val="en-US"/>
              </w:rPr>
            </w:pPr>
            <w:r>
              <w:rPr>
                <w:lang w:val="en-US"/>
              </w:rPr>
              <w:t>High vs Low Risk of Frailty</w:t>
            </w:r>
          </w:p>
          <w:p w14:paraId="61C97A47" w14:textId="77777777" w:rsidR="007F107C" w:rsidRPr="00DC5B04" w:rsidRDefault="007F107C" w:rsidP="00C72394">
            <w:pPr>
              <w:rPr>
                <w:lang w:val="en-US"/>
              </w:rPr>
            </w:pPr>
            <w:r w:rsidRPr="00DC5B04">
              <w:rPr>
                <w:lang w:val="en-US"/>
              </w:rPr>
              <w:t>Frailty as continuous variable</w:t>
            </w:r>
          </w:p>
        </w:tc>
        <w:tc>
          <w:tcPr>
            <w:tcW w:w="3006" w:type="dxa"/>
          </w:tcPr>
          <w:p w14:paraId="0964F387" w14:textId="77777777" w:rsidR="007F107C" w:rsidRDefault="007F107C" w:rsidP="00C72394">
            <w:pPr>
              <w:rPr>
                <w:lang w:val="en-US"/>
              </w:rPr>
            </w:pPr>
          </w:p>
          <w:p w14:paraId="00DF2D95" w14:textId="77777777" w:rsidR="007F107C" w:rsidRDefault="007F107C" w:rsidP="00C72394">
            <w:pPr>
              <w:rPr>
                <w:lang w:val="en-US"/>
              </w:rPr>
            </w:pPr>
            <w:r>
              <w:rPr>
                <w:lang w:val="en-US"/>
              </w:rPr>
              <w:t>14.82 (14.43-15.22)</w:t>
            </w:r>
          </w:p>
          <w:p w14:paraId="0CE44EB3" w14:textId="77777777" w:rsidR="007F107C" w:rsidRDefault="007F107C" w:rsidP="00C72394">
            <w:pPr>
              <w:rPr>
                <w:lang w:val="en-US"/>
              </w:rPr>
            </w:pPr>
            <w:r>
              <w:rPr>
                <w:lang w:val="en-US"/>
              </w:rPr>
              <w:t>16.47 (12.28-22.09)</w:t>
            </w:r>
          </w:p>
          <w:p w14:paraId="2DABEAE4" w14:textId="77777777" w:rsidR="007F107C" w:rsidRPr="00DC5B04" w:rsidRDefault="007F107C" w:rsidP="00C72394">
            <w:pPr>
              <w:rPr>
                <w:lang w:val="en-US"/>
              </w:rPr>
            </w:pPr>
            <w:r>
              <w:rPr>
                <w:lang w:val="en-US"/>
              </w:rPr>
              <w:t>1.49 (1.48-1.49)</w:t>
            </w:r>
          </w:p>
        </w:tc>
        <w:tc>
          <w:tcPr>
            <w:tcW w:w="2996" w:type="dxa"/>
          </w:tcPr>
          <w:p w14:paraId="375F0535" w14:textId="77777777" w:rsidR="007F107C" w:rsidRDefault="007F107C" w:rsidP="00C72394">
            <w:pPr>
              <w:rPr>
                <w:lang w:val="en-US"/>
              </w:rPr>
            </w:pPr>
          </w:p>
          <w:p w14:paraId="53579250" w14:textId="77777777" w:rsidR="007F107C" w:rsidRDefault="007F107C" w:rsidP="00C72394">
            <w:pPr>
              <w:rPr>
                <w:lang w:val="en-US"/>
              </w:rPr>
            </w:pPr>
            <w:r>
              <w:rPr>
                <w:lang w:val="en-US"/>
              </w:rPr>
              <w:t>9.60 (9.27-9.94)</w:t>
            </w:r>
          </w:p>
          <w:p w14:paraId="6194F74E" w14:textId="77777777" w:rsidR="007F107C" w:rsidRDefault="007F107C" w:rsidP="00C72394">
            <w:pPr>
              <w:rPr>
                <w:lang w:val="en-US"/>
              </w:rPr>
            </w:pPr>
            <w:r>
              <w:rPr>
                <w:lang w:val="en-US"/>
              </w:rPr>
              <w:t>9.91 (7.17-13.71)</w:t>
            </w:r>
          </w:p>
          <w:p w14:paraId="2AE048EC" w14:textId="77777777" w:rsidR="007F107C" w:rsidRPr="00DC5B04" w:rsidRDefault="007F107C" w:rsidP="00C72394">
            <w:pPr>
              <w:rPr>
                <w:lang w:val="en-US"/>
              </w:rPr>
            </w:pPr>
            <w:r>
              <w:rPr>
                <w:lang w:val="en-US"/>
              </w:rPr>
              <w:t>1.44 (1.43-1.44)</w:t>
            </w:r>
          </w:p>
        </w:tc>
      </w:tr>
      <w:tr w:rsidR="007F107C" w:rsidRPr="00DC5B04" w14:paraId="68CD849C" w14:textId="77777777" w:rsidTr="00C72394">
        <w:tc>
          <w:tcPr>
            <w:tcW w:w="3397" w:type="dxa"/>
          </w:tcPr>
          <w:p w14:paraId="1A50C4BE" w14:textId="77777777" w:rsidR="007F107C" w:rsidRPr="00DC5B04" w:rsidRDefault="007F107C" w:rsidP="00C72394">
            <w:pPr>
              <w:rPr>
                <w:lang w:val="en-US"/>
              </w:rPr>
            </w:pPr>
            <w:proofErr w:type="spellStart"/>
            <w:r>
              <w:rPr>
                <w:lang w:val="en-US"/>
              </w:rPr>
              <w:t>Periprocedural</w:t>
            </w:r>
            <w:proofErr w:type="spellEnd"/>
            <w:r>
              <w:rPr>
                <w:lang w:val="en-US"/>
              </w:rPr>
              <w:t xml:space="preserve"> bleeding</w:t>
            </w:r>
          </w:p>
          <w:p w14:paraId="279867B2" w14:textId="77777777" w:rsidR="007F107C" w:rsidRDefault="007F107C" w:rsidP="00C72394">
            <w:pPr>
              <w:rPr>
                <w:lang w:val="en-US"/>
              </w:rPr>
            </w:pPr>
            <w:r>
              <w:rPr>
                <w:lang w:val="en-US"/>
              </w:rPr>
              <w:t>Intermediate vs Low Risk of Frailty</w:t>
            </w:r>
          </w:p>
          <w:p w14:paraId="1CCED3C2" w14:textId="77777777" w:rsidR="007F107C" w:rsidRDefault="007F107C" w:rsidP="00C72394">
            <w:pPr>
              <w:rPr>
                <w:lang w:val="en-US"/>
              </w:rPr>
            </w:pPr>
            <w:r>
              <w:rPr>
                <w:lang w:val="en-US"/>
              </w:rPr>
              <w:t>High vs Low Risk of Frailty</w:t>
            </w:r>
          </w:p>
          <w:p w14:paraId="459E86E1" w14:textId="77777777" w:rsidR="007F107C" w:rsidRPr="00DC5B04" w:rsidRDefault="007F107C" w:rsidP="00C72394">
            <w:pPr>
              <w:rPr>
                <w:lang w:val="en-US"/>
              </w:rPr>
            </w:pPr>
            <w:r w:rsidRPr="00DC5B04">
              <w:rPr>
                <w:lang w:val="en-US"/>
              </w:rPr>
              <w:t>Frailty as continuous variable</w:t>
            </w:r>
          </w:p>
        </w:tc>
        <w:tc>
          <w:tcPr>
            <w:tcW w:w="3006" w:type="dxa"/>
          </w:tcPr>
          <w:p w14:paraId="6DA93190" w14:textId="77777777" w:rsidR="007F107C" w:rsidRDefault="007F107C" w:rsidP="00C72394">
            <w:pPr>
              <w:rPr>
                <w:lang w:val="en-US"/>
              </w:rPr>
            </w:pPr>
          </w:p>
          <w:p w14:paraId="0EDF5AA0" w14:textId="77777777" w:rsidR="007F107C" w:rsidRDefault="007F107C" w:rsidP="00C72394">
            <w:pPr>
              <w:rPr>
                <w:lang w:val="en-US"/>
              </w:rPr>
            </w:pPr>
            <w:r>
              <w:rPr>
                <w:lang w:val="en-US"/>
              </w:rPr>
              <w:t>8.61 (8.43-8.80)</w:t>
            </w:r>
          </w:p>
          <w:p w14:paraId="29A46299" w14:textId="77777777" w:rsidR="007F107C" w:rsidRDefault="007F107C" w:rsidP="00C72394">
            <w:pPr>
              <w:rPr>
                <w:lang w:val="en-US"/>
              </w:rPr>
            </w:pPr>
            <w:r>
              <w:rPr>
                <w:lang w:val="en-US"/>
              </w:rPr>
              <w:t>13.61 (10.72-17.27)</w:t>
            </w:r>
          </w:p>
          <w:p w14:paraId="22676372" w14:textId="77777777" w:rsidR="007F107C" w:rsidRPr="00DC5B04" w:rsidRDefault="007F107C" w:rsidP="00C72394">
            <w:pPr>
              <w:rPr>
                <w:lang w:val="en-US"/>
              </w:rPr>
            </w:pPr>
            <w:r>
              <w:rPr>
                <w:lang w:val="en-US"/>
              </w:rPr>
              <w:t>1.42 (1.42-1.42)</w:t>
            </w:r>
          </w:p>
        </w:tc>
        <w:tc>
          <w:tcPr>
            <w:tcW w:w="2996" w:type="dxa"/>
          </w:tcPr>
          <w:p w14:paraId="735EDA69" w14:textId="77777777" w:rsidR="007F107C" w:rsidRDefault="007F107C" w:rsidP="00C72394">
            <w:pPr>
              <w:rPr>
                <w:lang w:val="en-US"/>
              </w:rPr>
            </w:pPr>
          </w:p>
          <w:p w14:paraId="18EDF1B9" w14:textId="77777777" w:rsidR="007F107C" w:rsidRDefault="007F107C" w:rsidP="00C72394">
            <w:pPr>
              <w:rPr>
                <w:lang w:val="en-US"/>
              </w:rPr>
            </w:pPr>
            <w:r>
              <w:rPr>
                <w:lang w:val="en-US"/>
              </w:rPr>
              <w:t>4.33 (4.22-4.45)</w:t>
            </w:r>
          </w:p>
          <w:p w14:paraId="7B5EF82E" w14:textId="77777777" w:rsidR="007F107C" w:rsidRDefault="007F107C" w:rsidP="00C72394">
            <w:pPr>
              <w:rPr>
                <w:lang w:val="en-US"/>
              </w:rPr>
            </w:pPr>
            <w:r>
              <w:rPr>
                <w:lang w:val="en-US"/>
              </w:rPr>
              <w:t>4.99 (3.82-6.51)</w:t>
            </w:r>
          </w:p>
          <w:p w14:paraId="056402D6" w14:textId="77777777" w:rsidR="007F107C" w:rsidRPr="00DC5B04" w:rsidRDefault="007F107C" w:rsidP="00C72394">
            <w:pPr>
              <w:rPr>
                <w:lang w:val="en-US"/>
              </w:rPr>
            </w:pPr>
            <w:r>
              <w:rPr>
                <w:lang w:val="en-US"/>
              </w:rPr>
              <w:t>1.32 (1.32-1.33)</w:t>
            </w:r>
          </w:p>
        </w:tc>
      </w:tr>
      <w:tr w:rsidR="007F107C" w:rsidRPr="00DC5B04" w14:paraId="4B65F296" w14:textId="77777777" w:rsidTr="00C72394">
        <w:tc>
          <w:tcPr>
            <w:tcW w:w="3397" w:type="dxa"/>
          </w:tcPr>
          <w:p w14:paraId="2F654FB5" w14:textId="77777777" w:rsidR="007F107C" w:rsidRDefault="007F107C" w:rsidP="00C72394">
            <w:pPr>
              <w:rPr>
                <w:lang w:val="en-US"/>
              </w:rPr>
            </w:pPr>
            <w:proofErr w:type="spellStart"/>
            <w:r>
              <w:rPr>
                <w:lang w:val="en-US"/>
              </w:rPr>
              <w:t>Periprocedural</w:t>
            </w:r>
            <w:proofErr w:type="spellEnd"/>
            <w:r w:rsidRPr="00DC5B04">
              <w:rPr>
                <w:lang w:val="en-US"/>
              </w:rPr>
              <w:t xml:space="preserve"> </w:t>
            </w:r>
            <w:r>
              <w:rPr>
                <w:lang w:val="en-US"/>
              </w:rPr>
              <w:t>v</w:t>
            </w:r>
            <w:r w:rsidRPr="00DC5B04">
              <w:rPr>
                <w:lang w:val="en-US"/>
              </w:rPr>
              <w:t>ascular complications</w:t>
            </w:r>
          </w:p>
          <w:p w14:paraId="5CAF8FF8" w14:textId="77777777" w:rsidR="007F107C" w:rsidRDefault="007F107C" w:rsidP="00C72394">
            <w:pPr>
              <w:rPr>
                <w:lang w:val="en-US"/>
              </w:rPr>
            </w:pPr>
            <w:r>
              <w:rPr>
                <w:lang w:val="en-US"/>
              </w:rPr>
              <w:t>Intermediate vs Low Risk of Frailty</w:t>
            </w:r>
          </w:p>
          <w:p w14:paraId="5633064B" w14:textId="77777777" w:rsidR="007F107C" w:rsidRDefault="007F107C" w:rsidP="00C72394">
            <w:pPr>
              <w:rPr>
                <w:lang w:val="en-US"/>
              </w:rPr>
            </w:pPr>
            <w:r>
              <w:rPr>
                <w:lang w:val="en-US"/>
              </w:rPr>
              <w:t>High vs Low Risk of Frailty</w:t>
            </w:r>
          </w:p>
          <w:p w14:paraId="7E8545FB" w14:textId="77777777" w:rsidR="007F107C" w:rsidRPr="00DC5B04" w:rsidRDefault="007F107C" w:rsidP="00C72394">
            <w:pPr>
              <w:rPr>
                <w:lang w:val="en-US"/>
              </w:rPr>
            </w:pPr>
            <w:r w:rsidRPr="00DC5B04">
              <w:rPr>
                <w:lang w:val="en-US"/>
              </w:rPr>
              <w:t>Frailty as continuous variable</w:t>
            </w:r>
          </w:p>
        </w:tc>
        <w:tc>
          <w:tcPr>
            <w:tcW w:w="3006" w:type="dxa"/>
          </w:tcPr>
          <w:p w14:paraId="59DAAD1C" w14:textId="77777777" w:rsidR="007F107C" w:rsidRDefault="007F107C" w:rsidP="00C72394">
            <w:pPr>
              <w:rPr>
                <w:lang w:val="en-US"/>
              </w:rPr>
            </w:pPr>
          </w:p>
          <w:p w14:paraId="352FFFFC" w14:textId="77777777" w:rsidR="007F107C" w:rsidRDefault="007F107C" w:rsidP="00C72394">
            <w:pPr>
              <w:rPr>
                <w:lang w:val="en-US"/>
              </w:rPr>
            </w:pPr>
          </w:p>
          <w:p w14:paraId="0D7C4735" w14:textId="77777777" w:rsidR="007F107C" w:rsidRDefault="007F107C" w:rsidP="00C72394">
            <w:pPr>
              <w:rPr>
                <w:lang w:val="en-US"/>
              </w:rPr>
            </w:pPr>
            <w:r>
              <w:rPr>
                <w:lang w:val="en-US"/>
              </w:rPr>
              <w:t>6.46 (6.32-6.61)</w:t>
            </w:r>
          </w:p>
          <w:p w14:paraId="73C47BDD" w14:textId="77777777" w:rsidR="007F107C" w:rsidRDefault="007F107C" w:rsidP="00C72394">
            <w:pPr>
              <w:rPr>
                <w:lang w:val="en-US"/>
              </w:rPr>
            </w:pPr>
            <w:r>
              <w:rPr>
                <w:lang w:val="en-US"/>
              </w:rPr>
              <w:t>9.61 (7.48-12.35)</w:t>
            </w:r>
          </w:p>
          <w:p w14:paraId="53D0D5A7" w14:textId="77777777" w:rsidR="007F107C" w:rsidRPr="00DC5B04" w:rsidRDefault="007F107C" w:rsidP="00C72394">
            <w:pPr>
              <w:rPr>
                <w:lang w:val="en-US"/>
              </w:rPr>
            </w:pPr>
            <w:r>
              <w:rPr>
                <w:lang w:val="en-US"/>
              </w:rPr>
              <w:t>1.35 (1.35-1.35)</w:t>
            </w:r>
          </w:p>
        </w:tc>
        <w:tc>
          <w:tcPr>
            <w:tcW w:w="2996" w:type="dxa"/>
          </w:tcPr>
          <w:p w14:paraId="0DA157FD" w14:textId="77777777" w:rsidR="007F107C" w:rsidRDefault="007F107C" w:rsidP="00C72394">
            <w:pPr>
              <w:rPr>
                <w:lang w:val="en-US"/>
              </w:rPr>
            </w:pPr>
          </w:p>
          <w:p w14:paraId="01B9431B" w14:textId="77777777" w:rsidR="007F107C" w:rsidRDefault="007F107C" w:rsidP="00C72394">
            <w:pPr>
              <w:rPr>
                <w:lang w:val="en-US"/>
              </w:rPr>
            </w:pPr>
          </w:p>
          <w:p w14:paraId="3B500D25" w14:textId="77777777" w:rsidR="007F107C" w:rsidRDefault="007F107C" w:rsidP="00C72394">
            <w:pPr>
              <w:rPr>
                <w:lang w:val="en-US"/>
              </w:rPr>
            </w:pPr>
            <w:r>
              <w:rPr>
                <w:lang w:val="en-US"/>
              </w:rPr>
              <w:t>3.59 (3.49-3.69)</w:t>
            </w:r>
          </w:p>
          <w:p w14:paraId="09150FFA" w14:textId="77777777" w:rsidR="007F107C" w:rsidRDefault="007F107C" w:rsidP="00C72394">
            <w:pPr>
              <w:rPr>
                <w:lang w:val="en-US"/>
              </w:rPr>
            </w:pPr>
            <w:r>
              <w:rPr>
                <w:lang w:val="en-US"/>
              </w:rPr>
              <w:t>3.96 (3.00-5.23)</w:t>
            </w:r>
          </w:p>
          <w:p w14:paraId="08129189" w14:textId="77777777" w:rsidR="007F107C" w:rsidRPr="00DC5B04" w:rsidRDefault="007F107C" w:rsidP="00C72394">
            <w:pPr>
              <w:rPr>
                <w:lang w:val="en-US"/>
              </w:rPr>
            </w:pPr>
            <w:r>
              <w:rPr>
                <w:lang w:val="en-US"/>
              </w:rPr>
              <w:t>1.27 (1.26-1.27)</w:t>
            </w:r>
          </w:p>
        </w:tc>
      </w:tr>
      <w:tr w:rsidR="007F107C" w:rsidRPr="00DC5B04" w14:paraId="4F665087" w14:textId="77777777" w:rsidTr="00C72394">
        <w:tc>
          <w:tcPr>
            <w:tcW w:w="3397" w:type="dxa"/>
          </w:tcPr>
          <w:p w14:paraId="211838B7" w14:textId="77777777" w:rsidR="007F107C" w:rsidRPr="00DC5B04" w:rsidRDefault="007F107C" w:rsidP="00C72394">
            <w:pPr>
              <w:rPr>
                <w:lang w:val="en-US"/>
              </w:rPr>
            </w:pPr>
            <w:proofErr w:type="spellStart"/>
            <w:r>
              <w:rPr>
                <w:lang w:val="en-US"/>
              </w:rPr>
              <w:t>Periprocedural</w:t>
            </w:r>
            <w:proofErr w:type="spellEnd"/>
            <w:r w:rsidRPr="00DC5B04">
              <w:rPr>
                <w:lang w:val="en-US"/>
              </w:rPr>
              <w:t xml:space="preserve"> </w:t>
            </w:r>
            <w:r>
              <w:rPr>
                <w:lang w:val="en-US"/>
              </w:rPr>
              <w:t>c</w:t>
            </w:r>
            <w:r w:rsidRPr="00DC5B04">
              <w:rPr>
                <w:lang w:val="en-US"/>
              </w:rPr>
              <w:t>ardiac complications</w:t>
            </w:r>
          </w:p>
          <w:p w14:paraId="39447E40" w14:textId="77777777" w:rsidR="007F107C" w:rsidRDefault="007F107C" w:rsidP="00C72394">
            <w:pPr>
              <w:rPr>
                <w:lang w:val="en-US"/>
              </w:rPr>
            </w:pPr>
            <w:r>
              <w:rPr>
                <w:lang w:val="en-US"/>
              </w:rPr>
              <w:t>Intermediate vs Low Risk of Frailty</w:t>
            </w:r>
          </w:p>
          <w:p w14:paraId="13AC38D1" w14:textId="77777777" w:rsidR="007F107C" w:rsidRDefault="007F107C" w:rsidP="00C72394">
            <w:pPr>
              <w:rPr>
                <w:lang w:val="en-US"/>
              </w:rPr>
            </w:pPr>
            <w:r>
              <w:rPr>
                <w:lang w:val="en-US"/>
              </w:rPr>
              <w:t>High vs Low Risk of Frailty</w:t>
            </w:r>
          </w:p>
          <w:p w14:paraId="510C5C0D" w14:textId="77777777" w:rsidR="007F107C" w:rsidRPr="00DC5B04" w:rsidRDefault="007F107C" w:rsidP="00C72394">
            <w:pPr>
              <w:rPr>
                <w:lang w:val="en-US"/>
              </w:rPr>
            </w:pPr>
            <w:r w:rsidRPr="00DC5B04">
              <w:rPr>
                <w:lang w:val="en-US"/>
              </w:rPr>
              <w:t>Frailty as continuous variable</w:t>
            </w:r>
          </w:p>
        </w:tc>
        <w:tc>
          <w:tcPr>
            <w:tcW w:w="3006" w:type="dxa"/>
          </w:tcPr>
          <w:p w14:paraId="62344C6A" w14:textId="77777777" w:rsidR="007F107C" w:rsidRDefault="007F107C" w:rsidP="00C72394">
            <w:pPr>
              <w:rPr>
                <w:lang w:val="en-US"/>
              </w:rPr>
            </w:pPr>
          </w:p>
          <w:p w14:paraId="0B647BB7" w14:textId="77777777" w:rsidR="007F107C" w:rsidRDefault="007F107C" w:rsidP="00C72394">
            <w:pPr>
              <w:rPr>
                <w:lang w:val="en-US"/>
              </w:rPr>
            </w:pPr>
          </w:p>
          <w:p w14:paraId="28EAE2F7" w14:textId="77777777" w:rsidR="007F107C" w:rsidRDefault="007F107C" w:rsidP="00C72394">
            <w:pPr>
              <w:rPr>
                <w:lang w:val="en-US"/>
              </w:rPr>
            </w:pPr>
            <w:r>
              <w:rPr>
                <w:lang w:val="en-US"/>
              </w:rPr>
              <w:t>2.48 (2.41-2.56)</w:t>
            </w:r>
          </w:p>
          <w:p w14:paraId="5611DC25" w14:textId="77777777" w:rsidR="007F107C" w:rsidRDefault="007F107C" w:rsidP="00C72394">
            <w:pPr>
              <w:rPr>
                <w:lang w:val="en-US"/>
              </w:rPr>
            </w:pPr>
            <w:r>
              <w:rPr>
                <w:lang w:val="en-US"/>
              </w:rPr>
              <w:t>1.49 (0.91-2.47)</w:t>
            </w:r>
          </w:p>
          <w:p w14:paraId="06375D0C" w14:textId="77777777" w:rsidR="007F107C" w:rsidRPr="00DC5B04" w:rsidRDefault="007F107C" w:rsidP="00C72394">
            <w:pPr>
              <w:rPr>
                <w:lang w:val="en-US"/>
              </w:rPr>
            </w:pPr>
            <w:r>
              <w:rPr>
                <w:lang w:val="en-US"/>
              </w:rPr>
              <w:t>1.18 (1.17-1.18)</w:t>
            </w:r>
          </w:p>
        </w:tc>
        <w:tc>
          <w:tcPr>
            <w:tcW w:w="2996" w:type="dxa"/>
          </w:tcPr>
          <w:p w14:paraId="14F95487" w14:textId="77777777" w:rsidR="007F107C" w:rsidRDefault="007F107C" w:rsidP="00C72394">
            <w:pPr>
              <w:rPr>
                <w:lang w:val="en-US"/>
              </w:rPr>
            </w:pPr>
          </w:p>
          <w:p w14:paraId="3C2C773D" w14:textId="77777777" w:rsidR="007F107C" w:rsidRDefault="007F107C" w:rsidP="00C72394">
            <w:pPr>
              <w:rPr>
                <w:lang w:val="en-US"/>
              </w:rPr>
            </w:pPr>
          </w:p>
          <w:p w14:paraId="10E741D8" w14:textId="77777777" w:rsidR="007F107C" w:rsidRDefault="007F107C" w:rsidP="00C72394">
            <w:pPr>
              <w:rPr>
                <w:lang w:val="en-US"/>
              </w:rPr>
            </w:pPr>
            <w:r>
              <w:rPr>
                <w:lang w:val="en-US"/>
              </w:rPr>
              <w:t>2.13 (2.06-2.21)</w:t>
            </w:r>
          </w:p>
          <w:p w14:paraId="12D5B76A" w14:textId="77777777" w:rsidR="007F107C" w:rsidRDefault="007F107C" w:rsidP="00C72394">
            <w:pPr>
              <w:rPr>
                <w:lang w:val="en-US"/>
              </w:rPr>
            </w:pPr>
            <w:r>
              <w:rPr>
                <w:lang w:val="en-US"/>
              </w:rPr>
              <w:t>1.18 (0.67-2.06)</w:t>
            </w:r>
          </w:p>
          <w:p w14:paraId="2BEA1CF9" w14:textId="77777777" w:rsidR="007F107C" w:rsidRPr="00DC5B04" w:rsidRDefault="007F107C" w:rsidP="00C72394">
            <w:pPr>
              <w:rPr>
                <w:lang w:val="en-US"/>
              </w:rPr>
            </w:pPr>
            <w:r>
              <w:rPr>
                <w:lang w:val="en-US"/>
              </w:rPr>
              <w:t>1.17 (1.17-1.18)</w:t>
            </w:r>
          </w:p>
        </w:tc>
      </w:tr>
      <w:tr w:rsidR="007F107C" w:rsidRPr="00DC5B04" w14:paraId="756DA205" w14:textId="77777777" w:rsidTr="00C72394">
        <w:tc>
          <w:tcPr>
            <w:tcW w:w="3397" w:type="dxa"/>
          </w:tcPr>
          <w:p w14:paraId="232C1D3E" w14:textId="77777777" w:rsidR="007F107C" w:rsidRPr="00DC5B04" w:rsidRDefault="007F107C" w:rsidP="00C72394">
            <w:pPr>
              <w:rPr>
                <w:lang w:val="en-US"/>
              </w:rPr>
            </w:pPr>
            <w:proofErr w:type="spellStart"/>
            <w:r>
              <w:rPr>
                <w:lang w:val="en-US"/>
              </w:rPr>
              <w:t>Periprocedural</w:t>
            </w:r>
            <w:proofErr w:type="spellEnd"/>
            <w:r w:rsidRPr="00DC5B04">
              <w:rPr>
                <w:lang w:val="en-US"/>
              </w:rPr>
              <w:t xml:space="preserve"> stroke or TIA</w:t>
            </w:r>
          </w:p>
          <w:p w14:paraId="6E6A90F6" w14:textId="77777777" w:rsidR="007F107C" w:rsidRDefault="007F107C" w:rsidP="00C72394">
            <w:pPr>
              <w:rPr>
                <w:lang w:val="en-US"/>
              </w:rPr>
            </w:pPr>
            <w:r>
              <w:rPr>
                <w:lang w:val="en-US"/>
              </w:rPr>
              <w:t>Intermediate vs Low Risk of Frailty</w:t>
            </w:r>
          </w:p>
          <w:p w14:paraId="09482B7A" w14:textId="77777777" w:rsidR="007F107C" w:rsidRDefault="007F107C" w:rsidP="00C72394">
            <w:pPr>
              <w:rPr>
                <w:lang w:val="en-US"/>
              </w:rPr>
            </w:pPr>
            <w:r>
              <w:rPr>
                <w:lang w:val="en-US"/>
              </w:rPr>
              <w:t>High vs Low Risk of Frailty</w:t>
            </w:r>
          </w:p>
          <w:p w14:paraId="30B88F69" w14:textId="77777777" w:rsidR="007F107C" w:rsidRPr="00DC5B04" w:rsidRDefault="007F107C" w:rsidP="00C72394">
            <w:pPr>
              <w:rPr>
                <w:lang w:val="en-US"/>
              </w:rPr>
            </w:pPr>
            <w:r w:rsidRPr="00DC5B04">
              <w:rPr>
                <w:lang w:val="en-US"/>
              </w:rPr>
              <w:t>Frailty as continuous variable</w:t>
            </w:r>
          </w:p>
        </w:tc>
        <w:tc>
          <w:tcPr>
            <w:tcW w:w="3006" w:type="dxa"/>
          </w:tcPr>
          <w:p w14:paraId="33626971" w14:textId="77777777" w:rsidR="007F107C" w:rsidRDefault="007F107C" w:rsidP="00C72394">
            <w:pPr>
              <w:rPr>
                <w:lang w:val="en-US"/>
              </w:rPr>
            </w:pPr>
          </w:p>
          <w:p w14:paraId="6173D3AA" w14:textId="77777777" w:rsidR="007F107C" w:rsidRDefault="007F107C" w:rsidP="00C72394">
            <w:pPr>
              <w:rPr>
                <w:lang w:val="en-US"/>
              </w:rPr>
            </w:pPr>
            <w:r>
              <w:rPr>
                <w:lang w:val="en-US"/>
              </w:rPr>
              <w:t>3.87 (3.77-3.97)</w:t>
            </w:r>
          </w:p>
          <w:p w14:paraId="338C02C4" w14:textId="77777777" w:rsidR="007F107C" w:rsidRDefault="007F107C" w:rsidP="00C72394">
            <w:pPr>
              <w:rPr>
                <w:lang w:val="en-US"/>
              </w:rPr>
            </w:pPr>
            <w:r>
              <w:rPr>
                <w:lang w:val="en-US"/>
              </w:rPr>
              <w:t>22.48 (18.22-27.73)</w:t>
            </w:r>
          </w:p>
          <w:p w14:paraId="1D52E329" w14:textId="77777777" w:rsidR="007F107C" w:rsidRPr="00DC5B04" w:rsidRDefault="007F107C" w:rsidP="00C72394">
            <w:pPr>
              <w:rPr>
                <w:lang w:val="en-US"/>
              </w:rPr>
            </w:pPr>
            <w:r>
              <w:rPr>
                <w:lang w:val="en-US"/>
              </w:rPr>
              <w:t>1.25 (1.25-1.26)</w:t>
            </w:r>
          </w:p>
        </w:tc>
        <w:tc>
          <w:tcPr>
            <w:tcW w:w="2996" w:type="dxa"/>
          </w:tcPr>
          <w:p w14:paraId="0FE15A17" w14:textId="77777777" w:rsidR="007F107C" w:rsidRDefault="007F107C" w:rsidP="00C72394">
            <w:pPr>
              <w:rPr>
                <w:lang w:val="en-US"/>
              </w:rPr>
            </w:pPr>
          </w:p>
          <w:p w14:paraId="5349CEB0" w14:textId="77777777" w:rsidR="007F107C" w:rsidRDefault="007F107C" w:rsidP="00C72394">
            <w:pPr>
              <w:rPr>
                <w:lang w:val="en-US"/>
              </w:rPr>
            </w:pPr>
            <w:r>
              <w:rPr>
                <w:lang w:val="en-US"/>
              </w:rPr>
              <w:t>2.27 (2.20-2.34)</w:t>
            </w:r>
          </w:p>
          <w:p w14:paraId="518B27D4" w14:textId="77777777" w:rsidR="007F107C" w:rsidRDefault="007F107C" w:rsidP="00C72394">
            <w:pPr>
              <w:rPr>
                <w:lang w:val="en-US"/>
              </w:rPr>
            </w:pPr>
            <w:r>
              <w:rPr>
                <w:lang w:val="en-US"/>
              </w:rPr>
              <w:t>10.49 (8.28-13.29)</w:t>
            </w:r>
          </w:p>
          <w:p w14:paraId="6283CD73" w14:textId="77777777" w:rsidR="007F107C" w:rsidRPr="00DC5B04" w:rsidRDefault="007F107C" w:rsidP="00C72394">
            <w:pPr>
              <w:rPr>
                <w:lang w:val="en-US"/>
              </w:rPr>
            </w:pPr>
            <w:r>
              <w:rPr>
                <w:lang w:val="en-US"/>
              </w:rPr>
              <w:t>1.17 (1.17-1.18)</w:t>
            </w:r>
          </w:p>
        </w:tc>
      </w:tr>
    </w:tbl>
    <w:p w14:paraId="09ED9394" w14:textId="77777777" w:rsidR="007F107C" w:rsidRDefault="007F107C" w:rsidP="007F107C">
      <w:pPr>
        <w:spacing w:after="0" w:line="240" w:lineRule="auto"/>
      </w:pPr>
      <w:r w:rsidRPr="00DC5B04">
        <w:rPr>
          <w:lang w:val="en-US"/>
        </w:rPr>
        <w:t xml:space="preserve">*Adjusted for age, sex, </w:t>
      </w:r>
      <w:r>
        <w:rPr>
          <w:lang w:val="en-US"/>
        </w:rPr>
        <w:t>ethnicity</w:t>
      </w:r>
      <w:r w:rsidRPr="00DC5B04">
        <w:rPr>
          <w:lang w:val="en-US"/>
        </w:rPr>
        <w:t>, admission weekend, diagnosis acute myocardi</w:t>
      </w:r>
      <w:r>
        <w:rPr>
          <w:lang w:val="en-US"/>
        </w:rPr>
        <w:t>al infarction, payer, income,</w:t>
      </w:r>
      <w:r w:rsidRPr="00DC5B04">
        <w:rPr>
          <w:lang w:val="en-US"/>
        </w:rPr>
        <w:t xml:space="preserve"> year</w:t>
      </w:r>
      <w:r>
        <w:rPr>
          <w:lang w:val="en-US"/>
        </w:rPr>
        <w:t xml:space="preserve"> and </w:t>
      </w:r>
      <w:proofErr w:type="spellStart"/>
      <w:r>
        <w:rPr>
          <w:lang w:val="en-US"/>
        </w:rPr>
        <w:t>Charlson</w:t>
      </w:r>
      <w:proofErr w:type="spellEnd"/>
      <w:r>
        <w:rPr>
          <w:lang w:val="en-US"/>
        </w:rPr>
        <w:t xml:space="preserve"> Comorbidity index</w:t>
      </w:r>
      <w:r w:rsidRPr="00DC5B04">
        <w:rPr>
          <w:lang w:val="en-US"/>
        </w:rPr>
        <w:t>.</w:t>
      </w:r>
    </w:p>
    <w:p w14:paraId="541C2E63" w14:textId="4423FC4A" w:rsidR="007F107C" w:rsidRPr="00E62154" w:rsidRDefault="007F107C" w:rsidP="007F107C">
      <w:pPr>
        <w:spacing w:after="0" w:line="360" w:lineRule="auto"/>
        <w:rPr>
          <w:rFonts w:ascii="Times New Roman" w:hAnsi="Times New Roman" w:cs="Times New Roman"/>
          <w:b/>
          <w:sz w:val="24"/>
          <w:szCs w:val="24"/>
          <w:lang w:val="en-US"/>
        </w:rPr>
      </w:pPr>
    </w:p>
    <w:p w14:paraId="582C5B8A" w14:textId="77777777" w:rsidR="007F107C" w:rsidRPr="00E62154" w:rsidRDefault="007F107C" w:rsidP="007F107C">
      <w:pPr>
        <w:spacing w:after="0" w:line="360" w:lineRule="auto"/>
        <w:rPr>
          <w:rFonts w:ascii="Times New Roman" w:hAnsi="Times New Roman" w:cs="Times New Roman"/>
          <w:b/>
          <w:sz w:val="24"/>
          <w:szCs w:val="24"/>
          <w:lang w:val="en-US"/>
        </w:rPr>
      </w:pPr>
    </w:p>
    <w:p w14:paraId="0F922893" w14:textId="77777777" w:rsidR="007F107C" w:rsidRDefault="007F107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8C0933A" w14:textId="06BDDDB3" w:rsidR="007F107C" w:rsidRDefault="007F107C" w:rsidP="007F107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 xml:space="preserve">Figure 1. Flow diagram of patient inclusion. </w:t>
      </w:r>
    </w:p>
    <w:p w14:paraId="3CEEBDAC" w14:textId="08E83F43" w:rsidR="007F107C" w:rsidRPr="00E62154" w:rsidRDefault="007F107C" w:rsidP="007F107C">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50CF91AE" wp14:editId="0340BFCB">
            <wp:extent cx="5187696" cy="335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9">
                      <a:extLst>
                        <a:ext uri="{28A0092B-C50C-407E-A947-70E740481C1C}">
                          <a14:useLocalDpi xmlns:a14="http://schemas.microsoft.com/office/drawing/2010/main" val="0"/>
                        </a:ext>
                      </a:extLst>
                    </a:blip>
                    <a:stretch>
                      <a:fillRect/>
                    </a:stretch>
                  </pic:blipFill>
                  <pic:spPr>
                    <a:xfrm>
                      <a:off x="0" y="0"/>
                      <a:ext cx="5187696" cy="3358896"/>
                    </a:xfrm>
                    <a:prstGeom prst="rect">
                      <a:avLst/>
                    </a:prstGeom>
                  </pic:spPr>
                </pic:pic>
              </a:graphicData>
            </a:graphic>
          </wp:inline>
        </w:drawing>
      </w:r>
    </w:p>
    <w:p w14:paraId="35BB552B" w14:textId="77777777" w:rsidR="007F107C" w:rsidRDefault="007F107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EDCE698" w14:textId="0155055C" w:rsidR="007F107C" w:rsidRPr="00E62154" w:rsidRDefault="007F107C" w:rsidP="007F107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 xml:space="preserve">Figure 2. Rate of intermediate and high risk of frailty over time. </w:t>
      </w:r>
    </w:p>
    <w:p w14:paraId="61E25F6A" w14:textId="77777777" w:rsidR="007F107C" w:rsidRDefault="007F107C" w:rsidP="007F107C">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50227A8A" wp14:editId="6C34E3A8">
            <wp:extent cx="4269850" cy="3285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10">
                      <a:extLst>
                        <a:ext uri="{28A0092B-C50C-407E-A947-70E740481C1C}">
                          <a14:useLocalDpi xmlns:a14="http://schemas.microsoft.com/office/drawing/2010/main" val="0"/>
                        </a:ext>
                      </a:extLst>
                    </a:blip>
                    <a:stretch>
                      <a:fillRect/>
                    </a:stretch>
                  </pic:blipFill>
                  <pic:spPr>
                    <a:xfrm>
                      <a:off x="0" y="0"/>
                      <a:ext cx="4273124" cy="3288270"/>
                    </a:xfrm>
                    <a:prstGeom prst="rect">
                      <a:avLst/>
                    </a:prstGeom>
                  </pic:spPr>
                </pic:pic>
              </a:graphicData>
            </a:graphic>
          </wp:inline>
        </w:drawing>
      </w:r>
    </w:p>
    <w:p w14:paraId="157FDD6D" w14:textId="77777777" w:rsidR="007F107C" w:rsidRDefault="007F107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B873CD9" w14:textId="44734737" w:rsidR="007F107C" w:rsidRPr="00E62154" w:rsidRDefault="007F107C" w:rsidP="007F107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 xml:space="preserve">Figure 3. Rate of adverse outcomes according to risk of frailty. </w:t>
      </w:r>
    </w:p>
    <w:p w14:paraId="6653741B" w14:textId="77777777" w:rsidR="007F107C" w:rsidRDefault="007F107C" w:rsidP="007F107C">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1B4B40A9" wp14:editId="1B07BA7E">
            <wp:extent cx="5186390" cy="37147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tif"/>
                    <pic:cNvPicPr/>
                  </pic:nvPicPr>
                  <pic:blipFill>
                    <a:blip r:embed="rId11">
                      <a:extLst>
                        <a:ext uri="{28A0092B-C50C-407E-A947-70E740481C1C}">
                          <a14:useLocalDpi xmlns:a14="http://schemas.microsoft.com/office/drawing/2010/main" val="0"/>
                        </a:ext>
                      </a:extLst>
                    </a:blip>
                    <a:stretch>
                      <a:fillRect/>
                    </a:stretch>
                  </pic:blipFill>
                  <pic:spPr>
                    <a:xfrm>
                      <a:off x="0" y="0"/>
                      <a:ext cx="5186390" cy="3714769"/>
                    </a:xfrm>
                    <a:prstGeom prst="rect">
                      <a:avLst/>
                    </a:prstGeom>
                  </pic:spPr>
                </pic:pic>
              </a:graphicData>
            </a:graphic>
          </wp:inline>
        </w:drawing>
      </w:r>
    </w:p>
    <w:p w14:paraId="0080E384" w14:textId="77777777" w:rsidR="007F107C" w:rsidRDefault="007F107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E360C53" w14:textId="496345FD" w:rsidR="007F107C" w:rsidRPr="00E62154" w:rsidRDefault="007F107C" w:rsidP="007F107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 xml:space="preserve">Figure 4. Adjusted odds of adverse outcome according to risk of frailty. </w:t>
      </w:r>
    </w:p>
    <w:p w14:paraId="0173F50C" w14:textId="77777777" w:rsidR="0053167A" w:rsidRDefault="007F107C" w:rsidP="007F107C">
      <w:pPr>
        <w:spacing w:after="0" w:line="360" w:lineRule="auto"/>
        <w:rPr>
          <w:rFonts w:ascii="Times New Roman" w:hAnsi="Times New Roman" w:cs="Times New Roman"/>
          <w:b/>
          <w:sz w:val="24"/>
          <w:szCs w:val="24"/>
          <w:lang w:val="en-US"/>
        </w:rPr>
        <w:sectPr w:rsidR="0053167A" w:rsidSect="0053167A">
          <w:pgSz w:w="11906" w:h="16838"/>
          <w:pgMar w:top="1440" w:right="1440" w:bottom="1440" w:left="1440" w:header="708" w:footer="708" w:gutter="0"/>
          <w:cols w:space="708"/>
          <w:docGrid w:linePitch="360"/>
        </w:sectPr>
      </w:pPr>
      <w:r>
        <w:rPr>
          <w:rFonts w:ascii="Times New Roman" w:hAnsi="Times New Roman" w:cs="Times New Roman"/>
          <w:b/>
          <w:noProof/>
          <w:sz w:val="24"/>
          <w:szCs w:val="24"/>
          <w:lang w:eastAsia="en-GB"/>
        </w:rPr>
        <w:drawing>
          <wp:inline distT="0" distB="0" distL="0" distR="0" wp14:anchorId="0FC7FA3C" wp14:editId="1A7C0CC3">
            <wp:extent cx="5731510" cy="30886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3088640"/>
                    </a:xfrm>
                    <a:prstGeom prst="rect">
                      <a:avLst/>
                    </a:prstGeom>
                  </pic:spPr>
                </pic:pic>
              </a:graphicData>
            </a:graphic>
          </wp:inline>
        </w:drawing>
      </w:r>
    </w:p>
    <w:p w14:paraId="6C6E2301" w14:textId="77777777" w:rsidR="00E7598C" w:rsidRPr="00B744AA" w:rsidRDefault="00E7598C" w:rsidP="00E7598C">
      <w:pPr>
        <w:spacing w:after="0" w:line="240" w:lineRule="auto"/>
        <w:rPr>
          <w:rFonts w:ascii="Times New Roman" w:hAnsi="Times New Roman" w:cs="Times New Roman"/>
          <w:b/>
          <w:sz w:val="24"/>
          <w:szCs w:val="24"/>
          <w:lang w:val="en-US"/>
        </w:rPr>
      </w:pPr>
      <w:r w:rsidRPr="00B744AA">
        <w:rPr>
          <w:rFonts w:ascii="Times New Roman" w:hAnsi="Times New Roman" w:cs="Times New Roman"/>
          <w:b/>
          <w:sz w:val="24"/>
          <w:szCs w:val="24"/>
          <w:lang w:val="en-US"/>
        </w:rPr>
        <w:lastRenderedPageBreak/>
        <w:t>Supplementary Table 1: Frailty score ICD-10 and ICD-9 codes</w:t>
      </w: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865"/>
        <w:gridCol w:w="2253"/>
        <w:gridCol w:w="5954"/>
      </w:tblGrid>
      <w:tr w:rsidR="00E7598C" w:rsidRPr="00F05560" w14:paraId="6A2BF9BF" w14:textId="77777777" w:rsidTr="00C72394">
        <w:trPr>
          <w:trHeight w:val="285"/>
        </w:trPr>
        <w:tc>
          <w:tcPr>
            <w:tcW w:w="988" w:type="dxa"/>
            <w:shd w:val="clear" w:color="auto" w:fill="auto"/>
            <w:noWrap/>
            <w:hideMark/>
          </w:tcPr>
          <w:p w14:paraId="5841CA3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ICD-10</w:t>
            </w:r>
          </w:p>
        </w:tc>
        <w:tc>
          <w:tcPr>
            <w:tcW w:w="2835" w:type="dxa"/>
            <w:shd w:val="clear" w:color="auto" w:fill="auto"/>
            <w:noWrap/>
            <w:hideMark/>
          </w:tcPr>
          <w:p w14:paraId="6EF836C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 Description</w:t>
            </w:r>
          </w:p>
        </w:tc>
        <w:tc>
          <w:tcPr>
            <w:tcW w:w="865" w:type="dxa"/>
            <w:shd w:val="clear" w:color="auto" w:fill="auto"/>
            <w:noWrap/>
            <w:hideMark/>
          </w:tcPr>
          <w:p w14:paraId="435AB8C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Weight</w:t>
            </w:r>
          </w:p>
        </w:tc>
        <w:tc>
          <w:tcPr>
            <w:tcW w:w="2253" w:type="dxa"/>
            <w:shd w:val="clear" w:color="auto" w:fill="auto"/>
            <w:noWrap/>
            <w:hideMark/>
          </w:tcPr>
          <w:p w14:paraId="0A706D0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ICD-9</w:t>
            </w:r>
          </w:p>
        </w:tc>
        <w:tc>
          <w:tcPr>
            <w:tcW w:w="5954" w:type="dxa"/>
            <w:shd w:val="clear" w:color="auto" w:fill="auto"/>
            <w:noWrap/>
            <w:hideMark/>
          </w:tcPr>
          <w:p w14:paraId="1612CC1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ICD-9 Description</w:t>
            </w:r>
          </w:p>
        </w:tc>
      </w:tr>
      <w:tr w:rsidR="00E7598C" w:rsidRPr="00F05560" w14:paraId="2E7A7EEE" w14:textId="77777777" w:rsidTr="00C72394">
        <w:trPr>
          <w:trHeight w:val="285"/>
        </w:trPr>
        <w:tc>
          <w:tcPr>
            <w:tcW w:w="988" w:type="dxa"/>
            <w:shd w:val="clear" w:color="auto" w:fill="auto"/>
            <w:noWrap/>
            <w:hideMark/>
          </w:tcPr>
          <w:p w14:paraId="3419167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F00</w:t>
            </w:r>
          </w:p>
        </w:tc>
        <w:tc>
          <w:tcPr>
            <w:tcW w:w="2835" w:type="dxa"/>
            <w:shd w:val="clear" w:color="auto" w:fill="auto"/>
            <w:noWrap/>
            <w:hideMark/>
          </w:tcPr>
          <w:p w14:paraId="417F934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Dementia in Alzheimer's disease</w:t>
            </w:r>
          </w:p>
        </w:tc>
        <w:tc>
          <w:tcPr>
            <w:tcW w:w="865" w:type="dxa"/>
            <w:shd w:val="clear" w:color="auto" w:fill="auto"/>
            <w:noWrap/>
            <w:hideMark/>
          </w:tcPr>
          <w:p w14:paraId="564289B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w:t>
            </w:r>
          </w:p>
        </w:tc>
        <w:tc>
          <w:tcPr>
            <w:tcW w:w="2253" w:type="dxa"/>
            <w:shd w:val="clear" w:color="auto" w:fill="auto"/>
            <w:noWrap/>
            <w:hideMark/>
          </w:tcPr>
          <w:p w14:paraId="51A96F9E" w14:textId="77777777" w:rsidR="00E7598C"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331.0 AND </w:t>
            </w:r>
            <w:r w:rsidRPr="00F05560">
              <w:rPr>
                <w:rFonts w:ascii="Calibri" w:eastAsia="Times New Roman" w:hAnsi="Calibri" w:cs="Calibri"/>
                <w:color w:val="000000"/>
                <w:lang w:eastAsia="en-GB"/>
              </w:rPr>
              <w:t>290*</w:t>
            </w:r>
            <w:r>
              <w:rPr>
                <w:rFonts w:ascii="Calibri" w:eastAsia="Times New Roman" w:hAnsi="Calibri" w:cs="Calibri"/>
                <w:color w:val="000000"/>
                <w:lang w:eastAsia="en-GB"/>
              </w:rPr>
              <w:t xml:space="preserve"> OR</w:t>
            </w:r>
          </w:p>
          <w:p w14:paraId="6C2BE733"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331.0 AND 294.2</w:t>
            </w:r>
          </w:p>
        </w:tc>
        <w:tc>
          <w:tcPr>
            <w:tcW w:w="5954" w:type="dxa"/>
            <w:shd w:val="clear" w:color="auto" w:fill="auto"/>
            <w:noWrap/>
            <w:hideMark/>
          </w:tcPr>
          <w:p w14:paraId="6B517175"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Alzheimer’s disease and dementia and dementia unspecified</w:t>
            </w:r>
          </w:p>
        </w:tc>
      </w:tr>
      <w:tr w:rsidR="00E7598C" w:rsidRPr="00F05560" w14:paraId="7239CADF" w14:textId="77777777" w:rsidTr="00C72394">
        <w:trPr>
          <w:trHeight w:val="285"/>
        </w:trPr>
        <w:tc>
          <w:tcPr>
            <w:tcW w:w="988" w:type="dxa"/>
            <w:shd w:val="clear" w:color="auto" w:fill="auto"/>
            <w:noWrap/>
            <w:hideMark/>
          </w:tcPr>
          <w:p w14:paraId="2C6439D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G81</w:t>
            </w:r>
          </w:p>
        </w:tc>
        <w:tc>
          <w:tcPr>
            <w:tcW w:w="2835" w:type="dxa"/>
            <w:shd w:val="clear" w:color="auto" w:fill="auto"/>
            <w:noWrap/>
            <w:hideMark/>
          </w:tcPr>
          <w:p w14:paraId="1C0ADA1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Hemiplegia</w:t>
            </w:r>
          </w:p>
        </w:tc>
        <w:tc>
          <w:tcPr>
            <w:tcW w:w="865" w:type="dxa"/>
            <w:shd w:val="clear" w:color="auto" w:fill="auto"/>
            <w:noWrap/>
            <w:hideMark/>
          </w:tcPr>
          <w:p w14:paraId="675DBC6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4.4</w:t>
            </w:r>
          </w:p>
        </w:tc>
        <w:tc>
          <w:tcPr>
            <w:tcW w:w="2253" w:type="dxa"/>
            <w:shd w:val="clear" w:color="auto" w:fill="auto"/>
            <w:noWrap/>
            <w:hideMark/>
          </w:tcPr>
          <w:p w14:paraId="1210EA8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342*</w:t>
            </w:r>
          </w:p>
        </w:tc>
        <w:tc>
          <w:tcPr>
            <w:tcW w:w="5954" w:type="dxa"/>
            <w:shd w:val="clear" w:color="auto" w:fill="auto"/>
            <w:noWrap/>
            <w:hideMark/>
          </w:tcPr>
          <w:p w14:paraId="2E00DD6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Hemiplegia and hemiparesis</w:t>
            </w:r>
          </w:p>
        </w:tc>
      </w:tr>
      <w:tr w:rsidR="00E7598C" w:rsidRPr="00F05560" w14:paraId="269A6D0D" w14:textId="77777777" w:rsidTr="00C72394">
        <w:trPr>
          <w:trHeight w:val="285"/>
        </w:trPr>
        <w:tc>
          <w:tcPr>
            <w:tcW w:w="988" w:type="dxa"/>
            <w:shd w:val="clear" w:color="auto" w:fill="auto"/>
            <w:noWrap/>
            <w:hideMark/>
          </w:tcPr>
          <w:p w14:paraId="2E28B7C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G30</w:t>
            </w:r>
          </w:p>
        </w:tc>
        <w:tc>
          <w:tcPr>
            <w:tcW w:w="2835" w:type="dxa"/>
            <w:shd w:val="clear" w:color="auto" w:fill="auto"/>
            <w:noWrap/>
            <w:hideMark/>
          </w:tcPr>
          <w:p w14:paraId="6B1F6DB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Alzheimer's disease</w:t>
            </w:r>
          </w:p>
        </w:tc>
        <w:tc>
          <w:tcPr>
            <w:tcW w:w="865" w:type="dxa"/>
            <w:shd w:val="clear" w:color="auto" w:fill="auto"/>
            <w:noWrap/>
            <w:hideMark/>
          </w:tcPr>
          <w:p w14:paraId="2FC0DB3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w:t>
            </w:r>
          </w:p>
        </w:tc>
        <w:tc>
          <w:tcPr>
            <w:tcW w:w="2253" w:type="dxa"/>
            <w:shd w:val="clear" w:color="auto" w:fill="auto"/>
            <w:noWrap/>
            <w:hideMark/>
          </w:tcPr>
          <w:p w14:paraId="14A6059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331.0</w:t>
            </w:r>
          </w:p>
        </w:tc>
        <w:tc>
          <w:tcPr>
            <w:tcW w:w="5954" w:type="dxa"/>
            <w:shd w:val="clear" w:color="auto" w:fill="auto"/>
            <w:noWrap/>
            <w:hideMark/>
          </w:tcPr>
          <w:p w14:paraId="4030AE4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Alzheimer's disease</w:t>
            </w:r>
          </w:p>
        </w:tc>
      </w:tr>
      <w:tr w:rsidR="00E7598C" w:rsidRPr="00F05560" w14:paraId="27B40184" w14:textId="77777777" w:rsidTr="00C72394">
        <w:trPr>
          <w:trHeight w:val="285"/>
        </w:trPr>
        <w:tc>
          <w:tcPr>
            <w:tcW w:w="988" w:type="dxa"/>
            <w:shd w:val="clear" w:color="auto" w:fill="auto"/>
            <w:noWrap/>
            <w:hideMark/>
          </w:tcPr>
          <w:p w14:paraId="0D56595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I69</w:t>
            </w:r>
          </w:p>
        </w:tc>
        <w:tc>
          <w:tcPr>
            <w:tcW w:w="2835" w:type="dxa"/>
            <w:shd w:val="clear" w:color="auto" w:fill="auto"/>
            <w:noWrap/>
            <w:hideMark/>
          </w:tcPr>
          <w:p w14:paraId="44AE8C1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Sequelae of cerebrovascular disease</w:t>
            </w:r>
          </w:p>
        </w:tc>
        <w:tc>
          <w:tcPr>
            <w:tcW w:w="865" w:type="dxa"/>
            <w:shd w:val="clear" w:color="auto" w:fill="auto"/>
            <w:noWrap/>
            <w:hideMark/>
          </w:tcPr>
          <w:p w14:paraId="77402EC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3.7</w:t>
            </w:r>
          </w:p>
        </w:tc>
        <w:tc>
          <w:tcPr>
            <w:tcW w:w="2253" w:type="dxa"/>
            <w:shd w:val="clear" w:color="auto" w:fill="auto"/>
            <w:noWrap/>
            <w:hideMark/>
          </w:tcPr>
          <w:p w14:paraId="744EA65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438.9</w:t>
            </w:r>
          </w:p>
        </w:tc>
        <w:tc>
          <w:tcPr>
            <w:tcW w:w="5954" w:type="dxa"/>
            <w:shd w:val="clear" w:color="auto" w:fill="auto"/>
            <w:noWrap/>
            <w:hideMark/>
          </w:tcPr>
          <w:p w14:paraId="0851083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Late effects of cerebrovascular disease</w:t>
            </w:r>
          </w:p>
        </w:tc>
      </w:tr>
      <w:tr w:rsidR="00E7598C" w:rsidRPr="00F05560" w14:paraId="135BF766" w14:textId="77777777" w:rsidTr="00C72394">
        <w:trPr>
          <w:trHeight w:val="285"/>
        </w:trPr>
        <w:tc>
          <w:tcPr>
            <w:tcW w:w="988" w:type="dxa"/>
            <w:shd w:val="clear" w:color="auto" w:fill="auto"/>
            <w:noWrap/>
            <w:hideMark/>
          </w:tcPr>
          <w:p w14:paraId="3FAAE3E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R29</w:t>
            </w:r>
          </w:p>
        </w:tc>
        <w:tc>
          <w:tcPr>
            <w:tcW w:w="2835" w:type="dxa"/>
            <w:shd w:val="clear" w:color="auto" w:fill="auto"/>
            <w:noWrap/>
            <w:hideMark/>
          </w:tcPr>
          <w:p w14:paraId="19F591D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the nervous and musculoskeletal systems (R29.6 Tendency to fall)</w:t>
            </w:r>
          </w:p>
        </w:tc>
        <w:tc>
          <w:tcPr>
            <w:tcW w:w="865" w:type="dxa"/>
            <w:shd w:val="clear" w:color="auto" w:fill="auto"/>
            <w:noWrap/>
            <w:hideMark/>
          </w:tcPr>
          <w:p w14:paraId="7CE8FA8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3.6</w:t>
            </w:r>
          </w:p>
        </w:tc>
        <w:tc>
          <w:tcPr>
            <w:tcW w:w="2253" w:type="dxa"/>
            <w:shd w:val="clear" w:color="auto" w:fill="auto"/>
            <w:noWrap/>
            <w:hideMark/>
          </w:tcPr>
          <w:p w14:paraId="10DF54C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781.9</w:t>
            </w:r>
          </w:p>
        </w:tc>
        <w:tc>
          <w:tcPr>
            <w:tcW w:w="5954" w:type="dxa"/>
            <w:shd w:val="clear" w:color="auto" w:fill="auto"/>
            <w:noWrap/>
            <w:hideMark/>
          </w:tcPr>
          <w:p w14:paraId="62C3FA0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the nervous and musculoskeletal systems (R29.6 Tendency to fall)</w:t>
            </w:r>
          </w:p>
        </w:tc>
      </w:tr>
      <w:tr w:rsidR="00E7598C" w:rsidRPr="00F05560" w14:paraId="51D4D2E2" w14:textId="77777777" w:rsidTr="00C72394">
        <w:trPr>
          <w:trHeight w:val="285"/>
        </w:trPr>
        <w:tc>
          <w:tcPr>
            <w:tcW w:w="988" w:type="dxa"/>
            <w:shd w:val="clear" w:color="auto" w:fill="auto"/>
            <w:noWrap/>
            <w:hideMark/>
          </w:tcPr>
          <w:p w14:paraId="4A2ECC8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N39</w:t>
            </w:r>
          </w:p>
        </w:tc>
        <w:tc>
          <w:tcPr>
            <w:tcW w:w="2835" w:type="dxa"/>
            <w:shd w:val="clear" w:color="auto" w:fill="auto"/>
            <w:noWrap/>
            <w:hideMark/>
          </w:tcPr>
          <w:p w14:paraId="006889D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urinary system (including urinary tract infection and urinary incontinence)</w:t>
            </w:r>
          </w:p>
        </w:tc>
        <w:tc>
          <w:tcPr>
            <w:tcW w:w="865" w:type="dxa"/>
            <w:shd w:val="clear" w:color="auto" w:fill="auto"/>
            <w:noWrap/>
            <w:hideMark/>
          </w:tcPr>
          <w:p w14:paraId="457DE00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0908CA09"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599.1* 599.2* 599.3* 599.4* 599.5* 599.6* 599.8* 599.9*</w:t>
            </w:r>
          </w:p>
        </w:tc>
        <w:tc>
          <w:tcPr>
            <w:tcW w:w="5954" w:type="dxa"/>
            <w:shd w:val="clear" w:color="auto" w:fill="auto"/>
            <w:noWrap/>
            <w:hideMark/>
          </w:tcPr>
          <w:p w14:paraId="313B7A6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urethra and urinary tract</w:t>
            </w:r>
          </w:p>
        </w:tc>
      </w:tr>
      <w:tr w:rsidR="00E7598C" w:rsidRPr="00F05560" w14:paraId="5D50FE1E" w14:textId="77777777" w:rsidTr="00C72394">
        <w:trPr>
          <w:trHeight w:val="285"/>
        </w:trPr>
        <w:tc>
          <w:tcPr>
            <w:tcW w:w="988" w:type="dxa"/>
            <w:shd w:val="clear" w:color="auto" w:fill="auto"/>
            <w:noWrap/>
            <w:hideMark/>
          </w:tcPr>
          <w:p w14:paraId="6CAB0AC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F05</w:t>
            </w:r>
          </w:p>
        </w:tc>
        <w:tc>
          <w:tcPr>
            <w:tcW w:w="2835" w:type="dxa"/>
            <w:shd w:val="clear" w:color="auto" w:fill="auto"/>
            <w:noWrap/>
            <w:hideMark/>
          </w:tcPr>
          <w:p w14:paraId="78C97CF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Delirium, not induced by alcohol and other psychoactive substances</w:t>
            </w:r>
          </w:p>
        </w:tc>
        <w:tc>
          <w:tcPr>
            <w:tcW w:w="865" w:type="dxa"/>
            <w:shd w:val="clear" w:color="auto" w:fill="auto"/>
            <w:noWrap/>
            <w:hideMark/>
          </w:tcPr>
          <w:p w14:paraId="64CBCF3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79D8854E"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290.11 290.3 290.41 293.0 293.1 293.89</w:t>
            </w:r>
          </w:p>
        </w:tc>
        <w:tc>
          <w:tcPr>
            <w:tcW w:w="5954" w:type="dxa"/>
            <w:shd w:val="clear" w:color="auto" w:fill="auto"/>
            <w:noWrap/>
            <w:hideMark/>
          </w:tcPr>
          <w:p w14:paraId="027F00DE" w14:textId="77777777" w:rsidR="00E7598C" w:rsidRPr="00F05560" w:rsidRDefault="00E7598C" w:rsidP="00C72394">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Presenile</w:t>
            </w:r>
            <w:proofErr w:type="spellEnd"/>
            <w:r>
              <w:rPr>
                <w:rFonts w:ascii="Calibri" w:eastAsia="Times New Roman" w:hAnsi="Calibri" w:cs="Calibri"/>
                <w:color w:val="000000"/>
                <w:lang w:eastAsia="en-GB"/>
              </w:rPr>
              <w:t xml:space="preserve"> dementia with delirium, senile dementia with delirium, vascular dementia with delirium, delirium not classified elsewhere, subacute delirium, other transient mental disorder</w:t>
            </w:r>
          </w:p>
        </w:tc>
      </w:tr>
      <w:tr w:rsidR="00E7598C" w:rsidRPr="00F05560" w14:paraId="645955C0" w14:textId="77777777" w:rsidTr="00C72394">
        <w:trPr>
          <w:trHeight w:val="285"/>
        </w:trPr>
        <w:tc>
          <w:tcPr>
            <w:tcW w:w="988" w:type="dxa"/>
            <w:shd w:val="clear" w:color="auto" w:fill="auto"/>
            <w:noWrap/>
            <w:hideMark/>
          </w:tcPr>
          <w:p w14:paraId="0731AAF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W19</w:t>
            </w:r>
          </w:p>
        </w:tc>
        <w:tc>
          <w:tcPr>
            <w:tcW w:w="2835" w:type="dxa"/>
            <w:shd w:val="clear" w:color="auto" w:fill="auto"/>
            <w:noWrap/>
            <w:hideMark/>
          </w:tcPr>
          <w:p w14:paraId="17782C4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fall</w:t>
            </w:r>
          </w:p>
        </w:tc>
        <w:tc>
          <w:tcPr>
            <w:tcW w:w="865" w:type="dxa"/>
            <w:shd w:val="clear" w:color="auto" w:fill="auto"/>
            <w:noWrap/>
            <w:hideMark/>
          </w:tcPr>
          <w:p w14:paraId="78469CB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47F80AC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E888*</w:t>
            </w:r>
          </w:p>
        </w:tc>
        <w:tc>
          <w:tcPr>
            <w:tcW w:w="5954" w:type="dxa"/>
            <w:shd w:val="clear" w:color="auto" w:fill="auto"/>
            <w:noWrap/>
            <w:hideMark/>
          </w:tcPr>
          <w:p w14:paraId="11C2418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striking sharp object, fall striking object NEC, fall NEC, fall NOS</w:t>
            </w:r>
          </w:p>
        </w:tc>
      </w:tr>
      <w:tr w:rsidR="00E7598C" w:rsidRPr="00F05560" w14:paraId="05B958DC" w14:textId="77777777" w:rsidTr="00C72394">
        <w:trPr>
          <w:trHeight w:val="285"/>
        </w:trPr>
        <w:tc>
          <w:tcPr>
            <w:tcW w:w="988" w:type="dxa"/>
            <w:shd w:val="clear" w:color="auto" w:fill="auto"/>
            <w:noWrap/>
            <w:hideMark/>
          </w:tcPr>
          <w:p w14:paraId="523B81F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S00</w:t>
            </w:r>
          </w:p>
        </w:tc>
        <w:tc>
          <w:tcPr>
            <w:tcW w:w="2835" w:type="dxa"/>
            <w:shd w:val="clear" w:color="auto" w:fill="auto"/>
            <w:noWrap/>
            <w:hideMark/>
          </w:tcPr>
          <w:p w14:paraId="4FF4B03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Superficial injury of head</w:t>
            </w:r>
          </w:p>
        </w:tc>
        <w:tc>
          <w:tcPr>
            <w:tcW w:w="865" w:type="dxa"/>
            <w:shd w:val="clear" w:color="auto" w:fill="auto"/>
            <w:noWrap/>
            <w:hideMark/>
          </w:tcPr>
          <w:p w14:paraId="7918707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399F5A3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910.0 910.1 910.8 910.9</w:t>
            </w:r>
          </w:p>
        </w:tc>
        <w:tc>
          <w:tcPr>
            <w:tcW w:w="5954" w:type="dxa"/>
            <w:shd w:val="clear" w:color="auto" w:fill="auto"/>
            <w:noWrap/>
            <w:hideMark/>
          </w:tcPr>
          <w:p w14:paraId="31542FC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Abrasion head, abrasion head-infected, superficial injury head NEC, superficial injury head NED-infected</w:t>
            </w:r>
          </w:p>
        </w:tc>
      </w:tr>
      <w:tr w:rsidR="00E7598C" w:rsidRPr="00F05560" w14:paraId="4547BFBB" w14:textId="77777777" w:rsidTr="00C72394">
        <w:trPr>
          <w:trHeight w:val="285"/>
        </w:trPr>
        <w:tc>
          <w:tcPr>
            <w:tcW w:w="988" w:type="dxa"/>
            <w:shd w:val="clear" w:color="auto" w:fill="auto"/>
            <w:noWrap/>
            <w:hideMark/>
          </w:tcPr>
          <w:p w14:paraId="32929D8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R31</w:t>
            </w:r>
          </w:p>
        </w:tc>
        <w:tc>
          <w:tcPr>
            <w:tcW w:w="2835" w:type="dxa"/>
            <w:shd w:val="clear" w:color="auto" w:fill="auto"/>
            <w:noWrap/>
            <w:hideMark/>
          </w:tcPr>
          <w:p w14:paraId="3DB31BD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haematuria</w:t>
            </w:r>
          </w:p>
        </w:tc>
        <w:tc>
          <w:tcPr>
            <w:tcW w:w="865" w:type="dxa"/>
            <w:shd w:val="clear" w:color="auto" w:fill="auto"/>
            <w:noWrap/>
            <w:hideMark/>
          </w:tcPr>
          <w:p w14:paraId="1B3EE27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w:t>
            </w:r>
          </w:p>
        </w:tc>
        <w:tc>
          <w:tcPr>
            <w:tcW w:w="2253" w:type="dxa"/>
            <w:shd w:val="clear" w:color="auto" w:fill="auto"/>
            <w:noWrap/>
            <w:hideMark/>
          </w:tcPr>
          <w:p w14:paraId="5683ACC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599.7*</w:t>
            </w:r>
          </w:p>
        </w:tc>
        <w:tc>
          <w:tcPr>
            <w:tcW w:w="5954" w:type="dxa"/>
            <w:shd w:val="clear" w:color="auto" w:fill="auto"/>
            <w:noWrap/>
            <w:hideMark/>
          </w:tcPr>
          <w:p w14:paraId="1488203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w:t>
            </w:r>
            <w:r>
              <w:rPr>
                <w:rFonts w:ascii="Calibri" w:eastAsia="Times New Roman" w:hAnsi="Calibri" w:cs="Calibri"/>
                <w:color w:val="000000"/>
                <w:lang w:eastAsia="en-GB"/>
              </w:rPr>
              <w:t>a</w:t>
            </w:r>
            <w:r w:rsidRPr="00F05560">
              <w:rPr>
                <w:rFonts w:ascii="Calibri" w:eastAsia="Times New Roman" w:hAnsi="Calibri" w:cs="Calibri"/>
                <w:color w:val="000000"/>
                <w:lang w:eastAsia="en-GB"/>
              </w:rPr>
              <w:t>ematuria</w:t>
            </w:r>
          </w:p>
        </w:tc>
      </w:tr>
      <w:tr w:rsidR="00E7598C" w:rsidRPr="00F05560" w14:paraId="0298FCC1" w14:textId="77777777" w:rsidTr="00C72394">
        <w:trPr>
          <w:trHeight w:val="285"/>
        </w:trPr>
        <w:tc>
          <w:tcPr>
            <w:tcW w:w="988" w:type="dxa"/>
            <w:shd w:val="clear" w:color="auto" w:fill="auto"/>
            <w:noWrap/>
            <w:hideMark/>
          </w:tcPr>
          <w:p w14:paraId="6C93512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B96</w:t>
            </w:r>
          </w:p>
        </w:tc>
        <w:tc>
          <w:tcPr>
            <w:tcW w:w="2835" w:type="dxa"/>
            <w:shd w:val="clear" w:color="auto" w:fill="auto"/>
            <w:noWrap/>
            <w:hideMark/>
          </w:tcPr>
          <w:p w14:paraId="6A9D5EC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bacterial agents as the cause of diseases classified to other chapters (secondary code)</w:t>
            </w:r>
          </w:p>
        </w:tc>
        <w:tc>
          <w:tcPr>
            <w:tcW w:w="865" w:type="dxa"/>
            <w:shd w:val="clear" w:color="auto" w:fill="auto"/>
            <w:noWrap/>
            <w:hideMark/>
          </w:tcPr>
          <w:p w14:paraId="3249937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w:t>
            </w:r>
          </w:p>
        </w:tc>
        <w:tc>
          <w:tcPr>
            <w:tcW w:w="2253" w:type="dxa"/>
            <w:shd w:val="clear" w:color="auto" w:fill="auto"/>
            <w:noWrap/>
            <w:hideMark/>
          </w:tcPr>
          <w:p w14:paraId="4BAC202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041*</w:t>
            </w:r>
          </w:p>
        </w:tc>
        <w:tc>
          <w:tcPr>
            <w:tcW w:w="5954" w:type="dxa"/>
            <w:shd w:val="clear" w:color="auto" w:fill="auto"/>
            <w:noWrap/>
            <w:hideMark/>
          </w:tcPr>
          <w:p w14:paraId="2559D6F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Bacterial infections in conditions classified elsewhere and of unspecified site</w:t>
            </w:r>
          </w:p>
        </w:tc>
      </w:tr>
      <w:tr w:rsidR="00E7598C" w:rsidRPr="00F05560" w14:paraId="1EA09016" w14:textId="77777777" w:rsidTr="00C72394">
        <w:trPr>
          <w:trHeight w:val="285"/>
        </w:trPr>
        <w:tc>
          <w:tcPr>
            <w:tcW w:w="988" w:type="dxa"/>
            <w:shd w:val="clear" w:color="auto" w:fill="auto"/>
            <w:noWrap/>
            <w:hideMark/>
          </w:tcPr>
          <w:p w14:paraId="422539F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R41</w:t>
            </w:r>
          </w:p>
        </w:tc>
        <w:tc>
          <w:tcPr>
            <w:tcW w:w="2835" w:type="dxa"/>
            <w:shd w:val="clear" w:color="auto" w:fill="auto"/>
            <w:noWrap/>
            <w:hideMark/>
          </w:tcPr>
          <w:p w14:paraId="292DF8B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cognitive functions and awareness</w:t>
            </w:r>
          </w:p>
        </w:tc>
        <w:tc>
          <w:tcPr>
            <w:tcW w:w="865" w:type="dxa"/>
            <w:shd w:val="clear" w:color="auto" w:fill="auto"/>
            <w:noWrap/>
            <w:hideMark/>
          </w:tcPr>
          <w:p w14:paraId="63AAC37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2.7</w:t>
            </w:r>
          </w:p>
        </w:tc>
        <w:tc>
          <w:tcPr>
            <w:tcW w:w="2253" w:type="dxa"/>
            <w:shd w:val="clear" w:color="auto" w:fill="auto"/>
            <w:noWrap/>
            <w:hideMark/>
          </w:tcPr>
          <w:p w14:paraId="2918ACC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799.5*</w:t>
            </w:r>
          </w:p>
        </w:tc>
        <w:tc>
          <w:tcPr>
            <w:tcW w:w="5954" w:type="dxa"/>
            <w:shd w:val="clear" w:color="auto" w:fill="auto"/>
            <w:noWrap/>
            <w:hideMark/>
          </w:tcPr>
          <w:p w14:paraId="32A9294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Signs and symptoms involving cognition</w:t>
            </w:r>
          </w:p>
        </w:tc>
      </w:tr>
      <w:tr w:rsidR="00E7598C" w:rsidRPr="00F05560" w14:paraId="1E1E180B" w14:textId="77777777" w:rsidTr="00C72394">
        <w:trPr>
          <w:trHeight w:val="285"/>
        </w:trPr>
        <w:tc>
          <w:tcPr>
            <w:tcW w:w="988" w:type="dxa"/>
            <w:shd w:val="clear" w:color="auto" w:fill="auto"/>
            <w:noWrap/>
            <w:hideMark/>
          </w:tcPr>
          <w:p w14:paraId="10C45DE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R26</w:t>
            </w:r>
          </w:p>
        </w:tc>
        <w:tc>
          <w:tcPr>
            <w:tcW w:w="2835" w:type="dxa"/>
            <w:shd w:val="clear" w:color="auto" w:fill="auto"/>
            <w:noWrap/>
            <w:hideMark/>
          </w:tcPr>
          <w:p w14:paraId="5854474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Abnormalities of gait and mobility</w:t>
            </w:r>
          </w:p>
        </w:tc>
        <w:tc>
          <w:tcPr>
            <w:tcW w:w="865" w:type="dxa"/>
            <w:shd w:val="clear" w:color="auto" w:fill="auto"/>
            <w:noWrap/>
            <w:hideMark/>
          </w:tcPr>
          <w:p w14:paraId="34405EF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w:t>
            </w:r>
          </w:p>
        </w:tc>
        <w:tc>
          <w:tcPr>
            <w:tcW w:w="2253" w:type="dxa"/>
            <w:shd w:val="clear" w:color="auto" w:fill="auto"/>
            <w:noWrap/>
            <w:hideMark/>
          </w:tcPr>
          <w:p w14:paraId="2489001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781.2</w:t>
            </w:r>
          </w:p>
        </w:tc>
        <w:tc>
          <w:tcPr>
            <w:tcW w:w="5954" w:type="dxa"/>
            <w:shd w:val="clear" w:color="auto" w:fill="auto"/>
            <w:noWrap/>
            <w:hideMark/>
          </w:tcPr>
          <w:p w14:paraId="36D4D5E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Abnormality of gait</w:t>
            </w:r>
          </w:p>
        </w:tc>
      </w:tr>
      <w:tr w:rsidR="00E7598C" w:rsidRPr="00F05560" w14:paraId="4D4345ED" w14:textId="77777777" w:rsidTr="00C72394">
        <w:trPr>
          <w:trHeight w:val="285"/>
        </w:trPr>
        <w:tc>
          <w:tcPr>
            <w:tcW w:w="988" w:type="dxa"/>
            <w:shd w:val="clear" w:color="auto" w:fill="auto"/>
            <w:noWrap/>
            <w:hideMark/>
          </w:tcPr>
          <w:p w14:paraId="038D28C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I67</w:t>
            </w:r>
          </w:p>
        </w:tc>
        <w:tc>
          <w:tcPr>
            <w:tcW w:w="2835" w:type="dxa"/>
            <w:shd w:val="clear" w:color="auto" w:fill="auto"/>
            <w:noWrap/>
            <w:hideMark/>
          </w:tcPr>
          <w:p w14:paraId="5962186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cerebrovascular diseases</w:t>
            </w:r>
          </w:p>
        </w:tc>
        <w:tc>
          <w:tcPr>
            <w:tcW w:w="865" w:type="dxa"/>
            <w:shd w:val="clear" w:color="auto" w:fill="auto"/>
            <w:noWrap/>
            <w:hideMark/>
          </w:tcPr>
          <w:p w14:paraId="234F3DE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w:t>
            </w:r>
          </w:p>
        </w:tc>
        <w:tc>
          <w:tcPr>
            <w:tcW w:w="2253" w:type="dxa"/>
            <w:shd w:val="clear" w:color="auto" w:fill="auto"/>
            <w:noWrap/>
            <w:hideMark/>
          </w:tcPr>
          <w:p w14:paraId="32058A0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437</w:t>
            </w:r>
          </w:p>
        </w:tc>
        <w:tc>
          <w:tcPr>
            <w:tcW w:w="5954" w:type="dxa"/>
            <w:shd w:val="clear" w:color="auto" w:fill="auto"/>
            <w:noWrap/>
            <w:hideMark/>
          </w:tcPr>
          <w:p w14:paraId="198CE53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and ill-defined cerebrovascular disease</w:t>
            </w:r>
          </w:p>
        </w:tc>
      </w:tr>
      <w:tr w:rsidR="00E7598C" w:rsidRPr="00F05560" w14:paraId="33ED224B" w14:textId="77777777" w:rsidTr="00C72394">
        <w:trPr>
          <w:trHeight w:val="285"/>
        </w:trPr>
        <w:tc>
          <w:tcPr>
            <w:tcW w:w="988" w:type="dxa"/>
            <w:shd w:val="clear" w:color="auto" w:fill="auto"/>
            <w:noWrap/>
            <w:hideMark/>
          </w:tcPr>
          <w:p w14:paraId="28DE7D1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R56</w:t>
            </w:r>
          </w:p>
        </w:tc>
        <w:tc>
          <w:tcPr>
            <w:tcW w:w="2835" w:type="dxa"/>
            <w:shd w:val="clear" w:color="auto" w:fill="auto"/>
            <w:noWrap/>
            <w:hideMark/>
          </w:tcPr>
          <w:p w14:paraId="7A72066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Convulsions, not elsewhere classified</w:t>
            </w:r>
          </w:p>
        </w:tc>
        <w:tc>
          <w:tcPr>
            <w:tcW w:w="865" w:type="dxa"/>
            <w:shd w:val="clear" w:color="auto" w:fill="auto"/>
            <w:noWrap/>
            <w:hideMark/>
          </w:tcPr>
          <w:p w14:paraId="036D04A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w:t>
            </w:r>
          </w:p>
        </w:tc>
        <w:tc>
          <w:tcPr>
            <w:tcW w:w="2253" w:type="dxa"/>
            <w:shd w:val="clear" w:color="auto" w:fill="auto"/>
            <w:noWrap/>
            <w:hideMark/>
          </w:tcPr>
          <w:p w14:paraId="08581CC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780.39</w:t>
            </w:r>
          </w:p>
        </w:tc>
        <w:tc>
          <w:tcPr>
            <w:tcW w:w="5954" w:type="dxa"/>
            <w:shd w:val="clear" w:color="auto" w:fill="auto"/>
            <w:noWrap/>
            <w:hideMark/>
          </w:tcPr>
          <w:p w14:paraId="3754311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Convulsions NEC</w:t>
            </w:r>
          </w:p>
        </w:tc>
      </w:tr>
      <w:tr w:rsidR="00E7598C" w:rsidRPr="00F05560" w14:paraId="061EA079" w14:textId="77777777" w:rsidTr="00C72394">
        <w:trPr>
          <w:trHeight w:val="285"/>
        </w:trPr>
        <w:tc>
          <w:tcPr>
            <w:tcW w:w="988" w:type="dxa"/>
            <w:shd w:val="clear" w:color="auto" w:fill="auto"/>
            <w:noWrap/>
            <w:hideMark/>
          </w:tcPr>
          <w:p w14:paraId="2B495B4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R40</w:t>
            </w:r>
          </w:p>
        </w:tc>
        <w:tc>
          <w:tcPr>
            <w:tcW w:w="2835" w:type="dxa"/>
            <w:shd w:val="clear" w:color="auto" w:fill="auto"/>
            <w:noWrap/>
            <w:hideMark/>
          </w:tcPr>
          <w:p w14:paraId="383FB04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Somnolence, stupor and coma</w:t>
            </w:r>
          </w:p>
        </w:tc>
        <w:tc>
          <w:tcPr>
            <w:tcW w:w="865" w:type="dxa"/>
            <w:shd w:val="clear" w:color="auto" w:fill="auto"/>
            <w:noWrap/>
            <w:hideMark/>
          </w:tcPr>
          <w:p w14:paraId="7E5B36F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2.5</w:t>
            </w:r>
          </w:p>
        </w:tc>
        <w:tc>
          <w:tcPr>
            <w:tcW w:w="2253" w:type="dxa"/>
            <w:shd w:val="clear" w:color="auto" w:fill="auto"/>
            <w:noWrap/>
            <w:hideMark/>
          </w:tcPr>
          <w:p w14:paraId="0C58760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780.0*</w:t>
            </w:r>
          </w:p>
        </w:tc>
        <w:tc>
          <w:tcPr>
            <w:tcW w:w="5954" w:type="dxa"/>
            <w:shd w:val="clear" w:color="auto" w:fill="auto"/>
            <w:noWrap/>
            <w:hideMark/>
          </w:tcPr>
          <w:p w14:paraId="38B4AB5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Alteration of consciousness</w:t>
            </w:r>
          </w:p>
        </w:tc>
      </w:tr>
      <w:tr w:rsidR="00E7598C" w:rsidRPr="00F05560" w14:paraId="3DEAEB21" w14:textId="77777777" w:rsidTr="00C72394">
        <w:trPr>
          <w:trHeight w:val="285"/>
        </w:trPr>
        <w:tc>
          <w:tcPr>
            <w:tcW w:w="988" w:type="dxa"/>
            <w:shd w:val="clear" w:color="auto" w:fill="auto"/>
            <w:noWrap/>
            <w:hideMark/>
          </w:tcPr>
          <w:p w14:paraId="5FFEF05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T83</w:t>
            </w:r>
          </w:p>
        </w:tc>
        <w:tc>
          <w:tcPr>
            <w:tcW w:w="2835" w:type="dxa"/>
            <w:shd w:val="clear" w:color="auto" w:fill="auto"/>
            <w:noWrap/>
            <w:hideMark/>
          </w:tcPr>
          <w:p w14:paraId="5256FDC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Complications of genitourinary prosthetic device, implants and grafts</w:t>
            </w:r>
          </w:p>
        </w:tc>
        <w:tc>
          <w:tcPr>
            <w:tcW w:w="865" w:type="dxa"/>
            <w:shd w:val="clear" w:color="auto" w:fill="auto"/>
            <w:noWrap/>
            <w:hideMark/>
          </w:tcPr>
          <w:p w14:paraId="6E53137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2.4</w:t>
            </w:r>
          </w:p>
        </w:tc>
        <w:tc>
          <w:tcPr>
            <w:tcW w:w="2253" w:type="dxa"/>
            <w:shd w:val="clear" w:color="auto" w:fill="auto"/>
            <w:noWrap/>
            <w:hideMark/>
          </w:tcPr>
          <w:p w14:paraId="041E70F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997.70</w:t>
            </w:r>
          </w:p>
        </w:tc>
        <w:tc>
          <w:tcPr>
            <w:tcW w:w="5954" w:type="dxa"/>
            <w:shd w:val="clear" w:color="auto" w:fill="auto"/>
            <w:noWrap/>
            <w:hideMark/>
          </w:tcPr>
          <w:p w14:paraId="1EE1223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complications due to unspecified device, implant, and graft</w:t>
            </w:r>
          </w:p>
        </w:tc>
      </w:tr>
      <w:tr w:rsidR="00E7598C" w:rsidRPr="00F05560" w14:paraId="00CE69B7" w14:textId="77777777" w:rsidTr="00C72394">
        <w:trPr>
          <w:trHeight w:val="285"/>
        </w:trPr>
        <w:tc>
          <w:tcPr>
            <w:tcW w:w="988" w:type="dxa"/>
            <w:shd w:val="clear" w:color="auto" w:fill="auto"/>
            <w:noWrap/>
            <w:hideMark/>
          </w:tcPr>
          <w:p w14:paraId="784B259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S06</w:t>
            </w:r>
          </w:p>
        </w:tc>
        <w:tc>
          <w:tcPr>
            <w:tcW w:w="2835" w:type="dxa"/>
            <w:shd w:val="clear" w:color="auto" w:fill="auto"/>
            <w:noWrap/>
            <w:hideMark/>
          </w:tcPr>
          <w:p w14:paraId="75EDA1B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Intracranial injury</w:t>
            </w:r>
          </w:p>
        </w:tc>
        <w:tc>
          <w:tcPr>
            <w:tcW w:w="865" w:type="dxa"/>
            <w:shd w:val="clear" w:color="auto" w:fill="auto"/>
            <w:noWrap/>
            <w:hideMark/>
          </w:tcPr>
          <w:p w14:paraId="3862BCF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2.4</w:t>
            </w:r>
          </w:p>
        </w:tc>
        <w:tc>
          <w:tcPr>
            <w:tcW w:w="2253" w:type="dxa"/>
            <w:shd w:val="clear" w:color="auto" w:fill="auto"/>
            <w:noWrap/>
            <w:hideMark/>
          </w:tcPr>
          <w:p w14:paraId="3EF8C39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850* 851* 852* 853* 854*</w:t>
            </w:r>
          </w:p>
        </w:tc>
        <w:tc>
          <w:tcPr>
            <w:tcW w:w="5954" w:type="dxa"/>
            <w:shd w:val="clear" w:color="auto" w:fill="auto"/>
            <w:noWrap/>
            <w:hideMark/>
          </w:tcPr>
          <w:p w14:paraId="68758DD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Intracranial injury, excluding those with skull fracture</w:t>
            </w:r>
          </w:p>
        </w:tc>
      </w:tr>
      <w:tr w:rsidR="00E7598C" w:rsidRPr="00F05560" w14:paraId="3A268BC3" w14:textId="77777777" w:rsidTr="00C72394">
        <w:trPr>
          <w:trHeight w:val="285"/>
        </w:trPr>
        <w:tc>
          <w:tcPr>
            <w:tcW w:w="988" w:type="dxa"/>
            <w:shd w:val="clear" w:color="auto" w:fill="auto"/>
            <w:noWrap/>
            <w:hideMark/>
          </w:tcPr>
          <w:p w14:paraId="09BA3C5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S42</w:t>
            </w:r>
          </w:p>
        </w:tc>
        <w:tc>
          <w:tcPr>
            <w:tcW w:w="2835" w:type="dxa"/>
            <w:shd w:val="clear" w:color="auto" w:fill="auto"/>
            <w:noWrap/>
            <w:hideMark/>
          </w:tcPr>
          <w:p w14:paraId="48A9AB8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shoulder and upper arm</w:t>
            </w:r>
          </w:p>
        </w:tc>
        <w:tc>
          <w:tcPr>
            <w:tcW w:w="865" w:type="dxa"/>
            <w:shd w:val="clear" w:color="auto" w:fill="auto"/>
            <w:noWrap/>
            <w:hideMark/>
          </w:tcPr>
          <w:p w14:paraId="30270C5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6510312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810 811 812</w:t>
            </w:r>
          </w:p>
        </w:tc>
        <w:tc>
          <w:tcPr>
            <w:tcW w:w="5954" w:type="dxa"/>
            <w:shd w:val="clear" w:color="auto" w:fill="auto"/>
            <w:noWrap/>
            <w:hideMark/>
          </w:tcPr>
          <w:p w14:paraId="393B7C9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 xml:space="preserve">Fracture of clavicle, fracture of scapula, fracture of </w:t>
            </w:r>
            <w:proofErr w:type="spellStart"/>
            <w:r w:rsidRPr="00F05560">
              <w:rPr>
                <w:rFonts w:ascii="Calibri" w:eastAsia="Times New Roman" w:hAnsi="Calibri" w:cs="Calibri"/>
                <w:color w:val="000000"/>
                <w:lang w:eastAsia="en-GB"/>
              </w:rPr>
              <w:t>humerus</w:t>
            </w:r>
            <w:proofErr w:type="spellEnd"/>
          </w:p>
        </w:tc>
      </w:tr>
      <w:tr w:rsidR="00E7598C" w:rsidRPr="00F05560" w14:paraId="23240A5B" w14:textId="77777777" w:rsidTr="00C72394">
        <w:trPr>
          <w:trHeight w:val="285"/>
        </w:trPr>
        <w:tc>
          <w:tcPr>
            <w:tcW w:w="988" w:type="dxa"/>
            <w:shd w:val="clear" w:color="auto" w:fill="auto"/>
            <w:noWrap/>
            <w:hideMark/>
          </w:tcPr>
          <w:p w14:paraId="73CC7D7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E87</w:t>
            </w:r>
          </w:p>
        </w:tc>
        <w:tc>
          <w:tcPr>
            <w:tcW w:w="2835" w:type="dxa"/>
            <w:shd w:val="clear" w:color="auto" w:fill="auto"/>
            <w:noWrap/>
            <w:hideMark/>
          </w:tcPr>
          <w:p w14:paraId="06F574C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fluid, electrolyte and acid-base balance</w:t>
            </w:r>
          </w:p>
        </w:tc>
        <w:tc>
          <w:tcPr>
            <w:tcW w:w="865" w:type="dxa"/>
            <w:shd w:val="clear" w:color="auto" w:fill="auto"/>
            <w:noWrap/>
            <w:hideMark/>
          </w:tcPr>
          <w:p w14:paraId="118EB60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2AE96D41"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276.0 276.1 276.2 276.3 276.5 276.6* 276.7 276.8 276.9</w:t>
            </w:r>
          </w:p>
        </w:tc>
        <w:tc>
          <w:tcPr>
            <w:tcW w:w="5954" w:type="dxa"/>
            <w:shd w:val="clear" w:color="auto" w:fill="auto"/>
            <w:noWrap/>
            <w:hideMark/>
          </w:tcPr>
          <w:p w14:paraId="58111A1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Disorders of fluid, electrolyte and acid-base balance</w:t>
            </w:r>
          </w:p>
        </w:tc>
      </w:tr>
      <w:tr w:rsidR="00E7598C" w:rsidRPr="00F05560" w14:paraId="4F0DA7D6" w14:textId="77777777" w:rsidTr="00C72394">
        <w:trPr>
          <w:trHeight w:val="285"/>
        </w:trPr>
        <w:tc>
          <w:tcPr>
            <w:tcW w:w="988" w:type="dxa"/>
            <w:shd w:val="clear" w:color="auto" w:fill="auto"/>
            <w:noWrap/>
            <w:hideMark/>
          </w:tcPr>
          <w:p w14:paraId="38ADF88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M25</w:t>
            </w:r>
          </w:p>
        </w:tc>
        <w:tc>
          <w:tcPr>
            <w:tcW w:w="2835" w:type="dxa"/>
            <w:shd w:val="clear" w:color="auto" w:fill="auto"/>
            <w:noWrap/>
            <w:hideMark/>
          </w:tcPr>
          <w:p w14:paraId="0524717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joint disorders, not elsewhere classified</w:t>
            </w:r>
          </w:p>
        </w:tc>
        <w:tc>
          <w:tcPr>
            <w:tcW w:w="865" w:type="dxa"/>
            <w:shd w:val="clear" w:color="auto" w:fill="auto"/>
            <w:noWrap/>
            <w:hideMark/>
          </w:tcPr>
          <w:p w14:paraId="6220D57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20A91E4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719.9*</w:t>
            </w:r>
          </w:p>
        </w:tc>
        <w:tc>
          <w:tcPr>
            <w:tcW w:w="5954" w:type="dxa"/>
            <w:shd w:val="clear" w:color="auto" w:fill="auto"/>
            <w:noWrap/>
            <w:hideMark/>
          </w:tcPr>
          <w:p w14:paraId="12FB558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disorder of joint</w:t>
            </w:r>
          </w:p>
        </w:tc>
      </w:tr>
      <w:tr w:rsidR="00E7598C" w:rsidRPr="00F05560" w14:paraId="1FCB5A27" w14:textId="77777777" w:rsidTr="00C72394">
        <w:trPr>
          <w:trHeight w:val="285"/>
        </w:trPr>
        <w:tc>
          <w:tcPr>
            <w:tcW w:w="988" w:type="dxa"/>
            <w:shd w:val="clear" w:color="auto" w:fill="auto"/>
            <w:noWrap/>
            <w:hideMark/>
          </w:tcPr>
          <w:p w14:paraId="59EC9DA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E86</w:t>
            </w:r>
          </w:p>
        </w:tc>
        <w:tc>
          <w:tcPr>
            <w:tcW w:w="2835" w:type="dxa"/>
            <w:shd w:val="clear" w:color="auto" w:fill="auto"/>
            <w:noWrap/>
            <w:hideMark/>
          </w:tcPr>
          <w:p w14:paraId="6567D7A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Volume depletion</w:t>
            </w:r>
          </w:p>
        </w:tc>
        <w:tc>
          <w:tcPr>
            <w:tcW w:w="865" w:type="dxa"/>
            <w:shd w:val="clear" w:color="auto" w:fill="auto"/>
            <w:noWrap/>
            <w:hideMark/>
          </w:tcPr>
          <w:p w14:paraId="5BC8AA9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3C45079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276*</w:t>
            </w:r>
          </w:p>
        </w:tc>
        <w:tc>
          <w:tcPr>
            <w:tcW w:w="5954" w:type="dxa"/>
            <w:shd w:val="clear" w:color="auto" w:fill="auto"/>
            <w:noWrap/>
            <w:hideMark/>
          </w:tcPr>
          <w:p w14:paraId="3F40460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Volume depletion</w:t>
            </w:r>
          </w:p>
        </w:tc>
      </w:tr>
      <w:tr w:rsidR="00E7598C" w:rsidRPr="00F05560" w14:paraId="5DAEFB78" w14:textId="77777777" w:rsidTr="00C72394">
        <w:trPr>
          <w:trHeight w:val="285"/>
        </w:trPr>
        <w:tc>
          <w:tcPr>
            <w:tcW w:w="988" w:type="dxa"/>
            <w:shd w:val="clear" w:color="auto" w:fill="auto"/>
            <w:noWrap/>
            <w:hideMark/>
          </w:tcPr>
          <w:p w14:paraId="574E5B5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R54</w:t>
            </w:r>
          </w:p>
        </w:tc>
        <w:tc>
          <w:tcPr>
            <w:tcW w:w="2835" w:type="dxa"/>
            <w:shd w:val="clear" w:color="auto" w:fill="auto"/>
            <w:noWrap/>
            <w:hideMark/>
          </w:tcPr>
          <w:p w14:paraId="7412016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Senility</w:t>
            </w:r>
          </w:p>
        </w:tc>
        <w:tc>
          <w:tcPr>
            <w:tcW w:w="865" w:type="dxa"/>
            <w:shd w:val="clear" w:color="auto" w:fill="auto"/>
            <w:noWrap/>
            <w:hideMark/>
          </w:tcPr>
          <w:p w14:paraId="71CC912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2.2</w:t>
            </w:r>
          </w:p>
        </w:tc>
        <w:tc>
          <w:tcPr>
            <w:tcW w:w="2253" w:type="dxa"/>
            <w:shd w:val="clear" w:color="auto" w:fill="auto"/>
            <w:noWrap/>
            <w:hideMark/>
          </w:tcPr>
          <w:p w14:paraId="4FE8683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797</w:t>
            </w:r>
          </w:p>
        </w:tc>
        <w:tc>
          <w:tcPr>
            <w:tcW w:w="5954" w:type="dxa"/>
            <w:shd w:val="clear" w:color="auto" w:fill="auto"/>
            <w:noWrap/>
            <w:hideMark/>
          </w:tcPr>
          <w:p w14:paraId="21F20B7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Senility without mention of psychosis</w:t>
            </w:r>
          </w:p>
        </w:tc>
      </w:tr>
      <w:tr w:rsidR="00E7598C" w:rsidRPr="00F05560" w14:paraId="2D66078F" w14:textId="77777777" w:rsidTr="00C72394">
        <w:trPr>
          <w:trHeight w:val="285"/>
        </w:trPr>
        <w:tc>
          <w:tcPr>
            <w:tcW w:w="988" w:type="dxa"/>
            <w:shd w:val="clear" w:color="auto" w:fill="auto"/>
            <w:noWrap/>
            <w:hideMark/>
          </w:tcPr>
          <w:p w14:paraId="1CF2149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Z50</w:t>
            </w:r>
          </w:p>
        </w:tc>
        <w:tc>
          <w:tcPr>
            <w:tcW w:w="2835" w:type="dxa"/>
            <w:shd w:val="clear" w:color="auto" w:fill="auto"/>
            <w:noWrap/>
            <w:hideMark/>
          </w:tcPr>
          <w:p w14:paraId="0E0DCC1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Care involving use of rehabilitation procedures</w:t>
            </w:r>
          </w:p>
        </w:tc>
        <w:tc>
          <w:tcPr>
            <w:tcW w:w="865" w:type="dxa"/>
            <w:shd w:val="clear" w:color="auto" w:fill="auto"/>
            <w:noWrap/>
            <w:hideMark/>
          </w:tcPr>
          <w:p w14:paraId="425A536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2.1</w:t>
            </w:r>
          </w:p>
        </w:tc>
        <w:tc>
          <w:tcPr>
            <w:tcW w:w="2253" w:type="dxa"/>
            <w:shd w:val="clear" w:color="auto" w:fill="auto"/>
            <w:noWrap/>
            <w:hideMark/>
          </w:tcPr>
          <w:p w14:paraId="1E3EB59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V57</w:t>
            </w:r>
          </w:p>
        </w:tc>
        <w:tc>
          <w:tcPr>
            <w:tcW w:w="5954" w:type="dxa"/>
            <w:shd w:val="clear" w:color="auto" w:fill="auto"/>
            <w:noWrap/>
            <w:hideMark/>
          </w:tcPr>
          <w:p w14:paraId="66C84E0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Care involving use of rehabilitation procedures</w:t>
            </w:r>
          </w:p>
        </w:tc>
      </w:tr>
      <w:tr w:rsidR="00E7598C" w:rsidRPr="00F05560" w14:paraId="2EA36100" w14:textId="77777777" w:rsidTr="00C72394">
        <w:trPr>
          <w:trHeight w:val="285"/>
        </w:trPr>
        <w:tc>
          <w:tcPr>
            <w:tcW w:w="988" w:type="dxa"/>
            <w:shd w:val="clear" w:color="auto" w:fill="auto"/>
            <w:noWrap/>
            <w:hideMark/>
          </w:tcPr>
          <w:p w14:paraId="3E3CC87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F03</w:t>
            </w:r>
          </w:p>
        </w:tc>
        <w:tc>
          <w:tcPr>
            <w:tcW w:w="2835" w:type="dxa"/>
            <w:shd w:val="clear" w:color="auto" w:fill="auto"/>
            <w:noWrap/>
            <w:hideMark/>
          </w:tcPr>
          <w:p w14:paraId="3CE2B2E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dementia</w:t>
            </w:r>
          </w:p>
        </w:tc>
        <w:tc>
          <w:tcPr>
            <w:tcW w:w="865" w:type="dxa"/>
            <w:shd w:val="clear" w:color="auto" w:fill="auto"/>
            <w:noWrap/>
            <w:hideMark/>
          </w:tcPr>
          <w:p w14:paraId="5FF61A9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2.1</w:t>
            </w:r>
          </w:p>
        </w:tc>
        <w:tc>
          <w:tcPr>
            <w:tcW w:w="2253" w:type="dxa"/>
            <w:shd w:val="clear" w:color="auto" w:fill="auto"/>
            <w:noWrap/>
            <w:hideMark/>
          </w:tcPr>
          <w:p w14:paraId="7F65ED8F"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290.0* 290.1* 290.2* 290.8* 290.9* 294.2 excluding Alzheimer’s disease (331.0)</w:t>
            </w:r>
          </w:p>
        </w:tc>
        <w:tc>
          <w:tcPr>
            <w:tcW w:w="5954" w:type="dxa"/>
            <w:shd w:val="clear" w:color="auto" w:fill="auto"/>
            <w:noWrap/>
            <w:hideMark/>
          </w:tcPr>
          <w:p w14:paraId="045792B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Dementia, unspecified</w:t>
            </w:r>
          </w:p>
        </w:tc>
      </w:tr>
      <w:tr w:rsidR="00E7598C" w:rsidRPr="00F05560" w14:paraId="0962E6B4" w14:textId="77777777" w:rsidTr="00C72394">
        <w:trPr>
          <w:trHeight w:val="285"/>
        </w:trPr>
        <w:tc>
          <w:tcPr>
            <w:tcW w:w="988" w:type="dxa"/>
            <w:shd w:val="clear" w:color="auto" w:fill="auto"/>
            <w:noWrap/>
            <w:hideMark/>
          </w:tcPr>
          <w:p w14:paraId="4CCD088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W18</w:t>
            </w:r>
          </w:p>
        </w:tc>
        <w:tc>
          <w:tcPr>
            <w:tcW w:w="2835" w:type="dxa"/>
            <w:shd w:val="clear" w:color="auto" w:fill="auto"/>
            <w:noWrap/>
            <w:hideMark/>
          </w:tcPr>
          <w:p w14:paraId="70CD007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fall on same level</w:t>
            </w:r>
          </w:p>
        </w:tc>
        <w:tc>
          <w:tcPr>
            <w:tcW w:w="865" w:type="dxa"/>
            <w:shd w:val="clear" w:color="auto" w:fill="auto"/>
            <w:noWrap/>
            <w:hideMark/>
          </w:tcPr>
          <w:p w14:paraId="0398359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2.1</w:t>
            </w:r>
          </w:p>
        </w:tc>
        <w:tc>
          <w:tcPr>
            <w:tcW w:w="2253" w:type="dxa"/>
            <w:shd w:val="clear" w:color="auto" w:fill="auto"/>
            <w:noWrap/>
            <w:hideMark/>
          </w:tcPr>
          <w:p w14:paraId="014BCF3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E885 E886</w:t>
            </w:r>
          </w:p>
        </w:tc>
        <w:tc>
          <w:tcPr>
            <w:tcW w:w="5954" w:type="dxa"/>
            <w:shd w:val="clear" w:color="auto" w:fill="auto"/>
            <w:noWrap/>
            <w:hideMark/>
          </w:tcPr>
          <w:p w14:paraId="5459857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same level from slipping, tripping, or stumbling, fall on same level from collision, pushing, or shoving by or with other person</w:t>
            </w:r>
          </w:p>
        </w:tc>
      </w:tr>
      <w:tr w:rsidR="00E7598C" w:rsidRPr="00F05560" w14:paraId="386A021C" w14:textId="77777777" w:rsidTr="00C72394">
        <w:trPr>
          <w:trHeight w:val="285"/>
        </w:trPr>
        <w:tc>
          <w:tcPr>
            <w:tcW w:w="988" w:type="dxa"/>
            <w:shd w:val="clear" w:color="auto" w:fill="auto"/>
            <w:noWrap/>
            <w:hideMark/>
          </w:tcPr>
          <w:p w14:paraId="3239419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Z75</w:t>
            </w:r>
          </w:p>
        </w:tc>
        <w:tc>
          <w:tcPr>
            <w:tcW w:w="2835" w:type="dxa"/>
            <w:shd w:val="clear" w:color="auto" w:fill="auto"/>
            <w:noWrap/>
            <w:hideMark/>
          </w:tcPr>
          <w:p w14:paraId="5996DCA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medical facilities and other health care</w:t>
            </w:r>
          </w:p>
        </w:tc>
        <w:tc>
          <w:tcPr>
            <w:tcW w:w="865" w:type="dxa"/>
            <w:shd w:val="clear" w:color="auto" w:fill="auto"/>
            <w:noWrap/>
            <w:hideMark/>
          </w:tcPr>
          <w:p w14:paraId="0B9CE55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1D17043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V63.2 V63.8 V63.9</w:t>
            </w:r>
          </w:p>
        </w:tc>
        <w:tc>
          <w:tcPr>
            <w:tcW w:w="5954" w:type="dxa"/>
            <w:shd w:val="clear" w:color="auto" w:fill="auto"/>
            <w:noWrap/>
            <w:hideMark/>
          </w:tcPr>
          <w:p w14:paraId="1708672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 awaiting admission adequate facility elsewhere, reasons unavailability medical facilities, unspecified reason unavailability medical facilities</w:t>
            </w:r>
          </w:p>
        </w:tc>
      </w:tr>
      <w:tr w:rsidR="00E7598C" w:rsidRPr="00F05560" w14:paraId="79247E49" w14:textId="77777777" w:rsidTr="00C72394">
        <w:trPr>
          <w:trHeight w:val="285"/>
        </w:trPr>
        <w:tc>
          <w:tcPr>
            <w:tcW w:w="988" w:type="dxa"/>
            <w:shd w:val="clear" w:color="auto" w:fill="auto"/>
            <w:noWrap/>
            <w:hideMark/>
          </w:tcPr>
          <w:p w14:paraId="55DFB5D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F01</w:t>
            </w:r>
          </w:p>
        </w:tc>
        <w:tc>
          <w:tcPr>
            <w:tcW w:w="2835" w:type="dxa"/>
            <w:shd w:val="clear" w:color="auto" w:fill="auto"/>
            <w:noWrap/>
            <w:hideMark/>
          </w:tcPr>
          <w:p w14:paraId="024F4EB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Vascular dementia</w:t>
            </w:r>
          </w:p>
        </w:tc>
        <w:tc>
          <w:tcPr>
            <w:tcW w:w="865" w:type="dxa"/>
            <w:shd w:val="clear" w:color="auto" w:fill="auto"/>
            <w:noWrap/>
            <w:hideMark/>
          </w:tcPr>
          <w:p w14:paraId="378AE3D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6653C5D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290.4*</w:t>
            </w:r>
          </w:p>
        </w:tc>
        <w:tc>
          <w:tcPr>
            <w:tcW w:w="5954" w:type="dxa"/>
            <w:shd w:val="clear" w:color="auto" w:fill="auto"/>
            <w:noWrap/>
            <w:hideMark/>
          </w:tcPr>
          <w:p w14:paraId="36DA8B7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Vascular dementia</w:t>
            </w:r>
          </w:p>
        </w:tc>
      </w:tr>
      <w:tr w:rsidR="00E7598C" w:rsidRPr="00F05560" w14:paraId="11143DA6" w14:textId="77777777" w:rsidTr="00C72394">
        <w:trPr>
          <w:trHeight w:val="285"/>
        </w:trPr>
        <w:tc>
          <w:tcPr>
            <w:tcW w:w="988" w:type="dxa"/>
            <w:shd w:val="clear" w:color="auto" w:fill="auto"/>
            <w:noWrap/>
            <w:hideMark/>
          </w:tcPr>
          <w:p w14:paraId="080DA99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S80</w:t>
            </w:r>
          </w:p>
        </w:tc>
        <w:tc>
          <w:tcPr>
            <w:tcW w:w="2835" w:type="dxa"/>
            <w:shd w:val="clear" w:color="auto" w:fill="auto"/>
            <w:noWrap/>
            <w:hideMark/>
          </w:tcPr>
          <w:p w14:paraId="0F309F8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Superficial injury of lower leg</w:t>
            </w:r>
          </w:p>
        </w:tc>
        <w:tc>
          <w:tcPr>
            <w:tcW w:w="865" w:type="dxa"/>
            <w:shd w:val="clear" w:color="auto" w:fill="auto"/>
            <w:noWrap/>
            <w:hideMark/>
          </w:tcPr>
          <w:p w14:paraId="5764364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3A8281B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916*</w:t>
            </w:r>
          </w:p>
        </w:tc>
        <w:tc>
          <w:tcPr>
            <w:tcW w:w="5954" w:type="dxa"/>
            <w:shd w:val="clear" w:color="auto" w:fill="auto"/>
            <w:noWrap/>
            <w:hideMark/>
          </w:tcPr>
          <w:p w14:paraId="3BB7B12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Superficial injury of hip, thigh, leg, and ankle</w:t>
            </w:r>
          </w:p>
        </w:tc>
      </w:tr>
      <w:tr w:rsidR="00E7598C" w:rsidRPr="00F05560" w14:paraId="19C61092" w14:textId="77777777" w:rsidTr="00C72394">
        <w:trPr>
          <w:trHeight w:val="285"/>
        </w:trPr>
        <w:tc>
          <w:tcPr>
            <w:tcW w:w="988" w:type="dxa"/>
            <w:shd w:val="clear" w:color="auto" w:fill="auto"/>
            <w:noWrap/>
            <w:hideMark/>
          </w:tcPr>
          <w:p w14:paraId="508DD54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L03</w:t>
            </w:r>
          </w:p>
        </w:tc>
        <w:tc>
          <w:tcPr>
            <w:tcW w:w="2835" w:type="dxa"/>
            <w:shd w:val="clear" w:color="auto" w:fill="auto"/>
            <w:noWrap/>
            <w:hideMark/>
          </w:tcPr>
          <w:p w14:paraId="6C3C0C0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Cellulitis</w:t>
            </w:r>
          </w:p>
        </w:tc>
        <w:tc>
          <w:tcPr>
            <w:tcW w:w="865" w:type="dxa"/>
            <w:shd w:val="clear" w:color="auto" w:fill="auto"/>
            <w:noWrap/>
            <w:hideMark/>
          </w:tcPr>
          <w:p w14:paraId="56A6B02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53C09DC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681* 682*</w:t>
            </w:r>
          </w:p>
        </w:tc>
        <w:tc>
          <w:tcPr>
            <w:tcW w:w="5954" w:type="dxa"/>
            <w:shd w:val="clear" w:color="auto" w:fill="auto"/>
            <w:noWrap/>
            <w:hideMark/>
          </w:tcPr>
          <w:p w14:paraId="1F72FFA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Cellulitis and abscesses of finger and toe, other cellulitis and abscess</w:t>
            </w:r>
          </w:p>
        </w:tc>
      </w:tr>
      <w:tr w:rsidR="00E7598C" w:rsidRPr="00F05560" w14:paraId="3BCEE6C9" w14:textId="77777777" w:rsidTr="00C72394">
        <w:trPr>
          <w:trHeight w:val="285"/>
        </w:trPr>
        <w:tc>
          <w:tcPr>
            <w:tcW w:w="988" w:type="dxa"/>
            <w:shd w:val="clear" w:color="auto" w:fill="auto"/>
            <w:noWrap/>
            <w:hideMark/>
          </w:tcPr>
          <w:p w14:paraId="5E766A4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H54</w:t>
            </w:r>
          </w:p>
        </w:tc>
        <w:tc>
          <w:tcPr>
            <w:tcW w:w="2835" w:type="dxa"/>
            <w:shd w:val="clear" w:color="auto" w:fill="auto"/>
            <w:noWrap/>
            <w:hideMark/>
          </w:tcPr>
          <w:p w14:paraId="7FD843A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Blindness and low vision</w:t>
            </w:r>
          </w:p>
        </w:tc>
        <w:tc>
          <w:tcPr>
            <w:tcW w:w="865" w:type="dxa"/>
            <w:shd w:val="clear" w:color="auto" w:fill="auto"/>
            <w:noWrap/>
            <w:hideMark/>
          </w:tcPr>
          <w:p w14:paraId="26A8C61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1.9</w:t>
            </w:r>
          </w:p>
        </w:tc>
        <w:tc>
          <w:tcPr>
            <w:tcW w:w="2253" w:type="dxa"/>
            <w:shd w:val="clear" w:color="auto" w:fill="auto"/>
            <w:noWrap/>
            <w:hideMark/>
          </w:tcPr>
          <w:p w14:paraId="33C471F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369*</w:t>
            </w:r>
          </w:p>
        </w:tc>
        <w:tc>
          <w:tcPr>
            <w:tcW w:w="5954" w:type="dxa"/>
            <w:shd w:val="clear" w:color="auto" w:fill="auto"/>
            <w:noWrap/>
            <w:hideMark/>
          </w:tcPr>
          <w:p w14:paraId="1254019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Blindness and low vision</w:t>
            </w:r>
          </w:p>
        </w:tc>
      </w:tr>
      <w:tr w:rsidR="00E7598C" w:rsidRPr="00F05560" w14:paraId="24EB6775" w14:textId="77777777" w:rsidTr="00C72394">
        <w:trPr>
          <w:trHeight w:val="285"/>
        </w:trPr>
        <w:tc>
          <w:tcPr>
            <w:tcW w:w="988" w:type="dxa"/>
            <w:shd w:val="clear" w:color="auto" w:fill="auto"/>
            <w:noWrap/>
            <w:hideMark/>
          </w:tcPr>
          <w:p w14:paraId="0B78857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E53</w:t>
            </w:r>
          </w:p>
        </w:tc>
        <w:tc>
          <w:tcPr>
            <w:tcW w:w="2835" w:type="dxa"/>
            <w:shd w:val="clear" w:color="auto" w:fill="auto"/>
            <w:noWrap/>
            <w:hideMark/>
          </w:tcPr>
          <w:p w14:paraId="29A3DA0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Deficiency of other B group vitamins</w:t>
            </w:r>
          </w:p>
        </w:tc>
        <w:tc>
          <w:tcPr>
            <w:tcW w:w="865" w:type="dxa"/>
            <w:shd w:val="clear" w:color="auto" w:fill="auto"/>
            <w:noWrap/>
            <w:hideMark/>
          </w:tcPr>
          <w:p w14:paraId="0DF0FFB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1.9</w:t>
            </w:r>
          </w:p>
        </w:tc>
        <w:tc>
          <w:tcPr>
            <w:tcW w:w="2253" w:type="dxa"/>
            <w:shd w:val="clear" w:color="auto" w:fill="auto"/>
            <w:noWrap/>
            <w:hideMark/>
          </w:tcPr>
          <w:p w14:paraId="718DCA0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266*</w:t>
            </w:r>
          </w:p>
        </w:tc>
        <w:tc>
          <w:tcPr>
            <w:tcW w:w="5954" w:type="dxa"/>
            <w:shd w:val="clear" w:color="auto" w:fill="auto"/>
            <w:noWrap/>
            <w:hideMark/>
          </w:tcPr>
          <w:p w14:paraId="678CF04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Deficiency of B-complex components</w:t>
            </w:r>
          </w:p>
        </w:tc>
      </w:tr>
      <w:tr w:rsidR="00E7598C" w:rsidRPr="00F05560" w14:paraId="1D4D6C53" w14:textId="77777777" w:rsidTr="00C72394">
        <w:trPr>
          <w:trHeight w:val="285"/>
        </w:trPr>
        <w:tc>
          <w:tcPr>
            <w:tcW w:w="988" w:type="dxa"/>
            <w:shd w:val="clear" w:color="auto" w:fill="auto"/>
            <w:noWrap/>
            <w:hideMark/>
          </w:tcPr>
          <w:p w14:paraId="75ECB0C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Z60</w:t>
            </w:r>
          </w:p>
        </w:tc>
        <w:tc>
          <w:tcPr>
            <w:tcW w:w="2835" w:type="dxa"/>
            <w:shd w:val="clear" w:color="auto" w:fill="auto"/>
            <w:noWrap/>
            <w:hideMark/>
          </w:tcPr>
          <w:p w14:paraId="14474BE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social environment</w:t>
            </w:r>
          </w:p>
        </w:tc>
        <w:tc>
          <w:tcPr>
            <w:tcW w:w="865" w:type="dxa"/>
            <w:shd w:val="clear" w:color="auto" w:fill="auto"/>
            <w:noWrap/>
            <w:hideMark/>
          </w:tcPr>
          <w:p w14:paraId="0E3826B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1B3180F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V62.9</w:t>
            </w:r>
          </w:p>
        </w:tc>
        <w:tc>
          <w:tcPr>
            <w:tcW w:w="5954" w:type="dxa"/>
            <w:shd w:val="clear" w:color="auto" w:fill="auto"/>
            <w:noWrap/>
            <w:hideMark/>
          </w:tcPr>
          <w:p w14:paraId="552C3DD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psychosocial circumstance</w:t>
            </w:r>
          </w:p>
        </w:tc>
      </w:tr>
      <w:tr w:rsidR="00E7598C" w:rsidRPr="00F05560" w14:paraId="04AD798F" w14:textId="77777777" w:rsidTr="00C72394">
        <w:trPr>
          <w:trHeight w:val="285"/>
        </w:trPr>
        <w:tc>
          <w:tcPr>
            <w:tcW w:w="988" w:type="dxa"/>
            <w:shd w:val="clear" w:color="auto" w:fill="auto"/>
            <w:noWrap/>
            <w:hideMark/>
          </w:tcPr>
          <w:p w14:paraId="3E41725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G20</w:t>
            </w:r>
          </w:p>
        </w:tc>
        <w:tc>
          <w:tcPr>
            <w:tcW w:w="2835" w:type="dxa"/>
            <w:shd w:val="clear" w:color="auto" w:fill="auto"/>
            <w:noWrap/>
            <w:hideMark/>
          </w:tcPr>
          <w:p w14:paraId="6FCD14D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Parkinson's disease</w:t>
            </w:r>
          </w:p>
        </w:tc>
        <w:tc>
          <w:tcPr>
            <w:tcW w:w="865" w:type="dxa"/>
            <w:shd w:val="clear" w:color="auto" w:fill="auto"/>
            <w:noWrap/>
            <w:hideMark/>
          </w:tcPr>
          <w:p w14:paraId="29A4E7F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3663348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332*</w:t>
            </w:r>
          </w:p>
        </w:tc>
        <w:tc>
          <w:tcPr>
            <w:tcW w:w="5954" w:type="dxa"/>
            <w:shd w:val="clear" w:color="auto" w:fill="auto"/>
            <w:noWrap/>
            <w:hideMark/>
          </w:tcPr>
          <w:p w14:paraId="16E25A4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Parkinson's disease</w:t>
            </w:r>
          </w:p>
        </w:tc>
      </w:tr>
      <w:tr w:rsidR="00E7598C" w:rsidRPr="00F05560" w14:paraId="2FBB57BD" w14:textId="77777777" w:rsidTr="00C72394">
        <w:trPr>
          <w:trHeight w:val="285"/>
        </w:trPr>
        <w:tc>
          <w:tcPr>
            <w:tcW w:w="988" w:type="dxa"/>
            <w:shd w:val="clear" w:color="auto" w:fill="auto"/>
            <w:noWrap/>
            <w:hideMark/>
          </w:tcPr>
          <w:p w14:paraId="0E1D25C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R55</w:t>
            </w:r>
          </w:p>
        </w:tc>
        <w:tc>
          <w:tcPr>
            <w:tcW w:w="2835" w:type="dxa"/>
            <w:shd w:val="clear" w:color="auto" w:fill="auto"/>
            <w:noWrap/>
            <w:hideMark/>
          </w:tcPr>
          <w:p w14:paraId="0F3F6AC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Syncope and collapse</w:t>
            </w:r>
          </w:p>
        </w:tc>
        <w:tc>
          <w:tcPr>
            <w:tcW w:w="865" w:type="dxa"/>
            <w:shd w:val="clear" w:color="auto" w:fill="auto"/>
            <w:noWrap/>
            <w:hideMark/>
          </w:tcPr>
          <w:p w14:paraId="0EEF6D0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12370D4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780.2</w:t>
            </w:r>
          </w:p>
        </w:tc>
        <w:tc>
          <w:tcPr>
            <w:tcW w:w="5954" w:type="dxa"/>
            <w:shd w:val="clear" w:color="auto" w:fill="auto"/>
            <w:noWrap/>
            <w:hideMark/>
          </w:tcPr>
          <w:p w14:paraId="6505EF5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Syncope and collapse</w:t>
            </w:r>
          </w:p>
        </w:tc>
      </w:tr>
      <w:tr w:rsidR="00E7598C" w:rsidRPr="00F05560" w14:paraId="4429B625" w14:textId="77777777" w:rsidTr="00C72394">
        <w:trPr>
          <w:trHeight w:val="285"/>
        </w:trPr>
        <w:tc>
          <w:tcPr>
            <w:tcW w:w="988" w:type="dxa"/>
            <w:shd w:val="clear" w:color="auto" w:fill="auto"/>
            <w:noWrap/>
            <w:hideMark/>
          </w:tcPr>
          <w:p w14:paraId="4121A88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S22</w:t>
            </w:r>
          </w:p>
        </w:tc>
        <w:tc>
          <w:tcPr>
            <w:tcW w:w="2835" w:type="dxa"/>
            <w:shd w:val="clear" w:color="auto" w:fill="auto"/>
            <w:noWrap/>
            <w:hideMark/>
          </w:tcPr>
          <w:p w14:paraId="434C209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rib(s), sternum and thoracic spine</w:t>
            </w:r>
          </w:p>
        </w:tc>
        <w:tc>
          <w:tcPr>
            <w:tcW w:w="865" w:type="dxa"/>
            <w:shd w:val="clear" w:color="auto" w:fill="auto"/>
            <w:noWrap/>
            <w:hideMark/>
          </w:tcPr>
          <w:p w14:paraId="5A8ADB8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1C14BD5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807.0* 807.1* 807.2 807.3 807.4  805.2 805.4</w:t>
            </w:r>
          </w:p>
        </w:tc>
        <w:tc>
          <w:tcPr>
            <w:tcW w:w="5954" w:type="dxa"/>
            <w:shd w:val="clear" w:color="auto" w:fill="auto"/>
            <w:noWrap/>
            <w:hideMark/>
          </w:tcPr>
          <w:p w14:paraId="62B13AC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Closed fracture of rib(s), open fracture of rib(s), closed fracture of sternum, open fracture of sternum, flail chest, closed fracture of dorsal (thoracic) vertebra without mention of spinal cord injury, open fracture of dorsal (thoracic) vertebra without mention of spinal cord injury</w:t>
            </w:r>
          </w:p>
        </w:tc>
      </w:tr>
      <w:tr w:rsidR="00E7598C" w:rsidRPr="00F05560" w14:paraId="344298B1" w14:textId="77777777" w:rsidTr="00C72394">
        <w:trPr>
          <w:trHeight w:val="285"/>
        </w:trPr>
        <w:tc>
          <w:tcPr>
            <w:tcW w:w="988" w:type="dxa"/>
            <w:shd w:val="clear" w:color="auto" w:fill="auto"/>
            <w:noWrap/>
            <w:hideMark/>
          </w:tcPr>
          <w:p w14:paraId="0F3D83F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K59</w:t>
            </w:r>
          </w:p>
        </w:tc>
        <w:tc>
          <w:tcPr>
            <w:tcW w:w="2835" w:type="dxa"/>
            <w:shd w:val="clear" w:color="auto" w:fill="auto"/>
            <w:noWrap/>
            <w:hideMark/>
          </w:tcPr>
          <w:p w14:paraId="45FC11A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functional intestinal disorders</w:t>
            </w:r>
          </w:p>
        </w:tc>
        <w:tc>
          <w:tcPr>
            <w:tcW w:w="865" w:type="dxa"/>
            <w:shd w:val="clear" w:color="auto" w:fill="auto"/>
            <w:noWrap/>
            <w:hideMark/>
          </w:tcPr>
          <w:p w14:paraId="723E816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62F7DDD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564.89</w:t>
            </w:r>
          </w:p>
        </w:tc>
        <w:tc>
          <w:tcPr>
            <w:tcW w:w="5954" w:type="dxa"/>
            <w:shd w:val="clear" w:color="auto" w:fill="auto"/>
            <w:noWrap/>
            <w:hideMark/>
          </w:tcPr>
          <w:p w14:paraId="5A0606E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functional disorders of intestine</w:t>
            </w:r>
          </w:p>
        </w:tc>
      </w:tr>
      <w:tr w:rsidR="00E7598C" w:rsidRPr="00F05560" w14:paraId="796B0DF0" w14:textId="77777777" w:rsidTr="00C72394">
        <w:trPr>
          <w:trHeight w:val="285"/>
        </w:trPr>
        <w:tc>
          <w:tcPr>
            <w:tcW w:w="988" w:type="dxa"/>
            <w:shd w:val="clear" w:color="auto" w:fill="auto"/>
            <w:noWrap/>
            <w:hideMark/>
          </w:tcPr>
          <w:p w14:paraId="79E8858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N17</w:t>
            </w:r>
          </w:p>
        </w:tc>
        <w:tc>
          <w:tcPr>
            <w:tcW w:w="2835" w:type="dxa"/>
            <w:shd w:val="clear" w:color="auto" w:fill="auto"/>
            <w:noWrap/>
            <w:hideMark/>
          </w:tcPr>
          <w:p w14:paraId="68588ED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renal failure</w:t>
            </w:r>
          </w:p>
        </w:tc>
        <w:tc>
          <w:tcPr>
            <w:tcW w:w="865" w:type="dxa"/>
            <w:shd w:val="clear" w:color="auto" w:fill="auto"/>
            <w:noWrap/>
            <w:hideMark/>
          </w:tcPr>
          <w:p w14:paraId="286C006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525861C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584</w:t>
            </w:r>
          </w:p>
        </w:tc>
        <w:tc>
          <w:tcPr>
            <w:tcW w:w="5954" w:type="dxa"/>
            <w:shd w:val="clear" w:color="auto" w:fill="auto"/>
            <w:noWrap/>
            <w:hideMark/>
          </w:tcPr>
          <w:p w14:paraId="23AB305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kidney failure</w:t>
            </w:r>
          </w:p>
        </w:tc>
      </w:tr>
      <w:tr w:rsidR="00E7598C" w:rsidRPr="00F05560" w14:paraId="509FC610" w14:textId="77777777" w:rsidTr="00C72394">
        <w:trPr>
          <w:trHeight w:val="285"/>
        </w:trPr>
        <w:tc>
          <w:tcPr>
            <w:tcW w:w="988" w:type="dxa"/>
            <w:shd w:val="clear" w:color="auto" w:fill="auto"/>
            <w:noWrap/>
            <w:hideMark/>
          </w:tcPr>
          <w:p w14:paraId="1B02AC3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L89</w:t>
            </w:r>
          </w:p>
        </w:tc>
        <w:tc>
          <w:tcPr>
            <w:tcW w:w="2835" w:type="dxa"/>
            <w:shd w:val="clear" w:color="auto" w:fill="auto"/>
            <w:noWrap/>
            <w:hideMark/>
          </w:tcPr>
          <w:p w14:paraId="5094C55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Decubitus ulcer</w:t>
            </w:r>
          </w:p>
        </w:tc>
        <w:tc>
          <w:tcPr>
            <w:tcW w:w="865" w:type="dxa"/>
            <w:shd w:val="clear" w:color="auto" w:fill="auto"/>
            <w:noWrap/>
            <w:hideMark/>
          </w:tcPr>
          <w:p w14:paraId="7662956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1.7</w:t>
            </w:r>
          </w:p>
        </w:tc>
        <w:tc>
          <w:tcPr>
            <w:tcW w:w="2253" w:type="dxa"/>
            <w:shd w:val="clear" w:color="auto" w:fill="auto"/>
            <w:noWrap/>
            <w:hideMark/>
          </w:tcPr>
          <w:p w14:paraId="3F09AC1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707.0*</w:t>
            </w:r>
          </w:p>
        </w:tc>
        <w:tc>
          <w:tcPr>
            <w:tcW w:w="5954" w:type="dxa"/>
            <w:shd w:val="clear" w:color="auto" w:fill="auto"/>
            <w:noWrap/>
            <w:hideMark/>
          </w:tcPr>
          <w:p w14:paraId="711BBFF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Pressure ulcer</w:t>
            </w:r>
          </w:p>
        </w:tc>
      </w:tr>
      <w:tr w:rsidR="00E7598C" w:rsidRPr="00F05560" w14:paraId="0E42B9F8" w14:textId="77777777" w:rsidTr="00C72394">
        <w:trPr>
          <w:trHeight w:val="285"/>
        </w:trPr>
        <w:tc>
          <w:tcPr>
            <w:tcW w:w="988" w:type="dxa"/>
            <w:shd w:val="clear" w:color="auto" w:fill="auto"/>
            <w:noWrap/>
            <w:hideMark/>
          </w:tcPr>
          <w:p w14:paraId="1C7E262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Z22</w:t>
            </w:r>
          </w:p>
        </w:tc>
        <w:tc>
          <w:tcPr>
            <w:tcW w:w="2835" w:type="dxa"/>
            <w:shd w:val="clear" w:color="auto" w:fill="auto"/>
            <w:noWrap/>
            <w:hideMark/>
          </w:tcPr>
          <w:p w14:paraId="2E8ABE4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Carrier of infectious disease</w:t>
            </w:r>
          </w:p>
        </w:tc>
        <w:tc>
          <w:tcPr>
            <w:tcW w:w="865" w:type="dxa"/>
            <w:shd w:val="clear" w:color="auto" w:fill="auto"/>
            <w:noWrap/>
            <w:hideMark/>
          </w:tcPr>
          <w:p w14:paraId="1BB252E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1.7</w:t>
            </w:r>
          </w:p>
        </w:tc>
        <w:tc>
          <w:tcPr>
            <w:tcW w:w="2253" w:type="dxa"/>
            <w:shd w:val="clear" w:color="auto" w:fill="auto"/>
            <w:noWrap/>
            <w:hideMark/>
          </w:tcPr>
          <w:p w14:paraId="2324439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V02*</w:t>
            </w:r>
          </w:p>
        </w:tc>
        <w:tc>
          <w:tcPr>
            <w:tcW w:w="5954" w:type="dxa"/>
            <w:shd w:val="clear" w:color="auto" w:fill="auto"/>
            <w:noWrap/>
            <w:hideMark/>
          </w:tcPr>
          <w:p w14:paraId="4141A42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Carrier or suspected carrier of infectious disease</w:t>
            </w:r>
          </w:p>
        </w:tc>
      </w:tr>
      <w:tr w:rsidR="00E7598C" w:rsidRPr="00F05560" w14:paraId="19D19DC3" w14:textId="77777777" w:rsidTr="00C72394">
        <w:trPr>
          <w:trHeight w:val="285"/>
        </w:trPr>
        <w:tc>
          <w:tcPr>
            <w:tcW w:w="988" w:type="dxa"/>
            <w:shd w:val="clear" w:color="auto" w:fill="auto"/>
            <w:noWrap/>
            <w:hideMark/>
          </w:tcPr>
          <w:p w14:paraId="30E51E1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B95</w:t>
            </w:r>
          </w:p>
        </w:tc>
        <w:tc>
          <w:tcPr>
            <w:tcW w:w="2835" w:type="dxa"/>
            <w:shd w:val="clear" w:color="auto" w:fill="auto"/>
            <w:noWrap/>
            <w:hideMark/>
          </w:tcPr>
          <w:p w14:paraId="60C0E8C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Streptococcus and staphylococcus as the cause of diseases classified to other chapters</w:t>
            </w:r>
          </w:p>
        </w:tc>
        <w:tc>
          <w:tcPr>
            <w:tcW w:w="865" w:type="dxa"/>
            <w:shd w:val="clear" w:color="auto" w:fill="auto"/>
            <w:noWrap/>
            <w:hideMark/>
          </w:tcPr>
          <w:p w14:paraId="63AF9EA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1.7</w:t>
            </w:r>
          </w:p>
        </w:tc>
        <w:tc>
          <w:tcPr>
            <w:tcW w:w="2253" w:type="dxa"/>
            <w:shd w:val="clear" w:color="auto" w:fill="auto"/>
            <w:noWrap/>
            <w:hideMark/>
          </w:tcPr>
          <w:p w14:paraId="6366E7AD"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041.0* 041.1</w:t>
            </w:r>
            <w:r w:rsidRPr="00F05560">
              <w:rPr>
                <w:rFonts w:ascii="Calibri" w:eastAsia="Times New Roman" w:hAnsi="Calibri" w:cs="Calibri"/>
                <w:color w:val="000000"/>
                <w:lang w:eastAsia="en-GB"/>
              </w:rPr>
              <w:t>*</w:t>
            </w:r>
          </w:p>
        </w:tc>
        <w:tc>
          <w:tcPr>
            <w:tcW w:w="5954" w:type="dxa"/>
            <w:shd w:val="clear" w:color="auto" w:fill="auto"/>
            <w:noWrap/>
            <w:hideMark/>
          </w:tcPr>
          <w:p w14:paraId="7DD2C4B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Streptococcus infection in conditions classified elsewhere and of unspecified site, streptococcus, unspecified, staphylococcus infection in conditions classified elsewhere and of unspecified site, staphylococcus, unspecified.</w:t>
            </w:r>
          </w:p>
        </w:tc>
      </w:tr>
      <w:tr w:rsidR="00E7598C" w:rsidRPr="00F05560" w14:paraId="329BA350" w14:textId="77777777" w:rsidTr="00C72394">
        <w:trPr>
          <w:trHeight w:val="285"/>
        </w:trPr>
        <w:tc>
          <w:tcPr>
            <w:tcW w:w="988" w:type="dxa"/>
            <w:shd w:val="clear" w:color="auto" w:fill="auto"/>
            <w:noWrap/>
            <w:hideMark/>
          </w:tcPr>
          <w:p w14:paraId="199E104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L97</w:t>
            </w:r>
          </w:p>
        </w:tc>
        <w:tc>
          <w:tcPr>
            <w:tcW w:w="2835" w:type="dxa"/>
            <w:shd w:val="clear" w:color="auto" w:fill="auto"/>
            <w:noWrap/>
            <w:hideMark/>
          </w:tcPr>
          <w:p w14:paraId="5FE3C78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Ulcer of lower limb, not elsewhere classified</w:t>
            </w:r>
          </w:p>
        </w:tc>
        <w:tc>
          <w:tcPr>
            <w:tcW w:w="865" w:type="dxa"/>
            <w:shd w:val="clear" w:color="auto" w:fill="auto"/>
            <w:noWrap/>
            <w:hideMark/>
          </w:tcPr>
          <w:p w14:paraId="406ADF1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5EFE172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707.10</w:t>
            </w:r>
          </w:p>
        </w:tc>
        <w:tc>
          <w:tcPr>
            <w:tcW w:w="5954" w:type="dxa"/>
            <w:shd w:val="clear" w:color="auto" w:fill="auto"/>
            <w:noWrap/>
            <w:hideMark/>
          </w:tcPr>
          <w:p w14:paraId="54CC09A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Ulcer of lower limb, unspecified</w:t>
            </w:r>
          </w:p>
        </w:tc>
      </w:tr>
      <w:tr w:rsidR="00E7598C" w:rsidRPr="00F05560" w14:paraId="7D159559" w14:textId="77777777" w:rsidTr="00C72394">
        <w:trPr>
          <w:trHeight w:val="285"/>
        </w:trPr>
        <w:tc>
          <w:tcPr>
            <w:tcW w:w="988" w:type="dxa"/>
            <w:shd w:val="clear" w:color="auto" w:fill="auto"/>
            <w:noWrap/>
            <w:hideMark/>
          </w:tcPr>
          <w:p w14:paraId="17D504C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R44</w:t>
            </w:r>
          </w:p>
        </w:tc>
        <w:tc>
          <w:tcPr>
            <w:tcW w:w="2835" w:type="dxa"/>
            <w:shd w:val="clear" w:color="auto" w:fill="auto"/>
            <w:noWrap/>
            <w:hideMark/>
          </w:tcPr>
          <w:p w14:paraId="6224785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general sensations and perceptions</w:t>
            </w:r>
          </w:p>
        </w:tc>
        <w:tc>
          <w:tcPr>
            <w:tcW w:w="865" w:type="dxa"/>
            <w:shd w:val="clear" w:color="auto" w:fill="auto"/>
            <w:noWrap/>
            <w:hideMark/>
          </w:tcPr>
          <w:p w14:paraId="2C2A8B9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7739C05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781.1 782.0</w:t>
            </w:r>
          </w:p>
        </w:tc>
        <w:tc>
          <w:tcPr>
            <w:tcW w:w="5954" w:type="dxa"/>
            <w:shd w:val="clear" w:color="auto" w:fill="auto"/>
            <w:noWrap/>
            <w:hideMark/>
          </w:tcPr>
          <w:p w14:paraId="7D95F64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Disturbances, smell and taste, sensory disturbance skin</w:t>
            </w:r>
          </w:p>
        </w:tc>
      </w:tr>
      <w:tr w:rsidR="00E7598C" w:rsidRPr="00F05560" w14:paraId="2D922476" w14:textId="77777777" w:rsidTr="00C72394">
        <w:trPr>
          <w:trHeight w:val="285"/>
        </w:trPr>
        <w:tc>
          <w:tcPr>
            <w:tcW w:w="988" w:type="dxa"/>
            <w:shd w:val="clear" w:color="auto" w:fill="auto"/>
            <w:noWrap/>
            <w:hideMark/>
          </w:tcPr>
          <w:p w14:paraId="400F60E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K26</w:t>
            </w:r>
          </w:p>
        </w:tc>
        <w:tc>
          <w:tcPr>
            <w:tcW w:w="2835" w:type="dxa"/>
            <w:shd w:val="clear" w:color="auto" w:fill="auto"/>
            <w:noWrap/>
            <w:hideMark/>
          </w:tcPr>
          <w:p w14:paraId="29057B9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Duodenal ulcer</w:t>
            </w:r>
          </w:p>
        </w:tc>
        <w:tc>
          <w:tcPr>
            <w:tcW w:w="865" w:type="dxa"/>
            <w:shd w:val="clear" w:color="auto" w:fill="auto"/>
            <w:noWrap/>
            <w:hideMark/>
          </w:tcPr>
          <w:p w14:paraId="5262815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280865E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532*</w:t>
            </w:r>
          </w:p>
        </w:tc>
        <w:tc>
          <w:tcPr>
            <w:tcW w:w="5954" w:type="dxa"/>
            <w:shd w:val="clear" w:color="auto" w:fill="auto"/>
            <w:noWrap/>
            <w:hideMark/>
          </w:tcPr>
          <w:p w14:paraId="653B434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Duodenal ulcer</w:t>
            </w:r>
          </w:p>
        </w:tc>
      </w:tr>
      <w:tr w:rsidR="00E7598C" w:rsidRPr="00F05560" w14:paraId="3D348037" w14:textId="77777777" w:rsidTr="00C72394">
        <w:trPr>
          <w:trHeight w:val="285"/>
        </w:trPr>
        <w:tc>
          <w:tcPr>
            <w:tcW w:w="988" w:type="dxa"/>
            <w:shd w:val="clear" w:color="auto" w:fill="auto"/>
            <w:noWrap/>
            <w:hideMark/>
          </w:tcPr>
          <w:p w14:paraId="5A8D98E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I95</w:t>
            </w:r>
          </w:p>
        </w:tc>
        <w:tc>
          <w:tcPr>
            <w:tcW w:w="2835" w:type="dxa"/>
            <w:shd w:val="clear" w:color="auto" w:fill="auto"/>
            <w:noWrap/>
            <w:hideMark/>
          </w:tcPr>
          <w:p w14:paraId="052F040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Hypotension</w:t>
            </w:r>
          </w:p>
        </w:tc>
        <w:tc>
          <w:tcPr>
            <w:tcW w:w="865" w:type="dxa"/>
            <w:shd w:val="clear" w:color="auto" w:fill="auto"/>
            <w:noWrap/>
            <w:hideMark/>
          </w:tcPr>
          <w:p w14:paraId="77BA1F8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3A59B8C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458*</w:t>
            </w:r>
          </w:p>
        </w:tc>
        <w:tc>
          <w:tcPr>
            <w:tcW w:w="5954" w:type="dxa"/>
            <w:shd w:val="clear" w:color="auto" w:fill="auto"/>
            <w:noWrap/>
            <w:hideMark/>
          </w:tcPr>
          <w:p w14:paraId="1F1329B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Hypotension</w:t>
            </w:r>
          </w:p>
        </w:tc>
      </w:tr>
      <w:tr w:rsidR="00E7598C" w:rsidRPr="00F05560" w14:paraId="1D8E5241" w14:textId="77777777" w:rsidTr="00C72394">
        <w:trPr>
          <w:trHeight w:val="285"/>
        </w:trPr>
        <w:tc>
          <w:tcPr>
            <w:tcW w:w="988" w:type="dxa"/>
            <w:shd w:val="clear" w:color="auto" w:fill="auto"/>
            <w:noWrap/>
            <w:hideMark/>
          </w:tcPr>
          <w:p w14:paraId="222787F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N19</w:t>
            </w:r>
          </w:p>
        </w:tc>
        <w:tc>
          <w:tcPr>
            <w:tcW w:w="2835" w:type="dxa"/>
            <w:shd w:val="clear" w:color="auto" w:fill="auto"/>
            <w:noWrap/>
            <w:hideMark/>
          </w:tcPr>
          <w:p w14:paraId="6196C06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renal failure</w:t>
            </w:r>
          </w:p>
        </w:tc>
        <w:tc>
          <w:tcPr>
            <w:tcW w:w="865" w:type="dxa"/>
            <w:shd w:val="clear" w:color="auto" w:fill="auto"/>
            <w:noWrap/>
            <w:hideMark/>
          </w:tcPr>
          <w:p w14:paraId="6F5F19E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2E72D7B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586</w:t>
            </w:r>
          </w:p>
        </w:tc>
        <w:tc>
          <w:tcPr>
            <w:tcW w:w="5954" w:type="dxa"/>
            <w:shd w:val="clear" w:color="auto" w:fill="auto"/>
            <w:noWrap/>
            <w:hideMark/>
          </w:tcPr>
          <w:p w14:paraId="06CA64E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Renal failure, unspecified</w:t>
            </w:r>
          </w:p>
        </w:tc>
      </w:tr>
      <w:tr w:rsidR="00E7598C" w:rsidRPr="00F05560" w14:paraId="3A82E371" w14:textId="77777777" w:rsidTr="00C72394">
        <w:trPr>
          <w:trHeight w:val="285"/>
        </w:trPr>
        <w:tc>
          <w:tcPr>
            <w:tcW w:w="988" w:type="dxa"/>
            <w:shd w:val="clear" w:color="auto" w:fill="auto"/>
            <w:noWrap/>
            <w:hideMark/>
          </w:tcPr>
          <w:p w14:paraId="77F65B0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A41</w:t>
            </w:r>
          </w:p>
        </w:tc>
        <w:tc>
          <w:tcPr>
            <w:tcW w:w="2835" w:type="dxa"/>
            <w:shd w:val="clear" w:color="auto" w:fill="auto"/>
            <w:noWrap/>
            <w:hideMark/>
          </w:tcPr>
          <w:p w14:paraId="410E3BE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septicaemia</w:t>
            </w:r>
          </w:p>
        </w:tc>
        <w:tc>
          <w:tcPr>
            <w:tcW w:w="865" w:type="dxa"/>
            <w:shd w:val="clear" w:color="auto" w:fill="auto"/>
            <w:noWrap/>
            <w:hideMark/>
          </w:tcPr>
          <w:p w14:paraId="5A1E225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5118D16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038.9</w:t>
            </w:r>
          </w:p>
        </w:tc>
        <w:tc>
          <w:tcPr>
            <w:tcW w:w="5954" w:type="dxa"/>
            <w:shd w:val="clear" w:color="auto" w:fill="auto"/>
            <w:noWrap/>
            <w:hideMark/>
          </w:tcPr>
          <w:p w14:paraId="402730A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septic</w:t>
            </w:r>
            <w:r>
              <w:rPr>
                <w:rFonts w:ascii="Calibri" w:eastAsia="Times New Roman" w:hAnsi="Calibri" w:cs="Calibri"/>
                <w:color w:val="000000"/>
                <w:lang w:eastAsia="en-GB"/>
              </w:rPr>
              <w:t>a</w:t>
            </w:r>
            <w:r w:rsidRPr="00F05560">
              <w:rPr>
                <w:rFonts w:ascii="Calibri" w:eastAsia="Times New Roman" w:hAnsi="Calibri" w:cs="Calibri"/>
                <w:color w:val="000000"/>
                <w:lang w:eastAsia="en-GB"/>
              </w:rPr>
              <w:t>emia</w:t>
            </w:r>
          </w:p>
        </w:tc>
      </w:tr>
      <w:tr w:rsidR="00E7598C" w:rsidRPr="00F05560" w14:paraId="01748234" w14:textId="77777777" w:rsidTr="00C72394">
        <w:trPr>
          <w:trHeight w:val="285"/>
        </w:trPr>
        <w:tc>
          <w:tcPr>
            <w:tcW w:w="988" w:type="dxa"/>
            <w:shd w:val="clear" w:color="auto" w:fill="auto"/>
            <w:noWrap/>
            <w:hideMark/>
          </w:tcPr>
          <w:p w14:paraId="4A5C3F4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Z87</w:t>
            </w:r>
          </w:p>
        </w:tc>
        <w:tc>
          <w:tcPr>
            <w:tcW w:w="2835" w:type="dxa"/>
            <w:shd w:val="clear" w:color="auto" w:fill="auto"/>
            <w:noWrap/>
            <w:hideMark/>
          </w:tcPr>
          <w:p w14:paraId="4FF4E08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Personal history of other disease and conditions</w:t>
            </w:r>
          </w:p>
        </w:tc>
        <w:tc>
          <w:tcPr>
            <w:tcW w:w="865" w:type="dxa"/>
            <w:shd w:val="clear" w:color="auto" w:fill="auto"/>
            <w:noWrap/>
            <w:hideMark/>
          </w:tcPr>
          <w:p w14:paraId="0056BBC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1A6E196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V12.60 V12.69</w:t>
            </w:r>
          </w:p>
        </w:tc>
        <w:tc>
          <w:tcPr>
            <w:tcW w:w="5954" w:type="dxa"/>
            <w:shd w:val="clear" w:color="auto" w:fill="auto"/>
            <w:noWrap/>
            <w:hideMark/>
          </w:tcPr>
          <w:p w14:paraId="0CD278E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Personal history of unspecified disease of respiratory system, personal history of other disease of respiratory system</w:t>
            </w:r>
          </w:p>
        </w:tc>
      </w:tr>
      <w:tr w:rsidR="00E7598C" w:rsidRPr="00F05560" w14:paraId="01FDC1DE" w14:textId="77777777" w:rsidTr="00C72394">
        <w:trPr>
          <w:trHeight w:val="285"/>
        </w:trPr>
        <w:tc>
          <w:tcPr>
            <w:tcW w:w="988" w:type="dxa"/>
            <w:shd w:val="clear" w:color="auto" w:fill="auto"/>
            <w:noWrap/>
            <w:hideMark/>
          </w:tcPr>
          <w:p w14:paraId="6DB3B37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J96</w:t>
            </w:r>
          </w:p>
        </w:tc>
        <w:tc>
          <w:tcPr>
            <w:tcW w:w="2835" w:type="dxa"/>
            <w:shd w:val="clear" w:color="auto" w:fill="auto"/>
            <w:noWrap/>
            <w:hideMark/>
          </w:tcPr>
          <w:p w14:paraId="21F9304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Respiratory failure, not elsewhere classified</w:t>
            </w:r>
          </w:p>
        </w:tc>
        <w:tc>
          <w:tcPr>
            <w:tcW w:w="865" w:type="dxa"/>
            <w:shd w:val="clear" w:color="auto" w:fill="auto"/>
            <w:noWrap/>
            <w:hideMark/>
          </w:tcPr>
          <w:p w14:paraId="6FBD42F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4ABE182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518.81 518.84 518.51 518.83</w:t>
            </w:r>
          </w:p>
        </w:tc>
        <w:tc>
          <w:tcPr>
            <w:tcW w:w="5954" w:type="dxa"/>
            <w:shd w:val="clear" w:color="auto" w:fill="auto"/>
            <w:noWrap/>
            <w:hideMark/>
          </w:tcPr>
          <w:p w14:paraId="79B0782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respiratory failure, acute and chronic respiratory failure, acute respiratory failure following trauma and surgery, chronic respiratory failure</w:t>
            </w:r>
          </w:p>
        </w:tc>
      </w:tr>
      <w:tr w:rsidR="00E7598C" w:rsidRPr="00F05560" w14:paraId="77290E0E" w14:textId="77777777" w:rsidTr="00C72394">
        <w:trPr>
          <w:trHeight w:val="285"/>
        </w:trPr>
        <w:tc>
          <w:tcPr>
            <w:tcW w:w="988" w:type="dxa"/>
            <w:shd w:val="clear" w:color="auto" w:fill="auto"/>
            <w:noWrap/>
            <w:hideMark/>
          </w:tcPr>
          <w:p w14:paraId="7F030B8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X59</w:t>
            </w:r>
          </w:p>
        </w:tc>
        <w:tc>
          <w:tcPr>
            <w:tcW w:w="2835" w:type="dxa"/>
            <w:shd w:val="clear" w:color="auto" w:fill="auto"/>
            <w:noWrap/>
            <w:hideMark/>
          </w:tcPr>
          <w:p w14:paraId="32DE4ED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Exposure to unspecific factor</w:t>
            </w:r>
          </w:p>
        </w:tc>
        <w:tc>
          <w:tcPr>
            <w:tcW w:w="865" w:type="dxa"/>
            <w:shd w:val="clear" w:color="auto" w:fill="auto"/>
            <w:noWrap/>
            <w:hideMark/>
          </w:tcPr>
          <w:p w14:paraId="1583E81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006AE37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E928.9</w:t>
            </w:r>
          </w:p>
        </w:tc>
        <w:tc>
          <w:tcPr>
            <w:tcW w:w="5954" w:type="dxa"/>
            <w:shd w:val="clear" w:color="auto" w:fill="auto"/>
            <w:noWrap/>
            <w:hideMark/>
          </w:tcPr>
          <w:p w14:paraId="1FA424E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Unspecific accident</w:t>
            </w:r>
          </w:p>
        </w:tc>
      </w:tr>
      <w:tr w:rsidR="00E7598C" w:rsidRPr="00F05560" w14:paraId="6EEAB613" w14:textId="77777777" w:rsidTr="00C72394">
        <w:trPr>
          <w:trHeight w:val="285"/>
        </w:trPr>
        <w:tc>
          <w:tcPr>
            <w:tcW w:w="988" w:type="dxa"/>
            <w:shd w:val="clear" w:color="auto" w:fill="auto"/>
            <w:noWrap/>
            <w:hideMark/>
          </w:tcPr>
          <w:p w14:paraId="7D0D2DC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M19</w:t>
            </w:r>
          </w:p>
        </w:tc>
        <w:tc>
          <w:tcPr>
            <w:tcW w:w="2835" w:type="dxa"/>
            <w:shd w:val="clear" w:color="auto" w:fill="auto"/>
            <w:noWrap/>
            <w:hideMark/>
          </w:tcPr>
          <w:p w14:paraId="7DA10E5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arthrosis</w:t>
            </w:r>
          </w:p>
        </w:tc>
        <w:tc>
          <w:tcPr>
            <w:tcW w:w="865" w:type="dxa"/>
            <w:shd w:val="clear" w:color="auto" w:fill="auto"/>
            <w:noWrap/>
            <w:hideMark/>
          </w:tcPr>
          <w:p w14:paraId="26AF251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282F0AA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715*</w:t>
            </w:r>
          </w:p>
        </w:tc>
        <w:tc>
          <w:tcPr>
            <w:tcW w:w="5954" w:type="dxa"/>
            <w:shd w:val="clear" w:color="auto" w:fill="auto"/>
            <w:noWrap/>
            <w:hideMark/>
          </w:tcPr>
          <w:p w14:paraId="2FB9331D" w14:textId="77777777" w:rsidR="00E7598C" w:rsidRPr="00F05560" w:rsidRDefault="00E7598C" w:rsidP="00C72394">
            <w:pPr>
              <w:spacing w:after="0" w:line="240" w:lineRule="auto"/>
              <w:rPr>
                <w:rFonts w:ascii="Calibri" w:eastAsia="Times New Roman" w:hAnsi="Calibri" w:cs="Calibri"/>
                <w:color w:val="000000"/>
                <w:lang w:eastAsia="en-GB"/>
              </w:rPr>
            </w:pPr>
            <w:proofErr w:type="spellStart"/>
            <w:r w:rsidRPr="00F05560">
              <w:rPr>
                <w:rFonts w:ascii="Calibri" w:eastAsia="Times New Roman" w:hAnsi="Calibri" w:cs="Calibri"/>
                <w:color w:val="000000"/>
                <w:lang w:eastAsia="en-GB"/>
              </w:rPr>
              <w:t>Osteoarthrosis</w:t>
            </w:r>
            <w:proofErr w:type="spellEnd"/>
            <w:r w:rsidRPr="00F05560">
              <w:rPr>
                <w:rFonts w:ascii="Calibri" w:eastAsia="Times New Roman" w:hAnsi="Calibri" w:cs="Calibri"/>
                <w:color w:val="000000"/>
                <w:lang w:eastAsia="en-GB"/>
              </w:rPr>
              <w:t xml:space="preserve"> and allied disorders</w:t>
            </w:r>
          </w:p>
        </w:tc>
      </w:tr>
      <w:tr w:rsidR="00E7598C" w:rsidRPr="00F05560" w14:paraId="487A9E58" w14:textId="77777777" w:rsidTr="00C72394">
        <w:trPr>
          <w:trHeight w:val="285"/>
        </w:trPr>
        <w:tc>
          <w:tcPr>
            <w:tcW w:w="988" w:type="dxa"/>
            <w:shd w:val="clear" w:color="auto" w:fill="auto"/>
            <w:noWrap/>
            <w:hideMark/>
          </w:tcPr>
          <w:p w14:paraId="3D57EF3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G40</w:t>
            </w:r>
          </w:p>
        </w:tc>
        <w:tc>
          <w:tcPr>
            <w:tcW w:w="2835" w:type="dxa"/>
            <w:shd w:val="clear" w:color="auto" w:fill="auto"/>
            <w:noWrap/>
            <w:hideMark/>
          </w:tcPr>
          <w:p w14:paraId="7181C63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Epilepsy</w:t>
            </w:r>
          </w:p>
        </w:tc>
        <w:tc>
          <w:tcPr>
            <w:tcW w:w="865" w:type="dxa"/>
            <w:shd w:val="clear" w:color="auto" w:fill="auto"/>
            <w:noWrap/>
            <w:hideMark/>
          </w:tcPr>
          <w:p w14:paraId="1A9DD14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337315C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345*</w:t>
            </w:r>
          </w:p>
        </w:tc>
        <w:tc>
          <w:tcPr>
            <w:tcW w:w="5954" w:type="dxa"/>
            <w:shd w:val="clear" w:color="auto" w:fill="auto"/>
            <w:noWrap/>
            <w:hideMark/>
          </w:tcPr>
          <w:p w14:paraId="6116F32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Epilepsy and recurrent seizures</w:t>
            </w:r>
          </w:p>
        </w:tc>
      </w:tr>
      <w:tr w:rsidR="00E7598C" w:rsidRPr="00F05560" w14:paraId="601CBE8C" w14:textId="77777777" w:rsidTr="00C72394">
        <w:trPr>
          <w:trHeight w:val="285"/>
        </w:trPr>
        <w:tc>
          <w:tcPr>
            <w:tcW w:w="988" w:type="dxa"/>
            <w:shd w:val="clear" w:color="auto" w:fill="auto"/>
            <w:noWrap/>
            <w:hideMark/>
          </w:tcPr>
          <w:p w14:paraId="23196FE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M81</w:t>
            </w:r>
          </w:p>
        </w:tc>
        <w:tc>
          <w:tcPr>
            <w:tcW w:w="2835" w:type="dxa"/>
            <w:shd w:val="clear" w:color="auto" w:fill="auto"/>
            <w:noWrap/>
            <w:hideMark/>
          </w:tcPr>
          <w:p w14:paraId="21E609B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Osteoporosis without pathological fracture</w:t>
            </w:r>
          </w:p>
        </w:tc>
        <w:tc>
          <w:tcPr>
            <w:tcW w:w="865" w:type="dxa"/>
            <w:shd w:val="clear" w:color="auto" w:fill="auto"/>
            <w:noWrap/>
            <w:hideMark/>
          </w:tcPr>
          <w:p w14:paraId="1110934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43EF72D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733.0*</w:t>
            </w:r>
          </w:p>
        </w:tc>
        <w:tc>
          <w:tcPr>
            <w:tcW w:w="5954" w:type="dxa"/>
            <w:shd w:val="clear" w:color="auto" w:fill="auto"/>
            <w:noWrap/>
            <w:hideMark/>
          </w:tcPr>
          <w:p w14:paraId="5415B71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Osteoporosis</w:t>
            </w:r>
          </w:p>
        </w:tc>
      </w:tr>
      <w:tr w:rsidR="00E7598C" w:rsidRPr="00F05560" w14:paraId="7345DA74" w14:textId="77777777" w:rsidTr="00C72394">
        <w:trPr>
          <w:trHeight w:val="285"/>
        </w:trPr>
        <w:tc>
          <w:tcPr>
            <w:tcW w:w="988" w:type="dxa"/>
            <w:shd w:val="clear" w:color="auto" w:fill="auto"/>
            <w:noWrap/>
            <w:hideMark/>
          </w:tcPr>
          <w:p w14:paraId="49C6E39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S72</w:t>
            </w:r>
          </w:p>
        </w:tc>
        <w:tc>
          <w:tcPr>
            <w:tcW w:w="2835" w:type="dxa"/>
            <w:shd w:val="clear" w:color="auto" w:fill="auto"/>
            <w:noWrap/>
            <w:hideMark/>
          </w:tcPr>
          <w:p w14:paraId="6E16E74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femur</w:t>
            </w:r>
          </w:p>
        </w:tc>
        <w:tc>
          <w:tcPr>
            <w:tcW w:w="865" w:type="dxa"/>
            <w:shd w:val="clear" w:color="auto" w:fill="auto"/>
            <w:noWrap/>
            <w:hideMark/>
          </w:tcPr>
          <w:p w14:paraId="7FB4A36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4FEDA13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820* 821*</w:t>
            </w:r>
          </w:p>
        </w:tc>
        <w:tc>
          <w:tcPr>
            <w:tcW w:w="5954" w:type="dxa"/>
            <w:shd w:val="clear" w:color="auto" w:fill="auto"/>
            <w:noWrap/>
            <w:hideMark/>
          </w:tcPr>
          <w:p w14:paraId="6A4EFCD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neck of femur, fracture of other and unspecified parts of femur</w:t>
            </w:r>
          </w:p>
        </w:tc>
      </w:tr>
      <w:tr w:rsidR="00E7598C" w:rsidRPr="00F05560" w14:paraId="5CED996B" w14:textId="77777777" w:rsidTr="00C72394">
        <w:trPr>
          <w:trHeight w:val="285"/>
        </w:trPr>
        <w:tc>
          <w:tcPr>
            <w:tcW w:w="988" w:type="dxa"/>
            <w:shd w:val="clear" w:color="auto" w:fill="auto"/>
            <w:noWrap/>
            <w:hideMark/>
          </w:tcPr>
          <w:p w14:paraId="59DA8FF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S32</w:t>
            </w:r>
          </w:p>
        </w:tc>
        <w:tc>
          <w:tcPr>
            <w:tcW w:w="2835" w:type="dxa"/>
            <w:shd w:val="clear" w:color="auto" w:fill="auto"/>
            <w:noWrap/>
            <w:hideMark/>
          </w:tcPr>
          <w:p w14:paraId="30D30D3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lumbar spine and pelvis</w:t>
            </w:r>
          </w:p>
        </w:tc>
        <w:tc>
          <w:tcPr>
            <w:tcW w:w="865" w:type="dxa"/>
            <w:shd w:val="clear" w:color="auto" w:fill="auto"/>
            <w:noWrap/>
            <w:hideMark/>
          </w:tcPr>
          <w:p w14:paraId="2BAEE02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6EDB1F7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805.4 805.5 808*</w:t>
            </w:r>
          </w:p>
        </w:tc>
        <w:tc>
          <w:tcPr>
            <w:tcW w:w="5954" w:type="dxa"/>
            <w:shd w:val="clear" w:color="auto" w:fill="auto"/>
            <w:noWrap/>
            <w:hideMark/>
          </w:tcPr>
          <w:p w14:paraId="6752575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Closed fracture of lumbar vertebra without mention of spinal cord injury, open fracture of lumbar vertebra without mention of spinal cord injury, fracture of pelvis</w:t>
            </w:r>
          </w:p>
        </w:tc>
      </w:tr>
      <w:tr w:rsidR="00E7598C" w:rsidRPr="00F05560" w14:paraId="542938FB" w14:textId="77777777" w:rsidTr="00C72394">
        <w:trPr>
          <w:trHeight w:val="285"/>
        </w:trPr>
        <w:tc>
          <w:tcPr>
            <w:tcW w:w="988" w:type="dxa"/>
            <w:shd w:val="clear" w:color="auto" w:fill="auto"/>
            <w:noWrap/>
            <w:hideMark/>
          </w:tcPr>
          <w:p w14:paraId="22237E8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E16</w:t>
            </w:r>
          </w:p>
        </w:tc>
        <w:tc>
          <w:tcPr>
            <w:tcW w:w="2835" w:type="dxa"/>
            <w:shd w:val="clear" w:color="auto" w:fill="auto"/>
            <w:noWrap/>
            <w:hideMark/>
          </w:tcPr>
          <w:p w14:paraId="46B9E70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pancreatic internal secretion</w:t>
            </w:r>
          </w:p>
        </w:tc>
        <w:tc>
          <w:tcPr>
            <w:tcW w:w="865" w:type="dxa"/>
            <w:shd w:val="clear" w:color="auto" w:fill="auto"/>
            <w:noWrap/>
            <w:hideMark/>
          </w:tcPr>
          <w:p w14:paraId="64E08CD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1587449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251*</w:t>
            </w:r>
          </w:p>
        </w:tc>
        <w:tc>
          <w:tcPr>
            <w:tcW w:w="5954" w:type="dxa"/>
            <w:shd w:val="clear" w:color="auto" w:fill="auto"/>
            <w:noWrap/>
            <w:hideMark/>
          </w:tcPr>
          <w:p w14:paraId="015FD2D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pancreatic internal secretion</w:t>
            </w:r>
          </w:p>
        </w:tc>
      </w:tr>
      <w:tr w:rsidR="00E7598C" w:rsidRPr="00F05560" w14:paraId="1271A1FD" w14:textId="77777777" w:rsidTr="00C72394">
        <w:trPr>
          <w:trHeight w:val="285"/>
        </w:trPr>
        <w:tc>
          <w:tcPr>
            <w:tcW w:w="988" w:type="dxa"/>
            <w:shd w:val="clear" w:color="auto" w:fill="auto"/>
            <w:noWrap/>
            <w:hideMark/>
          </w:tcPr>
          <w:p w14:paraId="4C7BE71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R94</w:t>
            </w:r>
          </w:p>
        </w:tc>
        <w:tc>
          <w:tcPr>
            <w:tcW w:w="2835" w:type="dxa"/>
            <w:shd w:val="clear" w:color="auto" w:fill="auto"/>
            <w:noWrap/>
            <w:hideMark/>
          </w:tcPr>
          <w:p w14:paraId="485CACC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 results of function studies</w:t>
            </w:r>
          </w:p>
        </w:tc>
        <w:tc>
          <w:tcPr>
            <w:tcW w:w="865" w:type="dxa"/>
            <w:shd w:val="clear" w:color="auto" w:fill="auto"/>
            <w:noWrap/>
            <w:hideMark/>
          </w:tcPr>
          <w:p w14:paraId="265E19B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030CD11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794*</w:t>
            </w:r>
          </w:p>
        </w:tc>
        <w:tc>
          <w:tcPr>
            <w:tcW w:w="5954" w:type="dxa"/>
            <w:shd w:val="clear" w:color="auto" w:fill="auto"/>
            <w:noWrap/>
            <w:hideMark/>
          </w:tcPr>
          <w:p w14:paraId="1DBDB91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Nonspecific abnormal results of function studies</w:t>
            </w:r>
          </w:p>
        </w:tc>
      </w:tr>
      <w:tr w:rsidR="00E7598C" w:rsidRPr="00F05560" w14:paraId="091E7648" w14:textId="77777777" w:rsidTr="00C72394">
        <w:trPr>
          <w:trHeight w:val="285"/>
        </w:trPr>
        <w:tc>
          <w:tcPr>
            <w:tcW w:w="988" w:type="dxa"/>
            <w:shd w:val="clear" w:color="auto" w:fill="auto"/>
            <w:noWrap/>
            <w:hideMark/>
          </w:tcPr>
          <w:p w14:paraId="2C60251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N18</w:t>
            </w:r>
          </w:p>
        </w:tc>
        <w:tc>
          <w:tcPr>
            <w:tcW w:w="2835" w:type="dxa"/>
            <w:shd w:val="clear" w:color="auto" w:fill="auto"/>
            <w:noWrap/>
            <w:hideMark/>
          </w:tcPr>
          <w:p w14:paraId="7F7C272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Chronic renal failure</w:t>
            </w:r>
          </w:p>
        </w:tc>
        <w:tc>
          <w:tcPr>
            <w:tcW w:w="865" w:type="dxa"/>
            <w:shd w:val="clear" w:color="auto" w:fill="auto"/>
            <w:noWrap/>
            <w:hideMark/>
          </w:tcPr>
          <w:p w14:paraId="58F681F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03E4E48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585*</w:t>
            </w:r>
          </w:p>
        </w:tc>
        <w:tc>
          <w:tcPr>
            <w:tcW w:w="5954" w:type="dxa"/>
            <w:shd w:val="clear" w:color="auto" w:fill="auto"/>
            <w:noWrap/>
            <w:hideMark/>
          </w:tcPr>
          <w:p w14:paraId="7F1FFC4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Chronic kidney disease</w:t>
            </w:r>
          </w:p>
        </w:tc>
      </w:tr>
      <w:tr w:rsidR="00E7598C" w:rsidRPr="00F05560" w14:paraId="7CAE3C02" w14:textId="77777777" w:rsidTr="00C72394">
        <w:trPr>
          <w:trHeight w:val="285"/>
        </w:trPr>
        <w:tc>
          <w:tcPr>
            <w:tcW w:w="988" w:type="dxa"/>
            <w:shd w:val="clear" w:color="auto" w:fill="auto"/>
            <w:noWrap/>
            <w:hideMark/>
          </w:tcPr>
          <w:p w14:paraId="70AC621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R33</w:t>
            </w:r>
          </w:p>
        </w:tc>
        <w:tc>
          <w:tcPr>
            <w:tcW w:w="2835" w:type="dxa"/>
            <w:shd w:val="clear" w:color="auto" w:fill="auto"/>
            <w:noWrap/>
            <w:hideMark/>
          </w:tcPr>
          <w:p w14:paraId="203B5C6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Retention of urine</w:t>
            </w:r>
          </w:p>
        </w:tc>
        <w:tc>
          <w:tcPr>
            <w:tcW w:w="865" w:type="dxa"/>
            <w:shd w:val="clear" w:color="auto" w:fill="auto"/>
            <w:noWrap/>
            <w:hideMark/>
          </w:tcPr>
          <w:p w14:paraId="2054ABA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w:t>
            </w:r>
          </w:p>
        </w:tc>
        <w:tc>
          <w:tcPr>
            <w:tcW w:w="2253" w:type="dxa"/>
            <w:shd w:val="clear" w:color="auto" w:fill="auto"/>
            <w:noWrap/>
            <w:hideMark/>
          </w:tcPr>
          <w:p w14:paraId="6B4A873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788.2*</w:t>
            </w:r>
          </w:p>
        </w:tc>
        <w:tc>
          <w:tcPr>
            <w:tcW w:w="5954" w:type="dxa"/>
            <w:shd w:val="clear" w:color="auto" w:fill="auto"/>
            <w:noWrap/>
            <w:hideMark/>
          </w:tcPr>
          <w:p w14:paraId="2531A5B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Retention of urine</w:t>
            </w:r>
          </w:p>
        </w:tc>
      </w:tr>
      <w:tr w:rsidR="00E7598C" w:rsidRPr="00F05560" w14:paraId="3D9E8934" w14:textId="77777777" w:rsidTr="00C72394">
        <w:trPr>
          <w:trHeight w:val="285"/>
        </w:trPr>
        <w:tc>
          <w:tcPr>
            <w:tcW w:w="988" w:type="dxa"/>
            <w:shd w:val="clear" w:color="auto" w:fill="auto"/>
            <w:noWrap/>
            <w:hideMark/>
          </w:tcPr>
          <w:p w14:paraId="4341083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R69</w:t>
            </w:r>
          </w:p>
        </w:tc>
        <w:tc>
          <w:tcPr>
            <w:tcW w:w="2835" w:type="dxa"/>
            <w:shd w:val="clear" w:color="auto" w:fill="auto"/>
            <w:noWrap/>
            <w:hideMark/>
          </w:tcPr>
          <w:p w14:paraId="30E530F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Unknown and unspecified causes of morbidity</w:t>
            </w:r>
          </w:p>
        </w:tc>
        <w:tc>
          <w:tcPr>
            <w:tcW w:w="865" w:type="dxa"/>
            <w:shd w:val="clear" w:color="auto" w:fill="auto"/>
            <w:noWrap/>
            <w:hideMark/>
          </w:tcPr>
          <w:p w14:paraId="6394981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w:t>
            </w:r>
          </w:p>
        </w:tc>
        <w:tc>
          <w:tcPr>
            <w:tcW w:w="2253" w:type="dxa"/>
            <w:shd w:val="clear" w:color="auto" w:fill="auto"/>
            <w:noWrap/>
            <w:hideMark/>
          </w:tcPr>
          <w:p w14:paraId="569CCB0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799.9</w:t>
            </w:r>
          </w:p>
        </w:tc>
        <w:tc>
          <w:tcPr>
            <w:tcW w:w="5954" w:type="dxa"/>
            <w:shd w:val="clear" w:color="auto" w:fill="auto"/>
            <w:noWrap/>
            <w:hideMark/>
          </w:tcPr>
          <w:p w14:paraId="5825CFB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unknown and unspecified cause of morbidity and mortality</w:t>
            </w:r>
          </w:p>
        </w:tc>
      </w:tr>
      <w:tr w:rsidR="00E7598C" w:rsidRPr="00F05560" w14:paraId="3FAB81DF" w14:textId="77777777" w:rsidTr="00C72394">
        <w:trPr>
          <w:trHeight w:val="285"/>
        </w:trPr>
        <w:tc>
          <w:tcPr>
            <w:tcW w:w="988" w:type="dxa"/>
            <w:shd w:val="clear" w:color="auto" w:fill="auto"/>
            <w:noWrap/>
            <w:hideMark/>
          </w:tcPr>
          <w:p w14:paraId="0602750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N28</w:t>
            </w:r>
          </w:p>
        </w:tc>
        <w:tc>
          <w:tcPr>
            <w:tcW w:w="2835" w:type="dxa"/>
            <w:shd w:val="clear" w:color="auto" w:fill="auto"/>
            <w:noWrap/>
            <w:hideMark/>
          </w:tcPr>
          <w:p w14:paraId="2751091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kidney and ureters, not elsewhere classified</w:t>
            </w:r>
          </w:p>
        </w:tc>
        <w:tc>
          <w:tcPr>
            <w:tcW w:w="865" w:type="dxa"/>
            <w:shd w:val="clear" w:color="auto" w:fill="auto"/>
            <w:noWrap/>
            <w:hideMark/>
          </w:tcPr>
          <w:p w14:paraId="6AD6153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w:t>
            </w:r>
          </w:p>
        </w:tc>
        <w:tc>
          <w:tcPr>
            <w:tcW w:w="2253" w:type="dxa"/>
            <w:shd w:val="clear" w:color="auto" w:fill="auto"/>
            <w:noWrap/>
            <w:hideMark/>
          </w:tcPr>
          <w:p w14:paraId="31F7B2D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593*</w:t>
            </w:r>
          </w:p>
        </w:tc>
        <w:tc>
          <w:tcPr>
            <w:tcW w:w="5954" w:type="dxa"/>
            <w:shd w:val="clear" w:color="auto" w:fill="auto"/>
            <w:noWrap/>
            <w:hideMark/>
          </w:tcPr>
          <w:p w14:paraId="0695E62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kidney and ureter</w:t>
            </w:r>
          </w:p>
        </w:tc>
      </w:tr>
      <w:tr w:rsidR="00E7598C" w:rsidRPr="00F05560" w14:paraId="7CD7B048" w14:textId="77777777" w:rsidTr="00C72394">
        <w:trPr>
          <w:trHeight w:val="285"/>
        </w:trPr>
        <w:tc>
          <w:tcPr>
            <w:tcW w:w="988" w:type="dxa"/>
            <w:shd w:val="clear" w:color="auto" w:fill="auto"/>
            <w:noWrap/>
            <w:hideMark/>
          </w:tcPr>
          <w:p w14:paraId="31A20CB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R32</w:t>
            </w:r>
          </w:p>
        </w:tc>
        <w:tc>
          <w:tcPr>
            <w:tcW w:w="2835" w:type="dxa"/>
            <w:shd w:val="clear" w:color="auto" w:fill="auto"/>
            <w:noWrap/>
            <w:hideMark/>
          </w:tcPr>
          <w:p w14:paraId="30CEDE5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urinary incontinence</w:t>
            </w:r>
          </w:p>
        </w:tc>
        <w:tc>
          <w:tcPr>
            <w:tcW w:w="865" w:type="dxa"/>
            <w:shd w:val="clear" w:color="auto" w:fill="auto"/>
            <w:noWrap/>
            <w:hideMark/>
          </w:tcPr>
          <w:p w14:paraId="0B346DE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7567DBA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788.30</w:t>
            </w:r>
          </w:p>
        </w:tc>
        <w:tc>
          <w:tcPr>
            <w:tcW w:w="5954" w:type="dxa"/>
            <w:shd w:val="clear" w:color="auto" w:fill="auto"/>
            <w:noWrap/>
            <w:hideMark/>
          </w:tcPr>
          <w:p w14:paraId="2C63699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Urinary incontinence, unspecified</w:t>
            </w:r>
          </w:p>
        </w:tc>
      </w:tr>
      <w:tr w:rsidR="00E7598C" w:rsidRPr="00F05560" w14:paraId="2A3242BF" w14:textId="77777777" w:rsidTr="00C72394">
        <w:trPr>
          <w:trHeight w:val="285"/>
        </w:trPr>
        <w:tc>
          <w:tcPr>
            <w:tcW w:w="988" w:type="dxa"/>
            <w:shd w:val="clear" w:color="auto" w:fill="auto"/>
            <w:noWrap/>
            <w:hideMark/>
          </w:tcPr>
          <w:p w14:paraId="7992AAD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G31</w:t>
            </w:r>
          </w:p>
        </w:tc>
        <w:tc>
          <w:tcPr>
            <w:tcW w:w="2835" w:type="dxa"/>
            <w:shd w:val="clear" w:color="auto" w:fill="auto"/>
            <w:noWrap/>
            <w:hideMark/>
          </w:tcPr>
          <w:p w14:paraId="0AB127D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degenerative disease of the nervous system, not elsewhere classified</w:t>
            </w:r>
          </w:p>
        </w:tc>
        <w:tc>
          <w:tcPr>
            <w:tcW w:w="865" w:type="dxa"/>
            <w:shd w:val="clear" w:color="auto" w:fill="auto"/>
            <w:noWrap/>
            <w:hideMark/>
          </w:tcPr>
          <w:p w14:paraId="49532BD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16C4C54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331.11 331.19 331.2 330.8 330.8 331.82 331.83 331.6 331.89 331.9</w:t>
            </w:r>
          </w:p>
        </w:tc>
        <w:tc>
          <w:tcPr>
            <w:tcW w:w="5954" w:type="dxa"/>
            <w:shd w:val="clear" w:color="auto" w:fill="auto"/>
            <w:noWrap/>
            <w:hideMark/>
          </w:tcPr>
          <w:p w14:paraId="15D1BC5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Pick's disease, other frontotemporal dementia, senile degeneration of the brain, other specified cerebral degeneratio</w:t>
            </w:r>
            <w:r>
              <w:rPr>
                <w:rFonts w:ascii="Calibri" w:eastAsia="Times New Roman" w:hAnsi="Calibri" w:cs="Calibri"/>
                <w:color w:val="000000"/>
                <w:lang w:eastAsia="en-GB"/>
              </w:rPr>
              <w:t xml:space="preserve">ns in childhood, dementia with </w:t>
            </w:r>
            <w:proofErr w:type="spellStart"/>
            <w:r>
              <w:rPr>
                <w:rFonts w:ascii="Calibri" w:eastAsia="Times New Roman" w:hAnsi="Calibri" w:cs="Calibri"/>
                <w:color w:val="000000"/>
                <w:lang w:eastAsia="en-GB"/>
              </w:rPr>
              <w:t>L</w:t>
            </w:r>
            <w:r w:rsidRPr="00F05560">
              <w:rPr>
                <w:rFonts w:ascii="Calibri" w:eastAsia="Times New Roman" w:hAnsi="Calibri" w:cs="Calibri"/>
                <w:color w:val="000000"/>
                <w:lang w:eastAsia="en-GB"/>
              </w:rPr>
              <w:t>ewy</w:t>
            </w:r>
            <w:proofErr w:type="spellEnd"/>
            <w:r w:rsidRPr="00F05560">
              <w:rPr>
                <w:rFonts w:ascii="Calibri" w:eastAsia="Times New Roman" w:hAnsi="Calibri" w:cs="Calibri"/>
                <w:color w:val="000000"/>
                <w:lang w:eastAsia="en-GB"/>
              </w:rPr>
              <w:t xml:space="preserve"> bodies, mild cognitive impairment, </w:t>
            </w:r>
            <w:proofErr w:type="spellStart"/>
            <w:r w:rsidRPr="00F05560">
              <w:rPr>
                <w:rFonts w:ascii="Calibri" w:eastAsia="Times New Roman" w:hAnsi="Calibri" w:cs="Calibri"/>
                <w:color w:val="000000"/>
                <w:lang w:eastAsia="en-GB"/>
              </w:rPr>
              <w:t>corticobasal</w:t>
            </w:r>
            <w:proofErr w:type="spellEnd"/>
            <w:r w:rsidRPr="00F05560">
              <w:rPr>
                <w:rFonts w:ascii="Calibri" w:eastAsia="Times New Roman" w:hAnsi="Calibri" w:cs="Calibri"/>
                <w:color w:val="000000"/>
                <w:lang w:eastAsia="en-GB"/>
              </w:rPr>
              <w:t xml:space="preserve"> degeneration, other cerebral degeneration, cerebral degeneration unspecified</w:t>
            </w:r>
          </w:p>
        </w:tc>
      </w:tr>
      <w:tr w:rsidR="00E7598C" w:rsidRPr="00F05560" w14:paraId="128A2274" w14:textId="77777777" w:rsidTr="00C72394">
        <w:trPr>
          <w:trHeight w:val="285"/>
        </w:trPr>
        <w:tc>
          <w:tcPr>
            <w:tcW w:w="988" w:type="dxa"/>
            <w:shd w:val="clear" w:color="auto" w:fill="auto"/>
            <w:noWrap/>
            <w:hideMark/>
          </w:tcPr>
          <w:p w14:paraId="653772A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Y95</w:t>
            </w:r>
          </w:p>
        </w:tc>
        <w:tc>
          <w:tcPr>
            <w:tcW w:w="2835" w:type="dxa"/>
            <w:shd w:val="clear" w:color="auto" w:fill="auto"/>
            <w:noWrap/>
            <w:hideMark/>
          </w:tcPr>
          <w:p w14:paraId="1B354AC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Nosocomial condition</w:t>
            </w:r>
          </w:p>
        </w:tc>
        <w:tc>
          <w:tcPr>
            <w:tcW w:w="865" w:type="dxa"/>
            <w:shd w:val="clear" w:color="auto" w:fill="auto"/>
            <w:noWrap/>
            <w:hideMark/>
          </w:tcPr>
          <w:p w14:paraId="6682884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38B34A1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136.9</w:t>
            </w:r>
          </w:p>
        </w:tc>
        <w:tc>
          <w:tcPr>
            <w:tcW w:w="5954" w:type="dxa"/>
            <w:shd w:val="clear" w:color="auto" w:fill="auto"/>
            <w:noWrap/>
            <w:hideMark/>
          </w:tcPr>
          <w:p w14:paraId="512EFC1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infectious and parasitic diseases</w:t>
            </w:r>
          </w:p>
        </w:tc>
      </w:tr>
      <w:tr w:rsidR="00E7598C" w:rsidRPr="00F05560" w14:paraId="1A3F9E33" w14:textId="77777777" w:rsidTr="00C72394">
        <w:trPr>
          <w:trHeight w:val="285"/>
        </w:trPr>
        <w:tc>
          <w:tcPr>
            <w:tcW w:w="988" w:type="dxa"/>
            <w:shd w:val="clear" w:color="auto" w:fill="auto"/>
            <w:noWrap/>
            <w:hideMark/>
          </w:tcPr>
          <w:p w14:paraId="585867A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S09</w:t>
            </w:r>
          </w:p>
        </w:tc>
        <w:tc>
          <w:tcPr>
            <w:tcW w:w="2835" w:type="dxa"/>
            <w:shd w:val="clear" w:color="auto" w:fill="auto"/>
            <w:noWrap/>
            <w:hideMark/>
          </w:tcPr>
          <w:p w14:paraId="528E1FC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and unspecified injuries of head</w:t>
            </w:r>
          </w:p>
        </w:tc>
        <w:tc>
          <w:tcPr>
            <w:tcW w:w="865" w:type="dxa"/>
            <w:shd w:val="clear" w:color="auto" w:fill="auto"/>
            <w:noWrap/>
            <w:hideMark/>
          </w:tcPr>
          <w:p w14:paraId="3165FD8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30BBA43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959.01</w:t>
            </w:r>
          </w:p>
        </w:tc>
        <w:tc>
          <w:tcPr>
            <w:tcW w:w="5954" w:type="dxa"/>
            <w:shd w:val="clear" w:color="auto" w:fill="auto"/>
            <w:noWrap/>
            <w:hideMark/>
          </w:tcPr>
          <w:p w14:paraId="2996D39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Head injury, unspecified</w:t>
            </w:r>
          </w:p>
        </w:tc>
      </w:tr>
      <w:tr w:rsidR="00E7598C" w:rsidRPr="00F05560" w14:paraId="57F8ED51" w14:textId="77777777" w:rsidTr="00C72394">
        <w:trPr>
          <w:trHeight w:val="285"/>
        </w:trPr>
        <w:tc>
          <w:tcPr>
            <w:tcW w:w="988" w:type="dxa"/>
            <w:shd w:val="clear" w:color="auto" w:fill="auto"/>
            <w:noWrap/>
            <w:hideMark/>
          </w:tcPr>
          <w:p w14:paraId="15A4BE4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R45</w:t>
            </w:r>
          </w:p>
        </w:tc>
        <w:tc>
          <w:tcPr>
            <w:tcW w:w="2835" w:type="dxa"/>
            <w:shd w:val="clear" w:color="auto" w:fill="auto"/>
            <w:noWrap/>
            <w:hideMark/>
          </w:tcPr>
          <w:p w14:paraId="6C257D8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Symptoms and signs involving emotional state</w:t>
            </w:r>
          </w:p>
        </w:tc>
        <w:tc>
          <w:tcPr>
            <w:tcW w:w="865" w:type="dxa"/>
            <w:shd w:val="clear" w:color="auto" w:fill="auto"/>
            <w:noWrap/>
            <w:hideMark/>
          </w:tcPr>
          <w:p w14:paraId="754D203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2AD9FA8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308.0</w:t>
            </w:r>
          </w:p>
        </w:tc>
        <w:tc>
          <w:tcPr>
            <w:tcW w:w="5954" w:type="dxa"/>
            <w:shd w:val="clear" w:color="auto" w:fill="auto"/>
            <w:noWrap/>
            <w:hideMark/>
          </w:tcPr>
          <w:p w14:paraId="076C11F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Predominant disturbance of emotions</w:t>
            </w:r>
          </w:p>
        </w:tc>
      </w:tr>
      <w:tr w:rsidR="00E7598C" w:rsidRPr="00F05560" w14:paraId="6819247C" w14:textId="77777777" w:rsidTr="00C72394">
        <w:trPr>
          <w:trHeight w:val="285"/>
        </w:trPr>
        <w:tc>
          <w:tcPr>
            <w:tcW w:w="988" w:type="dxa"/>
            <w:shd w:val="clear" w:color="auto" w:fill="auto"/>
            <w:noWrap/>
            <w:hideMark/>
          </w:tcPr>
          <w:p w14:paraId="03B5210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G45</w:t>
            </w:r>
          </w:p>
        </w:tc>
        <w:tc>
          <w:tcPr>
            <w:tcW w:w="2835" w:type="dxa"/>
            <w:shd w:val="clear" w:color="auto" w:fill="auto"/>
            <w:noWrap/>
            <w:hideMark/>
          </w:tcPr>
          <w:p w14:paraId="56C1EDC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Transient cerebral ischaemic attacks and related syndromes</w:t>
            </w:r>
          </w:p>
        </w:tc>
        <w:tc>
          <w:tcPr>
            <w:tcW w:w="865" w:type="dxa"/>
            <w:shd w:val="clear" w:color="auto" w:fill="auto"/>
            <w:noWrap/>
            <w:hideMark/>
          </w:tcPr>
          <w:p w14:paraId="68CACC8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4714E82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435*</w:t>
            </w:r>
          </w:p>
        </w:tc>
        <w:tc>
          <w:tcPr>
            <w:tcW w:w="5954" w:type="dxa"/>
            <w:shd w:val="clear" w:color="auto" w:fill="auto"/>
            <w:noWrap/>
            <w:hideMark/>
          </w:tcPr>
          <w:p w14:paraId="0819FD5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Transient cerebral ischemia</w:t>
            </w:r>
          </w:p>
        </w:tc>
      </w:tr>
      <w:tr w:rsidR="00E7598C" w:rsidRPr="00F05560" w14:paraId="77D394F0" w14:textId="77777777" w:rsidTr="00C72394">
        <w:trPr>
          <w:trHeight w:val="285"/>
        </w:trPr>
        <w:tc>
          <w:tcPr>
            <w:tcW w:w="988" w:type="dxa"/>
            <w:shd w:val="clear" w:color="auto" w:fill="auto"/>
            <w:noWrap/>
            <w:hideMark/>
          </w:tcPr>
          <w:p w14:paraId="27998B2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Z74</w:t>
            </w:r>
          </w:p>
        </w:tc>
        <w:tc>
          <w:tcPr>
            <w:tcW w:w="2835" w:type="dxa"/>
            <w:shd w:val="clear" w:color="auto" w:fill="auto"/>
            <w:noWrap/>
            <w:hideMark/>
          </w:tcPr>
          <w:p w14:paraId="487B41E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care-provider dependency</w:t>
            </w:r>
          </w:p>
        </w:tc>
        <w:tc>
          <w:tcPr>
            <w:tcW w:w="865" w:type="dxa"/>
            <w:shd w:val="clear" w:color="auto" w:fill="auto"/>
            <w:noWrap/>
            <w:hideMark/>
          </w:tcPr>
          <w:p w14:paraId="3B9C681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7A51985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V60.9</w:t>
            </w:r>
          </w:p>
        </w:tc>
        <w:tc>
          <w:tcPr>
            <w:tcW w:w="5954" w:type="dxa"/>
            <w:shd w:val="clear" w:color="auto" w:fill="auto"/>
            <w:noWrap/>
            <w:hideMark/>
          </w:tcPr>
          <w:p w14:paraId="274E099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housing or economic circumstance</w:t>
            </w:r>
          </w:p>
        </w:tc>
      </w:tr>
      <w:tr w:rsidR="00E7598C" w:rsidRPr="00F05560" w14:paraId="37DF6C25" w14:textId="77777777" w:rsidTr="00C72394">
        <w:trPr>
          <w:trHeight w:val="285"/>
        </w:trPr>
        <w:tc>
          <w:tcPr>
            <w:tcW w:w="988" w:type="dxa"/>
            <w:shd w:val="clear" w:color="auto" w:fill="auto"/>
            <w:noWrap/>
            <w:hideMark/>
          </w:tcPr>
          <w:p w14:paraId="0B05B14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M79</w:t>
            </w:r>
          </w:p>
        </w:tc>
        <w:tc>
          <w:tcPr>
            <w:tcW w:w="2835" w:type="dxa"/>
            <w:shd w:val="clear" w:color="auto" w:fill="auto"/>
            <w:noWrap/>
            <w:hideMark/>
          </w:tcPr>
          <w:p w14:paraId="746EAE7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soft tissue disorder, not elsewhere classified</w:t>
            </w:r>
          </w:p>
        </w:tc>
        <w:tc>
          <w:tcPr>
            <w:tcW w:w="865" w:type="dxa"/>
            <w:shd w:val="clear" w:color="auto" w:fill="auto"/>
            <w:noWrap/>
            <w:hideMark/>
          </w:tcPr>
          <w:p w14:paraId="5527AB2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6DDDB95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729.99</w:t>
            </w:r>
          </w:p>
        </w:tc>
        <w:tc>
          <w:tcPr>
            <w:tcW w:w="5954" w:type="dxa"/>
            <w:shd w:val="clear" w:color="auto" w:fill="auto"/>
            <w:noWrap/>
            <w:hideMark/>
          </w:tcPr>
          <w:p w14:paraId="6E1BB44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Soft tissue disorder NEC</w:t>
            </w:r>
          </w:p>
        </w:tc>
      </w:tr>
      <w:tr w:rsidR="00E7598C" w:rsidRPr="00F05560" w14:paraId="427B01DC" w14:textId="77777777" w:rsidTr="00C72394">
        <w:trPr>
          <w:trHeight w:val="285"/>
        </w:trPr>
        <w:tc>
          <w:tcPr>
            <w:tcW w:w="988" w:type="dxa"/>
            <w:shd w:val="clear" w:color="auto" w:fill="auto"/>
            <w:noWrap/>
            <w:hideMark/>
          </w:tcPr>
          <w:p w14:paraId="1144A06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W06</w:t>
            </w:r>
          </w:p>
        </w:tc>
        <w:tc>
          <w:tcPr>
            <w:tcW w:w="2835" w:type="dxa"/>
            <w:shd w:val="clear" w:color="auto" w:fill="auto"/>
            <w:noWrap/>
            <w:hideMark/>
          </w:tcPr>
          <w:p w14:paraId="10C99A6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involving bed</w:t>
            </w:r>
          </w:p>
        </w:tc>
        <w:tc>
          <w:tcPr>
            <w:tcW w:w="865" w:type="dxa"/>
            <w:shd w:val="clear" w:color="auto" w:fill="auto"/>
            <w:noWrap/>
            <w:hideMark/>
          </w:tcPr>
          <w:p w14:paraId="21345FB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7148DF9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E884.4</w:t>
            </w:r>
          </w:p>
        </w:tc>
        <w:tc>
          <w:tcPr>
            <w:tcW w:w="5954" w:type="dxa"/>
            <w:shd w:val="clear" w:color="auto" w:fill="auto"/>
            <w:noWrap/>
            <w:hideMark/>
          </w:tcPr>
          <w:p w14:paraId="13B5DA0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from bed</w:t>
            </w:r>
          </w:p>
        </w:tc>
      </w:tr>
      <w:tr w:rsidR="00E7598C" w:rsidRPr="00F05560" w14:paraId="410BEB1B" w14:textId="77777777" w:rsidTr="00C72394">
        <w:trPr>
          <w:trHeight w:val="285"/>
        </w:trPr>
        <w:tc>
          <w:tcPr>
            <w:tcW w:w="988" w:type="dxa"/>
            <w:shd w:val="clear" w:color="auto" w:fill="auto"/>
            <w:noWrap/>
            <w:hideMark/>
          </w:tcPr>
          <w:p w14:paraId="0403264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S01</w:t>
            </w:r>
          </w:p>
        </w:tc>
        <w:tc>
          <w:tcPr>
            <w:tcW w:w="2835" w:type="dxa"/>
            <w:shd w:val="clear" w:color="auto" w:fill="auto"/>
            <w:noWrap/>
            <w:hideMark/>
          </w:tcPr>
          <w:p w14:paraId="07E0EF2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head</w:t>
            </w:r>
          </w:p>
        </w:tc>
        <w:tc>
          <w:tcPr>
            <w:tcW w:w="865" w:type="dxa"/>
            <w:shd w:val="clear" w:color="auto" w:fill="auto"/>
            <w:noWrap/>
            <w:hideMark/>
          </w:tcPr>
          <w:p w14:paraId="5B427D5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20CF168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870*/873*</w:t>
            </w:r>
          </w:p>
        </w:tc>
        <w:tc>
          <w:tcPr>
            <w:tcW w:w="5954" w:type="dxa"/>
            <w:shd w:val="clear" w:color="auto" w:fill="auto"/>
            <w:noWrap/>
            <w:hideMark/>
          </w:tcPr>
          <w:p w14:paraId="439EE03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ocular adnexa, open wound of eyeball, open wound of ear, other open wound of head</w:t>
            </w:r>
          </w:p>
        </w:tc>
      </w:tr>
      <w:tr w:rsidR="00E7598C" w:rsidRPr="00F05560" w14:paraId="747FA7D5" w14:textId="77777777" w:rsidTr="00C72394">
        <w:trPr>
          <w:trHeight w:val="285"/>
        </w:trPr>
        <w:tc>
          <w:tcPr>
            <w:tcW w:w="988" w:type="dxa"/>
            <w:shd w:val="clear" w:color="auto" w:fill="auto"/>
            <w:noWrap/>
            <w:hideMark/>
          </w:tcPr>
          <w:p w14:paraId="014737D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A04</w:t>
            </w:r>
          </w:p>
        </w:tc>
        <w:tc>
          <w:tcPr>
            <w:tcW w:w="2835" w:type="dxa"/>
            <w:shd w:val="clear" w:color="auto" w:fill="auto"/>
            <w:noWrap/>
            <w:hideMark/>
          </w:tcPr>
          <w:p w14:paraId="2435DC1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bacterial intestinal infections</w:t>
            </w:r>
          </w:p>
        </w:tc>
        <w:tc>
          <w:tcPr>
            <w:tcW w:w="865" w:type="dxa"/>
            <w:shd w:val="clear" w:color="auto" w:fill="auto"/>
            <w:noWrap/>
            <w:hideMark/>
          </w:tcPr>
          <w:p w14:paraId="414945E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330BBBA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008.49</w:t>
            </w:r>
          </w:p>
        </w:tc>
        <w:tc>
          <w:tcPr>
            <w:tcW w:w="5954" w:type="dxa"/>
            <w:shd w:val="clear" w:color="auto" w:fill="auto"/>
            <w:noWrap/>
            <w:hideMark/>
          </w:tcPr>
          <w:p w14:paraId="642B844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Bacterial enteritis NEC</w:t>
            </w:r>
          </w:p>
        </w:tc>
      </w:tr>
      <w:tr w:rsidR="00E7598C" w:rsidRPr="00F05560" w14:paraId="470EA2E8" w14:textId="77777777" w:rsidTr="00C72394">
        <w:trPr>
          <w:trHeight w:val="285"/>
        </w:trPr>
        <w:tc>
          <w:tcPr>
            <w:tcW w:w="988" w:type="dxa"/>
            <w:shd w:val="clear" w:color="auto" w:fill="auto"/>
            <w:noWrap/>
            <w:hideMark/>
          </w:tcPr>
          <w:p w14:paraId="60568E1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A09</w:t>
            </w:r>
          </w:p>
        </w:tc>
        <w:tc>
          <w:tcPr>
            <w:tcW w:w="2835" w:type="dxa"/>
            <w:shd w:val="clear" w:color="auto" w:fill="auto"/>
            <w:noWrap/>
            <w:hideMark/>
          </w:tcPr>
          <w:p w14:paraId="7396D29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Diarrhoea and gastroenteritis of presumed infectious origin</w:t>
            </w:r>
          </w:p>
        </w:tc>
        <w:tc>
          <w:tcPr>
            <w:tcW w:w="865" w:type="dxa"/>
            <w:shd w:val="clear" w:color="auto" w:fill="auto"/>
            <w:noWrap/>
            <w:hideMark/>
          </w:tcPr>
          <w:p w14:paraId="7C18CAF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5E2F018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009.3</w:t>
            </w:r>
          </w:p>
        </w:tc>
        <w:tc>
          <w:tcPr>
            <w:tcW w:w="5954" w:type="dxa"/>
            <w:shd w:val="clear" w:color="auto" w:fill="auto"/>
            <w:noWrap/>
            <w:hideMark/>
          </w:tcPr>
          <w:p w14:paraId="4C5A80D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Diarrhoea of presumed infectious origin</w:t>
            </w:r>
          </w:p>
        </w:tc>
      </w:tr>
      <w:tr w:rsidR="00E7598C" w:rsidRPr="00F05560" w14:paraId="4DBF5B91" w14:textId="77777777" w:rsidTr="00C72394">
        <w:trPr>
          <w:trHeight w:val="285"/>
        </w:trPr>
        <w:tc>
          <w:tcPr>
            <w:tcW w:w="988" w:type="dxa"/>
            <w:shd w:val="clear" w:color="auto" w:fill="auto"/>
            <w:noWrap/>
            <w:hideMark/>
          </w:tcPr>
          <w:p w14:paraId="178C8B7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J18</w:t>
            </w:r>
          </w:p>
        </w:tc>
        <w:tc>
          <w:tcPr>
            <w:tcW w:w="2835" w:type="dxa"/>
            <w:shd w:val="clear" w:color="auto" w:fill="auto"/>
            <w:noWrap/>
            <w:hideMark/>
          </w:tcPr>
          <w:p w14:paraId="05CEAD9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Pneumonia, organism unspecified</w:t>
            </w:r>
          </w:p>
        </w:tc>
        <w:tc>
          <w:tcPr>
            <w:tcW w:w="865" w:type="dxa"/>
            <w:shd w:val="clear" w:color="auto" w:fill="auto"/>
            <w:noWrap/>
            <w:hideMark/>
          </w:tcPr>
          <w:p w14:paraId="64E5780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5239A08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486*</w:t>
            </w:r>
          </w:p>
        </w:tc>
        <w:tc>
          <w:tcPr>
            <w:tcW w:w="5954" w:type="dxa"/>
            <w:shd w:val="clear" w:color="auto" w:fill="auto"/>
            <w:noWrap/>
            <w:hideMark/>
          </w:tcPr>
          <w:p w14:paraId="07CFE63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Pneumonia, organism unspecified</w:t>
            </w:r>
          </w:p>
        </w:tc>
      </w:tr>
      <w:tr w:rsidR="00E7598C" w:rsidRPr="00F05560" w14:paraId="030B00B1" w14:textId="77777777" w:rsidTr="00C72394">
        <w:trPr>
          <w:trHeight w:val="285"/>
        </w:trPr>
        <w:tc>
          <w:tcPr>
            <w:tcW w:w="988" w:type="dxa"/>
            <w:shd w:val="clear" w:color="auto" w:fill="auto"/>
            <w:noWrap/>
            <w:hideMark/>
          </w:tcPr>
          <w:p w14:paraId="41289B2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J69</w:t>
            </w:r>
          </w:p>
        </w:tc>
        <w:tc>
          <w:tcPr>
            <w:tcW w:w="2835" w:type="dxa"/>
            <w:shd w:val="clear" w:color="auto" w:fill="auto"/>
            <w:noWrap/>
            <w:hideMark/>
          </w:tcPr>
          <w:p w14:paraId="4DD3DF1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Pneumonitis due to solids and liquids</w:t>
            </w:r>
          </w:p>
        </w:tc>
        <w:tc>
          <w:tcPr>
            <w:tcW w:w="865" w:type="dxa"/>
            <w:shd w:val="clear" w:color="auto" w:fill="auto"/>
            <w:noWrap/>
            <w:hideMark/>
          </w:tcPr>
          <w:p w14:paraId="54230FC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6020767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507.0</w:t>
            </w:r>
          </w:p>
        </w:tc>
        <w:tc>
          <w:tcPr>
            <w:tcW w:w="5954" w:type="dxa"/>
            <w:shd w:val="clear" w:color="auto" w:fill="auto"/>
            <w:noWrap/>
            <w:hideMark/>
          </w:tcPr>
          <w:p w14:paraId="586DB02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Pneumonitis due to inhalation of food or vomitus</w:t>
            </w:r>
          </w:p>
        </w:tc>
      </w:tr>
      <w:tr w:rsidR="00E7598C" w:rsidRPr="00F05560" w14:paraId="01A19C26" w14:textId="77777777" w:rsidTr="00C72394">
        <w:trPr>
          <w:trHeight w:val="285"/>
        </w:trPr>
        <w:tc>
          <w:tcPr>
            <w:tcW w:w="988" w:type="dxa"/>
            <w:shd w:val="clear" w:color="auto" w:fill="auto"/>
            <w:noWrap/>
            <w:hideMark/>
          </w:tcPr>
          <w:p w14:paraId="58262ED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R47</w:t>
            </w:r>
          </w:p>
        </w:tc>
        <w:tc>
          <w:tcPr>
            <w:tcW w:w="2835" w:type="dxa"/>
            <w:shd w:val="clear" w:color="auto" w:fill="auto"/>
            <w:noWrap/>
            <w:hideMark/>
          </w:tcPr>
          <w:p w14:paraId="4BDFABD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Speech disturbances, not elsewhere classified</w:t>
            </w:r>
          </w:p>
        </w:tc>
        <w:tc>
          <w:tcPr>
            <w:tcW w:w="865" w:type="dxa"/>
            <w:shd w:val="clear" w:color="auto" w:fill="auto"/>
            <w:noWrap/>
            <w:hideMark/>
          </w:tcPr>
          <w:p w14:paraId="5ED0881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01018F2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784.59</w:t>
            </w:r>
          </w:p>
        </w:tc>
        <w:tc>
          <w:tcPr>
            <w:tcW w:w="5954" w:type="dxa"/>
            <w:shd w:val="clear" w:color="auto" w:fill="auto"/>
            <w:noWrap/>
            <w:hideMark/>
          </w:tcPr>
          <w:p w14:paraId="33DEB3B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speech disturbance</w:t>
            </w:r>
          </w:p>
        </w:tc>
      </w:tr>
      <w:tr w:rsidR="00E7598C" w:rsidRPr="00F05560" w14:paraId="53D90D01" w14:textId="77777777" w:rsidTr="00C72394">
        <w:trPr>
          <w:trHeight w:val="285"/>
        </w:trPr>
        <w:tc>
          <w:tcPr>
            <w:tcW w:w="988" w:type="dxa"/>
            <w:shd w:val="clear" w:color="auto" w:fill="auto"/>
            <w:noWrap/>
            <w:hideMark/>
          </w:tcPr>
          <w:p w14:paraId="2FF017E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E55</w:t>
            </w:r>
          </w:p>
        </w:tc>
        <w:tc>
          <w:tcPr>
            <w:tcW w:w="2835" w:type="dxa"/>
            <w:shd w:val="clear" w:color="auto" w:fill="auto"/>
            <w:noWrap/>
            <w:hideMark/>
          </w:tcPr>
          <w:p w14:paraId="28D22D6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Vitamin D deficiency</w:t>
            </w:r>
          </w:p>
        </w:tc>
        <w:tc>
          <w:tcPr>
            <w:tcW w:w="865" w:type="dxa"/>
            <w:shd w:val="clear" w:color="auto" w:fill="auto"/>
            <w:noWrap/>
            <w:hideMark/>
          </w:tcPr>
          <w:p w14:paraId="2223ED3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5750C81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268*</w:t>
            </w:r>
          </w:p>
        </w:tc>
        <w:tc>
          <w:tcPr>
            <w:tcW w:w="5954" w:type="dxa"/>
            <w:shd w:val="clear" w:color="auto" w:fill="auto"/>
            <w:noWrap/>
            <w:hideMark/>
          </w:tcPr>
          <w:p w14:paraId="511954D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Vitamin D deficiency</w:t>
            </w:r>
          </w:p>
        </w:tc>
      </w:tr>
      <w:tr w:rsidR="00E7598C" w:rsidRPr="00F05560" w14:paraId="0C550250" w14:textId="77777777" w:rsidTr="00C72394">
        <w:trPr>
          <w:trHeight w:val="285"/>
        </w:trPr>
        <w:tc>
          <w:tcPr>
            <w:tcW w:w="988" w:type="dxa"/>
            <w:shd w:val="clear" w:color="auto" w:fill="auto"/>
            <w:noWrap/>
            <w:hideMark/>
          </w:tcPr>
          <w:p w14:paraId="48D4C91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Z93</w:t>
            </w:r>
          </w:p>
        </w:tc>
        <w:tc>
          <w:tcPr>
            <w:tcW w:w="2835" w:type="dxa"/>
            <w:shd w:val="clear" w:color="auto" w:fill="auto"/>
            <w:noWrap/>
            <w:hideMark/>
          </w:tcPr>
          <w:p w14:paraId="2633362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Artificial opening status</w:t>
            </w:r>
          </w:p>
        </w:tc>
        <w:tc>
          <w:tcPr>
            <w:tcW w:w="865" w:type="dxa"/>
            <w:shd w:val="clear" w:color="auto" w:fill="auto"/>
            <w:noWrap/>
            <w:hideMark/>
          </w:tcPr>
          <w:p w14:paraId="15B10B8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4413E49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V44</w:t>
            </w:r>
          </w:p>
        </w:tc>
        <w:tc>
          <w:tcPr>
            <w:tcW w:w="5954" w:type="dxa"/>
            <w:shd w:val="clear" w:color="auto" w:fill="auto"/>
            <w:noWrap/>
            <w:hideMark/>
          </w:tcPr>
          <w:p w14:paraId="4A35C86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Artificial opening status</w:t>
            </w:r>
          </w:p>
        </w:tc>
      </w:tr>
      <w:tr w:rsidR="00E7598C" w:rsidRPr="00F05560" w14:paraId="6A098B20" w14:textId="77777777" w:rsidTr="00C72394">
        <w:trPr>
          <w:trHeight w:val="285"/>
        </w:trPr>
        <w:tc>
          <w:tcPr>
            <w:tcW w:w="988" w:type="dxa"/>
            <w:shd w:val="clear" w:color="auto" w:fill="auto"/>
            <w:noWrap/>
            <w:hideMark/>
          </w:tcPr>
          <w:p w14:paraId="34467F1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R02</w:t>
            </w:r>
          </w:p>
        </w:tc>
        <w:tc>
          <w:tcPr>
            <w:tcW w:w="2835" w:type="dxa"/>
            <w:shd w:val="clear" w:color="auto" w:fill="auto"/>
            <w:noWrap/>
            <w:hideMark/>
          </w:tcPr>
          <w:p w14:paraId="0F859E5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Gangrene, not elsewhere classified</w:t>
            </w:r>
          </w:p>
        </w:tc>
        <w:tc>
          <w:tcPr>
            <w:tcW w:w="865" w:type="dxa"/>
            <w:shd w:val="clear" w:color="auto" w:fill="auto"/>
            <w:noWrap/>
            <w:hideMark/>
          </w:tcPr>
          <w:p w14:paraId="14196B4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2E34F7D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785.4</w:t>
            </w:r>
          </w:p>
        </w:tc>
        <w:tc>
          <w:tcPr>
            <w:tcW w:w="5954" w:type="dxa"/>
            <w:shd w:val="clear" w:color="auto" w:fill="auto"/>
            <w:noWrap/>
            <w:hideMark/>
          </w:tcPr>
          <w:p w14:paraId="4115527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Gangrene</w:t>
            </w:r>
          </w:p>
        </w:tc>
      </w:tr>
      <w:tr w:rsidR="00E7598C" w:rsidRPr="00F05560" w14:paraId="5601603A" w14:textId="77777777" w:rsidTr="00C72394">
        <w:trPr>
          <w:trHeight w:val="285"/>
        </w:trPr>
        <w:tc>
          <w:tcPr>
            <w:tcW w:w="988" w:type="dxa"/>
            <w:shd w:val="clear" w:color="auto" w:fill="auto"/>
            <w:noWrap/>
            <w:hideMark/>
          </w:tcPr>
          <w:p w14:paraId="0B2B3A0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R63</w:t>
            </w:r>
          </w:p>
        </w:tc>
        <w:tc>
          <w:tcPr>
            <w:tcW w:w="2835" w:type="dxa"/>
            <w:shd w:val="clear" w:color="auto" w:fill="auto"/>
            <w:noWrap/>
            <w:hideMark/>
          </w:tcPr>
          <w:p w14:paraId="145E95A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Symptoms and signs concerning food and fluid intake</w:t>
            </w:r>
          </w:p>
        </w:tc>
        <w:tc>
          <w:tcPr>
            <w:tcW w:w="865" w:type="dxa"/>
            <w:shd w:val="clear" w:color="auto" w:fill="auto"/>
            <w:noWrap/>
            <w:hideMark/>
          </w:tcPr>
          <w:p w14:paraId="0BA029D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1A71245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783.9</w:t>
            </w:r>
          </w:p>
        </w:tc>
        <w:tc>
          <w:tcPr>
            <w:tcW w:w="5954" w:type="dxa"/>
            <w:shd w:val="clear" w:color="auto" w:fill="auto"/>
            <w:noWrap/>
            <w:hideMark/>
          </w:tcPr>
          <w:p w14:paraId="018B3F2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concerning nutrition, metabolism, and development</w:t>
            </w:r>
          </w:p>
        </w:tc>
      </w:tr>
      <w:tr w:rsidR="00E7598C" w:rsidRPr="00F05560" w14:paraId="5246B061" w14:textId="77777777" w:rsidTr="00C72394">
        <w:trPr>
          <w:trHeight w:val="285"/>
        </w:trPr>
        <w:tc>
          <w:tcPr>
            <w:tcW w:w="988" w:type="dxa"/>
            <w:shd w:val="clear" w:color="auto" w:fill="auto"/>
            <w:noWrap/>
            <w:hideMark/>
          </w:tcPr>
          <w:p w14:paraId="0DD5745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H91</w:t>
            </w:r>
          </w:p>
        </w:tc>
        <w:tc>
          <w:tcPr>
            <w:tcW w:w="2835" w:type="dxa"/>
            <w:shd w:val="clear" w:color="auto" w:fill="auto"/>
            <w:noWrap/>
            <w:hideMark/>
          </w:tcPr>
          <w:p w14:paraId="50DD797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hearing loss</w:t>
            </w:r>
          </w:p>
        </w:tc>
        <w:tc>
          <w:tcPr>
            <w:tcW w:w="865" w:type="dxa"/>
            <w:shd w:val="clear" w:color="auto" w:fill="auto"/>
            <w:noWrap/>
            <w:hideMark/>
          </w:tcPr>
          <w:p w14:paraId="5B8A6D4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688E1CF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389.9</w:t>
            </w:r>
          </w:p>
        </w:tc>
        <w:tc>
          <w:tcPr>
            <w:tcW w:w="5954" w:type="dxa"/>
            <w:shd w:val="clear" w:color="auto" w:fill="auto"/>
            <w:noWrap/>
            <w:hideMark/>
          </w:tcPr>
          <w:p w14:paraId="2EFA457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hearing loss</w:t>
            </w:r>
          </w:p>
        </w:tc>
      </w:tr>
      <w:tr w:rsidR="00E7598C" w:rsidRPr="00F05560" w14:paraId="51A5C9E3" w14:textId="77777777" w:rsidTr="00C72394">
        <w:trPr>
          <w:trHeight w:val="285"/>
        </w:trPr>
        <w:tc>
          <w:tcPr>
            <w:tcW w:w="988" w:type="dxa"/>
            <w:shd w:val="clear" w:color="auto" w:fill="auto"/>
            <w:noWrap/>
            <w:hideMark/>
          </w:tcPr>
          <w:p w14:paraId="7CE9592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W10</w:t>
            </w:r>
          </w:p>
        </w:tc>
        <w:tc>
          <w:tcPr>
            <w:tcW w:w="2835" w:type="dxa"/>
            <w:shd w:val="clear" w:color="auto" w:fill="auto"/>
            <w:noWrap/>
            <w:hideMark/>
          </w:tcPr>
          <w:p w14:paraId="1F0DCD7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and from stairs and steps</w:t>
            </w:r>
          </w:p>
        </w:tc>
        <w:tc>
          <w:tcPr>
            <w:tcW w:w="865" w:type="dxa"/>
            <w:shd w:val="clear" w:color="auto" w:fill="auto"/>
            <w:noWrap/>
            <w:hideMark/>
          </w:tcPr>
          <w:p w14:paraId="6F900CC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0447BB4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E880.9</w:t>
            </w:r>
          </w:p>
        </w:tc>
        <w:tc>
          <w:tcPr>
            <w:tcW w:w="5954" w:type="dxa"/>
            <w:shd w:val="clear" w:color="auto" w:fill="auto"/>
            <w:noWrap/>
            <w:hideMark/>
          </w:tcPr>
          <w:p w14:paraId="4EE8BCF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Accidental fall on or from other stairs or steps</w:t>
            </w:r>
          </w:p>
        </w:tc>
      </w:tr>
      <w:tr w:rsidR="00E7598C" w:rsidRPr="00F05560" w14:paraId="212B3244" w14:textId="77777777" w:rsidTr="00C72394">
        <w:trPr>
          <w:trHeight w:val="285"/>
        </w:trPr>
        <w:tc>
          <w:tcPr>
            <w:tcW w:w="988" w:type="dxa"/>
            <w:shd w:val="clear" w:color="auto" w:fill="auto"/>
            <w:noWrap/>
            <w:hideMark/>
          </w:tcPr>
          <w:p w14:paraId="603EDCD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W01</w:t>
            </w:r>
          </w:p>
        </w:tc>
        <w:tc>
          <w:tcPr>
            <w:tcW w:w="2835" w:type="dxa"/>
            <w:shd w:val="clear" w:color="auto" w:fill="auto"/>
            <w:noWrap/>
            <w:hideMark/>
          </w:tcPr>
          <w:p w14:paraId="66ABC42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same level from slipping, tripping and stumbling</w:t>
            </w:r>
          </w:p>
        </w:tc>
        <w:tc>
          <w:tcPr>
            <w:tcW w:w="865" w:type="dxa"/>
            <w:shd w:val="clear" w:color="auto" w:fill="auto"/>
            <w:noWrap/>
            <w:hideMark/>
          </w:tcPr>
          <w:p w14:paraId="6690088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3EA3AAB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E885</w:t>
            </w:r>
          </w:p>
        </w:tc>
        <w:tc>
          <w:tcPr>
            <w:tcW w:w="5954" w:type="dxa"/>
            <w:shd w:val="clear" w:color="auto" w:fill="auto"/>
            <w:noWrap/>
            <w:hideMark/>
          </w:tcPr>
          <w:p w14:paraId="27D7E9A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same level from slipping, tripping and stumbling</w:t>
            </w:r>
          </w:p>
        </w:tc>
      </w:tr>
      <w:tr w:rsidR="00E7598C" w:rsidRPr="00F05560" w14:paraId="1308C658" w14:textId="77777777" w:rsidTr="00C72394">
        <w:trPr>
          <w:trHeight w:val="285"/>
        </w:trPr>
        <w:tc>
          <w:tcPr>
            <w:tcW w:w="988" w:type="dxa"/>
            <w:shd w:val="clear" w:color="auto" w:fill="auto"/>
            <w:noWrap/>
            <w:hideMark/>
          </w:tcPr>
          <w:p w14:paraId="11340D9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E05</w:t>
            </w:r>
          </w:p>
        </w:tc>
        <w:tc>
          <w:tcPr>
            <w:tcW w:w="2835" w:type="dxa"/>
            <w:shd w:val="clear" w:color="auto" w:fill="auto"/>
            <w:noWrap/>
            <w:hideMark/>
          </w:tcPr>
          <w:p w14:paraId="14F9CD6C"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w:t>
            </w:r>
            <w:r w:rsidRPr="00F05560">
              <w:rPr>
                <w:rFonts w:ascii="Calibri" w:eastAsia="Times New Roman" w:hAnsi="Calibri" w:cs="Calibri"/>
                <w:color w:val="000000"/>
                <w:lang w:eastAsia="en-GB"/>
              </w:rPr>
              <w:t>y</w:t>
            </w:r>
            <w:r>
              <w:rPr>
                <w:rFonts w:ascii="Calibri" w:eastAsia="Times New Roman" w:hAnsi="Calibri" w:cs="Calibri"/>
                <w:color w:val="000000"/>
                <w:lang w:eastAsia="en-GB"/>
              </w:rPr>
              <w:t>r</w:t>
            </w:r>
            <w:r w:rsidRPr="00F05560">
              <w:rPr>
                <w:rFonts w:ascii="Calibri" w:eastAsia="Times New Roman" w:hAnsi="Calibri" w:cs="Calibri"/>
                <w:color w:val="000000"/>
                <w:lang w:eastAsia="en-GB"/>
              </w:rPr>
              <w:t>otoxicosis (hyperthyroidism)</w:t>
            </w:r>
          </w:p>
        </w:tc>
        <w:tc>
          <w:tcPr>
            <w:tcW w:w="865" w:type="dxa"/>
            <w:shd w:val="clear" w:color="auto" w:fill="auto"/>
            <w:noWrap/>
            <w:hideMark/>
          </w:tcPr>
          <w:p w14:paraId="4E4A55D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14CCF0E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242*</w:t>
            </w:r>
          </w:p>
        </w:tc>
        <w:tc>
          <w:tcPr>
            <w:tcW w:w="5954" w:type="dxa"/>
            <w:shd w:val="clear" w:color="auto" w:fill="auto"/>
            <w:noWrap/>
            <w:hideMark/>
          </w:tcPr>
          <w:p w14:paraId="1541A94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Thyrotoxicosis with or without goitre</w:t>
            </w:r>
          </w:p>
        </w:tc>
      </w:tr>
      <w:tr w:rsidR="00E7598C" w:rsidRPr="00F05560" w14:paraId="4F81495A" w14:textId="77777777" w:rsidTr="00C72394">
        <w:trPr>
          <w:trHeight w:val="285"/>
        </w:trPr>
        <w:tc>
          <w:tcPr>
            <w:tcW w:w="988" w:type="dxa"/>
            <w:shd w:val="clear" w:color="auto" w:fill="auto"/>
            <w:noWrap/>
            <w:hideMark/>
          </w:tcPr>
          <w:p w14:paraId="52ADC98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M41</w:t>
            </w:r>
          </w:p>
        </w:tc>
        <w:tc>
          <w:tcPr>
            <w:tcW w:w="2835" w:type="dxa"/>
            <w:shd w:val="clear" w:color="auto" w:fill="auto"/>
            <w:noWrap/>
            <w:hideMark/>
          </w:tcPr>
          <w:p w14:paraId="701821C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Scoliosis</w:t>
            </w:r>
          </w:p>
        </w:tc>
        <w:tc>
          <w:tcPr>
            <w:tcW w:w="865" w:type="dxa"/>
            <w:shd w:val="clear" w:color="auto" w:fill="auto"/>
            <w:noWrap/>
            <w:hideMark/>
          </w:tcPr>
          <w:p w14:paraId="68D550F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5A902D6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737.3*</w:t>
            </w:r>
          </w:p>
        </w:tc>
        <w:tc>
          <w:tcPr>
            <w:tcW w:w="5954" w:type="dxa"/>
            <w:shd w:val="clear" w:color="auto" w:fill="auto"/>
            <w:noWrap/>
            <w:hideMark/>
          </w:tcPr>
          <w:p w14:paraId="682ADD86" w14:textId="77777777" w:rsidR="00E7598C" w:rsidRPr="00F05560" w:rsidRDefault="00E7598C" w:rsidP="00C72394">
            <w:pPr>
              <w:spacing w:after="0" w:line="240" w:lineRule="auto"/>
              <w:rPr>
                <w:rFonts w:ascii="Calibri" w:eastAsia="Times New Roman" w:hAnsi="Calibri" w:cs="Calibri"/>
                <w:color w:val="000000"/>
                <w:lang w:eastAsia="en-GB"/>
              </w:rPr>
            </w:pPr>
            <w:proofErr w:type="spellStart"/>
            <w:r w:rsidRPr="00F05560">
              <w:rPr>
                <w:rFonts w:ascii="Calibri" w:eastAsia="Times New Roman" w:hAnsi="Calibri" w:cs="Calibri"/>
                <w:color w:val="000000"/>
                <w:lang w:eastAsia="en-GB"/>
              </w:rPr>
              <w:t>Kyphoscoliosis</w:t>
            </w:r>
            <w:proofErr w:type="spellEnd"/>
            <w:r w:rsidRPr="00F05560">
              <w:rPr>
                <w:rFonts w:ascii="Calibri" w:eastAsia="Times New Roman" w:hAnsi="Calibri" w:cs="Calibri"/>
                <w:color w:val="000000"/>
                <w:lang w:eastAsia="en-GB"/>
              </w:rPr>
              <w:t xml:space="preserve"> and scoliosis</w:t>
            </w:r>
          </w:p>
        </w:tc>
      </w:tr>
      <w:tr w:rsidR="00E7598C" w:rsidRPr="00F05560" w14:paraId="2DF128FF" w14:textId="77777777" w:rsidTr="00C72394">
        <w:trPr>
          <w:trHeight w:val="285"/>
        </w:trPr>
        <w:tc>
          <w:tcPr>
            <w:tcW w:w="988" w:type="dxa"/>
            <w:shd w:val="clear" w:color="auto" w:fill="auto"/>
            <w:noWrap/>
            <w:hideMark/>
          </w:tcPr>
          <w:p w14:paraId="2DE7DC3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R13</w:t>
            </w:r>
          </w:p>
        </w:tc>
        <w:tc>
          <w:tcPr>
            <w:tcW w:w="2835" w:type="dxa"/>
            <w:shd w:val="clear" w:color="auto" w:fill="auto"/>
            <w:noWrap/>
            <w:hideMark/>
          </w:tcPr>
          <w:p w14:paraId="32F7C74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Dysphagia</w:t>
            </w:r>
          </w:p>
        </w:tc>
        <w:tc>
          <w:tcPr>
            <w:tcW w:w="865" w:type="dxa"/>
            <w:shd w:val="clear" w:color="auto" w:fill="auto"/>
            <w:noWrap/>
            <w:hideMark/>
          </w:tcPr>
          <w:p w14:paraId="66A4C97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5AD15F1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787.2*</w:t>
            </w:r>
          </w:p>
        </w:tc>
        <w:tc>
          <w:tcPr>
            <w:tcW w:w="5954" w:type="dxa"/>
            <w:shd w:val="clear" w:color="auto" w:fill="auto"/>
            <w:noWrap/>
            <w:hideMark/>
          </w:tcPr>
          <w:p w14:paraId="2D3A3AD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Dysphagia</w:t>
            </w:r>
          </w:p>
        </w:tc>
      </w:tr>
      <w:tr w:rsidR="00E7598C" w:rsidRPr="00F05560" w14:paraId="589C4501" w14:textId="77777777" w:rsidTr="00C72394">
        <w:trPr>
          <w:trHeight w:val="285"/>
        </w:trPr>
        <w:tc>
          <w:tcPr>
            <w:tcW w:w="988" w:type="dxa"/>
            <w:shd w:val="clear" w:color="auto" w:fill="auto"/>
            <w:noWrap/>
            <w:hideMark/>
          </w:tcPr>
          <w:p w14:paraId="17BE8A0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Z99</w:t>
            </w:r>
          </w:p>
        </w:tc>
        <w:tc>
          <w:tcPr>
            <w:tcW w:w="2835" w:type="dxa"/>
            <w:shd w:val="clear" w:color="auto" w:fill="auto"/>
            <w:noWrap/>
            <w:hideMark/>
          </w:tcPr>
          <w:p w14:paraId="03C18AF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Dependence on enabling machines and devices</w:t>
            </w:r>
          </w:p>
        </w:tc>
        <w:tc>
          <w:tcPr>
            <w:tcW w:w="865" w:type="dxa"/>
            <w:shd w:val="clear" w:color="auto" w:fill="auto"/>
            <w:noWrap/>
            <w:hideMark/>
          </w:tcPr>
          <w:p w14:paraId="32FC81C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1C0B0ED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V46</w:t>
            </w:r>
          </w:p>
        </w:tc>
        <w:tc>
          <w:tcPr>
            <w:tcW w:w="5954" w:type="dxa"/>
            <w:shd w:val="clear" w:color="auto" w:fill="auto"/>
            <w:noWrap/>
            <w:hideMark/>
          </w:tcPr>
          <w:p w14:paraId="6F45821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dependence on machines and devices</w:t>
            </w:r>
          </w:p>
        </w:tc>
      </w:tr>
      <w:tr w:rsidR="00E7598C" w:rsidRPr="00F05560" w14:paraId="0FFFFFBC" w14:textId="77777777" w:rsidTr="00C72394">
        <w:trPr>
          <w:trHeight w:val="285"/>
        </w:trPr>
        <w:tc>
          <w:tcPr>
            <w:tcW w:w="988" w:type="dxa"/>
            <w:shd w:val="clear" w:color="auto" w:fill="auto"/>
            <w:noWrap/>
            <w:hideMark/>
          </w:tcPr>
          <w:p w14:paraId="7E102E6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U80</w:t>
            </w:r>
          </w:p>
        </w:tc>
        <w:tc>
          <w:tcPr>
            <w:tcW w:w="2835" w:type="dxa"/>
            <w:shd w:val="clear" w:color="auto" w:fill="auto"/>
            <w:noWrap/>
            <w:hideMark/>
          </w:tcPr>
          <w:p w14:paraId="4DD1D72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Agent resistant to penicillin and related antibiotics</w:t>
            </w:r>
          </w:p>
        </w:tc>
        <w:tc>
          <w:tcPr>
            <w:tcW w:w="865" w:type="dxa"/>
            <w:shd w:val="clear" w:color="auto" w:fill="auto"/>
            <w:noWrap/>
            <w:hideMark/>
          </w:tcPr>
          <w:p w14:paraId="0636C41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7E0C60B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V09.1</w:t>
            </w:r>
          </w:p>
        </w:tc>
        <w:tc>
          <w:tcPr>
            <w:tcW w:w="5954" w:type="dxa"/>
            <w:shd w:val="clear" w:color="auto" w:fill="auto"/>
            <w:noWrap/>
            <w:hideMark/>
          </w:tcPr>
          <w:p w14:paraId="3BE6600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 xml:space="preserve">Infection with microorganisms resistant to </w:t>
            </w:r>
            <w:proofErr w:type="spellStart"/>
            <w:r w:rsidRPr="00F05560">
              <w:rPr>
                <w:rFonts w:ascii="Calibri" w:eastAsia="Times New Roman" w:hAnsi="Calibri" w:cs="Calibri"/>
                <w:color w:val="000000"/>
                <w:lang w:eastAsia="en-GB"/>
              </w:rPr>
              <w:t>cephalosporins</w:t>
            </w:r>
            <w:proofErr w:type="spellEnd"/>
            <w:r w:rsidRPr="00F05560">
              <w:rPr>
                <w:rFonts w:ascii="Calibri" w:eastAsia="Times New Roman" w:hAnsi="Calibri" w:cs="Calibri"/>
                <w:color w:val="000000"/>
                <w:lang w:eastAsia="en-GB"/>
              </w:rPr>
              <w:t xml:space="preserve"> and other B-lactam antibiotics</w:t>
            </w:r>
          </w:p>
        </w:tc>
      </w:tr>
      <w:tr w:rsidR="00E7598C" w:rsidRPr="00F05560" w14:paraId="0E155DF6" w14:textId="77777777" w:rsidTr="00C72394">
        <w:trPr>
          <w:trHeight w:val="285"/>
        </w:trPr>
        <w:tc>
          <w:tcPr>
            <w:tcW w:w="988" w:type="dxa"/>
            <w:shd w:val="clear" w:color="auto" w:fill="auto"/>
            <w:noWrap/>
            <w:hideMark/>
          </w:tcPr>
          <w:p w14:paraId="6B02926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M80</w:t>
            </w:r>
          </w:p>
        </w:tc>
        <w:tc>
          <w:tcPr>
            <w:tcW w:w="2835" w:type="dxa"/>
            <w:shd w:val="clear" w:color="auto" w:fill="auto"/>
            <w:noWrap/>
            <w:hideMark/>
          </w:tcPr>
          <w:p w14:paraId="5CB87C9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Osteoporosis with pathological fracture</w:t>
            </w:r>
          </w:p>
        </w:tc>
        <w:tc>
          <w:tcPr>
            <w:tcW w:w="865" w:type="dxa"/>
            <w:shd w:val="clear" w:color="auto" w:fill="auto"/>
            <w:noWrap/>
            <w:hideMark/>
          </w:tcPr>
          <w:p w14:paraId="2C8FDB8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25E6D3B8"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733.0* AND</w:t>
            </w:r>
            <w:r w:rsidRPr="00F05560">
              <w:rPr>
                <w:rFonts w:ascii="Calibri" w:eastAsia="Times New Roman" w:hAnsi="Calibri" w:cs="Calibri"/>
                <w:color w:val="000000"/>
                <w:lang w:eastAsia="en-GB"/>
              </w:rPr>
              <w:t xml:space="preserve"> 733.1 V13.51</w:t>
            </w:r>
          </w:p>
        </w:tc>
        <w:tc>
          <w:tcPr>
            <w:tcW w:w="5954" w:type="dxa"/>
            <w:shd w:val="clear" w:color="auto" w:fill="auto"/>
            <w:noWrap/>
            <w:hideMark/>
          </w:tcPr>
          <w:p w14:paraId="2354FA5C" w14:textId="77777777" w:rsidR="00E7598C" w:rsidRPr="00F05560" w:rsidRDefault="00E7598C" w:rsidP="00C723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Pathological fracture, history of</w:t>
            </w:r>
            <w:r w:rsidRPr="00F05560">
              <w:rPr>
                <w:rFonts w:ascii="Calibri" w:eastAsia="Times New Roman" w:hAnsi="Calibri" w:cs="Calibri"/>
                <w:color w:val="000000"/>
                <w:lang w:eastAsia="en-GB"/>
              </w:rPr>
              <w:t xml:space="preserve"> pathological fracture</w:t>
            </w:r>
          </w:p>
        </w:tc>
      </w:tr>
      <w:tr w:rsidR="00E7598C" w:rsidRPr="00F05560" w14:paraId="44CB7BC1" w14:textId="77777777" w:rsidTr="00C72394">
        <w:trPr>
          <w:trHeight w:val="285"/>
        </w:trPr>
        <w:tc>
          <w:tcPr>
            <w:tcW w:w="988" w:type="dxa"/>
            <w:shd w:val="clear" w:color="auto" w:fill="auto"/>
            <w:noWrap/>
            <w:hideMark/>
          </w:tcPr>
          <w:p w14:paraId="64C2653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K92</w:t>
            </w:r>
          </w:p>
        </w:tc>
        <w:tc>
          <w:tcPr>
            <w:tcW w:w="2835" w:type="dxa"/>
            <w:shd w:val="clear" w:color="auto" w:fill="auto"/>
            <w:noWrap/>
            <w:hideMark/>
          </w:tcPr>
          <w:p w14:paraId="10B2717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diseases of digestive system</w:t>
            </w:r>
          </w:p>
        </w:tc>
        <w:tc>
          <w:tcPr>
            <w:tcW w:w="865" w:type="dxa"/>
            <w:shd w:val="clear" w:color="auto" w:fill="auto"/>
            <w:noWrap/>
            <w:hideMark/>
          </w:tcPr>
          <w:p w14:paraId="28B86ED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46815BA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570*/579*</w:t>
            </w:r>
          </w:p>
        </w:tc>
        <w:tc>
          <w:tcPr>
            <w:tcW w:w="5954" w:type="dxa"/>
            <w:shd w:val="clear" w:color="auto" w:fill="auto"/>
            <w:noWrap/>
            <w:hideMark/>
          </w:tcPr>
          <w:p w14:paraId="6BA5702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disease of digestive system</w:t>
            </w:r>
          </w:p>
        </w:tc>
      </w:tr>
      <w:tr w:rsidR="00E7598C" w:rsidRPr="00F05560" w14:paraId="132A25AF" w14:textId="77777777" w:rsidTr="00C72394">
        <w:trPr>
          <w:trHeight w:val="285"/>
        </w:trPr>
        <w:tc>
          <w:tcPr>
            <w:tcW w:w="988" w:type="dxa"/>
            <w:shd w:val="clear" w:color="auto" w:fill="auto"/>
            <w:noWrap/>
            <w:hideMark/>
          </w:tcPr>
          <w:p w14:paraId="4D5765F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I63</w:t>
            </w:r>
          </w:p>
        </w:tc>
        <w:tc>
          <w:tcPr>
            <w:tcW w:w="2835" w:type="dxa"/>
            <w:shd w:val="clear" w:color="auto" w:fill="auto"/>
            <w:noWrap/>
            <w:hideMark/>
          </w:tcPr>
          <w:p w14:paraId="2CEFA02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Cerebral infarction</w:t>
            </w:r>
          </w:p>
        </w:tc>
        <w:tc>
          <w:tcPr>
            <w:tcW w:w="865" w:type="dxa"/>
            <w:shd w:val="clear" w:color="auto" w:fill="auto"/>
            <w:noWrap/>
            <w:hideMark/>
          </w:tcPr>
          <w:p w14:paraId="7FE0CA5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6DBE7BC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434.91* 434.11 434.01 V12.54 997.02</w:t>
            </w:r>
          </w:p>
        </w:tc>
        <w:tc>
          <w:tcPr>
            <w:tcW w:w="5954" w:type="dxa"/>
            <w:shd w:val="clear" w:color="auto" w:fill="auto"/>
            <w:noWrap/>
            <w:hideMark/>
          </w:tcPr>
          <w:p w14:paraId="3FA0B41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 xml:space="preserve">Cerebral artery occlusion, unspecified with cerebral infarction, cerebral embolism with cerebral infarction, personal history of transient ischemic attack, and cerebral infarction without </w:t>
            </w:r>
            <w:r w:rsidRPr="00F05560">
              <w:rPr>
                <w:rFonts w:ascii="Calibri" w:eastAsia="Times New Roman" w:hAnsi="Calibri" w:cs="Calibri"/>
                <w:color w:val="000000"/>
                <w:lang w:eastAsia="en-GB"/>
              </w:rPr>
              <w:lastRenderedPageBreak/>
              <w:t>residual deficits, iatrogenic cerebrovascular infarction or haemorrhage</w:t>
            </w:r>
          </w:p>
        </w:tc>
      </w:tr>
      <w:tr w:rsidR="00E7598C" w:rsidRPr="00F05560" w14:paraId="2B20CF78" w14:textId="77777777" w:rsidTr="00C72394">
        <w:trPr>
          <w:trHeight w:val="285"/>
        </w:trPr>
        <w:tc>
          <w:tcPr>
            <w:tcW w:w="988" w:type="dxa"/>
            <w:shd w:val="clear" w:color="auto" w:fill="auto"/>
            <w:noWrap/>
            <w:hideMark/>
          </w:tcPr>
          <w:p w14:paraId="52F4750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N20</w:t>
            </w:r>
          </w:p>
        </w:tc>
        <w:tc>
          <w:tcPr>
            <w:tcW w:w="2835" w:type="dxa"/>
            <w:shd w:val="clear" w:color="auto" w:fill="auto"/>
            <w:noWrap/>
            <w:hideMark/>
          </w:tcPr>
          <w:p w14:paraId="073B62B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Calculus of kidney and ureter</w:t>
            </w:r>
          </w:p>
        </w:tc>
        <w:tc>
          <w:tcPr>
            <w:tcW w:w="865" w:type="dxa"/>
            <w:shd w:val="clear" w:color="auto" w:fill="auto"/>
            <w:noWrap/>
            <w:hideMark/>
          </w:tcPr>
          <w:p w14:paraId="0C45FA8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73A8681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592*</w:t>
            </w:r>
          </w:p>
        </w:tc>
        <w:tc>
          <w:tcPr>
            <w:tcW w:w="5954" w:type="dxa"/>
            <w:shd w:val="clear" w:color="auto" w:fill="auto"/>
            <w:noWrap/>
            <w:hideMark/>
          </w:tcPr>
          <w:p w14:paraId="1EAE989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Calculus of kidney and ureter</w:t>
            </w:r>
          </w:p>
        </w:tc>
      </w:tr>
      <w:tr w:rsidR="00E7598C" w:rsidRPr="00F05560" w14:paraId="40CF56F1" w14:textId="77777777" w:rsidTr="00C72394">
        <w:trPr>
          <w:trHeight w:val="285"/>
        </w:trPr>
        <w:tc>
          <w:tcPr>
            <w:tcW w:w="988" w:type="dxa"/>
            <w:shd w:val="clear" w:color="auto" w:fill="auto"/>
            <w:noWrap/>
            <w:hideMark/>
          </w:tcPr>
          <w:p w14:paraId="24C3F6A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F10</w:t>
            </w:r>
          </w:p>
        </w:tc>
        <w:tc>
          <w:tcPr>
            <w:tcW w:w="2835" w:type="dxa"/>
            <w:shd w:val="clear" w:color="auto" w:fill="auto"/>
            <w:noWrap/>
            <w:hideMark/>
          </w:tcPr>
          <w:p w14:paraId="0CDB1AA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Mental and behavioural disorders due to use of alcohol</w:t>
            </w:r>
          </w:p>
        </w:tc>
        <w:tc>
          <w:tcPr>
            <w:tcW w:w="865" w:type="dxa"/>
            <w:shd w:val="clear" w:color="auto" w:fill="auto"/>
            <w:noWrap/>
            <w:hideMark/>
          </w:tcPr>
          <w:p w14:paraId="4C9A16F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4E6EDDB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291* 303*</w:t>
            </w:r>
          </w:p>
        </w:tc>
        <w:tc>
          <w:tcPr>
            <w:tcW w:w="5954" w:type="dxa"/>
            <w:shd w:val="clear" w:color="auto" w:fill="auto"/>
            <w:noWrap/>
            <w:hideMark/>
          </w:tcPr>
          <w:p w14:paraId="0E3C77D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Alcohol-induced mental disorders, alcohol dependence syndrome</w:t>
            </w:r>
          </w:p>
        </w:tc>
      </w:tr>
      <w:tr w:rsidR="00E7598C" w:rsidRPr="00F05560" w14:paraId="3D442068" w14:textId="77777777" w:rsidTr="00C72394">
        <w:trPr>
          <w:trHeight w:val="285"/>
        </w:trPr>
        <w:tc>
          <w:tcPr>
            <w:tcW w:w="988" w:type="dxa"/>
            <w:shd w:val="clear" w:color="auto" w:fill="auto"/>
            <w:noWrap/>
            <w:hideMark/>
          </w:tcPr>
          <w:p w14:paraId="6D47267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Y84</w:t>
            </w:r>
          </w:p>
        </w:tc>
        <w:tc>
          <w:tcPr>
            <w:tcW w:w="2835" w:type="dxa"/>
            <w:shd w:val="clear" w:color="auto" w:fill="auto"/>
            <w:noWrap/>
            <w:hideMark/>
          </w:tcPr>
          <w:p w14:paraId="5D9C08B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medical procedures as the cause of abnormal reaction to the patient</w:t>
            </w:r>
          </w:p>
        </w:tc>
        <w:tc>
          <w:tcPr>
            <w:tcW w:w="865" w:type="dxa"/>
            <w:shd w:val="clear" w:color="auto" w:fill="auto"/>
            <w:noWrap/>
            <w:hideMark/>
          </w:tcPr>
          <w:p w14:paraId="4607FC3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3B63EE1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E878 E879</w:t>
            </w:r>
          </w:p>
        </w:tc>
        <w:tc>
          <w:tcPr>
            <w:tcW w:w="5954" w:type="dxa"/>
            <w:shd w:val="clear" w:color="auto" w:fill="auto"/>
            <w:noWrap/>
            <w:hideMark/>
          </w:tcPr>
          <w:p w14:paraId="03B120C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Surgical operation and other surgical procedures as the cause of abnormal reaction of patient or later complication without mention of misadventure at time of operation, cardiac catheterization as the cause of abnormal reaction to patient, or of later complication, without mention of misadventure at time of procedure</w:t>
            </w:r>
          </w:p>
        </w:tc>
      </w:tr>
      <w:tr w:rsidR="00E7598C" w:rsidRPr="00F05560" w14:paraId="006F7750" w14:textId="77777777" w:rsidTr="00C72394">
        <w:trPr>
          <w:trHeight w:val="285"/>
        </w:trPr>
        <w:tc>
          <w:tcPr>
            <w:tcW w:w="988" w:type="dxa"/>
            <w:shd w:val="clear" w:color="auto" w:fill="auto"/>
            <w:noWrap/>
            <w:hideMark/>
          </w:tcPr>
          <w:p w14:paraId="799BF7A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R00</w:t>
            </w:r>
          </w:p>
        </w:tc>
        <w:tc>
          <w:tcPr>
            <w:tcW w:w="2835" w:type="dxa"/>
            <w:shd w:val="clear" w:color="auto" w:fill="auto"/>
            <w:noWrap/>
            <w:hideMark/>
          </w:tcPr>
          <w:p w14:paraId="6F7841D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Abnormalities of heart beat</w:t>
            </w:r>
          </w:p>
        </w:tc>
        <w:tc>
          <w:tcPr>
            <w:tcW w:w="865" w:type="dxa"/>
            <w:shd w:val="clear" w:color="auto" w:fill="auto"/>
            <w:noWrap/>
            <w:hideMark/>
          </w:tcPr>
          <w:p w14:paraId="7381D6D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571C40A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785.1</w:t>
            </w:r>
          </w:p>
        </w:tc>
        <w:tc>
          <w:tcPr>
            <w:tcW w:w="5954" w:type="dxa"/>
            <w:shd w:val="clear" w:color="auto" w:fill="auto"/>
            <w:noWrap/>
            <w:hideMark/>
          </w:tcPr>
          <w:p w14:paraId="71E8862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Palpitations</w:t>
            </w:r>
          </w:p>
        </w:tc>
      </w:tr>
      <w:tr w:rsidR="00E7598C" w:rsidRPr="00F05560" w14:paraId="3D5FCD2F" w14:textId="77777777" w:rsidTr="00C72394">
        <w:trPr>
          <w:trHeight w:val="285"/>
        </w:trPr>
        <w:tc>
          <w:tcPr>
            <w:tcW w:w="988" w:type="dxa"/>
            <w:shd w:val="clear" w:color="auto" w:fill="auto"/>
            <w:noWrap/>
            <w:hideMark/>
          </w:tcPr>
          <w:p w14:paraId="4F40F65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J22</w:t>
            </w:r>
          </w:p>
        </w:tc>
        <w:tc>
          <w:tcPr>
            <w:tcW w:w="2835" w:type="dxa"/>
            <w:shd w:val="clear" w:color="auto" w:fill="auto"/>
            <w:noWrap/>
            <w:hideMark/>
          </w:tcPr>
          <w:p w14:paraId="0A36CC3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acute lower respiratory infection</w:t>
            </w:r>
          </w:p>
        </w:tc>
        <w:tc>
          <w:tcPr>
            <w:tcW w:w="865" w:type="dxa"/>
            <w:shd w:val="clear" w:color="auto" w:fill="auto"/>
            <w:noWrap/>
            <w:hideMark/>
          </w:tcPr>
          <w:p w14:paraId="7343F9F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11D88EB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465.9</w:t>
            </w:r>
          </w:p>
        </w:tc>
        <w:tc>
          <w:tcPr>
            <w:tcW w:w="5954" w:type="dxa"/>
            <w:shd w:val="clear" w:color="auto" w:fill="auto"/>
            <w:noWrap/>
            <w:hideMark/>
          </w:tcPr>
          <w:p w14:paraId="3BE78ED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upper respiratory infection NOS</w:t>
            </w:r>
          </w:p>
        </w:tc>
      </w:tr>
      <w:tr w:rsidR="00E7598C" w:rsidRPr="00F05560" w14:paraId="6EA21BA4" w14:textId="77777777" w:rsidTr="00C72394">
        <w:trPr>
          <w:trHeight w:val="285"/>
        </w:trPr>
        <w:tc>
          <w:tcPr>
            <w:tcW w:w="988" w:type="dxa"/>
            <w:shd w:val="clear" w:color="auto" w:fill="auto"/>
            <w:noWrap/>
            <w:hideMark/>
          </w:tcPr>
          <w:p w14:paraId="1F4F605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Z73</w:t>
            </w:r>
          </w:p>
        </w:tc>
        <w:tc>
          <w:tcPr>
            <w:tcW w:w="2835" w:type="dxa"/>
            <w:shd w:val="clear" w:color="auto" w:fill="auto"/>
            <w:noWrap/>
            <w:hideMark/>
          </w:tcPr>
          <w:p w14:paraId="432EA78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life-management difficulty</w:t>
            </w:r>
          </w:p>
        </w:tc>
        <w:tc>
          <w:tcPr>
            <w:tcW w:w="865" w:type="dxa"/>
            <w:shd w:val="clear" w:color="auto" w:fill="auto"/>
            <w:noWrap/>
            <w:hideMark/>
          </w:tcPr>
          <w:p w14:paraId="6FDE481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0.6</w:t>
            </w:r>
          </w:p>
        </w:tc>
        <w:tc>
          <w:tcPr>
            <w:tcW w:w="2253" w:type="dxa"/>
            <w:shd w:val="clear" w:color="auto" w:fill="auto"/>
            <w:noWrap/>
            <w:hideMark/>
          </w:tcPr>
          <w:p w14:paraId="3D80E7A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V695 V4985</w:t>
            </w:r>
          </w:p>
        </w:tc>
        <w:tc>
          <w:tcPr>
            <w:tcW w:w="5954" w:type="dxa"/>
            <w:shd w:val="clear" w:color="auto" w:fill="auto"/>
            <w:noWrap/>
            <w:hideMark/>
          </w:tcPr>
          <w:p w14:paraId="15440C8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Behavioural insomnia of childhood, dual sensory impairment</w:t>
            </w:r>
          </w:p>
        </w:tc>
      </w:tr>
      <w:tr w:rsidR="00E7598C" w:rsidRPr="00F05560" w14:paraId="1F1425B2" w14:textId="77777777" w:rsidTr="00C72394">
        <w:trPr>
          <w:trHeight w:val="285"/>
        </w:trPr>
        <w:tc>
          <w:tcPr>
            <w:tcW w:w="988" w:type="dxa"/>
            <w:shd w:val="clear" w:color="auto" w:fill="auto"/>
            <w:noWrap/>
            <w:hideMark/>
          </w:tcPr>
          <w:p w14:paraId="5C0B590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R79</w:t>
            </w:r>
          </w:p>
        </w:tc>
        <w:tc>
          <w:tcPr>
            <w:tcW w:w="2835" w:type="dxa"/>
            <w:shd w:val="clear" w:color="auto" w:fill="auto"/>
            <w:noWrap/>
            <w:hideMark/>
          </w:tcPr>
          <w:p w14:paraId="3A63B53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abnormal findings of blood chemistry</w:t>
            </w:r>
          </w:p>
        </w:tc>
        <w:tc>
          <w:tcPr>
            <w:tcW w:w="865" w:type="dxa"/>
            <w:shd w:val="clear" w:color="auto" w:fill="auto"/>
            <w:noWrap/>
            <w:hideMark/>
          </w:tcPr>
          <w:p w14:paraId="1E2BDDF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0.6</w:t>
            </w:r>
          </w:p>
        </w:tc>
        <w:tc>
          <w:tcPr>
            <w:tcW w:w="2253" w:type="dxa"/>
            <w:shd w:val="clear" w:color="auto" w:fill="auto"/>
            <w:noWrap/>
            <w:hideMark/>
          </w:tcPr>
          <w:p w14:paraId="13F0190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790.6</w:t>
            </w:r>
          </w:p>
        </w:tc>
        <w:tc>
          <w:tcPr>
            <w:tcW w:w="5954" w:type="dxa"/>
            <w:shd w:val="clear" w:color="auto" w:fill="auto"/>
            <w:noWrap/>
            <w:hideMark/>
          </w:tcPr>
          <w:p w14:paraId="7CFD5E3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 blood chemistry NEC</w:t>
            </w:r>
          </w:p>
        </w:tc>
      </w:tr>
      <w:tr w:rsidR="00E7598C" w:rsidRPr="00F05560" w14:paraId="156E42ED" w14:textId="77777777" w:rsidTr="00C72394">
        <w:trPr>
          <w:trHeight w:val="285"/>
        </w:trPr>
        <w:tc>
          <w:tcPr>
            <w:tcW w:w="988" w:type="dxa"/>
            <w:shd w:val="clear" w:color="auto" w:fill="auto"/>
            <w:noWrap/>
            <w:hideMark/>
          </w:tcPr>
          <w:p w14:paraId="62F6DCA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Z91</w:t>
            </w:r>
          </w:p>
        </w:tc>
        <w:tc>
          <w:tcPr>
            <w:tcW w:w="2835" w:type="dxa"/>
            <w:shd w:val="clear" w:color="auto" w:fill="auto"/>
            <w:noWrap/>
            <w:hideMark/>
          </w:tcPr>
          <w:p w14:paraId="337CCFD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Personal history of risk factor, not elsewhere classified</w:t>
            </w:r>
          </w:p>
        </w:tc>
        <w:tc>
          <w:tcPr>
            <w:tcW w:w="865" w:type="dxa"/>
            <w:shd w:val="clear" w:color="auto" w:fill="auto"/>
            <w:noWrap/>
            <w:hideMark/>
          </w:tcPr>
          <w:p w14:paraId="563E094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24F7B08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V15*</w:t>
            </w:r>
          </w:p>
        </w:tc>
        <w:tc>
          <w:tcPr>
            <w:tcW w:w="5954" w:type="dxa"/>
            <w:shd w:val="clear" w:color="auto" w:fill="auto"/>
            <w:noWrap/>
            <w:hideMark/>
          </w:tcPr>
          <w:p w14:paraId="4D3C17E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personal history presenting hazards to health</w:t>
            </w:r>
          </w:p>
        </w:tc>
      </w:tr>
      <w:tr w:rsidR="00E7598C" w:rsidRPr="00F05560" w14:paraId="51EBE47D" w14:textId="77777777" w:rsidTr="00C72394">
        <w:trPr>
          <w:trHeight w:val="285"/>
        </w:trPr>
        <w:tc>
          <w:tcPr>
            <w:tcW w:w="988" w:type="dxa"/>
            <w:shd w:val="clear" w:color="auto" w:fill="auto"/>
            <w:noWrap/>
            <w:hideMark/>
          </w:tcPr>
          <w:p w14:paraId="420A4C8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S51</w:t>
            </w:r>
          </w:p>
        </w:tc>
        <w:tc>
          <w:tcPr>
            <w:tcW w:w="2835" w:type="dxa"/>
            <w:shd w:val="clear" w:color="auto" w:fill="auto"/>
            <w:noWrap/>
            <w:hideMark/>
          </w:tcPr>
          <w:p w14:paraId="2027778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forearm</w:t>
            </w:r>
          </w:p>
        </w:tc>
        <w:tc>
          <w:tcPr>
            <w:tcW w:w="865" w:type="dxa"/>
            <w:shd w:val="clear" w:color="auto" w:fill="auto"/>
            <w:noWrap/>
            <w:hideMark/>
          </w:tcPr>
          <w:p w14:paraId="2520E8E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7A94D47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881.00</w:t>
            </w:r>
          </w:p>
        </w:tc>
        <w:tc>
          <w:tcPr>
            <w:tcW w:w="5954" w:type="dxa"/>
            <w:shd w:val="clear" w:color="auto" w:fill="auto"/>
            <w:noWrap/>
            <w:hideMark/>
          </w:tcPr>
          <w:p w14:paraId="3AA7C98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forearm</w:t>
            </w:r>
          </w:p>
        </w:tc>
      </w:tr>
      <w:tr w:rsidR="00E7598C" w:rsidRPr="00F05560" w14:paraId="4667D11E" w14:textId="77777777" w:rsidTr="00C72394">
        <w:trPr>
          <w:trHeight w:val="285"/>
        </w:trPr>
        <w:tc>
          <w:tcPr>
            <w:tcW w:w="988" w:type="dxa"/>
            <w:shd w:val="clear" w:color="auto" w:fill="auto"/>
            <w:noWrap/>
            <w:hideMark/>
          </w:tcPr>
          <w:p w14:paraId="61A9671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R32</w:t>
            </w:r>
          </w:p>
        </w:tc>
        <w:tc>
          <w:tcPr>
            <w:tcW w:w="2835" w:type="dxa"/>
            <w:shd w:val="clear" w:color="auto" w:fill="auto"/>
            <w:noWrap/>
            <w:hideMark/>
          </w:tcPr>
          <w:p w14:paraId="3AE431A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Depressive episode</w:t>
            </w:r>
          </w:p>
        </w:tc>
        <w:tc>
          <w:tcPr>
            <w:tcW w:w="865" w:type="dxa"/>
            <w:shd w:val="clear" w:color="auto" w:fill="auto"/>
            <w:noWrap/>
            <w:hideMark/>
          </w:tcPr>
          <w:p w14:paraId="5F52714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78D133F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296.20/296.26 296.30/296.36 331</w:t>
            </w:r>
          </w:p>
        </w:tc>
        <w:tc>
          <w:tcPr>
            <w:tcW w:w="5954" w:type="dxa"/>
            <w:shd w:val="clear" w:color="auto" w:fill="auto"/>
            <w:noWrap/>
            <w:hideMark/>
          </w:tcPr>
          <w:p w14:paraId="0CC3964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Major depressive disorder, single episode, major depressive disorder, recurrent episode, depressive disorder, not elsewhere classified</w:t>
            </w:r>
          </w:p>
        </w:tc>
      </w:tr>
      <w:tr w:rsidR="00E7598C" w:rsidRPr="00F05560" w14:paraId="38C2D3B6" w14:textId="77777777" w:rsidTr="00C72394">
        <w:trPr>
          <w:trHeight w:val="285"/>
        </w:trPr>
        <w:tc>
          <w:tcPr>
            <w:tcW w:w="988" w:type="dxa"/>
            <w:shd w:val="clear" w:color="auto" w:fill="auto"/>
            <w:noWrap/>
            <w:hideMark/>
          </w:tcPr>
          <w:p w14:paraId="17CE4AC3"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M48</w:t>
            </w:r>
          </w:p>
        </w:tc>
        <w:tc>
          <w:tcPr>
            <w:tcW w:w="2835" w:type="dxa"/>
            <w:shd w:val="clear" w:color="auto" w:fill="auto"/>
            <w:noWrap/>
            <w:hideMark/>
          </w:tcPr>
          <w:p w14:paraId="6016CCAA"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Spinal stenosis (secondary code only)</w:t>
            </w:r>
          </w:p>
        </w:tc>
        <w:tc>
          <w:tcPr>
            <w:tcW w:w="865" w:type="dxa"/>
            <w:shd w:val="clear" w:color="auto" w:fill="auto"/>
            <w:noWrap/>
            <w:hideMark/>
          </w:tcPr>
          <w:p w14:paraId="65B68DF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27703DE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724.0* 723.0</w:t>
            </w:r>
          </w:p>
        </w:tc>
        <w:tc>
          <w:tcPr>
            <w:tcW w:w="5954" w:type="dxa"/>
            <w:shd w:val="clear" w:color="auto" w:fill="auto"/>
            <w:noWrap/>
            <w:hideMark/>
          </w:tcPr>
          <w:p w14:paraId="1802A6B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Spinal stenosis, other than cervical, cervical spinal stenosis</w:t>
            </w:r>
          </w:p>
        </w:tc>
      </w:tr>
      <w:tr w:rsidR="00E7598C" w:rsidRPr="00F05560" w14:paraId="748606CB" w14:textId="77777777" w:rsidTr="00C72394">
        <w:trPr>
          <w:trHeight w:val="285"/>
        </w:trPr>
        <w:tc>
          <w:tcPr>
            <w:tcW w:w="988" w:type="dxa"/>
            <w:shd w:val="clear" w:color="auto" w:fill="auto"/>
            <w:noWrap/>
            <w:hideMark/>
          </w:tcPr>
          <w:p w14:paraId="2540B20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E83</w:t>
            </w:r>
          </w:p>
        </w:tc>
        <w:tc>
          <w:tcPr>
            <w:tcW w:w="2835" w:type="dxa"/>
            <w:shd w:val="clear" w:color="auto" w:fill="auto"/>
            <w:noWrap/>
            <w:hideMark/>
          </w:tcPr>
          <w:p w14:paraId="3DFB7AC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Disorders of mineral metabolism</w:t>
            </w:r>
          </w:p>
        </w:tc>
        <w:tc>
          <w:tcPr>
            <w:tcW w:w="865" w:type="dxa"/>
            <w:shd w:val="clear" w:color="auto" w:fill="auto"/>
            <w:noWrap/>
            <w:hideMark/>
          </w:tcPr>
          <w:p w14:paraId="73A13CB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0BA41DD1"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275</w:t>
            </w:r>
          </w:p>
        </w:tc>
        <w:tc>
          <w:tcPr>
            <w:tcW w:w="5954" w:type="dxa"/>
            <w:shd w:val="clear" w:color="auto" w:fill="auto"/>
            <w:noWrap/>
            <w:hideMark/>
          </w:tcPr>
          <w:p w14:paraId="321897D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Disorders of mineral metabolism</w:t>
            </w:r>
          </w:p>
        </w:tc>
      </w:tr>
      <w:tr w:rsidR="00E7598C" w:rsidRPr="00F05560" w14:paraId="34BD9889" w14:textId="77777777" w:rsidTr="00C72394">
        <w:trPr>
          <w:trHeight w:val="285"/>
        </w:trPr>
        <w:tc>
          <w:tcPr>
            <w:tcW w:w="988" w:type="dxa"/>
            <w:shd w:val="clear" w:color="auto" w:fill="auto"/>
            <w:noWrap/>
            <w:hideMark/>
          </w:tcPr>
          <w:p w14:paraId="54BF84F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M15</w:t>
            </w:r>
          </w:p>
        </w:tc>
        <w:tc>
          <w:tcPr>
            <w:tcW w:w="2835" w:type="dxa"/>
            <w:shd w:val="clear" w:color="auto" w:fill="auto"/>
            <w:noWrap/>
            <w:hideMark/>
          </w:tcPr>
          <w:p w14:paraId="525CF53C" w14:textId="77777777" w:rsidR="00E7598C" w:rsidRPr="00F05560" w:rsidRDefault="00E7598C" w:rsidP="00C72394">
            <w:pPr>
              <w:spacing w:after="0" w:line="240" w:lineRule="auto"/>
              <w:rPr>
                <w:rFonts w:ascii="Calibri" w:eastAsia="Times New Roman" w:hAnsi="Calibri" w:cs="Calibri"/>
                <w:color w:val="000000"/>
                <w:lang w:eastAsia="en-GB"/>
              </w:rPr>
            </w:pPr>
            <w:proofErr w:type="spellStart"/>
            <w:r w:rsidRPr="00F05560">
              <w:rPr>
                <w:rFonts w:ascii="Calibri" w:eastAsia="Times New Roman" w:hAnsi="Calibri" w:cs="Calibri"/>
                <w:color w:val="000000"/>
                <w:lang w:eastAsia="en-GB"/>
              </w:rPr>
              <w:t>Polyarthrosis</w:t>
            </w:r>
            <w:proofErr w:type="spellEnd"/>
          </w:p>
        </w:tc>
        <w:tc>
          <w:tcPr>
            <w:tcW w:w="865" w:type="dxa"/>
            <w:shd w:val="clear" w:color="auto" w:fill="auto"/>
            <w:noWrap/>
            <w:hideMark/>
          </w:tcPr>
          <w:p w14:paraId="5338E22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4848C67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7165*</w:t>
            </w:r>
          </w:p>
        </w:tc>
        <w:tc>
          <w:tcPr>
            <w:tcW w:w="5954" w:type="dxa"/>
            <w:shd w:val="clear" w:color="auto" w:fill="auto"/>
            <w:noWrap/>
            <w:hideMark/>
          </w:tcPr>
          <w:p w14:paraId="2AF283F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 xml:space="preserve">Unspecified </w:t>
            </w:r>
            <w:proofErr w:type="spellStart"/>
            <w:r w:rsidRPr="00F05560">
              <w:rPr>
                <w:rFonts w:ascii="Calibri" w:eastAsia="Times New Roman" w:hAnsi="Calibri" w:cs="Calibri"/>
                <w:color w:val="000000"/>
                <w:lang w:eastAsia="en-GB"/>
              </w:rPr>
              <w:t>polyarthropathy</w:t>
            </w:r>
            <w:proofErr w:type="spellEnd"/>
            <w:r w:rsidRPr="00F05560">
              <w:rPr>
                <w:rFonts w:ascii="Calibri" w:eastAsia="Times New Roman" w:hAnsi="Calibri" w:cs="Calibri"/>
                <w:color w:val="000000"/>
                <w:lang w:eastAsia="en-GB"/>
              </w:rPr>
              <w:t xml:space="preserve"> or polyarthritis</w:t>
            </w:r>
          </w:p>
        </w:tc>
      </w:tr>
      <w:tr w:rsidR="00E7598C" w:rsidRPr="00F05560" w14:paraId="6FCF3483" w14:textId="77777777" w:rsidTr="00C72394">
        <w:trPr>
          <w:trHeight w:val="285"/>
        </w:trPr>
        <w:tc>
          <w:tcPr>
            <w:tcW w:w="988" w:type="dxa"/>
            <w:shd w:val="clear" w:color="auto" w:fill="auto"/>
            <w:noWrap/>
            <w:hideMark/>
          </w:tcPr>
          <w:p w14:paraId="689198A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D64</w:t>
            </w:r>
          </w:p>
        </w:tc>
        <w:tc>
          <w:tcPr>
            <w:tcW w:w="2835" w:type="dxa"/>
            <w:shd w:val="clear" w:color="auto" w:fill="auto"/>
            <w:noWrap/>
            <w:hideMark/>
          </w:tcPr>
          <w:p w14:paraId="3499690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anaemias</w:t>
            </w:r>
          </w:p>
        </w:tc>
        <w:tc>
          <w:tcPr>
            <w:tcW w:w="865" w:type="dxa"/>
            <w:shd w:val="clear" w:color="auto" w:fill="auto"/>
            <w:noWrap/>
            <w:hideMark/>
          </w:tcPr>
          <w:p w14:paraId="7C5EF3C7"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61BB090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285.8 285.9</w:t>
            </w:r>
          </w:p>
        </w:tc>
        <w:tc>
          <w:tcPr>
            <w:tcW w:w="5954" w:type="dxa"/>
            <w:shd w:val="clear" w:color="auto" w:fill="auto"/>
            <w:noWrap/>
            <w:hideMark/>
          </w:tcPr>
          <w:p w14:paraId="5F558B5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Anaemia NEC, Anaemia NOS</w:t>
            </w:r>
          </w:p>
        </w:tc>
      </w:tr>
      <w:tr w:rsidR="00E7598C" w:rsidRPr="00F05560" w14:paraId="65874E44" w14:textId="77777777" w:rsidTr="00C72394">
        <w:trPr>
          <w:trHeight w:val="285"/>
        </w:trPr>
        <w:tc>
          <w:tcPr>
            <w:tcW w:w="988" w:type="dxa"/>
            <w:shd w:val="clear" w:color="auto" w:fill="auto"/>
            <w:noWrap/>
            <w:hideMark/>
          </w:tcPr>
          <w:p w14:paraId="7B1E705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L08</w:t>
            </w:r>
          </w:p>
        </w:tc>
        <w:tc>
          <w:tcPr>
            <w:tcW w:w="2835" w:type="dxa"/>
            <w:shd w:val="clear" w:color="auto" w:fill="auto"/>
            <w:noWrap/>
            <w:hideMark/>
          </w:tcPr>
          <w:p w14:paraId="59C9737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local infections of skin and subcutaneous tissue</w:t>
            </w:r>
          </w:p>
        </w:tc>
        <w:tc>
          <w:tcPr>
            <w:tcW w:w="865" w:type="dxa"/>
            <w:shd w:val="clear" w:color="auto" w:fill="auto"/>
            <w:noWrap/>
            <w:hideMark/>
          </w:tcPr>
          <w:p w14:paraId="20600B7B"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1FA52056"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686</w:t>
            </w:r>
          </w:p>
        </w:tc>
        <w:tc>
          <w:tcPr>
            <w:tcW w:w="5954" w:type="dxa"/>
            <w:shd w:val="clear" w:color="auto" w:fill="auto"/>
            <w:noWrap/>
            <w:hideMark/>
          </w:tcPr>
          <w:p w14:paraId="1CD654F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local infections of skin and subcutaneous tissue</w:t>
            </w:r>
          </w:p>
        </w:tc>
      </w:tr>
      <w:tr w:rsidR="00E7598C" w:rsidRPr="00F05560" w14:paraId="1B225770" w14:textId="77777777" w:rsidTr="00C72394">
        <w:trPr>
          <w:trHeight w:val="285"/>
        </w:trPr>
        <w:tc>
          <w:tcPr>
            <w:tcW w:w="988" w:type="dxa"/>
            <w:shd w:val="clear" w:color="auto" w:fill="auto"/>
            <w:noWrap/>
            <w:hideMark/>
          </w:tcPr>
          <w:p w14:paraId="12D2772C"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R11</w:t>
            </w:r>
          </w:p>
        </w:tc>
        <w:tc>
          <w:tcPr>
            <w:tcW w:w="2835" w:type="dxa"/>
            <w:shd w:val="clear" w:color="auto" w:fill="auto"/>
            <w:noWrap/>
            <w:hideMark/>
          </w:tcPr>
          <w:p w14:paraId="2F329F1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Nausea and vomiting</w:t>
            </w:r>
          </w:p>
        </w:tc>
        <w:tc>
          <w:tcPr>
            <w:tcW w:w="865" w:type="dxa"/>
            <w:shd w:val="clear" w:color="auto" w:fill="auto"/>
            <w:noWrap/>
            <w:hideMark/>
          </w:tcPr>
          <w:p w14:paraId="440EE3F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0.3</w:t>
            </w:r>
          </w:p>
        </w:tc>
        <w:tc>
          <w:tcPr>
            <w:tcW w:w="2253" w:type="dxa"/>
            <w:shd w:val="clear" w:color="auto" w:fill="auto"/>
            <w:noWrap/>
            <w:hideMark/>
          </w:tcPr>
          <w:p w14:paraId="0A4D538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787.0*</w:t>
            </w:r>
          </w:p>
        </w:tc>
        <w:tc>
          <w:tcPr>
            <w:tcW w:w="5954" w:type="dxa"/>
            <w:shd w:val="clear" w:color="auto" w:fill="auto"/>
            <w:noWrap/>
            <w:hideMark/>
          </w:tcPr>
          <w:p w14:paraId="538B1E9D"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Nausea and vomiting</w:t>
            </w:r>
          </w:p>
        </w:tc>
      </w:tr>
      <w:tr w:rsidR="00E7598C" w:rsidRPr="00F05560" w14:paraId="3F0BD642" w14:textId="77777777" w:rsidTr="00C72394">
        <w:trPr>
          <w:trHeight w:val="285"/>
        </w:trPr>
        <w:tc>
          <w:tcPr>
            <w:tcW w:w="988" w:type="dxa"/>
            <w:shd w:val="clear" w:color="auto" w:fill="auto"/>
            <w:noWrap/>
            <w:hideMark/>
          </w:tcPr>
          <w:p w14:paraId="0F811478"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K52</w:t>
            </w:r>
          </w:p>
        </w:tc>
        <w:tc>
          <w:tcPr>
            <w:tcW w:w="2835" w:type="dxa"/>
            <w:shd w:val="clear" w:color="auto" w:fill="auto"/>
            <w:noWrap/>
            <w:hideMark/>
          </w:tcPr>
          <w:p w14:paraId="65FAFC95"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 xml:space="preserve">Other </w:t>
            </w:r>
            <w:proofErr w:type="spellStart"/>
            <w:r w:rsidRPr="00F05560">
              <w:rPr>
                <w:rFonts w:ascii="Calibri" w:eastAsia="Times New Roman" w:hAnsi="Calibri" w:cs="Calibri"/>
                <w:color w:val="000000"/>
                <w:lang w:eastAsia="en-GB"/>
              </w:rPr>
              <w:t>noninfective</w:t>
            </w:r>
            <w:proofErr w:type="spellEnd"/>
            <w:r w:rsidRPr="00F05560">
              <w:rPr>
                <w:rFonts w:ascii="Calibri" w:eastAsia="Times New Roman" w:hAnsi="Calibri" w:cs="Calibri"/>
                <w:color w:val="000000"/>
                <w:lang w:eastAsia="en-GB"/>
              </w:rPr>
              <w:t xml:space="preserve"> gastroenteritis and colitis</w:t>
            </w:r>
          </w:p>
        </w:tc>
        <w:tc>
          <w:tcPr>
            <w:tcW w:w="865" w:type="dxa"/>
            <w:shd w:val="clear" w:color="auto" w:fill="auto"/>
            <w:noWrap/>
            <w:hideMark/>
          </w:tcPr>
          <w:p w14:paraId="68B8DAC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0.3</w:t>
            </w:r>
          </w:p>
        </w:tc>
        <w:tc>
          <w:tcPr>
            <w:tcW w:w="2253" w:type="dxa"/>
            <w:shd w:val="clear" w:color="auto" w:fill="auto"/>
            <w:noWrap/>
            <w:hideMark/>
          </w:tcPr>
          <w:p w14:paraId="16AE3820"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558*</w:t>
            </w:r>
          </w:p>
        </w:tc>
        <w:tc>
          <w:tcPr>
            <w:tcW w:w="5954" w:type="dxa"/>
            <w:shd w:val="clear" w:color="auto" w:fill="auto"/>
            <w:noWrap/>
            <w:hideMark/>
          </w:tcPr>
          <w:p w14:paraId="34ABD4B4"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 xml:space="preserve">Other and unspecified </w:t>
            </w:r>
            <w:proofErr w:type="spellStart"/>
            <w:r w:rsidRPr="00F05560">
              <w:rPr>
                <w:rFonts w:ascii="Calibri" w:eastAsia="Times New Roman" w:hAnsi="Calibri" w:cs="Calibri"/>
                <w:color w:val="000000"/>
                <w:lang w:eastAsia="en-GB"/>
              </w:rPr>
              <w:t>noninfectious</w:t>
            </w:r>
            <w:proofErr w:type="spellEnd"/>
            <w:r w:rsidRPr="00F05560">
              <w:rPr>
                <w:rFonts w:ascii="Calibri" w:eastAsia="Times New Roman" w:hAnsi="Calibri" w:cs="Calibri"/>
                <w:color w:val="000000"/>
                <w:lang w:eastAsia="en-GB"/>
              </w:rPr>
              <w:t xml:space="preserve"> gastroenteritis and colitis</w:t>
            </w:r>
          </w:p>
        </w:tc>
      </w:tr>
      <w:tr w:rsidR="00E7598C" w:rsidRPr="00F05560" w14:paraId="08743B01" w14:textId="77777777" w:rsidTr="00C72394">
        <w:trPr>
          <w:trHeight w:val="285"/>
        </w:trPr>
        <w:tc>
          <w:tcPr>
            <w:tcW w:w="988" w:type="dxa"/>
            <w:shd w:val="clear" w:color="auto" w:fill="auto"/>
            <w:noWrap/>
            <w:hideMark/>
          </w:tcPr>
          <w:p w14:paraId="442765C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R50</w:t>
            </w:r>
          </w:p>
        </w:tc>
        <w:tc>
          <w:tcPr>
            <w:tcW w:w="2835" w:type="dxa"/>
            <w:shd w:val="clear" w:color="auto" w:fill="auto"/>
            <w:noWrap/>
            <w:hideMark/>
          </w:tcPr>
          <w:p w14:paraId="3678B89F"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Fever of unknown origin</w:t>
            </w:r>
          </w:p>
        </w:tc>
        <w:tc>
          <w:tcPr>
            <w:tcW w:w="865" w:type="dxa"/>
            <w:shd w:val="clear" w:color="auto" w:fill="auto"/>
            <w:noWrap/>
            <w:hideMark/>
          </w:tcPr>
          <w:p w14:paraId="504F751E"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0.1</w:t>
            </w:r>
          </w:p>
        </w:tc>
        <w:tc>
          <w:tcPr>
            <w:tcW w:w="2253" w:type="dxa"/>
            <w:shd w:val="clear" w:color="auto" w:fill="auto"/>
            <w:noWrap/>
            <w:hideMark/>
          </w:tcPr>
          <w:p w14:paraId="134CD312"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780.60</w:t>
            </w:r>
          </w:p>
        </w:tc>
        <w:tc>
          <w:tcPr>
            <w:tcW w:w="5954" w:type="dxa"/>
            <w:shd w:val="clear" w:color="auto" w:fill="auto"/>
            <w:noWrap/>
            <w:hideMark/>
          </w:tcPr>
          <w:p w14:paraId="054A24D9" w14:textId="77777777" w:rsidR="00E7598C" w:rsidRPr="00F05560" w:rsidRDefault="00E7598C" w:rsidP="00C72394">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Fever NOS</w:t>
            </w:r>
          </w:p>
        </w:tc>
      </w:tr>
    </w:tbl>
    <w:p w14:paraId="6E08423E" w14:textId="77777777" w:rsidR="00E7598C" w:rsidRDefault="00E7598C" w:rsidP="00E7598C">
      <w:pPr>
        <w:spacing w:after="0" w:line="240" w:lineRule="auto"/>
        <w:rPr>
          <w:b/>
          <w:lang w:val="en-US"/>
        </w:rPr>
        <w:sectPr w:rsidR="00E7598C" w:rsidSect="0053167A">
          <w:pgSz w:w="16838" w:h="11906" w:orient="landscape"/>
          <w:pgMar w:top="1440" w:right="1440" w:bottom="1440" w:left="1440" w:header="708" w:footer="708" w:gutter="0"/>
          <w:cols w:space="708"/>
          <w:docGrid w:linePitch="360"/>
        </w:sectPr>
      </w:pPr>
      <w:r>
        <w:rPr>
          <w:lang w:val="en-US"/>
        </w:rPr>
        <w:t>NEC=not elsewhere specified, NOS=not otherwise specified</w:t>
      </w:r>
      <w:r w:rsidRPr="00DC5B04">
        <w:rPr>
          <w:b/>
          <w:lang w:val="en-US"/>
        </w:rPr>
        <w:br w:type="page"/>
      </w:r>
    </w:p>
    <w:p w14:paraId="4DE23D28" w14:textId="77777777" w:rsidR="00E7598C" w:rsidRPr="00B744AA" w:rsidRDefault="00E7598C" w:rsidP="00E7598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Supplementary Table 2:</w:t>
      </w:r>
      <w:r w:rsidRPr="00B744AA">
        <w:rPr>
          <w:rFonts w:ascii="Times New Roman" w:hAnsi="Times New Roman" w:cs="Times New Roman"/>
          <w:b/>
          <w:sz w:val="24"/>
          <w:szCs w:val="24"/>
          <w:lang w:val="en-US"/>
        </w:rPr>
        <w:t xml:space="preserve"> Prevalence of markers of frailty in the PCI cohort based on the Hospital Frailty Score</w:t>
      </w:r>
    </w:p>
    <w:tbl>
      <w:tblPr>
        <w:tblStyle w:val="TableGrid"/>
        <w:tblW w:w="0" w:type="auto"/>
        <w:tblLook w:val="04A0" w:firstRow="1" w:lastRow="0" w:firstColumn="1" w:lastColumn="0" w:noHBand="0" w:noVBand="1"/>
      </w:tblPr>
      <w:tblGrid>
        <w:gridCol w:w="6317"/>
        <w:gridCol w:w="1245"/>
        <w:gridCol w:w="1245"/>
      </w:tblGrid>
      <w:tr w:rsidR="00E7598C" w:rsidRPr="00DC5B04" w14:paraId="0D1EA882" w14:textId="77777777" w:rsidTr="00C72394">
        <w:tc>
          <w:tcPr>
            <w:tcW w:w="6317" w:type="dxa"/>
          </w:tcPr>
          <w:p w14:paraId="7B511273" w14:textId="77777777" w:rsidR="00E7598C" w:rsidRPr="00DC5B04" w:rsidRDefault="00E7598C" w:rsidP="00C72394">
            <w:pPr>
              <w:rPr>
                <w:lang w:val="en-US"/>
              </w:rPr>
            </w:pPr>
            <w:r w:rsidRPr="00DC5B04">
              <w:rPr>
                <w:lang w:val="en-US"/>
              </w:rPr>
              <w:t>Variable</w:t>
            </w:r>
          </w:p>
        </w:tc>
        <w:tc>
          <w:tcPr>
            <w:tcW w:w="1245" w:type="dxa"/>
          </w:tcPr>
          <w:p w14:paraId="703DCDB2" w14:textId="77777777" w:rsidR="00E7598C" w:rsidRPr="00DC5B04" w:rsidRDefault="00E7598C" w:rsidP="00C72394">
            <w:pPr>
              <w:rPr>
                <w:lang w:val="en-US"/>
              </w:rPr>
            </w:pPr>
            <w:r w:rsidRPr="00DC5B04">
              <w:rPr>
                <w:lang w:val="en-US"/>
              </w:rPr>
              <w:t>Prevalence</w:t>
            </w:r>
          </w:p>
        </w:tc>
        <w:tc>
          <w:tcPr>
            <w:tcW w:w="1245" w:type="dxa"/>
          </w:tcPr>
          <w:p w14:paraId="0E0912B0" w14:textId="77777777" w:rsidR="00E7598C" w:rsidRPr="00DC5B04" w:rsidRDefault="00E7598C" w:rsidP="00C72394">
            <w:pPr>
              <w:rPr>
                <w:lang w:val="en-US"/>
              </w:rPr>
            </w:pPr>
            <w:r w:rsidRPr="00DC5B04">
              <w:rPr>
                <w:lang w:val="en-US"/>
              </w:rPr>
              <w:t>Weight</w:t>
            </w:r>
          </w:p>
        </w:tc>
      </w:tr>
      <w:tr w:rsidR="00E7598C" w:rsidRPr="00DC5B04" w14:paraId="4EE7DAB8" w14:textId="77777777" w:rsidTr="00C72394">
        <w:tc>
          <w:tcPr>
            <w:tcW w:w="6317" w:type="dxa"/>
          </w:tcPr>
          <w:p w14:paraId="6C332A09" w14:textId="77777777" w:rsidR="00E7598C" w:rsidRPr="00DC5B04" w:rsidRDefault="00E7598C" w:rsidP="00C72394">
            <w:pPr>
              <w:rPr>
                <w:lang w:val="en-US"/>
              </w:rPr>
            </w:pPr>
            <w:r w:rsidRPr="00DC5B04">
              <w:rPr>
                <w:lang w:val="en-US"/>
              </w:rPr>
              <w:t>Dementia</w:t>
            </w:r>
          </w:p>
        </w:tc>
        <w:tc>
          <w:tcPr>
            <w:tcW w:w="1245" w:type="dxa"/>
          </w:tcPr>
          <w:p w14:paraId="01E09EEC" w14:textId="77777777" w:rsidR="00E7598C" w:rsidRPr="00DC5B04" w:rsidRDefault="00E7598C" w:rsidP="00C72394">
            <w:pPr>
              <w:rPr>
                <w:lang w:val="en-US"/>
              </w:rPr>
            </w:pPr>
            <w:r>
              <w:rPr>
                <w:lang w:val="en-US"/>
              </w:rPr>
              <w:t>0.01%</w:t>
            </w:r>
          </w:p>
        </w:tc>
        <w:tc>
          <w:tcPr>
            <w:tcW w:w="1245" w:type="dxa"/>
          </w:tcPr>
          <w:p w14:paraId="213D7CC2" w14:textId="77777777" w:rsidR="00E7598C" w:rsidRPr="00DC5B04" w:rsidRDefault="00E7598C" w:rsidP="00C72394">
            <w:pPr>
              <w:rPr>
                <w:lang w:val="en-US"/>
              </w:rPr>
            </w:pPr>
            <w:r w:rsidRPr="00DC5B04">
              <w:rPr>
                <w:lang w:val="en-US"/>
              </w:rPr>
              <w:t>7.1</w:t>
            </w:r>
          </w:p>
        </w:tc>
      </w:tr>
      <w:tr w:rsidR="00E7598C" w:rsidRPr="00DC5B04" w14:paraId="65967F52" w14:textId="77777777" w:rsidTr="00C72394">
        <w:tc>
          <w:tcPr>
            <w:tcW w:w="6317" w:type="dxa"/>
          </w:tcPr>
          <w:p w14:paraId="2FBEB730" w14:textId="77777777" w:rsidR="00E7598C" w:rsidRPr="00DC5B04" w:rsidRDefault="00E7598C" w:rsidP="00C72394">
            <w:pPr>
              <w:rPr>
                <w:lang w:val="en-US"/>
              </w:rPr>
            </w:pPr>
            <w:r w:rsidRPr="00DC5B04">
              <w:rPr>
                <w:lang w:val="en-US"/>
              </w:rPr>
              <w:t>Hemiplegia and hemiparesis</w:t>
            </w:r>
          </w:p>
        </w:tc>
        <w:tc>
          <w:tcPr>
            <w:tcW w:w="1245" w:type="dxa"/>
          </w:tcPr>
          <w:p w14:paraId="428666F5" w14:textId="77777777" w:rsidR="00E7598C" w:rsidRPr="00DC5B04" w:rsidRDefault="00E7598C" w:rsidP="00C72394">
            <w:pPr>
              <w:rPr>
                <w:lang w:val="en-US"/>
              </w:rPr>
            </w:pPr>
            <w:r>
              <w:rPr>
                <w:lang w:val="en-US"/>
              </w:rPr>
              <w:t>0.15%</w:t>
            </w:r>
          </w:p>
        </w:tc>
        <w:tc>
          <w:tcPr>
            <w:tcW w:w="1245" w:type="dxa"/>
          </w:tcPr>
          <w:p w14:paraId="39289986" w14:textId="77777777" w:rsidR="00E7598C" w:rsidRPr="00DC5B04" w:rsidRDefault="00E7598C" w:rsidP="00C72394">
            <w:pPr>
              <w:rPr>
                <w:lang w:val="en-US"/>
              </w:rPr>
            </w:pPr>
            <w:r w:rsidRPr="00DC5B04">
              <w:rPr>
                <w:lang w:val="en-US"/>
              </w:rPr>
              <w:t>4.4</w:t>
            </w:r>
          </w:p>
        </w:tc>
      </w:tr>
      <w:tr w:rsidR="00E7598C" w:rsidRPr="00DC5B04" w14:paraId="5711149D" w14:textId="77777777" w:rsidTr="00C72394">
        <w:tc>
          <w:tcPr>
            <w:tcW w:w="6317" w:type="dxa"/>
          </w:tcPr>
          <w:p w14:paraId="599F5E3B" w14:textId="77777777" w:rsidR="00E7598C" w:rsidRPr="00DC5B04" w:rsidRDefault="00E7598C" w:rsidP="00C72394">
            <w:pPr>
              <w:rPr>
                <w:lang w:val="en-US"/>
              </w:rPr>
            </w:pPr>
            <w:r w:rsidRPr="00DC5B04">
              <w:rPr>
                <w:lang w:val="en-US"/>
              </w:rPr>
              <w:t>Alzheimer’s disease</w:t>
            </w:r>
          </w:p>
        </w:tc>
        <w:tc>
          <w:tcPr>
            <w:tcW w:w="1245" w:type="dxa"/>
          </w:tcPr>
          <w:p w14:paraId="51EED76C" w14:textId="77777777" w:rsidR="00E7598C" w:rsidRPr="00DC5B04" w:rsidRDefault="00E7598C" w:rsidP="00C72394">
            <w:pPr>
              <w:rPr>
                <w:lang w:val="en-US"/>
              </w:rPr>
            </w:pPr>
            <w:r>
              <w:rPr>
                <w:lang w:val="en-US"/>
              </w:rPr>
              <w:t>0.34%</w:t>
            </w:r>
          </w:p>
        </w:tc>
        <w:tc>
          <w:tcPr>
            <w:tcW w:w="1245" w:type="dxa"/>
          </w:tcPr>
          <w:p w14:paraId="52CB29D8" w14:textId="77777777" w:rsidR="00E7598C" w:rsidRPr="00DC5B04" w:rsidRDefault="00E7598C" w:rsidP="00C72394">
            <w:pPr>
              <w:rPr>
                <w:lang w:val="en-US"/>
              </w:rPr>
            </w:pPr>
            <w:r w:rsidRPr="00DC5B04">
              <w:rPr>
                <w:lang w:val="en-US"/>
              </w:rPr>
              <w:t>4.0</w:t>
            </w:r>
          </w:p>
        </w:tc>
      </w:tr>
      <w:tr w:rsidR="00E7598C" w:rsidRPr="00DC5B04" w14:paraId="50966E64" w14:textId="77777777" w:rsidTr="00C72394">
        <w:tc>
          <w:tcPr>
            <w:tcW w:w="6317" w:type="dxa"/>
          </w:tcPr>
          <w:p w14:paraId="4550C05F" w14:textId="77777777" w:rsidR="00E7598C" w:rsidRPr="00DC5B04" w:rsidRDefault="00E7598C" w:rsidP="00C72394">
            <w:pPr>
              <w:rPr>
                <w:lang w:val="en-US"/>
              </w:rPr>
            </w:pPr>
            <w:r w:rsidRPr="00DC5B04">
              <w:rPr>
                <w:lang w:val="en-US"/>
              </w:rPr>
              <w:t>Late effects of cerebrovascular disease</w:t>
            </w:r>
          </w:p>
        </w:tc>
        <w:tc>
          <w:tcPr>
            <w:tcW w:w="1245" w:type="dxa"/>
          </w:tcPr>
          <w:p w14:paraId="45F0E796" w14:textId="77777777" w:rsidR="00E7598C" w:rsidRPr="00DC5B04" w:rsidRDefault="00E7598C" w:rsidP="00C72394">
            <w:pPr>
              <w:rPr>
                <w:lang w:val="en-US"/>
              </w:rPr>
            </w:pPr>
            <w:r>
              <w:rPr>
                <w:lang w:val="en-US"/>
              </w:rPr>
              <w:t>0.02%</w:t>
            </w:r>
          </w:p>
        </w:tc>
        <w:tc>
          <w:tcPr>
            <w:tcW w:w="1245" w:type="dxa"/>
          </w:tcPr>
          <w:p w14:paraId="45F12E9F" w14:textId="77777777" w:rsidR="00E7598C" w:rsidRPr="00DC5B04" w:rsidRDefault="00E7598C" w:rsidP="00C72394">
            <w:pPr>
              <w:rPr>
                <w:lang w:val="en-US"/>
              </w:rPr>
            </w:pPr>
            <w:r w:rsidRPr="00DC5B04">
              <w:rPr>
                <w:lang w:val="en-US"/>
              </w:rPr>
              <w:t>3.7</w:t>
            </w:r>
          </w:p>
        </w:tc>
      </w:tr>
      <w:tr w:rsidR="00E7598C" w:rsidRPr="00DC5B04" w14:paraId="57E7BA8F" w14:textId="77777777" w:rsidTr="00C72394">
        <w:tc>
          <w:tcPr>
            <w:tcW w:w="6317" w:type="dxa"/>
          </w:tcPr>
          <w:p w14:paraId="3615C9FF" w14:textId="77777777" w:rsidR="00E7598C" w:rsidRPr="00DC5B04" w:rsidRDefault="00E7598C" w:rsidP="00C72394">
            <w:pPr>
              <w:rPr>
                <w:lang w:val="en-US"/>
              </w:rPr>
            </w:pPr>
            <w:r w:rsidRPr="00DC5B04">
              <w:rPr>
                <w:lang w:val="en-US"/>
              </w:rPr>
              <w:t>Other sympto</w:t>
            </w:r>
            <w:r>
              <w:rPr>
                <w:lang w:val="en-US"/>
              </w:rPr>
              <w:t>ms and signs involving the nerv</w:t>
            </w:r>
            <w:r w:rsidRPr="00DC5B04">
              <w:rPr>
                <w:lang w:val="en-US"/>
              </w:rPr>
              <w:t>ous and musculoskeletal system</w:t>
            </w:r>
          </w:p>
        </w:tc>
        <w:tc>
          <w:tcPr>
            <w:tcW w:w="1245" w:type="dxa"/>
          </w:tcPr>
          <w:p w14:paraId="7CF3030A" w14:textId="77777777" w:rsidR="00E7598C" w:rsidRPr="00DC5B04" w:rsidRDefault="00E7598C" w:rsidP="00C72394">
            <w:pPr>
              <w:rPr>
                <w:lang w:val="en-US"/>
              </w:rPr>
            </w:pPr>
            <w:r>
              <w:rPr>
                <w:lang w:val="en-US"/>
              </w:rPr>
              <w:t>0%</w:t>
            </w:r>
          </w:p>
        </w:tc>
        <w:tc>
          <w:tcPr>
            <w:tcW w:w="1245" w:type="dxa"/>
          </w:tcPr>
          <w:p w14:paraId="11C89ACF" w14:textId="77777777" w:rsidR="00E7598C" w:rsidRPr="00DC5B04" w:rsidRDefault="00E7598C" w:rsidP="00C72394">
            <w:pPr>
              <w:rPr>
                <w:lang w:val="en-US"/>
              </w:rPr>
            </w:pPr>
            <w:r w:rsidRPr="00DC5B04">
              <w:rPr>
                <w:lang w:val="en-US"/>
              </w:rPr>
              <w:t>3.6</w:t>
            </w:r>
          </w:p>
        </w:tc>
      </w:tr>
      <w:tr w:rsidR="00E7598C" w:rsidRPr="00DC5B04" w14:paraId="7B777B1B" w14:textId="77777777" w:rsidTr="00C72394">
        <w:tc>
          <w:tcPr>
            <w:tcW w:w="6317" w:type="dxa"/>
          </w:tcPr>
          <w:p w14:paraId="6FECE51A" w14:textId="77777777" w:rsidR="00E7598C" w:rsidRPr="00DC5B04" w:rsidRDefault="00E7598C" w:rsidP="00C72394">
            <w:pPr>
              <w:rPr>
                <w:lang w:val="en-US"/>
              </w:rPr>
            </w:pPr>
            <w:r w:rsidRPr="00DC5B04">
              <w:rPr>
                <w:lang w:val="en-US"/>
              </w:rPr>
              <w:t>Other disorders of urethra and urinary tract</w:t>
            </w:r>
          </w:p>
        </w:tc>
        <w:tc>
          <w:tcPr>
            <w:tcW w:w="1245" w:type="dxa"/>
          </w:tcPr>
          <w:p w14:paraId="6E1DF886" w14:textId="77777777" w:rsidR="00E7598C" w:rsidRPr="00DC5B04" w:rsidRDefault="00E7598C" w:rsidP="00C72394">
            <w:pPr>
              <w:rPr>
                <w:lang w:val="en-US"/>
              </w:rPr>
            </w:pPr>
            <w:r>
              <w:rPr>
                <w:lang w:val="en-US"/>
              </w:rPr>
              <w:t>0.07%</w:t>
            </w:r>
          </w:p>
        </w:tc>
        <w:tc>
          <w:tcPr>
            <w:tcW w:w="1245" w:type="dxa"/>
          </w:tcPr>
          <w:p w14:paraId="0ED4240B" w14:textId="77777777" w:rsidR="00E7598C" w:rsidRPr="00DC5B04" w:rsidRDefault="00E7598C" w:rsidP="00C72394">
            <w:pPr>
              <w:rPr>
                <w:lang w:val="en-US"/>
              </w:rPr>
            </w:pPr>
            <w:r w:rsidRPr="00DC5B04">
              <w:rPr>
                <w:lang w:val="en-US"/>
              </w:rPr>
              <w:t>3.2</w:t>
            </w:r>
          </w:p>
        </w:tc>
      </w:tr>
      <w:tr w:rsidR="00E7598C" w:rsidRPr="00DC5B04" w14:paraId="73D97AA3" w14:textId="77777777" w:rsidTr="00C72394">
        <w:tc>
          <w:tcPr>
            <w:tcW w:w="6317" w:type="dxa"/>
          </w:tcPr>
          <w:p w14:paraId="31BAB518" w14:textId="77777777" w:rsidR="00E7598C" w:rsidRPr="00DC5B04" w:rsidRDefault="00E7598C" w:rsidP="00C72394">
            <w:pPr>
              <w:rPr>
                <w:lang w:val="en-US"/>
              </w:rPr>
            </w:pPr>
            <w:r w:rsidRPr="00DC5B04">
              <w:rPr>
                <w:lang w:val="en-US"/>
              </w:rPr>
              <w:t>Delirium</w:t>
            </w:r>
          </w:p>
        </w:tc>
        <w:tc>
          <w:tcPr>
            <w:tcW w:w="1245" w:type="dxa"/>
          </w:tcPr>
          <w:p w14:paraId="62C21DFA" w14:textId="77777777" w:rsidR="00E7598C" w:rsidRPr="00DC5B04" w:rsidRDefault="00E7598C" w:rsidP="00C72394">
            <w:pPr>
              <w:rPr>
                <w:lang w:val="en-US"/>
              </w:rPr>
            </w:pPr>
            <w:r>
              <w:rPr>
                <w:lang w:val="en-US"/>
              </w:rPr>
              <w:t>0.18%</w:t>
            </w:r>
          </w:p>
        </w:tc>
        <w:tc>
          <w:tcPr>
            <w:tcW w:w="1245" w:type="dxa"/>
          </w:tcPr>
          <w:p w14:paraId="4C04EBDE" w14:textId="77777777" w:rsidR="00E7598C" w:rsidRPr="00DC5B04" w:rsidRDefault="00E7598C" w:rsidP="00C72394">
            <w:pPr>
              <w:rPr>
                <w:lang w:val="en-US"/>
              </w:rPr>
            </w:pPr>
            <w:r w:rsidRPr="00DC5B04">
              <w:rPr>
                <w:lang w:val="en-US"/>
              </w:rPr>
              <w:t>3.2</w:t>
            </w:r>
          </w:p>
        </w:tc>
      </w:tr>
      <w:tr w:rsidR="00E7598C" w:rsidRPr="00DC5B04" w14:paraId="60A3F499" w14:textId="77777777" w:rsidTr="00C72394">
        <w:tc>
          <w:tcPr>
            <w:tcW w:w="6317" w:type="dxa"/>
          </w:tcPr>
          <w:p w14:paraId="7942BAFE" w14:textId="77777777" w:rsidR="00E7598C" w:rsidRPr="00DC5B04" w:rsidRDefault="00E7598C" w:rsidP="00C72394">
            <w:pPr>
              <w:rPr>
                <w:lang w:val="en-US"/>
              </w:rPr>
            </w:pPr>
            <w:r w:rsidRPr="00DC5B04">
              <w:rPr>
                <w:lang w:val="en-US"/>
              </w:rPr>
              <w:t>Superficial injury to the head</w:t>
            </w:r>
          </w:p>
        </w:tc>
        <w:tc>
          <w:tcPr>
            <w:tcW w:w="1245" w:type="dxa"/>
          </w:tcPr>
          <w:p w14:paraId="100CA52D" w14:textId="77777777" w:rsidR="00E7598C" w:rsidRPr="00DC5B04" w:rsidRDefault="00E7598C" w:rsidP="00C72394">
            <w:pPr>
              <w:rPr>
                <w:lang w:val="en-US"/>
              </w:rPr>
            </w:pPr>
            <w:r>
              <w:rPr>
                <w:lang w:val="en-US"/>
              </w:rPr>
              <w:t>0.02%</w:t>
            </w:r>
          </w:p>
        </w:tc>
        <w:tc>
          <w:tcPr>
            <w:tcW w:w="1245" w:type="dxa"/>
          </w:tcPr>
          <w:p w14:paraId="50296F69" w14:textId="77777777" w:rsidR="00E7598C" w:rsidRPr="00DC5B04" w:rsidRDefault="00E7598C" w:rsidP="00C72394">
            <w:pPr>
              <w:rPr>
                <w:lang w:val="en-US"/>
              </w:rPr>
            </w:pPr>
            <w:r w:rsidRPr="00DC5B04">
              <w:rPr>
                <w:lang w:val="en-US"/>
              </w:rPr>
              <w:t>3.2</w:t>
            </w:r>
          </w:p>
        </w:tc>
      </w:tr>
      <w:tr w:rsidR="00E7598C" w:rsidRPr="00DC5B04" w14:paraId="39C54EA1" w14:textId="77777777" w:rsidTr="00C72394">
        <w:tc>
          <w:tcPr>
            <w:tcW w:w="6317" w:type="dxa"/>
          </w:tcPr>
          <w:p w14:paraId="0CEB692D" w14:textId="77777777" w:rsidR="00E7598C" w:rsidRPr="00DC5B04" w:rsidRDefault="00E7598C" w:rsidP="00C72394">
            <w:pPr>
              <w:rPr>
                <w:lang w:val="en-US"/>
              </w:rPr>
            </w:pPr>
            <w:r w:rsidRPr="00DC5B04">
              <w:rPr>
                <w:lang w:val="en-US"/>
              </w:rPr>
              <w:t>Hematuria</w:t>
            </w:r>
          </w:p>
        </w:tc>
        <w:tc>
          <w:tcPr>
            <w:tcW w:w="1245" w:type="dxa"/>
          </w:tcPr>
          <w:p w14:paraId="3E2EA3C9" w14:textId="77777777" w:rsidR="00E7598C" w:rsidRPr="00DC5B04" w:rsidRDefault="00E7598C" w:rsidP="00C72394">
            <w:pPr>
              <w:rPr>
                <w:lang w:val="en-US"/>
              </w:rPr>
            </w:pPr>
            <w:r>
              <w:rPr>
                <w:lang w:val="en-US"/>
              </w:rPr>
              <w:t>0.83%</w:t>
            </w:r>
          </w:p>
        </w:tc>
        <w:tc>
          <w:tcPr>
            <w:tcW w:w="1245" w:type="dxa"/>
          </w:tcPr>
          <w:p w14:paraId="1E4E37F4" w14:textId="77777777" w:rsidR="00E7598C" w:rsidRPr="00DC5B04" w:rsidRDefault="00E7598C" w:rsidP="00C72394">
            <w:pPr>
              <w:rPr>
                <w:lang w:val="en-US"/>
              </w:rPr>
            </w:pPr>
            <w:r w:rsidRPr="00DC5B04">
              <w:rPr>
                <w:lang w:val="en-US"/>
              </w:rPr>
              <w:t>3.0</w:t>
            </w:r>
          </w:p>
        </w:tc>
      </w:tr>
      <w:tr w:rsidR="00E7598C" w:rsidRPr="00DC5B04" w14:paraId="45900D92" w14:textId="77777777" w:rsidTr="00C72394">
        <w:tc>
          <w:tcPr>
            <w:tcW w:w="6317" w:type="dxa"/>
          </w:tcPr>
          <w:p w14:paraId="616638CC" w14:textId="77777777" w:rsidR="00E7598C" w:rsidRPr="00DC5B04" w:rsidRDefault="00E7598C" w:rsidP="00C72394">
            <w:pPr>
              <w:rPr>
                <w:lang w:val="en-US"/>
              </w:rPr>
            </w:pPr>
            <w:r w:rsidRPr="00DC5B04">
              <w:rPr>
                <w:lang w:val="en-US"/>
              </w:rPr>
              <w:t>Bacterial infections in conditions classified elsewhere and of unspecified site</w:t>
            </w:r>
          </w:p>
        </w:tc>
        <w:tc>
          <w:tcPr>
            <w:tcW w:w="1245" w:type="dxa"/>
          </w:tcPr>
          <w:p w14:paraId="299DE0CC" w14:textId="77777777" w:rsidR="00E7598C" w:rsidRPr="00DC5B04" w:rsidRDefault="00E7598C" w:rsidP="00C72394">
            <w:pPr>
              <w:rPr>
                <w:lang w:val="en-US"/>
              </w:rPr>
            </w:pPr>
            <w:r>
              <w:rPr>
                <w:lang w:val="en-US"/>
              </w:rPr>
              <w:t>0.97%</w:t>
            </w:r>
          </w:p>
        </w:tc>
        <w:tc>
          <w:tcPr>
            <w:tcW w:w="1245" w:type="dxa"/>
          </w:tcPr>
          <w:p w14:paraId="28C5C129" w14:textId="77777777" w:rsidR="00E7598C" w:rsidRPr="00DC5B04" w:rsidRDefault="00E7598C" w:rsidP="00C72394">
            <w:pPr>
              <w:rPr>
                <w:lang w:val="en-US"/>
              </w:rPr>
            </w:pPr>
            <w:r w:rsidRPr="00DC5B04">
              <w:rPr>
                <w:lang w:val="en-US"/>
              </w:rPr>
              <w:t>2.9</w:t>
            </w:r>
          </w:p>
        </w:tc>
      </w:tr>
      <w:tr w:rsidR="00E7598C" w:rsidRPr="00DC5B04" w14:paraId="76E49670" w14:textId="77777777" w:rsidTr="00C72394">
        <w:tc>
          <w:tcPr>
            <w:tcW w:w="6317" w:type="dxa"/>
          </w:tcPr>
          <w:p w14:paraId="42658569" w14:textId="77777777" w:rsidR="00E7598C" w:rsidRPr="00DC5B04" w:rsidRDefault="00E7598C" w:rsidP="00C72394">
            <w:pPr>
              <w:rPr>
                <w:lang w:val="en-US"/>
              </w:rPr>
            </w:pPr>
            <w:r w:rsidRPr="00DC5B04">
              <w:rPr>
                <w:lang w:val="en-US"/>
              </w:rPr>
              <w:t>Signs and symptoms involving cognition</w:t>
            </w:r>
          </w:p>
        </w:tc>
        <w:tc>
          <w:tcPr>
            <w:tcW w:w="1245" w:type="dxa"/>
          </w:tcPr>
          <w:p w14:paraId="4BBBF226" w14:textId="77777777" w:rsidR="00E7598C" w:rsidRPr="00DC5B04" w:rsidRDefault="00E7598C" w:rsidP="00C72394">
            <w:pPr>
              <w:rPr>
                <w:lang w:val="en-US"/>
              </w:rPr>
            </w:pPr>
            <w:r>
              <w:rPr>
                <w:lang w:val="en-US"/>
              </w:rPr>
              <w:t>&lt;0.01%</w:t>
            </w:r>
          </w:p>
        </w:tc>
        <w:tc>
          <w:tcPr>
            <w:tcW w:w="1245" w:type="dxa"/>
          </w:tcPr>
          <w:p w14:paraId="04456FF4" w14:textId="77777777" w:rsidR="00E7598C" w:rsidRPr="00DC5B04" w:rsidRDefault="00E7598C" w:rsidP="00C72394">
            <w:pPr>
              <w:rPr>
                <w:lang w:val="en-US"/>
              </w:rPr>
            </w:pPr>
            <w:r w:rsidRPr="00DC5B04">
              <w:rPr>
                <w:lang w:val="en-US"/>
              </w:rPr>
              <w:t>2.7</w:t>
            </w:r>
          </w:p>
        </w:tc>
      </w:tr>
      <w:tr w:rsidR="00E7598C" w:rsidRPr="00DC5B04" w14:paraId="1F1F97C3" w14:textId="77777777" w:rsidTr="00C72394">
        <w:tc>
          <w:tcPr>
            <w:tcW w:w="6317" w:type="dxa"/>
          </w:tcPr>
          <w:p w14:paraId="3A6C4CBC" w14:textId="77777777" w:rsidR="00E7598C" w:rsidRPr="00DC5B04" w:rsidRDefault="00E7598C" w:rsidP="00C72394">
            <w:pPr>
              <w:rPr>
                <w:lang w:val="en-US"/>
              </w:rPr>
            </w:pPr>
            <w:r w:rsidRPr="00DC5B04">
              <w:rPr>
                <w:lang w:val="en-US"/>
              </w:rPr>
              <w:t>Abnormal gait</w:t>
            </w:r>
          </w:p>
        </w:tc>
        <w:tc>
          <w:tcPr>
            <w:tcW w:w="1245" w:type="dxa"/>
          </w:tcPr>
          <w:p w14:paraId="67C8A07C" w14:textId="77777777" w:rsidR="00E7598C" w:rsidRPr="00DC5B04" w:rsidRDefault="00E7598C" w:rsidP="00C72394">
            <w:pPr>
              <w:rPr>
                <w:lang w:val="en-US"/>
              </w:rPr>
            </w:pPr>
            <w:r>
              <w:rPr>
                <w:lang w:val="en-US"/>
              </w:rPr>
              <w:t>0.12%</w:t>
            </w:r>
          </w:p>
        </w:tc>
        <w:tc>
          <w:tcPr>
            <w:tcW w:w="1245" w:type="dxa"/>
          </w:tcPr>
          <w:p w14:paraId="16C1AD3C" w14:textId="77777777" w:rsidR="00E7598C" w:rsidRPr="00DC5B04" w:rsidRDefault="00E7598C" w:rsidP="00C72394">
            <w:pPr>
              <w:rPr>
                <w:lang w:val="en-US"/>
              </w:rPr>
            </w:pPr>
            <w:r w:rsidRPr="00DC5B04">
              <w:rPr>
                <w:lang w:val="en-US"/>
              </w:rPr>
              <w:t>2.6</w:t>
            </w:r>
          </w:p>
        </w:tc>
      </w:tr>
      <w:tr w:rsidR="00E7598C" w:rsidRPr="00DC5B04" w14:paraId="5E8DCA44" w14:textId="77777777" w:rsidTr="00C72394">
        <w:tc>
          <w:tcPr>
            <w:tcW w:w="6317" w:type="dxa"/>
          </w:tcPr>
          <w:p w14:paraId="1A0DD9D3" w14:textId="77777777" w:rsidR="00E7598C" w:rsidRPr="00DC5B04" w:rsidRDefault="00E7598C" w:rsidP="00C72394">
            <w:pPr>
              <w:rPr>
                <w:lang w:val="en-US"/>
              </w:rPr>
            </w:pPr>
            <w:r w:rsidRPr="00DC5B04">
              <w:rPr>
                <w:lang w:val="en-US"/>
              </w:rPr>
              <w:t>Other and ill-defined cerebrovascular disease</w:t>
            </w:r>
          </w:p>
        </w:tc>
        <w:tc>
          <w:tcPr>
            <w:tcW w:w="1245" w:type="dxa"/>
          </w:tcPr>
          <w:p w14:paraId="206A4028" w14:textId="77777777" w:rsidR="00E7598C" w:rsidRPr="00DC5B04" w:rsidRDefault="00E7598C" w:rsidP="00C72394">
            <w:pPr>
              <w:rPr>
                <w:lang w:val="en-US"/>
              </w:rPr>
            </w:pPr>
            <w:r>
              <w:rPr>
                <w:lang w:val="en-US"/>
              </w:rPr>
              <w:t>0%</w:t>
            </w:r>
          </w:p>
        </w:tc>
        <w:tc>
          <w:tcPr>
            <w:tcW w:w="1245" w:type="dxa"/>
          </w:tcPr>
          <w:p w14:paraId="272C0378" w14:textId="77777777" w:rsidR="00E7598C" w:rsidRPr="00DC5B04" w:rsidRDefault="00E7598C" w:rsidP="00C72394">
            <w:pPr>
              <w:rPr>
                <w:lang w:val="en-US"/>
              </w:rPr>
            </w:pPr>
            <w:r w:rsidRPr="00DC5B04">
              <w:rPr>
                <w:lang w:val="en-US"/>
              </w:rPr>
              <w:t>2.6</w:t>
            </w:r>
          </w:p>
        </w:tc>
      </w:tr>
      <w:tr w:rsidR="00E7598C" w:rsidRPr="00DC5B04" w14:paraId="4B336998" w14:textId="77777777" w:rsidTr="00C72394">
        <w:tc>
          <w:tcPr>
            <w:tcW w:w="6317" w:type="dxa"/>
          </w:tcPr>
          <w:p w14:paraId="00956AF9" w14:textId="77777777" w:rsidR="00E7598C" w:rsidRPr="00DC5B04" w:rsidRDefault="00E7598C" w:rsidP="00C72394">
            <w:pPr>
              <w:rPr>
                <w:lang w:val="en-US"/>
              </w:rPr>
            </w:pPr>
            <w:r w:rsidRPr="00DC5B04">
              <w:rPr>
                <w:lang w:val="en-US"/>
              </w:rPr>
              <w:t>Convulsions not elsewhere classified</w:t>
            </w:r>
          </w:p>
        </w:tc>
        <w:tc>
          <w:tcPr>
            <w:tcW w:w="1245" w:type="dxa"/>
          </w:tcPr>
          <w:p w14:paraId="7F3584E1" w14:textId="77777777" w:rsidR="00E7598C" w:rsidRPr="00DC5B04" w:rsidRDefault="00E7598C" w:rsidP="00C72394">
            <w:pPr>
              <w:rPr>
                <w:lang w:val="en-US"/>
              </w:rPr>
            </w:pPr>
            <w:r>
              <w:rPr>
                <w:lang w:val="en-US"/>
              </w:rPr>
              <w:t>0.60%</w:t>
            </w:r>
          </w:p>
        </w:tc>
        <w:tc>
          <w:tcPr>
            <w:tcW w:w="1245" w:type="dxa"/>
          </w:tcPr>
          <w:p w14:paraId="4337B54F" w14:textId="77777777" w:rsidR="00E7598C" w:rsidRPr="00DC5B04" w:rsidRDefault="00E7598C" w:rsidP="00C72394">
            <w:pPr>
              <w:rPr>
                <w:lang w:val="en-US"/>
              </w:rPr>
            </w:pPr>
            <w:r w:rsidRPr="00DC5B04">
              <w:rPr>
                <w:lang w:val="en-US"/>
              </w:rPr>
              <w:t>2.6</w:t>
            </w:r>
          </w:p>
        </w:tc>
      </w:tr>
      <w:tr w:rsidR="00E7598C" w:rsidRPr="00DC5B04" w14:paraId="5FA9593F" w14:textId="77777777" w:rsidTr="00C72394">
        <w:tc>
          <w:tcPr>
            <w:tcW w:w="6317" w:type="dxa"/>
          </w:tcPr>
          <w:p w14:paraId="0E66DA84" w14:textId="77777777" w:rsidR="00E7598C" w:rsidRPr="00DC5B04" w:rsidRDefault="00E7598C" w:rsidP="00C72394">
            <w:pPr>
              <w:rPr>
                <w:lang w:val="en-US"/>
              </w:rPr>
            </w:pPr>
            <w:r w:rsidRPr="00DC5B04">
              <w:rPr>
                <w:lang w:val="en-US"/>
              </w:rPr>
              <w:t>Alteration of consciousness</w:t>
            </w:r>
          </w:p>
        </w:tc>
        <w:tc>
          <w:tcPr>
            <w:tcW w:w="1245" w:type="dxa"/>
          </w:tcPr>
          <w:p w14:paraId="1AD9BBD1" w14:textId="77777777" w:rsidR="00E7598C" w:rsidRPr="00DC5B04" w:rsidRDefault="00E7598C" w:rsidP="00C72394">
            <w:pPr>
              <w:rPr>
                <w:lang w:val="en-US"/>
              </w:rPr>
            </w:pPr>
            <w:r>
              <w:rPr>
                <w:lang w:val="en-US"/>
              </w:rPr>
              <w:t>0.26%</w:t>
            </w:r>
          </w:p>
        </w:tc>
        <w:tc>
          <w:tcPr>
            <w:tcW w:w="1245" w:type="dxa"/>
          </w:tcPr>
          <w:p w14:paraId="2E070DCE" w14:textId="77777777" w:rsidR="00E7598C" w:rsidRPr="00DC5B04" w:rsidRDefault="00E7598C" w:rsidP="00C72394">
            <w:pPr>
              <w:rPr>
                <w:lang w:val="en-US"/>
              </w:rPr>
            </w:pPr>
            <w:r w:rsidRPr="00DC5B04">
              <w:rPr>
                <w:lang w:val="en-US"/>
              </w:rPr>
              <w:t>2.5</w:t>
            </w:r>
          </w:p>
        </w:tc>
      </w:tr>
      <w:tr w:rsidR="00E7598C" w:rsidRPr="00DC5B04" w14:paraId="39B75584" w14:textId="77777777" w:rsidTr="00C72394">
        <w:tc>
          <w:tcPr>
            <w:tcW w:w="6317" w:type="dxa"/>
          </w:tcPr>
          <w:p w14:paraId="7ED1B5AD" w14:textId="77777777" w:rsidR="00E7598C" w:rsidRPr="00DC5B04" w:rsidRDefault="00E7598C" w:rsidP="00C72394">
            <w:pPr>
              <w:rPr>
                <w:lang w:val="en-US"/>
              </w:rPr>
            </w:pPr>
            <w:r w:rsidRPr="00DC5B04">
              <w:rPr>
                <w:lang w:val="en-US"/>
              </w:rPr>
              <w:t>Other complications due to unspecified device, implant, and graft</w:t>
            </w:r>
          </w:p>
        </w:tc>
        <w:tc>
          <w:tcPr>
            <w:tcW w:w="1245" w:type="dxa"/>
          </w:tcPr>
          <w:p w14:paraId="4E33AE59" w14:textId="77777777" w:rsidR="00E7598C" w:rsidRPr="00DC5B04" w:rsidRDefault="00E7598C" w:rsidP="00C72394">
            <w:pPr>
              <w:rPr>
                <w:lang w:val="en-US"/>
              </w:rPr>
            </w:pPr>
            <w:r>
              <w:rPr>
                <w:lang w:val="en-US"/>
              </w:rPr>
              <w:t>0%</w:t>
            </w:r>
          </w:p>
        </w:tc>
        <w:tc>
          <w:tcPr>
            <w:tcW w:w="1245" w:type="dxa"/>
          </w:tcPr>
          <w:p w14:paraId="2FB479F4" w14:textId="77777777" w:rsidR="00E7598C" w:rsidRPr="00DC5B04" w:rsidRDefault="00E7598C" w:rsidP="00C72394">
            <w:pPr>
              <w:rPr>
                <w:lang w:val="en-US"/>
              </w:rPr>
            </w:pPr>
            <w:r w:rsidRPr="00DC5B04">
              <w:rPr>
                <w:lang w:val="en-US"/>
              </w:rPr>
              <w:t>2.4</w:t>
            </w:r>
          </w:p>
        </w:tc>
      </w:tr>
      <w:tr w:rsidR="00E7598C" w:rsidRPr="00DC5B04" w14:paraId="49C3DB0A" w14:textId="77777777" w:rsidTr="00C72394">
        <w:tc>
          <w:tcPr>
            <w:tcW w:w="6317" w:type="dxa"/>
          </w:tcPr>
          <w:p w14:paraId="4958748E" w14:textId="77777777" w:rsidR="00E7598C" w:rsidRPr="00DC5B04" w:rsidRDefault="00E7598C" w:rsidP="00C72394">
            <w:pPr>
              <w:rPr>
                <w:lang w:val="en-US"/>
              </w:rPr>
            </w:pPr>
            <w:r w:rsidRPr="00DC5B04">
              <w:rPr>
                <w:lang w:val="en-US"/>
              </w:rPr>
              <w:t>Intracranial injury, excluding those with skull fracture</w:t>
            </w:r>
          </w:p>
        </w:tc>
        <w:tc>
          <w:tcPr>
            <w:tcW w:w="1245" w:type="dxa"/>
          </w:tcPr>
          <w:p w14:paraId="617C4FFD" w14:textId="77777777" w:rsidR="00E7598C" w:rsidRPr="00DC5B04" w:rsidRDefault="00E7598C" w:rsidP="00C72394">
            <w:pPr>
              <w:rPr>
                <w:lang w:val="en-US"/>
              </w:rPr>
            </w:pPr>
            <w:r>
              <w:rPr>
                <w:lang w:val="en-US"/>
              </w:rPr>
              <w:t>0.04%</w:t>
            </w:r>
          </w:p>
        </w:tc>
        <w:tc>
          <w:tcPr>
            <w:tcW w:w="1245" w:type="dxa"/>
          </w:tcPr>
          <w:p w14:paraId="79158608" w14:textId="77777777" w:rsidR="00E7598C" w:rsidRPr="00DC5B04" w:rsidRDefault="00E7598C" w:rsidP="00C72394">
            <w:pPr>
              <w:rPr>
                <w:lang w:val="en-US"/>
              </w:rPr>
            </w:pPr>
            <w:r w:rsidRPr="00DC5B04">
              <w:rPr>
                <w:lang w:val="en-US"/>
              </w:rPr>
              <w:t>2.4</w:t>
            </w:r>
          </w:p>
        </w:tc>
      </w:tr>
      <w:tr w:rsidR="00E7598C" w:rsidRPr="00DC5B04" w14:paraId="680B95E3" w14:textId="77777777" w:rsidTr="00C72394">
        <w:tc>
          <w:tcPr>
            <w:tcW w:w="6317" w:type="dxa"/>
          </w:tcPr>
          <w:p w14:paraId="79B6EB77" w14:textId="77777777" w:rsidR="00E7598C" w:rsidRPr="00DC5B04" w:rsidRDefault="00E7598C" w:rsidP="00C72394">
            <w:pPr>
              <w:rPr>
                <w:lang w:val="en-US"/>
              </w:rPr>
            </w:pPr>
            <w:r w:rsidRPr="00DC5B04">
              <w:rPr>
                <w:lang w:val="en-US"/>
              </w:rPr>
              <w:t xml:space="preserve">Fracture of clavicle, scapula or </w:t>
            </w:r>
            <w:proofErr w:type="spellStart"/>
            <w:r w:rsidRPr="00DC5B04">
              <w:rPr>
                <w:lang w:val="en-US"/>
              </w:rPr>
              <w:t>humerus</w:t>
            </w:r>
            <w:proofErr w:type="spellEnd"/>
          </w:p>
        </w:tc>
        <w:tc>
          <w:tcPr>
            <w:tcW w:w="1245" w:type="dxa"/>
          </w:tcPr>
          <w:p w14:paraId="79743674" w14:textId="77777777" w:rsidR="00E7598C" w:rsidRPr="00DC5B04" w:rsidRDefault="00E7598C" w:rsidP="00C72394">
            <w:pPr>
              <w:rPr>
                <w:lang w:val="en-US"/>
              </w:rPr>
            </w:pPr>
            <w:r>
              <w:rPr>
                <w:lang w:val="en-US"/>
              </w:rPr>
              <w:t>0%</w:t>
            </w:r>
          </w:p>
        </w:tc>
        <w:tc>
          <w:tcPr>
            <w:tcW w:w="1245" w:type="dxa"/>
          </w:tcPr>
          <w:p w14:paraId="7A59F4A7" w14:textId="77777777" w:rsidR="00E7598C" w:rsidRPr="00DC5B04" w:rsidRDefault="00E7598C" w:rsidP="00C72394">
            <w:pPr>
              <w:rPr>
                <w:lang w:val="en-US"/>
              </w:rPr>
            </w:pPr>
            <w:r w:rsidRPr="00DC5B04">
              <w:rPr>
                <w:lang w:val="en-US"/>
              </w:rPr>
              <w:t>2.3</w:t>
            </w:r>
          </w:p>
        </w:tc>
      </w:tr>
      <w:tr w:rsidR="00E7598C" w:rsidRPr="00DC5B04" w14:paraId="3A5B48A4" w14:textId="77777777" w:rsidTr="00C72394">
        <w:tc>
          <w:tcPr>
            <w:tcW w:w="6317" w:type="dxa"/>
          </w:tcPr>
          <w:p w14:paraId="1F8222F9" w14:textId="77777777" w:rsidR="00E7598C" w:rsidRPr="00DC5B04" w:rsidRDefault="00E7598C" w:rsidP="00C72394">
            <w:pPr>
              <w:rPr>
                <w:lang w:val="en-US"/>
              </w:rPr>
            </w:pPr>
            <w:r w:rsidRPr="00DC5B04">
              <w:rPr>
                <w:lang w:val="en-US"/>
              </w:rPr>
              <w:t>Disorders of fluid, electrolyte and acid-base balance</w:t>
            </w:r>
          </w:p>
        </w:tc>
        <w:tc>
          <w:tcPr>
            <w:tcW w:w="1245" w:type="dxa"/>
          </w:tcPr>
          <w:p w14:paraId="5E846772" w14:textId="77777777" w:rsidR="00E7598C" w:rsidRPr="00DC5B04" w:rsidRDefault="00E7598C" w:rsidP="00C72394">
            <w:pPr>
              <w:rPr>
                <w:lang w:val="en-US"/>
              </w:rPr>
            </w:pPr>
            <w:r>
              <w:rPr>
                <w:lang w:val="en-US"/>
              </w:rPr>
              <w:t>8.43%</w:t>
            </w:r>
          </w:p>
        </w:tc>
        <w:tc>
          <w:tcPr>
            <w:tcW w:w="1245" w:type="dxa"/>
          </w:tcPr>
          <w:p w14:paraId="18817B13" w14:textId="77777777" w:rsidR="00E7598C" w:rsidRPr="00DC5B04" w:rsidRDefault="00E7598C" w:rsidP="00C72394">
            <w:pPr>
              <w:rPr>
                <w:lang w:val="en-US"/>
              </w:rPr>
            </w:pPr>
            <w:r w:rsidRPr="00DC5B04">
              <w:rPr>
                <w:lang w:val="en-US"/>
              </w:rPr>
              <w:t>2.3</w:t>
            </w:r>
          </w:p>
        </w:tc>
      </w:tr>
      <w:tr w:rsidR="00E7598C" w:rsidRPr="00DC5B04" w14:paraId="4388B847" w14:textId="77777777" w:rsidTr="00C72394">
        <w:tc>
          <w:tcPr>
            <w:tcW w:w="6317" w:type="dxa"/>
          </w:tcPr>
          <w:p w14:paraId="5AFE9305" w14:textId="77777777" w:rsidR="00E7598C" w:rsidRPr="00DC5B04" w:rsidRDefault="00E7598C" w:rsidP="00C72394">
            <w:pPr>
              <w:rPr>
                <w:lang w:val="en-US"/>
              </w:rPr>
            </w:pPr>
            <w:r w:rsidRPr="00DC5B04">
              <w:rPr>
                <w:lang w:val="en-US"/>
              </w:rPr>
              <w:t>Unspecified disorders of joint</w:t>
            </w:r>
          </w:p>
        </w:tc>
        <w:tc>
          <w:tcPr>
            <w:tcW w:w="1245" w:type="dxa"/>
          </w:tcPr>
          <w:p w14:paraId="735AFFAE" w14:textId="77777777" w:rsidR="00E7598C" w:rsidRPr="00DC5B04" w:rsidRDefault="00E7598C" w:rsidP="00C72394">
            <w:pPr>
              <w:rPr>
                <w:lang w:val="en-US"/>
              </w:rPr>
            </w:pPr>
            <w:r>
              <w:rPr>
                <w:lang w:val="en-US"/>
              </w:rPr>
              <w:t>&lt;0.01%</w:t>
            </w:r>
          </w:p>
        </w:tc>
        <w:tc>
          <w:tcPr>
            <w:tcW w:w="1245" w:type="dxa"/>
          </w:tcPr>
          <w:p w14:paraId="050FA063" w14:textId="77777777" w:rsidR="00E7598C" w:rsidRPr="00DC5B04" w:rsidRDefault="00E7598C" w:rsidP="00C72394">
            <w:pPr>
              <w:rPr>
                <w:lang w:val="en-US"/>
              </w:rPr>
            </w:pPr>
            <w:r w:rsidRPr="00DC5B04">
              <w:rPr>
                <w:lang w:val="en-US"/>
              </w:rPr>
              <w:t>2.3</w:t>
            </w:r>
          </w:p>
        </w:tc>
      </w:tr>
      <w:tr w:rsidR="00E7598C" w:rsidRPr="00DC5B04" w14:paraId="5E1C8DE2" w14:textId="77777777" w:rsidTr="00C72394">
        <w:tc>
          <w:tcPr>
            <w:tcW w:w="6317" w:type="dxa"/>
          </w:tcPr>
          <w:p w14:paraId="6F124C1D" w14:textId="77777777" w:rsidR="00E7598C" w:rsidRPr="00DC5B04" w:rsidRDefault="00E7598C" w:rsidP="00C72394">
            <w:pPr>
              <w:rPr>
                <w:lang w:val="en-US"/>
              </w:rPr>
            </w:pPr>
            <w:r w:rsidRPr="00DC5B04">
              <w:rPr>
                <w:lang w:val="en-US"/>
              </w:rPr>
              <w:t>Volume depletion</w:t>
            </w:r>
          </w:p>
        </w:tc>
        <w:tc>
          <w:tcPr>
            <w:tcW w:w="1245" w:type="dxa"/>
          </w:tcPr>
          <w:p w14:paraId="2BFEE9F3" w14:textId="77777777" w:rsidR="00E7598C" w:rsidRPr="00DC5B04" w:rsidRDefault="00E7598C" w:rsidP="00C72394">
            <w:pPr>
              <w:rPr>
                <w:lang w:val="en-US"/>
              </w:rPr>
            </w:pPr>
            <w:r>
              <w:rPr>
                <w:lang w:val="en-US"/>
              </w:rPr>
              <w:t>1.05%</w:t>
            </w:r>
          </w:p>
        </w:tc>
        <w:tc>
          <w:tcPr>
            <w:tcW w:w="1245" w:type="dxa"/>
          </w:tcPr>
          <w:p w14:paraId="6D61DB07" w14:textId="77777777" w:rsidR="00E7598C" w:rsidRPr="00DC5B04" w:rsidRDefault="00E7598C" w:rsidP="00C72394">
            <w:pPr>
              <w:rPr>
                <w:lang w:val="en-US"/>
              </w:rPr>
            </w:pPr>
            <w:r w:rsidRPr="00DC5B04">
              <w:rPr>
                <w:lang w:val="en-US"/>
              </w:rPr>
              <w:t>2.3</w:t>
            </w:r>
          </w:p>
        </w:tc>
      </w:tr>
      <w:tr w:rsidR="00E7598C" w:rsidRPr="00DC5B04" w14:paraId="74164BC5" w14:textId="77777777" w:rsidTr="00C72394">
        <w:tc>
          <w:tcPr>
            <w:tcW w:w="6317" w:type="dxa"/>
          </w:tcPr>
          <w:p w14:paraId="087BF823" w14:textId="77777777" w:rsidR="00E7598C" w:rsidRPr="00DC5B04" w:rsidRDefault="00E7598C" w:rsidP="00C72394">
            <w:pPr>
              <w:rPr>
                <w:lang w:val="en-US"/>
              </w:rPr>
            </w:pPr>
            <w:r w:rsidRPr="00DC5B04">
              <w:rPr>
                <w:lang w:val="en-US"/>
              </w:rPr>
              <w:t>Senility without mention of psychosis</w:t>
            </w:r>
          </w:p>
        </w:tc>
        <w:tc>
          <w:tcPr>
            <w:tcW w:w="1245" w:type="dxa"/>
          </w:tcPr>
          <w:p w14:paraId="16EB12CF" w14:textId="77777777" w:rsidR="00E7598C" w:rsidRPr="00DC5B04" w:rsidRDefault="00E7598C" w:rsidP="00C72394">
            <w:pPr>
              <w:rPr>
                <w:lang w:val="en-US"/>
              </w:rPr>
            </w:pPr>
            <w:r>
              <w:rPr>
                <w:lang w:val="en-US"/>
              </w:rPr>
              <w:t>0.02%</w:t>
            </w:r>
          </w:p>
        </w:tc>
        <w:tc>
          <w:tcPr>
            <w:tcW w:w="1245" w:type="dxa"/>
          </w:tcPr>
          <w:p w14:paraId="533D5C99" w14:textId="77777777" w:rsidR="00E7598C" w:rsidRPr="00DC5B04" w:rsidRDefault="00E7598C" w:rsidP="00C72394">
            <w:pPr>
              <w:rPr>
                <w:lang w:val="en-US"/>
              </w:rPr>
            </w:pPr>
            <w:r w:rsidRPr="00DC5B04">
              <w:rPr>
                <w:lang w:val="en-US"/>
              </w:rPr>
              <w:t>2.3</w:t>
            </w:r>
          </w:p>
        </w:tc>
      </w:tr>
      <w:tr w:rsidR="00E7598C" w:rsidRPr="00DC5B04" w14:paraId="711C92AE" w14:textId="77777777" w:rsidTr="00C72394">
        <w:tc>
          <w:tcPr>
            <w:tcW w:w="6317" w:type="dxa"/>
          </w:tcPr>
          <w:p w14:paraId="1665BDE1" w14:textId="77777777" w:rsidR="00E7598C" w:rsidRPr="00DC5B04" w:rsidRDefault="00E7598C" w:rsidP="00C72394">
            <w:pPr>
              <w:rPr>
                <w:lang w:val="en-US"/>
              </w:rPr>
            </w:pPr>
            <w:r w:rsidRPr="00DC5B04">
              <w:rPr>
                <w:lang w:val="en-US"/>
              </w:rPr>
              <w:t>Care involving use of rehabilitation procedures</w:t>
            </w:r>
          </w:p>
        </w:tc>
        <w:tc>
          <w:tcPr>
            <w:tcW w:w="1245" w:type="dxa"/>
          </w:tcPr>
          <w:p w14:paraId="58321736" w14:textId="77777777" w:rsidR="00E7598C" w:rsidRPr="00DC5B04" w:rsidRDefault="00E7598C" w:rsidP="00C72394">
            <w:pPr>
              <w:rPr>
                <w:lang w:val="en-US"/>
              </w:rPr>
            </w:pPr>
            <w:r>
              <w:rPr>
                <w:lang w:val="en-US"/>
              </w:rPr>
              <w:t>0%</w:t>
            </w:r>
          </w:p>
        </w:tc>
        <w:tc>
          <w:tcPr>
            <w:tcW w:w="1245" w:type="dxa"/>
          </w:tcPr>
          <w:p w14:paraId="14B14E7B" w14:textId="77777777" w:rsidR="00E7598C" w:rsidRPr="00DC5B04" w:rsidRDefault="00E7598C" w:rsidP="00C72394">
            <w:pPr>
              <w:rPr>
                <w:lang w:val="en-US"/>
              </w:rPr>
            </w:pPr>
            <w:r w:rsidRPr="00DC5B04">
              <w:rPr>
                <w:lang w:val="en-US"/>
              </w:rPr>
              <w:t>2.1</w:t>
            </w:r>
          </w:p>
        </w:tc>
      </w:tr>
      <w:tr w:rsidR="00E7598C" w:rsidRPr="00DC5B04" w14:paraId="08F797AB" w14:textId="77777777" w:rsidTr="00C72394">
        <w:tc>
          <w:tcPr>
            <w:tcW w:w="6317" w:type="dxa"/>
          </w:tcPr>
          <w:p w14:paraId="703420C8" w14:textId="77777777" w:rsidR="00E7598C" w:rsidRPr="00DC5B04" w:rsidRDefault="00E7598C" w:rsidP="00C72394">
            <w:pPr>
              <w:rPr>
                <w:lang w:val="en-US"/>
              </w:rPr>
            </w:pPr>
            <w:r w:rsidRPr="00DC5B04">
              <w:rPr>
                <w:lang w:val="en-US"/>
              </w:rPr>
              <w:t>Dementia, unspecified</w:t>
            </w:r>
          </w:p>
        </w:tc>
        <w:tc>
          <w:tcPr>
            <w:tcW w:w="1245" w:type="dxa"/>
          </w:tcPr>
          <w:p w14:paraId="1ADA975D" w14:textId="77777777" w:rsidR="00E7598C" w:rsidRPr="00DC5B04" w:rsidRDefault="00E7598C" w:rsidP="00C72394">
            <w:pPr>
              <w:rPr>
                <w:lang w:val="en-US"/>
              </w:rPr>
            </w:pPr>
            <w:r>
              <w:rPr>
                <w:lang w:val="en-US"/>
              </w:rPr>
              <w:t>0.08%</w:t>
            </w:r>
          </w:p>
        </w:tc>
        <w:tc>
          <w:tcPr>
            <w:tcW w:w="1245" w:type="dxa"/>
          </w:tcPr>
          <w:p w14:paraId="4EED8441" w14:textId="77777777" w:rsidR="00E7598C" w:rsidRPr="00DC5B04" w:rsidRDefault="00E7598C" w:rsidP="00C72394">
            <w:pPr>
              <w:rPr>
                <w:lang w:val="en-US"/>
              </w:rPr>
            </w:pPr>
            <w:r w:rsidRPr="00DC5B04">
              <w:rPr>
                <w:lang w:val="en-US"/>
              </w:rPr>
              <w:t>2.1</w:t>
            </w:r>
          </w:p>
        </w:tc>
      </w:tr>
      <w:tr w:rsidR="00E7598C" w:rsidRPr="00DC5B04" w14:paraId="4C71F58C" w14:textId="77777777" w:rsidTr="00C72394">
        <w:tc>
          <w:tcPr>
            <w:tcW w:w="6317" w:type="dxa"/>
          </w:tcPr>
          <w:p w14:paraId="1D823DBC" w14:textId="77777777" w:rsidR="00E7598C" w:rsidRPr="00DC5B04" w:rsidRDefault="00E7598C" w:rsidP="00C72394">
            <w:pPr>
              <w:rPr>
                <w:lang w:val="en-US"/>
              </w:rPr>
            </w:pPr>
            <w:r w:rsidRPr="00DC5B04">
              <w:rPr>
                <w:lang w:val="en-US"/>
              </w:rPr>
              <w:t>Fall from same level</w:t>
            </w:r>
          </w:p>
        </w:tc>
        <w:tc>
          <w:tcPr>
            <w:tcW w:w="1245" w:type="dxa"/>
          </w:tcPr>
          <w:p w14:paraId="28871B22" w14:textId="77777777" w:rsidR="00E7598C" w:rsidRPr="00DC5B04" w:rsidRDefault="00E7598C" w:rsidP="00C72394">
            <w:pPr>
              <w:rPr>
                <w:lang w:val="en-US"/>
              </w:rPr>
            </w:pPr>
            <w:r>
              <w:rPr>
                <w:lang w:val="en-US"/>
              </w:rPr>
              <w:t>0%</w:t>
            </w:r>
          </w:p>
        </w:tc>
        <w:tc>
          <w:tcPr>
            <w:tcW w:w="1245" w:type="dxa"/>
          </w:tcPr>
          <w:p w14:paraId="6228A5EA" w14:textId="77777777" w:rsidR="00E7598C" w:rsidRPr="00DC5B04" w:rsidRDefault="00E7598C" w:rsidP="00C72394">
            <w:pPr>
              <w:rPr>
                <w:lang w:val="en-US"/>
              </w:rPr>
            </w:pPr>
            <w:r w:rsidRPr="00DC5B04">
              <w:rPr>
                <w:lang w:val="en-US"/>
              </w:rPr>
              <w:t>2.1</w:t>
            </w:r>
          </w:p>
        </w:tc>
      </w:tr>
      <w:tr w:rsidR="00E7598C" w:rsidRPr="00DC5B04" w14:paraId="79DDA97F" w14:textId="77777777" w:rsidTr="00C72394">
        <w:tc>
          <w:tcPr>
            <w:tcW w:w="6317" w:type="dxa"/>
          </w:tcPr>
          <w:p w14:paraId="4AE5D925" w14:textId="77777777" w:rsidR="00E7598C" w:rsidRPr="00DC5B04" w:rsidRDefault="00E7598C" w:rsidP="00C72394">
            <w:pPr>
              <w:rPr>
                <w:lang w:val="en-US"/>
              </w:rPr>
            </w:pPr>
            <w:r w:rsidRPr="00DC5B04">
              <w:rPr>
                <w:lang w:val="en-US"/>
              </w:rPr>
              <w:t>Person awaiting admission to adequate facility elsewhere</w:t>
            </w:r>
          </w:p>
        </w:tc>
        <w:tc>
          <w:tcPr>
            <w:tcW w:w="1245" w:type="dxa"/>
          </w:tcPr>
          <w:p w14:paraId="6EC83FBF" w14:textId="77777777" w:rsidR="00E7598C" w:rsidRPr="00DC5B04" w:rsidRDefault="00E7598C" w:rsidP="00C72394">
            <w:pPr>
              <w:rPr>
                <w:lang w:val="en-US"/>
              </w:rPr>
            </w:pPr>
            <w:r>
              <w:rPr>
                <w:lang w:val="en-US"/>
              </w:rPr>
              <w:t>&lt;0.01%</w:t>
            </w:r>
          </w:p>
        </w:tc>
        <w:tc>
          <w:tcPr>
            <w:tcW w:w="1245" w:type="dxa"/>
          </w:tcPr>
          <w:p w14:paraId="13428464" w14:textId="77777777" w:rsidR="00E7598C" w:rsidRPr="00DC5B04" w:rsidRDefault="00E7598C" w:rsidP="00C72394">
            <w:pPr>
              <w:rPr>
                <w:lang w:val="en-US"/>
              </w:rPr>
            </w:pPr>
            <w:r w:rsidRPr="00DC5B04">
              <w:rPr>
                <w:lang w:val="en-US"/>
              </w:rPr>
              <w:t>2.0</w:t>
            </w:r>
          </w:p>
        </w:tc>
      </w:tr>
      <w:tr w:rsidR="00E7598C" w:rsidRPr="00DC5B04" w14:paraId="503BAFB4" w14:textId="77777777" w:rsidTr="00C72394">
        <w:tc>
          <w:tcPr>
            <w:tcW w:w="6317" w:type="dxa"/>
          </w:tcPr>
          <w:p w14:paraId="47BC5DAE" w14:textId="77777777" w:rsidR="00E7598C" w:rsidRPr="00DC5B04" w:rsidRDefault="00E7598C" w:rsidP="00C72394">
            <w:pPr>
              <w:rPr>
                <w:lang w:val="en-US"/>
              </w:rPr>
            </w:pPr>
            <w:r w:rsidRPr="00DC5B04">
              <w:rPr>
                <w:lang w:val="en-US"/>
              </w:rPr>
              <w:t>Vascular dementia</w:t>
            </w:r>
          </w:p>
        </w:tc>
        <w:tc>
          <w:tcPr>
            <w:tcW w:w="1245" w:type="dxa"/>
          </w:tcPr>
          <w:p w14:paraId="2062AF75" w14:textId="77777777" w:rsidR="00E7598C" w:rsidRPr="00DC5B04" w:rsidRDefault="00E7598C" w:rsidP="00C72394">
            <w:pPr>
              <w:rPr>
                <w:lang w:val="en-US"/>
              </w:rPr>
            </w:pPr>
            <w:r>
              <w:rPr>
                <w:lang w:val="en-US"/>
              </w:rPr>
              <w:t>0.06%</w:t>
            </w:r>
          </w:p>
        </w:tc>
        <w:tc>
          <w:tcPr>
            <w:tcW w:w="1245" w:type="dxa"/>
          </w:tcPr>
          <w:p w14:paraId="04F1EDC7" w14:textId="77777777" w:rsidR="00E7598C" w:rsidRPr="00DC5B04" w:rsidRDefault="00E7598C" w:rsidP="00C72394">
            <w:pPr>
              <w:rPr>
                <w:lang w:val="en-US"/>
              </w:rPr>
            </w:pPr>
            <w:r w:rsidRPr="00DC5B04">
              <w:rPr>
                <w:lang w:val="en-US"/>
              </w:rPr>
              <w:t>2.0</w:t>
            </w:r>
          </w:p>
        </w:tc>
      </w:tr>
      <w:tr w:rsidR="00E7598C" w:rsidRPr="00DC5B04" w14:paraId="2B0051ED" w14:textId="77777777" w:rsidTr="00C72394">
        <w:tc>
          <w:tcPr>
            <w:tcW w:w="6317" w:type="dxa"/>
          </w:tcPr>
          <w:p w14:paraId="1CD06003" w14:textId="77777777" w:rsidR="00E7598C" w:rsidRPr="00DC5B04" w:rsidRDefault="00E7598C" w:rsidP="00C72394">
            <w:pPr>
              <w:rPr>
                <w:lang w:val="en-US"/>
              </w:rPr>
            </w:pPr>
            <w:r w:rsidRPr="00DC5B04">
              <w:rPr>
                <w:lang w:val="en-US"/>
              </w:rPr>
              <w:t>Superficial injury of hip, thigh, leg and ankle</w:t>
            </w:r>
          </w:p>
        </w:tc>
        <w:tc>
          <w:tcPr>
            <w:tcW w:w="1245" w:type="dxa"/>
          </w:tcPr>
          <w:p w14:paraId="010021D8" w14:textId="77777777" w:rsidR="00E7598C" w:rsidRPr="00DC5B04" w:rsidRDefault="00E7598C" w:rsidP="00C72394">
            <w:pPr>
              <w:rPr>
                <w:lang w:val="en-US"/>
              </w:rPr>
            </w:pPr>
            <w:r>
              <w:rPr>
                <w:lang w:val="en-US"/>
              </w:rPr>
              <w:t>0.02%</w:t>
            </w:r>
          </w:p>
        </w:tc>
        <w:tc>
          <w:tcPr>
            <w:tcW w:w="1245" w:type="dxa"/>
          </w:tcPr>
          <w:p w14:paraId="7D1F0B45" w14:textId="77777777" w:rsidR="00E7598C" w:rsidRPr="00DC5B04" w:rsidRDefault="00E7598C" w:rsidP="00C72394">
            <w:pPr>
              <w:rPr>
                <w:lang w:val="en-US"/>
              </w:rPr>
            </w:pPr>
            <w:r w:rsidRPr="00DC5B04">
              <w:rPr>
                <w:lang w:val="en-US"/>
              </w:rPr>
              <w:t>2.0</w:t>
            </w:r>
          </w:p>
        </w:tc>
      </w:tr>
      <w:tr w:rsidR="00E7598C" w:rsidRPr="00DC5B04" w14:paraId="4034440F" w14:textId="77777777" w:rsidTr="00C72394">
        <w:tc>
          <w:tcPr>
            <w:tcW w:w="6317" w:type="dxa"/>
          </w:tcPr>
          <w:p w14:paraId="4653B9DA" w14:textId="77777777" w:rsidR="00E7598C" w:rsidRPr="00DC5B04" w:rsidRDefault="00E7598C" w:rsidP="00C72394">
            <w:pPr>
              <w:rPr>
                <w:lang w:val="en-US"/>
              </w:rPr>
            </w:pPr>
            <w:r w:rsidRPr="00DC5B04">
              <w:rPr>
                <w:lang w:val="en-US"/>
              </w:rPr>
              <w:t>Cellulitis</w:t>
            </w:r>
          </w:p>
        </w:tc>
        <w:tc>
          <w:tcPr>
            <w:tcW w:w="1245" w:type="dxa"/>
          </w:tcPr>
          <w:p w14:paraId="150DC859" w14:textId="77777777" w:rsidR="00E7598C" w:rsidRPr="00DC5B04" w:rsidRDefault="00E7598C" w:rsidP="00C72394">
            <w:pPr>
              <w:rPr>
                <w:lang w:val="en-US"/>
              </w:rPr>
            </w:pPr>
            <w:r>
              <w:rPr>
                <w:lang w:val="en-US"/>
              </w:rPr>
              <w:t>0.59%</w:t>
            </w:r>
          </w:p>
        </w:tc>
        <w:tc>
          <w:tcPr>
            <w:tcW w:w="1245" w:type="dxa"/>
          </w:tcPr>
          <w:p w14:paraId="4CCBC43D" w14:textId="77777777" w:rsidR="00E7598C" w:rsidRPr="00DC5B04" w:rsidRDefault="00E7598C" w:rsidP="00C72394">
            <w:pPr>
              <w:rPr>
                <w:lang w:val="en-US"/>
              </w:rPr>
            </w:pPr>
            <w:r w:rsidRPr="00DC5B04">
              <w:rPr>
                <w:lang w:val="en-US"/>
              </w:rPr>
              <w:t>1.9</w:t>
            </w:r>
          </w:p>
        </w:tc>
      </w:tr>
      <w:tr w:rsidR="00E7598C" w:rsidRPr="00DC5B04" w14:paraId="0879E0A1" w14:textId="77777777" w:rsidTr="00C72394">
        <w:tc>
          <w:tcPr>
            <w:tcW w:w="6317" w:type="dxa"/>
          </w:tcPr>
          <w:p w14:paraId="3023BC81" w14:textId="77777777" w:rsidR="00E7598C" w:rsidRPr="00DC5B04" w:rsidRDefault="00E7598C" w:rsidP="00C72394">
            <w:pPr>
              <w:rPr>
                <w:lang w:val="en-US"/>
              </w:rPr>
            </w:pPr>
            <w:r w:rsidRPr="00DC5B04">
              <w:rPr>
                <w:lang w:val="en-US"/>
              </w:rPr>
              <w:t>Blindness or low vision</w:t>
            </w:r>
          </w:p>
        </w:tc>
        <w:tc>
          <w:tcPr>
            <w:tcW w:w="1245" w:type="dxa"/>
          </w:tcPr>
          <w:p w14:paraId="66037E86" w14:textId="77777777" w:rsidR="00E7598C" w:rsidRPr="00DC5B04" w:rsidRDefault="00E7598C" w:rsidP="00C72394">
            <w:pPr>
              <w:rPr>
                <w:lang w:val="en-US"/>
              </w:rPr>
            </w:pPr>
            <w:r>
              <w:rPr>
                <w:lang w:val="en-US"/>
              </w:rPr>
              <w:t>0.40%</w:t>
            </w:r>
          </w:p>
        </w:tc>
        <w:tc>
          <w:tcPr>
            <w:tcW w:w="1245" w:type="dxa"/>
          </w:tcPr>
          <w:p w14:paraId="2F19B678" w14:textId="77777777" w:rsidR="00E7598C" w:rsidRPr="00DC5B04" w:rsidRDefault="00E7598C" w:rsidP="00C72394">
            <w:pPr>
              <w:rPr>
                <w:lang w:val="en-US"/>
              </w:rPr>
            </w:pPr>
            <w:r w:rsidRPr="00DC5B04">
              <w:rPr>
                <w:lang w:val="en-US"/>
              </w:rPr>
              <w:t>1.9</w:t>
            </w:r>
          </w:p>
        </w:tc>
      </w:tr>
      <w:tr w:rsidR="00E7598C" w:rsidRPr="00DC5B04" w14:paraId="2A828BB4" w14:textId="77777777" w:rsidTr="00C72394">
        <w:tc>
          <w:tcPr>
            <w:tcW w:w="6317" w:type="dxa"/>
          </w:tcPr>
          <w:p w14:paraId="46AB3B75" w14:textId="77777777" w:rsidR="00E7598C" w:rsidRPr="00DC5B04" w:rsidRDefault="00E7598C" w:rsidP="00C72394">
            <w:pPr>
              <w:rPr>
                <w:lang w:val="en-US"/>
              </w:rPr>
            </w:pPr>
            <w:r w:rsidRPr="00DC5B04">
              <w:rPr>
                <w:lang w:val="en-US"/>
              </w:rPr>
              <w:t>Deficiency of B-complex components</w:t>
            </w:r>
          </w:p>
        </w:tc>
        <w:tc>
          <w:tcPr>
            <w:tcW w:w="1245" w:type="dxa"/>
          </w:tcPr>
          <w:p w14:paraId="3214CF79" w14:textId="77777777" w:rsidR="00E7598C" w:rsidRPr="00DC5B04" w:rsidRDefault="00E7598C" w:rsidP="00C72394">
            <w:pPr>
              <w:rPr>
                <w:lang w:val="en-US"/>
              </w:rPr>
            </w:pPr>
            <w:r>
              <w:rPr>
                <w:lang w:val="en-US"/>
              </w:rPr>
              <w:t>0.22%</w:t>
            </w:r>
          </w:p>
        </w:tc>
        <w:tc>
          <w:tcPr>
            <w:tcW w:w="1245" w:type="dxa"/>
          </w:tcPr>
          <w:p w14:paraId="636811DF" w14:textId="77777777" w:rsidR="00E7598C" w:rsidRPr="00DC5B04" w:rsidRDefault="00E7598C" w:rsidP="00C72394">
            <w:pPr>
              <w:rPr>
                <w:lang w:val="en-US"/>
              </w:rPr>
            </w:pPr>
            <w:r w:rsidRPr="00DC5B04">
              <w:rPr>
                <w:lang w:val="en-US"/>
              </w:rPr>
              <w:t>1.8</w:t>
            </w:r>
          </w:p>
        </w:tc>
      </w:tr>
      <w:tr w:rsidR="00E7598C" w:rsidRPr="00DC5B04" w14:paraId="57A9F5B8" w14:textId="77777777" w:rsidTr="00C72394">
        <w:tc>
          <w:tcPr>
            <w:tcW w:w="6317" w:type="dxa"/>
          </w:tcPr>
          <w:p w14:paraId="6D363D3F" w14:textId="77777777" w:rsidR="00E7598C" w:rsidRPr="00DC5B04" w:rsidRDefault="00E7598C" w:rsidP="00C72394">
            <w:pPr>
              <w:rPr>
                <w:lang w:val="en-US"/>
              </w:rPr>
            </w:pPr>
            <w:r w:rsidRPr="00DC5B04">
              <w:rPr>
                <w:lang w:val="en-US"/>
              </w:rPr>
              <w:t>Unspecified psychosocial circumstance</w:t>
            </w:r>
          </w:p>
        </w:tc>
        <w:tc>
          <w:tcPr>
            <w:tcW w:w="1245" w:type="dxa"/>
          </w:tcPr>
          <w:p w14:paraId="54D89751" w14:textId="77777777" w:rsidR="00E7598C" w:rsidRPr="00DC5B04" w:rsidRDefault="00E7598C" w:rsidP="00C72394">
            <w:pPr>
              <w:rPr>
                <w:lang w:val="en-US"/>
              </w:rPr>
            </w:pPr>
            <w:r>
              <w:rPr>
                <w:lang w:val="en-US"/>
              </w:rPr>
              <w:t>&lt;0.01%</w:t>
            </w:r>
          </w:p>
        </w:tc>
        <w:tc>
          <w:tcPr>
            <w:tcW w:w="1245" w:type="dxa"/>
          </w:tcPr>
          <w:p w14:paraId="1431DAF7" w14:textId="77777777" w:rsidR="00E7598C" w:rsidRPr="00DC5B04" w:rsidRDefault="00E7598C" w:rsidP="00C72394">
            <w:pPr>
              <w:rPr>
                <w:lang w:val="en-US"/>
              </w:rPr>
            </w:pPr>
            <w:r w:rsidRPr="00DC5B04">
              <w:rPr>
                <w:lang w:val="en-US"/>
              </w:rPr>
              <w:t>1.8</w:t>
            </w:r>
          </w:p>
        </w:tc>
      </w:tr>
      <w:tr w:rsidR="00E7598C" w:rsidRPr="00DC5B04" w14:paraId="1AEC8498" w14:textId="77777777" w:rsidTr="00C72394">
        <w:tc>
          <w:tcPr>
            <w:tcW w:w="6317" w:type="dxa"/>
          </w:tcPr>
          <w:p w14:paraId="2E447254" w14:textId="77777777" w:rsidR="00E7598C" w:rsidRPr="00DC5B04" w:rsidRDefault="00E7598C" w:rsidP="00C72394">
            <w:pPr>
              <w:rPr>
                <w:lang w:val="en-US"/>
              </w:rPr>
            </w:pPr>
            <w:r w:rsidRPr="00DC5B04">
              <w:rPr>
                <w:lang w:val="en-US"/>
              </w:rPr>
              <w:t>Parkinson’s disease</w:t>
            </w:r>
          </w:p>
        </w:tc>
        <w:tc>
          <w:tcPr>
            <w:tcW w:w="1245" w:type="dxa"/>
          </w:tcPr>
          <w:p w14:paraId="12E2DC3B" w14:textId="77777777" w:rsidR="00E7598C" w:rsidRPr="00DC5B04" w:rsidRDefault="00E7598C" w:rsidP="00C72394">
            <w:pPr>
              <w:rPr>
                <w:lang w:val="en-US"/>
              </w:rPr>
            </w:pPr>
            <w:r>
              <w:rPr>
                <w:lang w:val="en-US"/>
              </w:rPr>
              <w:t>0.48%</w:t>
            </w:r>
          </w:p>
        </w:tc>
        <w:tc>
          <w:tcPr>
            <w:tcW w:w="1245" w:type="dxa"/>
          </w:tcPr>
          <w:p w14:paraId="24278380" w14:textId="77777777" w:rsidR="00E7598C" w:rsidRPr="00DC5B04" w:rsidRDefault="00E7598C" w:rsidP="00C72394">
            <w:pPr>
              <w:rPr>
                <w:lang w:val="en-US"/>
              </w:rPr>
            </w:pPr>
            <w:r w:rsidRPr="00DC5B04">
              <w:rPr>
                <w:lang w:val="en-US"/>
              </w:rPr>
              <w:t>1.8</w:t>
            </w:r>
          </w:p>
        </w:tc>
      </w:tr>
      <w:tr w:rsidR="00E7598C" w:rsidRPr="00DC5B04" w14:paraId="4FB20F11" w14:textId="77777777" w:rsidTr="00C72394">
        <w:tc>
          <w:tcPr>
            <w:tcW w:w="6317" w:type="dxa"/>
          </w:tcPr>
          <w:p w14:paraId="7EA76C71" w14:textId="77777777" w:rsidR="00E7598C" w:rsidRPr="00DC5B04" w:rsidRDefault="00E7598C" w:rsidP="00C72394">
            <w:pPr>
              <w:rPr>
                <w:lang w:val="en-US"/>
              </w:rPr>
            </w:pPr>
            <w:r w:rsidRPr="00DC5B04">
              <w:rPr>
                <w:lang w:val="en-US"/>
              </w:rPr>
              <w:t>Syncope and collapse</w:t>
            </w:r>
          </w:p>
        </w:tc>
        <w:tc>
          <w:tcPr>
            <w:tcW w:w="1245" w:type="dxa"/>
          </w:tcPr>
          <w:p w14:paraId="77F83836" w14:textId="77777777" w:rsidR="00E7598C" w:rsidRPr="00DC5B04" w:rsidRDefault="00E7598C" w:rsidP="00C72394">
            <w:pPr>
              <w:rPr>
                <w:lang w:val="en-US"/>
              </w:rPr>
            </w:pPr>
            <w:r>
              <w:rPr>
                <w:lang w:val="en-US"/>
              </w:rPr>
              <w:t>0.91%</w:t>
            </w:r>
          </w:p>
        </w:tc>
        <w:tc>
          <w:tcPr>
            <w:tcW w:w="1245" w:type="dxa"/>
          </w:tcPr>
          <w:p w14:paraId="089177EA" w14:textId="77777777" w:rsidR="00E7598C" w:rsidRPr="00DC5B04" w:rsidRDefault="00E7598C" w:rsidP="00C72394">
            <w:pPr>
              <w:rPr>
                <w:lang w:val="en-US"/>
              </w:rPr>
            </w:pPr>
            <w:r w:rsidRPr="00DC5B04">
              <w:rPr>
                <w:lang w:val="en-US"/>
              </w:rPr>
              <w:t>1.8</w:t>
            </w:r>
          </w:p>
        </w:tc>
      </w:tr>
      <w:tr w:rsidR="00E7598C" w:rsidRPr="00DC5B04" w14:paraId="7EA2A3A0" w14:textId="77777777" w:rsidTr="00C72394">
        <w:tc>
          <w:tcPr>
            <w:tcW w:w="6317" w:type="dxa"/>
          </w:tcPr>
          <w:p w14:paraId="7CF8EED1" w14:textId="77777777" w:rsidR="00E7598C" w:rsidRPr="00DC5B04" w:rsidRDefault="00E7598C" w:rsidP="00C72394">
            <w:pPr>
              <w:rPr>
                <w:lang w:val="en-US"/>
              </w:rPr>
            </w:pPr>
            <w:r w:rsidRPr="00DC5B04">
              <w:rPr>
                <w:lang w:val="en-US"/>
              </w:rPr>
              <w:t>Fracture of ribs</w:t>
            </w:r>
          </w:p>
        </w:tc>
        <w:tc>
          <w:tcPr>
            <w:tcW w:w="1245" w:type="dxa"/>
          </w:tcPr>
          <w:p w14:paraId="74EEBA7D" w14:textId="77777777" w:rsidR="00E7598C" w:rsidRPr="00DC5B04" w:rsidRDefault="00E7598C" w:rsidP="00C72394">
            <w:pPr>
              <w:rPr>
                <w:lang w:val="en-US"/>
              </w:rPr>
            </w:pPr>
            <w:r>
              <w:rPr>
                <w:lang w:val="en-US"/>
              </w:rPr>
              <w:t>0.10%</w:t>
            </w:r>
          </w:p>
        </w:tc>
        <w:tc>
          <w:tcPr>
            <w:tcW w:w="1245" w:type="dxa"/>
          </w:tcPr>
          <w:p w14:paraId="05754347" w14:textId="77777777" w:rsidR="00E7598C" w:rsidRPr="00DC5B04" w:rsidRDefault="00E7598C" w:rsidP="00C72394">
            <w:pPr>
              <w:rPr>
                <w:lang w:val="en-US"/>
              </w:rPr>
            </w:pPr>
            <w:r w:rsidRPr="00DC5B04">
              <w:rPr>
                <w:lang w:val="en-US"/>
              </w:rPr>
              <w:t>1.8</w:t>
            </w:r>
          </w:p>
        </w:tc>
      </w:tr>
      <w:tr w:rsidR="00E7598C" w:rsidRPr="00DC5B04" w14:paraId="2D2AE1A2" w14:textId="77777777" w:rsidTr="00C72394">
        <w:tc>
          <w:tcPr>
            <w:tcW w:w="6317" w:type="dxa"/>
          </w:tcPr>
          <w:p w14:paraId="406C311A" w14:textId="77777777" w:rsidR="00E7598C" w:rsidRPr="00DC5B04" w:rsidRDefault="00E7598C" w:rsidP="00C72394">
            <w:pPr>
              <w:rPr>
                <w:lang w:val="en-US"/>
              </w:rPr>
            </w:pPr>
            <w:r w:rsidRPr="00DC5B04">
              <w:rPr>
                <w:lang w:val="en-US"/>
              </w:rPr>
              <w:t>Other functional disorders of the intestine</w:t>
            </w:r>
          </w:p>
        </w:tc>
        <w:tc>
          <w:tcPr>
            <w:tcW w:w="1245" w:type="dxa"/>
          </w:tcPr>
          <w:p w14:paraId="11A49594" w14:textId="77777777" w:rsidR="00E7598C" w:rsidRPr="00DC5B04" w:rsidRDefault="00E7598C" w:rsidP="00C72394">
            <w:pPr>
              <w:rPr>
                <w:lang w:val="en-US"/>
              </w:rPr>
            </w:pPr>
            <w:r>
              <w:rPr>
                <w:lang w:val="en-US"/>
              </w:rPr>
              <w:t>&lt;0.01%</w:t>
            </w:r>
          </w:p>
        </w:tc>
        <w:tc>
          <w:tcPr>
            <w:tcW w:w="1245" w:type="dxa"/>
          </w:tcPr>
          <w:p w14:paraId="720B0E27" w14:textId="77777777" w:rsidR="00E7598C" w:rsidRPr="00DC5B04" w:rsidRDefault="00E7598C" w:rsidP="00C72394">
            <w:pPr>
              <w:rPr>
                <w:lang w:val="en-US"/>
              </w:rPr>
            </w:pPr>
            <w:r w:rsidRPr="00DC5B04">
              <w:rPr>
                <w:lang w:val="en-US"/>
              </w:rPr>
              <w:t>1.8</w:t>
            </w:r>
          </w:p>
        </w:tc>
      </w:tr>
      <w:tr w:rsidR="00E7598C" w:rsidRPr="00DC5B04" w14:paraId="46266ECE" w14:textId="77777777" w:rsidTr="00C72394">
        <w:tc>
          <w:tcPr>
            <w:tcW w:w="6317" w:type="dxa"/>
          </w:tcPr>
          <w:p w14:paraId="611EDA3E" w14:textId="77777777" w:rsidR="00E7598C" w:rsidRPr="00DC5B04" w:rsidRDefault="00E7598C" w:rsidP="00C72394">
            <w:pPr>
              <w:rPr>
                <w:lang w:val="en-US"/>
              </w:rPr>
            </w:pPr>
            <w:r w:rsidRPr="00DC5B04">
              <w:rPr>
                <w:lang w:val="en-US"/>
              </w:rPr>
              <w:t>Acute kidney failure</w:t>
            </w:r>
          </w:p>
        </w:tc>
        <w:tc>
          <w:tcPr>
            <w:tcW w:w="1245" w:type="dxa"/>
          </w:tcPr>
          <w:p w14:paraId="77A766EB" w14:textId="77777777" w:rsidR="00E7598C" w:rsidRPr="00DC5B04" w:rsidRDefault="00E7598C" w:rsidP="00C72394">
            <w:pPr>
              <w:rPr>
                <w:lang w:val="en-US"/>
              </w:rPr>
            </w:pPr>
            <w:r>
              <w:rPr>
                <w:lang w:val="en-US"/>
              </w:rPr>
              <w:t>5.29%</w:t>
            </w:r>
          </w:p>
        </w:tc>
        <w:tc>
          <w:tcPr>
            <w:tcW w:w="1245" w:type="dxa"/>
          </w:tcPr>
          <w:p w14:paraId="6C2442E0" w14:textId="77777777" w:rsidR="00E7598C" w:rsidRPr="00DC5B04" w:rsidRDefault="00E7598C" w:rsidP="00C72394">
            <w:pPr>
              <w:rPr>
                <w:lang w:val="en-US"/>
              </w:rPr>
            </w:pPr>
            <w:r w:rsidRPr="00DC5B04">
              <w:rPr>
                <w:lang w:val="en-US"/>
              </w:rPr>
              <w:t>1.8</w:t>
            </w:r>
          </w:p>
        </w:tc>
      </w:tr>
      <w:tr w:rsidR="00E7598C" w:rsidRPr="00DC5B04" w14:paraId="167E111D" w14:textId="77777777" w:rsidTr="00C72394">
        <w:tc>
          <w:tcPr>
            <w:tcW w:w="6317" w:type="dxa"/>
          </w:tcPr>
          <w:p w14:paraId="4B75B02C" w14:textId="77777777" w:rsidR="00E7598C" w:rsidRPr="00DC5B04" w:rsidRDefault="00E7598C" w:rsidP="00C72394">
            <w:pPr>
              <w:rPr>
                <w:lang w:val="en-US"/>
              </w:rPr>
            </w:pPr>
            <w:r w:rsidRPr="00DC5B04">
              <w:rPr>
                <w:lang w:val="en-US"/>
              </w:rPr>
              <w:t>Pressure ulcer</w:t>
            </w:r>
          </w:p>
        </w:tc>
        <w:tc>
          <w:tcPr>
            <w:tcW w:w="1245" w:type="dxa"/>
          </w:tcPr>
          <w:p w14:paraId="7CF471EE" w14:textId="77777777" w:rsidR="00E7598C" w:rsidRPr="00DC5B04" w:rsidRDefault="00E7598C" w:rsidP="00C72394">
            <w:pPr>
              <w:rPr>
                <w:lang w:val="en-US"/>
              </w:rPr>
            </w:pPr>
            <w:r>
              <w:rPr>
                <w:lang w:val="en-US"/>
              </w:rPr>
              <w:t>0.27%</w:t>
            </w:r>
          </w:p>
        </w:tc>
        <w:tc>
          <w:tcPr>
            <w:tcW w:w="1245" w:type="dxa"/>
          </w:tcPr>
          <w:p w14:paraId="48C3B185" w14:textId="77777777" w:rsidR="00E7598C" w:rsidRPr="00DC5B04" w:rsidRDefault="00E7598C" w:rsidP="00C72394">
            <w:pPr>
              <w:rPr>
                <w:lang w:val="en-US"/>
              </w:rPr>
            </w:pPr>
            <w:r w:rsidRPr="00DC5B04">
              <w:rPr>
                <w:lang w:val="en-US"/>
              </w:rPr>
              <w:t>1.7</w:t>
            </w:r>
          </w:p>
        </w:tc>
      </w:tr>
      <w:tr w:rsidR="00E7598C" w:rsidRPr="00DC5B04" w14:paraId="4ADC1E4C" w14:textId="77777777" w:rsidTr="00C72394">
        <w:tc>
          <w:tcPr>
            <w:tcW w:w="6317" w:type="dxa"/>
          </w:tcPr>
          <w:p w14:paraId="7D63382F" w14:textId="77777777" w:rsidR="00E7598C" w:rsidRPr="00DC5B04" w:rsidRDefault="00E7598C" w:rsidP="00C72394">
            <w:pPr>
              <w:rPr>
                <w:lang w:val="en-US"/>
              </w:rPr>
            </w:pPr>
            <w:r w:rsidRPr="00DC5B04">
              <w:rPr>
                <w:lang w:val="en-US"/>
              </w:rPr>
              <w:t>Carrier or suspected carrier of infectious disease</w:t>
            </w:r>
          </w:p>
        </w:tc>
        <w:tc>
          <w:tcPr>
            <w:tcW w:w="1245" w:type="dxa"/>
          </w:tcPr>
          <w:p w14:paraId="626F5B2F" w14:textId="77777777" w:rsidR="00E7598C" w:rsidRPr="00DC5B04" w:rsidRDefault="00E7598C" w:rsidP="00C72394">
            <w:pPr>
              <w:rPr>
                <w:lang w:val="en-US"/>
              </w:rPr>
            </w:pPr>
            <w:r>
              <w:rPr>
                <w:lang w:val="en-US"/>
              </w:rPr>
              <w:t>0.11%</w:t>
            </w:r>
          </w:p>
        </w:tc>
        <w:tc>
          <w:tcPr>
            <w:tcW w:w="1245" w:type="dxa"/>
          </w:tcPr>
          <w:p w14:paraId="6509FA81" w14:textId="77777777" w:rsidR="00E7598C" w:rsidRPr="00DC5B04" w:rsidRDefault="00E7598C" w:rsidP="00C72394">
            <w:pPr>
              <w:rPr>
                <w:lang w:val="en-US"/>
              </w:rPr>
            </w:pPr>
            <w:r w:rsidRPr="00DC5B04">
              <w:rPr>
                <w:lang w:val="en-US"/>
              </w:rPr>
              <w:t>1.7</w:t>
            </w:r>
          </w:p>
        </w:tc>
      </w:tr>
      <w:tr w:rsidR="00E7598C" w:rsidRPr="00DC5B04" w14:paraId="4CE59C67" w14:textId="77777777" w:rsidTr="00C72394">
        <w:tc>
          <w:tcPr>
            <w:tcW w:w="6317" w:type="dxa"/>
          </w:tcPr>
          <w:p w14:paraId="798337FA" w14:textId="77777777" w:rsidR="00E7598C" w:rsidRPr="00DC5B04" w:rsidRDefault="00E7598C" w:rsidP="00C72394">
            <w:pPr>
              <w:rPr>
                <w:lang w:val="en-US"/>
              </w:rPr>
            </w:pPr>
            <w:r w:rsidRPr="00DC5B04">
              <w:rPr>
                <w:lang w:val="en-US"/>
              </w:rPr>
              <w:t>Staphylococcus or streptococcus infection of unspecified site</w:t>
            </w:r>
          </w:p>
        </w:tc>
        <w:tc>
          <w:tcPr>
            <w:tcW w:w="1245" w:type="dxa"/>
          </w:tcPr>
          <w:p w14:paraId="3A076104" w14:textId="77777777" w:rsidR="00E7598C" w:rsidRPr="00DC5B04" w:rsidRDefault="00E7598C" w:rsidP="00C72394">
            <w:pPr>
              <w:rPr>
                <w:lang w:val="en-US"/>
              </w:rPr>
            </w:pPr>
            <w:r>
              <w:rPr>
                <w:lang w:val="en-US"/>
              </w:rPr>
              <w:t>0.34%</w:t>
            </w:r>
          </w:p>
        </w:tc>
        <w:tc>
          <w:tcPr>
            <w:tcW w:w="1245" w:type="dxa"/>
          </w:tcPr>
          <w:p w14:paraId="48219F35" w14:textId="77777777" w:rsidR="00E7598C" w:rsidRPr="00DC5B04" w:rsidRDefault="00E7598C" w:rsidP="00C72394">
            <w:pPr>
              <w:rPr>
                <w:lang w:val="en-US"/>
              </w:rPr>
            </w:pPr>
            <w:r w:rsidRPr="00DC5B04">
              <w:rPr>
                <w:lang w:val="en-US"/>
              </w:rPr>
              <w:t>1.7</w:t>
            </w:r>
          </w:p>
        </w:tc>
      </w:tr>
      <w:tr w:rsidR="00E7598C" w:rsidRPr="00DC5B04" w14:paraId="44E9A7D8" w14:textId="77777777" w:rsidTr="00C72394">
        <w:tc>
          <w:tcPr>
            <w:tcW w:w="6317" w:type="dxa"/>
          </w:tcPr>
          <w:p w14:paraId="1FAE07B1" w14:textId="77777777" w:rsidR="00E7598C" w:rsidRPr="00DC5B04" w:rsidRDefault="00E7598C" w:rsidP="00C72394">
            <w:pPr>
              <w:rPr>
                <w:lang w:val="en-US"/>
              </w:rPr>
            </w:pPr>
            <w:r w:rsidRPr="00DC5B04">
              <w:rPr>
                <w:lang w:val="en-US"/>
              </w:rPr>
              <w:t>Ulcer of the lower limb, unspecified</w:t>
            </w:r>
          </w:p>
        </w:tc>
        <w:tc>
          <w:tcPr>
            <w:tcW w:w="1245" w:type="dxa"/>
          </w:tcPr>
          <w:p w14:paraId="7269D6D5" w14:textId="77777777" w:rsidR="00E7598C" w:rsidRPr="00DC5B04" w:rsidRDefault="00E7598C" w:rsidP="00C72394">
            <w:pPr>
              <w:rPr>
                <w:lang w:val="en-US"/>
              </w:rPr>
            </w:pPr>
            <w:r>
              <w:rPr>
                <w:lang w:val="en-US"/>
              </w:rPr>
              <w:t>0.07%</w:t>
            </w:r>
          </w:p>
        </w:tc>
        <w:tc>
          <w:tcPr>
            <w:tcW w:w="1245" w:type="dxa"/>
          </w:tcPr>
          <w:p w14:paraId="616398CC" w14:textId="77777777" w:rsidR="00E7598C" w:rsidRPr="00DC5B04" w:rsidRDefault="00E7598C" w:rsidP="00C72394">
            <w:pPr>
              <w:rPr>
                <w:lang w:val="en-US"/>
              </w:rPr>
            </w:pPr>
            <w:r w:rsidRPr="00DC5B04">
              <w:rPr>
                <w:lang w:val="en-US"/>
              </w:rPr>
              <w:t>1.6</w:t>
            </w:r>
          </w:p>
        </w:tc>
      </w:tr>
      <w:tr w:rsidR="00E7598C" w:rsidRPr="00DC5B04" w14:paraId="7C95AC45" w14:textId="77777777" w:rsidTr="00C72394">
        <w:tc>
          <w:tcPr>
            <w:tcW w:w="6317" w:type="dxa"/>
          </w:tcPr>
          <w:p w14:paraId="52D8EC39" w14:textId="77777777" w:rsidR="00E7598C" w:rsidRPr="00DC5B04" w:rsidRDefault="00E7598C" w:rsidP="00C72394">
            <w:pPr>
              <w:rPr>
                <w:lang w:val="en-US"/>
              </w:rPr>
            </w:pPr>
            <w:r w:rsidRPr="00DC5B04">
              <w:rPr>
                <w:lang w:val="en-US"/>
              </w:rPr>
              <w:t>Disturbances of smell and taste and sensory disturbance of skin</w:t>
            </w:r>
          </w:p>
        </w:tc>
        <w:tc>
          <w:tcPr>
            <w:tcW w:w="1245" w:type="dxa"/>
          </w:tcPr>
          <w:p w14:paraId="66EB2FFB" w14:textId="77777777" w:rsidR="00E7598C" w:rsidRPr="00DC5B04" w:rsidRDefault="00E7598C" w:rsidP="00C72394">
            <w:pPr>
              <w:rPr>
                <w:lang w:val="en-US"/>
              </w:rPr>
            </w:pPr>
            <w:r>
              <w:rPr>
                <w:lang w:val="en-US"/>
              </w:rPr>
              <w:t>0.15%</w:t>
            </w:r>
          </w:p>
        </w:tc>
        <w:tc>
          <w:tcPr>
            <w:tcW w:w="1245" w:type="dxa"/>
          </w:tcPr>
          <w:p w14:paraId="679C91E3" w14:textId="77777777" w:rsidR="00E7598C" w:rsidRPr="00DC5B04" w:rsidRDefault="00E7598C" w:rsidP="00C72394">
            <w:pPr>
              <w:rPr>
                <w:lang w:val="en-US"/>
              </w:rPr>
            </w:pPr>
            <w:r w:rsidRPr="00DC5B04">
              <w:rPr>
                <w:lang w:val="en-US"/>
              </w:rPr>
              <w:t>1.6</w:t>
            </w:r>
          </w:p>
        </w:tc>
      </w:tr>
      <w:tr w:rsidR="00E7598C" w:rsidRPr="00DC5B04" w14:paraId="23366985" w14:textId="77777777" w:rsidTr="00C72394">
        <w:tc>
          <w:tcPr>
            <w:tcW w:w="6317" w:type="dxa"/>
          </w:tcPr>
          <w:p w14:paraId="14FEC81B" w14:textId="77777777" w:rsidR="00E7598C" w:rsidRPr="00DC5B04" w:rsidRDefault="00E7598C" w:rsidP="00C72394">
            <w:pPr>
              <w:rPr>
                <w:lang w:val="en-US"/>
              </w:rPr>
            </w:pPr>
            <w:r w:rsidRPr="00DC5B04">
              <w:rPr>
                <w:lang w:val="en-US"/>
              </w:rPr>
              <w:t>Duodenal ulcer</w:t>
            </w:r>
          </w:p>
        </w:tc>
        <w:tc>
          <w:tcPr>
            <w:tcW w:w="1245" w:type="dxa"/>
          </w:tcPr>
          <w:p w14:paraId="0D4F8329" w14:textId="77777777" w:rsidR="00E7598C" w:rsidRPr="00DC5B04" w:rsidRDefault="00E7598C" w:rsidP="00C72394">
            <w:pPr>
              <w:rPr>
                <w:lang w:val="en-US"/>
              </w:rPr>
            </w:pPr>
            <w:r>
              <w:rPr>
                <w:lang w:val="en-US"/>
              </w:rPr>
              <w:t>0.10%</w:t>
            </w:r>
          </w:p>
        </w:tc>
        <w:tc>
          <w:tcPr>
            <w:tcW w:w="1245" w:type="dxa"/>
          </w:tcPr>
          <w:p w14:paraId="3E677D15" w14:textId="77777777" w:rsidR="00E7598C" w:rsidRPr="00DC5B04" w:rsidRDefault="00E7598C" w:rsidP="00C72394">
            <w:pPr>
              <w:rPr>
                <w:lang w:val="en-US"/>
              </w:rPr>
            </w:pPr>
            <w:r w:rsidRPr="00DC5B04">
              <w:rPr>
                <w:lang w:val="en-US"/>
              </w:rPr>
              <w:t>1.6</w:t>
            </w:r>
          </w:p>
        </w:tc>
      </w:tr>
      <w:tr w:rsidR="00E7598C" w:rsidRPr="00DC5B04" w14:paraId="2B9687C8" w14:textId="77777777" w:rsidTr="00C72394">
        <w:tc>
          <w:tcPr>
            <w:tcW w:w="6317" w:type="dxa"/>
          </w:tcPr>
          <w:p w14:paraId="797AD374" w14:textId="77777777" w:rsidR="00E7598C" w:rsidRPr="00DC5B04" w:rsidRDefault="00E7598C" w:rsidP="00C72394">
            <w:pPr>
              <w:rPr>
                <w:lang w:val="en-US"/>
              </w:rPr>
            </w:pPr>
            <w:r w:rsidRPr="00DC5B04">
              <w:rPr>
                <w:lang w:val="en-US"/>
              </w:rPr>
              <w:t>Hypotension</w:t>
            </w:r>
          </w:p>
        </w:tc>
        <w:tc>
          <w:tcPr>
            <w:tcW w:w="1245" w:type="dxa"/>
          </w:tcPr>
          <w:p w14:paraId="780EF58F" w14:textId="77777777" w:rsidR="00E7598C" w:rsidRPr="00DC5B04" w:rsidRDefault="00E7598C" w:rsidP="00C72394">
            <w:pPr>
              <w:rPr>
                <w:lang w:val="en-US"/>
              </w:rPr>
            </w:pPr>
            <w:r>
              <w:rPr>
                <w:lang w:val="en-US"/>
              </w:rPr>
              <w:t>4.15%</w:t>
            </w:r>
          </w:p>
        </w:tc>
        <w:tc>
          <w:tcPr>
            <w:tcW w:w="1245" w:type="dxa"/>
          </w:tcPr>
          <w:p w14:paraId="70EF68DB" w14:textId="77777777" w:rsidR="00E7598C" w:rsidRPr="00DC5B04" w:rsidRDefault="00E7598C" w:rsidP="00C72394">
            <w:pPr>
              <w:rPr>
                <w:lang w:val="en-US"/>
              </w:rPr>
            </w:pPr>
            <w:r w:rsidRPr="00DC5B04">
              <w:rPr>
                <w:lang w:val="en-US"/>
              </w:rPr>
              <w:t>1.6</w:t>
            </w:r>
          </w:p>
        </w:tc>
      </w:tr>
      <w:tr w:rsidR="00E7598C" w:rsidRPr="00DC5B04" w14:paraId="7C87B38A" w14:textId="77777777" w:rsidTr="00C72394">
        <w:tc>
          <w:tcPr>
            <w:tcW w:w="6317" w:type="dxa"/>
          </w:tcPr>
          <w:p w14:paraId="48E3BEA0" w14:textId="77777777" w:rsidR="00E7598C" w:rsidRPr="00DC5B04" w:rsidRDefault="00E7598C" w:rsidP="00C72394">
            <w:pPr>
              <w:rPr>
                <w:lang w:val="en-US"/>
              </w:rPr>
            </w:pPr>
            <w:r w:rsidRPr="00DC5B04">
              <w:rPr>
                <w:lang w:val="en-US"/>
              </w:rPr>
              <w:t>Renal failure, unspecified</w:t>
            </w:r>
          </w:p>
        </w:tc>
        <w:tc>
          <w:tcPr>
            <w:tcW w:w="1245" w:type="dxa"/>
          </w:tcPr>
          <w:p w14:paraId="6414D817" w14:textId="77777777" w:rsidR="00E7598C" w:rsidRPr="00DC5B04" w:rsidRDefault="00E7598C" w:rsidP="00C72394">
            <w:pPr>
              <w:rPr>
                <w:lang w:val="en-US"/>
              </w:rPr>
            </w:pPr>
            <w:r>
              <w:rPr>
                <w:lang w:val="en-US"/>
              </w:rPr>
              <w:t>0.05%</w:t>
            </w:r>
          </w:p>
        </w:tc>
        <w:tc>
          <w:tcPr>
            <w:tcW w:w="1245" w:type="dxa"/>
          </w:tcPr>
          <w:p w14:paraId="0EB2CDA4" w14:textId="77777777" w:rsidR="00E7598C" w:rsidRPr="00DC5B04" w:rsidRDefault="00E7598C" w:rsidP="00C72394">
            <w:pPr>
              <w:rPr>
                <w:lang w:val="en-US"/>
              </w:rPr>
            </w:pPr>
            <w:r w:rsidRPr="00DC5B04">
              <w:rPr>
                <w:lang w:val="en-US"/>
              </w:rPr>
              <w:t>1.6</w:t>
            </w:r>
          </w:p>
        </w:tc>
      </w:tr>
      <w:tr w:rsidR="00E7598C" w:rsidRPr="00DC5B04" w14:paraId="5D8A8757" w14:textId="77777777" w:rsidTr="00C72394">
        <w:tc>
          <w:tcPr>
            <w:tcW w:w="6317" w:type="dxa"/>
          </w:tcPr>
          <w:p w14:paraId="7CFFA05A" w14:textId="77777777" w:rsidR="00E7598C" w:rsidRPr="00DC5B04" w:rsidRDefault="00E7598C" w:rsidP="00C72394">
            <w:pPr>
              <w:rPr>
                <w:lang w:val="en-US"/>
              </w:rPr>
            </w:pPr>
            <w:r w:rsidRPr="00DC5B04">
              <w:rPr>
                <w:lang w:val="en-US"/>
              </w:rPr>
              <w:lastRenderedPageBreak/>
              <w:t>Unspecified septicemia</w:t>
            </w:r>
          </w:p>
        </w:tc>
        <w:tc>
          <w:tcPr>
            <w:tcW w:w="1245" w:type="dxa"/>
          </w:tcPr>
          <w:p w14:paraId="75B79A32" w14:textId="77777777" w:rsidR="00E7598C" w:rsidRPr="00DC5B04" w:rsidRDefault="00E7598C" w:rsidP="00C72394">
            <w:pPr>
              <w:rPr>
                <w:lang w:val="en-US"/>
              </w:rPr>
            </w:pPr>
            <w:r>
              <w:rPr>
                <w:lang w:val="en-US"/>
              </w:rPr>
              <w:t>0.63%</w:t>
            </w:r>
          </w:p>
        </w:tc>
        <w:tc>
          <w:tcPr>
            <w:tcW w:w="1245" w:type="dxa"/>
          </w:tcPr>
          <w:p w14:paraId="1FA379F6" w14:textId="77777777" w:rsidR="00E7598C" w:rsidRPr="00DC5B04" w:rsidRDefault="00E7598C" w:rsidP="00C72394">
            <w:pPr>
              <w:rPr>
                <w:lang w:val="en-US"/>
              </w:rPr>
            </w:pPr>
            <w:r w:rsidRPr="00DC5B04">
              <w:rPr>
                <w:lang w:val="en-US"/>
              </w:rPr>
              <w:t>1.6</w:t>
            </w:r>
          </w:p>
        </w:tc>
      </w:tr>
      <w:tr w:rsidR="00E7598C" w:rsidRPr="00DC5B04" w14:paraId="25D64F6C" w14:textId="77777777" w:rsidTr="00C72394">
        <w:tc>
          <w:tcPr>
            <w:tcW w:w="6317" w:type="dxa"/>
          </w:tcPr>
          <w:p w14:paraId="2676FE8E" w14:textId="77777777" w:rsidR="00E7598C" w:rsidRPr="00DC5B04" w:rsidRDefault="00E7598C" w:rsidP="00C72394">
            <w:pPr>
              <w:rPr>
                <w:lang w:val="en-US"/>
              </w:rPr>
            </w:pPr>
            <w:r w:rsidRPr="00DC5B04">
              <w:rPr>
                <w:lang w:val="en-US"/>
              </w:rPr>
              <w:t>Personal history of unspecified disease of the respiratory system</w:t>
            </w:r>
          </w:p>
        </w:tc>
        <w:tc>
          <w:tcPr>
            <w:tcW w:w="1245" w:type="dxa"/>
          </w:tcPr>
          <w:p w14:paraId="3E106148" w14:textId="77777777" w:rsidR="00E7598C" w:rsidRPr="00DC5B04" w:rsidRDefault="00E7598C" w:rsidP="00C72394">
            <w:pPr>
              <w:rPr>
                <w:lang w:val="en-US"/>
              </w:rPr>
            </w:pPr>
            <w:r>
              <w:rPr>
                <w:lang w:val="en-US"/>
              </w:rPr>
              <w:t>0.01%</w:t>
            </w:r>
          </w:p>
        </w:tc>
        <w:tc>
          <w:tcPr>
            <w:tcW w:w="1245" w:type="dxa"/>
          </w:tcPr>
          <w:p w14:paraId="1570DCE1" w14:textId="77777777" w:rsidR="00E7598C" w:rsidRPr="00DC5B04" w:rsidRDefault="00E7598C" w:rsidP="00C72394">
            <w:pPr>
              <w:rPr>
                <w:lang w:val="en-US"/>
              </w:rPr>
            </w:pPr>
            <w:r w:rsidRPr="00DC5B04">
              <w:rPr>
                <w:lang w:val="en-US"/>
              </w:rPr>
              <w:t>1.5</w:t>
            </w:r>
          </w:p>
        </w:tc>
      </w:tr>
      <w:tr w:rsidR="00E7598C" w:rsidRPr="00DC5B04" w14:paraId="3A71253A" w14:textId="77777777" w:rsidTr="00C72394">
        <w:tc>
          <w:tcPr>
            <w:tcW w:w="6317" w:type="dxa"/>
          </w:tcPr>
          <w:p w14:paraId="29B1B81B" w14:textId="77777777" w:rsidR="00E7598C" w:rsidRPr="00DC5B04" w:rsidRDefault="00E7598C" w:rsidP="00C72394">
            <w:pPr>
              <w:rPr>
                <w:lang w:val="en-US"/>
              </w:rPr>
            </w:pPr>
            <w:r w:rsidRPr="00DC5B04">
              <w:rPr>
                <w:lang w:val="en-US"/>
              </w:rPr>
              <w:t>Respiratory failure</w:t>
            </w:r>
          </w:p>
        </w:tc>
        <w:tc>
          <w:tcPr>
            <w:tcW w:w="1245" w:type="dxa"/>
          </w:tcPr>
          <w:p w14:paraId="21F09D6E" w14:textId="77777777" w:rsidR="00E7598C" w:rsidRPr="00DC5B04" w:rsidRDefault="00E7598C" w:rsidP="00C72394">
            <w:pPr>
              <w:rPr>
                <w:lang w:val="en-US"/>
              </w:rPr>
            </w:pPr>
            <w:r>
              <w:rPr>
                <w:lang w:val="en-US"/>
              </w:rPr>
              <w:t>3.94%</w:t>
            </w:r>
          </w:p>
        </w:tc>
        <w:tc>
          <w:tcPr>
            <w:tcW w:w="1245" w:type="dxa"/>
          </w:tcPr>
          <w:p w14:paraId="26D45297" w14:textId="77777777" w:rsidR="00E7598C" w:rsidRPr="00DC5B04" w:rsidRDefault="00E7598C" w:rsidP="00C72394">
            <w:pPr>
              <w:rPr>
                <w:lang w:val="en-US"/>
              </w:rPr>
            </w:pPr>
            <w:r w:rsidRPr="00DC5B04">
              <w:rPr>
                <w:lang w:val="en-US"/>
              </w:rPr>
              <w:t>1.5</w:t>
            </w:r>
          </w:p>
        </w:tc>
      </w:tr>
      <w:tr w:rsidR="00E7598C" w:rsidRPr="00DC5B04" w14:paraId="28CFAB0B" w14:textId="77777777" w:rsidTr="00C72394">
        <w:tc>
          <w:tcPr>
            <w:tcW w:w="6317" w:type="dxa"/>
          </w:tcPr>
          <w:p w14:paraId="21ADE8A8" w14:textId="77777777" w:rsidR="00E7598C" w:rsidRPr="00DC5B04" w:rsidRDefault="00E7598C" w:rsidP="00C72394">
            <w:pPr>
              <w:rPr>
                <w:lang w:val="en-US"/>
              </w:rPr>
            </w:pPr>
            <w:r w:rsidRPr="00DC5B04">
              <w:rPr>
                <w:lang w:val="en-US"/>
              </w:rPr>
              <w:t>Unspecified accident</w:t>
            </w:r>
          </w:p>
        </w:tc>
        <w:tc>
          <w:tcPr>
            <w:tcW w:w="1245" w:type="dxa"/>
          </w:tcPr>
          <w:p w14:paraId="27C32C8E" w14:textId="77777777" w:rsidR="00E7598C" w:rsidRPr="00DC5B04" w:rsidRDefault="00E7598C" w:rsidP="00C72394">
            <w:pPr>
              <w:rPr>
                <w:lang w:val="en-US"/>
              </w:rPr>
            </w:pPr>
            <w:r>
              <w:rPr>
                <w:lang w:val="en-US"/>
              </w:rPr>
              <w:t>0%</w:t>
            </w:r>
          </w:p>
        </w:tc>
        <w:tc>
          <w:tcPr>
            <w:tcW w:w="1245" w:type="dxa"/>
          </w:tcPr>
          <w:p w14:paraId="05910DEB" w14:textId="77777777" w:rsidR="00E7598C" w:rsidRPr="00DC5B04" w:rsidRDefault="00E7598C" w:rsidP="00C72394">
            <w:pPr>
              <w:rPr>
                <w:lang w:val="en-US"/>
              </w:rPr>
            </w:pPr>
            <w:r w:rsidRPr="00DC5B04">
              <w:rPr>
                <w:lang w:val="en-US"/>
              </w:rPr>
              <w:t>1.5</w:t>
            </w:r>
          </w:p>
        </w:tc>
      </w:tr>
      <w:tr w:rsidR="00E7598C" w:rsidRPr="00DC5B04" w14:paraId="38B62549" w14:textId="77777777" w:rsidTr="00C72394">
        <w:tc>
          <w:tcPr>
            <w:tcW w:w="6317" w:type="dxa"/>
          </w:tcPr>
          <w:p w14:paraId="41E18117" w14:textId="77777777" w:rsidR="00E7598C" w:rsidRPr="00DC5B04" w:rsidRDefault="00E7598C" w:rsidP="00C72394">
            <w:pPr>
              <w:rPr>
                <w:lang w:val="en-US"/>
              </w:rPr>
            </w:pPr>
            <w:proofErr w:type="spellStart"/>
            <w:r w:rsidRPr="00DC5B04">
              <w:rPr>
                <w:lang w:val="en-US"/>
              </w:rPr>
              <w:t>Osteoarthrosis</w:t>
            </w:r>
            <w:proofErr w:type="spellEnd"/>
            <w:r w:rsidRPr="00DC5B04">
              <w:rPr>
                <w:lang w:val="en-US"/>
              </w:rPr>
              <w:t xml:space="preserve"> and allied disorders</w:t>
            </w:r>
          </w:p>
        </w:tc>
        <w:tc>
          <w:tcPr>
            <w:tcW w:w="1245" w:type="dxa"/>
          </w:tcPr>
          <w:p w14:paraId="03221CC3" w14:textId="77777777" w:rsidR="00E7598C" w:rsidRPr="00DC5B04" w:rsidRDefault="00E7598C" w:rsidP="00C72394">
            <w:pPr>
              <w:rPr>
                <w:lang w:val="en-US"/>
              </w:rPr>
            </w:pPr>
            <w:r>
              <w:rPr>
                <w:lang w:val="en-US"/>
              </w:rPr>
              <w:t>5.20%</w:t>
            </w:r>
          </w:p>
        </w:tc>
        <w:tc>
          <w:tcPr>
            <w:tcW w:w="1245" w:type="dxa"/>
          </w:tcPr>
          <w:p w14:paraId="4EB60A4E" w14:textId="77777777" w:rsidR="00E7598C" w:rsidRPr="00DC5B04" w:rsidRDefault="00E7598C" w:rsidP="00C72394">
            <w:pPr>
              <w:rPr>
                <w:lang w:val="en-US"/>
              </w:rPr>
            </w:pPr>
            <w:r w:rsidRPr="00DC5B04">
              <w:rPr>
                <w:lang w:val="en-US"/>
              </w:rPr>
              <w:t>1.5</w:t>
            </w:r>
          </w:p>
        </w:tc>
      </w:tr>
      <w:tr w:rsidR="00E7598C" w:rsidRPr="00DC5B04" w14:paraId="1FAB42BD" w14:textId="77777777" w:rsidTr="00C72394">
        <w:tc>
          <w:tcPr>
            <w:tcW w:w="6317" w:type="dxa"/>
          </w:tcPr>
          <w:p w14:paraId="3EC12EEC" w14:textId="77777777" w:rsidR="00E7598C" w:rsidRPr="00DC5B04" w:rsidRDefault="00E7598C" w:rsidP="00C72394">
            <w:pPr>
              <w:rPr>
                <w:lang w:val="en-US"/>
              </w:rPr>
            </w:pPr>
            <w:r w:rsidRPr="00DC5B04">
              <w:rPr>
                <w:lang w:val="en-US"/>
              </w:rPr>
              <w:t>Epilepsy and recurrent seizures</w:t>
            </w:r>
          </w:p>
        </w:tc>
        <w:tc>
          <w:tcPr>
            <w:tcW w:w="1245" w:type="dxa"/>
          </w:tcPr>
          <w:p w14:paraId="1431DF91" w14:textId="77777777" w:rsidR="00E7598C" w:rsidRPr="00DC5B04" w:rsidRDefault="00E7598C" w:rsidP="00C72394">
            <w:pPr>
              <w:rPr>
                <w:lang w:val="en-US"/>
              </w:rPr>
            </w:pPr>
            <w:r>
              <w:rPr>
                <w:lang w:val="en-US"/>
              </w:rPr>
              <w:t>0.66%</w:t>
            </w:r>
          </w:p>
        </w:tc>
        <w:tc>
          <w:tcPr>
            <w:tcW w:w="1245" w:type="dxa"/>
          </w:tcPr>
          <w:p w14:paraId="585A6A42" w14:textId="77777777" w:rsidR="00E7598C" w:rsidRPr="00DC5B04" w:rsidRDefault="00E7598C" w:rsidP="00C72394">
            <w:pPr>
              <w:rPr>
                <w:lang w:val="en-US"/>
              </w:rPr>
            </w:pPr>
            <w:r w:rsidRPr="00DC5B04">
              <w:rPr>
                <w:lang w:val="en-US"/>
              </w:rPr>
              <w:t>1.5</w:t>
            </w:r>
          </w:p>
        </w:tc>
      </w:tr>
      <w:tr w:rsidR="00E7598C" w:rsidRPr="00DC5B04" w14:paraId="5EF14EB7" w14:textId="77777777" w:rsidTr="00C72394">
        <w:tc>
          <w:tcPr>
            <w:tcW w:w="6317" w:type="dxa"/>
          </w:tcPr>
          <w:p w14:paraId="082C218F" w14:textId="77777777" w:rsidR="00E7598C" w:rsidRPr="00DC5B04" w:rsidRDefault="00E7598C" w:rsidP="00C72394">
            <w:pPr>
              <w:rPr>
                <w:lang w:val="en-US"/>
              </w:rPr>
            </w:pPr>
            <w:r w:rsidRPr="00DC5B04">
              <w:rPr>
                <w:lang w:val="en-US"/>
              </w:rPr>
              <w:t>Osteoporosis</w:t>
            </w:r>
          </w:p>
        </w:tc>
        <w:tc>
          <w:tcPr>
            <w:tcW w:w="1245" w:type="dxa"/>
          </w:tcPr>
          <w:p w14:paraId="201016B6" w14:textId="77777777" w:rsidR="00E7598C" w:rsidRPr="00DC5B04" w:rsidRDefault="00E7598C" w:rsidP="00C72394">
            <w:pPr>
              <w:rPr>
                <w:lang w:val="en-US"/>
              </w:rPr>
            </w:pPr>
            <w:r>
              <w:rPr>
                <w:lang w:val="en-US"/>
              </w:rPr>
              <w:t>1.32%</w:t>
            </w:r>
          </w:p>
        </w:tc>
        <w:tc>
          <w:tcPr>
            <w:tcW w:w="1245" w:type="dxa"/>
          </w:tcPr>
          <w:p w14:paraId="2443FA98" w14:textId="77777777" w:rsidR="00E7598C" w:rsidRPr="00DC5B04" w:rsidRDefault="00E7598C" w:rsidP="00C72394">
            <w:pPr>
              <w:rPr>
                <w:lang w:val="en-US"/>
              </w:rPr>
            </w:pPr>
            <w:r w:rsidRPr="00DC5B04">
              <w:rPr>
                <w:lang w:val="en-US"/>
              </w:rPr>
              <w:t>1.4</w:t>
            </w:r>
          </w:p>
        </w:tc>
      </w:tr>
      <w:tr w:rsidR="00E7598C" w:rsidRPr="00DC5B04" w14:paraId="0B6640FC" w14:textId="77777777" w:rsidTr="00C72394">
        <w:tc>
          <w:tcPr>
            <w:tcW w:w="6317" w:type="dxa"/>
          </w:tcPr>
          <w:p w14:paraId="6A65B6D8" w14:textId="77777777" w:rsidR="00E7598C" w:rsidRPr="00DC5B04" w:rsidRDefault="00E7598C" w:rsidP="00C72394">
            <w:pPr>
              <w:rPr>
                <w:lang w:val="en-US"/>
              </w:rPr>
            </w:pPr>
            <w:r w:rsidRPr="00DC5B04">
              <w:rPr>
                <w:lang w:val="en-US"/>
              </w:rPr>
              <w:t>Fracture of femur</w:t>
            </w:r>
          </w:p>
        </w:tc>
        <w:tc>
          <w:tcPr>
            <w:tcW w:w="1245" w:type="dxa"/>
          </w:tcPr>
          <w:p w14:paraId="5B2459AE" w14:textId="77777777" w:rsidR="00E7598C" w:rsidRPr="00DC5B04" w:rsidRDefault="00E7598C" w:rsidP="00C72394">
            <w:pPr>
              <w:rPr>
                <w:lang w:val="en-US"/>
              </w:rPr>
            </w:pPr>
            <w:r>
              <w:rPr>
                <w:lang w:val="en-US"/>
              </w:rPr>
              <w:t>0.08%</w:t>
            </w:r>
          </w:p>
        </w:tc>
        <w:tc>
          <w:tcPr>
            <w:tcW w:w="1245" w:type="dxa"/>
          </w:tcPr>
          <w:p w14:paraId="1C91408E" w14:textId="77777777" w:rsidR="00E7598C" w:rsidRPr="00DC5B04" w:rsidRDefault="00E7598C" w:rsidP="00C72394">
            <w:pPr>
              <w:rPr>
                <w:lang w:val="en-US"/>
              </w:rPr>
            </w:pPr>
            <w:r w:rsidRPr="00DC5B04">
              <w:rPr>
                <w:lang w:val="en-US"/>
              </w:rPr>
              <w:t>1.4</w:t>
            </w:r>
          </w:p>
        </w:tc>
      </w:tr>
      <w:tr w:rsidR="00E7598C" w:rsidRPr="00DC5B04" w14:paraId="06306CEA" w14:textId="77777777" w:rsidTr="00C72394">
        <w:tc>
          <w:tcPr>
            <w:tcW w:w="6317" w:type="dxa"/>
          </w:tcPr>
          <w:p w14:paraId="6CD7BC44" w14:textId="77777777" w:rsidR="00E7598C" w:rsidRPr="00DC5B04" w:rsidRDefault="00E7598C" w:rsidP="00C72394">
            <w:pPr>
              <w:rPr>
                <w:lang w:val="en-US"/>
              </w:rPr>
            </w:pPr>
            <w:r w:rsidRPr="00DC5B04">
              <w:rPr>
                <w:lang w:val="en-US"/>
              </w:rPr>
              <w:t>Fracture of lumbar spine</w:t>
            </w:r>
          </w:p>
        </w:tc>
        <w:tc>
          <w:tcPr>
            <w:tcW w:w="1245" w:type="dxa"/>
          </w:tcPr>
          <w:p w14:paraId="2B5E69CD" w14:textId="77777777" w:rsidR="00E7598C" w:rsidRPr="00DC5B04" w:rsidRDefault="00E7598C" w:rsidP="00C72394">
            <w:pPr>
              <w:rPr>
                <w:lang w:val="en-US"/>
              </w:rPr>
            </w:pPr>
            <w:r>
              <w:rPr>
                <w:lang w:val="en-US"/>
              </w:rPr>
              <w:t>0.03%</w:t>
            </w:r>
          </w:p>
        </w:tc>
        <w:tc>
          <w:tcPr>
            <w:tcW w:w="1245" w:type="dxa"/>
          </w:tcPr>
          <w:p w14:paraId="600DA2EE" w14:textId="77777777" w:rsidR="00E7598C" w:rsidRPr="00DC5B04" w:rsidRDefault="00E7598C" w:rsidP="00C72394">
            <w:pPr>
              <w:rPr>
                <w:lang w:val="en-US"/>
              </w:rPr>
            </w:pPr>
            <w:r w:rsidRPr="00DC5B04">
              <w:rPr>
                <w:lang w:val="en-US"/>
              </w:rPr>
              <w:t>1.4</w:t>
            </w:r>
          </w:p>
        </w:tc>
      </w:tr>
      <w:tr w:rsidR="00E7598C" w:rsidRPr="00DC5B04" w14:paraId="58665384" w14:textId="77777777" w:rsidTr="00C72394">
        <w:tc>
          <w:tcPr>
            <w:tcW w:w="6317" w:type="dxa"/>
          </w:tcPr>
          <w:p w14:paraId="0ACF086E" w14:textId="77777777" w:rsidR="00E7598C" w:rsidRPr="00DC5B04" w:rsidRDefault="00E7598C" w:rsidP="00C72394">
            <w:pPr>
              <w:rPr>
                <w:lang w:val="en-US"/>
              </w:rPr>
            </w:pPr>
            <w:r w:rsidRPr="00DC5B04">
              <w:rPr>
                <w:lang w:val="en-US"/>
              </w:rPr>
              <w:t>Other disorder of pancreatic internal secretions</w:t>
            </w:r>
          </w:p>
        </w:tc>
        <w:tc>
          <w:tcPr>
            <w:tcW w:w="1245" w:type="dxa"/>
          </w:tcPr>
          <w:p w14:paraId="43831903" w14:textId="77777777" w:rsidR="00E7598C" w:rsidRPr="00DC5B04" w:rsidRDefault="00E7598C" w:rsidP="00C72394">
            <w:pPr>
              <w:rPr>
                <w:lang w:val="en-US"/>
              </w:rPr>
            </w:pPr>
            <w:r>
              <w:rPr>
                <w:lang w:val="en-US"/>
              </w:rPr>
              <w:t>0.07%</w:t>
            </w:r>
          </w:p>
        </w:tc>
        <w:tc>
          <w:tcPr>
            <w:tcW w:w="1245" w:type="dxa"/>
          </w:tcPr>
          <w:p w14:paraId="176352A5" w14:textId="77777777" w:rsidR="00E7598C" w:rsidRPr="00DC5B04" w:rsidRDefault="00E7598C" w:rsidP="00C72394">
            <w:pPr>
              <w:rPr>
                <w:lang w:val="en-US"/>
              </w:rPr>
            </w:pPr>
            <w:r w:rsidRPr="00DC5B04">
              <w:rPr>
                <w:lang w:val="en-US"/>
              </w:rPr>
              <w:t>1.4</w:t>
            </w:r>
          </w:p>
        </w:tc>
      </w:tr>
      <w:tr w:rsidR="00E7598C" w:rsidRPr="00DC5B04" w14:paraId="4C8F156D" w14:textId="77777777" w:rsidTr="00C72394">
        <w:tc>
          <w:tcPr>
            <w:tcW w:w="6317" w:type="dxa"/>
          </w:tcPr>
          <w:p w14:paraId="689EC50B" w14:textId="77777777" w:rsidR="00E7598C" w:rsidRPr="00DC5B04" w:rsidRDefault="00E7598C" w:rsidP="00C72394">
            <w:pPr>
              <w:rPr>
                <w:lang w:val="en-US"/>
              </w:rPr>
            </w:pPr>
            <w:r w:rsidRPr="00DC5B04">
              <w:rPr>
                <w:lang w:val="en-US"/>
              </w:rPr>
              <w:t>Nonspecific abnormal results of functional studies</w:t>
            </w:r>
          </w:p>
        </w:tc>
        <w:tc>
          <w:tcPr>
            <w:tcW w:w="1245" w:type="dxa"/>
          </w:tcPr>
          <w:p w14:paraId="2DFA2BE3" w14:textId="77777777" w:rsidR="00E7598C" w:rsidRPr="00DC5B04" w:rsidRDefault="00E7598C" w:rsidP="00C72394">
            <w:pPr>
              <w:rPr>
                <w:lang w:val="en-US"/>
              </w:rPr>
            </w:pPr>
            <w:r>
              <w:rPr>
                <w:lang w:val="en-US"/>
              </w:rPr>
              <w:t>1.75%</w:t>
            </w:r>
          </w:p>
        </w:tc>
        <w:tc>
          <w:tcPr>
            <w:tcW w:w="1245" w:type="dxa"/>
          </w:tcPr>
          <w:p w14:paraId="717264BA" w14:textId="77777777" w:rsidR="00E7598C" w:rsidRPr="00DC5B04" w:rsidRDefault="00E7598C" w:rsidP="00C72394">
            <w:pPr>
              <w:rPr>
                <w:lang w:val="en-US"/>
              </w:rPr>
            </w:pPr>
            <w:r w:rsidRPr="00DC5B04">
              <w:rPr>
                <w:lang w:val="en-US"/>
              </w:rPr>
              <w:t>1.4</w:t>
            </w:r>
          </w:p>
        </w:tc>
      </w:tr>
      <w:tr w:rsidR="00E7598C" w:rsidRPr="00DC5B04" w14:paraId="34F6254F" w14:textId="77777777" w:rsidTr="00C72394">
        <w:tc>
          <w:tcPr>
            <w:tcW w:w="6317" w:type="dxa"/>
          </w:tcPr>
          <w:p w14:paraId="2835D921" w14:textId="77777777" w:rsidR="00E7598C" w:rsidRPr="00DC5B04" w:rsidRDefault="00E7598C" w:rsidP="00C72394">
            <w:pPr>
              <w:rPr>
                <w:lang w:val="en-US"/>
              </w:rPr>
            </w:pPr>
            <w:r w:rsidRPr="00DC5B04">
              <w:rPr>
                <w:lang w:val="en-US"/>
              </w:rPr>
              <w:t>Chronic kidney disease</w:t>
            </w:r>
          </w:p>
        </w:tc>
        <w:tc>
          <w:tcPr>
            <w:tcW w:w="1245" w:type="dxa"/>
          </w:tcPr>
          <w:p w14:paraId="34D79B5C" w14:textId="77777777" w:rsidR="00E7598C" w:rsidRPr="00DC5B04" w:rsidRDefault="00E7598C" w:rsidP="00C72394">
            <w:pPr>
              <w:rPr>
                <w:lang w:val="en-US"/>
              </w:rPr>
            </w:pPr>
            <w:r>
              <w:rPr>
                <w:lang w:val="en-US"/>
              </w:rPr>
              <w:t>8.88%</w:t>
            </w:r>
          </w:p>
        </w:tc>
        <w:tc>
          <w:tcPr>
            <w:tcW w:w="1245" w:type="dxa"/>
          </w:tcPr>
          <w:p w14:paraId="4E6FE021" w14:textId="77777777" w:rsidR="00E7598C" w:rsidRPr="00DC5B04" w:rsidRDefault="00E7598C" w:rsidP="00C72394">
            <w:pPr>
              <w:rPr>
                <w:lang w:val="en-US"/>
              </w:rPr>
            </w:pPr>
            <w:r w:rsidRPr="00DC5B04">
              <w:rPr>
                <w:lang w:val="en-US"/>
              </w:rPr>
              <w:t>1.4</w:t>
            </w:r>
          </w:p>
        </w:tc>
      </w:tr>
      <w:tr w:rsidR="00E7598C" w:rsidRPr="00DC5B04" w14:paraId="6CC731AC" w14:textId="77777777" w:rsidTr="00C72394">
        <w:tc>
          <w:tcPr>
            <w:tcW w:w="6317" w:type="dxa"/>
          </w:tcPr>
          <w:p w14:paraId="620220F0" w14:textId="77777777" w:rsidR="00E7598C" w:rsidRPr="00DC5B04" w:rsidRDefault="00E7598C" w:rsidP="00C72394">
            <w:pPr>
              <w:rPr>
                <w:lang w:val="en-US"/>
              </w:rPr>
            </w:pPr>
            <w:r w:rsidRPr="00DC5B04">
              <w:rPr>
                <w:lang w:val="en-US"/>
              </w:rPr>
              <w:t>Retention of urine</w:t>
            </w:r>
          </w:p>
        </w:tc>
        <w:tc>
          <w:tcPr>
            <w:tcW w:w="1245" w:type="dxa"/>
          </w:tcPr>
          <w:p w14:paraId="06B67DD8" w14:textId="77777777" w:rsidR="00E7598C" w:rsidRPr="00DC5B04" w:rsidRDefault="00E7598C" w:rsidP="00C72394">
            <w:pPr>
              <w:rPr>
                <w:lang w:val="en-US"/>
              </w:rPr>
            </w:pPr>
            <w:r>
              <w:rPr>
                <w:lang w:val="en-US"/>
              </w:rPr>
              <w:t>0.52%</w:t>
            </w:r>
          </w:p>
        </w:tc>
        <w:tc>
          <w:tcPr>
            <w:tcW w:w="1245" w:type="dxa"/>
          </w:tcPr>
          <w:p w14:paraId="2206751A" w14:textId="77777777" w:rsidR="00E7598C" w:rsidRPr="00DC5B04" w:rsidRDefault="00E7598C" w:rsidP="00C72394">
            <w:pPr>
              <w:rPr>
                <w:lang w:val="en-US"/>
              </w:rPr>
            </w:pPr>
            <w:r w:rsidRPr="00DC5B04">
              <w:rPr>
                <w:lang w:val="en-US"/>
              </w:rPr>
              <w:t>1.3</w:t>
            </w:r>
          </w:p>
        </w:tc>
      </w:tr>
      <w:tr w:rsidR="00E7598C" w:rsidRPr="00DC5B04" w14:paraId="013F863C" w14:textId="77777777" w:rsidTr="00C72394">
        <w:tc>
          <w:tcPr>
            <w:tcW w:w="6317" w:type="dxa"/>
          </w:tcPr>
          <w:p w14:paraId="30C97B69" w14:textId="77777777" w:rsidR="00E7598C" w:rsidRPr="00DC5B04" w:rsidRDefault="00E7598C" w:rsidP="00C72394">
            <w:pPr>
              <w:rPr>
                <w:lang w:val="en-US"/>
              </w:rPr>
            </w:pPr>
            <w:r w:rsidRPr="00DC5B04">
              <w:rPr>
                <w:lang w:val="en-US"/>
              </w:rPr>
              <w:t>Other unknown and unspecified cause of morbidity and mortality</w:t>
            </w:r>
          </w:p>
        </w:tc>
        <w:tc>
          <w:tcPr>
            <w:tcW w:w="1245" w:type="dxa"/>
          </w:tcPr>
          <w:p w14:paraId="3C904296" w14:textId="77777777" w:rsidR="00E7598C" w:rsidRPr="00DC5B04" w:rsidRDefault="00E7598C" w:rsidP="00C72394">
            <w:pPr>
              <w:rPr>
                <w:lang w:val="en-US"/>
              </w:rPr>
            </w:pPr>
            <w:r>
              <w:rPr>
                <w:lang w:val="en-US"/>
              </w:rPr>
              <w:t>&lt;0.01%</w:t>
            </w:r>
          </w:p>
        </w:tc>
        <w:tc>
          <w:tcPr>
            <w:tcW w:w="1245" w:type="dxa"/>
          </w:tcPr>
          <w:p w14:paraId="05574D5C" w14:textId="77777777" w:rsidR="00E7598C" w:rsidRPr="00DC5B04" w:rsidRDefault="00E7598C" w:rsidP="00C72394">
            <w:pPr>
              <w:rPr>
                <w:lang w:val="en-US"/>
              </w:rPr>
            </w:pPr>
            <w:r w:rsidRPr="00DC5B04">
              <w:rPr>
                <w:lang w:val="en-US"/>
              </w:rPr>
              <w:t>1.3</w:t>
            </w:r>
          </w:p>
        </w:tc>
      </w:tr>
      <w:tr w:rsidR="00E7598C" w:rsidRPr="00DC5B04" w14:paraId="14080BDF" w14:textId="77777777" w:rsidTr="00C72394">
        <w:tc>
          <w:tcPr>
            <w:tcW w:w="6317" w:type="dxa"/>
          </w:tcPr>
          <w:p w14:paraId="7D0D6E08" w14:textId="77777777" w:rsidR="00E7598C" w:rsidRPr="00DC5B04" w:rsidRDefault="00E7598C" w:rsidP="00C72394">
            <w:pPr>
              <w:rPr>
                <w:lang w:val="en-US"/>
              </w:rPr>
            </w:pPr>
            <w:r w:rsidRPr="00DC5B04">
              <w:rPr>
                <w:lang w:val="en-US"/>
              </w:rPr>
              <w:t>Other disorders of kidney and ureter</w:t>
            </w:r>
          </w:p>
        </w:tc>
        <w:tc>
          <w:tcPr>
            <w:tcW w:w="1245" w:type="dxa"/>
          </w:tcPr>
          <w:p w14:paraId="074318A1" w14:textId="77777777" w:rsidR="00E7598C" w:rsidRPr="00DC5B04" w:rsidRDefault="00E7598C" w:rsidP="00C72394">
            <w:pPr>
              <w:rPr>
                <w:lang w:val="en-US"/>
              </w:rPr>
            </w:pPr>
            <w:r>
              <w:rPr>
                <w:lang w:val="en-US"/>
              </w:rPr>
              <w:t>2.76%</w:t>
            </w:r>
          </w:p>
        </w:tc>
        <w:tc>
          <w:tcPr>
            <w:tcW w:w="1245" w:type="dxa"/>
          </w:tcPr>
          <w:p w14:paraId="341490E9" w14:textId="77777777" w:rsidR="00E7598C" w:rsidRPr="00DC5B04" w:rsidRDefault="00E7598C" w:rsidP="00C72394">
            <w:pPr>
              <w:rPr>
                <w:lang w:val="en-US"/>
              </w:rPr>
            </w:pPr>
            <w:r w:rsidRPr="00DC5B04">
              <w:rPr>
                <w:lang w:val="en-US"/>
              </w:rPr>
              <w:t>1.3</w:t>
            </w:r>
          </w:p>
        </w:tc>
      </w:tr>
      <w:tr w:rsidR="00E7598C" w:rsidRPr="00DC5B04" w14:paraId="2E6A2C80" w14:textId="77777777" w:rsidTr="00C72394">
        <w:tc>
          <w:tcPr>
            <w:tcW w:w="6317" w:type="dxa"/>
          </w:tcPr>
          <w:p w14:paraId="13BC1998" w14:textId="77777777" w:rsidR="00E7598C" w:rsidRPr="00DC5B04" w:rsidRDefault="00E7598C" w:rsidP="00C72394">
            <w:pPr>
              <w:rPr>
                <w:lang w:val="en-US"/>
              </w:rPr>
            </w:pPr>
            <w:r w:rsidRPr="00DC5B04">
              <w:rPr>
                <w:lang w:val="en-US"/>
              </w:rPr>
              <w:t>Urinary incontinence, unspecified</w:t>
            </w:r>
          </w:p>
        </w:tc>
        <w:tc>
          <w:tcPr>
            <w:tcW w:w="1245" w:type="dxa"/>
          </w:tcPr>
          <w:p w14:paraId="322E9CCF" w14:textId="77777777" w:rsidR="00E7598C" w:rsidRPr="00DC5B04" w:rsidRDefault="00E7598C" w:rsidP="00C72394">
            <w:pPr>
              <w:rPr>
                <w:lang w:val="en-US"/>
              </w:rPr>
            </w:pPr>
            <w:r>
              <w:rPr>
                <w:lang w:val="en-US"/>
              </w:rPr>
              <w:t>0.21%</w:t>
            </w:r>
          </w:p>
        </w:tc>
        <w:tc>
          <w:tcPr>
            <w:tcW w:w="1245" w:type="dxa"/>
          </w:tcPr>
          <w:p w14:paraId="41427AB4" w14:textId="77777777" w:rsidR="00E7598C" w:rsidRPr="00DC5B04" w:rsidRDefault="00E7598C" w:rsidP="00C72394">
            <w:pPr>
              <w:rPr>
                <w:lang w:val="en-US"/>
              </w:rPr>
            </w:pPr>
            <w:r w:rsidRPr="00DC5B04">
              <w:rPr>
                <w:lang w:val="en-US"/>
              </w:rPr>
              <w:t>1.2</w:t>
            </w:r>
          </w:p>
        </w:tc>
      </w:tr>
      <w:tr w:rsidR="00E7598C" w:rsidRPr="00DC5B04" w14:paraId="09C90BA9" w14:textId="77777777" w:rsidTr="00C72394">
        <w:tc>
          <w:tcPr>
            <w:tcW w:w="6317" w:type="dxa"/>
          </w:tcPr>
          <w:p w14:paraId="3A39ED90" w14:textId="77777777" w:rsidR="00E7598C" w:rsidRPr="00DC5B04" w:rsidRDefault="00E7598C" w:rsidP="00C72394">
            <w:pPr>
              <w:rPr>
                <w:lang w:val="en-US"/>
              </w:rPr>
            </w:pPr>
            <w:r w:rsidRPr="00DC5B04">
              <w:rPr>
                <w:lang w:val="en-US"/>
              </w:rPr>
              <w:t>Degenerative disease including Pick’s disease and frontotemporal dementia</w:t>
            </w:r>
          </w:p>
        </w:tc>
        <w:tc>
          <w:tcPr>
            <w:tcW w:w="1245" w:type="dxa"/>
          </w:tcPr>
          <w:p w14:paraId="5B5B7697" w14:textId="77777777" w:rsidR="00E7598C" w:rsidRPr="00DC5B04" w:rsidRDefault="00E7598C" w:rsidP="00C72394">
            <w:pPr>
              <w:rPr>
                <w:lang w:val="en-US"/>
              </w:rPr>
            </w:pPr>
            <w:r>
              <w:rPr>
                <w:lang w:val="en-US"/>
              </w:rPr>
              <w:t>0.07%</w:t>
            </w:r>
          </w:p>
        </w:tc>
        <w:tc>
          <w:tcPr>
            <w:tcW w:w="1245" w:type="dxa"/>
          </w:tcPr>
          <w:p w14:paraId="5EE1716B" w14:textId="77777777" w:rsidR="00E7598C" w:rsidRPr="00DC5B04" w:rsidRDefault="00E7598C" w:rsidP="00C72394">
            <w:pPr>
              <w:rPr>
                <w:lang w:val="en-US"/>
              </w:rPr>
            </w:pPr>
            <w:r w:rsidRPr="00DC5B04">
              <w:rPr>
                <w:lang w:val="en-US"/>
              </w:rPr>
              <w:t>1.2</w:t>
            </w:r>
          </w:p>
        </w:tc>
      </w:tr>
      <w:tr w:rsidR="00E7598C" w:rsidRPr="00DC5B04" w14:paraId="7FEC1488" w14:textId="77777777" w:rsidTr="00C72394">
        <w:tc>
          <w:tcPr>
            <w:tcW w:w="6317" w:type="dxa"/>
          </w:tcPr>
          <w:p w14:paraId="00D11A8E" w14:textId="77777777" w:rsidR="00E7598C" w:rsidRPr="00DC5B04" w:rsidRDefault="00E7598C" w:rsidP="00C72394">
            <w:pPr>
              <w:rPr>
                <w:lang w:val="en-US"/>
              </w:rPr>
            </w:pPr>
            <w:r w:rsidRPr="00DC5B04">
              <w:rPr>
                <w:lang w:val="en-US"/>
              </w:rPr>
              <w:t>Unspecified infectious and parasitic diseases</w:t>
            </w:r>
          </w:p>
        </w:tc>
        <w:tc>
          <w:tcPr>
            <w:tcW w:w="1245" w:type="dxa"/>
          </w:tcPr>
          <w:p w14:paraId="70F469FD" w14:textId="77777777" w:rsidR="00E7598C" w:rsidRPr="00DC5B04" w:rsidRDefault="00E7598C" w:rsidP="00C72394">
            <w:pPr>
              <w:rPr>
                <w:lang w:val="en-US"/>
              </w:rPr>
            </w:pPr>
            <w:r>
              <w:rPr>
                <w:lang w:val="en-US"/>
              </w:rPr>
              <w:t>&lt;0.01%</w:t>
            </w:r>
          </w:p>
        </w:tc>
        <w:tc>
          <w:tcPr>
            <w:tcW w:w="1245" w:type="dxa"/>
          </w:tcPr>
          <w:p w14:paraId="6B92F5C9" w14:textId="77777777" w:rsidR="00E7598C" w:rsidRPr="00DC5B04" w:rsidRDefault="00E7598C" w:rsidP="00C72394">
            <w:pPr>
              <w:rPr>
                <w:lang w:val="en-US"/>
              </w:rPr>
            </w:pPr>
            <w:r w:rsidRPr="00DC5B04">
              <w:rPr>
                <w:lang w:val="en-US"/>
              </w:rPr>
              <w:t>1.2</w:t>
            </w:r>
          </w:p>
        </w:tc>
      </w:tr>
      <w:tr w:rsidR="00E7598C" w:rsidRPr="00DC5B04" w14:paraId="744108C3" w14:textId="77777777" w:rsidTr="00C72394">
        <w:tc>
          <w:tcPr>
            <w:tcW w:w="6317" w:type="dxa"/>
          </w:tcPr>
          <w:p w14:paraId="1EDC90A2" w14:textId="77777777" w:rsidR="00E7598C" w:rsidRPr="00DC5B04" w:rsidRDefault="00E7598C" w:rsidP="00C72394">
            <w:pPr>
              <w:rPr>
                <w:lang w:val="en-US"/>
              </w:rPr>
            </w:pPr>
            <w:r w:rsidRPr="00DC5B04">
              <w:rPr>
                <w:lang w:val="en-US"/>
              </w:rPr>
              <w:t>Head injury, unspecified</w:t>
            </w:r>
          </w:p>
        </w:tc>
        <w:tc>
          <w:tcPr>
            <w:tcW w:w="1245" w:type="dxa"/>
          </w:tcPr>
          <w:p w14:paraId="0EA547A2" w14:textId="77777777" w:rsidR="00E7598C" w:rsidRPr="00DC5B04" w:rsidRDefault="00E7598C" w:rsidP="00C72394">
            <w:pPr>
              <w:rPr>
                <w:lang w:val="en-US"/>
              </w:rPr>
            </w:pPr>
            <w:r>
              <w:rPr>
                <w:lang w:val="en-US"/>
              </w:rPr>
              <w:t>0.02%</w:t>
            </w:r>
          </w:p>
        </w:tc>
        <w:tc>
          <w:tcPr>
            <w:tcW w:w="1245" w:type="dxa"/>
          </w:tcPr>
          <w:p w14:paraId="75B9CED7" w14:textId="77777777" w:rsidR="00E7598C" w:rsidRPr="00DC5B04" w:rsidRDefault="00E7598C" w:rsidP="00C72394">
            <w:pPr>
              <w:rPr>
                <w:lang w:val="en-US"/>
              </w:rPr>
            </w:pPr>
            <w:r w:rsidRPr="00DC5B04">
              <w:rPr>
                <w:lang w:val="en-US"/>
              </w:rPr>
              <w:t>1.2</w:t>
            </w:r>
          </w:p>
        </w:tc>
      </w:tr>
      <w:tr w:rsidR="00E7598C" w:rsidRPr="00DC5B04" w14:paraId="16AA1EEE" w14:textId="77777777" w:rsidTr="00C72394">
        <w:tc>
          <w:tcPr>
            <w:tcW w:w="6317" w:type="dxa"/>
          </w:tcPr>
          <w:p w14:paraId="7DFA0803" w14:textId="77777777" w:rsidR="00E7598C" w:rsidRPr="00DC5B04" w:rsidRDefault="00E7598C" w:rsidP="00C72394">
            <w:pPr>
              <w:rPr>
                <w:lang w:val="en-US"/>
              </w:rPr>
            </w:pPr>
            <w:r w:rsidRPr="00DC5B04">
              <w:rPr>
                <w:lang w:val="en-US"/>
              </w:rPr>
              <w:t>Predominant disturbance of emotions</w:t>
            </w:r>
          </w:p>
        </w:tc>
        <w:tc>
          <w:tcPr>
            <w:tcW w:w="1245" w:type="dxa"/>
          </w:tcPr>
          <w:p w14:paraId="7C125FEF" w14:textId="77777777" w:rsidR="00E7598C" w:rsidRPr="00DC5B04" w:rsidRDefault="00E7598C" w:rsidP="00C72394">
            <w:pPr>
              <w:rPr>
                <w:lang w:val="en-US"/>
              </w:rPr>
            </w:pPr>
            <w:r>
              <w:rPr>
                <w:lang w:val="en-US"/>
              </w:rPr>
              <w:t>0.01%</w:t>
            </w:r>
          </w:p>
        </w:tc>
        <w:tc>
          <w:tcPr>
            <w:tcW w:w="1245" w:type="dxa"/>
          </w:tcPr>
          <w:p w14:paraId="67F755F9" w14:textId="77777777" w:rsidR="00E7598C" w:rsidRPr="00DC5B04" w:rsidRDefault="00E7598C" w:rsidP="00C72394">
            <w:pPr>
              <w:rPr>
                <w:lang w:val="en-US"/>
              </w:rPr>
            </w:pPr>
            <w:r w:rsidRPr="00DC5B04">
              <w:rPr>
                <w:lang w:val="en-US"/>
              </w:rPr>
              <w:t>1.2</w:t>
            </w:r>
          </w:p>
        </w:tc>
      </w:tr>
      <w:tr w:rsidR="00E7598C" w:rsidRPr="00DC5B04" w14:paraId="03CF8693" w14:textId="77777777" w:rsidTr="00C72394">
        <w:tc>
          <w:tcPr>
            <w:tcW w:w="6317" w:type="dxa"/>
          </w:tcPr>
          <w:p w14:paraId="17715267" w14:textId="77777777" w:rsidR="00E7598C" w:rsidRPr="00DC5B04" w:rsidRDefault="00E7598C" w:rsidP="00C72394">
            <w:pPr>
              <w:rPr>
                <w:lang w:val="en-US"/>
              </w:rPr>
            </w:pPr>
            <w:r w:rsidRPr="00DC5B04">
              <w:rPr>
                <w:lang w:val="en-US"/>
              </w:rPr>
              <w:t>Transient cerebral ischemia</w:t>
            </w:r>
          </w:p>
        </w:tc>
        <w:tc>
          <w:tcPr>
            <w:tcW w:w="1245" w:type="dxa"/>
          </w:tcPr>
          <w:p w14:paraId="7172E6E6" w14:textId="77777777" w:rsidR="00E7598C" w:rsidRPr="00DC5B04" w:rsidRDefault="00E7598C" w:rsidP="00C72394">
            <w:pPr>
              <w:rPr>
                <w:lang w:val="en-US"/>
              </w:rPr>
            </w:pPr>
            <w:r>
              <w:rPr>
                <w:lang w:val="en-US"/>
              </w:rPr>
              <w:t>0.21%</w:t>
            </w:r>
          </w:p>
        </w:tc>
        <w:tc>
          <w:tcPr>
            <w:tcW w:w="1245" w:type="dxa"/>
          </w:tcPr>
          <w:p w14:paraId="6010E935" w14:textId="77777777" w:rsidR="00E7598C" w:rsidRPr="00DC5B04" w:rsidRDefault="00E7598C" w:rsidP="00C72394">
            <w:pPr>
              <w:rPr>
                <w:lang w:val="en-US"/>
              </w:rPr>
            </w:pPr>
            <w:r w:rsidRPr="00DC5B04">
              <w:rPr>
                <w:lang w:val="en-US"/>
              </w:rPr>
              <w:t>1.2</w:t>
            </w:r>
          </w:p>
        </w:tc>
      </w:tr>
      <w:tr w:rsidR="00E7598C" w:rsidRPr="00DC5B04" w14:paraId="4644DCFD" w14:textId="77777777" w:rsidTr="00C72394">
        <w:tc>
          <w:tcPr>
            <w:tcW w:w="6317" w:type="dxa"/>
          </w:tcPr>
          <w:p w14:paraId="4B6A7398" w14:textId="77777777" w:rsidR="00E7598C" w:rsidRPr="00DC5B04" w:rsidRDefault="00E7598C" w:rsidP="00C72394">
            <w:pPr>
              <w:rPr>
                <w:lang w:val="en-US"/>
              </w:rPr>
            </w:pPr>
            <w:r>
              <w:rPr>
                <w:lang w:val="en-US"/>
              </w:rPr>
              <w:t>Unspecified housing or economic status</w:t>
            </w:r>
          </w:p>
        </w:tc>
        <w:tc>
          <w:tcPr>
            <w:tcW w:w="1245" w:type="dxa"/>
          </w:tcPr>
          <w:p w14:paraId="4DE15EEA" w14:textId="77777777" w:rsidR="00E7598C" w:rsidRDefault="00E7598C" w:rsidP="00C72394">
            <w:pPr>
              <w:rPr>
                <w:lang w:val="en-US"/>
              </w:rPr>
            </w:pPr>
            <w:r>
              <w:rPr>
                <w:lang w:val="en-US"/>
              </w:rPr>
              <w:t>&lt;0.01%</w:t>
            </w:r>
          </w:p>
        </w:tc>
        <w:tc>
          <w:tcPr>
            <w:tcW w:w="1245" w:type="dxa"/>
          </w:tcPr>
          <w:p w14:paraId="5A0328E6" w14:textId="77777777" w:rsidR="00E7598C" w:rsidRPr="00DC5B04" w:rsidRDefault="00E7598C" w:rsidP="00C72394">
            <w:pPr>
              <w:rPr>
                <w:lang w:val="en-US"/>
              </w:rPr>
            </w:pPr>
            <w:r>
              <w:rPr>
                <w:lang w:val="en-US"/>
              </w:rPr>
              <w:t>1.1</w:t>
            </w:r>
          </w:p>
        </w:tc>
      </w:tr>
      <w:tr w:rsidR="00E7598C" w:rsidRPr="00DC5B04" w14:paraId="4749CEDE" w14:textId="77777777" w:rsidTr="00C72394">
        <w:tc>
          <w:tcPr>
            <w:tcW w:w="6317" w:type="dxa"/>
          </w:tcPr>
          <w:p w14:paraId="5ADEC327" w14:textId="77777777" w:rsidR="00E7598C" w:rsidRPr="00DC5B04" w:rsidRDefault="00E7598C" w:rsidP="00C72394">
            <w:pPr>
              <w:rPr>
                <w:lang w:val="en-US"/>
              </w:rPr>
            </w:pPr>
            <w:r w:rsidRPr="00DC5B04">
              <w:rPr>
                <w:lang w:val="en-US"/>
              </w:rPr>
              <w:t>Soft tissue disorder not elsewhere specified</w:t>
            </w:r>
          </w:p>
        </w:tc>
        <w:tc>
          <w:tcPr>
            <w:tcW w:w="1245" w:type="dxa"/>
          </w:tcPr>
          <w:p w14:paraId="2EF1A8EE" w14:textId="77777777" w:rsidR="00E7598C" w:rsidRPr="00DC5B04" w:rsidRDefault="00E7598C" w:rsidP="00C72394">
            <w:pPr>
              <w:rPr>
                <w:lang w:val="en-US"/>
              </w:rPr>
            </w:pPr>
            <w:r>
              <w:rPr>
                <w:lang w:val="en-US"/>
              </w:rPr>
              <w:t>0%</w:t>
            </w:r>
          </w:p>
        </w:tc>
        <w:tc>
          <w:tcPr>
            <w:tcW w:w="1245" w:type="dxa"/>
          </w:tcPr>
          <w:p w14:paraId="07EA6C4F" w14:textId="77777777" w:rsidR="00E7598C" w:rsidRPr="00DC5B04" w:rsidRDefault="00E7598C" w:rsidP="00C72394">
            <w:pPr>
              <w:rPr>
                <w:lang w:val="en-US"/>
              </w:rPr>
            </w:pPr>
            <w:r w:rsidRPr="00DC5B04">
              <w:rPr>
                <w:lang w:val="en-US"/>
              </w:rPr>
              <w:t>1.1</w:t>
            </w:r>
          </w:p>
        </w:tc>
      </w:tr>
      <w:tr w:rsidR="00E7598C" w:rsidRPr="00DC5B04" w14:paraId="174FAB30" w14:textId="77777777" w:rsidTr="00C72394">
        <w:tc>
          <w:tcPr>
            <w:tcW w:w="6317" w:type="dxa"/>
          </w:tcPr>
          <w:p w14:paraId="7591EF04" w14:textId="77777777" w:rsidR="00E7598C" w:rsidRPr="00DC5B04" w:rsidRDefault="00E7598C" w:rsidP="00C72394">
            <w:pPr>
              <w:rPr>
                <w:lang w:val="en-US"/>
              </w:rPr>
            </w:pPr>
            <w:r w:rsidRPr="00DC5B04">
              <w:rPr>
                <w:lang w:val="en-US"/>
              </w:rPr>
              <w:t>Fall from bed</w:t>
            </w:r>
          </w:p>
        </w:tc>
        <w:tc>
          <w:tcPr>
            <w:tcW w:w="1245" w:type="dxa"/>
          </w:tcPr>
          <w:p w14:paraId="7A8B5A85" w14:textId="77777777" w:rsidR="00E7598C" w:rsidRPr="00DC5B04" w:rsidRDefault="00E7598C" w:rsidP="00C72394">
            <w:pPr>
              <w:rPr>
                <w:lang w:val="en-US"/>
              </w:rPr>
            </w:pPr>
            <w:r>
              <w:rPr>
                <w:lang w:val="en-US"/>
              </w:rPr>
              <w:t>0%</w:t>
            </w:r>
          </w:p>
        </w:tc>
        <w:tc>
          <w:tcPr>
            <w:tcW w:w="1245" w:type="dxa"/>
          </w:tcPr>
          <w:p w14:paraId="4F1C9A13" w14:textId="77777777" w:rsidR="00E7598C" w:rsidRPr="00DC5B04" w:rsidRDefault="00E7598C" w:rsidP="00C72394">
            <w:pPr>
              <w:rPr>
                <w:lang w:val="en-US"/>
              </w:rPr>
            </w:pPr>
            <w:r w:rsidRPr="00DC5B04">
              <w:rPr>
                <w:lang w:val="en-US"/>
              </w:rPr>
              <w:t>1.1</w:t>
            </w:r>
          </w:p>
        </w:tc>
      </w:tr>
      <w:tr w:rsidR="00E7598C" w:rsidRPr="00DC5B04" w14:paraId="346A998D" w14:textId="77777777" w:rsidTr="00C72394">
        <w:tc>
          <w:tcPr>
            <w:tcW w:w="6317" w:type="dxa"/>
          </w:tcPr>
          <w:p w14:paraId="66671392" w14:textId="77777777" w:rsidR="00E7598C" w:rsidRPr="00DC5B04" w:rsidRDefault="00E7598C" w:rsidP="00C72394">
            <w:pPr>
              <w:rPr>
                <w:lang w:val="en-US"/>
              </w:rPr>
            </w:pPr>
            <w:r w:rsidRPr="00DC5B04">
              <w:rPr>
                <w:lang w:val="en-US"/>
              </w:rPr>
              <w:t>Open wound of head</w:t>
            </w:r>
          </w:p>
        </w:tc>
        <w:tc>
          <w:tcPr>
            <w:tcW w:w="1245" w:type="dxa"/>
          </w:tcPr>
          <w:p w14:paraId="1B66BEA7" w14:textId="77777777" w:rsidR="00E7598C" w:rsidRPr="00DC5B04" w:rsidRDefault="00E7598C" w:rsidP="00C72394">
            <w:pPr>
              <w:rPr>
                <w:lang w:val="en-US"/>
              </w:rPr>
            </w:pPr>
            <w:r>
              <w:rPr>
                <w:lang w:val="en-US"/>
              </w:rPr>
              <w:t>0.10%</w:t>
            </w:r>
          </w:p>
        </w:tc>
        <w:tc>
          <w:tcPr>
            <w:tcW w:w="1245" w:type="dxa"/>
          </w:tcPr>
          <w:p w14:paraId="4FACD4C0" w14:textId="77777777" w:rsidR="00E7598C" w:rsidRPr="00DC5B04" w:rsidRDefault="00E7598C" w:rsidP="00C72394">
            <w:pPr>
              <w:rPr>
                <w:lang w:val="en-US"/>
              </w:rPr>
            </w:pPr>
            <w:r w:rsidRPr="00DC5B04">
              <w:rPr>
                <w:lang w:val="en-US"/>
              </w:rPr>
              <w:t>1.1</w:t>
            </w:r>
          </w:p>
        </w:tc>
      </w:tr>
      <w:tr w:rsidR="00E7598C" w:rsidRPr="00DC5B04" w14:paraId="4167C267" w14:textId="77777777" w:rsidTr="00C72394">
        <w:tc>
          <w:tcPr>
            <w:tcW w:w="6317" w:type="dxa"/>
          </w:tcPr>
          <w:p w14:paraId="78917ADB" w14:textId="77777777" w:rsidR="00E7598C" w:rsidRPr="00DC5B04" w:rsidRDefault="00E7598C" w:rsidP="00C72394">
            <w:pPr>
              <w:rPr>
                <w:lang w:val="en-US"/>
              </w:rPr>
            </w:pPr>
            <w:r w:rsidRPr="00DC5B04">
              <w:rPr>
                <w:lang w:val="en-US"/>
              </w:rPr>
              <w:t>Bacteria enteritis not elsewhere specified</w:t>
            </w:r>
          </w:p>
        </w:tc>
        <w:tc>
          <w:tcPr>
            <w:tcW w:w="1245" w:type="dxa"/>
          </w:tcPr>
          <w:p w14:paraId="00230C16" w14:textId="77777777" w:rsidR="00E7598C" w:rsidRPr="00DC5B04" w:rsidRDefault="00E7598C" w:rsidP="00C72394">
            <w:pPr>
              <w:rPr>
                <w:lang w:val="en-US"/>
              </w:rPr>
            </w:pPr>
            <w:r>
              <w:rPr>
                <w:lang w:val="en-US"/>
              </w:rPr>
              <w:t>&lt;0.01%</w:t>
            </w:r>
          </w:p>
        </w:tc>
        <w:tc>
          <w:tcPr>
            <w:tcW w:w="1245" w:type="dxa"/>
          </w:tcPr>
          <w:p w14:paraId="5B936A74" w14:textId="77777777" w:rsidR="00E7598C" w:rsidRPr="00DC5B04" w:rsidRDefault="00E7598C" w:rsidP="00C72394">
            <w:pPr>
              <w:rPr>
                <w:lang w:val="en-US"/>
              </w:rPr>
            </w:pPr>
            <w:r w:rsidRPr="00DC5B04">
              <w:rPr>
                <w:lang w:val="en-US"/>
              </w:rPr>
              <w:t>1.1</w:t>
            </w:r>
          </w:p>
        </w:tc>
      </w:tr>
      <w:tr w:rsidR="00E7598C" w:rsidRPr="00DC5B04" w14:paraId="08A42F52" w14:textId="77777777" w:rsidTr="00C72394">
        <w:tc>
          <w:tcPr>
            <w:tcW w:w="6317" w:type="dxa"/>
          </w:tcPr>
          <w:p w14:paraId="4499BE9D" w14:textId="77777777" w:rsidR="00E7598C" w:rsidRPr="00DC5B04" w:rsidRDefault="00E7598C" w:rsidP="00C72394">
            <w:pPr>
              <w:rPr>
                <w:lang w:val="en-US"/>
              </w:rPr>
            </w:pPr>
            <w:r w:rsidRPr="00DC5B04">
              <w:rPr>
                <w:lang w:val="en-US"/>
              </w:rPr>
              <w:t>Diarrhea of presumed infectious origin</w:t>
            </w:r>
          </w:p>
        </w:tc>
        <w:tc>
          <w:tcPr>
            <w:tcW w:w="1245" w:type="dxa"/>
          </w:tcPr>
          <w:p w14:paraId="593254AA" w14:textId="77777777" w:rsidR="00E7598C" w:rsidRPr="00DC5B04" w:rsidRDefault="00E7598C" w:rsidP="00C72394">
            <w:pPr>
              <w:rPr>
                <w:lang w:val="en-US"/>
              </w:rPr>
            </w:pPr>
            <w:r>
              <w:rPr>
                <w:lang w:val="en-US"/>
              </w:rPr>
              <w:t>&lt;0.01%</w:t>
            </w:r>
          </w:p>
        </w:tc>
        <w:tc>
          <w:tcPr>
            <w:tcW w:w="1245" w:type="dxa"/>
          </w:tcPr>
          <w:p w14:paraId="7AE6F078" w14:textId="77777777" w:rsidR="00E7598C" w:rsidRPr="00DC5B04" w:rsidRDefault="00E7598C" w:rsidP="00C72394">
            <w:pPr>
              <w:rPr>
                <w:lang w:val="en-US"/>
              </w:rPr>
            </w:pPr>
            <w:r w:rsidRPr="00DC5B04">
              <w:rPr>
                <w:lang w:val="en-US"/>
              </w:rPr>
              <w:t>1.1</w:t>
            </w:r>
          </w:p>
        </w:tc>
      </w:tr>
      <w:tr w:rsidR="00E7598C" w:rsidRPr="00DC5B04" w14:paraId="799B4EFD" w14:textId="77777777" w:rsidTr="00C72394">
        <w:tc>
          <w:tcPr>
            <w:tcW w:w="6317" w:type="dxa"/>
          </w:tcPr>
          <w:p w14:paraId="1DB81CDB" w14:textId="77777777" w:rsidR="00E7598C" w:rsidRPr="00DC5B04" w:rsidRDefault="00E7598C" w:rsidP="00C72394">
            <w:pPr>
              <w:rPr>
                <w:lang w:val="en-US"/>
              </w:rPr>
            </w:pPr>
            <w:r w:rsidRPr="00DC5B04">
              <w:rPr>
                <w:lang w:val="en-US"/>
              </w:rPr>
              <w:t>Pneumonia, organism unspecified</w:t>
            </w:r>
          </w:p>
        </w:tc>
        <w:tc>
          <w:tcPr>
            <w:tcW w:w="1245" w:type="dxa"/>
          </w:tcPr>
          <w:p w14:paraId="3B37BCA6" w14:textId="77777777" w:rsidR="00E7598C" w:rsidRPr="00DC5B04" w:rsidRDefault="00E7598C" w:rsidP="00C72394">
            <w:pPr>
              <w:rPr>
                <w:lang w:val="en-US"/>
              </w:rPr>
            </w:pPr>
            <w:r>
              <w:rPr>
                <w:lang w:val="en-US"/>
              </w:rPr>
              <w:t>2.04%</w:t>
            </w:r>
          </w:p>
        </w:tc>
        <w:tc>
          <w:tcPr>
            <w:tcW w:w="1245" w:type="dxa"/>
          </w:tcPr>
          <w:p w14:paraId="644D03E5" w14:textId="77777777" w:rsidR="00E7598C" w:rsidRPr="00DC5B04" w:rsidRDefault="00E7598C" w:rsidP="00C72394">
            <w:pPr>
              <w:rPr>
                <w:lang w:val="en-US"/>
              </w:rPr>
            </w:pPr>
            <w:r w:rsidRPr="00DC5B04">
              <w:rPr>
                <w:lang w:val="en-US"/>
              </w:rPr>
              <w:t>1.1</w:t>
            </w:r>
          </w:p>
        </w:tc>
      </w:tr>
      <w:tr w:rsidR="00E7598C" w:rsidRPr="00DC5B04" w14:paraId="4D9E63F5" w14:textId="77777777" w:rsidTr="00C72394">
        <w:tc>
          <w:tcPr>
            <w:tcW w:w="6317" w:type="dxa"/>
          </w:tcPr>
          <w:p w14:paraId="56324834" w14:textId="77777777" w:rsidR="00E7598C" w:rsidRPr="00DC5B04" w:rsidRDefault="00E7598C" w:rsidP="00C72394">
            <w:pPr>
              <w:rPr>
                <w:lang w:val="en-US"/>
              </w:rPr>
            </w:pPr>
            <w:r w:rsidRPr="00DC5B04">
              <w:rPr>
                <w:lang w:val="en-US"/>
              </w:rPr>
              <w:t xml:space="preserve">Pneumonitis due to inhalation of food or </w:t>
            </w:r>
            <w:proofErr w:type="spellStart"/>
            <w:r w:rsidRPr="00DC5B04">
              <w:rPr>
                <w:lang w:val="en-US"/>
              </w:rPr>
              <w:t>vomitis</w:t>
            </w:r>
            <w:proofErr w:type="spellEnd"/>
          </w:p>
        </w:tc>
        <w:tc>
          <w:tcPr>
            <w:tcW w:w="1245" w:type="dxa"/>
          </w:tcPr>
          <w:p w14:paraId="6208DC50" w14:textId="77777777" w:rsidR="00E7598C" w:rsidRPr="00DC5B04" w:rsidRDefault="00E7598C" w:rsidP="00C72394">
            <w:pPr>
              <w:rPr>
                <w:lang w:val="en-US"/>
              </w:rPr>
            </w:pPr>
            <w:r>
              <w:rPr>
                <w:lang w:val="en-US"/>
              </w:rPr>
              <w:t>0.74%</w:t>
            </w:r>
          </w:p>
        </w:tc>
        <w:tc>
          <w:tcPr>
            <w:tcW w:w="1245" w:type="dxa"/>
          </w:tcPr>
          <w:p w14:paraId="08F8D8B6" w14:textId="77777777" w:rsidR="00E7598C" w:rsidRPr="00DC5B04" w:rsidRDefault="00E7598C" w:rsidP="00C72394">
            <w:pPr>
              <w:rPr>
                <w:lang w:val="en-US"/>
              </w:rPr>
            </w:pPr>
            <w:r w:rsidRPr="00DC5B04">
              <w:rPr>
                <w:lang w:val="en-US"/>
              </w:rPr>
              <w:t>1.0</w:t>
            </w:r>
          </w:p>
        </w:tc>
      </w:tr>
      <w:tr w:rsidR="00E7598C" w:rsidRPr="00DC5B04" w14:paraId="470A16A2" w14:textId="77777777" w:rsidTr="00C72394">
        <w:tc>
          <w:tcPr>
            <w:tcW w:w="6317" w:type="dxa"/>
          </w:tcPr>
          <w:p w14:paraId="506D7D6D" w14:textId="77777777" w:rsidR="00E7598C" w:rsidRPr="00DC5B04" w:rsidRDefault="00E7598C" w:rsidP="00C72394">
            <w:pPr>
              <w:rPr>
                <w:lang w:val="en-US"/>
              </w:rPr>
            </w:pPr>
            <w:r w:rsidRPr="00DC5B04">
              <w:rPr>
                <w:lang w:val="en-US"/>
              </w:rPr>
              <w:t>Other speech disturbance</w:t>
            </w:r>
          </w:p>
        </w:tc>
        <w:tc>
          <w:tcPr>
            <w:tcW w:w="1245" w:type="dxa"/>
          </w:tcPr>
          <w:p w14:paraId="1371AD1F" w14:textId="77777777" w:rsidR="00E7598C" w:rsidRPr="00DC5B04" w:rsidRDefault="00E7598C" w:rsidP="00C72394">
            <w:pPr>
              <w:rPr>
                <w:lang w:val="en-US"/>
              </w:rPr>
            </w:pPr>
            <w:r>
              <w:rPr>
                <w:lang w:val="en-US"/>
              </w:rPr>
              <w:t>0.03%</w:t>
            </w:r>
          </w:p>
        </w:tc>
        <w:tc>
          <w:tcPr>
            <w:tcW w:w="1245" w:type="dxa"/>
          </w:tcPr>
          <w:p w14:paraId="0B0B2EAB" w14:textId="77777777" w:rsidR="00E7598C" w:rsidRPr="00DC5B04" w:rsidRDefault="00E7598C" w:rsidP="00C72394">
            <w:pPr>
              <w:rPr>
                <w:lang w:val="en-US"/>
              </w:rPr>
            </w:pPr>
            <w:r w:rsidRPr="00DC5B04">
              <w:rPr>
                <w:lang w:val="en-US"/>
              </w:rPr>
              <w:t>1.0</w:t>
            </w:r>
          </w:p>
        </w:tc>
      </w:tr>
      <w:tr w:rsidR="00E7598C" w:rsidRPr="00DC5B04" w14:paraId="025515D1" w14:textId="77777777" w:rsidTr="00C72394">
        <w:tc>
          <w:tcPr>
            <w:tcW w:w="6317" w:type="dxa"/>
          </w:tcPr>
          <w:p w14:paraId="69132DC0" w14:textId="77777777" w:rsidR="00E7598C" w:rsidRPr="00DC5B04" w:rsidRDefault="00E7598C" w:rsidP="00C72394">
            <w:pPr>
              <w:rPr>
                <w:lang w:val="en-US"/>
              </w:rPr>
            </w:pPr>
            <w:r w:rsidRPr="00DC5B04">
              <w:rPr>
                <w:lang w:val="en-US"/>
              </w:rPr>
              <w:t>Vitamin D deficiency</w:t>
            </w:r>
          </w:p>
        </w:tc>
        <w:tc>
          <w:tcPr>
            <w:tcW w:w="1245" w:type="dxa"/>
          </w:tcPr>
          <w:p w14:paraId="1FCF03FB" w14:textId="77777777" w:rsidR="00E7598C" w:rsidRPr="00DC5B04" w:rsidRDefault="00E7598C" w:rsidP="00C72394">
            <w:pPr>
              <w:rPr>
                <w:lang w:val="en-US"/>
              </w:rPr>
            </w:pPr>
            <w:r>
              <w:rPr>
                <w:lang w:val="en-US"/>
              </w:rPr>
              <w:t>0.25%</w:t>
            </w:r>
          </w:p>
        </w:tc>
        <w:tc>
          <w:tcPr>
            <w:tcW w:w="1245" w:type="dxa"/>
          </w:tcPr>
          <w:p w14:paraId="63D876DE" w14:textId="77777777" w:rsidR="00E7598C" w:rsidRPr="00DC5B04" w:rsidRDefault="00E7598C" w:rsidP="00C72394">
            <w:pPr>
              <w:rPr>
                <w:lang w:val="en-US"/>
              </w:rPr>
            </w:pPr>
            <w:r w:rsidRPr="00DC5B04">
              <w:rPr>
                <w:lang w:val="en-US"/>
              </w:rPr>
              <w:t>1.0</w:t>
            </w:r>
          </w:p>
        </w:tc>
      </w:tr>
      <w:tr w:rsidR="00E7598C" w:rsidRPr="00DC5B04" w14:paraId="033B8EC5" w14:textId="77777777" w:rsidTr="00C72394">
        <w:tc>
          <w:tcPr>
            <w:tcW w:w="6317" w:type="dxa"/>
          </w:tcPr>
          <w:p w14:paraId="1532AD5F" w14:textId="77777777" w:rsidR="00E7598C" w:rsidRPr="00DC5B04" w:rsidRDefault="00E7598C" w:rsidP="00C72394">
            <w:pPr>
              <w:rPr>
                <w:lang w:val="en-US"/>
              </w:rPr>
            </w:pPr>
            <w:r w:rsidRPr="00DC5B04">
              <w:rPr>
                <w:lang w:val="en-US"/>
              </w:rPr>
              <w:t>Artificial opening status including stoma</w:t>
            </w:r>
          </w:p>
        </w:tc>
        <w:tc>
          <w:tcPr>
            <w:tcW w:w="1245" w:type="dxa"/>
          </w:tcPr>
          <w:p w14:paraId="5431E310" w14:textId="77777777" w:rsidR="00E7598C" w:rsidRPr="00DC5B04" w:rsidRDefault="00E7598C" w:rsidP="00C72394">
            <w:pPr>
              <w:rPr>
                <w:lang w:val="en-US"/>
              </w:rPr>
            </w:pPr>
            <w:r>
              <w:rPr>
                <w:lang w:val="en-US"/>
              </w:rPr>
              <w:t>0%</w:t>
            </w:r>
          </w:p>
        </w:tc>
        <w:tc>
          <w:tcPr>
            <w:tcW w:w="1245" w:type="dxa"/>
          </w:tcPr>
          <w:p w14:paraId="18E0CD95" w14:textId="77777777" w:rsidR="00E7598C" w:rsidRPr="00DC5B04" w:rsidRDefault="00E7598C" w:rsidP="00C72394">
            <w:pPr>
              <w:rPr>
                <w:lang w:val="en-US"/>
              </w:rPr>
            </w:pPr>
            <w:r w:rsidRPr="00DC5B04">
              <w:rPr>
                <w:lang w:val="en-US"/>
              </w:rPr>
              <w:t>1.0</w:t>
            </w:r>
          </w:p>
        </w:tc>
      </w:tr>
      <w:tr w:rsidR="00E7598C" w:rsidRPr="00DC5B04" w14:paraId="05B82348" w14:textId="77777777" w:rsidTr="00C72394">
        <w:tc>
          <w:tcPr>
            <w:tcW w:w="6317" w:type="dxa"/>
          </w:tcPr>
          <w:p w14:paraId="1EE0D38A" w14:textId="77777777" w:rsidR="00E7598C" w:rsidRPr="00DC5B04" w:rsidRDefault="00E7598C" w:rsidP="00C72394">
            <w:pPr>
              <w:rPr>
                <w:lang w:val="en-US"/>
              </w:rPr>
            </w:pPr>
            <w:r w:rsidRPr="00DC5B04">
              <w:rPr>
                <w:lang w:val="en-US"/>
              </w:rPr>
              <w:t>Gangrene</w:t>
            </w:r>
          </w:p>
        </w:tc>
        <w:tc>
          <w:tcPr>
            <w:tcW w:w="1245" w:type="dxa"/>
          </w:tcPr>
          <w:p w14:paraId="322022E9" w14:textId="77777777" w:rsidR="00E7598C" w:rsidRPr="00DC5B04" w:rsidRDefault="00E7598C" w:rsidP="00C72394">
            <w:pPr>
              <w:rPr>
                <w:lang w:val="en-US"/>
              </w:rPr>
            </w:pPr>
            <w:r>
              <w:rPr>
                <w:lang w:val="en-US"/>
              </w:rPr>
              <w:t>0.06%</w:t>
            </w:r>
          </w:p>
        </w:tc>
        <w:tc>
          <w:tcPr>
            <w:tcW w:w="1245" w:type="dxa"/>
          </w:tcPr>
          <w:p w14:paraId="15E823F5" w14:textId="77777777" w:rsidR="00E7598C" w:rsidRPr="00DC5B04" w:rsidRDefault="00E7598C" w:rsidP="00C72394">
            <w:pPr>
              <w:rPr>
                <w:lang w:val="en-US"/>
              </w:rPr>
            </w:pPr>
            <w:r w:rsidRPr="00DC5B04">
              <w:rPr>
                <w:lang w:val="en-US"/>
              </w:rPr>
              <w:t>1.0</w:t>
            </w:r>
          </w:p>
        </w:tc>
      </w:tr>
      <w:tr w:rsidR="00E7598C" w:rsidRPr="00DC5B04" w14:paraId="751451F8" w14:textId="77777777" w:rsidTr="00C72394">
        <w:tc>
          <w:tcPr>
            <w:tcW w:w="6317" w:type="dxa"/>
          </w:tcPr>
          <w:p w14:paraId="042E3A41" w14:textId="77777777" w:rsidR="00E7598C" w:rsidRPr="00DC5B04" w:rsidRDefault="00E7598C" w:rsidP="00C72394">
            <w:pPr>
              <w:rPr>
                <w:lang w:val="en-US"/>
              </w:rPr>
            </w:pPr>
            <w:r w:rsidRPr="00DC5B04">
              <w:rPr>
                <w:lang w:val="en-US"/>
              </w:rPr>
              <w:t>Other symptoms concerning nutrition, metabolism and development</w:t>
            </w:r>
          </w:p>
        </w:tc>
        <w:tc>
          <w:tcPr>
            <w:tcW w:w="1245" w:type="dxa"/>
          </w:tcPr>
          <w:p w14:paraId="7C7D92D2" w14:textId="77777777" w:rsidR="00E7598C" w:rsidRPr="00DC5B04" w:rsidRDefault="00E7598C" w:rsidP="00C72394">
            <w:pPr>
              <w:rPr>
                <w:lang w:val="en-US"/>
              </w:rPr>
            </w:pPr>
            <w:r>
              <w:rPr>
                <w:lang w:val="en-US"/>
              </w:rPr>
              <w:t>&lt;0.01%</w:t>
            </w:r>
          </w:p>
        </w:tc>
        <w:tc>
          <w:tcPr>
            <w:tcW w:w="1245" w:type="dxa"/>
          </w:tcPr>
          <w:p w14:paraId="78767FDE" w14:textId="77777777" w:rsidR="00E7598C" w:rsidRPr="00DC5B04" w:rsidRDefault="00E7598C" w:rsidP="00C72394">
            <w:pPr>
              <w:rPr>
                <w:lang w:val="en-US"/>
              </w:rPr>
            </w:pPr>
            <w:r w:rsidRPr="00DC5B04">
              <w:rPr>
                <w:lang w:val="en-US"/>
              </w:rPr>
              <w:t>0.9</w:t>
            </w:r>
          </w:p>
        </w:tc>
      </w:tr>
      <w:tr w:rsidR="00E7598C" w:rsidRPr="00DC5B04" w14:paraId="2622E006" w14:textId="77777777" w:rsidTr="00C72394">
        <w:tc>
          <w:tcPr>
            <w:tcW w:w="6317" w:type="dxa"/>
          </w:tcPr>
          <w:p w14:paraId="27998DB5" w14:textId="77777777" w:rsidR="00E7598C" w:rsidRPr="00DC5B04" w:rsidRDefault="00E7598C" w:rsidP="00C72394">
            <w:pPr>
              <w:rPr>
                <w:lang w:val="en-US"/>
              </w:rPr>
            </w:pPr>
            <w:r w:rsidRPr="00DC5B04">
              <w:rPr>
                <w:lang w:val="en-US"/>
              </w:rPr>
              <w:t>Unspecified hearing loss</w:t>
            </w:r>
          </w:p>
        </w:tc>
        <w:tc>
          <w:tcPr>
            <w:tcW w:w="1245" w:type="dxa"/>
          </w:tcPr>
          <w:p w14:paraId="48DE20E9" w14:textId="77777777" w:rsidR="00E7598C" w:rsidRPr="00DC5B04" w:rsidRDefault="00E7598C" w:rsidP="00C72394">
            <w:pPr>
              <w:rPr>
                <w:lang w:val="en-US"/>
              </w:rPr>
            </w:pPr>
            <w:r>
              <w:rPr>
                <w:lang w:val="en-US"/>
              </w:rPr>
              <w:t>0.44%</w:t>
            </w:r>
          </w:p>
        </w:tc>
        <w:tc>
          <w:tcPr>
            <w:tcW w:w="1245" w:type="dxa"/>
          </w:tcPr>
          <w:p w14:paraId="0CA1616A" w14:textId="77777777" w:rsidR="00E7598C" w:rsidRPr="00DC5B04" w:rsidRDefault="00E7598C" w:rsidP="00C72394">
            <w:pPr>
              <w:rPr>
                <w:lang w:val="en-US"/>
              </w:rPr>
            </w:pPr>
            <w:r w:rsidRPr="00DC5B04">
              <w:rPr>
                <w:lang w:val="en-US"/>
              </w:rPr>
              <w:t>0.9</w:t>
            </w:r>
          </w:p>
        </w:tc>
      </w:tr>
      <w:tr w:rsidR="00E7598C" w:rsidRPr="00DC5B04" w14:paraId="447854A3" w14:textId="77777777" w:rsidTr="00C72394">
        <w:tc>
          <w:tcPr>
            <w:tcW w:w="6317" w:type="dxa"/>
          </w:tcPr>
          <w:p w14:paraId="22F908B8" w14:textId="77777777" w:rsidR="00E7598C" w:rsidRPr="00DC5B04" w:rsidRDefault="00E7598C" w:rsidP="00C72394">
            <w:pPr>
              <w:rPr>
                <w:lang w:val="en-US"/>
              </w:rPr>
            </w:pPr>
            <w:r w:rsidRPr="00DC5B04">
              <w:rPr>
                <w:lang w:val="en-US"/>
              </w:rPr>
              <w:t>Accidental fall on or from other stairs or steps</w:t>
            </w:r>
          </w:p>
        </w:tc>
        <w:tc>
          <w:tcPr>
            <w:tcW w:w="1245" w:type="dxa"/>
          </w:tcPr>
          <w:p w14:paraId="46D039B5" w14:textId="77777777" w:rsidR="00E7598C" w:rsidRPr="00DC5B04" w:rsidRDefault="00E7598C" w:rsidP="00C72394">
            <w:pPr>
              <w:rPr>
                <w:lang w:val="en-US"/>
              </w:rPr>
            </w:pPr>
            <w:r>
              <w:rPr>
                <w:lang w:val="en-US"/>
              </w:rPr>
              <w:t>0%</w:t>
            </w:r>
          </w:p>
        </w:tc>
        <w:tc>
          <w:tcPr>
            <w:tcW w:w="1245" w:type="dxa"/>
          </w:tcPr>
          <w:p w14:paraId="3D42BDCE" w14:textId="77777777" w:rsidR="00E7598C" w:rsidRPr="00DC5B04" w:rsidRDefault="00E7598C" w:rsidP="00C72394">
            <w:pPr>
              <w:rPr>
                <w:lang w:val="en-US"/>
              </w:rPr>
            </w:pPr>
            <w:r w:rsidRPr="00DC5B04">
              <w:rPr>
                <w:lang w:val="en-US"/>
              </w:rPr>
              <w:t>0.9</w:t>
            </w:r>
          </w:p>
        </w:tc>
      </w:tr>
      <w:tr w:rsidR="00E7598C" w:rsidRPr="00DC5B04" w14:paraId="38B645BB" w14:textId="77777777" w:rsidTr="00C72394">
        <w:tc>
          <w:tcPr>
            <w:tcW w:w="6317" w:type="dxa"/>
          </w:tcPr>
          <w:p w14:paraId="5753D205" w14:textId="77777777" w:rsidR="00E7598C" w:rsidRPr="00DC5B04" w:rsidRDefault="00E7598C" w:rsidP="00C72394">
            <w:pPr>
              <w:rPr>
                <w:lang w:val="en-US"/>
              </w:rPr>
            </w:pPr>
            <w:r w:rsidRPr="00DC5B04">
              <w:rPr>
                <w:lang w:val="en-US"/>
              </w:rPr>
              <w:t>Fall on same level from slipping, tripping or stumbling</w:t>
            </w:r>
          </w:p>
        </w:tc>
        <w:tc>
          <w:tcPr>
            <w:tcW w:w="1245" w:type="dxa"/>
          </w:tcPr>
          <w:p w14:paraId="45ACFDBB" w14:textId="77777777" w:rsidR="00E7598C" w:rsidRPr="00DC5B04" w:rsidRDefault="00E7598C" w:rsidP="00C72394">
            <w:pPr>
              <w:rPr>
                <w:lang w:val="en-US"/>
              </w:rPr>
            </w:pPr>
            <w:r>
              <w:rPr>
                <w:lang w:val="en-US"/>
              </w:rPr>
              <w:t>0%</w:t>
            </w:r>
          </w:p>
        </w:tc>
        <w:tc>
          <w:tcPr>
            <w:tcW w:w="1245" w:type="dxa"/>
          </w:tcPr>
          <w:p w14:paraId="188EC8B3" w14:textId="77777777" w:rsidR="00E7598C" w:rsidRPr="00DC5B04" w:rsidRDefault="00E7598C" w:rsidP="00C72394">
            <w:pPr>
              <w:rPr>
                <w:lang w:val="en-US"/>
              </w:rPr>
            </w:pPr>
            <w:r w:rsidRPr="00DC5B04">
              <w:rPr>
                <w:lang w:val="en-US"/>
              </w:rPr>
              <w:t>0.9</w:t>
            </w:r>
          </w:p>
        </w:tc>
      </w:tr>
      <w:tr w:rsidR="00E7598C" w:rsidRPr="00DC5B04" w14:paraId="692AF967" w14:textId="77777777" w:rsidTr="00C72394">
        <w:tc>
          <w:tcPr>
            <w:tcW w:w="6317" w:type="dxa"/>
          </w:tcPr>
          <w:p w14:paraId="439DF472" w14:textId="77777777" w:rsidR="00E7598C" w:rsidRPr="00DC5B04" w:rsidRDefault="00E7598C" w:rsidP="00C72394">
            <w:pPr>
              <w:rPr>
                <w:lang w:val="en-US"/>
              </w:rPr>
            </w:pPr>
            <w:r w:rsidRPr="00DC5B04">
              <w:rPr>
                <w:lang w:val="en-US"/>
              </w:rPr>
              <w:t>Thyro</w:t>
            </w:r>
            <w:r>
              <w:rPr>
                <w:lang w:val="en-US"/>
              </w:rPr>
              <w:t>toxicosis with or without goiter</w:t>
            </w:r>
          </w:p>
        </w:tc>
        <w:tc>
          <w:tcPr>
            <w:tcW w:w="1245" w:type="dxa"/>
          </w:tcPr>
          <w:p w14:paraId="1DB78744" w14:textId="77777777" w:rsidR="00E7598C" w:rsidRPr="00DC5B04" w:rsidRDefault="00E7598C" w:rsidP="00C72394">
            <w:pPr>
              <w:rPr>
                <w:lang w:val="en-US"/>
              </w:rPr>
            </w:pPr>
            <w:r>
              <w:rPr>
                <w:lang w:val="en-US"/>
              </w:rPr>
              <w:t>0.21%</w:t>
            </w:r>
          </w:p>
        </w:tc>
        <w:tc>
          <w:tcPr>
            <w:tcW w:w="1245" w:type="dxa"/>
          </w:tcPr>
          <w:p w14:paraId="24CD0AFB" w14:textId="77777777" w:rsidR="00E7598C" w:rsidRPr="00DC5B04" w:rsidRDefault="00E7598C" w:rsidP="00C72394">
            <w:pPr>
              <w:rPr>
                <w:lang w:val="en-US"/>
              </w:rPr>
            </w:pPr>
            <w:r w:rsidRPr="00DC5B04">
              <w:rPr>
                <w:lang w:val="en-US"/>
              </w:rPr>
              <w:t>0.9</w:t>
            </w:r>
          </w:p>
        </w:tc>
      </w:tr>
      <w:tr w:rsidR="00E7598C" w:rsidRPr="00DC5B04" w14:paraId="1A3220E2" w14:textId="77777777" w:rsidTr="00C72394">
        <w:tc>
          <w:tcPr>
            <w:tcW w:w="6317" w:type="dxa"/>
          </w:tcPr>
          <w:p w14:paraId="30AEC36E" w14:textId="77777777" w:rsidR="00E7598C" w:rsidRPr="00DC5B04" w:rsidRDefault="00E7598C" w:rsidP="00C72394">
            <w:pPr>
              <w:rPr>
                <w:lang w:val="en-US"/>
              </w:rPr>
            </w:pPr>
            <w:proofErr w:type="spellStart"/>
            <w:r w:rsidRPr="00DC5B04">
              <w:rPr>
                <w:lang w:val="en-US"/>
              </w:rPr>
              <w:t>Kyphoscoliosis</w:t>
            </w:r>
            <w:proofErr w:type="spellEnd"/>
            <w:r w:rsidRPr="00DC5B04">
              <w:rPr>
                <w:lang w:val="en-US"/>
              </w:rPr>
              <w:t xml:space="preserve"> and scoliosis</w:t>
            </w:r>
          </w:p>
        </w:tc>
        <w:tc>
          <w:tcPr>
            <w:tcW w:w="1245" w:type="dxa"/>
          </w:tcPr>
          <w:p w14:paraId="3B8C12BA" w14:textId="77777777" w:rsidR="00E7598C" w:rsidRPr="00DC5B04" w:rsidRDefault="00E7598C" w:rsidP="00C72394">
            <w:pPr>
              <w:rPr>
                <w:lang w:val="en-US"/>
              </w:rPr>
            </w:pPr>
            <w:r>
              <w:rPr>
                <w:lang w:val="en-US"/>
              </w:rPr>
              <w:t>0%</w:t>
            </w:r>
          </w:p>
        </w:tc>
        <w:tc>
          <w:tcPr>
            <w:tcW w:w="1245" w:type="dxa"/>
          </w:tcPr>
          <w:p w14:paraId="07B73327" w14:textId="77777777" w:rsidR="00E7598C" w:rsidRPr="00DC5B04" w:rsidRDefault="00E7598C" w:rsidP="00C72394">
            <w:pPr>
              <w:rPr>
                <w:lang w:val="en-US"/>
              </w:rPr>
            </w:pPr>
            <w:r w:rsidRPr="00DC5B04">
              <w:rPr>
                <w:lang w:val="en-US"/>
              </w:rPr>
              <w:t>0.9</w:t>
            </w:r>
          </w:p>
        </w:tc>
      </w:tr>
      <w:tr w:rsidR="00E7598C" w:rsidRPr="00DC5B04" w14:paraId="3335C284" w14:textId="77777777" w:rsidTr="00C72394">
        <w:tc>
          <w:tcPr>
            <w:tcW w:w="6317" w:type="dxa"/>
          </w:tcPr>
          <w:p w14:paraId="10243D0B" w14:textId="77777777" w:rsidR="00E7598C" w:rsidRPr="00DC5B04" w:rsidRDefault="00E7598C" w:rsidP="00C72394">
            <w:pPr>
              <w:rPr>
                <w:lang w:val="en-US"/>
              </w:rPr>
            </w:pPr>
            <w:r w:rsidRPr="00DC5B04">
              <w:rPr>
                <w:lang w:val="en-US"/>
              </w:rPr>
              <w:t>Dysphagia</w:t>
            </w:r>
          </w:p>
        </w:tc>
        <w:tc>
          <w:tcPr>
            <w:tcW w:w="1245" w:type="dxa"/>
          </w:tcPr>
          <w:p w14:paraId="594698A6" w14:textId="77777777" w:rsidR="00E7598C" w:rsidRPr="00DC5B04" w:rsidRDefault="00E7598C" w:rsidP="00C72394">
            <w:pPr>
              <w:rPr>
                <w:lang w:val="en-US"/>
              </w:rPr>
            </w:pPr>
            <w:r>
              <w:rPr>
                <w:lang w:val="en-US"/>
              </w:rPr>
              <w:t>0.42%</w:t>
            </w:r>
          </w:p>
        </w:tc>
        <w:tc>
          <w:tcPr>
            <w:tcW w:w="1245" w:type="dxa"/>
          </w:tcPr>
          <w:p w14:paraId="045B075A" w14:textId="77777777" w:rsidR="00E7598C" w:rsidRPr="00DC5B04" w:rsidRDefault="00E7598C" w:rsidP="00C72394">
            <w:pPr>
              <w:rPr>
                <w:lang w:val="en-US"/>
              </w:rPr>
            </w:pPr>
            <w:r w:rsidRPr="00DC5B04">
              <w:rPr>
                <w:lang w:val="en-US"/>
              </w:rPr>
              <w:t>0.8</w:t>
            </w:r>
          </w:p>
        </w:tc>
      </w:tr>
      <w:tr w:rsidR="00E7598C" w:rsidRPr="00DC5B04" w14:paraId="329343EF" w14:textId="77777777" w:rsidTr="00C72394">
        <w:tc>
          <w:tcPr>
            <w:tcW w:w="6317" w:type="dxa"/>
          </w:tcPr>
          <w:p w14:paraId="30740BFC" w14:textId="77777777" w:rsidR="00E7598C" w:rsidRPr="00DC5B04" w:rsidRDefault="00E7598C" w:rsidP="00C72394">
            <w:pPr>
              <w:rPr>
                <w:lang w:val="en-US"/>
              </w:rPr>
            </w:pPr>
            <w:r w:rsidRPr="00DC5B04">
              <w:rPr>
                <w:lang w:val="en-US"/>
              </w:rPr>
              <w:t>Other dependence on machines or devices</w:t>
            </w:r>
          </w:p>
        </w:tc>
        <w:tc>
          <w:tcPr>
            <w:tcW w:w="1245" w:type="dxa"/>
          </w:tcPr>
          <w:p w14:paraId="6EFC87B4" w14:textId="77777777" w:rsidR="00E7598C" w:rsidRPr="00DC5B04" w:rsidRDefault="00E7598C" w:rsidP="00C72394">
            <w:pPr>
              <w:rPr>
                <w:lang w:val="en-US"/>
              </w:rPr>
            </w:pPr>
            <w:r>
              <w:rPr>
                <w:lang w:val="en-US"/>
              </w:rPr>
              <w:t>0%</w:t>
            </w:r>
          </w:p>
        </w:tc>
        <w:tc>
          <w:tcPr>
            <w:tcW w:w="1245" w:type="dxa"/>
          </w:tcPr>
          <w:p w14:paraId="68EEF754" w14:textId="77777777" w:rsidR="00E7598C" w:rsidRPr="00DC5B04" w:rsidRDefault="00E7598C" w:rsidP="00C72394">
            <w:pPr>
              <w:rPr>
                <w:lang w:val="en-US"/>
              </w:rPr>
            </w:pPr>
            <w:r w:rsidRPr="00DC5B04">
              <w:rPr>
                <w:lang w:val="en-US"/>
              </w:rPr>
              <w:t>0.8</w:t>
            </w:r>
          </w:p>
        </w:tc>
      </w:tr>
      <w:tr w:rsidR="00E7598C" w:rsidRPr="00DC5B04" w14:paraId="3FE04206" w14:textId="77777777" w:rsidTr="00C72394">
        <w:tc>
          <w:tcPr>
            <w:tcW w:w="6317" w:type="dxa"/>
          </w:tcPr>
          <w:p w14:paraId="56A1E94F" w14:textId="77777777" w:rsidR="00E7598C" w:rsidRPr="00DC5B04" w:rsidRDefault="00E7598C" w:rsidP="00C72394">
            <w:pPr>
              <w:rPr>
                <w:lang w:val="en-US"/>
              </w:rPr>
            </w:pPr>
            <w:r w:rsidRPr="00DC5B04">
              <w:rPr>
                <w:lang w:val="en-US"/>
              </w:rPr>
              <w:t xml:space="preserve">Infections with microorganisms resistant to </w:t>
            </w:r>
            <w:proofErr w:type="spellStart"/>
            <w:r w:rsidRPr="00DC5B04">
              <w:rPr>
                <w:lang w:val="en-US"/>
              </w:rPr>
              <w:t>cephalosporins</w:t>
            </w:r>
            <w:proofErr w:type="spellEnd"/>
            <w:r w:rsidRPr="00DC5B04">
              <w:rPr>
                <w:lang w:val="en-US"/>
              </w:rPr>
              <w:t xml:space="preserve"> and other β-lactam antibiotics</w:t>
            </w:r>
          </w:p>
        </w:tc>
        <w:tc>
          <w:tcPr>
            <w:tcW w:w="1245" w:type="dxa"/>
          </w:tcPr>
          <w:p w14:paraId="1C807277" w14:textId="77777777" w:rsidR="00E7598C" w:rsidRPr="00DC5B04" w:rsidRDefault="00E7598C" w:rsidP="00C72394">
            <w:pPr>
              <w:rPr>
                <w:lang w:val="en-US"/>
              </w:rPr>
            </w:pPr>
            <w:r>
              <w:rPr>
                <w:lang w:val="en-US"/>
              </w:rPr>
              <w:t>&lt;0.01%</w:t>
            </w:r>
          </w:p>
        </w:tc>
        <w:tc>
          <w:tcPr>
            <w:tcW w:w="1245" w:type="dxa"/>
          </w:tcPr>
          <w:p w14:paraId="06B3EEE4" w14:textId="77777777" w:rsidR="00E7598C" w:rsidRPr="00DC5B04" w:rsidRDefault="00E7598C" w:rsidP="00C72394">
            <w:pPr>
              <w:rPr>
                <w:lang w:val="en-US"/>
              </w:rPr>
            </w:pPr>
            <w:r w:rsidRPr="00DC5B04">
              <w:rPr>
                <w:lang w:val="en-US"/>
              </w:rPr>
              <w:t>0.8</w:t>
            </w:r>
          </w:p>
        </w:tc>
      </w:tr>
      <w:tr w:rsidR="00E7598C" w:rsidRPr="00DC5B04" w14:paraId="37D73E58" w14:textId="77777777" w:rsidTr="00C72394">
        <w:tc>
          <w:tcPr>
            <w:tcW w:w="6317" w:type="dxa"/>
          </w:tcPr>
          <w:p w14:paraId="1951A591" w14:textId="77777777" w:rsidR="00E7598C" w:rsidRPr="00DC5B04" w:rsidRDefault="00E7598C" w:rsidP="00C72394">
            <w:pPr>
              <w:rPr>
                <w:lang w:val="en-US"/>
              </w:rPr>
            </w:pPr>
            <w:r w:rsidRPr="00DC5B04">
              <w:rPr>
                <w:lang w:val="en-US"/>
              </w:rPr>
              <w:t>Pathological fracture or history of pathological fracture</w:t>
            </w:r>
          </w:p>
        </w:tc>
        <w:tc>
          <w:tcPr>
            <w:tcW w:w="1245" w:type="dxa"/>
          </w:tcPr>
          <w:p w14:paraId="6C4966CB" w14:textId="77777777" w:rsidR="00E7598C" w:rsidRPr="00DC5B04" w:rsidRDefault="00E7598C" w:rsidP="00C72394">
            <w:pPr>
              <w:rPr>
                <w:lang w:val="en-US"/>
              </w:rPr>
            </w:pPr>
            <w:r>
              <w:rPr>
                <w:lang w:val="en-US"/>
              </w:rPr>
              <w:t>&lt;0.01%</w:t>
            </w:r>
          </w:p>
        </w:tc>
        <w:tc>
          <w:tcPr>
            <w:tcW w:w="1245" w:type="dxa"/>
          </w:tcPr>
          <w:p w14:paraId="56F95FA6" w14:textId="77777777" w:rsidR="00E7598C" w:rsidRPr="00DC5B04" w:rsidRDefault="00E7598C" w:rsidP="00C72394">
            <w:pPr>
              <w:rPr>
                <w:lang w:val="en-US"/>
              </w:rPr>
            </w:pPr>
            <w:r w:rsidRPr="00DC5B04">
              <w:rPr>
                <w:lang w:val="en-US"/>
              </w:rPr>
              <w:t>0.8</w:t>
            </w:r>
          </w:p>
        </w:tc>
      </w:tr>
      <w:tr w:rsidR="00E7598C" w:rsidRPr="00DC5B04" w14:paraId="69D492CE" w14:textId="77777777" w:rsidTr="00C72394">
        <w:tc>
          <w:tcPr>
            <w:tcW w:w="6317" w:type="dxa"/>
          </w:tcPr>
          <w:p w14:paraId="577F840B" w14:textId="77777777" w:rsidR="00E7598C" w:rsidRPr="00DC5B04" w:rsidRDefault="00E7598C" w:rsidP="00C72394">
            <w:pPr>
              <w:rPr>
                <w:lang w:val="en-US"/>
              </w:rPr>
            </w:pPr>
            <w:r w:rsidRPr="00DC5B04">
              <w:rPr>
                <w:lang w:val="en-US"/>
              </w:rPr>
              <w:t>Other disease of digestive system</w:t>
            </w:r>
          </w:p>
        </w:tc>
        <w:tc>
          <w:tcPr>
            <w:tcW w:w="1245" w:type="dxa"/>
          </w:tcPr>
          <w:p w14:paraId="51F97E2D" w14:textId="77777777" w:rsidR="00E7598C" w:rsidRPr="00DC5B04" w:rsidRDefault="00E7598C" w:rsidP="00C72394">
            <w:pPr>
              <w:rPr>
                <w:lang w:val="en-US"/>
              </w:rPr>
            </w:pPr>
            <w:r>
              <w:rPr>
                <w:lang w:val="en-US"/>
              </w:rPr>
              <w:t>3.29%</w:t>
            </w:r>
          </w:p>
        </w:tc>
        <w:tc>
          <w:tcPr>
            <w:tcW w:w="1245" w:type="dxa"/>
          </w:tcPr>
          <w:p w14:paraId="6B6A5891" w14:textId="77777777" w:rsidR="00E7598C" w:rsidRPr="00DC5B04" w:rsidRDefault="00E7598C" w:rsidP="00C72394">
            <w:pPr>
              <w:rPr>
                <w:lang w:val="en-US"/>
              </w:rPr>
            </w:pPr>
            <w:r w:rsidRPr="00DC5B04">
              <w:rPr>
                <w:lang w:val="en-US"/>
              </w:rPr>
              <w:t>0.8</w:t>
            </w:r>
          </w:p>
        </w:tc>
      </w:tr>
      <w:tr w:rsidR="00E7598C" w:rsidRPr="00DC5B04" w14:paraId="6DF71DBC" w14:textId="77777777" w:rsidTr="00C72394">
        <w:tc>
          <w:tcPr>
            <w:tcW w:w="6317" w:type="dxa"/>
          </w:tcPr>
          <w:p w14:paraId="1B10EAD7" w14:textId="77777777" w:rsidR="00E7598C" w:rsidRPr="00DC5B04" w:rsidRDefault="00E7598C" w:rsidP="00C72394">
            <w:pPr>
              <w:rPr>
                <w:lang w:val="en-US"/>
              </w:rPr>
            </w:pPr>
            <w:r w:rsidRPr="00DC5B04">
              <w:rPr>
                <w:lang w:val="en-US"/>
              </w:rPr>
              <w:t>Cerebral infarction</w:t>
            </w:r>
          </w:p>
        </w:tc>
        <w:tc>
          <w:tcPr>
            <w:tcW w:w="1245" w:type="dxa"/>
          </w:tcPr>
          <w:p w14:paraId="730DF333" w14:textId="77777777" w:rsidR="00E7598C" w:rsidRPr="00DC5B04" w:rsidRDefault="00E7598C" w:rsidP="00C72394">
            <w:pPr>
              <w:rPr>
                <w:lang w:val="en-US"/>
              </w:rPr>
            </w:pPr>
            <w:r>
              <w:rPr>
                <w:lang w:val="en-US"/>
              </w:rPr>
              <w:t>2.68%</w:t>
            </w:r>
          </w:p>
        </w:tc>
        <w:tc>
          <w:tcPr>
            <w:tcW w:w="1245" w:type="dxa"/>
          </w:tcPr>
          <w:p w14:paraId="7937D519" w14:textId="77777777" w:rsidR="00E7598C" w:rsidRPr="00DC5B04" w:rsidRDefault="00E7598C" w:rsidP="00C72394">
            <w:pPr>
              <w:rPr>
                <w:lang w:val="en-US"/>
              </w:rPr>
            </w:pPr>
            <w:r w:rsidRPr="00DC5B04">
              <w:rPr>
                <w:lang w:val="en-US"/>
              </w:rPr>
              <w:t>0.8</w:t>
            </w:r>
          </w:p>
        </w:tc>
      </w:tr>
      <w:tr w:rsidR="00E7598C" w:rsidRPr="00DC5B04" w14:paraId="6AE928D7" w14:textId="77777777" w:rsidTr="00C72394">
        <w:tc>
          <w:tcPr>
            <w:tcW w:w="6317" w:type="dxa"/>
          </w:tcPr>
          <w:p w14:paraId="3C3CA6AA" w14:textId="77777777" w:rsidR="00E7598C" w:rsidRPr="00DC5B04" w:rsidRDefault="00E7598C" w:rsidP="00C72394">
            <w:pPr>
              <w:rPr>
                <w:lang w:val="en-US"/>
              </w:rPr>
            </w:pPr>
            <w:r w:rsidRPr="00DC5B04">
              <w:rPr>
                <w:lang w:val="en-US"/>
              </w:rPr>
              <w:t>Calculus of kidney and ureters</w:t>
            </w:r>
          </w:p>
        </w:tc>
        <w:tc>
          <w:tcPr>
            <w:tcW w:w="1245" w:type="dxa"/>
          </w:tcPr>
          <w:p w14:paraId="7DD29ADA" w14:textId="77777777" w:rsidR="00E7598C" w:rsidRPr="00DC5B04" w:rsidRDefault="00E7598C" w:rsidP="00C72394">
            <w:pPr>
              <w:rPr>
                <w:lang w:val="en-US"/>
              </w:rPr>
            </w:pPr>
            <w:r>
              <w:rPr>
                <w:lang w:val="en-US"/>
              </w:rPr>
              <w:t>0.26%</w:t>
            </w:r>
          </w:p>
        </w:tc>
        <w:tc>
          <w:tcPr>
            <w:tcW w:w="1245" w:type="dxa"/>
          </w:tcPr>
          <w:p w14:paraId="138B87E5" w14:textId="77777777" w:rsidR="00E7598C" w:rsidRPr="00DC5B04" w:rsidRDefault="00E7598C" w:rsidP="00C72394">
            <w:pPr>
              <w:rPr>
                <w:lang w:val="en-US"/>
              </w:rPr>
            </w:pPr>
            <w:r w:rsidRPr="00DC5B04">
              <w:rPr>
                <w:lang w:val="en-US"/>
              </w:rPr>
              <w:t>0.8</w:t>
            </w:r>
          </w:p>
        </w:tc>
      </w:tr>
      <w:tr w:rsidR="00E7598C" w:rsidRPr="00DC5B04" w14:paraId="106F6612" w14:textId="77777777" w:rsidTr="00C72394">
        <w:tc>
          <w:tcPr>
            <w:tcW w:w="6317" w:type="dxa"/>
          </w:tcPr>
          <w:p w14:paraId="0DD0B958" w14:textId="77777777" w:rsidR="00E7598C" w:rsidRPr="00DC5B04" w:rsidRDefault="00E7598C" w:rsidP="00C72394">
            <w:pPr>
              <w:rPr>
                <w:lang w:val="en-US"/>
              </w:rPr>
            </w:pPr>
            <w:r w:rsidRPr="00DC5B04">
              <w:rPr>
                <w:lang w:val="en-US"/>
              </w:rPr>
              <w:lastRenderedPageBreak/>
              <w:t>Alcohol-induced mental disorders including alcohol dependence syndrome</w:t>
            </w:r>
          </w:p>
        </w:tc>
        <w:tc>
          <w:tcPr>
            <w:tcW w:w="1245" w:type="dxa"/>
          </w:tcPr>
          <w:p w14:paraId="1B63148D" w14:textId="77777777" w:rsidR="00E7598C" w:rsidRPr="00DC5B04" w:rsidRDefault="00E7598C" w:rsidP="00C72394">
            <w:pPr>
              <w:rPr>
                <w:lang w:val="en-US"/>
              </w:rPr>
            </w:pPr>
            <w:r>
              <w:rPr>
                <w:lang w:val="en-US"/>
              </w:rPr>
              <w:t>0.68%</w:t>
            </w:r>
          </w:p>
        </w:tc>
        <w:tc>
          <w:tcPr>
            <w:tcW w:w="1245" w:type="dxa"/>
          </w:tcPr>
          <w:p w14:paraId="431825D0" w14:textId="77777777" w:rsidR="00E7598C" w:rsidRPr="00DC5B04" w:rsidRDefault="00E7598C" w:rsidP="00C72394">
            <w:pPr>
              <w:rPr>
                <w:lang w:val="en-US"/>
              </w:rPr>
            </w:pPr>
            <w:r w:rsidRPr="00DC5B04">
              <w:rPr>
                <w:lang w:val="en-US"/>
              </w:rPr>
              <w:t>0.7</w:t>
            </w:r>
          </w:p>
        </w:tc>
      </w:tr>
      <w:tr w:rsidR="00E7598C" w:rsidRPr="00DC5B04" w14:paraId="6760037F" w14:textId="77777777" w:rsidTr="00C72394">
        <w:tc>
          <w:tcPr>
            <w:tcW w:w="6317" w:type="dxa"/>
          </w:tcPr>
          <w:p w14:paraId="1CAB7B49" w14:textId="77777777" w:rsidR="00E7598C" w:rsidRPr="00DC5B04" w:rsidRDefault="00E7598C" w:rsidP="00C72394">
            <w:pPr>
              <w:rPr>
                <w:lang w:val="en-US"/>
              </w:rPr>
            </w:pPr>
            <w:r w:rsidRPr="00DC5B04">
              <w:rPr>
                <w:lang w:val="en-US"/>
              </w:rPr>
              <w:t>Surgical operation and other surgical procedures as the cause of abnormal reaction of patient or later complication</w:t>
            </w:r>
          </w:p>
        </w:tc>
        <w:tc>
          <w:tcPr>
            <w:tcW w:w="1245" w:type="dxa"/>
          </w:tcPr>
          <w:p w14:paraId="79A56294" w14:textId="77777777" w:rsidR="00E7598C" w:rsidRPr="00DC5B04" w:rsidRDefault="00E7598C" w:rsidP="00C72394">
            <w:pPr>
              <w:rPr>
                <w:lang w:val="en-US"/>
              </w:rPr>
            </w:pPr>
            <w:r>
              <w:rPr>
                <w:lang w:val="en-US"/>
              </w:rPr>
              <w:t>0%</w:t>
            </w:r>
          </w:p>
        </w:tc>
        <w:tc>
          <w:tcPr>
            <w:tcW w:w="1245" w:type="dxa"/>
          </w:tcPr>
          <w:p w14:paraId="58C3B768" w14:textId="77777777" w:rsidR="00E7598C" w:rsidRPr="00DC5B04" w:rsidRDefault="00E7598C" w:rsidP="00C72394">
            <w:pPr>
              <w:rPr>
                <w:lang w:val="en-US"/>
              </w:rPr>
            </w:pPr>
            <w:r w:rsidRPr="00DC5B04">
              <w:rPr>
                <w:lang w:val="en-US"/>
              </w:rPr>
              <w:t>0.7</w:t>
            </w:r>
          </w:p>
        </w:tc>
      </w:tr>
      <w:tr w:rsidR="00E7598C" w:rsidRPr="00DC5B04" w14:paraId="41002203" w14:textId="77777777" w:rsidTr="00C72394">
        <w:tc>
          <w:tcPr>
            <w:tcW w:w="6317" w:type="dxa"/>
          </w:tcPr>
          <w:p w14:paraId="6972FC7F" w14:textId="77777777" w:rsidR="00E7598C" w:rsidRPr="00DC5B04" w:rsidRDefault="00E7598C" w:rsidP="00C72394">
            <w:pPr>
              <w:rPr>
                <w:lang w:val="en-US"/>
              </w:rPr>
            </w:pPr>
            <w:r w:rsidRPr="00DC5B04">
              <w:rPr>
                <w:lang w:val="en-US"/>
              </w:rPr>
              <w:t>Palpitations</w:t>
            </w:r>
          </w:p>
        </w:tc>
        <w:tc>
          <w:tcPr>
            <w:tcW w:w="1245" w:type="dxa"/>
          </w:tcPr>
          <w:p w14:paraId="7B4D7A69" w14:textId="77777777" w:rsidR="00E7598C" w:rsidRPr="00DC5B04" w:rsidRDefault="00E7598C" w:rsidP="00C72394">
            <w:pPr>
              <w:rPr>
                <w:lang w:val="en-US"/>
              </w:rPr>
            </w:pPr>
            <w:r>
              <w:rPr>
                <w:lang w:val="en-US"/>
              </w:rPr>
              <w:t>0.19%</w:t>
            </w:r>
          </w:p>
        </w:tc>
        <w:tc>
          <w:tcPr>
            <w:tcW w:w="1245" w:type="dxa"/>
          </w:tcPr>
          <w:p w14:paraId="665E0C06" w14:textId="77777777" w:rsidR="00E7598C" w:rsidRPr="00DC5B04" w:rsidRDefault="00E7598C" w:rsidP="00C72394">
            <w:pPr>
              <w:rPr>
                <w:lang w:val="en-US"/>
              </w:rPr>
            </w:pPr>
            <w:r w:rsidRPr="00DC5B04">
              <w:rPr>
                <w:lang w:val="en-US"/>
              </w:rPr>
              <w:t>0.7</w:t>
            </w:r>
          </w:p>
        </w:tc>
      </w:tr>
      <w:tr w:rsidR="00E7598C" w:rsidRPr="00DC5B04" w14:paraId="4A147F4D" w14:textId="77777777" w:rsidTr="00C72394">
        <w:tc>
          <w:tcPr>
            <w:tcW w:w="6317" w:type="dxa"/>
          </w:tcPr>
          <w:p w14:paraId="3D25B325" w14:textId="77777777" w:rsidR="00E7598C" w:rsidRPr="00DC5B04" w:rsidRDefault="00E7598C" w:rsidP="00C72394">
            <w:pPr>
              <w:rPr>
                <w:lang w:val="en-US"/>
              </w:rPr>
            </w:pPr>
            <w:r w:rsidRPr="00DC5B04">
              <w:rPr>
                <w:lang w:val="en-US"/>
              </w:rPr>
              <w:t>Acute upper respiratory tract infection, not otherwise specified</w:t>
            </w:r>
          </w:p>
        </w:tc>
        <w:tc>
          <w:tcPr>
            <w:tcW w:w="1245" w:type="dxa"/>
          </w:tcPr>
          <w:p w14:paraId="6A56550D" w14:textId="77777777" w:rsidR="00E7598C" w:rsidRPr="00DC5B04" w:rsidRDefault="00E7598C" w:rsidP="00C72394">
            <w:pPr>
              <w:rPr>
                <w:lang w:val="en-US"/>
              </w:rPr>
            </w:pPr>
            <w:r>
              <w:rPr>
                <w:lang w:val="en-US"/>
              </w:rPr>
              <w:t>0.16%</w:t>
            </w:r>
          </w:p>
        </w:tc>
        <w:tc>
          <w:tcPr>
            <w:tcW w:w="1245" w:type="dxa"/>
          </w:tcPr>
          <w:p w14:paraId="0D09BFEC" w14:textId="77777777" w:rsidR="00E7598C" w:rsidRPr="00DC5B04" w:rsidRDefault="00E7598C" w:rsidP="00C72394">
            <w:pPr>
              <w:rPr>
                <w:lang w:val="en-US"/>
              </w:rPr>
            </w:pPr>
            <w:r w:rsidRPr="00DC5B04">
              <w:rPr>
                <w:lang w:val="en-US"/>
              </w:rPr>
              <w:t>0.7</w:t>
            </w:r>
          </w:p>
        </w:tc>
      </w:tr>
      <w:tr w:rsidR="00E7598C" w:rsidRPr="00DC5B04" w14:paraId="5C856B65" w14:textId="77777777" w:rsidTr="00C72394">
        <w:tc>
          <w:tcPr>
            <w:tcW w:w="6317" w:type="dxa"/>
          </w:tcPr>
          <w:p w14:paraId="0F647A27" w14:textId="77777777" w:rsidR="00E7598C" w:rsidRPr="00DC5B04" w:rsidRDefault="00E7598C" w:rsidP="00C72394">
            <w:pPr>
              <w:rPr>
                <w:lang w:val="en-US"/>
              </w:rPr>
            </w:pPr>
            <w:r>
              <w:rPr>
                <w:lang w:val="en-US"/>
              </w:rPr>
              <w:t>Behavio</w:t>
            </w:r>
            <w:r w:rsidRPr="00DC5B04">
              <w:rPr>
                <w:lang w:val="en-US"/>
              </w:rPr>
              <w:t>ral insomnia of childhood, dual sensory impairment</w:t>
            </w:r>
          </w:p>
        </w:tc>
        <w:tc>
          <w:tcPr>
            <w:tcW w:w="1245" w:type="dxa"/>
          </w:tcPr>
          <w:p w14:paraId="1CAEE118" w14:textId="77777777" w:rsidR="00E7598C" w:rsidRPr="00DC5B04" w:rsidRDefault="00E7598C" w:rsidP="00C72394">
            <w:pPr>
              <w:rPr>
                <w:lang w:val="en-US"/>
              </w:rPr>
            </w:pPr>
            <w:r>
              <w:rPr>
                <w:lang w:val="en-US"/>
              </w:rPr>
              <w:t>&lt;0.01%</w:t>
            </w:r>
          </w:p>
        </w:tc>
        <w:tc>
          <w:tcPr>
            <w:tcW w:w="1245" w:type="dxa"/>
          </w:tcPr>
          <w:p w14:paraId="7BFE0EA9" w14:textId="77777777" w:rsidR="00E7598C" w:rsidRPr="00DC5B04" w:rsidRDefault="00E7598C" w:rsidP="00C72394">
            <w:pPr>
              <w:rPr>
                <w:lang w:val="en-US"/>
              </w:rPr>
            </w:pPr>
            <w:r w:rsidRPr="00DC5B04">
              <w:rPr>
                <w:lang w:val="en-US"/>
              </w:rPr>
              <w:t>0.6</w:t>
            </w:r>
          </w:p>
        </w:tc>
      </w:tr>
      <w:tr w:rsidR="00E7598C" w:rsidRPr="00DC5B04" w14:paraId="50BC94AA" w14:textId="77777777" w:rsidTr="00C72394">
        <w:tc>
          <w:tcPr>
            <w:tcW w:w="6317" w:type="dxa"/>
          </w:tcPr>
          <w:p w14:paraId="0575E13B" w14:textId="77777777" w:rsidR="00E7598C" w:rsidRPr="00DC5B04" w:rsidRDefault="00E7598C" w:rsidP="00C72394">
            <w:pPr>
              <w:rPr>
                <w:lang w:val="en-US"/>
              </w:rPr>
            </w:pPr>
            <w:r w:rsidRPr="00DC5B04">
              <w:rPr>
                <w:lang w:val="en-US"/>
              </w:rPr>
              <w:t>Abnormal blood chemistry, not elsewhere classified</w:t>
            </w:r>
          </w:p>
        </w:tc>
        <w:tc>
          <w:tcPr>
            <w:tcW w:w="1245" w:type="dxa"/>
          </w:tcPr>
          <w:p w14:paraId="164E3841" w14:textId="77777777" w:rsidR="00E7598C" w:rsidRPr="00DC5B04" w:rsidRDefault="00E7598C" w:rsidP="00C72394">
            <w:pPr>
              <w:rPr>
                <w:lang w:val="en-US"/>
              </w:rPr>
            </w:pPr>
            <w:r>
              <w:rPr>
                <w:lang w:val="en-US"/>
              </w:rPr>
              <w:t>0.43%</w:t>
            </w:r>
          </w:p>
        </w:tc>
        <w:tc>
          <w:tcPr>
            <w:tcW w:w="1245" w:type="dxa"/>
          </w:tcPr>
          <w:p w14:paraId="51D0C258" w14:textId="77777777" w:rsidR="00E7598C" w:rsidRPr="00DC5B04" w:rsidRDefault="00E7598C" w:rsidP="00C72394">
            <w:pPr>
              <w:rPr>
                <w:lang w:val="en-US"/>
              </w:rPr>
            </w:pPr>
            <w:r w:rsidRPr="00DC5B04">
              <w:rPr>
                <w:lang w:val="en-US"/>
              </w:rPr>
              <w:t>0.6</w:t>
            </w:r>
          </w:p>
        </w:tc>
      </w:tr>
      <w:tr w:rsidR="00E7598C" w:rsidRPr="00DC5B04" w14:paraId="00073D77" w14:textId="77777777" w:rsidTr="00C72394">
        <w:tc>
          <w:tcPr>
            <w:tcW w:w="6317" w:type="dxa"/>
          </w:tcPr>
          <w:p w14:paraId="6DA030C5" w14:textId="77777777" w:rsidR="00E7598C" w:rsidRPr="00DC5B04" w:rsidRDefault="00E7598C" w:rsidP="00C72394">
            <w:pPr>
              <w:rPr>
                <w:lang w:val="en-US"/>
              </w:rPr>
            </w:pPr>
            <w:r w:rsidRPr="00DC5B04">
              <w:rPr>
                <w:lang w:val="en-US"/>
              </w:rPr>
              <w:t>Other personal history presenting hazards to health</w:t>
            </w:r>
          </w:p>
        </w:tc>
        <w:tc>
          <w:tcPr>
            <w:tcW w:w="1245" w:type="dxa"/>
          </w:tcPr>
          <w:p w14:paraId="357BEECD" w14:textId="77777777" w:rsidR="00E7598C" w:rsidRPr="00DC5B04" w:rsidRDefault="00E7598C" w:rsidP="00C72394">
            <w:pPr>
              <w:rPr>
                <w:lang w:val="en-US"/>
              </w:rPr>
            </w:pPr>
            <w:r>
              <w:rPr>
                <w:lang w:val="en-US"/>
              </w:rPr>
              <w:t>16.97%</w:t>
            </w:r>
          </w:p>
        </w:tc>
        <w:tc>
          <w:tcPr>
            <w:tcW w:w="1245" w:type="dxa"/>
          </w:tcPr>
          <w:p w14:paraId="6E85046A" w14:textId="77777777" w:rsidR="00E7598C" w:rsidRPr="00DC5B04" w:rsidRDefault="00E7598C" w:rsidP="00C72394">
            <w:pPr>
              <w:rPr>
                <w:lang w:val="en-US"/>
              </w:rPr>
            </w:pPr>
            <w:r w:rsidRPr="00DC5B04">
              <w:rPr>
                <w:lang w:val="en-US"/>
              </w:rPr>
              <w:t>0.5</w:t>
            </w:r>
          </w:p>
        </w:tc>
      </w:tr>
      <w:tr w:rsidR="00E7598C" w:rsidRPr="00DC5B04" w14:paraId="2ADD98CD" w14:textId="77777777" w:rsidTr="00C72394">
        <w:tc>
          <w:tcPr>
            <w:tcW w:w="6317" w:type="dxa"/>
          </w:tcPr>
          <w:p w14:paraId="30CDA186" w14:textId="77777777" w:rsidR="00E7598C" w:rsidRPr="00DC5B04" w:rsidRDefault="00E7598C" w:rsidP="00C72394">
            <w:pPr>
              <w:rPr>
                <w:lang w:val="en-US"/>
              </w:rPr>
            </w:pPr>
            <w:r w:rsidRPr="00DC5B04">
              <w:rPr>
                <w:lang w:val="en-US"/>
              </w:rPr>
              <w:t>Open wound to forearm</w:t>
            </w:r>
          </w:p>
        </w:tc>
        <w:tc>
          <w:tcPr>
            <w:tcW w:w="1245" w:type="dxa"/>
          </w:tcPr>
          <w:p w14:paraId="5BBA5A5C" w14:textId="77777777" w:rsidR="00E7598C" w:rsidRPr="00DC5B04" w:rsidRDefault="00E7598C" w:rsidP="00C72394">
            <w:pPr>
              <w:rPr>
                <w:lang w:val="en-US"/>
              </w:rPr>
            </w:pPr>
            <w:r>
              <w:rPr>
                <w:lang w:val="en-US"/>
              </w:rPr>
              <w:t>&lt;0.01%</w:t>
            </w:r>
          </w:p>
        </w:tc>
        <w:tc>
          <w:tcPr>
            <w:tcW w:w="1245" w:type="dxa"/>
          </w:tcPr>
          <w:p w14:paraId="17296A3E" w14:textId="77777777" w:rsidR="00E7598C" w:rsidRPr="00DC5B04" w:rsidRDefault="00E7598C" w:rsidP="00C72394">
            <w:pPr>
              <w:rPr>
                <w:lang w:val="en-US"/>
              </w:rPr>
            </w:pPr>
            <w:r w:rsidRPr="00DC5B04">
              <w:rPr>
                <w:lang w:val="en-US"/>
              </w:rPr>
              <w:t>0.5</w:t>
            </w:r>
          </w:p>
        </w:tc>
      </w:tr>
      <w:tr w:rsidR="00E7598C" w:rsidRPr="00DC5B04" w14:paraId="4FA045D6" w14:textId="77777777" w:rsidTr="00C72394">
        <w:tc>
          <w:tcPr>
            <w:tcW w:w="6317" w:type="dxa"/>
          </w:tcPr>
          <w:p w14:paraId="123BC6DE" w14:textId="77777777" w:rsidR="00E7598C" w:rsidRPr="00DC5B04" w:rsidRDefault="00E7598C" w:rsidP="00C72394">
            <w:pPr>
              <w:rPr>
                <w:lang w:val="en-US"/>
              </w:rPr>
            </w:pPr>
            <w:r w:rsidRPr="00DC5B04">
              <w:rPr>
                <w:lang w:val="en-US"/>
              </w:rPr>
              <w:t>Depression</w:t>
            </w:r>
          </w:p>
        </w:tc>
        <w:tc>
          <w:tcPr>
            <w:tcW w:w="1245" w:type="dxa"/>
          </w:tcPr>
          <w:p w14:paraId="1A48F6B0" w14:textId="77777777" w:rsidR="00E7598C" w:rsidRPr="00DC5B04" w:rsidRDefault="00E7598C" w:rsidP="00C72394">
            <w:pPr>
              <w:rPr>
                <w:lang w:val="en-US"/>
              </w:rPr>
            </w:pPr>
            <w:r>
              <w:rPr>
                <w:lang w:val="en-US"/>
              </w:rPr>
              <w:t>0.29%</w:t>
            </w:r>
          </w:p>
        </w:tc>
        <w:tc>
          <w:tcPr>
            <w:tcW w:w="1245" w:type="dxa"/>
          </w:tcPr>
          <w:p w14:paraId="7C2C6EB6" w14:textId="77777777" w:rsidR="00E7598C" w:rsidRPr="00DC5B04" w:rsidRDefault="00E7598C" w:rsidP="00C72394">
            <w:pPr>
              <w:rPr>
                <w:lang w:val="en-US"/>
              </w:rPr>
            </w:pPr>
            <w:r w:rsidRPr="00DC5B04">
              <w:rPr>
                <w:lang w:val="en-US"/>
              </w:rPr>
              <w:t>0.5</w:t>
            </w:r>
          </w:p>
        </w:tc>
      </w:tr>
      <w:tr w:rsidR="00E7598C" w:rsidRPr="00DC5B04" w14:paraId="4E0E03FC" w14:textId="77777777" w:rsidTr="00C72394">
        <w:tc>
          <w:tcPr>
            <w:tcW w:w="6317" w:type="dxa"/>
          </w:tcPr>
          <w:p w14:paraId="52A3F730" w14:textId="77777777" w:rsidR="00E7598C" w:rsidRPr="00DC5B04" w:rsidRDefault="00E7598C" w:rsidP="00C72394">
            <w:pPr>
              <w:rPr>
                <w:lang w:val="en-US"/>
              </w:rPr>
            </w:pPr>
            <w:r w:rsidRPr="00DC5B04">
              <w:rPr>
                <w:lang w:val="en-US"/>
              </w:rPr>
              <w:t>Spinal stenosis</w:t>
            </w:r>
          </w:p>
        </w:tc>
        <w:tc>
          <w:tcPr>
            <w:tcW w:w="1245" w:type="dxa"/>
          </w:tcPr>
          <w:p w14:paraId="774EBB1C" w14:textId="77777777" w:rsidR="00E7598C" w:rsidRPr="00DC5B04" w:rsidRDefault="00E7598C" w:rsidP="00C72394">
            <w:pPr>
              <w:rPr>
                <w:lang w:val="en-US"/>
              </w:rPr>
            </w:pPr>
            <w:r>
              <w:rPr>
                <w:lang w:val="en-US"/>
              </w:rPr>
              <w:t>0.41%</w:t>
            </w:r>
          </w:p>
        </w:tc>
        <w:tc>
          <w:tcPr>
            <w:tcW w:w="1245" w:type="dxa"/>
          </w:tcPr>
          <w:p w14:paraId="226D16BD" w14:textId="77777777" w:rsidR="00E7598C" w:rsidRPr="00DC5B04" w:rsidRDefault="00E7598C" w:rsidP="00C72394">
            <w:pPr>
              <w:rPr>
                <w:lang w:val="en-US"/>
              </w:rPr>
            </w:pPr>
            <w:r w:rsidRPr="00DC5B04">
              <w:rPr>
                <w:lang w:val="en-US"/>
              </w:rPr>
              <w:t>0.5</w:t>
            </w:r>
          </w:p>
        </w:tc>
      </w:tr>
      <w:tr w:rsidR="00E7598C" w:rsidRPr="00DC5B04" w14:paraId="4E0E1589" w14:textId="77777777" w:rsidTr="00C72394">
        <w:tc>
          <w:tcPr>
            <w:tcW w:w="6317" w:type="dxa"/>
          </w:tcPr>
          <w:p w14:paraId="0ABBC4A6" w14:textId="77777777" w:rsidR="00E7598C" w:rsidRPr="00DC5B04" w:rsidRDefault="00E7598C" w:rsidP="00C72394">
            <w:pPr>
              <w:rPr>
                <w:lang w:val="en-US"/>
              </w:rPr>
            </w:pPr>
            <w:r w:rsidRPr="00DC5B04">
              <w:rPr>
                <w:lang w:val="en-US"/>
              </w:rPr>
              <w:t>Disorders of mineral metabolism</w:t>
            </w:r>
          </w:p>
        </w:tc>
        <w:tc>
          <w:tcPr>
            <w:tcW w:w="1245" w:type="dxa"/>
          </w:tcPr>
          <w:p w14:paraId="6073CF92" w14:textId="77777777" w:rsidR="00E7598C" w:rsidRPr="00DC5B04" w:rsidRDefault="00E7598C" w:rsidP="00C72394">
            <w:pPr>
              <w:rPr>
                <w:lang w:val="en-US"/>
              </w:rPr>
            </w:pPr>
            <w:r>
              <w:rPr>
                <w:lang w:val="en-US"/>
              </w:rPr>
              <w:t>0%</w:t>
            </w:r>
          </w:p>
        </w:tc>
        <w:tc>
          <w:tcPr>
            <w:tcW w:w="1245" w:type="dxa"/>
          </w:tcPr>
          <w:p w14:paraId="55EF07E1" w14:textId="77777777" w:rsidR="00E7598C" w:rsidRPr="00DC5B04" w:rsidRDefault="00E7598C" w:rsidP="00C72394">
            <w:pPr>
              <w:rPr>
                <w:lang w:val="en-US"/>
              </w:rPr>
            </w:pPr>
            <w:r w:rsidRPr="00DC5B04">
              <w:rPr>
                <w:lang w:val="en-US"/>
              </w:rPr>
              <w:t>0.4</w:t>
            </w:r>
          </w:p>
        </w:tc>
      </w:tr>
      <w:tr w:rsidR="00E7598C" w:rsidRPr="00DC5B04" w14:paraId="54CA1AD7" w14:textId="77777777" w:rsidTr="00C72394">
        <w:tc>
          <w:tcPr>
            <w:tcW w:w="6317" w:type="dxa"/>
          </w:tcPr>
          <w:p w14:paraId="0D5CF799" w14:textId="77777777" w:rsidR="00E7598C" w:rsidRPr="00DC5B04" w:rsidRDefault="00E7598C" w:rsidP="00C72394">
            <w:pPr>
              <w:rPr>
                <w:lang w:val="en-US"/>
              </w:rPr>
            </w:pPr>
            <w:r w:rsidRPr="00DC5B04">
              <w:rPr>
                <w:lang w:val="en-US"/>
              </w:rPr>
              <w:t xml:space="preserve">Unspecified </w:t>
            </w:r>
            <w:proofErr w:type="spellStart"/>
            <w:r w:rsidRPr="00DC5B04">
              <w:rPr>
                <w:lang w:val="en-US"/>
              </w:rPr>
              <w:t>polyarthropathy</w:t>
            </w:r>
            <w:proofErr w:type="spellEnd"/>
            <w:r w:rsidRPr="00DC5B04">
              <w:rPr>
                <w:lang w:val="en-US"/>
              </w:rPr>
              <w:t xml:space="preserve"> or polyarthritis</w:t>
            </w:r>
          </w:p>
        </w:tc>
        <w:tc>
          <w:tcPr>
            <w:tcW w:w="1245" w:type="dxa"/>
          </w:tcPr>
          <w:p w14:paraId="42935F5B" w14:textId="77777777" w:rsidR="00E7598C" w:rsidRPr="00DC5B04" w:rsidRDefault="00E7598C" w:rsidP="00C72394">
            <w:pPr>
              <w:rPr>
                <w:lang w:val="en-US"/>
              </w:rPr>
            </w:pPr>
            <w:r>
              <w:rPr>
                <w:lang w:val="en-US"/>
              </w:rPr>
              <w:t>0.01%</w:t>
            </w:r>
          </w:p>
        </w:tc>
        <w:tc>
          <w:tcPr>
            <w:tcW w:w="1245" w:type="dxa"/>
          </w:tcPr>
          <w:p w14:paraId="2ABDF76F" w14:textId="77777777" w:rsidR="00E7598C" w:rsidRPr="00DC5B04" w:rsidRDefault="00E7598C" w:rsidP="00C72394">
            <w:pPr>
              <w:rPr>
                <w:lang w:val="en-US"/>
              </w:rPr>
            </w:pPr>
            <w:r w:rsidRPr="00DC5B04">
              <w:rPr>
                <w:lang w:val="en-US"/>
              </w:rPr>
              <w:t>0.4</w:t>
            </w:r>
          </w:p>
        </w:tc>
      </w:tr>
      <w:tr w:rsidR="00E7598C" w:rsidRPr="00DC5B04" w14:paraId="565F3C81" w14:textId="77777777" w:rsidTr="00C72394">
        <w:tc>
          <w:tcPr>
            <w:tcW w:w="6317" w:type="dxa"/>
          </w:tcPr>
          <w:p w14:paraId="687488D0" w14:textId="77777777" w:rsidR="00E7598C" w:rsidRPr="00DC5B04" w:rsidRDefault="00E7598C" w:rsidP="00C72394">
            <w:pPr>
              <w:rPr>
                <w:lang w:val="en-US"/>
              </w:rPr>
            </w:pPr>
            <w:r w:rsidRPr="00DC5B04">
              <w:rPr>
                <w:lang w:val="en-US"/>
              </w:rPr>
              <w:t>Anemia, not elsewhere specified</w:t>
            </w:r>
          </w:p>
        </w:tc>
        <w:tc>
          <w:tcPr>
            <w:tcW w:w="1245" w:type="dxa"/>
          </w:tcPr>
          <w:p w14:paraId="59B1842E" w14:textId="77777777" w:rsidR="00E7598C" w:rsidRPr="00DC5B04" w:rsidRDefault="00E7598C" w:rsidP="00C72394">
            <w:pPr>
              <w:rPr>
                <w:lang w:val="en-US"/>
              </w:rPr>
            </w:pPr>
            <w:r>
              <w:rPr>
                <w:lang w:val="en-US"/>
              </w:rPr>
              <w:t>5.33%</w:t>
            </w:r>
          </w:p>
        </w:tc>
        <w:tc>
          <w:tcPr>
            <w:tcW w:w="1245" w:type="dxa"/>
          </w:tcPr>
          <w:p w14:paraId="0A28B2C7" w14:textId="77777777" w:rsidR="00E7598C" w:rsidRPr="00DC5B04" w:rsidRDefault="00E7598C" w:rsidP="00C72394">
            <w:pPr>
              <w:rPr>
                <w:lang w:val="en-US"/>
              </w:rPr>
            </w:pPr>
            <w:r w:rsidRPr="00DC5B04">
              <w:rPr>
                <w:lang w:val="en-US"/>
              </w:rPr>
              <w:t>0.4</w:t>
            </w:r>
          </w:p>
        </w:tc>
      </w:tr>
      <w:tr w:rsidR="00E7598C" w:rsidRPr="00DC5B04" w14:paraId="2A319643" w14:textId="77777777" w:rsidTr="00C72394">
        <w:tc>
          <w:tcPr>
            <w:tcW w:w="6317" w:type="dxa"/>
          </w:tcPr>
          <w:p w14:paraId="1EA11441" w14:textId="77777777" w:rsidR="00E7598C" w:rsidRPr="00DC5B04" w:rsidRDefault="00E7598C" w:rsidP="00C72394">
            <w:pPr>
              <w:rPr>
                <w:lang w:val="en-US"/>
              </w:rPr>
            </w:pPr>
            <w:r w:rsidRPr="00DC5B04">
              <w:rPr>
                <w:lang w:val="en-US"/>
              </w:rPr>
              <w:t>Other local infections of skin and subcutaneous tissue</w:t>
            </w:r>
          </w:p>
        </w:tc>
        <w:tc>
          <w:tcPr>
            <w:tcW w:w="1245" w:type="dxa"/>
          </w:tcPr>
          <w:p w14:paraId="2492D0F7" w14:textId="77777777" w:rsidR="00E7598C" w:rsidRPr="00DC5B04" w:rsidRDefault="00E7598C" w:rsidP="00C72394">
            <w:pPr>
              <w:rPr>
                <w:lang w:val="en-US"/>
              </w:rPr>
            </w:pPr>
            <w:r>
              <w:rPr>
                <w:lang w:val="en-US"/>
              </w:rPr>
              <w:t>0%</w:t>
            </w:r>
          </w:p>
        </w:tc>
        <w:tc>
          <w:tcPr>
            <w:tcW w:w="1245" w:type="dxa"/>
          </w:tcPr>
          <w:p w14:paraId="2F6754EB" w14:textId="77777777" w:rsidR="00E7598C" w:rsidRPr="00DC5B04" w:rsidRDefault="00E7598C" w:rsidP="00C72394">
            <w:pPr>
              <w:rPr>
                <w:lang w:val="en-US"/>
              </w:rPr>
            </w:pPr>
            <w:r w:rsidRPr="00DC5B04">
              <w:rPr>
                <w:lang w:val="en-US"/>
              </w:rPr>
              <w:t>0.4</w:t>
            </w:r>
          </w:p>
        </w:tc>
      </w:tr>
      <w:tr w:rsidR="00E7598C" w:rsidRPr="00DC5B04" w14:paraId="3463A11A" w14:textId="77777777" w:rsidTr="00C72394">
        <w:tc>
          <w:tcPr>
            <w:tcW w:w="6317" w:type="dxa"/>
          </w:tcPr>
          <w:p w14:paraId="4B5E487A" w14:textId="77777777" w:rsidR="00E7598C" w:rsidRPr="00DC5B04" w:rsidRDefault="00E7598C" w:rsidP="00C72394">
            <w:pPr>
              <w:rPr>
                <w:lang w:val="en-US"/>
              </w:rPr>
            </w:pPr>
            <w:r w:rsidRPr="00DC5B04">
              <w:rPr>
                <w:lang w:val="en-US"/>
              </w:rPr>
              <w:t>Nausea and vomiting</w:t>
            </w:r>
          </w:p>
        </w:tc>
        <w:tc>
          <w:tcPr>
            <w:tcW w:w="1245" w:type="dxa"/>
          </w:tcPr>
          <w:p w14:paraId="7B0F5CBD" w14:textId="77777777" w:rsidR="00E7598C" w:rsidRPr="00DC5B04" w:rsidRDefault="00E7598C" w:rsidP="00C72394">
            <w:pPr>
              <w:rPr>
                <w:lang w:val="en-US"/>
              </w:rPr>
            </w:pPr>
            <w:r>
              <w:rPr>
                <w:lang w:val="en-US"/>
              </w:rPr>
              <w:t>0.63%</w:t>
            </w:r>
          </w:p>
        </w:tc>
        <w:tc>
          <w:tcPr>
            <w:tcW w:w="1245" w:type="dxa"/>
          </w:tcPr>
          <w:p w14:paraId="1765B87F" w14:textId="77777777" w:rsidR="00E7598C" w:rsidRPr="00DC5B04" w:rsidRDefault="00E7598C" w:rsidP="00C72394">
            <w:pPr>
              <w:rPr>
                <w:lang w:val="en-US"/>
              </w:rPr>
            </w:pPr>
            <w:r w:rsidRPr="00DC5B04">
              <w:rPr>
                <w:lang w:val="en-US"/>
              </w:rPr>
              <w:t>0.3</w:t>
            </w:r>
          </w:p>
        </w:tc>
      </w:tr>
      <w:tr w:rsidR="00E7598C" w:rsidRPr="00DC5B04" w14:paraId="193E4B2B" w14:textId="77777777" w:rsidTr="00C72394">
        <w:tc>
          <w:tcPr>
            <w:tcW w:w="6317" w:type="dxa"/>
          </w:tcPr>
          <w:p w14:paraId="6D28286D" w14:textId="77777777" w:rsidR="00E7598C" w:rsidRPr="00DC5B04" w:rsidRDefault="00E7598C" w:rsidP="00C72394">
            <w:pPr>
              <w:rPr>
                <w:lang w:val="en-US"/>
              </w:rPr>
            </w:pPr>
            <w:r w:rsidRPr="00DC5B04">
              <w:rPr>
                <w:lang w:val="en-US"/>
              </w:rPr>
              <w:t>Other and unspecified non-infectious gastroenteritis and colitis</w:t>
            </w:r>
          </w:p>
        </w:tc>
        <w:tc>
          <w:tcPr>
            <w:tcW w:w="1245" w:type="dxa"/>
          </w:tcPr>
          <w:p w14:paraId="38A3D077" w14:textId="77777777" w:rsidR="00E7598C" w:rsidRPr="00DC5B04" w:rsidRDefault="00E7598C" w:rsidP="00C72394">
            <w:pPr>
              <w:rPr>
                <w:lang w:val="en-US"/>
              </w:rPr>
            </w:pPr>
            <w:r>
              <w:rPr>
                <w:lang w:val="en-US"/>
              </w:rPr>
              <w:t>0.14%</w:t>
            </w:r>
          </w:p>
        </w:tc>
        <w:tc>
          <w:tcPr>
            <w:tcW w:w="1245" w:type="dxa"/>
          </w:tcPr>
          <w:p w14:paraId="7F812A3C" w14:textId="77777777" w:rsidR="00E7598C" w:rsidRPr="00DC5B04" w:rsidRDefault="00E7598C" w:rsidP="00C72394">
            <w:pPr>
              <w:rPr>
                <w:lang w:val="en-US"/>
              </w:rPr>
            </w:pPr>
            <w:r w:rsidRPr="00DC5B04">
              <w:rPr>
                <w:lang w:val="en-US"/>
              </w:rPr>
              <w:t>0.3</w:t>
            </w:r>
          </w:p>
        </w:tc>
      </w:tr>
      <w:tr w:rsidR="00E7598C" w:rsidRPr="00DC5B04" w14:paraId="2383E8AE" w14:textId="77777777" w:rsidTr="00C72394">
        <w:tc>
          <w:tcPr>
            <w:tcW w:w="6317" w:type="dxa"/>
          </w:tcPr>
          <w:p w14:paraId="05D65E68" w14:textId="77777777" w:rsidR="00E7598C" w:rsidRPr="00DC5B04" w:rsidRDefault="00E7598C" w:rsidP="00C72394">
            <w:pPr>
              <w:rPr>
                <w:lang w:val="en-US"/>
              </w:rPr>
            </w:pPr>
            <w:r w:rsidRPr="00DC5B04">
              <w:rPr>
                <w:lang w:val="en-US"/>
              </w:rPr>
              <w:t>Fever, not otherwise specified</w:t>
            </w:r>
          </w:p>
        </w:tc>
        <w:tc>
          <w:tcPr>
            <w:tcW w:w="1245" w:type="dxa"/>
          </w:tcPr>
          <w:p w14:paraId="0BF06E96" w14:textId="77777777" w:rsidR="00E7598C" w:rsidRPr="00DC5B04" w:rsidRDefault="00E7598C" w:rsidP="00C72394">
            <w:pPr>
              <w:rPr>
                <w:lang w:val="en-US"/>
              </w:rPr>
            </w:pPr>
            <w:r>
              <w:rPr>
                <w:lang w:val="en-US"/>
              </w:rPr>
              <w:t>0.22%</w:t>
            </w:r>
          </w:p>
        </w:tc>
        <w:tc>
          <w:tcPr>
            <w:tcW w:w="1245" w:type="dxa"/>
          </w:tcPr>
          <w:p w14:paraId="21CF29D1" w14:textId="77777777" w:rsidR="00E7598C" w:rsidRPr="00DC5B04" w:rsidRDefault="00E7598C" w:rsidP="00C72394">
            <w:pPr>
              <w:rPr>
                <w:lang w:val="en-US"/>
              </w:rPr>
            </w:pPr>
            <w:r w:rsidRPr="00DC5B04">
              <w:rPr>
                <w:lang w:val="en-US"/>
              </w:rPr>
              <w:t>0.1</w:t>
            </w:r>
          </w:p>
        </w:tc>
      </w:tr>
    </w:tbl>
    <w:p w14:paraId="16822611" w14:textId="77777777" w:rsidR="00E7598C" w:rsidRPr="00DC5B04" w:rsidRDefault="00E7598C" w:rsidP="00E7598C">
      <w:pPr>
        <w:spacing w:after="0" w:line="240" w:lineRule="auto"/>
        <w:rPr>
          <w:lang w:val="en-US"/>
        </w:rPr>
      </w:pPr>
    </w:p>
    <w:p w14:paraId="19FB1F43" w14:textId="77777777" w:rsidR="00E7598C" w:rsidRDefault="00E7598C" w:rsidP="00E7598C">
      <w:pPr>
        <w:spacing w:after="0" w:line="240" w:lineRule="auto"/>
        <w:rPr>
          <w:b/>
          <w:lang w:val="en-US"/>
        </w:rPr>
      </w:pPr>
    </w:p>
    <w:p w14:paraId="51EB12F3" w14:textId="77777777" w:rsidR="00E7598C" w:rsidRDefault="00E7598C" w:rsidP="00E7598C">
      <w:pPr>
        <w:spacing w:after="0" w:line="240" w:lineRule="auto"/>
        <w:rPr>
          <w:b/>
          <w:lang w:val="en-US"/>
        </w:rPr>
        <w:sectPr w:rsidR="00E7598C" w:rsidSect="00BD226E">
          <w:pgSz w:w="11906" w:h="16838"/>
          <w:pgMar w:top="1440" w:right="1440" w:bottom="1440" w:left="1440" w:header="708" w:footer="708" w:gutter="0"/>
          <w:cols w:space="708"/>
          <w:docGrid w:linePitch="360"/>
        </w:sectPr>
      </w:pPr>
    </w:p>
    <w:p w14:paraId="4242C44D" w14:textId="77777777" w:rsidR="00E7598C" w:rsidRPr="00B744AA" w:rsidRDefault="00E7598C" w:rsidP="00E7598C">
      <w:pPr>
        <w:spacing w:after="0" w:line="240" w:lineRule="auto"/>
        <w:rPr>
          <w:rFonts w:ascii="Times New Roman" w:hAnsi="Times New Roman" w:cs="Times New Roman"/>
          <w:b/>
          <w:sz w:val="24"/>
          <w:szCs w:val="24"/>
        </w:rPr>
      </w:pPr>
      <w:r w:rsidRPr="00B744AA">
        <w:rPr>
          <w:rFonts w:ascii="Times New Roman" w:hAnsi="Times New Roman" w:cs="Times New Roman"/>
          <w:b/>
          <w:sz w:val="24"/>
          <w:szCs w:val="24"/>
        </w:rPr>
        <w:lastRenderedPageBreak/>
        <w:t>Supplementary Table 3: Sensitivity analysis of outcomes for patients age ≥75 years</w:t>
      </w:r>
    </w:p>
    <w:tbl>
      <w:tblPr>
        <w:tblStyle w:val="TableGrid"/>
        <w:tblW w:w="12204" w:type="dxa"/>
        <w:tblLook w:val="04A0" w:firstRow="1" w:lastRow="0" w:firstColumn="1" w:lastColumn="0" w:noHBand="0" w:noVBand="1"/>
      </w:tblPr>
      <w:tblGrid>
        <w:gridCol w:w="1743"/>
        <w:gridCol w:w="1229"/>
        <w:gridCol w:w="1418"/>
        <w:gridCol w:w="1275"/>
        <w:gridCol w:w="2268"/>
        <w:gridCol w:w="2127"/>
        <w:gridCol w:w="2144"/>
      </w:tblGrid>
      <w:tr w:rsidR="00E7598C" w14:paraId="4AE1DD98" w14:textId="77777777" w:rsidTr="00C72394">
        <w:tc>
          <w:tcPr>
            <w:tcW w:w="1743" w:type="dxa"/>
          </w:tcPr>
          <w:p w14:paraId="16719784" w14:textId="77777777" w:rsidR="00E7598C" w:rsidRDefault="00E7598C" w:rsidP="00C72394">
            <w:proofErr w:type="spellStart"/>
            <w:r>
              <w:t>Periprocedural</w:t>
            </w:r>
            <w:proofErr w:type="spellEnd"/>
            <w:r>
              <w:t xml:space="preserve"> event</w:t>
            </w:r>
          </w:p>
        </w:tc>
        <w:tc>
          <w:tcPr>
            <w:tcW w:w="1229" w:type="dxa"/>
          </w:tcPr>
          <w:p w14:paraId="1ECE58C1" w14:textId="77777777" w:rsidR="00E7598C" w:rsidRDefault="00E7598C" w:rsidP="00C72394">
            <w:r>
              <w:t>Rate in low HFRS (%)</w:t>
            </w:r>
          </w:p>
        </w:tc>
        <w:tc>
          <w:tcPr>
            <w:tcW w:w="1418" w:type="dxa"/>
          </w:tcPr>
          <w:p w14:paraId="6D2FA79F" w14:textId="77777777" w:rsidR="00E7598C" w:rsidRDefault="00E7598C" w:rsidP="00C72394">
            <w:r>
              <w:t>Rate in intermediate HFRS (%)</w:t>
            </w:r>
          </w:p>
        </w:tc>
        <w:tc>
          <w:tcPr>
            <w:tcW w:w="1275" w:type="dxa"/>
          </w:tcPr>
          <w:p w14:paraId="583E71DA" w14:textId="77777777" w:rsidR="00E7598C" w:rsidRDefault="00E7598C" w:rsidP="00C72394">
            <w:r>
              <w:t>Rate in high HFRS (%)</w:t>
            </w:r>
          </w:p>
        </w:tc>
        <w:tc>
          <w:tcPr>
            <w:tcW w:w="2268" w:type="dxa"/>
          </w:tcPr>
          <w:p w14:paraId="6EA29208" w14:textId="77777777" w:rsidR="00E7598C" w:rsidRDefault="00E7598C" w:rsidP="00C72394">
            <w:r>
              <w:t>Adjusted OR for intermediate vs low HFRS*</w:t>
            </w:r>
          </w:p>
        </w:tc>
        <w:tc>
          <w:tcPr>
            <w:tcW w:w="2127" w:type="dxa"/>
          </w:tcPr>
          <w:p w14:paraId="6DC934F0" w14:textId="77777777" w:rsidR="00E7598C" w:rsidRDefault="00E7598C" w:rsidP="00C72394">
            <w:r>
              <w:t>Adjusted OR for high vs low HFRS*</w:t>
            </w:r>
          </w:p>
        </w:tc>
        <w:tc>
          <w:tcPr>
            <w:tcW w:w="2144" w:type="dxa"/>
          </w:tcPr>
          <w:p w14:paraId="5B00DB17" w14:textId="77777777" w:rsidR="00E7598C" w:rsidRDefault="00E7598C" w:rsidP="00C72394">
            <w:r>
              <w:t>Adjusted OR for incremental increase in HFRS*</w:t>
            </w:r>
          </w:p>
        </w:tc>
      </w:tr>
      <w:tr w:rsidR="00E7598C" w14:paraId="65068866" w14:textId="77777777" w:rsidTr="00C72394">
        <w:tc>
          <w:tcPr>
            <w:tcW w:w="1743" w:type="dxa"/>
          </w:tcPr>
          <w:p w14:paraId="55FEDAB2" w14:textId="77777777" w:rsidR="00E7598C" w:rsidRDefault="00E7598C" w:rsidP="00C72394">
            <w:r>
              <w:t>In-hospital death</w:t>
            </w:r>
          </w:p>
        </w:tc>
        <w:tc>
          <w:tcPr>
            <w:tcW w:w="1229" w:type="dxa"/>
          </w:tcPr>
          <w:p w14:paraId="2D18CDA2" w14:textId="77777777" w:rsidR="00E7598C" w:rsidRDefault="00E7598C" w:rsidP="00C72394">
            <w:r>
              <w:t>1.9%</w:t>
            </w:r>
          </w:p>
        </w:tc>
        <w:tc>
          <w:tcPr>
            <w:tcW w:w="1418" w:type="dxa"/>
          </w:tcPr>
          <w:p w14:paraId="2B959A11" w14:textId="77777777" w:rsidR="00E7598C" w:rsidRDefault="00E7598C" w:rsidP="00C72394">
            <w:r>
              <w:t>13.5%</w:t>
            </w:r>
          </w:p>
        </w:tc>
        <w:tc>
          <w:tcPr>
            <w:tcW w:w="1275" w:type="dxa"/>
          </w:tcPr>
          <w:p w14:paraId="25444C54" w14:textId="77777777" w:rsidR="00E7598C" w:rsidRDefault="00E7598C" w:rsidP="00C72394">
            <w:r>
              <w:t>11.9%</w:t>
            </w:r>
          </w:p>
        </w:tc>
        <w:tc>
          <w:tcPr>
            <w:tcW w:w="2268" w:type="dxa"/>
          </w:tcPr>
          <w:p w14:paraId="4830F74D" w14:textId="77777777" w:rsidR="00E7598C" w:rsidRDefault="00E7598C" w:rsidP="00C72394">
            <w:r>
              <w:t>5.88 (5.58-6.19)</w:t>
            </w:r>
          </w:p>
        </w:tc>
        <w:tc>
          <w:tcPr>
            <w:tcW w:w="2127" w:type="dxa"/>
          </w:tcPr>
          <w:p w14:paraId="198C1513" w14:textId="77777777" w:rsidR="00E7598C" w:rsidRDefault="00E7598C" w:rsidP="00C72394">
            <w:r>
              <w:t>4.62 (2.80-7.62)</w:t>
            </w:r>
          </w:p>
        </w:tc>
        <w:tc>
          <w:tcPr>
            <w:tcW w:w="2144" w:type="dxa"/>
          </w:tcPr>
          <w:p w14:paraId="2E11340C" w14:textId="77777777" w:rsidR="00E7598C" w:rsidRDefault="00E7598C" w:rsidP="00C72394">
            <w:r>
              <w:t>1.34 (1.33-1.35)</w:t>
            </w:r>
          </w:p>
        </w:tc>
      </w:tr>
      <w:tr w:rsidR="00E7598C" w14:paraId="6BC82B59" w14:textId="77777777" w:rsidTr="00C72394">
        <w:tc>
          <w:tcPr>
            <w:tcW w:w="1743" w:type="dxa"/>
          </w:tcPr>
          <w:p w14:paraId="46AB9B4E" w14:textId="77777777" w:rsidR="00E7598C" w:rsidRDefault="00E7598C" w:rsidP="00C72394">
            <w:r>
              <w:t>Bleeding complication</w:t>
            </w:r>
          </w:p>
        </w:tc>
        <w:tc>
          <w:tcPr>
            <w:tcW w:w="1229" w:type="dxa"/>
          </w:tcPr>
          <w:p w14:paraId="4071C88B" w14:textId="77777777" w:rsidR="00E7598C" w:rsidRDefault="00E7598C" w:rsidP="00C72394">
            <w:r>
              <w:t>3.9%</w:t>
            </w:r>
          </w:p>
        </w:tc>
        <w:tc>
          <w:tcPr>
            <w:tcW w:w="1418" w:type="dxa"/>
          </w:tcPr>
          <w:p w14:paraId="682741BA" w14:textId="77777777" w:rsidR="00E7598C" w:rsidRDefault="00E7598C" w:rsidP="00C72394">
            <w:r>
              <w:t>18.0%</w:t>
            </w:r>
          </w:p>
        </w:tc>
        <w:tc>
          <w:tcPr>
            <w:tcW w:w="1275" w:type="dxa"/>
          </w:tcPr>
          <w:p w14:paraId="4511767B" w14:textId="77777777" w:rsidR="00E7598C" w:rsidRDefault="00E7598C" w:rsidP="00C72394">
            <w:r>
              <w:t>23.2%</w:t>
            </w:r>
          </w:p>
        </w:tc>
        <w:tc>
          <w:tcPr>
            <w:tcW w:w="2268" w:type="dxa"/>
          </w:tcPr>
          <w:p w14:paraId="49FB1477" w14:textId="77777777" w:rsidR="00E7598C" w:rsidRDefault="00E7598C" w:rsidP="00C72394">
            <w:r>
              <w:t>3.44 (3.30-3.58)</w:t>
            </w:r>
          </w:p>
        </w:tc>
        <w:tc>
          <w:tcPr>
            <w:tcW w:w="2127" w:type="dxa"/>
          </w:tcPr>
          <w:p w14:paraId="404CF385" w14:textId="77777777" w:rsidR="00E7598C" w:rsidRDefault="00E7598C" w:rsidP="00C72394">
            <w:r>
              <w:t>3.61 (2.47-5.28)</w:t>
            </w:r>
          </w:p>
        </w:tc>
        <w:tc>
          <w:tcPr>
            <w:tcW w:w="2144" w:type="dxa"/>
          </w:tcPr>
          <w:p w14:paraId="63270A6F" w14:textId="77777777" w:rsidR="00E7598C" w:rsidRDefault="00E7598C" w:rsidP="00C72394">
            <w:r>
              <w:t>1.27 (1.26-1.27)</w:t>
            </w:r>
          </w:p>
        </w:tc>
      </w:tr>
      <w:tr w:rsidR="00E7598C" w14:paraId="2160F7FA" w14:textId="77777777" w:rsidTr="00C72394">
        <w:tc>
          <w:tcPr>
            <w:tcW w:w="1743" w:type="dxa"/>
          </w:tcPr>
          <w:p w14:paraId="7933EC2A" w14:textId="77777777" w:rsidR="00E7598C" w:rsidRDefault="00E7598C" w:rsidP="00C72394">
            <w:r>
              <w:t>Vascular complication</w:t>
            </w:r>
          </w:p>
        </w:tc>
        <w:tc>
          <w:tcPr>
            <w:tcW w:w="1229" w:type="dxa"/>
          </w:tcPr>
          <w:p w14:paraId="57F80AC1" w14:textId="77777777" w:rsidR="00E7598C" w:rsidRDefault="00E7598C" w:rsidP="00C72394">
            <w:r>
              <w:t>4.3%</w:t>
            </w:r>
          </w:p>
        </w:tc>
        <w:tc>
          <w:tcPr>
            <w:tcW w:w="1418" w:type="dxa"/>
          </w:tcPr>
          <w:p w14:paraId="61C185EC" w14:textId="77777777" w:rsidR="00E7598C" w:rsidRDefault="00E7598C" w:rsidP="00C72394">
            <w:r>
              <w:t>16.3%</w:t>
            </w:r>
          </w:p>
        </w:tc>
        <w:tc>
          <w:tcPr>
            <w:tcW w:w="1275" w:type="dxa"/>
          </w:tcPr>
          <w:p w14:paraId="583B9995" w14:textId="77777777" w:rsidR="00E7598C" w:rsidRDefault="00E7598C" w:rsidP="00C72394">
            <w:r>
              <w:t>21.5%</w:t>
            </w:r>
          </w:p>
        </w:tc>
        <w:tc>
          <w:tcPr>
            <w:tcW w:w="2268" w:type="dxa"/>
          </w:tcPr>
          <w:p w14:paraId="017FC3B9" w14:textId="77777777" w:rsidR="00E7598C" w:rsidRDefault="00E7598C" w:rsidP="00C72394">
            <w:r>
              <w:t>2.96 (2.84-3.08)</w:t>
            </w:r>
          </w:p>
        </w:tc>
        <w:tc>
          <w:tcPr>
            <w:tcW w:w="2127" w:type="dxa"/>
          </w:tcPr>
          <w:p w14:paraId="1D84347A" w14:textId="77777777" w:rsidR="00E7598C" w:rsidRDefault="00E7598C" w:rsidP="00C72394">
            <w:r>
              <w:t>3.19 (2.16-4.71)</w:t>
            </w:r>
          </w:p>
        </w:tc>
        <w:tc>
          <w:tcPr>
            <w:tcW w:w="2144" w:type="dxa"/>
          </w:tcPr>
          <w:p w14:paraId="73DDDC7F" w14:textId="77777777" w:rsidR="00E7598C" w:rsidRDefault="00E7598C" w:rsidP="00C72394">
            <w:r>
              <w:t>1.23 (1.22-1.24)</w:t>
            </w:r>
          </w:p>
        </w:tc>
      </w:tr>
      <w:tr w:rsidR="00E7598C" w14:paraId="388E36DF" w14:textId="77777777" w:rsidTr="00C72394">
        <w:tc>
          <w:tcPr>
            <w:tcW w:w="1743" w:type="dxa"/>
          </w:tcPr>
          <w:p w14:paraId="2015E90B" w14:textId="77777777" w:rsidR="00E7598C" w:rsidRDefault="00E7598C" w:rsidP="00C72394">
            <w:r>
              <w:t>Cardiac complication</w:t>
            </w:r>
          </w:p>
        </w:tc>
        <w:tc>
          <w:tcPr>
            <w:tcW w:w="1229" w:type="dxa"/>
          </w:tcPr>
          <w:p w14:paraId="039A1FD2" w14:textId="77777777" w:rsidR="00E7598C" w:rsidRDefault="00E7598C" w:rsidP="00C72394">
            <w:r>
              <w:t>2.9%</w:t>
            </w:r>
          </w:p>
        </w:tc>
        <w:tc>
          <w:tcPr>
            <w:tcW w:w="1418" w:type="dxa"/>
          </w:tcPr>
          <w:p w14:paraId="4AC36014" w14:textId="77777777" w:rsidR="00E7598C" w:rsidRDefault="00E7598C" w:rsidP="00C72394">
            <w:r>
              <w:t>6.2%</w:t>
            </w:r>
          </w:p>
        </w:tc>
        <w:tc>
          <w:tcPr>
            <w:tcW w:w="1275" w:type="dxa"/>
          </w:tcPr>
          <w:p w14:paraId="4449C039" w14:textId="77777777" w:rsidR="00E7598C" w:rsidRDefault="00E7598C" w:rsidP="00C72394">
            <w:r>
              <w:t>4.0%</w:t>
            </w:r>
          </w:p>
        </w:tc>
        <w:tc>
          <w:tcPr>
            <w:tcW w:w="2268" w:type="dxa"/>
          </w:tcPr>
          <w:p w14:paraId="5C602631" w14:textId="77777777" w:rsidR="00E7598C" w:rsidRDefault="00E7598C" w:rsidP="00C72394">
            <w:r>
              <w:t>1.98 (1.87-2.10)</w:t>
            </w:r>
          </w:p>
        </w:tc>
        <w:tc>
          <w:tcPr>
            <w:tcW w:w="2127" w:type="dxa"/>
          </w:tcPr>
          <w:p w14:paraId="6FA61DAF" w14:textId="77777777" w:rsidR="00E7598C" w:rsidRDefault="00E7598C" w:rsidP="00C72394">
            <w:r>
              <w:t>1.25 (0.55-2.83)</w:t>
            </w:r>
          </w:p>
        </w:tc>
        <w:tc>
          <w:tcPr>
            <w:tcW w:w="2144" w:type="dxa"/>
          </w:tcPr>
          <w:p w14:paraId="52CDB464" w14:textId="77777777" w:rsidR="00E7598C" w:rsidRDefault="00E7598C" w:rsidP="00C72394">
            <w:r>
              <w:t>1.14 (1.13-1.15)</w:t>
            </w:r>
          </w:p>
        </w:tc>
      </w:tr>
      <w:tr w:rsidR="00E7598C" w14:paraId="41D97291" w14:textId="77777777" w:rsidTr="00C72394">
        <w:tc>
          <w:tcPr>
            <w:tcW w:w="1743" w:type="dxa"/>
          </w:tcPr>
          <w:p w14:paraId="42DBDAFC" w14:textId="77777777" w:rsidR="00E7598C" w:rsidRDefault="00E7598C" w:rsidP="00C72394">
            <w:r>
              <w:t>Stroke or TIA</w:t>
            </w:r>
          </w:p>
        </w:tc>
        <w:tc>
          <w:tcPr>
            <w:tcW w:w="1229" w:type="dxa"/>
          </w:tcPr>
          <w:p w14:paraId="076CC473" w14:textId="77777777" w:rsidR="00E7598C" w:rsidRDefault="00E7598C" w:rsidP="00C72394">
            <w:r>
              <w:t>4.4%</w:t>
            </w:r>
          </w:p>
        </w:tc>
        <w:tc>
          <w:tcPr>
            <w:tcW w:w="1418" w:type="dxa"/>
          </w:tcPr>
          <w:p w14:paraId="72B92D84" w14:textId="77777777" w:rsidR="00E7598C" w:rsidRDefault="00E7598C" w:rsidP="00C72394">
            <w:r>
              <w:t>10.0%</w:t>
            </w:r>
          </w:p>
        </w:tc>
        <w:tc>
          <w:tcPr>
            <w:tcW w:w="1275" w:type="dxa"/>
          </w:tcPr>
          <w:p w14:paraId="45141491" w14:textId="77777777" w:rsidR="00E7598C" w:rsidRDefault="00E7598C" w:rsidP="00C72394">
            <w:r>
              <w:t>36.7%</w:t>
            </w:r>
          </w:p>
        </w:tc>
        <w:tc>
          <w:tcPr>
            <w:tcW w:w="2268" w:type="dxa"/>
          </w:tcPr>
          <w:p w14:paraId="2E65E302" w14:textId="77777777" w:rsidR="00E7598C" w:rsidRDefault="00E7598C" w:rsidP="00C72394">
            <w:r>
              <w:t>1.86 (1.77-1.95)</w:t>
            </w:r>
          </w:p>
        </w:tc>
        <w:tc>
          <w:tcPr>
            <w:tcW w:w="2127" w:type="dxa"/>
          </w:tcPr>
          <w:p w14:paraId="15C27F86" w14:textId="77777777" w:rsidR="00E7598C" w:rsidRDefault="00E7598C" w:rsidP="00C72394">
            <w:r>
              <w:t>8.14 (5.86-11.32)</w:t>
            </w:r>
          </w:p>
        </w:tc>
        <w:tc>
          <w:tcPr>
            <w:tcW w:w="2144" w:type="dxa"/>
          </w:tcPr>
          <w:p w14:paraId="61A2E935" w14:textId="77777777" w:rsidR="00E7598C" w:rsidRDefault="00E7598C" w:rsidP="00C72394">
            <w:r>
              <w:t>1.14 (1.13-1.14)</w:t>
            </w:r>
          </w:p>
        </w:tc>
      </w:tr>
    </w:tbl>
    <w:p w14:paraId="4E0CF61F" w14:textId="77777777" w:rsidR="00E7598C" w:rsidRDefault="00E7598C" w:rsidP="00E7598C">
      <w:pPr>
        <w:spacing w:after="0" w:line="240" w:lineRule="auto"/>
        <w:rPr>
          <w:lang w:val="en-US"/>
        </w:rPr>
      </w:pPr>
      <w:r w:rsidRPr="00DC5B04">
        <w:rPr>
          <w:lang w:val="en-US"/>
        </w:rPr>
        <w:t xml:space="preserve">*Adjusted for age, sex, </w:t>
      </w:r>
      <w:r>
        <w:rPr>
          <w:lang w:val="en-US"/>
        </w:rPr>
        <w:t>ethnicity</w:t>
      </w:r>
      <w:r w:rsidRPr="00DC5B04">
        <w:rPr>
          <w:lang w:val="en-US"/>
        </w:rPr>
        <w:t>, admission weekend, diagnosis acute myocardi</w:t>
      </w:r>
      <w:r>
        <w:rPr>
          <w:lang w:val="en-US"/>
        </w:rPr>
        <w:t>al infarction, payer, income,</w:t>
      </w:r>
      <w:r w:rsidRPr="00DC5B04">
        <w:rPr>
          <w:lang w:val="en-US"/>
        </w:rPr>
        <w:t xml:space="preserve"> year</w:t>
      </w:r>
      <w:r>
        <w:rPr>
          <w:lang w:val="en-US"/>
        </w:rPr>
        <w:t xml:space="preserve"> and </w:t>
      </w:r>
      <w:proofErr w:type="spellStart"/>
      <w:r>
        <w:rPr>
          <w:lang w:val="en-US"/>
        </w:rPr>
        <w:t>Charlson</w:t>
      </w:r>
      <w:proofErr w:type="spellEnd"/>
      <w:r>
        <w:rPr>
          <w:lang w:val="en-US"/>
        </w:rPr>
        <w:t xml:space="preserve"> Comorbidity index</w:t>
      </w:r>
      <w:r w:rsidRPr="00DC5B04">
        <w:rPr>
          <w:lang w:val="en-US"/>
        </w:rPr>
        <w:t>.</w:t>
      </w:r>
    </w:p>
    <w:p w14:paraId="624AEE1C" w14:textId="77777777" w:rsidR="00E7598C" w:rsidRDefault="00E7598C" w:rsidP="00E7598C">
      <w:pPr>
        <w:spacing w:after="0" w:line="240" w:lineRule="auto"/>
      </w:pPr>
      <w:r>
        <w:t>HFRS=Hospital frailty risk score, OR=odds ratio, TIA=transient ischemic attack</w:t>
      </w:r>
    </w:p>
    <w:p w14:paraId="6F9D82C2" w14:textId="0A7A1884" w:rsidR="00E7598C" w:rsidRDefault="00E7598C" w:rsidP="00E7598C">
      <w:pPr>
        <w:spacing w:after="160" w:line="259" w:lineRule="auto"/>
      </w:pPr>
      <w:r>
        <w:br w:type="page"/>
      </w:r>
    </w:p>
    <w:p w14:paraId="08AE3D79" w14:textId="77777777" w:rsidR="00E7598C" w:rsidRPr="00B744AA" w:rsidRDefault="00E7598C" w:rsidP="00E7598C">
      <w:pPr>
        <w:spacing w:after="0" w:line="240" w:lineRule="auto"/>
        <w:rPr>
          <w:rFonts w:ascii="Times New Roman" w:hAnsi="Times New Roman" w:cs="Times New Roman"/>
          <w:b/>
          <w:sz w:val="24"/>
          <w:szCs w:val="24"/>
        </w:rPr>
      </w:pPr>
      <w:r w:rsidRPr="00B744AA">
        <w:rPr>
          <w:rFonts w:ascii="Times New Roman" w:hAnsi="Times New Roman" w:cs="Times New Roman"/>
          <w:b/>
          <w:sz w:val="24"/>
          <w:szCs w:val="24"/>
        </w:rPr>
        <w:lastRenderedPageBreak/>
        <w:t>Supplementary Table</w:t>
      </w:r>
      <w:r>
        <w:rPr>
          <w:rFonts w:ascii="Times New Roman" w:hAnsi="Times New Roman" w:cs="Times New Roman"/>
          <w:b/>
          <w:sz w:val="24"/>
          <w:szCs w:val="24"/>
        </w:rPr>
        <w:t xml:space="preserve"> 4</w:t>
      </w:r>
      <w:r w:rsidRPr="00B744AA">
        <w:rPr>
          <w:rFonts w:ascii="Times New Roman" w:hAnsi="Times New Roman" w:cs="Times New Roman"/>
          <w:b/>
          <w:sz w:val="24"/>
          <w:szCs w:val="24"/>
        </w:rPr>
        <w:t xml:space="preserve">: Sensitivity analysis of outcomes for </w:t>
      </w:r>
      <w:r>
        <w:rPr>
          <w:rFonts w:ascii="Times New Roman" w:hAnsi="Times New Roman" w:cs="Times New Roman"/>
          <w:b/>
          <w:sz w:val="24"/>
          <w:szCs w:val="24"/>
        </w:rPr>
        <w:t>according to White, Black and Hispanic ethnicity</w:t>
      </w:r>
    </w:p>
    <w:tbl>
      <w:tblPr>
        <w:tblStyle w:val="TableGrid"/>
        <w:tblW w:w="13291" w:type="dxa"/>
        <w:tblLayout w:type="fixed"/>
        <w:tblLook w:val="04A0" w:firstRow="1" w:lastRow="0" w:firstColumn="1" w:lastColumn="0" w:noHBand="0" w:noVBand="1"/>
      </w:tblPr>
      <w:tblGrid>
        <w:gridCol w:w="1694"/>
        <w:gridCol w:w="1675"/>
        <w:gridCol w:w="1984"/>
        <w:gridCol w:w="1843"/>
        <w:gridCol w:w="2126"/>
        <w:gridCol w:w="1985"/>
        <w:gridCol w:w="1984"/>
      </w:tblGrid>
      <w:tr w:rsidR="00E7598C" w14:paraId="4A388C07" w14:textId="77777777" w:rsidTr="00C72394">
        <w:trPr>
          <w:trHeight w:val="452"/>
        </w:trPr>
        <w:tc>
          <w:tcPr>
            <w:tcW w:w="1694" w:type="dxa"/>
            <w:vMerge w:val="restart"/>
          </w:tcPr>
          <w:p w14:paraId="1F78FB23" w14:textId="77777777" w:rsidR="00E7598C" w:rsidRDefault="00E7598C" w:rsidP="00C72394">
            <w:proofErr w:type="spellStart"/>
            <w:r>
              <w:t>Periprocedural</w:t>
            </w:r>
            <w:proofErr w:type="spellEnd"/>
            <w:r>
              <w:t xml:space="preserve"> event</w:t>
            </w:r>
          </w:p>
        </w:tc>
        <w:tc>
          <w:tcPr>
            <w:tcW w:w="3659" w:type="dxa"/>
            <w:gridSpan w:val="2"/>
          </w:tcPr>
          <w:p w14:paraId="7F473FAF" w14:textId="77777777" w:rsidR="00E7598C" w:rsidRDefault="00E7598C" w:rsidP="00C72394">
            <w:r>
              <w:t>Adjusted OR for White ethnicity compared to low frailty (95%CI)</w:t>
            </w:r>
          </w:p>
        </w:tc>
        <w:tc>
          <w:tcPr>
            <w:tcW w:w="3969" w:type="dxa"/>
            <w:gridSpan w:val="2"/>
          </w:tcPr>
          <w:p w14:paraId="6B6311D6" w14:textId="77777777" w:rsidR="00E7598C" w:rsidRDefault="00E7598C" w:rsidP="00C72394">
            <w:r>
              <w:t>Adjusted OR for Black ethnicity compared to low frailty (95%CI)</w:t>
            </w:r>
          </w:p>
        </w:tc>
        <w:tc>
          <w:tcPr>
            <w:tcW w:w="3969" w:type="dxa"/>
            <w:gridSpan w:val="2"/>
          </w:tcPr>
          <w:p w14:paraId="52B022EC" w14:textId="77777777" w:rsidR="00E7598C" w:rsidRDefault="00E7598C" w:rsidP="00C72394">
            <w:r>
              <w:t>Adjusted OR for Hispanic ethnicity compared to low frailty (95%CI)</w:t>
            </w:r>
          </w:p>
        </w:tc>
      </w:tr>
      <w:tr w:rsidR="00E7598C" w14:paraId="03BA071D" w14:textId="77777777" w:rsidTr="00C72394">
        <w:trPr>
          <w:trHeight w:val="452"/>
        </w:trPr>
        <w:tc>
          <w:tcPr>
            <w:tcW w:w="1694" w:type="dxa"/>
            <w:vMerge/>
          </w:tcPr>
          <w:p w14:paraId="7660CFA4" w14:textId="77777777" w:rsidR="00E7598C" w:rsidRDefault="00E7598C" w:rsidP="00C72394"/>
        </w:tc>
        <w:tc>
          <w:tcPr>
            <w:tcW w:w="1675" w:type="dxa"/>
          </w:tcPr>
          <w:p w14:paraId="7B0AC461" w14:textId="77777777" w:rsidR="00E7598C" w:rsidRDefault="00E7598C" w:rsidP="00C72394">
            <w:r>
              <w:t>Intermediate frailty</w:t>
            </w:r>
          </w:p>
        </w:tc>
        <w:tc>
          <w:tcPr>
            <w:tcW w:w="1984" w:type="dxa"/>
          </w:tcPr>
          <w:p w14:paraId="671CBC8A" w14:textId="77777777" w:rsidR="00E7598C" w:rsidRDefault="00E7598C" w:rsidP="00C72394">
            <w:r>
              <w:t>High frailty</w:t>
            </w:r>
          </w:p>
        </w:tc>
        <w:tc>
          <w:tcPr>
            <w:tcW w:w="1843" w:type="dxa"/>
          </w:tcPr>
          <w:p w14:paraId="5479EB59" w14:textId="77777777" w:rsidR="00E7598C" w:rsidRDefault="00E7598C" w:rsidP="00C72394">
            <w:r>
              <w:t>Intermediate frailty</w:t>
            </w:r>
          </w:p>
        </w:tc>
        <w:tc>
          <w:tcPr>
            <w:tcW w:w="2126" w:type="dxa"/>
          </w:tcPr>
          <w:p w14:paraId="6446A0C7" w14:textId="77777777" w:rsidR="00E7598C" w:rsidRDefault="00E7598C" w:rsidP="00C72394">
            <w:r>
              <w:t>High frailty</w:t>
            </w:r>
          </w:p>
        </w:tc>
        <w:tc>
          <w:tcPr>
            <w:tcW w:w="1985" w:type="dxa"/>
          </w:tcPr>
          <w:p w14:paraId="0492DE45" w14:textId="77777777" w:rsidR="00E7598C" w:rsidRDefault="00E7598C" w:rsidP="00C72394">
            <w:r>
              <w:t>Intermediate frailty</w:t>
            </w:r>
          </w:p>
        </w:tc>
        <w:tc>
          <w:tcPr>
            <w:tcW w:w="1984" w:type="dxa"/>
          </w:tcPr>
          <w:p w14:paraId="1165A6BB" w14:textId="77777777" w:rsidR="00E7598C" w:rsidRDefault="00E7598C" w:rsidP="00C72394">
            <w:r>
              <w:t>High frailty</w:t>
            </w:r>
          </w:p>
        </w:tc>
      </w:tr>
      <w:tr w:rsidR="00E7598C" w14:paraId="255A4E24" w14:textId="77777777" w:rsidTr="00C72394">
        <w:tc>
          <w:tcPr>
            <w:tcW w:w="1694" w:type="dxa"/>
          </w:tcPr>
          <w:p w14:paraId="12AF9956" w14:textId="77777777" w:rsidR="00E7598C" w:rsidRDefault="00E7598C" w:rsidP="00C72394">
            <w:r>
              <w:t>In-hospital death</w:t>
            </w:r>
          </w:p>
        </w:tc>
        <w:tc>
          <w:tcPr>
            <w:tcW w:w="1675" w:type="dxa"/>
          </w:tcPr>
          <w:p w14:paraId="759A3BC0" w14:textId="77777777" w:rsidR="00E7598C" w:rsidRDefault="00E7598C" w:rsidP="00C72394">
            <w:r>
              <w:t>9.50 (9.14-9.89)</w:t>
            </w:r>
          </w:p>
        </w:tc>
        <w:tc>
          <w:tcPr>
            <w:tcW w:w="1984" w:type="dxa"/>
          </w:tcPr>
          <w:p w14:paraId="38F327D7" w14:textId="77777777" w:rsidR="00E7598C" w:rsidRDefault="00E7598C" w:rsidP="00C72394">
            <w:r>
              <w:t>9.49 (6.46-13.94)</w:t>
            </w:r>
          </w:p>
        </w:tc>
        <w:tc>
          <w:tcPr>
            <w:tcW w:w="1843" w:type="dxa"/>
          </w:tcPr>
          <w:p w14:paraId="634C3CF1" w14:textId="77777777" w:rsidR="00E7598C" w:rsidRDefault="00E7598C" w:rsidP="00C72394">
            <w:r>
              <w:t>9.07 (8.01-10.27)</w:t>
            </w:r>
          </w:p>
        </w:tc>
        <w:tc>
          <w:tcPr>
            <w:tcW w:w="2126" w:type="dxa"/>
          </w:tcPr>
          <w:p w14:paraId="7ECAE195" w14:textId="77777777" w:rsidR="00E7598C" w:rsidRDefault="00E7598C" w:rsidP="00C72394">
            <w:r>
              <w:t>8.33 (2.88-24.06)</w:t>
            </w:r>
          </w:p>
        </w:tc>
        <w:tc>
          <w:tcPr>
            <w:tcW w:w="1985" w:type="dxa"/>
          </w:tcPr>
          <w:p w14:paraId="483D10E2" w14:textId="77777777" w:rsidR="00E7598C" w:rsidRDefault="00E7598C" w:rsidP="00C72394">
            <w:r>
              <w:t>10.36 (9.10-11.80)</w:t>
            </w:r>
          </w:p>
        </w:tc>
        <w:tc>
          <w:tcPr>
            <w:tcW w:w="1984" w:type="dxa"/>
          </w:tcPr>
          <w:p w14:paraId="69BD7C66" w14:textId="77777777" w:rsidR="00E7598C" w:rsidRDefault="00E7598C" w:rsidP="00C72394">
            <w:r>
              <w:t>11.12 (3.75-33.02)</w:t>
            </w:r>
          </w:p>
        </w:tc>
      </w:tr>
      <w:tr w:rsidR="00E7598C" w14:paraId="2989362E" w14:textId="77777777" w:rsidTr="00C72394">
        <w:tc>
          <w:tcPr>
            <w:tcW w:w="1694" w:type="dxa"/>
          </w:tcPr>
          <w:p w14:paraId="147482F0" w14:textId="77777777" w:rsidR="00E7598C" w:rsidRDefault="00E7598C" w:rsidP="00C72394">
            <w:r>
              <w:t>Bleeding complication</w:t>
            </w:r>
          </w:p>
        </w:tc>
        <w:tc>
          <w:tcPr>
            <w:tcW w:w="1675" w:type="dxa"/>
          </w:tcPr>
          <w:p w14:paraId="54CFEC15" w14:textId="77777777" w:rsidR="00E7598C" w:rsidRDefault="00E7598C" w:rsidP="00C72394">
            <w:r>
              <w:t>4.36 (4.22-4.49)</w:t>
            </w:r>
          </w:p>
        </w:tc>
        <w:tc>
          <w:tcPr>
            <w:tcW w:w="1984" w:type="dxa"/>
          </w:tcPr>
          <w:p w14:paraId="47A0B2A0" w14:textId="77777777" w:rsidR="00E7598C" w:rsidRDefault="00E7598C" w:rsidP="00C72394">
            <w:r>
              <w:t>4.35 (3.13-6.05)</w:t>
            </w:r>
          </w:p>
        </w:tc>
        <w:tc>
          <w:tcPr>
            <w:tcW w:w="1843" w:type="dxa"/>
          </w:tcPr>
          <w:p w14:paraId="7AF18B86" w14:textId="77777777" w:rsidR="00E7598C" w:rsidRDefault="00E7598C" w:rsidP="00C72394">
            <w:r>
              <w:t>3.99 (3.67-4.34)</w:t>
            </w:r>
          </w:p>
        </w:tc>
        <w:tc>
          <w:tcPr>
            <w:tcW w:w="2126" w:type="dxa"/>
          </w:tcPr>
          <w:p w14:paraId="1F8286FF" w14:textId="77777777" w:rsidR="00E7598C" w:rsidRDefault="00E7598C" w:rsidP="00C72394">
            <w:r>
              <w:t>5.30 (2.50-11.24)</w:t>
            </w:r>
          </w:p>
        </w:tc>
        <w:tc>
          <w:tcPr>
            <w:tcW w:w="1985" w:type="dxa"/>
          </w:tcPr>
          <w:p w14:paraId="6D81AD17" w14:textId="77777777" w:rsidR="00E7598C" w:rsidRDefault="00E7598C" w:rsidP="00C72394">
            <w:r>
              <w:t>4.31 (3.93-4.71)</w:t>
            </w:r>
          </w:p>
        </w:tc>
        <w:tc>
          <w:tcPr>
            <w:tcW w:w="1984" w:type="dxa"/>
          </w:tcPr>
          <w:p w14:paraId="22DA3DFF" w14:textId="77777777" w:rsidR="00E7598C" w:rsidRDefault="00E7598C" w:rsidP="00C72394">
            <w:r>
              <w:t>9.49 (4.47-20.15)</w:t>
            </w:r>
          </w:p>
        </w:tc>
      </w:tr>
      <w:tr w:rsidR="00E7598C" w14:paraId="43D62ED4" w14:textId="77777777" w:rsidTr="00C72394">
        <w:tc>
          <w:tcPr>
            <w:tcW w:w="1694" w:type="dxa"/>
          </w:tcPr>
          <w:p w14:paraId="0FF054B0" w14:textId="77777777" w:rsidR="00E7598C" w:rsidRDefault="00E7598C" w:rsidP="00C72394">
            <w:r>
              <w:t>Vascular complication</w:t>
            </w:r>
          </w:p>
        </w:tc>
        <w:tc>
          <w:tcPr>
            <w:tcW w:w="1675" w:type="dxa"/>
          </w:tcPr>
          <w:p w14:paraId="11ED8C7A" w14:textId="77777777" w:rsidR="00E7598C" w:rsidRDefault="00E7598C" w:rsidP="00C72394">
            <w:r>
              <w:t>3.57 (3.46-3.68)</w:t>
            </w:r>
          </w:p>
        </w:tc>
        <w:tc>
          <w:tcPr>
            <w:tcW w:w="1984" w:type="dxa"/>
          </w:tcPr>
          <w:p w14:paraId="6132E20F" w14:textId="77777777" w:rsidR="00E7598C" w:rsidRDefault="00E7598C" w:rsidP="00C72394">
            <w:r>
              <w:t>3.52 (2.50-4.97)</w:t>
            </w:r>
          </w:p>
        </w:tc>
        <w:tc>
          <w:tcPr>
            <w:tcW w:w="1843" w:type="dxa"/>
          </w:tcPr>
          <w:p w14:paraId="78174D0F" w14:textId="77777777" w:rsidR="00E7598C" w:rsidRDefault="00E7598C" w:rsidP="00C72394">
            <w:r>
              <w:t>3.54 (3.25-3.86)</w:t>
            </w:r>
          </w:p>
        </w:tc>
        <w:tc>
          <w:tcPr>
            <w:tcW w:w="2126" w:type="dxa"/>
          </w:tcPr>
          <w:p w14:paraId="30F44311" w14:textId="77777777" w:rsidR="00E7598C" w:rsidRDefault="00E7598C" w:rsidP="00C72394">
            <w:r>
              <w:t>5.45 (2.57-11.55)</w:t>
            </w:r>
          </w:p>
        </w:tc>
        <w:tc>
          <w:tcPr>
            <w:tcW w:w="1985" w:type="dxa"/>
          </w:tcPr>
          <w:p w14:paraId="25BDBE84" w14:textId="77777777" w:rsidR="00E7598C" w:rsidRDefault="00E7598C" w:rsidP="00C72394">
            <w:r>
              <w:t>3.62 (3.31-3.97)</w:t>
            </w:r>
          </w:p>
        </w:tc>
        <w:tc>
          <w:tcPr>
            <w:tcW w:w="1984" w:type="dxa"/>
          </w:tcPr>
          <w:p w14:paraId="7B429189" w14:textId="77777777" w:rsidR="00E7598C" w:rsidRDefault="00E7598C" w:rsidP="00C72394">
            <w:r>
              <w:t>5.93 (2.70-13.03)</w:t>
            </w:r>
          </w:p>
        </w:tc>
      </w:tr>
      <w:tr w:rsidR="00E7598C" w14:paraId="63533E85" w14:textId="77777777" w:rsidTr="00C72394">
        <w:tc>
          <w:tcPr>
            <w:tcW w:w="1694" w:type="dxa"/>
          </w:tcPr>
          <w:p w14:paraId="0ACF50D0" w14:textId="77777777" w:rsidR="00E7598C" w:rsidRDefault="00E7598C" w:rsidP="00C72394">
            <w:r>
              <w:t>Cardiac complication</w:t>
            </w:r>
          </w:p>
        </w:tc>
        <w:tc>
          <w:tcPr>
            <w:tcW w:w="1675" w:type="dxa"/>
          </w:tcPr>
          <w:p w14:paraId="4E5BEE37" w14:textId="77777777" w:rsidR="00E7598C" w:rsidRDefault="00E7598C" w:rsidP="00C72394">
            <w:r>
              <w:t>2.13 (2.05-2.22)</w:t>
            </w:r>
          </w:p>
        </w:tc>
        <w:tc>
          <w:tcPr>
            <w:tcW w:w="1984" w:type="dxa"/>
          </w:tcPr>
          <w:p w14:paraId="37CE85BA" w14:textId="77777777" w:rsidR="00E7598C" w:rsidRDefault="00E7598C" w:rsidP="00C72394">
            <w:r>
              <w:t>0.96 (0.47-1.95)</w:t>
            </w:r>
          </w:p>
        </w:tc>
        <w:tc>
          <w:tcPr>
            <w:tcW w:w="1843" w:type="dxa"/>
          </w:tcPr>
          <w:p w14:paraId="08ED10EF" w14:textId="77777777" w:rsidR="00E7598C" w:rsidRDefault="00E7598C" w:rsidP="00C72394">
            <w:r>
              <w:t>2.28 (2.02-2.58)</w:t>
            </w:r>
          </w:p>
        </w:tc>
        <w:tc>
          <w:tcPr>
            <w:tcW w:w="2126" w:type="dxa"/>
          </w:tcPr>
          <w:p w14:paraId="09AF4492" w14:textId="77777777" w:rsidR="00E7598C" w:rsidRDefault="00E7598C" w:rsidP="00C72394">
            <w:r>
              <w:t>1.96 (0.47-8.19)</w:t>
            </w:r>
          </w:p>
        </w:tc>
        <w:tc>
          <w:tcPr>
            <w:tcW w:w="1985" w:type="dxa"/>
          </w:tcPr>
          <w:p w14:paraId="23E63ACE" w14:textId="77777777" w:rsidR="00E7598C" w:rsidRDefault="00E7598C" w:rsidP="00C72394">
            <w:r>
              <w:t>2.24 (1.97-2.54)</w:t>
            </w:r>
          </w:p>
        </w:tc>
        <w:tc>
          <w:tcPr>
            <w:tcW w:w="1984" w:type="dxa"/>
          </w:tcPr>
          <w:p w14:paraId="526AB94A" w14:textId="77777777" w:rsidR="00E7598C" w:rsidRDefault="00E7598C" w:rsidP="00C72394">
            <w:r>
              <w:t>-</w:t>
            </w:r>
          </w:p>
        </w:tc>
      </w:tr>
      <w:tr w:rsidR="00E7598C" w14:paraId="1197B4DB" w14:textId="77777777" w:rsidTr="00C72394">
        <w:tc>
          <w:tcPr>
            <w:tcW w:w="1694" w:type="dxa"/>
          </w:tcPr>
          <w:p w14:paraId="0B927113" w14:textId="77777777" w:rsidR="00E7598C" w:rsidRDefault="00E7598C" w:rsidP="00C72394">
            <w:r>
              <w:t>Stroke or TIA</w:t>
            </w:r>
          </w:p>
        </w:tc>
        <w:tc>
          <w:tcPr>
            <w:tcW w:w="1675" w:type="dxa"/>
          </w:tcPr>
          <w:p w14:paraId="0C08A9F1" w14:textId="77777777" w:rsidR="00E7598C" w:rsidRDefault="00E7598C" w:rsidP="00C72394">
            <w:r>
              <w:t>2.11 (2.03-2.19)</w:t>
            </w:r>
          </w:p>
        </w:tc>
        <w:tc>
          <w:tcPr>
            <w:tcW w:w="1984" w:type="dxa"/>
          </w:tcPr>
          <w:p w14:paraId="436C3354" w14:textId="77777777" w:rsidR="00E7598C" w:rsidRDefault="00E7598C" w:rsidP="00C72394">
            <w:r>
              <w:t>8.81 (6.63-11.69)</w:t>
            </w:r>
          </w:p>
        </w:tc>
        <w:tc>
          <w:tcPr>
            <w:tcW w:w="1843" w:type="dxa"/>
          </w:tcPr>
          <w:p w14:paraId="28FA00DF" w14:textId="77777777" w:rsidR="00E7598C" w:rsidRDefault="00E7598C" w:rsidP="00C72394">
            <w:r>
              <w:t>3.42 (3.08-3.80)</w:t>
            </w:r>
          </w:p>
        </w:tc>
        <w:tc>
          <w:tcPr>
            <w:tcW w:w="2126" w:type="dxa"/>
          </w:tcPr>
          <w:p w14:paraId="1A003F4F" w14:textId="77777777" w:rsidR="00E7598C" w:rsidRDefault="00E7598C" w:rsidP="00C72394">
            <w:r>
              <w:t>27.18 (14.14-52.24)</w:t>
            </w:r>
          </w:p>
        </w:tc>
        <w:tc>
          <w:tcPr>
            <w:tcW w:w="1985" w:type="dxa"/>
          </w:tcPr>
          <w:p w14:paraId="16897A71" w14:textId="77777777" w:rsidR="00E7598C" w:rsidRDefault="00E7598C" w:rsidP="00C72394">
            <w:r>
              <w:t>2.62 (2.32-2.97)</w:t>
            </w:r>
          </w:p>
        </w:tc>
        <w:tc>
          <w:tcPr>
            <w:tcW w:w="1984" w:type="dxa"/>
          </w:tcPr>
          <w:p w14:paraId="332AF221" w14:textId="77777777" w:rsidR="00E7598C" w:rsidRDefault="00E7598C" w:rsidP="00C72394">
            <w:r>
              <w:t>8.64 (3.89-19.22)</w:t>
            </w:r>
          </w:p>
        </w:tc>
      </w:tr>
    </w:tbl>
    <w:p w14:paraId="0401F95F" w14:textId="77777777" w:rsidR="00E7598C" w:rsidRDefault="00E7598C" w:rsidP="00E7598C">
      <w:pPr>
        <w:spacing w:after="0" w:line="240" w:lineRule="auto"/>
      </w:pPr>
      <w:r>
        <w:t>*Adjusted for age, sex,</w:t>
      </w:r>
      <w:r w:rsidRPr="00DC5B04">
        <w:t xml:space="preserve"> admission weekend, diagnosis acute myocardi</w:t>
      </w:r>
      <w:r>
        <w:t>al infarction, payer, income,</w:t>
      </w:r>
      <w:r w:rsidRPr="00DC5B04">
        <w:t xml:space="preserve"> year</w:t>
      </w:r>
      <w:r>
        <w:t xml:space="preserve"> and </w:t>
      </w:r>
      <w:proofErr w:type="spellStart"/>
      <w:r>
        <w:t>Charlson</w:t>
      </w:r>
      <w:proofErr w:type="spellEnd"/>
      <w:r>
        <w:t xml:space="preserve"> Comorbidity index</w:t>
      </w:r>
      <w:r w:rsidRPr="00DC5B04">
        <w:t>.</w:t>
      </w:r>
    </w:p>
    <w:p w14:paraId="5AC873BF" w14:textId="77777777" w:rsidR="00E7598C" w:rsidRDefault="00E7598C" w:rsidP="00E7598C">
      <w:pPr>
        <w:spacing w:after="0" w:line="240" w:lineRule="auto"/>
      </w:pPr>
      <w:r>
        <w:t>No cases of cardiac complications among the small sample of Hispanic group with high frailty.</w:t>
      </w:r>
    </w:p>
    <w:p w14:paraId="570D561B" w14:textId="77777777" w:rsidR="00E7598C" w:rsidRDefault="00E7598C" w:rsidP="00E7598C">
      <w:pPr>
        <w:spacing w:after="0" w:line="240" w:lineRule="auto"/>
      </w:pPr>
      <w:r>
        <w:t>HFRS=Hospital frailty risk score, OR=odds ratio, TIA=transient ischemic attack</w:t>
      </w:r>
    </w:p>
    <w:p w14:paraId="35AD1CFB" w14:textId="77777777" w:rsidR="00E7598C" w:rsidRDefault="00E7598C" w:rsidP="00E75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14:paraId="4D3D947C" w14:textId="77777777" w:rsidR="00E7598C" w:rsidRDefault="00E7598C" w:rsidP="00E7598C">
      <w:pPr>
        <w:spacing w:after="160" w:line="259" w:lineRule="auto"/>
        <w:sectPr w:rsidR="00E7598C" w:rsidSect="007A1467">
          <w:pgSz w:w="16838" w:h="11906" w:orient="landscape"/>
          <w:pgMar w:top="1440" w:right="1440" w:bottom="1440" w:left="1440" w:header="708" w:footer="708" w:gutter="0"/>
          <w:cols w:space="708"/>
          <w:docGrid w:linePitch="360"/>
        </w:sectPr>
      </w:pPr>
    </w:p>
    <w:p w14:paraId="4E7647F1" w14:textId="77777777" w:rsidR="00E7598C" w:rsidRPr="00E62154" w:rsidRDefault="00E7598C" w:rsidP="00E759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 xml:space="preserve">Supplementary Figure 1. Distribution of non-zero frailty scores </w:t>
      </w:r>
    </w:p>
    <w:p w14:paraId="2AB2BBCC" w14:textId="77777777" w:rsidR="00E7598C" w:rsidRDefault="00E7598C" w:rsidP="00E7598C">
      <w:pPr>
        <w:spacing w:after="0" w:line="240" w:lineRule="auto"/>
        <w:rPr>
          <w:b/>
          <w:lang w:val="en-US"/>
        </w:rPr>
      </w:pPr>
      <w:r>
        <w:rPr>
          <w:b/>
          <w:noProof/>
          <w:lang w:eastAsia="en-GB"/>
        </w:rPr>
        <w:drawing>
          <wp:inline distT="0" distB="0" distL="0" distR="0" wp14:anchorId="7FB135DD" wp14:editId="4C6C5BD1">
            <wp:extent cx="5537368" cy="40290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ry Figure 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52319" cy="4039954"/>
                    </a:xfrm>
                    <a:prstGeom prst="rect">
                      <a:avLst/>
                    </a:prstGeom>
                  </pic:spPr>
                </pic:pic>
              </a:graphicData>
            </a:graphic>
          </wp:inline>
        </w:drawing>
      </w:r>
    </w:p>
    <w:p w14:paraId="25DB5362" w14:textId="77777777" w:rsidR="00E7598C" w:rsidRDefault="00E7598C" w:rsidP="00E7598C">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A1A9B02" w14:textId="77777777" w:rsidR="00E7598C" w:rsidRPr="00B744AA" w:rsidRDefault="00E7598C" w:rsidP="00E7598C">
      <w:pPr>
        <w:spacing w:after="0" w:line="360" w:lineRule="auto"/>
        <w:rPr>
          <w:rFonts w:ascii="Times New Roman" w:hAnsi="Times New Roman" w:cs="Times New Roman"/>
          <w:b/>
          <w:sz w:val="24"/>
          <w:szCs w:val="24"/>
          <w:lang w:val="en-US"/>
        </w:rPr>
      </w:pPr>
      <w:r w:rsidRPr="00E62154">
        <w:rPr>
          <w:rFonts w:ascii="Times New Roman" w:hAnsi="Times New Roman" w:cs="Times New Roman"/>
          <w:b/>
          <w:sz w:val="24"/>
          <w:szCs w:val="24"/>
          <w:lang w:val="en-US"/>
        </w:rPr>
        <w:lastRenderedPageBreak/>
        <w:t>Supplementary Figure 2. Age-standardized rate of frailty according to year of percutaneous coronary intervention</w:t>
      </w:r>
      <w:r w:rsidRPr="003F595A">
        <w:rPr>
          <w:rFonts w:ascii="Times New Roman" w:hAnsi="Times New Roman" w:cs="Times New Roman"/>
          <w:sz w:val="24"/>
          <w:szCs w:val="24"/>
          <w:lang w:val="en-US"/>
        </w:rPr>
        <w:tab/>
      </w:r>
    </w:p>
    <w:p w14:paraId="19B995B6" w14:textId="77777777" w:rsidR="00E7598C" w:rsidRDefault="00E7598C" w:rsidP="00E7598C">
      <w:pPr>
        <w:spacing w:after="0" w:line="240" w:lineRule="auto"/>
        <w:rPr>
          <w:b/>
          <w:lang w:val="en-US"/>
        </w:rPr>
      </w:pPr>
      <w:r>
        <w:rPr>
          <w:b/>
          <w:noProof/>
          <w:lang w:eastAsia="en-GB"/>
        </w:rPr>
        <w:drawing>
          <wp:inline distT="0" distB="0" distL="0" distR="0" wp14:anchorId="740B3691" wp14:editId="6D394A1D">
            <wp:extent cx="5516880" cy="3956304"/>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ementary Figure 2.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16880" cy="3956304"/>
                    </a:xfrm>
                    <a:prstGeom prst="rect">
                      <a:avLst/>
                    </a:prstGeom>
                  </pic:spPr>
                </pic:pic>
              </a:graphicData>
            </a:graphic>
          </wp:inline>
        </w:drawing>
      </w:r>
    </w:p>
    <w:p w14:paraId="7132A807" w14:textId="26A6EA10" w:rsidR="007F107C" w:rsidRPr="003F595A" w:rsidRDefault="007F107C" w:rsidP="007F107C">
      <w:pPr>
        <w:spacing w:after="0" w:line="360" w:lineRule="auto"/>
        <w:rPr>
          <w:rFonts w:ascii="Times New Roman" w:hAnsi="Times New Roman" w:cs="Times New Roman"/>
          <w:b/>
          <w:sz w:val="24"/>
          <w:szCs w:val="24"/>
          <w:lang w:val="en-US"/>
        </w:rPr>
      </w:pPr>
      <w:r w:rsidRPr="003F595A">
        <w:rPr>
          <w:rFonts w:ascii="Times New Roman" w:hAnsi="Times New Roman" w:cs="Times New Roman"/>
          <w:sz w:val="24"/>
          <w:szCs w:val="24"/>
          <w:lang w:val="en-US"/>
        </w:rPr>
        <w:tab/>
      </w:r>
    </w:p>
    <w:p w14:paraId="3F650AC8" w14:textId="77777777" w:rsidR="007F107C" w:rsidRPr="000D548C" w:rsidRDefault="007F107C" w:rsidP="007F107C">
      <w:pPr>
        <w:rPr>
          <w:rFonts w:ascii="Times New Roman" w:hAnsi="Times New Roman" w:cs="Times New Roman"/>
          <w:b/>
          <w:sz w:val="24"/>
          <w:szCs w:val="24"/>
        </w:rPr>
      </w:pPr>
    </w:p>
    <w:p w14:paraId="64D2E9EB" w14:textId="35D0607E" w:rsidR="0053167A" w:rsidRDefault="0053167A">
      <w:pPr>
        <w:rPr>
          <w:rFonts w:ascii="Times New Roman" w:hAnsi="Times New Roman" w:cs="Times New Roman"/>
          <w:b/>
          <w:sz w:val="24"/>
          <w:szCs w:val="24"/>
        </w:rPr>
      </w:pPr>
      <w:r>
        <w:rPr>
          <w:rFonts w:ascii="Times New Roman" w:hAnsi="Times New Roman" w:cs="Times New Roman"/>
          <w:b/>
          <w:sz w:val="24"/>
          <w:szCs w:val="24"/>
        </w:rPr>
        <w:br w:type="page"/>
      </w:r>
    </w:p>
    <w:p w14:paraId="16129C84" w14:textId="6AE48CC2" w:rsidR="00C31868" w:rsidRDefault="0053167A" w:rsidP="000D548C">
      <w:pPr>
        <w:rPr>
          <w:rFonts w:ascii="Times New Roman" w:hAnsi="Times New Roman" w:cs="Times New Roman"/>
          <w:b/>
          <w:sz w:val="24"/>
          <w:szCs w:val="24"/>
        </w:rPr>
      </w:pPr>
      <w:r>
        <w:rPr>
          <w:rFonts w:ascii="Times New Roman" w:hAnsi="Times New Roman" w:cs="Times New Roman"/>
          <w:b/>
          <w:sz w:val="24"/>
          <w:szCs w:val="24"/>
        </w:rPr>
        <w:lastRenderedPageBreak/>
        <w:t>Graphical abstract</w:t>
      </w:r>
      <w:bookmarkStart w:id="0" w:name="_GoBack"/>
      <w:bookmarkEnd w:id="0"/>
    </w:p>
    <w:p w14:paraId="5CF8E982" w14:textId="2B65550A" w:rsidR="0053167A" w:rsidRPr="000D548C" w:rsidRDefault="0053167A" w:rsidP="000D548C">
      <w:pPr>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14:anchorId="697C20FE" wp14:editId="3DC7B96B">
            <wp:extent cx="5731510" cy="29356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al Abstract.tif"/>
                    <pic:cNvPicPr/>
                  </pic:nvPicPr>
                  <pic:blipFill>
                    <a:blip r:embed="rId15">
                      <a:extLst>
                        <a:ext uri="{28A0092B-C50C-407E-A947-70E740481C1C}">
                          <a14:useLocalDpi xmlns:a14="http://schemas.microsoft.com/office/drawing/2010/main" val="0"/>
                        </a:ext>
                      </a:extLst>
                    </a:blip>
                    <a:stretch>
                      <a:fillRect/>
                    </a:stretch>
                  </pic:blipFill>
                  <pic:spPr>
                    <a:xfrm>
                      <a:off x="0" y="0"/>
                      <a:ext cx="5731510" cy="2935605"/>
                    </a:xfrm>
                    <a:prstGeom prst="rect">
                      <a:avLst/>
                    </a:prstGeom>
                  </pic:spPr>
                </pic:pic>
              </a:graphicData>
            </a:graphic>
          </wp:inline>
        </w:drawing>
      </w:r>
    </w:p>
    <w:sectPr w:rsidR="0053167A" w:rsidRPr="000D548C" w:rsidSect="00F85C05">
      <w:headerReference w:type="defaul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EA70A" w16cid:durableId="200ED4DF"/>
  <w16cid:commentId w16cid:paraId="2DA957FF" w16cid:durableId="200ED514"/>
  <w16cid:commentId w16cid:paraId="07424144" w16cid:durableId="200ED529"/>
  <w16cid:commentId w16cid:paraId="12D92B7E" w16cid:durableId="200ED677"/>
  <w16cid:commentId w16cid:paraId="4158A1F7" w16cid:durableId="200EFACE"/>
  <w16cid:commentId w16cid:paraId="01A3DC39" w16cid:durableId="200EFB5C"/>
  <w16cid:commentId w16cid:paraId="3B89D875" w16cid:durableId="200ED856"/>
  <w16cid:commentId w16cid:paraId="1448B1BF" w16cid:durableId="200ED8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9D4CD" w14:textId="77777777" w:rsidR="00CB728F" w:rsidRDefault="00CB728F" w:rsidP="00E50017">
      <w:pPr>
        <w:spacing w:after="0" w:line="240" w:lineRule="auto"/>
      </w:pPr>
      <w:r>
        <w:separator/>
      </w:r>
    </w:p>
  </w:endnote>
  <w:endnote w:type="continuationSeparator" w:id="0">
    <w:p w14:paraId="32D14DA8" w14:textId="77777777" w:rsidR="00CB728F" w:rsidRDefault="00CB728F" w:rsidP="00E5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5735" w14:textId="77777777" w:rsidR="00CB728F" w:rsidRDefault="00CB728F" w:rsidP="00E50017">
      <w:pPr>
        <w:spacing w:after="0" w:line="240" w:lineRule="auto"/>
      </w:pPr>
      <w:r>
        <w:separator/>
      </w:r>
    </w:p>
  </w:footnote>
  <w:footnote w:type="continuationSeparator" w:id="0">
    <w:p w14:paraId="4B3EBBC1" w14:textId="77777777" w:rsidR="00CB728F" w:rsidRDefault="00CB728F" w:rsidP="00E5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4164"/>
      <w:docPartObj>
        <w:docPartGallery w:val="Page Numbers (Top of Page)"/>
        <w:docPartUnique/>
      </w:docPartObj>
    </w:sdtPr>
    <w:sdtEndPr>
      <w:rPr>
        <w:noProof/>
      </w:rPr>
    </w:sdtEndPr>
    <w:sdtContent>
      <w:p w14:paraId="72ACA71B" w14:textId="47122290" w:rsidR="00972541" w:rsidRDefault="00972541">
        <w:pPr>
          <w:pStyle w:val="Header"/>
          <w:jc w:val="right"/>
        </w:pPr>
        <w:r>
          <w:fldChar w:fldCharType="begin"/>
        </w:r>
        <w:r>
          <w:instrText xml:space="preserve"> PAGE   \* MERGEFORMAT </w:instrText>
        </w:r>
        <w:r>
          <w:fldChar w:fldCharType="separate"/>
        </w:r>
        <w:r w:rsidR="0053167A">
          <w:rPr>
            <w:noProof/>
          </w:rPr>
          <w:t>40</w:t>
        </w:r>
        <w:r>
          <w:rPr>
            <w:noProof/>
          </w:rPr>
          <w:fldChar w:fldCharType="end"/>
        </w:r>
      </w:p>
    </w:sdtContent>
  </w:sdt>
  <w:p w14:paraId="60D18063" w14:textId="77777777" w:rsidR="00972541" w:rsidRDefault="009725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4D1A"/>
    <w:multiLevelType w:val="hybridMultilevel"/>
    <w:tmpl w:val="46A2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E133B"/>
    <w:multiLevelType w:val="hybridMultilevel"/>
    <w:tmpl w:val="E124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2671"/>
    <w:multiLevelType w:val="hybridMultilevel"/>
    <w:tmpl w:val="C0AAE280"/>
    <w:lvl w:ilvl="0" w:tplc="957A05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C0542"/>
    <w:multiLevelType w:val="hybridMultilevel"/>
    <w:tmpl w:val="A5205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00DF6"/>
    <w:multiLevelType w:val="hybridMultilevel"/>
    <w:tmpl w:val="0400E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8514F"/>
    <w:multiLevelType w:val="hybridMultilevel"/>
    <w:tmpl w:val="3A428728"/>
    <w:lvl w:ilvl="0" w:tplc="85E08CAC">
      <w:start w:val="1"/>
      <w:numFmt w:val="decimal"/>
      <w:lvlText w:val="(%1)"/>
      <w:lvlJc w:val="left"/>
      <w:pPr>
        <w:ind w:left="780" w:hanging="4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E06CD"/>
    <w:multiLevelType w:val="hybridMultilevel"/>
    <w:tmpl w:val="42A6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83997"/>
    <w:multiLevelType w:val="hybridMultilevel"/>
    <w:tmpl w:val="3960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07DCA"/>
    <w:multiLevelType w:val="hybridMultilevel"/>
    <w:tmpl w:val="E726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04880"/>
    <w:multiLevelType w:val="hybridMultilevel"/>
    <w:tmpl w:val="54FE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47778"/>
    <w:multiLevelType w:val="hybridMultilevel"/>
    <w:tmpl w:val="34F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3"/>
  </w:num>
  <w:num w:numId="6">
    <w:abstractNumId w:val="5"/>
  </w:num>
  <w:num w:numId="7">
    <w:abstractNumId w:val="2"/>
  </w:num>
  <w:num w:numId="8">
    <w:abstractNumId w:val="8"/>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95"/>
    <w:rsid w:val="00001AFE"/>
    <w:rsid w:val="00005924"/>
    <w:rsid w:val="00006DDD"/>
    <w:rsid w:val="00010182"/>
    <w:rsid w:val="00015E00"/>
    <w:rsid w:val="00033030"/>
    <w:rsid w:val="000331CB"/>
    <w:rsid w:val="000347C0"/>
    <w:rsid w:val="00035A8E"/>
    <w:rsid w:val="00036237"/>
    <w:rsid w:val="00036534"/>
    <w:rsid w:val="00042A67"/>
    <w:rsid w:val="00043000"/>
    <w:rsid w:val="00043EB4"/>
    <w:rsid w:val="00044CD1"/>
    <w:rsid w:val="00044E5C"/>
    <w:rsid w:val="00044F47"/>
    <w:rsid w:val="00051626"/>
    <w:rsid w:val="00057122"/>
    <w:rsid w:val="000604DE"/>
    <w:rsid w:val="000725B9"/>
    <w:rsid w:val="000734B7"/>
    <w:rsid w:val="00076F5B"/>
    <w:rsid w:val="000771FA"/>
    <w:rsid w:val="000772E9"/>
    <w:rsid w:val="000779A7"/>
    <w:rsid w:val="00080686"/>
    <w:rsid w:val="000824E9"/>
    <w:rsid w:val="00082C80"/>
    <w:rsid w:val="00084CB7"/>
    <w:rsid w:val="00087E56"/>
    <w:rsid w:val="00091ECC"/>
    <w:rsid w:val="0009313D"/>
    <w:rsid w:val="00094DD2"/>
    <w:rsid w:val="00094EAA"/>
    <w:rsid w:val="000964DA"/>
    <w:rsid w:val="00097990"/>
    <w:rsid w:val="000A16CB"/>
    <w:rsid w:val="000A707C"/>
    <w:rsid w:val="000A725C"/>
    <w:rsid w:val="000A761B"/>
    <w:rsid w:val="000B0104"/>
    <w:rsid w:val="000B1DA6"/>
    <w:rsid w:val="000B2358"/>
    <w:rsid w:val="000B325D"/>
    <w:rsid w:val="000B33AA"/>
    <w:rsid w:val="000B6BB9"/>
    <w:rsid w:val="000B71A0"/>
    <w:rsid w:val="000C48C0"/>
    <w:rsid w:val="000C68A5"/>
    <w:rsid w:val="000C79FF"/>
    <w:rsid w:val="000D034B"/>
    <w:rsid w:val="000D4576"/>
    <w:rsid w:val="000D548C"/>
    <w:rsid w:val="000D5A78"/>
    <w:rsid w:val="000E1891"/>
    <w:rsid w:val="000E4D87"/>
    <w:rsid w:val="000E5713"/>
    <w:rsid w:val="000E6415"/>
    <w:rsid w:val="000E788B"/>
    <w:rsid w:val="000F227B"/>
    <w:rsid w:val="000F6599"/>
    <w:rsid w:val="000F779F"/>
    <w:rsid w:val="00101456"/>
    <w:rsid w:val="00102961"/>
    <w:rsid w:val="00103F6F"/>
    <w:rsid w:val="00104ADC"/>
    <w:rsid w:val="001070F4"/>
    <w:rsid w:val="00107476"/>
    <w:rsid w:val="001104D6"/>
    <w:rsid w:val="00110C81"/>
    <w:rsid w:val="001122EF"/>
    <w:rsid w:val="001149CD"/>
    <w:rsid w:val="001206F0"/>
    <w:rsid w:val="0012243F"/>
    <w:rsid w:val="00122659"/>
    <w:rsid w:val="001258D8"/>
    <w:rsid w:val="00130B4E"/>
    <w:rsid w:val="00131AB8"/>
    <w:rsid w:val="00131F43"/>
    <w:rsid w:val="0013744B"/>
    <w:rsid w:val="00140516"/>
    <w:rsid w:val="001428D4"/>
    <w:rsid w:val="00142B42"/>
    <w:rsid w:val="0014369E"/>
    <w:rsid w:val="0014497C"/>
    <w:rsid w:val="001571AF"/>
    <w:rsid w:val="0016035F"/>
    <w:rsid w:val="00160E0D"/>
    <w:rsid w:val="00161EBB"/>
    <w:rsid w:val="00161FDF"/>
    <w:rsid w:val="00165AF2"/>
    <w:rsid w:val="00171CB6"/>
    <w:rsid w:val="001722A9"/>
    <w:rsid w:val="0018048F"/>
    <w:rsid w:val="001809CE"/>
    <w:rsid w:val="00181402"/>
    <w:rsid w:val="001817DF"/>
    <w:rsid w:val="00184331"/>
    <w:rsid w:val="001855A6"/>
    <w:rsid w:val="001861BB"/>
    <w:rsid w:val="0018693F"/>
    <w:rsid w:val="001903C9"/>
    <w:rsid w:val="00190415"/>
    <w:rsid w:val="00193A10"/>
    <w:rsid w:val="00194C4E"/>
    <w:rsid w:val="001A0776"/>
    <w:rsid w:val="001A2196"/>
    <w:rsid w:val="001A405D"/>
    <w:rsid w:val="001A44F0"/>
    <w:rsid w:val="001A4A92"/>
    <w:rsid w:val="001A7BF7"/>
    <w:rsid w:val="001B23D4"/>
    <w:rsid w:val="001B3111"/>
    <w:rsid w:val="001B3809"/>
    <w:rsid w:val="001B45CF"/>
    <w:rsid w:val="001B7BA9"/>
    <w:rsid w:val="001C0401"/>
    <w:rsid w:val="001C145F"/>
    <w:rsid w:val="001C2068"/>
    <w:rsid w:val="001C5536"/>
    <w:rsid w:val="001C5928"/>
    <w:rsid w:val="001C5DA8"/>
    <w:rsid w:val="001E4B62"/>
    <w:rsid w:val="001E5BBC"/>
    <w:rsid w:val="001E6734"/>
    <w:rsid w:val="001E6974"/>
    <w:rsid w:val="001E74C7"/>
    <w:rsid w:val="001E7E04"/>
    <w:rsid w:val="001F0F17"/>
    <w:rsid w:val="001F1CE5"/>
    <w:rsid w:val="001F1EC1"/>
    <w:rsid w:val="001F3215"/>
    <w:rsid w:val="001F543D"/>
    <w:rsid w:val="001F785A"/>
    <w:rsid w:val="00202FB9"/>
    <w:rsid w:val="00212437"/>
    <w:rsid w:val="00213725"/>
    <w:rsid w:val="00213B38"/>
    <w:rsid w:val="00215575"/>
    <w:rsid w:val="002160AB"/>
    <w:rsid w:val="00217F78"/>
    <w:rsid w:val="002200AB"/>
    <w:rsid w:val="00220CA5"/>
    <w:rsid w:val="00221F3B"/>
    <w:rsid w:val="0022244F"/>
    <w:rsid w:val="0022557C"/>
    <w:rsid w:val="00230C52"/>
    <w:rsid w:val="00234479"/>
    <w:rsid w:val="00236803"/>
    <w:rsid w:val="00240B82"/>
    <w:rsid w:val="002414DD"/>
    <w:rsid w:val="00241FB8"/>
    <w:rsid w:val="0024530D"/>
    <w:rsid w:val="00245EF0"/>
    <w:rsid w:val="00251A62"/>
    <w:rsid w:val="00252083"/>
    <w:rsid w:val="002532DB"/>
    <w:rsid w:val="002546E0"/>
    <w:rsid w:val="002660A7"/>
    <w:rsid w:val="002707A2"/>
    <w:rsid w:val="00274490"/>
    <w:rsid w:val="002769A1"/>
    <w:rsid w:val="00276A45"/>
    <w:rsid w:val="002801B5"/>
    <w:rsid w:val="00281609"/>
    <w:rsid w:val="00281631"/>
    <w:rsid w:val="00282A0B"/>
    <w:rsid w:val="002831EA"/>
    <w:rsid w:val="00283EE8"/>
    <w:rsid w:val="0028454C"/>
    <w:rsid w:val="0028564D"/>
    <w:rsid w:val="002A1154"/>
    <w:rsid w:val="002A45EF"/>
    <w:rsid w:val="002A5669"/>
    <w:rsid w:val="002A7FF6"/>
    <w:rsid w:val="002B1332"/>
    <w:rsid w:val="002B193C"/>
    <w:rsid w:val="002B2BA2"/>
    <w:rsid w:val="002B2CDE"/>
    <w:rsid w:val="002B5229"/>
    <w:rsid w:val="002B555C"/>
    <w:rsid w:val="002B6C09"/>
    <w:rsid w:val="002B703F"/>
    <w:rsid w:val="002C17F9"/>
    <w:rsid w:val="002C21AD"/>
    <w:rsid w:val="002C2B06"/>
    <w:rsid w:val="002C5B73"/>
    <w:rsid w:val="002C673E"/>
    <w:rsid w:val="002C6B00"/>
    <w:rsid w:val="002C6D8E"/>
    <w:rsid w:val="002C701E"/>
    <w:rsid w:val="002C7DA6"/>
    <w:rsid w:val="002D612D"/>
    <w:rsid w:val="002E1958"/>
    <w:rsid w:val="002E2F50"/>
    <w:rsid w:val="002E6227"/>
    <w:rsid w:val="002E67A7"/>
    <w:rsid w:val="002E7D42"/>
    <w:rsid w:val="002F4E21"/>
    <w:rsid w:val="002F5851"/>
    <w:rsid w:val="003007E5"/>
    <w:rsid w:val="00302FA8"/>
    <w:rsid w:val="00303E54"/>
    <w:rsid w:val="00306022"/>
    <w:rsid w:val="00311003"/>
    <w:rsid w:val="00311244"/>
    <w:rsid w:val="00313527"/>
    <w:rsid w:val="00314562"/>
    <w:rsid w:val="00314928"/>
    <w:rsid w:val="00314E78"/>
    <w:rsid w:val="00317D0C"/>
    <w:rsid w:val="00323BBA"/>
    <w:rsid w:val="003247E7"/>
    <w:rsid w:val="00327FE9"/>
    <w:rsid w:val="00333AAA"/>
    <w:rsid w:val="00336B98"/>
    <w:rsid w:val="00337C36"/>
    <w:rsid w:val="00340686"/>
    <w:rsid w:val="00343139"/>
    <w:rsid w:val="00344AF0"/>
    <w:rsid w:val="003522F3"/>
    <w:rsid w:val="0035425C"/>
    <w:rsid w:val="00360E01"/>
    <w:rsid w:val="0036189F"/>
    <w:rsid w:val="00363054"/>
    <w:rsid w:val="0036568B"/>
    <w:rsid w:val="003708C3"/>
    <w:rsid w:val="00374A1E"/>
    <w:rsid w:val="00381513"/>
    <w:rsid w:val="00381899"/>
    <w:rsid w:val="00382737"/>
    <w:rsid w:val="00383B2B"/>
    <w:rsid w:val="003865C8"/>
    <w:rsid w:val="00391313"/>
    <w:rsid w:val="00391D6C"/>
    <w:rsid w:val="00396797"/>
    <w:rsid w:val="003A07BA"/>
    <w:rsid w:val="003A21DD"/>
    <w:rsid w:val="003A244D"/>
    <w:rsid w:val="003A40D8"/>
    <w:rsid w:val="003B3882"/>
    <w:rsid w:val="003B6D70"/>
    <w:rsid w:val="003B784C"/>
    <w:rsid w:val="003C13A6"/>
    <w:rsid w:val="003C3BD5"/>
    <w:rsid w:val="003C5681"/>
    <w:rsid w:val="003C6057"/>
    <w:rsid w:val="003C6A82"/>
    <w:rsid w:val="003D1A72"/>
    <w:rsid w:val="003D3A1D"/>
    <w:rsid w:val="003D67EF"/>
    <w:rsid w:val="003D6A34"/>
    <w:rsid w:val="003E35D1"/>
    <w:rsid w:val="003E5C18"/>
    <w:rsid w:val="003E70FF"/>
    <w:rsid w:val="003F1DE2"/>
    <w:rsid w:val="003F353A"/>
    <w:rsid w:val="003F595A"/>
    <w:rsid w:val="003F6823"/>
    <w:rsid w:val="004025A6"/>
    <w:rsid w:val="00402DD6"/>
    <w:rsid w:val="00411C45"/>
    <w:rsid w:val="00411E0D"/>
    <w:rsid w:val="00413BAF"/>
    <w:rsid w:val="00415F07"/>
    <w:rsid w:val="00417059"/>
    <w:rsid w:val="00417EA7"/>
    <w:rsid w:val="0042136B"/>
    <w:rsid w:val="00425CEB"/>
    <w:rsid w:val="00426933"/>
    <w:rsid w:val="00427775"/>
    <w:rsid w:val="004461B9"/>
    <w:rsid w:val="0044628F"/>
    <w:rsid w:val="004462C0"/>
    <w:rsid w:val="00454124"/>
    <w:rsid w:val="00454522"/>
    <w:rsid w:val="00456911"/>
    <w:rsid w:val="00460C23"/>
    <w:rsid w:val="00464641"/>
    <w:rsid w:val="00473AC8"/>
    <w:rsid w:val="004762CE"/>
    <w:rsid w:val="00481F95"/>
    <w:rsid w:val="00484873"/>
    <w:rsid w:val="00484D6B"/>
    <w:rsid w:val="004913CE"/>
    <w:rsid w:val="004930C3"/>
    <w:rsid w:val="00493320"/>
    <w:rsid w:val="00493E46"/>
    <w:rsid w:val="00494DCD"/>
    <w:rsid w:val="00495EA9"/>
    <w:rsid w:val="00496551"/>
    <w:rsid w:val="004A3979"/>
    <w:rsid w:val="004A54A7"/>
    <w:rsid w:val="004A6AE3"/>
    <w:rsid w:val="004A77B7"/>
    <w:rsid w:val="004B1BAE"/>
    <w:rsid w:val="004B2999"/>
    <w:rsid w:val="004B62A3"/>
    <w:rsid w:val="004B6A80"/>
    <w:rsid w:val="004C2801"/>
    <w:rsid w:val="004C2FB1"/>
    <w:rsid w:val="004C3C02"/>
    <w:rsid w:val="004C5216"/>
    <w:rsid w:val="004D10AC"/>
    <w:rsid w:val="004D149A"/>
    <w:rsid w:val="004D46A1"/>
    <w:rsid w:val="004D78AD"/>
    <w:rsid w:val="004E179A"/>
    <w:rsid w:val="004E68DE"/>
    <w:rsid w:val="004E7804"/>
    <w:rsid w:val="004E788F"/>
    <w:rsid w:val="004F3627"/>
    <w:rsid w:val="004F4767"/>
    <w:rsid w:val="005001C6"/>
    <w:rsid w:val="005015DF"/>
    <w:rsid w:val="00502654"/>
    <w:rsid w:val="00502E54"/>
    <w:rsid w:val="00504A45"/>
    <w:rsid w:val="0051072E"/>
    <w:rsid w:val="00513DD0"/>
    <w:rsid w:val="00513DED"/>
    <w:rsid w:val="00515093"/>
    <w:rsid w:val="00515B50"/>
    <w:rsid w:val="00517276"/>
    <w:rsid w:val="00520A3E"/>
    <w:rsid w:val="00520EB2"/>
    <w:rsid w:val="00525A8A"/>
    <w:rsid w:val="00526AEA"/>
    <w:rsid w:val="0053167A"/>
    <w:rsid w:val="005335B2"/>
    <w:rsid w:val="0053369A"/>
    <w:rsid w:val="005409D3"/>
    <w:rsid w:val="00540C1F"/>
    <w:rsid w:val="00541094"/>
    <w:rsid w:val="00544DA2"/>
    <w:rsid w:val="00547E83"/>
    <w:rsid w:val="00551C36"/>
    <w:rsid w:val="00561008"/>
    <w:rsid w:val="00561583"/>
    <w:rsid w:val="0056424E"/>
    <w:rsid w:val="005644C8"/>
    <w:rsid w:val="00566EAE"/>
    <w:rsid w:val="00574FEA"/>
    <w:rsid w:val="00576FB1"/>
    <w:rsid w:val="0058063C"/>
    <w:rsid w:val="00582A32"/>
    <w:rsid w:val="005845CC"/>
    <w:rsid w:val="005856AB"/>
    <w:rsid w:val="00586CC6"/>
    <w:rsid w:val="0059030E"/>
    <w:rsid w:val="005966EC"/>
    <w:rsid w:val="005978DC"/>
    <w:rsid w:val="00597CB2"/>
    <w:rsid w:val="005A032C"/>
    <w:rsid w:val="005A0BF0"/>
    <w:rsid w:val="005A53B1"/>
    <w:rsid w:val="005A5C71"/>
    <w:rsid w:val="005A7DB2"/>
    <w:rsid w:val="005B252E"/>
    <w:rsid w:val="005B4620"/>
    <w:rsid w:val="005B4D65"/>
    <w:rsid w:val="005B6A0A"/>
    <w:rsid w:val="005B6D0A"/>
    <w:rsid w:val="005C4C8E"/>
    <w:rsid w:val="005C5A58"/>
    <w:rsid w:val="005D01D6"/>
    <w:rsid w:val="005D1594"/>
    <w:rsid w:val="005D1729"/>
    <w:rsid w:val="005D1C10"/>
    <w:rsid w:val="005D4E02"/>
    <w:rsid w:val="005D69CE"/>
    <w:rsid w:val="005E3D9B"/>
    <w:rsid w:val="005E3F35"/>
    <w:rsid w:val="005E4AFD"/>
    <w:rsid w:val="005E5DDB"/>
    <w:rsid w:val="005F13B6"/>
    <w:rsid w:val="005F2B0F"/>
    <w:rsid w:val="005F35C4"/>
    <w:rsid w:val="005F4E4C"/>
    <w:rsid w:val="005F6D7F"/>
    <w:rsid w:val="0060020F"/>
    <w:rsid w:val="00602171"/>
    <w:rsid w:val="00602AEB"/>
    <w:rsid w:val="0060303C"/>
    <w:rsid w:val="00603B9F"/>
    <w:rsid w:val="0060535F"/>
    <w:rsid w:val="006058A2"/>
    <w:rsid w:val="006107A4"/>
    <w:rsid w:val="0061128F"/>
    <w:rsid w:val="006116B9"/>
    <w:rsid w:val="00615A63"/>
    <w:rsid w:val="00620F21"/>
    <w:rsid w:val="00623F7E"/>
    <w:rsid w:val="00625473"/>
    <w:rsid w:val="00625A7B"/>
    <w:rsid w:val="00631004"/>
    <w:rsid w:val="00632F4E"/>
    <w:rsid w:val="00633B99"/>
    <w:rsid w:val="00633CB6"/>
    <w:rsid w:val="00634575"/>
    <w:rsid w:val="00634CC6"/>
    <w:rsid w:val="00634E85"/>
    <w:rsid w:val="006366AD"/>
    <w:rsid w:val="00637B4E"/>
    <w:rsid w:val="00641077"/>
    <w:rsid w:val="00642A7A"/>
    <w:rsid w:val="00643324"/>
    <w:rsid w:val="00643A95"/>
    <w:rsid w:val="00645A35"/>
    <w:rsid w:val="0064773E"/>
    <w:rsid w:val="0065143C"/>
    <w:rsid w:val="00652EE9"/>
    <w:rsid w:val="00653AAE"/>
    <w:rsid w:val="006609E8"/>
    <w:rsid w:val="00661634"/>
    <w:rsid w:val="00661C94"/>
    <w:rsid w:val="0066216A"/>
    <w:rsid w:val="00663FD2"/>
    <w:rsid w:val="00664610"/>
    <w:rsid w:val="00666922"/>
    <w:rsid w:val="006669B4"/>
    <w:rsid w:val="00666A34"/>
    <w:rsid w:val="006675AA"/>
    <w:rsid w:val="00670486"/>
    <w:rsid w:val="00675A8E"/>
    <w:rsid w:val="00677C9F"/>
    <w:rsid w:val="00681A8C"/>
    <w:rsid w:val="00682330"/>
    <w:rsid w:val="006850F0"/>
    <w:rsid w:val="00685A06"/>
    <w:rsid w:val="00685D9B"/>
    <w:rsid w:val="006913B0"/>
    <w:rsid w:val="006930FA"/>
    <w:rsid w:val="00693DC6"/>
    <w:rsid w:val="00695164"/>
    <w:rsid w:val="00696399"/>
    <w:rsid w:val="006976CB"/>
    <w:rsid w:val="006A040D"/>
    <w:rsid w:val="006A0F75"/>
    <w:rsid w:val="006A181D"/>
    <w:rsid w:val="006A2ACE"/>
    <w:rsid w:val="006A35B3"/>
    <w:rsid w:val="006A3857"/>
    <w:rsid w:val="006A4FD5"/>
    <w:rsid w:val="006A5937"/>
    <w:rsid w:val="006B0228"/>
    <w:rsid w:val="006B051A"/>
    <w:rsid w:val="006B067F"/>
    <w:rsid w:val="006B3261"/>
    <w:rsid w:val="006B3988"/>
    <w:rsid w:val="006B6951"/>
    <w:rsid w:val="006B6D13"/>
    <w:rsid w:val="006C1909"/>
    <w:rsid w:val="006C2DC7"/>
    <w:rsid w:val="006C36EE"/>
    <w:rsid w:val="006C5146"/>
    <w:rsid w:val="006C7663"/>
    <w:rsid w:val="006C7A2E"/>
    <w:rsid w:val="006D138E"/>
    <w:rsid w:val="006D22F0"/>
    <w:rsid w:val="006D4F9F"/>
    <w:rsid w:val="006D730B"/>
    <w:rsid w:val="006E2AFC"/>
    <w:rsid w:val="006E4873"/>
    <w:rsid w:val="006E49DB"/>
    <w:rsid w:val="006E52A6"/>
    <w:rsid w:val="006E7A35"/>
    <w:rsid w:val="006F072F"/>
    <w:rsid w:val="006F235D"/>
    <w:rsid w:val="006F4804"/>
    <w:rsid w:val="006F71E9"/>
    <w:rsid w:val="00703CA6"/>
    <w:rsid w:val="00705E89"/>
    <w:rsid w:val="00710644"/>
    <w:rsid w:val="007119C2"/>
    <w:rsid w:val="0071742B"/>
    <w:rsid w:val="00720F19"/>
    <w:rsid w:val="00721197"/>
    <w:rsid w:val="00724543"/>
    <w:rsid w:val="007271A8"/>
    <w:rsid w:val="00733C12"/>
    <w:rsid w:val="0073413A"/>
    <w:rsid w:val="007406BD"/>
    <w:rsid w:val="007417BA"/>
    <w:rsid w:val="00750D94"/>
    <w:rsid w:val="007538A7"/>
    <w:rsid w:val="00753A78"/>
    <w:rsid w:val="00755EA4"/>
    <w:rsid w:val="00756E5F"/>
    <w:rsid w:val="00761C94"/>
    <w:rsid w:val="00762D05"/>
    <w:rsid w:val="0076414D"/>
    <w:rsid w:val="00767587"/>
    <w:rsid w:val="0077594E"/>
    <w:rsid w:val="00777916"/>
    <w:rsid w:val="00784E98"/>
    <w:rsid w:val="0079098A"/>
    <w:rsid w:val="00791B31"/>
    <w:rsid w:val="007975B1"/>
    <w:rsid w:val="007A43D6"/>
    <w:rsid w:val="007A4FFF"/>
    <w:rsid w:val="007A7972"/>
    <w:rsid w:val="007A7E30"/>
    <w:rsid w:val="007B0770"/>
    <w:rsid w:val="007B0F15"/>
    <w:rsid w:val="007B2E83"/>
    <w:rsid w:val="007B6A08"/>
    <w:rsid w:val="007B7F65"/>
    <w:rsid w:val="007C1BB0"/>
    <w:rsid w:val="007C2DBA"/>
    <w:rsid w:val="007C54E1"/>
    <w:rsid w:val="007C60BD"/>
    <w:rsid w:val="007D6AE0"/>
    <w:rsid w:val="007E03C1"/>
    <w:rsid w:val="007E174A"/>
    <w:rsid w:val="007E44B6"/>
    <w:rsid w:val="007E6062"/>
    <w:rsid w:val="007F0438"/>
    <w:rsid w:val="007F069B"/>
    <w:rsid w:val="007F107C"/>
    <w:rsid w:val="007F3C57"/>
    <w:rsid w:val="0080044D"/>
    <w:rsid w:val="0080375C"/>
    <w:rsid w:val="008100F3"/>
    <w:rsid w:val="00812585"/>
    <w:rsid w:val="00815BD8"/>
    <w:rsid w:val="008160A1"/>
    <w:rsid w:val="008176C1"/>
    <w:rsid w:val="00821354"/>
    <w:rsid w:val="0082272B"/>
    <w:rsid w:val="00823CC9"/>
    <w:rsid w:val="00825154"/>
    <w:rsid w:val="0082660A"/>
    <w:rsid w:val="00831FF0"/>
    <w:rsid w:val="008323F7"/>
    <w:rsid w:val="0083372D"/>
    <w:rsid w:val="008368B9"/>
    <w:rsid w:val="00840B51"/>
    <w:rsid w:val="00840F75"/>
    <w:rsid w:val="00842842"/>
    <w:rsid w:val="0084354B"/>
    <w:rsid w:val="00843BDE"/>
    <w:rsid w:val="00846ECD"/>
    <w:rsid w:val="0085000F"/>
    <w:rsid w:val="0085104A"/>
    <w:rsid w:val="0085109E"/>
    <w:rsid w:val="00852F39"/>
    <w:rsid w:val="00855961"/>
    <w:rsid w:val="00857951"/>
    <w:rsid w:val="00863273"/>
    <w:rsid w:val="008649C1"/>
    <w:rsid w:val="00865F42"/>
    <w:rsid w:val="00866E98"/>
    <w:rsid w:val="00867F4A"/>
    <w:rsid w:val="00871B99"/>
    <w:rsid w:val="00872B78"/>
    <w:rsid w:val="00873717"/>
    <w:rsid w:val="008761DA"/>
    <w:rsid w:val="0087700A"/>
    <w:rsid w:val="00877F05"/>
    <w:rsid w:val="008803AE"/>
    <w:rsid w:val="0088042B"/>
    <w:rsid w:val="00883F04"/>
    <w:rsid w:val="00885676"/>
    <w:rsid w:val="00885CC3"/>
    <w:rsid w:val="00886DAF"/>
    <w:rsid w:val="00887326"/>
    <w:rsid w:val="00891009"/>
    <w:rsid w:val="008926E1"/>
    <w:rsid w:val="00893229"/>
    <w:rsid w:val="00895E20"/>
    <w:rsid w:val="00897630"/>
    <w:rsid w:val="008A10C2"/>
    <w:rsid w:val="008A34E1"/>
    <w:rsid w:val="008A5621"/>
    <w:rsid w:val="008B14CE"/>
    <w:rsid w:val="008B1E3E"/>
    <w:rsid w:val="008B2D41"/>
    <w:rsid w:val="008B2FCC"/>
    <w:rsid w:val="008B348E"/>
    <w:rsid w:val="008B35E6"/>
    <w:rsid w:val="008B43A7"/>
    <w:rsid w:val="008B4B41"/>
    <w:rsid w:val="008B6CC1"/>
    <w:rsid w:val="008C0D45"/>
    <w:rsid w:val="008C3A08"/>
    <w:rsid w:val="008C4B5C"/>
    <w:rsid w:val="008D16B0"/>
    <w:rsid w:val="008D2363"/>
    <w:rsid w:val="008D28DD"/>
    <w:rsid w:val="008D504A"/>
    <w:rsid w:val="008D5FAD"/>
    <w:rsid w:val="008D7B75"/>
    <w:rsid w:val="008E13CD"/>
    <w:rsid w:val="008E1C7F"/>
    <w:rsid w:val="008E21E2"/>
    <w:rsid w:val="008E4073"/>
    <w:rsid w:val="008E4E94"/>
    <w:rsid w:val="008F034D"/>
    <w:rsid w:val="008F0F5D"/>
    <w:rsid w:val="008F4B67"/>
    <w:rsid w:val="008F59D3"/>
    <w:rsid w:val="00902294"/>
    <w:rsid w:val="009022D6"/>
    <w:rsid w:val="00903E37"/>
    <w:rsid w:val="00904885"/>
    <w:rsid w:val="00904BB2"/>
    <w:rsid w:val="009131D9"/>
    <w:rsid w:val="00915C0C"/>
    <w:rsid w:val="00921D5F"/>
    <w:rsid w:val="00923D10"/>
    <w:rsid w:val="00924B40"/>
    <w:rsid w:val="00932E6C"/>
    <w:rsid w:val="00933A0E"/>
    <w:rsid w:val="009349E0"/>
    <w:rsid w:val="0093523D"/>
    <w:rsid w:val="00935B1E"/>
    <w:rsid w:val="00936483"/>
    <w:rsid w:val="009405A0"/>
    <w:rsid w:val="00941BCC"/>
    <w:rsid w:val="0094409A"/>
    <w:rsid w:val="00944935"/>
    <w:rsid w:val="00944EDB"/>
    <w:rsid w:val="00946433"/>
    <w:rsid w:val="0094651C"/>
    <w:rsid w:val="00946FED"/>
    <w:rsid w:val="00952176"/>
    <w:rsid w:val="00952CEA"/>
    <w:rsid w:val="00952F6F"/>
    <w:rsid w:val="00954841"/>
    <w:rsid w:val="00965512"/>
    <w:rsid w:val="009679CA"/>
    <w:rsid w:val="00972541"/>
    <w:rsid w:val="00972C2C"/>
    <w:rsid w:val="00973908"/>
    <w:rsid w:val="00977B3C"/>
    <w:rsid w:val="0098096D"/>
    <w:rsid w:val="00982E4C"/>
    <w:rsid w:val="009857DF"/>
    <w:rsid w:val="009A00C8"/>
    <w:rsid w:val="009A0888"/>
    <w:rsid w:val="009A5003"/>
    <w:rsid w:val="009A7F81"/>
    <w:rsid w:val="009B17F7"/>
    <w:rsid w:val="009B55C7"/>
    <w:rsid w:val="009C3A20"/>
    <w:rsid w:val="009C4188"/>
    <w:rsid w:val="009C4F2B"/>
    <w:rsid w:val="009C5844"/>
    <w:rsid w:val="009C71B3"/>
    <w:rsid w:val="009C7771"/>
    <w:rsid w:val="009D1C09"/>
    <w:rsid w:val="009D2C70"/>
    <w:rsid w:val="009D3466"/>
    <w:rsid w:val="009D4DF9"/>
    <w:rsid w:val="009E23BE"/>
    <w:rsid w:val="009F25F6"/>
    <w:rsid w:val="009F6B64"/>
    <w:rsid w:val="009F798E"/>
    <w:rsid w:val="00A00187"/>
    <w:rsid w:val="00A02C37"/>
    <w:rsid w:val="00A05C94"/>
    <w:rsid w:val="00A07230"/>
    <w:rsid w:val="00A07FC8"/>
    <w:rsid w:val="00A10662"/>
    <w:rsid w:val="00A10B7F"/>
    <w:rsid w:val="00A15261"/>
    <w:rsid w:val="00A177DA"/>
    <w:rsid w:val="00A20B10"/>
    <w:rsid w:val="00A22AFC"/>
    <w:rsid w:val="00A22E83"/>
    <w:rsid w:val="00A245BC"/>
    <w:rsid w:val="00A27434"/>
    <w:rsid w:val="00A3071D"/>
    <w:rsid w:val="00A333C4"/>
    <w:rsid w:val="00A343AF"/>
    <w:rsid w:val="00A36C29"/>
    <w:rsid w:val="00A36EFC"/>
    <w:rsid w:val="00A3724C"/>
    <w:rsid w:val="00A4123A"/>
    <w:rsid w:val="00A5466D"/>
    <w:rsid w:val="00A5707C"/>
    <w:rsid w:val="00A57449"/>
    <w:rsid w:val="00A60580"/>
    <w:rsid w:val="00A63A63"/>
    <w:rsid w:val="00A64849"/>
    <w:rsid w:val="00A7318E"/>
    <w:rsid w:val="00A74656"/>
    <w:rsid w:val="00A74BE6"/>
    <w:rsid w:val="00A7634F"/>
    <w:rsid w:val="00A7769C"/>
    <w:rsid w:val="00A84E24"/>
    <w:rsid w:val="00A85491"/>
    <w:rsid w:val="00A912C6"/>
    <w:rsid w:val="00A9152F"/>
    <w:rsid w:val="00A92B1E"/>
    <w:rsid w:val="00A94B0E"/>
    <w:rsid w:val="00A957E6"/>
    <w:rsid w:val="00AA02CD"/>
    <w:rsid w:val="00AA22EB"/>
    <w:rsid w:val="00AA2479"/>
    <w:rsid w:val="00AA2F4B"/>
    <w:rsid w:val="00AA665F"/>
    <w:rsid w:val="00AA6A50"/>
    <w:rsid w:val="00AB3751"/>
    <w:rsid w:val="00AB7BED"/>
    <w:rsid w:val="00AC05BB"/>
    <w:rsid w:val="00AE0FDF"/>
    <w:rsid w:val="00AE117F"/>
    <w:rsid w:val="00AE1878"/>
    <w:rsid w:val="00AE2212"/>
    <w:rsid w:val="00AE2DE2"/>
    <w:rsid w:val="00AE665B"/>
    <w:rsid w:val="00AF035C"/>
    <w:rsid w:val="00AF11EF"/>
    <w:rsid w:val="00AF16B2"/>
    <w:rsid w:val="00AF2B95"/>
    <w:rsid w:val="00AF2C45"/>
    <w:rsid w:val="00AF2E20"/>
    <w:rsid w:val="00AF36F5"/>
    <w:rsid w:val="00B014E2"/>
    <w:rsid w:val="00B01E75"/>
    <w:rsid w:val="00B02B85"/>
    <w:rsid w:val="00B03021"/>
    <w:rsid w:val="00B06B40"/>
    <w:rsid w:val="00B13BC8"/>
    <w:rsid w:val="00B15883"/>
    <w:rsid w:val="00B17195"/>
    <w:rsid w:val="00B20B8C"/>
    <w:rsid w:val="00B21526"/>
    <w:rsid w:val="00B22BB2"/>
    <w:rsid w:val="00B25017"/>
    <w:rsid w:val="00B27B7C"/>
    <w:rsid w:val="00B320F8"/>
    <w:rsid w:val="00B33DC9"/>
    <w:rsid w:val="00B35B81"/>
    <w:rsid w:val="00B43C43"/>
    <w:rsid w:val="00B44D78"/>
    <w:rsid w:val="00B4542B"/>
    <w:rsid w:val="00B465BE"/>
    <w:rsid w:val="00B5003C"/>
    <w:rsid w:val="00B5027E"/>
    <w:rsid w:val="00B51260"/>
    <w:rsid w:val="00B52AC7"/>
    <w:rsid w:val="00B61A1C"/>
    <w:rsid w:val="00B63776"/>
    <w:rsid w:val="00B6568E"/>
    <w:rsid w:val="00B74959"/>
    <w:rsid w:val="00B7556B"/>
    <w:rsid w:val="00B75D23"/>
    <w:rsid w:val="00B77F12"/>
    <w:rsid w:val="00B82217"/>
    <w:rsid w:val="00B82A25"/>
    <w:rsid w:val="00B82DE7"/>
    <w:rsid w:val="00B83017"/>
    <w:rsid w:val="00B87C61"/>
    <w:rsid w:val="00B90A4A"/>
    <w:rsid w:val="00B93B1B"/>
    <w:rsid w:val="00BA00CC"/>
    <w:rsid w:val="00BB06DE"/>
    <w:rsid w:val="00BB3682"/>
    <w:rsid w:val="00BB4FF0"/>
    <w:rsid w:val="00BB6FB3"/>
    <w:rsid w:val="00BB7B66"/>
    <w:rsid w:val="00BC5AAE"/>
    <w:rsid w:val="00BC65EF"/>
    <w:rsid w:val="00BD1727"/>
    <w:rsid w:val="00BD4138"/>
    <w:rsid w:val="00BD5625"/>
    <w:rsid w:val="00BD7559"/>
    <w:rsid w:val="00BE0A49"/>
    <w:rsid w:val="00BE0CD5"/>
    <w:rsid w:val="00BE0E79"/>
    <w:rsid w:val="00BE2E87"/>
    <w:rsid w:val="00BE678A"/>
    <w:rsid w:val="00BF085A"/>
    <w:rsid w:val="00BF3D15"/>
    <w:rsid w:val="00BF74E5"/>
    <w:rsid w:val="00C00991"/>
    <w:rsid w:val="00C044EA"/>
    <w:rsid w:val="00C1080F"/>
    <w:rsid w:val="00C110C9"/>
    <w:rsid w:val="00C113D6"/>
    <w:rsid w:val="00C20A94"/>
    <w:rsid w:val="00C21D0A"/>
    <w:rsid w:val="00C22223"/>
    <w:rsid w:val="00C25361"/>
    <w:rsid w:val="00C257AA"/>
    <w:rsid w:val="00C302EC"/>
    <w:rsid w:val="00C31868"/>
    <w:rsid w:val="00C37626"/>
    <w:rsid w:val="00C379F2"/>
    <w:rsid w:val="00C40002"/>
    <w:rsid w:val="00C40D72"/>
    <w:rsid w:val="00C4167C"/>
    <w:rsid w:val="00C41D17"/>
    <w:rsid w:val="00C43AFA"/>
    <w:rsid w:val="00C454B6"/>
    <w:rsid w:val="00C475B9"/>
    <w:rsid w:val="00C47A49"/>
    <w:rsid w:val="00C47F55"/>
    <w:rsid w:val="00C51425"/>
    <w:rsid w:val="00C535D4"/>
    <w:rsid w:val="00C57101"/>
    <w:rsid w:val="00C6176E"/>
    <w:rsid w:val="00C627BF"/>
    <w:rsid w:val="00C62EB0"/>
    <w:rsid w:val="00C66408"/>
    <w:rsid w:val="00C719B3"/>
    <w:rsid w:val="00C729EE"/>
    <w:rsid w:val="00C72B5C"/>
    <w:rsid w:val="00C73818"/>
    <w:rsid w:val="00C7383C"/>
    <w:rsid w:val="00C7727A"/>
    <w:rsid w:val="00C77AEB"/>
    <w:rsid w:val="00C77E88"/>
    <w:rsid w:val="00C81DE7"/>
    <w:rsid w:val="00C82F91"/>
    <w:rsid w:val="00C869AA"/>
    <w:rsid w:val="00CA34C2"/>
    <w:rsid w:val="00CA35D8"/>
    <w:rsid w:val="00CA37A4"/>
    <w:rsid w:val="00CA6D16"/>
    <w:rsid w:val="00CA7CB7"/>
    <w:rsid w:val="00CB227B"/>
    <w:rsid w:val="00CB608C"/>
    <w:rsid w:val="00CB728F"/>
    <w:rsid w:val="00CB7BD6"/>
    <w:rsid w:val="00CB7CDD"/>
    <w:rsid w:val="00CC4523"/>
    <w:rsid w:val="00CC7434"/>
    <w:rsid w:val="00CD3443"/>
    <w:rsid w:val="00CD6F8B"/>
    <w:rsid w:val="00CD72A7"/>
    <w:rsid w:val="00CD73D3"/>
    <w:rsid w:val="00CD7656"/>
    <w:rsid w:val="00CE496C"/>
    <w:rsid w:val="00CF05DF"/>
    <w:rsid w:val="00D01493"/>
    <w:rsid w:val="00D01BEF"/>
    <w:rsid w:val="00D0358F"/>
    <w:rsid w:val="00D04E0D"/>
    <w:rsid w:val="00D108B0"/>
    <w:rsid w:val="00D15772"/>
    <w:rsid w:val="00D16A24"/>
    <w:rsid w:val="00D258E2"/>
    <w:rsid w:val="00D26D2C"/>
    <w:rsid w:val="00D26DE2"/>
    <w:rsid w:val="00D30BE2"/>
    <w:rsid w:val="00D32840"/>
    <w:rsid w:val="00D32FA7"/>
    <w:rsid w:val="00D352F6"/>
    <w:rsid w:val="00D36990"/>
    <w:rsid w:val="00D43A17"/>
    <w:rsid w:val="00D44629"/>
    <w:rsid w:val="00D44DC0"/>
    <w:rsid w:val="00D45131"/>
    <w:rsid w:val="00D465A5"/>
    <w:rsid w:val="00D50D58"/>
    <w:rsid w:val="00D50FCC"/>
    <w:rsid w:val="00D52283"/>
    <w:rsid w:val="00D52ED3"/>
    <w:rsid w:val="00D560B9"/>
    <w:rsid w:val="00D575AD"/>
    <w:rsid w:val="00D62D7A"/>
    <w:rsid w:val="00D638E3"/>
    <w:rsid w:val="00D713AA"/>
    <w:rsid w:val="00D77AB3"/>
    <w:rsid w:val="00D8004A"/>
    <w:rsid w:val="00D82B6D"/>
    <w:rsid w:val="00D907FF"/>
    <w:rsid w:val="00D91F90"/>
    <w:rsid w:val="00D93E35"/>
    <w:rsid w:val="00D9606E"/>
    <w:rsid w:val="00D9772B"/>
    <w:rsid w:val="00DA1D64"/>
    <w:rsid w:val="00DA32AF"/>
    <w:rsid w:val="00DA477C"/>
    <w:rsid w:val="00DA5BAF"/>
    <w:rsid w:val="00DA5BEE"/>
    <w:rsid w:val="00DA6FE5"/>
    <w:rsid w:val="00DA7CC6"/>
    <w:rsid w:val="00DB0C8C"/>
    <w:rsid w:val="00DB4836"/>
    <w:rsid w:val="00DB7625"/>
    <w:rsid w:val="00DC5B04"/>
    <w:rsid w:val="00DC7841"/>
    <w:rsid w:val="00DC792C"/>
    <w:rsid w:val="00DD345D"/>
    <w:rsid w:val="00DD3C1A"/>
    <w:rsid w:val="00DD6EEE"/>
    <w:rsid w:val="00DD7788"/>
    <w:rsid w:val="00DE2893"/>
    <w:rsid w:val="00DE3227"/>
    <w:rsid w:val="00DE4E3A"/>
    <w:rsid w:val="00DE5372"/>
    <w:rsid w:val="00DE68F8"/>
    <w:rsid w:val="00DE739C"/>
    <w:rsid w:val="00DF049C"/>
    <w:rsid w:val="00DF11B1"/>
    <w:rsid w:val="00DF13BE"/>
    <w:rsid w:val="00DF1DEB"/>
    <w:rsid w:val="00DF3490"/>
    <w:rsid w:val="00DF6131"/>
    <w:rsid w:val="00DF64D4"/>
    <w:rsid w:val="00E03033"/>
    <w:rsid w:val="00E03F00"/>
    <w:rsid w:val="00E11966"/>
    <w:rsid w:val="00E11A4A"/>
    <w:rsid w:val="00E124C0"/>
    <w:rsid w:val="00E24BA8"/>
    <w:rsid w:val="00E25EB4"/>
    <w:rsid w:val="00E25F59"/>
    <w:rsid w:val="00E26513"/>
    <w:rsid w:val="00E336F3"/>
    <w:rsid w:val="00E36E7A"/>
    <w:rsid w:val="00E42C7E"/>
    <w:rsid w:val="00E434F0"/>
    <w:rsid w:val="00E44E41"/>
    <w:rsid w:val="00E45399"/>
    <w:rsid w:val="00E46196"/>
    <w:rsid w:val="00E47A4B"/>
    <w:rsid w:val="00E50017"/>
    <w:rsid w:val="00E55471"/>
    <w:rsid w:val="00E561E8"/>
    <w:rsid w:val="00E6012A"/>
    <w:rsid w:val="00E615D7"/>
    <w:rsid w:val="00E62154"/>
    <w:rsid w:val="00E6444E"/>
    <w:rsid w:val="00E64B7C"/>
    <w:rsid w:val="00E65A12"/>
    <w:rsid w:val="00E660E5"/>
    <w:rsid w:val="00E66B5C"/>
    <w:rsid w:val="00E70207"/>
    <w:rsid w:val="00E705FA"/>
    <w:rsid w:val="00E715F9"/>
    <w:rsid w:val="00E7313D"/>
    <w:rsid w:val="00E7598C"/>
    <w:rsid w:val="00E8346A"/>
    <w:rsid w:val="00E8720E"/>
    <w:rsid w:val="00E91690"/>
    <w:rsid w:val="00E9224E"/>
    <w:rsid w:val="00E94CC5"/>
    <w:rsid w:val="00E97A40"/>
    <w:rsid w:val="00E97EDF"/>
    <w:rsid w:val="00EA1E2C"/>
    <w:rsid w:val="00EA28B1"/>
    <w:rsid w:val="00EA6984"/>
    <w:rsid w:val="00EA7218"/>
    <w:rsid w:val="00EA7D81"/>
    <w:rsid w:val="00EB1823"/>
    <w:rsid w:val="00EB2F52"/>
    <w:rsid w:val="00EC2BD0"/>
    <w:rsid w:val="00EC4EF9"/>
    <w:rsid w:val="00EC768B"/>
    <w:rsid w:val="00EC789B"/>
    <w:rsid w:val="00ED4718"/>
    <w:rsid w:val="00ED56C1"/>
    <w:rsid w:val="00ED7E08"/>
    <w:rsid w:val="00EE1796"/>
    <w:rsid w:val="00EE340D"/>
    <w:rsid w:val="00EE5826"/>
    <w:rsid w:val="00EF3936"/>
    <w:rsid w:val="00EF4B0B"/>
    <w:rsid w:val="00F0238A"/>
    <w:rsid w:val="00F03917"/>
    <w:rsid w:val="00F03CBB"/>
    <w:rsid w:val="00F03F2B"/>
    <w:rsid w:val="00F04F47"/>
    <w:rsid w:val="00F05EB7"/>
    <w:rsid w:val="00F07FD5"/>
    <w:rsid w:val="00F146DA"/>
    <w:rsid w:val="00F21210"/>
    <w:rsid w:val="00F23A97"/>
    <w:rsid w:val="00F24FB7"/>
    <w:rsid w:val="00F27264"/>
    <w:rsid w:val="00F272B8"/>
    <w:rsid w:val="00F30A61"/>
    <w:rsid w:val="00F3165A"/>
    <w:rsid w:val="00F33C28"/>
    <w:rsid w:val="00F34F5D"/>
    <w:rsid w:val="00F4077D"/>
    <w:rsid w:val="00F40FE9"/>
    <w:rsid w:val="00F467AC"/>
    <w:rsid w:val="00F513C6"/>
    <w:rsid w:val="00F54E0B"/>
    <w:rsid w:val="00F61E66"/>
    <w:rsid w:val="00F65EFE"/>
    <w:rsid w:val="00F674FA"/>
    <w:rsid w:val="00F732B2"/>
    <w:rsid w:val="00F74C41"/>
    <w:rsid w:val="00F75F5F"/>
    <w:rsid w:val="00F766A5"/>
    <w:rsid w:val="00F80740"/>
    <w:rsid w:val="00F819E8"/>
    <w:rsid w:val="00F82C87"/>
    <w:rsid w:val="00F83BFF"/>
    <w:rsid w:val="00F85C05"/>
    <w:rsid w:val="00F8731F"/>
    <w:rsid w:val="00F908D9"/>
    <w:rsid w:val="00F92698"/>
    <w:rsid w:val="00F934C2"/>
    <w:rsid w:val="00F94918"/>
    <w:rsid w:val="00F958F3"/>
    <w:rsid w:val="00F95960"/>
    <w:rsid w:val="00F97133"/>
    <w:rsid w:val="00FA0DC8"/>
    <w:rsid w:val="00FA3431"/>
    <w:rsid w:val="00FA3647"/>
    <w:rsid w:val="00FA6ADC"/>
    <w:rsid w:val="00FA6FA0"/>
    <w:rsid w:val="00FA738F"/>
    <w:rsid w:val="00FB1FBA"/>
    <w:rsid w:val="00FB265E"/>
    <w:rsid w:val="00FB527B"/>
    <w:rsid w:val="00FB5329"/>
    <w:rsid w:val="00FC00A8"/>
    <w:rsid w:val="00FC180A"/>
    <w:rsid w:val="00FC1D60"/>
    <w:rsid w:val="00FC2782"/>
    <w:rsid w:val="00FC3B5E"/>
    <w:rsid w:val="00FC4A8F"/>
    <w:rsid w:val="00FC4CD6"/>
    <w:rsid w:val="00FC7870"/>
    <w:rsid w:val="00FD0A56"/>
    <w:rsid w:val="00FD24D6"/>
    <w:rsid w:val="00FD29CE"/>
    <w:rsid w:val="00FD3743"/>
    <w:rsid w:val="00FE0332"/>
    <w:rsid w:val="00FE0F4F"/>
    <w:rsid w:val="00FE3169"/>
    <w:rsid w:val="00FE60B4"/>
    <w:rsid w:val="00FF068A"/>
    <w:rsid w:val="00FF1287"/>
    <w:rsid w:val="00FF2F85"/>
    <w:rsid w:val="00FF2F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D68EAA"/>
  <w15:docId w15:val="{E337F468-0D10-40B3-B2B4-45CD0947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5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DA2"/>
    <w:pPr>
      <w:ind w:left="720"/>
      <w:contextualSpacing/>
    </w:pPr>
  </w:style>
  <w:style w:type="paragraph" w:styleId="BalloonText">
    <w:name w:val="Balloon Text"/>
    <w:basedOn w:val="Normal"/>
    <w:link w:val="BalloonTextChar"/>
    <w:uiPriority w:val="99"/>
    <w:semiHidden/>
    <w:unhideWhenUsed/>
    <w:rsid w:val="00A7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9C"/>
    <w:rPr>
      <w:rFonts w:ascii="Tahoma" w:hAnsi="Tahoma" w:cs="Tahoma"/>
      <w:sz w:val="16"/>
      <w:szCs w:val="16"/>
    </w:rPr>
  </w:style>
  <w:style w:type="paragraph" w:styleId="EndnoteText">
    <w:name w:val="endnote text"/>
    <w:basedOn w:val="Normal"/>
    <w:link w:val="EndnoteTextChar"/>
    <w:uiPriority w:val="99"/>
    <w:unhideWhenUsed/>
    <w:rsid w:val="00E50017"/>
    <w:pPr>
      <w:spacing w:after="0" w:line="240" w:lineRule="auto"/>
    </w:pPr>
    <w:rPr>
      <w:sz w:val="20"/>
      <w:szCs w:val="20"/>
    </w:rPr>
  </w:style>
  <w:style w:type="character" w:customStyle="1" w:styleId="EndnoteTextChar">
    <w:name w:val="Endnote Text Char"/>
    <w:basedOn w:val="DefaultParagraphFont"/>
    <w:link w:val="EndnoteText"/>
    <w:uiPriority w:val="99"/>
    <w:rsid w:val="00E50017"/>
    <w:rPr>
      <w:sz w:val="20"/>
      <w:szCs w:val="20"/>
    </w:rPr>
  </w:style>
  <w:style w:type="character" w:styleId="EndnoteReference">
    <w:name w:val="endnote reference"/>
    <w:basedOn w:val="DefaultParagraphFont"/>
    <w:uiPriority w:val="99"/>
    <w:semiHidden/>
    <w:unhideWhenUsed/>
    <w:rsid w:val="00E50017"/>
    <w:rPr>
      <w:vertAlign w:val="superscript"/>
    </w:rPr>
  </w:style>
  <w:style w:type="character" w:styleId="Hyperlink">
    <w:name w:val="Hyperlink"/>
    <w:basedOn w:val="DefaultParagraphFont"/>
    <w:uiPriority w:val="99"/>
    <w:unhideWhenUsed/>
    <w:rsid w:val="00C81DE7"/>
    <w:rPr>
      <w:color w:val="0000FF" w:themeColor="hyperlink"/>
      <w:u w:val="single"/>
    </w:rPr>
  </w:style>
  <w:style w:type="character" w:styleId="CommentReference">
    <w:name w:val="annotation reference"/>
    <w:basedOn w:val="DefaultParagraphFont"/>
    <w:uiPriority w:val="99"/>
    <w:semiHidden/>
    <w:unhideWhenUsed/>
    <w:rsid w:val="004D10AC"/>
    <w:rPr>
      <w:sz w:val="18"/>
      <w:szCs w:val="18"/>
    </w:rPr>
  </w:style>
  <w:style w:type="paragraph" w:styleId="CommentText">
    <w:name w:val="annotation text"/>
    <w:basedOn w:val="Normal"/>
    <w:link w:val="CommentTextChar"/>
    <w:uiPriority w:val="99"/>
    <w:semiHidden/>
    <w:unhideWhenUsed/>
    <w:rsid w:val="004D10AC"/>
    <w:pPr>
      <w:spacing w:line="240" w:lineRule="auto"/>
    </w:pPr>
    <w:rPr>
      <w:sz w:val="24"/>
      <w:szCs w:val="24"/>
    </w:rPr>
  </w:style>
  <w:style w:type="character" w:customStyle="1" w:styleId="CommentTextChar">
    <w:name w:val="Comment Text Char"/>
    <w:basedOn w:val="DefaultParagraphFont"/>
    <w:link w:val="CommentText"/>
    <w:uiPriority w:val="99"/>
    <w:semiHidden/>
    <w:rsid w:val="004D10AC"/>
    <w:rPr>
      <w:sz w:val="24"/>
      <w:szCs w:val="24"/>
    </w:rPr>
  </w:style>
  <w:style w:type="paragraph" w:styleId="CommentSubject">
    <w:name w:val="annotation subject"/>
    <w:basedOn w:val="CommentText"/>
    <w:next w:val="CommentText"/>
    <w:link w:val="CommentSubjectChar"/>
    <w:uiPriority w:val="99"/>
    <w:semiHidden/>
    <w:unhideWhenUsed/>
    <w:rsid w:val="004D10AC"/>
    <w:rPr>
      <w:b/>
      <w:bCs/>
      <w:sz w:val="20"/>
      <w:szCs w:val="20"/>
    </w:rPr>
  </w:style>
  <w:style w:type="character" w:customStyle="1" w:styleId="CommentSubjectChar">
    <w:name w:val="Comment Subject Char"/>
    <w:basedOn w:val="CommentTextChar"/>
    <w:link w:val="CommentSubject"/>
    <w:uiPriority w:val="99"/>
    <w:semiHidden/>
    <w:rsid w:val="004D10AC"/>
    <w:rPr>
      <w:b/>
      <w:bCs/>
      <w:sz w:val="20"/>
      <w:szCs w:val="20"/>
    </w:rPr>
  </w:style>
  <w:style w:type="paragraph" w:styleId="Revision">
    <w:name w:val="Revision"/>
    <w:hidden/>
    <w:uiPriority w:val="99"/>
    <w:semiHidden/>
    <w:rsid w:val="000331CB"/>
    <w:pPr>
      <w:spacing w:after="0" w:line="240" w:lineRule="auto"/>
    </w:pPr>
  </w:style>
  <w:style w:type="paragraph" w:styleId="Header">
    <w:name w:val="header"/>
    <w:basedOn w:val="Normal"/>
    <w:link w:val="HeaderChar"/>
    <w:uiPriority w:val="99"/>
    <w:unhideWhenUsed/>
    <w:rsid w:val="00F46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7AC"/>
  </w:style>
  <w:style w:type="paragraph" w:styleId="Footer">
    <w:name w:val="footer"/>
    <w:basedOn w:val="Normal"/>
    <w:link w:val="FooterChar"/>
    <w:uiPriority w:val="99"/>
    <w:unhideWhenUsed/>
    <w:rsid w:val="00F46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7AC"/>
  </w:style>
  <w:style w:type="character" w:customStyle="1" w:styleId="ref-title">
    <w:name w:val="ref-title"/>
    <w:basedOn w:val="DefaultParagraphFont"/>
    <w:rsid w:val="006B3261"/>
  </w:style>
  <w:style w:type="character" w:customStyle="1" w:styleId="ref-journal">
    <w:name w:val="ref-journal"/>
    <w:basedOn w:val="DefaultParagraphFont"/>
    <w:rsid w:val="006B3261"/>
  </w:style>
  <w:style w:type="character" w:customStyle="1" w:styleId="ref-vol">
    <w:name w:val="ref-vol"/>
    <w:basedOn w:val="DefaultParagraphFont"/>
    <w:rsid w:val="006B3261"/>
  </w:style>
  <w:style w:type="character" w:customStyle="1" w:styleId="Heading1Char">
    <w:name w:val="Heading 1 Char"/>
    <w:basedOn w:val="DefaultParagraphFont"/>
    <w:link w:val="Heading1"/>
    <w:uiPriority w:val="9"/>
    <w:rsid w:val="006C5146"/>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6C5146"/>
  </w:style>
  <w:style w:type="paragraph" w:styleId="HTMLAddress">
    <w:name w:val="HTML Address"/>
    <w:basedOn w:val="Normal"/>
    <w:link w:val="HTMLAddressChar"/>
    <w:uiPriority w:val="99"/>
    <w:unhideWhenUsed/>
    <w:rsid w:val="001C0401"/>
    <w:pPr>
      <w:spacing w:after="0" w:line="240" w:lineRule="auto"/>
    </w:pPr>
    <w:rPr>
      <w:rFonts w:ascii="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1C0401"/>
    <w:rPr>
      <w:rFonts w:ascii="Times New Roman" w:hAnsi="Times New Roman" w:cs="Times New Roman"/>
      <w:i/>
      <w:iCs/>
      <w:sz w:val="24"/>
      <w:szCs w:val="24"/>
      <w:lang w:eastAsia="en-GB"/>
    </w:rPr>
  </w:style>
  <w:style w:type="paragraph" w:styleId="HTMLPreformatted">
    <w:name w:val="HTML Preformatted"/>
    <w:basedOn w:val="Normal"/>
    <w:link w:val="HTMLPreformattedChar"/>
    <w:uiPriority w:val="99"/>
    <w:semiHidden/>
    <w:unhideWhenUsed/>
    <w:rsid w:val="0034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4313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9172">
      <w:bodyDiv w:val="1"/>
      <w:marLeft w:val="0"/>
      <w:marRight w:val="0"/>
      <w:marTop w:val="0"/>
      <w:marBottom w:val="0"/>
      <w:divBdr>
        <w:top w:val="none" w:sz="0" w:space="0" w:color="auto"/>
        <w:left w:val="none" w:sz="0" w:space="0" w:color="auto"/>
        <w:bottom w:val="none" w:sz="0" w:space="0" w:color="auto"/>
        <w:right w:val="none" w:sz="0" w:space="0" w:color="auto"/>
      </w:divBdr>
    </w:div>
    <w:div w:id="267856009">
      <w:bodyDiv w:val="1"/>
      <w:marLeft w:val="0"/>
      <w:marRight w:val="0"/>
      <w:marTop w:val="0"/>
      <w:marBottom w:val="0"/>
      <w:divBdr>
        <w:top w:val="none" w:sz="0" w:space="0" w:color="auto"/>
        <w:left w:val="none" w:sz="0" w:space="0" w:color="auto"/>
        <w:bottom w:val="none" w:sz="0" w:space="0" w:color="auto"/>
        <w:right w:val="none" w:sz="0" w:space="0" w:color="auto"/>
      </w:divBdr>
    </w:div>
    <w:div w:id="475797953">
      <w:bodyDiv w:val="1"/>
      <w:marLeft w:val="0"/>
      <w:marRight w:val="0"/>
      <w:marTop w:val="0"/>
      <w:marBottom w:val="0"/>
      <w:divBdr>
        <w:top w:val="none" w:sz="0" w:space="0" w:color="auto"/>
        <w:left w:val="none" w:sz="0" w:space="0" w:color="auto"/>
        <w:bottom w:val="none" w:sz="0" w:space="0" w:color="auto"/>
        <w:right w:val="none" w:sz="0" w:space="0" w:color="auto"/>
      </w:divBdr>
    </w:div>
    <w:div w:id="632952762">
      <w:bodyDiv w:val="1"/>
      <w:marLeft w:val="0"/>
      <w:marRight w:val="0"/>
      <w:marTop w:val="0"/>
      <w:marBottom w:val="0"/>
      <w:divBdr>
        <w:top w:val="none" w:sz="0" w:space="0" w:color="auto"/>
        <w:left w:val="none" w:sz="0" w:space="0" w:color="auto"/>
        <w:bottom w:val="none" w:sz="0" w:space="0" w:color="auto"/>
        <w:right w:val="none" w:sz="0" w:space="0" w:color="auto"/>
      </w:divBdr>
    </w:div>
    <w:div w:id="879438661">
      <w:bodyDiv w:val="1"/>
      <w:marLeft w:val="0"/>
      <w:marRight w:val="0"/>
      <w:marTop w:val="0"/>
      <w:marBottom w:val="0"/>
      <w:divBdr>
        <w:top w:val="none" w:sz="0" w:space="0" w:color="auto"/>
        <w:left w:val="none" w:sz="0" w:space="0" w:color="auto"/>
        <w:bottom w:val="none" w:sz="0" w:space="0" w:color="auto"/>
        <w:right w:val="none" w:sz="0" w:space="0" w:color="auto"/>
      </w:divBdr>
    </w:div>
    <w:div w:id="916134523">
      <w:bodyDiv w:val="1"/>
      <w:marLeft w:val="0"/>
      <w:marRight w:val="0"/>
      <w:marTop w:val="0"/>
      <w:marBottom w:val="0"/>
      <w:divBdr>
        <w:top w:val="none" w:sz="0" w:space="0" w:color="auto"/>
        <w:left w:val="none" w:sz="0" w:space="0" w:color="auto"/>
        <w:bottom w:val="none" w:sz="0" w:space="0" w:color="auto"/>
        <w:right w:val="none" w:sz="0" w:space="0" w:color="auto"/>
      </w:divBdr>
    </w:div>
    <w:div w:id="1237588286">
      <w:bodyDiv w:val="1"/>
      <w:marLeft w:val="0"/>
      <w:marRight w:val="0"/>
      <w:marTop w:val="0"/>
      <w:marBottom w:val="0"/>
      <w:divBdr>
        <w:top w:val="none" w:sz="0" w:space="0" w:color="auto"/>
        <w:left w:val="none" w:sz="0" w:space="0" w:color="auto"/>
        <w:bottom w:val="none" w:sz="0" w:space="0" w:color="auto"/>
        <w:right w:val="none" w:sz="0" w:space="0" w:color="auto"/>
      </w:divBdr>
    </w:div>
    <w:div w:id="1260721089">
      <w:bodyDiv w:val="1"/>
      <w:marLeft w:val="0"/>
      <w:marRight w:val="0"/>
      <w:marTop w:val="0"/>
      <w:marBottom w:val="0"/>
      <w:divBdr>
        <w:top w:val="none" w:sz="0" w:space="0" w:color="auto"/>
        <w:left w:val="none" w:sz="0" w:space="0" w:color="auto"/>
        <w:bottom w:val="none" w:sz="0" w:space="0" w:color="auto"/>
        <w:right w:val="none" w:sz="0" w:space="0" w:color="auto"/>
      </w:divBdr>
    </w:div>
    <w:div w:id="1385105919">
      <w:bodyDiv w:val="1"/>
      <w:marLeft w:val="0"/>
      <w:marRight w:val="0"/>
      <w:marTop w:val="0"/>
      <w:marBottom w:val="0"/>
      <w:divBdr>
        <w:top w:val="none" w:sz="0" w:space="0" w:color="auto"/>
        <w:left w:val="none" w:sz="0" w:space="0" w:color="auto"/>
        <w:bottom w:val="none" w:sz="0" w:space="0" w:color="auto"/>
        <w:right w:val="none" w:sz="0" w:space="0" w:color="auto"/>
      </w:divBdr>
    </w:div>
    <w:div w:id="1403529670">
      <w:bodyDiv w:val="1"/>
      <w:marLeft w:val="0"/>
      <w:marRight w:val="0"/>
      <w:marTop w:val="0"/>
      <w:marBottom w:val="0"/>
      <w:divBdr>
        <w:top w:val="none" w:sz="0" w:space="0" w:color="auto"/>
        <w:left w:val="none" w:sz="0" w:space="0" w:color="auto"/>
        <w:bottom w:val="none" w:sz="0" w:space="0" w:color="auto"/>
        <w:right w:val="none" w:sz="0" w:space="0" w:color="auto"/>
      </w:divBdr>
    </w:div>
    <w:div w:id="1535583812">
      <w:bodyDiv w:val="1"/>
      <w:marLeft w:val="0"/>
      <w:marRight w:val="0"/>
      <w:marTop w:val="0"/>
      <w:marBottom w:val="0"/>
      <w:divBdr>
        <w:top w:val="none" w:sz="0" w:space="0" w:color="auto"/>
        <w:left w:val="none" w:sz="0" w:space="0" w:color="auto"/>
        <w:bottom w:val="none" w:sz="0" w:space="0" w:color="auto"/>
        <w:right w:val="none" w:sz="0" w:space="0" w:color="auto"/>
      </w:divBdr>
    </w:div>
    <w:div w:id="19538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smamas1@yahoo.co.uk" TargetMode="External"/><Relationship Id="rId13" Type="http://schemas.openxmlformats.org/officeDocument/2006/relationships/image" Target="media/image5.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Relationship Id="rId5" Type="http://schemas.openxmlformats.org/officeDocument/2006/relationships/webSettings" Target="webSettings.xml"/><Relationship Id="rId15" Type="http://schemas.openxmlformats.org/officeDocument/2006/relationships/image" Target="media/image7.tif"/><Relationship Id="rId10" Type="http://schemas.openxmlformats.org/officeDocument/2006/relationships/image" Target="media/image2.ti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image" Target="media/image6.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7C6E-9A45-4A8F-9CC7-00B011AC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9688</Words>
  <Characters>55223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hfk44</dc:creator>
  <cp:lastModifiedBy>hfk44</cp:lastModifiedBy>
  <cp:revision>6</cp:revision>
  <dcterms:created xsi:type="dcterms:W3CDTF">2019-11-06T20:28:00Z</dcterms:created>
  <dcterms:modified xsi:type="dcterms:W3CDTF">2019-11-07T15:22:00Z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http://www.zotero.org/styles/american-heart-journal</vt:lpwstr>
  </property>
  <property fmtid="{D5CDD505-2E9C-101B-9397-08002B2CF9AE}" pid="3" name="Mendeley Recent Style Name 0_1">
    <vt:lpwstr>American Heart Journal</vt:lpwstr>
  </property>
  <property fmtid="{D5CDD505-2E9C-101B-9397-08002B2CF9AE}" pid="4" name="Mendeley Recent Style Id 1_1">
    <vt:lpwstr>http://www.zotero.org/styles/bmj-open</vt:lpwstr>
  </property>
  <property fmtid="{D5CDD505-2E9C-101B-9397-08002B2CF9AE}" pid="5" name="Mendeley Recent Style Name 1_1">
    <vt:lpwstr>BMJ Open</vt:lpwstr>
  </property>
  <property fmtid="{D5CDD505-2E9C-101B-9397-08002B2CF9AE}" pid="6" name="Mendeley Recent Style Id 2_1">
    <vt:lpwstr>http://www.zotero.org/styles/circulation</vt:lpwstr>
  </property>
  <property fmtid="{D5CDD505-2E9C-101B-9397-08002B2CF9AE}" pid="7" name="Mendeley Recent Style Name 2_1">
    <vt:lpwstr>Circulation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http://www.zotero.org/styles/heart</vt:lpwstr>
  </property>
  <property fmtid="{D5CDD505-2E9C-101B-9397-08002B2CF9AE}" pid="11" name="Mendeley Recent Style Name 4_1">
    <vt:lpwstr>Heart</vt:lpwstr>
  </property>
  <property fmtid="{D5CDD505-2E9C-101B-9397-08002B2CF9AE}" pid="12" name="Mendeley Recent Style Id 5_1">
    <vt:lpwstr>http://www.zotero.org/styles/ios-press-books</vt:lpwstr>
  </property>
  <property fmtid="{D5CDD505-2E9C-101B-9397-08002B2CF9AE}" pid="13" name="Mendeley Recent Style Name 5_1">
    <vt:lpwstr>IOS Press (books)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