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4E17B" w14:textId="524A5081" w:rsidR="008440D0" w:rsidRPr="007351C5" w:rsidRDefault="00B20BC0" w:rsidP="000F3EC9">
      <w:pPr>
        <w:pStyle w:val="Title"/>
      </w:pPr>
      <w:r w:rsidRPr="007351C5">
        <w:t>O</w:t>
      </w:r>
      <w:r w:rsidR="008440D0" w:rsidRPr="007351C5">
        <w:t xml:space="preserve">ne-stage individual </w:t>
      </w:r>
      <w:r w:rsidR="007743C0" w:rsidRPr="007351C5">
        <w:t>p</w:t>
      </w:r>
      <w:r w:rsidR="008B600C" w:rsidRPr="007351C5">
        <w:t>articipant</w:t>
      </w:r>
      <w:r w:rsidR="008440D0" w:rsidRPr="007351C5">
        <w:t xml:space="preserve"> data meta-analysis</w:t>
      </w:r>
      <w:r w:rsidRPr="007351C5">
        <w:t xml:space="preserve"> models for continuous and binary outcomes: comparison of </w:t>
      </w:r>
      <w:r w:rsidR="00B12034" w:rsidRPr="007351C5">
        <w:t>treatment coding options and estimation methods</w:t>
      </w:r>
    </w:p>
    <w:p w14:paraId="34EC024B" w14:textId="2F21A7C9" w:rsidR="005F4E47" w:rsidRPr="007351C5" w:rsidRDefault="00DC5849" w:rsidP="00DC5849">
      <w:pPr>
        <w:tabs>
          <w:tab w:val="left" w:pos="6925"/>
        </w:tabs>
        <w:rPr>
          <w:rFonts w:ascii="Times New Roman" w:hAnsi="Times New Roman" w:cs="Times New Roman"/>
        </w:rPr>
      </w:pPr>
      <w:r w:rsidRPr="007351C5">
        <w:rPr>
          <w:rFonts w:ascii="Times New Roman" w:hAnsi="Times New Roman" w:cs="Times New Roman"/>
        </w:rPr>
        <w:tab/>
      </w:r>
    </w:p>
    <w:p w14:paraId="5D6E0863" w14:textId="14A1D1C4" w:rsidR="008440D0" w:rsidRPr="007351C5" w:rsidRDefault="00D6637F" w:rsidP="008440D0">
      <w:pPr>
        <w:jc w:val="center"/>
        <w:rPr>
          <w:rFonts w:ascii="Times New Roman" w:hAnsi="Times New Roman" w:cs="Times New Roman"/>
          <w:sz w:val="26"/>
          <w:szCs w:val="26"/>
        </w:rPr>
      </w:pPr>
      <w:r w:rsidRPr="007351C5">
        <w:rPr>
          <w:rFonts w:ascii="Times New Roman" w:hAnsi="Times New Roman" w:cs="Times New Roman"/>
          <w:sz w:val="26"/>
          <w:szCs w:val="26"/>
        </w:rPr>
        <w:t>Richard D. Riley</w:t>
      </w:r>
      <w:r w:rsidR="00AB4B27" w:rsidRPr="007351C5">
        <w:rPr>
          <w:rFonts w:ascii="Times New Roman" w:hAnsi="Times New Roman" w:cs="Times New Roman"/>
          <w:sz w:val="26"/>
          <w:szCs w:val="26"/>
          <w:vertAlign w:val="superscript"/>
        </w:rPr>
        <w:t>1</w:t>
      </w:r>
      <w:r w:rsidRPr="007351C5">
        <w:rPr>
          <w:rFonts w:ascii="Times New Roman" w:hAnsi="Times New Roman" w:cs="Times New Roman"/>
          <w:sz w:val="26"/>
          <w:szCs w:val="26"/>
        </w:rPr>
        <w:t>, A</w:t>
      </w:r>
      <w:r w:rsidR="008440D0" w:rsidRPr="007351C5">
        <w:rPr>
          <w:rFonts w:ascii="Times New Roman" w:hAnsi="Times New Roman" w:cs="Times New Roman"/>
          <w:sz w:val="26"/>
          <w:szCs w:val="26"/>
        </w:rPr>
        <w:t>mardeep Legha</w:t>
      </w:r>
      <w:r w:rsidR="008440D0" w:rsidRPr="007351C5">
        <w:rPr>
          <w:rFonts w:ascii="Times New Roman" w:hAnsi="Times New Roman" w:cs="Times New Roman"/>
          <w:sz w:val="26"/>
          <w:szCs w:val="26"/>
          <w:vertAlign w:val="superscript"/>
        </w:rPr>
        <w:t>1</w:t>
      </w:r>
      <w:r w:rsidR="008440D0" w:rsidRPr="007351C5">
        <w:rPr>
          <w:rFonts w:ascii="Times New Roman" w:hAnsi="Times New Roman" w:cs="Times New Roman"/>
          <w:sz w:val="26"/>
          <w:szCs w:val="26"/>
        </w:rPr>
        <w:t xml:space="preserve">, </w:t>
      </w:r>
      <w:r w:rsidR="001E0309" w:rsidRPr="007351C5">
        <w:rPr>
          <w:rFonts w:ascii="Times New Roman" w:hAnsi="Times New Roman" w:cs="Times New Roman"/>
          <w:sz w:val="26"/>
          <w:szCs w:val="26"/>
        </w:rPr>
        <w:t>Dan Jackson</w:t>
      </w:r>
      <w:r w:rsidR="001E0309" w:rsidRPr="007351C5">
        <w:rPr>
          <w:rFonts w:ascii="Times New Roman" w:hAnsi="Times New Roman" w:cs="Times New Roman"/>
          <w:sz w:val="26"/>
          <w:szCs w:val="26"/>
          <w:vertAlign w:val="superscript"/>
        </w:rPr>
        <w:t>3</w:t>
      </w:r>
      <w:r w:rsidR="001E0309" w:rsidRPr="007351C5">
        <w:rPr>
          <w:rFonts w:ascii="Times New Roman" w:hAnsi="Times New Roman" w:cs="Times New Roman"/>
          <w:sz w:val="26"/>
          <w:szCs w:val="26"/>
        </w:rPr>
        <w:t xml:space="preserve">, </w:t>
      </w:r>
      <w:r w:rsidR="00443073" w:rsidRPr="007351C5">
        <w:rPr>
          <w:rFonts w:ascii="Times New Roman" w:hAnsi="Times New Roman" w:cs="Times New Roman"/>
          <w:sz w:val="26"/>
          <w:szCs w:val="26"/>
        </w:rPr>
        <w:t>Tim P. Morris</w:t>
      </w:r>
      <w:r w:rsidR="00443073" w:rsidRPr="007351C5">
        <w:rPr>
          <w:rFonts w:ascii="Times New Roman" w:hAnsi="Times New Roman" w:cs="Times New Roman"/>
          <w:sz w:val="26"/>
          <w:szCs w:val="26"/>
          <w:vertAlign w:val="superscript"/>
        </w:rPr>
        <w:t>2</w:t>
      </w:r>
      <w:r w:rsidR="00443073" w:rsidRPr="007351C5">
        <w:rPr>
          <w:rFonts w:ascii="Times New Roman" w:hAnsi="Times New Roman" w:cs="Times New Roman"/>
          <w:sz w:val="26"/>
          <w:szCs w:val="26"/>
        </w:rPr>
        <w:t xml:space="preserve">,                                            </w:t>
      </w:r>
      <w:r w:rsidR="008440D0" w:rsidRPr="007351C5">
        <w:rPr>
          <w:rFonts w:ascii="Times New Roman" w:hAnsi="Times New Roman" w:cs="Times New Roman"/>
          <w:sz w:val="26"/>
          <w:szCs w:val="26"/>
        </w:rPr>
        <w:t>Joie Ensor</w:t>
      </w:r>
      <w:r w:rsidR="008440D0" w:rsidRPr="007351C5">
        <w:rPr>
          <w:rFonts w:ascii="Times New Roman" w:hAnsi="Times New Roman" w:cs="Times New Roman"/>
          <w:sz w:val="26"/>
          <w:szCs w:val="26"/>
          <w:vertAlign w:val="superscript"/>
        </w:rPr>
        <w:t>1</w:t>
      </w:r>
      <w:r w:rsidR="008440D0" w:rsidRPr="007351C5">
        <w:rPr>
          <w:rFonts w:ascii="Times New Roman" w:hAnsi="Times New Roman" w:cs="Times New Roman"/>
          <w:sz w:val="26"/>
          <w:szCs w:val="26"/>
        </w:rPr>
        <w:t>, Kym I.E. Snell</w:t>
      </w:r>
      <w:r w:rsidR="008440D0" w:rsidRPr="007351C5">
        <w:rPr>
          <w:rFonts w:ascii="Times New Roman" w:hAnsi="Times New Roman" w:cs="Times New Roman"/>
          <w:sz w:val="26"/>
          <w:szCs w:val="26"/>
          <w:vertAlign w:val="superscript"/>
        </w:rPr>
        <w:t>1</w:t>
      </w:r>
      <w:r w:rsidR="008440D0" w:rsidRPr="007351C5">
        <w:rPr>
          <w:rFonts w:ascii="Times New Roman" w:hAnsi="Times New Roman" w:cs="Times New Roman"/>
          <w:sz w:val="26"/>
          <w:szCs w:val="26"/>
        </w:rPr>
        <w:t xml:space="preserve">, Ian </w:t>
      </w:r>
      <w:r w:rsidR="00AB69C7" w:rsidRPr="007351C5">
        <w:rPr>
          <w:rFonts w:ascii="Times New Roman" w:hAnsi="Times New Roman" w:cs="Times New Roman"/>
          <w:sz w:val="26"/>
          <w:szCs w:val="26"/>
        </w:rPr>
        <w:t xml:space="preserve">R. </w:t>
      </w:r>
      <w:r w:rsidR="008440D0" w:rsidRPr="007351C5">
        <w:rPr>
          <w:rFonts w:ascii="Times New Roman" w:hAnsi="Times New Roman" w:cs="Times New Roman"/>
          <w:sz w:val="26"/>
          <w:szCs w:val="26"/>
        </w:rPr>
        <w:t>White</w:t>
      </w:r>
      <w:r w:rsidR="00C96C2F" w:rsidRPr="007351C5">
        <w:rPr>
          <w:rFonts w:ascii="Times New Roman" w:hAnsi="Times New Roman" w:cs="Times New Roman"/>
          <w:sz w:val="26"/>
          <w:szCs w:val="26"/>
          <w:vertAlign w:val="superscript"/>
        </w:rPr>
        <w:t>2</w:t>
      </w:r>
      <w:r w:rsidR="008440D0" w:rsidRPr="007351C5">
        <w:rPr>
          <w:rFonts w:ascii="Times New Roman" w:hAnsi="Times New Roman" w:cs="Times New Roman"/>
          <w:sz w:val="26"/>
          <w:szCs w:val="26"/>
        </w:rPr>
        <w:t xml:space="preserve">, </w:t>
      </w:r>
      <w:r w:rsidRPr="007351C5">
        <w:rPr>
          <w:rFonts w:ascii="Times New Roman" w:hAnsi="Times New Roman" w:cs="Times New Roman"/>
          <w:sz w:val="26"/>
          <w:szCs w:val="26"/>
        </w:rPr>
        <w:t>Danielle L. Burke</w:t>
      </w:r>
      <w:r w:rsidRPr="007351C5">
        <w:rPr>
          <w:rFonts w:ascii="Times New Roman" w:hAnsi="Times New Roman" w:cs="Times New Roman"/>
          <w:sz w:val="26"/>
          <w:szCs w:val="26"/>
          <w:vertAlign w:val="superscript"/>
        </w:rPr>
        <w:t>1</w:t>
      </w:r>
    </w:p>
    <w:p w14:paraId="27489CEB" w14:textId="77777777" w:rsidR="008440D0" w:rsidRPr="007351C5" w:rsidRDefault="008440D0" w:rsidP="008440D0">
      <w:pPr>
        <w:rPr>
          <w:rFonts w:ascii="Times New Roman" w:hAnsi="Times New Roman" w:cs="Times New Roman"/>
          <w:sz w:val="24"/>
          <w:szCs w:val="24"/>
        </w:rPr>
      </w:pPr>
      <w:r w:rsidRPr="007351C5">
        <w:rPr>
          <w:rFonts w:ascii="Times New Roman" w:hAnsi="Times New Roman" w:cs="Times New Roman"/>
          <w:sz w:val="24"/>
          <w:szCs w:val="24"/>
        </w:rPr>
        <w:t>Contact details:</w:t>
      </w:r>
    </w:p>
    <w:p w14:paraId="3901A639" w14:textId="77777777" w:rsidR="00E944AA" w:rsidRPr="007351C5" w:rsidRDefault="00D6637F" w:rsidP="008440D0">
      <w:pPr>
        <w:rPr>
          <w:rFonts w:ascii="Times New Roman" w:hAnsi="Times New Roman" w:cs="Times New Roman"/>
          <w:sz w:val="24"/>
          <w:szCs w:val="24"/>
        </w:rPr>
      </w:pPr>
      <w:r w:rsidRPr="007351C5">
        <w:rPr>
          <w:rFonts w:ascii="Times New Roman" w:hAnsi="Times New Roman" w:cs="Times New Roman"/>
          <w:sz w:val="24"/>
          <w:szCs w:val="24"/>
        </w:rPr>
        <w:t>^ both authors contributed equally</w:t>
      </w:r>
      <w:r w:rsidR="00E944AA" w:rsidRPr="007351C5">
        <w:rPr>
          <w:rFonts w:ascii="Times New Roman" w:hAnsi="Times New Roman" w:cs="Times New Roman"/>
          <w:sz w:val="24"/>
          <w:szCs w:val="24"/>
        </w:rPr>
        <w:t xml:space="preserve">   </w:t>
      </w:r>
    </w:p>
    <w:p w14:paraId="27B89B58" w14:textId="0F52A822" w:rsidR="008440D0" w:rsidRPr="007351C5" w:rsidRDefault="008440D0" w:rsidP="008440D0">
      <w:pPr>
        <w:rPr>
          <w:rFonts w:ascii="Times New Roman" w:hAnsi="Times New Roman" w:cs="Times New Roman"/>
          <w:sz w:val="24"/>
          <w:szCs w:val="24"/>
        </w:rPr>
      </w:pPr>
      <w:r w:rsidRPr="007351C5">
        <w:rPr>
          <w:rFonts w:ascii="Times New Roman" w:hAnsi="Times New Roman" w:cs="Times New Roman"/>
          <w:sz w:val="24"/>
          <w:szCs w:val="24"/>
        </w:rPr>
        <w:t>* corresponding author:</w:t>
      </w:r>
    </w:p>
    <w:p w14:paraId="6E8903B1" w14:textId="0786D5AD" w:rsidR="008440D0" w:rsidRPr="007351C5" w:rsidRDefault="008440D0" w:rsidP="008440D0">
      <w:pPr>
        <w:rPr>
          <w:rFonts w:ascii="Times New Roman" w:hAnsi="Times New Roman" w:cs="Times New Roman"/>
          <w:sz w:val="24"/>
          <w:szCs w:val="24"/>
        </w:rPr>
      </w:pPr>
      <w:r w:rsidRPr="007351C5">
        <w:rPr>
          <w:rFonts w:ascii="Times New Roman" w:hAnsi="Times New Roman" w:cs="Times New Roman"/>
          <w:sz w:val="24"/>
          <w:szCs w:val="24"/>
        </w:rPr>
        <w:t xml:space="preserve">Email: </w:t>
      </w:r>
      <w:hyperlink r:id="rId8" w:history="1">
        <w:r w:rsidRPr="007351C5">
          <w:rPr>
            <w:rStyle w:val="Hyperlink"/>
            <w:rFonts w:ascii="Times New Roman" w:hAnsi="Times New Roman" w:cs="Times New Roman"/>
            <w:color w:val="auto"/>
            <w:sz w:val="24"/>
            <w:szCs w:val="24"/>
          </w:rPr>
          <w:t>r.riley@keele.ac.uk</w:t>
        </w:r>
      </w:hyperlink>
      <w:r w:rsidRPr="007351C5">
        <w:rPr>
          <w:rFonts w:ascii="Times New Roman" w:hAnsi="Times New Roman" w:cs="Times New Roman"/>
          <w:sz w:val="24"/>
          <w:szCs w:val="24"/>
        </w:rPr>
        <w:tab/>
      </w:r>
      <w:r w:rsidR="00E944AA" w:rsidRPr="007351C5">
        <w:rPr>
          <w:rFonts w:ascii="Times New Roman" w:hAnsi="Times New Roman" w:cs="Times New Roman"/>
          <w:sz w:val="24"/>
          <w:szCs w:val="24"/>
        </w:rPr>
        <w:t xml:space="preserve">  </w:t>
      </w:r>
      <w:r w:rsidRPr="007351C5">
        <w:rPr>
          <w:rFonts w:ascii="Times New Roman" w:hAnsi="Times New Roman" w:cs="Times New Roman"/>
          <w:sz w:val="24"/>
          <w:szCs w:val="24"/>
        </w:rPr>
        <w:t>Tel: +44 (0) 1782 733920</w:t>
      </w:r>
      <w:r w:rsidR="00162DC2" w:rsidRPr="007351C5">
        <w:rPr>
          <w:rFonts w:ascii="Times New Roman" w:hAnsi="Times New Roman" w:cs="Times New Roman"/>
          <w:sz w:val="24"/>
          <w:szCs w:val="24"/>
        </w:rPr>
        <w:t xml:space="preserve">   Twitter: @Richard_D_Riley</w:t>
      </w:r>
    </w:p>
    <w:p w14:paraId="195F8215" w14:textId="368B5CC4" w:rsidR="008440D0" w:rsidRPr="007351C5" w:rsidRDefault="008440D0" w:rsidP="008440D0">
      <w:pPr>
        <w:rPr>
          <w:rFonts w:ascii="Times New Roman" w:hAnsi="Times New Roman" w:cs="Times New Roman"/>
        </w:rPr>
      </w:pPr>
      <w:r w:rsidRPr="007351C5">
        <w:rPr>
          <w:rFonts w:ascii="Times New Roman" w:hAnsi="Times New Roman" w:cs="Times New Roman"/>
        </w:rPr>
        <w:t>1. Centre for Prognosis Research, Research Institute for Primary</w:t>
      </w:r>
      <w:r w:rsidR="00E834FA" w:rsidRPr="007351C5">
        <w:rPr>
          <w:rFonts w:ascii="Times New Roman" w:hAnsi="Times New Roman" w:cs="Times New Roman"/>
        </w:rPr>
        <w:t>, Community and Social Care</w:t>
      </w:r>
      <w:r w:rsidRPr="007351C5">
        <w:rPr>
          <w:rFonts w:ascii="Times New Roman" w:hAnsi="Times New Roman" w:cs="Times New Roman"/>
        </w:rPr>
        <w:t>, Keele University, Keele, Staffordshire, ST5 5BG, UK</w:t>
      </w:r>
      <w:r w:rsidRPr="007351C5">
        <w:rPr>
          <w:rFonts w:ascii="Times New Roman" w:hAnsi="Times New Roman" w:cs="Times New Roman"/>
        </w:rPr>
        <w:br/>
      </w:r>
      <w:r w:rsidRPr="007351C5">
        <w:rPr>
          <w:rFonts w:ascii="Times New Roman" w:hAnsi="Times New Roman" w:cs="Times New Roman"/>
        </w:rPr>
        <w:br/>
        <w:t xml:space="preserve">2. MRC Clinical Trials Unit at UCL, </w:t>
      </w:r>
      <w:r w:rsidR="00C75CAD" w:rsidRPr="007351C5">
        <w:rPr>
          <w:rFonts w:ascii="Times New Roman" w:hAnsi="Times New Roman" w:cs="Times New Roman"/>
        </w:rPr>
        <w:t>90 High Holborn</w:t>
      </w:r>
      <w:r w:rsidRPr="007351C5">
        <w:rPr>
          <w:rFonts w:ascii="Times New Roman" w:hAnsi="Times New Roman" w:cs="Times New Roman"/>
        </w:rPr>
        <w:t>, London, WC</w:t>
      </w:r>
      <w:r w:rsidR="00C75CAD" w:rsidRPr="007351C5">
        <w:rPr>
          <w:rFonts w:ascii="Times New Roman" w:hAnsi="Times New Roman" w:cs="Times New Roman"/>
        </w:rPr>
        <w:t>1V</w:t>
      </w:r>
      <w:r w:rsidRPr="007351C5">
        <w:rPr>
          <w:rFonts w:ascii="Times New Roman" w:hAnsi="Times New Roman" w:cs="Times New Roman"/>
        </w:rPr>
        <w:t xml:space="preserve"> 6</w:t>
      </w:r>
      <w:r w:rsidR="00C75CAD" w:rsidRPr="007351C5">
        <w:rPr>
          <w:rFonts w:ascii="Times New Roman" w:hAnsi="Times New Roman" w:cs="Times New Roman"/>
        </w:rPr>
        <w:t>LJ</w:t>
      </w:r>
      <w:r w:rsidRPr="007351C5">
        <w:rPr>
          <w:rFonts w:ascii="Times New Roman" w:hAnsi="Times New Roman" w:cs="Times New Roman"/>
        </w:rPr>
        <w:t>, UK</w:t>
      </w:r>
    </w:p>
    <w:p w14:paraId="000E1EF3" w14:textId="404E095E" w:rsidR="008440D0" w:rsidRPr="007351C5" w:rsidRDefault="00C96C2F" w:rsidP="007B238B">
      <w:pPr>
        <w:autoSpaceDE w:val="0"/>
        <w:autoSpaceDN w:val="0"/>
        <w:adjustRightInd w:val="0"/>
        <w:spacing w:after="0" w:line="240" w:lineRule="auto"/>
        <w:rPr>
          <w:rFonts w:ascii="Times New Roman" w:hAnsi="Times New Roman" w:cs="Times New Roman"/>
          <w:sz w:val="24"/>
          <w:szCs w:val="24"/>
        </w:rPr>
      </w:pPr>
      <w:r w:rsidRPr="007351C5">
        <w:rPr>
          <w:rFonts w:ascii="Times New Roman" w:hAnsi="Times New Roman" w:cs="Times New Roman"/>
        </w:rPr>
        <w:t xml:space="preserve">3 </w:t>
      </w:r>
      <w:r w:rsidR="00A10FB6" w:rsidRPr="007351C5">
        <w:rPr>
          <w:rFonts w:ascii="Times New Roman" w:hAnsi="Times New Roman" w:cs="Times New Roman"/>
        </w:rPr>
        <w:t>Statistical Innovation Group, Advanced Analytics Centre, AstraZeneca, Cambridge, UK</w:t>
      </w:r>
    </w:p>
    <w:p w14:paraId="16AE68A9" w14:textId="77777777" w:rsidR="00E944AA" w:rsidRPr="007351C5" w:rsidRDefault="00E944AA" w:rsidP="008440D0">
      <w:pPr>
        <w:rPr>
          <w:rFonts w:ascii="Times New Roman" w:hAnsi="Times New Roman" w:cs="Times New Roman"/>
          <w:b/>
          <w:sz w:val="24"/>
          <w:szCs w:val="28"/>
        </w:rPr>
      </w:pPr>
    </w:p>
    <w:p w14:paraId="4E1A742F" w14:textId="1B3D52E2" w:rsidR="007B3D47" w:rsidRPr="007351C5" w:rsidRDefault="007B3D47" w:rsidP="008440D0">
      <w:pPr>
        <w:rPr>
          <w:rFonts w:ascii="Times New Roman" w:hAnsi="Times New Roman" w:cs="Times New Roman"/>
          <w:b/>
          <w:sz w:val="24"/>
          <w:szCs w:val="28"/>
        </w:rPr>
      </w:pPr>
      <w:r w:rsidRPr="007351C5">
        <w:rPr>
          <w:rFonts w:ascii="Times New Roman" w:hAnsi="Times New Roman" w:cs="Times New Roman"/>
          <w:b/>
          <w:sz w:val="24"/>
          <w:szCs w:val="28"/>
        </w:rPr>
        <w:t>Acknowledgements:</w:t>
      </w:r>
    </w:p>
    <w:p w14:paraId="67E8010B" w14:textId="76C936E0" w:rsidR="007B3D47" w:rsidRPr="007351C5" w:rsidRDefault="007B3D47" w:rsidP="008440D0">
      <w:pPr>
        <w:rPr>
          <w:rFonts w:ascii="Times New Roman" w:hAnsi="Times New Roman" w:cs="Times New Roman"/>
          <w:sz w:val="24"/>
          <w:szCs w:val="28"/>
        </w:rPr>
      </w:pPr>
      <w:r w:rsidRPr="007351C5">
        <w:rPr>
          <w:rFonts w:ascii="Times New Roman" w:hAnsi="Times New Roman" w:cs="Times New Roman"/>
          <w:sz w:val="24"/>
          <w:szCs w:val="28"/>
        </w:rPr>
        <w:t>The authors would like to thank the Associate Editor and five anonymous reviewers for their constructive comments that helped us to improve the paper upon at the revision stage.</w:t>
      </w:r>
    </w:p>
    <w:p w14:paraId="38C5F00C" w14:textId="564271F4" w:rsidR="008440D0" w:rsidRPr="007351C5" w:rsidRDefault="007B3D47" w:rsidP="008440D0">
      <w:pPr>
        <w:rPr>
          <w:rFonts w:ascii="Times New Roman" w:hAnsi="Times New Roman" w:cs="Times New Roman"/>
          <w:b/>
          <w:sz w:val="24"/>
          <w:szCs w:val="28"/>
        </w:rPr>
      </w:pPr>
      <w:r w:rsidRPr="007351C5">
        <w:rPr>
          <w:rFonts w:ascii="Times New Roman" w:hAnsi="Times New Roman" w:cs="Times New Roman"/>
          <w:b/>
          <w:sz w:val="24"/>
          <w:szCs w:val="28"/>
        </w:rPr>
        <w:t>Funding:</w:t>
      </w:r>
    </w:p>
    <w:p w14:paraId="1C96D6CD" w14:textId="2E802C61" w:rsidR="008440D0" w:rsidRPr="007351C5" w:rsidRDefault="008440D0" w:rsidP="008440D0">
      <w:pPr>
        <w:rPr>
          <w:rFonts w:ascii="Times New Roman" w:hAnsi="Times New Roman" w:cs="Times New Roman"/>
          <w:sz w:val="24"/>
          <w:szCs w:val="24"/>
        </w:rPr>
      </w:pPr>
      <w:r w:rsidRPr="007351C5">
        <w:rPr>
          <w:rFonts w:ascii="Times New Roman" w:hAnsi="Times New Roman" w:cs="Times New Roman"/>
          <w:sz w:val="24"/>
          <w:szCs w:val="24"/>
        </w:rPr>
        <w:t>Danielle Burke</w:t>
      </w:r>
      <w:r w:rsidR="0075733D" w:rsidRPr="007351C5">
        <w:rPr>
          <w:rFonts w:ascii="Times New Roman" w:hAnsi="Times New Roman" w:cs="Times New Roman"/>
          <w:sz w:val="24"/>
          <w:szCs w:val="24"/>
        </w:rPr>
        <w:t xml:space="preserve"> </w:t>
      </w:r>
      <w:r w:rsidR="00D53C48" w:rsidRPr="007351C5">
        <w:rPr>
          <w:rFonts w:ascii="Times New Roman" w:hAnsi="Times New Roman" w:cs="Times New Roman"/>
          <w:sz w:val="24"/>
          <w:szCs w:val="24"/>
        </w:rPr>
        <w:t>and Kym Snell were</w:t>
      </w:r>
      <w:r w:rsidRPr="007351C5">
        <w:rPr>
          <w:rFonts w:ascii="Times New Roman" w:hAnsi="Times New Roman" w:cs="Times New Roman"/>
          <w:sz w:val="24"/>
          <w:szCs w:val="24"/>
        </w:rPr>
        <w:t xml:space="preserve"> supported by </w:t>
      </w:r>
      <w:r w:rsidR="0075733D" w:rsidRPr="007351C5">
        <w:rPr>
          <w:rFonts w:ascii="Times New Roman" w:hAnsi="Times New Roman" w:cs="Times New Roman"/>
          <w:sz w:val="24"/>
          <w:szCs w:val="24"/>
        </w:rPr>
        <w:t>a</w:t>
      </w:r>
      <w:r w:rsidRPr="007351C5">
        <w:rPr>
          <w:rFonts w:ascii="Times New Roman" w:hAnsi="Times New Roman" w:cs="Times New Roman"/>
          <w:sz w:val="24"/>
          <w:szCs w:val="24"/>
        </w:rPr>
        <w:t xml:space="preserve"> </w:t>
      </w:r>
      <w:r w:rsidR="0075733D" w:rsidRPr="007351C5">
        <w:rPr>
          <w:rFonts w:ascii="Times New Roman" w:hAnsi="Times New Roman" w:cs="Times New Roman"/>
          <w:sz w:val="24"/>
          <w:szCs w:val="24"/>
        </w:rPr>
        <w:t xml:space="preserve">National Institute for Health Research (NIHR) </w:t>
      </w:r>
      <w:r w:rsidRPr="007351C5">
        <w:rPr>
          <w:rFonts w:ascii="Times New Roman" w:hAnsi="Times New Roman" w:cs="Times New Roman"/>
          <w:sz w:val="24"/>
          <w:szCs w:val="24"/>
        </w:rPr>
        <w:t xml:space="preserve">School </w:t>
      </w:r>
      <w:r w:rsidR="008977CF" w:rsidRPr="007351C5">
        <w:rPr>
          <w:rFonts w:ascii="Times New Roman" w:hAnsi="Times New Roman" w:cs="Times New Roman"/>
          <w:sz w:val="24"/>
          <w:szCs w:val="24"/>
        </w:rPr>
        <w:t>for</w:t>
      </w:r>
      <w:r w:rsidRPr="007351C5">
        <w:rPr>
          <w:rFonts w:ascii="Times New Roman" w:hAnsi="Times New Roman" w:cs="Times New Roman"/>
          <w:sz w:val="24"/>
          <w:szCs w:val="24"/>
        </w:rPr>
        <w:t xml:space="preserve"> Primary Care</w:t>
      </w:r>
      <w:r w:rsidR="008977CF" w:rsidRPr="007351C5">
        <w:rPr>
          <w:rFonts w:ascii="Times New Roman" w:hAnsi="Times New Roman" w:cs="Times New Roman"/>
          <w:sz w:val="24"/>
          <w:szCs w:val="24"/>
        </w:rPr>
        <w:t xml:space="preserve"> Research</w:t>
      </w:r>
      <w:r w:rsidRPr="007351C5">
        <w:rPr>
          <w:rFonts w:ascii="Times New Roman" w:hAnsi="Times New Roman" w:cs="Times New Roman"/>
          <w:sz w:val="24"/>
          <w:szCs w:val="24"/>
        </w:rPr>
        <w:t xml:space="preserve"> </w:t>
      </w:r>
      <w:r w:rsidR="00D53C48" w:rsidRPr="007351C5">
        <w:rPr>
          <w:rFonts w:ascii="Times New Roman" w:hAnsi="Times New Roman" w:cs="Times New Roman"/>
          <w:sz w:val="24"/>
          <w:szCs w:val="24"/>
        </w:rPr>
        <w:t>Launching</w:t>
      </w:r>
      <w:r w:rsidRPr="007351C5">
        <w:rPr>
          <w:rFonts w:ascii="Times New Roman" w:hAnsi="Times New Roman" w:cs="Times New Roman"/>
          <w:sz w:val="24"/>
          <w:szCs w:val="24"/>
        </w:rPr>
        <w:t xml:space="preserve"> Fellowship. </w:t>
      </w:r>
      <w:r w:rsidR="0075733D" w:rsidRPr="007351C5">
        <w:rPr>
          <w:rFonts w:ascii="Times New Roman" w:hAnsi="Times New Roman" w:cs="Times New Roman"/>
          <w:sz w:val="24"/>
          <w:szCs w:val="24"/>
        </w:rPr>
        <w:t xml:space="preserve">Tim Morris </w:t>
      </w:r>
      <w:r w:rsidR="00C75CAD" w:rsidRPr="007351C5">
        <w:rPr>
          <w:rFonts w:ascii="Times New Roman" w:hAnsi="Times New Roman" w:cs="Times New Roman"/>
          <w:sz w:val="24"/>
          <w:szCs w:val="24"/>
        </w:rPr>
        <w:t xml:space="preserve">and Ian White were </w:t>
      </w:r>
      <w:r w:rsidRPr="007351C5">
        <w:rPr>
          <w:rFonts w:ascii="Times New Roman" w:hAnsi="Times New Roman" w:cs="Times New Roman"/>
          <w:sz w:val="24"/>
          <w:szCs w:val="24"/>
        </w:rPr>
        <w:t xml:space="preserve">supported by the Medical Research Council (grant numbers MC_UU_12023/21 and MC_UU_12023/29). </w:t>
      </w:r>
      <w:r w:rsidR="006213E2" w:rsidRPr="007351C5">
        <w:t>This paper</w:t>
      </w:r>
      <w:r w:rsidR="00025D6D" w:rsidRPr="007351C5">
        <w:t xml:space="preserve"> presents independent research funded by the National Institute for Health Research (NIHR). The views expressed are those of the author(s) and not necessarily those of the NHS, the NIHR or the Department of Health and Social Care.  </w:t>
      </w:r>
      <w:r w:rsidRPr="007351C5">
        <w:rPr>
          <w:rFonts w:ascii="Times New Roman" w:hAnsi="Times New Roman" w:cs="Times New Roman"/>
          <w:sz w:val="24"/>
          <w:szCs w:val="24"/>
        </w:rPr>
        <w:t>We acknowledge all researchers, research nurses and staff of the participating centres in the trials contributing to the International Weight Management in Pregnancy (i-WIP) individual participant data meta-analysis and all members of i-WIP Collaborative Group.</w:t>
      </w:r>
    </w:p>
    <w:p w14:paraId="67B1D981" w14:textId="64E4A381" w:rsidR="008440D0" w:rsidRPr="007351C5" w:rsidRDefault="008440D0" w:rsidP="008440D0">
      <w:pPr>
        <w:rPr>
          <w:rFonts w:ascii="Times New Roman" w:hAnsi="Times New Roman" w:cs="Times New Roman"/>
          <w:b/>
          <w:sz w:val="24"/>
          <w:szCs w:val="24"/>
        </w:rPr>
      </w:pPr>
      <w:r w:rsidRPr="007351C5">
        <w:rPr>
          <w:rFonts w:ascii="Times New Roman" w:hAnsi="Times New Roman" w:cs="Times New Roman"/>
          <w:b/>
          <w:sz w:val="24"/>
          <w:szCs w:val="24"/>
        </w:rPr>
        <w:t>Author contributions</w:t>
      </w:r>
    </w:p>
    <w:p w14:paraId="2CF20C52" w14:textId="655A628E" w:rsidR="008440D0" w:rsidRPr="007351C5" w:rsidRDefault="008440D0" w:rsidP="008440D0">
      <w:pPr>
        <w:rPr>
          <w:rFonts w:ascii="Times New Roman" w:eastAsia="Times New Roman" w:hAnsi="Times New Roman" w:cs="Times New Roman"/>
          <w:sz w:val="24"/>
          <w:szCs w:val="24"/>
          <w:lang w:eastAsia="en-GB"/>
        </w:rPr>
      </w:pPr>
      <w:r w:rsidRPr="007351C5">
        <w:rPr>
          <w:rFonts w:ascii="Times New Roman" w:eastAsia="Times New Roman" w:hAnsi="Times New Roman" w:cs="Times New Roman"/>
          <w:sz w:val="24"/>
          <w:szCs w:val="24"/>
          <w:lang w:eastAsia="en-GB"/>
        </w:rPr>
        <w:t>RR developed the research idea</w:t>
      </w:r>
      <w:r w:rsidR="000368AA" w:rsidRPr="007351C5">
        <w:rPr>
          <w:rFonts w:ascii="Times New Roman" w:eastAsia="Times New Roman" w:hAnsi="Times New Roman" w:cs="Times New Roman"/>
          <w:sz w:val="24"/>
          <w:szCs w:val="24"/>
          <w:lang w:eastAsia="en-GB"/>
        </w:rPr>
        <w:t>, building on discussions with DJ, IW and TM</w:t>
      </w:r>
      <w:r w:rsidRPr="007351C5">
        <w:rPr>
          <w:rFonts w:ascii="Times New Roman" w:eastAsia="Times New Roman" w:hAnsi="Times New Roman" w:cs="Times New Roman"/>
          <w:sz w:val="24"/>
          <w:szCs w:val="24"/>
          <w:lang w:eastAsia="en-GB"/>
        </w:rPr>
        <w:t xml:space="preserve">. AL </w:t>
      </w:r>
      <w:r w:rsidR="00133FB3" w:rsidRPr="007351C5">
        <w:rPr>
          <w:rFonts w:ascii="Times New Roman" w:eastAsia="Times New Roman" w:hAnsi="Times New Roman" w:cs="Times New Roman"/>
          <w:sz w:val="24"/>
          <w:szCs w:val="24"/>
          <w:lang w:eastAsia="en-GB"/>
        </w:rPr>
        <w:t xml:space="preserve">and RR </w:t>
      </w:r>
      <w:r w:rsidRPr="007351C5">
        <w:rPr>
          <w:rFonts w:ascii="Times New Roman" w:eastAsia="Times New Roman" w:hAnsi="Times New Roman" w:cs="Times New Roman"/>
          <w:sz w:val="24"/>
          <w:szCs w:val="24"/>
          <w:lang w:eastAsia="en-GB"/>
        </w:rPr>
        <w:t>undertook all the simulation analyses</w:t>
      </w:r>
      <w:r w:rsidR="000368AA" w:rsidRPr="007351C5">
        <w:rPr>
          <w:rFonts w:ascii="Times New Roman" w:eastAsia="Times New Roman" w:hAnsi="Times New Roman" w:cs="Times New Roman"/>
          <w:sz w:val="24"/>
          <w:szCs w:val="24"/>
          <w:lang w:eastAsia="en-GB"/>
        </w:rPr>
        <w:t>,</w:t>
      </w:r>
      <w:r w:rsidR="00935B30" w:rsidRPr="007351C5">
        <w:rPr>
          <w:rFonts w:ascii="Times New Roman" w:eastAsia="Times New Roman" w:hAnsi="Times New Roman" w:cs="Times New Roman"/>
          <w:sz w:val="24"/>
          <w:szCs w:val="24"/>
          <w:lang w:eastAsia="en-GB"/>
        </w:rPr>
        <w:t xml:space="preserve"> with advice from</w:t>
      </w:r>
      <w:r w:rsidR="000368AA" w:rsidRPr="007351C5">
        <w:rPr>
          <w:rFonts w:ascii="Times New Roman" w:eastAsia="Times New Roman" w:hAnsi="Times New Roman" w:cs="Times New Roman"/>
          <w:sz w:val="24"/>
          <w:szCs w:val="24"/>
          <w:lang w:eastAsia="en-GB"/>
        </w:rPr>
        <w:t xml:space="preserve"> </w:t>
      </w:r>
      <w:r w:rsidR="00133FB3" w:rsidRPr="007351C5">
        <w:rPr>
          <w:rFonts w:ascii="Times New Roman" w:eastAsia="Times New Roman" w:hAnsi="Times New Roman" w:cs="Times New Roman"/>
          <w:sz w:val="24"/>
          <w:szCs w:val="24"/>
          <w:lang w:eastAsia="en-GB"/>
        </w:rPr>
        <w:t xml:space="preserve">DB, </w:t>
      </w:r>
      <w:r w:rsidR="000368AA" w:rsidRPr="007351C5">
        <w:rPr>
          <w:rFonts w:ascii="Times New Roman" w:eastAsia="Times New Roman" w:hAnsi="Times New Roman" w:cs="Times New Roman"/>
          <w:sz w:val="24"/>
          <w:szCs w:val="24"/>
          <w:lang w:eastAsia="en-GB"/>
        </w:rPr>
        <w:t>JE</w:t>
      </w:r>
      <w:r w:rsidR="00935B30" w:rsidRPr="007351C5">
        <w:rPr>
          <w:rFonts w:ascii="Times New Roman" w:eastAsia="Times New Roman" w:hAnsi="Times New Roman" w:cs="Times New Roman"/>
          <w:sz w:val="24"/>
          <w:szCs w:val="24"/>
          <w:lang w:eastAsia="en-GB"/>
        </w:rPr>
        <w:t xml:space="preserve">, </w:t>
      </w:r>
      <w:r w:rsidR="000368AA" w:rsidRPr="007351C5">
        <w:rPr>
          <w:rFonts w:ascii="Times New Roman" w:eastAsia="Times New Roman" w:hAnsi="Times New Roman" w:cs="Times New Roman"/>
          <w:sz w:val="24"/>
          <w:szCs w:val="24"/>
          <w:lang w:eastAsia="en-GB"/>
        </w:rPr>
        <w:t>KS</w:t>
      </w:r>
      <w:r w:rsidR="00BB7A0C" w:rsidRPr="007351C5">
        <w:rPr>
          <w:rFonts w:ascii="Times New Roman" w:eastAsia="Times New Roman" w:hAnsi="Times New Roman" w:cs="Times New Roman"/>
          <w:sz w:val="24"/>
          <w:szCs w:val="24"/>
          <w:lang w:eastAsia="en-GB"/>
        </w:rPr>
        <w:t>, DJ</w:t>
      </w:r>
      <w:r w:rsidR="00935B30" w:rsidRPr="007351C5">
        <w:rPr>
          <w:rFonts w:ascii="Times New Roman" w:eastAsia="Times New Roman" w:hAnsi="Times New Roman" w:cs="Times New Roman"/>
          <w:sz w:val="24"/>
          <w:szCs w:val="24"/>
          <w:lang w:eastAsia="en-GB"/>
        </w:rPr>
        <w:t xml:space="preserve"> and TM.</w:t>
      </w:r>
      <w:r w:rsidR="00677480" w:rsidRPr="007351C5">
        <w:rPr>
          <w:rFonts w:ascii="Times New Roman" w:eastAsia="Times New Roman" w:hAnsi="Times New Roman" w:cs="Times New Roman"/>
          <w:sz w:val="24"/>
          <w:szCs w:val="24"/>
          <w:lang w:eastAsia="en-GB"/>
        </w:rPr>
        <w:t xml:space="preserve"> </w:t>
      </w:r>
      <w:r w:rsidR="007D1DC3" w:rsidRPr="007351C5">
        <w:rPr>
          <w:rFonts w:ascii="Times New Roman" w:eastAsia="Times New Roman" w:hAnsi="Times New Roman" w:cs="Times New Roman"/>
          <w:sz w:val="24"/>
          <w:szCs w:val="24"/>
          <w:lang w:eastAsia="en-GB"/>
        </w:rPr>
        <w:t xml:space="preserve">RR and </w:t>
      </w:r>
      <w:r w:rsidRPr="007351C5">
        <w:rPr>
          <w:rFonts w:ascii="Times New Roman" w:eastAsia="Times New Roman" w:hAnsi="Times New Roman" w:cs="Times New Roman"/>
          <w:sz w:val="24"/>
          <w:szCs w:val="24"/>
          <w:lang w:eastAsia="en-GB"/>
        </w:rPr>
        <w:t xml:space="preserve">DB performed </w:t>
      </w:r>
      <w:r w:rsidR="007D1DC3" w:rsidRPr="007351C5">
        <w:rPr>
          <w:rFonts w:ascii="Times New Roman" w:eastAsia="Times New Roman" w:hAnsi="Times New Roman" w:cs="Times New Roman"/>
          <w:sz w:val="24"/>
          <w:szCs w:val="24"/>
          <w:lang w:eastAsia="en-GB"/>
        </w:rPr>
        <w:t>the applied examples</w:t>
      </w:r>
      <w:r w:rsidRPr="007351C5">
        <w:rPr>
          <w:rFonts w:ascii="Times New Roman" w:eastAsia="Times New Roman" w:hAnsi="Times New Roman" w:cs="Times New Roman"/>
          <w:sz w:val="24"/>
          <w:szCs w:val="24"/>
          <w:lang w:eastAsia="en-GB"/>
        </w:rPr>
        <w:t>.</w:t>
      </w:r>
      <w:r w:rsidR="00935B30" w:rsidRPr="007351C5">
        <w:rPr>
          <w:rFonts w:ascii="Times New Roman" w:eastAsia="Times New Roman" w:hAnsi="Times New Roman" w:cs="Times New Roman"/>
          <w:sz w:val="24"/>
          <w:szCs w:val="24"/>
          <w:lang w:eastAsia="en-GB"/>
        </w:rPr>
        <w:t xml:space="preserve"> DJ provided code for the binary outcome</w:t>
      </w:r>
      <w:r w:rsidRPr="007351C5">
        <w:rPr>
          <w:rFonts w:ascii="Times New Roman" w:eastAsia="Times New Roman" w:hAnsi="Times New Roman" w:cs="Times New Roman"/>
          <w:sz w:val="24"/>
          <w:szCs w:val="24"/>
          <w:lang w:eastAsia="en-GB"/>
        </w:rPr>
        <w:t xml:space="preserve"> </w:t>
      </w:r>
      <w:r w:rsidR="00677480" w:rsidRPr="007351C5">
        <w:rPr>
          <w:rFonts w:ascii="Times New Roman" w:eastAsia="Times New Roman" w:hAnsi="Times New Roman" w:cs="Times New Roman"/>
          <w:sz w:val="24"/>
          <w:szCs w:val="24"/>
          <w:lang w:eastAsia="en-GB"/>
        </w:rPr>
        <w:t>simulations</w:t>
      </w:r>
      <w:r w:rsidR="005D5CBE" w:rsidRPr="007351C5">
        <w:rPr>
          <w:rFonts w:ascii="Times New Roman" w:eastAsia="Times New Roman" w:hAnsi="Times New Roman" w:cs="Times New Roman"/>
          <w:sz w:val="24"/>
          <w:szCs w:val="24"/>
          <w:lang w:eastAsia="en-GB"/>
        </w:rPr>
        <w:t>,</w:t>
      </w:r>
      <w:r w:rsidR="00BB7A0C" w:rsidRPr="007351C5">
        <w:rPr>
          <w:rFonts w:ascii="Times New Roman" w:eastAsia="Times New Roman" w:hAnsi="Times New Roman" w:cs="Times New Roman"/>
          <w:sz w:val="24"/>
          <w:szCs w:val="24"/>
          <w:lang w:eastAsia="en-GB"/>
        </w:rPr>
        <w:t xml:space="preserve"> which was extended by AL to deal with different types of coding of the treatment variable. DJ</w:t>
      </w:r>
      <w:r w:rsidR="005D5CBE" w:rsidRPr="007351C5">
        <w:rPr>
          <w:rFonts w:ascii="Times New Roman" w:eastAsia="Times New Roman" w:hAnsi="Times New Roman" w:cs="Times New Roman"/>
          <w:sz w:val="24"/>
          <w:szCs w:val="24"/>
          <w:lang w:eastAsia="en-GB"/>
        </w:rPr>
        <w:t xml:space="preserve"> produced the mathematical proof in Section 4.</w:t>
      </w:r>
      <w:r w:rsidR="00677480" w:rsidRPr="007351C5">
        <w:rPr>
          <w:rFonts w:ascii="Times New Roman" w:eastAsia="Times New Roman" w:hAnsi="Times New Roman" w:cs="Times New Roman"/>
          <w:sz w:val="24"/>
          <w:szCs w:val="24"/>
          <w:lang w:eastAsia="en-GB"/>
        </w:rPr>
        <w:t xml:space="preserve"> </w:t>
      </w:r>
      <w:r w:rsidRPr="007351C5">
        <w:rPr>
          <w:rFonts w:ascii="Times New Roman" w:eastAsia="Times New Roman" w:hAnsi="Times New Roman" w:cs="Times New Roman"/>
          <w:sz w:val="24"/>
          <w:szCs w:val="24"/>
          <w:lang w:eastAsia="en-GB"/>
        </w:rPr>
        <w:t xml:space="preserve">AL </w:t>
      </w:r>
      <w:r w:rsidR="00C96C2F" w:rsidRPr="007351C5">
        <w:rPr>
          <w:rFonts w:ascii="Times New Roman" w:eastAsia="Times New Roman" w:hAnsi="Times New Roman" w:cs="Times New Roman"/>
          <w:sz w:val="24"/>
          <w:szCs w:val="24"/>
          <w:lang w:eastAsia="en-GB"/>
        </w:rPr>
        <w:t xml:space="preserve">and RR </w:t>
      </w:r>
      <w:r w:rsidRPr="007351C5">
        <w:rPr>
          <w:rFonts w:ascii="Times New Roman" w:eastAsia="Times New Roman" w:hAnsi="Times New Roman" w:cs="Times New Roman"/>
          <w:sz w:val="24"/>
          <w:szCs w:val="24"/>
          <w:lang w:eastAsia="en-GB"/>
        </w:rPr>
        <w:t>draf</w:t>
      </w:r>
      <w:r w:rsidR="00C96C2F" w:rsidRPr="007351C5">
        <w:rPr>
          <w:rFonts w:ascii="Times New Roman" w:eastAsia="Times New Roman" w:hAnsi="Times New Roman" w:cs="Times New Roman"/>
          <w:sz w:val="24"/>
          <w:szCs w:val="24"/>
          <w:lang w:eastAsia="en-GB"/>
        </w:rPr>
        <w:t>ted the paper</w:t>
      </w:r>
      <w:r w:rsidR="0075733D" w:rsidRPr="007351C5">
        <w:rPr>
          <w:rFonts w:ascii="Times New Roman" w:eastAsia="Times New Roman" w:hAnsi="Times New Roman" w:cs="Times New Roman"/>
          <w:sz w:val="24"/>
          <w:szCs w:val="24"/>
          <w:lang w:eastAsia="en-GB"/>
        </w:rPr>
        <w:t>,</w:t>
      </w:r>
      <w:r w:rsidRPr="007351C5">
        <w:rPr>
          <w:rFonts w:ascii="Times New Roman" w:eastAsia="Times New Roman" w:hAnsi="Times New Roman" w:cs="Times New Roman"/>
          <w:sz w:val="24"/>
          <w:szCs w:val="24"/>
          <w:lang w:eastAsia="en-GB"/>
        </w:rPr>
        <w:t xml:space="preserve"> </w:t>
      </w:r>
      <w:r w:rsidR="00E8206A" w:rsidRPr="007351C5">
        <w:rPr>
          <w:rFonts w:ascii="Times New Roman" w:eastAsia="Times New Roman" w:hAnsi="Times New Roman" w:cs="Times New Roman"/>
          <w:sz w:val="24"/>
          <w:szCs w:val="24"/>
          <w:lang w:eastAsia="en-GB"/>
        </w:rPr>
        <w:t xml:space="preserve">and </w:t>
      </w:r>
      <w:r w:rsidR="007D1DC3" w:rsidRPr="007351C5">
        <w:rPr>
          <w:rFonts w:ascii="Times New Roman" w:eastAsia="Times New Roman" w:hAnsi="Times New Roman" w:cs="Times New Roman"/>
          <w:sz w:val="24"/>
          <w:szCs w:val="24"/>
          <w:lang w:eastAsia="en-GB"/>
        </w:rPr>
        <w:t>RR</w:t>
      </w:r>
      <w:r w:rsidR="00E8206A" w:rsidRPr="007351C5">
        <w:rPr>
          <w:rFonts w:ascii="Times New Roman" w:eastAsia="Times New Roman" w:hAnsi="Times New Roman" w:cs="Times New Roman"/>
          <w:sz w:val="24"/>
          <w:szCs w:val="24"/>
          <w:lang w:eastAsia="en-GB"/>
        </w:rPr>
        <w:t xml:space="preserve"> revised it following</w:t>
      </w:r>
      <w:r w:rsidRPr="007351C5">
        <w:rPr>
          <w:rFonts w:ascii="Times New Roman" w:eastAsia="Times New Roman" w:hAnsi="Times New Roman" w:cs="Times New Roman"/>
          <w:sz w:val="24"/>
          <w:szCs w:val="24"/>
          <w:lang w:eastAsia="en-GB"/>
        </w:rPr>
        <w:t xml:space="preserve"> comments </w:t>
      </w:r>
      <w:r w:rsidR="00E8206A" w:rsidRPr="007351C5">
        <w:rPr>
          <w:rFonts w:ascii="Times New Roman" w:eastAsia="Times New Roman" w:hAnsi="Times New Roman" w:cs="Times New Roman"/>
          <w:sz w:val="24"/>
          <w:szCs w:val="24"/>
          <w:lang w:eastAsia="en-GB"/>
        </w:rPr>
        <w:t>and corrections</w:t>
      </w:r>
      <w:r w:rsidRPr="007351C5">
        <w:rPr>
          <w:rFonts w:ascii="Times New Roman" w:eastAsia="Times New Roman" w:hAnsi="Times New Roman" w:cs="Times New Roman"/>
          <w:sz w:val="24"/>
          <w:szCs w:val="24"/>
          <w:lang w:eastAsia="en-GB"/>
        </w:rPr>
        <w:t xml:space="preserve"> from </w:t>
      </w:r>
      <w:r w:rsidR="00E8206A" w:rsidRPr="007351C5">
        <w:rPr>
          <w:rFonts w:ascii="Times New Roman" w:eastAsia="Times New Roman" w:hAnsi="Times New Roman" w:cs="Times New Roman"/>
          <w:sz w:val="24"/>
          <w:szCs w:val="24"/>
          <w:lang w:eastAsia="en-GB"/>
        </w:rPr>
        <w:t>all other authors</w:t>
      </w:r>
      <w:r w:rsidR="00C75CAD" w:rsidRPr="007351C5">
        <w:rPr>
          <w:rFonts w:ascii="Times New Roman" w:eastAsia="Times New Roman" w:hAnsi="Times New Roman" w:cs="Times New Roman"/>
          <w:sz w:val="24"/>
          <w:szCs w:val="24"/>
          <w:lang w:eastAsia="en-GB"/>
        </w:rPr>
        <w:t>.</w:t>
      </w:r>
      <w:r w:rsidR="000D62AA" w:rsidRPr="007351C5">
        <w:rPr>
          <w:rFonts w:ascii="Times New Roman" w:eastAsia="Times New Roman" w:hAnsi="Times New Roman" w:cs="Times New Roman"/>
          <w:sz w:val="24"/>
          <w:szCs w:val="24"/>
          <w:lang w:eastAsia="en-GB"/>
        </w:rPr>
        <w:t xml:space="preserve"> TM produced the figures displaying the simulation results.</w:t>
      </w:r>
    </w:p>
    <w:p w14:paraId="32A43A69" w14:textId="4B66A2E1" w:rsidR="00FA293E" w:rsidRPr="007351C5" w:rsidRDefault="001E612E" w:rsidP="008440D0">
      <w:pPr>
        <w:rPr>
          <w:rFonts w:ascii="Times New Roman" w:hAnsi="Times New Roman" w:cs="Times New Roman"/>
          <w:b/>
          <w:sz w:val="24"/>
          <w:szCs w:val="24"/>
        </w:rPr>
      </w:pPr>
      <w:r w:rsidRPr="007351C5">
        <w:rPr>
          <w:rFonts w:ascii="Times New Roman" w:hAnsi="Times New Roman" w:cs="Times New Roman"/>
          <w:b/>
          <w:sz w:val="24"/>
          <w:szCs w:val="24"/>
        </w:rPr>
        <w:lastRenderedPageBreak/>
        <w:t xml:space="preserve">Data sharing: </w:t>
      </w:r>
      <w:r w:rsidRPr="007351C5">
        <w:rPr>
          <w:rFonts w:ascii="Times New Roman" w:hAnsi="Times New Roman" w:cs="Times New Roman"/>
          <w:sz w:val="24"/>
          <w:szCs w:val="24"/>
        </w:rPr>
        <w:t xml:space="preserve">The data that support the </w:t>
      </w:r>
      <w:r w:rsidR="00E944AA" w:rsidRPr="007351C5">
        <w:rPr>
          <w:rFonts w:ascii="Times New Roman" w:hAnsi="Times New Roman" w:cs="Times New Roman"/>
          <w:sz w:val="24"/>
          <w:szCs w:val="24"/>
        </w:rPr>
        <w:t xml:space="preserve">simulation </w:t>
      </w:r>
      <w:r w:rsidRPr="007351C5">
        <w:rPr>
          <w:rFonts w:ascii="Times New Roman" w:hAnsi="Times New Roman" w:cs="Times New Roman"/>
          <w:sz w:val="24"/>
          <w:szCs w:val="24"/>
        </w:rPr>
        <w:t>findings of this study are available from the corresponding author upon reasonable request.</w:t>
      </w:r>
      <w:r w:rsidR="006C3AF5" w:rsidRPr="007351C5">
        <w:rPr>
          <w:rFonts w:ascii="Times New Roman" w:hAnsi="Times New Roman" w:cs="Times New Roman"/>
          <w:sz w:val="24"/>
          <w:szCs w:val="24"/>
        </w:rPr>
        <w:t xml:space="preserve"> The IPD from the two examples can be recreated from the study two by two tables shown in Tables 2 and 4.</w:t>
      </w:r>
    </w:p>
    <w:p w14:paraId="22145135" w14:textId="60B4F776" w:rsidR="008440D0" w:rsidRPr="007351C5" w:rsidRDefault="00FA293E" w:rsidP="008440D0">
      <w:pPr>
        <w:rPr>
          <w:rFonts w:ascii="Times New Roman" w:hAnsi="Times New Roman" w:cs="Times New Roman"/>
          <w:sz w:val="24"/>
          <w:szCs w:val="24"/>
        </w:rPr>
      </w:pPr>
      <w:r w:rsidRPr="007351C5">
        <w:rPr>
          <w:rFonts w:ascii="Times New Roman" w:hAnsi="Times New Roman" w:cs="Times New Roman"/>
          <w:b/>
          <w:sz w:val="24"/>
          <w:szCs w:val="24"/>
        </w:rPr>
        <w:t>Keywords</w:t>
      </w:r>
      <w:r w:rsidRPr="007351C5">
        <w:rPr>
          <w:rFonts w:ascii="Times New Roman" w:hAnsi="Times New Roman" w:cs="Times New Roman"/>
          <w:sz w:val="24"/>
          <w:szCs w:val="24"/>
        </w:rPr>
        <w:t xml:space="preserve">: </w:t>
      </w:r>
      <w:r w:rsidR="008440D0" w:rsidRPr="007351C5">
        <w:rPr>
          <w:rFonts w:ascii="Times New Roman" w:hAnsi="Times New Roman" w:cs="Times New Roman"/>
          <w:sz w:val="24"/>
          <w:szCs w:val="24"/>
        </w:rPr>
        <w:t xml:space="preserve">Individual participant data; meta-analysis; IPD; </w:t>
      </w:r>
      <w:r w:rsidR="005907F6" w:rsidRPr="007351C5">
        <w:rPr>
          <w:rFonts w:ascii="Times New Roman" w:hAnsi="Times New Roman" w:cs="Times New Roman"/>
          <w:sz w:val="24"/>
          <w:szCs w:val="24"/>
        </w:rPr>
        <w:t>treatment coding; estimation</w:t>
      </w:r>
      <w:r w:rsidR="00E8206A" w:rsidRPr="007351C5">
        <w:rPr>
          <w:rFonts w:ascii="Times New Roman" w:hAnsi="Times New Roman" w:cs="Times New Roman"/>
          <w:sz w:val="24"/>
          <w:szCs w:val="24"/>
        </w:rPr>
        <w:t xml:space="preserve"> methods; maximum likelihood</w:t>
      </w:r>
      <w:r w:rsidR="00D173A8" w:rsidRPr="007351C5">
        <w:rPr>
          <w:rFonts w:ascii="Times New Roman" w:hAnsi="Times New Roman" w:cs="Times New Roman"/>
          <w:sz w:val="24"/>
          <w:szCs w:val="24"/>
        </w:rPr>
        <w:t>.</w:t>
      </w:r>
      <w:r w:rsidR="00D173A8" w:rsidRPr="007351C5">
        <w:rPr>
          <w:rFonts w:ascii="Times New Roman" w:hAnsi="Times New Roman" w:cs="Times New Roman"/>
          <w:sz w:val="24"/>
          <w:szCs w:val="24"/>
        </w:rPr>
        <w:br/>
      </w:r>
    </w:p>
    <w:p w14:paraId="6B458D80" w14:textId="21CF77A1" w:rsidR="00F2294C" w:rsidRPr="007351C5" w:rsidRDefault="00FA293E" w:rsidP="008440D0">
      <w:pPr>
        <w:rPr>
          <w:rFonts w:ascii="Times New Roman" w:hAnsi="Times New Roman" w:cs="Times New Roman"/>
          <w:sz w:val="24"/>
          <w:szCs w:val="24"/>
        </w:rPr>
      </w:pPr>
      <w:r w:rsidRPr="007351C5">
        <w:rPr>
          <w:rFonts w:ascii="Times New Roman" w:hAnsi="Times New Roman" w:cs="Times New Roman"/>
          <w:b/>
          <w:sz w:val="24"/>
          <w:szCs w:val="24"/>
        </w:rPr>
        <w:t>Word Count:</w:t>
      </w:r>
      <w:r w:rsidRPr="007351C5">
        <w:rPr>
          <w:rFonts w:ascii="Times New Roman" w:hAnsi="Times New Roman" w:cs="Times New Roman"/>
          <w:b/>
          <w:sz w:val="28"/>
          <w:szCs w:val="28"/>
        </w:rPr>
        <w:t xml:space="preserve"> </w:t>
      </w:r>
      <w:r w:rsidR="003216D1" w:rsidRPr="007351C5">
        <w:rPr>
          <w:rFonts w:ascii="Times New Roman" w:hAnsi="Times New Roman" w:cs="Times New Roman"/>
          <w:sz w:val="24"/>
          <w:szCs w:val="24"/>
        </w:rPr>
        <w:t>80</w:t>
      </w:r>
      <w:r w:rsidR="007558F8" w:rsidRPr="007351C5">
        <w:rPr>
          <w:rFonts w:ascii="Times New Roman" w:hAnsi="Times New Roman" w:cs="Times New Roman"/>
          <w:sz w:val="24"/>
          <w:szCs w:val="24"/>
        </w:rPr>
        <w:t>00</w:t>
      </w:r>
    </w:p>
    <w:p w14:paraId="6CE4A402" w14:textId="77777777" w:rsidR="00422B5D" w:rsidRPr="007351C5" w:rsidRDefault="00422B5D">
      <w:pPr>
        <w:rPr>
          <w:rFonts w:ascii="Times New Roman" w:hAnsi="Times New Roman" w:cs="Times New Roman"/>
          <w:b/>
          <w:sz w:val="28"/>
          <w:szCs w:val="28"/>
        </w:rPr>
      </w:pPr>
      <w:r w:rsidRPr="007351C5">
        <w:rPr>
          <w:rFonts w:ascii="Times New Roman" w:hAnsi="Times New Roman" w:cs="Times New Roman"/>
          <w:b/>
          <w:sz w:val="28"/>
          <w:szCs w:val="28"/>
        </w:rPr>
        <w:t>Abstract</w:t>
      </w:r>
    </w:p>
    <w:p w14:paraId="2D0F45B2" w14:textId="6D82DC29" w:rsidR="001A4B50" w:rsidRPr="007351C5" w:rsidRDefault="00552153" w:rsidP="001A4B50">
      <w:pPr>
        <w:rPr>
          <w:rFonts w:ascii="Times New Roman" w:hAnsi="Times New Roman" w:cs="Times New Roman"/>
          <w:sz w:val="24"/>
          <w:szCs w:val="24"/>
        </w:rPr>
      </w:pPr>
      <w:r w:rsidRPr="007351C5">
        <w:rPr>
          <w:rFonts w:ascii="Times New Roman" w:hAnsi="Times New Roman" w:cs="Times New Roman"/>
          <w:sz w:val="24"/>
          <w:szCs w:val="24"/>
        </w:rPr>
        <w:t xml:space="preserve">A one-stage </w:t>
      </w:r>
      <w:r w:rsidR="00C33FC6" w:rsidRPr="007351C5">
        <w:rPr>
          <w:rFonts w:ascii="Times New Roman" w:hAnsi="Times New Roman" w:cs="Times New Roman"/>
          <w:sz w:val="24"/>
          <w:szCs w:val="24"/>
        </w:rPr>
        <w:t>individual participant data (IPD)</w:t>
      </w:r>
      <w:r w:rsidR="00AA172B" w:rsidRPr="007351C5">
        <w:rPr>
          <w:rFonts w:ascii="Times New Roman" w:hAnsi="Times New Roman" w:cs="Times New Roman"/>
          <w:sz w:val="24"/>
          <w:szCs w:val="24"/>
        </w:rPr>
        <w:t xml:space="preserve"> meta-analysis synthesises IPD</w:t>
      </w:r>
      <w:r w:rsidR="00C33FC6" w:rsidRPr="007351C5">
        <w:rPr>
          <w:rFonts w:ascii="Times New Roman" w:hAnsi="Times New Roman" w:cs="Times New Roman"/>
          <w:sz w:val="24"/>
          <w:szCs w:val="24"/>
        </w:rPr>
        <w:t xml:space="preserve"> </w:t>
      </w:r>
      <w:r w:rsidR="004278AF" w:rsidRPr="007351C5">
        <w:rPr>
          <w:rFonts w:ascii="Times New Roman" w:hAnsi="Times New Roman" w:cs="Times New Roman"/>
          <w:sz w:val="24"/>
          <w:szCs w:val="24"/>
        </w:rPr>
        <w:t xml:space="preserve">from </w:t>
      </w:r>
      <w:r w:rsidR="00823217" w:rsidRPr="007351C5">
        <w:rPr>
          <w:rFonts w:ascii="Times New Roman" w:hAnsi="Times New Roman" w:cs="Times New Roman"/>
          <w:sz w:val="24"/>
          <w:szCs w:val="24"/>
        </w:rPr>
        <w:t>multiple</w:t>
      </w:r>
      <w:r w:rsidR="000B79D6" w:rsidRPr="007351C5">
        <w:rPr>
          <w:rFonts w:ascii="Times New Roman" w:hAnsi="Times New Roman" w:cs="Times New Roman"/>
          <w:sz w:val="24"/>
          <w:szCs w:val="24"/>
        </w:rPr>
        <w:t xml:space="preserve"> </w:t>
      </w:r>
      <w:r w:rsidRPr="007351C5">
        <w:rPr>
          <w:rFonts w:ascii="Times New Roman" w:hAnsi="Times New Roman" w:cs="Times New Roman"/>
          <w:sz w:val="24"/>
          <w:szCs w:val="24"/>
        </w:rPr>
        <w:t xml:space="preserve">studies using a </w:t>
      </w:r>
      <w:r w:rsidR="002E6903" w:rsidRPr="007351C5">
        <w:rPr>
          <w:rFonts w:ascii="Times New Roman" w:hAnsi="Times New Roman" w:cs="Times New Roman"/>
          <w:sz w:val="24"/>
          <w:szCs w:val="24"/>
        </w:rPr>
        <w:t xml:space="preserve">general or </w:t>
      </w:r>
      <w:r w:rsidRPr="007351C5">
        <w:rPr>
          <w:rFonts w:ascii="Times New Roman" w:hAnsi="Times New Roman" w:cs="Times New Roman"/>
          <w:sz w:val="24"/>
          <w:szCs w:val="24"/>
        </w:rPr>
        <w:t>generalised linear mixed model</w:t>
      </w:r>
      <w:r w:rsidR="00397BDB" w:rsidRPr="007351C5">
        <w:rPr>
          <w:rFonts w:ascii="Times New Roman" w:hAnsi="Times New Roman" w:cs="Times New Roman"/>
          <w:sz w:val="24"/>
          <w:szCs w:val="24"/>
        </w:rPr>
        <w:t xml:space="preserve">. This produces summary </w:t>
      </w:r>
      <w:r w:rsidR="008D410C" w:rsidRPr="007351C5">
        <w:rPr>
          <w:rFonts w:ascii="Times New Roman" w:hAnsi="Times New Roman" w:cs="Times New Roman"/>
          <w:sz w:val="24"/>
          <w:szCs w:val="24"/>
        </w:rPr>
        <w:t>results (</w:t>
      </w:r>
      <w:r w:rsidR="00823217" w:rsidRPr="007351C5">
        <w:rPr>
          <w:rFonts w:ascii="Times New Roman" w:hAnsi="Times New Roman" w:cs="Times New Roman"/>
          <w:sz w:val="24"/>
          <w:szCs w:val="24"/>
        </w:rPr>
        <w:t xml:space="preserve">e.g. </w:t>
      </w:r>
      <w:r w:rsidR="008D410C" w:rsidRPr="007351C5">
        <w:rPr>
          <w:rFonts w:ascii="Times New Roman" w:hAnsi="Times New Roman" w:cs="Times New Roman"/>
          <w:sz w:val="24"/>
          <w:szCs w:val="24"/>
        </w:rPr>
        <w:t>about treatment effect</w:t>
      </w:r>
      <w:r w:rsidR="002C1F7A" w:rsidRPr="007351C5">
        <w:rPr>
          <w:rFonts w:ascii="Times New Roman" w:hAnsi="Times New Roman" w:cs="Times New Roman"/>
          <w:sz w:val="24"/>
          <w:szCs w:val="24"/>
        </w:rPr>
        <w:t xml:space="preserve">) in a single step, whilst accounting for clustering </w:t>
      </w:r>
      <w:r w:rsidR="001D49F2" w:rsidRPr="007351C5">
        <w:rPr>
          <w:rFonts w:ascii="Times New Roman" w:hAnsi="Times New Roman" w:cs="Times New Roman"/>
          <w:sz w:val="24"/>
          <w:szCs w:val="24"/>
        </w:rPr>
        <w:t xml:space="preserve">of participants </w:t>
      </w:r>
      <w:r w:rsidR="002C1F7A" w:rsidRPr="007351C5">
        <w:rPr>
          <w:rFonts w:ascii="Times New Roman" w:hAnsi="Times New Roman" w:cs="Times New Roman"/>
          <w:sz w:val="24"/>
          <w:szCs w:val="24"/>
        </w:rPr>
        <w:t>within studies</w:t>
      </w:r>
      <w:r w:rsidR="00CD6D9E" w:rsidRPr="007351C5">
        <w:rPr>
          <w:rFonts w:ascii="Times New Roman" w:hAnsi="Times New Roman" w:cs="Times New Roman"/>
          <w:sz w:val="24"/>
          <w:szCs w:val="24"/>
        </w:rPr>
        <w:t xml:space="preserve"> (</w:t>
      </w:r>
      <w:r w:rsidR="0027222D" w:rsidRPr="007351C5">
        <w:rPr>
          <w:rFonts w:ascii="Times New Roman" w:hAnsi="Times New Roman" w:cs="Times New Roman"/>
          <w:sz w:val="24"/>
          <w:szCs w:val="24"/>
        </w:rPr>
        <w:t>via</w:t>
      </w:r>
      <w:r w:rsidR="00162DC2" w:rsidRPr="007351C5">
        <w:rPr>
          <w:rFonts w:ascii="Times New Roman" w:hAnsi="Times New Roman" w:cs="Times New Roman"/>
          <w:sz w:val="24"/>
          <w:szCs w:val="24"/>
        </w:rPr>
        <w:t xml:space="preserve"> a stratified study intercept, </w:t>
      </w:r>
      <w:r w:rsidR="0027222D" w:rsidRPr="007351C5">
        <w:rPr>
          <w:rFonts w:ascii="Times New Roman" w:hAnsi="Times New Roman" w:cs="Times New Roman"/>
          <w:sz w:val="24"/>
          <w:szCs w:val="24"/>
        </w:rPr>
        <w:t>o</w:t>
      </w:r>
      <w:r w:rsidR="004F5C4E" w:rsidRPr="007351C5">
        <w:rPr>
          <w:rFonts w:ascii="Times New Roman" w:hAnsi="Times New Roman" w:cs="Times New Roman"/>
          <w:sz w:val="24"/>
          <w:szCs w:val="24"/>
        </w:rPr>
        <w:t xml:space="preserve">r random </w:t>
      </w:r>
      <w:r w:rsidR="00CD6D9E" w:rsidRPr="007351C5">
        <w:rPr>
          <w:rFonts w:ascii="Times New Roman" w:hAnsi="Times New Roman" w:cs="Times New Roman"/>
          <w:sz w:val="24"/>
          <w:szCs w:val="24"/>
        </w:rPr>
        <w:t xml:space="preserve">study </w:t>
      </w:r>
      <w:r w:rsidR="004F5C4E" w:rsidRPr="007351C5">
        <w:rPr>
          <w:rFonts w:ascii="Times New Roman" w:hAnsi="Times New Roman" w:cs="Times New Roman"/>
          <w:sz w:val="24"/>
          <w:szCs w:val="24"/>
        </w:rPr>
        <w:t>intercept</w:t>
      </w:r>
      <w:r w:rsidR="00CD6D9E" w:rsidRPr="007351C5">
        <w:rPr>
          <w:rFonts w:ascii="Times New Roman" w:hAnsi="Times New Roman" w:cs="Times New Roman"/>
          <w:sz w:val="24"/>
          <w:szCs w:val="24"/>
        </w:rPr>
        <w:t>s</w:t>
      </w:r>
      <w:r w:rsidR="004F5C4E" w:rsidRPr="007351C5">
        <w:rPr>
          <w:rFonts w:ascii="Times New Roman" w:hAnsi="Times New Roman" w:cs="Times New Roman"/>
          <w:sz w:val="24"/>
          <w:szCs w:val="24"/>
        </w:rPr>
        <w:t>)</w:t>
      </w:r>
      <w:r w:rsidR="002C1F7A" w:rsidRPr="007351C5">
        <w:rPr>
          <w:rFonts w:ascii="Times New Roman" w:hAnsi="Times New Roman" w:cs="Times New Roman"/>
          <w:sz w:val="24"/>
          <w:szCs w:val="24"/>
        </w:rPr>
        <w:t xml:space="preserve"> and between-study heterogeneity </w:t>
      </w:r>
      <w:r w:rsidR="0027222D" w:rsidRPr="007351C5">
        <w:rPr>
          <w:rFonts w:ascii="Times New Roman" w:hAnsi="Times New Roman" w:cs="Times New Roman"/>
          <w:sz w:val="24"/>
          <w:szCs w:val="24"/>
        </w:rPr>
        <w:t>(via</w:t>
      </w:r>
      <w:r w:rsidR="004F5C4E" w:rsidRPr="007351C5">
        <w:rPr>
          <w:rFonts w:ascii="Times New Roman" w:hAnsi="Times New Roman" w:cs="Times New Roman"/>
          <w:sz w:val="24"/>
          <w:szCs w:val="24"/>
        </w:rPr>
        <w:t xml:space="preserve"> random </w:t>
      </w:r>
      <w:r w:rsidR="00745B8B" w:rsidRPr="007351C5">
        <w:rPr>
          <w:rFonts w:ascii="Times New Roman" w:hAnsi="Times New Roman" w:cs="Times New Roman"/>
          <w:sz w:val="24"/>
          <w:szCs w:val="24"/>
        </w:rPr>
        <w:t xml:space="preserve">treatment </w:t>
      </w:r>
      <w:r w:rsidR="002C1F7A" w:rsidRPr="007351C5">
        <w:rPr>
          <w:rFonts w:ascii="Times New Roman" w:hAnsi="Times New Roman" w:cs="Times New Roman"/>
          <w:sz w:val="24"/>
          <w:szCs w:val="24"/>
        </w:rPr>
        <w:t>effect</w:t>
      </w:r>
      <w:r w:rsidR="0027222D" w:rsidRPr="007351C5">
        <w:rPr>
          <w:rFonts w:ascii="Times New Roman" w:hAnsi="Times New Roman" w:cs="Times New Roman"/>
          <w:sz w:val="24"/>
          <w:szCs w:val="24"/>
        </w:rPr>
        <w:t>s</w:t>
      </w:r>
      <w:r w:rsidR="004F5C4E" w:rsidRPr="007351C5">
        <w:rPr>
          <w:rFonts w:ascii="Times New Roman" w:hAnsi="Times New Roman" w:cs="Times New Roman"/>
          <w:sz w:val="24"/>
          <w:szCs w:val="24"/>
        </w:rPr>
        <w:t>)</w:t>
      </w:r>
      <w:r w:rsidR="002C1F7A" w:rsidRPr="007351C5">
        <w:rPr>
          <w:rFonts w:ascii="Times New Roman" w:hAnsi="Times New Roman" w:cs="Times New Roman"/>
          <w:sz w:val="24"/>
          <w:szCs w:val="24"/>
        </w:rPr>
        <w:t>.</w:t>
      </w:r>
      <w:r w:rsidR="00A7756F" w:rsidRPr="007351C5">
        <w:rPr>
          <w:rFonts w:ascii="Times New Roman" w:hAnsi="Times New Roman" w:cs="Times New Roman"/>
          <w:sz w:val="24"/>
          <w:szCs w:val="24"/>
        </w:rPr>
        <w:t xml:space="preserve"> </w:t>
      </w:r>
      <w:r w:rsidR="00702F9D" w:rsidRPr="007351C5">
        <w:rPr>
          <w:rFonts w:ascii="Times New Roman" w:hAnsi="Times New Roman" w:cs="Times New Roman"/>
          <w:sz w:val="24"/>
          <w:szCs w:val="24"/>
        </w:rPr>
        <w:t xml:space="preserve">We use simulation to evaluate </w:t>
      </w:r>
      <w:r w:rsidR="001A4B50" w:rsidRPr="007351C5">
        <w:rPr>
          <w:rFonts w:ascii="Times New Roman" w:hAnsi="Times New Roman" w:cs="Times New Roman"/>
          <w:sz w:val="24"/>
          <w:szCs w:val="24"/>
        </w:rPr>
        <w:t>the performance of restricted maximum likelihood (REML) and maximum likelihood (ML) estimation of one-stage IPD meta-analysis model</w:t>
      </w:r>
      <w:r w:rsidR="00FD3F65" w:rsidRPr="007351C5">
        <w:rPr>
          <w:rFonts w:ascii="Times New Roman" w:hAnsi="Times New Roman" w:cs="Times New Roman"/>
          <w:sz w:val="24"/>
          <w:szCs w:val="24"/>
        </w:rPr>
        <w:t>s</w:t>
      </w:r>
      <w:r w:rsidR="001A4B50" w:rsidRPr="007351C5">
        <w:rPr>
          <w:rFonts w:ascii="Times New Roman" w:hAnsi="Times New Roman" w:cs="Times New Roman"/>
          <w:sz w:val="24"/>
          <w:szCs w:val="24"/>
        </w:rPr>
        <w:t xml:space="preserve"> for </w:t>
      </w:r>
      <w:r w:rsidR="00FD3F65" w:rsidRPr="007351C5">
        <w:rPr>
          <w:rFonts w:ascii="Times New Roman" w:hAnsi="Times New Roman" w:cs="Times New Roman"/>
          <w:sz w:val="24"/>
          <w:szCs w:val="24"/>
        </w:rPr>
        <w:t xml:space="preserve">synthesising randomised trials with </w:t>
      </w:r>
      <w:r w:rsidR="001A4B50" w:rsidRPr="007351C5">
        <w:rPr>
          <w:rFonts w:ascii="Times New Roman" w:hAnsi="Times New Roman" w:cs="Times New Roman"/>
          <w:sz w:val="24"/>
          <w:szCs w:val="24"/>
        </w:rPr>
        <w:t xml:space="preserve">continuous </w:t>
      </w:r>
      <w:r w:rsidR="00FD3F65" w:rsidRPr="007351C5">
        <w:rPr>
          <w:rFonts w:ascii="Times New Roman" w:hAnsi="Times New Roman" w:cs="Times New Roman"/>
          <w:sz w:val="24"/>
          <w:szCs w:val="24"/>
        </w:rPr>
        <w:t>or</w:t>
      </w:r>
      <w:r w:rsidR="001A4B50" w:rsidRPr="007351C5">
        <w:rPr>
          <w:rFonts w:ascii="Times New Roman" w:hAnsi="Times New Roman" w:cs="Times New Roman"/>
          <w:sz w:val="24"/>
          <w:szCs w:val="24"/>
        </w:rPr>
        <w:t xml:space="preserve"> binary outcomes. </w:t>
      </w:r>
      <w:r w:rsidR="009E42EA" w:rsidRPr="007351C5">
        <w:rPr>
          <w:rFonts w:ascii="Times New Roman" w:hAnsi="Times New Roman" w:cs="Times New Roman"/>
          <w:sz w:val="24"/>
          <w:szCs w:val="24"/>
        </w:rPr>
        <w:t xml:space="preserve">Three key findings are identified. </w:t>
      </w:r>
      <w:r w:rsidR="001A4B50" w:rsidRPr="007351C5">
        <w:rPr>
          <w:rFonts w:ascii="Times New Roman" w:hAnsi="Times New Roman" w:cs="Times New Roman"/>
          <w:sz w:val="24"/>
          <w:szCs w:val="24"/>
        </w:rPr>
        <w:t xml:space="preserve">Firstly, for ML or REML estimation of stratified </w:t>
      </w:r>
      <w:r w:rsidR="00C627E1" w:rsidRPr="007351C5">
        <w:rPr>
          <w:rFonts w:ascii="Times New Roman" w:hAnsi="Times New Roman" w:cs="Times New Roman"/>
          <w:sz w:val="24"/>
          <w:szCs w:val="24"/>
        </w:rPr>
        <w:t xml:space="preserve">intercept </w:t>
      </w:r>
      <w:r w:rsidR="001A4B50" w:rsidRPr="007351C5">
        <w:rPr>
          <w:rFonts w:ascii="Times New Roman" w:hAnsi="Times New Roman" w:cs="Times New Roman"/>
          <w:sz w:val="24"/>
          <w:szCs w:val="24"/>
        </w:rPr>
        <w:t>or random intercept</w:t>
      </w:r>
      <w:r w:rsidR="00C627E1" w:rsidRPr="007351C5">
        <w:rPr>
          <w:rFonts w:ascii="Times New Roman" w:hAnsi="Times New Roman" w:cs="Times New Roman"/>
          <w:sz w:val="24"/>
          <w:szCs w:val="24"/>
        </w:rPr>
        <w:t>s</w:t>
      </w:r>
      <w:r w:rsidR="001A4B50" w:rsidRPr="007351C5">
        <w:rPr>
          <w:rFonts w:ascii="Times New Roman" w:hAnsi="Times New Roman" w:cs="Times New Roman"/>
          <w:sz w:val="24"/>
          <w:szCs w:val="24"/>
        </w:rPr>
        <w:t xml:space="preserve"> models, </w:t>
      </w:r>
      <w:r w:rsidR="009D3261" w:rsidRPr="007351C5">
        <w:rPr>
          <w:rFonts w:ascii="Times New Roman" w:hAnsi="Times New Roman" w:cs="Times New Roman"/>
          <w:sz w:val="24"/>
          <w:szCs w:val="24"/>
        </w:rPr>
        <w:t>a t-distribution based</w:t>
      </w:r>
      <w:r w:rsidR="001A4B50" w:rsidRPr="007351C5">
        <w:rPr>
          <w:rFonts w:ascii="Times New Roman" w:hAnsi="Times New Roman" w:cs="Times New Roman"/>
          <w:sz w:val="24"/>
          <w:szCs w:val="24"/>
        </w:rPr>
        <w:t xml:space="preserve"> approach </w:t>
      </w:r>
      <w:r w:rsidR="006C6ED9" w:rsidRPr="007351C5">
        <w:rPr>
          <w:rFonts w:ascii="Times New Roman" w:hAnsi="Times New Roman" w:cs="Times New Roman"/>
          <w:sz w:val="24"/>
          <w:szCs w:val="24"/>
        </w:rPr>
        <w:t xml:space="preserve">generally improves coverage of </w:t>
      </w:r>
      <w:r w:rsidR="001A4B50" w:rsidRPr="007351C5">
        <w:rPr>
          <w:rFonts w:ascii="Times New Roman" w:hAnsi="Times New Roman" w:cs="Times New Roman"/>
          <w:sz w:val="24"/>
          <w:szCs w:val="24"/>
        </w:rPr>
        <w:t xml:space="preserve">confidence intervals for the summary treatment effect, </w:t>
      </w:r>
      <w:r w:rsidR="006C6ED9" w:rsidRPr="007351C5">
        <w:rPr>
          <w:rFonts w:ascii="Times New Roman" w:hAnsi="Times New Roman" w:cs="Times New Roman"/>
          <w:sz w:val="24"/>
          <w:szCs w:val="24"/>
        </w:rPr>
        <w:t>compared to a z-based approach</w:t>
      </w:r>
      <w:r w:rsidR="009E42EA" w:rsidRPr="007351C5">
        <w:rPr>
          <w:rFonts w:ascii="Times New Roman" w:hAnsi="Times New Roman" w:cs="Times New Roman"/>
          <w:sz w:val="24"/>
          <w:szCs w:val="24"/>
        </w:rPr>
        <w:t xml:space="preserve">. </w:t>
      </w:r>
      <w:r w:rsidR="001A4B50" w:rsidRPr="007351C5">
        <w:rPr>
          <w:rFonts w:ascii="Times New Roman" w:hAnsi="Times New Roman" w:cs="Times New Roman"/>
          <w:sz w:val="24"/>
          <w:szCs w:val="24"/>
        </w:rPr>
        <w:t xml:space="preserve">Secondly, when using ML estimation of a one-stage model with a stratified intercept, </w:t>
      </w:r>
      <w:r w:rsidR="0083794D" w:rsidRPr="007351C5">
        <w:rPr>
          <w:rFonts w:ascii="Times New Roman" w:hAnsi="Times New Roman" w:cs="Times New Roman"/>
          <w:sz w:val="24"/>
          <w:szCs w:val="24"/>
        </w:rPr>
        <w:t>the treatment variable should be coded using</w:t>
      </w:r>
      <w:r w:rsidR="001A4B50" w:rsidRPr="007351C5">
        <w:rPr>
          <w:rFonts w:ascii="Times New Roman" w:hAnsi="Times New Roman" w:cs="Times New Roman"/>
          <w:sz w:val="24"/>
          <w:szCs w:val="24"/>
        </w:rPr>
        <w:t xml:space="preserve"> ‘study-specific centering’ </w:t>
      </w:r>
      <w:r w:rsidR="009E42EA" w:rsidRPr="007351C5">
        <w:rPr>
          <w:rFonts w:ascii="Times New Roman" w:hAnsi="Times New Roman" w:cs="Times New Roman"/>
          <w:sz w:val="24"/>
          <w:szCs w:val="24"/>
        </w:rPr>
        <w:t>(</w:t>
      </w:r>
      <w:r w:rsidR="00FD3F65" w:rsidRPr="007351C5">
        <w:rPr>
          <w:rFonts w:ascii="Times New Roman" w:hAnsi="Times New Roman" w:cs="Times New Roman"/>
          <w:sz w:val="24"/>
          <w:szCs w:val="24"/>
        </w:rPr>
        <w:t xml:space="preserve">i.e. </w:t>
      </w:r>
      <w:r w:rsidR="009E42EA" w:rsidRPr="007351C5">
        <w:rPr>
          <w:rFonts w:ascii="Times New Roman" w:hAnsi="Times New Roman" w:cs="Times New Roman"/>
          <w:sz w:val="24"/>
          <w:szCs w:val="24"/>
        </w:rPr>
        <w:t>1/0 minus the study-specific proportion of participants in the treatment group)</w:t>
      </w:r>
      <w:r w:rsidR="001A4B50" w:rsidRPr="007351C5">
        <w:rPr>
          <w:rFonts w:ascii="Times New Roman" w:hAnsi="Times New Roman" w:cs="Times New Roman"/>
          <w:sz w:val="24"/>
          <w:szCs w:val="24"/>
        </w:rPr>
        <w:t xml:space="preserve">, as this reduces the bias in the between-study variance estimate (compared to 1/0 and other coding options). Thirdly, REML estimation reduces downward bias in between-study variance estimates compared to ML estimation, and </w:t>
      </w:r>
      <w:r w:rsidR="005F0AC2" w:rsidRPr="007351C5">
        <w:rPr>
          <w:rFonts w:ascii="Times New Roman" w:hAnsi="Times New Roman" w:cs="Times New Roman"/>
          <w:sz w:val="24"/>
          <w:szCs w:val="24"/>
        </w:rPr>
        <w:t>does not depend o</w:t>
      </w:r>
      <w:r w:rsidR="007436E3" w:rsidRPr="007351C5">
        <w:rPr>
          <w:rFonts w:ascii="Times New Roman" w:hAnsi="Times New Roman" w:cs="Times New Roman"/>
          <w:sz w:val="24"/>
          <w:szCs w:val="24"/>
        </w:rPr>
        <w:t>n the treatment variable coding</w:t>
      </w:r>
      <w:r w:rsidR="001A4B50" w:rsidRPr="007351C5">
        <w:rPr>
          <w:rFonts w:ascii="Times New Roman" w:hAnsi="Times New Roman" w:cs="Times New Roman"/>
          <w:sz w:val="24"/>
          <w:szCs w:val="24"/>
        </w:rPr>
        <w:t xml:space="preserve">; for binary outcomes, </w:t>
      </w:r>
      <w:r w:rsidR="00062045" w:rsidRPr="007351C5">
        <w:rPr>
          <w:rFonts w:ascii="Times New Roman" w:hAnsi="Times New Roman" w:cs="Times New Roman"/>
          <w:sz w:val="24"/>
          <w:szCs w:val="24"/>
        </w:rPr>
        <w:t xml:space="preserve">this requires </w:t>
      </w:r>
      <w:r w:rsidR="001A4B50" w:rsidRPr="007351C5">
        <w:rPr>
          <w:rFonts w:ascii="Times New Roman" w:hAnsi="Times New Roman" w:cs="Times New Roman"/>
          <w:sz w:val="24"/>
          <w:szCs w:val="24"/>
        </w:rPr>
        <w:t>REML estimation of the pseudo-likelihood</w:t>
      </w:r>
      <w:r w:rsidR="00062045" w:rsidRPr="007351C5">
        <w:rPr>
          <w:rFonts w:ascii="Times New Roman" w:hAnsi="Times New Roman" w:cs="Times New Roman"/>
          <w:sz w:val="24"/>
          <w:szCs w:val="24"/>
        </w:rPr>
        <w:t xml:space="preserve">, although this may not be stable in some situations (e.g. when data are </w:t>
      </w:r>
      <w:r w:rsidR="001A4B50" w:rsidRPr="007351C5">
        <w:rPr>
          <w:rFonts w:ascii="Times New Roman" w:hAnsi="Times New Roman" w:cs="Times New Roman"/>
          <w:sz w:val="24"/>
          <w:szCs w:val="24"/>
        </w:rPr>
        <w:t>sparse</w:t>
      </w:r>
      <w:r w:rsidR="00062045" w:rsidRPr="007351C5">
        <w:rPr>
          <w:rFonts w:ascii="Times New Roman" w:hAnsi="Times New Roman" w:cs="Times New Roman"/>
          <w:sz w:val="24"/>
          <w:szCs w:val="24"/>
        </w:rPr>
        <w:t>)</w:t>
      </w:r>
      <w:r w:rsidR="001A4B50" w:rsidRPr="007351C5">
        <w:rPr>
          <w:rFonts w:ascii="Times New Roman" w:hAnsi="Times New Roman" w:cs="Times New Roman"/>
          <w:sz w:val="24"/>
          <w:szCs w:val="24"/>
        </w:rPr>
        <w:t xml:space="preserve">. </w:t>
      </w:r>
      <w:r w:rsidR="00062045" w:rsidRPr="007351C5">
        <w:rPr>
          <w:rFonts w:ascii="Times New Roman" w:hAnsi="Times New Roman" w:cs="Times New Roman"/>
          <w:sz w:val="24"/>
          <w:szCs w:val="24"/>
        </w:rPr>
        <w:t>Two applied examples are used to illustrate the findings</w:t>
      </w:r>
      <w:r w:rsidR="005F0AC2" w:rsidRPr="007351C5">
        <w:rPr>
          <w:rFonts w:ascii="Times New Roman" w:hAnsi="Times New Roman" w:cs="Times New Roman"/>
          <w:sz w:val="24"/>
          <w:szCs w:val="24"/>
        </w:rPr>
        <w:t>.</w:t>
      </w:r>
    </w:p>
    <w:p w14:paraId="580600F3" w14:textId="5A8082ED" w:rsidR="00FB521A" w:rsidRPr="007351C5" w:rsidRDefault="00841A47" w:rsidP="00FB521A">
      <w:pPr>
        <w:rPr>
          <w:rFonts w:ascii="Times New Roman" w:hAnsi="Times New Roman" w:cs="Times New Roman"/>
          <w:sz w:val="24"/>
          <w:szCs w:val="24"/>
        </w:rPr>
      </w:pPr>
      <w:r w:rsidRPr="007351C5">
        <w:rPr>
          <w:rFonts w:ascii="Times New Roman" w:hAnsi="Times New Roman" w:cs="Times New Roman"/>
          <w:sz w:val="24"/>
          <w:szCs w:val="24"/>
        </w:rPr>
        <w:t xml:space="preserve"> </w:t>
      </w:r>
      <w:r w:rsidR="00801CC6" w:rsidRPr="007351C5">
        <w:rPr>
          <w:rFonts w:ascii="Times New Roman" w:hAnsi="Times New Roman" w:cs="Times New Roman"/>
          <w:sz w:val="24"/>
          <w:szCs w:val="24"/>
        </w:rPr>
        <w:t xml:space="preserve"> </w:t>
      </w:r>
      <w:bookmarkStart w:id="0" w:name="_GoBack"/>
      <w:bookmarkEnd w:id="0"/>
    </w:p>
    <w:p w14:paraId="163E3E31" w14:textId="537E08D7" w:rsidR="00422B5D" w:rsidRPr="007351C5" w:rsidRDefault="001B4337">
      <w:pPr>
        <w:rPr>
          <w:rFonts w:ascii="Times New Roman" w:hAnsi="Times New Roman" w:cs="Times New Roman"/>
          <w:sz w:val="28"/>
          <w:szCs w:val="28"/>
        </w:rPr>
      </w:pPr>
      <w:r w:rsidRPr="007351C5">
        <w:rPr>
          <w:rFonts w:ascii="Times New Roman" w:hAnsi="Times New Roman" w:cs="Times New Roman"/>
          <w:sz w:val="28"/>
          <w:szCs w:val="28"/>
        </w:rPr>
        <w:t xml:space="preserve"> </w:t>
      </w:r>
      <w:r w:rsidR="00422B5D" w:rsidRPr="007351C5">
        <w:rPr>
          <w:rFonts w:ascii="Times New Roman" w:hAnsi="Times New Roman" w:cs="Times New Roman"/>
          <w:sz w:val="28"/>
          <w:szCs w:val="28"/>
        </w:rPr>
        <w:br w:type="page"/>
      </w:r>
    </w:p>
    <w:p w14:paraId="1CE45694" w14:textId="66EFBD4E" w:rsidR="008440D0" w:rsidRPr="007351C5" w:rsidRDefault="008440D0" w:rsidP="00F810C6">
      <w:pPr>
        <w:pStyle w:val="Heading1"/>
      </w:pPr>
      <w:r w:rsidRPr="007351C5">
        <w:lastRenderedPageBreak/>
        <w:t>1. Introduction</w:t>
      </w:r>
    </w:p>
    <w:p w14:paraId="14889AD0" w14:textId="29E4C36C" w:rsidR="001F630B" w:rsidRPr="007351C5" w:rsidRDefault="00AA11A0" w:rsidP="006D2F32">
      <w:pPr>
        <w:rPr>
          <w:rFonts w:ascii="Times New Roman" w:hAnsi="Times New Roman" w:cs="Times New Roman"/>
          <w:sz w:val="24"/>
          <w:szCs w:val="24"/>
        </w:rPr>
      </w:pPr>
      <w:r w:rsidRPr="007351C5">
        <w:rPr>
          <w:rFonts w:ascii="Times New Roman" w:hAnsi="Times New Roman" w:cs="Times New Roman"/>
          <w:sz w:val="24"/>
          <w:szCs w:val="24"/>
        </w:rPr>
        <w:t>An</w:t>
      </w:r>
      <w:r w:rsidR="000B68D2" w:rsidRPr="007351C5">
        <w:rPr>
          <w:rFonts w:ascii="Times New Roman" w:hAnsi="Times New Roman" w:cs="Times New Roman"/>
          <w:sz w:val="24"/>
          <w:szCs w:val="24"/>
        </w:rPr>
        <w:t xml:space="preserve"> individual partic</w:t>
      </w:r>
      <w:r w:rsidRPr="007351C5">
        <w:rPr>
          <w:rFonts w:ascii="Times New Roman" w:hAnsi="Times New Roman" w:cs="Times New Roman"/>
          <w:sz w:val="24"/>
          <w:szCs w:val="24"/>
        </w:rPr>
        <w:t xml:space="preserve">ipant data (IPD) meta-analysis </w:t>
      </w:r>
      <w:r w:rsidR="00621915" w:rsidRPr="007351C5">
        <w:rPr>
          <w:rFonts w:ascii="Times New Roman" w:hAnsi="Times New Roman" w:cs="Times New Roman"/>
          <w:sz w:val="24"/>
          <w:szCs w:val="24"/>
        </w:rPr>
        <w:t>synthesises</w:t>
      </w:r>
      <w:r w:rsidR="000B68D2" w:rsidRPr="007351C5">
        <w:rPr>
          <w:rFonts w:ascii="Times New Roman" w:hAnsi="Times New Roman" w:cs="Times New Roman"/>
          <w:sz w:val="24"/>
          <w:szCs w:val="24"/>
        </w:rPr>
        <w:t xml:space="preserve"> the raw </w:t>
      </w:r>
      <w:r w:rsidR="00621915" w:rsidRPr="007351C5">
        <w:rPr>
          <w:rFonts w:ascii="Times New Roman" w:hAnsi="Times New Roman" w:cs="Times New Roman"/>
          <w:sz w:val="24"/>
          <w:szCs w:val="24"/>
        </w:rPr>
        <w:t xml:space="preserve">individual-level </w:t>
      </w:r>
      <w:r w:rsidR="000B68D2" w:rsidRPr="007351C5">
        <w:rPr>
          <w:rFonts w:ascii="Times New Roman" w:hAnsi="Times New Roman" w:cs="Times New Roman"/>
          <w:sz w:val="24"/>
          <w:szCs w:val="24"/>
        </w:rPr>
        <w:t xml:space="preserve">data </w:t>
      </w:r>
      <w:r w:rsidR="00621915" w:rsidRPr="007351C5">
        <w:rPr>
          <w:rFonts w:ascii="Times New Roman" w:hAnsi="Times New Roman" w:cs="Times New Roman"/>
          <w:sz w:val="24"/>
          <w:szCs w:val="24"/>
        </w:rPr>
        <w:t>from multiple related</w:t>
      </w:r>
      <w:r w:rsidR="000B68D2" w:rsidRPr="007351C5">
        <w:rPr>
          <w:rFonts w:ascii="Times New Roman" w:hAnsi="Times New Roman" w:cs="Times New Roman"/>
          <w:sz w:val="24"/>
          <w:szCs w:val="24"/>
        </w:rPr>
        <w:t xml:space="preserve"> studies </w:t>
      </w:r>
      <w:r w:rsidR="00621915" w:rsidRPr="007351C5">
        <w:rPr>
          <w:rFonts w:ascii="Times New Roman" w:hAnsi="Times New Roman" w:cs="Times New Roman"/>
          <w:sz w:val="24"/>
          <w:szCs w:val="24"/>
        </w:rPr>
        <w:t>to produce summary results, for example about the effect of a treatment.</w:t>
      </w:r>
      <w:r w:rsidR="00052A60" w:rsidRPr="007351C5">
        <w:rPr>
          <w:rFonts w:ascii="Times New Roman" w:hAnsi="Times New Roman" w:cs="Times New Roman"/>
          <w:sz w:val="24"/>
          <w:szCs w:val="24"/>
        </w:rPr>
        <w:fldChar w:fldCharType="begin"/>
      </w:r>
      <w:r w:rsidR="00280220" w:rsidRPr="007351C5">
        <w:rPr>
          <w:rFonts w:ascii="Times New Roman" w:hAnsi="Times New Roman" w:cs="Times New Roman"/>
          <w:sz w:val="24"/>
          <w:szCs w:val="24"/>
        </w:rPr>
        <w:instrText xml:space="preserve"> ADDIN EN.CITE &lt;EndNote&gt;&lt;Cite&gt;&lt;Author&gt;Riley&lt;/Author&gt;&lt;Year&gt;2010&lt;/Year&gt;&lt;RecNum&gt;798&lt;/RecNum&gt;&lt;DisplayText&gt;&lt;style face="superscript"&gt;1&lt;/style&gt;&lt;/DisplayText&gt;&lt;record&gt;&lt;rec-number&gt;798&lt;/rec-number&gt;&lt;foreign-keys&gt;&lt;key app="EN" db-id="z5d2xp5xt5w0tce2te4ppstxd0st5pv2dtsp" timestamp="1342422208"&gt;798&lt;/key&gt;&lt;/foreign-keys&gt;&lt;ref-type name="Journal Article"&gt;17&lt;/ref-type&gt;&lt;contributors&gt;&lt;authors&gt;&lt;author&gt;Riley, R. D.&lt;/author&gt;&lt;author&gt;Lambert, P. C.&lt;/author&gt;&lt;author&gt;Abo-Zaid, G.&lt;/author&gt;&lt;/authors&gt;&lt;/contributors&gt;&lt;auth-address&gt;Department of Public Health, Epidemiology and Biostatistics, University of Birmingham, Birmingham B15 2TT. r.d.riley@bham.ac.uk&lt;/auth-address&gt;&lt;titles&gt;&lt;title&gt;Meta-analysis of individual participant data: rationale, conduct, and reporting&lt;/title&gt;&lt;secondary-title&gt;BMJ&lt;/secondary-title&gt;&lt;/titles&gt;&lt;periodical&gt;&lt;full-title&gt;BMJ&lt;/full-title&gt;&lt;/periodical&gt;&lt;pages&gt;c221&lt;/pages&gt;&lt;volume&gt;340&lt;/volume&gt;&lt;edition&gt;2010/02/09&lt;/edition&gt;&lt;keywords&gt;&lt;keyword&gt;Bias (Epidemiology)&lt;/keyword&gt;&lt;keyword&gt;Data Collection/*methods&lt;/keyword&gt;&lt;keyword&gt;*Meta-Analysis as Topic&lt;/keyword&gt;&lt;keyword&gt;Review Literature as Topic&lt;/keyword&gt;&lt;keyword&gt;Risk Assessment&lt;/keyword&gt;&lt;/keywords&gt;&lt;dates&gt;&lt;year&gt;2010&lt;/year&gt;&lt;/dates&gt;&lt;isbn&gt;1756-1833 (Electronic)&amp;#xD;0959-535X (Linking)&lt;/isbn&gt;&lt;accession-num&gt;20139215&lt;/accession-num&gt;&lt;urls&gt;&lt;related-urls&gt;&lt;url&gt;http://www.ncbi.nlm.nih.gov/pubmed/20139215&lt;/url&gt;&lt;/related-urls&gt;&lt;/urls&gt;&lt;electronic-resource-num&gt;10.1136/bmj.c221&amp;#xD;bmj.c221 [pii]&lt;/electronic-resource-num&gt;&lt;language&gt;eng&lt;/language&gt;&lt;/record&gt;&lt;/Cite&gt;&lt;/EndNote&gt;</w:instrText>
      </w:r>
      <w:r w:rsidR="00052A60" w:rsidRPr="007351C5">
        <w:rPr>
          <w:rFonts w:ascii="Times New Roman" w:hAnsi="Times New Roman" w:cs="Times New Roman"/>
          <w:sz w:val="24"/>
          <w:szCs w:val="24"/>
        </w:rPr>
        <w:fldChar w:fldCharType="separate"/>
      </w:r>
      <w:r w:rsidR="00280220" w:rsidRPr="007351C5">
        <w:rPr>
          <w:rFonts w:ascii="Times New Roman" w:hAnsi="Times New Roman" w:cs="Times New Roman"/>
          <w:noProof/>
          <w:sz w:val="24"/>
          <w:szCs w:val="24"/>
          <w:vertAlign w:val="superscript"/>
        </w:rPr>
        <w:t>1</w:t>
      </w:r>
      <w:r w:rsidR="00052A60" w:rsidRPr="007351C5">
        <w:rPr>
          <w:rFonts w:ascii="Times New Roman" w:hAnsi="Times New Roman" w:cs="Times New Roman"/>
          <w:sz w:val="24"/>
          <w:szCs w:val="24"/>
        </w:rPr>
        <w:fldChar w:fldCharType="end"/>
      </w:r>
      <w:r w:rsidR="00621915" w:rsidRPr="007351C5">
        <w:rPr>
          <w:rFonts w:ascii="Times New Roman" w:hAnsi="Times New Roman" w:cs="Times New Roman"/>
          <w:sz w:val="24"/>
          <w:szCs w:val="24"/>
        </w:rPr>
        <w:t xml:space="preserve"> </w:t>
      </w:r>
      <w:r w:rsidR="0054099C" w:rsidRPr="007351C5">
        <w:rPr>
          <w:rFonts w:ascii="Times New Roman" w:hAnsi="Times New Roman" w:cs="Times New Roman"/>
          <w:sz w:val="24"/>
          <w:szCs w:val="24"/>
        </w:rPr>
        <w:t xml:space="preserve">A common approach to IPD meta-analysis is a two-stage framework, where </w:t>
      </w:r>
      <w:r w:rsidR="00755A05" w:rsidRPr="007351C5">
        <w:rPr>
          <w:rFonts w:ascii="Times New Roman" w:hAnsi="Times New Roman" w:cs="Times New Roman"/>
          <w:sz w:val="24"/>
          <w:szCs w:val="24"/>
        </w:rPr>
        <w:t>the first step analyses</w:t>
      </w:r>
      <w:r w:rsidR="0054099C" w:rsidRPr="007351C5">
        <w:rPr>
          <w:rFonts w:ascii="Times New Roman" w:hAnsi="Times New Roman" w:cs="Times New Roman"/>
          <w:sz w:val="24"/>
          <w:szCs w:val="24"/>
        </w:rPr>
        <w:t xml:space="preserve"> </w:t>
      </w:r>
      <w:r w:rsidR="00755A05" w:rsidRPr="007351C5">
        <w:rPr>
          <w:rFonts w:ascii="Times New Roman" w:hAnsi="Times New Roman" w:cs="Times New Roman"/>
          <w:sz w:val="24"/>
          <w:szCs w:val="24"/>
        </w:rPr>
        <w:t>the IPD from each study separately</w:t>
      </w:r>
      <w:r w:rsidR="0054099C" w:rsidRPr="007351C5">
        <w:rPr>
          <w:rFonts w:ascii="Times New Roman" w:hAnsi="Times New Roman" w:cs="Times New Roman"/>
          <w:sz w:val="24"/>
          <w:szCs w:val="24"/>
        </w:rPr>
        <w:t xml:space="preserve"> to produce aggregate data (such as a treatment effect e</w:t>
      </w:r>
      <w:r w:rsidR="00755A05" w:rsidRPr="007351C5">
        <w:rPr>
          <w:rFonts w:ascii="Times New Roman" w:hAnsi="Times New Roman" w:cs="Times New Roman"/>
          <w:sz w:val="24"/>
          <w:szCs w:val="24"/>
        </w:rPr>
        <w:t>stimate and its standard error), which are then synthesised in the sec</w:t>
      </w:r>
      <w:r w:rsidR="00B846A5" w:rsidRPr="007351C5">
        <w:rPr>
          <w:rFonts w:ascii="Times New Roman" w:hAnsi="Times New Roman" w:cs="Times New Roman"/>
          <w:sz w:val="24"/>
          <w:szCs w:val="24"/>
        </w:rPr>
        <w:t>ond step using a traditional</w:t>
      </w:r>
      <w:r w:rsidR="00755A05" w:rsidRPr="007351C5">
        <w:rPr>
          <w:rFonts w:ascii="Times New Roman" w:hAnsi="Times New Roman" w:cs="Times New Roman"/>
          <w:sz w:val="24"/>
          <w:szCs w:val="24"/>
        </w:rPr>
        <w:t xml:space="preserve"> meta-analysis</w:t>
      </w:r>
      <w:r w:rsidR="00B846A5" w:rsidRPr="007351C5">
        <w:rPr>
          <w:rFonts w:ascii="Times New Roman" w:hAnsi="Times New Roman" w:cs="Times New Roman"/>
          <w:sz w:val="24"/>
          <w:szCs w:val="24"/>
        </w:rPr>
        <w:t>, such as a random effects model to account for between-study heterogeneity in the (treatment) effect of interest</w:t>
      </w:r>
      <w:r w:rsidR="001F630B" w:rsidRPr="007351C5">
        <w:rPr>
          <w:rFonts w:ascii="Times New Roman" w:hAnsi="Times New Roman" w:cs="Times New Roman"/>
          <w:sz w:val="24"/>
          <w:szCs w:val="24"/>
        </w:rPr>
        <w:t xml:space="preserve">. </w:t>
      </w:r>
      <w:r w:rsidR="000A7338" w:rsidRPr="007351C5">
        <w:rPr>
          <w:rFonts w:ascii="Times New Roman" w:hAnsi="Times New Roman" w:cs="Times New Roman"/>
          <w:sz w:val="24"/>
          <w:szCs w:val="24"/>
        </w:rPr>
        <w:t>An alternative</w:t>
      </w:r>
      <w:r w:rsidR="00583B53" w:rsidRPr="007351C5">
        <w:rPr>
          <w:rFonts w:ascii="Times New Roman" w:hAnsi="Times New Roman" w:cs="Times New Roman"/>
          <w:sz w:val="24"/>
          <w:szCs w:val="24"/>
        </w:rPr>
        <w:t xml:space="preserve"> approach to IPD meta-analysis is</w:t>
      </w:r>
      <w:r w:rsidR="00F040FB" w:rsidRPr="007351C5">
        <w:rPr>
          <w:rFonts w:ascii="Times New Roman" w:hAnsi="Times New Roman" w:cs="Times New Roman"/>
          <w:sz w:val="24"/>
          <w:szCs w:val="24"/>
        </w:rPr>
        <w:t xml:space="preserve"> </w:t>
      </w:r>
      <w:r w:rsidR="000A7338" w:rsidRPr="007351C5">
        <w:rPr>
          <w:rFonts w:ascii="Times New Roman" w:hAnsi="Times New Roman" w:cs="Times New Roman"/>
          <w:sz w:val="24"/>
          <w:szCs w:val="24"/>
        </w:rPr>
        <w:t>a</w:t>
      </w:r>
      <w:r w:rsidR="00F040FB" w:rsidRPr="007351C5">
        <w:rPr>
          <w:rFonts w:ascii="Times New Roman" w:hAnsi="Times New Roman" w:cs="Times New Roman"/>
          <w:sz w:val="24"/>
          <w:szCs w:val="24"/>
        </w:rPr>
        <w:t xml:space="preserve"> one-stage </w:t>
      </w:r>
      <w:r w:rsidR="00583B53" w:rsidRPr="007351C5">
        <w:rPr>
          <w:rFonts w:ascii="Times New Roman" w:hAnsi="Times New Roman" w:cs="Times New Roman"/>
          <w:sz w:val="24"/>
          <w:szCs w:val="24"/>
        </w:rPr>
        <w:t>framework</w:t>
      </w:r>
      <w:r w:rsidR="00F040FB" w:rsidRPr="007351C5">
        <w:rPr>
          <w:rFonts w:ascii="Times New Roman" w:hAnsi="Times New Roman" w:cs="Times New Roman"/>
          <w:sz w:val="24"/>
          <w:szCs w:val="24"/>
        </w:rPr>
        <w:t xml:space="preserve">, </w:t>
      </w:r>
      <w:r w:rsidR="00583B53" w:rsidRPr="007351C5">
        <w:rPr>
          <w:rFonts w:ascii="Times New Roman" w:hAnsi="Times New Roman" w:cs="Times New Roman"/>
          <w:sz w:val="24"/>
          <w:szCs w:val="24"/>
        </w:rPr>
        <w:t xml:space="preserve">in </w:t>
      </w:r>
      <w:r w:rsidR="00F040FB" w:rsidRPr="007351C5">
        <w:rPr>
          <w:rFonts w:ascii="Times New Roman" w:hAnsi="Times New Roman" w:cs="Times New Roman"/>
          <w:sz w:val="24"/>
          <w:szCs w:val="24"/>
        </w:rPr>
        <w:t xml:space="preserve">which all studies </w:t>
      </w:r>
      <w:r w:rsidR="00583B53" w:rsidRPr="007351C5">
        <w:rPr>
          <w:rFonts w:ascii="Times New Roman" w:hAnsi="Times New Roman" w:cs="Times New Roman"/>
          <w:sz w:val="24"/>
          <w:szCs w:val="24"/>
        </w:rPr>
        <w:t>are</w:t>
      </w:r>
      <w:r w:rsidR="00F040FB" w:rsidRPr="007351C5">
        <w:rPr>
          <w:rFonts w:ascii="Times New Roman" w:hAnsi="Times New Roman" w:cs="Times New Roman"/>
          <w:sz w:val="24"/>
          <w:szCs w:val="24"/>
        </w:rPr>
        <w:t xml:space="preserve"> analysed simultaneously</w:t>
      </w:r>
      <w:r w:rsidR="00021F6C" w:rsidRPr="007351C5">
        <w:rPr>
          <w:rFonts w:ascii="Times New Roman" w:hAnsi="Times New Roman" w:cs="Times New Roman"/>
          <w:sz w:val="24"/>
          <w:szCs w:val="24"/>
        </w:rPr>
        <w:t xml:space="preserve"> using a hierarchical model, such as a generalised linear mixed model</w:t>
      </w:r>
      <w:r w:rsidR="00583B53" w:rsidRPr="007351C5">
        <w:rPr>
          <w:rFonts w:ascii="Times New Roman" w:hAnsi="Times New Roman" w:cs="Times New Roman"/>
          <w:sz w:val="24"/>
          <w:szCs w:val="24"/>
        </w:rPr>
        <w:t xml:space="preserve"> or a frailty survival model</w:t>
      </w:r>
      <w:r w:rsidR="00857CF1" w:rsidRPr="007351C5">
        <w:rPr>
          <w:rFonts w:ascii="Times New Roman" w:hAnsi="Times New Roman" w:cs="Times New Roman"/>
          <w:sz w:val="24"/>
          <w:szCs w:val="24"/>
        </w:rPr>
        <w:t>, to produce summary results in a single step.</w:t>
      </w:r>
      <w:r w:rsidR="00021F6C" w:rsidRPr="007351C5">
        <w:rPr>
          <w:rFonts w:ascii="Times New Roman" w:hAnsi="Times New Roman" w:cs="Times New Roman"/>
          <w:sz w:val="24"/>
          <w:szCs w:val="24"/>
        </w:rPr>
        <w:t xml:space="preserve"> The one-stage approach</w:t>
      </w:r>
      <w:r w:rsidR="00F040FB" w:rsidRPr="007351C5">
        <w:rPr>
          <w:rFonts w:ascii="Times New Roman" w:hAnsi="Times New Roman" w:cs="Times New Roman"/>
          <w:sz w:val="24"/>
          <w:szCs w:val="24"/>
        </w:rPr>
        <w:t xml:space="preserve"> has </w:t>
      </w:r>
      <w:r w:rsidR="001A1A89" w:rsidRPr="007351C5">
        <w:rPr>
          <w:rFonts w:ascii="Times New Roman" w:hAnsi="Times New Roman" w:cs="Times New Roman"/>
          <w:sz w:val="24"/>
          <w:szCs w:val="24"/>
        </w:rPr>
        <w:t>been</w:t>
      </w:r>
      <w:r w:rsidR="00F040FB" w:rsidRPr="007351C5">
        <w:rPr>
          <w:rFonts w:ascii="Times New Roman" w:hAnsi="Times New Roman" w:cs="Times New Roman"/>
          <w:sz w:val="24"/>
          <w:szCs w:val="24"/>
        </w:rPr>
        <w:t xml:space="preserve"> </w:t>
      </w:r>
      <w:r w:rsidRPr="007351C5">
        <w:rPr>
          <w:rFonts w:ascii="Times New Roman" w:hAnsi="Times New Roman" w:cs="Times New Roman"/>
          <w:sz w:val="24"/>
          <w:szCs w:val="24"/>
        </w:rPr>
        <w:t>increasingly</w:t>
      </w:r>
      <w:r w:rsidR="00F040FB" w:rsidRPr="007351C5">
        <w:rPr>
          <w:rFonts w:ascii="Times New Roman" w:hAnsi="Times New Roman" w:cs="Times New Roman"/>
          <w:sz w:val="24"/>
          <w:szCs w:val="24"/>
        </w:rPr>
        <w:t xml:space="preserve"> used in the past decade</w:t>
      </w:r>
      <w:r w:rsidR="00837A74" w:rsidRPr="007351C5">
        <w:rPr>
          <w:rFonts w:ascii="Times New Roman" w:hAnsi="Times New Roman" w:cs="Times New Roman"/>
          <w:sz w:val="24"/>
          <w:szCs w:val="24"/>
        </w:rPr>
        <w:t>.</w:t>
      </w:r>
      <w:r w:rsidR="00A00413"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&lt;EndNote&gt;&lt;Cite&gt;&lt;Author&gt;Simmonds&lt;/Author&gt;&lt;Year&gt;2015&lt;/Year&gt;&lt;RecNum&gt;1192&lt;/RecNum&gt;&lt;DisplayText&gt;&lt;style face="superscript"&gt;2&lt;/style&gt;&lt;/DisplayText&gt;&lt;record&gt;&lt;rec-number&gt;1192&lt;/rec-number&gt;&lt;foreign-keys&gt;&lt;key app="EN" db-id="z5d2xp5xt5w0tce2te4ppstxd0st5pv2dtsp" timestamp="1457351620"&gt;1192&lt;/key&gt;&lt;/foreign-keys&gt;&lt;ref-type name="Journal Article"&gt;17&lt;/ref-type&gt;&lt;contributors&gt;&lt;authors&gt;&lt;author&gt;Simmonds, M.&lt;/author&gt;&lt;author&gt;Stewart, G.&lt;/author&gt;&lt;author&gt;Stewart, L.&lt;/author&gt;&lt;/authors&gt;&lt;/contributors&gt;&lt;auth-address&gt;Centre for Reviews and Dissemination, University of York, UK. Electronic address: mark.simmonds@york.ac.uk.&amp;#xD;School of Agriculture, Food and Rural Development, Newcastle University, UK.&amp;#xD;Centre for Reviews and Dissemination, University of York, UK.&lt;/auth-address&gt;&lt;titles&gt;&lt;title&gt;A decade of individual participant data meta-analyses: A review of current practice&lt;/title&gt;&lt;secondary-title&gt;Contemp Clin Trials&lt;/secondary-title&gt;&lt;alt-title&gt;Contemporary clinical trials&lt;/alt-title&gt;&lt;/titles&gt;&lt;periodical&gt;&lt;full-title&gt;Contemp Clin Trials&lt;/full-title&gt;&lt;/periodical&gt;&lt;alt-periodical&gt;&lt;full-title&gt;Contemporary Clinical Trials&lt;/full-title&gt;&lt;/alt-periodical&gt;&lt;pages&gt;76-83&lt;/pages&gt;&lt;volume&gt;45&lt;/volume&gt;&lt;number&gt;Pt A&lt;/number&gt;&lt;dates&gt;&lt;year&gt;2015&lt;/year&gt;&lt;pub-dates&gt;&lt;date&gt;Nov&lt;/date&gt;&lt;/pub-dates&gt;&lt;/dates&gt;&lt;isbn&gt;1559-2030 (Electronic)&amp;#xD;1551-7144 (Linking)&lt;/isbn&gt;&lt;accession-num&gt;26091948&lt;/accession-num&gt;&lt;urls&gt;&lt;related-urls&gt;&lt;url&gt;http://www.ncbi.nlm.nih.gov/pubmed/26091948&lt;/url&gt;&lt;/related-urls&gt;&lt;/urls&gt;&lt;electronic-resource-num&gt;10.1016/j.cct.2015.06.012&lt;/electronic-resource-num&gt;&lt;/record&gt;&lt;/Cite&gt;&lt;/EndNote&gt;</w:instrText>
      </w:r>
      <w:r w:rsidR="00A00413" w:rsidRPr="007351C5">
        <w:rPr>
          <w:rFonts w:ascii="Times New Roman" w:hAnsi="Times New Roman" w:cs="Times New Roman"/>
          <w:sz w:val="24"/>
          <w:szCs w:val="24"/>
        </w:rPr>
        <w:fldChar w:fldCharType="separate"/>
      </w:r>
      <w:r w:rsidR="00280220" w:rsidRPr="007351C5">
        <w:rPr>
          <w:rFonts w:ascii="Times New Roman" w:hAnsi="Times New Roman" w:cs="Times New Roman"/>
          <w:noProof/>
          <w:sz w:val="24"/>
          <w:szCs w:val="24"/>
          <w:vertAlign w:val="superscript"/>
        </w:rPr>
        <w:t>2</w:t>
      </w:r>
      <w:r w:rsidR="00A00413" w:rsidRPr="007351C5">
        <w:rPr>
          <w:rFonts w:ascii="Times New Roman" w:hAnsi="Times New Roman" w:cs="Times New Roman"/>
          <w:sz w:val="24"/>
          <w:szCs w:val="24"/>
        </w:rPr>
        <w:fldChar w:fldCharType="end"/>
      </w:r>
      <w:r w:rsidR="006278DE" w:rsidRPr="007351C5">
        <w:rPr>
          <w:rFonts w:ascii="Times New Roman" w:hAnsi="Times New Roman" w:cs="Times New Roman"/>
          <w:sz w:val="24"/>
          <w:szCs w:val="24"/>
          <w:vertAlign w:val="superscript"/>
        </w:rPr>
        <w:t xml:space="preserve"> </w:t>
      </w:r>
    </w:p>
    <w:p w14:paraId="472957D2" w14:textId="2532F8CD" w:rsidR="003921A2" w:rsidRPr="007351C5" w:rsidRDefault="00F95631" w:rsidP="006D2F32">
      <w:pPr>
        <w:rPr>
          <w:rFonts w:ascii="Times New Roman" w:hAnsi="Times New Roman" w:cs="Times New Roman"/>
          <w:sz w:val="24"/>
          <w:szCs w:val="24"/>
        </w:rPr>
      </w:pPr>
      <w:r w:rsidRPr="007351C5">
        <w:rPr>
          <w:rFonts w:ascii="Times New Roman" w:hAnsi="Times New Roman" w:cs="Times New Roman"/>
          <w:sz w:val="24"/>
          <w:szCs w:val="24"/>
        </w:rPr>
        <w:t xml:space="preserve">With a one-stage </w:t>
      </w:r>
      <w:r w:rsidR="00F02774" w:rsidRPr="007351C5">
        <w:rPr>
          <w:rFonts w:ascii="Times New Roman" w:hAnsi="Times New Roman" w:cs="Times New Roman"/>
          <w:sz w:val="24"/>
          <w:szCs w:val="24"/>
        </w:rPr>
        <w:t>IPD meta-analysis model</w:t>
      </w:r>
      <w:r w:rsidR="00EF6230" w:rsidRPr="007351C5">
        <w:rPr>
          <w:rFonts w:ascii="Times New Roman" w:hAnsi="Times New Roman" w:cs="Times New Roman"/>
          <w:sz w:val="24"/>
          <w:szCs w:val="24"/>
        </w:rPr>
        <w:t xml:space="preserve">, it is </w:t>
      </w:r>
      <w:r w:rsidR="00F02774" w:rsidRPr="007351C5">
        <w:rPr>
          <w:rFonts w:ascii="Times New Roman" w:hAnsi="Times New Roman" w:cs="Times New Roman"/>
          <w:sz w:val="24"/>
          <w:szCs w:val="24"/>
        </w:rPr>
        <w:t>essential</w:t>
      </w:r>
      <w:r w:rsidR="00EF6230" w:rsidRPr="007351C5">
        <w:rPr>
          <w:rFonts w:ascii="Times New Roman" w:hAnsi="Times New Roman" w:cs="Times New Roman"/>
          <w:sz w:val="24"/>
          <w:szCs w:val="24"/>
        </w:rPr>
        <w:t xml:space="preserve"> to account for clustering of participants within studies </w:t>
      </w:r>
      <w:r w:rsidR="00687831" w:rsidRPr="007351C5">
        <w:rPr>
          <w:rFonts w:ascii="Times New Roman" w:hAnsi="Times New Roman" w:cs="Times New Roman"/>
          <w:sz w:val="24"/>
          <w:szCs w:val="24"/>
        </w:rPr>
        <w:t>to avoid misleading conclusions.</w:t>
      </w:r>
      <w:r w:rsidR="00687831" w:rsidRPr="007351C5">
        <w:rPr>
          <w:rFonts w:ascii="Times New Roman" w:hAnsi="Times New Roman" w:cs="Times New Roman"/>
          <w:sz w:val="24"/>
          <w:szCs w:val="24"/>
        </w:rPr>
        <w:fldChar w:fldCharType="begin">
          <w:fldData xml:space="preserve">PEVuZE5vdGU+PENpdGU+PEF1dGhvcj5BYm8tWmFpZDwvQXV0aG9yPjxZZWFyPjIwMTM8L1llYXI+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</w:fldData>
        </w:fldChar>
      </w:r>
      <w:r w:rsidR="00280220" w:rsidRPr="007351C5">
        <w:rPr>
          <w:rFonts w:ascii="Times New Roman" w:hAnsi="Times New Roman" w:cs="Times New Roman"/>
          <w:sz w:val="24"/>
          <w:szCs w:val="24"/>
        </w:rPr>
        <w:instrText xml:space="preserve"> ADDIN EN.CITE </w:instrText>
      </w:r>
      <w:r w:rsidR="00280220" w:rsidRPr="007351C5">
        <w:rPr>
          <w:rFonts w:ascii="Times New Roman" w:hAnsi="Times New Roman" w:cs="Times New Roman"/>
          <w:sz w:val="24"/>
          <w:szCs w:val="24"/>
        </w:rPr>
        <w:fldChar w:fldCharType="begin">
          <w:fldData xml:space="preserve">PEVuZE5vdGU+PENpdGU+PEF1dGhvcj5BYm8tWmFpZDwvQXV0aG9yPjxZZWFyPjIwMTM8L1llYXI+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</w:fldData>
        </w:fldChar>
      </w:r>
      <w:r w:rsidR="00280220" w:rsidRPr="007351C5">
        <w:rPr>
          <w:rFonts w:ascii="Times New Roman" w:hAnsi="Times New Roman" w:cs="Times New Roman"/>
          <w:sz w:val="24"/>
          <w:szCs w:val="24"/>
        </w:rPr>
        <w:instrText xml:space="preserve"> ADDIN EN.CITE.DATA </w:instrText>
      </w:r>
      <w:r w:rsidR="00280220" w:rsidRPr="007351C5">
        <w:rPr>
          <w:rFonts w:ascii="Times New Roman" w:hAnsi="Times New Roman" w:cs="Times New Roman"/>
          <w:sz w:val="24"/>
          <w:szCs w:val="24"/>
        </w:rPr>
      </w:r>
      <w:r w:rsidR="00280220" w:rsidRPr="007351C5">
        <w:rPr>
          <w:rFonts w:ascii="Times New Roman" w:hAnsi="Times New Roman" w:cs="Times New Roman"/>
          <w:sz w:val="24"/>
          <w:szCs w:val="24"/>
        </w:rPr>
        <w:fldChar w:fldCharType="end"/>
      </w:r>
      <w:r w:rsidR="00687831" w:rsidRPr="007351C5">
        <w:rPr>
          <w:rFonts w:ascii="Times New Roman" w:hAnsi="Times New Roman" w:cs="Times New Roman"/>
          <w:sz w:val="24"/>
          <w:szCs w:val="24"/>
        </w:rPr>
      </w:r>
      <w:r w:rsidR="00687831" w:rsidRPr="007351C5">
        <w:rPr>
          <w:rFonts w:ascii="Times New Roman" w:hAnsi="Times New Roman" w:cs="Times New Roman"/>
          <w:sz w:val="24"/>
          <w:szCs w:val="24"/>
        </w:rPr>
        <w:fldChar w:fldCharType="separate"/>
      </w:r>
      <w:r w:rsidR="00280220" w:rsidRPr="007351C5">
        <w:rPr>
          <w:rFonts w:ascii="Times New Roman" w:hAnsi="Times New Roman" w:cs="Times New Roman"/>
          <w:noProof/>
          <w:sz w:val="24"/>
          <w:szCs w:val="24"/>
          <w:vertAlign w:val="superscript"/>
        </w:rPr>
        <w:t>3</w:t>
      </w:r>
      <w:r w:rsidR="00687831" w:rsidRPr="007351C5">
        <w:rPr>
          <w:rFonts w:ascii="Times New Roman" w:hAnsi="Times New Roman" w:cs="Times New Roman"/>
          <w:sz w:val="24"/>
          <w:szCs w:val="24"/>
        </w:rPr>
        <w:fldChar w:fldCharType="end"/>
      </w:r>
      <w:r w:rsidR="00EF6230" w:rsidRPr="007351C5">
        <w:rPr>
          <w:rFonts w:ascii="Times New Roman" w:hAnsi="Times New Roman" w:cs="Times New Roman"/>
          <w:sz w:val="24"/>
          <w:szCs w:val="24"/>
        </w:rPr>
        <w:t xml:space="preserve"> </w:t>
      </w:r>
      <w:r w:rsidR="00125835" w:rsidRPr="007351C5">
        <w:rPr>
          <w:rFonts w:ascii="Times New Roman" w:hAnsi="Times New Roman" w:cs="Times New Roman"/>
          <w:sz w:val="24"/>
          <w:szCs w:val="24"/>
        </w:rPr>
        <w:t>In particular, i</w:t>
      </w:r>
      <w:r w:rsidR="008901C3" w:rsidRPr="007351C5">
        <w:rPr>
          <w:rFonts w:ascii="Times New Roman" w:hAnsi="Times New Roman" w:cs="Times New Roman"/>
          <w:sz w:val="24"/>
          <w:szCs w:val="24"/>
        </w:rPr>
        <w:t xml:space="preserve">n a </w:t>
      </w:r>
      <w:r w:rsidR="00125835" w:rsidRPr="007351C5">
        <w:rPr>
          <w:rFonts w:ascii="Times New Roman" w:hAnsi="Times New Roman" w:cs="Times New Roman"/>
          <w:sz w:val="24"/>
          <w:szCs w:val="24"/>
        </w:rPr>
        <w:t xml:space="preserve">generalised linear mixed model framework </w:t>
      </w:r>
      <w:r w:rsidR="008901C3" w:rsidRPr="007351C5">
        <w:rPr>
          <w:rFonts w:ascii="Times New Roman" w:hAnsi="Times New Roman" w:cs="Times New Roman"/>
          <w:sz w:val="24"/>
          <w:szCs w:val="24"/>
        </w:rPr>
        <w:t>t</w:t>
      </w:r>
      <w:r w:rsidR="00EF6230" w:rsidRPr="007351C5">
        <w:rPr>
          <w:rFonts w:ascii="Times New Roman" w:hAnsi="Times New Roman" w:cs="Times New Roman"/>
          <w:sz w:val="24"/>
          <w:szCs w:val="24"/>
        </w:rPr>
        <w:t xml:space="preserve">wo options to account for this clustering </w:t>
      </w:r>
      <w:r w:rsidR="00F02774" w:rsidRPr="007351C5">
        <w:rPr>
          <w:rFonts w:ascii="Times New Roman" w:hAnsi="Times New Roman" w:cs="Times New Roman"/>
          <w:sz w:val="24"/>
          <w:szCs w:val="24"/>
        </w:rPr>
        <w:t>are</w:t>
      </w:r>
      <w:r w:rsidR="001F18B1" w:rsidRPr="007351C5">
        <w:rPr>
          <w:rFonts w:ascii="Times New Roman" w:hAnsi="Times New Roman" w:cs="Times New Roman"/>
          <w:sz w:val="24"/>
          <w:szCs w:val="24"/>
        </w:rPr>
        <w:t xml:space="preserve"> </w:t>
      </w:r>
      <w:r w:rsidR="00F02774" w:rsidRPr="007351C5">
        <w:rPr>
          <w:rFonts w:ascii="Times New Roman" w:hAnsi="Times New Roman" w:cs="Times New Roman"/>
          <w:sz w:val="24"/>
          <w:szCs w:val="24"/>
        </w:rPr>
        <w:t>(i)</w:t>
      </w:r>
      <w:r w:rsidR="00EF6230" w:rsidRPr="007351C5">
        <w:rPr>
          <w:rFonts w:ascii="Times New Roman" w:hAnsi="Times New Roman" w:cs="Times New Roman"/>
          <w:sz w:val="24"/>
          <w:szCs w:val="24"/>
        </w:rPr>
        <w:t xml:space="preserve"> </w:t>
      </w:r>
      <w:r w:rsidR="00FC692D" w:rsidRPr="007351C5">
        <w:rPr>
          <w:rFonts w:ascii="Times New Roman" w:hAnsi="Times New Roman" w:cs="Times New Roman"/>
          <w:sz w:val="24"/>
          <w:szCs w:val="24"/>
        </w:rPr>
        <w:t xml:space="preserve">by </w:t>
      </w:r>
      <w:r w:rsidR="00EF6230" w:rsidRPr="007351C5">
        <w:rPr>
          <w:rFonts w:ascii="Times New Roman" w:hAnsi="Times New Roman" w:cs="Times New Roman"/>
          <w:sz w:val="24"/>
          <w:szCs w:val="24"/>
        </w:rPr>
        <w:t>using a stratified intercept</w:t>
      </w:r>
      <w:r w:rsidR="00F17FED" w:rsidRPr="007351C5">
        <w:rPr>
          <w:rFonts w:ascii="Times New Roman" w:hAnsi="Times New Roman" w:cs="Times New Roman"/>
          <w:sz w:val="24"/>
          <w:szCs w:val="24"/>
        </w:rPr>
        <w:t xml:space="preserve"> </w:t>
      </w:r>
      <w:r w:rsidR="00EF6230" w:rsidRPr="007351C5">
        <w:rPr>
          <w:rFonts w:ascii="Times New Roman" w:hAnsi="Times New Roman" w:cs="Times New Roman"/>
          <w:sz w:val="24"/>
          <w:szCs w:val="24"/>
        </w:rPr>
        <w:t xml:space="preserve">term in the analysis, which </w:t>
      </w:r>
      <w:r w:rsidRPr="007351C5">
        <w:rPr>
          <w:rFonts w:ascii="Times New Roman" w:hAnsi="Times New Roman" w:cs="Times New Roman"/>
          <w:sz w:val="24"/>
          <w:szCs w:val="24"/>
        </w:rPr>
        <w:t>involves</w:t>
      </w:r>
      <w:r w:rsidR="00EF6230" w:rsidRPr="007351C5">
        <w:rPr>
          <w:rFonts w:ascii="Times New Roman" w:hAnsi="Times New Roman" w:cs="Times New Roman"/>
          <w:sz w:val="24"/>
          <w:szCs w:val="24"/>
        </w:rPr>
        <w:t xml:space="preserve"> </w:t>
      </w:r>
      <w:r w:rsidR="00687831" w:rsidRPr="007351C5">
        <w:rPr>
          <w:rFonts w:ascii="Times New Roman" w:hAnsi="Times New Roman" w:cs="Times New Roman"/>
          <w:sz w:val="24"/>
          <w:szCs w:val="24"/>
        </w:rPr>
        <w:t>estimating</w:t>
      </w:r>
      <w:r w:rsidR="00F17FED" w:rsidRPr="007351C5">
        <w:rPr>
          <w:rFonts w:ascii="Times New Roman" w:hAnsi="Times New Roman" w:cs="Times New Roman"/>
          <w:sz w:val="24"/>
          <w:szCs w:val="24"/>
        </w:rPr>
        <w:t xml:space="preserve"> a </w:t>
      </w:r>
      <w:r w:rsidR="00EF6230" w:rsidRPr="007351C5">
        <w:rPr>
          <w:rFonts w:ascii="Times New Roman" w:hAnsi="Times New Roman" w:cs="Times New Roman"/>
          <w:sz w:val="24"/>
          <w:szCs w:val="24"/>
        </w:rPr>
        <w:t>separate intercept</w:t>
      </w:r>
      <w:r w:rsidR="00F17FED" w:rsidRPr="007351C5">
        <w:rPr>
          <w:rFonts w:ascii="Times New Roman" w:hAnsi="Times New Roman" w:cs="Times New Roman"/>
          <w:sz w:val="24"/>
          <w:szCs w:val="24"/>
        </w:rPr>
        <w:t xml:space="preserve"> </w:t>
      </w:r>
      <w:r w:rsidR="00EF6230" w:rsidRPr="007351C5">
        <w:rPr>
          <w:rFonts w:ascii="Times New Roman" w:hAnsi="Times New Roman" w:cs="Times New Roman"/>
          <w:sz w:val="24"/>
          <w:szCs w:val="24"/>
        </w:rPr>
        <w:t>for each study</w:t>
      </w:r>
      <w:r w:rsidR="001E66AF" w:rsidRPr="007351C5">
        <w:rPr>
          <w:rFonts w:ascii="Times New Roman" w:hAnsi="Times New Roman" w:cs="Times New Roman"/>
          <w:sz w:val="24"/>
          <w:szCs w:val="24"/>
        </w:rPr>
        <w:t xml:space="preserve">; or </w:t>
      </w:r>
      <w:r w:rsidR="00687831" w:rsidRPr="007351C5">
        <w:rPr>
          <w:rFonts w:ascii="Times New Roman" w:hAnsi="Times New Roman" w:cs="Times New Roman"/>
          <w:sz w:val="24"/>
          <w:szCs w:val="24"/>
        </w:rPr>
        <w:t xml:space="preserve">(ii) </w:t>
      </w:r>
      <w:r w:rsidR="00FC692D" w:rsidRPr="007351C5">
        <w:rPr>
          <w:rFonts w:ascii="Times New Roman" w:hAnsi="Times New Roman" w:cs="Times New Roman"/>
          <w:sz w:val="24"/>
          <w:szCs w:val="24"/>
        </w:rPr>
        <w:t xml:space="preserve">by </w:t>
      </w:r>
      <w:r w:rsidR="00820B6E" w:rsidRPr="007351C5">
        <w:rPr>
          <w:rFonts w:ascii="Times New Roman" w:hAnsi="Times New Roman" w:cs="Times New Roman"/>
          <w:sz w:val="24"/>
          <w:szCs w:val="24"/>
        </w:rPr>
        <w:t>assuming</w:t>
      </w:r>
      <w:r w:rsidR="001E66AF" w:rsidRPr="007351C5">
        <w:rPr>
          <w:rFonts w:ascii="Times New Roman" w:hAnsi="Times New Roman" w:cs="Times New Roman"/>
          <w:sz w:val="24"/>
          <w:szCs w:val="24"/>
        </w:rPr>
        <w:t xml:space="preserve"> random </w:t>
      </w:r>
      <w:r w:rsidR="00820B6E" w:rsidRPr="007351C5">
        <w:rPr>
          <w:rFonts w:ascii="Times New Roman" w:hAnsi="Times New Roman" w:cs="Times New Roman"/>
          <w:sz w:val="24"/>
          <w:szCs w:val="24"/>
        </w:rPr>
        <w:t xml:space="preserve">study </w:t>
      </w:r>
      <w:r w:rsidR="001E66AF" w:rsidRPr="007351C5">
        <w:rPr>
          <w:rFonts w:ascii="Times New Roman" w:hAnsi="Times New Roman" w:cs="Times New Roman"/>
          <w:sz w:val="24"/>
          <w:szCs w:val="24"/>
        </w:rPr>
        <w:t>intercept</w:t>
      </w:r>
      <w:r w:rsidR="00820B6E" w:rsidRPr="007351C5">
        <w:rPr>
          <w:rFonts w:ascii="Times New Roman" w:hAnsi="Times New Roman" w:cs="Times New Roman"/>
          <w:sz w:val="24"/>
          <w:szCs w:val="24"/>
        </w:rPr>
        <w:t>s</w:t>
      </w:r>
      <w:r w:rsidR="001E66AF" w:rsidRPr="007351C5">
        <w:rPr>
          <w:rFonts w:ascii="Times New Roman" w:hAnsi="Times New Roman" w:cs="Times New Roman"/>
          <w:sz w:val="24"/>
          <w:szCs w:val="24"/>
        </w:rPr>
        <w:t>, whereby study intercepts are assumed to be drawn from a distribution</w:t>
      </w:r>
      <w:r w:rsidR="00F17FED" w:rsidRPr="007351C5">
        <w:rPr>
          <w:rFonts w:ascii="Times New Roman" w:hAnsi="Times New Roman" w:cs="Times New Roman"/>
          <w:sz w:val="24"/>
          <w:szCs w:val="24"/>
        </w:rPr>
        <w:t xml:space="preserve"> (typically a normal distribution). </w:t>
      </w:r>
      <w:r w:rsidR="001E66AF" w:rsidRPr="007351C5">
        <w:rPr>
          <w:rFonts w:ascii="Times New Roman" w:hAnsi="Times New Roman" w:cs="Times New Roman"/>
          <w:sz w:val="24"/>
          <w:szCs w:val="24"/>
        </w:rPr>
        <w:t>We recently showed through simulation that</w:t>
      </w:r>
      <w:r w:rsidR="00CA4822" w:rsidRPr="007351C5">
        <w:rPr>
          <w:rFonts w:ascii="Times New Roman" w:hAnsi="Times New Roman" w:cs="Times New Roman"/>
          <w:sz w:val="24"/>
          <w:szCs w:val="24"/>
        </w:rPr>
        <w:t>,</w:t>
      </w:r>
      <w:r w:rsidR="001E66AF" w:rsidRPr="007351C5">
        <w:rPr>
          <w:rFonts w:ascii="Times New Roman" w:hAnsi="Times New Roman" w:cs="Times New Roman"/>
          <w:sz w:val="24"/>
          <w:szCs w:val="24"/>
        </w:rPr>
        <w:t xml:space="preserve"> when applying a one-stage IPD meta-analysis of randomised controlled trials (RCTs) </w:t>
      </w:r>
      <w:r w:rsidR="00FC692D" w:rsidRPr="007351C5">
        <w:rPr>
          <w:rFonts w:ascii="Times New Roman" w:hAnsi="Times New Roman" w:cs="Times New Roman"/>
          <w:sz w:val="24"/>
          <w:szCs w:val="24"/>
        </w:rPr>
        <w:t>with</w:t>
      </w:r>
      <w:r w:rsidR="001E66AF" w:rsidRPr="007351C5">
        <w:rPr>
          <w:rFonts w:ascii="Times New Roman" w:hAnsi="Times New Roman" w:cs="Times New Roman"/>
          <w:sz w:val="24"/>
          <w:szCs w:val="24"/>
        </w:rPr>
        <w:t xml:space="preserve"> a 1:1 treatment:control allocation ratio and a continuous outcome, </w:t>
      </w:r>
      <w:r w:rsidR="00002029" w:rsidRPr="007351C5">
        <w:rPr>
          <w:rFonts w:ascii="Times New Roman" w:hAnsi="Times New Roman" w:cs="Times New Roman"/>
          <w:sz w:val="24"/>
          <w:szCs w:val="24"/>
        </w:rPr>
        <w:t>the meta-analyst</w:t>
      </w:r>
      <w:r w:rsidR="00E767C5" w:rsidRPr="007351C5">
        <w:rPr>
          <w:rFonts w:ascii="Times New Roman" w:hAnsi="Times New Roman" w:cs="Times New Roman"/>
          <w:sz w:val="24"/>
          <w:szCs w:val="24"/>
        </w:rPr>
        <w:t xml:space="preserve"> can choose either </w:t>
      </w:r>
      <w:r w:rsidR="001E66AF" w:rsidRPr="007351C5">
        <w:rPr>
          <w:rFonts w:ascii="Times New Roman" w:hAnsi="Times New Roman" w:cs="Times New Roman"/>
          <w:sz w:val="24"/>
          <w:szCs w:val="24"/>
        </w:rPr>
        <w:t>a stratified</w:t>
      </w:r>
      <w:r w:rsidR="00677B87" w:rsidRPr="007351C5">
        <w:rPr>
          <w:rFonts w:ascii="Times New Roman" w:hAnsi="Times New Roman" w:cs="Times New Roman"/>
          <w:sz w:val="24"/>
          <w:szCs w:val="24"/>
        </w:rPr>
        <w:t xml:space="preserve"> intercept</w:t>
      </w:r>
      <w:r w:rsidR="001E66AF" w:rsidRPr="007351C5">
        <w:rPr>
          <w:rFonts w:ascii="Times New Roman" w:hAnsi="Times New Roman" w:cs="Times New Roman"/>
          <w:sz w:val="24"/>
          <w:szCs w:val="24"/>
        </w:rPr>
        <w:t xml:space="preserve"> or random intercept</w:t>
      </w:r>
      <w:r w:rsidR="00677B87" w:rsidRPr="007351C5">
        <w:rPr>
          <w:rFonts w:ascii="Times New Roman" w:hAnsi="Times New Roman" w:cs="Times New Roman"/>
          <w:sz w:val="24"/>
          <w:szCs w:val="24"/>
        </w:rPr>
        <w:t>s</w:t>
      </w:r>
      <w:r w:rsidR="001E66AF" w:rsidRPr="007351C5">
        <w:rPr>
          <w:rFonts w:ascii="Times New Roman" w:hAnsi="Times New Roman" w:cs="Times New Roman"/>
          <w:sz w:val="24"/>
          <w:szCs w:val="24"/>
        </w:rPr>
        <w:t xml:space="preserve"> model </w:t>
      </w:r>
      <w:r w:rsidR="00E767C5" w:rsidRPr="007351C5">
        <w:rPr>
          <w:rFonts w:ascii="Times New Roman" w:hAnsi="Times New Roman" w:cs="Times New Roman"/>
          <w:sz w:val="24"/>
          <w:szCs w:val="24"/>
        </w:rPr>
        <w:t>when</w:t>
      </w:r>
      <w:r w:rsidR="001E66AF" w:rsidRPr="007351C5">
        <w:rPr>
          <w:rFonts w:ascii="Times New Roman" w:hAnsi="Times New Roman" w:cs="Times New Roman"/>
          <w:sz w:val="24"/>
          <w:szCs w:val="24"/>
        </w:rPr>
        <w:t xml:space="preserve"> restricted maximum likelihood (REML)</w:t>
      </w:r>
      <w:r w:rsidR="0073642C" w:rsidRPr="007351C5">
        <w:rPr>
          <w:rFonts w:ascii="Times New Roman" w:hAnsi="Times New Roman" w:cs="Times New Roman"/>
          <w:sz w:val="24"/>
          <w:szCs w:val="24"/>
        </w:rPr>
        <w:t xml:space="preserve"> </w:t>
      </w:r>
      <w:r w:rsidR="00E767C5" w:rsidRPr="007351C5">
        <w:rPr>
          <w:rFonts w:ascii="Times New Roman" w:hAnsi="Times New Roman" w:cs="Times New Roman"/>
          <w:sz w:val="24"/>
          <w:szCs w:val="24"/>
        </w:rPr>
        <w:t xml:space="preserve">is </w:t>
      </w:r>
      <w:r w:rsidR="0073642C" w:rsidRPr="007351C5">
        <w:rPr>
          <w:rFonts w:ascii="Times New Roman" w:hAnsi="Times New Roman" w:cs="Times New Roman"/>
          <w:sz w:val="24"/>
          <w:szCs w:val="24"/>
        </w:rPr>
        <w:t>used for estimation</w:t>
      </w:r>
      <w:r w:rsidR="00002029" w:rsidRPr="007351C5">
        <w:rPr>
          <w:rFonts w:ascii="Times New Roman" w:hAnsi="Times New Roman" w:cs="Times New Roman"/>
          <w:sz w:val="24"/>
          <w:szCs w:val="24"/>
        </w:rPr>
        <w:t>.</w:t>
      </w:r>
      <w:r w:rsidR="00B27E7B" w:rsidRPr="007351C5">
        <w:rPr>
          <w:rFonts w:ascii="Times New Roman" w:hAnsi="Times New Roman" w:cs="Times New Roman"/>
          <w:sz w:val="24"/>
          <w:szCs w:val="24"/>
        </w:rPr>
        <w:fldChar w:fldCharType="begin"/>
      </w:r>
      <w:r w:rsidR="00280220" w:rsidRPr="007351C5">
        <w:rPr>
          <w:rFonts w:ascii="Times New Roman"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00B27E7B" w:rsidRPr="007351C5">
        <w:rPr>
          <w:rFonts w:ascii="Times New Roman" w:hAnsi="Times New Roman" w:cs="Times New Roman"/>
          <w:sz w:val="24"/>
          <w:szCs w:val="24"/>
        </w:rPr>
        <w:fldChar w:fldCharType="separate"/>
      </w:r>
      <w:r w:rsidR="00280220" w:rsidRPr="007351C5">
        <w:rPr>
          <w:rFonts w:ascii="Times New Roman" w:hAnsi="Times New Roman" w:cs="Times New Roman"/>
          <w:noProof/>
          <w:sz w:val="24"/>
          <w:szCs w:val="24"/>
          <w:vertAlign w:val="superscript"/>
        </w:rPr>
        <w:t>4</w:t>
      </w:r>
      <w:r w:rsidR="00B27E7B" w:rsidRPr="007351C5">
        <w:rPr>
          <w:rFonts w:ascii="Times New Roman" w:hAnsi="Times New Roman" w:cs="Times New Roman"/>
          <w:sz w:val="24"/>
          <w:szCs w:val="24"/>
        </w:rPr>
        <w:fldChar w:fldCharType="end"/>
      </w:r>
      <w:r w:rsidR="00B27E7B" w:rsidRPr="007351C5">
        <w:rPr>
          <w:rFonts w:ascii="Times New Roman" w:hAnsi="Times New Roman" w:cs="Times New Roman"/>
          <w:sz w:val="24"/>
          <w:szCs w:val="24"/>
        </w:rPr>
        <w:t xml:space="preserve"> </w:t>
      </w:r>
      <w:r w:rsidR="00002029" w:rsidRPr="007351C5">
        <w:rPr>
          <w:rFonts w:ascii="Times New Roman" w:hAnsi="Times New Roman" w:cs="Times New Roman"/>
          <w:sz w:val="24"/>
          <w:szCs w:val="24"/>
        </w:rPr>
        <w:t xml:space="preserve">That is, the statistical properties </w:t>
      </w:r>
      <w:r w:rsidR="00FF2D95" w:rsidRPr="007351C5">
        <w:rPr>
          <w:rFonts w:ascii="Times New Roman" w:hAnsi="Times New Roman" w:cs="Times New Roman"/>
          <w:sz w:val="24"/>
          <w:szCs w:val="24"/>
        </w:rPr>
        <w:t xml:space="preserve">of the </w:t>
      </w:r>
      <w:r w:rsidR="00A47772" w:rsidRPr="007351C5">
        <w:rPr>
          <w:rFonts w:ascii="Times New Roman" w:hAnsi="Times New Roman" w:cs="Times New Roman"/>
          <w:sz w:val="24"/>
          <w:szCs w:val="24"/>
        </w:rPr>
        <w:t xml:space="preserve">estimate of </w:t>
      </w:r>
      <w:r w:rsidR="00FF2D95" w:rsidRPr="007351C5">
        <w:rPr>
          <w:rFonts w:ascii="Times New Roman" w:hAnsi="Times New Roman" w:cs="Times New Roman"/>
          <w:sz w:val="24"/>
          <w:szCs w:val="24"/>
        </w:rPr>
        <w:t xml:space="preserve">summary treatment effect, the </w:t>
      </w:r>
      <w:r w:rsidR="00002029" w:rsidRPr="007351C5">
        <w:rPr>
          <w:rFonts w:ascii="Times New Roman" w:hAnsi="Times New Roman" w:cs="Times New Roman"/>
          <w:sz w:val="24"/>
          <w:szCs w:val="24"/>
        </w:rPr>
        <w:t xml:space="preserve">95% confidence interval </w:t>
      </w:r>
      <w:r w:rsidR="00904337" w:rsidRPr="007351C5">
        <w:rPr>
          <w:rFonts w:ascii="Times New Roman" w:hAnsi="Times New Roman" w:cs="Times New Roman"/>
          <w:sz w:val="24"/>
          <w:szCs w:val="24"/>
        </w:rPr>
        <w:t xml:space="preserve">for the summary treatment effect, and the </w:t>
      </w:r>
      <w:r w:rsidR="00A47772" w:rsidRPr="007351C5">
        <w:rPr>
          <w:rFonts w:ascii="Times New Roman" w:hAnsi="Times New Roman" w:cs="Times New Roman"/>
          <w:sz w:val="24"/>
          <w:szCs w:val="24"/>
        </w:rPr>
        <w:t xml:space="preserve">estimate of </w:t>
      </w:r>
      <w:r w:rsidR="00904337" w:rsidRPr="007351C5">
        <w:rPr>
          <w:rFonts w:ascii="Times New Roman" w:hAnsi="Times New Roman" w:cs="Times New Roman"/>
          <w:sz w:val="24"/>
          <w:szCs w:val="24"/>
        </w:rPr>
        <w:t>between-</w:t>
      </w:r>
      <w:r w:rsidR="00A47772" w:rsidRPr="007351C5">
        <w:rPr>
          <w:rFonts w:ascii="Times New Roman" w:hAnsi="Times New Roman" w:cs="Times New Roman"/>
          <w:sz w:val="24"/>
          <w:szCs w:val="24"/>
        </w:rPr>
        <w:t>s</w:t>
      </w:r>
      <w:r w:rsidR="00904337" w:rsidRPr="007351C5">
        <w:rPr>
          <w:rFonts w:ascii="Times New Roman" w:hAnsi="Times New Roman" w:cs="Times New Roman"/>
          <w:sz w:val="24"/>
          <w:szCs w:val="24"/>
        </w:rPr>
        <w:t xml:space="preserve">tudy variance of treatment effects </w:t>
      </w:r>
      <w:r w:rsidR="00002029" w:rsidRPr="007351C5">
        <w:rPr>
          <w:rFonts w:ascii="Times New Roman" w:hAnsi="Times New Roman" w:cs="Times New Roman"/>
          <w:sz w:val="24"/>
          <w:szCs w:val="24"/>
        </w:rPr>
        <w:t xml:space="preserve">are </w:t>
      </w:r>
      <w:r w:rsidR="00A47772" w:rsidRPr="007351C5">
        <w:rPr>
          <w:rFonts w:ascii="Times New Roman" w:hAnsi="Times New Roman" w:cs="Times New Roman"/>
          <w:sz w:val="24"/>
          <w:szCs w:val="24"/>
        </w:rPr>
        <w:t xml:space="preserve">all </w:t>
      </w:r>
      <w:r w:rsidR="00002029" w:rsidRPr="007351C5">
        <w:rPr>
          <w:rFonts w:ascii="Times New Roman" w:hAnsi="Times New Roman" w:cs="Times New Roman"/>
          <w:sz w:val="24"/>
          <w:szCs w:val="24"/>
        </w:rPr>
        <w:t xml:space="preserve">very similar regardless of whether a stratified </w:t>
      </w:r>
      <w:r w:rsidR="00677B87" w:rsidRPr="007351C5">
        <w:rPr>
          <w:rFonts w:ascii="Times New Roman" w:hAnsi="Times New Roman" w:cs="Times New Roman"/>
          <w:sz w:val="24"/>
          <w:szCs w:val="24"/>
        </w:rPr>
        <w:t xml:space="preserve">intercept </w:t>
      </w:r>
      <w:r w:rsidR="00002029" w:rsidRPr="007351C5">
        <w:rPr>
          <w:rFonts w:ascii="Times New Roman" w:hAnsi="Times New Roman" w:cs="Times New Roman"/>
          <w:sz w:val="24"/>
          <w:szCs w:val="24"/>
        </w:rPr>
        <w:t>or random intercept</w:t>
      </w:r>
      <w:r w:rsidR="00677B87" w:rsidRPr="007351C5">
        <w:rPr>
          <w:rFonts w:ascii="Times New Roman" w:hAnsi="Times New Roman" w:cs="Times New Roman"/>
          <w:sz w:val="24"/>
          <w:szCs w:val="24"/>
        </w:rPr>
        <w:t>s model</w:t>
      </w:r>
      <w:r w:rsidR="00002029" w:rsidRPr="007351C5">
        <w:rPr>
          <w:rFonts w:ascii="Times New Roman" w:hAnsi="Times New Roman" w:cs="Times New Roman"/>
          <w:sz w:val="24"/>
          <w:szCs w:val="24"/>
        </w:rPr>
        <w:t xml:space="preserve"> is used. </w:t>
      </w:r>
      <w:r w:rsidR="00CD30E5" w:rsidRPr="007351C5">
        <w:rPr>
          <w:rFonts w:ascii="Times New Roman" w:hAnsi="Times New Roman" w:cs="Times New Roman"/>
          <w:sz w:val="24"/>
          <w:szCs w:val="24"/>
        </w:rPr>
        <w:t xml:space="preserve">However, when using maximum likelihood (ML) estimation, </w:t>
      </w:r>
      <w:r w:rsidR="00C8077A" w:rsidRPr="007351C5">
        <w:rPr>
          <w:rFonts w:ascii="Times New Roman" w:hAnsi="Times New Roman" w:cs="Times New Roman"/>
          <w:sz w:val="24"/>
          <w:szCs w:val="24"/>
        </w:rPr>
        <w:t>there</w:t>
      </w:r>
      <w:r w:rsidR="00684BB5" w:rsidRPr="007351C5">
        <w:rPr>
          <w:rFonts w:ascii="Times New Roman" w:hAnsi="Times New Roman" w:cs="Times New Roman"/>
          <w:sz w:val="24"/>
          <w:szCs w:val="24"/>
        </w:rPr>
        <w:t xml:space="preserve"> was less downward bias in the estimate of between-study variance of t</w:t>
      </w:r>
      <w:r w:rsidR="00581AA1" w:rsidRPr="007351C5">
        <w:rPr>
          <w:rFonts w:ascii="Times New Roman" w:hAnsi="Times New Roman" w:cs="Times New Roman"/>
          <w:sz w:val="24"/>
          <w:szCs w:val="24"/>
        </w:rPr>
        <w:t>he treatment effect when using</w:t>
      </w:r>
      <w:r w:rsidR="00684BB5" w:rsidRPr="007351C5">
        <w:rPr>
          <w:rFonts w:ascii="Times New Roman" w:hAnsi="Times New Roman" w:cs="Times New Roman"/>
          <w:sz w:val="24"/>
          <w:szCs w:val="24"/>
        </w:rPr>
        <w:t xml:space="preserve"> random intercept</w:t>
      </w:r>
      <w:r w:rsidR="00581AA1" w:rsidRPr="007351C5">
        <w:rPr>
          <w:rFonts w:ascii="Times New Roman" w:hAnsi="Times New Roman" w:cs="Times New Roman"/>
          <w:sz w:val="24"/>
          <w:szCs w:val="24"/>
        </w:rPr>
        <w:t>s</w:t>
      </w:r>
      <w:r w:rsidR="00684BB5" w:rsidRPr="007351C5">
        <w:rPr>
          <w:rFonts w:ascii="Times New Roman" w:hAnsi="Times New Roman" w:cs="Times New Roman"/>
          <w:sz w:val="24"/>
          <w:szCs w:val="24"/>
        </w:rPr>
        <w:t xml:space="preserve"> rather than a stratified intercept</w:t>
      </w:r>
      <w:r w:rsidR="005C1E21" w:rsidRPr="007351C5">
        <w:rPr>
          <w:rFonts w:ascii="Times New Roman" w:hAnsi="Times New Roman" w:cs="Times New Roman"/>
          <w:sz w:val="24"/>
          <w:szCs w:val="24"/>
        </w:rPr>
        <w:t>, due to fewer parameters being estimated</w:t>
      </w:r>
      <w:r w:rsidR="00C8077A" w:rsidRPr="007351C5">
        <w:rPr>
          <w:rFonts w:ascii="Times New Roman" w:hAnsi="Times New Roman" w:cs="Times New Roman"/>
          <w:sz w:val="24"/>
          <w:szCs w:val="24"/>
        </w:rPr>
        <w:t>.</w:t>
      </w:r>
      <w:r w:rsidR="00E742F8" w:rsidRPr="007351C5">
        <w:rPr>
          <w:rFonts w:ascii="Times New Roman" w:hAnsi="Times New Roman" w:cs="Times New Roman"/>
          <w:sz w:val="24"/>
          <w:szCs w:val="24"/>
        </w:rPr>
        <w:fldChar w:fldCharType="begin">
          <w:fldData xml:space="preserve">PEVuZE5vdGU+PENpdGU+PEF1dGhvcj5KYWNrc29uPC9BdXRob3I+PFllYXI+MjAxODwvWWVhcj48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</w:fldData>
        </w:fldChar>
      </w:r>
      <w:r w:rsidR="00E742F8" w:rsidRPr="007351C5">
        <w:rPr>
          <w:rFonts w:ascii="Times New Roman" w:hAnsi="Times New Roman" w:cs="Times New Roman"/>
          <w:sz w:val="24"/>
          <w:szCs w:val="24"/>
        </w:rPr>
        <w:instrText xml:space="preserve"> ADDIN EN.CITE </w:instrText>
      </w:r>
      <w:r w:rsidR="00E742F8" w:rsidRPr="007351C5">
        <w:rPr>
          <w:rFonts w:ascii="Times New Roman" w:hAnsi="Times New Roman" w:cs="Times New Roman"/>
          <w:sz w:val="24"/>
          <w:szCs w:val="24"/>
        </w:rPr>
        <w:fldChar w:fldCharType="begin">
          <w:fldData xml:space="preserve">PEVuZE5vdGU+PENpdGU+PEF1dGhvcj5KYWNrc29uPC9BdXRob3I+PFllYXI+MjAxODwvWWVhcj48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</w:fldData>
        </w:fldChar>
      </w:r>
      <w:r w:rsidR="00E742F8" w:rsidRPr="007351C5">
        <w:rPr>
          <w:rFonts w:ascii="Times New Roman" w:hAnsi="Times New Roman" w:cs="Times New Roman"/>
          <w:sz w:val="24"/>
          <w:szCs w:val="24"/>
        </w:rPr>
        <w:instrText xml:space="preserve"> ADDIN EN.CITE.DATA </w:instrText>
      </w:r>
      <w:r w:rsidR="00E742F8" w:rsidRPr="007351C5">
        <w:rPr>
          <w:rFonts w:ascii="Times New Roman" w:hAnsi="Times New Roman" w:cs="Times New Roman"/>
          <w:sz w:val="24"/>
          <w:szCs w:val="24"/>
        </w:rPr>
      </w:r>
      <w:r w:rsidR="00E742F8" w:rsidRPr="007351C5">
        <w:rPr>
          <w:rFonts w:ascii="Times New Roman" w:hAnsi="Times New Roman" w:cs="Times New Roman"/>
          <w:sz w:val="24"/>
          <w:szCs w:val="24"/>
        </w:rPr>
        <w:fldChar w:fldCharType="end"/>
      </w:r>
      <w:r w:rsidR="00E742F8" w:rsidRPr="007351C5">
        <w:rPr>
          <w:rFonts w:ascii="Times New Roman" w:hAnsi="Times New Roman" w:cs="Times New Roman"/>
          <w:sz w:val="24"/>
          <w:szCs w:val="24"/>
        </w:rPr>
      </w:r>
      <w:r w:rsidR="00E742F8"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5 6</w:t>
      </w:r>
      <w:r w:rsidR="00E742F8" w:rsidRPr="007351C5">
        <w:rPr>
          <w:rFonts w:ascii="Times New Roman" w:hAnsi="Times New Roman" w:cs="Times New Roman"/>
          <w:sz w:val="24"/>
          <w:szCs w:val="24"/>
        </w:rPr>
        <w:fldChar w:fldCharType="end"/>
      </w:r>
      <w:r w:rsidR="00684BB5" w:rsidRPr="007351C5">
        <w:rPr>
          <w:rFonts w:ascii="Times New Roman" w:hAnsi="Times New Roman" w:cs="Times New Roman"/>
          <w:sz w:val="24"/>
          <w:szCs w:val="24"/>
        </w:rPr>
        <w:t xml:space="preserve"> Consequently, </w:t>
      </w:r>
      <w:r w:rsidR="00C8077A" w:rsidRPr="007351C5">
        <w:rPr>
          <w:rFonts w:ascii="Times New Roman" w:hAnsi="Times New Roman" w:cs="Times New Roman"/>
          <w:sz w:val="24"/>
          <w:szCs w:val="24"/>
        </w:rPr>
        <w:t xml:space="preserve">for ML estimation, </w:t>
      </w:r>
      <w:r w:rsidR="00684BB5" w:rsidRPr="007351C5">
        <w:rPr>
          <w:rFonts w:ascii="Times New Roman" w:hAnsi="Times New Roman" w:cs="Times New Roman"/>
          <w:sz w:val="24"/>
          <w:szCs w:val="24"/>
        </w:rPr>
        <w:t>the coverage of 95% confidence intervals for the summary treatment effect was bet</w:t>
      </w:r>
      <w:r w:rsidR="005F61DD" w:rsidRPr="007351C5">
        <w:rPr>
          <w:rFonts w:ascii="Times New Roman" w:hAnsi="Times New Roman" w:cs="Times New Roman"/>
          <w:sz w:val="24"/>
          <w:szCs w:val="24"/>
        </w:rPr>
        <w:t xml:space="preserve">ter (i.e. closer to 95%) when </w:t>
      </w:r>
      <w:r w:rsidR="00684BB5" w:rsidRPr="007351C5">
        <w:rPr>
          <w:rFonts w:ascii="Times New Roman" w:hAnsi="Times New Roman" w:cs="Times New Roman"/>
          <w:sz w:val="24"/>
          <w:szCs w:val="24"/>
        </w:rPr>
        <w:t>random</w:t>
      </w:r>
      <w:r w:rsidR="005F61DD" w:rsidRPr="007351C5">
        <w:rPr>
          <w:rFonts w:ascii="Times New Roman" w:hAnsi="Times New Roman" w:cs="Times New Roman"/>
          <w:sz w:val="24"/>
          <w:szCs w:val="24"/>
        </w:rPr>
        <w:t xml:space="preserve"> intercepts</w:t>
      </w:r>
      <w:r w:rsidR="00684BB5" w:rsidRPr="007351C5">
        <w:rPr>
          <w:rFonts w:ascii="Times New Roman" w:hAnsi="Times New Roman" w:cs="Times New Roman"/>
          <w:sz w:val="24"/>
          <w:szCs w:val="24"/>
        </w:rPr>
        <w:t xml:space="preserve"> </w:t>
      </w:r>
      <w:r w:rsidR="00C8077A" w:rsidRPr="007351C5">
        <w:rPr>
          <w:rFonts w:ascii="Times New Roman" w:hAnsi="Times New Roman" w:cs="Times New Roman"/>
          <w:sz w:val="24"/>
          <w:szCs w:val="24"/>
        </w:rPr>
        <w:t xml:space="preserve">rather than </w:t>
      </w:r>
      <w:r w:rsidR="005F61DD" w:rsidRPr="007351C5">
        <w:rPr>
          <w:rFonts w:ascii="Times New Roman" w:hAnsi="Times New Roman" w:cs="Times New Roman"/>
          <w:sz w:val="24"/>
          <w:szCs w:val="24"/>
        </w:rPr>
        <w:t xml:space="preserve">a </w:t>
      </w:r>
      <w:r w:rsidR="00C8077A" w:rsidRPr="007351C5">
        <w:rPr>
          <w:rFonts w:ascii="Times New Roman" w:hAnsi="Times New Roman" w:cs="Times New Roman"/>
          <w:sz w:val="24"/>
          <w:szCs w:val="24"/>
        </w:rPr>
        <w:t>stratified intercept was used</w:t>
      </w:r>
      <w:r w:rsidR="00684BB5" w:rsidRPr="007351C5">
        <w:rPr>
          <w:rFonts w:ascii="Times New Roman" w:hAnsi="Times New Roman" w:cs="Times New Roman"/>
          <w:sz w:val="24"/>
          <w:szCs w:val="24"/>
        </w:rPr>
        <w:t>.</w:t>
      </w:r>
      <w:r w:rsidR="00DA22E6" w:rsidRPr="007351C5">
        <w:rPr>
          <w:rFonts w:ascii="Times New Roman" w:hAnsi="Times New Roman" w:cs="Times New Roman"/>
          <w:sz w:val="24"/>
          <w:szCs w:val="24"/>
        </w:rPr>
        <w:t xml:space="preserve"> </w:t>
      </w:r>
    </w:p>
    <w:p w14:paraId="2F3B5DF9" w14:textId="11A412FF" w:rsidR="00AB6384" w:rsidRPr="007351C5" w:rsidRDefault="00C8077A" w:rsidP="00AB6384">
      <w:pPr>
        <w:rPr>
          <w:rFonts w:ascii="Times New Roman" w:hAnsi="Times New Roman" w:cs="Times New Roman"/>
          <w:sz w:val="24"/>
          <w:szCs w:val="24"/>
        </w:rPr>
      </w:pPr>
      <w:r w:rsidRPr="007351C5">
        <w:rPr>
          <w:rFonts w:ascii="Times New Roman" w:hAnsi="Times New Roman" w:cs="Times New Roman"/>
          <w:sz w:val="24"/>
          <w:szCs w:val="24"/>
        </w:rPr>
        <w:t>A recommendation to use</w:t>
      </w:r>
      <w:r w:rsidR="003921A2" w:rsidRPr="007351C5">
        <w:rPr>
          <w:rFonts w:ascii="Times New Roman" w:hAnsi="Times New Roman" w:cs="Times New Roman"/>
          <w:sz w:val="24"/>
          <w:szCs w:val="24"/>
        </w:rPr>
        <w:t xml:space="preserve"> </w:t>
      </w:r>
      <w:r w:rsidR="00022486" w:rsidRPr="007351C5">
        <w:rPr>
          <w:rFonts w:ascii="Times New Roman" w:hAnsi="Times New Roman" w:cs="Times New Roman"/>
          <w:sz w:val="24"/>
          <w:szCs w:val="24"/>
        </w:rPr>
        <w:t>random</w:t>
      </w:r>
      <w:r w:rsidR="005F61DD" w:rsidRPr="007351C5">
        <w:rPr>
          <w:rFonts w:ascii="Times New Roman" w:hAnsi="Times New Roman" w:cs="Times New Roman"/>
          <w:sz w:val="24"/>
          <w:szCs w:val="24"/>
        </w:rPr>
        <w:t xml:space="preserve"> study intercepts</w:t>
      </w:r>
      <w:r w:rsidR="00022486" w:rsidRPr="007351C5">
        <w:rPr>
          <w:rFonts w:ascii="Times New Roman" w:hAnsi="Times New Roman" w:cs="Times New Roman"/>
          <w:sz w:val="24"/>
          <w:szCs w:val="24"/>
        </w:rPr>
        <w:t xml:space="preserve">, rather than </w:t>
      </w:r>
      <w:r w:rsidR="005F61DD" w:rsidRPr="007351C5">
        <w:rPr>
          <w:rFonts w:ascii="Times New Roman" w:hAnsi="Times New Roman" w:cs="Times New Roman"/>
          <w:sz w:val="24"/>
          <w:szCs w:val="24"/>
        </w:rPr>
        <w:t xml:space="preserve">a </w:t>
      </w:r>
      <w:r w:rsidR="00022486" w:rsidRPr="007351C5">
        <w:rPr>
          <w:rFonts w:ascii="Times New Roman" w:hAnsi="Times New Roman" w:cs="Times New Roman"/>
          <w:sz w:val="24"/>
          <w:szCs w:val="24"/>
        </w:rPr>
        <w:t>stratified</w:t>
      </w:r>
      <w:r w:rsidR="005F61DD" w:rsidRPr="007351C5">
        <w:rPr>
          <w:rFonts w:ascii="Times New Roman" w:hAnsi="Times New Roman" w:cs="Times New Roman"/>
          <w:sz w:val="24"/>
          <w:szCs w:val="24"/>
        </w:rPr>
        <w:t xml:space="preserve"> study intercept</w:t>
      </w:r>
      <w:r w:rsidR="00022486" w:rsidRPr="007351C5">
        <w:rPr>
          <w:rFonts w:ascii="Times New Roman" w:hAnsi="Times New Roman" w:cs="Times New Roman"/>
          <w:sz w:val="24"/>
          <w:szCs w:val="24"/>
        </w:rPr>
        <w:t xml:space="preserve">, </w:t>
      </w:r>
      <w:r w:rsidRPr="007351C5">
        <w:rPr>
          <w:rFonts w:ascii="Times New Roman" w:hAnsi="Times New Roman" w:cs="Times New Roman"/>
          <w:sz w:val="24"/>
          <w:szCs w:val="24"/>
        </w:rPr>
        <w:t>for</w:t>
      </w:r>
      <w:r w:rsidR="00022486" w:rsidRPr="007351C5">
        <w:rPr>
          <w:rFonts w:ascii="Times New Roman" w:hAnsi="Times New Roman" w:cs="Times New Roman"/>
          <w:sz w:val="24"/>
          <w:szCs w:val="24"/>
        </w:rPr>
        <w:t xml:space="preserve"> </w:t>
      </w:r>
      <w:r w:rsidR="0064433C" w:rsidRPr="007351C5">
        <w:rPr>
          <w:rFonts w:ascii="Times New Roman" w:hAnsi="Times New Roman" w:cs="Times New Roman"/>
          <w:sz w:val="24"/>
          <w:szCs w:val="24"/>
        </w:rPr>
        <w:t>one-stage IPD meta-analys</w:t>
      </w:r>
      <w:r w:rsidR="003921A2" w:rsidRPr="007351C5">
        <w:rPr>
          <w:rFonts w:ascii="Times New Roman" w:hAnsi="Times New Roman" w:cs="Times New Roman"/>
          <w:sz w:val="24"/>
          <w:szCs w:val="24"/>
        </w:rPr>
        <w:t>is models that require</w:t>
      </w:r>
      <w:r w:rsidR="0064433C" w:rsidRPr="007351C5">
        <w:rPr>
          <w:rFonts w:ascii="Times New Roman" w:hAnsi="Times New Roman" w:cs="Times New Roman"/>
          <w:sz w:val="24"/>
          <w:szCs w:val="24"/>
        </w:rPr>
        <w:t xml:space="preserve"> ML estimation (e.g. for binary outcomes)</w:t>
      </w:r>
      <w:r w:rsidR="00D40FC9" w:rsidRPr="007351C5">
        <w:rPr>
          <w:rFonts w:ascii="Times New Roman" w:hAnsi="Times New Roman" w:cs="Times New Roman"/>
          <w:sz w:val="24"/>
          <w:szCs w:val="24"/>
        </w:rPr>
        <w:t xml:space="preserve"> </w:t>
      </w:r>
      <w:r w:rsidR="00AB6384" w:rsidRPr="007351C5">
        <w:rPr>
          <w:rFonts w:ascii="Times New Roman" w:hAnsi="Times New Roman" w:cs="Times New Roman"/>
          <w:sz w:val="24"/>
          <w:szCs w:val="24"/>
        </w:rPr>
        <w:t>may be</w:t>
      </w:r>
      <w:r w:rsidR="00022486" w:rsidRPr="007351C5">
        <w:rPr>
          <w:rFonts w:ascii="Times New Roman" w:hAnsi="Times New Roman" w:cs="Times New Roman"/>
          <w:sz w:val="24"/>
          <w:szCs w:val="24"/>
        </w:rPr>
        <w:t xml:space="preserve"> disconcerting</w:t>
      </w:r>
      <w:r w:rsidR="00AB6384" w:rsidRPr="007351C5">
        <w:rPr>
          <w:rFonts w:ascii="Times New Roman" w:hAnsi="Times New Roman" w:cs="Times New Roman"/>
          <w:sz w:val="24"/>
          <w:szCs w:val="24"/>
        </w:rPr>
        <w:t xml:space="preserve"> to some readers</w:t>
      </w:r>
      <w:r w:rsidR="00022486" w:rsidRPr="007351C5">
        <w:rPr>
          <w:rFonts w:ascii="Times New Roman" w:hAnsi="Times New Roman" w:cs="Times New Roman"/>
          <w:sz w:val="24"/>
          <w:szCs w:val="24"/>
        </w:rPr>
        <w:t xml:space="preserve">. In particular, </w:t>
      </w:r>
      <w:r w:rsidR="003921A2" w:rsidRPr="007351C5">
        <w:rPr>
          <w:rFonts w:ascii="Times New Roman" w:hAnsi="Times New Roman" w:cs="Times New Roman"/>
          <w:sz w:val="24"/>
          <w:szCs w:val="24"/>
        </w:rPr>
        <w:t>the use of random intercepts is often considered inappropriate on philosophical grounds, because it allows across-trial information to inform the control group results, which may compromise randomisation within each trial and bias the summary treatment effects. There is the potential for bias in situations when the allocation ratio is associated with the overall mean outcome (risk). In such situations the introduced bias will often be small,</w:t>
      </w:r>
      <w:r w:rsidR="003921A2"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&lt;EndNote&gt;&lt;Cite&gt;&lt;Author&gt;Senn&lt;/Author&gt;&lt;Year&gt;2010&lt;/Year&gt;&lt;RecNum&gt;952&lt;/RecNum&gt;&lt;DisplayText&gt;&lt;style face="superscript"&gt;7&lt;/style&gt;&lt;/DisplayText&gt;&lt;record&gt;&lt;rec-number&gt;952&lt;/rec-number&gt;&lt;foreign-keys&gt;&lt;key app="EN" db-id="z5d2xp5xt5w0tce2te4ppstxd0st5pv2dtsp" timestamp="1389896998"&gt;952&lt;/key&gt;&lt;/foreign-keys&gt;&lt;ref-type name="Journal Article"&gt;17&lt;/ref-type&gt;&lt;contributors&gt;&lt;authors&gt;&lt;author&gt;Senn, S.&lt;/author&gt;&lt;/authors&gt;&lt;/contributors&gt;&lt;auth-address&gt;Department of Statistics, University of Glasgow, Glasgow, UK.&lt;/auth-address&gt;&lt;titles&gt;&lt;title&gt;Hans van Houwelingen and the art of summing up&lt;/title&gt;&lt;secondary-title&gt;Biom J&lt;/secondary-title&gt;&lt;/titles&gt;&lt;periodical&gt;&lt;full-title&gt;Biom J&lt;/full-title&gt;&lt;/periodical&gt;&lt;pages&gt;85-94&lt;/pages&gt;&lt;volume&gt;52&lt;/volume&gt;&lt;number&gt;1&lt;/number&gt;&lt;edition&gt;2010/02/09&lt;/edition&gt;&lt;keywords&gt;&lt;keyword&gt;Biostatistics/*methods&lt;/keyword&gt;&lt;keyword&gt;Humans&lt;/keyword&gt;&lt;keyword&gt;*Meta-Analysis as Topic&lt;/keyword&gt;&lt;/keywords&gt;&lt;dates&gt;&lt;year&gt;2010&lt;/year&gt;&lt;pub-dates&gt;&lt;date&gt;Feb&lt;/date&gt;&lt;/pub-dates&gt;&lt;/dates&gt;&lt;isbn&gt;1521-4036 (Electronic)&amp;#xD;0323-3847 (Linking)&lt;/isbn&gt;&lt;accession-num&gt;20140900&lt;/accession-num&gt;&lt;urls&gt;&lt;related-urls&gt;&lt;url&gt;http://www.ncbi.nlm.nih.gov/pubmed/20140900&lt;/url&gt;&lt;/related-urls&gt;&lt;/urls&gt;&lt;electronic-resource-num&gt;10.1002/bimj.200900074&lt;/electronic-resource-num&gt;&lt;language&gt;eng&lt;/language&gt;&lt;/record&gt;&lt;/Cite&gt;&lt;/EndNote&gt;</w:instrText>
      </w:r>
      <w:r w:rsidR="003921A2"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7</w:t>
      </w:r>
      <w:r w:rsidR="003921A2" w:rsidRPr="007351C5">
        <w:rPr>
          <w:rFonts w:ascii="Times New Roman" w:hAnsi="Times New Roman" w:cs="Times New Roman"/>
          <w:sz w:val="24"/>
          <w:szCs w:val="24"/>
        </w:rPr>
        <w:fldChar w:fldCharType="end"/>
      </w:r>
      <w:r w:rsidR="003921A2" w:rsidRPr="007351C5">
        <w:rPr>
          <w:rFonts w:ascii="Times New Roman" w:hAnsi="Times New Roman" w:cs="Times New Roman"/>
          <w:sz w:val="24"/>
          <w:szCs w:val="24"/>
        </w:rPr>
        <w:t xml:space="preserve"> but may be substantial in extreme situati</w:t>
      </w:r>
      <w:r w:rsidR="001A1661" w:rsidRPr="007351C5">
        <w:rPr>
          <w:rFonts w:ascii="Times New Roman" w:hAnsi="Times New Roman" w:cs="Times New Roman"/>
          <w:sz w:val="24"/>
          <w:szCs w:val="24"/>
        </w:rPr>
        <w:t>ons. For example, White et al.</w:t>
      </w:r>
      <w:r w:rsidR="003921A2" w:rsidRPr="007351C5">
        <w:rPr>
          <w:rFonts w:ascii="Times New Roman" w:hAnsi="Times New Roman" w:cs="Times New Roman"/>
          <w:sz w:val="24"/>
          <w:szCs w:val="24"/>
        </w:rPr>
        <w:t xml:space="preserve"> show that when using extreme hypothetical binary outcome data in a network meta-analysis setting, there can be large potential bias in the summary treatment effect when using a random intercept;</w:t>
      </w:r>
      <w:r w:rsidR="00E1595E"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&lt;EndNote&gt;&lt;Cite&gt;&lt;Author&gt;White&lt;/Author&gt;&lt;Year&gt;2019&lt;/Year&gt;&lt;RecNum&gt;2083&lt;/RecNum&gt;&lt;DisplayText&gt;&lt;style face="superscript"&gt;8&lt;/style&gt;&lt;/DisplayText&gt;&lt;record&gt;&lt;rec-number&gt;2083&lt;/rec-number&gt;&lt;foreign-keys&gt;&lt;key app="EN" db-id="z5d2xp5xt5w0tce2te4ppstxd0st5pv2dtsp" timestamp="1573825858"&gt;2083&lt;/key&gt;&lt;/foreign-keys&gt;&lt;ref-type name="Journal Article"&gt;17&lt;/ref-type&gt;&lt;contributors&gt;&lt;authors&gt;&lt;author&gt;White, I. R.&lt;/author&gt;&lt;author&gt;Turner, R. M.&lt;/author&gt;&lt;author&gt;Karahalios, A.&lt;/author&gt;&lt;author&gt;Salanti, G.&lt;/author&gt;&lt;/authors&gt;&lt;/contributors&gt;&lt;auth-address&gt;MRC Clinical Trials Unit at UCL, Institute of Clinical Trials and Methodology, London, UK.&amp;#xD;School of Public Health and Preventive Medicine, Monash University, Melbourne, Australia.&amp;#xD;Institute of Social and Preventive Medicine, University of Bern, Bern, Switzerland.&lt;/auth-address&gt;&lt;titles&gt;&lt;title&gt;A comparison of arm-based and contrast-based models for network meta-analysis&lt;/title&gt;&lt;secondary-title&gt;Stat Med&lt;/secondary-title&gt;&lt;/titles&gt;&lt;periodical&gt;&lt;full-title&gt;Stat Med&lt;/full-title&gt;&lt;/periodical&gt;&lt;pages&gt;5197-5213&lt;/pages&gt;&lt;volume&gt;38&lt;/volume&gt;&lt;number&gt;27&lt;/number&gt;&lt;keywords&gt;&lt;keyword&gt;Bayesian&lt;/keyword&gt;&lt;keyword&gt;missing data&lt;/keyword&gt;&lt;keyword&gt;mixed treatment comparisons&lt;/keyword&gt;&lt;keyword&gt;multiple treatments meta-analysis&lt;/keyword&gt;&lt;keyword&gt;network meta-analysis&lt;/keyword&gt;&lt;/keywords&gt;&lt;dates&gt;&lt;year&gt;2019&lt;/year&gt;&lt;pub-dates&gt;&lt;date&gt;Nov 30&lt;/date&gt;&lt;/pub-dates&gt;&lt;/dates&gt;&lt;isbn&gt;1097-0258 (Electronic)&amp;#xD;0277-6715 (Linking)&lt;/isbn&gt;&lt;accession-num&gt;31583750&lt;/accession-num&gt;&lt;urls&gt;&lt;related-urls&gt;&lt;url&gt;https://www.ncbi.nlm.nih.gov/pubmed/31583750&lt;/url&gt;&lt;/related-urls&gt;&lt;/urls&gt;&lt;electronic-resource-num&gt;10.1002/sim.8360&lt;/electronic-resource-num&gt;&lt;/record&gt;&lt;/Cite&gt;&lt;/EndNote&gt;</w:instrText>
      </w:r>
      <w:r w:rsidR="00E1595E"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8</w:t>
      </w:r>
      <w:r w:rsidR="00E1595E" w:rsidRPr="007351C5">
        <w:rPr>
          <w:rFonts w:ascii="Times New Roman" w:hAnsi="Times New Roman" w:cs="Times New Roman"/>
          <w:sz w:val="24"/>
          <w:szCs w:val="24"/>
        </w:rPr>
        <w:fldChar w:fldCharType="end"/>
      </w:r>
      <w:r w:rsidR="003921A2" w:rsidRPr="007351C5">
        <w:rPr>
          <w:rFonts w:ascii="Times New Roman" w:hAnsi="Times New Roman" w:cs="Times New Roman"/>
          <w:sz w:val="24"/>
          <w:szCs w:val="24"/>
        </w:rPr>
        <w:t xml:space="preserve"> the summary treatment effect was an odds ratio of 1.35 when the truth was 1. </w:t>
      </w:r>
      <w:r w:rsidR="00AB6384" w:rsidRPr="007351C5">
        <w:rPr>
          <w:rFonts w:ascii="Times New Roman" w:hAnsi="Times New Roman" w:cs="Times New Roman"/>
          <w:sz w:val="24"/>
          <w:szCs w:val="24"/>
        </w:rPr>
        <w:t>Another issue is that it is usually recommended to allow the random effects</w:t>
      </w:r>
      <w:r w:rsidR="003921A2" w:rsidRPr="007351C5">
        <w:rPr>
          <w:rFonts w:ascii="Times New Roman" w:hAnsi="Times New Roman" w:cs="Times New Roman"/>
          <w:sz w:val="24"/>
          <w:szCs w:val="24"/>
        </w:rPr>
        <w:t xml:space="preserve"> </w:t>
      </w:r>
      <w:r w:rsidR="00AB6384" w:rsidRPr="007351C5">
        <w:rPr>
          <w:rFonts w:ascii="Times New Roman" w:hAnsi="Times New Roman" w:cs="Times New Roman"/>
          <w:sz w:val="24"/>
          <w:szCs w:val="24"/>
        </w:rPr>
        <w:t xml:space="preserve">on the intercept and treatment effect to be correlated; however, </w:t>
      </w:r>
      <w:r w:rsidR="000E0F11" w:rsidRPr="007351C5">
        <w:rPr>
          <w:rFonts w:ascii="Times New Roman" w:hAnsi="Times New Roman" w:cs="Times New Roman"/>
          <w:sz w:val="24"/>
          <w:szCs w:val="24"/>
        </w:rPr>
        <w:t xml:space="preserve">this might </w:t>
      </w:r>
      <w:r w:rsidR="005F144E" w:rsidRPr="007351C5">
        <w:rPr>
          <w:rFonts w:ascii="Times New Roman" w:hAnsi="Times New Roman" w:cs="Times New Roman"/>
          <w:sz w:val="24"/>
          <w:szCs w:val="24"/>
        </w:rPr>
        <w:t>then</w:t>
      </w:r>
      <w:r w:rsidR="000E0F11" w:rsidRPr="007351C5">
        <w:rPr>
          <w:rFonts w:ascii="Times New Roman" w:hAnsi="Times New Roman" w:cs="Times New Roman"/>
          <w:sz w:val="24"/>
          <w:szCs w:val="24"/>
        </w:rPr>
        <w:t xml:space="preserve"> allow</w:t>
      </w:r>
      <w:r w:rsidR="00AB6384" w:rsidRPr="007351C5">
        <w:rPr>
          <w:rFonts w:ascii="Times New Roman" w:hAnsi="Times New Roman" w:cs="Times New Roman"/>
          <w:sz w:val="24"/>
          <w:szCs w:val="24"/>
        </w:rPr>
        <w:t xml:space="preserve"> the baseline risk </w:t>
      </w:r>
      <w:r w:rsidR="000E0F11" w:rsidRPr="007351C5">
        <w:rPr>
          <w:rFonts w:ascii="Times New Roman" w:hAnsi="Times New Roman" w:cs="Times New Roman"/>
          <w:sz w:val="24"/>
          <w:szCs w:val="24"/>
        </w:rPr>
        <w:t>to</w:t>
      </w:r>
      <w:r w:rsidR="00AB6384" w:rsidRPr="007351C5">
        <w:rPr>
          <w:rFonts w:ascii="Times New Roman" w:hAnsi="Times New Roman" w:cs="Times New Roman"/>
          <w:sz w:val="24"/>
          <w:szCs w:val="24"/>
        </w:rPr>
        <w:t xml:space="preserve"> contribute toward the summary treatment effect estimates. As </w:t>
      </w:r>
      <w:r w:rsidR="00AB6384" w:rsidRPr="007351C5">
        <w:rPr>
          <w:rFonts w:ascii="Times New Roman" w:hAnsi="Times New Roman" w:cs="Times New Roman"/>
          <w:sz w:val="24"/>
          <w:szCs w:val="24"/>
        </w:rPr>
        <w:lastRenderedPageBreak/>
        <w:t>an extreme example, the model could incorporate randomised trials alongside observational studies that only provide information about the control (untreated group); the latter will then contribute (via the correlation) toward the summary treatment effect.</w:t>
      </w:r>
    </w:p>
    <w:p w14:paraId="4931C7CC" w14:textId="3B30C461" w:rsidR="00D80311" w:rsidRPr="007351C5" w:rsidRDefault="00B107CC" w:rsidP="005C13FD">
      <w:pPr>
        <w:rPr>
          <w:rFonts w:ascii="Times New Roman" w:hAnsi="Times New Roman" w:cs="Times New Roman"/>
          <w:sz w:val="24"/>
          <w:szCs w:val="24"/>
        </w:rPr>
      </w:pPr>
      <w:r w:rsidRPr="007351C5">
        <w:rPr>
          <w:rFonts w:ascii="Times New Roman" w:hAnsi="Times New Roman" w:cs="Times New Roman"/>
          <w:sz w:val="24"/>
          <w:szCs w:val="24"/>
        </w:rPr>
        <w:t>In this article, we aim to</w:t>
      </w:r>
      <w:r w:rsidR="00A51E23" w:rsidRPr="007351C5">
        <w:rPr>
          <w:rFonts w:ascii="Times New Roman" w:hAnsi="Times New Roman" w:cs="Times New Roman"/>
          <w:sz w:val="24"/>
          <w:szCs w:val="24"/>
        </w:rPr>
        <w:t xml:space="preserve"> build on previous work,</w:t>
      </w:r>
      <w:r w:rsidR="00A51E23" w:rsidRPr="007351C5">
        <w:rPr>
          <w:rFonts w:ascii="Times New Roman" w:hAnsi="Times New Roman" w:cs="Times New Roman"/>
          <w:sz w:val="24"/>
          <w:szCs w:val="24"/>
        </w:rPr>
        <w:fldChar w:fldCharType="begin">
          <w:fldData xml:space="preserve">PEVuZE5vdGU+PENpdGU+PEF1dGhvcj5MZWdoYTwvQXV0aG9yPjxZZWFyPjIwMTg8L1llYXI+PFJl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PEVuZE5vdGU+PENpdGU+PEF1dGhvcj5MZWdoYTwvQXV0aG9yPjxZZWFyPjIwMTg8L1llYXI+PFJl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A51E23" w:rsidRPr="007351C5">
        <w:rPr>
          <w:rFonts w:ascii="Times New Roman" w:hAnsi="Times New Roman" w:cs="Times New Roman"/>
          <w:sz w:val="24"/>
          <w:szCs w:val="24"/>
        </w:rPr>
      </w:r>
      <w:r w:rsidR="00A51E23"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4 5 9-11</w:t>
      </w:r>
      <w:r w:rsidR="00A51E23" w:rsidRPr="007351C5">
        <w:rPr>
          <w:rFonts w:ascii="Times New Roman" w:hAnsi="Times New Roman" w:cs="Times New Roman"/>
          <w:sz w:val="24"/>
          <w:szCs w:val="24"/>
        </w:rPr>
        <w:fldChar w:fldCharType="end"/>
      </w:r>
      <w:r w:rsidR="00A51E23" w:rsidRPr="007351C5">
        <w:rPr>
          <w:rFonts w:ascii="Times New Roman" w:hAnsi="Times New Roman" w:cs="Times New Roman"/>
          <w:sz w:val="24"/>
          <w:szCs w:val="24"/>
        </w:rPr>
        <w:t xml:space="preserve"> and to</w:t>
      </w:r>
      <w:r w:rsidRPr="007351C5">
        <w:rPr>
          <w:rFonts w:ascii="Times New Roman" w:hAnsi="Times New Roman" w:cs="Times New Roman"/>
          <w:sz w:val="24"/>
          <w:szCs w:val="24"/>
        </w:rPr>
        <w:t xml:space="preserve"> </w:t>
      </w:r>
      <w:r w:rsidR="002C008D" w:rsidRPr="007351C5">
        <w:rPr>
          <w:rFonts w:ascii="Times New Roman" w:hAnsi="Times New Roman" w:cs="Times New Roman"/>
          <w:sz w:val="24"/>
          <w:szCs w:val="24"/>
        </w:rPr>
        <w:t>improve ML estimation of</w:t>
      </w:r>
      <w:r w:rsidR="009353C9" w:rsidRPr="007351C5">
        <w:rPr>
          <w:rFonts w:ascii="Times New Roman" w:hAnsi="Times New Roman" w:cs="Times New Roman"/>
          <w:sz w:val="24"/>
          <w:szCs w:val="24"/>
        </w:rPr>
        <w:t xml:space="preserve"> the stratified intercept model so that it is </w:t>
      </w:r>
      <w:r w:rsidR="00E238BB" w:rsidRPr="007351C5">
        <w:rPr>
          <w:rFonts w:ascii="Times New Roman" w:hAnsi="Times New Roman" w:cs="Times New Roman"/>
          <w:sz w:val="24"/>
          <w:szCs w:val="24"/>
        </w:rPr>
        <w:t xml:space="preserve">at least </w:t>
      </w:r>
      <w:r w:rsidR="009353C9" w:rsidRPr="007351C5">
        <w:rPr>
          <w:rFonts w:ascii="Times New Roman" w:hAnsi="Times New Roman" w:cs="Times New Roman"/>
          <w:sz w:val="24"/>
          <w:szCs w:val="24"/>
        </w:rPr>
        <w:t>comparable to that of the random intercept</w:t>
      </w:r>
      <w:r w:rsidR="0021250A" w:rsidRPr="007351C5">
        <w:rPr>
          <w:rFonts w:ascii="Times New Roman" w:hAnsi="Times New Roman" w:cs="Times New Roman"/>
          <w:sz w:val="24"/>
          <w:szCs w:val="24"/>
        </w:rPr>
        <w:t>s</w:t>
      </w:r>
      <w:r w:rsidR="009353C9" w:rsidRPr="007351C5">
        <w:rPr>
          <w:rFonts w:ascii="Times New Roman" w:hAnsi="Times New Roman" w:cs="Times New Roman"/>
          <w:sz w:val="24"/>
          <w:szCs w:val="24"/>
        </w:rPr>
        <w:t xml:space="preserve"> model.</w:t>
      </w:r>
      <w:r w:rsidR="002C008D" w:rsidRPr="007351C5">
        <w:rPr>
          <w:rFonts w:ascii="Times New Roman" w:hAnsi="Times New Roman" w:cs="Times New Roman"/>
          <w:sz w:val="24"/>
          <w:szCs w:val="24"/>
        </w:rPr>
        <w:t xml:space="preserve"> Specifically, we</w:t>
      </w:r>
      <w:r w:rsidR="00E94404" w:rsidRPr="007351C5">
        <w:rPr>
          <w:rFonts w:ascii="Times New Roman" w:hAnsi="Times New Roman" w:cs="Times New Roman"/>
          <w:sz w:val="24"/>
          <w:szCs w:val="24"/>
        </w:rPr>
        <w:t xml:space="preserve"> focus on an IPD meta-analysis of randomised trials, and</w:t>
      </w:r>
      <w:r w:rsidR="002C008D" w:rsidRPr="007351C5">
        <w:rPr>
          <w:rFonts w:ascii="Times New Roman" w:hAnsi="Times New Roman" w:cs="Times New Roman"/>
          <w:sz w:val="24"/>
          <w:szCs w:val="24"/>
        </w:rPr>
        <w:t xml:space="preserve"> evaluate whether </w:t>
      </w:r>
      <w:r w:rsidR="00C7618B" w:rsidRPr="007351C5">
        <w:rPr>
          <w:rFonts w:ascii="Times New Roman" w:hAnsi="Times New Roman" w:cs="Times New Roman"/>
          <w:sz w:val="24"/>
          <w:szCs w:val="24"/>
        </w:rPr>
        <w:t>the</w:t>
      </w:r>
      <w:r w:rsidR="002C008D" w:rsidRPr="007351C5">
        <w:rPr>
          <w:rFonts w:ascii="Times New Roman" w:hAnsi="Times New Roman" w:cs="Times New Roman"/>
          <w:sz w:val="24"/>
          <w:szCs w:val="24"/>
        </w:rPr>
        <w:t xml:space="preserve"> coding of </w:t>
      </w:r>
      <w:r w:rsidR="00E94404" w:rsidRPr="007351C5">
        <w:rPr>
          <w:rFonts w:ascii="Times New Roman" w:hAnsi="Times New Roman" w:cs="Times New Roman"/>
          <w:sz w:val="24"/>
          <w:szCs w:val="24"/>
        </w:rPr>
        <w:t>the treatment variable</w:t>
      </w:r>
      <w:r w:rsidR="005D20E6" w:rsidRPr="007351C5">
        <w:rPr>
          <w:rFonts w:ascii="Times New Roman" w:hAnsi="Times New Roman" w:cs="Times New Roman"/>
          <w:sz w:val="24"/>
          <w:szCs w:val="24"/>
        </w:rPr>
        <w:t xml:space="preserve"> is important toward ML estimation properties. Our previous</w:t>
      </w:r>
      <w:r w:rsidRPr="007351C5">
        <w:rPr>
          <w:rFonts w:ascii="Times New Roman" w:hAnsi="Times New Roman" w:cs="Times New Roman"/>
          <w:sz w:val="24"/>
          <w:szCs w:val="24"/>
        </w:rPr>
        <w:t xml:space="preserve"> simulations focused on situations where the treatment:control allocation ratio was 1:1 in each study in the meta-analysis, </w:t>
      </w:r>
      <w:r w:rsidR="005C13FD" w:rsidRPr="007351C5">
        <w:rPr>
          <w:rFonts w:ascii="Times New Roman" w:hAnsi="Times New Roman" w:cs="Times New Roman"/>
          <w:sz w:val="24"/>
          <w:szCs w:val="24"/>
        </w:rPr>
        <w:t>and found</w:t>
      </w:r>
      <w:r w:rsidR="008D753C" w:rsidRPr="007351C5">
        <w:rPr>
          <w:rFonts w:ascii="Times New Roman" w:hAnsi="Times New Roman" w:cs="Times New Roman"/>
          <w:sz w:val="24"/>
          <w:szCs w:val="24"/>
        </w:rPr>
        <w:t xml:space="preserve"> a +0.5/-0.5 coding for the treatment variable </w:t>
      </w:r>
      <w:r w:rsidR="00BB18AE" w:rsidRPr="007351C5">
        <w:rPr>
          <w:rFonts w:ascii="Times New Roman" w:hAnsi="Times New Roman" w:cs="Times New Roman"/>
          <w:sz w:val="24"/>
          <w:szCs w:val="24"/>
        </w:rPr>
        <w:t>(</w:t>
      </w:r>
      <w:r w:rsidR="008D753C" w:rsidRPr="007351C5">
        <w:rPr>
          <w:rFonts w:ascii="Times New Roman" w:hAnsi="Times New Roman" w:cs="Times New Roman"/>
          <w:sz w:val="24"/>
          <w:szCs w:val="24"/>
        </w:rPr>
        <w:t>instead</w:t>
      </w:r>
      <w:r w:rsidR="00BB18AE" w:rsidRPr="007351C5">
        <w:rPr>
          <w:rFonts w:ascii="Times New Roman" w:hAnsi="Times New Roman" w:cs="Times New Roman"/>
          <w:sz w:val="24"/>
          <w:szCs w:val="24"/>
        </w:rPr>
        <w:t xml:space="preserve"> of 1/0)</w:t>
      </w:r>
      <w:r w:rsidR="00AD380A" w:rsidRPr="007351C5">
        <w:rPr>
          <w:rFonts w:ascii="Times New Roman" w:hAnsi="Times New Roman" w:cs="Times New Roman"/>
          <w:sz w:val="24"/>
          <w:szCs w:val="24"/>
        </w:rPr>
        <w:t xml:space="preserve"> substantially improved</w:t>
      </w:r>
      <w:r w:rsidR="00DF700A" w:rsidRPr="007351C5">
        <w:rPr>
          <w:rFonts w:ascii="Times New Roman" w:hAnsi="Times New Roman" w:cs="Times New Roman"/>
          <w:sz w:val="24"/>
          <w:szCs w:val="24"/>
        </w:rPr>
        <w:t xml:space="preserve"> </w:t>
      </w:r>
      <w:r w:rsidR="00121948" w:rsidRPr="007351C5">
        <w:rPr>
          <w:rFonts w:ascii="Times New Roman" w:hAnsi="Times New Roman" w:cs="Times New Roman"/>
          <w:sz w:val="24"/>
          <w:szCs w:val="24"/>
        </w:rPr>
        <w:t xml:space="preserve">ML estimation </w:t>
      </w:r>
      <w:r w:rsidR="00DF700A" w:rsidRPr="007351C5">
        <w:rPr>
          <w:rFonts w:ascii="Times New Roman" w:hAnsi="Times New Roman" w:cs="Times New Roman"/>
          <w:sz w:val="24"/>
          <w:szCs w:val="24"/>
        </w:rPr>
        <w:t>performance</w:t>
      </w:r>
      <w:r w:rsidR="004A7591" w:rsidRPr="007351C5">
        <w:rPr>
          <w:rFonts w:ascii="Times New Roman" w:hAnsi="Times New Roman" w:cs="Times New Roman"/>
          <w:sz w:val="24"/>
          <w:szCs w:val="24"/>
        </w:rPr>
        <w:t>.</w:t>
      </w:r>
      <w:r w:rsidR="005C13FD"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5C13FD"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5C13FD" w:rsidRPr="007351C5">
        <w:rPr>
          <w:rFonts w:ascii="Times New Roman" w:hAnsi="Times New Roman" w:cs="Times New Roman"/>
          <w:sz w:val="24"/>
          <w:szCs w:val="24"/>
        </w:rPr>
        <w:fldChar w:fldCharType="end"/>
      </w:r>
      <w:r w:rsidR="005C13FD" w:rsidRPr="007351C5">
        <w:rPr>
          <w:rFonts w:ascii="Times New Roman" w:hAnsi="Times New Roman" w:cs="Times New Roman"/>
          <w:sz w:val="24"/>
          <w:szCs w:val="24"/>
        </w:rPr>
        <w:t xml:space="preserve"> </w:t>
      </w:r>
      <w:r w:rsidR="002544F8" w:rsidRPr="007351C5">
        <w:rPr>
          <w:rFonts w:ascii="Times New Roman" w:hAnsi="Times New Roman" w:cs="Times New Roman"/>
          <w:sz w:val="24"/>
          <w:szCs w:val="24"/>
        </w:rPr>
        <w:t xml:space="preserve"> </w:t>
      </w:r>
      <w:r w:rsidR="008B19A5" w:rsidRPr="007351C5">
        <w:rPr>
          <w:rFonts w:ascii="Times New Roman" w:hAnsi="Times New Roman" w:cs="Times New Roman"/>
          <w:sz w:val="24"/>
          <w:szCs w:val="24"/>
        </w:rPr>
        <w:t>Subsequently, we</w:t>
      </w:r>
      <w:r w:rsidR="000B68EA" w:rsidRPr="007351C5">
        <w:rPr>
          <w:rFonts w:ascii="Times New Roman" w:hAnsi="Times New Roman" w:cs="Times New Roman"/>
          <w:sz w:val="24"/>
          <w:szCs w:val="24"/>
        </w:rPr>
        <w:t xml:space="preserve"> realised</w:t>
      </w:r>
      <w:r w:rsidR="00C03499" w:rsidRPr="007351C5">
        <w:rPr>
          <w:rFonts w:ascii="Times New Roman" w:hAnsi="Times New Roman" w:cs="Times New Roman"/>
          <w:sz w:val="24"/>
          <w:szCs w:val="24"/>
        </w:rPr>
        <w:t xml:space="preserve"> that a</w:t>
      </w:r>
      <w:r w:rsidR="002544F8" w:rsidRPr="007351C5">
        <w:rPr>
          <w:rFonts w:ascii="Times New Roman" w:hAnsi="Times New Roman" w:cs="Times New Roman"/>
          <w:sz w:val="24"/>
          <w:szCs w:val="24"/>
        </w:rPr>
        <w:t xml:space="preserve"> +0.5/-0.5 coding is the same as using the 1/0 coding minus the proportion in the treatment group (i.e.</w:t>
      </w:r>
      <w:r w:rsidR="006011E7" w:rsidRPr="007351C5">
        <w:rPr>
          <w:rFonts w:ascii="Times New Roman" w:hAnsi="Times New Roman" w:cs="Times New Roman"/>
          <w:sz w:val="24"/>
          <w:szCs w:val="24"/>
        </w:rPr>
        <w:t xml:space="preserve"> using 1/0 -</w:t>
      </w:r>
      <w:r w:rsidR="002544F8" w:rsidRPr="007351C5">
        <w:rPr>
          <w:rFonts w:ascii="Times New Roman" w:hAnsi="Times New Roman" w:cs="Times New Roman"/>
          <w:sz w:val="24"/>
          <w:szCs w:val="24"/>
        </w:rPr>
        <w:t xml:space="preserve"> 0.5) when the treatment:control allocation ratio is 1:1</w:t>
      </w:r>
      <w:r w:rsidR="004A7591" w:rsidRPr="007351C5">
        <w:rPr>
          <w:rFonts w:ascii="Times New Roman" w:hAnsi="Times New Roman" w:cs="Times New Roman"/>
          <w:sz w:val="24"/>
          <w:szCs w:val="24"/>
        </w:rPr>
        <w:t xml:space="preserve"> </w:t>
      </w:r>
      <w:r w:rsidR="00EA4ED4" w:rsidRPr="007351C5">
        <w:rPr>
          <w:rFonts w:ascii="Times New Roman" w:hAnsi="Times New Roman" w:cs="Times New Roman"/>
          <w:sz w:val="24"/>
          <w:szCs w:val="24"/>
        </w:rPr>
        <w:t xml:space="preserve">This raises the question about whether </w:t>
      </w:r>
      <w:r w:rsidR="00EF286F" w:rsidRPr="007351C5">
        <w:rPr>
          <w:rFonts w:ascii="Times New Roman" w:hAnsi="Times New Roman" w:cs="Times New Roman"/>
          <w:sz w:val="24"/>
          <w:szCs w:val="24"/>
        </w:rPr>
        <w:t>IPD meta-analysts should always use a +0.5/-0.5 coding of treatment in their one-stage models, or whether the choice should be context specific</w:t>
      </w:r>
      <w:r w:rsidR="006011E7" w:rsidRPr="007351C5">
        <w:rPr>
          <w:rFonts w:ascii="Times New Roman" w:hAnsi="Times New Roman" w:cs="Times New Roman"/>
          <w:sz w:val="24"/>
          <w:szCs w:val="24"/>
        </w:rPr>
        <w:t>, especially when the actual allocation ratio is not 1:1</w:t>
      </w:r>
      <w:r w:rsidR="00EF286F" w:rsidRPr="007351C5">
        <w:rPr>
          <w:rFonts w:ascii="Times New Roman" w:hAnsi="Times New Roman" w:cs="Times New Roman"/>
          <w:sz w:val="24"/>
          <w:szCs w:val="24"/>
        </w:rPr>
        <w:t>.</w:t>
      </w:r>
      <w:r w:rsidR="008B19A5" w:rsidRPr="007351C5">
        <w:rPr>
          <w:rFonts w:ascii="Times New Roman" w:hAnsi="Times New Roman" w:cs="Times New Roman"/>
          <w:sz w:val="24"/>
          <w:szCs w:val="24"/>
        </w:rPr>
        <w:t xml:space="preserve"> Therefore, </w:t>
      </w:r>
      <w:r w:rsidR="00B4256D" w:rsidRPr="007351C5">
        <w:rPr>
          <w:rFonts w:ascii="Times New Roman" w:hAnsi="Times New Roman" w:cs="Times New Roman"/>
          <w:sz w:val="24"/>
          <w:szCs w:val="24"/>
        </w:rPr>
        <w:t xml:space="preserve">in this article </w:t>
      </w:r>
      <w:r w:rsidR="00F30379" w:rsidRPr="007351C5">
        <w:rPr>
          <w:rFonts w:ascii="Times New Roman" w:hAnsi="Times New Roman" w:cs="Times New Roman"/>
          <w:sz w:val="24"/>
          <w:szCs w:val="24"/>
        </w:rPr>
        <w:t>our primary</w:t>
      </w:r>
      <w:r w:rsidR="008B19A5" w:rsidRPr="007351C5">
        <w:rPr>
          <w:rFonts w:ascii="Times New Roman" w:hAnsi="Times New Roman" w:cs="Times New Roman"/>
          <w:sz w:val="24"/>
          <w:szCs w:val="24"/>
        </w:rPr>
        <w:t xml:space="preserve"> aim to assess </w:t>
      </w:r>
      <w:r w:rsidR="00F30379" w:rsidRPr="007351C5">
        <w:rPr>
          <w:rFonts w:ascii="Times New Roman" w:hAnsi="Times New Roman" w:cs="Times New Roman"/>
          <w:sz w:val="24"/>
          <w:szCs w:val="24"/>
        </w:rPr>
        <w:t>ML estimation performance</w:t>
      </w:r>
      <w:r w:rsidR="00E238BB" w:rsidRPr="007351C5">
        <w:rPr>
          <w:rFonts w:ascii="Times New Roman" w:hAnsi="Times New Roman" w:cs="Times New Roman"/>
          <w:sz w:val="24"/>
          <w:szCs w:val="24"/>
        </w:rPr>
        <w:t xml:space="preserve"> of the stratified intercept model</w:t>
      </w:r>
      <w:r w:rsidR="00F30379" w:rsidRPr="007351C5">
        <w:rPr>
          <w:rFonts w:ascii="Times New Roman" w:hAnsi="Times New Roman" w:cs="Times New Roman"/>
          <w:sz w:val="24"/>
          <w:szCs w:val="24"/>
        </w:rPr>
        <w:t xml:space="preserve"> when using </w:t>
      </w:r>
      <w:r w:rsidR="008B19A5" w:rsidRPr="007351C5">
        <w:rPr>
          <w:rFonts w:ascii="Times New Roman" w:hAnsi="Times New Roman" w:cs="Times New Roman"/>
          <w:sz w:val="24"/>
          <w:szCs w:val="24"/>
        </w:rPr>
        <w:t>four treatment coding options:</w:t>
      </w:r>
    </w:p>
    <w:p w14:paraId="1F401F30" w14:textId="77777777" w:rsidR="00D97C6C" w:rsidRPr="007351C5" w:rsidRDefault="007C276D" w:rsidP="00D97C6C">
      <w:pPr>
        <w:pStyle w:val="ListParagraph"/>
        <w:numPr>
          <w:ilvl w:val="0"/>
          <w:numId w:val="14"/>
        </w:numPr>
        <w:rPr>
          <w:rFonts w:ascii="Times New Roman" w:hAnsi="Times New Roman" w:cs="Times New Roman"/>
          <w:sz w:val="24"/>
          <w:szCs w:val="24"/>
        </w:rPr>
      </w:pPr>
      <w:r w:rsidRPr="007351C5">
        <w:rPr>
          <w:rFonts w:ascii="Times New Roman" w:hAnsi="Times New Roman" w:cs="Times New Roman"/>
          <w:sz w:val="24"/>
          <w:szCs w:val="24"/>
        </w:rPr>
        <w:t>the traditional</w:t>
      </w:r>
      <w:r w:rsidR="00D97C6C" w:rsidRPr="007351C5">
        <w:rPr>
          <w:rFonts w:ascii="Times New Roman" w:hAnsi="Times New Roman" w:cs="Times New Roman"/>
          <w:sz w:val="24"/>
          <w:szCs w:val="24"/>
        </w:rPr>
        <w:t xml:space="preserve"> 1/0 coding</w:t>
      </w:r>
    </w:p>
    <w:p w14:paraId="3EDBDAD7" w14:textId="008FF862" w:rsidR="00D97C6C" w:rsidRPr="007351C5" w:rsidRDefault="007C276D" w:rsidP="00D97C6C">
      <w:pPr>
        <w:pStyle w:val="ListParagraph"/>
        <w:numPr>
          <w:ilvl w:val="0"/>
          <w:numId w:val="14"/>
        </w:numPr>
        <w:rPr>
          <w:rFonts w:ascii="Times New Roman" w:hAnsi="Times New Roman" w:cs="Times New Roman"/>
          <w:sz w:val="24"/>
          <w:szCs w:val="24"/>
        </w:rPr>
      </w:pPr>
      <w:r w:rsidRPr="007351C5">
        <w:rPr>
          <w:rFonts w:ascii="Times New Roman" w:hAnsi="Times New Roman" w:cs="Times New Roman"/>
          <w:sz w:val="24"/>
          <w:szCs w:val="24"/>
        </w:rPr>
        <w:t xml:space="preserve">the </w:t>
      </w:r>
      <w:r w:rsidR="00D44D5A" w:rsidRPr="007351C5">
        <w:rPr>
          <w:rFonts w:ascii="Times New Roman" w:hAnsi="Times New Roman" w:cs="Times New Roman"/>
          <w:sz w:val="24"/>
          <w:szCs w:val="24"/>
        </w:rPr>
        <w:t>+0.5/-0.5 coding recommended by Jackson et al</w:t>
      </w:r>
      <w:r w:rsidR="00B8342B" w:rsidRPr="007351C5">
        <w:rPr>
          <w:rFonts w:ascii="Times New Roman" w:hAnsi="Times New Roman" w:cs="Times New Roman"/>
          <w:sz w:val="24"/>
          <w:szCs w:val="24"/>
        </w:rPr>
        <w:t>.</w:t>
      </w:r>
      <w:r w:rsidR="00B8342B"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B8342B"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B8342B" w:rsidRPr="007351C5">
        <w:rPr>
          <w:rFonts w:ascii="Times New Roman" w:hAnsi="Times New Roman" w:cs="Times New Roman"/>
          <w:sz w:val="24"/>
          <w:szCs w:val="24"/>
        </w:rPr>
        <w:fldChar w:fldCharType="end"/>
      </w:r>
    </w:p>
    <w:p w14:paraId="1F0CD79B" w14:textId="46ABFF71" w:rsidR="00D80311" w:rsidRPr="007351C5" w:rsidRDefault="00D97C6C" w:rsidP="00D97C6C">
      <w:pPr>
        <w:pStyle w:val="ListParagraph"/>
        <w:numPr>
          <w:ilvl w:val="0"/>
          <w:numId w:val="14"/>
        </w:numPr>
        <w:rPr>
          <w:rFonts w:ascii="Times New Roman" w:hAnsi="Times New Roman" w:cs="Times New Roman"/>
          <w:sz w:val="24"/>
          <w:szCs w:val="24"/>
        </w:rPr>
      </w:pPr>
      <w:r w:rsidRPr="007351C5">
        <w:rPr>
          <w:rFonts w:ascii="Times New Roman" w:hAnsi="Times New Roman" w:cs="Times New Roman"/>
          <w:sz w:val="24"/>
          <w:szCs w:val="24"/>
        </w:rPr>
        <w:t xml:space="preserve">a coding of 1/0 minus the </w:t>
      </w:r>
      <w:r w:rsidR="0078332F" w:rsidRPr="007351C5">
        <w:rPr>
          <w:rFonts w:ascii="Times New Roman" w:hAnsi="Times New Roman" w:cs="Times New Roman"/>
          <w:sz w:val="24"/>
          <w:szCs w:val="24"/>
        </w:rPr>
        <w:t>average</w:t>
      </w:r>
      <w:r w:rsidRPr="007351C5">
        <w:rPr>
          <w:rFonts w:ascii="Times New Roman" w:hAnsi="Times New Roman" w:cs="Times New Roman"/>
          <w:sz w:val="24"/>
          <w:szCs w:val="24"/>
        </w:rPr>
        <w:t xml:space="preserve"> proportion of </w:t>
      </w:r>
      <w:r w:rsidR="008761DD" w:rsidRPr="007351C5">
        <w:rPr>
          <w:rFonts w:ascii="Times New Roman" w:hAnsi="Times New Roman" w:cs="Times New Roman"/>
          <w:sz w:val="24"/>
          <w:szCs w:val="24"/>
        </w:rPr>
        <w:t>participants</w:t>
      </w:r>
      <w:r w:rsidRPr="007351C5">
        <w:rPr>
          <w:rFonts w:ascii="Times New Roman" w:hAnsi="Times New Roman" w:cs="Times New Roman"/>
          <w:sz w:val="24"/>
          <w:szCs w:val="24"/>
        </w:rPr>
        <w:t xml:space="preserve"> </w:t>
      </w:r>
      <w:r w:rsidR="00C86D40" w:rsidRPr="007351C5">
        <w:rPr>
          <w:rFonts w:ascii="Times New Roman" w:hAnsi="Times New Roman" w:cs="Times New Roman"/>
          <w:sz w:val="24"/>
          <w:szCs w:val="24"/>
        </w:rPr>
        <w:t>in the treatment group</w:t>
      </w:r>
      <w:r w:rsidRPr="007351C5">
        <w:rPr>
          <w:rFonts w:ascii="Times New Roman" w:hAnsi="Times New Roman" w:cs="Times New Roman"/>
          <w:sz w:val="24"/>
          <w:szCs w:val="24"/>
        </w:rPr>
        <w:t xml:space="preserve"> </w:t>
      </w:r>
      <w:r w:rsidR="0099675B" w:rsidRPr="007351C5">
        <w:rPr>
          <w:rFonts w:ascii="Times New Roman" w:hAnsi="Times New Roman" w:cs="Times New Roman"/>
          <w:sz w:val="24"/>
          <w:szCs w:val="24"/>
        </w:rPr>
        <w:t xml:space="preserve">in all  </w:t>
      </w:r>
      <w:r w:rsidR="0078332F" w:rsidRPr="007351C5">
        <w:rPr>
          <w:rFonts w:ascii="Times New Roman" w:hAnsi="Times New Roman" w:cs="Times New Roman"/>
          <w:sz w:val="24"/>
          <w:szCs w:val="24"/>
        </w:rPr>
        <w:t>trial</w:t>
      </w:r>
      <w:r w:rsidR="0099675B" w:rsidRPr="007351C5">
        <w:rPr>
          <w:rFonts w:ascii="Times New Roman" w:hAnsi="Times New Roman" w:cs="Times New Roman"/>
          <w:sz w:val="24"/>
          <w:szCs w:val="24"/>
        </w:rPr>
        <w:t>s</w:t>
      </w:r>
      <w:r w:rsidR="0078332F" w:rsidRPr="007351C5">
        <w:rPr>
          <w:rFonts w:ascii="Times New Roman" w:hAnsi="Times New Roman" w:cs="Times New Roman"/>
          <w:sz w:val="24"/>
          <w:szCs w:val="24"/>
        </w:rPr>
        <w:t xml:space="preserve"> (i.e. an ‘overall centering’ approach)</w:t>
      </w:r>
    </w:p>
    <w:p w14:paraId="7A059F56" w14:textId="0A5F6F4E" w:rsidR="00D97C6C" w:rsidRPr="007351C5" w:rsidRDefault="00D97C6C" w:rsidP="00D97C6C">
      <w:pPr>
        <w:pStyle w:val="ListParagraph"/>
        <w:numPr>
          <w:ilvl w:val="0"/>
          <w:numId w:val="14"/>
        </w:numPr>
        <w:rPr>
          <w:rFonts w:ascii="Times New Roman" w:hAnsi="Times New Roman" w:cs="Times New Roman"/>
          <w:sz w:val="24"/>
          <w:szCs w:val="24"/>
        </w:rPr>
      </w:pPr>
      <w:r w:rsidRPr="007351C5">
        <w:rPr>
          <w:rFonts w:ascii="Times New Roman" w:hAnsi="Times New Roman" w:cs="Times New Roman"/>
          <w:sz w:val="24"/>
          <w:szCs w:val="24"/>
        </w:rPr>
        <w:t xml:space="preserve">a coding of 1/0 minus the proportion of </w:t>
      </w:r>
      <w:r w:rsidR="008761DD" w:rsidRPr="007351C5">
        <w:rPr>
          <w:rFonts w:ascii="Times New Roman" w:hAnsi="Times New Roman" w:cs="Times New Roman"/>
          <w:sz w:val="24"/>
          <w:szCs w:val="24"/>
        </w:rPr>
        <w:t>participants</w:t>
      </w:r>
      <w:r w:rsidRPr="007351C5">
        <w:rPr>
          <w:rFonts w:ascii="Times New Roman" w:hAnsi="Times New Roman" w:cs="Times New Roman"/>
          <w:sz w:val="24"/>
          <w:szCs w:val="24"/>
        </w:rPr>
        <w:t xml:space="preserve"> </w:t>
      </w:r>
      <w:r w:rsidR="00F66196" w:rsidRPr="007351C5">
        <w:rPr>
          <w:rFonts w:ascii="Times New Roman" w:hAnsi="Times New Roman" w:cs="Times New Roman"/>
          <w:sz w:val="24"/>
          <w:szCs w:val="24"/>
        </w:rPr>
        <w:t>in the treatment group</w:t>
      </w:r>
      <w:r w:rsidRPr="007351C5">
        <w:rPr>
          <w:rFonts w:ascii="Times New Roman" w:hAnsi="Times New Roman" w:cs="Times New Roman"/>
          <w:sz w:val="24"/>
          <w:szCs w:val="24"/>
        </w:rPr>
        <w:t xml:space="preserve"> in </w:t>
      </w:r>
      <w:r w:rsidR="003C7CD2" w:rsidRPr="007351C5">
        <w:rPr>
          <w:rFonts w:ascii="Times New Roman" w:hAnsi="Times New Roman" w:cs="Times New Roman"/>
          <w:sz w:val="24"/>
          <w:szCs w:val="24"/>
        </w:rPr>
        <w:t>that trial</w:t>
      </w:r>
      <w:r w:rsidR="002F49F2" w:rsidRPr="007351C5">
        <w:rPr>
          <w:rFonts w:ascii="Times New Roman" w:hAnsi="Times New Roman" w:cs="Times New Roman"/>
          <w:sz w:val="24"/>
          <w:szCs w:val="24"/>
        </w:rPr>
        <w:t xml:space="preserve"> (i.e. </w:t>
      </w:r>
      <w:r w:rsidR="0078332F" w:rsidRPr="007351C5">
        <w:rPr>
          <w:rFonts w:ascii="Times New Roman" w:hAnsi="Times New Roman" w:cs="Times New Roman"/>
          <w:sz w:val="24"/>
          <w:szCs w:val="24"/>
        </w:rPr>
        <w:t>a ‘study-specific centering’ approach</w:t>
      </w:r>
      <w:r w:rsidR="002F49F2" w:rsidRPr="007351C5">
        <w:rPr>
          <w:rFonts w:ascii="Times New Roman" w:hAnsi="Times New Roman" w:cs="Times New Roman"/>
          <w:sz w:val="24"/>
          <w:szCs w:val="24"/>
        </w:rPr>
        <w:t>)</w:t>
      </w:r>
    </w:p>
    <w:p w14:paraId="571F47D4" w14:textId="4490E29E" w:rsidR="00EF5829" w:rsidRPr="007351C5" w:rsidRDefault="008F16AA" w:rsidP="00102C9B">
      <w:pPr>
        <w:rPr>
          <w:rFonts w:ascii="Times New Roman" w:hAnsi="Times New Roman" w:cs="Times New Roman"/>
          <w:sz w:val="24"/>
          <w:szCs w:val="24"/>
        </w:rPr>
      </w:pPr>
      <w:r w:rsidRPr="007351C5">
        <w:rPr>
          <w:rFonts w:ascii="Times New Roman" w:hAnsi="Times New Roman" w:cs="Times New Roman"/>
          <w:sz w:val="24"/>
          <w:szCs w:val="24"/>
        </w:rPr>
        <w:t>We evaluate which</w:t>
      </w:r>
      <w:r w:rsidR="006C73D9" w:rsidRPr="007351C5">
        <w:rPr>
          <w:rFonts w:ascii="Times New Roman" w:hAnsi="Times New Roman" w:cs="Times New Roman"/>
          <w:sz w:val="24"/>
          <w:szCs w:val="24"/>
        </w:rPr>
        <w:t xml:space="preserve"> coding approach gives the smallest bias in the estimates of the summary treatment effect and between-study variance of treatment effects. </w:t>
      </w:r>
      <w:r w:rsidR="00E834FA" w:rsidRPr="007351C5">
        <w:rPr>
          <w:rFonts w:ascii="Times New Roman" w:hAnsi="Times New Roman" w:cs="Times New Roman"/>
          <w:sz w:val="24"/>
          <w:szCs w:val="24"/>
        </w:rPr>
        <w:t>Two</w:t>
      </w:r>
      <w:r w:rsidR="00F30379" w:rsidRPr="007351C5">
        <w:rPr>
          <w:rFonts w:ascii="Times New Roman" w:hAnsi="Times New Roman" w:cs="Times New Roman"/>
          <w:sz w:val="24"/>
          <w:szCs w:val="24"/>
        </w:rPr>
        <w:t xml:space="preserve"> additional objective</w:t>
      </w:r>
      <w:r w:rsidR="00E834FA" w:rsidRPr="007351C5">
        <w:rPr>
          <w:rFonts w:ascii="Times New Roman" w:hAnsi="Times New Roman" w:cs="Times New Roman"/>
          <w:sz w:val="24"/>
          <w:szCs w:val="24"/>
        </w:rPr>
        <w:t xml:space="preserve">s are also considered: (a) </w:t>
      </w:r>
      <w:r w:rsidR="00EF5829" w:rsidRPr="007351C5">
        <w:rPr>
          <w:rFonts w:ascii="Times New Roman" w:hAnsi="Times New Roman" w:cs="Times New Roman"/>
          <w:sz w:val="24"/>
          <w:szCs w:val="24"/>
        </w:rPr>
        <w:t xml:space="preserve">whether the coverage of 95% confidence intervals for the summary treatment effect </w:t>
      </w:r>
      <w:r w:rsidR="00C03499" w:rsidRPr="007351C5">
        <w:rPr>
          <w:rFonts w:ascii="Times New Roman" w:hAnsi="Times New Roman" w:cs="Times New Roman"/>
          <w:sz w:val="24"/>
          <w:szCs w:val="24"/>
        </w:rPr>
        <w:t>are</w:t>
      </w:r>
      <w:r w:rsidR="00EF5829" w:rsidRPr="007351C5">
        <w:rPr>
          <w:rFonts w:ascii="Times New Roman" w:hAnsi="Times New Roman" w:cs="Times New Roman"/>
          <w:sz w:val="24"/>
          <w:szCs w:val="24"/>
        </w:rPr>
        <w:t xml:space="preserve"> improved by using a t-distribution rather the standard </w:t>
      </w:r>
      <w:r w:rsidR="00F9224B" w:rsidRPr="007351C5">
        <w:rPr>
          <w:rFonts w:ascii="Times New Roman" w:hAnsi="Times New Roman" w:cs="Times New Roman"/>
          <w:sz w:val="24"/>
          <w:szCs w:val="24"/>
        </w:rPr>
        <w:t>z-based (</w:t>
      </w:r>
      <w:r w:rsidR="00EF5829" w:rsidRPr="007351C5">
        <w:rPr>
          <w:rFonts w:ascii="Times New Roman" w:hAnsi="Times New Roman" w:cs="Times New Roman"/>
          <w:sz w:val="24"/>
          <w:szCs w:val="24"/>
        </w:rPr>
        <w:t>Wald</w:t>
      </w:r>
      <w:r w:rsidR="00F9224B" w:rsidRPr="007351C5">
        <w:rPr>
          <w:rFonts w:ascii="Times New Roman" w:hAnsi="Times New Roman" w:cs="Times New Roman"/>
          <w:sz w:val="24"/>
          <w:szCs w:val="24"/>
        </w:rPr>
        <w:t>)</w:t>
      </w:r>
      <w:r w:rsidR="00EF5829" w:rsidRPr="007351C5">
        <w:rPr>
          <w:rFonts w:ascii="Times New Roman" w:hAnsi="Times New Roman" w:cs="Times New Roman"/>
          <w:sz w:val="24"/>
          <w:szCs w:val="24"/>
        </w:rPr>
        <w:t xml:space="preserve"> approac</w:t>
      </w:r>
      <w:r w:rsidRPr="007351C5">
        <w:rPr>
          <w:rFonts w:ascii="Times New Roman" w:hAnsi="Times New Roman" w:cs="Times New Roman"/>
          <w:sz w:val="24"/>
          <w:szCs w:val="24"/>
        </w:rPr>
        <w:t>h, and (b) whether REML estimation</w:t>
      </w:r>
      <w:r w:rsidR="006A366B" w:rsidRPr="007351C5">
        <w:rPr>
          <w:rFonts w:ascii="Times New Roman" w:hAnsi="Times New Roman" w:cs="Times New Roman"/>
          <w:sz w:val="24"/>
          <w:szCs w:val="24"/>
        </w:rPr>
        <w:t xml:space="preserve"> of the pseudo </w:t>
      </w:r>
      <w:r w:rsidRPr="007351C5">
        <w:rPr>
          <w:rFonts w:ascii="Times New Roman" w:hAnsi="Times New Roman" w:cs="Times New Roman"/>
          <w:sz w:val="24"/>
          <w:szCs w:val="24"/>
        </w:rPr>
        <w:t>likelihood leads to better performance than ML estimation of the exact likelihood</w:t>
      </w:r>
      <w:r w:rsidR="00C03499" w:rsidRPr="007351C5">
        <w:rPr>
          <w:rFonts w:ascii="Times New Roman" w:hAnsi="Times New Roman" w:cs="Times New Roman"/>
          <w:sz w:val="24"/>
          <w:szCs w:val="24"/>
        </w:rPr>
        <w:t xml:space="preserve"> </w:t>
      </w:r>
      <w:r w:rsidR="00936AF1" w:rsidRPr="007351C5">
        <w:rPr>
          <w:rFonts w:ascii="Times New Roman" w:hAnsi="Times New Roman" w:cs="Times New Roman"/>
          <w:sz w:val="24"/>
          <w:szCs w:val="24"/>
        </w:rPr>
        <w:t>for one-stage IPD meta-analysis models of binary outcomes.</w:t>
      </w:r>
    </w:p>
    <w:p w14:paraId="515A6637" w14:textId="60A97D68" w:rsidR="00544834" w:rsidRPr="007351C5" w:rsidRDefault="000D5DF6" w:rsidP="00822CFF">
      <w:pPr>
        <w:rPr>
          <w:rStyle w:val="Heading1Char"/>
        </w:rPr>
      </w:pPr>
      <w:r w:rsidRPr="007351C5">
        <w:rPr>
          <w:rFonts w:ascii="Times New Roman" w:hAnsi="Times New Roman" w:cs="Times New Roman"/>
          <w:sz w:val="24"/>
          <w:szCs w:val="24"/>
        </w:rPr>
        <w:t xml:space="preserve">The structure of this article is as follows. In Section 2, </w:t>
      </w:r>
      <w:r w:rsidR="008D71D4" w:rsidRPr="007351C5">
        <w:rPr>
          <w:rFonts w:ascii="Times New Roman" w:hAnsi="Times New Roman" w:cs="Times New Roman"/>
          <w:sz w:val="24"/>
          <w:szCs w:val="24"/>
        </w:rPr>
        <w:t xml:space="preserve">we </w:t>
      </w:r>
      <w:r w:rsidR="003F3FF4" w:rsidRPr="007351C5">
        <w:rPr>
          <w:rFonts w:ascii="Times New Roman" w:hAnsi="Times New Roman" w:cs="Times New Roman"/>
          <w:sz w:val="24"/>
          <w:szCs w:val="24"/>
        </w:rPr>
        <w:t>introduce</w:t>
      </w:r>
      <w:r w:rsidR="00655549" w:rsidRPr="007351C5">
        <w:rPr>
          <w:rFonts w:ascii="Times New Roman" w:hAnsi="Times New Roman" w:cs="Times New Roman"/>
          <w:sz w:val="24"/>
          <w:szCs w:val="24"/>
        </w:rPr>
        <w:t xml:space="preserve"> </w:t>
      </w:r>
      <w:r w:rsidR="007D2FF3" w:rsidRPr="007351C5">
        <w:rPr>
          <w:rFonts w:ascii="Times New Roman" w:hAnsi="Times New Roman" w:cs="Times New Roman"/>
          <w:sz w:val="24"/>
          <w:szCs w:val="24"/>
        </w:rPr>
        <w:t xml:space="preserve">one-stage IPD meta-analysis models </w:t>
      </w:r>
      <w:r w:rsidR="003F3FF4" w:rsidRPr="007351C5">
        <w:rPr>
          <w:rFonts w:ascii="Times New Roman" w:hAnsi="Times New Roman" w:cs="Times New Roman"/>
          <w:sz w:val="24"/>
          <w:szCs w:val="24"/>
        </w:rPr>
        <w:t xml:space="preserve">with a stratified intercept, </w:t>
      </w:r>
      <w:r w:rsidR="007D2FF3" w:rsidRPr="007351C5">
        <w:rPr>
          <w:rFonts w:ascii="Times New Roman" w:hAnsi="Times New Roman" w:cs="Times New Roman"/>
          <w:sz w:val="24"/>
          <w:szCs w:val="24"/>
        </w:rPr>
        <w:t xml:space="preserve">for </w:t>
      </w:r>
      <w:r w:rsidR="003F3FF4" w:rsidRPr="007351C5">
        <w:rPr>
          <w:rFonts w:ascii="Times New Roman" w:hAnsi="Times New Roman" w:cs="Times New Roman"/>
          <w:sz w:val="24"/>
          <w:szCs w:val="24"/>
        </w:rPr>
        <w:t xml:space="preserve">both </w:t>
      </w:r>
      <w:r w:rsidR="007D2FF3" w:rsidRPr="007351C5">
        <w:rPr>
          <w:rFonts w:ascii="Times New Roman" w:hAnsi="Times New Roman" w:cs="Times New Roman"/>
          <w:sz w:val="24"/>
          <w:szCs w:val="24"/>
        </w:rPr>
        <w:t xml:space="preserve">continuous and binary outcomes. </w:t>
      </w:r>
      <w:r w:rsidR="00096D57" w:rsidRPr="007351C5">
        <w:rPr>
          <w:rFonts w:ascii="Times New Roman" w:hAnsi="Times New Roman" w:cs="Times New Roman"/>
          <w:sz w:val="24"/>
          <w:szCs w:val="24"/>
        </w:rPr>
        <w:t>I</w:t>
      </w:r>
      <w:r w:rsidR="008D71D4" w:rsidRPr="007351C5">
        <w:rPr>
          <w:rFonts w:ascii="Times New Roman" w:hAnsi="Times New Roman" w:cs="Times New Roman"/>
          <w:sz w:val="24"/>
          <w:szCs w:val="24"/>
        </w:rPr>
        <w:t>n Section 3</w:t>
      </w:r>
      <w:r w:rsidR="003947B7" w:rsidRPr="007351C5">
        <w:rPr>
          <w:rFonts w:ascii="Times New Roman" w:hAnsi="Times New Roman" w:cs="Times New Roman"/>
          <w:sz w:val="24"/>
          <w:szCs w:val="24"/>
        </w:rPr>
        <w:t xml:space="preserve"> </w:t>
      </w:r>
      <w:r w:rsidR="008D71D4" w:rsidRPr="007351C5">
        <w:rPr>
          <w:rFonts w:ascii="Times New Roman" w:hAnsi="Times New Roman" w:cs="Times New Roman"/>
          <w:sz w:val="24"/>
          <w:szCs w:val="24"/>
        </w:rPr>
        <w:t xml:space="preserve">we </w:t>
      </w:r>
      <w:r w:rsidR="003F3FF4" w:rsidRPr="007351C5">
        <w:rPr>
          <w:rFonts w:ascii="Times New Roman" w:hAnsi="Times New Roman" w:cs="Times New Roman"/>
          <w:sz w:val="24"/>
          <w:szCs w:val="24"/>
        </w:rPr>
        <w:t>evaluate the four treatment coding options in an extensive simulation study</w:t>
      </w:r>
      <w:r w:rsidR="007D2FF3" w:rsidRPr="007351C5">
        <w:rPr>
          <w:rFonts w:ascii="Times New Roman" w:hAnsi="Times New Roman" w:cs="Times New Roman"/>
          <w:sz w:val="24"/>
          <w:szCs w:val="24"/>
        </w:rPr>
        <w:t xml:space="preserve">, </w:t>
      </w:r>
      <w:r w:rsidR="00B419F7" w:rsidRPr="007351C5">
        <w:rPr>
          <w:rFonts w:ascii="Times New Roman" w:hAnsi="Times New Roman" w:cs="Times New Roman"/>
          <w:sz w:val="24"/>
          <w:szCs w:val="24"/>
        </w:rPr>
        <w:t xml:space="preserve">for </w:t>
      </w:r>
      <w:r w:rsidR="003F3FF4" w:rsidRPr="007351C5">
        <w:rPr>
          <w:rFonts w:ascii="Times New Roman" w:hAnsi="Times New Roman" w:cs="Times New Roman"/>
          <w:sz w:val="24"/>
          <w:szCs w:val="24"/>
        </w:rPr>
        <w:t xml:space="preserve">both </w:t>
      </w:r>
      <w:r w:rsidR="00333E5B" w:rsidRPr="007351C5">
        <w:rPr>
          <w:rFonts w:ascii="Times New Roman" w:hAnsi="Times New Roman" w:cs="Times New Roman"/>
          <w:sz w:val="24"/>
          <w:szCs w:val="24"/>
        </w:rPr>
        <w:t xml:space="preserve">continuous and </w:t>
      </w:r>
      <w:r w:rsidR="00B419F7" w:rsidRPr="007351C5">
        <w:rPr>
          <w:rFonts w:ascii="Times New Roman" w:hAnsi="Times New Roman" w:cs="Times New Roman"/>
          <w:sz w:val="24"/>
          <w:szCs w:val="24"/>
        </w:rPr>
        <w:t>binary outcomes</w:t>
      </w:r>
      <w:r w:rsidR="00241310" w:rsidRPr="007351C5">
        <w:rPr>
          <w:rFonts w:ascii="Times New Roman" w:hAnsi="Times New Roman" w:cs="Times New Roman"/>
          <w:sz w:val="24"/>
          <w:szCs w:val="24"/>
        </w:rPr>
        <w:t>.</w:t>
      </w:r>
      <w:r w:rsidR="008D71D4" w:rsidRPr="007351C5">
        <w:rPr>
          <w:rFonts w:ascii="Times New Roman" w:hAnsi="Times New Roman" w:cs="Times New Roman"/>
          <w:sz w:val="24"/>
          <w:szCs w:val="24"/>
        </w:rPr>
        <w:t xml:space="preserve"> </w:t>
      </w:r>
      <w:r w:rsidR="00A26B08" w:rsidRPr="007351C5">
        <w:rPr>
          <w:rFonts w:ascii="Times New Roman" w:hAnsi="Times New Roman" w:cs="Times New Roman"/>
          <w:sz w:val="24"/>
          <w:szCs w:val="24"/>
        </w:rPr>
        <w:t>Section 4</w:t>
      </w:r>
      <w:r w:rsidR="00C353C5" w:rsidRPr="007351C5">
        <w:rPr>
          <w:rFonts w:ascii="Times New Roman" w:hAnsi="Times New Roman" w:cs="Times New Roman"/>
          <w:sz w:val="24"/>
          <w:szCs w:val="24"/>
        </w:rPr>
        <w:t xml:space="preserve"> provides real examples </w:t>
      </w:r>
      <w:r w:rsidR="00A26B08" w:rsidRPr="007351C5">
        <w:rPr>
          <w:rFonts w:ascii="Times New Roman" w:hAnsi="Times New Roman" w:cs="Times New Roman"/>
          <w:sz w:val="24"/>
          <w:szCs w:val="24"/>
        </w:rPr>
        <w:t>and</w:t>
      </w:r>
      <w:r w:rsidR="00C353C5" w:rsidRPr="007351C5">
        <w:rPr>
          <w:rFonts w:ascii="Times New Roman" w:hAnsi="Times New Roman" w:cs="Times New Roman"/>
          <w:sz w:val="24"/>
          <w:szCs w:val="24"/>
        </w:rPr>
        <w:t xml:space="preserve"> </w:t>
      </w:r>
      <w:r w:rsidR="00B419F7" w:rsidRPr="007351C5">
        <w:rPr>
          <w:rFonts w:ascii="Times New Roman" w:hAnsi="Times New Roman" w:cs="Times New Roman"/>
          <w:sz w:val="24"/>
          <w:szCs w:val="24"/>
        </w:rPr>
        <w:t xml:space="preserve">Section </w:t>
      </w:r>
      <w:r w:rsidR="00A26B08" w:rsidRPr="007351C5">
        <w:rPr>
          <w:rFonts w:ascii="Times New Roman" w:hAnsi="Times New Roman" w:cs="Times New Roman"/>
          <w:sz w:val="24"/>
          <w:szCs w:val="24"/>
        </w:rPr>
        <w:t>5</w:t>
      </w:r>
      <w:r w:rsidR="00B419F7" w:rsidRPr="007351C5">
        <w:rPr>
          <w:rFonts w:ascii="Times New Roman" w:hAnsi="Times New Roman" w:cs="Times New Roman"/>
          <w:sz w:val="24"/>
          <w:szCs w:val="24"/>
        </w:rPr>
        <w:t xml:space="preserve"> </w:t>
      </w:r>
      <w:r w:rsidR="008D71D4" w:rsidRPr="007351C5">
        <w:rPr>
          <w:rFonts w:ascii="Times New Roman" w:hAnsi="Times New Roman" w:cs="Times New Roman"/>
          <w:sz w:val="24"/>
          <w:szCs w:val="24"/>
        </w:rPr>
        <w:t>conclude</w:t>
      </w:r>
      <w:r w:rsidR="00B419F7" w:rsidRPr="007351C5">
        <w:rPr>
          <w:rFonts w:ascii="Times New Roman" w:hAnsi="Times New Roman" w:cs="Times New Roman"/>
          <w:sz w:val="24"/>
          <w:szCs w:val="24"/>
        </w:rPr>
        <w:t>s</w:t>
      </w:r>
      <w:r w:rsidR="00A26B08" w:rsidRPr="007351C5">
        <w:rPr>
          <w:rFonts w:ascii="Times New Roman" w:hAnsi="Times New Roman" w:cs="Times New Roman"/>
          <w:sz w:val="24"/>
          <w:szCs w:val="24"/>
        </w:rPr>
        <w:t xml:space="preserve"> with discussion</w:t>
      </w:r>
      <w:r w:rsidR="008D71D4" w:rsidRPr="007351C5">
        <w:rPr>
          <w:rFonts w:ascii="Times New Roman" w:hAnsi="Times New Roman" w:cs="Times New Roman"/>
          <w:sz w:val="24"/>
          <w:szCs w:val="24"/>
        </w:rPr>
        <w:t>.</w:t>
      </w:r>
      <w:r w:rsidR="00CB63E5" w:rsidRPr="007351C5">
        <w:rPr>
          <w:rFonts w:ascii="Times New Roman" w:hAnsi="Times New Roman" w:cs="Times New Roman"/>
          <w:sz w:val="24"/>
          <w:szCs w:val="24"/>
        </w:rPr>
        <w:br/>
      </w:r>
      <w:r w:rsidRPr="007351C5">
        <w:rPr>
          <w:rFonts w:ascii="Times New Roman" w:hAnsi="Times New Roman" w:cs="Times New Roman"/>
          <w:sz w:val="24"/>
          <w:szCs w:val="24"/>
        </w:rPr>
        <w:br/>
      </w:r>
      <w:r w:rsidR="00544834" w:rsidRPr="007351C5">
        <w:rPr>
          <w:rStyle w:val="Heading1Char"/>
        </w:rPr>
        <w:t xml:space="preserve"> </w:t>
      </w:r>
    </w:p>
    <w:p w14:paraId="197A40A8" w14:textId="01FF81C1" w:rsidR="00381381" w:rsidRPr="007351C5" w:rsidRDefault="00381381" w:rsidP="00381381">
      <w:pPr>
        <w:pStyle w:val="Heading1"/>
      </w:pPr>
      <w:r w:rsidRPr="007351C5">
        <w:t>2. One-stage model specifications and treatment coding options</w:t>
      </w:r>
    </w:p>
    <w:p w14:paraId="3079C6A5" w14:textId="32877D8C" w:rsidR="00FC7E1F" w:rsidRPr="007351C5" w:rsidRDefault="00287E3A" w:rsidP="00FC7E1F">
      <w:pPr>
        <w:rPr>
          <w:rFonts w:ascii="Times New Roman" w:hAnsi="Times New Roman" w:cs="Times New Roman"/>
          <w:sz w:val="24"/>
          <w:szCs w:val="24"/>
        </w:rPr>
      </w:pPr>
      <w:r w:rsidRPr="007351C5">
        <w:rPr>
          <w:rFonts w:ascii="Times New Roman" w:hAnsi="Times New Roman" w:cs="Times New Roman"/>
          <w:sz w:val="24"/>
          <w:szCs w:val="24"/>
        </w:rPr>
        <w:t xml:space="preserve">In this </w:t>
      </w:r>
      <w:r w:rsidR="003C0A8F" w:rsidRPr="007351C5">
        <w:rPr>
          <w:rFonts w:ascii="Times New Roman" w:hAnsi="Times New Roman" w:cs="Times New Roman"/>
          <w:sz w:val="24"/>
          <w:szCs w:val="24"/>
        </w:rPr>
        <w:t>section</w:t>
      </w:r>
      <w:r w:rsidRPr="007351C5">
        <w:rPr>
          <w:rFonts w:ascii="Times New Roman" w:hAnsi="Times New Roman" w:cs="Times New Roman"/>
          <w:sz w:val="24"/>
          <w:szCs w:val="24"/>
        </w:rPr>
        <w:t xml:space="preserve"> we</w:t>
      </w:r>
      <w:r w:rsidR="004F16F2" w:rsidRPr="007351C5">
        <w:rPr>
          <w:rFonts w:ascii="Times New Roman" w:hAnsi="Times New Roman" w:cs="Times New Roman"/>
          <w:sz w:val="24"/>
          <w:szCs w:val="24"/>
        </w:rPr>
        <w:t xml:space="preserve"> </w:t>
      </w:r>
      <w:r w:rsidR="00112009" w:rsidRPr="007351C5">
        <w:rPr>
          <w:rFonts w:ascii="Times New Roman" w:hAnsi="Times New Roman" w:cs="Times New Roman"/>
          <w:sz w:val="24"/>
          <w:szCs w:val="24"/>
        </w:rPr>
        <w:t>introduc</w:t>
      </w:r>
      <w:r w:rsidR="00756288" w:rsidRPr="007351C5">
        <w:rPr>
          <w:rFonts w:ascii="Times New Roman" w:hAnsi="Times New Roman" w:cs="Times New Roman"/>
          <w:sz w:val="24"/>
          <w:szCs w:val="24"/>
        </w:rPr>
        <w:t>e</w:t>
      </w:r>
      <w:r w:rsidR="00112009" w:rsidRPr="007351C5">
        <w:rPr>
          <w:rFonts w:ascii="Times New Roman" w:hAnsi="Times New Roman" w:cs="Times New Roman"/>
          <w:sz w:val="24"/>
          <w:szCs w:val="24"/>
        </w:rPr>
        <w:t xml:space="preserve"> one-stage IPD meta-analysis </w:t>
      </w:r>
      <w:r w:rsidR="00D44B41" w:rsidRPr="007351C5">
        <w:rPr>
          <w:rFonts w:ascii="Times New Roman" w:hAnsi="Times New Roman" w:cs="Times New Roman"/>
          <w:sz w:val="24"/>
          <w:szCs w:val="24"/>
        </w:rPr>
        <w:t>model</w:t>
      </w:r>
      <w:r w:rsidR="00381381" w:rsidRPr="007351C5">
        <w:rPr>
          <w:rFonts w:ascii="Times New Roman" w:hAnsi="Times New Roman" w:cs="Times New Roman"/>
          <w:sz w:val="24"/>
          <w:szCs w:val="24"/>
        </w:rPr>
        <w:t>s</w:t>
      </w:r>
      <w:r w:rsidR="00D44B41" w:rsidRPr="007351C5">
        <w:rPr>
          <w:rFonts w:ascii="Times New Roman" w:hAnsi="Times New Roman" w:cs="Times New Roman"/>
          <w:sz w:val="24"/>
          <w:szCs w:val="24"/>
        </w:rPr>
        <w:t xml:space="preserve"> for</w:t>
      </w:r>
      <w:r w:rsidR="00096D57" w:rsidRPr="007351C5">
        <w:rPr>
          <w:rFonts w:ascii="Times New Roman" w:hAnsi="Times New Roman" w:cs="Times New Roman"/>
          <w:sz w:val="24"/>
          <w:szCs w:val="24"/>
        </w:rPr>
        <w:t xml:space="preserve"> continuous and binary outcomes</w:t>
      </w:r>
      <w:r w:rsidR="00381381" w:rsidRPr="007351C5">
        <w:rPr>
          <w:rFonts w:ascii="Times New Roman" w:hAnsi="Times New Roman" w:cs="Times New Roman"/>
          <w:sz w:val="24"/>
          <w:szCs w:val="24"/>
        </w:rPr>
        <w:t xml:space="preserve"> with either </w:t>
      </w:r>
      <w:r w:rsidR="0021250A" w:rsidRPr="007351C5">
        <w:rPr>
          <w:rFonts w:ascii="Times New Roman" w:hAnsi="Times New Roman" w:cs="Times New Roman"/>
          <w:sz w:val="24"/>
          <w:szCs w:val="24"/>
        </w:rPr>
        <w:t xml:space="preserve">a </w:t>
      </w:r>
      <w:r w:rsidR="00381381" w:rsidRPr="007351C5">
        <w:rPr>
          <w:rFonts w:ascii="Times New Roman" w:hAnsi="Times New Roman" w:cs="Times New Roman"/>
          <w:sz w:val="24"/>
          <w:szCs w:val="24"/>
        </w:rPr>
        <w:t xml:space="preserve">stratified </w:t>
      </w:r>
      <w:r w:rsidR="0021250A" w:rsidRPr="007351C5">
        <w:rPr>
          <w:rFonts w:ascii="Times New Roman" w:hAnsi="Times New Roman" w:cs="Times New Roman"/>
          <w:sz w:val="24"/>
          <w:szCs w:val="24"/>
        </w:rPr>
        <w:t xml:space="preserve">intercept </w:t>
      </w:r>
      <w:r w:rsidR="00381381" w:rsidRPr="007351C5">
        <w:rPr>
          <w:rFonts w:ascii="Times New Roman" w:hAnsi="Times New Roman" w:cs="Times New Roman"/>
          <w:sz w:val="24"/>
          <w:szCs w:val="24"/>
        </w:rPr>
        <w:t>or random intercepts</w:t>
      </w:r>
      <w:r w:rsidR="0021250A" w:rsidRPr="007351C5">
        <w:rPr>
          <w:rFonts w:ascii="Times New Roman" w:hAnsi="Times New Roman" w:cs="Times New Roman"/>
          <w:sz w:val="24"/>
          <w:szCs w:val="24"/>
        </w:rPr>
        <w:t xml:space="preserve"> model</w:t>
      </w:r>
      <w:r w:rsidR="00381381" w:rsidRPr="007351C5">
        <w:rPr>
          <w:rFonts w:ascii="Times New Roman" w:hAnsi="Times New Roman" w:cs="Times New Roman"/>
          <w:sz w:val="24"/>
          <w:szCs w:val="24"/>
        </w:rPr>
        <w:t>, and then define the various treatment coding options.</w:t>
      </w:r>
    </w:p>
    <w:p w14:paraId="7C36F1CB" w14:textId="567C45AE" w:rsidR="00FC7E1F" w:rsidRPr="007351C5" w:rsidRDefault="00FC7E1F" w:rsidP="003A38D1">
      <w:pPr>
        <w:pStyle w:val="Heading2"/>
        <w:tabs>
          <w:tab w:val="left" w:pos="5670"/>
        </w:tabs>
      </w:pPr>
      <w:r w:rsidRPr="007351C5">
        <w:lastRenderedPageBreak/>
        <w:t xml:space="preserve">2.1 </w:t>
      </w:r>
      <w:r w:rsidR="00112009" w:rsidRPr="007351C5">
        <w:t>Continuous outcomes</w:t>
      </w:r>
      <w:r w:rsidR="003A38D1" w:rsidRPr="007351C5">
        <w:tab/>
      </w:r>
    </w:p>
    <w:p w14:paraId="1193D0FF" w14:textId="21C93038" w:rsidR="001F40F1" w:rsidRPr="007351C5" w:rsidRDefault="009E7E0B" w:rsidP="001F40F1">
      <w:pPr>
        <w:rPr>
          <w:rFonts w:ascii="Times New Roman" w:hAnsi="Times New Roman" w:cs="Times New Roman"/>
          <w:sz w:val="24"/>
          <w:szCs w:val="24"/>
        </w:rPr>
      </w:pPr>
      <w:r w:rsidRPr="007351C5">
        <w:rPr>
          <w:rFonts w:ascii="Times New Roman" w:hAnsi="Times New Roman" w:cs="Times New Roman"/>
          <w:sz w:val="24"/>
          <w:szCs w:val="24"/>
        </w:rPr>
        <w:t>C</w:t>
      </w:r>
      <w:r w:rsidR="001F40F1" w:rsidRPr="007351C5">
        <w:rPr>
          <w:rFonts w:ascii="Times New Roman" w:hAnsi="Times New Roman" w:cs="Times New Roman"/>
          <w:sz w:val="24"/>
          <w:szCs w:val="24"/>
        </w:rPr>
        <w:t xml:space="preserve">onsider that IPD have been obtained from </w:t>
      </w:r>
      <w:r w:rsidR="001F40F1" w:rsidRPr="007351C5">
        <w:rPr>
          <w:rFonts w:ascii="Times New Roman" w:hAnsi="Times New Roman" w:cs="Times New Roman"/>
          <w:i/>
          <w:sz w:val="24"/>
          <w:szCs w:val="24"/>
        </w:rPr>
        <w:t>i</w:t>
      </w:r>
      <w:r w:rsidR="001F40F1" w:rsidRPr="007351C5">
        <w:rPr>
          <w:rFonts w:ascii="Times New Roman" w:hAnsi="Times New Roman" w:cs="Times New Roman"/>
          <w:sz w:val="24"/>
          <w:szCs w:val="24"/>
        </w:rPr>
        <w:t xml:space="preserve"> = 1 to </w:t>
      </w:r>
      <w:r w:rsidR="001F40F1" w:rsidRPr="007351C5">
        <w:rPr>
          <w:rFonts w:ascii="Times New Roman" w:hAnsi="Times New Roman" w:cs="Times New Roman"/>
          <w:i/>
          <w:sz w:val="24"/>
          <w:szCs w:val="24"/>
        </w:rPr>
        <w:t>K</w:t>
      </w:r>
      <w:r w:rsidR="001F40F1" w:rsidRPr="007351C5">
        <w:rPr>
          <w:rFonts w:ascii="Times New Roman" w:hAnsi="Times New Roman" w:cs="Times New Roman"/>
          <w:sz w:val="24"/>
          <w:szCs w:val="24"/>
        </w:rPr>
        <w:t xml:space="preserve"> </w:t>
      </w:r>
      <w:r w:rsidRPr="007351C5">
        <w:rPr>
          <w:rFonts w:ascii="Times New Roman" w:hAnsi="Times New Roman" w:cs="Times New Roman"/>
          <w:sz w:val="24"/>
          <w:szCs w:val="24"/>
        </w:rPr>
        <w:t>randomised controlled trials (</w:t>
      </w:r>
      <w:r w:rsidR="001F40F1" w:rsidRPr="007351C5">
        <w:rPr>
          <w:rFonts w:ascii="Times New Roman" w:hAnsi="Times New Roman" w:cs="Times New Roman"/>
          <w:sz w:val="24"/>
          <w:szCs w:val="24"/>
        </w:rPr>
        <w:t>RCTs</w:t>
      </w:r>
      <w:r w:rsidRPr="007351C5">
        <w:rPr>
          <w:rFonts w:ascii="Times New Roman" w:hAnsi="Times New Roman" w:cs="Times New Roman"/>
          <w:sz w:val="24"/>
          <w:szCs w:val="24"/>
        </w:rPr>
        <w:t>)</w:t>
      </w:r>
      <w:r w:rsidR="001F40F1" w:rsidRPr="007351C5">
        <w:rPr>
          <w:rFonts w:ascii="Times New Roman" w:hAnsi="Times New Roman" w:cs="Times New Roman"/>
          <w:sz w:val="24"/>
          <w:szCs w:val="24"/>
        </w:rPr>
        <w:t>,</w:t>
      </w:r>
      <w:r w:rsidRPr="007351C5">
        <w:rPr>
          <w:rFonts w:ascii="Times New Roman" w:hAnsi="Times New Roman" w:cs="Times New Roman"/>
          <w:sz w:val="24"/>
          <w:szCs w:val="24"/>
        </w:rPr>
        <w:t xml:space="preserve"> each of which has a parallel-group design </w:t>
      </w:r>
      <w:r w:rsidR="001F40F1" w:rsidRPr="007351C5">
        <w:rPr>
          <w:rFonts w:ascii="Times New Roman" w:hAnsi="Times New Roman" w:cs="Times New Roman"/>
          <w:sz w:val="24"/>
          <w:szCs w:val="24"/>
        </w:rPr>
        <w:t xml:space="preserve">investigating </w:t>
      </w:r>
      <w:r w:rsidRPr="007351C5">
        <w:rPr>
          <w:rFonts w:ascii="Times New Roman" w:hAnsi="Times New Roman" w:cs="Times New Roman"/>
          <w:sz w:val="24"/>
          <w:szCs w:val="24"/>
        </w:rPr>
        <w:t xml:space="preserve">whether </w:t>
      </w:r>
      <w:r w:rsidR="001F40F1" w:rsidRPr="007351C5">
        <w:rPr>
          <w:rFonts w:ascii="Times New Roman" w:hAnsi="Times New Roman" w:cs="Times New Roman"/>
          <w:sz w:val="24"/>
          <w:szCs w:val="24"/>
        </w:rPr>
        <w:t xml:space="preserve">a treatment </w:t>
      </w:r>
      <w:r w:rsidR="00024A95" w:rsidRPr="007351C5">
        <w:rPr>
          <w:rFonts w:ascii="Times New Roman" w:hAnsi="Times New Roman" w:cs="Times New Roman"/>
          <w:sz w:val="24"/>
          <w:szCs w:val="24"/>
        </w:rPr>
        <w:t>is effective (versus a control or existing treatment)</w:t>
      </w:r>
      <w:r w:rsidR="001F40F1" w:rsidRPr="007351C5">
        <w:rPr>
          <w:rFonts w:ascii="Times New Roman" w:hAnsi="Times New Roman" w:cs="Times New Roman"/>
          <w:sz w:val="24"/>
          <w:szCs w:val="24"/>
        </w:rPr>
        <w:t xml:space="preserve"> </w:t>
      </w:r>
      <w:r w:rsidR="00024A95" w:rsidRPr="007351C5">
        <w:rPr>
          <w:rFonts w:ascii="Times New Roman" w:hAnsi="Times New Roman" w:cs="Times New Roman"/>
          <w:sz w:val="24"/>
          <w:szCs w:val="24"/>
        </w:rPr>
        <w:t>at improving</w:t>
      </w:r>
      <w:r w:rsidR="001F40F1" w:rsidRPr="007351C5">
        <w:rPr>
          <w:rFonts w:ascii="Times New Roman" w:hAnsi="Times New Roman" w:cs="Times New Roman"/>
          <w:sz w:val="24"/>
          <w:szCs w:val="24"/>
        </w:rPr>
        <w:t xml:space="preserve"> a continuous outcome</w:t>
      </w:r>
      <w:r w:rsidR="00024A95" w:rsidRPr="007351C5">
        <w:rPr>
          <w:rFonts w:ascii="Times New Roman" w:hAnsi="Times New Roman" w:cs="Times New Roman"/>
          <w:sz w:val="24"/>
          <w:szCs w:val="24"/>
        </w:rPr>
        <w:t xml:space="preserve">. The treatment effect then </w:t>
      </w:r>
      <w:r w:rsidR="001F40F1" w:rsidRPr="007351C5">
        <w:rPr>
          <w:rFonts w:ascii="Times New Roman" w:hAnsi="Times New Roman" w:cs="Times New Roman"/>
          <w:sz w:val="24"/>
          <w:szCs w:val="24"/>
        </w:rPr>
        <w:t>relates to the mean difference</w:t>
      </w:r>
      <w:r w:rsidR="00024A95" w:rsidRPr="007351C5">
        <w:rPr>
          <w:rFonts w:ascii="Times New Roman" w:hAnsi="Times New Roman" w:cs="Times New Roman"/>
          <w:sz w:val="24"/>
          <w:szCs w:val="24"/>
        </w:rPr>
        <w:t xml:space="preserve"> (at some follow-up time)</w:t>
      </w:r>
      <w:r w:rsidR="001F40F1" w:rsidRPr="007351C5">
        <w:rPr>
          <w:rFonts w:ascii="Times New Roman" w:hAnsi="Times New Roman" w:cs="Times New Roman"/>
          <w:sz w:val="24"/>
          <w:szCs w:val="24"/>
        </w:rPr>
        <w:t xml:space="preserve"> in </w:t>
      </w:r>
      <w:r w:rsidR="00024A95" w:rsidRPr="007351C5">
        <w:rPr>
          <w:rFonts w:ascii="Times New Roman" w:hAnsi="Times New Roman" w:cs="Times New Roman"/>
          <w:sz w:val="24"/>
          <w:szCs w:val="24"/>
        </w:rPr>
        <w:t xml:space="preserve">the continuous </w:t>
      </w:r>
      <w:r w:rsidR="001F40F1" w:rsidRPr="007351C5">
        <w:rPr>
          <w:rFonts w:ascii="Times New Roman" w:hAnsi="Times New Roman" w:cs="Times New Roman"/>
          <w:sz w:val="24"/>
          <w:szCs w:val="24"/>
        </w:rPr>
        <w:t xml:space="preserve">outcome value between the treatment and control groups. </w:t>
      </w:r>
      <w:r w:rsidR="00915A8C" w:rsidRPr="007351C5">
        <w:rPr>
          <w:rFonts w:ascii="Times New Roman" w:hAnsi="Times New Roman" w:cs="Times New Roman"/>
          <w:sz w:val="24"/>
          <w:szCs w:val="24"/>
        </w:rPr>
        <w:t>S</w:t>
      </w:r>
      <w:r w:rsidR="001F40F1" w:rsidRPr="007351C5">
        <w:rPr>
          <w:rFonts w:ascii="Times New Roman" w:hAnsi="Times New Roman" w:cs="Times New Roman"/>
          <w:sz w:val="24"/>
          <w:szCs w:val="24"/>
        </w:rPr>
        <w:t xml:space="preserve">uppose that there are </w:t>
      </w:r>
      <w:r w:rsidR="001F40F1" w:rsidRPr="007351C5">
        <w:rPr>
          <w:rFonts w:ascii="Times New Roman" w:hAnsi="Times New Roman" w:cs="Times New Roman"/>
          <w:i/>
          <w:sz w:val="24"/>
          <w:szCs w:val="24"/>
        </w:rPr>
        <w:t>n</w:t>
      </w:r>
      <w:r w:rsidR="001F40F1" w:rsidRPr="007351C5">
        <w:rPr>
          <w:rFonts w:ascii="Times New Roman" w:hAnsi="Times New Roman" w:cs="Times New Roman"/>
          <w:i/>
          <w:sz w:val="24"/>
          <w:szCs w:val="24"/>
          <w:vertAlign w:val="subscript"/>
        </w:rPr>
        <w:t>i</w:t>
      </w:r>
      <w:r w:rsidR="001F40F1" w:rsidRPr="007351C5">
        <w:rPr>
          <w:rFonts w:ascii="Times New Roman" w:hAnsi="Times New Roman" w:cs="Times New Roman"/>
          <w:i/>
          <w:sz w:val="24"/>
          <w:szCs w:val="24"/>
        </w:rPr>
        <w:t xml:space="preserve"> </w:t>
      </w:r>
      <w:r w:rsidR="001F40F1" w:rsidRPr="007351C5">
        <w:rPr>
          <w:rFonts w:ascii="Times New Roman" w:hAnsi="Times New Roman" w:cs="Times New Roman"/>
          <w:sz w:val="24"/>
          <w:szCs w:val="24"/>
        </w:rPr>
        <w:t xml:space="preserve">participants in trial </w:t>
      </w:r>
      <w:r w:rsidR="001F40F1" w:rsidRPr="007351C5">
        <w:rPr>
          <w:rFonts w:ascii="Times New Roman" w:hAnsi="Times New Roman" w:cs="Times New Roman"/>
          <w:i/>
          <w:sz w:val="24"/>
          <w:szCs w:val="24"/>
        </w:rPr>
        <w:t>i</w:t>
      </w:r>
      <w:r w:rsidR="001F40F1" w:rsidRPr="007351C5">
        <w:rPr>
          <w:rFonts w:ascii="Times New Roman" w:hAnsi="Times New Roman" w:cs="Times New Roman"/>
          <w:sz w:val="24"/>
          <w:szCs w:val="24"/>
        </w:rPr>
        <w:t xml:space="preserve">, and </w:t>
      </w:r>
      <w:r w:rsidR="00510701" w:rsidRPr="007351C5">
        <w:rPr>
          <w:rFonts w:ascii="Times New Roman" w:hAnsi="Times New Roman" w:cs="Times New Roman"/>
          <w:sz w:val="24"/>
          <w:szCs w:val="24"/>
        </w:rPr>
        <w:t>that</w:t>
      </w:r>
      <w:r w:rsidR="001F40F1" w:rsidRPr="007351C5">
        <w:rPr>
          <w:rFonts w:ascii="Times New Roman" w:hAnsi="Times New Roman" w:cs="Times New Roman"/>
          <w:sz w:val="24"/>
          <w:szCs w:val="24"/>
        </w:rPr>
        <w:t xml:space="preserve"> </w:t>
      </w:r>
      <w:r w:rsidR="001F40F1" w:rsidRPr="007351C5">
        <w:rPr>
          <w:rFonts w:ascii="Times New Roman" w:hAnsi="Times New Roman" w:cs="Times New Roman"/>
          <w:i/>
          <w:sz w:val="24"/>
          <w:szCs w:val="24"/>
        </w:rPr>
        <w:t>Y</w:t>
      </w:r>
      <w:r w:rsidR="001F40F1" w:rsidRPr="007351C5">
        <w:rPr>
          <w:rFonts w:ascii="Times New Roman" w:hAnsi="Times New Roman" w:cs="Times New Roman"/>
          <w:i/>
          <w:sz w:val="24"/>
          <w:szCs w:val="24"/>
          <w:vertAlign w:val="subscript"/>
        </w:rPr>
        <w:t>Fij</w:t>
      </w:r>
      <w:r w:rsidR="001F40F1" w:rsidRPr="007351C5">
        <w:rPr>
          <w:rFonts w:ascii="Times New Roman" w:hAnsi="Times New Roman" w:cs="Times New Roman"/>
          <w:sz w:val="24"/>
          <w:szCs w:val="24"/>
        </w:rPr>
        <w:t xml:space="preserve"> represent</w:t>
      </w:r>
      <w:r w:rsidR="00510701" w:rsidRPr="007351C5">
        <w:rPr>
          <w:rFonts w:ascii="Times New Roman" w:hAnsi="Times New Roman" w:cs="Times New Roman"/>
          <w:sz w:val="24"/>
          <w:szCs w:val="24"/>
        </w:rPr>
        <w:t>s</w:t>
      </w:r>
      <w:r w:rsidR="001F40F1" w:rsidRPr="007351C5">
        <w:rPr>
          <w:rFonts w:ascii="Times New Roman" w:hAnsi="Times New Roman" w:cs="Times New Roman"/>
          <w:sz w:val="24"/>
          <w:szCs w:val="24"/>
        </w:rPr>
        <w:t xml:space="preserve"> the end-of-trial </w:t>
      </w:r>
      <w:r w:rsidR="00510701" w:rsidRPr="007351C5">
        <w:rPr>
          <w:rFonts w:ascii="Times New Roman" w:hAnsi="Times New Roman" w:cs="Times New Roman"/>
          <w:sz w:val="24"/>
          <w:szCs w:val="24"/>
        </w:rPr>
        <w:t>final (</w:t>
      </w:r>
      <w:r w:rsidR="00510701" w:rsidRPr="007351C5">
        <w:rPr>
          <w:rFonts w:ascii="Times New Roman" w:hAnsi="Times New Roman" w:cs="Times New Roman"/>
          <w:i/>
          <w:sz w:val="24"/>
          <w:szCs w:val="24"/>
        </w:rPr>
        <w:t>F</w:t>
      </w:r>
      <w:r w:rsidR="00510701" w:rsidRPr="007351C5">
        <w:rPr>
          <w:rFonts w:ascii="Times New Roman" w:hAnsi="Times New Roman" w:cs="Times New Roman"/>
          <w:sz w:val="24"/>
          <w:szCs w:val="24"/>
        </w:rPr>
        <w:t xml:space="preserve">) </w:t>
      </w:r>
      <w:r w:rsidR="001F40F1" w:rsidRPr="007351C5">
        <w:rPr>
          <w:rFonts w:ascii="Times New Roman" w:hAnsi="Times New Roman" w:cs="Times New Roman"/>
          <w:sz w:val="24"/>
          <w:szCs w:val="24"/>
        </w:rPr>
        <w:t xml:space="preserve">continuous outcome value for participant </w:t>
      </w:r>
      <w:r w:rsidR="001F40F1" w:rsidRPr="007351C5">
        <w:rPr>
          <w:rFonts w:ascii="Times New Roman" w:hAnsi="Times New Roman" w:cs="Times New Roman"/>
          <w:i/>
          <w:sz w:val="24"/>
          <w:szCs w:val="24"/>
        </w:rPr>
        <w:t>j</w:t>
      </w:r>
      <w:r w:rsidR="001F40F1" w:rsidRPr="007351C5">
        <w:rPr>
          <w:rFonts w:ascii="Times New Roman" w:hAnsi="Times New Roman" w:cs="Times New Roman"/>
          <w:sz w:val="24"/>
          <w:szCs w:val="24"/>
        </w:rPr>
        <w:t xml:space="preserve"> in trial </w:t>
      </w:r>
      <w:r w:rsidR="00AB543E" w:rsidRPr="007351C5">
        <w:rPr>
          <w:rFonts w:ascii="Times New Roman" w:hAnsi="Times New Roman" w:cs="Times New Roman"/>
          <w:i/>
          <w:sz w:val="24"/>
          <w:szCs w:val="24"/>
        </w:rPr>
        <w:t>i</w:t>
      </w:r>
      <w:r w:rsidR="00AB543E" w:rsidRPr="007351C5">
        <w:rPr>
          <w:rFonts w:ascii="Times New Roman" w:eastAsiaTheme="minorEastAsia" w:hAnsi="Times New Roman" w:cs="Times New Roman"/>
          <w:sz w:val="24"/>
          <w:szCs w:val="24"/>
        </w:rPr>
        <w:t>.</w:t>
      </w:r>
      <w:r w:rsidR="001F40F1" w:rsidRPr="007351C5">
        <w:rPr>
          <w:rFonts w:ascii="Times New Roman" w:hAnsi="Times New Roman" w:cs="Times New Roman"/>
          <w:sz w:val="24"/>
          <w:szCs w:val="24"/>
        </w:rPr>
        <w:t xml:space="preserve"> </w:t>
      </w:r>
      <w:r w:rsidR="007F0B42" w:rsidRPr="007351C5">
        <w:rPr>
          <w:rFonts w:ascii="Times New Roman" w:hAnsi="Times New Roman" w:cs="Times New Roman"/>
          <w:sz w:val="24"/>
          <w:szCs w:val="24"/>
        </w:rPr>
        <w:t>Let</w:t>
      </w:r>
      <w:r w:rsidR="00A24C5F" w:rsidRPr="007351C5">
        <w:rPr>
          <w:rFonts w:ascii="Times New Roman" w:hAnsi="Times New Roman" w:cs="Times New Roman"/>
          <w:sz w:val="24"/>
          <w:szCs w:val="24"/>
        </w:rPr>
        <w:t xml:space="preserve"> the </w:t>
      </w:r>
      <w:r w:rsidR="001F40F1" w:rsidRPr="007351C5">
        <w:rPr>
          <w:rFonts w:ascii="Times New Roman" w:hAnsi="Times New Roman" w:cs="Times New Roman"/>
          <w:sz w:val="24"/>
          <w:szCs w:val="24"/>
        </w:rPr>
        <w:t>treatment group variable</w:t>
      </w:r>
      <w:r w:rsidR="007F0B42" w:rsidRPr="007351C5">
        <w:rPr>
          <w:rFonts w:ascii="Times New Roman" w:hAnsi="Times New Roman" w:cs="Times New Roman"/>
          <w:sz w:val="24"/>
          <w:szCs w:val="24"/>
        </w:rPr>
        <w:t xml:space="preserve"> be denoted by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324F62" w:rsidRPr="007351C5">
        <w:rPr>
          <w:rFonts w:ascii="Times New Roman" w:hAnsi="Times New Roman" w:cs="Times New Roman"/>
          <w:sz w:val="24"/>
          <w:szCs w:val="24"/>
        </w:rPr>
        <w:t xml:space="preserve">, </w:t>
      </w:r>
      <w:r w:rsidR="0090180C" w:rsidRPr="007351C5">
        <w:rPr>
          <w:rFonts w:ascii="Times New Roman" w:hAnsi="Times New Roman" w:cs="Times New Roman"/>
          <w:sz w:val="24"/>
          <w:szCs w:val="24"/>
        </w:rPr>
        <w:t>with coding options (such</w:t>
      </w:r>
      <w:r w:rsidR="00324F62" w:rsidRPr="007351C5">
        <w:rPr>
          <w:rFonts w:ascii="Times New Roman" w:hAnsi="Times New Roman" w:cs="Times New Roman"/>
          <w:sz w:val="24"/>
          <w:szCs w:val="24"/>
        </w:rPr>
        <w:t xml:space="preserve"> 1/0</w:t>
      </w:r>
      <w:r w:rsidR="00915A8C" w:rsidRPr="007351C5">
        <w:rPr>
          <w:rFonts w:ascii="Times New Roman" w:hAnsi="Times New Roman" w:cs="Times New Roman"/>
          <w:sz w:val="24"/>
          <w:szCs w:val="24"/>
        </w:rPr>
        <w:t xml:space="preserve"> </w:t>
      </w:r>
      <w:r w:rsidR="001F40F1" w:rsidRPr="007351C5">
        <w:rPr>
          <w:rFonts w:ascii="Times New Roman" w:hAnsi="Times New Roman" w:cs="Times New Roman"/>
          <w:sz w:val="24"/>
          <w:szCs w:val="24"/>
        </w:rPr>
        <w:t>for treatment/control group</w:t>
      </w:r>
      <w:r w:rsidR="00915A8C" w:rsidRPr="007351C5">
        <w:rPr>
          <w:rFonts w:ascii="Times New Roman" w:hAnsi="Times New Roman" w:cs="Times New Roman"/>
          <w:sz w:val="24"/>
          <w:szCs w:val="24"/>
        </w:rPr>
        <w:t>s</w:t>
      </w:r>
      <w:r w:rsidR="0090180C" w:rsidRPr="007351C5">
        <w:rPr>
          <w:rFonts w:ascii="Times New Roman" w:hAnsi="Times New Roman" w:cs="Times New Roman"/>
          <w:sz w:val="24"/>
          <w:szCs w:val="24"/>
        </w:rPr>
        <w:t xml:space="preserve">) discussed </w:t>
      </w:r>
      <w:r w:rsidR="00457412" w:rsidRPr="007351C5">
        <w:rPr>
          <w:rFonts w:ascii="Times New Roman" w:hAnsi="Times New Roman" w:cs="Times New Roman"/>
          <w:sz w:val="24"/>
          <w:szCs w:val="24"/>
        </w:rPr>
        <w:t xml:space="preserve">further </w:t>
      </w:r>
      <w:r w:rsidR="0090180C" w:rsidRPr="007351C5">
        <w:rPr>
          <w:rFonts w:ascii="Times New Roman" w:hAnsi="Times New Roman" w:cs="Times New Roman"/>
          <w:sz w:val="24"/>
          <w:szCs w:val="24"/>
        </w:rPr>
        <w:t xml:space="preserve">in </w:t>
      </w:r>
      <w:r w:rsidR="00457412" w:rsidRPr="007351C5">
        <w:rPr>
          <w:rFonts w:ascii="Times New Roman" w:hAnsi="Times New Roman" w:cs="Times New Roman"/>
          <w:sz w:val="24"/>
          <w:szCs w:val="24"/>
        </w:rPr>
        <w:t>Section</w:t>
      </w:r>
      <w:r w:rsidR="00307C9C" w:rsidRPr="007351C5">
        <w:rPr>
          <w:rFonts w:ascii="Times New Roman" w:hAnsi="Times New Roman" w:cs="Times New Roman"/>
          <w:sz w:val="24"/>
          <w:szCs w:val="24"/>
        </w:rPr>
        <w:t xml:space="preserve"> </w:t>
      </w:r>
      <w:r w:rsidR="00457412" w:rsidRPr="007351C5">
        <w:rPr>
          <w:rFonts w:ascii="Times New Roman" w:hAnsi="Times New Roman" w:cs="Times New Roman"/>
          <w:sz w:val="24"/>
          <w:szCs w:val="24"/>
        </w:rPr>
        <w:t>2.3</w:t>
      </w:r>
      <w:r w:rsidR="001F40F1" w:rsidRPr="007351C5">
        <w:rPr>
          <w:rFonts w:ascii="Times New Roman" w:hAnsi="Times New Roman" w:cs="Times New Roman"/>
          <w:sz w:val="24"/>
          <w:szCs w:val="24"/>
        </w:rPr>
        <w:t>.</w:t>
      </w:r>
    </w:p>
    <w:p w14:paraId="5A23EA7F" w14:textId="12E82B58" w:rsidR="001F40F1" w:rsidRPr="007351C5" w:rsidRDefault="001B00F8" w:rsidP="00ED68CC">
      <w:pPr>
        <w:rPr>
          <w:rFonts w:ascii="Times New Roman" w:hAnsi="Times New Roman" w:cs="Times New Roman"/>
          <w:sz w:val="24"/>
          <w:szCs w:val="24"/>
        </w:rPr>
      </w:pPr>
      <w:r w:rsidRPr="007351C5">
        <w:rPr>
          <w:rFonts w:ascii="Times New Roman" w:hAnsi="Times New Roman" w:cs="Times New Roman"/>
          <w:sz w:val="24"/>
          <w:szCs w:val="24"/>
        </w:rPr>
        <w:t xml:space="preserve">In this situation, a one-stage IPD meta-analysis with a </w:t>
      </w:r>
      <w:r w:rsidR="00ED68CC" w:rsidRPr="007351C5">
        <w:rPr>
          <w:rFonts w:ascii="Times New Roman" w:hAnsi="Times New Roman" w:cs="Times New Roman"/>
          <w:sz w:val="24"/>
          <w:szCs w:val="24"/>
        </w:rPr>
        <w:t xml:space="preserve">stratified </w:t>
      </w:r>
      <w:r w:rsidR="0021250A" w:rsidRPr="007351C5">
        <w:rPr>
          <w:rFonts w:ascii="Times New Roman" w:hAnsi="Times New Roman" w:cs="Times New Roman"/>
          <w:sz w:val="24"/>
          <w:szCs w:val="24"/>
        </w:rPr>
        <w:t xml:space="preserve">study </w:t>
      </w:r>
      <w:r w:rsidR="00ED68CC" w:rsidRPr="007351C5">
        <w:rPr>
          <w:rFonts w:ascii="Times New Roman" w:hAnsi="Times New Roman" w:cs="Times New Roman"/>
          <w:sz w:val="24"/>
          <w:szCs w:val="24"/>
        </w:rPr>
        <w:t xml:space="preserve">intercept </w:t>
      </w:r>
      <w:r w:rsidR="00392120" w:rsidRPr="007351C5">
        <w:rPr>
          <w:rFonts w:ascii="Times New Roman" w:hAnsi="Times New Roman" w:cs="Times New Roman"/>
          <w:sz w:val="24"/>
          <w:szCs w:val="24"/>
        </w:rPr>
        <w:t>(i.e. a separate intercept per study to account for within-study clustering of individuals) and assuming between-study heterogeneity of the treatment effect</w:t>
      </w:r>
      <w:r w:rsidR="004C114F" w:rsidRPr="007351C5">
        <w:rPr>
          <w:rFonts w:ascii="Times New Roman" w:hAnsi="Times New Roman" w:cs="Times New Roman"/>
          <w:sz w:val="24"/>
          <w:szCs w:val="24"/>
        </w:rPr>
        <w:t>, can be written as follows</w:t>
      </w:r>
      <w:r w:rsidR="00ED68CC" w:rsidRPr="007351C5">
        <w:rPr>
          <w:rFonts w:ascii="Times New Roman" w:hAnsi="Times New Roman" w:cs="Times New Roman"/>
          <w:sz w:val="24"/>
          <w:szCs w:val="24"/>
        </w:rPr>
        <w:t>:</w:t>
      </w:r>
    </w:p>
    <w:p w14:paraId="2EE7FD87" w14:textId="3E4B8952" w:rsidR="001F40F1" w:rsidRPr="007351C5" w:rsidRDefault="00183951" w:rsidP="00ED68CC">
      <w:pPr>
        <w:ind w:left="2880"/>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Fij</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m:rPr>
            <m:sty m:val="p"/>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θ+</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e>
        </m:d>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oMath>
      <w:r w:rsidR="001F40F1" w:rsidRPr="007351C5">
        <w:rPr>
          <w:rFonts w:ascii="Times New Roman" w:eastAsiaTheme="minorEastAsia" w:hAnsi="Times New Roman" w:cs="Times New Roman"/>
          <w:iCs/>
          <w:sz w:val="24"/>
          <w:szCs w:val="24"/>
        </w:rPr>
        <w:t xml:space="preserve">          </w:t>
      </w:r>
      <w:r w:rsidR="001F40F1" w:rsidRPr="007351C5">
        <w:rPr>
          <w:rFonts w:ascii="Times New Roman" w:eastAsiaTheme="minorEastAsia" w:hAnsi="Times New Roman" w:cs="Times New Roman"/>
          <w:iCs/>
          <w:sz w:val="24"/>
          <w:szCs w:val="24"/>
        </w:rPr>
        <w:tab/>
      </w:r>
      <w:r w:rsidR="001F40F1" w:rsidRPr="007351C5">
        <w:rPr>
          <w:rFonts w:ascii="Times New Roman" w:eastAsiaTheme="minorEastAsia" w:hAnsi="Times New Roman" w:cs="Times New Roman"/>
          <w:iCs/>
          <w:sz w:val="24"/>
          <w:szCs w:val="24"/>
        </w:rPr>
        <w:tab/>
      </w:r>
      <w:r w:rsidR="00ED68CC" w:rsidRPr="007351C5">
        <w:rPr>
          <w:rFonts w:ascii="Times New Roman" w:eastAsiaTheme="minorEastAsia" w:hAnsi="Times New Roman" w:cs="Times New Roman"/>
          <w:iCs/>
          <w:sz w:val="24"/>
          <w:szCs w:val="24"/>
        </w:rPr>
        <w:t xml:space="preserve">             </w:t>
      </w:r>
    </w:p>
    <w:p w14:paraId="14F5F365" w14:textId="77777777" w:rsidR="001F40F1" w:rsidRPr="007351C5" w:rsidRDefault="00183951" w:rsidP="001F40F1">
      <w:pPr>
        <w:rPr>
          <w:rFonts w:ascii="Times New Roman" w:eastAsiaTheme="minorEastAsia" w:hAnsi="Times New Roman" w:cs="Times New Roman"/>
          <w:iCs/>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 N</m:t>
          </m:r>
          <m:d>
            <m:dPr>
              <m:ctrlPr>
                <w:rPr>
                  <w:rFonts w:ascii="Cambria Math" w:hAnsi="Cambria Math" w:cs="Times New Roman"/>
                  <w:i/>
                  <w:iCs/>
                  <w:sz w:val="24"/>
                  <w:szCs w:val="24"/>
                </w:rPr>
              </m:ctrlPr>
            </m:dPr>
            <m:e>
              <m:r>
                <w:rPr>
                  <w:rFonts w:ascii="Cambria Math" w:hAnsi="Cambria Math" w:cs="Times New Roman"/>
                  <w:sz w:val="24"/>
                  <w:szCs w:val="24"/>
                </w:rPr>
                <m:t>0,</m:t>
              </m:r>
              <m:sSup>
                <m:sSupPr>
                  <m:ctrlPr>
                    <w:rPr>
                      <w:rFonts w:ascii="Cambria Math" w:hAnsi="Cambria Math" w:cs="Times New Roman"/>
                      <w:i/>
                      <w:iCs/>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e>
          </m:d>
          <m:r>
            <w:rPr>
              <w:rFonts w:ascii="Cambria Math" w:hAnsi="Cambria Math" w:cs="Times New Roman"/>
              <w:sz w:val="24"/>
              <w:szCs w:val="24"/>
            </w:rPr>
            <m:t> </m:t>
          </m:r>
        </m:oMath>
      </m:oMathPara>
    </w:p>
    <w:p w14:paraId="3A872AE1" w14:textId="2606A2FF" w:rsidR="001F40F1" w:rsidRPr="007351C5" w:rsidRDefault="00183951" w:rsidP="001F40F1">
      <w:pPr>
        <w:rPr>
          <w:rFonts w:ascii="Times New Roman" w:eastAsiaTheme="minorEastAsia"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 N</m:t>
          </m:r>
          <m:d>
            <m:dPr>
              <m:ctrlPr>
                <w:rPr>
                  <w:rFonts w:ascii="Cambria Math" w:hAnsi="Cambria Math" w:cs="Times New Roman"/>
                  <w:i/>
                  <w:sz w:val="24"/>
                  <w:szCs w:val="24"/>
                </w:rPr>
              </m:ctrlPr>
            </m:dPr>
            <m:e>
              <m:r>
                <w:rPr>
                  <w:rFonts w:ascii="Cambria Math" w:hAnsi="Cambria Math" w:cs="Times New Roman"/>
                  <w:sz w:val="24"/>
                  <w:szCs w:val="24"/>
                </w:rPr>
                <m:t>0,</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e>
          </m:d>
        </m:oMath>
      </m:oMathPara>
    </w:p>
    <w:p w14:paraId="4B51CC70" w14:textId="1C1CB829" w:rsidR="002B3334" w:rsidRPr="007351C5" w:rsidRDefault="002B3334" w:rsidP="002B3334">
      <w:pPr>
        <w:jc w:val="right"/>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(1)</w:t>
      </w:r>
    </w:p>
    <w:p w14:paraId="78DDE4A0" w14:textId="090EF16E" w:rsidR="001F40F1" w:rsidRPr="007351C5" w:rsidRDefault="001143C5" w:rsidP="001F40F1">
      <w:pPr>
        <w:rPr>
          <w:rStyle w:val="CommentReference"/>
          <w:rFonts w:ascii="Times New Roman" w:hAnsi="Times New Roman" w:cs="Times New Roman"/>
          <w:sz w:val="24"/>
          <w:szCs w:val="24"/>
        </w:rPr>
      </w:pPr>
      <w:r w:rsidRPr="007351C5">
        <w:rPr>
          <w:rFonts w:ascii="Times New Roman" w:hAnsi="Times New Roman" w:cs="Times New Roman"/>
          <w:sz w:val="24"/>
          <w:szCs w:val="24"/>
        </w:rPr>
        <w:t>Here the outcome value (</w:t>
      </w:r>
      <m:oMath>
        <m:sSub>
          <m:sSubPr>
            <m:ctrlPr>
              <w:rPr>
                <w:rFonts w:ascii="Cambria Math" w:hAnsi="Cambria Math" w:cs="Times New Roman"/>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Fij</m:t>
            </m:r>
          </m:sub>
        </m:sSub>
      </m:oMath>
      <w:r w:rsidRPr="007351C5">
        <w:rPr>
          <w:rFonts w:ascii="Times New Roman" w:eastAsiaTheme="minorEastAsia" w:hAnsi="Times New Roman" w:cs="Times New Roman"/>
          <w:iCs/>
          <w:sz w:val="24"/>
          <w:szCs w:val="24"/>
        </w:rPr>
        <w:t xml:space="preserve">) is assumed normally distributed </w:t>
      </w:r>
      <w:r w:rsidR="00E67E75" w:rsidRPr="007351C5">
        <w:rPr>
          <w:rFonts w:ascii="Times New Roman" w:eastAsiaTheme="minorEastAsia" w:hAnsi="Times New Roman" w:cs="Times New Roman"/>
          <w:iCs/>
          <w:sz w:val="24"/>
          <w:szCs w:val="24"/>
        </w:rPr>
        <w:t xml:space="preserve">in each study </w:t>
      </w:r>
      <w:r w:rsidRPr="007351C5">
        <w:rPr>
          <w:rFonts w:ascii="Times New Roman" w:eastAsiaTheme="minorEastAsia" w:hAnsi="Times New Roman" w:cs="Times New Roman"/>
          <w:iCs/>
          <w:sz w:val="24"/>
          <w:szCs w:val="24"/>
        </w:rPr>
        <w:t>conditional on the included covariates</w:t>
      </w:r>
      <w:r w:rsidR="00AC25DD" w:rsidRPr="007351C5">
        <w:rPr>
          <w:rFonts w:ascii="Times New Roman" w:eastAsiaTheme="minorEastAsia" w:hAnsi="Times New Roman" w:cs="Times New Roman"/>
          <w:iCs/>
          <w:sz w:val="24"/>
          <w:szCs w:val="24"/>
        </w:rPr>
        <w:t xml:space="preserve"> </w:t>
      </w:r>
      <w:r w:rsidR="009955DA" w:rsidRPr="007351C5">
        <w:rPr>
          <w:rFonts w:ascii="Times New Roman" w:eastAsiaTheme="minorEastAsia" w:hAnsi="Times New Roman" w:cs="Times New Roman"/>
          <w:iCs/>
          <w:sz w:val="24"/>
          <w:szCs w:val="24"/>
        </w:rPr>
        <w:t xml:space="preserve">(here just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oMath>
      <w:r w:rsidR="009955DA" w:rsidRPr="007351C5">
        <w:rPr>
          <w:rFonts w:ascii="Times New Roman" w:eastAsiaTheme="minorEastAsia" w:hAnsi="Times New Roman" w:cs="Times New Roman"/>
          <w:iCs/>
          <w:sz w:val="24"/>
          <w:szCs w:val="24"/>
        </w:rPr>
        <w:t>, but additional covariates could also be included such as the baseline value of the continuous outcome</w:t>
      </w:r>
      <w:r w:rsidR="00371B8C" w:rsidRPr="007351C5">
        <w:rPr>
          <w:rFonts w:ascii="Times New Roman" w:eastAsiaTheme="minorEastAsia" w:hAnsi="Times New Roman" w:cs="Times New Roman"/>
          <w:iCs/>
          <w:sz w:val="24"/>
          <w:szCs w:val="24"/>
        </w:rPr>
        <w:fldChar w:fldCharType="begin">
          <w:fldData xml:space="preserve">PEVuZE5vdGU+PENpdGU+PEF1dGhvcj5WaWNrZXJzPC9BdXRob3I+PFllYXI+MjAwMTwvWWVhcj48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</w:fldData>
        </w:fldChar>
      </w:r>
      <w:r w:rsidR="00E1595E" w:rsidRPr="007351C5">
        <w:rPr>
          <w:rFonts w:ascii="Times New Roman" w:eastAsiaTheme="minorEastAsia" w:hAnsi="Times New Roman" w:cs="Times New Roman"/>
          <w:iCs/>
          <w:sz w:val="24"/>
          <w:szCs w:val="24"/>
        </w:rPr>
        <w:instrText xml:space="preserve"> ADDIN EN.CITE </w:instrText>
      </w:r>
      <w:r w:rsidR="00E1595E" w:rsidRPr="007351C5">
        <w:rPr>
          <w:rFonts w:ascii="Times New Roman" w:eastAsiaTheme="minorEastAsia" w:hAnsi="Times New Roman" w:cs="Times New Roman"/>
          <w:iCs/>
          <w:sz w:val="24"/>
          <w:szCs w:val="24"/>
        </w:rPr>
        <w:fldChar w:fldCharType="begin">
          <w:fldData xml:space="preserve">PEVuZE5vdGU+PENpdGU+PEF1dGhvcj5WaWNrZXJzPC9BdXRob3I+PFllYXI+MjAwMTwvWWVhcj48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</w:fldData>
        </w:fldChar>
      </w:r>
      <w:r w:rsidR="00E1595E" w:rsidRPr="007351C5">
        <w:rPr>
          <w:rFonts w:ascii="Times New Roman" w:eastAsiaTheme="minorEastAsia" w:hAnsi="Times New Roman" w:cs="Times New Roman"/>
          <w:iCs/>
          <w:sz w:val="24"/>
          <w:szCs w:val="24"/>
        </w:rPr>
        <w:instrText xml:space="preserve"> ADDIN EN.CITE.DATA </w:instrText>
      </w:r>
      <w:r w:rsidR="00E1595E" w:rsidRPr="007351C5">
        <w:rPr>
          <w:rFonts w:ascii="Times New Roman" w:eastAsiaTheme="minorEastAsia" w:hAnsi="Times New Roman" w:cs="Times New Roman"/>
          <w:iCs/>
          <w:sz w:val="24"/>
          <w:szCs w:val="24"/>
        </w:rPr>
      </w:r>
      <w:r w:rsidR="00E1595E" w:rsidRPr="007351C5">
        <w:rPr>
          <w:rFonts w:ascii="Times New Roman" w:eastAsiaTheme="minorEastAsia" w:hAnsi="Times New Roman" w:cs="Times New Roman"/>
          <w:iCs/>
          <w:sz w:val="24"/>
          <w:szCs w:val="24"/>
        </w:rPr>
        <w:fldChar w:fldCharType="end"/>
      </w:r>
      <w:r w:rsidR="00371B8C" w:rsidRPr="007351C5">
        <w:rPr>
          <w:rFonts w:ascii="Times New Roman" w:eastAsiaTheme="minorEastAsia" w:hAnsi="Times New Roman" w:cs="Times New Roman"/>
          <w:iCs/>
          <w:sz w:val="24"/>
          <w:szCs w:val="24"/>
        </w:rPr>
      </w:r>
      <w:r w:rsidR="00371B8C" w:rsidRPr="007351C5">
        <w:rPr>
          <w:rFonts w:ascii="Times New Roman" w:eastAsiaTheme="minorEastAsia" w:hAnsi="Times New Roman" w:cs="Times New Roman"/>
          <w:iCs/>
          <w:sz w:val="24"/>
          <w:szCs w:val="24"/>
        </w:rPr>
        <w:fldChar w:fldCharType="separate"/>
      </w:r>
      <w:r w:rsidR="00E1595E" w:rsidRPr="007351C5">
        <w:rPr>
          <w:rFonts w:ascii="Times New Roman" w:eastAsiaTheme="minorEastAsia" w:hAnsi="Times New Roman" w:cs="Times New Roman"/>
          <w:iCs/>
          <w:noProof/>
          <w:sz w:val="24"/>
          <w:szCs w:val="24"/>
          <w:vertAlign w:val="superscript"/>
        </w:rPr>
        <w:t>12 13</w:t>
      </w:r>
      <w:r w:rsidR="00371B8C" w:rsidRPr="007351C5">
        <w:rPr>
          <w:rFonts w:ascii="Times New Roman" w:eastAsiaTheme="minorEastAsia" w:hAnsi="Times New Roman" w:cs="Times New Roman"/>
          <w:iCs/>
          <w:sz w:val="24"/>
          <w:szCs w:val="24"/>
        </w:rPr>
        <w:fldChar w:fldCharType="end"/>
      </w:r>
      <w:r w:rsidR="009955DA" w:rsidRPr="007351C5">
        <w:rPr>
          <w:rFonts w:ascii="Times New Roman" w:eastAsiaTheme="minorEastAsia" w:hAnsi="Times New Roman" w:cs="Times New Roman"/>
          <w:iCs/>
          <w:sz w:val="24"/>
          <w:szCs w:val="24"/>
        </w:rPr>
        <w:t>)</w:t>
      </w:r>
      <w:r w:rsidRPr="007351C5">
        <w:rPr>
          <w:rFonts w:ascii="Times New Roman" w:eastAsiaTheme="minorEastAsia" w:hAnsi="Times New Roman" w:cs="Times New Roman"/>
          <w:iCs/>
          <w:sz w:val="24"/>
          <w:szCs w:val="24"/>
        </w:rPr>
        <w:t>.</w:t>
      </w:r>
      <w:r w:rsidRPr="007351C5">
        <w:rPr>
          <w:rFonts w:ascii="Times New Roman" w:hAnsi="Times New Roman" w:cs="Times New Roman"/>
          <w:sz w:val="24"/>
          <w:szCs w:val="24"/>
        </w:rPr>
        <w:t xml:space="preserve"> </w:t>
      </w:r>
      <w:r w:rsidR="002B3334" w:rsidRPr="007351C5">
        <w:rPr>
          <w:rFonts w:ascii="Times New Roman" w:hAnsi="Times New Roman" w:cs="Times New Roman"/>
          <w:sz w:val="24"/>
          <w:szCs w:val="24"/>
        </w:rPr>
        <w:t>There</w:t>
      </w:r>
      <w:r w:rsidR="00ED68CC" w:rsidRPr="007351C5">
        <w:rPr>
          <w:rFonts w:ascii="Times New Roman" w:hAnsi="Times New Roman" w:cs="Times New Roman"/>
          <w:sz w:val="24"/>
          <w:szCs w:val="24"/>
        </w:rPr>
        <w:t xml:space="preserve"> are </w:t>
      </w:r>
      <w:r w:rsidR="00ED68CC" w:rsidRPr="007351C5">
        <w:rPr>
          <w:rFonts w:ascii="Times New Roman" w:hAnsi="Times New Roman" w:cs="Times New Roman"/>
          <w:i/>
          <w:sz w:val="24"/>
          <w:szCs w:val="24"/>
        </w:rPr>
        <w:t>K</w:t>
      </w:r>
      <w:r w:rsidR="00ED68CC" w:rsidRPr="007351C5">
        <w:rPr>
          <w:rFonts w:ascii="Times New Roman" w:hAnsi="Times New Roman" w:cs="Times New Roman"/>
          <w:sz w:val="24"/>
          <w:szCs w:val="24"/>
        </w:rPr>
        <w:t xml:space="preserve"> distinct intercept terms</w:t>
      </w:r>
      <w:r w:rsidR="00832620" w:rsidRPr="007351C5">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9955DA" w:rsidRPr="007351C5">
        <w:rPr>
          <w:rFonts w:ascii="Times New Roman" w:hAnsi="Times New Roman" w:cs="Times New Roman"/>
          <w:sz w:val="24"/>
          <w:szCs w:val="24"/>
        </w:rPr>
        <w:t xml:space="preserve">) </w:t>
      </w:r>
      <w:r w:rsidR="00ED68CC" w:rsidRPr="007351C5">
        <w:rPr>
          <w:rFonts w:ascii="Times New Roman" w:hAnsi="Times New Roman" w:cs="Times New Roman"/>
          <w:sz w:val="24"/>
          <w:szCs w:val="24"/>
        </w:rPr>
        <w:t>and the</w:t>
      </w:r>
      <w:r w:rsidR="00832620" w:rsidRPr="007351C5">
        <w:rPr>
          <w:rFonts w:ascii="Times New Roman" w:hAnsi="Times New Roman" w:cs="Times New Roman"/>
          <w:sz w:val="24"/>
          <w:szCs w:val="24"/>
        </w:rPr>
        <w:t xml:space="preserve"> main parameter of interest is </w:t>
      </w:r>
      <w:r w:rsidR="001F40F1" w:rsidRPr="007351C5">
        <w:rPr>
          <w:rFonts w:ascii="Cambria Math" w:hAnsi="Cambria Math" w:cs="Cambria Math"/>
          <w:sz w:val="24"/>
          <w:szCs w:val="24"/>
        </w:rPr>
        <w:t>𝜃</w:t>
      </w:r>
      <w:r w:rsidR="001F40F1" w:rsidRPr="007351C5">
        <w:rPr>
          <w:rFonts w:ascii="Times New Roman" w:hAnsi="Times New Roman" w:cs="Times New Roman"/>
          <w:sz w:val="24"/>
          <w:szCs w:val="24"/>
        </w:rPr>
        <w:t xml:space="preserve">, </w:t>
      </w:r>
      <w:r w:rsidR="00832620" w:rsidRPr="007351C5">
        <w:rPr>
          <w:rFonts w:ascii="Times New Roman" w:hAnsi="Times New Roman" w:cs="Times New Roman"/>
          <w:sz w:val="24"/>
          <w:szCs w:val="24"/>
        </w:rPr>
        <w:t xml:space="preserve">which denotes </w:t>
      </w:r>
      <w:r w:rsidR="001F40F1" w:rsidRPr="007351C5">
        <w:rPr>
          <w:rFonts w:ascii="Times New Roman" w:hAnsi="Times New Roman" w:cs="Times New Roman"/>
          <w:sz w:val="24"/>
          <w:szCs w:val="24"/>
        </w:rPr>
        <w:t>the summary (average) treatment effect</w:t>
      </w:r>
      <w:r w:rsidR="00ED68CC" w:rsidRPr="007351C5">
        <w:rPr>
          <w:rFonts w:ascii="Times New Roman" w:hAnsi="Times New Roman" w:cs="Times New Roman"/>
          <w:sz w:val="24"/>
          <w:szCs w:val="24"/>
        </w:rPr>
        <w:t xml:space="preserve"> </w:t>
      </w:r>
      <w:r w:rsidR="00832620" w:rsidRPr="007351C5">
        <w:rPr>
          <w:rFonts w:ascii="Times New Roman" w:hAnsi="Times New Roman" w:cs="Times New Roman"/>
          <w:sz w:val="24"/>
          <w:szCs w:val="24"/>
        </w:rPr>
        <w:t>from the included studies</w:t>
      </w:r>
      <w:r w:rsidR="001F40F1" w:rsidRPr="007351C5">
        <w:rPr>
          <w:rFonts w:ascii="Times New Roman" w:hAnsi="Times New Roman" w:cs="Times New Roman"/>
          <w:sz w:val="24"/>
          <w:szCs w:val="24"/>
        </w:rPr>
        <w:t xml:space="preserve">. </w:t>
      </w:r>
      <w:r w:rsidR="00760A24" w:rsidRPr="007351C5">
        <w:rPr>
          <w:rFonts w:ascii="Times New Roman" w:hAnsi="Times New Roman" w:cs="Times New Roman"/>
          <w:sz w:val="24"/>
          <w:szCs w:val="24"/>
        </w:rPr>
        <w:t>T</w:t>
      </w:r>
      <w:r w:rsidR="00D51E7E" w:rsidRPr="007351C5">
        <w:rPr>
          <w:rFonts w:ascii="Times New Roman" w:hAnsi="Times New Roman" w:cs="Times New Roman"/>
          <w:sz w:val="24"/>
          <w:szCs w:val="24"/>
        </w:rPr>
        <w:t xml:space="preserve">he </w:t>
      </w:r>
      <w:r w:rsidR="00760A24" w:rsidRPr="007351C5">
        <w:rPr>
          <w:rFonts w:ascii="Times New Roman" w:hAnsi="Times New Roman" w:cs="Times New Roman"/>
          <w:sz w:val="24"/>
          <w:szCs w:val="24"/>
        </w:rPr>
        <w:t xml:space="preserve">true </w:t>
      </w:r>
      <w:r w:rsidR="00D51E7E" w:rsidRPr="007351C5">
        <w:rPr>
          <w:rFonts w:ascii="Times New Roman" w:hAnsi="Times New Roman" w:cs="Times New Roman"/>
          <w:sz w:val="24"/>
          <w:szCs w:val="24"/>
        </w:rPr>
        <w:t xml:space="preserve">treatment effect in each study is assumed </w:t>
      </w:r>
      <w:r w:rsidR="00760A24" w:rsidRPr="007351C5">
        <w:rPr>
          <w:rFonts w:ascii="Times New Roman" w:hAnsi="Times New Roman" w:cs="Times New Roman"/>
          <w:sz w:val="24"/>
          <w:szCs w:val="24"/>
        </w:rPr>
        <w:t xml:space="preserve">drawn from a </w:t>
      </w:r>
      <w:r w:rsidR="00D51E7E" w:rsidRPr="007351C5">
        <w:rPr>
          <w:rFonts w:ascii="Times New Roman" w:hAnsi="Times New Roman" w:cs="Times New Roman"/>
          <w:sz w:val="24"/>
          <w:szCs w:val="24"/>
        </w:rPr>
        <w:t xml:space="preserve">normal distribution </w:t>
      </w:r>
      <w:r w:rsidR="001F40F1" w:rsidRPr="007351C5">
        <w:rPr>
          <w:rFonts w:ascii="Times New Roman" w:hAnsi="Times New Roman" w:cs="Times New Roman"/>
          <w:sz w:val="24"/>
          <w:szCs w:val="24"/>
        </w:rPr>
        <w:t xml:space="preserve">with mean </w:t>
      </w:r>
      <m:oMath>
        <m:r>
          <w:rPr>
            <w:rFonts w:ascii="Cambria Math" w:hAnsi="Cambria Math" w:cs="Times New Roman"/>
            <w:sz w:val="24"/>
            <w:szCs w:val="24"/>
          </w:rPr>
          <m:t>θ</m:t>
        </m:r>
      </m:oMath>
      <w:r w:rsidR="001F40F1" w:rsidRPr="007351C5">
        <w:rPr>
          <w:rFonts w:ascii="Times New Roman" w:hAnsi="Times New Roman" w:cs="Times New Roman"/>
          <w:sz w:val="24"/>
          <w:szCs w:val="24"/>
        </w:rPr>
        <w:t xml:space="preserve"> and between-trial</w:t>
      </w:r>
      <w:r w:rsidR="00D51E7E" w:rsidRPr="007351C5">
        <w:rPr>
          <w:rFonts w:ascii="Times New Roman" w:hAnsi="Times New Roman" w:cs="Times New Roman"/>
          <w:sz w:val="24"/>
          <w:szCs w:val="24"/>
        </w:rPr>
        <w:t xml:space="preserve"> variance</w:t>
      </w:r>
      <w:r w:rsidR="001F40F1" w:rsidRPr="007351C5">
        <w:rPr>
          <w:rFonts w:ascii="Times New Roman" w:hAnsi="Times New Roman" w:cs="Times New Roman"/>
          <w:sz w:val="24"/>
          <w:szCs w:val="24"/>
        </w:rPr>
        <w:t xml:space="preserve"> </w:t>
      </w:r>
      <w:r w:rsidR="001F40F1" w:rsidRPr="007351C5">
        <w:rPr>
          <w:rFonts w:ascii="Times New Roman" w:hAnsi="Times New Roman" w:cs="Times New Roman"/>
          <w:i/>
          <w:sz w:val="24"/>
          <w:szCs w:val="24"/>
        </w:rPr>
        <w:t>τ</w:t>
      </w:r>
      <w:r w:rsidR="001F40F1" w:rsidRPr="007351C5">
        <w:rPr>
          <w:rFonts w:ascii="Times New Roman" w:hAnsi="Times New Roman" w:cs="Times New Roman"/>
          <w:i/>
          <w:sz w:val="24"/>
          <w:szCs w:val="24"/>
          <w:vertAlign w:val="superscript"/>
        </w:rPr>
        <w:t>2</w:t>
      </w:r>
      <w:r w:rsidR="0094073A" w:rsidRPr="007351C5">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oMath>
      <w:r w:rsidR="00D51E7E" w:rsidRPr="007351C5">
        <w:rPr>
          <w:rFonts w:ascii="Times New Roman" w:hAnsi="Times New Roman" w:cs="Times New Roman"/>
          <w:sz w:val="24"/>
          <w:szCs w:val="24"/>
        </w:rPr>
        <w:t xml:space="preserve"> </w:t>
      </w:r>
      <w:r w:rsidR="00ED68CC" w:rsidRPr="007351C5">
        <w:rPr>
          <w:rFonts w:ascii="Times New Roman" w:hAnsi="Times New Roman" w:cs="Times New Roman"/>
          <w:sz w:val="24"/>
          <w:szCs w:val="24"/>
        </w:rPr>
        <w:t xml:space="preserve"> </w:t>
      </w:r>
      <w:r w:rsidR="0094073A" w:rsidRPr="007351C5">
        <w:rPr>
          <w:rFonts w:ascii="Times New Roman" w:hAnsi="Times New Roman" w:cs="Times New Roman"/>
          <w:sz w:val="24"/>
          <w:szCs w:val="24"/>
        </w:rPr>
        <w:t xml:space="preserve">denotes the study-specific </w:t>
      </w:r>
      <w:r w:rsidR="00ED68CC" w:rsidRPr="007351C5">
        <w:rPr>
          <w:rFonts w:ascii="Times New Roman" w:hAnsi="Times New Roman" w:cs="Times New Roman"/>
          <w:sz w:val="24"/>
          <w:szCs w:val="24"/>
        </w:rPr>
        <w:t>residual variance</w:t>
      </w:r>
      <w:r w:rsidRPr="007351C5">
        <w:rPr>
          <w:rFonts w:ascii="Times New Roman" w:hAnsi="Times New Roman" w:cs="Times New Roman"/>
          <w:sz w:val="24"/>
          <w:szCs w:val="24"/>
        </w:rPr>
        <w:t xml:space="preserve"> which is assumed normally distributed</w:t>
      </w:r>
      <w:r w:rsidR="00381B9B" w:rsidRPr="007351C5">
        <w:rPr>
          <w:rFonts w:ascii="Times New Roman" w:hAnsi="Times New Roman" w:cs="Times New Roman"/>
          <w:sz w:val="24"/>
          <w:szCs w:val="24"/>
        </w:rPr>
        <w:t xml:space="preserve"> (this could also be stratified by treatment group, but we do not consider this here)</w:t>
      </w:r>
      <w:r w:rsidR="00ED68CC" w:rsidRPr="007351C5">
        <w:rPr>
          <w:rFonts w:ascii="Times New Roman" w:hAnsi="Times New Roman" w:cs="Times New Roman"/>
          <w:sz w:val="24"/>
          <w:szCs w:val="24"/>
        </w:rPr>
        <w:t>.</w:t>
      </w:r>
      <w:r w:rsidR="001A467E" w:rsidRPr="007351C5">
        <w:rPr>
          <w:rFonts w:ascii="Times New Roman" w:hAnsi="Times New Roman" w:cs="Times New Roman"/>
          <w:sz w:val="24"/>
          <w:szCs w:val="24"/>
        </w:rPr>
        <w:t xml:space="preserve"> The choice of coding of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24065B" w:rsidRPr="007351C5">
        <w:rPr>
          <w:rFonts w:ascii="Times New Roman" w:hAnsi="Times New Roman" w:cs="Times New Roman"/>
          <w:sz w:val="24"/>
          <w:szCs w:val="24"/>
        </w:rPr>
        <w:t xml:space="preserve"> </w:t>
      </w:r>
      <w:r w:rsidR="001A467E" w:rsidRPr="007351C5">
        <w:rPr>
          <w:rFonts w:ascii="Times New Roman" w:hAnsi="Times New Roman" w:cs="Times New Roman"/>
          <w:sz w:val="24"/>
          <w:szCs w:val="24"/>
        </w:rPr>
        <w:t>(e.g. 1/0 or +0.5/-0.5 for treatment/control groups</w:t>
      </w:r>
      <w:r w:rsidR="0024065B" w:rsidRPr="007351C5">
        <w:rPr>
          <w:rFonts w:ascii="Times New Roman" w:hAnsi="Times New Roman" w:cs="Times New Roman"/>
          <w:sz w:val="24"/>
          <w:szCs w:val="24"/>
        </w:rPr>
        <w:t>)</w:t>
      </w:r>
      <w:r w:rsidR="001A467E" w:rsidRPr="007351C5">
        <w:rPr>
          <w:rFonts w:ascii="Times New Roman" w:hAnsi="Times New Roman" w:cs="Times New Roman"/>
          <w:sz w:val="24"/>
          <w:szCs w:val="24"/>
        </w:rPr>
        <w:t xml:space="preserve"> does not alter the interpretation of </w:t>
      </w:r>
      <w:r w:rsidR="001A467E" w:rsidRPr="007351C5">
        <w:rPr>
          <w:rFonts w:ascii="Cambria Math" w:hAnsi="Cambria Math" w:cs="Cambria Math"/>
          <w:sz w:val="24"/>
          <w:szCs w:val="24"/>
        </w:rPr>
        <w:t>𝜃</w:t>
      </w:r>
      <w:r w:rsidR="00E50760" w:rsidRPr="007351C5">
        <w:rPr>
          <w:rFonts w:ascii="Times New Roman" w:hAnsi="Times New Roman" w:cs="Times New Roman"/>
          <w:sz w:val="24"/>
          <w:szCs w:val="24"/>
        </w:rPr>
        <w:t xml:space="preserve">, our key parameter of interest; however, it </w:t>
      </w:r>
      <w:r w:rsidR="008B7BDA" w:rsidRPr="007351C5">
        <w:rPr>
          <w:rFonts w:ascii="Times New Roman" w:hAnsi="Times New Roman" w:cs="Times New Roman"/>
          <w:sz w:val="24"/>
          <w:szCs w:val="24"/>
        </w:rPr>
        <w:t>does change</w:t>
      </w:r>
      <w:r w:rsidR="00310E6F" w:rsidRPr="007351C5">
        <w:rPr>
          <w:rFonts w:ascii="Times New Roman" w:hAnsi="Times New Roman" w:cs="Times New Roman"/>
          <w:sz w:val="24"/>
          <w:szCs w:val="24"/>
        </w:rPr>
        <w:t xml:space="preserve"> interpretation of the </w:t>
      </w:r>
      <m:oMath>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310E6F" w:rsidRPr="007351C5">
        <w:rPr>
          <w:rFonts w:ascii="Times New Roman" w:eastAsiaTheme="minorEastAsia" w:hAnsi="Times New Roman" w:cs="Times New Roman"/>
          <w:iCs/>
          <w:sz w:val="24"/>
          <w:szCs w:val="24"/>
        </w:rPr>
        <w:t xml:space="preserve"> and </w:t>
      </w:r>
      <w:r w:rsidR="003F07F7" w:rsidRPr="007351C5">
        <w:rPr>
          <w:rFonts w:ascii="Times New Roman" w:eastAsiaTheme="minorEastAsia" w:hAnsi="Times New Roman" w:cs="Times New Roman"/>
          <w:iCs/>
          <w:sz w:val="24"/>
          <w:szCs w:val="24"/>
        </w:rPr>
        <w:t xml:space="preserve">may have implications on estimation of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003F07F7" w:rsidRPr="007351C5">
        <w:rPr>
          <w:rFonts w:ascii="Times New Roman" w:eastAsiaTheme="minorEastAsia" w:hAnsi="Times New Roman" w:cs="Times New Roman"/>
          <w:iCs/>
          <w:sz w:val="24"/>
          <w:szCs w:val="24"/>
        </w:rPr>
        <w:t xml:space="preserve">, </w:t>
      </w:r>
      <w:r w:rsidR="00E256C0" w:rsidRPr="007351C5">
        <w:rPr>
          <w:rFonts w:ascii="Times New Roman" w:eastAsiaTheme="minorEastAsia" w:hAnsi="Times New Roman" w:cs="Times New Roman"/>
          <w:iCs/>
          <w:sz w:val="24"/>
          <w:szCs w:val="24"/>
        </w:rPr>
        <w:t>as discussed by Jackson et al.</w:t>
      </w:r>
      <w:r w:rsidR="00E256C0" w:rsidRPr="007351C5">
        <w:rPr>
          <w:rFonts w:ascii="Times New Roman" w:eastAsiaTheme="minorEastAsia" w:hAnsi="Times New Roman" w:cs="Times New Roman"/>
          <w:iCs/>
          <w:sz w:val="24"/>
          <w:szCs w:val="24"/>
        </w:rPr>
        <w:fldChar w:fldCharType="begin"/>
      </w:r>
      <w:r w:rsidR="00E742F8" w:rsidRPr="007351C5">
        <w:rPr>
          <w:rFonts w:ascii="Times New Roman" w:eastAsiaTheme="minorEastAsia" w:hAnsi="Times New Roman" w:cs="Times New Roman"/>
          <w:iCs/>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E256C0" w:rsidRPr="007351C5">
        <w:rPr>
          <w:rFonts w:ascii="Times New Roman" w:eastAsiaTheme="minorEastAsia" w:hAnsi="Times New Roman" w:cs="Times New Roman"/>
          <w:iCs/>
          <w:sz w:val="24"/>
          <w:szCs w:val="24"/>
        </w:rPr>
        <w:fldChar w:fldCharType="separate"/>
      </w:r>
      <w:r w:rsidR="00E742F8" w:rsidRPr="007351C5">
        <w:rPr>
          <w:rFonts w:ascii="Times New Roman" w:eastAsiaTheme="minorEastAsia" w:hAnsi="Times New Roman" w:cs="Times New Roman"/>
          <w:iCs/>
          <w:noProof/>
          <w:sz w:val="24"/>
          <w:szCs w:val="24"/>
          <w:vertAlign w:val="superscript"/>
        </w:rPr>
        <w:t>5</w:t>
      </w:r>
      <w:r w:rsidR="00E256C0" w:rsidRPr="007351C5">
        <w:rPr>
          <w:rFonts w:ascii="Times New Roman" w:eastAsiaTheme="minorEastAsia" w:hAnsi="Times New Roman" w:cs="Times New Roman"/>
          <w:iCs/>
          <w:sz w:val="24"/>
          <w:szCs w:val="24"/>
        </w:rPr>
        <w:fldChar w:fldCharType="end"/>
      </w:r>
      <w:r w:rsidR="003F07F7" w:rsidRPr="007351C5">
        <w:rPr>
          <w:rFonts w:ascii="Times New Roman" w:eastAsiaTheme="minorEastAsia" w:hAnsi="Times New Roman" w:cs="Times New Roman"/>
          <w:iCs/>
          <w:sz w:val="24"/>
          <w:szCs w:val="24"/>
        </w:rPr>
        <w:t xml:space="preserve"> </w:t>
      </w:r>
      <w:r w:rsidR="00E256C0" w:rsidRPr="007351C5">
        <w:rPr>
          <w:rFonts w:ascii="Times New Roman" w:eastAsiaTheme="minorEastAsia" w:hAnsi="Times New Roman" w:cs="Times New Roman"/>
          <w:iCs/>
          <w:sz w:val="24"/>
          <w:szCs w:val="24"/>
        </w:rPr>
        <w:t>We evaluate this later in our simulations.</w:t>
      </w:r>
    </w:p>
    <w:p w14:paraId="45396068" w14:textId="4F9B5E73" w:rsidR="001F40F1" w:rsidRPr="007351C5" w:rsidRDefault="00701DCA" w:rsidP="001F40F1">
      <w:pPr>
        <w:rPr>
          <w:rFonts w:ascii="Times New Roman" w:eastAsiaTheme="minorEastAsia" w:hAnsi="Times New Roman" w:cs="Times New Roman"/>
          <w:sz w:val="24"/>
          <w:szCs w:val="24"/>
        </w:rPr>
      </w:pPr>
      <w:r w:rsidRPr="007351C5">
        <w:rPr>
          <w:rFonts w:ascii="Times New Roman" w:hAnsi="Times New Roman" w:cs="Times New Roman"/>
          <w:sz w:val="24"/>
          <w:szCs w:val="24"/>
        </w:rPr>
        <w:t>Alternatively, a random intercepts model could be specified. For example, allowing for between-study correlation between the random effects of the intercept and the treatment effect, the</w:t>
      </w:r>
      <w:r w:rsidR="00ED68CC" w:rsidRPr="007351C5">
        <w:rPr>
          <w:rFonts w:ascii="Times New Roman" w:hAnsi="Times New Roman" w:cs="Times New Roman"/>
          <w:sz w:val="24"/>
          <w:szCs w:val="24"/>
        </w:rPr>
        <w:t xml:space="preserve"> </w:t>
      </w:r>
      <w:r w:rsidR="00674364" w:rsidRPr="007351C5">
        <w:rPr>
          <w:rFonts w:ascii="Times New Roman" w:hAnsi="Times New Roman" w:cs="Times New Roman"/>
          <w:sz w:val="24"/>
          <w:szCs w:val="24"/>
        </w:rPr>
        <w:t xml:space="preserve">model </w:t>
      </w:r>
      <w:r w:rsidR="00363690" w:rsidRPr="007351C5">
        <w:rPr>
          <w:rFonts w:ascii="Times New Roman" w:hAnsi="Times New Roman" w:cs="Times New Roman"/>
          <w:sz w:val="24"/>
          <w:szCs w:val="24"/>
        </w:rPr>
        <w:t>can be written as follows</w:t>
      </w:r>
      <w:r w:rsidR="001F40F1" w:rsidRPr="007351C5">
        <w:rPr>
          <w:rFonts w:ascii="Times New Roman" w:hAnsi="Times New Roman" w:cs="Times New Roman"/>
          <w:sz w:val="24"/>
          <w:szCs w:val="24"/>
        </w:rPr>
        <w:t>:</w:t>
      </w:r>
    </w:p>
    <w:p w14:paraId="0AE8D10C" w14:textId="372D2514" w:rsidR="001F40F1" w:rsidRPr="007351C5" w:rsidRDefault="00183951" w:rsidP="00E51D57">
      <w:pPr>
        <w:ind w:left="2160" w:firstLine="720"/>
        <w:jc w:val="center"/>
        <w:rPr>
          <w:rFonts w:ascii="Times New Roman" w:hAnsi="Times New Roman" w:cs="Times New Roman"/>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Fij</m:t>
              </m:r>
            </m:sub>
          </m:sSub>
          <m:r>
            <m:rPr>
              <m:aln/>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α+u</m:t>
                  </m:r>
                </m:e>
                <m:sub>
                  <m:r>
                    <w:rPr>
                      <w:rFonts w:ascii="Cambria Math" w:hAnsi="Cambria Math" w:cs="Times New Roman"/>
                      <w:sz w:val="24"/>
                      <w:szCs w:val="24"/>
                    </w:rPr>
                    <m:t>1i</m:t>
                  </m:r>
                </m:sub>
              </m:sSub>
            </m:e>
          </m:d>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θ+</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2i</m:t>
                  </m:r>
                </m:sub>
              </m:sSub>
            </m:e>
          </m:d>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m:rPr>
              <m:sty m:val="p"/>
            </m:rPr>
            <w:rPr>
              <w:rFonts w:ascii="Cambria Math" w:hAnsi="Cambria Math" w:cs="Times New Roman"/>
              <w:sz w:val="24"/>
              <w:szCs w:val="24"/>
            </w:rPr>
            <w:br/>
          </m:r>
        </m:oMath>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iCs/>
                  <w:sz w:val="24"/>
                  <w:szCs w:val="24"/>
                </w:rPr>
              </m:ctrlPr>
            </m:dPr>
            <m:e>
              <m:m>
                <m:mPr>
                  <m:mcs>
                    <m:mc>
                      <m:mcPr>
                        <m:count m:val="1"/>
                        <m:mcJc m:val="center"/>
                      </m:mcPr>
                    </m:mc>
                  </m:mcs>
                  <m:ctrlPr>
                    <w:rPr>
                      <w:rFonts w:ascii="Cambria Math" w:eastAsiaTheme="minorEastAsia" w:hAnsi="Cambria Math" w:cs="Times New Roman"/>
                      <w:i/>
                      <w:iCs/>
                      <w:sz w:val="24"/>
                      <w:szCs w:val="24"/>
                    </w:rPr>
                  </m:ctrlPr>
                </m:mPr>
                <m:m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1i</m:t>
                        </m:r>
                      </m:sub>
                    </m:sSub>
                  </m:e>
                </m:mr>
                <m:m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2i</m:t>
                        </m:r>
                      </m:sub>
                    </m:sSub>
                  </m:e>
                </m:mr>
              </m:m>
            </m:e>
          </m:d>
          <m:r>
            <w:rPr>
              <w:rFonts w:ascii="Cambria Math" w:eastAsiaTheme="minorEastAsia" w:hAnsi="Cambria Math" w:cs="Times New Roman"/>
              <w:sz w:val="24"/>
              <w:szCs w:val="24"/>
            </w:rPr>
            <m:t>~N</m:t>
          </m:r>
          <m:d>
            <m:dPr>
              <m:ctrlPr>
                <w:rPr>
                  <w:rFonts w:ascii="Cambria Math" w:eastAsiaTheme="minorEastAsia" w:hAnsi="Cambria Math" w:cs="Times New Roman"/>
                  <w:i/>
                  <w:iCs/>
                  <w:sz w:val="24"/>
                  <w:szCs w:val="24"/>
                </w:rPr>
              </m:ctrlPr>
            </m:dPr>
            <m:e>
              <m:m>
                <m:mPr>
                  <m:mcs>
                    <m:mc>
                      <m:mcPr>
                        <m:count m:val="2"/>
                        <m:mcJc m:val="center"/>
                      </m:mcPr>
                    </m:mc>
                  </m:mcs>
                  <m:ctrlPr>
                    <w:rPr>
                      <w:rFonts w:ascii="Cambria Math" w:eastAsiaTheme="minorEastAsia" w:hAnsi="Cambria Math" w:cs="Times New Roman"/>
                      <w:i/>
                      <w:iCs/>
                      <w:sz w:val="24"/>
                      <w:szCs w:val="24"/>
                    </w:rPr>
                  </m:ctrlPr>
                </m:mPr>
                <m:m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α</m:t>
                        </m:r>
                      </m:sub>
                      <m:sup>
                        <m:r>
                          <w:rPr>
                            <w:rFonts w:ascii="Cambria Math" w:eastAsiaTheme="minorEastAsia" w:hAnsi="Cambria Math" w:cs="Times New Roman"/>
                            <w:sz w:val="24"/>
                            <w:szCs w:val="24"/>
                          </w:rPr>
                          <m:t>2</m:t>
                        </m:r>
                      </m:sup>
                    </m:sSubSup>
                  </m:e>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e>
                </m:mr>
                <m:m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e>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e>
                </m:mr>
              </m:m>
            </m:e>
          </m:d>
          <m:r>
            <m:rPr>
              <m:sty m:val="p"/>
            </m:rPr>
            <w:rPr>
              <w:rFonts w:ascii="Cambria Math" w:eastAsiaTheme="minorEastAsia" w:hAnsi="Cambria Math" w:cs="Times New Roman"/>
              <w:sz w:val="24"/>
              <w:szCs w:val="24"/>
            </w:rPr>
            <w:br/>
          </m:r>
        </m:oMath>
        <m:oMath>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r>
            <w:rPr>
              <w:rFonts w:ascii="Cambria Math" w:hAnsi="Cambria Math" w:cs="Times New Roman"/>
              <w:sz w:val="24"/>
              <w:szCs w:val="24"/>
            </w:rPr>
            <m:t>~N(0,</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oMath>
      </m:oMathPara>
    </w:p>
    <w:p w14:paraId="3F8CFFF0" w14:textId="1F43698A" w:rsidR="004F34CB" w:rsidRPr="007351C5" w:rsidRDefault="004F34CB" w:rsidP="004F34CB">
      <w:pPr>
        <w:jc w:val="right"/>
        <w:rPr>
          <w:rFonts w:ascii="Times New Roman" w:hAnsi="Times New Roman" w:cs="Times New Roman"/>
          <w:sz w:val="24"/>
          <w:szCs w:val="24"/>
        </w:rPr>
      </w:pPr>
      <w:r w:rsidRPr="007351C5">
        <w:rPr>
          <w:rFonts w:ascii="Times New Roman" w:eastAsiaTheme="minorEastAsia" w:hAnsi="Times New Roman" w:cs="Times New Roman"/>
          <w:sz w:val="24"/>
          <w:szCs w:val="24"/>
        </w:rPr>
        <w:t>(2)</w:t>
      </w:r>
    </w:p>
    <w:p w14:paraId="21A44DF6" w14:textId="3B63B113" w:rsidR="006F6CF7" w:rsidRPr="007351C5" w:rsidRDefault="00A83D43" w:rsidP="00ED68CC">
      <w:pPr>
        <w:rPr>
          <w:rFonts w:ascii="Times New Roman" w:eastAsiaTheme="minorEastAsia" w:hAnsi="Times New Roman" w:cs="Times New Roman"/>
          <w:iCs/>
          <w:sz w:val="24"/>
          <w:szCs w:val="24"/>
        </w:rPr>
      </w:pPr>
      <w:r w:rsidRPr="007351C5">
        <w:rPr>
          <w:rFonts w:ascii="Times New Roman" w:hAnsi="Times New Roman" w:cs="Times New Roman"/>
          <w:sz w:val="24"/>
          <w:szCs w:val="24"/>
        </w:rPr>
        <w:t>T</w:t>
      </w:r>
      <w:r w:rsidR="00ED68CC" w:rsidRPr="007351C5">
        <w:rPr>
          <w:rFonts w:ascii="Times New Roman" w:hAnsi="Times New Roman" w:cs="Times New Roman"/>
          <w:sz w:val="24"/>
          <w:szCs w:val="24"/>
        </w:rPr>
        <w:t xml:space="preserve">he parameter terms are as </w:t>
      </w:r>
      <w:r w:rsidR="004F34CB" w:rsidRPr="007351C5">
        <w:rPr>
          <w:rFonts w:ascii="Times New Roman" w:hAnsi="Times New Roman" w:cs="Times New Roman"/>
          <w:sz w:val="24"/>
          <w:szCs w:val="24"/>
        </w:rPr>
        <w:t>defined for</w:t>
      </w:r>
      <w:r w:rsidR="00ED68CC" w:rsidRPr="007351C5">
        <w:rPr>
          <w:rFonts w:ascii="Times New Roman" w:hAnsi="Times New Roman" w:cs="Times New Roman"/>
          <w:sz w:val="24"/>
          <w:szCs w:val="24"/>
        </w:rPr>
        <w:t xml:space="preserve"> model (1), except </w:t>
      </w:r>
      <w:r w:rsidR="004F34CB" w:rsidRPr="007351C5">
        <w:rPr>
          <w:rFonts w:ascii="Times New Roman" w:hAnsi="Times New Roman" w:cs="Times New Roman"/>
          <w:sz w:val="24"/>
          <w:szCs w:val="24"/>
        </w:rPr>
        <w:t xml:space="preserve">now the study-specific intercepts are </w:t>
      </w:r>
      <w:r w:rsidR="00D67E72" w:rsidRPr="007351C5">
        <w:rPr>
          <w:rFonts w:ascii="Times New Roman" w:hAnsi="Times New Roman" w:cs="Times New Roman"/>
          <w:sz w:val="24"/>
          <w:szCs w:val="24"/>
        </w:rPr>
        <w:t xml:space="preserve">also </w:t>
      </w:r>
      <w:r w:rsidR="004F34CB" w:rsidRPr="007351C5">
        <w:rPr>
          <w:rFonts w:ascii="Times New Roman" w:hAnsi="Times New Roman" w:cs="Times New Roman"/>
          <w:sz w:val="24"/>
          <w:szCs w:val="24"/>
        </w:rPr>
        <w:t>assumed drawn from a normal distribution</w:t>
      </w:r>
      <w:r w:rsidR="005A3EC5" w:rsidRPr="007351C5">
        <w:rPr>
          <w:rFonts w:ascii="Times New Roman" w:hAnsi="Times New Roman" w:cs="Times New Roman"/>
          <w:sz w:val="24"/>
          <w:szCs w:val="24"/>
        </w:rPr>
        <w:t xml:space="preserve">, </w:t>
      </w:r>
      <w:r w:rsidR="004F34CB" w:rsidRPr="007351C5">
        <w:rPr>
          <w:rFonts w:ascii="Times New Roman" w:hAnsi="Times New Roman" w:cs="Times New Roman"/>
          <w:sz w:val="24"/>
          <w:szCs w:val="24"/>
        </w:rPr>
        <w:t>with mean</w:t>
      </w:r>
      <w:r w:rsidR="00230902" w:rsidRPr="007351C5">
        <w:rPr>
          <w:rFonts w:ascii="Times New Roman" w:hAnsi="Times New Roman" w:cs="Times New Roman"/>
          <w:sz w:val="24"/>
          <w:szCs w:val="24"/>
        </w:rPr>
        <w:t xml:space="preserve"> of </w:t>
      </w:r>
      <m:oMath>
        <m:r>
          <w:rPr>
            <w:rFonts w:ascii="Cambria Math" w:hAnsi="Cambria Math" w:cs="Times New Roman"/>
            <w:sz w:val="24"/>
            <w:szCs w:val="24"/>
          </w:rPr>
          <m:t>α</m:t>
        </m:r>
      </m:oMath>
      <w:r w:rsidR="00230902" w:rsidRPr="007351C5">
        <w:rPr>
          <w:rFonts w:ascii="Times New Roman" w:eastAsiaTheme="minorEastAsia" w:hAnsi="Times New Roman" w:cs="Times New Roman"/>
          <w:sz w:val="24"/>
          <w:szCs w:val="24"/>
        </w:rPr>
        <w:t xml:space="preserve"> and </w:t>
      </w:r>
      <w:r w:rsidR="00ED68CC" w:rsidRPr="007351C5">
        <w:rPr>
          <w:rFonts w:ascii="Times New Roman" w:eastAsiaTheme="minorEastAsia" w:hAnsi="Times New Roman" w:cs="Times New Roman"/>
          <w:sz w:val="24"/>
          <w:szCs w:val="24"/>
        </w:rPr>
        <w:t>between trial variance of</w:t>
      </w:r>
      <m:oMath>
        <m:r>
          <w:rPr>
            <w:rFonts w:ascii="Cambria Math" w:hAnsi="Cambria Math" w:cs="Times New Roman"/>
            <w:sz w:val="24"/>
            <w:szCs w:val="24"/>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α</m:t>
            </m:r>
          </m:sub>
          <m:sup>
            <m:r>
              <w:rPr>
                <w:rFonts w:ascii="Cambria Math" w:hAnsi="Cambria Math" w:cs="Times New Roman"/>
                <w:sz w:val="24"/>
                <w:szCs w:val="24"/>
              </w:rPr>
              <m:t>2</m:t>
            </m:r>
          </m:sup>
        </m:sSubSup>
      </m:oMath>
      <w:r w:rsidR="00D67E72" w:rsidRPr="007351C5">
        <w:rPr>
          <w:rFonts w:ascii="Times New Roman" w:hAnsi="Times New Roman" w:cs="Times New Roman"/>
          <w:sz w:val="24"/>
          <w:szCs w:val="24"/>
        </w:rPr>
        <w:t xml:space="preserve">, and </w:t>
      </w:r>
      <w:r w:rsidR="001743E5" w:rsidRPr="007351C5">
        <w:rPr>
          <w:rFonts w:ascii="Times New Roman" w:hAnsi="Times New Roman" w:cs="Times New Roman"/>
          <w:sz w:val="24"/>
          <w:szCs w:val="24"/>
        </w:rPr>
        <w:t>the two random effects</w:t>
      </w:r>
      <w:r w:rsidR="00EA3FC3" w:rsidRPr="007351C5">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1i</m:t>
            </m:r>
          </m:sub>
        </m:sSub>
      </m:oMath>
      <w:r w:rsidR="00EA3FC3" w:rsidRPr="007351C5">
        <w:rPr>
          <w:rFonts w:ascii="Times New Roman" w:eastAsiaTheme="minorEastAsia" w:hAnsi="Times New Roman" w:cs="Times New Roman"/>
          <w:iCs/>
          <w:sz w:val="24"/>
          <w:szCs w:val="24"/>
        </w:rPr>
        <w:t xml:space="preserve"> and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2i</m:t>
            </m:r>
          </m:sub>
        </m:sSub>
      </m:oMath>
      <w:r w:rsidR="00EA3FC3" w:rsidRPr="007351C5">
        <w:rPr>
          <w:rFonts w:ascii="Times New Roman" w:eastAsiaTheme="minorEastAsia" w:hAnsi="Times New Roman" w:cs="Times New Roman"/>
          <w:iCs/>
          <w:sz w:val="24"/>
          <w:szCs w:val="24"/>
        </w:rPr>
        <w:t>)</w:t>
      </w:r>
      <w:r w:rsidR="00D67E72" w:rsidRPr="007351C5">
        <w:rPr>
          <w:rFonts w:ascii="Times New Roman" w:eastAsiaTheme="minorEastAsia" w:hAnsi="Times New Roman" w:cs="Times New Roman"/>
          <w:iCs/>
          <w:sz w:val="24"/>
          <w:szCs w:val="24"/>
        </w:rPr>
        <w:t xml:space="preserve"> are allowed to be correlated</w:t>
      </w:r>
      <w:r w:rsidR="0043450B" w:rsidRPr="007351C5">
        <w:rPr>
          <w:rFonts w:ascii="Times New Roman" w:eastAsiaTheme="minorEastAsia" w:hAnsi="Times New Roman" w:cs="Times New Roman"/>
          <w:iCs/>
          <w:sz w:val="24"/>
          <w:szCs w:val="24"/>
        </w:rPr>
        <w:t xml:space="preserve"> through the covariance term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oMath>
      <w:r w:rsidR="00033C24" w:rsidRPr="007351C5">
        <w:rPr>
          <w:rFonts w:ascii="Times New Roman" w:eastAsiaTheme="minorEastAsia" w:hAnsi="Times New Roman" w:cs="Times New Roman"/>
          <w:iCs/>
          <w:sz w:val="24"/>
          <w:szCs w:val="24"/>
        </w:rPr>
        <w:t>.</w:t>
      </w:r>
      <w:r w:rsidR="002E7D8E" w:rsidRPr="007351C5">
        <w:rPr>
          <w:rFonts w:ascii="Times New Roman" w:eastAsiaTheme="minorEastAsia" w:hAnsi="Times New Roman" w:cs="Times New Roman"/>
          <w:iCs/>
          <w:sz w:val="24"/>
          <w:szCs w:val="24"/>
        </w:rPr>
        <w:t xml:space="preserve"> </w:t>
      </w:r>
      <w:r w:rsidR="006F6CF7" w:rsidRPr="007351C5">
        <w:rPr>
          <w:rFonts w:ascii="Times New Roman" w:eastAsiaTheme="minorEastAsia" w:hAnsi="Times New Roman" w:cs="Times New Roman"/>
          <w:iCs/>
          <w:sz w:val="24"/>
          <w:szCs w:val="24"/>
        </w:rPr>
        <w:t xml:space="preserve">Allowing for correlation </w:t>
      </w:r>
      <w:r w:rsidR="00F05994" w:rsidRPr="007351C5">
        <w:rPr>
          <w:rFonts w:ascii="Times New Roman" w:eastAsiaTheme="minorEastAsia" w:hAnsi="Times New Roman" w:cs="Times New Roman"/>
          <w:iCs/>
          <w:sz w:val="24"/>
          <w:szCs w:val="24"/>
        </w:rPr>
        <w:t>imposes a between-study relationship</w:t>
      </w:r>
      <w:r w:rsidR="006F6CF7" w:rsidRPr="007351C5">
        <w:rPr>
          <w:rFonts w:ascii="Times New Roman" w:eastAsiaTheme="minorEastAsia" w:hAnsi="Times New Roman" w:cs="Times New Roman"/>
          <w:iCs/>
          <w:sz w:val="24"/>
          <w:szCs w:val="24"/>
        </w:rPr>
        <w:t xml:space="preserve"> </w:t>
      </w:r>
      <w:r w:rsidR="00F05994" w:rsidRPr="007351C5">
        <w:rPr>
          <w:rFonts w:ascii="Times New Roman" w:eastAsiaTheme="minorEastAsia" w:hAnsi="Times New Roman" w:cs="Times New Roman"/>
          <w:iCs/>
          <w:sz w:val="24"/>
          <w:szCs w:val="24"/>
        </w:rPr>
        <w:t xml:space="preserve">of </w:t>
      </w:r>
      <w:r w:rsidR="006F6CF7" w:rsidRPr="007351C5">
        <w:rPr>
          <w:rFonts w:ascii="Times New Roman" w:eastAsiaTheme="minorEastAsia" w:hAnsi="Times New Roman" w:cs="Times New Roman"/>
          <w:iCs/>
          <w:sz w:val="24"/>
          <w:szCs w:val="24"/>
        </w:rPr>
        <w:lastRenderedPageBreak/>
        <w:t xml:space="preserve">control group </w:t>
      </w:r>
      <w:r w:rsidR="00B91564" w:rsidRPr="007351C5">
        <w:rPr>
          <w:rFonts w:ascii="Times New Roman" w:eastAsiaTheme="minorEastAsia" w:hAnsi="Times New Roman" w:cs="Times New Roman"/>
          <w:iCs/>
          <w:sz w:val="24"/>
          <w:szCs w:val="24"/>
        </w:rPr>
        <w:t>mean response</w:t>
      </w:r>
      <w:r w:rsidR="006F6CF7" w:rsidRPr="007351C5">
        <w:rPr>
          <w:rFonts w:ascii="Times New Roman" w:eastAsiaTheme="minorEastAsia" w:hAnsi="Times New Roman" w:cs="Times New Roman"/>
          <w:iCs/>
          <w:sz w:val="24"/>
          <w:szCs w:val="24"/>
        </w:rPr>
        <w:t xml:space="preserve"> </w:t>
      </w:r>
      <w:r w:rsidR="00F05994" w:rsidRPr="007351C5">
        <w:rPr>
          <w:rFonts w:ascii="Times New Roman" w:eastAsiaTheme="minorEastAsia" w:hAnsi="Times New Roman" w:cs="Times New Roman"/>
          <w:iCs/>
          <w:sz w:val="24"/>
          <w:szCs w:val="24"/>
        </w:rPr>
        <w:t>and treatment effect, which might be v</w:t>
      </w:r>
      <w:r w:rsidR="00B722C1" w:rsidRPr="007351C5">
        <w:rPr>
          <w:rFonts w:ascii="Times New Roman" w:eastAsiaTheme="minorEastAsia" w:hAnsi="Times New Roman" w:cs="Times New Roman"/>
          <w:iCs/>
          <w:sz w:val="24"/>
          <w:szCs w:val="24"/>
        </w:rPr>
        <w:t xml:space="preserve">iewed as controversial (see Discussion). </w:t>
      </w:r>
      <w:r w:rsidR="00F5038B" w:rsidRPr="007351C5">
        <w:rPr>
          <w:rFonts w:ascii="Times New Roman" w:eastAsiaTheme="minorEastAsia" w:hAnsi="Times New Roman" w:cs="Times New Roman"/>
          <w:iCs/>
          <w:sz w:val="24"/>
          <w:szCs w:val="24"/>
        </w:rPr>
        <w:t xml:space="preserve">To avoid this,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oMath>
      <w:r w:rsidR="00F5038B" w:rsidRPr="007351C5">
        <w:rPr>
          <w:rFonts w:ascii="Times New Roman" w:eastAsiaTheme="minorEastAsia" w:hAnsi="Times New Roman" w:cs="Times New Roman"/>
          <w:iCs/>
          <w:sz w:val="24"/>
          <w:szCs w:val="24"/>
        </w:rPr>
        <w:t xml:space="preserve"> might be set to zero</w:t>
      </w:r>
      <w:r w:rsidR="00F75DFD" w:rsidRPr="007351C5">
        <w:rPr>
          <w:rFonts w:ascii="Times New Roman" w:eastAsiaTheme="minorEastAsia" w:hAnsi="Times New Roman" w:cs="Times New Roman"/>
          <w:iCs/>
          <w:sz w:val="24"/>
          <w:szCs w:val="24"/>
        </w:rPr>
        <w:t>, but then the coding of treatment is potentially crucial (see later)</w:t>
      </w:r>
      <w:r w:rsidR="00F5038B" w:rsidRPr="007351C5">
        <w:rPr>
          <w:rFonts w:ascii="Times New Roman" w:eastAsiaTheme="minorEastAsia" w:hAnsi="Times New Roman" w:cs="Times New Roman"/>
          <w:iCs/>
          <w:sz w:val="24"/>
          <w:szCs w:val="24"/>
        </w:rPr>
        <w:t>.</w:t>
      </w:r>
      <w:r w:rsidR="00F75DFD" w:rsidRPr="007351C5">
        <w:rPr>
          <w:rFonts w:ascii="Times New Roman" w:eastAsiaTheme="minorEastAsia" w:hAnsi="Times New Roman" w:cs="Times New Roman"/>
          <w:iCs/>
          <w:sz w:val="24"/>
          <w:szCs w:val="24"/>
        </w:rPr>
        <w:fldChar w:fldCharType="begin"/>
      </w:r>
      <w:r w:rsidR="00F75DFD" w:rsidRPr="007351C5">
        <w:rPr>
          <w:rFonts w:ascii="Times New Roman" w:eastAsiaTheme="minorEastAsia" w:hAnsi="Times New Roman" w:cs="Times New Roman"/>
          <w:iCs/>
          <w:sz w:val="24"/>
          <w:szCs w:val="24"/>
        </w:rPr>
        <w:instrText xml:space="preserve"> ADDIN EN.CITE &lt;EndNote&gt;&lt;Cite&gt;&lt;Author&gt;Turner&lt;/Author&gt;&lt;Year&gt;2000&lt;/Year&gt;&lt;RecNum&gt;20&lt;/RecNum&gt;&lt;DisplayText&gt;&lt;style face="superscript"&gt;11&lt;/style&gt;&lt;/DisplayText&gt;&lt;record&gt;&lt;rec-number&gt;20&lt;/rec-number&gt;&lt;foreign-keys&gt;&lt;key app="EN" db-id="z5d2xp5xt5w0tce2te4ppstxd0st5pv2dtsp" timestamp="0"&gt;20&lt;/key&gt;&lt;/foreign-keys&gt;&lt;ref-type name="Journal Article"&gt;17&lt;/ref-type&gt;&lt;contributors&gt;&lt;authors&gt;&lt;author&gt;Turner, R. M.&lt;/author&gt;&lt;author&gt;Omar, R. Z.&lt;/author&gt;&lt;author&gt;Yang, M.&lt;/author&gt;&lt;author&gt;Goldstein, H.&lt;/author&gt;&lt;author&gt;Thompson, S. G.&lt;/author&gt;&lt;/authors&gt;&lt;/contributors&gt;&lt;titles&gt;&lt;title&gt;A multilevel model framework for meta-analysis of clinical trials with binary outcomes&lt;/title&gt;&lt;secondary-title&gt;Stat Med&lt;/secondary-title&gt;&lt;/titles&gt;&lt;periodical&gt;&lt;full-title&gt;Stat Med&lt;/full-title&gt;&lt;/periodical&gt;&lt;pages&gt;3417-32&lt;/pages&gt;&lt;volume&gt;19&lt;/volume&gt;&lt;number&gt;24&lt;/number&gt;&lt;keywords&gt;&lt;keyword&gt;Clinical Trials: statistics &amp;amp; numerical data&lt;/keyword&gt;&lt;keyword&gt;Confidence Intervals&lt;/keyword&gt;&lt;keyword&gt;Female&lt;/keyword&gt;&lt;keyword&gt;Human&lt;/keyword&gt;&lt;keyword&gt;Likelihood Functions&lt;/keyword&gt;&lt;keyword&gt;Logistic Models&lt;/keyword&gt;&lt;keyword&gt;*Meta-Analysis&lt;/keyword&gt;&lt;keyword&gt;*Models, Statistical&lt;/keyword&gt;&lt;keyword&gt;Odds Ratio&lt;/keyword&gt;&lt;keyword&gt;Outcome Assessment (Health Care)&lt;/keyword&gt;&lt;keyword&gt;Pre-Eclampsia: drug therapy&lt;/keyword&gt;&lt;keyword&gt;Pregnancy&lt;/keyword&gt;&lt;keyword&gt;Respiratory Tract Infections: drug therapy&lt;/keyword&gt;&lt;keyword&gt;Support, Non-U.S. Gov&amp;apos;t&lt;/keyword&gt;&lt;/keywords&gt;&lt;dates&gt;&lt;year&gt;2000&lt;/year&gt;&lt;/dates&gt;&lt;urls&gt;&lt;related-urls&gt;&lt;url&gt;11122505 &lt;/url&gt;&lt;/related-urls&gt;&lt;/urls&gt;&lt;/record&gt;&lt;/Cite&gt;&lt;/EndNote&gt;</w:instrText>
      </w:r>
      <w:r w:rsidR="00F75DFD" w:rsidRPr="007351C5">
        <w:rPr>
          <w:rFonts w:ascii="Times New Roman" w:eastAsiaTheme="minorEastAsia" w:hAnsi="Times New Roman" w:cs="Times New Roman"/>
          <w:iCs/>
          <w:sz w:val="24"/>
          <w:szCs w:val="24"/>
        </w:rPr>
        <w:fldChar w:fldCharType="separate"/>
      </w:r>
      <w:r w:rsidR="00F75DFD" w:rsidRPr="007351C5">
        <w:rPr>
          <w:rFonts w:ascii="Times New Roman" w:eastAsiaTheme="minorEastAsia" w:hAnsi="Times New Roman" w:cs="Times New Roman"/>
          <w:iCs/>
          <w:sz w:val="24"/>
          <w:szCs w:val="24"/>
          <w:vertAlign w:val="superscript"/>
        </w:rPr>
        <w:t>11</w:t>
      </w:r>
      <w:r w:rsidR="00F75DFD" w:rsidRPr="007351C5">
        <w:rPr>
          <w:rFonts w:ascii="Times New Roman" w:eastAsiaTheme="minorEastAsia" w:hAnsi="Times New Roman" w:cs="Times New Roman"/>
          <w:iCs/>
          <w:sz w:val="24"/>
          <w:szCs w:val="24"/>
        </w:rPr>
        <w:fldChar w:fldCharType="end"/>
      </w:r>
    </w:p>
    <w:p w14:paraId="62E6F294" w14:textId="4529FC50" w:rsidR="00FC7E1F" w:rsidRPr="007351C5" w:rsidRDefault="0083478D" w:rsidP="00ED68CC">
      <w:pPr>
        <w:rPr>
          <w:rFonts w:ascii="Times New Roman" w:hAnsi="Times New Roman" w:cs="Times New Roman"/>
          <w:sz w:val="24"/>
          <w:szCs w:val="24"/>
        </w:rPr>
      </w:pPr>
      <w:r w:rsidRPr="007351C5">
        <w:rPr>
          <w:rFonts w:ascii="Times New Roman" w:eastAsiaTheme="minorEastAsia" w:hAnsi="Times New Roman" w:cs="Times New Roman"/>
          <w:iCs/>
          <w:sz w:val="24"/>
          <w:szCs w:val="24"/>
        </w:rPr>
        <w:t>In a frequentist framework, m</w:t>
      </w:r>
      <w:r w:rsidR="009419E8" w:rsidRPr="007351C5">
        <w:rPr>
          <w:rFonts w:ascii="Times New Roman" w:hAnsi="Times New Roman" w:cs="Times New Roman"/>
          <w:sz w:val="24"/>
          <w:szCs w:val="24"/>
        </w:rPr>
        <w:t>odels (1) and (2) are typically fitted using REML estimation.</w:t>
      </w:r>
      <w:r w:rsidR="007535B5" w:rsidRPr="007351C5">
        <w:rPr>
          <w:rFonts w:ascii="Times New Roman" w:hAnsi="Times New Roman" w:cs="Times New Roman"/>
          <w:sz w:val="24"/>
          <w:szCs w:val="24"/>
        </w:rPr>
        <w:t xml:space="preserve"> Following estimation, a 95% confidence interval for </w:t>
      </w:r>
      <m:oMath>
        <m:r>
          <w:rPr>
            <w:rFonts w:ascii="Cambria Math" w:hAnsi="Cambria Math" w:cs="Times New Roman"/>
            <w:sz w:val="24"/>
            <w:szCs w:val="24"/>
          </w:rPr>
          <m:t>θ</m:t>
        </m:r>
      </m:oMath>
      <w:r w:rsidR="007535B5" w:rsidRPr="007351C5">
        <w:rPr>
          <w:rFonts w:ascii="Times New Roman" w:eastAsiaTheme="minorEastAsia" w:hAnsi="Times New Roman" w:cs="Times New Roman"/>
          <w:sz w:val="24"/>
          <w:szCs w:val="24"/>
        </w:rPr>
        <w:t xml:space="preserve"> </w:t>
      </w:r>
      <w:r w:rsidR="00D970F5" w:rsidRPr="007351C5">
        <w:rPr>
          <w:rFonts w:ascii="Times New Roman" w:eastAsiaTheme="minorEastAsia" w:hAnsi="Times New Roman" w:cs="Times New Roman"/>
          <w:sz w:val="24"/>
          <w:szCs w:val="24"/>
        </w:rPr>
        <w:t>is conventionally</w:t>
      </w:r>
      <w:r w:rsidR="007535B5" w:rsidRPr="007351C5">
        <w:rPr>
          <w:rFonts w:ascii="Times New Roman" w:eastAsiaTheme="minorEastAsia" w:hAnsi="Times New Roman" w:cs="Times New Roman"/>
          <w:sz w:val="24"/>
          <w:szCs w:val="24"/>
        </w:rPr>
        <w:t xml:space="preserve"> </w:t>
      </w:r>
      <w:r w:rsidR="00D970F5" w:rsidRPr="007351C5">
        <w:rPr>
          <w:rFonts w:ascii="Times New Roman" w:eastAsiaTheme="minorEastAsia" w:hAnsi="Times New Roman" w:cs="Times New Roman"/>
          <w:sz w:val="24"/>
          <w:szCs w:val="24"/>
        </w:rPr>
        <w:t>derived using a (</w:t>
      </w:r>
      <w:r w:rsidR="00761513" w:rsidRPr="007351C5">
        <w:rPr>
          <w:rFonts w:ascii="Times New Roman" w:eastAsiaTheme="minorEastAsia" w:hAnsi="Times New Roman" w:cs="Times New Roman"/>
          <w:sz w:val="24"/>
          <w:szCs w:val="24"/>
        </w:rPr>
        <w:t>Wald</w:t>
      </w:r>
      <w:r w:rsidR="00D970F5" w:rsidRPr="007351C5">
        <w:rPr>
          <w:rFonts w:ascii="Times New Roman" w:eastAsiaTheme="minorEastAsia" w:hAnsi="Times New Roman" w:cs="Times New Roman"/>
          <w:sz w:val="24"/>
          <w:szCs w:val="24"/>
        </w:rPr>
        <w:t>)</w:t>
      </w:r>
      <w:r w:rsidR="00761513" w:rsidRPr="007351C5">
        <w:rPr>
          <w:rFonts w:ascii="Times New Roman" w:eastAsiaTheme="minorEastAsia" w:hAnsi="Times New Roman" w:cs="Times New Roman"/>
          <w:sz w:val="24"/>
          <w:szCs w:val="24"/>
        </w:rPr>
        <w:t xml:space="preserve"> </w:t>
      </w:r>
      <w:r w:rsidR="00D970F5" w:rsidRPr="007351C5">
        <w:rPr>
          <w:rFonts w:ascii="Times New Roman" w:eastAsiaTheme="minorEastAsia" w:hAnsi="Times New Roman" w:cs="Times New Roman"/>
          <w:sz w:val="24"/>
          <w:szCs w:val="24"/>
        </w:rPr>
        <w:t>z-</w:t>
      </w:r>
      <w:r w:rsidR="00761513" w:rsidRPr="007351C5">
        <w:rPr>
          <w:rFonts w:ascii="Times New Roman" w:eastAsiaTheme="minorEastAsia" w:hAnsi="Times New Roman" w:cs="Times New Roman"/>
          <w:sz w:val="24"/>
          <w:szCs w:val="24"/>
        </w:rPr>
        <w:t>based</w:t>
      </w:r>
      <w:r w:rsidR="007535B5" w:rsidRPr="007351C5">
        <w:rPr>
          <w:rFonts w:ascii="Times New Roman" w:eastAsiaTheme="minorEastAsia" w:hAnsi="Times New Roman" w:cs="Times New Roman"/>
          <w:sz w:val="24"/>
          <w:szCs w:val="24"/>
        </w:rPr>
        <w:t xml:space="preserve"> method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±(1.96×s.e.</m:t>
        </m:r>
        <m:d>
          <m:dPr>
            <m:ctrlPr>
              <w:rPr>
                <w:rFonts w:ascii="Cambria Math" w:eastAsiaTheme="minorEastAsia" w:hAnsi="Cambria Math" w:cs="Times New Roman"/>
                <w:i/>
                <w:sz w:val="24"/>
                <w:szCs w:val="24"/>
              </w:rPr>
            </m:ctrlPr>
          </m:d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e>
        </m:d>
        <m:r>
          <w:rPr>
            <w:rFonts w:ascii="Cambria Math" w:eastAsiaTheme="minorEastAsia" w:hAnsi="Cambria Math" w:cs="Times New Roman"/>
            <w:sz w:val="24"/>
            <w:szCs w:val="24"/>
          </w:rPr>
          <m:t>)</m:t>
        </m:r>
      </m:oMath>
      <w:r w:rsidR="007E4FA5" w:rsidRPr="007351C5">
        <w:rPr>
          <w:rFonts w:ascii="Times New Roman" w:eastAsiaTheme="minorEastAsia" w:hAnsi="Times New Roman" w:cs="Times New Roman"/>
          <w:sz w:val="24"/>
          <w:szCs w:val="24"/>
        </w:rPr>
        <w:t xml:space="preserve">), but other options include </w:t>
      </w:r>
      <w:r w:rsidR="007535B5" w:rsidRPr="007351C5">
        <w:rPr>
          <w:rFonts w:ascii="Times New Roman" w:eastAsiaTheme="minorEastAsia" w:hAnsi="Times New Roman" w:cs="Times New Roman"/>
          <w:sz w:val="24"/>
          <w:szCs w:val="24"/>
        </w:rPr>
        <w:t xml:space="preserve">the Satterthwaite </w:t>
      </w:r>
      <w:r w:rsidR="007E4FA5" w:rsidRPr="007351C5">
        <w:rPr>
          <w:rFonts w:ascii="Times New Roman" w:eastAsiaTheme="minorEastAsia" w:hAnsi="Times New Roman" w:cs="Times New Roman"/>
          <w:sz w:val="24"/>
          <w:szCs w:val="24"/>
        </w:rPr>
        <w:t>and Kenward-Roger approaches</w:t>
      </w:r>
      <w:r w:rsidR="00323383" w:rsidRPr="007351C5">
        <w:rPr>
          <w:rFonts w:ascii="Times New Roman" w:eastAsiaTheme="minorEastAsia" w:hAnsi="Times New Roman" w:cs="Times New Roman"/>
          <w:sz w:val="24"/>
          <w:szCs w:val="24"/>
        </w:rPr>
        <w:t>, which replace</w:t>
      </w:r>
      <w:r w:rsidR="007535B5" w:rsidRPr="007351C5">
        <w:rPr>
          <w:rFonts w:ascii="Times New Roman" w:eastAsiaTheme="minorEastAsia" w:hAnsi="Times New Roman" w:cs="Times New Roman"/>
          <w:sz w:val="24"/>
          <w:szCs w:val="24"/>
        </w:rPr>
        <w:t xml:space="preserve"> 1.96 with the </w:t>
      </w:r>
      <w:r w:rsidR="00E61461" w:rsidRPr="007351C5">
        <w:rPr>
          <w:rFonts w:ascii="Times New Roman" w:eastAsiaTheme="minorEastAsia" w:hAnsi="Times New Roman" w:cs="Times New Roman"/>
          <w:sz w:val="24"/>
          <w:szCs w:val="24"/>
        </w:rPr>
        <w:t xml:space="preserve">critical </w:t>
      </w:r>
      <w:r w:rsidR="007535B5" w:rsidRPr="007351C5">
        <w:rPr>
          <w:rFonts w:ascii="Times New Roman" w:eastAsiaTheme="minorEastAsia" w:hAnsi="Times New Roman" w:cs="Times New Roman"/>
          <w:sz w:val="24"/>
          <w:szCs w:val="24"/>
        </w:rPr>
        <w:t xml:space="preserve">value of a t-distribution </w:t>
      </w:r>
      <w:r w:rsidR="00E61461" w:rsidRPr="007351C5">
        <w:rPr>
          <w:rFonts w:ascii="Times New Roman" w:eastAsiaTheme="minorEastAsia" w:hAnsi="Times New Roman" w:cs="Times New Roman"/>
          <w:sz w:val="24"/>
          <w:szCs w:val="24"/>
        </w:rPr>
        <w:t xml:space="preserve">with </w:t>
      </w:r>
      <w:r w:rsidR="003669D9" w:rsidRPr="007351C5">
        <w:rPr>
          <w:rFonts w:ascii="Times New Roman" w:eastAsiaTheme="minorEastAsia" w:hAnsi="Times New Roman" w:cs="Times New Roman"/>
          <w:sz w:val="24"/>
          <w:szCs w:val="24"/>
        </w:rPr>
        <w:t>a</w:t>
      </w:r>
      <w:r w:rsidR="00323383" w:rsidRPr="007351C5">
        <w:rPr>
          <w:rFonts w:ascii="Times New Roman" w:eastAsiaTheme="minorEastAsia" w:hAnsi="Times New Roman" w:cs="Times New Roman"/>
          <w:sz w:val="24"/>
          <w:szCs w:val="24"/>
        </w:rPr>
        <w:t xml:space="preserve"> </w:t>
      </w:r>
      <w:r w:rsidR="00CA7E13" w:rsidRPr="007351C5">
        <w:rPr>
          <w:rFonts w:ascii="Times New Roman" w:eastAsiaTheme="minorEastAsia" w:hAnsi="Times New Roman" w:cs="Times New Roman"/>
          <w:sz w:val="24"/>
          <w:szCs w:val="24"/>
        </w:rPr>
        <w:t xml:space="preserve">particular </w:t>
      </w:r>
      <w:r w:rsidR="00323383" w:rsidRPr="007351C5">
        <w:rPr>
          <w:rFonts w:ascii="Times New Roman" w:eastAsiaTheme="minorEastAsia" w:hAnsi="Times New Roman" w:cs="Times New Roman"/>
          <w:sz w:val="24"/>
          <w:szCs w:val="24"/>
        </w:rPr>
        <w:t xml:space="preserve">denominator </w:t>
      </w:r>
      <w:r w:rsidR="00E61461" w:rsidRPr="007351C5">
        <w:rPr>
          <w:rFonts w:ascii="Times New Roman" w:eastAsiaTheme="minorEastAsia" w:hAnsi="Times New Roman" w:cs="Times New Roman"/>
          <w:sz w:val="24"/>
          <w:szCs w:val="24"/>
        </w:rPr>
        <w:t>degrees of freedom</w:t>
      </w:r>
      <w:r w:rsidR="00323383" w:rsidRPr="007351C5">
        <w:rPr>
          <w:rFonts w:ascii="Times New Roman" w:eastAsiaTheme="minorEastAsia" w:hAnsi="Times New Roman" w:cs="Times New Roman"/>
          <w:sz w:val="24"/>
          <w:szCs w:val="24"/>
        </w:rPr>
        <w:t>.</w:t>
      </w:r>
      <w:r w:rsidR="00CA7E13" w:rsidRPr="007351C5">
        <w:rPr>
          <w:rFonts w:ascii="Times New Roman" w:eastAsiaTheme="minorEastAsia" w:hAnsi="Times New Roman" w:cs="Times New Roman"/>
          <w:sz w:val="24"/>
          <w:szCs w:val="24"/>
        </w:rPr>
        <w:fldChar w:fldCharType="begin">
          <w:fldData xml:space="preserve">PEVuZE5vdGU+PENpdGU+PEF1dGhvcj5LZW53YXJkPC9BdXRob3I+PFllYXI+MTk5NzwvWWVhcj48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</w:fldData>
        </w:fldChar>
      </w:r>
      <w:r w:rsidR="00E1595E" w:rsidRPr="007351C5">
        <w:rPr>
          <w:rFonts w:ascii="Times New Roman" w:eastAsiaTheme="minorEastAsia" w:hAnsi="Times New Roman" w:cs="Times New Roman"/>
          <w:sz w:val="24"/>
          <w:szCs w:val="24"/>
        </w:rPr>
        <w:instrText xml:space="preserve"> ADDIN EN.CITE </w:instrText>
      </w:r>
      <w:r w:rsidR="00E1595E" w:rsidRPr="007351C5">
        <w:rPr>
          <w:rFonts w:ascii="Times New Roman" w:eastAsiaTheme="minorEastAsia" w:hAnsi="Times New Roman" w:cs="Times New Roman"/>
          <w:sz w:val="24"/>
          <w:szCs w:val="24"/>
        </w:rPr>
        <w:fldChar w:fldCharType="begin">
          <w:fldData xml:space="preserve">PEVuZE5vdGU+PENpdGU+PEF1dGhvcj5LZW53YXJkPC9BdXRob3I+PFllYXI+MTk5NzwvWWVhcj48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</w:fldData>
        </w:fldChar>
      </w:r>
      <w:r w:rsidR="00E1595E" w:rsidRPr="007351C5">
        <w:rPr>
          <w:rFonts w:ascii="Times New Roman" w:eastAsiaTheme="minorEastAsia" w:hAnsi="Times New Roman" w:cs="Times New Roman"/>
          <w:sz w:val="24"/>
          <w:szCs w:val="24"/>
        </w:rPr>
        <w:instrText xml:space="preserve"> ADDIN EN.CITE.DATA </w:instrText>
      </w:r>
      <w:r w:rsidR="00E1595E" w:rsidRPr="007351C5">
        <w:rPr>
          <w:rFonts w:ascii="Times New Roman" w:eastAsiaTheme="minorEastAsia" w:hAnsi="Times New Roman" w:cs="Times New Roman"/>
          <w:sz w:val="24"/>
          <w:szCs w:val="24"/>
        </w:rPr>
      </w:r>
      <w:r w:rsidR="00E1595E" w:rsidRPr="007351C5">
        <w:rPr>
          <w:rFonts w:ascii="Times New Roman" w:eastAsiaTheme="minorEastAsia" w:hAnsi="Times New Roman" w:cs="Times New Roman"/>
          <w:sz w:val="24"/>
          <w:szCs w:val="24"/>
        </w:rPr>
        <w:fldChar w:fldCharType="end"/>
      </w:r>
      <w:r w:rsidR="00CA7E13" w:rsidRPr="007351C5">
        <w:rPr>
          <w:rFonts w:ascii="Times New Roman" w:eastAsiaTheme="minorEastAsia" w:hAnsi="Times New Roman" w:cs="Times New Roman"/>
          <w:sz w:val="24"/>
          <w:szCs w:val="24"/>
        </w:rPr>
      </w:r>
      <w:r w:rsidR="00CA7E13" w:rsidRPr="007351C5">
        <w:rPr>
          <w:rFonts w:ascii="Times New Roman" w:eastAsiaTheme="minorEastAsia" w:hAnsi="Times New Roman" w:cs="Times New Roman"/>
          <w:sz w:val="24"/>
          <w:szCs w:val="24"/>
        </w:rPr>
        <w:fldChar w:fldCharType="separate"/>
      </w:r>
      <w:r w:rsidR="00E1595E" w:rsidRPr="007351C5">
        <w:rPr>
          <w:rFonts w:ascii="Times New Roman" w:eastAsiaTheme="minorEastAsia" w:hAnsi="Times New Roman" w:cs="Times New Roman"/>
          <w:noProof/>
          <w:sz w:val="24"/>
          <w:szCs w:val="24"/>
          <w:vertAlign w:val="superscript"/>
        </w:rPr>
        <w:t>4 14</w:t>
      </w:r>
      <w:r w:rsidR="00CA7E13" w:rsidRPr="007351C5">
        <w:rPr>
          <w:rFonts w:ascii="Times New Roman" w:eastAsiaTheme="minorEastAsia" w:hAnsi="Times New Roman" w:cs="Times New Roman"/>
          <w:sz w:val="24"/>
          <w:szCs w:val="24"/>
        </w:rPr>
        <w:fldChar w:fldCharType="end"/>
      </w:r>
      <w:r w:rsidR="00CA7E13" w:rsidRPr="007351C5">
        <w:rPr>
          <w:rFonts w:ascii="Times New Roman" w:eastAsiaTheme="minorEastAsia" w:hAnsi="Times New Roman" w:cs="Times New Roman"/>
          <w:sz w:val="24"/>
          <w:szCs w:val="24"/>
        </w:rPr>
        <w:t xml:space="preserve"> </w:t>
      </w:r>
      <w:r w:rsidR="00323383" w:rsidRPr="007351C5">
        <w:rPr>
          <w:rFonts w:ascii="Times New Roman" w:eastAsiaTheme="minorEastAsia" w:hAnsi="Times New Roman" w:cs="Times New Roman"/>
          <w:sz w:val="24"/>
          <w:szCs w:val="24"/>
        </w:rPr>
        <w:t xml:space="preserve"> I</w:t>
      </w:r>
      <w:r w:rsidR="00FD50BB" w:rsidRPr="007351C5">
        <w:rPr>
          <w:rFonts w:ascii="Times New Roman" w:eastAsiaTheme="minorEastAsia" w:hAnsi="Times New Roman" w:cs="Times New Roman"/>
          <w:sz w:val="24"/>
          <w:szCs w:val="24"/>
        </w:rPr>
        <w:t xml:space="preserve">n this article we also consider </w:t>
      </w:r>
      <w:r w:rsidR="00323383" w:rsidRPr="007351C5">
        <w:rPr>
          <w:rFonts w:ascii="Times New Roman" w:eastAsiaTheme="minorEastAsia" w:hAnsi="Times New Roman" w:cs="Times New Roman"/>
          <w:sz w:val="24"/>
          <w:szCs w:val="24"/>
        </w:rPr>
        <w:t xml:space="preserve">using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K-1,0.975</m:t>
            </m:r>
          </m:sub>
        </m:sSub>
        <m:r>
          <w:rPr>
            <w:rFonts w:ascii="Cambria Math" w:eastAsiaTheme="minorEastAsia" w:hAnsi="Cambria Math" w:cs="Times New Roman"/>
            <w:sz w:val="24"/>
            <w:szCs w:val="24"/>
          </w:rPr>
          <m:t>×s.e.(</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oMath>
      <w:r w:rsidR="00CA7E13" w:rsidRPr="007351C5">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K</m:t>
        </m:r>
      </m:oMath>
      <w:r w:rsidR="00CA7E13" w:rsidRPr="007351C5">
        <w:rPr>
          <w:rFonts w:ascii="Times New Roman" w:eastAsiaTheme="minorEastAsia" w:hAnsi="Times New Roman" w:cs="Times New Roman"/>
          <w:sz w:val="24"/>
          <w:szCs w:val="24"/>
        </w:rPr>
        <w:t xml:space="preserve"> is the number of studies in the IPD meta-analysis</w:t>
      </w:r>
      <w:r w:rsidR="00B12F67" w:rsidRPr="007351C5">
        <w:rPr>
          <w:rFonts w:ascii="Times New Roman" w:eastAsiaTheme="minorEastAsia" w:hAnsi="Times New Roman" w:cs="Times New Roman"/>
          <w:sz w:val="24"/>
          <w:szCs w:val="24"/>
        </w:rPr>
        <w:t>.</w:t>
      </w:r>
      <w:r w:rsidR="007535B5" w:rsidRPr="007351C5">
        <w:rPr>
          <w:rFonts w:ascii="Times New Roman" w:eastAsiaTheme="minorEastAsia" w:hAnsi="Times New Roman" w:cs="Times New Roman"/>
          <w:sz w:val="24"/>
          <w:szCs w:val="24"/>
        </w:rPr>
        <w:t xml:space="preserve"> </w:t>
      </w:r>
      <w:r w:rsidR="004B12D8" w:rsidRPr="007351C5">
        <w:rPr>
          <w:rFonts w:ascii="Times New Roman" w:eastAsiaTheme="minorEastAsia" w:hAnsi="Times New Roman" w:cs="Times New Roman"/>
          <w:sz w:val="24"/>
          <w:szCs w:val="24"/>
        </w:rPr>
        <w:t>For brevity, we refer to this as the t-based confidence interval</w:t>
      </w:r>
      <w:r w:rsidR="00D25810" w:rsidRPr="007351C5">
        <w:rPr>
          <w:rFonts w:ascii="Times New Roman" w:eastAsiaTheme="minorEastAsia" w:hAnsi="Times New Roman" w:cs="Times New Roman"/>
          <w:sz w:val="24"/>
          <w:szCs w:val="24"/>
        </w:rPr>
        <w:t xml:space="preserve"> approach.</w:t>
      </w:r>
    </w:p>
    <w:p w14:paraId="068F83DA" w14:textId="2A3AF9FC" w:rsidR="00FC7E1F" w:rsidRPr="007351C5" w:rsidRDefault="00FC7E1F" w:rsidP="00F810C6">
      <w:pPr>
        <w:pStyle w:val="Heading2"/>
      </w:pPr>
      <w:r w:rsidRPr="007351C5">
        <w:t xml:space="preserve">2.2 </w:t>
      </w:r>
      <w:r w:rsidR="00E10100" w:rsidRPr="007351C5">
        <w:t>Binary outcomes</w:t>
      </w:r>
    </w:p>
    <w:p w14:paraId="0DED275A" w14:textId="4F2FC52D" w:rsidR="00102C9B" w:rsidRPr="007351C5" w:rsidRDefault="00375E4B" w:rsidP="001D6787">
      <w:pPr>
        <w:rPr>
          <w:rFonts w:ascii="Times New Roman" w:hAnsi="Times New Roman" w:cs="Times New Roman"/>
          <w:sz w:val="24"/>
          <w:szCs w:val="24"/>
        </w:rPr>
      </w:pPr>
      <w:r w:rsidRPr="007351C5">
        <w:rPr>
          <w:rFonts w:ascii="Times New Roman" w:hAnsi="Times New Roman" w:cs="Times New Roman"/>
          <w:sz w:val="24"/>
          <w:szCs w:val="24"/>
        </w:rPr>
        <w:t>Now let us consider a binary outcome</w:t>
      </w:r>
      <w:r w:rsidR="002F5462" w:rsidRPr="007351C5">
        <w:rPr>
          <w:rFonts w:ascii="Times New Roman" w:hAnsi="Times New Roman" w:cs="Times New Roman"/>
          <w:sz w:val="24"/>
          <w:szCs w:val="24"/>
        </w:rPr>
        <w:t xml:space="preserve"> (e.g. dead or alive 1 month after surgery)</w:t>
      </w:r>
      <w:r w:rsidRPr="007351C5">
        <w:rPr>
          <w:rFonts w:ascii="Times New Roman" w:hAnsi="Times New Roman" w:cs="Times New Roman"/>
          <w:sz w:val="24"/>
          <w:szCs w:val="24"/>
        </w:rPr>
        <w:t xml:space="preserve">, such that </w:t>
      </w:r>
      <w:r w:rsidRPr="007351C5">
        <w:rPr>
          <w:rFonts w:ascii="Times New Roman" w:hAnsi="Times New Roman" w:cs="Times New Roman"/>
          <w:i/>
          <w:sz w:val="24"/>
          <w:szCs w:val="24"/>
        </w:rPr>
        <w:t>Y</w:t>
      </w:r>
      <w:r w:rsidRPr="007351C5">
        <w:rPr>
          <w:rFonts w:ascii="Times New Roman" w:hAnsi="Times New Roman" w:cs="Times New Roman"/>
          <w:i/>
          <w:sz w:val="24"/>
          <w:szCs w:val="24"/>
          <w:vertAlign w:val="subscript"/>
        </w:rPr>
        <w:t xml:space="preserve">ij </w:t>
      </w:r>
      <w:r w:rsidRPr="007351C5">
        <w:rPr>
          <w:rFonts w:ascii="Times New Roman" w:hAnsi="Times New Roman" w:cs="Times New Roman"/>
          <w:sz w:val="24"/>
          <w:szCs w:val="24"/>
        </w:rPr>
        <w:t xml:space="preserve">is 1 for individuals with an event and 0 for those without an event. </w:t>
      </w:r>
      <w:r w:rsidR="00A065E5" w:rsidRPr="007351C5">
        <w:rPr>
          <w:rFonts w:ascii="Times New Roman" w:hAnsi="Times New Roman" w:cs="Times New Roman"/>
          <w:sz w:val="24"/>
          <w:szCs w:val="24"/>
        </w:rPr>
        <w:t>We</w:t>
      </w:r>
      <w:r w:rsidR="00397564" w:rsidRPr="007351C5">
        <w:rPr>
          <w:rFonts w:ascii="Times New Roman" w:hAnsi="Times New Roman" w:cs="Times New Roman"/>
          <w:sz w:val="24"/>
          <w:szCs w:val="24"/>
        </w:rPr>
        <w:t xml:space="preserve"> </w:t>
      </w:r>
      <w:r w:rsidR="002F5462" w:rsidRPr="007351C5">
        <w:rPr>
          <w:rFonts w:ascii="Times New Roman" w:hAnsi="Times New Roman" w:cs="Times New Roman"/>
          <w:sz w:val="24"/>
          <w:szCs w:val="24"/>
        </w:rPr>
        <w:t xml:space="preserve">use a logit-link function, such that </w:t>
      </w:r>
      <w:r w:rsidR="00A065E5" w:rsidRPr="007351C5">
        <w:rPr>
          <w:rFonts w:ascii="Times New Roman" w:hAnsi="Times New Roman" w:cs="Times New Roman"/>
          <w:sz w:val="24"/>
          <w:szCs w:val="24"/>
        </w:rPr>
        <w:t xml:space="preserve">our one-stage models have </w:t>
      </w:r>
      <w:r w:rsidR="00397564" w:rsidRPr="007351C5">
        <w:rPr>
          <w:rFonts w:ascii="Times New Roman" w:hAnsi="Times New Roman" w:cs="Times New Roman"/>
          <w:sz w:val="24"/>
          <w:szCs w:val="24"/>
        </w:rPr>
        <w:t>a logistic</w:t>
      </w:r>
      <w:r w:rsidR="00A065E5" w:rsidRPr="007351C5">
        <w:rPr>
          <w:rFonts w:ascii="Times New Roman" w:hAnsi="Times New Roman" w:cs="Times New Roman"/>
          <w:sz w:val="24"/>
          <w:szCs w:val="24"/>
        </w:rPr>
        <w:t xml:space="preserve"> regression modelling framework (a</w:t>
      </w:r>
      <w:r w:rsidR="00397564" w:rsidRPr="007351C5">
        <w:rPr>
          <w:rFonts w:ascii="Times New Roman" w:hAnsi="Times New Roman" w:cs="Times New Roman"/>
          <w:sz w:val="24"/>
          <w:szCs w:val="24"/>
        </w:rPr>
        <w:t>s suggested by Simmonds et al.</w:t>
      </w:r>
      <w:r w:rsidR="00985D50"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&lt;EndNote&gt;&lt;Cite&gt;&lt;Author&gt;Simmonds&lt;/Author&gt;&lt;Year&gt;2014&lt;/Year&gt;&lt;RecNum&gt;1032&lt;/RecNum&gt;&lt;DisplayText&gt;&lt;style face="superscript"&gt;15&lt;/style&gt;&lt;/DisplayText&gt;&lt;record&gt;&lt;rec-number&gt;1032&lt;/rec-number&gt;&lt;foreign-keys&gt;&lt;key app="EN" db-id="z5d2xp5xt5w0tce2te4ppstxd0st5pv2dtsp" timestamp="1416317416"&gt;1032&lt;/key&gt;&lt;/foreign-keys&gt;&lt;ref-type name="Journal Article"&gt;17&lt;/ref-type&gt;&lt;contributors&gt;&lt;authors&gt;&lt;author&gt;Simmonds, M. C.&lt;/author&gt;&lt;author&gt;Higgins, J. P.&lt;/author&gt;&lt;/authors&gt;&lt;/contributors&gt;&lt;auth-address&gt;Centre for Reviews and Dissemination, University of York, UK mark.simmonds@york.ac.uk.&amp;#xD;Centre for Reviews and Dissemination, University of York, UK School of Social and Community Medicine, University of Bristol, UK.&lt;/auth-address&gt;&lt;titles&gt;&lt;title&gt;A general framework for the use of logistic regression models in meta-analysis&lt;/title&gt;&lt;secondary-title&gt;Stat Methods Med Res&lt;/secondary-title&gt;&lt;/titles&gt;&lt;periodical&gt;&lt;full-title&gt;Stat Methods Med Res&lt;/full-title&gt;&lt;/periodical&gt;&lt;edition&gt;2014/05/16&lt;/edition&gt;&lt;dates&gt;&lt;year&gt;2014&lt;/year&gt;&lt;pub-dates&gt;&lt;date&gt;May 12&lt;/date&gt;&lt;/pub-dates&gt;&lt;/dates&gt;&lt;isbn&gt;1477-0334 (Electronic)&amp;#xD;0962-2802 (Linking)&lt;/isbn&gt;&lt;accession-num&gt;24823642&lt;/accession-num&gt;&lt;urls&gt;&lt;related-urls&gt;&lt;url&gt;http://www.ncbi.nlm.nih.gov/pubmed/24823642&lt;/url&gt;&lt;/related-urls&gt;&lt;/urls&gt;&lt;electronic-resource-num&gt;0962280214534409 [pii]&amp;#xD;10.1177/0962280214534409&lt;/electronic-resource-num&gt;&lt;language&gt;Eng&lt;/language&gt;&lt;/record&gt;&lt;/Cite&gt;&lt;/EndNote&gt;</w:instrText>
      </w:r>
      <w:r w:rsidR="00985D50"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15</w:t>
      </w:r>
      <w:r w:rsidR="00985D50" w:rsidRPr="007351C5">
        <w:rPr>
          <w:rFonts w:ascii="Times New Roman" w:hAnsi="Times New Roman" w:cs="Times New Roman"/>
          <w:sz w:val="24"/>
          <w:szCs w:val="24"/>
        </w:rPr>
        <w:fldChar w:fldCharType="end"/>
      </w:r>
      <w:r w:rsidR="00A065E5" w:rsidRPr="007351C5">
        <w:rPr>
          <w:rFonts w:ascii="Times New Roman" w:hAnsi="Times New Roman" w:cs="Times New Roman"/>
          <w:sz w:val="24"/>
          <w:szCs w:val="24"/>
        </w:rPr>
        <w:t>)</w:t>
      </w:r>
      <w:r w:rsidR="00397564" w:rsidRPr="007351C5">
        <w:rPr>
          <w:rFonts w:ascii="Times New Roman" w:hAnsi="Times New Roman" w:cs="Times New Roman"/>
          <w:sz w:val="24"/>
          <w:szCs w:val="24"/>
        </w:rPr>
        <w:t xml:space="preserve"> </w:t>
      </w:r>
      <w:r w:rsidR="00A065E5" w:rsidRPr="007351C5">
        <w:rPr>
          <w:rFonts w:ascii="Times New Roman" w:hAnsi="Times New Roman" w:cs="Times New Roman"/>
          <w:sz w:val="24"/>
          <w:szCs w:val="24"/>
        </w:rPr>
        <w:t xml:space="preserve">and </w:t>
      </w:r>
      <w:r w:rsidR="00397564" w:rsidRPr="007351C5">
        <w:rPr>
          <w:rFonts w:ascii="Times New Roman" w:hAnsi="Times New Roman" w:cs="Times New Roman"/>
          <w:sz w:val="24"/>
          <w:szCs w:val="24"/>
        </w:rPr>
        <w:t xml:space="preserve">the treatment effect is </w:t>
      </w:r>
      <w:r w:rsidR="00A065E5" w:rsidRPr="007351C5">
        <w:rPr>
          <w:rFonts w:ascii="Times New Roman" w:hAnsi="Times New Roman" w:cs="Times New Roman"/>
          <w:sz w:val="24"/>
          <w:szCs w:val="24"/>
        </w:rPr>
        <w:t xml:space="preserve">measured by </w:t>
      </w:r>
      <w:r w:rsidR="00397564" w:rsidRPr="007351C5">
        <w:rPr>
          <w:rFonts w:ascii="Times New Roman" w:hAnsi="Times New Roman" w:cs="Times New Roman"/>
          <w:sz w:val="24"/>
          <w:szCs w:val="24"/>
        </w:rPr>
        <w:t xml:space="preserve">a </w:t>
      </w:r>
      <w:r w:rsidR="00257FEC" w:rsidRPr="007351C5">
        <w:rPr>
          <w:rFonts w:ascii="Times New Roman" w:hAnsi="Times New Roman" w:cs="Times New Roman"/>
          <w:sz w:val="24"/>
          <w:szCs w:val="24"/>
        </w:rPr>
        <w:t xml:space="preserve">log odds ratio. </w:t>
      </w:r>
      <w:r w:rsidR="00205E6D" w:rsidRPr="007351C5">
        <w:rPr>
          <w:rFonts w:ascii="Times New Roman" w:hAnsi="Times New Roman" w:cs="Times New Roman"/>
          <w:sz w:val="24"/>
          <w:szCs w:val="24"/>
        </w:rPr>
        <w:t xml:space="preserve">Again </w:t>
      </w:r>
      <w:r w:rsidR="002F0BB9" w:rsidRPr="007351C5">
        <w:rPr>
          <w:rFonts w:ascii="Times New Roman" w:hAnsi="Times New Roman" w:cs="Times New Roman"/>
          <w:sz w:val="24"/>
          <w:szCs w:val="24"/>
        </w:rPr>
        <w:t xml:space="preserve">let the treatment group variable be denoted by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002F0BB9" w:rsidRPr="007351C5">
        <w:rPr>
          <w:rFonts w:ascii="Times New Roman" w:hAnsi="Times New Roman" w:cs="Times New Roman"/>
          <w:sz w:val="24"/>
          <w:szCs w:val="24"/>
        </w:rPr>
        <w:t>, with coding options (such 1/0 for treatment/control groups) discussed further in Section 2.3.</w:t>
      </w:r>
    </w:p>
    <w:p w14:paraId="6BD32B55" w14:textId="36B74091" w:rsidR="005C653C" w:rsidRPr="007351C5" w:rsidRDefault="002A2E5A" w:rsidP="00102C9B">
      <w:pPr>
        <w:rPr>
          <w:rFonts w:ascii="Times New Roman" w:hAnsi="Times New Roman" w:cs="Times New Roman"/>
          <w:sz w:val="24"/>
          <w:szCs w:val="24"/>
        </w:rPr>
      </w:pPr>
      <w:r w:rsidRPr="007351C5">
        <w:rPr>
          <w:rFonts w:ascii="Times New Roman" w:hAnsi="Times New Roman" w:cs="Times New Roman"/>
          <w:sz w:val="24"/>
          <w:szCs w:val="24"/>
        </w:rPr>
        <w:t>In this situation</w:t>
      </w:r>
      <w:r w:rsidR="005C653C" w:rsidRPr="007351C5">
        <w:rPr>
          <w:rFonts w:ascii="Times New Roman" w:hAnsi="Times New Roman" w:cs="Times New Roman"/>
          <w:sz w:val="24"/>
          <w:szCs w:val="24"/>
        </w:rPr>
        <w:t xml:space="preserve">, the stratified intercept model </w:t>
      </w:r>
      <w:r w:rsidR="00F15570" w:rsidRPr="007351C5">
        <w:rPr>
          <w:rFonts w:ascii="Times New Roman" w:hAnsi="Times New Roman" w:cs="Times New Roman"/>
          <w:sz w:val="24"/>
          <w:szCs w:val="24"/>
        </w:rPr>
        <w:t>can be written as</w:t>
      </w:r>
      <w:r w:rsidR="003D7F26" w:rsidRPr="007351C5">
        <w:rPr>
          <w:rFonts w:ascii="Times New Roman" w:hAnsi="Times New Roman" w:cs="Times New Roman"/>
          <w:sz w:val="24"/>
          <w:szCs w:val="24"/>
        </w:rPr>
        <w:t>,</w:t>
      </w:r>
    </w:p>
    <w:p w14:paraId="6559AC13" w14:textId="0AA973BA" w:rsidR="007C720C" w:rsidRPr="007351C5" w:rsidRDefault="00183951" w:rsidP="007C720C">
      <w:pPr>
        <w:jc w:val="center"/>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~Bernoulli</m:t>
          </m:r>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m:t>
                  </m:r>
                </m:sub>
              </m:sSub>
            </m:e>
          </m:d>
        </m:oMath>
      </m:oMathPara>
    </w:p>
    <w:p w14:paraId="6FFA2822" w14:textId="12534E65" w:rsidR="00D83B4E" w:rsidRPr="007351C5" w:rsidRDefault="00183951" w:rsidP="007C720C">
      <w:pPr>
        <w:jc w:val="center"/>
        <w:rPr>
          <w:rFonts w:ascii="Times New Roma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logit(π</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θ+</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e>
          </m:d>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m:oMathPara>
    </w:p>
    <w:p w14:paraId="55691378" w14:textId="4741D5FF" w:rsidR="00D83B4E" w:rsidRPr="007351C5" w:rsidRDefault="00183951" w:rsidP="007C720C">
      <w:pPr>
        <w:jc w:val="center"/>
        <w:rPr>
          <w:rFonts w:ascii="Times New Roman" w:eastAsiaTheme="minorEastAsia" w:hAnsi="Times New Roman" w:cs="Times New Roman"/>
          <w:iCs/>
          <w:sz w:val="24"/>
          <w:szCs w:val="24"/>
        </w:rPr>
      </w:pPr>
      <m:oMathPara>
        <m:oMathParaPr>
          <m:jc m:val="centerGroup"/>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~N</m:t>
          </m:r>
          <m:d>
            <m:dPr>
              <m:ctrlPr>
                <w:rPr>
                  <w:rFonts w:ascii="Cambria Math" w:hAnsi="Cambria Math" w:cs="Times New Roman"/>
                  <w:i/>
                  <w:iCs/>
                  <w:sz w:val="24"/>
                  <w:szCs w:val="24"/>
                </w:rPr>
              </m:ctrlPr>
            </m:dPr>
            <m:e>
              <m:r>
                <w:rPr>
                  <w:rFonts w:ascii="Cambria Math" w:hAnsi="Cambria Math" w:cs="Times New Roman"/>
                  <w:sz w:val="24"/>
                  <w:szCs w:val="24"/>
                </w:rPr>
                <m:t>0,</m:t>
              </m:r>
              <m:sSup>
                <m:sSupPr>
                  <m:ctrlPr>
                    <w:rPr>
                      <w:rFonts w:ascii="Cambria Math" w:hAnsi="Cambria Math" w:cs="Times New Roman"/>
                      <w:i/>
                      <w:iCs/>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e>
          </m:d>
        </m:oMath>
      </m:oMathPara>
    </w:p>
    <w:p w14:paraId="112ED00E" w14:textId="4BF061E2" w:rsidR="00E10100" w:rsidRPr="007351C5" w:rsidRDefault="00E10100" w:rsidP="00E10100">
      <w:pPr>
        <w:jc w:val="right"/>
        <w:rPr>
          <w:rFonts w:ascii="Times New Roman" w:eastAsiaTheme="minorEastAsia" w:hAnsi="Times New Roman" w:cs="Times New Roman"/>
          <w:sz w:val="24"/>
          <w:szCs w:val="24"/>
        </w:rPr>
      </w:pPr>
      <w:r w:rsidRPr="007351C5">
        <w:rPr>
          <w:rFonts w:ascii="Times New Roman" w:eastAsiaTheme="minorEastAsia" w:hAnsi="Times New Roman" w:cs="Times New Roman"/>
          <w:iCs/>
          <w:sz w:val="24"/>
          <w:szCs w:val="24"/>
        </w:rPr>
        <w:t>(3)</w:t>
      </w:r>
    </w:p>
    <w:p w14:paraId="747AEEEC" w14:textId="5BBA72EB" w:rsidR="00D83B4E" w:rsidRPr="007351C5" w:rsidRDefault="003D7F26" w:rsidP="00102C9B">
      <w:pPr>
        <w:rPr>
          <w:rFonts w:ascii="Times New Roman" w:hAnsi="Times New Roman" w:cs="Times New Roman"/>
          <w:sz w:val="24"/>
          <w:szCs w:val="24"/>
        </w:rPr>
      </w:pPr>
      <w:r w:rsidRPr="007351C5">
        <w:rPr>
          <w:rFonts w:ascii="Times New Roman" w:hAnsi="Times New Roman" w:cs="Times New Roman"/>
          <w:sz w:val="24"/>
          <w:szCs w:val="24"/>
        </w:rPr>
        <w:t xml:space="preserve">where </w:t>
      </w:r>
      <w:r w:rsidRPr="007351C5">
        <w:rPr>
          <w:rFonts w:ascii="Times New Roman" w:hAnsi="Times New Roman" w:cs="Times New Roman"/>
          <w:i/>
          <w:sz w:val="24"/>
          <w:szCs w:val="24"/>
        </w:rPr>
        <w:t>π</w:t>
      </w:r>
      <w:r w:rsidRPr="007351C5">
        <w:rPr>
          <w:rFonts w:ascii="Times New Roman" w:hAnsi="Times New Roman" w:cs="Times New Roman"/>
          <w:i/>
          <w:sz w:val="24"/>
          <w:szCs w:val="24"/>
          <w:vertAlign w:val="subscript"/>
        </w:rPr>
        <w:t xml:space="preserve">ij </w:t>
      </w:r>
      <w:r w:rsidRPr="007351C5">
        <w:rPr>
          <w:rFonts w:ascii="Times New Roman" w:hAnsi="Times New Roman" w:cs="Times New Roman"/>
          <w:sz w:val="24"/>
          <w:szCs w:val="24"/>
        </w:rPr>
        <w:t xml:space="preserve">is the event probability for individual </w:t>
      </w:r>
      <w:r w:rsidRPr="007351C5">
        <w:rPr>
          <w:rFonts w:ascii="Times New Roman" w:hAnsi="Times New Roman" w:cs="Times New Roman"/>
          <w:i/>
          <w:sz w:val="24"/>
          <w:szCs w:val="24"/>
        </w:rPr>
        <w:t xml:space="preserve">j </w:t>
      </w:r>
      <w:r w:rsidRPr="007351C5">
        <w:rPr>
          <w:rFonts w:ascii="Times New Roman" w:hAnsi="Times New Roman" w:cs="Times New Roman"/>
          <w:sz w:val="24"/>
          <w:szCs w:val="24"/>
        </w:rPr>
        <w:t xml:space="preserve">in study </w:t>
      </w:r>
      <w:r w:rsidRPr="007351C5">
        <w:rPr>
          <w:rFonts w:ascii="Times New Roman" w:hAnsi="Times New Roman" w:cs="Times New Roman"/>
          <w:i/>
          <w:sz w:val="24"/>
          <w:szCs w:val="24"/>
        </w:rPr>
        <w:t>i</w:t>
      </w:r>
      <w:r w:rsidRPr="007351C5">
        <w:rPr>
          <w:rFonts w:ascii="Times New Roman" w:hAnsi="Times New Roman" w:cs="Times New Roman"/>
          <w:sz w:val="24"/>
          <w:szCs w:val="24"/>
        </w:rPr>
        <w:t xml:space="preserve">. There </w:t>
      </w:r>
      <w:r w:rsidR="00D25C7C" w:rsidRPr="007351C5">
        <w:rPr>
          <w:rFonts w:ascii="Times New Roman" w:hAnsi="Times New Roman" w:cs="Times New Roman"/>
          <w:sz w:val="24"/>
          <w:szCs w:val="24"/>
        </w:rPr>
        <w:t xml:space="preserve">are </w:t>
      </w:r>
      <w:r w:rsidR="00DD04D1" w:rsidRPr="007351C5">
        <w:rPr>
          <w:rFonts w:ascii="Times New Roman" w:hAnsi="Times New Roman" w:cs="Times New Roman"/>
          <w:i/>
          <w:sz w:val="24"/>
          <w:szCs w:val="24"/>
        </w:rPr>
        <w:t>K</w:t>
      </w:r>
      <w:r w:rsidR="00DD04D1" w:rsidRPr="007351C5">
        <w:rPr>
          <w:rFonts w:ascii="Times New Roman" w:hAnsi="Times New Roman" w:cs="Times New Roman"/>
          <w:sz w:val="24"/>
          <w:szCs w:val="24"/>
        </w:rPr>
        <w:t xml:space="preserve"> distinct intercept terms, </w:t>
      </w:r>
      <m:oMath>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DD04D1" w:rsidRPr="007351C5">
        <w:rPr>
          <w:rFonts w:ascii="Times New Roman" w:hAnsi="Times New Roman" w:cs="Times New Roman"/>
          <w:sz w:val="24"/>
          <w:szCs w:val="24"/>
        </w:rPr>
        <w:t xml:space="preserve">, and the model parameter </w:t>
      </w:r>
      <w:r w:rsidR="00DD04D1" w:rsidRPr="007351C5">
        <w:rPr>
          <w:rFonts w:ascii="Cambria Math" w:hAnsi="Cambria Math" w:cs="Cambria Math"/>
          <w:sz w:val="24"/>
          <w:szCs w:val="24"/>
        </w:rPr>
        <w:t>𝜃</w:t>
      </w:r>
      <w:r w:rsidR="00DD04D1" w:rsidRPr="007351C5">
        <w:rPr>
          <w:rFonts w:ascii="Times New Roman" w:hAnsi="Times New Roman" w:cs="Times New Roman"/>
          <w:sz w:val="24"/>
          <w:szCs w:val="24"/>
        </w:rPr>
        <w:t xml:space="preserve">, </w:t>
      </w:r>
      <w:r w:rsidR="00D25C7C" w:rsidRPr="007351C5">
        <w:rPr>
          <w:rFonts w:ascii="Times New Roman" w:hAnsi="Times New Roman" w:cs="Times New Roman"/>
          <w:sz w:val="24"/>
          <w:szCs w:val="24"/>
        </w:rPr>
        <w:t xml:space="preserve">denotes </w:t>
      </w:r>
      <w:r w:rsidR="00DD04D1" w:rsidRPr="007351C5">
        <w:rPr>
          <w:rFonts w:ascii="Times New Roman" w:hAnsi="Times New Roman" w:cs="Times New Roman"/>
          <w:sz w:val="24"/>
          <w:szCs w:val="24"/>
        </w:rPr>
        <w:t xml:space="preserve">the summary (average) treatment effect </w:t>
      </w:r>
      <w:r w:rsidR="007C720C" w:rsidRPr="007351C5">
        <w:rPr>
          <w:rFonts w:ascii="Times New Roman" w:hAnsi="Times New Roman" w:cs="Times New Roman"/>
          <w:sz w:val="24"/>
          <w:szCs w:val="24"/>
        </w:rPr>
        <w:t>(log odds ratio)</w:t>
      </w:r>
      <w:r w:rsidR="00DD04D1" w:rsidRPr="007351C5">
        <w:rPr>
          <w:rFonts w:ascii="Times New Roman" w:hAnsi="Times New Roman" w:cs="Times New Roman"/>
          <w:sz w:val="24"/>
          <w:szCs w:val="24"/>
        </w:rPr>
        <w:t xml:space="preserve">. </w:t>
      </w:r>
      <w:r w:rsidR="006E37DF" w:rsidRPr="007351C5">
        <w:rPr>
          <w:rFonts w:ascii="Times New Roman" w:hAnsi="Times New Roman" w:cs="Times New Roman"/>
          <w:sz w:val="24"/>
          <w:szCs w:val="24"/>
        </w:rPr>
        <w:t>The</w:t>
      </w:r>
      <w:r w:rsidR="00DD04D1" w:rsidRPr="007351C5">
        <w:rPr>
          <w:rFonts w:ascii="Times New Roman" w:hAnsi="Times New Roman" w:cs="Times New Roman"/>
          <w:sz w:val="24"/>
          <w:szCs w:val="24"/>
        </w:rPr>
        <w:t xml:space="preserve"> true treatment effects </w:t>
      </w:r>
      <w:r w:rsidR="006E37DF" w:rsidRPr="007351C5">
        <w:rPr>
          <w:rFonts w:ascii="Times New Roman" w:hAnsi="Times New Roman" w:cs="Times New Roman"/>
          <w:sz w:val="24"/>
          <w:szCs w:val="24"/>
        </w:rPr>
        <w:t>are</w:t>
      </w:r>
      <w:r w:rsidR="00DD04D1" w:rsidRPr="007351C5">
        <w:rPr>
          <w:rFonts w:ascii="Times New Roman" w:hAnsi="Times New Roman" w:cs="Times New Roman"/>
          <w:sz w:val="24"/>
          <w:szCs w:val="24"/>
        </w:rPr>
        <w:t xml:space="preserve"> </w:t>
      </w:r>
      <w:r w:rsidR="00D25C7C" w:rsidRPr="007351C5">
        <w:rPr>
          <w:rFonts w:ascii="Times New Roman" w:hAnsi="Times New Roman" w:cs="Times New Roman"/>
          <w:sz w:val="24"/>
          <w:szCs w:val="24"/>
        </w:rPr>
        <w:t xml:space="preserve">again </w:t>
      </w:r>
      <w:r w:rsidR="000A7055" w:rsidRPr="007351C5">
        <w:rPr>
          <w:rFonts w:ascii="Times New Roman" w:hAnsi="Times New Roman" w:cs="Times New Roman"/>
          <w:sz w:val="24"/>
          <w:szCs w:val="24"/>
        </w:rPr>
        <w:t xml:space="preserve">assumed </w:t>
      </w:r>
      <w:r w:rsidR="006E37DF" w:rsidRPr="007351C5">
        <w:rPr>
          <w:rFonts w:ascii="Times New Roman" w:hAnsi="Times New Roman" w:cs="Times New Roman"/>
          <w:sz w:val="24"/>
          <w:szCs w:val="24"/>
        </w:rPr>
        <w:t xml:space="preserve">drawn from a normal distribution </w:t>
      </w:r>
      <w:r w:rsidR="00DD04D1" w:rsidRPr="007351C5">
        <w:rPr>
          <w:rFonts w:ascii="Times New Roman" w:hAnsi="Times New Roman" w:cs="Times New Roman"/>
          <w:sz w:val="24"/>
          <w:szCs w:val="24"/>
        </w:rPr>
        <w:t xml:space="preserve">with mean </w:t>
      </w:r>
      <m:oMath>
        <m:r>
          <w:rPr>
            <w:rFonts w:ascii="Cambria Math" w:hAnsi="Cambria Math" w:cs="Times New Roman"/>
            <w:sz w:val="24"/>
            <w:szCs w:val="24"/>
          </w:rPr>
          <m:t>θ</m:t>
        </m:r>
        <m:r>
          <m:rPr>
            <m:sty m:val="p"/>
          </m:rPr>
          <w:rPr>
            <w:rFonts w:ascii="Cambria Math" w:eastAsiaTheme="minorEastAsia" w:hAnsi="Cambria Math" w:cs="Times New Roman"/>
            <w:sz w:val="24"/>
            <w:szCs w:val="24"/>
          </w:rPr>
          <m:t>,</m:t>
        </m:r>
      </m:oMath>
      <w:r w:rsidR="00DD04D1" w:rsidRPr="007351C5">
        <w:rPr>
          <w:rFonts w:ascii="Times New Roman" w:hAnsi="Times New Roman" w:cs="Times New Roman"/>
          <w:sz w:val="24"/>
          <w:szCs w:val="24"/>
        </w:rPr>
        <w:t xml:space="preserve"> and between-trial variance </w:t>
      </w:r>
      <w:r w:rsidR="00DD04D1" w:rsidRPr="007351C5">
        <w:rPr>
          <w:rFonts w:ascii="Times New Roman" w:hAnsi="Times New Roman" w:cs="Times New Roman"/>
          <w:i/>
          <w:sz w:val="24"/>
          <w:szCs w:val="24"/>
        </w:rPr>
        <w:t>τ</w:t>
      </w:r>
      <w:r w:rsidR="00DD04D1" w:rsidRPr="007351C5">
        <w:rPr>
          <w:rFonts w:ascii="Times New Roman" w:hAnsi="Times New Roman" w:cs="Times New Roman"/>
          <w:i/>
          <w:sz w:val="24"/>
          <w:szCs w:val="24"/>
          <w:vertAlign w:val="superscript"/>
        </w:rPr>
        <w:t>2</w:t>
      </w:r>
      <w:r w:rsidR="00D25C7C" w:rsidRPr="007351C5">
        <w:rPr>
          <w:rFonts w:ascii="Times New Roman" w:hAnsi="Times New Roman" w:cs="Times New Roman"/>
          <w:sz w:val="24"/>
          <w:szCs w:val="24"/>
        </w:rPr>
        <w:t>.</w:t>
      </w:r>
      <w:r w:rsidR="00EA7217" w:rsidRPr="007351C5">
        <w:rPr>
          <w:rFonts w:ascii="Times New Roman" w:hAnsi="Times New Roman" w:cs="Times New Roman"/>
          <w:sz w:val="24"/>
          <w:szCs w:val="24"/>
        </w:rPr>
        <w:t xml:space="preserve"> </w:t>
      </w:r>
      <w:r w:rsidR="00161FEF" w:rsidRPr="007351C5">
        <w:rPr>
          <w:rFonts w:ascii="Times New Roman" w:hAnsi="Times New Roman" w:cs="Times New Roman"/>
          <w:sz w:val="24"/>
          <w:szCs w:val="24"/>
        </w:rPr>
        <w:t xml:space="preserve">As in models (1) and (2), adjustment for baseline covariates is also possible. </w:t>
      </w:r>
    </w:p>
    <w:p w14:paraId="761271B7" w14:textId="2F7FA046" w:rsidR="00D25C7C" w:rsidRPr="007351C5" w:rsidRDefault="00511ADD" w:rsidP="00D25C7C">
      <w:pPr>
        <w:rPr>
          <w:rFonts w:ascii="Times New Roman" w:hAnsi="Times New Roman" w:cs="Times New Roman"/>
          <w:sz w:val="24"/>
          <w:szCs w:val="24"/>
        </w:rPr>
      </w:pPr>
      <w:r w:rsidRPr="007351C5">
        <w:rPr>
          <w:rFonts w:ascii="Times New Roman" w:hAnsi="Times New Roman" w:cs="Times New Roman"/>
          <w:sz w:val="24"/>
          <w:szCs w:val="24"/>
        </w:rPr>
        <w:t xml:space="preserve">Alternatively </w:t>
      </w:r>
      <w:r w:rsidR="00A00413" w:rsidRPr="007351C5">
        <w:rPr>
          <w:rFonts w:ascii="Times New Roman" w:hAnsi="Times New Roman" w:cs="Times New Roman"/>
          <w:sz w:val="24"/>
          <w:szCs w:val="24"/>
        </w:rPr>
        <w:t>specifying</w:t>
      </w:r>
      <w:r w:rsidRPr="007351C5">
        <w:rPr>
          <w:rFonts w:ascii="Times New Roman" w:hAnsi="Times New Roman" w:cs="Times New Roman"/>
          <w:sz w:val="24"/>
          <w:szCs w:val="24"/>
        </w:rPr>
        <w:t xml:space="preserve"> a random</w:t>
      </w:r>
      <w:r w:rsidR="00300B64" w:rsidRPr="007351C5">
        <w:rPr>
          <w:rFonts w:ascii="Times New Roman" w:hAnsi="Times New Roman" w:cs="Times New Roman"/>
          <w:sz w:val="24"/>
          <w:szCs w:val="24"/>
        </w:rPr>
        <w:t xml:space="preserve"> intercept</w:t>
      </w:r>
      <w:r w:rsidR="00581AA1" w:rsidRPr="007351C5">
        <w:rPr>
          <w:rFonts w:ascii="Times New Roman" w:hAnsi="Times New Roman" w:cs="Times New Roman"/>
          <w:sz w:val="24"/>
          <w:szCs w:val="24"/>
        </w:rPr>
        <w:t>s</w:t>
      </w:r>
      <w:r w:rsidRPr="007351C5">
        <w:rPr>
          <w:rFonts w:ascii="Times New Roman" w:hAnsi="Times New Roman" w:cs="Times New Roman"/>
          <w:sz w:val="24"/>
          <w:szCs w:val="24"/>
        </w:rPr>
        <w:t xml:space="preserve"> model</w:t>
      </w:r>
      <w:r w:rsidR="00B91564" w:rsidRPr="007351C5">
        <w:rPr>
          <w:rFonts w:ascii="Times New Roman" w:hAnsi="Times New Roman" w:cs="Times New Roman"/>
          <w:sz w:val="24"/>
          <w:szCs w:val="24"/>
        </w:rPr>
        <w:t>, and allowing for between-study correlation of control group risk and treatment effect,</w:t>
      </w:r>
      <w:r w:rsidRPr="007351C5">
        <w:rPr>
          <w:rFonts w:ascii="Times New Roman" w:hAnsi="Times New Roman" w:cs="Times New Roman"/>
          <w:sz w:val="24"/>
          <w:szCs w:val="24"/>
        </w:rPr>
        <w:t xml:space="preserve"> we have</w:t>
      </w:r>
      <w:r w:rsidR="00D25C7C" w:rsidRPr="007351C5">
        <w:rPr>
          <w:rFonts w:ascii="Times New Roman" w:hAnsi="Times New Roman" w:cs="Times New Roman"/>
          <w:sz w:val="24"/>
          <w:szCs w:val="24"/>
        </w:rPr>
        <w:t>:</w:t>
      </w:r>
      <w:r w:rsidR="00B42379" w:rsidRPr="007351C5">
        <w:rPr>
          <w:rFonts w:ascii="Times New Roman" w:hAnsi="Times New Roman" w:cs="Times New Roman"/>
          <w:sz w:val="24"/>
          <w:szCs w:val="24"/>
        </w:rPr>
        <w:t xml:space="preserve"> </w:t>
      </w:r>
      <w:r w:rsidR="00B42379" w:rsidRPr="007351C5">
        <w:rPr>
          <w:rFonts w:ascii="Times New Roman" w:hAnsi="Times New Roman" w:cs="Times New Roman"/>
          <w:sz w:val="24"/>
          <w:szCs w:val="24"/>
        </w:rPr>
        <w:fldChar w:fldCharType="begin">
          <w:fldData xml:space="preserve">PEVuZE5vdGU+PENpdGU+PEF1dGhvcj5WYW4gSG91d2VsaW5nZW48L0F1dGhvcj48WWVhcj4xOTkz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PEVuZE5vdGU+PENpdGU+PEF1dGhvcj5WYW4gSG91d2VsaW5nZW48L0F1dGhvcj48WWVhcj4xOTkz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B42379" w:rsidRPr="007351C5">
        <w:rPr>
          <w:rFonts w:ascii="Times New Roman" w:hAnsi="Times New Roman" w:cs="Times New Roman"/>
          <w:sz w:val="24"/>
          <w:szCs w:val="24"/>
        </w:rPr>
      </w:r>
      <w:r w:rsidR="00B42379"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5 11 16</w:t>
      </w:r>
      <w:r w:rsidR="00B42379" w:rsidRPr="007351C5">
        <w:rPr>
          <w:rFonts w:ascii="Times New Roman" w:hAnsi="Times New Roman" w:cs="Times New Roman"/>
          <w:sz w:val="24"/>
          <w:szCs w:val="24"/>
        </w:rPr>
        <w:fldChar w:fldCharType="end"/>
      </w:r>
    </w:p>
    <w:p w14:paraId="558C9513" w14:textId="429A0576" w:rsidR="00E1355A" w:rsidRPr="007351C5" w:rsidRDefault="00183951" w:rsidP="00E1355A">
      <w:pPr>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~Bernoulli</m:t>
          </m:r>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π</m:t>
                  </m:r>
                </m:e>
                <m:sub>
                  <m:r>
                    <w:rPr>
                      <w:rFonts w:ascii="Cambria Math" w:eastAsiaTheme="minorEastAsia" w:hAnsi="Cambria Math" w:cs="Times New Roman"/>
                      <w:sz w:val="24"/>
                      <w:szCs w:val="24"/>
                    </w:rPr>
                    <m:t>ij</m:t>
                  </m:r>
                </m:sub>
              </m:sSub>
            </m:e>
          </m:d>
        </m:oMath>
      </m:oMathPara>
    </w:p>
    <w:p w14:paraId="4D07C1B8" w14:textId="62C55C90" w:rsidR="00CA02E3" w:rsidRPr="007351C5" w:rsidRDefault="00183951" w:rsidP="00CA02E3">
      <w:pPr>
        <w:rPr>
          <w:rFonts w:ascii="Cambria Math" w:hAnsi="Cambria Math" w:cs="Times New Roman"/>
          <w:i/>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logit(π</m:t>
              </m:r>
            </m:e>
            <m:sub>
              <m:r>
                <w:rPr>
                  <w:rFonts w:ascii="Cambria Math" w:hAnsi="Cambria Math" w:cs="Times New Roman"/>
                  <w:sz w:val="24"/>
                  <w:szCs w:val="24"/>
                </w:rPr>
                <m:t>ij</m:t>
              </m:r>
            </m:sub>
          </m:sSub>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α+u</m:t>
                  </m:r>
                </m:e>
                <m:sub>
                  <m:r>
                    <w:rPr>
                      <w:rFonts w:ascii="Cambria Math" w:hAnsi="Cambria Math" w:cs="Times New Roman"/>
                      <w:sz w:val="24"/>
                      <w:szCs w:val="24"/>
                    </w:rPr>
                    <m:t>1i</m:t>
                  </m:r>
                </m:sub>
              </m:sSub>
            </m:e>
          </m:d>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θ+</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2i</m:t>
                  </m:r>
                </m:sub>
              </m:sSub>
            </m:e>
          </m:d>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m:oMathPara>
    </w:p>
    <w:p w14:paraId="0D5BB1E6" w14:textId="77777777" w:rsidR="00715F8F" w:rsidRPr="007351C5" w:rsidRDefault="00183951" w:rsidP="00715F8F">
      <w:pPr>
        <w:spacing w:after="0" w:line="240" w:lineRule="auto"/>
        <w:rPr>
          <w:rFonts w:ascii="Cambria Math" w:eastAsiaTheme="minorEastAsia" w:hAnsi="Cambria Math" w:cs="Times New Roman"/>
          <w:iCs/>
          <w:sz w:val="2"/>
          <w:szCs w:val="2"/>
        </w:rPr>
      </w:pPr>
      <m:oMathPara>
        <m:oMathParaPr>
          <m:jc m:val="center"/>
        </m:oMathParaPr>
        <m:oMath>
          <m:d>
            <m:dPr>
              <m:ctrlPr>
                <w:rPr>
                  <w:rFonts w:ascii="Cambria Math" w:hAnsi="Cambria Math" w:cs="Times New Roman"/>
                  <w:i/>
                  <w:iCs/>
                  <w:sz w:val="24"/>
                  <w:szCs w:val="24"/>
                </w:rPr>
              </m:ctrlPr>
            </m:dPr>
            <m:e>
              <m:m>
                <m:mPr>
                  <m:mcs>
                    <m:mc>
                      <m:mcPr>
                        <m:count m:val="1"/>
                        <m:mcJc m:val="center"/>
                      </m:mcPr>
                    </m:mc>
                  </m:mcs>
                  <m:ctrlPr>
                    <w:rPr>
                      <w:rFonts w:ascii="Cambria Math" w:hAnsi="Cambria Math" w:cs="Times New Roman"/>
                      <w:i/>
                      <w:iCs/>
                      <w:sz w:val="24"/>
                      <w:szCs w:val="24"/>
                    </w:rPr>
                  </m:ctrlPr>
                </m:mPr>
                <m:m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1i</m:t>
                        </m:r>
                      </m:sub>
                    </m:sSub>
                  </m:e>
                </m:mr>
                <m:m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2i</m:t>
                        </m:r>
                      </m:sub>
                    </m:sSub>
                  </m:e>
                </m:mr>
              </m:m>
            </m:e>
          </m:d>
          <m:r>
            <w:rPr>
              <w:rFonts w:ascii="Cambria Math" w:hAnsi="Cambria Math" w:cs="Times New Roman"/>
              <w:sz w:val="24"/>
              <w:szCs w:val="24"/>
            </w:rPr>
            <m:t>~N</m:t>
          </m:r>
          <m:d>
            <m:dPr>
              <m:ctrlPr>
                <w:rPr>
                  <w:rFonts w:ascii="Cambria Math" w:hAnsi="Cambria Math" w:cs="Times New Roman"/>
                  <w:i/>
                  <w:iCs/>
                  <w:sz w:val="24"/>
                  <w:szCs w:val="24"/>
                </w:rPr>
              </m:ctrlPr>
            </m:dPr>
            <m:e>
              <m:m>
                <m:mPr>
                  <m:mcs>
                    <m:mc>
                      <m:mcPr>
                        <m:count m:val="2"/>
                        <m:mcJc m:val="center"/>
                      </m:mcPr>
                    </m:mc>
                  </m:mcs>
                  <m:ctrlPr>
                    <w:rPr>
                      <w:rFonts w:ascii="Cambria Math" w:hAnsi="Cambria Math" w:cs="Times New Roman"/>
                      <w:i/>
                      <w:iCs/>
                      <w:sz w:val="24"/>
                      <w:szCs w:val="24"/>
                    </w:rPr>
                  </m:ctrlPr>
                </m:mPr>
                <m:mr>
                  <m:e>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α</m:t>
                        </m:r>
                      </m:sub>
                      <m:sup>
                        <m:r>
                          <w:rPr>
                            <w:rFonts w:ascii="Cambria Math" w:hAnsi="Cambria Math" w:cs="Times New Roman"/>
                            <w:sz w:val="24"/>
                            <w:szCs w:val="24"/>
                          </w:rPr>
                          <m:t>2</m:t>
                        </m:r>
                      </m:sup>
                    </m:sSubSup>
                  </m:e>
                  <m:e>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e>
                </m:mr>
                <m:mr>
                  <m:e>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e>
                  <m:e>
                    <m:sSup>
                      <m:sSupPr>
                        <m:ctrlPr>
                          <w:rPr>
                            <w:rFonts w:ascii="Cambria Math" w:hAnsi="Cambria Math" w:cs="Times New Roman"/>
                            <w:i/>
                            <w:iCs/>
                            <w:sz w:val="24"/>
                            <w:szCs w:val="24"/>
                          </w:rPr>
                        </m:ctrlPr>
                      </m:sSupPr>
                      <m:e>
                        <m:r>
                          <w:rPr>
                            <w:rFonts w:ascii="Cambria Math" w:hAnsi="Cambria Math" w:cs="Times New Roman"/>
                            <w:sz w:val="24"/>
                            <w:szCs w:val="24"/>
                          </w:rPr>
                          <m:t>τ</m:t>
                        </m:r>
                      </m:e>
                      <m:sup>
                        <m:r>
                          <w:rPr>
                            <w:rFonts w:ascii="Cambria Math" w:hAnsi="Cambria Math" w:cs="Times New Roman"/>
                            <w:sz w:val="24"/>
                            <w:szCs w:val="24"/>
                          </w:rPr>
                          <m:t>2</m:t>
                        </m:r>
                      </m:sup>
                    </m:sSup>
                  </m:e>
                </m:mr>
              </m:m>
            </m:e>
          </m:d>
          <m:r>
            <m:rPr>
              <m:sty m:val="p"/>
            </m:rPr>
            <w:rPr>
              <w:rFonts w:ascii="Cambria Math" w:hAnsi="Cambria Math" w:cs="Times New Roman"/>
              <w:sz w:val="24"/>
              <w:szCs w:val="24"/>
            </w:rPr>
            <w:br/>
          </m:r>
        </m:oMath>
      </m:oMathPara>
    </w:p>
    <w:p w14:paraId="5FE7F44D" w14:textId="11C48DC3" w:rsidR="00E10100" w:rsidRPr="007351C5" w:rsidRDefault="00E10100" w:rsidP="00715F8F">
      <w:pPr>
        <w:jc w:val="right"/>
        <w:rPr>
          <w:rFonts w:ascii="Cambria Math" w:hAnsi="Cambria Math" w:cs="Times New Roman"/>
          <w:iCs/>
          <w:sz w:val="24"/>
          <w:szCs w:val="24"/>
        </w:rPr>
      </w:pPr>
      <w:r w:rsidRPr="007351C5">
        <w:rPr>
          <w:rFonts w:ascii="Cambria Math" w:eastAsiaTheme="minorEastAsia" w:hAnsi="Cambria Math" w:cs="Times New Roman"/>
          <w:iCs/>
          <w:sz w:val="24"/>
          <w:szCs w:val="24"/>
        </w:rPr>
        <w:t>(4)</w:t>
      </w:r>
    </w:p>
    <w:p w14:paraId="7A8CFA7E" w14:textId="77777777" w:rsidR="00F75DFD" w:rsidRPr="007351C5" w:rsidRDefault="00F75DFD" w:rsidP="00475DB3">
      <w:pPr>
        <w:rPr>
          <w:rFonts w:ascii="Times New Roman" w:hAnsi="Times New Roman" w:cs="Times New Roman"/>
          <w:sz w:val="24"/>
          <w:szCs w:val="24"/>
        </w:rPr>
      </w:pPr>
    </w:p>
    <w:p w14:paraId="62E7CB2C" w14:textId="65756C65" w:rsidR="00475DB3" w:rsidRPr="007351C5" w:rsidRDefault="00D96B94" w:rsidP="00475DB3">
      <w:pPr>
        <w:rPr>
          <w:rFonts w:ascii="Times New Roman" w:hAnsi="Times New Roman" w:cs="Times New Roman"/>
          <w:iCs/>
          <w:sz w:val="24"/>
          <w:szCs w:val="24"/>
        </w:rPr>
      </w:pPr>
      <w:r w:rsidRPr="007351C5">
        <w:rPr>
          <w:rFonts w:ascii="Times New Roman" w:hAnsi="Times New Roman" w:cs="Times New Roman"/>
          <w:sz w:val="24"/>
          <w:szCs w:val="24"/>
        </w:rPr>
        <w:t>The parameter terms are as defined for model (</w:t>
      </w:r>
      <w:r w:rsidR="00715F8F" w:rsidRPr="007351C5">
        <w:rPr>
          <w:rFonts w:ascii="Times New Roman" w:hAnsi="Times New Roman" w:cs="Times New Roman"/>
          <w:sz w:val="24"/>
          <w:szCs w:val="24"/>
        </w:rPr>
        <w:t>3</w:t>
      </w:r>
      <w:r w:rsidRPr="007351C5">
        <w:rPr>
          <w:rFonts w:ascii="Times New Roman" w:hAnsi="Times New Roman" w:cs="Times New Roman"/>
          <w:sz w:val="24"/>
          <w:szCs w:val="24"/>
        </w:rPr>
        <w:t xml:space="preserve">), except now the study-specific intercepts are also assumed drawn from a normal distribution, with mean of </w:t>
      </w:r>
      <m:oMath>
        <m:r>
          <w:rPr>
            <w:rFonts w:ascii="Cambria Math" w:hAnsi="Cambria Math" w:cs="Times New Roman"/>
            <w:sz w:val="24"/>
            <w:szCs w:val="24"/>
          </w:rPr>
          <m:t>α</m:t>
        </m:r>
      </m:oMath>
      <w:r w:rsidRPr="007351C5">
        <w:rPr>
          <w:rFonts w:ascii="Times New Roman" w:hAnsi="Times New Roman" w:cs="Times New Roman"/>
          <w:sz w:val="24"/>
          <w:szCs w:val="24"/>
        </w:rPr>
        <w:t xml:space="preserve"> and between trial variance of</w:t>
      </w:r>
      <m:oMath>
        <m:r>
          <w:rPr>
            <w:rFonts w:ascii="Cambria Math" w:hAnsi="Cambria Math" w:cs="Times New Roman"/>
            <w:sz w:val="24"/>
            <w:szCs w:val="24"/>
          </w:rPr>
          <m:t xml:space="preserve"> </m:t>
        </m:r>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α</m:t>
            </m:r>
          </m:sub>
          <m:sup>
            <m:r>
              <w:rPr>
                <w:rFonts w:ascii="Cambria Math" w:hAnsi="Cambria Math" w:cs="Times New Roman"/>
                <w:sz w:val="24"/>
                <w:szCs w:val="24"/>
              </w:rPr>
              <m:t>2</m:t>
            </m:r>
          </m:sup>
        </m:sSubSup>
      </m:oMath>
      <w:r w:rsidRPr="007351C5">
        <w:rPr>
          <w:rFonts w:ascii="Times New Roman" w:hAnsi="Times New Roman" w:cs="Times New Roman"/>
          <w:sz w:val="24"/>
          <w:szCs w:val="24"/>
        </w:rPr>
        <w:t>, and the two random effects (</w:t>
      </w: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1i</m:t>
            </m:r>
          </m:sub>
        </m:sSub>
      </m:oMath>
      <w:r w:rsidRPr="007351C5">
        <w:rPr>
          <w:rFonts w:ascii="Times New Roman" w:hAnsi="Times New Roman" w:cs="Times New Roman"/>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2i</m:t>
            </m:r>
          </m:sub>
        </m:sSub>
      </m:oMath>
      <w:r w:rsidRPr="007351C5">
        <w:rPr>
          <w:rFonts w:ascii="Times New Roman" w:hAnsi="Times New Roman" w:cs="Times New Roman"/>
          <w:iCs/>
          <w:sz w:val="24"/>
          <w:szCs w:val="24"/>
        </w:rPr>
        <w:t xml:space="preserve">) are allowed to be correlated through </w:t>
      </w:r>
      <w:r w:rsidRPr="007351C5">
        <w:rPr>
          <w:rFonts w:ascii="Times New Roman" w:hAnsi="Times New Roman" w:cs="Times New Roman"/>
          <w:iCs/>
          <w:sz w:val="24"/>
          <w:szCs w:val="24"/>
        </w:rPr>
        <w:lastRenderedPageBreak/>
        <w:t xml:space="preserve">the covariance term </w:t>
      </w:r>
      <m:oMath>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oMath>
      <w:r w:rsidRPr="007351C5">
        <w:rPr>
          <w:rFonts w:ascii="Times New Roman" w:hAnsi="Times New Roman" w:cs="Times New Roman"/>
          <w:iCs/>
          <w:sz w:val="24"/>
          <w:szCs w:val="24"/>
        </w:rPr>
        <w:t xml:space="preserve">. </w:t>
      </w:r>
      <w:r w:rsidR="00475DB3" w:rsidRPr="007351C5">
        <w:rPr>
          <w:rFonts w:ascii="Times New Roman" w:hAnsi="Times New Roman" w:cs="Times New Roman"/>
          <w:iCs/>
          <w:sz w:val="24"/>
          <w:szCs w:val="24"/>
        </w:rPr>
        <w:t xml:space="preserve">As </w:t>
      </w:r>
      <w:r w:rsidR="00064848" w:rsidRPr="007351C5">
        <w:rPr>
          <w:rFonts w:ascii="Times New Roman" w:hAnsi="Times New Roman" w:cs="Times New Roman"/>
          <w:iCs/>
          <w:sz w:val="24"/>
          <w:szCs w:val="24"/>
        </w:rPr>
        <w:t xml:space="preserve">discussed </w:t>
      </w:r>
      <w:r w:rsidR="00475DB3" w:rsidRPr="007351C5">
        <w:rPr>
          <w:rFonts w:ascii="Times New Roman" w:hAnsi="Times New Roman" w:cs="Times New Roman"/>
          <w:iCs/>
          <w:sz w:val="24"/>
          <w:szCs w:val="24"/>
        </w:rPr>
        <w:t xml:space="preserve">for model (3), </w:t>
      </w:r>
      <w:r w:rsidR="00EA1AF5" w:rsidRPr="007351C5">
        <w:rPr>
          <w:rFonts w:ascii="Times New Roman" w:hAnsi="Times New Roman" w:cs="Times New Roman"/>
          <w:iCs/>
          <w:sz w:val="24"/>
          <w:szCs w:val="24"/>
        </w:rPr>
        <w:t>setting</w:t>
      </w:r>
      <w:r w:rsidR="00475DB3" w:rsidRPr="007351C5">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oMath>
      <w:r w:rsidR="00475DB3" w:rsidRPr="007351C5">
        <w:rPr>
          <w:rFonts w:ascii="Times New Roman" w:hAnsi="Times New Roman" w:cs="Times New Roman"/>
          <w:iCs/>
          <w:sz w:val="24"/>
          <w:szCs w:val="24"/>
        </w:rPr>
        <w:t xml:space="preserve"> to zero </w:t>
      </w:r>
      <w:r w:rsidR="00EA1AF5" w:rsidRPr="007351C5">
        <w:rPr>
          <w:rFonts w:ascii="Times New Roman" w:hAnsi="Times New Roman" w:cs="Times New Roman"/>
          <w:iCs/>
          <w:sz w:val="24"/>
          <w:szCs w:val="24"/>
        </w:rPr>
        <w:t>assumes no between-study correlation, but then treatment coding is more important (see below)</w:t>
      </w:r>
      <w:r w:rsidR="00475DB3" w:rsidRPr="007351C5">
        <w:rPr>
          <w:rFonts w:ascii="Times New Roman" w:hAnsi="Times New Roman" w:cs="Times New Roman"/>
          <w:iCs/>
          <w:sz w:val="24"/>
          <w:szCs w:val="24"/>
        </w:rPr>
        <w:t>.</w:t>
      </w:r>
    </w:p>
    <w:p w14:paraId="0723C4E6" w14:textId="23E0DB6B" w:rsidR="00300B64" w:rsidRPr="007351C5" w:rsidRDefault="007C1C2D" w:rsidP="00300B64">
      <w:pPr>
        <w:rPr>
          <w:rFonts w:ascii="Times New Roman" w:hAnsi="Times New Roman" w:cs="Times New Roman"/>
          <w:sz w:val="24"/>
          <w:szCs w:val="24"/>
        </w:rPr>
      </w:pPr>
      <w:r w:rsidRPr="007351C5">
        <w:rPr>
          <w:rFonts w:ascii="Times New Roman" w:hAnsi="Times New Roman" w:cs="Times New Roman"/>
          <w:sz w:val="24"/>
          <w:szCs w:val="24"/>
        </w:rPr>
        <w:t xml:space="preserve">Models (3) and (4) are typically fitted using ML estimation, via a numerical </w:t>
      </w:r>
      <w:r w:rsidR="00512089" w:rsidRPr="007351C5">
        <w:rPr>
          <w:rFonts w:ascii="Times New Roman" w:hAnsi="Times New Roman" w:cs="Times New Roman"/>
          <w:sz w:val="24"/>
          <w:szCs w:val="24"/>
        </w:rPr>
        <w:t>integration</w:t>
      </w:r>
      <w:r w:rsidR="000E3EF9" w:rsidRPr="007351C5">
        <w:rPr>
          <w:rFonts w:ascii="Times New Roman" w:hAnsi="Times New Roman" w:cs="Times New Roman"/>
          <w:sz w:val="24"/>
          <w:szCs w:val="24"/>
        </w:rPr>
        <w:t xml:space="preserve"> approach such as (a</w:t>
      </w:r>
      <w:r w:rsidRPr="007351C5">
        <w:rPr>
          <w:rFonts w:ascii="Times New Roman" w:hAnsi="Times New Roman" w:cs="Times New Roman"/>
          <w:sz w:val="24"/>
          <w:szCs w:val="24"/>
        </w:rPr>
        <w:t xml:space="preserve">daptive) </w:t>
      </w:r>
      <w:r w:rsidR="00512089" w:rsidRPr="007351C5">
        <w:rPr>
          <w:rFonts w:ascii="Times New Roman" w:hAnsi="Times New Roman" w:cs="Times New Roman"/>
          <w:sz w:val="24"/>
          <w:szCs w:val="24"/>
        </w:rPr>
        <w:t>Gaussian</w:t>
      </w:r>
      <w:r w:rsidRPr="007351C5">
        <w:rPr>
          <w:rFonts w:ascii="Times New Roman" w:hAnsi="Times New Roman" w:cs="Times New Roman"/>
          <w:sz w:val="24"/>
          <w:szCs w:val="24"/>
        </w:rPr>
        <w:t xml:space="preserve"> quadrature. </w:t>
      </w:r>
      <w:r w:rsidR="00293938" w:rsidRPr="007351C5">
        <w:rPr>
          <w:rFonts w:ascii="Times New Roman" w:hAnsi="Times New Roman" w:cs="Times New Roman"/>
          <w:sz w:val="24"/>
          <w:szCs w:val="24"/>
        </w:rPr>
        <w:t>Unfortunately, there is no natural extension from ML to REML estimation for the exact likelihood defined by a GLMM of a binary, ordinal or count outcome, as the model residuals cannot be estimated separately from the main parameter</w:t>
      </w:r>
      <w:r w:rsidR="00FD50BB" w:rsidRPr="007351C5">
        <w:rPr>
          <w:rFonts w:ascii="Times New Roman" w:hAnsi="Times New Roman" w:cs="Times New Roman"/>
          <w:sz w:val="24"/>
          <w:szCs w:val="24"/>
        </w:rPr>
        <w:t>s. T</w:t>
      </w:r>
      <w:r w:rsidR="00293938" w:rsidRPr="007351C5">
        <w:rPr>
          <w:rFonts w:ascii="Times New Roman" w:hAnsi="Times New Roman" w:cs="Times New Roman"/>
          <w:sz w:val="24"/>
          <w:szCs w:val="24"/>
        </w:rPr>
        <w:t>hus ML estimation is generally the default frequentist estimation choice for IPD meta-analyses of non-continuous outcomes, for which downward bias in between-study variance estimates and low coverage of confidence intervals is a strong concern, especially with 10 or fewer studies in the IPD meta-analysis. However, Wolfinger and O’Connell suggest using a pseudo-likelihood approximation of the exact likelihood,</w:t>
      </w:r>
      <w:r w:rsidR="00293938"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&lt;EndNote&gt;&lt;Cite&gt;&lt;Author&gt;Wolfinger&lt;/Author&gt;&lt;Year&gt;1993&lt;/Year&gt;&lt;RecNum&gt;1158&lt;/RecNum&gt;&lt;DisplayText&gt;&lt;style face="superscript"&gt;17&lt;/style&gt;&lt;/DisplayText&gt;&lt;record&gt;&lt;rec-number&gt;1158&lt;/rec-number&gt;&lt;foreign-keys&gt;&lt;key app="EN" db-id="z5d2xp5xt5w0tce2te4ppstxd0st5pv2dtsp" timestamp="1452092482"&gt;1158&lt;/key&gt;&lt;/foreign-keys&gt;&lt;ref-type name="Journal Article"&gt;17&lt;/ref-type&gt;&lt;contributors&gt;&lt;authors&gt;&lt;author&gt;Wolfinger, R.&lt;/author&gt;&lt;author&gt;O&amp;apos;Connell, M.&lt;/author&gt;&lt;/authors&gt;&lt;/contributors&gt;&lt;titles&gt;&lt;title&gt;Generalized linear mixed models: a pseudo-likelihood approach&lt;/title&gt;&lt;secondary-title&gt;Journal of Statistical Computation and Simulation &lt;/secondary-title&gt;&lt;/titles&gt;&lt;periodical&gt;&lt;full-title&gt;Journal of Statistical Computation and Simulation&lt;/full-title&gt;&lt;/periodical&gt;&lt;pages&gt;233-243&lt;/pages&gt;&lt;volume&gt;48&lt;/volume&gt;&lt;dates&gt;&lt;year&gt;1993&lt;/year&gt;&lt;/dates&gt;&lt;urls&gt;&lt;/urls&gt;&lt;/record&gt;&lt;/Cite&gt;&lt;/EndNote&gt;</w:instrText>
      </w:r>
      <w:r w:rsidR="00293938"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17</w:t>
      </w:r>
      <w:r w:rsidR="00293938" w:rsidRPr="007351C5">
        <w:rPr>
          <w:rFonts w:ascii="Times New Roman" w:hAnsi="Times New Roman" w:cs="Times New Roman"/>
          <w:sz w:val="24"/>
          <w:szCs w:val="24"/>
        </w:rPr>
        <w:fldChar w:fldCharType="end"/>
      </w:r>
      <w:r w:rsidR="00293938" w:rsidRPr="007351C5">
        <w:rPr>
          <w:rFonts w:ascii="Times New Roman" w:hAnsi="Times New Roman" w:cs="Times New Roman"/>
          <w:sz w:val="24"/>
          <w:szCs w:val="24"/>
        </w:rPr>
        <w:t xml:space="preserve"> where the outcome response variable is transformed to an approximately linear scale. This allows REML to be used for GLMMs of non-continuous outcomes, but at the expense of an approximate likelihood. This may be an acceptable trade-off in some situations, to improve between-study variance estimates and confidence interval coverage. We will investigate this in the Section 3.</w:t>
      </w:r>
    </w:p>
    <w:p w14:paraId="31055F24" w14:textId="77777777" w:rsidR="00E10100" w:rsidRPr="007351C5" w:rsidRDefault="00FC7E1F" w:rsidP="00F810C6">
      <w:pPr>
        <w:pStyle w:val="Heading2"/>
      </w:pPr>
      <w:bookmarkStart w:id="1" w:name="_Ref533018377"/>
      <w:r w:rsidRPr="007351C5">
        <w:t>2.</w:t>
      </w:r>
      <w:r w:rsidR="00E10100" w:rsidRPr="007351C5">
        <w:t>3</w:t>
      </w:r>
      <w:r w:rsidR="00102C9B" w:rsidRPr="007351C5">
        <w:t xml:space="preserve"> </w:t>
      </w:r>
      <w:r w:rsidR="00E10100" w:rsidRPr="007351C5">
        <w:t>Coding of treatment</w:t>
      </w:r>
      <w:bookmarkEnd w:id="1"/>
      <w:r w:rsidR="00E10100" w:rsidRPr="007351C5">
        <w:t xml:space="preserve"> </w:t>
      </w:r>
    </w:p>
    <w:p w14:paraId="37087D3D" w14:textId="4E346210" w:rsidR="00AB0158" w:rsidRPr="007351C5" w:rsidRDefault="00C1737B" w:rsidP="00AC5320">
      <w:pPr>
        <w:rPr>
          <w:rFonts w:ascii="Times New Roman" w:hAnsi="Times New Roman" w:cs="Times New Roman"/>
          <w:sz w:val="24"/>
          <w:szCs w:val="24"/>
        </w:rPr>
      </w:pPr>
      <w:r w:rsidRPr="007351C5">
        <w:rPr>
          <w:rFonts w:ascii="Times New Roman" w:hAnsi="Times New Roman" w:cs="Times New Roman"/>
          <w:sz w:val="24"/>
          <w:szCs w:val="24"/>
        </w:rPr>
        <w:t xml:space="preserve">When a </w:t>
      </w:r>
      <w:r w:rsidR="002613DA" w:rsidRPr="007351C5">
        <w:rPr>
          <w:rFonts w:ascii="Times New Roman" w:hAnsi="Times New Roman" w:cs="Times New Roman"/>
          <w:sz w:val="24"/>
          <w:szCs w:val="24"/>
        </w:rPr>
        <w:t>treatment</w:t>
      </w:r>
      <w:r w:rsidRPr="007351C5">
        <w:rPr>
          <w:rFonts w:ascii="Times New Roman" w:hAnsi="Times New Roman" w:cs="Times New Roman"/>
          <w:sz w:val="24"/>
          <w:szCs w:val="24"/>
        </w:rPr>
        <w:t xml:space="preserve"> variable is entered into a</w:t>
      </w:r>
      <w:r w:rsidR="002613DA" w:rsidRPr="007351C5">
        <w:rPr>
          <w:rFonts w:ascii="Times New Roman" w:hAnsi="Times New Roman" w:cs="Times New Roman"/>
          <w:sz w:val="24"/>
          <w:szCs w:val="24"/>
        </w:rPr>
        <w:t xml:space="preserve"> regression</w:t>
      </w:r>
      <w:r w:rsidRPr="007351C5">
        <w:rPr>
          <w:rFonts w:ascii="Times New Roman" w:hAnsi="Times New Roman" w:cs="Times New Roman"/>
          <w:sz w:val="24"/>
          <w:szCs w:val="24"/>
        </w:rPr>
        <w:t xml:space="preserve"> model as a covariate, it is </w:t>
      </w:r>
      <w:r w:rsidR="00D504AC" w:rsidRPr="007351C5">
        <w:rPr>
          <w:rFonts w:ascii="Times New Roman" w:hAnsi="Times New Roman" w:cs="Times New Roman"/>
          <w:sz w:val="24"/>
          <w:szCs w:val="24"/>
        </w:rPr>
        <w:t>typical</w:t>
      </w:r>
      <w:r w:rsidRPr="007351C5">
        <w:rPr>
          <w:rFonts w:ascii="Times New Roman" w:hAnsi="Times New Roman" w:cs="Times New Roman"/>
          <w:sz w:val="24"/>
          <w:szCs w:val="24"/>
        </w:rPr>
        <w:t xml:space="preserve"> practice for researchers to code the variable</w:t>
      </w:r>
      <w:r w:rsidR="002613DA" w:rsidRPr="007351C5">
        <w:rPr>
          <w:rFonts w:ascii="Times New Roman" w:hAnsi="Times New Roman" w:cs="Times New Roman"/>
          <w:sz w:val="24"/>
          <w:szCs w:val="24"/>
        </w:rPr>
        <w:t xml:space="preserve"> as</w:t>
      </w:r>
      <w:r w:rsidRPr="007351C5">
        <w:rPr>
          <w:rFonts w:ascii="Times New Roman" w:hAnsi="Times New Roman" w:cs="Times New Roman"/>
          <w:sz w:val="24"/>
          <w:szCs w:val="24"/>
        </w:rPr>
        <w:t xml:space="preserve"> 1/0 </w:t>
      </w:r>
      <w:r w:rsidR="001C5AAE" w:rsidRPr="007351C5">
        <w:rPr>
          <w:rFonts w:ascii="Times New Roman" w:hAnsi="Times New Roman" w:cs="Times New Roman"/>
          <w:sz w:val="24"/>
          <w:szCs w:val="24"/>
        </w:rPr>
        <w:t xml:space="preserve">for </w:t>
      </w:r>
      <w:r w:rsidRPr="007351C5">
        <w:rPr>
          <w:rFonts w:ascii="Times New Roman" w:hAnsi="Times New Roman" w:cs="Times New Roman"/>
          <w:sz w:val="24"/>
          <w:szCs w:val="24"/>
        </w:rPr>
        <w:t>treatme</w:t>
      </w:r>
      <w:r w:rsidR="002613DA" w:rsidRPr="007351C5">
        <w:rPr>
          <w:rFonts w:ascii="Times New Roman" w:hAnsi="Times New Roman" w:cs="Times New Roman"/>
          <w:sz w:val="24"/>
          <w:szCs w:val="24"/>
        </w:rPr>
        <w:t>nt/control</w:t>
      </w:r>
      <w:r w:rsidR="001A4EDC" w:rsidRPr="007351C5">
        <w:rPr>
          <w:rFonts w:ascii="Times New Roman" w:hAnsi="Times New Roman" w:cs="Times New Roman"/>
          <w:sz w:val="24"/>
          <w:szCs w:val="24"/>
        </w:rPr>
        <w:t xml:space="preserve">. </w:t>
      </w:r>
      <w:r w:rsidRPr="007351C5">
        <w:rPr>
          <w:rFonts w:ascii="Times New Roman" w:hAnsi="Times New Roman" w:cs="Times New Roman"/>
          <w:sz w:val="24"/>
          <w:szCs w:val="24"/>
        </w:rPr>
        <w:t xml:space="preserve">However, </w:t>
      </w:r>
      <w:r w:rsidR="003273FC" w:rsidRPr="007351C5">
        <w:rPr>
          <w:rFonts w:ascii="Times New Roman" w:hAnsi="Times New Roman" w:cs="Times New Roman"/>
          <w:sz w:val="24"/>
          <w:szCs w:val="24"/>
        </w:rPr>
        <w:t>a</w:t>
      </w:r>
      <w:r w:rsidR="00581F29" w:rsidRPr="007351C5">
        <w:rPr>
          <w:rFonts w:ascii="Times New Roman" w:hAnsi="Times New Roman" w:cs="Times New Roman"/>
          <w:sz w:val="24"/>
          <w:szCs w:val="24"/>
        </w:rPr>
        <w:t xml:space="preserve"> coding of +0.5/-0.5 has also been used by</w:t>
      </w:r>
      <w:r w:rsidR="00180C99" w:rsidRPr="007351C5">
        <w:rPr>
          <w:rFonts w:ascii="Times New Roman" w:hAnsi="Times New Roman" w:cs="Times New Roman"/>
          <w:sz w:val="24"/>
          <w:szCs w:val="24"/>
        </w:rPr>
        <w:t xml:space="preserve"> others, such as</w:t>
      </w:r>
      <w:r w:rsidR="00581F29" w:rsidRPr="007351C5">
        <w:rPr>
          <w:rFonts w:ascii="Times New Roman" w:hAnsi="Times New Roman" w:cs="Times New Roman"/>
          <w:sz w:val="24"/>
          <w:szCs w:val="24"/>
        </w:rPr>
        <w:t xml:space="preserve"> </w:t>
      </w:r>
      <w:r w:rsidR="00166DB7" w:rsidRPr="007351C5">
        <w:rPr>
          <w:rFonts w:ascii="Times New Roman" w:hAnsi="Times New Roman" w:cs="Times New Roman"/>
          <w:sz w:val="24"/>
          <w:szCs w:val="24"/>
        </w:rPr>
        <w:t>Morris et al.</w:t>
      </w:r>
      <w:r w:rsidR="009955DA"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&lt;EndNote&gt;&lt;Cite&gt;&lt;Author&gt;Morris&lt;/Author&gt;&lt;Year&gt;2018&lt;/Year&gt;&lt;RecNum&gt;1831&lt;/RecNum&gt;&lt;DisplayText&gt;&lt;style face="superscript"&gt;9&lt;/style&gt;&lt;/DisplayText&gt;&lt;record&gt;&lt;rec-number&gt;1831&lt;/rec-number&gt;&lt;foreign-keys&gt;&lt;key app="EN" db-id="z5d2xp5xt5w0tce2te4ppstxd0st5pv2dtsp" timestamp="1543875365"&gt;1831&lt;/key&gt;&lt;/foreign-keys&gt;&lt;ref-type name="Journal Article"&gt;17&lt;/ref-type&gt;&lt;contributors&gt;&lt;authors&gt;&lt;author&gt;Morris, T.P.&lt;/author&gt;&lt;author&gt;Fisher, D.J.&lt;/author&gt;&lt;author&gt;Kenward, M.G.&lt;/author&gt;&lt;author&gt;Carpenter, J.R. &lt;/author&gt;&lt;/authors&gt;&lt;/contributors&gt;&lt;titles&gt;&lt;title&gt;Meta-analysis of Gaussian individual patient data: Two-stage or not two-stage? &lt;/title&gt;&lt;secondary-title&gt;Statistics in Medicine &lt;/secondary-title&gt;&lt;/titles&gt;&lt;periodical&gt;&lt;full-title&gt;Statistics in Medicine&lt;/full-title&gt;&lt;/periodical&gt;&lt;pages&gt;1419-1438&lt;/pages&gt;&lt;volume&gt;37&lt;/volume&gt;&lt;number&gt;9&lt;/number&gt;&lt;dates&gt;&lt;year&gt;2018&lt;/year&gt;&lt;/dates&gt;&lt;urls&gt;&lt;/urls&gt;&lt;/record&gt;&lt;/Cite&gt;&lt;/EndNote&gt;</w:instrText>
      </w:r>
      <w:r w:rsidR="009955DA"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9</w:t>
      </w:r>
      <w:r w:rsidR="009955DA" w:rsidRPr="007351C5">
        <w:rPr>
          <w:rFonts w:ascii="Times New Roman" w:hAnsi="Times New Roman" w:cs="Times New Roman"/>
          <w:sz w:val="24"/>
          <w:szCs w:val="24"/>
        </w:rPr>
        <w:fldChar w:fldCharType="end"/>
      </w:r>
      <w:r w:rsidR="00781C01" w:rsidRPr="007351C5">
        <w:rPr>
          <w:rFonts w:ascii="Times New Roman" w:hAnsi="Times New Roman" w:cs="Times New Roman"/>
          <w:sz w:val="24"/>
          <w:szCs w:val="24"/>
        </w:rPr>
        <w:t xml:space="preserve">, </w:t>
      </w:r>
      <w:r w:rsidR="00180C99" w:rsidRPr="007351C5">
        <w:rPr>
          <w:rFonts w:ascii="Times New Roman" w:hAnsi="Times New Roman" w:cs="Times New Roman"/>
          <w:sz w:val="24"/>
          <w:szCs w:val="24"/>
        </w:rPr>
        <w:t>Tudur Smith et al.,</w:t>
      </w:r>
      <w:r w:rsidR="00566B9E"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&lt;EndNote&gt;&lt;Cite&gt;&lt;Author&gt;Tudur-Smith&lt;/Author&gt;&lt;Year&gt;2005&lt;/Year&gt;&lt;RecNum&gt;290&lt;/RecNum&gt;&lt;DisplayText&gt;&lt;style face="superscript"&gt;18&lt;/style&gt;&lt;/DisplayText&gt;&lt;record&gt;&lt;rec-number&gt;290&lt;/rec-number&gt;&lt;foreign-keys&gt;&lt;key app="EN" db-id="z5d2xp5xt5w0tce2te4ppstxd0st5pv2dtsp" timestamp="0"&gt;290&lt;/key&gt;&lt;/foreign-keys&gt;&lt;ref-type name="Journal Article"&gt;17&lt;/ref-type&gt;&lt;contributors&gt;&lt;authors&gt;&lt;author&gt;Tudur-Smith, C.&lt;/author&gt;&lt;author&gt;Williamson, P.R.&lt;/author&gt;&lt;author&gt;Marson, A.G.&lt;/author&gt;&lt;/authors&gt;&lt;/contributors&gt;&lt;titles&gt;&lt;title&gt;Investigating heterogeneity in an individual patient data meta-analysis of time to event outcomes&lt;/title&gt;&lt;secondary-title&gt;Statistics in Medicine&lt;/secondary-title&gt;&lt;/titles&gt;&lt;periodical&gt;&lt;full-title&gt;Statistics in Medicine&lt;/full-title&gt;&lt;/periodical&gt;&lt;pages&gt;1307-1319&lt;/pages&gt;&lt;volume&gt;24&lt;/volume&gt;&lt;number&gt;9&lt;/number&gt;&lt;dates&gt;&lt;year&gt;2005&lt;/year&gt;&lt;pub-dates&gt;&lt;date&gt;15 May 2005&lt;/date&gt;&lt;/pub-dates&gt;&lt;/dates&gt;&lt;urls&gt;&lt;/urls&gt;&lt;/record&gt;&lt;/Cite&gt;&lt;/EndNote&gt;</w:instrText>
      </w:r>
      <w:r w:rsidR="00566B9E"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18</w:t>
      </w:r>
      <w:r w:rsidR="00566B9E" w:rsidRPr="007351C5">
        <w:rPr>
          <w:rFonts w:ascii="Times New Roman" w:hAnsi="Times New Roman" w:cs="Times New Roman"/>
          <w:sz w:val="24"/>
          <w:szCs w:val="24"/>
        </w:rPr>
        <w:fldChar w:fldCharType="end"/>
      </w:r>
      <w:r w:rsidR="00180C99" w:rsidRPr="007351C5">
        <w:rPr>
          <w:rFonts w:ascii="Times New Roman" w:hAnsi="Times New Roman" w:cs="Times New Roman"/>
          <w:sz w:val="24"/>
          <w:szCs w:val="24"/>
        </w:rPr>
        <w:t xml:space="preserve"> </w:t>
      </w:r>
      <w:r w:rsidR="00EA2024" w:rsidRPr="007351C5">
        <w:rPr>
          <w:rFonts w:ascii="Times New Roman" w:hAnsi="Times New Roman" w:cs="Times New Roman"/>
          <w:sz w:val="24"/>
          <w:szCs w:val="24"/>
        </w:rPr>
        <w:t xml:space="preserve">and </w:t>
      </w:r>
      <w:r w:rsidR="001951EE" w:rsidRPr="007351C5">
        <w:rPr>
          <w:rFonts w:ascii="Times New Roman" w:hAnsi="Times New Roman" w:cs="Times New Roman"/>
          <w:sz w:val="24"/>
          <w:szCs w:val="24"/>
        </w:rPr>
        <w:t>Turner et al.</w:t>
      </w:r>
      <w:r w:rsidR="001951EE"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&lt;EndNote&gt;&lt;Cite&gt;&lt;Author&gt;Turner&lt;/Author&gt;&lt;Year&gt;2000&lt;/Year&gt;&lt;RecNum&gt;20&lt;/RecNum&gt;&lt;DisplayText&gt;&lt;style face="superscript"&gt;11&lt;/style&gt;&lt;/DisplayText&gt;&lt;record&gt;&lt;rec-number&gt;20&lt;/rec-number&gt;&lt;foreign-keys&gt;&lt;key app="EN" db-id="z5d2xp5xt5w0tce2te4ppstxd0st5pv2dtsp" timestamp="0"&gt;20&lt;/key&gt;&lt;/foreign-keys&gt;&lt;ref-type name="Journal Article"&gt;17&lt;/ref-type&gt;&lt;contributors&gt;&lt;authors&gt;&lt;author&gt;Turner, R. M.&lt;/author&gt;&lt;author&gt;Omar, R. Z.&lt;/author&gt;&lt;author&gt;Yang, M.&lt;/author&gt;&lt;author&gt;Goldstein, H.&lt;/author&gt;&lt;author&gt;Thompson, S. G.&lt;/author&gt;&lt;/authors&gt;&lt;/contributors&gt;&lt;titles&gt;&lt;title&gt;A multilevel model framework for meta-analysis of clinical trials with binary outcomes&lt;/title&gt;&lt;secondary-title&gt;Stat Med&lt;/secondary-title&gt;&lt;/titles&gt;&lt;periodical&gt;&lt;full-title&gt;Stat Med&lt;/full-title&gt;&lt;/periodical&gt;&lt;pages&gt;3417-32&lt;/pages&gt;&lt;volume&gt;19&lt;/volume&gt;&lt;number&gt;24&lt;/number&gt;&lt;keywords&gt;&lt;keyword&gt;Clinical Trials: statistics &amp;amp; numerical data&lt;/keyword&gt;&lt;keyword&gt;Confidence Intervals&lt;/keyword&gt;&lt;keyword&gt;Female&lt;/keyword&gt;&lt;keyword&gt;Human&lt;/keyword&gt;&lt;keyword&gt;Likelihood Functions&lt;/keyword&gt;&lt;keyword&gt;Logistic Models&lt;/keyword&gt;&lt;keyword&gt;*Meta-Analysis&lt;/keyword&gt;&lt;keyword&gt;*Models, Statistical&lt;/keyword&gt;&lt;keyword&gt;Odds Ratio&lt;/keyword&gt;&lt;keyword&gt;Outcome Assessment (Health Care)&lt;/keyword&gt;&lt;keyword&gt;Pre-Eclampsia: drug therapy&lt;/keyword&gt;&lt;keyword&gt;Pregnancy&lt;/keyword&gt;&lt;keyword&gt;Respiratory Tract Infections: drug therapy&lt;/keyword&gt;&lt;keyword&gt;Support, Non-U.S. Gov&amp;apos;t&lt;/keyword&gt;&lt;/keywords&gt;&lt;dates&gt;&lt;year&gt;2000&lt;/year&gt;&lt;/dates&gt;&lt;urls&gt;&lt;related-urls&gt;&lt;url&gt;11122505 &lt;/url&gt;&lt;/related-urls&gt;&lt;/urls&gt;&lt;/record&gt;&lt;/Cite&gt;&lt;/EndNote&gt;</w:instrText>
      </w:r>
      <w:r w:rsidR="001951EE"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11</w:t>
      </w:r>
      <w:r w:rsidR="001951EE" w:rsidRPr="007351C5">
        <w:rPr>
          <w:rFonts w:ascii="Times New Roman" w:hAnsi="Times New Roman" w:cs="Times New Roman"/>
          <w:sz w:val="24"/>
          <w:szCs w:val="24"/>
        </w:rPr>
        <w:fldChar w:fldCharType="end"/>
      </w:r>
      <w:r w:rsidR="001951EE" w:rsidRPr="007351C5">
        <w:rPr>
          <w:rFonts w:ascii="Times New Roman" w:hAnsi="Times New Roman" w:cs="Times New Roman"/>
          <w:sz w:val="24"/>
          <w:szCs w:val="24"/>
        </w:rPr>
        <w:t xml:space="preserve"> </w:t>
      </w:r>
      <w:r w:rsidR="00AB0158" w:rsidRPr="007351C5">
        <w:rPr>
          <w:rFonts w:ascii="Times New Roman" w:hAnsi="Times New Roman" w:cs="Times New Roman"/>
          <w:sz w:val="24"/>
          <w:szCs w:val="24"/>
        </w:rPr>
        <w:t>For random intercept</w:t>
      </w:r>
      <w:r w:rsidR="00581AA1" w:rsidRPr="007351C5">
        <w:rPr>
          <w:rFonts w:ascii="Times New Roman" w:hAnsi="Times New Roman" w:cs="Times New Roman"/>
          <w:sz w:val="24"/>
          <w:szCs w:val="24"/>
        </w:rPr>
        <w:t>s</w:t>
      </w:r>
      <w:r w:rsidR="00AB0158" w:rsidRPr="007351C5">
        <w:rPr>
          <w:rFonts w:ascii="Times New Roman" w:hAnsi="Times New Roman" w:cs="Times New Roman"/>
          <w:sz w:val="24"/>
          <w:szCs w:val="24"/>
        </w:rPr>
        <w:t xml:space="preserve"> models (2) and (4),</w:t>
      </w:r>
      <w:r w:rsidR="008E6F2F" w:rsidRPr="007351C5">
        <w:rPr>
          <w:rFonts w:ascii="Times New Roman" w:hAnsi="Times New Roman" w:cs="Times New Roman"/>
          <w:sz w:val="24"/>
          <w:szCs w:val="24"/>
        </w:rPr>
        <w:t xml:space="preserve"> which allow for between-study correlation in control group risk and treatment effect,</w:t>
      </w:r>
      <w:r w:rsidR="00AB0158" w:rsidRPr="007351C5">
        <w:rPr>
          <w:rFonts w:ascii="Times New Roman" w:hAnsi="Times New Roman" w:cs="Times New Roman"/>
          <w:sz w:val="24"/>
          <w:szCs w:val="24"/>
        </w:rPr>
        <w:t xml:space="preserve"> the choice of treatment coding should be unimportant, because one can show mathematically a one-to-one correspondence of the model parameters with one coding and the model parameters with another coding, so that the maximised likelihood is the same.</w:t>
      </w:r>
      <w:r w:rsidR="00AB0158" w:rsidRPr="007351C5">
        <w:rPr>
          <w:rFonts w:ascii="Times New Roman" w:hAnsi="Times New Roman" w:cs="Times New Roman"/>
          <w:sz w:val="24"/>
          <w:szCs w:val="24"/>
        </w:rPr>
        <w:fldChar w:fldCharType="begin">
          <w:fldData xml:space="preserve">PEVuZE5vdGU+PENpdGU+PEF1dGhvcj5UdXJuZXI8L0F1dGhvcj48WWVhcj4yMDAwPC9ZZWFyPjxS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=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PEVuZE5vdGU+PENpdGU+PEF1dGhvcj5UdXJuZXI8L0F1dGhvcj48WWVhcj4yMDAwPC9ZZWFyPjxS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=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AB0158" w:rsidRPr="007351C5">
        <w:rPr>
          <w:rFonts w:ascii="Times New Roman" w:hAnsi="Times New Roman" w:cs="Times New Roman"/>
          <w:sz w:val="24"/>
          <w:szCs w:val="24"/>
        </w:rPr>
      </w:r>
      <w:r w:rsidR="00AB0158"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5 11</w:t>
      </w:r>
      <w:r w:rsidR="00AB0158" w:rsidRPr="007351C5">
        <w:rPr>
          <w:rFonts w:ascii="Times New Roman" w:hAnsi="Times New Roman" w:cs="Times New Roman"/>
          <w:sz w:val="24"/>
          <w:szCs w:val="24"/>
        </w:rPr>
        <w:fldChar w:fldCharType="end"/>
      </w:r>
      <w:r w:rsidR="00AB0158" w:rsidRPr="007351C5">
        <w:rPr>
          <w:rFonts w:ascii="Times New Roman" w:hAnsi="Times New Roman" w:cs="Times New Roman"/>
          <w:sz w:val="24"/>
          <w:szCs w:val="24"/>
        </w:rPr>
        <w:t xml:space="preserve"> </w:t>
      </w:r>
      <w:r w:rsidR="008E6F2F" w:rsidRPr="007351C5">
        <w:rPr>
          <w:rFonts w:ascii="Times New Roman" w:hAnsi="Times New Roman" w:cs="Times New Roman"/>
          <w:sz w:val="24"/>
          <w:szCs w:val="24"/>
        </w:rPr>
        <w:t>However, if the between-study correlation is set to zero, then Turner et al. suggest a +0.5/-0.5 coding</w:t>
      </w:r>
      <w:r w:rsidR="00D504AC" w:rsidRPr="007351C5">
        <w:rPr>
          <w:rFonts w:ascii="Times New Roman" w:hAnsi="Times New Roman" w:cs="Times New Roman"/>
          <w:sz w:val="24"/>
          <w:szCs w:val="24"/>
        </w:rPr>
        <w:t xml:space="preserve"> is crucial</w:t>
      </w:r>
      <w:r w:rsidR="00B97ECD" w:rsidRPr="007351C5">
        <w:rPr>
          <w:rFonts w:ascii="Times New Roman" w:hAnsi="Times New Roman" w:cs="Times New Roman"/>
          <w:sz w:val="24"/>
          <w:szCs w:val="24"/>
        </w:rPr>
        <w:t>; in particular</w:t>
      </w:r>
      <w:r w:rsidR="00D504AC" w:rsidRPr="007351C5">
        <w:rPr>
          <w:rFonts w:ascii="Times New Roman" w:hAnsi="Times New Roman" w:cs="Times New Roman"/>
          <w:sz w:val="24"/>
          <w:szCs w:val="24"/>
        </w:rPr>
        <w:t>,</w:t>
      </w:r>
      <w:r w:rsidR="00B97ECD" w:rsidRPr="007351C5">
        <w:rPr>
          <w:rFonts w:ascii="Times New Roman" w:hAnsi="Times New Roman" w:cs="Times New Roman"/>
          <w:sz w:val="24"/>
          <w:szCs w:val="24"/>
        </w:rPr>
        <w:t xml:space="preserve"> for model (4) this</w:t>
      </w:r>
      <w:r w:rsidR="008E6F2F" w:rsidRPr="007351C5">
        <w:rPr>
          <w:rFonts w:ascii="Times New Roman" w:hAnsi="Times New Roman" w:cs="Times New Roman"/>
          <w:sz w:val="24"/>
          <w:szCs w:val="24"/>
        </w:rPr>
        <w:t xml:space="preserve"> ensure</w:t>
      </w:r>
      <w:r w:rsidR="00B97ECD" w:rsidRPr="007351C5">
        <w:rPr>
          <w:rFonts w:ascii="Times New Roman" w:hAnsi="Times New Roman" w:cs="Times New Roman"/>
          <w:sz w:val="24"/>
          <w:szCs w:val="24"/>
        </w:rPr>
        <w:t>s</w:t>
      </w:r>
      <w:r w:rsidR="008E6F2F" w:rsidRPr="007351C5">
        <w:rPr>
          <w:rFonts w:ascii="Times New Roman" w:hAnsi="Times New Roman" w:cs="Times New Roman"/>
          <w:sz w:val="24"/>
          <w:szCs w:val="24"/>
        </w:rPr>
        <w:t xml:space="preserve"> </w:t>
      </w:r>
      <w:r w:rsidR="00B97ECD" w:rsidRPr="007351C5">
        <w:rPr>
          <w:rFonts w:ascii="Times New Roman" w:hAnsi="Times New Roman" w:cs="Times New Roman"/>
          <w:sz w:val="24"/>
          <w:szCs w:val="24"/>
        </w:rPr>
        <w:t xml:space="preserve">the </w:t>
      </w:r>
      <w:r w:rsidR="00AC5320" w:rsidRPr="007351C5">
        <w:rPr>
          <w:rFonts w:ascii="Times New Roman" w:hAnsi="Times New Roman" w:cs="Times New Roman"/>
          <w:sz w:val="24"/>
          <w:szCs w:val="24"/>
        </w:rPr>
        <w:t>variance of the log-odds in control group patients is modelled as equal to that in intervention group</w:t>
      </w:r>
      <w:r w:rsidR="008F5590" w:rsidRPr="007351C5">
        <w:rPr>
          <w:rFonts w:ascii="Times New Roman" w:hAnsi="Times New Roman" w:cs="Times New Roman"/>
          <w:sz w:val="24"/>
          <w:szCs w:val="24"/>
        </w:rPr>
        <w:t>,</w:t>
      </w:r>
      <w:r w:rsidR="00563EDD"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&lt;EndNote&gt;&lt;Cite&gt;&lt;Author&gt;Turner&lt;/Author&gt;&lt;Year&gt;2000&lt;/Year&gt;&lt;RecNum&gt;20&lt;/RecNum&gt;&lt;DisplayText&gt;&lt;style face="superscript"&gt;11&lt;/style&gt;&lt;/DisplayText&gt;&lt;record&gt;&lt;rec-number&gt;20&lt;/rec-number&gt;&lt;foreign-keys&gt;&lt;key app="EN" db-id="z5d2xp5xt5w0tce2te4ppstxd0st5pv2dtsp" timestamp="0"&gt;20&lt;/key&gt;&lt;/foreign-keys&gt;&lt;ref-type name="Journal Article"&gt;17&lt;/ref-type&gt;&lt;contributors&gt;&lt;authors&gt;&lt;author&gt;Turner, R. M.&lt;/author&gt;&lt;author&gt;Omar, R. Z.&lt;/author&gt;&lt;author&gt;Yang, M.&lt;/author&gt;&lt;author&gt;Goldstein, H.&lt;/author&gt;&lt;author&gt;Thompson, S. G.&lt;/author&gt;&lt;/authors&gt;&lt;/contributors&gt;&lt;titles&gt;&lt;title&gt;A multilevel model framework for meta-analysis of clinical trials with binary outcomes&lt;/title&gt;&lt;secondary-title&gt;Stat Med&lt;/secondary-title&gt;&lt;/titles&gt;&lt;periodical&gt;&lt;full-title&gt;Stat Med&lt;/full-title&gt;&lt;/periodical&gt;&lt;pages&gt;3417-32&lt;/pages&gt;&lt;volume&gt;19&lt;/volume&gt;&lt;number&gt;24&lt;/number&gt;&lt;keywords&gt;&lt;keyword&gt;Clinical Trials: statistics &amp;amp; numerical data&lt;/keyword&gt;&lt;keyword&gt;Confidence Intervals&lt;/keyword&gt;&lt;keyword&gt;Female&lt;/keyword&gt;&lt;keyword&gt;Human&lt;/keyword&gt;&lt;keyword&gt;Likelihood Functions&lt;/keyword&gt;&lt;keyword&gt;Logistic Models&lt;/keyword&gt;&lt;keyword&gt;*Meta-Analysis&lt;/keyword&gt;&lt;keyword&gt;*Models, Statistical&lt;/keyword&gt;&lt;keyword&gt;Odds Ratio&lt;/keyword&gt;&lt;keyword&gt;Outcome Assessment (Health Care)&lt;/keyword&gt;&lt;keyword&gt;Pre-Eclampsia: drug therapy&lt;/keyword&gt;&lt;keyword&gt;Pregnancy&lt;/keyword&gt;&lt;keyword&gt;Respiratory Tract Infections: drug therapy&lt;/keyword&gt;&lt;keyword&gt;Support, Non-U.S. Gov&amp;apos;t&lt;/keyword&gt;&lt;/keywords&gt;&lt;dates&gt;&lt;year&gt;2000&lt;/year&gt;&lt;/dates&gt;&lt;urls&gt;&lt;related-urls&gt;&lt;url&gt;11122505 &lt;/url&gt;&lt;/related-urls&gt;&lt;/urls&gt;&lt;/record&gt;&lt;/Cite&gt;&lt;/EndNote&gt;</w:instrText>
      </w:r>
      <w:r w:rsidR="00563EDD"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11</w:t>
      </w:r>
      <w:r w:rsidR="00563EDD" w:rsidRPr="007351C5">
        <w:rPr>
          <w:rFonts w:ascii="Times New Roman" w:hAnsi="Times New Roman" w:cs="Times New Roman"/>
          <w:sz w:val="24"/>
          <w:szCs w:val="24"/>
        </w:rPr>
        <w:fldChar w:fldCharType="end"/>
      </w:r>
      <w:r w:rsidR="008F5590" w:rsidRPr="007351C5">
        <w:rPr>
          <w:rFonts w:ascii="Times New Roman" w:hAnsi="Times New Roman" w:cs="Times New Roman"/>
          <w:sz w:val="24"/>
          <w:szCs w:val="24"/>
        </w:rPr>
        <w:t xml:space="preserve"> as otherwise with a 1/0 treatment/control coding the </w:t>
      </w:r>
      <w:r w:rsidR="000756BE" w:rsidRPr="007351C5">
        <w:rPr>
          <w:rFonts w:ascii="Times New Roman" w:hAnsi="Times New Roman" w:cs="Times New Roman"/>
          <w:sz w:val="24"/>
          <w:szCs w:val="24"/>
        </w:rPr>
        <w:t xml:space="preserve">variation for the intervention group </w:t>
      </w:r>
      <w:r w:rsidR="00302993" w:rsidRPr="007351C5">
        <w:rPr>
          <w:rFonts w:ascii="Times New Roman" w:hAnsi="Times New Roman" w:cs="Times New Roman"/>
          <w:sz w:val="24"/>
          <w:szCs w:val="24"/>
        </w:rPr>
        <w:t>is modelled as</w:t>
      </w:r>
      <w:r w:rsidR="000756BE" w:rsidRPr="007351C5">
        <w:rPr>
          <w:rFonts w:ascii="Times New Roman" w:hAnsi="Times New Roman" w:cs="Times New Roman"/>
          <w:sz w:val="24"/>
          <w:szCs w:val="24"/>
        </w:rPr>
        <w:t xml:space="preserve"> greater than or equal to the variance for the control group.</w:t>
      </w:r>
      <w:r w:rsidR="008F5590" w:rsidRPr="007351C5">
        <w:rPr>
          <w:rFonts w:ascii="Times New Roman" w:hAnsi="Times New Roman" w:cs="Times New Roman"/>
          <w:sz w:val="24"/>
          <w:szCs w:val="24"/>
        </w:rPr>
        <w:t xml:space="preserve"> </w:t>
      </w:r>
    </w:p>
    <w:p w14:paraId="45052B67" w14:textId="28C066F9" w:rsidR="00616CF5" w:rsidRPr="007351C5" w:rsidRDefault="00307894" w:rsidP="009F256B">
      <w:pPr>
        <w:rPr>
          <w:rFonts w:ascii="Times New Roman" w:hAnsi="Times New Roman" w:cs="Times New Roman"/>
          <w:sz w:val="24"/>
          <w:szCs w:val="24"/>
        </w:rPr>
      </w:pPr>
      <w:r w:rsidRPr="007351C5">
        <w:rPr>
          <w:rFonts w:ascii="Times New Roman" w:hAnsi="Times New Roman" w:cs="Times New Roman"/>
          <w:sz w:val="24"/>
          <w:szCs w:val="24"/>
        </w:rPr>
        <w:t>For stratified intercept models (1) and (3)</w:t>
      </w:r>
      <w:r w:rsidR="00EA2024" w:rsidRPr="007351C5">
        <w:rPr>
          <w:rFonts w:ascii="Times New Roman" w:hAnsi="Times New Roman" w:cs="Times New Roman"/>
          <w:sz w:val="24"/>
          <w:szCs w:val="24"/>
        </w:rPr>
        <w:t xml:space="preserve">, </w:t>
      </w:r>
      <w:r w:rsidR="003273FC" w:rsidRPr="007351C5">
        <w:rPr>
          <w:rFonts w:ascii="Times New Roman" w:hAnsi="Times New Roman" w:cs="Times New Roman"/>
          <w:sz w:val="24"/>
          <w:szCs w:val="24"/>
        </w:rPr>
        <w:t>Jackson et al.</w:t>
      </w:r>
      <w:r w:rsidR="009955DA"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9955DA"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9955DA" w:rsidRPr="007351C5">
        <w:rPr>
          <w:rFonts w:ascii="Times New Roman" w:hAnsi="Times New Roman" w:cs="Times New Roman"/>
          <w:sz w:val="24"/>
          <w:szCs w:val="24"/>
        </w:rPr>
        <w:fldChar w:fldCharType="end"/>
      </w:r>
      <w:r w:rsidR="00EA2024" w:rsidRPr="007351C5">
        <w:rPr>
          <w:rFonts w:ascii="Times New Roman" w:hAnsi="Times New Roman" w:cs="Times New Roman"/>
          <w:sz w:val="24"/>
          <w:szCs w:val="24"/>
        </w:rPr>
        <w:t xml:space="preserve"> suggest a coding of +0.5/-0.5 improves ML estimation</w:t>
      </w:r>
      <w:r w:rsidR="00C74031" w:rsidRPr="007351C5">
        <w:rPr>
          <w:rFonts w:ascii="Times New Roman" w:hAnsi="Times New Roman" w:cs="Times New Roman"/>
          <w:sz w:val="24"/>
          <w:szCs w:val="24"/>
        </w:rPr>
        <w:t>. However, they mainly evaluated situations where</w:t>
      </w:r>
      <w:r w:rsidR="009F256B" w:rsidRPr="007351C5">
        <w:rPr>
          <w:rFonts w:ascii="Times New Roman" w:hAnsi="Times New Roman" w:cs="Times New Roman"/>
          <w:sz w:val="24"/>
          <w:szCs w:val="24"/>
        </w:rPr>
        <w:t xml:space="preserve"> the </w:t>
      </w:r>
      <w:r w:rsidR="00616CF5" w:rsidRPr="007351C5">
        <w:rPr>
          <w:rFonts w:ascii="Times New Roman" w:hAnsi="Times New Roman" w:cs="Times New Roman"/>
          <w:sz w:val="24"/>
          <w:szCs w:val="24"/>
        </w:rPr>
        <w:t xml:space="preserve"> treatment:control allocations </w:t>
      </w:r>
      <w:r w:rsidR="00C74031" w:rsidRPr="007351C5">
        <w:rPr>
          <w:rFonts w:ascii="Times New Roman" w:hAnsi="Times New Roman" w:cs="Times New Roman"/>
          <w:sz w:val="24"/>
          <w:szCs w:val="24"/>
        </w:rPr>
        <w:t>were</w:t>
      </w:r>
      <w:r w:rsidR="00616CF5" w:rsidRPr="007351C5">
        <w:rPr>
          <w:rFonts w:ascii="Times New Roman" w:hAnsi="Times New Roman" w:cs="Times New Roman"/>
          <w:sz w:val="24"/>
          <w:szCs w:val="24"/>
        </w:rPr>
        <w:t xml:space="preserve"> 1:1 in each </w:t>
      </w:r>
      <w:r w:rsidR="00A65C5B" w:rsidRPr="007351C5">
        <w:rPr>
          <w:rFonts w:ascii="Times New Roman" w:hAnsi="Times New Roman" w:cs="Times New Roman"/>
          <w:sz w:val="24"/>
          <w:szCs w:val="24"/>
        </w:rPr>
        <w:t>trial</w:t>
      </w:r>
      <w:r w:rsidR="009F256B" w:rsidRPr="007351C5">
        <w:rPr>
          <w:rFonts w:ascii="Times New Roman" w:hAnsi="Times New Roman" w:cs="Times New Roman"/>
          <w:sz w:val="24"/>
          <w:szCs w:val="24"/>
        </w:rPr>
        <w:t xml:space="preserve">. </w:t>
      </w:r>
      <w:r w:rsidRPr="007351C5">
        <w:rPr>
          <w:rFonts w:ascii="Times New Roman" w:hAnsi="Times New Roman" w:cs="Times New Roman"/>
          <w:sz w:val="24"/>
          <w:szCs w:val="24"/>
        </w:rPr>
        <w:t>Therefore, i</w:t>
      </w:r>
      <w:r w:rsidR="00C74031" w:rsidRPr="007351C5">
        <w:rPr>
          <w:rFonts w:ascii="Times New Roman" w:hAnsi="Times New Roman" w:cs="Times New Roman"/>
          <w:sz w:val="24"/>
          <w:szCs w:val="24"/>
        </w:rPr>
        <w:t xml:space="preserve">n the next section we address </w:t>
      </w:r>
      <w:r w:rsidR="00601616" w:rsidRPr="007351C5">
        <w:rPr>
          <w:rFonts w:ascii="Times New Roman" w:hAnsi="Times New Roman" w:cs="Times New Roman"/>
          <w:sz w:val="24"/>
          <w:szCs w:val="24"/>
        </w:rPr>
        <w:t>unequal</w:t>
      </w:r>
      <w:r w:rsidR="00A65C5B" w:rsidRPr="007351C5">
        <w:rPr>
          <w:rFonts w:ascii="Times New Roman" w:hAnsi="Times New Roman" w:cs="Times New Roman"/>
          <w:sz w:val="24"/>
          <w:szCs w:val="24"/>
        </w:rPr>
        <w:t xml:space="preserve"> treatment:control allocation</w:t>
      </w:r>
      <w:r w:rsidR="00C74031" w:rsidRPr="007351C5">
        <w:rPr>
          <w:rFonts w:ascii="Times New Roman" w:hAnsi="Times New Roman" w:cs="Times New Roman"/>
          <w:sz w:val="24"/>
          <w:szCs w:val="24"/>
        </w:rPr>
        <w:t xml:space="preserve">s, and examine </w:t>
      </w:r>
      <w:r w:rsidR="009955DA" w:rsidRPr="007351C5">
        <w:rPr>
          <w:rFonts w:ascii="Times New Roman" w:hAnsi="Times New Roman" w:cs="Times New Roman"/>
          <w:sz w:val="24"/>
          <w:szCs w:val="24"/>
        </w:rPr>
        <w:t>whether</w:t>
      </w:r>
      <w:r w:rsidR="00C74031" w:rsidRPr="007351C5">
        <w:rPr>
          <w:rFonts w:ascii="Times New Roman" w:hAnsi="Times New Roman" w:cs="Times New Roman"/>
          <w:sz w:val="24"/>
          <w:szCs w:val="24"/>
        </w:rPr>
        <w:t xml:space="preserve"> the following alternative</w:t>
      </w:r>
      <w:r w:rsidR="00E06D0E" w:rsidRPr="007351C5">
        <w:rPr>
          <w:rFonts w:ascii="Times New Roman" w:hAnsi="Times New Roman" w:cs="Times New Roman"/>
          <w:sz w:val="24"/>
          <w:szCs w:val="24"/>
        </w:rPr>
        <w:t xml:space="preserve"> </w:t>
      </w:r>
      <w:r w:rsidR="008C2897" w:rsidRPr="007351C5">
        <w:rPr>
          <w:rFonts w:ascii="Times New Roman" w:hAnsi="Times New Roman" w:cs="Times New Roman"/>
          <w:sz w:val="24"/>
          <w:szCs w:val="24"/>
        </w:rPr>
        <w:t xml:space="preserve">treatment </w:t>
      </w:r>
      <w:r w:rsidR="002413BD" w:rsidRPr="007351C5">
        <w:rPr>
          <w:rFonts w:ascii="Times New Roman" w:hAnsi="Times New Roman" w:cs="Times New Roman"/>
          <w:sz w:val="24"/>
          <w:szCs w:val="24"/>
        </w:rPr>
        <w:t>coding options</w:t>
      </w:r>
      <w:r w:rsidR="00C74031" w:rsidRPr="007351C5">
        <w:rPr>
          <w:rFonts w:ascii="Times New Roman" w:hAnsi="Times New Roman" w:cs="Times New Roman"/>
          <w:sz w:val="24"/>
          <w:szCs w:val="24"/>
        </w:rPr>
        <w:t xml:space="preserve"> improve ML estimation even further</w:t>
      </w:r>
      <w:r w:rsidR="002413BD" w:rsidRPr="007351C5">
        <w:rPr>
          <w:rFonts w:ascii="Times New Roman" w:hAnsi="Times New Roman" w:cs="Times New Roman"/>
          <w:sz w:val="24"/>
          <w:szCs w:val="24"/>
        </w:rPr>
        <w:t>:</w:t>
      </w:r>
    </w:p>
    <w:p w14:paraId="5199E8F6" w14:textId="1F302E25" w:rsidR="00BC38C7" w:rsidRPr="007351C5" w:rsidRDefault="0038246F" w:rsidP="002413BD">
      <w:pPr>
        <w:pStyle w:val="ListParagraph"/>
        <w:numPr>
          <w:ilvl w:val="0"/>
          <w:numId w:val="15"/>
        </w:numPr>
        <w:rPr>
          <w:rFonts w:ascii="Times New Roman" w:hAnsi="Times New Roman" w:cs="Times New Roman"/>
          <w:sz w:val="24"/>
          <w:szCs w:val="24"/>
        </w:rPr>
      </w:pPr>
      <w:r w:rsidRPr="007351C5">
        <w:rPr>
          <w:rFonts w:ascii="Times New Roman" w:hAnsi="Times New Roman" w:cs="Times New Roman"/>
          <w:i/>
          <w:sz w:val="24"/>
          <w:szCs w:val="24"/>
        </w:rPr>
        <w:t>overall centering</w:t>
      </w:r>
      <w:r w:rsidR="007E396B" w:rsidRPr="007351C5">
        <w:rPr>
          <w:rFonts w:ascii="Times New Roman" w:hAnsi="Times New Roman" w:cs="Times New Roman"/>
          <w:i/>
          <w:sz w:val="24"/>
          <w:szCs w:val="24"/>
        </w:rPr>
        <w:t xml:space="preserve">: </w:t>
      </w:r>
      <w:r w:rsidR="002413BD" w:rsidRPr="007351C5">
        <w:rPr>
          <w:rFonts w:ascii="Times New Roman" w:hAnsi="Times New Roman" w:cs="Times New Roman"/>
          <w:sz w:val="24"/>
          <w:szCs w:val="24"/>
        </w:rPr>
        <w:t>a coding of 1/0 minus the</w:t>
      </w:r>
      <w:r w:rsidR="00CF6EC6" w:rsidRPr="007351C5">
        <w:rPr>
          <w:rFonts w:ascii="Times New Roman" w:hAnsi="Times New Roman" w:cs="Times New Roman"/>
          <w:sz w:val="24"/>
          <w:szCs w:val="24"/>
        </w:rPr>
        <w:t xml:space="preserve"> </w:t>
      </w:r>
      <w:r w:rsidR="00C849BB" w:rsidRPr="007351C5">
        <w:rPr>
          <w:rFonts w:ascii="Times New Roman" w:hAnsi="Times New Roman" w:cs="Times New Roman"/>
          <w:sz w:val="24"/>
          <w:szCs w:val="24"/>
        </w:rPr>
        <w:t>average (unweighted across trials)</w:t>
      </w:r>
      <w:r w:rsidR="002413BD" w:rsidRPr="007351C5">
        <w:rPr>
          <w:rFonts w:ascii="Times New Roman" w:hAnsi="Times New Roman" w:cs="Times New Roman"/>
          <w:sz w:val="24"/>
          <w:szCs w:val="24"/>
        </w:rPr>
        <w:t xml:space="preserve"> </w:t>
      </w:r>
      <w:r w:rsidR="00C849BB" w:rsidRPr="007351C5">
        <w:rPr>
          <w:rFonts w:ascii="Times New Roman" w:hAnsi="Times New Roman" w:cs="Times New Roman"/>
          <w:sz w:val="24"/>
          <w:szCs w:val="24"/>
        </w:rPr>
        <w:t xml:space="preserve">of the </w:t>
      </w:r>
      <w:r w:rsidR="002413BD" w:rsidRPr="007351C5">
        <w:rPr>
          <w:rFonts w:ascii="Times New Roman" w:hAnsi="Times New Roman" w:cs="Times New Roman"/>
          <w:sz w:val="24"/>
          <w:szCs w:val="24"/>
        </w:rPr>
        <w:t xml:space="preserve">proportion of </w:t>
      </w:r>
      <w:r w:rsidR="005C7C5C" w:rsidRPr="007351C5">
        <w:rPr>
          <w:rFonts w:ascii="Times New Roman" w:hAnsi="Times New Roman" w:cs="Times New Roman"/>
          <w:sz w:val="24"/>
          <w:szCs w:val="24"/>
        </w:rPr>
        <w:t>participants</w:t>
      </w:r>
      <w:r w:rsidR="002413BD" w:rsidRPr="007351C5">
        <w:rPr>
          <w:rFonts w:ascii="Times New Roman" w:hAnsi="Times New Roman" w:cs="Times New Roman"/>
          <w:sz w:val="24"/>
          <w:szCs w:val="24"/>
        </w:rPr>
        <w:t xml:space="preserve"> </w:t>
      </w:r>
      <w:r w:rsidR="005D0D44" w:rsidRPr="007351C5">
        <w:rPr>
          <w:rFonts w:ascii="Times New Roman" w:hAnsi="Times New Roman" w:cs="Times New Roman"/>
          <w:sz w:val="24"/>
          <w:szCs w:val="24"/>
        </w:rPr>
        <w:t>in</w:t>
      </w:r>
      <w:r w:rsidR="002413BD" w:rsidRPr="007351C5">
        <w:rPr>
          <w:rFonts w:ascii="Times New Roman" w:hAnsi="Times New Roman" w:cs="Times New Roman"/>
          <w:sz w:val="24"/>
          <w:szCs w:val="24"/>
        </w:rPr>
        <w:t xml:space="preserve"> the treatment group</w:t>
      </w:r>
      <w:r w:rsidR="00C849BB" w:rsidRPr="007351C5">
        <w:rPr>
          <w:rFonts w:ascii="Times New Roman" w:hAnsi="Times New Roman" w:cs="Times New Roman"/>
          <w:sz w:val="24"/>
          <w:szCs w:val="24"/>
        </w:rPr>
        <w:t xml:space="preserve"> in each trial</w:t>
      </w:r>
      <w:r w:rsidR="00EF1359" w:rsidRPr="007351C5">
        <w:rPr>
          <w:rFonts w:ascii="Times New Roman" w:hAnsi="Times New Roman" w:cs="Times New Roman"/>
          <w:sz w:val="24"/>
          <w:szCs w:val="24"/>
        </w:rPr>
        <w:t xml:space="preserve">. For example, </w:t>
      </w:r>
      <w:r w:rsidR="00BC38C7" w:rsidRPr="007351C5">
        <w:rPr>
          <w:rFonts w:ascii="Times New Roman" w:hAnsi="Times New Roman" w:cs="Times New Roman"/>
          <w:sz w:val="24"/>
          <w:szCs w:val="24"/>
        </w:rPr>
        <w:t xml:space="preserve">if there are ten studies within an IPD meta-analysis, with five of those studies having 70% </w:t>
      </w:r>
      <w:r w:rsidR="00AF35FD" w:rsidRPr="007351C5">
        <w:rPr>
          <w:rFonts w:ascii="Times New Roman" w:hAnsi="Times New Roman" w:cs="Times New Roman"/>
          <w:sz w:val="24"/>
          <w:szCs w:val="24"/>
        </w:rPr>
        <w:t>of participants in the treatment group</w:t>
      </w:r>
      <w:r w:rsidR="00BC38C7" w:rsidRPr="007351C5">
        <w:rPr>
          <w:rFonts w:ascii="Times New Roman" w:hAnsi="Times New Roman" w:cs="Times New Roman"/>
          <w:sz w:val="24"/>
          <w:szCs w:val="24"/>
        </w:rPr>
        <w:t xml:space="preserve"> and the other five</w:t>
      </w:r>
      <w:r w:rsidR="00AF35FD" w:rsidRPr="007351C5">
        <w:rPr>
          <w:rFonts w:ascii="Times New Roman" w:hAnsi="Times New Roman" w:cs="Times New Roman"/>
          <w:sz w:val="24"/>
          <w:szCs w:val="24"/>
        </w:rPr>
        <w:t xml:space="preserve"> having</w:t>
      </w:r>
      <w:r w:rsidR="00BC38C7" w:rsidRPr="007351C5">
        <w:rPr>
          <w:rFonts w:ascii="Times New Roman" w:hAnsi="Times New Roman" w:cs="Times New Roman"/>
          <w:sz w:val="24"/>
          <w:szCs w:val="24"/>
        </w:rPr>
        <w:t xml:space="preserve"> 50% </w:t>
      </w:r>
      <w:r w:rsidR="00AF35FD" w:rsidRPr="007351C5">
        <w:rPr>
          <w:rFonts w:ascii="Times New Roman" w:hAnsi="Times New Roman" w:cs="Times New Roman"/>
          <w:sz w:val="24"/>
          <w:szCs w:val="24"/>
        </w:rPr>
        <w:t>in the treatment group</w:t>
      </w:r>
      <w:r w:rsidR="00BC38C7" w:rsidRPr="007351C5">
        <w:rPr>
          <w:rFonts w:ascii="Times New Roman" w:hAnsi="Times New Roman" w:cs="Times New Roman"/>
          <w:sz w:val="24"/>
          <w:szCs w:val="24"/>
        </w:rPr>
        <w:t xml:space="preserve">, then </w:t>
      </w:r>
      <w:r w:rsidR="00175CC1" w:rsidRPr="007351C5">
        <w:rPr>
          <w:rFonts w:ascii="Times New Roman" w:hAnsi="Times New Roman" w:cs="Times New Roman"/>
          <w:sz w:val="24"/>
          <w:szCs w:val="24"/>
        </w:rPr>
        <w:t>the</w:t>
      </w:r>
      <w:r w:rsidR="00BC38C7" w:rsidRPr="007351C5">
        <w:rPr>
          <w:rFonts w:ascii="Times New Roman" w:hAnsi="Times New Roman" w:cs="Times New Roman"/>
          <w:sz w:val="24"/>
          <w:szCs w:val="24"/>
        </w:rPr>
        <w:t xml:space="preserve"> </w:t>
      </w:r>
      <w:r w:rsidR="008761DD" w:rsidRPr="007351C5">
        <w:rPr>
          <w:rFonts w:ascii="Times New Roman" w:hAnsi="Times New Roman" w:cs="Times New Roman"/>
          <w:sz w:val="24"/>
          <w:szCs w:val="24"/>
        </w:rPr>
        <w:t xml:space="preserve">unweighted </w:t>
      </w:r>
      <w:r w:rsidR="00BC38C7" w:rsidRPr="007351C5">
        <w:rPr>
          <w:rFonts w:ascii="Times New Roman" w:hAnsi="Times New Roman" w:cs="Times New Roman"/>
          <w:sz w:val="24"/>
          <w:szCs w:val="24"/>
        </w:rPr>
        <w:t xml:space="preserve">average </w:t>
      </w:r>
      <w:r w:rsidR="00175CC1" w:rsidRPr="007351C5">
        <w:rPr>
          <w:rFonts w:ascii="Times New Roman" w:hAnsi="Times New Roman" w:cs="Times New Roman"/>
          <w:sz w:val="24"/>
          <w:szCs w:val="24"/>
        </w:rPr>
        <w:t xml:space="preserve">proportion treated per trial is 60%. In this situation, the </w:t>
      </w:r>
      <w:r w:rsidR="00BC38C7" w:rsidRPr="007351C5">
        <w:rPr>
          <w:rFonts w:ascii="Times New Roman" w:hAnsi="Times New Roman" w:cs="Times New Roman"/>
          <w:sz w:val="24"/>
          <w:szCs w:val="24"/>
        </w:rPr>
        <w:t xml:space="preserve">treatment coding </w:t>
      </w:r>
      <w:r w:rsidR="00175CC1" w:rsidRPr="007351C5">
        <w:rPr>
          <w:rFonts w:ascii="Times New Roman" w:hAnsi="Times New Roman" w:cs="Times New Roman"/>
          <w:sz w:val="24"/>
          <w:szCs w:val="24"/>
        </w:rPr>
        <w:t>is</w:t>
      </w:r>
      <w:r w:rsidR="00BC38C7" w:rsidRPr="007351C5">
        <w:rPr>
          <w:rFonts w:ascii="Times New Roman" w:hAnsi="Times New Roman" w:cs="Times New Roman"/>
          <w:sz w:val="24"/>
          <w:szCs w:val="24"/>
        </w:rPr>
        <w:t xml:space="preserve"> 1/0 </w:t>
      </w:r>
      <w:r w:rsidR="00100A0D" w:rsidRPr="007351C5">
        <w:rPr>
          <w:rFonts w:ascii="Times New Roman" w:hAnsi="Times New Roman" w:cs="Times New Roman"/>
          <w:sz w:val="24"/>
          <w:szCs w:val="24"/>
        </w:rPr>
        <w:t>– 0.</w:t>
      </w:r>
      <w:r w:rsidR="00175CC1" w:rsidRPr="007351C5">
        <w:rPr>
          <w:rFonts w:ascii="Times New Roman" w:hAnsi="Times New Roman" w:cs="Times New Roman"/>
          <w:sz w:val="24"/>
          <w:szCs w:val="24"/>
        </w:rPr>
        <w:t>6</w:t>
      </w:r>
      <w:r w:rsidR="00C261E1" w:rsidRPr="007351C5">
        <w:rPr>
          <w:rFonts w:ascii="Times New Roman" w:hAnsi="Times New Roman" w:cs="Times New Roman"/>
          <w:sz w:val="24"/>
          <w:szCs w:val="24"/>
        </w:rPr>
        <w:t xml:space="preserve"> in all trials</w:t>
      </w:r>
      <w:r w:rsidR="00175CC1" w:rsidRPr="007351C5">
        <w:rPr>
          <w:rFonts w:ascii="Times New Roman" w:hAnsi="Times New Roman" w:cs="Times New Roman"/>
          <w:sz w:val="24"/>
          <w:szCs w:val="24"/>
        </w:rPr>
        <w:t>, and thus i</w:t>
      </w:r>
      <w:r w:rsidR="00100A0D" w:rsidRPr="007351C5">
        <w:rPr>
          <w:rFonts w:ascii="Times New Roman" w:hAnsi="Times New Roman" w:cs="Times New Roman"/>
          <w:sz w:val="24"/>
          <w:szCs w:val="24"/>
        </w:rPr>
        <w:t>ndividuals in the treatment group are coded as +0.</w:t>
      </w:r>
      <w:r w:rsidR="00E06D0E" w:rsidRPr="007351C5">
        <w:rPr>
          <w:rFonts w:ascii="Times New Roman" w:hAnsi="Times New Roman" w:cs="Times New Roman"/>
          <w:sz w:val="24"/>
          <w:szCs w:val="24"/>
        </w:rPr>
        <w:t>4</w:t>
      </w:r>
      <w:r w:rsidR="00100A0D" w:rsidRPr="007351C5">
        <w:rPr>
          <w:rFonts w:ascii="Times New Roman" w:hAnsi="Times New Roman" w:cs="Times New Roman"/>
          <w:sz w:val="24"/>
          <w:szCs w:val="24"/>
        </w:rPr>
        <w:t>, and those in the control group are coded as -0.</w:t>
      </w:r>
      <w:r w:rsidR="00E06D0E" w:rsidRPr="007351C5">
        <w:rPr>
          <w:rFonts w:ascii="Times New Roman" w:hAnsi="Times New Roman" w:cs="Times New Roman"/>
          <w:sz w:val="24"/>
          <w:szCs w:val="24"/>
        </w:rPr>
        <w:t>6</w:t>
      </w:r>
      <w:r w:rsidR="00100A0D" w:rsidRPr="007351C5">
        <w:rPr>
          <w:rFonts w:ascii="Times New Roman" w:hAnsi="Times New Roman" w:cs="Times New Roman"/>
          <w:sz w:val="24"/>
          <w:szCs w:val="24"/>
        </w:rPr>
        <w:t xml:space="preserve">. </w:t>
      </w:r>
    </w:p>
    <w:p w14:paraId="3AAE1225" w14:textId="14684D18" w:rsidR="002413BD" w:rsidRPr="007351C5" w:rsidRDefault="0038246F" w:rsidP="002413BD">
      <w:pPr>
        <w:pStyle w:val="ListParagraph"/>
        <w:numPr>
          <w:ilvl w:val="0"/>
          <w:numId w:val="15"/>
        </w:numPr>
        <w:rPr>
          <w:rFonts w:ascii="Times New Roman" w:hAnsi="Times New Roman" w:cs="Times New Roman"/>
          <w:sz w:val="24"/>
          <w:szCs w:val="24"/>
        </w:rPr>
      </w:pPr>
      <w:r w:rsidRPr="007351C5">
        <w:rPr>
          <w:rFonts w:ascii="Times New Roman" w:hAnsi="Times New Roman" w:cs="Times New Roman"/>
          <w:i/>
          <w:sz w:val="24"/>
          <w:szCs w:val="24"/>
        </w:rPr>
        <w:t>study-specific centering</w:t>
      </w:r>
      <w:r w:rsidR="007E396B" w:rsidRPr="007351C5">
        <w:rPr>
          <w:rFonts w:ascii="Times New Roman" w:hAnsi="Times New Roman" w:cs="Times New Roman"/>
          <w:i/>
          <w:sz w:val="24"/>
          <w:szCs w:val="24"/>
        </w:rPr>
        <w:t xml:space="preserve">: </w:t>
      </w:r>
      <w:r w:rsidR="002413BD" w:rsidRPr="007351C5">
        <w:rPr>
          <w:rFonts w:ascii="Times New Roman" w:hAnsi="Times New Roman" w:cs="Times New Roman"/>
          <w:sz w:val="24"/>
          <w:szCs w:val="24"/>
        </w:rPr>
        <w:t xml:space="preserve">a coding of 1/0 minus the </w:t>
      </w:r>
      <w:r w:rsidR="00451122" w:rsidRPr="007351C5">
        <w:rPr>
          <w:rFonts w:ascii="Times New Roman" w:hAnsi="Times New Roman" w:cs="Times New Roman"/>
          <w:sz w:val="24"/>
          <w:szCs w:val="24"/>
        </w:rPr>
        <w:t xml:space="preserve">study-specific </w:t>
      </w:r>
      <w:r w:rsidR="002413BD" w:rsidRPr="007351C5">
        <w:rPr>
          <w:rFonts w:ascii="Times New Roman" w:hAnsi="Times New Roman" w:cs="Times New Roman"/>
          <w:sz w:val="24"/>
          <w:szCs w:val="24"/>
        </w:rPr>
        <w:t xml:space="preserve">proportion of </w:t>
      </w:r>
      <w:r w:rsidR="008761DD" w:rsidRPr="007351C5">
        <w:rPr>
          <w:rFonts w:ascii="Times New Roman" w:hAnsi="Times New Roman" w:cs="Times New Roman"/>
          <w:sz w:val="24"/>
          <w:szCs w:val="24"/>
        </w:rPr>
        <w:t>participants</w:t>
      </w:r>
      <w:r w:rsidR="002413BD" w:rsidRPr="007351C5">
        <w:rPr>
          <w:rFonts w:ascii="Times New Roman" w:hAnsi="Times New Roman" w:cs="Times New Roman"/>
          <w:sz w:val="24"/>
          <w:szCs w:val="24"/>
        </w:rPr>
        <w:t xml:space="preserve"> in the treatment group</w:t>
      </w:r>
      <w:r w:rsidR="00451122" w:rsidRPr="007351C5">
        <w:rPr>
          <w:rFonts w:ascii="Times New Roman" w:hAnsi="Times New Roman" w:cs="Times New Roman"/>
          <w:sz w:val="24"/>
          <w:szCs w:val="24"/>
        </w:rPr>
        <w:t xml:space="preserve">. For example, </w:t>
      </w:r>
      <w:r w:rsidR="00B155E7" w:rsidRPr="007351C5">
        <w:rPr>
          <w:rFonts w:ascii="Times New Roman" w:hAnsi="Times New Roman" w:cs="Times New Roman"/>
          <w:sz w:val="24"/>
          <w:szCs w:val="24"/>
        </w:rPr>
        <w:t>for</w:t>
      </w:r>
      <w:r w:rsidR="002573A0" w:rsidRPr="007351C5">
        <w:rPr>
          <w:rFonts w:ascii="Times New Roman" w:hAnsi="Times New Roman" w:cs="Times New Roman"/>
          <w:sz w:val="24"/>
          <w:szCs w:val="24"/>
        </w:rPr>
        <w:t xml:space="preserve"> individuals in</w:t>
      </w:r>
      <w:r w:rsidR="00451122" w:rsidRPr="007351C5">
        <w:rPr>
          <w:rFonts w:ascii="Times New Roman" w:hAnsi="Times New Roman" w:cs="Times New Roman"/>
          <w:sz w:val="24"/>
          <w:szCs w:val="24"/>
        </w:rPr>
        <w:t xml:space="preserve"> </w:t>
      </w:r>
      <w:r w:rsidR="00ED45E7" w:rsidRPr="007351C5">
        <w:rPr>
          <w:rFonts w:ascii="Times New Roman" w:hAnsi="Times New Roman" w:cs="Times New Roman"/>
          <w:sz w:val="24"/>
          <w:szCs w:val="24"/>
        </w:rPr>
        <w:t xml:space="preserve">a </w:t>
      </w:r>
      <w:r w:rsidR="00451122" w:rsidRPr="007351C5">
        <w:rPr>
          <w:rFonts w:ascii="Times New Roman" w:hAnsi="Times New Roman" w:cs="Times New Roman"/>
          <w:sz w:val="24"/>
          <w:szCs w:val="24"/>
        </w:rPr>
        <w:t xml:space="preserve">trial </w:t>
      </w:r>
      <w:r w:rsidR="00B155E7" w:rsidRPr="007351C5">
        <w:rPr>
          <w:rFonts w:ascii="Times New Roman" w:hAnsi="Times New Roman" w:cs="Times New Roman"/>
          <w:sz w:val="24"/>
          <w:szCs w:val="24"/>
        </w:rPr>
        <w:t>where</w:t>
      </w:r>
      <w:r w:rsidR="00451122" w:rsidRPr="007351C5">
        <w:rPr>
          <w:rFonts w:ascii="Times New Roman" w:hAnsi="Times New Roman" w:cs="Times New Roman"/>
          <w:sz w:val="24"/>
          <w:szCs w:val="24"/>
        </w:rPr>
        <w:t xml:space="preserve"> 40% of </w:t>
      </w:r>
      <w:r w:rsidR="008761DD" w:rsidRPr="007351C5">
        <w:rPr>
          <w:rFonts w:ascii="Times New Roman" w:hAnsi="Times New Roman" w:cs="Times New Roman"/>
          <w:sz w:val="24"/>
          <w:szCs w:val="24"/>
        </w:rPr>
        <w:t>participants</w:t>
      </w:r>
      <w:r w:rsidR="00451122" w:rsidRPr="007351C5">
        <w:rPr>
          <w:rFonts w:ascii="Times New Roman" w:hAnsi="Times New Roman" w:cs="Times New Roman"/>
          <w:sz w:val="24"/>
          <w:szCs w:val="24"/>
        </w:rPr>
        <w:t xml:space="preserve"> are in the treatment group</w:t>
      </w:r>
      <w:r w:rsidR="00B155E7" w:rsidRPr="007351C5">
        <w:rPr>
          <w:rFonts w:ascii="Times New Roman" w:hAnsi="Times New Roman" w:cs="Times New Roman"/>
          <w:sz w:val="24"/>
          <w:szCs w:val="24"/>
        </w:rPr>
        <w:t xml:space="preserve">, then </w:t>
      </w:r>
      <w:r w:rsidR="006D0323" w:rsidRPr="007351C5">
        <w:rPr>
          <w:rFonts w:ascii="Times New Roman" w:hAnsi="Times New Roman" w:cs="Times New Roman"/>
          <w:sz w:val="24"/>
          <w:szCs w:val="24"/>
        </w:rPr>
        <w:t>an</w:t>
      </w:r>
      <w:r w:rsidR="00B155E7" w:rsidRPr="007351C5">
        <w:rPr>
          <w:rFonts w:ascii="Times New Roman" w:hAnsi="Times New Roman" w:cs="Times New Roman"/>
          <w:sz w:val="24"/>
          <w:szCs w:val="24"/>
        </w:rPr>
        <w:t xml:space="preserve"> individual in the treatment group </w:t>
      </w:r>
      <w:r w:rsidR="00B155E7" w:rsidRPr="007351C5">
        <w:rPr>
          <w:rFonts w:ascii="Times New Roman" w:hAnsi="Times New Roman" w:cs="Times New Roman"/>
          <w:sz w:val="24"/>
          <w:szCs w:val="24"/>
        </w:rPr>
        <w:lastRenderedPageBreak/>
        <w:t xml:space="preserve">will be coded as 1–0.4=+0.6, and an individual in the control group </w:t>
      </w:r>
      <w:r w:rsidR="00166DB7" w:rsidRPr="007351C5">
        <w:rPr>
          <w:rFonts w:ascii="Times New Roman" w:hAnsi="Times New Roman" w:cs="Times New Roman"/>
          <w:sz w:val="24"/>
          <w:szCs w:val="24"/>
        </w:rPr>
        <w:t>would</w:t>
      </w:r>
      <w:r w:rsidR="00B155E7" w:rsidRPr="007351C5">
        <w:rPr>
          <w:rFonts w:ascii="Times New Roman" w:hAnsi="Times New Roman" w:cs="Times New Roman"/>
          <w:sz w:val="24"/>
          <w:szCs w:val="24"/>
        </w:rPr>
        <w:t xml:space="preserve"> be coded as 0</w:t>
      </w:r>
      <w:r w:rsidR="00166DB7" w:rsidRPr="007351C5">
        <w:rPr>
          <w:rFonts w:ascii="Times New Roman" w:hAnsi="Times New Roman" w:cs="Times New Roman"/>
          <w:sz w:val="24"/>
          <w:szCs w:val="24"/>
        </w:rPr>
        <w:t>–</w:t>
      </w:r>
      <w:r w:rsidR="00B155E7" w:rsidRPr="007351C5">
        <w:rPr>
          <w:rFonts w:ascii="Times New Roman" w:hAnsi="Times New Roman" w:cs="Times New Roman"/>
          <w:sz w:val="24"/>
          <w:szCs w:val="24"/>
        </w:rPr>
        <w:t>0.4=</w:t>
      </w:r>
      <w:r w:rsidR="002573A0" w:rsidRPr="007351C5">
        <w:rPr>
          <w:rFonts w:ascii="Times New Roman" w:hAnsi="Times New Roman" w:cs="Times New Roman"/>
          <w:sz w:val="24"/>
          <w:szCs w:val="24"/>
        </w:rPr>
        <w:t xml:space="preserve"> </w:t>
      </w:r>
      <w:r w:rsidR="00B155E7" w:rsidRPr="007351C5">
        <w:rPr>
          <w:rFonts w:ascii="Times New Roman" w:hAnsi="Times New Roman" w:cs="Times New Roman"/>
          <w:sz w:val="24"/>
          <w:szCs w:val="24"/>
        </w:rPr>
        <w:t>-0.4</w:t>
      </w:r>
      <w:r w:rsidR="00C261E1" w:rsidRPr="007351C5">
        <w:rPr>
          <w:rFonts w:ascii="Times New Roman" w:hAnsi="Times New Roman" w:cs="Times New Roman"/>
          <w:sz w:val="24"/>
          <w:szCs w:val="24"/>
        </w:rPr>
        <w:t xml:space="preserve">. However, if another trial had 30% in the treatment group, then individuals in </w:t>
      </w:r>
      <w:r w:rsidR="00F41C15" w:rsidRPr="007351C5">
        <w:rPr>
          <w:rFonts w:ascii="Times New Roman" w:hAnsi="Times New Roman" w:cs="Times New Roman"/>
          <w:sz w:val="24"/>
          <w:szCs w:val="24"/>
        </w:rPr>
        <w:t>the treatment and control groups would be coded as +0.7 and -0.3, respectively.</w:t>
      </w:r>
    </w:p>
    <w:p w14:paraId="727F5042" w14:textId="77777777" w:rsidR="002413BD" w:rsidRPr="007351C5" w:rsidRDefault="002413BD" w:rsidP="003A063B">
      <w:pPr>
        <w:pStyle w:val="ListParagraph"/>
        <w:rPr>
          <w:rFonts w:ascii="Times New Roman" w:hAnsi="Times New Roman" w:cs="Times New Roman"/>
          <w:sz w:val="24"/>
          <w:szCs w:val="24"/>
        </w:rPr>
      </w:pPr>
    </w:p>
    <w:p w14:paraId="4E047569" w14:textId="77777777" w:rsidR="00F1677B" w:rsidRPr="007351C5" w:rsidRDefault="00F1677B" w:rsidP="003A063B">
      <w:pPr>
        <w:pStyle w:val="ListParagraph"/>
        <w:rPr>
          <w:rFonts w:ascii="Times New Roman" w:hAnsi="Times New Roman" w:cs="Times New Roman"/>
          <w:sz w:val="24"/>
          <w:szCs w:val="24"/>
        </w:rPr>
      </w:pPr>
    </w:p>
    <w:p w14:paraId="06CD7A80" w14:textId="0C660D0C" w:rsidR="00E523F5" w:rsidRPr="007351C5" w:rsidRDefault="00E523F5" w:rsidP="00F810C6">
      <w:pPr>
        <w:pStyle w:val="Heading1"/>
      </w:pPr>
      <w:r w:rsidRPr="007351C5">
        <w:t xml:space="preserve">3. </w:t>
      </w:r>
      <w:r w:rsidR="00D838A7" w:rsidRPr="007351C5">
        <w:t>Simulation study for continuous and binary outcomes</w:t>
      </w:r>
      <w:r w:rsidRPr="007351C5">
        <w:t xml:space="preserve"> </w:t>
      </w:r>
    </w:p>
    <w:p w14:paraId="06CDEA45" w14:textId="6084B8F5" w:rsidR="0045725F" w:rsidRPr="007351C5" w:rsidRDefault="005226DB" w:rsidP="002D26BC">
      <w:pPr>
        <w:pStyle w:val="ListParagraph"/>
        <w:ind w:left="0"/>
        <w:rPr>
          <w:rFonts w:ascii="Times New Roman" w:hAnsi="Times New Roman" w:cs="Times New Roman"/>
          <w:sz w:val="24"/>
          <w:szCs w:val="24"/>
        </w:rPr>
      </w:pPr>
      <w:r w:rsidRPr="007351C5">
        <w:rPr>
          <w:rFonts w:ascii="Times New Roman" w:hAnsi="Times New Roman" w:cs="Times New Roman"/>
          <w:sz w:val="24"/>
          <w:szCs w:val="24"/>
        </w:rPr>
        <w:t>We now use a simulation study to compare the</w:t>
      </w:r>
      <w:r w:rsidR="00BA07D9" w:rsidRPr="007351C5">
        <w:rPr>
          <w:rFonts w:ascii="Times New Roman" w:hAnsi="Times New Roman" w:cs="Times New Roman"/>
          <w:sz w:val="24"/>
          <w:szCs w:val="24"/>
        </w:rPr>
        <w:t xml:space="preserve"> performance of </w:t>
      </w:r>
      <w:r w:rsidR="00C410E7" w:rsidRPr="007351C5">
        <w:rPr>
          <w:rFonts w:ascii="Times New Roman" w:hAnsi="Times New Roman" w:cs="Times New Roman"/>
          <w:sz w:val="24"/>
          <w:szCs w:val="24"/>
        </w:rPr>
        <w:t xml:space="preserve">IPD meta-analysis models with </w:t>
      </w:r>
      <w:r w:rsidR="00BA07D9" w:rsidRPr="007351C5">
        <w:rPr>
          <w:rFonts w:ascii="Times New Roman" w:hAnsi="Times New Roman" w:cs="Times New Roman"/>
          <w:sz w:val="24"/>
          <w:szCs w:val="24"/>
        </w:rPr>
        <w:t xml:space="preserve">stratified </w:t>
      </w:r>
      <w:r w:rsidR="00C410E7" w:rsidRPr="007351C5">
        <w:rPr>
          <w:rFonts w:ascii="Times New Roman" w:hAnsi="Times New Roman" w:cs="Times New Roman"/>
          <w:sz w:val="24"/>
          <w:szCs w:val="24"/>
        </w:rPr>
        <w:t>intercept or</w:t>
      </w:r>
      <w:r w:rsidR="00BA07D9" w:rsidRPr="007351C5">
        <w:rPr>
          <w:rFonts w:ascii="Times New Roman" w:hAnsi="Times New Roman" w:cs="Times New Roman"/>
          <w:sz w:val="24"/>
          <w:szCs w:val="24"/>
        </w:rPr>
        <w:t xml:space="preserve"> random intercept</w:t>
      </w:r>
      <w:r w:rsidR="00C410E7" w:rsidRPr="007351C5">
        <w:rPr>
          <w:rFonts w:ascii="Times New Roman" w:hAnsi="Times New Roman" w:cs="Times New Roman"/>
          <w:sz w:val="24"/>
          <w:szCs w:val="24"/>
        </w:rPr>
        <w:t>s</w:t>
      </w:r>
      <w:r w:rsidR="00A53FDD" w:rsidRPr="007351C5">
        <w:rPr>
          <w:rFonts w:ascii="Times New Roman" w:hAnsi="Times New Roman" w:cs="Times New Roman"/>
          <w:sz w:val="24"/>
          <w:szCs w:val="24"/>
        </w:rPr>
        <w:t>, firstly for continuous outcomes and then for binary outcomes</w:t>
      </w:r>
      <w:r w:rsidR="00BA07D9" w:rsidRPr="007351C5">
        <w:rPr>
          <w:rFonts w:ascii="Times New Roman" w:hAnsi="Times New Roman" w:cs="Times New Roman"/>
          <w:sz w:val="24"/>
          <w:szCs w:val="24"/>
        </w:rPr>
        <w:t xml:space="preserve">. We have </w:t>
      </w:r>
      <w:r w:rsidR="00E00BA6" w:rsidRPr="007351C5">
        <w:rPr>
          <w:rFonts w:ascii="Times New Roman" w:hAnsi="Times New Roman" w:cs="Times New Roman"/>
          <w:sz w:val="24"/>
          <w:szCs w:val="24"/>
        </w:rPr>
        <w:t>three</w:t>
      </w:r>
      <w:r w:rsidR="0045725F" w:rsidRPr="007351C5">
        <w:rPr>
          <w:rFonts w:ascii="Times New Roman" w:hAnsi="Times New Roman" w:cs="Times New Roman"/>
          <w:sz w:val="24"/>
          <w:szCs w:val="24"/>
        </w:rPr>
        <w:t xml:space="preserve"> research questions:</w:t>
      </w:r>
    </w:p>
    <w:p w14:paraId="24A100EE" w14:textId="0EFF8E60" w:rsidR="0045725F" w:rsidRPr="007351C5" w:rsidRDefault="00B85DD7" w:rsidP="00374063">
      <w:pPr>
        <w:ind w:left="426"/>
        <w:rPr>
          <w:rFonts w:ascii="Times New Roman" w:hAnsi="Times New Roman" w:cs="Times New Roman"/>
          <w:sz w:val="24"/>
          <w:szCs w:val="24"/>
        </w:rPr>
      </w:pPr>
      <w:r w:rsidRPr="007351C5">
        <w:rPr>
          <w:rFonts w:ascii="Times New Roman" w:hAnsi="Times New Roman" w:cs="Times New Roman"/>
          <w:sz w:val="24"/>
          <w:szCs w:val="24"/>
        </w:rPr>
        <w:t xml:space="preserve">Q1: </w:t>
      </w:r>
      <w:r w:rsidR="0045725F" w:rsidRPr="007351C5">
        <w:rPr>
          <w:rFonts w:ascii="Times New Roman" w:hAnsi="Times New Roman" w:cs="Times New Roman"/>
          <w:sz w:val="24"/>
          <w:szCs w:val="24"/>
        </w:rPr>
        <w:t>Do</w:t>
      </w:r>
      <w:r w:rsidR="00D4623B" w:rsidRPr="007351C5">
        <w:rPr>
          <w:rFonts w:ascii="Times New Roman" w:hAnsi="Times New Roman" w:cs="Times New Roman"/>
          <w:sz w:val="24"/>
          <w:szCs w:val="24"/>
        </w:rPr>
        <w:t>es</w:t>
      </w:r>
      <w:r w:rsidR="0045725F" w:rsidRPr="007351C5">
        <w:rPr>
          <w:rFonts w:ascii="Times New Roman" w:hAnsi="Times New Roman" w:cs="Times New Roman"/>
          <w:sz w:val="24"/>
          <w:szCs w:val="24"/>
        </w:rPr>
        <w:t xml:space="preserve"> </w:t>
      </w:r>
      <w:r w:rsidR="00374063" w:rsidRPr="007351C5">
        <w:rPr>
          <w:rFonts w:ascii="Times New Roman" w:hAnsi="Times New Roman" w:cs="Times New Roman"/>
          <w:sz w:val="24"/>
          <w:szCs w:val="24"/>
        </w:rPr>
        <w:t>an ‘overall centering’ or ‘study-specific centering’ coding of the treatment variable</w:t>
      </w:r>
      <w:r w:rsidR="0045725F" w:rsidRPr="007351C5">
        <w:rPr>
          <w:rFonts w:ascii="Times New Roman" w:hAnsi="Times New Roman" w:cs="Times New Roman"/>
          <w:sz w:val="24"/>
          <w:szCs w:val="24"/>
        </w:rPr>
        <w:t xml:space="preserve"> improve ML estimation of the between-study variance of the treatment effect, over and above the +0.5/-0.5 coding proposed by Jackson et al., for the stratified intercept models (1) and (3) in situations where one or more trials have an unequal treatment:control allocation ratio? </w:t>
      </w:r>
    </w:p>
    <w:p w14:paraId="185D7EC1" w14:textId="4AA2E856" w:rsidR="00B85DD7" w:rsidRPr="007351C5" w:rsidRDefault="00B85DD7" w:rsidP="00374063">
      <w:pPr>
        <w:ind w:left="426"/>
        <w:rPr>
          <w:rFonts w:ascii="Times New Roman" w:hAnsi="Times New Roman" w:cs="Times New Roman"/>
          <w:sz w:val="24"/>
          <w:szCs w:val="24"/>
        </w:rPr>
      </w:pPr>
      <w:r w:rsidRPr="007351C5">
        <w:rPr>
          <w:rFonts w:ascii="Times New Roman" w:hAnsi="Times New Roman" w:cs="Times New Roman"/>
          <w:sz w:val="24"/>
          <w:szCs w:val="24"/>
        </w:rPr>
        <w:t xml:space="preserve">Q2: </w:t>
      </w:r>
      <w:r w:rsidR="00FD3D2C" w:rsidRPr="007351C5">
        <w:rPr>
          <w:rFonts w:ascii="Times New Roman" w:hAnsi="Times New Roman" w:cs="Times New Roman"/>
          <w:sz w:val="24"/>
          <w:szCs w:val="24"/>
        </w:rPr>
        <w:t xml:space="preserve">Does a </w:t>
      </w:r>
      <w:r w:rsidR="006C6ED9" w:rsidRPr="007351C5">
        <w:rPr>
          <w:rFonts w:ascii="Times New Roman" w:hAnsi="Times New Roman" w:cs="Times New Roman"/>
          <w:sz w:val="24"/>
          <w:szCs w:val="24"/>
        </w:rPr>
        <w:t>t-based</w:t>
      </w:r>
      <w:r w:rsidR="00FD3D2C" w:rsidRPr="007351C5">
        <w:rPr>
          <w:rFonts w:ascii="Times New Roman" w:hAnsi="Times New Roman" w:cs="Times New Roman"/>
          <w:sz w:val="24"/>
          <w:szCs w:val="24"/>
        </w:rPr>
        <w:t xml:space="preserve"> approach to confidence interval derivation </w:t>
      </w:r>
      <w:r w:rsidR="00612E75" w:rsidRPr="007351C5">
        <w:rPr>
          <w:rFonts w:ascii="Times New Roman" w:hAnsi="Times New Roman" w:cs="Times New Roman"/>
          <w:sz w:val="24"/>
          <w:szCs w:val="24"/>
        </w:rPr>
        <w:t xml:space="preserve">improve coverage compared to a standard </w:t>
      </w:r>
      <w:r w:rsidR="00F9224B" w:rsidRPr="007351C5">
        <w:rPr>
          <w:rFonts w:ascii="Times New Roman" w:hAnsi="Times New Roman" w:cs="Times New Roman"/>
          <w:sz w:val="24"/>
          <w:szCs w:val="24"/>
        </w:rPr>
        <w:t>z-based (</w:t>
      </w:r>
      <w:r w:rsidR="00612E75" w:rsidRPr="007351C5">
        <w:rPr>
          <w:rFonts w:ascii="Times New Roman" w:hAnsi="Times New Roman" w:cs="Times New Roman"/>
          <w:sz w:val="24"/>
          <w:szCs w:val="24"/>
        </w:rPr>
        <w:t>Wald</w:t>
      </w:r>
      <w:r w:rsidR="00F9224B" w:rsidRPr="007351C5">
        <w:rPr>
          <w:rFonts w:ascii="Times New Roman" w:hAnsi="Times New Roman" w:cs="Times New Roman"/>
          <w:sz w:val="24"/>
          <w:szCs w:val="24"/>
        </w:rPr>
        <w:t>)</w:t>
      </w:r>
      <w:r w:rsidR="00612E75" w:rsidRPr="007351C5">
        <w:rPr>
          <w:rFonts w:ascii="Times New Roman" w:hAnsi="Times New Roman" w:cs="Times New Roman"/>
          <w:sz w:val="24"/>
          <w:szCs w:val="24"/>
        </w:rPr>
        <w:t xml:space="preserve"> approach</w:t>
      </w:r>
      <w:r w:rsidR="003754F4" w:rsidRPr="007351C5">
        <w:rPr>
          <w:rFonts w:ascii="Times New Roman" w:hAnsi="Times New Roman" w:cs="Times New Roman"/>
          <w:sz w:val="24"/>
          <w:szCs w:val="24"/>
        </w:rPr>
        <w:t>, for both stratified intercept</w:t>
      </w:r>
      <w:r w:rsidR="005226DB" w:rsidRPr="007351C5">
        <w:rPr>
          <w:rFonts w:ascii="Times New Roman" w:hAnsi="Times New Roman" w:cs="Times New Roman"/>
          <w:sz w:val="24"/>
          <w:szCs w:val="24"/>
        </w:rPr>
        <w:t xml:space="preserve"> and random intercept</w:t>
      </w:r>
      <w:r w:rsidR="00581AA1" w:rsidRPr="007351C5">
        <w:rPr>
          <w:rFonts w:ascii="Times New Roman" w:hAnsi="Times New Roman" w:cs="Times New Roman"/>
          <w:sz w:val="24"/>
          <w:szCs w:val="24"/>
        </w:rPr>
        <w:t>s</w:t>
      </w:r>
      <w:r w:rsidR="003754F4" w:rsidRPr="007351C5">
        <w:rPr>
          <w:rFonts w:ascii="Times New Roman" w:hAnsi="Times New Roman" w:cs="Times New Roman"/>
          <w:sz w:val="24"/>
          <w:szCs w:val="24"/>
        </w:rPr>
        <w:t xml:space="preserve"> models?</w:t>
      </w:r>
    </w:p>
    <w:p w14:paraId="3F1D017B" w14:textId="52246E30" w:rsidR="00B85DD7" w:rsidRPr="007351C5" w:rsidRDefault="00B85DD7" w:rsidP="00374063">
      <w:pPr>
        <w:ind w:left="426"/>
        <w:rPr>
          <w:rFonts w:ascii="Times New Roman" w:hAnsi="Times New Roman" w:cs="Times New Roman"/>
          <w:sz w:val="24"/>
          <w:szCs w:val="24"/>
        </w:rPr>
      </w:pPr>
      <w:r w:rsidRPr="007351C5">
        <w:rPr>
          <w:rFonts w:ascii="Times New Roman" w:hAnsi="Times New Roman" w:cs="Times New Roman"/>
          <w:sz w:val="24"/>
          <w:szCs w:val="24"/>
        </w:rPr>
        <w:t>Q3: Does REML estimation of the pseudo-likelihood perform better than ML estimation of the exact likelihood for binary outcome models (3) and (4)?</w:t>
      </w:r>
    </w:p>
    <w:p w14:paraId="0D417E96" w14:textId="77777777" w:rsidR="00F1677B" w:rsidRPr="007351C5" w:rsidRDefault="00F1677B" w:rsidP="00374063">
      <w:pPr>
        <w:ind w:left="426"/>
        <w:rPr>
          <w:rFonts w:ascii="Times New Roman" w:hAnsi="Times New Roman" w:cs="Times New Roman"/>
          <w:sz w:val="24"/>
          <w:szCs w:val="24"/>
        </w:rPr>
      </w:pPr>
    </w:p>
    <w:p w14:paraId="420F2B20" w14:textId="54C60364" w:rsidR="00D838A7" w:rsidRPr="007351C5" w:rsidRDefault="00D838A7" w:rsidP="00F810C6">
      <w:pPr>
        <w:pStyle w:val="Heading2"/>
      </w:pPr>
      <w:r w:rsidRPr="007351C5">
        <w:t>3.1 Continuous outcome simulation study</w:t>
      </w:r>
    </w:p>
    <w:p w14:paraId="25E510DC" w14:textId="77777777" w:rsidR="00EA4E08" w:rsidRPr="007351C5" w:rsidRDefault="006E08AF" w:rsidP="0015785A">
      <w:pPr>
        <w:rPr>
          <w:rFonts w:ascii="Times New Roman" w:hAnsi="Times New Roman" w:cs="Times New Roman"/>
          <w:sz w:val="24"/>
          <w:szCs w:val="24"/>
        </w:rPr>
      </w:pPr>
      <w:r w:rsidRPr="007351C5">
        <w:rPr>
          <w:rFonts w:ascii="Times New Roman" w:hAnsi="Times New Roman" w:cs="Times New Roman"/>
          <w:sz w:val="24"/>
          <w:szCs w:val="24"/>
        </w:rPr>
        <w:t>In our first simulation, we</w:t>
      </w:r>
      <w:r w:rsidR="00E523F5" w:rsidRPr="007351C5">
        <w:rPr>
          <w:rFonts w:ascii="Times New Roman" w:hAnsi="Times New Roman" w:cs="Times New Roman"/>
          <w:sz w:val="24"/>
          <w:szCs w:val="24"/>
        </w:rPr>
        <w:t xml:space="preserve"> </w:t>
      </w:r>
      <w:r w:rsidR="00794395" w:rsidRPr="007351C5">
        <w:rPr>
          <w:rFonts w:ascii="Times New Roman" w:hAnsi="Times New Roman" w:cs="Times New Roman"/>
          <w:sz w:val="24"/>
          <w:szCs w:val="24"/>
        </w:rPr>
        <w:t xml:space="preserve">extend </w:t>
      </w:r>
      <w:r w:rsidR="00564642" w:rsidRPr="007351C5">
        <w:rPr>
          <w:rFonts w:ascii="Times New Roman" w:hAnsi="Times New Roman" w:cs="Times New Roman"/>
          <w:sz w:val="24"/>
          <w:szCs w:val="24"/>
        </w:rPr>
        <w:t>the</w:t>
      </w:r>
      <w:r w:rsidR="00794395" w:rsidRPr="007351C5">
        <w:rPr>
          <w:rFonts w:ascii="Times New Roman" w:hAnsi="Times New Roman" w:cs="Times New Roman"/>
          <w:sz w:val="24"/>
          <w:szCs w:val="24"/>
        </w:rPr>
        <w:t xml:space="preserve"> </w:t>
      </w:r>
      <w:r w:rsidR="00E523F5" w:rsidRPr="007351C5">
        <w:rPr>
          <w:rFonts w:ascii="Times New Roman" w:hAnsi="Times New Roman" w:cs="Times New Roman"/>
          <w:sz w:val="24"/>
          <w:szCs w:val="24"/>
        </w:rPr>
        <w:t xml:space="preserve">simulation study </w:t>
      </w:r>
      <w:r w:rsidR="00564642" w:rsidRPr="007351C5">
        <w:rPr>
          <w:rFonts w:ascii="Times New Roman" w:hAnsi="Times New Roman" w:cs="Times New Roman"/>
          <w:sz w:val="24"/>
          <w:szCs w:val="24"/>
        </w:rPr>
        <w:t xml:space="preserve">of Legha et al. </w:t>
      </w:r>
      <w:r w:rsidR="00E523F5" w:rsidRPr="007351C5">
        <w:rPr>
          <w:rFonts w:ascii="Times New Roman" w:hAnsi="Times New Roman" w:cs="Times New Roman"/>
          <w:sz w:val="24"/>
          <w:szCs w:val="24"/>
        </w:rPr>
        <w:t xml:space="preserve">for </w:t>
      </w:r>
      <w:r w:rsidR="00F879B5" w:rsidRPr="007351C5">
        <w:rPr>
          <w:rFonts w:ascii="Times New Roman" w:hAnsi="Times New Roman" w:cs="Times New Roman"/>
          <w:sz w:val="24"/>
          <w:szCs w:val="24"/>
        </w:rPr>
        <w:t xml:space="preserve">one-stage IPD meta-analysis models of </w:t>
      </w:r>
      <w:r w:rsidR="00E523F5" w:rsidRPr="007351C5">
        <w:rPr>
          <w:rFonts w:ascii="Times New Roman" w:hAnsi="Times New Roman" w:cs="Times New Roman"/>
          <w:sz w:val="24"/>
          <w:szCs w:val="24"/>
        </w:rPr>
        <w:t>continuous outcomes</w:t>
      </w:r>
      <w:r w:rsidR="00F879B5" w:rsidRPr="007351C5">
        <w:rPr>
          <w:rFonts w:ascii="Times New Roman" w:hAnsi="Times New Roman" w:cs="Times New Roman"/>
          <w:sz w:val="24"/>
          <w:szCs w:val="24"/>
        </w:rPr>
        <w:t xml:space="preserve"> to the situation when there are varying treatment:control allocation ratios. </w:t>
      </w:r>
    </w:p>
    <w:p w14:paraId="2841E8A4" w14:textId="0B1E107E" w:rsidR="0075540B" w:rsidRPr="007351C5" w:rsidRDefault="00EA4E08" w:rsidP="00EA4E08">
      <w:pPr>
        <w:pStyle w:val="Heading3"/>
      </w:pPr>
      <w:r w:rsidRPr="007351C5">
        <w:rPr>
          <w:rFonts w:eastAsia="Calibri"/>
        </w:rPr>
        <w:t xml:space="preserve">3.1.1 Methods </w:t>
      </w:r>
    </w:p>
    <w:p w14:paraId="37A7984E" w14:textId="77777777" w:rsidR="00E4785A" w:rsidRPr="007351C5" w:rsidRDefault="00F0502B" w:rsidP="00E4785A">
      <w:pPr>
        <w:rPr>
          <w:rFonts w:ascii="Times New Roman" w:eastAsiaTheme="minorEastAsia" w:hAnsi="Times New Roman" w:cs="Times New Roman"/>
          <w:sz w:val="24"/>
          <w:szCs w:val="24"/>
        </w:rPr>
      </w:pPr>
      <w:r w:rsidRPr="007351C5">
        <w:rPr>
          <w:rFonts w:ascii="Times New Roman" w:hAnsi="Times New Roman" w:cs="Times New Roman"/>
          <w:sz w:val="24"/>
          <w:szCs w:val="24"/>
        </w:rPr>
        <w:t xml:space="preserve">Full details </w:t>
      </w:r>
      <w:r w:rsidR="00EA4E08" w:rsidRPr="007351C5">
        <w:rPr>
          <w:rFonts w:ascii="Times New Roman" w:hAnsi="Times New Roman" w:cs="Times New Roman"/>
          <w:sz w:val="24"/>
          <w:szCs w:val="24"/>
        </w:rPr>
        <w:t xml:space="preserve">of the simulation methods </w:t>
      </w:r>
      <w:r w:rsidRPr="007351C5">
        <w:rPr>
          <w:rFonts w:ascii="Times New Roman" w:hAnsi="Times New Roman" w:cs="Times New Roman"/>
          <w:sz w:val="24"/>
          <w:szCs w:val="24"/>
        </w:rPr>
        <w:t>are provided in Supplementary Material S1. Briefly, w</w:t>
      </w:r>
      <w:r w:rsidR="00564642" w:rsidRPr="007351C5">
        <w:rPr>
          <w:rFonts w:ascii="Times New Roman" w:eastAsiaTheme="minorEastAsia" w:hAnsi="Times New Roman" w:cs="Times New Roman"/>
          <w:sz w:val="24"/>
          <w:szCs w:val="24"/>
        </w:rPr>
        <w:t xml:space="preserve">e </w:t>
      </w:r>
      <w:r w:rsidR="00805AEB" w:rsidRPr="007351C5">
        <w:rPr>
          <w:rFonts w:ascii="Times New Roman" w:eastAsiaTheme="minorEastAsia" w:hAnsi="Times New Roman" w:cs="Times New Roman"/>
          <w:sz w:val="24"/>
          <w:szCs w:val="24"/>
        </w:rPr>
        <w:t>simulated IPD</w:t>
      </w:r>
      <w:r w:rsidR="0015785A" w:rsidRPr="007351C5">
        <w:rPr>
          <w:rFonts w:ascii="Times New Roman" w:eastAsiaTheme="minorEastAsia" w:hAnsi="Times New Roman" w:cs="Times New Roman"/>
          <w:sz w:val="24"/>
          <w:szCs w:val="24"/>
        </w:rPr>
        <w:t xml:space="preserve"> according to model (2), with a 1/0 treatment/control coding and assuming no correlation of the </w:t>
      </w:r>
      <w:r w:rsidR="006B77C6" w:rsidRPr="007351C5">
        <w:rPr>
          <w:rFonts w:ascii="Times New Roman" w:eastAsiaTheme="minorEastAsia" w:hAnsi="Times New Roman" w:cs="Times New Roman"/>
          <w:sz w:val="24"/>
          <w:szCs w:val="24"/>
        </w:rPr>
        <w:t xml:space="preserve">pair of </w:t>
      </w:r>
      <w:r w:rsidR="0015785A" w:rsidRPr="007351C5">
        <w:rPr>
          <w:rFonts w:ascii="Times New Roman" w:eastAsiaTheme="minorEastAsia" w:hAnsi="Times New Roman" w:cs="Times New Roman"/>
          <w:sz w:val="24"/>
          <w:szCs w:val="24"/>
        </w:rPr>
        <w:t xml:space="preserve">random effects (i.e.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oMath>
      <w:r w:rsidR="006B77C6" w:rsidRPr="007351C5">
        <w:rPr>
          <w:rFonts w:ascii="Times New Roman" w:eastAsiaTheme="minorEastAsia" w:hAnsi="Times New Roman" w:cs="Times New Roman"/>
          <w:iCs/>
          <w:sz w:val="24"/>
          <w:szCs w:val="24"/>
        </w:rPr>
        <w:t>=0) for simplicity</w:t>
      </w:r>
      <w:r w:rsidR="007531B1" w:rsidRPr="007351C5">
        <w:rPr>
          <w:rFonts w:ascii="Times New Roman" w:eastAsiaTheme="minorEastAsia" w:hAnsi="Times New Roman" w:cs="Times New Roman"/>
          <w:iCs/>
          <w:sz w:val="24"/>
          <w:szCs w:val="24"/>
        </w:rPr>
        <w:t xml:space="preserve"> to avoid </w:t>
      </w:r>
      <w:r w:rsidR="00B50A7A" w:rsidRPr="007351C5">
        <w:rPr>
          <w:rFonts w:ascii="Times New Roman" w:eastAsiaTheme="minorEastAsia" w:hAnsi="Times New Roman" w:cs="Times New Roman"/>
          <w:iCs/>
          <w:sz w:val="24"/>
          <w:szCs w:val="24"/>
        </w:rPr>
        <w:t>a relationship between</w:t>
      </w:r>
      <w:r w:rsidR="007531B1" w:rsidRPr="007351C5">
        <w:rPr>
          <w:rFonts w:ascii="Times New Roman" w:eastAsiaTheme="minorEastAsia" w:hAnsi="Times New Roman" w:cs="Times New Roman"/>
          <w:iCs/>
          <w:sz w:val="24"/>
          <w:szCs w:val="24"/>
        </w:rPr>
        <w:t xml:space="preserve"> </w:t>
      </w:r>
      <w:r w:rsidR="003754F4" w:rsidRPr="007351C5">
        <w:rPr>
          <w:rFonts w:ascii="Times New Roman" w:eastAsiaTheme="minorEastAsia" w:hAnsi="Times New Roman" w:cs="Times New Roman"/>
          <w:iCs/>
          <w:sz w:val="24"/>
          <w:szCs w:val="24"/>
        </w:rPr>
        <w:t>control group</w:t>
      </w:r>
      <w:r w:rsidR="007531B1" w:rsidRPr="007351C5">
        <w:rPr>
          <w:rFonts w:ascii="Times New Roman" w:eastAsiaTheme="minorEastAsia" w:hAnsi="Times New Roman" w:cs="Times New Roman"/>
          <w:iCs/>
          <w:sz w:val="24"/>
          <w:szCs w:val="24"/>
        </w:rPr>
        <w:t xml:space="preserve"> </w:t>
      </w:r>
      <w:r w:rsidR="00B50A7A" w:rsidRPr="007351C5">
        <w:rPr>
          <w:rFonts w:ascii="Times New Roman" w:eastAsiaTheme="minorEastAsia" w:hAnsi="Times New Roman" w:cs="Times New Roman"/>
          <w:iCs/>
          <w:sz w:val="24"/>
          <w:szCs w:val="24"/>
        </w:rPr>
        <w:t xml:space="preserve">response </w:t>
      </w:r>
      <w:r w:rsidR="007531B1" w:rsidRPr="007351C5">
        <w:rPr>
          <w:rFonts w:ascii="Times New Roman" w:eastAsiaTheme="minorEastAsia" w:hAnsi="Times New Roman" w:cs="Times New Roman"/>
          <w:iCs/>
          <w:sz w:val="24"/>
          <w:szCs w:val="24"/>
        </w:rPr>
        <w:t>and treatment effect</w:t>
      </w:r>
      <w:r w:rsidR="006B77C6" w:rsidRPr="007351C5">
        <w:rPr>
          <w:rFonts w:ascii="Times New Roman" w:eastAsiaTheme="minorEastAsia" w:hAnsi="Times New Roman" w:cs="Times New Roman"/>
          <w:iCs/>
          <w:sz w:val="24"/>
          <w:szCs w:val="24"/>
        </w:rPr>
        <w:t xml:space="preserve">. </w:t>
      </w:r>
      <w:r w:rsidR="00805AEB" w:rsidRPr="007351C5">
        <w:rPr>
          <w:rFonts w:ascii="Times New Roman" w:eastAsiaTheme="minorEastAsia" w:hAnsi="Times New Roman" w:cs="Times New Roman"/>
          <w:sz w:val="24"/>
          <w:szCs w:val="24"/>
        </w:rPr>
        <w:t>A range of different simulation scenarios were considered</w:t>
      </w:r>
      <w:r w:rsidR="0087308C" w:rsidRPr="007351C5">
        <w:rPr>
          <w:rFonts w:ascii="Times New Roman" w:eastAsiaTheme="minorEastAsia" w:hAnsi="Times New Roman" w:cs="Times New Roman"/>
          <w:sz w:val="24"/>
          <w:szCs w:val="24"/>
        </w:rPr>
        <w:t xml:space="preserve"> (see supplementary material S1)</w:t>
      </w:r>
      <w:r w:rsidR="00805AEB" w:rsidRPr="007351C5">
        <w:rPr>
          <w:rFonts w:ascii="Times New Roman" w:eastAsiaTheme="minorEastAsia" w:hAnsi="Times New Roman" w:cs="Times New Roman"/>
          <w:sz w:val="24"/>
          <w:szCs w:val="24"/>
        </w:rPr>
        <w:t>, each involving varying treatment:control allocation ratios</w:t>
      </w:r>
      <w:r w:rsidR="00130339" w:rsidRPr="007351C5">
        <w:rPr>
          <w:rFonts w:ascii="Times New Roman" w:eastAsiaTheme="minorEastAsia" w:hAnsi="Times New Roman" w:cs="Times New Roman"/>
          <w:sz w:val="24"/>
          <w:szCs w:val="24"/>
        </w:rPr>
        <w:t xml:space="preserve"> (randomly drawn from a U(0.1,0.9) distribution)</w:t>
      </w:r>
      <w:r w:rsidR="00E034FB" w:rsidRPr="007351C5">
        <w:rPr>
          <w:rFonts w:ascii="Times New Roman" w:eastAsiaTheme="minorEastAsia" w:hAnsi="Times New Roman" w:cs="Times New Roman"/>
          <w:sz w:val="24"/>
          <w:szCs w:val="24"/>
        </w:rPr>
        <w:t>,</w:t>
      </w:r>
      <w:r w:rsidR="00805AEB" w:rsidRPr="007351C5">
        <w:rPr>
          <w:rFonts w:ascii="Times New Roman" w:eastAsiaTheme="minorEastAsia" w:hAnsi="Times New Roman" w:cs="Times New Roman"/>
          <w:sz w:val="24"/>
          <w:szCs w:val="24"/>
        </w:rPr>
        <w:t xml:space="preserve"> and </w:t>
      </w:r>
      <w:r w:rsidR="00E034FB" w:rsidRPr="007351C5">
        <w:rPr>
          <w:rFonts w:ascii="Times New Roman" w:eastAsiaTheme="minorEastAsia" w:hAnsi="Times New Roman" w:cs="Times New Roman"/>
          <w:sz w:val="24"/>
          <w:szCs w:val="24"/>
        </w:rPr>
        <w:t xml:space="preserve">varying </w:t>
      </w:r>
      <w:r w:rsidR="00EE6EC4" w:rsidRPr="007351C5">
        <w:rPr>
          <w:rFonts w:ascii="Times New Roman" w:eastAsiaTheme="minorEastAsia" w:hAnsi="Times New Roman" w:cs="Times New Roman"/>
          <w:sz w:val="24"/>
          <w:szCs w:val="24"/>
        </w:rPr>
        <w:t>the number</w:t>
      </w:r>
      <w:r w:rsidR="00E034FB" w:rsidRPr="007351C5">
        <w:rPr>
          <w:rFonts w:ascii="Times New Roman" w:eastAsiaTheme="minorEastAsia" w:hAnsi="Times New Roman" w:cs="Times New Roman"/>
          <w:sz w:val="24"/>
          <w:szCs w:val="24"/>
        </w:rPr>
        <w:t xml:space="preserve"> of studies</w:t>
      </w:r>
      <w:r w:rsidR="00EE6EC4" w:rsidRPr="007351C5">
        <w:rPr>
          <w:rFonts w:ascii="Times New Roman" w:eastAsiaTheme="minorEastAsia" w:hAnsi="Times New Roman" w:cs="Times New Roman"/>
          <w:sz w:val="24"/>
          <w:szCs w:val="24"/>
        </w:rPr>
        <w:t>, number of</w:t>
      </w:r>
      <w:r w:rsidR="00E034FB" w:rsidRPr="007351C5">
        <w:rPr>
          <w:rFonts w:ascii="Times New Roman" w:eastAsiaTheme="minorEastAsia" w:hAnsi="Times New Roman" w:cs="Times New Roman"/>
          <w:sz w:val="24"/>
          <w:szCs w:val="24"/>
        </w:rPr>
        <w:t xml:space="preserve"> participants</w:t>
      </w:r>
      <w:r w:rsidR="00EE6EC4" w:rsidRPr="007351C5">
        <w:rPr>
          <w:rFonts w:ascii="Times New Roman" w:eastAsiaTheme="minorEastAsia" w:hAnsi="Times New Roman" w:cs="Times New Roman"/>
          <w:sz w:val="24"/>
          <w:szCs w:val="24"/>
        </w:rPr>
        <w:t>, and magnitude of between-study variance of treatment effects</w:t>
      </w:r>
      <w:r w:rsidR="00E034FB" w:rsidRPr="007351C5">
        <w:rPr>
          <w:rFonts w:ascii="Times New Roman" w:eastAsiaTheme="minorEastAsia" w:hAnsi="Times New Roman" w:cs="Times New Roman"/>
          <w:sz w:val="24"/>
          <w:szCs w:val="24"/>
        </w:rPr>
        <w:t>.</w:t>
      </w:r>
      <w:r w:rsidR="00A11BAB" w:rsidRPr="007351C5">
        <w:rPr>
          <w:rFonts w:ascii="Times New Roman" w:eastAsiaTheme="minorEastAsia" w:hAnsi="Times New Roman" w:cs="Times New Roman"/>
          <w:sz w:val="24"/>
          <w:szCs w:val="24"/>
        </w:rPr>
        <w:t xml:space="preserve"> </w:t>
      </w:r>
    </w:p>
    <w:p w14:paraId="2D9AC220" w14:textId="66B813FD" w:rsidR="00E4785A" w:rsidRPr="007351C5" w:rsidRDefault="00A11BAB" w:rsidP="00E4785A">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One thousand</w:t>
      </w:r>
      <w:r w:rsidR="00EE6EC4" w:rsidRPr="007351C5">
        <w:rPr>
          <w:rFonts w:ascii="Times New Roman" w:eastAsiaTheme="minorEastAsia" w:hAnsi="Times New Roman" w:cs="Times New Roman"/>
          <w:sz w:val="24"/>
          <w:szCs w:val="24"/>
        </w:rPr>
        <w:t xml:space="preserve"> IPD meta-analysis datasets were generated for each scenario. To each we fitted </w:t>
      </w:r>
      <w:r w:rsidR="00EE6EC4" w:rsidRPr="007351C5">
        <w:rPr>
          <w:rFonts w:ascii="Times New Roman" w:eastAsiaTheme="minorEastAsia" w:hAnsi="Times New Roman" w:cs="Times New Roman"/>
          <w:iCs/>
          <w:sz w:val="24"/>
          <w:szCs w:val="24"/>
        </w:rPr>
        <w:t>the</w:t>
      </w:r>
      <w:r w:rsidR="006B77C6" w:rsidRPr="007351C5">
        <w:rPr>
          <w:rFonts w:ascii="Times New Roman" w:eastAsiaTheme="minorEastAsia" w:hAnsi="Times New Roman" w:cs="Times New Roman"/>
          <w:iCs/>
          <w:sz w:val="24"/>
          <w:szCs w:val="24"/>
        </w:rPr>
        <w:t xml:space="preserve"> random intercept</w:t>
      </w:r>
      <w:r w:rsidR="00581AA1" w:rsidRPr="007351C5">
        <w:rPr>
          <w:rFonts w:ascii="Times New Roman" w:eastAsiaTheme="minorEastAsia" w:hAnsi="Times New Roman" w:cs="Times New Roman"/>
          <w:iCs/>
          <w:sz w:val="24"/>
          <w:szCs w:val="24"/>
        </w:rPr>
        <w:t>s</w:t>
      </w:r>
      <w:r w:rsidR="006B77C6" w:rsidRPr="007351C5">
        <w:rPr>
          <w:rFonts w:ascii="Times New Roman" w:eastAsiaTheme="minorEastAsia" w:hAnsi="Times New Roman" w:cs="Times New Roman"/>
          <w:iCs/>
          <w:sz w:val="24"/>
          <w:szCs w:val="24"/>
        </w:rPr>
        <w:t xml:space="preserve"> model (2) </w:t>
      </w:r>
      <w:r w:rsidR="00A14603" w:rsidRPr="007351C5">
        <w:rPr>
          <w:rFonts w:ascii="Times New Roman" w:eastAsiaTheme="minorEastAsia" w:hAnsi="Times New Roman" w:cs="Times New Roman"/>
          <w:iCs/>
          <w:sz w:val="24"/>
          <w:szCs w:val="24"/>
        </w:rPr>
        <w:t xml:space="preserve">used to generate the data; that is model (2) </w:t>
      </w:r>
      <w:r w:rsidR="006B77C6" w:rsidRPr="007351C5">
        <w:rPr>
          <w:rFonts w:ascii="Times New Roman" w:eastAsiaTheme="minorEastAsia" w:hAnsi="Times New Roman" w:cs="Times New Roman"/>
          <w:iCs/>
          <w:sz w:val="24"/>
          <w:szCs w:val="24"/>
        </w:rPr>
        <w:t xml:space="preserve">using a 1/0 </w:t>
      </w:r>
      <w:r w:rsidR="001D3A10" w:rsidRPr="007351C5">
        <w:rPr>
          <w:rFonts w:ascii="Times New Roman" w:eastAsiaTheme="minorEastAsia" w:hAnsi="Times New Roman" w:cs="Times New Roman"/>
          <w:iCs/>
          <w:sz w:val="24"/>
          <w:szCs w:val="24"/>
        </w:rPr>
        <w:t xml:space="preserve">treatment </w:t>
      </w:r>
      <w:r w:rsidR="006B77C6" w:rsidRPr="007351C5">
        <w:rPr>
          <w:rFonts w:ascii="Times New Roman" w:eastAsiaTheme="minorEastAsia" w:hAnsi="Times New Roman" w:cs="Times New Roman"/>
          <w:iCs/>
          <w:sz w:val="24"/>
          <w:szCs w:val="24"/>
        </w:rPr>
        <w:t>coding option</w:t>
      </w:r>
      <w:r w:rsidR="00F54142" w:rsidRPr="007351C5">
        <w:rPr>
          <w:rFonts w:ascii="Times New Roman" w:eastAsiaTheme="minorEastAsia" w:hAnsi="Times New Roman" w:cs="Times New Roman"/>
          <w:iCs/>
          <w:sz w:val="24"/>
          <w:szCs w:val="24"/>
        </w:rPr>
        <w:t xml:space="preserve">, whilst </w:t>
      </w:r>
      <w:r w:rsidR="006B77C6" w:rsidRPr="007351C5">
        <w:rPr>
          <w:rFonts w:ascii="Times New Roman" w:eastAsiaTheme="minorEastAsia" w:hAnsi="Times New Roman" w:cs="Times New Roman"/>
          <w:iCs/>
          <w:sz w:val="24"/>
          <w:szCs w:val="24"/>
        </w:rPr>
        <w:t xml:space="preserve">forcing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12</m:t>
            </m:r>
          </m:sub>
        </m:sSub>
      </m:oMath>
      <w:r w:rsidR="00F54142" w:rsidRPr="007351C5">
        <w:rPr>
          <w:rFonts w:ascii="Times New Roman" w:eastAsiaTheme="minorEastAsia" w:hAnsi="Times New Roman" w:cs="Times New Roman"/>
          <w:iCs/>
          <w:sz w:val="24"/>
          <w:szCs w:val="24"/>
        </w:rPr>
        <w:t xml:space="preserve"> to be </w:t>
      </w:r>
      <w:r w:rsidR="006B77C6" w:rsidRPr="007351C5">
        <w:rPr>
          <w:rFonts w:ascii="Times New Roman" w:eastAsiaTheme="minorEastAsia" w:hAnsi="Times New Roman" w:cs="Times New Roman"/>
          <w:iCs/>
          <w:sz w:val="24"/>
          <w:szCs w:val="24"/>
        </w:rPr>
        <w:t>0</w:t>
      </w:r>
      <w:r w:rsidR="00F54142" w:rsidRPr="007351C5">
        <w:rPr>
          <w:rFonts w:ascii="Times New Roman" w:eastAsiaTheme="minorEastAsia" w:hAnsi="Times New Roman" w:cs="Times New Roman"/>
          <w:iCs/>
          <w:sz w:val="24"/>
          <w:szCs w:val="24"/>
        </w:rPr>
        <w:t xml:space="preserve"> (its correct value) to avoid estimation issues that often arise when estim</w:t>
      </w:r>
      <w:r w:rsidR="00552F88" w:rsidRPr="007351C5">
        <w:rPr>
          <w:rFonts w:ascii="Times New Roman" w:eastAsiaTheme="minorEastAsia" w:hAnsi="Times New Roman" w:cs="Times New Roman"/>
          <w:iCs/>
          <w:sz w:val="24"/>
          <w:szCs w:val="24"/>
        </w:rPr>
        <w:t>ating between-study correlation</w:t>
      </w:r>
      <w:r w:rsidR="00E1595E" w:rsidRPr="007351C5">
        <w:rPr>
          <w:rFonts w:ascii="Times New Roman" w:eastAsiaTheme="minorEastAsia" w:hAnsi="Times New Roman" w:cs="Times New Roman"/>
          <w:iCs/>
          <w:sz w:val="24"/>
          <w:szCs w:val="24"/>
        </w:rPr>
        <w:t>s</w:t>
      </w:r>
      <w:r w:rsidR="00A14603" w:rsidRPr="007351C5">
        <w:rPr>
          <w:rFonts w:ascii="Times New Roman" w:eastAsiaTheme="minorEastAsia" w:hAnsi="Times New Roman" w:cs="Times New Roman"/>
          <w:iCs/>
          <w:sz w:val="24"/>
          <w:szCs w:val="24"/>
        </w:rPr>
        <w:t>.</w:t>
      </w:r>
      <w:r w:rsidR="00E1595E" w:rsidRPr="007351C5">
        <w:rPr>
          <w:rFonts w:ascii="Times New Roman" w:eastAsiaTheme="minorEastAsia" w:hAnsi="Times New Roman" w:cs="Times New Roman"/>
          <w:iCs/>
          <w:sz w:val="24"/>
          <w:szCs w:val="24"/>
        </w:rPr>
        <w:fldChar w:fldCharType="begin"/>
      </w:r>
      <w:r w:rsidR="00E1595E" w:rsidRPr="007351C5">
        <w:rPr>
          <w:rFonts w:ascii="Times New Roman" w:eastAsiaTheme="minorEastAsia" w:hAnsi="Times New Roman" w:cs="Times New Roman"/>
          <w:iCs/>
          <w:sz w:val="24"/>
          <w:szCs w:val="24"/>
        </w:rPr>
        <w:instrText xml:space="preserve"> ADDIN EN.CITE &lt;EndNote&gt;&lt;Cite&gt;&lt;Author&gt;Riley&lt;/Author&gt;&lt;Year&gt;2007&lt;/Year&gt;&lt;RecNum&gt;338&lt;/RecNum&gt;&lt;DisplayText&gt;&lt;style face="superscript"&gt;19&lt;/style&gt;&lt;/DisplayText&gt;&lt;record&gt;&lt;rec-number&gt;338&lt;/rec-number&gt;&lt;foreign-keys&gt;&lt;key app="EN" db-id="z5d2xp5xt5w0tce2te4ppstxd0st5pv2dtsp" timestamp="0"&gt;338&lt;/key&gt;&lt;/foreign-keys&gt;&lt;ref-type name="Journal Article"&gt;17&lt;/ref-type&gt;&lt;contributors&gt;&lt;authors&gt;&lt;author&gt;Riley, R. D.&lt;/author&gt;&lt;author&gt;Abrams, K. R.&lt;/author&gt;&lt;author&gt;Sutton, A. J.&lt;/author&gt;&lt;author&gt;Lambert, P. C.&lt;/author&gt;&lt;author&gt;Thompson, J. R.&lt;/author&gt;&lt;/authors&gt;&lt;/contributors&gt;&lt;titles&gt;&lt;title&gt;Bivariate random-effects meta-analysis and the estimation of between-study correlation&lt;/title&gt;&lt;secondary-title&gt;BMC Med Res Methodol&lt;/secondary-title&gt;&lt;/titles&gt;&lt;periodical&gt;&lt;full-title&gt;BMC Med Res Methodol&lt;/full-title&gt;&lt;/periodical&gt;&lt;pages&gt;3&lt;/pages&gt;&lt;volume&gt;7&lt;/volume&gt;&lt;number&gt;1&lt;/number&gt;&lt;dates&gt;&lt;year&gt;2007&lt;/year&gt;&lt;pub-dates&gt;&lt;date&gt;Jan 12&lt;/date&gt;&lt;/pub-dates&gt;&lt;/dates&gt;&lt;accession-num&gt;17222330&lt;/accession-num&gt;&lt;urls&gt;&lt;related-urls&gt;&lt;url&gt;http://www.ncbi.nlm.nih.gov/entrez/query.fcgi?cmd=Retrieve&amp;amp;db=PubMed&amp;amp;dopt=Citation&amp;amp;list_uids=17222330 &lt;/url&gt;&lt;/related-urls&gt;&lt;/urls&gt;&lt;/record&gt;&lt;/Cite&gt;&lt;/EndNote&gt;</w:instrText>
      </w:r>
      <w:r w:rsidR="00E1595E" w:rsidRPr="007351C5">
        <w:rPr>
          <w:rFonts w:ascii="Times New Roman" w:eastAsiaTheme="minorEastAsia" w:hAnsi="Times New Roman" w:cs="Times New Roman"/>
          <w:iCs/>
          <w:sz w:val="24"/>
          <w:szCs w:val="24"/>
        </w:rPr>
        <w:fldChar w:fldCharType="separate"/>
      </w:r>
      <w:r w:rsidR="00E1595E" w:rsidRPr="007351C5">
        <w:rPr>
          <w:rFonts w:ascii="Times New Roman" w:eastAsiaTheme="minorEastAsia" w:hAnsi="Times New Roman" w:cs="Times New Roman"/>
          <w:iCs/>
          <w:noProof/>
          <w:sz w:val="24"/>
          <w:szCs w:val="24"/>
          <w:vertAlign w:val="superscript"/>
        </w:rPr>
        <w:t>19</w:t>
      </w:r>
      <w:r w:rsidR="00E1595E" w:rsidRPr="007351C5">
        <w:rPr>
          <w:rFonts w:ascii="Times New Roman" w:eastAsiaTheme="minorEastAsia" w:hAnsi="Times New Roman" w:cs="Times New Roman"/>
          <w:iCs/>
          <w:sz w:val="24"/>
          <w:szCs w:val="24"/>
        </w:rPr>
        <w:fldChar w:fldCharType="end"/>
      </w:r>
      <w:r w:rsidR="00A14603" w:rsidRPr="007351C5">
        <w:rPr>
          <w:rFonts w:ascii="Times New Roman" w:eastAsiaTheme="minorEastAsia" w:hAnsi="Times New Roman" w:cs="Times New Roman"/>
          <w:iCs/>
          <w:sz w:val="24"/>
          <w:szCs w:val="24"/>
        </w:rPr>
        <w:t xml:space="preserve"> T</w:t>
      </w:r>
      <w:r w:rsidR="00552F88" w:rsidRPr="007351C5">
        <w:rPr>
          <w:rFonts w:ascii="Times New Roman" w:eastAsiaTheme="minorEastAsia" w:hAnsi="Times New Roman" w:cs="Times New Roman"/>
          <w:iCs/>
          <w:sz w:val="24"/>
          <w:szCs w:val="24"/>
        </w:rPr>
        <w:t xml:space="preserve">hen we </w:t>
      </w:r>
      <w:r w:rsidR="00EE6EC4" w:rsidRPr="007351C5">
        <w:rPr>
          <w:rFonts w:ascii="Times New Roman" w:eastAsiaTheme="minorEastAsia" w:hAnsi="Times New Roman" w:cs="Times New Roman"/>
          <w:iCs/>
          <w:sz w:val="24"/>
          <w:szCs w:val="24"/>
        </w:rPr>
        <w:t xml:space="preserve">also </w:t>
      </w:r>
      <w:r w:rsidR="00552F88" w:rsidRPr="007351C5">
        <w:rPr>
          <w:rFonts w:ascii="Times New Roman" w:eastAsiaTheme="minorEastAsia" w:hAnsi="Times New Roman" w:cs="Times New Roman"/>
          <w:iCs/>
          <w:sz w:val="24"/>
          <w:szCs w:val="24"/>
        </w:rPr>
        <w:t>fitted the</w:t>
      </w:r>
      <w:r w:rsidR="001D3A10" w:rsidRPr="007351C5">
        <w:rPr>
          <w:rFonts w:ascii="Times New Roman" w:eastAsiaTheme="minorEastAsia" w:hAnsi="Times New Roman" w:cs="Times New Roman"/>
          <w:iCs/>
          <w:sz w:val="24"/>
          <w:szCs w:val="24"/>
        </w:rPr>
        <w:t xml:space="preserve"> </w:t>
      </w:r>
      <w:r w:rsidR="00794395" w:rsidRPr="007351C5">
        <w:rPr>
          <w:rFonts w:ascii="Times New Roman" w:eastAsiaTheme="minorEastAsia" w:hAnsi="Times New Roman" w:cs="Times New Roman"/>
          <w:sz w:val="24"/>
          <w:szCs w:val="24"/>
        </w:rPr>
        <w:t>stratified</w:t>
      </w:r>
      <w:r w:rsidR="001D3A10" w:rsidRPr="007351C5">
        <w:rPr>
          <w:rFonts w:ascii="Times New Roman" w:eastAsiaTheme="minorEastAsia" w:hAnsi="Times New Roman" w:cs="Times New Roman"/>
          <w:sz w:val="24"/>
          <w:szCs w:val="24"/>
        </w:rPr>
        <w:t xml:space="preserve"> intercept model (1)</w:t>
      </w:r>
      <w:r w:rsidR="00564642" w:rsidRPr="007351C5">
        <w:rPr>
          <w:rFonts w:ascii="Times New Roman" w:eastAsiaTheme="minorEastAsia" w:hAnsi="Times New Roman" w:cs="Times New Roman"/>
          <w:sz w:val="24"/>
          <w:szCs w:val="24"/>
        </w:rPr>
        <w:t xml:space="preserve"> for</w:t>
      </w:r>
      <w:r w:rsidR="00794395" w:rsidRPr="007351C5">
        <w:rPr>
          <w:rFonts w:ascii="Times New Roman" w:eastAsiaTheme="minorEastAsia" w:hAnsi="Times New Roman" w:cs="Times New Roman"/>
          <w:sz w:val="24"/>
          <w:szCs w:val="24"/>
        </w:rPr>
        <w:t xml:space="preserve"> </w:t>
      </w:r>
      <w:r w:rsidR="00CD7F99" w:rsidRPr="007351C5">
        <w:rPr>
          <w:rFonts w:ascii="Times New Roman" w:eastAsiaTheme="minorEastAsia" w:hAnsi="Times New Roman" w:cs="Times New Roman"/>
          <w:sz w:val="24"/>
          <w:szCs w:val="24"/>
        </w:rPr>
        <w:t xml:space="preserve">each of </w:t>
      </w:r>
      <w:r w:rsidR="001D3A10" w:rsidRPr="007351C5">
        <w:rPr>
          <w:rFonts w:ascii="Times New Roman" w:eastAsiaTheme="minorEastAsia" w:hAnsi="Times New Roman" w:cs="Times New Roman"/>
          <w:sz w:val="24"/>
          <w:szCs w:val="24"/>
        </w:rPr>
        <w:t>the</w:t>
      </w:r>
      <w:r w:rsidR="00E419EF" w:rsidRPr="007351C5">
        <w:rPr>
          <w:rFonts w:ascii="Times New Roman" w:eastAsiaTheme="minorEastAsia" w:hAnsi="Times New Roman" w:cs="Times New Roman"/>
          <w:sz w:val="24"/>
          <w:szCs w:val="24"/>
        </w:rPr>
        <w:t xml:space="preserve"> four </w:t>
      </w:r>
      <w:r w:rsidR="00A14603" w:rsidRPr="007351C5">
        <w:rPr>
          <w:rFonts w:ascii="Times New Roman" w:eastAsiaTheme="minorEastAsia" w:hAnsi="Times New Roman" w:cs="Times New Roman"/>
          <w:sz w:val="24"/>
          <w:szCs w:val="24"/>
        </w:rPr>
        <w:t xml:space="preserve">treatment </w:t>
      </w:r>
      <w:r w:rsidR="001D3A10" w:rsidRPr="007351C5">
        <w:rPr>
          <w:rFonts w:ascii="Times New Roman" w:eastAsiaTheme="minorEastAsia" w:hAnsi="Times New Roman" w:cs="Times New Roman"/>
          <w:sz w:val="24"/>
          <w:szCs w:val="24"/>
        </w:rPr>
        <w:t>coding options.</w:t>
      </w:r>
      <w:r w:rsidR="00A521DB" w:rsidRPr="007351C5">
        <w:rPr>
          <w:rFonts w:ascii="Times New Roman" w:eastAsiaTheme="minorEastAsia" w:hAnsi="Times New Roman" w:cs="Times New Roman"/>
          <w:sz w:val="24"/>
          <w:szCs w:val="24"/>
        </w:rPr>
        <w:t xml:space="preserve"> </w:t>
      </w:r>
      <w:r w:rsidR="00E4785A" w:rsidRPr="007351C5">
        <w:rPr>
          <w:rFonts w:ascii="Times New Roman" w:eastAsiaTheme="minorEastAsia" w:hAnsi="Times New Roman" w:cs="Times New Roman"/>
          <w:sz w:val="24"/>
          <w:szCs w:val="24"/>
        </w:rPr>
        <w:t>Both ML and REML estimation were examined</w:t>
      </w:r>
      <w:r w:rsidR="004B12D8" w:rsidRPr="007351C5">
        <w:rPr>
          <w:rFonts w:ascii="Times New Roman" w:eastAsiaTheme="minorEastAsia" w:hAnsi="Times New Roman" w:cs="Times New Roman"/>
          <w:sz w:val="24"/>
          <w:szCs w:val="24"/>
        </w:rPr>
        <w:t xml:space="preserve">, alongside z-based and </w:t>
      </w:r>
      <w:r w:rsidR="00F04146" w:rsidRPr="007351C5">
        <w:rPr>
          <w:rFonts w:ascii="Times New Roman" w:eastAsiaTheme="minorEastAsia" w:hAnsi="Times New Roman" w:cs="Times New Roman"/>
          <w:sz w:val="24"/>
          <w:szCs w:val="24"/>
        </w:rPr>
        <w:t>Sattherwaite</w:t>
      </w:r>
      <w:r w:rsidR="004B12D8" w:rsidRPr="007351C5">
        <w:rPr>
          <w:rFonts w:ascii="Times New Roman" w:eastAsiaTheme="minorEastAsia" w:hAnsi="Times New Roman" w:cs="Times New Roman"/>
          <w:sz w:val="24"/>
          <w:szCs w:val="24"/>
        </w:rPr>
        <w:t xml:space="preserve"> confidence intervals</w:t>
      </w:r>
      <w:r w:rsidR="00E4785A" w:rsidRPr="007351C5">
        <w:rPr>
          <w:rFonts w:ascii="Times New Roman" w:eastAsiaTheme="minorEastAsia" w:hAnsi="Times New Roman" w:cs="Times New Roman"/>
          <w:sz w:val="24"/>
          <w:szCs w:val="24"/>
        </w:rPr>
        <w:t xml:space="preserve">. Although REML is the preferred estimation method for one-stage IPD meta-analyses of </w:t>
      </w:r>
      <w:r w:rsidR="00E4785A" w:rsidRPr="007351C5">
        <w:rPr>
          <w:rFonts w:ascii="Times New Roman" w:eastAsiaTheme="minorEastAsia" w:hAnsi="Times New Roman" w:cs="Times New Roman"/>
          <w:sz w:val="24"/>
          <w:szCs w:val="24"/>
        </w:rPr>
        <w:lastRenderedPageBreak/>
        <w:t>continuous outcomes, we also considered ML estimation to inform subsequent extension to one-stage IPD meta-analyses of binary outcomes, for which ML estimation is usually the default (see Section 3.2).</w:t>
      </w:r>
    </w:p>
    <w:p w14:paraId="5B9BE7D0" w14:textId="2E7D2833" w:rsidR="00FE6009" w:rsidRPr="007351C5" w:rsidRDefault="00D96F64" w:rsidP="0015785A">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Performance was summarised by the bias in the summary treatment effect estimate</w:t>
      </w:r>
      <w:r w:rsidR="0063167A" w:rsidRPr="007351C5">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oMath>
      <w:r w:rsidR="0063167A"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the coverage of 95% confidence intervals for the summary treatment effect, and the </w:t>
      </w:r>
      <w:r w:rsidR="007535B5" w:rsidRPr="007351C5">
        <w:rPr>
          <w:rFonts w:ascii="Times New Roman" w:eastAsiaTheme="minorEastAsia" w:hAnsi="Times New Roman" w:cs="Times New Roman"/>
          <w:sz w:val="24"/>
          <w:szCs w:val="24"/>
        </w:rPr>
        <w:t xml:space="preserve">bias in the </w:t>
      </w:r>
      <w:r w:rsidRPr="007351C5">
        <w:rPr>
          <w:rFonts w:ascii="Times New Roman" w:eastAsiaTheme="minorEastAsia" w:hAnsi="Times New Roman" w:cs="Times New Roman"/>
          <w:sz w:val="24"/>
          <w:szCs w:val="24"/>
        </w:rPr>
        <w:t xml:space="preserve">between study variance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Pr="007351C5">
        <w:rPr>
          <w:rFonts w:ascii="Times New Roman" w:eastAsiaTheme="minorEastAsia" w:hAnsi="Times New Roman" w:cs="Times New Roman"/>
          <w:sz w:val="24"/>
          <w:szCs w:val="24"/>
        </w:rPr>
        <w:t xml:space="preserve"> of the treatment effects</w:t>
      </w:r>
      <w:r w:rsidR="007535B5" w:rsidRPr="007351C5">
        <w:rPr>
          <w:rFonts w:ascii="Times New Roman" w:eastAsiaTheme="minorEastAsia" w:hAnsi="Times New Roman" w:cs="Times New Roman"/>
          <w:sz w:val="24"/>
          <w:szCs w:val="24"/>
        </w:rPr>
        <w:t xml:space="preserve">. </w:t>
      </w:r>
      <w:r w:rsidR="000034C3" w:rsidRPr="007351C5">
        <w:rPr>
          <w:rFonts w:ascii="Times New Roman" w:eastAsiaTheme="minorEastAsia" w:hAnsi="Times New Roman" w:cs="Times New Roman"/>
          <w:sz w:val="24"/>
          <w:szCs w:val="24"/>
        </w:rPr>
        <w:t xml:space="preserve">For the latter, we calculated percentage difference between the estimated and true between study variance of the treatment effect (i.e. </w:t>
      </w:r>
      <m:oMath>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000034C3" w:rsidRPr="007351C5">
        <w:rPr>
          <w:rFonts w:ascii="Times New Roman" w:eastAsiaTheme="minorEastAsia" w:hAnsi="Times New Roman" w:cs="Times New Roman"/>
          <w:sz w:val="24"/>
          <w:szCs w:val="24"/>
        </w:rPr>
        <w:t>)), and report the mean and median of these percenta</w:t>
      </w:r>
      <w:r w:rsidR="005A572D" w:rsidRPr="007351C5">
        <w:rPr>
          <w:rFonts w:ascii="Times New Roman" w:eastAsiaTheme="minorEastAsia" w:hAnsi="Times New Roman" w:cs="Times New Roman"/>
          <w:sz w:val="24"/>
          <w:szCs w:val="24"/>
        </w:rPr>
        <w:t>ges across the 1000 simulations. D</w:t>
      </w:r>
      <w:r w:rsidR="000034C3" w:rsidRPr="007351C5">
        <w:rPr>
          <w:rFonts w:ascii="Times New Roman" w:eastAsiaTheme="minorEastAsia" w:hAnsi="Times New Roman" w:cs="Times New Roman"/>
          <w:sz w:val="24"/>
          <w:szCs w:val="24"/>
        </w:rPr>
        <w:t xml:space="preserve">istributions of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000034C3" w:rsidRPr="007351C5">
        <w:rPr>
          <w:rFonts w:ascii="Times New Roman" w:eastAsiaTheme="minorEastAsia" w:hAnsi="Times New Roman" w:cs="Times New Roman"/>
          <w:sz w:val="24"/>
          <w:szCs w:val="24"/>
        </w:rPr>
        <w:t xml:space="preserve"> were extremely skewed </w:t>
      </w:r>
      <w:r w:rsidR="005A572D" w:rsidRPr="007351C5">
        <w:rPr>
          <w:rFonts w:ascii="Times New Roman" w:eastAsiaTheme="minorEastAsia" w:hAnsi="Times New Roman" w:cs="Times New Roman"/>
          <w:sz w:val="24"/>
          <w:szCs w:val="24"/>
        </w:rPr>
        <w:t xml:space="preserve">across each set of 1000 results, </w:t>
      </w:r>
      <w:r w:rsidR="000034C3" w:rsidRPr="007351C5">
        <w:rPr>
          <w:rFonts w:ascii="Times New Roman" w:eastAsiaTheme="minorEastAsia" w:hAnsi="Times New Roman" w:cs="Times New Roman"/>
          <w:sz w:val="24"/>
          <w:szCs w:val="24"/>
        </w:rPr>
        <w:t xml:space="preserve">and so </w:t>
      </w:r>
      <w:r w:rsidR="00D0296E" w:rsidRPr="007351C5">
        <w:rPr>
          <w:rFonts w:ascii="Times New Roman" w:eastAsiaTheme="minorEastAsia" w:hAnsi="Times New Roman" w:cs="Times New Roman"/>
          <w:sz w:val="24"/>
          <w:szCs w:val="24"/>
        </w:rPr>
        <w:t xml:space="preserve">presentation of </w:t>
      </w:r>
      <w:r w:rsidR="000034C3" w:rsidRPr="007351C5">
        <w:rPr>
          <w:rFonts w:ascii="Times New Roman" w:eastAsiaTheme="minorEastAsia" w:hAnsi="Times New Roman" w:cs="Times New Roman"/>
          <w:sz w:val="24"/>
          <w:szCs w:val="24"/>
        </w:rPr>
        <w:t xml:space="preserve">median </w:t>
      </w:r>
      <w:r w:rsidR="007B386A" w:rsidRPr="007351C5">
        <w:rPr>
          <w:rFonts w:ascii="Times New Roman" w:eastAsiaTheme="minorEastAsia" w:hAnsi="Times New Roman" w:cs="Times New Roman"/>
          <w:sz w:val="24"/>
          <w:szCs w:val="24"/>
        </w:rPr>
        <w:t>values</w:t>
      </w:r>
      <w:r w:rsidR="000034C3" w:rsidRPr="007351C5">
        <w:rPr>
          <w:rFonts w:ascii="Times New Roman" w:eastAsiaTheme="minorEastAsia" w:hAnsi="Times New Roman" w:cs="Times New Roman"/>
          <w:sz w:val="24"/>
          <w:szCs w:val="24"/>
        </w:rPr>
        <w:t xml:space="preserve"> </w:t>
      </w:r>
      <w:r w:rsidR="00D0296E" w:rsidRPr="007351C5">
        <w:rPr>
          <w:rFonts w:ascii="Times New Roman" w:eastAsiaTheme="minorEastAsia" w:hAnsi="Times New Roman" w:cs="Times New Roman"/>
          <w:sz w:val="24"/>
          <w:szCs w:val="24"/>
        </w:rPr>
        <w:t>helps indicate</w:t>
      </w:r>
      <w:r w:rsidR="000034C3" w:rsidRPr="007351C5">
        <w:rPr>
          <w:rFonts w:ascii="Times New Roman" w:eastAsiaTheme="minorEastAsia" w:hAnsi="Times New Roman" w:cs="Times New Roman"/>
          <w:sz w:val="24"/>
          <w:szCs w:val="24"/>
        </w:rPr>
        <w:t xml:space="preserve"> estimation problems </w:t>
      </w:r>
      <w:r w:rsidR="00D0296E" w:rsidRPr="007351C5">
        <w:rPr>
          <w:rFonts w:ascii="Times New Roman" w:eastAsiaTheme="minorEastAsia" w:hAnsi="Times New Roman" w:cs="Times New Roman"/>
          <w:sz w:val="24"/>
          <w:szCs w:val="24"/>
        </w:rPr>
        <w:t>in addition to the more formally correct mean bias</w:t>
      </w:r>
      <w:r w:rsidR="000034C3" w:rsidRPr="007351C5">
        <w:rPr>
          <w:rFonts w:ascii="Times New Roman" w:eastAsiaTheme="minorEastAsia" w:hAnsi="Times New Roman" w:cs="Times New Roman"/>
          <w:sz w:val="24"/>
          <w:szCs w:val="24"/>
        </w:rPr>
        <w:t xml:space="preserve">. </w:t>
      </w:r>
    </w:p>
    <w:p w14:paraId="6449C603" w14:textId="70937E16" w:rsidR="0075540B" w:rsidRPr="007351C5" w:rsidRDefault="00225D06" w:rsidP="002A18DA">
      <w:pPr>
        <w:pStyle w:val="Heading3"/>
      </w:pPr>
      <w:r w:rsidRPr="007351C5">
        <w:rPr>
          <w:rFonts w:eastAsia="Calibri"/>
        </w:rPr>
        <w:t>3</w:t>
      </w:r>
      <w:r w:rsidR="00EA4E08" w:rsidRPr="007351C5">
        <w:rPr>
          <w:rFonts w:eastAsia="Calibri"/>
        </w:rPr>
        <w:t>.1.2</w:t>
      </w:r>
      <w:r w:rsidRPr="007351C5">
        <w:rPr>
          <w:rFonts w:eastAsia="Calibri"/>
        </w:rPr>
        <w:t xml:space="preserve"> Results when using </w:t>
      </w:r>
      <w:r w:rsidR="002049E4" w:rsidRPr="007351C5">
        <w:t>ML estimation</w:t>
      </w:r>
    </w:p>
    <w:p w14:paraId="0D60CCAD" w14:textId="0C51C819" w:rsidR="007C6325" w:rsidRPr="007351C5" w:rsidRDefault="002129F1" w:rsidP="00FC4F61">
      <w:pPr>
        <w:rPr>
          <w:rFonts w:ascii="Times New Roman" w:eastAsiaTheme="minorEastAsia" w:hAnsi="Times New Roman" w:cs="Times New Roman"/>
          <w:sz w:val="24"/>
          <w:szCs w:val="24"/>
        </w:rPr>
      </w:pPr>
      <w:r w:rsidRPr="007351C5">
        <w:rPr>
          <w:rFonts w:ascii="Times New Roman" w:hAnsi="Times New Roman" w:cs="Times New Roman"/>
          <w:sz w:val="24"/>
          <w:szCs w:val="24"/>
        </w:rPr>
        <w:t xml:space="preserve">The summary treatment effect estimates were approximately unbiased for all scenarios, </w:t>
      </w:r>
      <w:r w:rsidR="001162BC" w:rsidRPr="007351C5">
        <w:rPr>
          <w:rFonts w:ascii="Times New Roman" w:hAnsi="Times New Roman" w:cs="Times New Roman"/>
          <w:sz w:val="24"/>
          <w:szCs w:val="24"/>
        </w:rPr>
        <w:t>modelling approach</w:t>
      </w:r>
      <w:r w:rsidRPr="007351C5">
        <w:rPr>
          <w:rFonts w:ascii="Times New Roman" w:hAnsi="Times New Roman" w:cs="Times New Roman"/>
          <w:sz w:val="24"/>
          <w:szCs w:val="24"/>
        </w:rPr>
        <w:t>es,</w:t>
      </w:r>
      <w:r w:rsidR="001162BC" w:rsidRPr="007351C5">
        <w:rPr>
          <w:rFonts w:ascii="Times New Roman" w:hAnsi="Times New Roman" w:cs="Times New Roman"/>
          <w:sz w:val="24"/>
          <w:szCs w:val="24"/>
        </w:rPr>
        <w:t xml:space="preserve"> and treatment coding</w:t>
      </w:r>
      <w:r w:rsidRPr="007351C5">
        <w:rPr>
          <w:rFonts w:ascii="Times New Roman" w:hAnsi="Times New Roman" w:cs="Times New Roman"/>
          <w:sz w:val="24"/>
          <w:szCs w:val="24"/>
        </w:rPr>
        <w:t xml:space="preserve"> option</w:t>
      </w:r>
      <w:r w:rsidR="00C35346" w:rsidRPr="007351C5">
        <w:rPr>
          <w:rFonts w:ascii="Times New Roman" w:hAnsi="Times New Roman" w:cs="Times New Roman"/>
          <w:sz w:val="24"/>
          <w:szCs w:val="24"/>
        </w:rPr>
        <w:t>s</w:t>
      </w:r>
      <w:r w:rsidR="001162BC" w:rsidRPr="007351C5">
        <w:rPr>
          <w:rFonts w:ascii="Times New Roman" w:hAnsi="Times New Roman" w:cs="Times New Roman"/>
          <w:sz w:val="24"/>
          <w:szCs w:val="24"/>
        </w:rPr>
        <w:t>.</w:t>
      </w:r>
      <w:r w:rsidR="00D027FA" w:rsidRPr="007351C5">
        <w:rPr>
          <w:rFonts w:ascii="Times New Roman" w:hAnsi="Times New Roman" w:cs="Times New Roman"/>
          <w:sz w:val="24"/>
          <w:szCs w:val="24"/>
        </w:rPr>
        <w:t xml:space="preserve"> However, </w:t>
      </w:r>
      <w:r w:rsidRPr="007351C5">
        <w:rPr>
          <w:rFonts w:ascii="Times New Roman" w:hAnsi="Times New Roman" w:cs="Times New Roman"/>
          <w:sz w:val="24"/>
          <w:szCs w:val="24"/>
        </w:rPr>
        <w:t>in most scenarios there</w:t>
      </w:r>
      <w:r w:rsidR="00D027FA" w:rsidRPr="007351C5">
        <w:rPr>
          <w:rFonts w:ascii="Times New Roman" w:hAnsi="Times New Roman" w:cs="Times New Roman"/>
          <w:sz w:val="24"/>
          <w:szCs w:val="24"/>
        </w:rPr>
        <w:t xml:space="preserve"> was </w:t>
      </w:r>
      <w:r w:rsidR="00A57986" w:rsidRPr="007351C5">
        <w:rPr>
          <w:rFonts w:ascii="Times New Roman" w:hAnsi="Times New Roman" w:cs="Times New Roman"/>
          <w:sz w:val="24"/>
          <w:szCs w:val="24"/>
        </w:rPr>
        <w:t xml:space="preserve">considerable </w:t>
      </w:r>
      <w:r w:rsidR="00D027FA" w:rsidRPr="007351C5">
        <w:rPr>
          <w:rFonts w:ascii="Times New Roman" w:hAnsi="Times New Roman" w:cs="Times New Roman"/>
          <w:sz w:val="24"/>
          <w:szCs w:val="24"/>
        </w:rPr>
        <w:t xml:space="preserve">downward bias in the </w:t>
      </w:r>
      <w:r w:rsidR="00291286" w:rsidRPr="007351C5">
        <w:rPr>
          <w:rFonts w:ascii="Times New Roman" w:hAnsi="Times New Roman" w:cs="Times New Roman"/>
          <w:sz w:val="24"/>
          <w:szCs w:val="24"/>
        </w:rPr>
        <w:t>estimated</w:t>
      </w:r>
      <w:r w:rsidR="0075540B" w:rsidRPr="007351C5">
        <w:rPr>
          <w:rFonts w:ascii="Times New Roman" w:hAnsi="Times New Roman" w:cs="Times New Roman"/>
          <w:sz w:val="24"/>
          <w:szCs w:val="24"/>
        </w:rPr>
        <w:t xml:space="preserve"> between trial </w:t>
      </w:r>
      <w:r w:rsidR="00291286" w:rsidRPr="007351C5">
        <w:rPr>
          <w:rFonts w:ascii="Times New Roman" w:hAnsi="Times New Roman" w:cs="Times New Roman"/>
          <w:sz w:val="24"/>
          <w:szCs w:val="24"/>
        </w:rPr>
        <w:t xml:space="preserve">variance </w:t>
      </w:r>
      <m:oMath>
        <m:sSup>
          <m:sSupPr>
            <m:ctrlPr>
              <w:rPr>
                <w:rFonts w:ascii="Cambria Math" w:hAnsi="Cambria Math" w:cs="Times New Roman"/>
                <w:i/>
                <w:sz w:val="24"/>
                <w:szCs w:val="24"/>
              </w:rPr>
            </m:ctrlPr>
          </m:sSupPr>
          <m:e>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r>
          <w:rPr>
            <w:rFonts w:ascii="Cambria Math" w:hAnsi="Cambria Math" w:cs="Times New Roman"/>
            <w:sz w:val="24"/>
            <w:szCs w:val="24"/>
          </w:rPr>
          <m:t>)</m:t>
        </m:r>
      </m:oMath>
      <w:r w:rsidR="004C2AE9" w:rsidRPr="007351C5">
        <w:rPr>
          <w:rFonts w:ascii="Times New Roman" w:hAnsi="Times New Roman" w:cs="Times New Roman"/>
          <w:sz w:val="24"/>
          <w:szCs w:val="24"/>
        </w:rPr>
        <w:t xml:space="preserve"> </w:t>
      </w:r>
      <w:r w:rsidR="00291286" w:rsidRPr="007351C5">
        <w:rPr>
          <w:rFonts w:ascii="Times New Roman" w:hAnsi="Times New Roman" w:cs="Times New Roman"/>
          <w:sz w:val="24"/>
          <w:szCs w:val="24"/>
        </w:rPr>
        <w:t xml:space="preserve">of </w:t>
      </w:r>
      <w:r w:rsidR="00A862FB" w:rsidRPr="007351C5">
        <w:rPr>
          <w:rFonts w:ascii="Times New Roman" w:hAnsi="Times New Roman" w:cs="Times New Roman"/>
          <w:sz w:val="24"/>
          <w:szCs w:val="24"/>
        </w:rPr>
        <w:t>the treatment effect</w:t>
      </w:r>
      <w:r w:rsidR="004C2AE9" w:rsidRPr="007351C5">
        <w:rPr>
          <w:rFonts w:ascii="Times New Roman" w:hAnsi="Times New Roman" w:cs="Times New Roman"/>
          <w:sz w:val="24"/>
          <w:szCs w:val="24"/>
        </w:rPr>
        <w:t>s</w:t>
      </w:r>
      <w:r w:rsidR="00A862FB" w:rsidRPr="007351C5">
        <w:rPr>
          <w:rFonts w:ascii="Times New Roman" w:hAnsi="Times New Roman" w:cs="Times New Roman"/>
          <w:sz w:val="24"/>
          <w:szCs w:val="24"/>
        </w:rPr>
        <w:t xml:space="preserve"> </w:t>
      </w:r>
      <w:r w:rsidR="00D027FA" w:rsidRPr="007351C5">
        <w:rPr>
          <w:rFonts w:ascii="Times New Roman" w:hAnsi="Times New Roman" w:cs="Times New Roman"/>
          <w:sz w:val="24"/>
          <w:szCs w:val="24"/>
        </w:rPr>
        <w:t xml:space="preserve">(see </w:t>
      </w:r>
      <w:r w:rsidR="00096550" w:rsidRPr="007351C5">
        <w:rPr>
          <w:rFonts w:ascii="Times New Roman" w:hAnsi="Times New Roman" w:cs="Times New Roman"/>
          <w:sz w:val="24"/>
          <w:szCs w:val="24"/>
        </w:rPr>
        <w:t>Figure 1</w:t>
      </w:r>
      <w:r w:rsidR="00D027FA" w:rsidRPr="007351C5">
        <w:rPr>
          <w:rFonts w:ascii="Times New Roman" w:hAnsi="Times New Roman" w:cs="Times New Roman"/>
          <w:sz w:val="24"/>
          <w:szCs w:val="24"/>
        </w:rPr>
        <w:t xml:space="preserve">, and </w:t>
      </w:r>
      <w:r w:rsidR="00A51206" w:rsidRPr="007351C5">
        <w:rPr>
          <w:rFonts w:ascii="Times New Roman" w:hAnsi="Times New Roman" w:cs="Times New Roman"/>
          <w:sz w:val="24"/>
          <w:szCs w:val="24"/>
        </w:rPr>
        <w:t>also</w:t>
      </w:r>
      <w:r w:rsidR="0051090D" w:rsidRPr="007351C5">
        <w:rPr>
          <w:rFonts w:ascii="Times New Roman" w:hAnsi="Times New Roman" w:cs="Times New Roman"/>
          <w:sz w:val="24"/>
          <w:szCs w:val="24"/>
        </w:rPr>
        <w:t xml:space="preserve"> </w:t>
      </w:r>
      <w:r w:rsidR="00A51206" w:rsidRPr="007351C5">
        <w:rPr>
          <w:rFonts w:ascii="Times New Roman" w:hAnsi="Times New Roman" w:cs="Times New Roman"/>
          <w:sz w:val="24"/>
          <w:szCs w:val="24"/>
        </w:rPr>
        <w:t xml:space="preserve">see supplementary material </w:t>
      </w:r>
      <w:r w:rsidR="0051090D" w:rsidRPr="007351C5">
        <w:rPr>
          <w:rFonts w:ascii="Times New Roman" w:hAnsi="Times New Roman" w:cs="Times New Roman"/>
          <w:sz w:val="24"/>
          <w:szCs w:val="24"/>
        </w:rPr>
        <w:t>Table</w:t>
      </w:r>
      <w:r w:rsidR="00E04B9E" w:rsidRPr="007351C5">
        <w:rPr>
          <w:rFonts w:ascii="Times New Roman" w:hAnsi="Times New Roman" w:cs="Times New Roman"/>
          <w:sz w:val="24"/>
          <w:szCs w:val="24"/>
        </w:rPr>
        <w:t>s</w:t>
      </w:r>
      <w:r w:rsidR="0051090D" w:rsidRPr="007351C5">
        <w:rPr>
          <w:rFonts w:ascii="Times New Roman" w:hAnsi="Times New Roman" w:cs="Times New Roman"/>
          <w:sz w:val="24"/>
          <w:szCs w:val="24"/>
        </w:rPr>
        <w:t xml:space="preserve"> S</w:t>
      </w:r>
      <w:r w:rsidR="00336288" w:rsidRPr="007351C5">
        <w:rPr>
          <w:rFonts w:ascii="Times New Roman" w:hAnsi="Times New Roman" w:cs="Times New Roman"/>
          <w:sz w:val="24"/>
          <w:szCs w:val="24"/>
        </w:rPr>
        <w:t>2</w:t>
      </w:r>
      <w:r w:rsidR="00E04B9E" w:rsidRPr="007351C5">
        <w:rPr>
          <w:rFonts w:ascii="Times New Roman" w:hAnsi="Times New Roman" w:cs="Times New Roman"/>
          <w:sz w:val="24"/>
          <w:szCs w:val="24"/>
        </w:rPr>
        <w:t>(a), (b) and (c)</w:t>
      </w:r>
      <w:r w:rsidR="0051090D" w:rsidRPr="007351C5">
        <w:rPr>
          <w:rFonts w:ascii="Times New Roman" w:hAnsi="Times New Roman" w:cs="Times New Roman"/>
          <w:sz w:val="24"/>
          <w:szCs w:val="24"/>
        </w:rPr>
        <w:t>)</w:t>
      </w:r>
      <w:r w:rsidR="009D702F" w:rsidRPr="007351C5">
        <w:rPr>
          <w:rFonts w:ascii="Times New Roman" w:hAnsi="Times New Roman" w:cs="Times New Roman"/>
          <w:sz w:val="24"/>
          <w:szCs w:val="24"/>
        </w:rPr>
        <w:t xml:space="preserve">. </w:t>
      </w:r>
      <w:r w:rsidR="004C2AE9" w:rsidRPr="007351C5">
        <w:rPr>
          <w:rFonts w:ascii="Times New Roman" w:hAnsi="Times New Roman" w:cs="Times New Roman"/>
          <w:sz w:val="24"/>
          <w:szCs w:val="24"/>
        </w:rPr>
        <w:t xml:space="preserve">The bias </w:t>
      </w:r>
      <w:r w:rsidR="00B76827" w:rsidRPr="007351C5">
        <w:rPr>
          <w:rFonts w:ascii="Times New Roman" w:hAnsi="Times New Roman" w:cs="Times New Roman"/>
          <w:sz w:val="24"/>
          <w:szCs w:val="24"/>
        </w:rPr>
        <w:t>was</w:t>
      </w:r>
      <w:r w:rsidR="004C2AE9" w:rsidRPr="007351C5">
        <w:rPr>
          <w:rFonts w:ascii="Times New Roman" w:hAnsi="Times New Roman" w:cs="Times New Roman"/>
          <w:sz w:val="24"/>
          <w:szCs w:val="24"/>
        </w:rPr>
        <w:t xml:space="preserve"> largest when</w:t>
      </w:r>
      <w:r w:rsidR="0014672E" w:rsidRPr="007351C5">
        <w:rPr>
          <w:rFonts w:ascii="Times New Roman" w:hAnsi="Times New Roman" w:cs="Times New Roman"/>
          <w:sz w:val="24"/>
          <w:szCs w:val="24"/>
        </w:rPr>
        <w:t xml:space="preserve"> using the stratified </w:t>
      </w:r>
      <w:r w:rsidR="004C2AE9" w:rsidRPr="007351C5">
        <w:rPr>
          <w:rFonts w:ascii="Times New Roman" w:hAnsi="Times New Roman" w:cs="Times New Roman"/>
          <w:sz w:val="24"/>
          <w:szCs w:val="24"/>
        </w:rPr>
        <w:t xml:space="preserve">intercept </w:t>
      </w:r>
      <w:r w:rsidR="0014672E" w:rsidRPr="007351C5">
        <w:rPr>
          <w:rFonts w:ascii="Times New Roman" w:hAnsi="Times New Roman" w:cs="Times New Roman"/>
          <w:sz w:val="24"/>
          <w:szCs w:val="24"/>
        </w:rPr>
        <w:t>model (1) with a 1/0 treatment/control coding for the treatment variable</w:t>
      </w:r>
      <w:r w:rsidR="004C2AE9" w:rsidRPr="007351C5">
        <w:rPr>
          <w:rFonts w:ascii="Times New Roman" w:hAnsi="Times New Roman" w:cs="Times New Roman"/>
          <w:sz w:val="24"/>
          <w:szCs w:val="24"/>
        </w:rPr>
        <w:t xml:space="preserve">, and </w:t>
      </w:r>
      <w:r w:rsidR="00A57986" w:rsidRPr="007351C5">
        <w:rPr>
          <w:rFonts w:ascii="Times New Roman" w:hAnsi="Times New Roman" w:cs="Times New Roman"/>
          <w:sz w:val="24"/>
          <w:szCs w:val="24"/>
        </w:rPr>
        <w:t>the bias</w:t>
      </w:r>
      <w:r w:rsidR="004C2AE9" w:rsidRPr="007351C5">
        <w:rPr>
          <w:rFonts w:ascii="Times New Roman" w:hAnsi="Times New Roman" w:cs="Times New Roman"/>
          <w:sz w:val="24"/>
          <w:szCs w:val="24"/>
        </w:rPr>
        <w:t xml:space="preserve"> </w:t>
      </w:r>
      <w:r w:rsidR="00E4785A" w:rsidRPr="007351C5">
        <w:rPr>
          <w:rFonts w:ascii="Times New Roman" w:hAnsi="Times New Roman" w:cs="Times New Roman"/>
          <w:sz w:val="24"/>
          <w:szCs w:val="24"/>
        </w:rPr>
        <w:t>wa</w:t>
      </w:r>
      <w:r w:rsidR="004C2AE9" w:rsidRPr="007351C5">
        <w:rPr>
          <w:rFonts w:ascii="Times New Roman" w:hAnsi="Times New Roman" w:cs="Times New Roman"/>
          <w:sz w:val="24"/>
          <w:szCs w:val="24"/>
        </w:rPr>
        <w:t xml:space="preserve">s least when </w:t>
      </w:r>
      <w:r w:rsidR="00543349" w:rsidRPr="007351C5">
        <w:rPr>
          <w:rFonts w:ascii="Times New Roman" w:eastAsiaTheme="minorEastAsia" w:hAnsi="Times New Roman" w:cs="Times New Roman"/>
          <w:sz w:val="24"/>
          <w:szCs w:val="24"/>
        </w:rPr>
        <w:t>using the</w:t>
      </w:r>
      <w:r w:rsidR="00D5187F" w:rsidRPr="007351C5">
        <w:rPr>
          <w:rFonts w:ascii="Times New Roman" w:eastAsiaTheme="minorEastAsia" w:hAnsi="Times New Roman" w:cs="Times New Roman"/>
          <w:sz w:val="24"/>
          <w:szCs w:val="24"/>
        </w:rPr>
        <w:t xml:space="preserve"> </w:t>
      </w:r>
      <w:r w:rsidR="00543349" w:rsidRPr="007351C5">
        <w:rPr>
          <w:rFonts w:ascii="Times New Roman" w:eastAsiaTheme="minorEastAsia" w:hAnsi="Times New Roman" w:cs="Times New Roman"/>
          <w:sz w:val="24"/>
          <w:szCs w:val="24"/>
        </w:rPr>
        <w:t>‘</w:t>
      </w:r>
      <w:r w:rsidR="00D5187F" w:rsidRPr="007351C5">
        <w:rPr>
          <w:rFonts w:ascii="Times New Roman" w:eastAsiaTheme="minorEastAsia" w:hAnsi="Times New Roman" w:cs="Times New Roman"/>
          <w:sz w:val="24"/>
          <w:szCs w:val="24"/>
        </w:rPr>
        <w:t xml:space="preserve">study-specific </w:t>
      </w:r>
      <w:r w:rsidR="00543349" w:rsidRPr="007351C5">
        <w:rPr>
          <w:rFonts w:ascii="Times New Roman" w:eastAsiaTheme="minorEastAsia" w:hAnsi="Times New Roman" w:cs="Times New Roman"/>
          <w:sz w:val="24"/>
          <w:szCs w:val="24"/>
        </w:rPr>
        <w:t xml:space="preserve">centering’ </w:t>
      </w:r>
      <w:r w:rsidR="00D5187F" w:rsidRPr="007351C5">
        <w:rPr>
          <w:rFonts w:ascii="Times New Roman" w:eastAsiaTheme="minorEastAsia" w:hAnsi="Times New Roman" w:cs="Times New Roman"/>
          <w:sz w:val="24"/>
          <w:szCs w:val="24"/>
        </w:rPr>
        <w:t>coding.</w:t>
      </w:r>
      <w:r w:rsidR="00C65E71" w:rsidRPr="007351C5">
        <w:rPr>
          <w:rFonts w:ascii="Times New Roman" w:hAnsi="Times New Roman" w:cs="Times New Roman"/>
          <w:sz w:val="24"/>
          <w:szCs w:val="24"/>
        </w:rPr>
        <w:t xml:space="preserve"> </w:t>
      </w:r>
      <w:r w:rsidR="00D5187F" w:rsidRPr="007351C5">
        <w:rPr>
          <w:rFonts w:ascii="Times New Roman" w:hAnsi="Times New Roman" w:cs="Times New Roman"/>
          <w:sz w:val="24"/>
          <w:szCs w:val="24"/>
        </w:rPr>
        <w:t>For example, under the stratified intercept model and setting B1-A1 (</w:t>
      </w:r>
      <w:r w:rsidR="004C2AE9" w:rsidRPr="007351C5">
        <w:rPr>
          <w:rFonts w:ascii="Times New Roman" w:hAnsi="Times New Roman" w:cs="Times New Roman"/>
          <w:sz w:val="24"/>
          <w:szCs w:val="24"/>
        </w:rPr>
        <w:t>which involves</w:t>
      </w:r>
      <w:r w:rsidR="00D5187F" w:rsidRPr="007351C5">
        <w:rPr>
          <w:rFonts w:ascii="Times New Roman" w:hAnsi="Times New Roman" w:cs="Times New Roman"/>
          <w:sz w:val="24"/>
          <w:szCs w:val="24"/>
        </w:rPr>
        <w:t xml:space="preserve"> </w:t>
      </w:r>
      <w:r w:rsidR="00D5187F" w:rsidRPr="007351C5">
        <w:rPr>
          <w:rFonts w:ascii="Times New Roman" w:eastAsiaTheme="minorEastAsia" w:hAnsi="Times New Roman" w:cs="Times New Roman"/>
          <w:sz w:val="24"/>
          <w:szCs w:val="24"/>
        </w:rPr>
        <w:t>5 trials where</w:t>
      </w:r>
      <w:r w:rsidR="0010739B" w:rsidRPr="007351C5">
        <w:rPr>
          <w:rFonts w:ascii="Times New Roman" w:eastAsiaTheme="minorEastAsia" w:hAnsi="Times New Roman" w:cs="Times New Roman"/>
          <w:sz w:val="24"/>
          <w:szCs w:val="24"/>
        </w:rPr>
        <w:t xml:space="preserve"> the number of participants per </w:t>
      </w:r>
      <w:r w:rsidR="00853AF7" w:rsidRPr="007351C5">
        <w:rPr>
          <w:rFonts w:ascii="Times New Roman" w:eastAsiaTheme="minorEastAsia" w:hAnsi="Times New Roman" w:cs="Times New Roman"/>
          <w:sz w:val="24"/>
          <w:szCs w:val="24"/>
        </w:rPr>
        <w:t>trial</w:t>
      </w:r>
      <w:r w:rsidR="0010739B" w:rsidRPr="007351C5">
        <w:rPr>
          <w:rFonts w:ascii="Times New Roman" w:eastAsiaTheme="minorEastAsia" w:hAnsi="Times New Roman" w:cs="Times New Roman"/>
          <w:sz w:val="24"/>
          <w:szCs w:val="24"/>
        </w:rPr>
        <w:t xml:space="preserve"> was </w:t>
      </w:r>
      <w:r w:rsidR="00D5187F" w:rsidRPr="007351C5">
        <w:rPr>
          <w:rFonts w:ascii="Times New Roman" w:eastAsiaTheme="minorEastAsia" w:hAnsi="Times New Roman" w:cs="Times New Roman"/>
          <w:sz w:val="24"/>
          <w:szCs w:val="24"/>
        </w:rPr>
        <w:t>U(</w:t>
      </w:r>
      <w:r w:rsidR="00D5187F" w:rsidRPr="007351C5">
        <w:rPr>
          <w:rFonts w:ascii="Times New Roman" w:eastAsiaTheme="minorEastAsia" w:hAnsi="Times New Roman" w:cs="Times New Roman"/>
          <w:i/>
          <w:sz w:val="24"/>
          <w:szCs w:val="24"/>
        </w:rPr>
        <w:t>30</w:t>
      </w:r>
      <w:r w:rsidR="00D5187F" w:rsidRPr="007351C5">
        <w:rPr>
          <w:rFonts w:ascii="Times New Roman" w:eastAsiaTheme="minorEastAsia" w:hAnsi="Times New Roman" w:cs="Times New Roman"/>
          <w:sz w:val="24"/>
          <w:szCs w:val="24"/>
        </w:rPr>
        <w:t>,</w:t>
      </w:r>
      <w:r w:rsidR="00D5187F" w:rsidRPr="007351C5">
        <w:rPr>
          <w:rFonts w:ascii="Times New Roman" w:eastAsiaTheme="minorEastAsia" w:hAnsi="Times New Roman" w:cs="Times New Roman"/>
          <w:i/>
          <w:sz w:val="24"/>
          <w:szCs w:val="24"/>
        </w:rPr>
        <w:t>1000</w:t>
      </w:r>
      <w:r w:rsidR="00D5187F" w:rsidRPr="007351C5">
        <w:rPr>
          <w:rFonts w:ascii="Times New Roman" w:eastAsiaTheme="minorEastAsia" w:hAnsi="Times New Roman" w:cs="Times New Roman"/>
          <w:sz w:val="24"/>
          <w:szCs w:val="24"/>
        </w:rPr>
        <w:t xml:space="preserve">)), the median downward bias of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00F90509" w:rsidRPr="007351C5">
        <w:rPr>
          <w:rFonts w:ascii="Times New Roman" w:eastAsiaTheme="minorEastAsia" w:hAnsi="Times New Roman" w:cs="Times New Roman"/>
          <w:sz w:val="24"/>
          <w:szCs w:val="24"/>
        </w:rPr>
        <w:t xml:space="preserve"> </w:t>
      </w:r>
      <w:r w:rsidR="00D5187F" w:rsidRPr="007351C5">
        <w:rPr>
          <w:rFonts w:ascii="Times New Roman" w:eastAsiaTheme="minorEastAsia" w:hAnsi="Times New Roman" w:cs="Times New Roman"/>
          <w:sz w:val="24"/>
          <w:szCs w:val="24"/>
        </w:rPr>
        <w:t>was 100% with 1/0 treatment/control coding, which improved to 65.4%</w:t>
      </w:r>
      <w:r w:rsidR="00C65E71" w:rsidRPr="007351C5">
        <w:rPr>
          <w:rFonts w:ascii="Times New Roman" w:eastAsiaTheme="minorEastAsia" w:hAnsi="Times New Roman" w:cs="Times New Roman"/>
          <w:sz w:val="24"/>
          <w:szCs w:val="24"/>
        </w:rPr>
        <w:t xml:space="preserve">, 61.4%, and 49.5%, </w:t>
      </w:r>
      <w:r w:rsidR="00D5187F" w:rsidRPr="007351C5">
        <w:rPr>
          <w:rFonts w:ascii="Times New Roman" w:eastAsiaTheme="minorEastAsia" w:hAnsi="Times New Roman" w:cs="Times New Roman"/>
          <w:sz w:val="24"/>
          <w:szCs w:val="24"/>
        </w:rPr>
        <w:t xml:space="preserve">with +0.5/-0.5 </w:t>
      </w:r>
      <w:r w:rsidR="00C65E71" w:rsidRPr="007351C5">
        <w:rPr>
          <w:rFonts w:ascii="Times New Roman" w:eastAsiaTheme="minorEastAsia" w:hAnsi="Times New Roman" w:cs="Times New Roman"/>
          <w:sz w:val="24"/>
          <w:szCs w:val="24"/>
        </w:rPr>
        <w:t xml:space="preserve">coding, an </w:t>
      </w:r>
      <w:r w:rsidR="00AA5A43" w:rsidRPr="007351C5">
        <w:rPr>
          <w:rFonts w:ascii="Times New Roman" w:eastAsiaTheme="minorEastAsia" w:hAnsi="Times New Roman" w:cs="Times New Roman"/>
          <w:sz w:val="24"/>
          <w:szCs w:val="24"/>
        </w:rPr>
        <w:t xml:space="preserve">‘overall centering’ </w:t>
      </w:r>
      <w:r w:rsidR="00C65E71" w:rsidRPr="007351C5">
        <w:rPr>
          <w:rFonts w:ascii="Times New Roman" w:eastAsiaTheme="minorEastAsia" w:hAnsi="Times New Roman" w:cs="Times New Roman"/>
          <w:sz w:val="24"/>
          <w:szCs w:val="24"/>
        </w:rPr>
        <w:t xml:space="preserve">coding, and a </w:t>
      </w:r>
      <w:r w:rsidR="00AA5A43" w:rsidRPr="007351C5">
        <w:rPr>
          <w:rFonts w:ascii="Times New Roman" w:eastAsiaTheme="minorEastAsia" w:hAnsi="Times New Roman" w:cs="Times New Roman"/>
          <w:sz w:val="24"/>
          <w:szCs w:val="24"/>
        </w:rPr>
        <w:t>‘</w:t>
      </w:r>
      <w:r w:rsidR="00C65E71" w:rsidRPr="007351C5">
        <w:rPr>
          <w:rFonts w:ascii="Times New Roman" w:eastAsiaTheme="minorEastAsia" w:hAnsi="Times New Roman" w:cs="Times New Roman"/>
          <w:sz w:val="24"/>
          <w:szCs w:val="24"/>
        </w:rPr>
        <w:t xml:space="preserve">study-specific </w:t>
      </w:r>
      <w:r w:rsidR="00AA5A43" w:rsidRPr="007351C5">
        <w:rPr>
          <w:rFonts w:ascii="Times New Roman" w:eastAsiaTheme="minorEastAsia" w:hAnsi="Times New Roman" w:cs="Times New Roman"/>
          <w:sz w:val="24"/>
          <w:szCs w:val="24"/>
        </w:rPr>
        <w:t>centering’ coding</w:t>
      </w:r>
      <w:r w:rsidR="00C65E71" w:rsidRPr="007351C5">
        <w:rPr>
          <w:rFonts w:ascii="Times New Roman" w:eastAsiaTheme="minorEastAsia" w:hAnsi="Times New Roman" w:cs="Times New Roman"/>
          <w:sz w:val="24"/>
          <w:szCs w:val="24"/>
        </w:rPr>
        <w:t>, respectively.</w:t>
      </w:r>
      <w:r w:rsidR="00005AAA" w:rsidRPr="007351C5">
        <w:rPr>
          <w:rFonts w:ascii="Times New Roman" w:eastAsiaTheme="minorEastAsia" w:hAnsi="Times New Roman" w:cs="Times New Roman"/>
          <w:sz w:val="24"/>
          <w:szCs w:val="24"/>
        </w:rPr>
        <w:t xml:space="preserve"> </w:t>
      </w:r>
    </w:p>
    <w:p w14:paraId="7F6CF46A" w14:textId="48DF3B20" w:rsidR="002F57B9" w:rsidRPr="007351C5" w:rsidRDefault="00C54E10" w:rsidP="00FC4F61">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Coverage of 95% confidence intervals for the summary treatment ef</w:t>
      </w:r>
      <w:r w:rsidR="007C6325" w:rsidRPr="007351C5">
        <w:rPr>
          <w:rFonts w:ascii="Times New Roman" w:eastAsiaTheme="minorEastAsia" w:hAnsi="Times New Roman" w:cs="Times New Roman"/>
          <w:sz w:val="24"/>
          <w:szCs w:val="24"/>
        </w:rPr>
        <w:t xml:space="preserve">fect </w:t>
      </w:r>
      <w:r w:rsidR="00B76827" w:rsidRPr="007351C5">
        <w:rPr>
          <w:rFonts w:ascii="Times New Roman" w:eastAsiaTheme="minorEastAsia" w:hAnsi="Times New Roman" w:cs="Times New Roman"/>
          <w:sz w:val="24"/>
          <w:szCs w:val="24"/>
        </w:rPr>
        <w:t>were</w:t>
      </w:r>
      <w:r w:rsidR="007C6325" w:rsidRPr="007351C5">
        <w:rPr>
          <w:rFonts w:ascii="Times New Roman" w:eastAsiaTheme="minorEastAsia" w:hAnsi="Times New Roman" w:cs="Times New Roman"/>
          <w:sz w:val="24"/>
          <w:szCs w:val="24"/>
        </w:rPr>
        <w:t xml:space="preserve"> also closest to 95% when using the ‘study-specific centering’ approach. For example, in scenario B2 the</w:t>
      </w:r>
      <w:r w:rsidR="00B76827" w:rsidRPr="007351C5">
        <w:rPr>
          <w:rFonts w:ascii="Times New Roman" w:eastAsiaTheme="minorEastAsia" w:hAnsi="Times New Roman" w:cs="Times New Roman"/>
          <w:sz w:val="24"/>
          <w:szCs w:val="24"/>
        </w:rPr>
        <w:t xml:space="preserve"> stratified intercept model had</w:t>
      </w:r>
      <w:r w:rsidR="007C6325" w:rsidRPr="007351C5">
        <w:rPr>
          <w:rFonts w:ascii="Times New Roman" w:eastAsiaTheme="minorEastAsia" w:hAnsi="Times New Roman" w:cs="Times New Roman"/>
          <w:sz w:val="24"/>
          <w:szCs w:val="24"/>
        </w:rPr>
        <w:t xml:space="preserve"> a </w:t>
      </w:r>
      <w:r w:rsidR="00586EE0" w:rsidRPr="007351C5">
        <w:rPr>
          <w:rFonts w:ascii="Times New Roman" w:eastAsiaTheme="minorEastAsia" w:hAnsi="Times New Roman" w:cs="Times New Roman"/>
          <w:sz w:val="24"/>
          <w:szCs w:val="24"/>
        </w:rPr>
        <w:t xml:space="preserve">z-based confidence interval </w:t>
      </w:r>
      <w:r w:rsidR="007C6325" w:rsidRPr="007351C5">
        <w:rPr>
          <w:rFonts w:ascii="Times New Roman" w:eastAsiaTheme="minorEastAsia" w:hAnsi="Times New Roman" w:cs="Times New Roman"/>
          <w:sz w:val="24"/>
          <w:szCs w:val="24"/>
        </w:rPr>
        <w:t>coverage of 79.70%, 84.20%, and 87.10% for the 1/0, +0.5/-0.5 and ‘study-specific centering’ codings, respectively</w:t>
      </w:r>
      <w:r w:rsidR="00E4785A" w:rsidRPr="007351C5">
        <w:rPr>
          <w:rFonts w:ascii="Times New Roman" w:eastAsiaTheme="minorEastAsia" w:hAnsi="Times New Roman" w:cs="Times New Roman"/>
          <w:sz w:val="24"/>
          <w:szCs w:val="24"/>
        </w:rPr>
        <w:t xml:space="preserve"> (Table S2(b))</w:t>
      </w:r>
      <w:r w:rsidR="009851C7" w:rsidRPr="007351C5">
        <w:rPr>
          <w:rFonts w:ascii="Times New Roman" w:eastAsiaTheme="minorEastAsia" w:hAnsi="Times New Roman" w:cs="Times New Roman"/>
          <w:sz w:val="24"/>
          <w:szCs w:val="24"/>
        </w:rPr>
        <w:t>.</w:t>
      </w:r>
    </w:p>
    <w:p w14:paraId="72A77B74" w14:textId="3EE3CE91" w:rsidR="00101C28" w:rsidRPr="007351C5" w:rsidRDefault="003728BD" w:rsidP="002A18DA">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Crucially</w:t>
      </w:r>
      <w:r w:rsidR="00B76827" w:rsidRPr="007351C5">
        <w:rPr>
          <w:rFonts w:ascii="Times New Roman" w:eastAsiaTheme="minorEastAsia" w:hAnsi="Times New Roman" w:cs="Times New Roman"/>
          <w:sz w:val="24"/>
          <w:szCs w:val="24"/>
        </w:rPr>
        <w:t xml:space="preserve">, ‘study-specific centering’ of the treatment variable </w:t>
      </w:r>
      <w:r w:rsidRPr="007351C5">
        <w:rPr>
          <w:rFonts w:ascii="Times New Roman" w:eastAsiaTheme="minorEastAsia" w:hAnsi="Times New Roman" w:cs="Times New Roman"/>
          <w:sz w:val="24"/>
          <w:szCs w:val="24"/>
        </w:rPr>
        <w:t>not only improves</w:t>
      </w:r>
      <w:r w:rsidR="00FC4FB9" w:rsidRPr="007351C5">
        <w:rPr>
          <w:rFonts w:ascii="Times New Roman" w:eastAsiaTheme="minorEastAsia" w:hAnsi="Times New Roman" w:cs="Times New Roman"/>
          <w:sz w:val="24"/>
          <w:szCs w:val="24"/>
        </w:rPr>
        <w:t xml:space="preserve"> ML estimation of s</w:t>
      </w:r>
      <w:r w:rsidRPr="007351C5">
        <w:rPr>
          <w:rFonts w:ascii="Times New Roman" w:eastAsiaTheme="minorEastAsia" w:hAnsi="Times New Roman" w:cs="Times New Roman"/>
          <w:sz w:val="24"/>
          <w:szCs w:val="24"/>
        </w:rPr>
        <w:t>tratified intercept model (1)</w:t>
      </w:r>
      <w:r w:rsidR="001F6BD3"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but also makes it comparable</w:t>
      </w:r>
      <w:r w:rsidR="00D46BAB" w:rsidRPr="007351C5">
        <w:rPr>
          <w:rFonts w:ascii="Times New Roman" w:eastAsiaTheme="minorEastAsia" w:hAnsi="Times New Roman" w:cs="Times New Roman"/>
          <w:sz w:val="24"/>
          <w:szCs w:val="24"/>
        </w:rPr>
        <w:t xml:space="preserve"> (in terms of bias and coverage) </w:t>
      </w:r>
      <w:r w:rsidRPr="007351C5">
        <w:rPr>
          <w:rFonts w:ascii="Times New Roman" w:eastAsiaTheme="minorEastAsia" w:hAnsi="Times New Roman" w:cs="Times New Roman"/>
          <w:sz w:val="24"/>
          <w:szCs w:val="24"/>
        </w:rPr>
        <w:t xml:space="preserve">to </w:t>
      </w:r>
      <w:r w:rsidR="00FC4FB9" w:rsidRPr="007351C5">
        <w:rPr>
          <w:rFonts w:ascii="Times New Roman" w:eastAsiaTheme="minorEastAsia" w:hAnsi="Times New Roman" w:cs="Times New Roman"/>
          <w:sz w:val="24"/>
          <w:szCs w:val="24"/>
        </w:rPr>
        <w:t xml:space="preserve">ML estimation of the </w:t>
      </w:r>
      <w:r w:rsidR="00D46BAB" w:rsidRPr="007351C5">
        <w:rPr>
          <w:rFonts w:ascii="Times New Roman" w:eastAsiaTheme="minorEastAsia" w:hAnsi="Times New Roman" w:cs="Times New Roman"/>
          <w:sz w:val="24"/>
          <w:szCs w:val="24"/>
        </w:rPr>
        <w:t xml:space="preserve">data generating model (3) (i.e. the </w:t>
      </w:r>
      <w:r w:rsidR="00851B98" w:rsidRPr="007351C5">
        <w:rPr>
          <w:rFonts w:ascii="Times New Roman" w:eastAsiaTheme="minorEastAsia" w:hAnsi="Times New Roman" w:cs="Times New Roman"/>
          <w:sz w:val="24"/>
          <w:szCs w:val="24"/>
        </w:rPr>
        <w:t>random intercept</w:t>
      </w:r>
      <w:r w:rsidR="00581AA1" w:rsidRPr="007351C5">
        <w:rPr>
          <w:rFonts w:ascii="Times New Roman" w:eastAsiaTheme="minorEastAsia" w:hAnsi="Times New Roman" w:cs="Times New Roman"/>
          <w:sz w:val="24"/>
          <w:szCs w:val="24"/>
        </w:rPr>
        <w:t>s</w:t>
      </w:r>
      <w:r w:rsidR="00851B98" w:rsidRPr="007351C5">
        <w:rPr>
          <w:rFonts w:ascii="Times New Roman" w:eastAsiaTheme="minorEastAsia" w:hAnsi="Times New Roman" w:cs="Times New Roman"/>
          <w:sz w:val="24"/>
          <w:szCs w:val="24"/>
        </w:rPr>
        <w:t xml:space="preserve"> model with 1/0 coding</w:t>
      </w:r>
      <w:r w:rsidR="00362F34" w:rsidRPr="007351C5">
        <w:rPr>
          <w:rFonts w:ascii="Times New Roman" w:eastAsiaTheme="minorEastAsia" w:hAnsi="Times New Roman" w:cs="Times New Roman"/>
          <w:sz w:val="24"/>
          <w:szCs w:val="24"/>
        </w:rPr>
        <w:t>). However, des</w:t>
      </w:r>
      <w:r w:rsidR="00F56A43" w:rsidRPr="007351C5">
        <w:rPr>
          <w:rFonts w:ascii="Times New Roman" w:eastAsiaTheme="minorEastAsia" w:hAnsi="Times New Roman" w:cs="Times New Roman"/>
          <w:sz w:val="24"/>
          <w:szCs w:val="24"/>
        </w:rPr>
        <w:t>pite having the best performance, b</w:t>
      </w:r>
      <w:r w:rsidR="002F57B9" w:rsidRPr="007351C5">
        <w:rPr>
          <w:rFonts w:ascii="Times New Roman" w:eastAsiaTheme="minorEastAsia" w:hAnsi="Times New Roman" w:cs="Times New Roman"/>
          <w:sz w:val="24"/>
          <w:szCs w:val="24"/>
        </w:rPr>
        <w:t xml:space="preserve">oth approaches still have </w:t>
      </w:r>
      <w:r w:rsidR="008C56FD" w:rsidRPr="007351C5">
        <w:rPr>
          <w:rFonts w:ascii="Times New Roman" w:eastAsiaTheme="minorEastAsia" w:hAnsi="Times New Roman" w:cs="Times New Roman"/>
          <w:sz w:val="24"/>
          <w:szCs w:val="24"/>
        </w:rPr>
        <w:t xml:space="preserve">downward bias in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002A18DA" w:rsidRPr="007351C5">
        <w:rPr>
          <w:rFonts w:ascii="Times New Roman" w:eastAsiaTheme="minorEastAsia" w:hAnsi="Times New Roman" w:cs="Times New Roman"/>
          <w:sz w:val="24"/>
          <w:szCs w:val="24"/>
        </w:rPr>
        <w:t xml:space="preserve"> and </w:t>
      </w:r>
      <w:r w:rsidR="00AA348C" w:rsidRPr="007351C5">
        <w:rPr>
          <w:rFonts w:ascii="Times New Roman" w:eastAsiaTheme="minorEastAsia" w:hAnsi="Times New Roman" w:cs="Times New Roman"/>
          <w:sz w:val="24"/>
          <w:szCs w:val="24"/>
        </w:rPr>
        <w:t xml:space="preserve">gave </w:t>
      </w:r>
      <w:r w:rsidR="00586EE0" w:rsidRPr="007351C5">
        <w:rPr>
          <w:rFonts w:ascii="Times New Roman" w:eastAsiaTheme="minorEastAsia" w:hAnsi="Times New Roman" w:cs="Times New Roman"/>
          <w:sz w:val="24"/>
          <w:szCs w:val="24"/>
        </w:rPr>
        <w:t>z-</w:t>
      </w:r>
      <w:r w:rsidR="00761513" w:rsidRPr="007351C5">
        <w:rPr>
          <w:rFonts w:ascii="Times New Roman" w:eastAsiaTheme="minorEastAsia" w:hAnsi="Times New Roman" w:cs="Times New Roman"/>
          <w:sz w:val="24"/>
          <w:szCs w:val="24"/>
        </w:rPr>
        <w:t>based</w:t>
      </w:r>
      <w:r w:rsidR="00F56A43" w:rsidRPr="007351C5">
        <w:rPr>
          <w:rFonts w:ascii="Times New Roman" w:eastAsiaTheme="minorEastAsia" w:hAnsi="Times New Roman" w:cs="Times New Roman"/>
          <w:sz w:val="24"/>
          <w:szCs w:val="24"/>
        </w:rPr>
        <w:t xml:space="preserve"> </w:t>
      </w:r>
      <w:r w:rsidR="00AA348C" w:rsidRPr="007351C5">
        <w:rPr>
          <w:rFonts w:ascii="Times New Roman" w:eastAsiaTheme="minorEastAsia" w:hAnsi="Times New Roman" w:cs="Times New Roman"/>
          <w:sz w:val="24"/>
          <w:szCs w:val="24"/>
        </w:rPr>
        <w:t xml:space="preserve">confidence interval </w:t>
      </w:r>
      <w:r w:rsidR="002A18DA" w:rsidRPr="007351C5">
        <w:rPr>
          <w:rFonts w:ascii="Times New Roman" w:eastAsiaTheme="minorEastAsia" w:hAnsi="Times New Roman" w:cs="Times New Roman"/>
          <w:sz w:val="24"/>
          <w:szCs w:val="24"/>
        </w:rPr>
        <w:t>coverage &lt; 95% for most scenarios.</w:t>
      </w:r>
      <w:r w:rsidR="00196A2A" w:rsidRPr="007351C5">
        <w:rPr>
          <w:rFonts w:ascii="Times New Roman" w:eastAsiaTheme="minorEastAsia" w:hAnsi="Times New Roman" w:cs="Times New Roman"/>
          <w:sz w:val="24"/>
          <w:szCs w:val="24"/>
        </w:rPr>
        <w:t xml:space="preserve"> This appears worst in </w:t>
      </w:r>
      <w:r w:rsidR="00371946" w:rsidRPr="007351C5">
        <w:rPr>
          <w:rFonts w:ascii="Times New Roman" w:eastAsiaTheme="minorEastAsia" w:hAnsi="Times New Roman" w:cs="Times New Roman"/>
          <w:sz w:val="24"/>
          <w:szCs w:val="24"/>
        </w:rPr>
        <w:t>situations</w:t>
      </w:r>
      <w:r w:rsidR="00196A2A" w:rsidRPr="007351C5">
        <w:rPr>
          <w:rFonts w:ascii="Times New Roman" w:eastAsiaTheme="minorEastAsia" w:hAnsi="Times New Roman" w:cs="Times New Roman"/>
          <w:sz w:val="24"/>
          <w:szCs w:val="24"/>
        </w:rPr>
        <w:t xml:space="preserve"> where the allocation ratio was most unbalanced (e.g. see results in Table S2(a)</w:t>
      </w:r>
      <w:r w:rsidR="00D03C2F" w:rsidRPr="007351C5">
        <w:rPr>
          <w:rFonts w:ascii="Times New Roman" w:eastAsiaTheme="minorEastAsia" w:hAnsi="Times New Roman" w:cs="Times New Roman"/>
          <w:sz w:val="24"/>
          <w:szCs w:val="24"/>
        </w:rPr>
        <w:t xml:space="preserve"> where treatment prevalence was 90% in all studies</w:t>
      </w:r>
      <w:r w:rsidR="00196A2A" w:rsidRPr="007351C5">
        <w:rPr>
          <w:rFonts w:ascii="Times New Roman" w:eastAsiaTheme="minorEastAsia" w:hAnsi="Times New Roman" w:cs="Times New Roman"/>
          <w:sz w:val="24"/>
          <w:szCs w:val="24"/>
        </w:rPr>
        <w:t>).</w:t>
      </w:r>
    </w:p>
    <w:p w14:paraId="2648D19F" w14:textId="77777777" w:rsidR="002714E6" w:rsidRPr="007351C5" w:rsidRDefault="002714E6" w:rsidP="00FC4F61">
      <w:pPr>
        <w:rPr>
          <w:rFonts w:ascii="Times New Roman" w:eastAsiaTheme="minorEastAsia" w:hAnsi="Times New Roman" w:cs="Times New Roman"/>
          <w:sz w:val="24"/>
          <w:szCs w:val="24"/>
        </w:rPr>
      </w:pPr>
    </w:p>
    <w:p w14:paraId="31551590" w14:textId="66992AB1" w:rsidR="002049E4" w:rsidRPr="007351C5" w:rsidRDefault="002049E4" w:rsidP="00F810C6">
      <w:pPr>
        <w:pStyle w:val="Heading3"/>
      </w:pPr>
      <w:r w:rsidRPr="007351C5">
        <w:t>3.1.</w:t>
      </w:r>
      <w:r w:rsidR="00F810C6" w:rsidRPr="007351C5">
        <w:t>3</w:t>
      </w:r>
      <w:r w:rsidRPr="007351C5">
        <w:t xml:space="preserve"> Results when using REML estimation</w:t>
      </w:r>
    </w:p>
    <w:p w14:paraId="75BA379E" w14:textId="26199EFC" w:rsidR="00447C06" w:rsidRPr="007351C5" w:rsidRDefault="005960F2" w:rsidP="00183A40">
      <w:pPr>
        <w:rPr>
          <w:rFonts w:ascii="Times New Roman" w:hAnsi="Times New Roman" w:cs="Times New Roman"/>
          <w:sz w:val="24"/>
          <w:szCs w:val="24"/>
        </w:rPr>
      </w:pPr>
      <w:r w:rsidRPr="007351C5">
        <w:rPr>
          <w:rFonts w:ascii="Times New Roman" w:hAnsi="Times New Roman" w:cs="Times New Roman"/>
          <w:sz w:val="24"/>
          <w:szCs w:val="24"/>
        </w:rPr>
        <w:t>REML estimation also gives approximately unbiased</w:t>
      </w:r>
      <w:r w:rsidR="00C35346" w:rsidRPr="007351C5">
        <w:rPr>
          <w:rFonts w:ascii="Times New Roman" w:hAnsi="Times New Roman" w:cs="Times New Roman"/>
          <w:sz w:val="24"/>
          <w:szCs w:val="24"/>
        </w:rPr>
        <w:t xml:space="preserve"> summary treatment effect estimates for all scenarios, modelling approaches, and treatment coding option</w:t>
      </w:r>
      <w:r w:rsidR="00F56A43" w:rsidRPr="007351C5">
        <w:rPr>
          <w:rFonts w:ascii="Times New Roman" w:hAnsi="Times New Roman" w:cs="Times New Roman"/>
          <w:sz w:val="24"/>
          <w:szCs w:val="24"/>
        </w:rPr>
        <w:t>s</w:t>
      </w:r>
      <w:r w:rsidR="00C35346" w:rsidRPr="007351C5">
        <w:rPr>
          <w:rFonts w:ascii="Times New Roman" w:hAnsi="Times New Roman" w:cs="Times New Roman"/>
          <w:sz w:val="24"/>
          <w:szCs w:val="24"/>
        </w:rPr>
        <w:t xml:space="preserve">. </w:t>
      </w:r>
      <w:r w:rsidR="0099692C" w:rsidRPr="007351C5">
        <w:rPr>
          <w:rFonts w:ascii="Times New Roman" w:hAnsi="Times New Roman" w:cs="Times New Roman"/>
          <w:sz w:val="24"/>
          <w:szCs w:val="24"/>
        </w:rPr>
        <w:t>It also</w:t>
      </w:r>
      <w:r w:rsidR="003D7967" w:rsidRPr="007351C5">
        <w:rPr>
          <w:rFonts w:ascii="Times New Roman" w:hAnsi="Times New Roman" w:cs="Times New Roman"/>
          <w:sz w:val="24"/>
          <w:szCs w:val="24"/>
        </w:rPr>
        <w:t xml:space="preserve"> reduce</w:t>
      </w:r>
      <w:r w:rsidRPr="007351C5">
        <w:rPr>
          <w:rFonts w:ascii="Times New Roman" w:hAnsi="Times New Roman" w:cs="Times New Roman"/>
          <w:sz w:val="24"/>
          <w:szCs w:val="24"/>
        </w:rPr>
        <w:t>s</w:t>
      </w:r>
      <w:r w:rsidR="003D7967" w:rsidRPr="007351C5">
        <w:rPr>
          <w:rFonts w:ascii="Times New Roman" w:hAnsi="Times New Roman" w:cs="Times New Roman"/>
          <w:sz w:val="24"/>
          <w:szCs w:val="24"/>
        </w:rPr>
        <w:t xml:space="preserve"> the downward bias in the ML estimate of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5B240C" w:rsidRPr="007351C5">
        <w:rPr>
          <w:rFonts w:ascii="Times New Roman" w:eastAsiaTheme="minorEastAsia" w:hAnsi="Times New Roman" w:cs="Times New Roman"/>
          <w:sz w:val="24"/>
          <w:szCs w:val="24"/>
        </w:rPr>
        <w:t xml:space="preserve"> for all modelling options (a</w:t>
      </w:r>
      <w:r w:rsidR="0072017A" w:rsidRPr="007351C5">
        <w:rPr>
          <w:rFonts w:ascii="Times New Roman" w:eastAsiaTheme="minorEastAsia" w:hAnsi="Times New Roman" w:cs="Times New Roman"/>
          <w:sz w:val="24"/>
          <w:szCs w:val="24"/>
        </w:rPr>
        <w:t>lthough</w:t>
      </w:r>
      <w:r w:rsidR="003112F2" w:rsidRPr="007351C5">
        <w:rPr>
          <w:rFonts w:ascii="Times New Roman" w:eastAsiaTheme="minorEastAsia" w:hAnsi="Times New Roman" w:cs="Times New Roman"/>
          <w:sz w:val="24"/>
          <w:szCs w:val="24"/>
        </w:rPr>
        <w:t xml:space="preserve"> the downward bias was not removed entirely</w:t>
      </w:r>
      <w:r w:rsidR="00015E37" w:rsidRPr="007351C5">
        <w:rPr>
          <w:rFonts w:ascii="Times New Roman" w:hAnsi="Times New Roman" w:cs="Times New Roman"/>
          <w:sz w:val="24"/>
          <w:szCs w:val="24"/>
        </w:rPr>
        <w:t xml:space="preserve">). </w:t>
      </w:r>
      <w:r w:rsidRPr="007351C5">
        <w:rPr>
          <w:rFonts w:ascii="Times New Roman" w:hAnsi="Times New Roman" w:cs="Times New Roman"/>
          <w:sz w:val="24"/>
          <w:szCs w:val="24"/>
        </w:rPr>
        <w:t>Furthermore</w:t>
      </w:r>
      <w:r w:rsidR="00C35346" w:rsidRPr="007351C5">
        <w:rPr>
          <w:rFonts w:ascii="Times New Roman" w:hAnsi="Times New Roman" w:cs="Times New Roman"/>
          <w:sz w:val="24"/>
          <w:szCs w:val="24"/>
        </w:rPr>
        <w:t xml:space="preserve">, </w:t>
      </w:r>
      <w:r w:rsidRPr="007351C5">
        <w:rPr>
          <w:rFonts w:ascii="Times New Roman" w:hAnsi="Times New Roman" w:cs="Times New Roman"/>
          <w:sz w:val="24"/>
          <w:szCs w:val="24"/>
        </w:rPr>
        <w:t>unlike</w:t>
      </w:r>
      <w:r w:rsidR="00C35346" w:rsidRPr="007351C5">
        <w:rPr>
          <w:rFonts w:ascii="Times New Roman" w:hAnsi="Times New Roman" w:cs="Times New Roman"/>
          <w:sz w:val="24"/>
          <w:szCs w:val="24"/>
        </w:rPr>
        <w:t xml:space="preserve"> for ML estimation, t</w:t>
      </w:r>
      <w:r w:rsidR="002C5C98" w:rsidRPr="007351C5">
        <w:rPr>
          <w:rFonts w:ascii="Times New Roman" w:hAnsi="Times New Roman" w:cs="Times New Roman"/>
          <w:sz w:val="24"/>
          <w:szCs w:val="24"/>
        </w:rPr>
        <w:t>he</w:t>
      </w:r>
      <w:r w:rsidR="00105394" w:rsidRPr="007351C5">
        <w:rPr>
          <w:rFonts w:ascii="Times New Roman" w:hAnsi="Times New Roman" w:cs="Times New Roman"/>
          <w:sz w:val="24"/>
          <w:szCs w:val="24"/>
        </w:rPr>
        <w:t xml:space="preserve"> choice of treatment coding </w:t>
      </w:r>
      <w:r w:rsidR="00BE3E7D" w:rsidRPr="007351C5">
        <w:rPr>
          <w:rFonts w:ascii="Times New Roman" w:hAnsi="Times New Roman" w:cs="Times New Roman"/>
          <w:sz w:val="24"/>
          <w:szCs w:val="24"/>
        </w:rPr>
        <w:t>becomes</w:t>
      </w:r>
      <w:r w:rsidR="00C35346" w:rsidRPr="007351C5">
        <w:rPr>
          <w:rFonts w:ascii="Times New Roman" w:hAnsi="Times New Roman" w:cs="Times New Roman"/>
          <w:sz w:val="24"/>
          <w:szCs w:val="24"/>
        </w:rPr>
        <w:t xml:space="preserve"> </w:t>
      </w:r>
      <w:r w:rsidR="009732D1" w:rsidRPr="007351C5">
        <w:rPr>
          <w:rFonts w:ascii="Times New Roman" w:hAnsi="Times New Roman" w:cs="Times New Roman"/>
          <w:sz w:val="24"/>
          <w:szCs w:val="24"/>
        </w:rPr>
        <w:t>ir</w:t>
      </w:r>
      <w:r w:rsidR="00C3762A" w:rsidRPr="007351C5">
        <w:rPr>
          <w:rFonts w:ascii="Times New Roman" w:hAnsi="Times New Roman" w:cs="Times New Roman"/>
          <w:sz w:val="24"/>
          <w:szCs w:val="24"/>
        </w:rPr>
        <w:t>relevant</w:t>
      </w:r>
      <w:r w:rsidR="00C35346" w:rsidRPr="007351C5">
        <w:rPr>
          <w:rFonts w:ascii="Times New Roman" w:hAnsi="Times New Roman" w:cs="Times New Roman"/>
          <w:sz w:val="24"/>
          <w:szCs w:val="24"/>
        </w:rPr>
        <w:t xml:space="preserve"> when fitting the stratified intercept model (1)</w:t>
      </w:r>
      <w:r w:rsidR="00BE3E7D" w:rsidRPr="007351C5">
        <w:rPr>
          <w:rFonts w:ascii="Times New Roman" w:hAnsi="Times New Roman" w:cs="Times New Roman"/>
          <w:sz w:val="24"/>
          <w:szCs w:val="24"/>
        </w:rPr>
        <w:t xml:space="preserve"> using </w:t>
      </w:r>
      <w:r w:rsidR="00BE3E7D" w:rsidRPr="007351C5">
        <w:rPr>
          <w:rFonts w:ascii="Times New Roman" w:hAnsi="Times New Roman" w:cs="Times New Roman"/>
          <w:sz w:val="24"/>
          <w:szCs w:val="24"/>
        </w:rPr>
        <w:lastRenderedPageBreak/>
        <w:t>REML estimation</w:t>
      </w:r>
      <w:r w:rsidR="009851C7" w:rsidRPr="007351C5">
        <w:rPr>
          <w:rFonts w:ascii="Times New Roman" w:hAnsi="Times New Roman" w:cs="Times New Roman"/>
          <w:sz w:val="24"/>
          <w:szCs w:val="24"/>
        </w:rPr>
        <w:t>. T</w:t>
      </w:r>
      <w:r w:rsidR="00C3762A" w:rsidRPr="007351C5">
        <w:rPr>
          <w:rFonts w:ascii="Times New Roman" w:hAnsi="Times New Roman" w:cs="Times New Roman"/>
          <w:sz w:val="24"/>
          <w:szCs w:val="24"/>
        </w:rPr>
        <w:t xml:space="preserve">he </w:t>
      </w:r>
      <w:r w:rsidR="00143B01" w:rsidRPr="007351C5">
        <w:rPr>
          <w:rFonts w:ascii="Times New Roman" w:hAnsi="Times New Roman" w:cs="Times New Roman"/>
          <w:sz w:val="24"/>
          <w:szCs w:val="24"/>
        </w:rPr>
        <w:t xml:space="preserve">median (or mean) </w:t>
      </w:r>
      <w:r w:rsidR="0072017A" w:rsidRPr="007351C5">
        <w:rPr>
          <w:rFonts w:ascii="Times New Roman" w:hAnsi="Times New Roman" w:cs="Times New Roman"/>
          <w:sz w:val="24"/>
          <w:szCs w:val="24"/>
        </w:rPr>
        <w:t xml:space="preserve">bias in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72017A" w:rsidRPr="007351C5">
        <w:rPr>
          <w:rFonts w:ascii="Times New Roman" w:eastAsiaTheme="minorEastAsia" w:hAnsi="Times New Roman" w:cs="Times New Roman"/>
          <w:sz w:val="24"/>
          <w:szCs w:val="24"/>
        </w:rPr>
        <w:t xml:space="preserve"> was generally</w:t>
      </w:r>
      <w:r w:rsidR="00C3762A" w:rsidRPr="007351C5">
        <w:rPr>
          <w:rFonts w:ascii="Times New Roman" w:eastAsiaTheme="minorEastAsia" w:hAnsi="Times New Roman" w:cs="Times New Roman"/>
          <w:sz w:val="24"/>
          <w:szCs w:val="24"/>
        </w:rPr>
        <w:t xml:space="preserve"> very similar regardless</w:t>
      </w:r>
      <w:r w:rsidR="009732D1" w:rsidRPr="007351C5">
        <w:rPr>
          <w:rFonts w:ascii="Times New Roman" w:eastAsiaTheme="minorEastAsia" w:hAnsi="Times New Roman" w:cs="Times New Roman"/>
          <w:sz w:val="24"/>
          <w:szCs w:val="24"/>
        </w:rPr>
        <w:t xml:space="preserve"> of the coding used</w:t>
      </w:r>
      <w:r w:rsidR="002C5C98" w:rsidRPr="007351C5">
        <w:rPr>
          <w:rFonts w:ascii="Times New Roman" w:eastAsiaTheme="minorEastAsia" w:hAnsi="Times New Roman" w:cs="Times New Roman"/>
          <w:sz w:val="24"/>
          <w:szCs w:val="24"/>
        </w:rPr>
        <w:t xml:space="preserve"> (see </w:t>
      </w:r>
      <w:r w:rsidR="00897FC7" w:rsidRPr="007351C5">
        <w:rPr>
          <w:rFonts w:ascii="Times New Roman" w:eastAsiaTheme="minorEastAsia" w:hAnsi="Times New Roman" w:cs="Times New Roman"/>
          <w:sz w:val="24"/>
          <w:szCs w:val="24"/>
        </w:rPr>
        <w:t>Supplementary material Table S</w:t>
      </w:r>
      <w:r w:rsidR="00E515C2" w:rsidRPr="007351C5">
        <w:rPr>
          <w:rFonts w:ascii="Times New Roman" w:eastAsiaTheme="minorEastAsia" w:hAnsi="Times New Roman" w:cs="Times New Roman"/>
          <w:sz w:val="24"/>
          <w:szCs w:val="24"/>
        </w:rPr>
        <w:t>2(d</w:t>
      </w:r>
      <w:r w:rsidR="00C3762A" w:rsidRPr="007351C5">
        <w:rPr>
          <w:rFonts w:ascii="Times New Roman" w:eastAsiaTheme="minorEastAsia" w:hAnsi="Times New Roman" w:cs="Times New Roman"/>
          <w:sz w:val="24"/>
          <w:szCs w:val="24"/>
        </w:rPr>
        <w:t>)</w:t>
      </w:r>
      <w:r w:rsidR="006D3A8C" w:rsidRPr="007351C5">
        <w:rPr>
          <w:rFonts w:ascii="Times New Roman" w:eastAsiaTheme="minorEastAsia" w:hAnsi="Times New Roman" w:cs="Times New Roman"/>
          <w:sz w:val="24"/>
          <w:szCs w:val="24"/>
        </w:rPr>
        <w:t xml:space="preserve">), as were </w:t>
      </w:r>
      <w:r w:rsidR="00F84376" w:rsidRPr="007351C5">
        <w:rPr>
          <w:rFonts w:ascii="Times New Roman" w:eastAsiaTheme="minorEastAsia" w:hAnsi="Times New Roman" w:cs="Times New Roman"/>
          <w:sz w:val="24"/>
          <w:szCs w:val="24"/>
        </w:rPr>
        <w:t xml:space="preserve">the summary </w:t>
      </w:r>
      <w:r w:rsidR="006D3A8C" w:rsidRPr="007351C5">
        <w:rPr>
          <w:rFonts w:ascii="Times New Roman" w:eastAsiaTheme="minorEastAsia" w:hAnsi="Times New Roman" w:cs="Times New Roman"/>
          <w:sz w:val="24"/>
          <w:szCs w:val="24"/>
        </w:rPr>
        <w:t>treatment effect estimates</w:t>
      </w:r>
      <w:r w:rsidR="00F84376" w:rsidRPr="007351C5">
        <w:rPr>
          <w:rFonts w:ascii="Times New Roman" w:eastAsiaTheme="minorEastAsia" w:hAnsi="Times New Roman" w:cs="Times New Roman"/>
          <w:sz w:val="24"/>
          <w:szCs w:val="24"/>
        </w:rPr>
        <w:t xml:space="preserve"> and their confidence intervals.</w:t>
      </w:r>
      <w:r w:rsidR="00183A40" w:rsidRPr="007351C5">
        <w:rPr>
          <w:rFonts w:ascii="Times New Roman" w:eastAsiaTheme="minorEastAsia" w:hAnsi="Times New Roman" w:cs="Times New Roman"/>
          <w:sz w:val="24"/>
          <w:szCs w:val="24"/>
        </w:rPr>
        <w:t xml:space="preserve"> </w:t>
      </w:r>
      <w:r w:rsidR="005B240C" w:rsidRPr="007351C5">
        <w:rPr>
          <w:rFonts w:ascii="Times New Roman" w:eastAsiaTheme="minorEastAsia" w:hAnsi="Times New Roman" w:cs="Times New Roman"/>
          <w:sz w:val="24"/>
          <w:szCs w:val="24"/>
        </w:rPr>
        <w:t xml:space="preserve">Therefore, when </w:t>
      </w:r>
      <w:r w:rsidR="006D3A8C" w:rsidRPr="007351C5">
        <w:rPr>
          <w:rFonts w:ascii="Times New Roman" w:eastAsiaTheme="minorEastAsia" w:hAnsi="Times New Roman" w:cs="Times New Roman"/>
          <w:sz w:val="24"/>
          <w:szCs w:val="24"/>
        </w:rPr>
        <w:t xml:space="preserve">using </w:t>
      </w:r>
      <w:r w:rsidR="005B240C" w:rsidRPr="007351C5">
        <w:rPr>
          <w:rFonts w:ascii="Times New Roman" w:eastAsiaTheme="minorEastAsia" w:hAnsi="Times New Roman" w:cs="Times New Roman"/>
          <w:sz w:val="24"/>
          <w:szCs w:val="24"/>
        </w:rPr>
        <w:t xml:space="preserve">REML estimation </w:t>
      </w:r>
      <w:r w:rsidR="006D3A8C" w:rsidRPr="007351C5">
        <w:rPr>
          <w:rFonts w:ascii="Times New Roman" w:eastAsiaTheme="minorEastAsia" w:hAnsi="Times New Roman" w:cs="Times New Roman"/>
          <w:sz w:val="24"/>
          <w:szCs w:val="24"/>
        </w:rPr>
        <w:t xml:space="preserve">of the stratified intercept model (1), </w:t>
      </w:r>
      <w:r w:rsidR="00BE3E7D" w:rsidRPr="007351C5">
        <w:rPr>
          <w:rFonts w:ascii="Times New Roman" w:eastAsiaTheme="minorEastAsia" w:hAnsi="Times New Roman" w:cs="Times New Roman"/>
          <w:sz w:val="24"/>
          <w:szCs w:val="24"/>
        </w:rPr>
        <w:t xml:space="preserve">‘study-specific centering’ of the treatment variable </w:t>
      </w:r>
      <w:r w:rsidR="00156D3E" w:rsidRPr="007351C5">
        <w:rPr>
          <w:rFonts w:ascii="Times New Roman" w:eastAsiaTheme="minorEastAsia" w:hAnsi="Times New Roman" w:cs="Times New Roman"/>
          <w:sz w:val="24"/>
          <w:szCs w:val="24"/>
        </w:rPr>
        <w:t>does not improve performance over traditional 1/0 coding</w:t>
      </w:r>
      <w:r w:rsidR="0097726A" w:rsidRPr="007351C5">
        <w:rPr>
          <w:rFonts w:ascii="Times New Roman" w:eastAsiaTheme="minorEastAsia" w:hAnsi="Times New Roman" w:cs="Times New Roman"/>
          <w:sz w:val="24"/>
          <w:szCs w:val="24"/>
        </w:rPr>
        <w:t>, and the coding is irrelevant</w:t>
      </w:r>
      <w:r w:rsidR="005B240C" w:rsidRPr="007351C5">
        <w:rPr>
          <w:rFonts w:ascii="Times New Roman" w:eastAsiaTheme="minorEastAsia" w:hAnsi="Times New Roman" w:cs="Times New Roman"/>
          <w:sz w:val="24"/>
          <w:szCs w:val="24"/>
        </w:rPr>
        <w:t>.</w:t>
      </w:r>
      <w:r w:rsidR="00C3762A" w:rsidRPr="007351C5">
        <w:rPr>
          <w:rFonts w:ascii="Times New Roman" w:eastAsiaTheme="minorEastAsia" w:hAnsi="Times New Roman" w:cs="Times New Roman"/>
          <w:sz w:val="24"/>
          <w:szCs w:val="24"/>
        </w:rPr>
        <w:t xml:space="preserve"> </w:t>
      </w:r>
      <w:r w:rsidR="00183A40" w:rsidRPr="007351C5">
        <w:rPr>
          <w:rFonts w:ascii="Times New Roman" w:eastAsiaTheme="minorEastAsia" w:hAnsi="Times New Roman" w:cs="Times New Roman"/>
          <w:sz w:val="24"/>
          <w:szCs w:val="24"/>
        </w:rPr>
        <w:t>Results from the stratified intercept model were also comparable to REML estimation of the random intercept</w:t>
      </w:r>
      <w:r w:rsidR="00E7583B" w:rsidRPr="007351C5">
        <w:rPr>
          <w:rFonts w:ascii="Times New Roman" w:eastAsiaTheme="minorEastAsia" w:hAnsi="Times New Roman" w:cs="Times New Roman"/>
          <w:sz w:val="24"/>
          <w:szCs w:val="24"/>
        </w:rPr>
        <w:t>s</w:t>
      </w:r>
      <w:r w:rsidR="00183A40" w:rsidRPr="007351C5">
        <w:rPr>
          <w:rFonts w:ascii="Times New Roman" w:eastAsiaTheme="minorEastAsia" w:hAnsi="Times New Roman" w:cs="Times New Roman"/>
          <w:sz w:val="24"/>
          <w:szCs w:val="24"/>
        </w:rPr>
        <w:t xml:space="preserve"> model (2)</w:t>
      </w:r>
      <w:r w:rsidR="00156D3E" w:rsidRPr="007351C5">
        <w:rPr>
          <w:rFonts w:ascii="Times New Roman" w:eastAsiaTheme="minorEastAsia" w:hAnsi="Times New Roman" w:cs="Times New Roman"/>
          <w:sz w:val="24"/>
          <w:szCs w:val="24"/>
        </w:rPr>
        <w:t xml:space="preserve"> with 1/0 coding</w:t>
      </w:r>
      <w:r w:rsidR="00183A40" w:rsidRPr="007351C5">
        <w:rPr>
          <w:rFonts w:ascii="Times New Roman" w:eastAsiaTheme="minorEastAsia" w:hAnsi="Times New Roman" w:cs="Times New Roman"/>
          <w:sz w:val="24"/>
          <w:szCs w:val="24"/>
        </w:rPr>
        <w:t>. C</w:t>
      </w:r>
      <w:r w:rsidR="006049BA" w:rsidRPr="007351C5">
        <w:rPr>
          <w:rFonts w:ascii="Times New Roman" w:eastAsiaTheme="minorEastAsia" w:hAnsi="Times New Roman" w:cs="Times New Roman"/>
          <w:sz w:val="24"/>
          <w:szCs w:val="24"/>
        </w:rPr>
        <w:t>overage of</w:t>
      </w:r>
      <w:r w:rsidR="00AA348C" w:rsidRPr="007351C5">
        <w:rPr>
          <w:rFonts w:ascii="Times New Roman" w:eastAsiaTheme="minorEastAsia" w:hAnsi="Times New Roman" w:cs="Times New Roman"/>
          <w:sz w:val="24"/>
          <w:szCs w:val="24"/>
        </w:rPr>
        <w:t xml:space="preserve"> z-based</w:t>
      </w:r>
      <w:r w:rsidR="006049BA" w:rsidRPr="007351C5">
        <w:rPr>
          <w:rFonts w:ascii="Times New Roman" w:eastAsiaTheme="minorEastAsia" w:hAnsi="Times New Roman" w:cs="Times New Roman"/>
          <w:sz w:val="24"/>
          <w:szCs w:val="24"/>
        </w:rPr>
        <w:t xml:space="preserve"> 95% confidence intervals for the summary treatment effect </w:t>
      </w:r>
      <w:r w:rsidR="00183A40" w:rsidRPr="007351C5">
        <w:rPr>
          <w:rFonts w:ascii="Times New Roman" w:eastAsiaTheme="minorEastAsia" w:hAnsi="Times New Roman" w:cs="Times New Roman"/>
          <w:sz w:val="24"/>
          <w:szCs w:val="24"/>
        </w:rPr>
        <w:t>were</w:t>
      </w:r>
      <w:r w:rsidR="003650C2" w:rsidRPr="007351C5">
        <w:rPr>
          <w:rFonts w:ascii="Times New Roman" w:eastAsiaTheme="minorEastAsia" w:hAnsi="Times New Roman" w:cs="Times New Roman"/>
          <w:sz w:val="24"/>
          <w:szCs w:val="24"/>
        </w:rPr>
        <w:t xml:space="preserve"> generally too low</w:t>
      </w:r>
      <w:r w:rsidR="00D86149" w:rsidRPr="007351C5">
        <w:rPr>
          <w:rFonts w:ascii="Times New Roman" w:eastAsiaTheme="minorEastAsia" w:hAnsi="Times New Roman" w:cs="Times New Roman"/>
          <w:sz w:val="24"/>
          <w:szCs w:val="24"/>
        </w:rPr>
        <w:t xml:space="preserve">, but </w:t>
      </w:r>
      <w:r w:rsidR="006049BA" w:rsidRPr="007351C5">
        <w:rPr>
          <w:rFonts w:ascii="Times New Roman" w:eastAsiaTheme="minorEastAsia" w:hAnsi="Times New Roman" w:cs="Times New Roman"/>
          <w:sz w:val="24"/>
          <w:szCs w:val="24"/>
        </w:rPr>
        <w:t>improved</w:t>
      </w:r>
      <w:r w:rsidR="00D4623B" w:rsidRPr="007351C5">
        <w:rPr>
          <w:rFonts w:ascii="Times New Roman" w:eastAsiaTheme="minorEastAsia" w:hAnsi="Times New Roman" w:cs="Times New Roman"/>
          <w:sz w:val="24"/>
          <w:szCs w:val="24"/>
        </w:rPr>
        <w:t xml:space="preserve"> close to 95% when using the</w:t>
      </w:r>
      <w:r w:rsidR="006049BA" w:rsidRPr="007351C5">
        <w:rPr>
          <w:rFonts w:ascii="Times New Roman" w:eastAsiaTheme="minorEastAsia" w:hAnsi="Times New Roman" w:cs="Times New Roman"/>
          <w:sz w:val="24"/>
          <w:szCs w:val="24"/>
        </w:rPr>
        <w:t xml:space="preserve"> </w:t>
      </w:r>
      <w:r w:rsidR="000C2794" w:rsidRPr="007351C5">
        <w:rPr>
          <w:rFonts w:ascii="Times New Roman" w:eastAsiaTheme="minorEastAsia" w:hAnsi="Times New Roman" w:cs="Times New Roman"/>
          <w:sz w:val="24"/>
          <w:szCs w:val="24"/>
        </w:rPr>
        <w:t>Satt</w:t>
      </w:r>
      <w:r w:rsidR="006049BA" w:rsidRPr="007351C5">
        <w:rPr>
          <w:rFonts w:ascii="Times New Roman" w:eastAsiaTheme="minorEastAsia" w:hAnsi="Times New Roman" w:cs="Times New Roman"/>
          <w:sz w:val="24"/>
          <w:szCs w:val="24"/>
        </w:rPr>
        <w:t>er</w:t>
      </w:r>
      <w:r w:rsidR="000C2794" w:rsidRPr="007351C5">
        <w:rPr>
          <w:rFonts w:ascii="Times New Roman" w:eastAsiaTheme="minorEastAsia" w:hAnsi="Times New Roman" w:cs="Times New Roman"/>
          <w:sz w:val="24"/>
          <w:szCs w:val="24"/>
        </w:rPr>
        <w:t>th</w:t>
      </w:r>
      <w:r w:rsidR="006049BA" w:rsidRPr="007351C5">
        <w:rPr>
          <w:rFonts w:ascii="Times New Roman" w:eastAsiaTheme="minorEastAsia" w:hAnsi="Times New Roman" w:cs="Times New Roman"/>
          <w:sz w:val="24"/>
          <w:szCs w:val="24"/>
        </w:rPr>
        <w:t xml:space="preserve">waite </w:t>
      </w:r>
      <w:r w:rsidR="00D4623B" w:rsidRPr="007351C5">
        <w:rPr>
          <w:rFonts w:ascii="Times New Roman" w:eastAsiaTheme="minorEastAsia" w:hAnsi="Times New Roman" w:cs="Times New Roman"/>
          <w:sz w:val="24"/>
          <w:szCs w:val="24"/>
        </w:rPr>
        <w:t>approach</w:t>
      </w:r>
      <w:r w:rsidR="00A731B7" w:rsidRPr="007351C5">
        <w:rPr>
          <w:rFonts w:ascii="Times New Roman" w:eastAsiaTheme="minorEastAsia" w:hAnsi="Times New Roman" w:cs="Times New Roman"/>
          <w:sz w:val="24"/>
          <w:szCs w:val="24"/>
        </w:rPr>
        <w:t xml:space="preserve"> (as also shown by Legha et al.</w:t>
      </w:r>
      <w:r w:rsidR="00371B8C" w:rsidRPr="007351C5">
        <w:rPr>
          <w:rFonts w:ascii="Times New Roman" w:eastAsiaTheme="minorEastAsia" w:hAnsi="Times New Roman" w:cs="Times New Roman"/>
          <w:sz w:val="24"/>
          <w:szCs w:val="24"/>
        </w:rPr>
        <w:fldChar w:fldCharType="begin"/>
      </w:r>
      <w:r w:rsidR="00371B8C" w:rsidRPr="007351C5">
        <w:rPr>
          <w:rFonts w:ascii="Times New Roman" w:eastAsiaTheme="minorEastAsia"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00371B8C" w:rsidRPr="007351C5">
        <w:rPr>
          <w:rFonts w:ascii="Times New Roman" w:eastAsiaTheme="minorEastAsia" w:hAnsi="Times New Roman" w:cs="Times New Roman"/>
          <w:sz w:val="24"/>
          <w:szCs w:val="24"/>
        </w:rPr>
        <w:fldChar w:fldCharType="separate"/>
      </w:r>
      <w:r w:rsidR="00371B8C" w:rsidRPr="007351C5">
        <w:rPr>
          <w:rFonts w:ascii="Times New Roman" w:eastAsiaTheme="minorEastAsia" w:hAnsi="Times New Roman" w:cs="Times New Roman"/>
          <w:noProof/>
          <w:sz w:val="24"/>
          <w:szCs w:val="24"/>
          <w:vertAlign w:val="superscript"/>
        </w:rPr>
        <w:t>4</w:t>
      </w:r>
      <w:r w:rsidR="00371B8C" w:rsidRPr="007351C5">
        <w:rPr>
          <w:rFonts w:ascii="Times New Roman" w:eastAsiaTheme="minorEastAsia" w:hAnsi="Times New Roman" w:cs="Times New Roman"/>
          <w:sz w:val="24"/>
          <w:szCs w:val="24"/>
        </w:rPr>
        <w:fldChar w:fldCharType="end"/>
      </w:r>
      <w:r w:rsidR="00A731B7" w:rsidRPr="007351C5">
        <w:rPr>
          <w:rFonts w:ascii="Times New Roman" w:eastAsiaTheme="minorEastAsia" w:hAnsi="Times New Roman" w:cs="Times New Roman"/>
          <w:sz w:val="24"/>
          <w:szCs w:val="24"/>
        </w:rPr>
        <w:t>)</w:t>
      </w:r>
      <w:r w:rsidR="00D4623B" w:rsidRPr="007351C5">
        <w:rPr>
          <w:rFonts w:ascii="Times New Roman" w:eastAsiaTheme="minorEastAsia" w:hAnsi="Times New Roman" w:cs="Times New Roman"/>
          <w:sz w:val="24"/>
          <w:szCs w:val="24"/>
        </w:rPr>
        <w:t>.</w:t>
      </w:r>
      <w:r w:rsidR="00447C06" w:rsidRPr="007351C5">
        <w:rPr>
          <w:rFonts w:ascii="Times New Roman" w:hAnsi="Times New Roman" w:cs="Times New Roman"/>
          <w:sz w:val="24"/>
          <w:szCs w:val="24"/>
        </w:rPr>
        <w:br w:type="page"/>
      </w:r>
    </w:p>
    <w:p w14:paraId="50D3BDFB" w14:textId="72B09323" w:rsidR="00897FC7" w:rsidRPr="007351C5" w:rsidRDefault="00475D55" w:rsidP="00897FC7">
      <w:pPr>
        <w:rPr>
          <w:rFonts w:ascii="Times New Roman" w:hAnsi="Times New Roman" w:cs="Times New Roman"/>
        </w:rPr>
      </w:pPr>
      <w:r w:rsidRPr="007351C5">
        <w:rPr>
          <w:rFonts w:ascii="Times New Roman" w:hAnsi="Times New Roman" w:cs="Times New Roman"/>
          <w:b/>
        </w:rPr>
        <w:lastRenderedPageBreak/>
        <w:t>Figure 1</w:t>
      </w:r>
      <w:r w:rsidR="00897FC7" w:rsidRPr="007351C5">
        <w:rPr>
          <w:rFonts w:ascii="Times New Roman" w:hAnsi="Times New Roman" w:cs="Times New Roman"/>
          <w:b/>
        </w:rPr>
        <w:t>.</w:t>
      </w:r>
      <w:r w:rsidR="00897FC7" w:rsidRPr="007351C5">
        <w:rPr>
          <w:rFonts w:ascii="Times New Roman" w:hAnsi="Times New Roman" w:cs="Times New Roman"/>
        </w:rPr>
        <w:t xml:space="preserve"> </w:t>
      </w:r>
      <w:r w:rsidR="00B67F0E" w:rsidRPr="007351C5">
        <w:rPr>
          <w:rFonts w:ascii="Times New Roman" w:hAnsi="Times New Roman" w:cs="Times New Roman"/>
        </w:rPr>
        <w:t>The median percentage bias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 xml:space="preserve">) </m:t>
        </m:r>
      </m:oMath>
      <w:r w:rsidR="00B67F0E" w:rsidRPr="007351C5">
        <w:rPr>
          <w:rFonts w:ascii="Times New Roman" w:hAnsi="Times New Roman" w:cs="Times New Roman"/>
        </w:rPr>
        <w:t xml:space="preserve">for </w:t>
      </w:r>
      <w:r w:rsidR="009265D6" w:rsidRPr="007351C5">
        <w:rPr>
          <w:rFonts w:ascii="Times New Roman" w:hAnsi="Times New Roman" w:cs="Times New Roman"/>
        </w:rPr>
        <w:t xml:space="preserve">ML estimation of the </w:t>
      </w:r>
      <w:r w:rsidR="00B67F0E" w:rsidRPr="007351C5">
        <w:rPr>
          <w:rFonts w:ascii="Times New Roman" w:hAnsi="Times New Roman" w:cs="Times New Roman"/>
        </w:rPr>
        <w:t>stratified intercept model (1) and random intercept</w:t>
      </w:r>
      <w:r w:rsidR="003F2753" w:rsidRPr="007351C5">
        <w:rPr>
          <w:rFonts w:ascii="Times New Roman" w:hAnsi="Times New Roman" w:cs="Times New Roman"/>
        </w:rPr>
        <w:t>s</w:t>
      </w:r>
      <w:r w:rsidR="00B67F0E" w:rsidRPr="007351C5">
        <w:rPr>
          <w:rFonts w:ascii="Times New Roman" w:hAnsi="Times New Roman" w:cs="Times New Roman"/>
        </w:rPr>
        <w:t xml:space="preserve"> model (2)</w:t>
      </w:r>
      <w:r w:rsidR="00C6441E" w:rsidRPr="007351C5">
        <w:rPr>
          <w:rFonts w:ascii="Times New Roman" w:hAnsi="Times New Roman" w:cs="Times New Roman"/>
        </w:rPr>
        <w:t>*</w:t>
      </w:r>
      <w:r w:rsidR="00B67F0E" w:rsidRPr="007351C5">
        <w:rPr>
          <w:rFonts w:ascii="Times New Roman" w:hAnsi="Times New Roman" w:cs="Times New Roman"/>
        </w:rPr>
        <w:t>, for the c</w:t>
      </w:r>
      <w:r w:rsidR="00897FC7" w:rsidRPr="007351C5">
        <w:rPr>
          <w:rFonts w:ascii="Times New Roman" w:hAnsi="Times New Roman" w:cs="Times New Roman"/>
        </w:rPr>
        <w:t>ontinuous outcome simulation scenarios</w:t>
      </w:r>
      <w:r w:rsidR="00C6441E" w:rsidRPr="007351C5">
        <w:rPr>
          <w:rFonts w:ascii="Times New Roman" w:hAnsi="Times New Roman" w:cs="Times New Roman"/>
        </w:rPr>
        <w:t>*</w:t>
      </w:r>
      <w:r w:rsidR="00DD7642" w:rsidRPr="007351C5">
        <w:rPr>
          <w:rFonts w:ascii="Times New Roman" w:hAnsi="Times New Roman" w:cs="Times New Roman"/>
        </w:rPr>
        <w:t>*</w:t>
      </w:r>
      <w:r w:rsidR="00897FC7" w:rsidRPr="007351C5">
        <w:rPr>
          <w:rFonts w:ascii="Times New Roman" w:hAnsi="Times New Roman" w:cs="Times New Roman"/>
        </w:rPr>
        <w:t xml:space="preserve"> described in Table </w:t>
      </w:r>
      <w:r w:rsidR="006D0B8E" w:rsidRPr="007351C5">
        <w:rPr>
          <w:rFonts w:ascii="Times New Roman" w:hAnsi="Times New Roman" w:cs="Times New Roman"/>
        </w:rPr>
        <w:t>S</w:t>
      </w:r>
      <w:r w:rsidR="00897FC7" w:rsidRPr="007351C5">
        <w:rPr>
          <w:rFonts w:ascii="Times New Roman" w:hAnsi="Times New Roman" w:cs="Times New Roman"/>
        </w:rPr>
        <w:t xml:space="preserve">1, allowing for </w:t>
      </w:r>
      <w:r w:rsidR="00601616" w:rsidRPr="007351C5">
        <w:rPr>
          <w:rFonts w:ascii="Times New Roman" w:hAnsi="Times New Roman" w:cs="Times New Roman"/>
        </w:rPr>
        <w:t>unequal</w:t>
      </w:r>
      <w:r w:rsidR="00897FC7" w:rsidRPr="007351C5">
        <w:rPr>
          <w:rFonts w:ascii="Times New Roman" w:hAnsi="Times New Roman" w:cs="Times New Roman"/>
        </w:rPr>
        <w:t xml:space="preserve"> treatment:control allocation ratios in each </w:t>
      </w:r>
      <w:r w:rsidR="009265D6" w:rsidRPr="007351C5">
        <w:rPr>
          <w:rFonts w:ascii="Times New Roman" w:hAnsi="Times New Roman" w:cs="Times New Roman"/>
        </w:rPr>
        <w:t xml:space="preserve">trial in the IPD meta-analysis from </w:t>
      </w:r>
      <w:r w:rsidR="00897FC7" w:rsidRPr="007351C5">
        <w:rPr>
          <w:rFonts w:ascii="Times New Roman" w:hAnsi="Times New Roman" w:cs="Times New Roman"/>
        </w:rPr>
        <w:t>10</w:t>
      </w:r>
      <w:r w:rsidR="009265D6" w:rsidRPr="007351C5">
        <w:rPr>
          <w:rFonts w:ascii="Times New Roman" w:hAnsi="Times New Roman" w:cs="Times New Roman"/>
        </w:rPr>
        <w:t xml:space="preserve"> to </w:t>
      </w:r>
      <w:r w:rsidR="00897FC7" w:rsidRPr="007351C5">
        <w:rPr>
          <w:rFonts w:ascii="Times New Roman" w:hAnsi="Times New Roman" w:cs="Times New Roman"/>
        </w:rPr>
        <w:t>90%.</w:t>
      </w:r>
      <w:r w:rsidR="006B43F7" w:rsidRPr="007351C5">
        <w:rPr>
          <w:rFonts w:ascii="Times New Roman" w:hAnsi="Times New Roman" w:cs="Times New Roman"/>
        </w:rPr>
        <w:t xml:space="preserve"> Circular points denote the estimated percentage bias, and a </w:t>
      </w:r>
      <w:r w:rsidR="00293A94" w:rsidRPr="007351C5">
        <w:rPr>
          <w:rFonts w:ascii="Times New Roman" w:hAnsi="Times New Roman" w:cs="Times New Roman"/>
        </w:rPr>
        <w:t xml:space="preserve">horizontal </w:t>
      </w:r>
      <w:r w:rsidR="006B43F7" w:rsidRPr="007351C5">
        <w:rPr>
          <w:rFonts w:ascii="Times New Roman" w:hAnsi="Times New Roman" w:cs="Times New Roman"/>
        </w:rPr>
        <w:t>line is drawn from each estimate to the ideal value of 0.</w:t>
      </w:r>
    </w:p>
    <w:p w14:paraId="030118EF" w14:textId="5D37F2BD" w:rsidR="00B96C85" w:rsidRPr="007351C5" w:rsidRDefault="00B96C85" w:rsidP="00897FC7">
      <w:pPr>
        <w:rPr>
          <w:rFonts w:ascii="Times New Roman" w:hAnsi="Times New Roman" w:cs="Times New Roman"/>
        </w:rPr>
      </w:pPr>
      <w:r w:rsidRPr="007351C5">
        <w:rPr>
          <w:rFonts w:ascii="Times New Roman" w:hAnsi="Times New Roman" w:cs="Times New Roman"/>
          <w:noProof/>
          <w:lang w:eastAsia="en-GB"/>
        </w:rPr>
        <w:drawing>
          <wp:inline distT="0" distB="0" distL="0" distR="0" wp14:anchorId="6EEA0E47" wp14:editId="3DFE8613">
            <wp:extent cx="5731510" cy="579955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99558"/>
                    </a:xfrm>
                    <a:prstGeom prst="rect">
                      <a:avLst/>
                    </a:prstGeom>
                    <a:noFill/>
                    <a:ln>
                      <a:noFill/>
                    </a:ln>
                  </pic:spPr>
                </pic:pic>
              </a:graphicData>
            </a:graphic>
          </wp:inline>
        </w:drawing>
      </w:r>
    </w:p>
    <w:p w14:paraId="5F2DE5D1" w14:textId="3FF50064" w:rsidR="00C6441E" w:rsidRPr="007351C5" w:rsidRDefault="00C6441E" w:rsidP="006B43F7">
      <w:pPr>
        <w:spacing w:after="0"/>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 The random intercept</w:t>
      </w:r>
      <w:r w:rsidR="00E7583B" w:rsidRPr="007351C5">
        <w:rPr>
          <w:rFonts w:ascii="Times New Roman" w:eastAsiaTheme="minorEastAsia" w:hAnsi="Times New Roman" w:cs="Times New Roman"/>
          <w:sz w:val="20"/>
          <w:szCs w:val="20"/>
        </w:rPr>
        <w:t>s</w:t>
      </w:r>
      <w:r w:rsidRPr="007351C5">
        <w:rPr>
          <w:rFonts w:ascii="Times New Roman" w:eastAsiaTheme="minorEastAsia" w:hAnsi="Times New Roman" w:cs="Times New Roman"/>
          <w:sz w:val="20"/>
          <w:szCs w:val="20"/>
        </w:rPr>
        <w:t xml:space="preserve"> model refers to the data generating model, which was model (2) but with treatment coded as 1/0 and the between-study correlation assumed zero.</w:t>
      </w:r>
    </w:p>
    <w:p w14:paraId="11AE5C16" w14:textId="7ED66D65" w:rsidR="00AB731B" w:rsidRPr="007351C5" w:rsidRDefault="00DD7642" w:rsidP="006B43F7">
      <w:pPr>
        <w:spacing w:after="0"/>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w:t>
      </w:r>
      <w:r w:rsidR="00C6441E" w:rsidRPr="007351C5">
        <w:rPr>
          <w:rFonts w:ascii="Times New Roman" w:eastAsiaTheme="minorEastAsia" w:hAnsi="Times New Roman" w:cs="Times New Roman"/>
          <w:sz w:val="20"/>
          <w:szCs w:val="20"/>
        </w:rPr>
        <w:t>*</w:t>
      </w:r>
      <w:r w:rsidRPr="007351C5">
        <w:rPr>
          <w:rFonts w:ascii="Times New Roman" w:eastAsiaTheme="minorEastAsia" w:hAnsi="Times New Roman" w:cs="Times New Roman"/>
          <w:sz w:val="20"/>
          <w:szCs w:val="20"/>
        </w:rPr>
        <w:t xml:space="preserve"> </w:t>
      </w:r>
      <w:r w:rsidR="00503801" w:rsidRPr="007351C5">
        <w:rPr>
          <w:rFonts w:ascii="Times New Roman" w:eastAsiaTheme="minorEastAsia" w:hAnsi="Times New Roman" w:cs="Times New Roman"/>
          <w:sz w:val="20"/>
          <w:szCs w:val="20"/>
        </w:rPr>
        <w:t xml:space="preserve">Scenarios are labelled ‘base case’, ‘A1’, ‘A2’, etc. </w:t>
      </w:r>
      <w:r w:rsidRPr="007351C5">
        <w:rPr>
          <w:rFonts w:ascii="Times New Roman" w:eastAsiaTheme="minorEastAsia" w:hAnsi="Times New Roman" w:cs="Times New Roman"/>
          <w:sz w:val="20"/>
          <w:szCs w:val="20"/>
        </w:rPr>
        <w:t xml:space="preserve">For explanation of </w:t>
      </w:r>
      <w:r w:rsidR="00503801" w:rsidRPr="007351C5">
        <w:rPr>
          <w:rFonts w:ascii="Times New Roman" w:eastAsiaTheme="minorEastAsia" w:hAnsi="Times New Roman" w:cs="Times New Roman"/>
          <w:sz w:val="20"/>
          <w:szCs w:val="20"/>
        </w:rPr>
        <w:t>each scenario setting</w:t>
      </w:r>
      <w:r w:rsidRPr="007351C5">
        <w:rPr>
          <w:rFonts w:ascii="Times New Roman" w:eastAsiaTheme="minorEastAsia" w:hAnsi="Times New Roman" w:cs="Times New Roman"/>
          <w:sz w:val="20"/>
          <w:szCs w:val="20"/>
        </w:rPr>
        <w:t>, see Table</w:t>
      </w:r>
      <w:r w:rsidR="00A53FDD" w:rsidRPr="007351C5">
        <w:rPr>
          <w:rFonts w:ascii="Times New Roman" w:eastAsiaTheme="minorEastAsia" w:hAnsi="Times New Roman" w:cs="Times New Roman"/>
          <w:sz w:val="20"/>
          <w:szCs w:val="20"/>
        </w:rPr>
        <w:t xml:space="preserve"> S</w:t>
      </w:r>
      <w:r w:rsidRPr="007351C5">
        <w:rPr>
          <w:rFonts w:ascii="Times New Roman" w:eastAsiaTheme="minorEastAsia" w:hAnsi="Times New Roman" w:cs="Times New Roman"/>
          <w:sz w:val="20"/>
          <w:szCs w:val="20"/>
        </w:rPr>
        <w:t>1</w:t>
      </w:r>
      <w:r w:rsidR="00A03B8F" w:rsidRPr="007351C5">
        <w:rPr>
          <w:rFonts w:ascii="Times New Roman" w:eastAsiaTheme="minorEastAsia" w:hAnsi="Times New Roman" w:cs="Times New Roman"/>
          <w:sz w:val="20"/>
          <w:szCs w:val="20"/>
        </w:rPr>
        <w:t xml:space="preserve">. Briefly, the base case was </w:t>
      </w:r>
      <w:r w:rsidR="00A03B8F" w:rsidRPr="007351C5">
        <w:rPr>
          <w:rFonts w:ascii="Times New Roman" w:eastAsiaTheme="minorEastAsia" w:hAnsi="Times New Roman" w:cs="Times New Roman"/>
          <w:i/>
          <w:iCs/>
          <w:sz w:val="20"/>
          <w:szCs w:val="20"/>
        </w:rPr>
        <w:t>K</w:t>
      </w:r>
      <w:r w:rsidR="00A03B8F" w:rsidRPr="007351C5">
        <w:rPr>
          <w:rFonts w:ascii="Times New Roman" w:eastAsiaTheme="minorEastAsia" w:hAnsi="Times New Roman" w:cs="Times New Roman"/>
          <w:sz w:val="20"/>
          <w:szCs w:val="20"/>
        </w:rPr>
        <w:t xml:space="preserve">=10, </w:t>
      </w:r>
      <w:r w:rsidR="00A03B8F" w:rsidRPr="007351C5">
        <w:rPr>
          <w:rFonts w:ascii="Times New Roman" w:eastAsiaTheme="minorEastAsia" w:hAnsi="Times New Roman" w:cs="Times New Roman"/>
          <w:i/>
          <w:iCs/>
          <w:sz w:val="20"/>
          <w:szCs w:val="20"/>
        </w:rPr>
        <w:t>n</w:t>
      </w:r>
      <w:r w:rsidR="00A03B8F" w:rsidRPr="007351C5">
        <w:rPr>
          <w:rFonts w:ascii="Times New Roman" w:eastAsiaTheme="minorEastAsia" w:hAnsi="Times New Roman" w:cs="Times New Roman"/>
          <w:i/>
          <w:iCs/>
          <w:sz w:val="20"/>
          <w:szCs w:val="20"/>
          <w:vertAlign w:val="subscript"/>
        </w:rPr>
        <w:t>i</w:t>
      </w:r>
      <w:r w:rsidR="00A03B8F" w:rsidRPr="007351C5">
        <w:rPr>
          <w:rFonts w:ascii="Times New Roman" w:eastAsiaTheme="minorEastAsia" w:hAnsi="Times New Roman" w:cs="Times New Roman"/>
          <w:sz w:val="20"/>
          <w:szCs w:val="20"/>
        </w:rPr>
        <w:t xml:space="preserve">=100, </w:t>
      </w:r>
      <w:r w:rsidR="00A03B8F" w:rsidRPr="007351C5">
        <w:rPr>
          <w:rFonts w:ascii="Times New Roman" w:eastAsiaTheme="minorEastAsia" w:hAnsi="Times New Roman" w:cs="Times New Roman"/>
          <w:i/>
          <w:iCs/>
          <w:sz w:val="20"/>
          <w:szCs w:val="20"/>
        </w:rPr>
        <w:t>θ</w:t>
      </w:r>
      <w:r w:rsidR="00A03B8F" w:rsidRPr="007351C5">
        <w:rPr>
          <w:rFonts w:ascii="Times New Roman" w:eastAsiaTheme="minorEastAsia" w:hAnsi="Times New Roman" w:cs="Times New Roman"/>
          <w:sz w:val="20"/>
          <w:szCs w:val="20"/>
        </w:rPr>
        <w:t xml:space="preserve"> = -9.66, </w:t>
      </w:r>
      <w:r w:rsidR="00A03B8F" w:rsidRPr="007351C5">
        <w:rPr>
          <w:rFonts w:ascii="Times New Roman" w:eastAsiaTheme="minorEastAsia" w:hAnsi="Times New Roman" w:cs="Times New Roman"/>
          <w:i/>
          <w:iCs/>
          <w:sz w:val="20"/>
          <w:szCs w:val="20"/>
        </w:rPr>
        <w:t>τ</w:t>
      </w:r>
      <w:r w:rsidR="00A03B8F" w:rsidRPr="007351C5">
        <w:rPr>
          <w:rFonts w:ascii="Times New Roman" w:eastAsiaTheme="minorEastAsia" w:hAnsi="Times New Roman" w:cs="Times New Roman"/>
          <w:i/>
          <w:iCs/>
          <w:sz w:val="20"/>
          <w:szCs w:val="20"/>
          <w:vertAlign w:val="superscript"/>
        </w:rPr>
        <w:t>2</w:t>
      </w:r>
      <w:r w:rsidR="00A03B8F" w:rsidRPr="007351C5">
        <w:rPr>
          <w:rFonts w:ascii="Times New Roman" w:eastAsiaTheme="minorEastAsia" w:hAnsi="Times New Roman" w:cs="Times New Roman"/>
          <w:sz w:val="20"/>
          <w:szCs w:val="20"/>
        </w:rPr>
        <w:t xml:space="preserve"> = 7.79.</w:t>
      </w:r>
      <w:r w:rsidR="0036575C" w:rsidRPr="007351C5">
        <w:rPr>
          <w:rFonts w:ascii="Times New Roman" w:eastAsiaTheme="minorEastAsia" w:hAnsi="Times New Roman" w:cs="Times New Roman"/>
          <w:sz w:val="20"/>
          <w:szCs w:val="20"/>
        </w:rPr>
        <w:t xml:space="preserve"> Then the other scenarios made changes of:</w:t>
      </w:r>
    </w:p>
    <w:p w14:paraId="7A11FC1A" w14:textId="77777777" w:rsidR="00AC745E" w:rsidRPr="007351C5" w:rsidRDefault="00EB1775"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 xml:space="preserve">A1: </w:t>
      </w:r>
      <w:r w:rsidR="0036575C" w:rsidRPr="007351C5">
        <w:rPr>
          <w:rFonts w:ascii="Times New Roman" w:eastAsiaTheme="minorEastAsia" w:hAnsi="Times New Roman" w:cs="Times New Roman"/>
          <w:sz w:val="20"/>
          <w:szCs w:val="20"/>
        </w:rPr>
        <w:t>K=5</w:t>
      </w:r>
      <w:r w:rsidRPr="007351C5">
        <w:rPr>
          <w:rFonts w:ascii="Times New Roman" w:eastAsiaTheme="minorEastAsia" w:hAnsi="Times New Roman" w:cs="Times New Roman"/>
          <w:sz w:val="20"/>
          <w:szCs w:val="20"/>
        </w:rPr>
        <w:t xml:space="preserve">;  </w:t>
      </w:r>
      <w:r w:rsidR="00437D5D"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 xml:space="preserve">A2: </w:t>
      </w:r>
      <w:r w:rsidR="0036575C" w:rsidRPr="007351C5">
        <w:rPr>
          <w:rFonts w:ascii="Times New Roman" w:eastAsiaTheme="minorEastAsia" w:hAnsi="Times New Roman" w:cs="Times New Roman"/>
          <w:sz w:val="20"/>
          <w:szCs w:val="20"/>
        </w:rPr>
        <w:t>K=20</w:t>
      </w:r>
      <w:r w:rsidRPr="007351C5">
        <w:rPr>
          <w:rFonts w:ascii="Times New Roman" w:eastAsiaTheme="minorEastAsia" w:hAnsi="Times New Roman" w:cs="Times New Roman"/>
          <w:sz w:val="20"/>
          <w:szCs w:val="20"/>
        </w:rPr>
        <w:t xml:space="preserve">;  </w:t>
      </w:r>
      <w:r w:rsidR="00437D5D"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 xml:space="preserve">B1: </w:t>
      </w:r>
      <w:r w:rsidR="00401917" w:rsidRPr="007351C5">
        <w:rPr>
          <w:rFonts w:ascii="Times New Roman" w:eastAsiaTheme="minorEastAsia" w:hAnsi="Times New Roman" w:cs="Times New Roman"/>
          <w:i/>
          <w:iCs/>
          <w:sz w:val="20"/>
          <w:szCs w:val="20"/>
        </w:rPr>
        <w:t>n</w:t>
      </w:r>
      <w:r w:rsidR="00401917" w:rsidRPr="007351C5">
        <w:rPr>
          <w:rFonts w:ascii="Times New Roman" w:eastAsiaTheme="minorEastAsia" w:hAnsi="Times New Roman" w:cs="Times New Roman"/>
          <w:i/>
          <w:iCs/>
          <w:sz w:val="20"/>
          <w:szCs w:val="20"/>
          <w:vertAlign w:val="subscript"/>
        </w:rPr>
        <w:t>i</w:t>
      </w:r>
      <w:r w:rsidR="00401917"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~U(30,1000)</w:t>
      </w:r>
      <w:r w:rsidRPr="007351C5">
        <w:rPr>
          <w:rFonts w:ascii="Times New Roman" w:eastAsiaTheme="minorEastAsia" w:hAnsi="Times New Roman" w:cs="Times New Roman"/>
          <w:sz w:val="20"/>
          <w:szCs w:val="20"/>
        </w:rPr>
        <w:t xml:space="preserve">;  </w:t>
      </w:r>
      <w:r w:rsidR="00437D5D" w:rsidRPr="007351C5">
        <w:rPr>
          <w:rFonts w:ascii="Times New Roman" w:eastAsiaTheme="minorEastAsia" w:hAnsi="Times New Roman" w:cs="Times New Roman"/>
          <w:sz w:val="20"/>
          <w:szCs w:val="20"/>
        </w:rPr>
        <w:t xml:space="preserve"> </w:t>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t xml:space="preserve">             </w:t>
      </w:r>
    </w:p>
    <w:p w14:paraId="166EB3AC" w14:textId="77777777" w:rsidR="00AC745E" w:rsidRPr="007351C5" w:rsidRDefault="00437D5D"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 xml:space="preserve">B2: </w:t>
      </w:r>
      <w:r w:rsidR="001410F8" w:rsidRPr="007351C5">
        <w:rPr>
          <w:rFonts w:ascii="Times New Roman" w:eastAsiaTheme="minorEastAsia" w:hAnsi="Times New Roman" w:cs="Times New Roman"/>
          <w:sz w:val="20"/>
          <w:szCs w:val="20"/>
        </w:rPr>
        <w:t xml:space="preserve">K=10,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 xml:space="preserve">~U(30,100) </w:t>
      </w:r>
      <w:r w:rsidRPr="007351C5">
        <w:rPr>
          <w:rFonts w:ascii="Times New Roman" w:eastAsiaTheme="minorEastAsia" w:hAnsi="Times New Roman" w:cs="Times New Roman"/>
          <w:sz w:val="20"/>
          <w:szCs w:val="20"/>
        </w:rPr>
        <w:t>fo</w:t>
      </w:r>
      <w:r w:rsidR="0036575C" w:rsidRPr="007351C5">
        <w:rPr>
          <w:rFonts w:ascii="Times New Roman" w:eastAsiaTheme="minorEastAsia" w:hAnsi="Times New Roman" w:cs="Times New Roman"/>
          <w:sz w:val="20"/>
          <w:szCs w:val="20"/>
        </w:rPr>
        <w:t xml:space="preserve">r trials 1 to 5,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~U(900,1000) for trials 6 to 10</w:t>
      </w:r>
      <w:r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ab/>
      </w:r>
      <w:r w:rsidRPr="007351C5">
        <w:rPr>
          <w:rFonts w:ascii="Times New Roman" w:eastAsiaTheme="minorEastAsia" w:hAnsi="Times New Roman" w:cs="Times New Roman"/>
          <w:sz w:val="20"/>
          <w:szCs w:val="20"/>
        </w:rPr>
        <w:tab/>
      </w:r>
    </w:p>
    <w:p w14:paraId="679239E5" w14:textId="77777777" w:rsidR="00AC745E" w:rsidRPr="007351C5" w:rsidRDefault="00437D5D"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A1</w:t>
      </w:r>
      <w:r w:rsidR="00596A5E" w:rsidRPr="007351C5">
        <w:rPr>
          <w:rFonts w:ascii="Times New Roman" w:eastAsiaTheme="minorEastAsia" w:hAnsi="Times New Roman" w:cs="Times New Roman"/>
          <w:sz w:val="20"/>
          <w:szCs w:val="20"/>
        </w:rPr>
        <w:t>,B1</w:t>
      </w:r>
      <w:r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 xml:space="preserve">K=5 and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~U(30,1000)</w:t>
      </w:r>
      <w:r w:rsidRPr="007351C5">
        <w:rPr>
          <w:rFonts w:ascii="Times New Roman" w:eastAsiaTheme="minorEastAsia" w:hAnsi="Times New Roman" w:cs="Times New Roman"/>
          <w:sz w:val="20"/>
          <w:szCs w:val="20"/>
        </w:rPr>
        <w:t xml:space="preserve">;     </w:t>
      </w:r>
    </w:p>
    <w:p w14:paraId="4A1451F4" w14:textId="77777777" w:rsidR="00AC745E" w:rsidRPr="007351C5" w:rsidRDefault="0036575C"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A2</w:t>
      </w:r>
      <w:r w:rsidR="00596A5E" w:rsidRPr="007351C5">
        <w:rPr>
          <w:rFonts w:ascii="Times New Roman" w:eastAsiaTheme="minorEastAsia" w:hAnsi="Times New Roman" w:cs="Times New Roman"/>
          <w:sz w:val="20"/>
          <w:szCs w:val="20"/>
        </w:rPr>
        <w:t>,B1</w:t>
      </w:r>
      <w:r w:rsidR="00437D5D"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 xml:space="preserve">K=20 and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~U(30,1000)</w:t>
      </w:r>
      <w:r w:rsidR="00437D5D" w:rsidRPr="007351C5">
        <w:rPr>
          <w:rFonts w:ascii="Times New Roman" w:eastAsiaTheme="minorEastAsia" w:hAnsi="Times New Roman" w:cs="Times New Roman"/>
          <w:sz w:val="20"/>
          <w:szCs w:val="20"/>
        </w:rPr>
        <w:t xml:space="preserve"> </w:t>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r>
      <w:r w:rsidR="00437D5D" w:rsidRPr="007351C5">
        <w:rPr>
          <w:rFonts w:ascii="Times New Roman" w:eastAsiaTheme="minorEastAsia" w:hAnsi="Times New Roman" w:cs="Times New Roman"/>
          <w:sz w:val="20"/>
          <w:szCs w:val="20"/>
        </w:rPr>
        <w:tab/>
        <w:t xml:space="preserve"> </w:t>
      </w:r>
    </w:p>
    <w:p w14:paraId="6D91B8B2" w14:textId="77777777" w:rsidR="00AC745E" w:rsidRPr="007351C5" w:rsidRDefault="0036575C"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A1</w:t>
      </w:r>
      <w:r w:rsidR="00596A5E" w:rsidRPr="007351C5">
        <w:rPr>
          <w:rFonts w:ascii="Times New Roman" w:eastAsiaTheme="minorEastAsia" w:hAnsi="Times New Roman" w:cs="Times New Roman"/>
          <w:sz w:val="20"/>
          <w:szCs w:val="20"/>
        </w:rPr>
        <w:t>,B2</w:t>
      </w:r>
      <w:r w:rsidR="00437D5D" w:rsidRPr="007351C5">
        <w:rPr>
          <w:rFonts w:ascii="Times New Roman" w:eastAsiaTheme="minorEastAsia" w:hAnsi="Times New Roman" w:cs="Times New Roman"/>
          <w:sz w:val="20"/>
          <w:szCs w:val="20"/>
        </w:rPr>
        <w:t xml:space="preserve">: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 xml:space="preserve">~U(30,100) for trials 1 and 2,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~U(900,1000) for trials 3 to 5</w:t>
      </w:r>
      <w:r w:rsidR="001410F8" w:rsidRPr="007351C5">
        <w:rPr>
          <w:rFonts w:ascii="Times New Roman" w:eastAsiaTheme="minorEastAsia" w:hAnsi="Times New Roman" w:cs="Times New Roman"/>
          <w:sz w:val="20"/>
          <w:szCs w:val="20"/>
        </w:rPr>
        <w:t xml:space="preserve"> </w:t>
      </w:r>
      <w:r w:rsidR="005245C1" w:rsidRPr="007351C5">
        <w:rPr>
          <w:rFonts w:ascii="Times New Roman" w:eastAsiaTheme="minorEastAsia" w:hAnsi="Times New Roman" w:cs="Times New Roman"/>
          <w:sz w:val="20"/>
          <w:szCs w:val="20"/>
        </w:rPr>
        <w:tab/>
      </w:r>
      <w:r w:rsidR="005245C1" w:rsidRPr="007351C5">
        <w:rPr>
          <w:rFonts w:ascii="Times New Roman" w:eastAsiaTheme="minorEastAsia" w:hAnsi="Times New Roman" w:cs="Times New Roman"/>
          <w:sz w:val="20"/>
          <w:szCs w:val="20"/>
        </w:rPr>
        <w:tab/>
      </w:r>
      <w:r w:rsidR="005245C1" w:rsidRPr="007351C5">
        <w:rPr>
          <w:rFonts w:ascii="Times New Roman" w:eastAsiaTheme="minorEastAsia" w:hAnsi="Times New Roman" w:cs="Times New Roman"/>
          <w:sz w:val="20"/>
          <w:szCs w:val="20"/>
        </w:rPr>
        <w:tab/>
        <w:t xml:space="preserve">  </w:t>
      </w:r>
    </w:p>
    <w:p w14:paraId="3BC67F6B" w14:textId="77777777" w:rsidR="00AC745E" w:rsidRPr="007351C5" w:rsidRDefault="0036575C"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A2</w:t>
      </w:r>
      <w:r w:rsidR="00596A5E" w:rsidRPr="007351C5">
        <w:rPr>
          <w:rFonts w:ascii="Times New Roman" w:eastAsiaTheme="minorEastAsia" w:hAnsi="Times New Roman" w:cs="Times New Roman"/>
          <w:sz w:val="20"/>
          <w:szCs w:val="20"/>
        </w:rPr>
        <w:t>,B2</w:t>
      </w:r>
      <w:r w:rsidRPr="007351C5">
        <w:rPr>
          <w:rFonts w:ascii="Times New Roman" w:eastAsiaTheme="minorEastAsia" w:hAnsi="Times New Roman" w:cs="Times New Roman"/>
          <w:sz w:val="20"/>
          <w:szCs w:val="20"/>
        </w:rPr>
        <w:tab/>
      </w:r>
      <w:r w:rsidR="005245C1" w:rsidRPr="007351C5">
        <w:rPr>
          <w:rFonts w:ascii="Times New Roman" w:eastAsiaTheme="minorEastAsia" w:hAnsi="Times New Roman" w:cs="Times New Roman"/>
          <w:sz w:val="20"/>
          <w:szCs w:val="20"/>
        </w:rPr>
        <w:t>K=20,</w:t>
      </w:r>
      <w:r w:rsidRPr="007351C5">
        <w:rPr>
          <w:rFonts w:ascii="Times New Roman" w:eastAsiaTheme="minorEastAsia" w:hAnsi="Times New Roman" w:cs="Times New Roman"/>
          <w:sz w:val="20"/>
          <w:szCs w:val="20"/>
        </w:rPr>
        <w:t xml:space="preserve">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 xml:space="preserve">~U(30,100) for trials 1 to 10,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Pr="007351C5">
        <w:rPr>
          <w:rFonts w:ascii="Times New Roman" w:eastAsiaTheme="minorEastAsia" w:hAnsi="Times New Roman" w:cs="Times New Roman"/>
          <w:sz w:val="20"/>
          <w:szCs w:val="20"/>
        </w:rPr>
        <w:t>~</w:t>
      </w:r>
      <w:r w:rsidR="005245C1" w:rsidRPr="007351C5">
        <w:rPr>
          <w:rFonts w:ascii="Times New Roman" w:eastAsiaTheme="minorEastAsia" w:hAnsi="Times New Roman" w:cs="Times New Roman"/>
          <w:sz w:val="20"/>
          <w:szCs w:val="20"/>
        </w:rPr>
        <w:t xml:space="preserve">U(900,1000) for trials 11 to 20 </w:t>
      </w:r>
      <w:r w:rsidR="005245C1" w:rsidRPr="007351C5">
        <w:rPr>
          <w:rFonts w:ascii="Times New Roman" w:eastAsiaTheme="minorEastAsia" w:hAnsi="Times New Roman" w:cs="Times New Roman"/>
          <w:sz w:val="20"/>
          <w:szCs w:val="20"/>
        </w:rPr>
        <w:tab/>
      </w:r>
      <w:r w:rsidR="005245C1" w:rsidRPr="007351C5">
        <w:rPr>
          <w:rFonts w:ascii="Times New Roman" w:eastAsiaTheme="minorEastAsia" w:hAnsi="Times New Roman" w:cs="Times New Roman"/>
          <w:sz w:val="20"/>
          <w:szCs w:val="20"/>
        </w:rPr>
        <w:tab/>
        <w:t xml:space="preserve">   </w:t>
      </w:r>
    </w:p>
    <w:p w14:paraId="7B083AB0" w14:textId="77777777" w:rsidR="00AC745E" w:rsidRPr="007351C5" w:rsidRDefault="005245C1"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 xml:space="preserve">B3: </w:t>
      </w:r>
      <w:r w:rsidR="009063D8" w:rsidRPr="007351C5">
        <w:rPr>
          <w:rFonts w:ascii="Times New Roman" w:eastAsiaTheme="minorEastAsia" w:hAnsi="Times New Roman" w:cs="Times New Roman"/>
          <w:i/>
          <w:iCs/>
          <w:sz w:val="20"/>
          <w:szCs w:val="20"/>
        </w:rPr>
        <w:t>n</w:t>
      </w:r>
      <w:r w:rsidR="009063D8" w:rsidRPr="007351C5">
        <w:rPr>
          <w:rFonts w:ascii="Times New Roman" w:eastAsiaTheme="minorEastAsia" w:hAnsi="Times New Roman" w:cs="Times New Roman"/>
          <w:i/>
          <w:iCs/>
          <w:sz w:val="20"/>
          <w:szCs w:val="20"/>
          <w:vertAlign w:val="subscript"/>
        </w:rPr>
        <w:t>i</w:t>
      </w:r>
      <w:r w:rsidR="009063D8" w:rsidRPr="007351C5">
        <w:rPr>
          <w:rFonts w:ascii="Times New Roman" w:eastAsiaTheme="minorEastAsia" w:hAnsi="Times New Roman" w:cs="Times New Roman"/>
          <w:sz w:val="20"/>
          <w:szCs w:val="20"/>
        </w:rPr>
        <w:t xml:space="preserve"> </w:t>
      </w:r>
      <w:r w:rsidR="0036575C" w:rsidRPr="007351C5">
        <w:rPr>
          <w:rFonts w:ascii="Times New Roman" w:eastAsiaTheme="minorEastAsia" w:hAnsi="Times New Roman" w:cs="Times New Roman"/>
          <w:sz w:val="20"/>
          <w:szCs w:val="20"/>
        </w:rPr>
        <w:t>~U(30,100)</w:t>
      </w:r>
      <w:r w:rsidRPr="007351C5">
        <w:rPr>
          <w:rFonts w:ascii="Times New Roman" w:eastAsiaTheme="minorEastAsia" w:hAnsi="Times New Roman" w:cs="Times New Roman"/>
          <w:sz w:val="20"/>
          <w:szCs w:val="20"/>
        </w:rPr>
        <w:t xml:space="preserve">;   </w:t>
      </w:r>
    </w:p>
    <w:p w14:paraId="43F53715" w14:textId="3EA30057" w:rsidR="00AC745E" w:rsidRPr="007351C5" w:rsidRDefault="005245C1"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C1: ha</w:t>
      </w:r>
      <w:r w:rsidR="00FB76DC" w:rsidRPr="007351C5">
        <w:rPr>
          <w:rFonts w:ascii="Times New Roman" w:eastAsiaTheme="minorEastAsia" w:hAnsi="Times New Roman" w:cs="Times New Roman"/>
          <w:sz w:val="20"/>
          <w:szCs w:val="20"/>
        </w:rPr>
        <w:t>l</w:t>
      </w:r>
      <w:r w:rsidRPr="007351C5">
        <w:rPr>
          <w:rFonts w:ascii="Times New Roman" w:eastAsiaTheme="minorEastAsia" w:hAnsi="Times New Roman" w:cs="Times New Roman"/>
          <w:sz w:val="20"/>
          <w:szCs w:val="20"/>
        </w:rPr>
        <w:t xml:space="preserve">ving variance of intercept;  </w:t>
      </w:r>
      <w:r w:rsidR="002A1635" w:rsidRPr="007351C5">
        <w:rPr>
          <w:rFonts w:ascii="Times New Roman" w:eastAsiaTheme="minorEastAsia" w:hAnsi="Times New Roman" w:cs="Times New Roman"/>
          <w:sz w:val="20"/>
          <w:szCs w:val="20"/>
        </w:rPr>
        <w:t xml:space="preserve">C2: </w:t>
      </w:r>
      <w:r w:rsidR="009063D8" w:rsidRPr="007351C5">
        <w:rPr>
          <w:rFonts w:ascii="Times New Roman" w:eastAsiaTheme="minorEastAsia" w:hAnsi="Times New Roman" w:cs="Times New Roman"/>
          <w:sz w:val="20"/>
          <w:szCs w:val="20"/>
        </w:rPr>
        <w:t>doubling</w:t>
      </w:r>
      <w:r w:rsidR="00FB76DC" w:rsidRPr="007351C5">
        <w:rPr>
          <w:rFonts w:ascii="Times New Roman" w:eastAsiaTheme="minorEastAsia" w:hAnsi="Times New Roman" w:cs="Times New Roman"/>
          <w:sz w:val="20"/>
          <w:szCs w:val="20"/>
        </w:rPr>
        <w:t xml:space="preserve"> variance of intercept; </w:t>
      </w:r>
    </w:p>
    <w:p w14:paraId="1651F6C5" w14:textId="67D78152" w:rsidR="0036575C" w:rsidRPr="007351C5" w:rsidRDefault="0036575C" w:rsidP="00AC745E">
      <w:pPr>
        <w:spacing w:after="0" w:line="240" w:lineRule="auto"/>
        <w:rPr>
          <w:rFonts w:ascii="Times New Roman" w:eastAsiaTheme="minorEastAsia" w:hAnsi="Times New Roman" w:cs="Times New Roman"/>
          <w:sz w:val="20"/>
          <w:szCs w:val="20"/>
        </w:rPr>
      </w:pPr>
      <w:r w:rsidRPr="007351C5">
        <w:rPr>
          <w:rFonts w:ascii="Times New Roman" w:eastAsiaTheme="minorEastAsia" w:hAnsi="Times New Roman" w:cs="Times New Roman"/>
          <w:sz w:val="20"/>
          <w:szCs w:val="20"/>
        </w:rPr>
        <w:t>D</w:t>
      </w:r>
      <w:r w:rsidR="002A1635" w:rsidRPr="007351C5">
        <w:rPr>
          <w:rFonts w:ascii="Times New Roman" w:eastAsiaTheme="minorEastAsia" w:hAnsi="Times New Roman" w:cs="Times New Roman"/>
          <w:sz w:val="20"/>
          <w:szCs w:val="20"/>
        </w:rPr>
        <w:t xml:space="preserve">1: </w:t>
      </w:r>
      <w:r w:rsidR="002A1635" w:rsidRPr="007351C5">
        <w:rPr>
          <w:rFonts w:ascii="Times New Roman" w:eastAsiaTheme="minorEastAsia" w:hAnsi="Times New Roman" w:cs="Times New Roman"/>
          <w:i/>
          <w:iCs/>
          <w:sz w:val="20"/>
          <w:szCs w:val="20"/>
        </w:rPr>
        <w:t>τ</w:t>
      </w:r>
      <w:r w:rsidR="002A1635" w:rsidRPr="007351C5">
        <w:rPr>
          <w:rFonts w:ascii="Times New Roman" w:eastAsiaTheme="minorEastAsia" w:hAnsi="Times New Roman" w:cs="Times New Roman"/>
          <w:i/>
          <w:iCs/>
          <w:sz w:val="20"/>
          <w:szCs w:val="20"/>
          <w:vertAlign w:val="superscript"/>
        </w:rPr>
        <w:t>2</w:t>
      </w:r>
      <w:r w:rsidR="002902CE" w:rsidRPr="007351C5">
        <w:rPr>
          <w:rFonts w:ascii="Times New Roman" w:eastAsiaTheme="minorEastAsia" w:hAnsi="Times New Roman" w:cs="Times New Roman"/>
          <w:sz w:val="20"/>
          <w:szCs w:val="20"/>
        </w:rPr>
        <w:t xml:space="preserve"> = 3.9;   </w:t>
      </w:r>
      <w:r w:rsidRPr="007351C5">
        <w:rPr>
          <w:rFonts w:ascii="Times New Roman" w:eastAsiaTheme="minorEastAsia" w:hAnsi="Times New Roman" w:cs="Times New Roman"/>
          <w:sz w:val="20"/>
          <w:szCs w:val="20"/>
        </w:rPr>
        <w:t>D2</w:t>
      </w:r>
      <w:r w:rsidR="002A1635" w:rsidRPr="007351C5">
        <w:rPr>
          <w:rFonts w:ascii="Times New Roman" w:eastAsiaTheme="minorEastAsia" w:hAnsi="Times New Roman" w:cs="Times New Roman"/>
          <w:sz w:val="20"/>
          <w:szCs w:val="20"/>
        </w:rPr>
        <w:t>:</w:t>
      </w:r>
      <w:r w:rsidR="002A1635" w:rsidRPr="007351C5">
        <w:rPr>
          <w:rFonts w:ascii="Times New Roman" w:eastAsiaTheme="minorEastAsia" w:hAnsi="Times New Roman" w:cs="Times New Roman"/>
          <w:i/>
          <w:iCs/>
          <w:sz w:val="20"/>
          <w:szCs w:val="20"/>
        </w:rPr>
        <w:t xml:space="preserve"> τ</w:t>
      </w:r>
      <w:r w:rsidR="002A1635" w:rsidRPr="007351C5">
        <w:rPr>
          <w:rFonts w:ascii="Times New Roman" w:eastAsiaTheme="minorEastAsia" w:hAnsi="Times New Roman" w:cs="Times New Roman"/>
          <w:i/>
          <w:iCs/>
          <w:sz w:val="20"/>
          <w:szCs w:val="20"/>
          <w:vertAlign w:val="superscript"/>
        </w:rPr>
        <w:t>2</w:t>
      </w:r>
      <w:r w:rsidR="002A1635" w:rsidRPr="007351C5">
        <w:rPr>
          <w:rFonts w:ascii="Times New Roman" w:eastAsiaTheme="minorEastAsia" w:hAnsi="Times New Roman" w:cs="Times New Roman"/>
          <w:sz w:val="20"/>
          <w:szCs w:val="20"/>
        </w:rPr>
        <w:t xml:space="preserve"> = </w:t>
      </w:r>
      <w:r w:rsidRPr="007351C5">
        <w:rPr>
          <w:rFonts w:ascii="Times New Roman" w:eastAsiaTheme="minorEastAsia" w:hAnsi="Times New Roman" w:cs="Times New Roman"/>
          <w:sz w:val="20"/>
          <w:szCs w:val="20"/>
        </w:rPr>
        <w:t>15.6</w:t>
      </w:r>
    </w:p>
    <w:p w14:paraId="303D1C82" w14:textId="217AE75F" w:rsidR="00D173A8" w:rsidRPr="007351C5" w:rsidRDefault="00D838A7" w:rsidP="008D0841">
      <w:pPr>
        <w:pStyle w:val="Heading2"/>
      </w:pPr>
      <w:r w:rsidRPr="007351C5">
        <w:lastRenderedPageBreak/>
        <w:t>3.2</w:t>
      </w:r>
      <w:r w:rsidR="00D173A8" w:rsidRPr="007351C5">
        <w:t xml:space="preserve"> Binary outcome simulation study </w:t>
      </w:r>
    </w:p>
    <w:p w14:paraId="337B81AB" w14:textId="2B90C0FB" w:rsidR="00D173A8" w:rsidRPr="007351C5" w:rsidRDefault="00707662" w:rsidP="00D173A8">
      <w:pPr>
        <w:rPr>
          <w:rFonts w:ascii="Times New Roman" w:eastAsiaTheme="minorEastAsia" w:hAnsi="Times New Roman" w:cs="Times New Roman"/>
          <w:sz w:val="24"/>
          <w:szCs w:val="24"/>
        </w:rPr>
      </w:pPr>
      <w:r w:rsidRPr="007351C5">
        <w:rPr>
          <w:rFonts w:ascii="Times New Roman" w:hAnsi="Times New Roman" w:cs="Times New Roman"/>
          <w:sz w:val="24"/>
          <w:szCs w:val="24"/>
        </w:rPr>
        <w:t>In our second</w:t>
      </w:r>
      <w:r w:rsidR="00D173A8" w:rsidRPr="007351C5">
        <w:rPr>
          <w:rFonts w:ascii="Times New Roman" w:hAnsi="Times New Roman" w:cs="Times New Roman"/>
          <w:sz w:val="24"/>
          <w:szCs w:val="24"/>
        </w:rPr>
        <w:t xml:space="preserve"> simulation study </w:t>
      </w:r>
      <w:r w:rsidRPr="007351C5">
        <w:rPr>
          <w:rFonts w:ascii="Times New Roman" w:hAnsi="Times New Roman" w:cs="Times New Roman"/>
          <w:sz w:val="24"/>
          <w:szCs w:val="24"/>
        </w:rPr>
        <w:t>we extend the simulations of</w:t>
      </w:r>
      <w:r w:rsidR="00A862FB" w:rsidRPr="007351C5">
        <w:rPr>
          <w:rFonts w:ascii="Times New Roman" w:hAnsi="Times New Roman" w:cs="Times New Roman"/>
          <w:sz w:val="24"/>
          <w:szCs w:val="24"/>
        </w:rPr>
        <w:t xml:space="preserve"> Jackson et al</w:t>
      </w:r>
      <w:r w:rsidR="00D173A8" w:rsidRPr="007351C5">
        <w:rPr>
          <w:rFonts w:ascii="Times New Roman" w:hAnsi="Times New Roman" w:cs="Times New Roman"/>
          <w:sz w:val="24"/>
          <w:szCs w:val="24"/>
        </w:rPr>
        <w:t xml:space="preserve"> </w:t>
      </w:r>
      <w:r w:rsidR="00A862FB" w:rsidRPr="007351C5">
        <w:rPr>
          <w:rFonts w:ascii="Times New Roman" w:hAnsi="Times New Roman" w:cs="Times New Roman"/>
          <w:sz w:val="24"/>
          <w:szCs w:val="24"/>
        </w:rPr>
        <w:t xml:space="preserve">for </w:t>
      </w:r>
      <w:r w:rsidRPr="007351C5">
        <w:rPr>
          <w:rFonts w:ascii="Times New Roman" w:hAnsi="Times New Roman" w:cs="Times New Roman"/>
          <w:sz w:val="24"/>
          <w:szCs w:val="24"/>
        </w:rPr>
        <w:t xml:space="preserve">IPD meta-analysis of </w:t>
      </w:r>
      <w:r w:rsidR="00A862FB" w:rsidRPr="007351C5">
        <w:rPr>
          <w:rFonts w:ascii="Times New Roman" w:hAnsi="Times New Roman" w:cs="Times New Roman"/>
          <w:sz w:val="24"/>
          <w:szCs w:val="24"/>
        </w:rPr>
        <w:t>binary outcomes</w:t>
      </w:r>
      <w:r w:rsidR="00431144" w:rsidRPr="007351C5">
        <w:rPr>
          <w:rFonts w:ascii="Times New Roman" w:hAnsi="Times New Roman" w:cs="Times New Roman"/>
          <w:sz w:val="24"/>
          <w:szCs w:val="24"/>
        </w:rPr>
        <w:t>,</w:t>
      </w:r>
      <w:r w:rsidR="00CE1A1E"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CE1A1E"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CE1A1E" w:rsidRPr="007351C5">
        <w:rPr>
          <w:rFonts w:ascii="Times New Roman" w:hAnsi="Times New Roman" w:cs="Times New Roman"/>
          <w:sz w:val="24"/>
          <w:szCs w:val="24"/>
        </w:rPr>
        <w:fldChar w:fldCharType="end"/>
      </w:r>
      <w:r w:rsidR="00A862FB" w:rsidRPr="007351C5">
        <w:rPr>
          <w:rFonts w:ascii="Times New Roman" w:hAnsi="Times New Roman" w:cs="Times New Roman"/>
          <w:sz w:val="24"/>
          <w:szCs w:val="24"/>
        </w:rPr>
        <w:t xml:space="preserve"> </w:t>
      </w:r>
      <w:r w:rsidR="00431144" w:rsidRPr="007351C5">
        <w:rPr>
          <w:rFonts w:ascii="Times New Roman" w:hAnsi="Times New Roman" w:cs="Times New Roman"/>
          <w:sz w:val="24"/>
          <w:szCs w:val="24"/>
        </w:rPr>
        <w:t xml:space="preserve">to </w:t>
      </w:r>
      <w:r w:rsidR="00AB5FC8" w:rsidRPr="007351C5">
        <w:rPr>
          <w:rFonts w:ascii="Times New Roman" w:hAnsi="Times New Roman" w:cs="Times New Roman"/>
          <w:sz w:val="24"/>
          <w:szCs w:val="24"/>
        </w:rPr>
        <w:t>evaluate</w:t>
      </w:r>
      <w:r w:rsidR="00B228B9" w:rsidRPr="007351C5">
        <w:rPr>
          <w:rFonts w:ascii="Times New Roman" w:hAnsi="Times New Roman" w:cs="Times New Roman"/>
          <w:sz w:val="24"/>
          <w:szCs w:val="24"/>
        </w:rPr>
        <w:t xml:space="preserve"> the </w:t>
      </w:r>
      <w:r w:rsidR="000459E6" w:rsidRPr="007351C5">
        <w:rPr>
          <w:rFonts w:ascii="Times New Roman" w:hAnsi="Times New Roman" w:cs="Times New Roman"/>
          <w:sz w:val="24"/>
          <w:szCs w:val="24"/>
        </w:rPr>
        <w:t xml:space="preserve">ML </w:t>
      </w:r>
      <w:r w:rsidR="006746CA" w:rsidRPr="007351C5">
        <w:rPr>
          <w:rFonts w:ascii="Times New Roman" w:hAnsi="Times New Roman" w:cs="Times New Roman"/>
          <w:sz w:val="24"/>
          <w:szCs w:val="24"/>
        </w:rPr>
        <w:t xml:space="preserve">estimation </w:t>
      </w:r>
      <w:r w:rsidR="00B228B9" w:rsidRPr="007351C5">
        <w:rPr>
          <w:rFonts w:ascii="Times New Roman" w:hAnsi="Times New Roman" w:cs="Times New Roman"/>
          <w:sz w:val="24"/>
          <w:szCs w:val="24"/>
        </w:rPr>
        <w:t xml:space="preserve">performance of </w:t>
      </w:r>
      <w:r w:rsidR="00E7583B" w:rsidRPr="007351C5">
        <w:rPr>
          <w:rFonts w:ascii="Times New Roman" w:eastAsiaTheme="minorEastAsia" w:hAnsi="Times New Roman" w:cs="Times New Roman"/>
          <w:sz w:val="24"/>
          <w:szCs w:val="24"/>
        </w:rPr>
        <w:t xml:space="preserve">random intercepts </w:t>
      </w:r>
      <w:r w:rsidR="0035272B" w:rsidRPr="007351C5">
        <w:rPr>
          <w:rFonts w:ascii="Times New Roman" w:eastAsiaTheme="minorEastAsia" w:hAnsi="Times New Roman" w:cs="Times New Roman"/>
          <w:sz w:val="24"/>
          <w:szCs w:val="24"/>
        </w:rPr>
        <w:t xml:space="preserve">model (4) with a 1/0 coding and </w:t>
      </w:r>
      <w:r w:rsidR="006746CA" w:rsidRPr="007351C5">
        <w:rPr>
          <w:rFonts w:ascii="Times New Roman" w:hAnsi="Times New Roman" w:cs="Times New Roman"/>
          <w:sz w:val="24"/>
          <w:szCs w:val="24"/>
        </w:rPr>
        <w:t xml:space="preserve">the </w:t>
      </w:r>
      <w:r w:rsidR="00CE1A1E" w:rsidRPr="007351C5">
        <w:rPr>
          <w:rFonts w:ascii="Times New Roman" w:eastAsiaTheme="minorEastAsia" w:hAnsi="Times New Roman" w:cs="Times New Roman"/>
          <w:sz w:val="24"/>
          <w:szCs w:val="24"/>
        </w:rPr>
        <w:t>stratified intercept model (3)</w:t>
      </w:r>
      <w:r w:rsidR="008538DC" w:rsidRPr="007351C5">
        <w:rPr>
          <w:rFonts w:ascii="Times New Roman" w:eastAsiaTheme="minorEastAsia" w:hAnsi="Times New Roman" w:cs="Times New Roman"/>
          <w:sz w:val="24"/>
          <w:szCs w:val="24"/>
        </w:rPr>
        <w:t xml:space="preserve"> </w:t>
      </w:r>
      <w:r w:rsidR="006B549F" w:rsidRPr="007351C5">
        <w:rPr>
          <w:rFonts w:ascii="Times New Roman" w:eastAsiaTheme="minorEastAsia" w:hAnsi="Times New Roman" w:cs="Times New Roman"/>
          <w:sz w:val="24"/>
          <w:szCs w:val="24"/>
        </w:rPr>
        <w:t xml:space="preserve">for each of the </w:t>
      </w:r>
      <w:r w:rsidR="001B52C2" w:rsidRPr="007351C5">
        <w:rPr>
          <w:rFonts w:ascii="Times New Roman" w:eastAsiaTheme="minorEastAsia" w:hAnsi="Times New Roman" w:cs="Times New Roman"/>
          <w:sz w:val="24"/>
          <w:szCs w:val="24"/>
        </w:rPr>
        <w:t>four</w:t>
      </w:r>
      <w:r w:rsidR="006B549F" w:rsidRPr="007351C5">
        <w:rPr>
          <w:rFonts w:ascii="Times New Roman" w:eastAsiaTheme="minorEastAsia" w:hAnsi="Times New Roman" w:cs="Times New Roman"/>
          <w:sz w:val="24"/>
          <w:szCs w:val="24"/>
        </w:rPr>
        <w:t xml:space="preserve"> treatment coding</w:t>
      </w:r>
      <w:r w:rsidR="001B52C2" w:rsidRPr="007351C5">
        <w:rPr>
          <w:rFonts w:ascii="Times New Roman" w:eastAsiaTheme="minorEastAsia" w:hAnsi="Times New Roman" w:cs="Times New Roman"/>
          <w:sz w:val="24"/>
          <w:szCs w:val="24"/>
        </w:rPr>
        <w:t xml:space="preserve"> options</w:t>
      </w:r>
      <w:r w:rsidR="007F1043" w:rsidRPr="007351C5">
        <w:rPr>
          <w:rFonts w:ascii="Times New Roman" w:eastAsiaTheme="minorEastAsia" w:hAnsi="Times New Roman" w:cs="Times New Roman"/>
          <w:sz w:val="24"/>
          <w:szCs w:val="24"/>
        </w:rPr>
        <w:t>.</w:t>
      </w:r>
      <w:r w:rsidR="00D173A8" w:rsidRPr="007351C5">
        <w:rPr>
          <w:rFonts w:ascii="Times New Roman" w:eastAsiaTheme="minorEastAsia" w:hAnsi="Times New Roman" w:cs="Times New Roman"/>
          <w:sz w:val="24"/>
          <w:szCs w:val="24"/>
        </w:rPr>
        <w:t xml:space="preserve"> </w:t>
      </w:r>
      <w:r w:rsidR="001B52C2" w:rsidRPr="007351C5">
        <w:rPr>
          <w:rFonts w:ascii="Times New Roman" w:eastAsiaTheme="minorEastAsia" w:hAnsi="Times New Roman" w:cs="Times New Roman"/>
          <w:sz w:val="24"/>
          <w:szCs w:val="24"/>
        </w:rPr>
        <w:t xml:space="preserve">A variety of simulation </w:t>
      </w:r>
      <w:r w:rsidR="00D173A8" w:rsidRPr="007351C5">
        <w:rPr>
          <w:rFonts w:ascii="Times New Roman" w:eastAsiaTheme="minorEastAsia" w:hAnsi="Times New Roman" w:cs="Times New Roman"/>
          <w:sz w:val="24"/>
          <w:szCs w:val="24"/>
        </w:rPr>
        <w:t>settings</w:t>
      </w:r>
      <w:r w:rsidR="001B52C2" w:rsidRPr="007351C5">
        <w:rPr>
          <w:rFonts w:ascii="Times New Roman" w:eastAsiaTheme="minorEastAsia" w:hAnsi="Times New Roman" w:cs="Times New Roman"/>
          <w:sz w:val="24"/>
          <w:szCs w:val="24"/>
        </w:rPr>
        <w:t xml:space="preserve"> are considered, </w:t>
      </w:r>
      <w:r w:rsidR="006746CA" w:rsidRPr="007351C5">
        <w:rPr>
          <w:rFonts w:ascii="Times New Roman" w:eastAsiaTheme="minorEastAsia" w:hAnsi="Times New Roman" w:cs="Times New Roman"/>
          <w:sz w:val="24"/>
          <w:szCs w:val="24"/>
        </w:rPr>
        <w:t xml:space="preserve">allowing for </w:t>
      </w:r>
      <w:r w:rsidR="00601616" w:rsidRPr="007351C5">
        <w:rPr>
          <w:rFonts w:ascii="Times New Roman" w:eastAsiaTheme="minorEastAsia" w:hAnsi="Times New Roman" w:cs="Times New Roman"/>
          <w:sz w:val="24"/>
          <w:szCs w:val="24"/>
        </w:rPr>
        <w:t>unequal</w:t>
      </w:r>
      <w:r w:rsidR="006746CA" w:rsidRPr="007351C5">
        <w:rPr>
          <w:rFonts w:ascii="Times New Roman" w:eastAsiaTheme="minorEastAsia" w:hAnsi="Times New Roman" w:cs="Times New Roman"/>
          <w:sz w:val="24"/>
          <w:szCs w:val="24"/>
        </w:rPr>
        <w:t xml:space="preserve"> </w:t>
      </w:r>
      <w:r w:rsidR="00D173A8" w:rsidRPr="007351C5">
        <w:rPr>
          <w:rFonts w:ascii="Times New Roman" w:eastAsiaTheme="minorEastAsia" w:hAnsi="Times New Roman" w:cs="Times New Roman"/>
          <w:sz w:val="24"/>
          <w:szCs w:val="24"/>
        </w:rPr>
        <w:t>treatment</w:t>
      </w:r>
      <w:r w:rsidR="006746CA" w:rsidRPr="007351C5">
        <w:rPr>
          <w:rFonts w:ascii="Times New Roman" w:eastAsiaTheme="minorEastAsia" w:hAnsi="Times New Roman" w:cs="Times New Roman"/>
          <w:sz w:val="24"/>
          <w:szCs w:val="24"/>
        </w:rPr>
        <w:t>:control</w:t>
      </w:r>
      <w:r w:rsidR="00D173A8" w:rsidRPr="007351C5">
        <w:rPr>
          <w:rFonts w:ascii="Times New Roman" w:eastAsiaTheme="minorEastAsia" w:hAnsi="Times New Roman" w:cs="Times New Roman"/>
          <w:sz w:val="24"/>
          <w:szCs w:val="24"/>
        </w:rPr>
        <w:t xml:space="preserve"> allocation ratios </w:t>
      </w:r>
      <w:r w:rsidR="006746CA" w:rsidRPr="007351C5">
        <w:rPr>
          <w:rFonts w:ascii="Times New Roman" w:eastAsiaTheme="minorEastAsia" w:hAnsi="Times New Roman" w:cs="Times New Roman"/>
          <w:sz w:val="24"/>
          <w:szCs w:val="24"/>
        </w:rPr>
        <w:t>in each trial</w:t>
      </w:r>
      <w:r w:rsidR="00D173A8" w:rsidRPr="007351C5">
        <w:rPr>
          <w:rFonts w:ascii="Times New Roman" w:eastAsiaTheme="minorEastAsia" w:hAnsi="Times New Roman" w:cs="Times New Roman"/>
          <w:sz w:val="24"/>
          <w:szCs w:val="24"/>
        </w:rPr>
        <w:t xml:space="preserve"> within the </w:t>
      </w:r>
      <w:r w:rsidR="00250CD4" w:rsidRPr="007351C5">
        <w:rPr>
          <w:rFonts w:ascii="Times New Roman" w:eastAsiaTheme="minorEastAsia" w:hAnsi="Times New Roman" w:cs="Times New Roman"/>
          <w:sz w:val="24"/>
          <w:szCs w:val="24"/>
        </w:rPr>
        <w:t xml:space="preserve">IPD </w:t>
      </w:r>
      <w:r w:rsidR="00D173A8" w:rsidRPr="007351C5">
        <w:rPr>
          <w:rFonts w:ascii="Times New Roman" w:eastAsiaTheme="minorEastAsia" w:hAnsi="Times New Roman" w:cs="Times New Roman"/>
          <w:sz w:val="24"/>
          <w:szCs w:val="24"/>
        </w:rPr>
        <w:t>meta-analysis.</w:t>
      </w:r>
      <w:r w:rsidR="00250CD4" w:rsidRPr="007351C5">
        <w:rPr>
          <w:rFonts w:ascii="Times New Roman" w:eastAsiaTheme="minorEastAsia" w:hAnsi="Times New Roman" w:cs="Times New Roman"/>
          <w:sz w:val="24"/>
          <w:szCs w:val="24"/>
        </w:rPr>
        <w:t xml:space="preserve"> </w:t>
      </w:r>
      <w:r w:rsidR="006746CA" w:rsidRPr="007351C5">
        <w:rPr>
          <w:rFonts w:ascii="Times New Roman" w:eastAsiaTheme="minorEastAsia" w:hAnsi="Times New Roman" w:cs="Times New Roman"/>
          <w:sz w:val="24"/>
          <w:szCs w:val="24"/>
        </w:rPr>
        <w:t xml:space="preserve">We examine the estimate of the between study variance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6746CA" w:rsidRPr="007351C5">
        <w:rPr>
          <w:rFonts w:ascii="Times New Roman" w:eastAsiaTheme="minorEastAsia" w:hAnsi="Times New Roman" w:cs="Times New Roman"/>
          <w:sz w:val="24"/>
          <w:szCs w:val="24"/>
        </w:rPr>
        <w:t xml:space="preserve"> of the treatment effect, </w:t>
      </w:r>
      <w:r w:rsidR="00250CD4" w:rsidRPr="007351C5">
        <w:rPr>
          <w:rFonts w:ascii="Times New Roman" w:eastAsiaTheme="minorEastAsia" w:hAnsi="Times New Roman" w:cs="Times New Roman"/>
          <w:sz w:val="24"/>
          <w:szCs w:val="24"/>
        </w:rPr>
        <w:t>the estimate of the summary treatment effect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oMath>
      <w:r w:rsidR="00D77C0F" w:rsidRPr="007351C5">
        <w:rPr>
          <w:rFonts w:ascii="Times New Roman" w:eastAsiaTheme="minorEastAsia" w:hAnsi="Times New Roman" w:cs="Times New Roman"/>
          <w:sz w:val="24"/>
          <w:szCs w:val="24"/>
        </w:rPr>
        <w:t>)</w:t>
      </w:r>
      <w:r w:rsidR="000459E6" w:rsidRPr="007351C5">
        <w:rPr>
          <w:rFonts w:ascii="Times New Roman" w:eastAsiaTheme="minorEastAsia" w:hAnsi="Times New Roman" w:cs="Times New Roman"/>
          <w:sz w:val="24"/>
          <w:szCs w:val="24"/>
        </w:rPr>
        <w:t>,</w:t>
      </w:r>
      <w:r w:rsidR="00D77C0F" w:rsidRPr="007351C5">
        <w:rPr>
          <w:rFonts w:ascii="Times New Roman" w:eastAsiaTheme="minorEastAsia" w:hAnsi="Times New Roman" w:cs="Times New Roman"/>
          <w:sz w:val="24"/>
          <w:szCs w:val="24"/>
        </w:rPr>
        <w:t xml:space="preserve"> and the coverage of the 95% confidence interval for the summary treatment effect.</w:t>
      </w:r>
      <w:r w:rsidR="000459E6" w:rsidRPr="007351C5">
        <w:rPr>
          <w:rFonts w:ascii="Times New Roman" w:eastAsiaTheme="minorEastAsia" w:hAnsi="Times New Roman" w:cs="Times New Roman"/>
          <w:sz w:val="24"/>
          <w:szCs w:val="24"/>
        </w:rPr>
        <w:t xml:space="preserve">  </w:t>
      </w:r>
    </w:p>
    <w:p w14:paraId="242A39D1" w14:textId="030404B4" w:rsidR="00D173A8" w:rsidRPr="007351C5" w:rsidRDefault="00623A08" w:rsidP="008D0841">
      <w:pPr>
        <w:pStyle w:val="Heading3"/>
      </w:pPr>
      <w:r w:rsidRPr="007351C5">
        <w:t>3.2.</w:t>
      </w:r>
      <w:r w:rsidR="00D173A8" w:rsidRPr="007351C5">
        <w:t>1 Methods</w:t>
      </w:r>
    </w:p>
    <w:p w14:paraId="5D55B8D2" w14:textId="6AD3CBE1" w:rsidR="003B70C4" w:rsidRPr="007351C5" w:rsidRDefault="00337B46" w:rsidP="00337B46">
      <w:pPr>
        <w:rPr>
          <w:rFonts w:ascii="Times New Roman" w:hAnsi="Times New Roman" w:cs="Times New Roman"/>
          <w:sz w:val="24"/>
          <w:szCs w:val="24"/>
        </w:rPr>
      </w:pPr>
      <w:r w:rsidRPr="007351C5">
        <w:rPr>
          <w:rFonts w:ascii="Times New Roman" w:hAnsi="Times New Roman" w:cs="Times New Roman"/>
          <w:sz w:val="24"/>
          <w:szCs w:val="24"/>
        </w:rPr>
        <w:t xml:space="preserve">We </w:t>
      </w:r>
      <w:r w:rsidR="00403625" w:rsidRPr="007351C5">
        <w:rPr>
          <w:rFonts w:ascii="Times New Roman" w:hAnsi="Times New Roman" w:cs="Times New Roman"/>
          <w:sz w:val="24"/>
          <w:szCs w:val="24"/>
        </w:rPr>
        <w:t>chose</w:t>
      </w:r>
      <w:r w:rsidR="00580613" w:rsidRPr="007351C5">
        <w:rPr>
          <w:rFonts w:ascii="Times New Roman" w:hAnsi="Times New Roman" w:cs="Times New Roman"/>
          <w:sz w:val="24"/>
          <w:szCs w:val="24"/>
        </w:rPr>
        <w:t xml:space="preserve"> the simulations scenarios from </w:t>
      </w:r>
      <w:r w:rsidRPr="007351C5">
        <w:rPr>
          <w:rFonts w:ascii="Times New Roman" w:hAnsi="Times New Roman" w:cs="Times New Roman"/>
          <w:sz w:val="24"/>
          <w:szCs w:val="24"/>
        </w:rPr>
        <w:t xml:space="preserve">Jackson et al that most closely correspond </w:t>
      </w:r>
      <w:r w:rsidR="00DD04AC" w:rsidRPr="007351C5">
        <w:rPr>
          <w:rFonts w:ascii="Times New Roman" w:hAnsi="Times New Roman" w:cs="Times New Roman"/>
          <w:sz w:val="24"/>
          <w:szCs w:val="24"/>
        </w:rPr>
        <w:t>to</w:t>
      </w:r>
      <w:r w:rsidRPr="007351C5">
        <w:rPr>
          <w:rFonts w:ascii="Times New Roman" w:hAnsi="Times New Roman" w:cs="Times New Roman"/>
          <w:sz w:val="24"/>
          <w:szCs w:val="24"/>
        </w:rPr>
        <w:t xml:space="preserve"> those used for our continuous outcome simulations</w:t>
      </w:r>
      <w:r w:rsidR="00F35E76" w:rsidRPr="007351C5">
        <w:rPr>
          <w:rFonts w:ascii="Times New Roman" w:hAnsi="Times New Roman" w:cs="Times New Roman"/>
          <w:sz w:val="24"/>
          <w:szCs w:val="24"/>
        </w:rPr>
        <w:t xml:space="preserve">; </w:t>
      </w:r>
      <w:r w:rsidRPr="007351C5">
        <w:rPr>
          <w:rFonts w:ascii="Times New Roman" w:hAnsi="Times New Roman" w:cs="Times New Roman"/>
          <w:sz w:val="24"/>
          <w:szCs w:val="24"/>
        </w:rPr>
        <w:t>that is</w:t>
      </w:r>
      <w:r w:rsidR="00DD04AC" w:rsidRPr="007351C5">
        <w:rPr>
          <w:rFonts w:ascii="Times New Roman" w:hAnsi="Times New Roman" w:cs="Times New Roman"/>
          <w:sz w:val="24"/>
          <w:szCs w:val="24"/>
        </w:rPr>
        <w:t xml:space="preserve">, </w:t>
      </w:r>
      <w:r w:rsidR="006C0ADC" w:rsidRPr="007351C5">
        <w:rPr>
          <w:rFonts w:ascii="Times New Roman" w:hAnsi="Times New Roman" w:cs="Times New Roman"/>
          <w:sz w:val="24"/>
          <w:szCs w:val="24"/>
        </w:rPr>
        <w:t xml:space="preserve">Jackson et al. </w:t>
      </w:r>
      <w:r w:rsidR="003B70C4" w:rsidRPr="007351C5">
        <w:rPr>
          <w:rFonts w:ascii="Times New Roman" w:hAnsi="Times New Roman" w:cs="Times New Roman"/>
          <w:sz w:val="24"/>
          <w:szCs w:val="24"/>
        </w:rPr>
        <w:t xml:space="preserve">scenario </w:t>
      </w:r>
      <w:r w:rsidR="00DD04AC" w:rsidRPr="007351C5">
        <w:rPr>
          <w:rFonts w:ascii="Times New Roman" w:hAnsi="Times New Roman" w:cs="Times New Roman"/>
          <w:sz w:val="24"/>
          <w:szCs w:val="24"/>
        </w:rPr>
        <w:t>settings 1, 3, 4, 5, 6, and 7</w:t>
      </w:r>
      <w:r w:rsidR="008C19CD" w:rsidRPr="007351C5">
        <w:rPr>
          <w:rFonts w:ascii="Times New Roman" w:hAnsi="Times New Roman" w:cs="Times New Roman"/>
          <w:sz w:val="24"/>
          <w:szCs w:val="24"/>
        </w:rPr>
        <w:t>, where the</w:t>
      </w:r>
      <w:r w:rsidR="00BF4A34" w:rsidRPr="007351C5">
        <w:rPr>
          <w:rFonts w:ascii="Times New Roman" w:hAnsi="Times New Roman" w:cs="Times New Roman"/>
          <w:sz w:val="24"/>
          <w:szCs w:val="24"/>
        </w:rPr>
        <w:t xml:space="preserve"> mean risk in the control group was 20</w:t>
      </w:r>
      <w:r w:rsidR="008C19CD" w:rsidRPr="007351C5">
        <w:rPr>
          <w:rFonts w:ascii="Times New Roman" w:hAnsi="Times New Roman" w:cs="Times New Roman"/>
          <w:sz w:val="24"/>
          <w:szCs w:val="24"/>
        </w:rPr>
        <w:t>%</w:t>
      </w:r>
      <w:r w:rsidR="00F35E76" w:rsidRPr="007351C5">
        <w:rPr>
          <w:rFonts w:ascii="Times New Roman" w:hAnsi="Times New Roman" w:cs="Times New Roman"/>
          <w:sz w:val="24"/>
          <w:szCs w:val="24"/>
        </w:rPr>
        <w:t>.</w:t>
      </w:r>
      <w:r w:rsidR="006C0ADC"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6C0ADC"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6C0ADC" w:rsidRPr="007351C5">
        <w:rPr>
          <w:rFonts w:ascii="Times New Roman" w:hAnsi="Times New Roman" w:cs="Times New Roman"/>
          <w:sz w:val="24"/>
          <w:szCs w:val="24"/>
        </w:rPr>
        <w:fldChar w:fldCharType="end"/>
      </w:r>
      <w:r w:rsidR="00DD04AC" w:rsidRPr="007351C5">
        <w:rPr>
          <w:rFonts w:ascii="Times New Roman" w:hAnsi="Times New Roman" w:cs="Times New Roman"/>
          <w:sz w:val="24"/>
          <w:szCs w:val="24"/>
        </w:rPr>
        <w:t xml:space="preserve"> </w:t>
      </w:r>
      <w:r w:rsidR="00F35E76" w:rsidRPr="007351C5">
        <w:rPr>
          <w:rFonts w:ascii="Times New Roman" w:hAnsi="Times New Roman" w:cs="Times New Roman"/>
          <w:sz w:val="24"/>
          <w:szCs w:val="24"/>
        </w:rPr>
        <w:t xml:space="preserve">These are summarised in Table </w:t>
      </w:r>
      <w:r w:rsidR="00063CA4" w:rsidRPr="007351C5">
        <w:rPr>
          <w:rFonts w:ascii="Times New Roman" w:hAnsi="Times New Roman" w:cs="Times New Roman"/>
          <w:sz w:val="24"/>
          <w:szCs w:val="24"/>
        </w:rPr>
        <w:t>1</w:t>
      </w:r>
      <w:r w:rsidR="00F35E76" w:rsidRPr="007351C5">
        <w:rPr>
          <w:rFonts w:ascii="Times New Roman" w:hAnsi="Times New Roman" w:cs="Times New Roman"/>
          <w:sz w:val="24"/>
          <w:szCs w:val="24"/>
        </w:rPr>
        <w:t xml:space="preserve">, and cover </w:t>
      </w:r>
      <w:r w:rsidR="00DD04AC" w:rsidRPr="007351C5">
        <w:rPr>
          <w:rFonts w:ascii="Times New Roman" w:hAnsi="Times New Roman" w:cs="Times New Roman"/>
          <w:sz w:val="24"/>
          <w:szCs w:val="24"/>
        </w:rPr>
        <w:t xml:space="preserve">a range of settings </w:t>
      </w:r>
      <w:r w:rsidR="00CD3E1F" w:rsidRPr="007351C5">
        <w:rPr>
          <w:rFonts w:ascii="Times New Roman" w:hAnsi="Times New Roman" w:cs="Times New Roman"/>
          <w:sz w:val="24"/>
          <w:szCs w:val="24"/>
        </w:rPr>
        <w:t>that vary</w:t>
      </w:r>
      <w:r w:rsidR="00D45C36" w:rsidRPr="007351C5">
        <w:rPr>
          <w:rFonts w:ascii="Times New Roman" w:hAnsi="Times New Roman" w:cs="Times New Roman"/>
          <w:sz w:val="24"/>
          <w:szCs w:val="24"/>
        </w:rPr>
        <w:t xml:space="preserve"> in terms of the </w:t>
      </w:r>
      <w:r w:rsidRPr="007351C5">
        <w:rPr>
          <w:rFonts w:ascii="Times New Roman" w:hAnsi="Times New Roman" w:cs="Times New Roman"/>
          <w:sz w:val="24"/>
          <w:szCs w:val="24"/>
        </w:rPr>
        <w:t xml:space="preserve">number of trials, number of participants per trial, </w:t>
      </w:r>
      <w:r w:rsidR="001A3D62" w:rsidRPr="007351C5">
        <w:rPr>
          <w:rFonts w:ascii="Times New Roman" w:hAnsi="Times New Roman" w:cs="Times New Roman"/>
          <w:sz w:val="24"/>
          <w:szCs w:val="24"/>
        </w:rPr>
        <w:t>and heterogeneity of parameters</w:t>
      </w:r>
      <w:r w:rsidR="00D45C36" w:rsidRPr="007351C5">
        <w:rPr>
          <w:rFonts w:ascii="Times New Roman" w:hAnsi="Times New Roman" w:cs="Times New Roman"/>
          <w:sz w:val="24"/>
          <w:szCs w:val="24"/>
        </w:rPr>
        <w:t>.</w:t>
      </w:r>
      <w:r w:rsidR="00403625" w:rsidRPr="007351C5">
        <w:rPr>
          <w:rFonts w:ascii="Times New Roman" w:hAnsi="Times New Roman" w:cs="Times New Roman"/>
          <w:sz w:val="24"/>
          <w:szCs w:val="24"/>
        </w:rPr>
        <w:t xml:space="preserve"> We now </w:t>
      </w:r>
      <w:r w:rsidR="00470E93" w:rsidRPr="007351C5">
        <w:rPr>
          <w:rFonts w:ascii="Times New Roman" w:hAnsi="Times New Roman" w:cs="Times New Roman"/>
          <w:sz w:val="24"/>
          <w:szCs w:val="24"/>
        </w:rPr>
        <w:t xml:space="preserve">consider these scenarios when we </w:t>
      </w:r>
      <w:r w:rsidR="00403625" w:rsidRPr="007351C5">
        <w:rPr>
          <w:rFonts w:ascii="Times New Roman" w:hAnsi="Times New Roman" w:cs="Times New Roman"/>
          <w:sz w:val="24"/>
          <w:szCs w:val="24"/>
        </w:rPr>
        <w:t>vary the treatment:control allocation ratio</w:t>
      </w:r>
      <w:r w:rsidR="00470E93" w:rsidRPr="007351C5">
        <w:rPr>
          <w:rFonts w:ascii="Times New Roman" w:hAnsi="Times New Roman" w:cs="Times New Roman"/>
          <w:sz w:val="24"/>
          <w:szCs w:val="24"/>
        </w:rPr>
        <w:t xml:space="preserve"> in </w:t>
      </w:r>
      <w:r w:rsidR="00AB4C43" w:rsidRPr="007351C5">
        <w:rPr>
          <w:rFonts w:ascii="Times New Roman" w:hAnsi="Times New Roman" w:cs="Times New Roman"/>
          <w:sz w:val="24"/>
          <w:szCs w:val="24"/>
        </w:rPr>
        <w:t xml:space="preserve">the </w:t>
      </w:r>
      <w:r w:rsidR="00470E93" w:rsidRPr="007351C5">
        <w:rPr>
          <w:rFonts w:ascii="Times New Roman" w:hAnsi="Times New Roman" w:cs="Times New Roman"/>
          <w:sz w:val="24"/>
          <w:szCs w:val="24"/>
        </w:rPr>
        <w:t xml:space="preserve">simulated trials. </w:t>
      </w:r>
      <w:r w:rsidR="000C47E9" w:rsidRPr="007351C5">
        <w:rPr>
          <w:rFonts w:ascii="Times New Roman" w:hAnsi="Times New Roman" w:cs="Times New Roman"/>
          <w:sz w:val="24"/>
          <w:szCs w:val="24"/>
        </w:rPr>
        <w:t xml:space="preserve">The </w:t>
      </w:r>
      <w:r w:rsidR="003C74B0" w:rsidRPr="007351C5">
        <w:rPr>
          <w:rFonts w:ascii="Times New Roman" w:hAnsi="Times New Roman" w:cs="Times New Roman"/>
          <w:sz w:val="24"/>
          <w:szCs w:val="24"/>
        </w:rPr>
        <w:t xml:space="preserve">omitted </w:t>
      </w:r>
      <w:r w:rsidR="000C47E9" w:rsidRPr="007351C5">
        <w:rPr>
          <w:rFonts w:ascii="Times New Roman" w:hAnsi="Times New Roman" w:cs="Times New Roman"/>
          <w:sz w:val="24"/>
          <w:szCs w:val="24"/>
        </w:rPr>
        <w:t>Jackson et al.</w:t>
      </w:r>
      <w:r w:rsidR="00112B5A" w:rsidRPr="007351C5">
        <w:rPr>
          <w:rFonts w:ascii="Times New Roman" w:hAnsi="Times New Roman" w:cs="Times New Roman"/>
          <w:sz w:val="24"/>
          <w:szCs w:val="24"/>
        </w:rPr>
        <w:t xml:space="preserve"> scenarios</w:t>
      </w:r>
      <w:r w:rsidR="000C47E9" w:rsidRPr="007351C5">
        <w:rPr>
          <w:rFonts w:ascii="Times New Roman" w:hAnsi="Times New Roman" w:cs="Times New Roman"/>
          <w:sz w:val="24"/>
          <w:szCs w:val="24"/>
        </w:rPr>
        <w:t xml:space="preserve"> </w:t>
      </w:r>
      <w:r w:rsidR="003C74B0" w:rsidRPr="007351C5">
        <w:rPr>
          <w:rFonts w:ascii="Times New Roman" w:hAnsi="Times New Roman" w:cs="Times New Roman"/>
          <w:sz w:val="24"/>
          <w:szCs w:val="24"/>
        </w:rPr>
        <w:t>mainly corresponded to</w:t>
      </w:r>
      <w:r w:rsidR="00112B5A" w:rsidRPr="007351C5">
        <w:rPr>
          <w:rFonts w:ascii="Times New Roman" w:hAnsi="Times New Roman" w:cs="Times New Roman"/>
          <w:sz w:val="24"/>
          <w:szCs w:val="24"/>
        </w:rPr>
        <w:t xml:space="preserve"> </w:t>
      </w:r>
      <w:r w:rsidR="003C74B0" w:rsidRPr="007351C5">
        <w:rPr>
          <w:rFonts w:ascii="Times New Roman" w:hAnsi="Times New Roman" w:cs="Times New Roman"/>
          <w:sz w:val="24"/>
          <w:szCs w:val="24"/>
        </w:rPr>
        <w:t xml:space="preserve">either </w:t>
      </w:r>
      <w:r w:rsidR="00112B5A" w:rsidRPr="007351C5">
        <w:rPr>
          <w:rFonts w:ascii="Times New Roman" w:hAnsi="Times New Roman" w:cs="Times New Roman"/>
          <w:sz w:val="24"/>
          <w:szCs w:val="24"/>
        </w:rPr>
        <w:t>zero or extremely large between-study heterogeneity</w:t>
      </w:r>
      <w:r w:rsidR="000C47E9" w:rsidRPr="007351C5">
        <w:rPr>
          <w:rFonts w:ascii="Times New Roman" w:hAnsi="Times New Roman" w:cs="Times New Roman"/>
          <w:sz w:val="24"/>
          <w:szCs w:val="24"/>
        </w:rPr>
        <w:t xml:space="preserve">, or </w:t>
      </w:r>
      <w:r w:rsidR="00072DFE" w:rsidRPr="007351C5">
        <w:rPr>
          <w:rFonts w:ascii="Times New Roman" w:hAnsi="Times New Roman" w:cs="Times New Roman"/>
          <w:sz w:val="24"/>
          <w:szCs w:val="24"/>
        </w:rPr>
        <w:t>a different logit</w:t>
      </w:r>
      <w:r w:rsidR="003B70C4" w:rsidRPr="007351C5">
        <w:rPr>
          <w:rFonts w:ascii="Times New Roman" w:hAnsi="Times New Roman" w:cs="Times New Roman"/>
          <w:sz w:val="24"/>
          <w:szCs w:val="24"/>
        </w:rPr>
        <w:t xml:space="preserve"> data generating mechanism for the control group. </w:t>
      </w:r>
    </w:p>
    <w:p w14:paraId="37541845" w14:textId="47CAB182" w:rsidR="00337B46" w:rsidRPr="007351C5" w:rsidRDefault="003A6121" w:rsidP="00337B46">
      <w:pPr>
        <w:rPr>
          <w:rFonts w:ascii="Times New Roman" w:hAnsi="Times New Roman" w:cs="Times New Roman"/>
          <w:sz w:val="24"/>
          <w:szCs w:val="24"/>
          <w:vertAlign w:val="superscript"/>
        </w:rPr>
      </w:pPr>
      <w:r w:rsidRPr="007351C5">
        <w:rPr>
          <w:rFonts w:ascii="Times New Roman" w:hAnsi="Times New Roman" w:cs="Times New Roman"/>
          <w:sz w:val="24"/>
          <w:szCs w:val="24"/>
        </w:rPr>
        <w:t>For each scenario, 1000 simulated IPD meta-analysis datasets were created from model (4), with a 1/0 treatment/control coding</w:t>
      </w:r>
      <w:r w:rsidR="00626170" w:rsidRPr="007351C5">
        <w:rPr>
          <w:rFonts w:ascii="Times New Roman" w:hAnsi="Times New Roman" w:cs="Times New Roman"/>
          <w:sz w:val="24"/>
          <w:szCs w:val="24"/>
        </w:rPr>
        <w:t xml:space="preserve">, but </w:t>
      </w:r>
      <w:r w:rsidRPr="007351C5">
        <w:rPr>
          <w:rFonts w:ascii="Times New Roman" w:hAnsi="Times New Roman" w:cs="Times New Roman"/>
          <w:sz w:val="24"/>
          <w:szCs w:val="24"/>
        </w:rPr>
        <w:t xml:space="preserve">assuming no correlation of the pair of random effects (i.e. </w:t>
      </w:r>
      <m:oMath>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oMath>
      <w:r w:rsidRPr="007351C5">
        <w:rPr>
          <w:rFonts w:ascii="Times New Roman" w:hAnsi="Times New Roman" w:cs="Times New Roman"/>
          <w:iCs/>
          <w:sz w:val="24"/>
          <w:szCs w:val="24"/>
        </w:rPr>
        <w:t xml:space="preserve">=0) </w:t>
      </w:r>
      <w:r w:rsidR="00AC18D3" w:rsidRPr="007351C5">
        <w:rPr>
          <w:rFonts w:ascii="Times New Roman" w:hAnsi="Times New Roman" w:cs="Times New Roman"/>
          <w:iCs/>
          <w:sz w:val="24"/>
          <w:szCs w:val="24"/>
        </w:rPr>
        <w:t xml:space="preserve">for simplicity to avoid </w:t>
      </w:r>
      <w:r w:rsidR="00B50A7A" w:rsidRPr="007351C5">
        <w:rPr>
          <w:rFonts w:ascii="Times New Roman" w:hAnsi="Times New Roman" w:cs="Times New Roman"/>
          <w:iCs/>
          <w:sz w:val="24"/>
          <w:szCs w:val="24"/>
        </w:rPr>
        <w:t xml:space="preserve">a relationship </w:t>
      </w:r>
      <w:r w:rsidR="00AC18D3" w:rsidRPr="007351C5">
        <w:rPr>
          <w:rFonts w:ascii="Times New Roman" w:hAnsi="Times New Roman" w:cs="Times New Roman"/>
          <w:iCs/>
          <w:sz w:val="24"/>
          <w:szCs w:val="24"/>
        </w:rPr>
        <w:t>between baseline risk and treatment effect</w:t>
      </w:r>
      <w:r w:rsidRPr="007351C5">
        <w:rPr>
          <w:rFonts w:ascii="Times New Roman" w:hAnsi="Times New Roman" w:cs="Times New Roman"/>
          <w:iCs/>
          <w:sz w:val="24"/>
          <w:szCs w:val="24"/>
        </w:rPr>
        <w:t xml:space="preserve">. </w:t>
      </w:r>
      <w:r w:rsidR="00D45C36" w:rsidRPr="007351C5">
        <w:rPr>
          <w:rFonts w:ascii="Times New Roman" w:hAnsi="Times New Roman" w:cs="Times New Roman"/>
          <w:sz w:val="24"/>
          <w:szCs w:val="24"/>
        </w:rPr>
        <w:t xml:space="preserve">Within </w:t>
      </w:r>
      <w:r w:rsidR="00337B46" w:rsidRPr="007351C5">
        <w:rPr>
          <w:rFonts w:ascii="Times New Roman" w:hAnsi="Times New Roman" w:cs="Times New Roman"/>
          <w:sz w:val="24"/>
          <w:szCs w:val="24"/>
        </w:rPr>
        <w:t xml:space="preserve">each </w:t>
      </w:r>
      <w:r w:rsidR="00CD3E1F" w:rsidRPr="007351C5">
        <w:rPr>
          <w:rFonts w:ascii="Times New Roman" w:hAnsi="Times New Roman" w:cs="Times New Roman"/>
          <w:sz w:val="24"/>
          <w:szCs w:val="24"/>
        </w:rPr>
        <w:t>scenario</w:t>
      </w:r>
      <w:r w:rsidR="00337B46" w:rsidRPr="007351C5">
        <w:rPr>
          <w:rFonts w:ascii="Times New Roman" w:hAnsi="Times New Roman" w:cs="Times New Roman"/>
          <w:sz w:val="24"/>
          <w:szCs w:val="24"/>
        </w:rPr>
        <w:t xml:space="preserve"> </w:t>
      </w:r>
      <w:r w:rsidR="00D45C36" w:rsidRPr="007351C5">
        <w:rPr>
          <w:rFonts w:ascii="Times New Roman" w:hAnsi="Times New Roman" w:cs="Times New Roman"/>
          <w:sz w:val="24"/>
          <w:szCs w:val="24"/>
        </w:rPr>
        <w:t xml:space="preserve">we allowed for potential </w:t>
      </w:r>
      <w:r w:rsidR="00601616" w:rsidRPr="007351C5">
        <w:rPr>
          <w:rFonts w:ascii="Times New Roman" w:hAnsi="Times New Roman" w:cs="Times New Roman"/>
          <w:sz w:val="24"/>
          <w:szCs w:val="24"/>
        </w:rPr>
        <w:t>unequal</w:t>
      </w:r>
      <w:r w:rsidR="00D45C36" w:rsidRPr="007351C5">
        <w:rPr>
          <w:rFonts w:ascii="Times New Roman" w:hAnsi="Times New Roman" w:cs="Times New Roman"/>
          <w:sz w:val="24"/>
          <w:szCs w:val="24"/>
        </w:rPr>
        <w:t xml:space="preserve"> treatment:control allocation ratios in each trial,</w:t>
      </w:r>
      <w:r w:rsidR="00577D5D" w:rsidRPr="007351C5">
        <w:rPr>
          <w:rFonts w:ascii="Times New Roman" w:hAnsi="Times New Roman" w:cs="Times New Roman"/>
          <w:sz w:val="24"/>
          <w:szCs w:val="24"/>
        </w:rPr>
        <w:t xml:space="preserve"> by</w:t>
      </w:r>
      <w:r w:rsidR="00D45C36" w:rsidRPr="007351C5">
        <w:rPr>
          <w:rFonts w:ascii="Times New Roman" w:hAnsi="Times New Roman" w:cs="Times New Roman"/>
          <w:sz w:val="24"/>
          <w:szCs w:val="24"/>
        </w:rPr>
        <w:t xml:space="preserve"> </w:t>
      </w:r>
      <w:r w:rsidR="00577D5D" w:rsidRPr="007351C5">
        <w:rPr>
          <w:rFonts w:ascii="Times New Roman" w:hAnsi="Times New Roman" w:cs="Times New Roman"/>
          <w:sz w:val="24"/>
          <w:szCs w:val="24"/>
        </w:rPr>
        <w:t>randomly drawing from a U(0.1,0.9) distribution</w:t>
      </w:r>
      <w:r w:rsidR="00D45C36" w:rsidRPr="007351C5">
        <w:rPr>
          <w:rFonts w:ascii="Times New Roman" w:hAnsi="Times New Roman" w:cs="Times New Roman"/>
          <w:sz w:val="24"/>
          <w:szCs w:val="24"/>
        </w:rPr>
        <w:t xml:space="preserve">. </w:t>
      </w:r>
      <w:r w:rsidR="00CD3E1F" w:rsidRPr="007351C5">
        <w:rPr>
          <w:rFonts w:ascii="Times New Roman" w:hAnsi="Times New Roman" w:cs="Times New Roman"/>
          <w:sz w:val="24"/>
          <w:szCs w:val="24"/>
        </w:rPr>
        <w:t xml:space="preserve">Each scenario was </w:t>
      </w:r>
      <w:r w:rsidR="00DE6836" w:rsidRPr="007351C5">
        <w:rPr>
          <w:rFonts w:ascii="Times New Roman" w:hAnsi="Times New Roman" w:cs="Times New Roman"/>
          <w:sz w:val="24"/>
          <w:szCs w:val="24"/>
        </w:rPr>
        <w:t xml:space="preserve">undertaken assuming the summary odds ratio </w:t>
      </w:r>
      <w:r w:rsidR="006350A7" w:rsidRPr="007351C5">
        <w:rPr>
          <w:rFonts w:ascii="Times New Roman" w:hAnsi="Times New Roman" w:cs="Times New Roman"/>
          <w:sz w:val="24"/>
          <w:szCs w:val="24"/>
        </w:rPr>
        <w:t xml:space="preserve">of 1 </w:t>
      </w:r>
      <w:r w:rsidR="00DE6836" w:rsidRPr="007351C5">
        <w:rPr>
          <w:rFonts w:ascii="Times New Roman" w:hAnsi="Times New Roman" w:cs="Times New Roman"/>
          <w:sz w:val="24"/>
          <w:szCs w:val="24"/>
        </w:rPr>
        <w:t xml:space="preserve">for the treatment effect </w:t>
      </w:r>
      <w:r w:rsidR="00337B46" w:rsidRPr="007351C5">
        <w:rPr>
          <w:rFonts w:ascii="Times New Roman" w:hAnsi="Times New Roman" w:cs="Times New Roman"/>
          <w:sz w:val="24"/>
          <w:szCs w:val="24"/>
        </w:rPr>
        <w:t xml:space="preserve">(i.e. </w:t>
      </w:r>
      <w:r w:rsidR="00337B46" w:rsidRPr="007351C5">
        <w:rPr>
          <w:rFonts w:ascii="Cambria Math" w:hAnsi="Cambria Math" w:cs="Times New Roman"/>
          <w:sz w:val="24"/>
          <w:szCs w:val="24"/>
        </w:rPr>
        <w:t xml:space="preserve">𝜃 </w:t>
      </w:r>
      <w:r w:rsidR="00337B46" w:rsidRPr="007351C5">
        <w:rPr>
          <w:rFonts w:ascii="Times New Roman" w:hAnsi="Times New Roman" w:cs="Times New Roman"/>
          <w:sz w:val="24"/>
          <w:szCs w:val="24"/>
        </w:rPr>
        <w:t>= ln(1)</w:t>
      </w:r>
      <w:r w:rsidR="00E450B7" w:rsidRPr="007351C5">
        <w:rPr>
          <w:rFonts w:ascii="Times New Roman" w:hAnsi="Times New Roman" w:cs="Times New Roman"/>
          <w:sz w:val="24"/>
          <w:szCs w:val="24"/>
        </w:rPr>
        <w:t>=0</w:t>
      </w:r>
      <w:r w:rsidR="00337B46" w:rsidRPr="007351C5">
        <w:rPr>
          <w:rFonts w:ascii="Times New Roman" w:hAnsi="Times New Roman" w:cs="Times New Roman"/>
          <w:sz w:val="24"/>
          <w:szCs w:val="24"/>
        </w:rPr>
        <w:t xml:space="preserve">), and also </w:t>
      </w:r>
      <w:r w:rsidR="00DE6836" w:rsidRPr="007351C5">
        <w:rPr>
          <w:rFonts w:ascii="Times New Roman" w:hAnsi="Times New Roman" w:cs="Times New Roman"/>
          <w:sz w:val="24"/>
          <w:szCs w:val="24"/>
        </w:rPr>
        <w:t>assuming a summary od</w:t>
      </w:r>
      <w:r w:rsidR="006350A7" w:rsidRPr="007351C5">
        <w:rPr>
          <w:rFonts w:ascii="Times New Roman" w:hAnsi="Times New Roman" w:cs="Times New Roman"/>
          <w:sz w:val="24"/>
          <w:szCs w:val="24"/>
        </w:rPr>
        <w:t>d</w:t>
      </w:r>
      <w:r w:rsidR="00DE6836" w:rsidRPr="007351C5">
        <w:rPr>
          <w:rFonts w:ascii="Times New Roman" w:hAnsi="Times New Roman" w:cs="Times New Roman"/>
          <w:sz w:val="24"/>
          <w:szCs w:val="24"/>
        </w:rPr>
        <w:t>s</w:t>
      </w:r>
      <w:r w:rsidR="006350A7" w:rsidRPr="007351C5">
        <w:rPr>
          <w:rFonts w:ascii="Times New Roman" w:hAnsi="Times New Roman" w:cs="Times New Roman"/>
          <w:sz w:val="24"/>
          <w:szCs w:val="24"/>
        </w:rPr>
        <w:t xml:space="preserve"> ratio of 2</w:t>
      </w:r>
      <w:r w:rsidR="00337B46" w:rsidRPr="007351C5">
        <w:rPr>
          <w:rFonts w:ascii="Times New Roman" w:hAnsi="Times New Roman" w:cs="Times New Roman"/>
          <w:sz w:val="24"/>
          <w:szCs w:val="24"/>
        </w:rPr>
        <w:t xml:space="preserve"> (</w:t>
      </w:r>
      <w:r w:rsidR="00E450B7" w:rsidRPr="007351C5">
        <w:rPr>
          <w:rFonts w:ascii="Times New Roman" w:hAnsi="Times New Roman" w:cs="Times New Roman"/>
          <w:sz w:val="24"/>
          <w:szCs w:val="24"/>
        </w:rPr>
        <w:t xml:space="preserve">i.e. </w:t>
      </w:r>
      <w:r w:rsidR="00337B46" w:rsidRPr="007351C5">
        <w:rPr>
          <w:rFonts w:ascii="Cambria Math" w:hAnsi="Cambria Math" w:cs="Times New Roman"/>
          <w:sz w:val="24"/>
          <w:szCs w:val="24"/>
        </w:rPr>
        <w:t xml:space="preserve">𝜃 </w:t>
      </w:r>
      <w:r w:rsidR="006350A7" w:rsidRPr="007351C5">
        <w:rPr>
          <w:rFonts w:ascii="Times New Roman" w:hAnsi="Times New Roman" w:cs="Times New Roman"/>
          <w:sz w:val="24"/>
          <w:szCs w:val="24"/>
        </w:rPr>
        <w:t>= ln(2))</w:t>
      </w:r>
      <w:r w:rsidR="00337B46" w:rsidRPr="007351C5">
        <w:rPr>
          <w:rFonts w:ascii="Times New Roman" w:hAnsi="Times New Roman" w:cs="Times New Roman"/>
          <w:sz w:val="24"/>
          <w:szCs w:val="24"/>
        </w:rPr>
        <w:t xml:space="preserve">. </w:t>
      </w:r>
      <w:r w:rsidR="0030441F" w:rsidRPr="007351C5">
        <w:rPr>
          <w:rFonts w:ascii="Times New Roman" w:hAnsi="Times New Roman" w:cs="Times New Roman"/>
          <w:sz w:val="24"/>
          <w:szCs w:val="24"/>
        </w:rPr>
        <w:t>Of note,</w:t>
      </w:r>
      <w:r w:rsidR="00A90056" w:rsidRPr="007351C5">
        <w:rPr>
          <w:rFonts w:ascii="Times New Roman" w:hAnsi="Times New Roman" w:cs="Times New Roman"/>
          <w:sz w:val="24"/>
          <w:szCs w:val="24"/>
        </w:rPr>
        <w:t xml:space="preserve"> the chosen magnitude of heterogeneity </w:t>
      </w:r>
      <w:r w:rsidR="008C32F5" w:rsidRPr="007351C5">
        <w:rPr>
          <w:rFonts w:ascii="Times New Roman" w:hAnsi="Times New Roman" w:cs="Times New Roman"/>
          <w:sz w:val="24"/>
          <w:szCs w:val="24"/>
        </w:rPr>
        <w:t xml:space="preserve">in setting 1 </w:t>
      </w:r>
      <w:r w:rsidR="00A90056" w:rsidRPr="007351C5">
        <w:rPr>
          <w:rFonts w:ascii="Times New Roman" w:hAnsi="Times New Roman" w:cs="Times New Roman"/>
          <w:sz w:val="24"/>
          <w:szCs w:val="24"/>
        </w:rPr>
        <w:t xml:space="preserve">corresponded to </w:t>
      </w:r>
      <w:r w:rsidR="008C32F5" w:rsidRPr="007351C5">
        <w:rPr>
          <w:rFonts w:ascii="Times New Roman" w:hAnsi="Times New Roman" w:cs="Times New Roman"/>
          <w:sz w:val="24"/>
          <w:szCs w:val="24"/>
        </w:rPr>
        <w:t>a mean</w:t>
      </w:r>
      <w:r w:rsidR="00A90056" w:rsidRPr="007351C5">
        <w:rPr>
          <w:rFonts w:ascii="Times New Roman" w:hAnsi="Times New Roman" w:cs="Times New Roman"/>
          <w:sz w:val="24"/>
          <w:szCs w:val="24"/>
        </w:rPr>
        <w:t xml:space="preserve"> I</w:t>
      </w:r>
      <w:r w:rsidR="00A90056" w:rsidRPr="007351C5">
        <w:rPr>
          <w:rFonts w:ascii="Times New Roman" w:hAnsi="Times New Roman" w:cs="Times New Roman"/>
          <w:sz w:val="24"/>
          <w:szCs w:val="24"/>
          <w:vertAlign w:val="superscript"/>
        </w:rPr>
        <w:t>2</w:t>
      </w:r>
      <w:r w:rsidR="00A90056" w:rsidRPr="007351C5">
        <w:rPr>
          <w:rFonts w:ascii="Times New Roman" w:hAnsi="Times New Roman" w:cs="Times New Roman"/>
          <w:sz w:val="24"/>
          <w:szCs w:val="24"/>
        </w:rPr>
        <w:t xml:space="preserve"> of about</w:t>
      </w:r>
      <w:r w:rsidR="008C32F5" w:rsidRPr="007351C5">
        <w:rPr>
          <w:rFonts w:ascii="Times New Roman" w:hAnsi="Times New Roman" w:cs="Times New Roman"/>
          <w:sz w:val="24"/>
          <w:szCs w:val="24"/>
        </w:rPr>
        <w:t xml:space="preserve"> 25% in the meta-analysis datasets simulated.</w:t>
      </w:r>
    </w:p>
    <w:p w14:paraId="6ED84D95" w14:textId="487740C3" w:rsidR="005E7982" w:rsidRPr="007351C5" w:rsidRDefault="0030441F" w:rsidP="002539F0">
      <w:pPr>
        <w:rPr>
          <w:rFonts w:ascii="Times New Roman" w:hAnsi="Times New Roman" w:cs="Times New Roman"/>
          <w:sz w:val="24"/>
          <w:szCs w:val="24"/>
        </w:rPr>
      </w:pPr>
      <w:r w:rsidRPr="007351C5">
        <w:rPr>
          <w:rFonts w:ascii="Times New Roman" w:hAnsi="Times New Roman" w:cs="Times New Roman"/>
          <w:sz w:val="24"/>
          <w:szCs w:val="24"/>
        </w:rPr>
        <w:t xml:space="preserve">To each simulated IPD meta-analysis dataset, </w:t>
      </w:r>
      <w:r w:rsidR="005E7982" w:rsidRPr="007351C5">
        <w:rPr>
          <w:rFonts w:ascii="Times New Roman" w:hAnsi="Times New Roman" w:cs="Times New Roman"/>
          <w:sz w:val="24"/>
          <w:szCs w:val="24"/>
        </w:rPr>
        <w:t>M</w:t>
      </w:r>
      <w:r w:rsidR="00B23160" w:rsidRPr="007351C5">
        <w:rPr>
          <w:rFonts w:ascii="Times New Roman" w:hAnsi="Times New Roman" w:cs="Times New Roman"/>
          <w:sz w:val="24"/>
          <w:szCs w:val="24"/>
        </w:rPr>
        <w:t xml:space="preserve">L estimation was used to fit </w:t>
      </w:r>
      <w:r w:rsidR="00D07514" w:rsidRPr="007351C5">
        <w:rPr>
          <w:rFonts w:ascii="Times New Roman" w:hAnsi="Times New Roman" w:cs="Times New Roman"/>
          <w:sz w:val="24"/>
          <w:szCs w:val="24"/>
        </w:rPr>
        <w:t>the</w:t>
      </w:r>
      <w:r w:rsidR="00626170" w:rsidRPr="007351C5">
        <w:rPr>
          <w:rFonts w:ascii="Times New Roman" w:hAnsi="Times New Roman" w:cs="Times New Roman"/>
          <w:sz w:val="24"/>
          <w:szCs w:val="24"/>
        </w:rPr>
        <w:t xml:space="preserve"> </w:t>
      </w:r>
      <w:r w:rsidR="00E7583B" w:rsidRPr="007351C5">
        <w:rPr>
          <w:rFonts w:ascii="Times New Roman" w:hAnsi="Times New Roman" w:cs="Times New Roman"/>
          <w:sz w:val="24"/>
          <w:szCs w:val="24"/>
        </w:rPr>
        <w:t xml:space="preserve">random intercepts </w:t>
      </w:r>
      <w:r w:rsidR="00626170" w:rsidRPr="007351C5">
        <w:rPr>
          <w:rFonts w:ascii="Times New Roman" w:hAnsi="Times New Roman" w:cs="Times New Roman"/>
          <w:sz w:val="24"/>
          <w:szCs w:val="24"/>
        </w:rPr>
        <w:t>model used to generate the</w:t>
      </w:r>
      <w:r w:rsidR="00D07514" w:rsidRPr="007351C5">
        <w:rPr>
          <w:rFonts w:ascii="Times New Roman" w:hAnsi="Times New Roman" w:cs="Times New Roman"/>
          <w:sz w:val="24"/>
          <w:szCs w:val="24"/>
        </w:rPr>
        <w:t xml:space="preserve"> </w:t>
      </w:r>
      <w:r w:rsidR="00B21A01" w:rsidRPr="007351C5">
        <w:rPr>
          <w:rFonts w:ascii="Times New Roman" w:hAnsi="Times New Roman" w:cs="Times New Roman"/>
          <w:sz w:val="24"/>
          <w:szCs w:val="24"/>
        </w:rPr>
        <w:t xml:space="preserve">data (i.e. </w:t>
      </w:r>
      <w:r w:rsidR="00B23160" w:rsidRPr="007351C5">
        <w:rPr>
          <w:rFonts w:ascii="Times New Roman" w:hAnsi="Times New Roman" w:cs="Times New Roman"/>
          <w:sz w:val="24"/>
          <w:szCs w:val="24"/>
        </w:rPr>
        <w:t>model (4) with a 1/0 coding option</w:t>
      </w:r>
      <w:r w:rsidR="00B21A01" w:rsidRPr="007351C5">
        <w:rPr>
          <w:rFonts w:ascii="Times New Roman" w:hAnsi="Times New Roman" w:cs="Times New Roman"/>
          <w:sz w:val="24"/>
          <w:szCs w:val="24"/>
        </w:rPr>
        <w:t xml:space="preserve"> </w:t>
      </w:r>
      <w:r w:rsidRPr="007351C5">
        <w:rPr>
          <w:rFonts w:ascii="Times New Roman" w:hAnsi="Times New Roman" w:cs="Times New Roman"/>
          <w:sz w:val="24"/>
          <w:szCs w:val="24"/>
        </w:rPr>
        <w:t xml:space="preserve">and forcing </w:t>
      </w:r>
      <m:oMath>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12</m:t>
            </m:r>
          </m:sub>
        </m:sSub>
      </m:oMath>
      <w:r w:rsidRPr="007351C5">
        <w:rPr>
          <w:rFonts w:ascii="Times New Roman" w:hAnsi="Times New Roman" w:cs="Times New Roman"/>
          <w:iCs/>
          <w:sz w:val="24"/>
          <w:szCs w:val="24"/>
        </w:rPr>
        <w:t>=0</w:t>
      </w:r>
      <w:r w:rsidR="00CC050E" w:rsidRPr="007351C5">
        <w:rPr>
          <w:rFonts w:ascii="Times New Roman" w:hAnsi="Times New Roman" w:cs="Times New Roman"/>
          <w:iCs/>
          <w:sz w:val="24"/>
          <w:szCs w:val="24"/>
        </w:rPr>
        <w:t xml:space="preserve"> to avoid estimation issues that often arise when estimating between-study correlation</w:t>
      </w:r>
      <w:r w:rsidR="00CC050E" w:rsidRPr="007351C5">
        <w:rPr>
          <w:rFonts w:ascii="Times New Roman" w:hAnsi="Times New Roman" w:cs="Times New Roman"/>
          <w:iCs/>
          <w:sz w:val="24"/>
          <w:szCs w:val="24"/>
        </w:rPr>
        <w:fldChar w:fldCharType="begin"/>
      </w:r>
      <w:r w:rsidR="00CC050E" w:rsidRPr="007351C5">
        <w:rPr>
          <w:rFonts w:ascii="Times New Roman" w:hAnsi="Times New Roman" w:cs="Times New Roman"/>
          <w:iCs/>
          <w:sz w:val="24"/>
          <w:szCs w:val="24"/>
        </w:rPr>
        <w:instrText xml:space="preserve"> ADDIN EN.CITE &lt;EndNote&gt;&lt;Cite&gt;&lt;Author&gt;Riley&lt;/Author&gt;&lt;Year&gt;2007&lt;/Year&gt;&lt;RecNum&gt;338&lt;/RecNum&gt;&lt;DisplayText&gt;&lt;style face="superscript"&gt;19&lt;/style&gt;&lt;/DisplayText&gt;&lt;record&gt;&lt;rec-number&gt;338&lt;/rec-number&gt;&lt;foreign-keys&gt;&lt;key app="EN" db-id="z5d2xp5xt5w0tce2te4ppstxd0st5pv2dtsp" timestamp="0"&gt;338&lt;/key&gt;&lt;/foreign-keys&gt;&lt;ref-type name="Journal Article"&gt;17&lt;/ref-type&gt;&lt;contributors&gt;&lt;authors&gt;&lt;author&gt;Riley, R. D.&lt;/author&gt;&lt;author&gt;Abrams, K. R.&lt;/author&gt;&lt;author&gt;Sutton, A. J.&lt;/author&gt;&lt;author&gt;Lambert, P. C.&lt;/author&gt;&lt;author&gt;Thompson, J. R.&lt;/author&gt;&lt;/authors&gt;&lt;/contributors&gt;&lt;titles&gt;&lt;title&gt;Bivariate random-effects meta-analysis and the estimation of between-study correlation&lt;/title&gt;&lt;secondary-title&gt;BMC Med Res Methodol&lt;/secondary-title&gt;&lt;/titles&gt;&lt;periodical&gt;&lt;full-title&gt;BMC Med Res Methodol&lt;/full-title&gt;&lt;/periodical&gt;&lt;pages&gt;3&lt;/pages&gt;&lt;volume&gt;7&lt;/volume&gt;&lt;number&gt;1&lt;/number&gt;&lt;dates&gt;&lt;year&gt;2007&lt;/year&gt;&lt;pub-dates&gt;&lt;date&gt;Jan 12&lt;/date&gt;&lt;/pub-dates&gt;&lt;/dates&gt;&lt;accession-num&gt;17222330&lt;/accession-num&gt;&lt;urls&gt;&lt;related-urls&gt;&lt;url&gt;http://www.ncbi.nlm.nih.gov/entrez/query.fcgi?cmd=Retrieve&amp;amp;db=PubMed&amp;amp;dopt=Citation&amp;amp;list_uids=17222330 &lt;/url&gt;&lt;/related-urls&gt;&lt;/urls&gt;&lt;/record&gt;&lt;/Cite&gt;&lt;/EndNote&gt;</w:instrText>
      </w:r>
      <w:r w:rsidR="00CC050E" w:rsidRPr="007351C5">
        <w:rPr>
          <w:rFonts w:ascii="Times New Roman" w:hAnsi="Times New Roman" w:cs="Times New Roman"/>
          <w:iCs/>
          <w:sz w:val="24"/>
          <w:szCs w:val="24"/>
        </w:rPr>
        <w:fldChar w:fldCharType="separate"/>
      </w:r>
      <w:r w:rsidR="00CC050E" w:rsidRPr="007351C5">
        <w:rPr>
          <w:rFonts w:ascii="Times New Roman" w:hAnsi="Times New Roman" w:cs="Times New Roman"/>
          <w:iCs/>
          <w:noProof/>
          <w:sz w:val="24"/>
          <w:szCs w:val="24"/>
          <w:vertAlign w:val="superscript"/>
        </w:rPr>
        <w:t>19</w:t>
      </w:r>
      <w:r w:rsidR="00CC050E" w:rsidRPr="007351C5">
        <w:rPr>
          <w:rFonts w:ascii="Times New Roman" w:hAnsi="Times New Roman" w:cs="Times New Roman"/>
          <w:iCs/>
          <w:sz w:val="24"/>
          <w:szCs w:val="24"/>
        </w:rPr>
        <w:fldChar w:fldCharType="end"/>
      </w:r>
      <w:r w:rsidRPr="007351C5">
        <w:rPr>
          <w:rFonts w:ascii="Times New Roman" w:hAnsi="Times New Roman" w:cs="Times New Roman"/>
          <w:iCs/>
          <w:sz w:val="24"/>
          <w:szCs w:val="24"/>
        </w:rPr>
        <w:t>)</w:t>
      </w:r>
      <w:r w:rsidR="00B23160" w:rsidRPr="007351C5">
        <w:rPr>
          <w:rFonts w:ascii="Times New Roman" w:hAnsi="Times New Roman" w:cs="Times New Roman"/>
          <w:sz w:val="24"/>
          <w:szCs w:val="24"/>
        </w:rPr>
        <w:t xml:space="preserve">, and the stratified intercept model (3) </w:t>
      </w:r>
      <w:r w:rsidR="00ED1823" w:rsidRPr="007351C5">
        <w:rPr>
          <w:rFonts w:ascii="Times New Roman" w:hAnsi="Times New Roman" w:cs="Times New Roman"/>
          <w:sz w:val="24"/>
          <w:szCs w:val="24"/>
        </w:rPr>
        <w:t>for each of the</w:t>
      </w:r>
      <w:r w:rsidR="00D07514" w:rsidRPr="007351C5">
        <w:rPr>
          <w:rFonts w:ascii="Times New Roman" w:hAnsi="Times New Roman" w:cs="Times New Roman"/>
          <w:sz w:val="24"/>
          <w:szCs w:val="24"/>
        </w:rPr>
        <w:t xml:space="preserve"> four treatment coding options. </w:t>
      </w:r>
      <w:r w:rsidR="009414A4" w:rsidRPr="007351C5">
        <w:rPr>
          <w:rFonts w:ascii="Times New Roman" w:hAnsi="Times New Roman" w:cs="Times New Roman"/>
          <w:sz w:val="24"/>
          <w:szCs w:val="24"/>
        </w:rPr>
        <w:t xml:space="preserve">We used the </w:t>
      </w:r>
      <w:r w:rsidR="009414A4" w:rsidRPr="007351C5">
        <w:rPr>
          <w:rFonts w:ascii="Times New Roman" w:hAnsi="Times New Roman" w:cs="Times New Roman"/>
          <w:i/>
          <w:sz w:val="24"/>
          <w:szCs w:val="24"/>
        </w:rPr>
        <w:t>lme4</w:t>
      </w:r>
      <w:r w:rsidR="009414A4" w:rsidRPr="007351C5">
        <w:rPr>
          <w:rFonts w:ascii="Times New Roman" w:hAnsi="Times New Roman" w:cs="Times New Roman"/>
          <w:sz w:val="24"/>
          <w:szCs w:val="24"/>
        </w:rPr>
        <w:t xml:space="preserve"> R package (version 1.1-17)</w:t>
      </w:r>
      <w:r w:rsidR="005E7982" w:rsidRPr="007351C5">
        <w:rPr>
          <w:rFonts w:ascii="Times New Roman" w:hAnsi="Times New Roman" w:cs="Times New Roman"/>
          <w:sz w:val="24"/>
          <w:szCs w:val="24"/>
        </w:rPr>
        <w:t>,</w:t>
      </w:r>
      <w:r w:rsidR="00B108FB"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&lt;EndNote&gt;&lt;Cite&gt;&lt;Author&gt;Bates&lt;/Author&gt;&lt;Year&gt;2015&lt;/Year&gt;&lt;RecNum&gt;1832&lt;/RecNum&gt;&lt;DisplayText&gt;&lt;style face="superscript"&gt;20&lt;/style&gt;&lt;/DisplayText&gt;&lt;record&gt;&lt;rec-number&gt;1832&lt;/rec-number&gt;&lt;foreign-keys&gt;&lt;key app="EN" db-id="z5d2xp5xt5w0tce2te4ppstxd0st5pv2dtsp" timestamp="1543878505"&gt;1832&lt;/key&gt;&lt;/foreign-keys&gt;&lt;ref-type name="Journal Article"&gt;17&lt;/ref-type&gt;&lt;contributors&gt;&lt;authors&gt;&lt;author&gt;Bates, D.&lt;/author&gt;&lt;author&gt;Mächler, M.&lt;/author&gt;&lt;author&gt;Bolker, B.&lt;/author&gt;&lt;author&gt;Walker, S. &lt;/author&gt;&lt;/authors&gt;&lt;/contributors&gt;&lt;titles&gt;&lt;title&gt;Fitting linear mixed-effects models using lme4&lt;/title&gt;&lt;secondary-title&gt;J Stat Softw&lt;/secondary-title&gt;&lt;/titles&gt;&lt;periodical&gt;&lt;full-title&gt;J Stat Softw&lt;/full-title&gt;&lt;/periodical&gt;&lt;pages&gt;1-48&lt;/pages&gt;&lt;volume&gt;67&lt;/volume&gt;&lt;dates&gt;&lt;year&gt;2015&lt;/year&gt;&lt;/dates&gt;&lt;urls&gt;&lt;/urls&gt;&lt;/record&gt;&lt;/Cite&gt;&lt;/EndNote&gt;</w:instrText>
      </w:r>
      <w:r w:rsidR="00B108FB"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20</w:t>
      </w:r>
      <w:r w:rsidR="00B108FB" w:rsidRPr="007351C5">
        <w:rPr>
          <w:rFonts w:ascii="Times New Roman" w:hAnsi="Times New Roman" w:cs="Times New Roman"/>
          <w:sz w:val="24"/>
          <w:szCs w:val="24"/>
        </w:rPr>
        <w:fldChar w:fldCharType="end"/>
      </w:r>
      <w:r w:rsidR="004F64DB" w:rsidRPr="007351C5">
        <w:rPr>
          <w:rFonts w:ascii="Times New Roman" w:hAnsi="Times New Roman" w:cs="Times New Roman"/>
          <w:sz w:val="24"/>
          <w:szCs w:val="24"/>
        </w:rPr>
        <w:t xml:space="preserve"> </w:t>
      </w:r>
      <w:r w:rsidR="005E7982" w:rsidRPr="007351C5">
        <w:rPr>
          <w:rFonts w:ascii="Times New Roman" w:hAnsi="Times New Roman" w:cs="Times New Roman"/>
          <w:sz w:val="24"/>
          <w:szCs w:val="24"/>
        </w:rPr>
        <w:t xml:space="preserve">with </w:t>
      </w:r>
      <w:r w:rsidR="001A3D62" w:rsidRPr="007351C5">
        <w:rPr>
          <w:rFonts w:ascii="Times New Roman" w:hAnsi="Times New Roman" w:cs="Times New Roman"/>
          <w:sz w:val="24"/>
          <w:szCs w:val="24"/>
        </w:rPr>
        <w:t>ML estimation undertaken using adaptive Gaussian quadrature, with 7 quadrature points.</w:t>
      </w:r>
      <w:r w:rsidR="001E485D" w:rsidRPr="007351C5">
        <w:rPr>
          <w:rFonts w:ascii="Times New Roman" w:hAnsi="Times New Roman" w:cs="Times New Roman"/>
          <w:sz w:val="24"/>
          <w:szCs w:val="24"/>
        </w:rPr>
        <w:t xml:space="preserve"> </w:t>
      </w:r>
    </w:p>
    <w:p w14:paraId="19BD9799" w14:textId="42C2AB55" w:rsidR="008A2634" w:rsidRPr="007351C5" w:rsidRDefault="004F64DB" w:rsidP="002539F0">
      <w:pPr>
        <w:rPr>
          <w:rFonts w:ascii="Times New Roman" w:eastAsiaTheme="minorEastAsia" w:hAnsi="Times New Roman" w:cs="Times New Roman"/>
          <w:sz w:val="24"/>
          <w:szCs w:val="24"/>
        </w:rPr>
      </w:pPr>
      <w:r w:rsidRPr="007351C5">
        <w:rPr>
          <w:rFonts w:ascii="Times New Roman" w:hAnsi="Times New Roman" w:cs="Times New Roman"/>
          <w:sz w:val="24"/>
          <w:szCs w:val="24"/>
        </w:rPr>
        <w:t xml:space="preserve">Across all </w:t>
      </w:r>
      <w:r w:rsidR="00BC391E" w:rsidRPr="007351C5">
        <w:rPr>
          <w:rFonts w:ascii="Times New Roman" w:hAnsi="Times New Roman" w:cs="Times New Roman"/>
          <w:sz w:val="24"/>
          <w:szCs w:val="24"/>
        </w:rPr>
        <w:t xml:space="preserve">1000 </w:t>
      </w:r>
      <w:r w:rsidRPr="007351C5">
        <w:rPr>
          <w:rFonts w:ascii="Times New Roman" w:hAnsi="Times New Roman" w:cs="Times New Roman"/>
          <w:sz w:val="24"/>
          <w:szCs w:val="24"/>
        </w:rPr>
        <w:t>results</w:t>
      </w:r>
      <w:r w:rsidR="00BC391E" w:rsidRPr="007351C5">
        <w:rPr>
          <w:rFonts w:ascii="Times New Roman" w:hAnsi="Times New Roman" w:cs="Times New Roman"/>
          <w:sz w:val="24"/>
          <w:szCs w:val="24"/>
        </w:rPr>
        <w:t xml:space="preserve"> obtained for each scenario</w:t>
      </w:r>
      <w:r w:rsidRPr="007351C5">
        <w:rPr>
          <w:rFonts w:ascii="Times New Roman" w:hAnsi="Times New Roman" w:cs="Times New Roman"/>
          <w:sz w:val="24"/>
          <w:szCs w:val="24"/>
        </w:rPr>
        <w:t>, t</w:t>
      </w:r>
      <w:r w:rsidR="00472492" w:rsidRPr="007351C5">
        <w:rPr>
          <w:rFonts w:ascii="Times New Roman" w:hAnsi="Times New Roman" w:cs="Times New Roman"/>
          <w:sz w:val="24"/>
          <w:szCs w:val="24"/>
        </w:rPr>
        <w:t>he median</w:t>
      </w:r>
      <w:r w:rsidR="00D019F6" w:rsidRPr="007351C5">
        <w:rPr>
          <w:rFonts w:ascii="Times New Roman" w:hAnsi="Times New Roman" w:cs="Times New Roman"/>
          <w:sz w:val="24"/>
          <w:szCs w:val="24"/>
        </w:rPr>
        <w:t xml:space="preserve"> </w:t>
      </w:r>
      <w:r w:rsidR="00D07514" w:rsidRPr="007351C5">
        <w:rPr>
          <w:rFonts w:ascii="Times New Roman" w:hAnsi="Times New Roman" w:cs="Times New Roman"/>
          <w:sz w:val="24"/>
          <w:szCs w:val="24"/>
        </w:rPr>
        <w:t xml:space="preserve">percentage bias of </w:t>
      </w:r>
      <w:r w:rsidRPr="007351C5">
        <w:rPr>
          <w:rFonts w:ascii="Times New Roman" w:hAnsi="Times New Roman" w:cs="Times New Roman"/>
          <w:sz w:val="24"/>
          <w:szCs w:val="24"/>
        </w:rPr>
        <w:t>the between-study variance</w:t>
      </w:r>
      <w:r w:rsidR="00D07514" w:rsidRPr="007351C5">
        <w:rPr>
          <w:rFonts w:ascii="Times New Roman" w:hAnsi="Times New Roman" w:cs="Times New Roman"/>
          <w:sz w:val="24"/>
          <w:szCs w:val="24"/>
        </w:rPr>
        <w:t xml:space="preserve"> </w:t>
      </w:r>
      <w:r w:rsidR="00BF41F0" w:rsidRPr="007351C5">
        <w:rPr>
          <w:rFonts w:ascii="Times New Roman" w:hAnsi="Times New Roman" w:cs="Times New Roman"/>
          <w:sz w:val="24"/>
          <w:szCs w:val="24"/>
        </w:rPr>
        <w:t>was</w:t>
      </w:r>
      <w:r w:rsidR="00D07514" w:rsidRPr="007351C5">
        <w:rPr>
          <w:rFonts w:ascii="Times New Roman" w:hAnsi="Times New Roman" w:cs="Times New Roman"/>
          <w:sz w:val="24"/>
          <w:szCs w:val="24"/>
        </w:rPr>
        <w:t xml:space="preserve"> </w:t>
      </w:r>
      <w:r w:rsidR="00C8041A" w:rsidRPr="007351C5">
        <w:rPr>
          <w:rFonts w:ascii="Times New Roman" w:hAnsi="Times New Roman" w:cs="Times New Roman"/>
          <w:sz w:val="24"/>
          <w:szCs w:val="24"/>
        </w:rPr>
        <w:t>calculated</w:t>
      </w:r>
      <w:r w:rsidR="00D07514" w:rsidRPr="007351C5">
        <w:rPr>
          <w:rFonts w:ascii="Times New Roman" w:hAnsi="Times New Roman" w:cs="Times New Roman"/>
          <w:sz w:val="24"/>
          <w:szCs w:val="24"/>
        </w:rPr>
        <w:t xml:space="preserve">, as well as the mean bias </w:t>
      </w:r>
      <w:r w:rsidR="00C8041A" w:rsidRPr="007351C5">
        <w:rPr>
          <w:rFonts w:ascii="Times New Roman" w:hAnsi="Times New Roman" w:cs="Times New Roman"/>
          <w:sz w:val="24"/>
          <w:szCs w:val="24"/>
        </w:rPr>
        <w:t xml:space="preserve">of the summary treatment effect, and </w:t>
      </w:r>
      <w:r w:rsidR="00A6679B" w:rsidRPr="007351C5">
        <w:rPr>
          <w:rFonts w:ascii="Times New Roman" w:hAnsi="Times New Roman" w:cs="Times New Roman"/>
          <w:sz w:val="24"/>
          <w:szCs w:val="24"/>
        </w:rPr>
        <w:t>the coverage of 95% confidence intervals for the summ</w:t>
      </w:r>
      <w:r w:rsidR="00C8041A" w:rsidRPr="007351C5">
        <w:rPr>
          <w:rFonts w:ascii="Times New Roman" w:hAnsi="Times New Roman" w:cs="Times New Roman"/>
          <w:sz w:val="24"/>
          <w:szCs w:val="24"/>
        </w:rPr>
        <w:t xml:space="preserve">ary treatment effect. The latter was derived as </w:t>
      </w:r>
      <w:r w:rsidR="00A6679B" w:rsidRPr="007351C5">
        <w:rPr>
          <w:rFonts w:ascii="Times New Roman" w:hAnsi="Times New Roman" w:cs="Times New Roman"/>
          <w:sz w:val="24"/>
          <w:szCs w:val="24"/>
        </w:rPr>
        <w:t xml:space="preserve">the proportion (across the 1000 </w:t>
      </w:r>
      <w:r w:rsidR="00C8041A" w:rsidRPr="007351C5">
        <w:rPr>
          <w:rFonts w:ascii="Times New Roman" w:hAnsi="Times New Roman" w:cs="Times New Roman"/>
          <w:sz w:val="24"/>
          <w:szCs w:val="24"/>
        </w:rPr>
        <w:t>results</w:t>
      </w:r>
      <w:r w:rsidR="00A6679B" w:rsidRPr="007351C5">
        <w:rPr>
          <w:rFonts w:ascii="Times New Roman" w:hAnsi="Times New Roman" w:cs="Times New Roman"/>
          <w:sz w:val="24"/>
          <w:szCs w:val="24"/>
        </w:rPr>
        <w:t>) of 95% confidence intervals that contain</w:t>
      </w:r>
      <w:r w:rsidR="00C8041A" w:rsidRPr="007351C5">
        <w:rPr>
          <w:rFonts w:ascii="Times New Roman" w:hAnsi="Times New Roman" w:cs="Times New Roman"/>
          <w:sz w:val="24"/>
          <w:szCs w:val="24"/>
        </w:rPr>
        <w:t>ed</w:t>
      </w:r>
      <w:r w:rsidR="00A6679B" w:rsidRPr="007351C5">
        <w:rPr>
          <w:rFonts w:ascii="Times New Roman" w:hAnsi="Times New Roman" w:cs="Times New Roman"/>
          <w:sz w:val="24"/>
          <w:szCs w:val="24"/>
        </w:rPr>
        <w:t xml:space="preserve"> the true summary effect. Confidence intervals were calculated using the standard</w:t>
      </w:r>
      <w:r w:rsidR="00AF5056" w:rsidRPr="007351C5">
        <w:rPr>
          <w:rFonts w:ascii="Times New Roman" w:hAnsi="Times New Roman" w:cs="Times New Roman"/>
          <w:sz w:val="24"/>
          <w:szCs w:val="24"/>
        </w:rPr>
        <w:t xml:space="preserve"> </w:t>
      </w:r>
      <w:r w:rsidR="00F9224B" w:rsidRPr="007351C5">
        <w:rPr>
          <w:rFonts w:ascii="Times New Roman" w:hAnsi="Times New Roman" w:cs="Times New Roman"/>
          <w:sz w:val="24"/>
          <w:szCs w:val="24"/>
        </w:rPr>
        <w:t>z-based</w:t>
      </w:r>
      <w:r w:rsidR="00A6679B" w:rsidRPr="007351C5">
        <w:rPr>
          <w:rFonts w:ascii="Times New Roman" w:hAnsi="Times New Roman" w:cs="Times New Roman"/>
          <w:sz w:val="24"/>
          <w:szCs w:val="24"/>
        </w:rPr>
        <w:t xml:space="preserve"> method </w:t>
      </w:r>
      <w:r w:rsidR="00C83837" w:rsidRPr="007351C5">
        <w:rPr>
          <w:rFonts w:ascii="Times New Roman" w:hAnsi="Times New Roman" w:cs="Times New Roman"/>
          <w:sz w:val="24"/>
          <w:szCs w:val="24"/>
        </w:rPr>
        <w:t>(</w:t>
      </w:r>
      <m:oMath>
        <m:acc>
          <m:accPr>
            <m:ctrlPr>
              <w:rPr>
                <w:rFonts w:ascii="Cambria Math" w:hAnsi="Cambria Math" w:cs="Times New Roman"/>
                <w:i/>
                <w:sz w:val="24"/>
                <w:szCs w:val="24"/>
              </w:rPr>
            </m:ctrlPr>
          </m:accPr>
          <m:e>
            <m:r>
              <w:rPr>
                <w:rFonts w:ascii="Cambria Math" w:hAnsi="Cambria Math" w:cs="Times New Roman"/>
                <w:sz w:val="24"/>
                <w:szCs w:val="24"/>
              </w:rPr>
              <m:t>θ</m:t>
            </m:r>
          </m:e>
        </m:acc>
        <m:r>
          <w:rPr>
            <w:rFonts w:ascii="Cambria Math" w:hAnsi="Cambria Math" w:cs="Times New Roman"/>
            <w:sz w:val="24"/>
            <w:szCs w:val="24"/>
          </w:rPr>
          <m:t>±(1.96×s.e.</m:t>
        </m:r>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θ</m:t>
                </m:r>
              </m:e>
            </m:acc>
          </m:e>
        </m:d>
        <m:r>
          <w:rPr>
            <w:rFonts w:ascii="Cambria Math" w:hAnsi="Cambria Math" w:cs="Times New Roman"/>
            <w:sz w:val="24"/>
            <w:szCs w:val="24"/>
          </w:rPr>
          <m:t>)</m:t>
        </m:r>
      </m:oMath>
      <w:r w:rsidR="00C83837" w:rsidRPr="007351C5">
        <w:rPr>
          <w:rFonts w:ascii="Times New Roman" w:eastAsiaTheme="minorEastAsia" w:hAnsi="Times New Roman" w:cs="Times New Roman"/>
          <w:sz w:val="24"/>
          <w:szCs w:val="24"/>
        </w:rPr>
        <w:t>)</w:t>
      </w:r>
      <w:r w:rsidR="00AF5056" w:rsidRPr="007351C5">
        <w:rPr>
          <w:rFonts w:ascii="Times New Roman" w:eastAsiaTheme="minorEastAsia" w:hAnsi="Times New Roman" w:cs="Times New Roman"/>
          <w:sz w:val="24"/>
          <w:szCs w:val="24"/>
        </w:rPr>
        <w:t xml:space="preserve"> and also by the </w:t>
      </w:r>
      <w:r w:rsidR="00624B56" w:rsidRPr="007351C5">
        <w:rPr>
          <w:rFonts w:ascii="Times New Roman" w:eastAsiaTheme="minorEastAsia" w:hAnsi="Times New Roman" w:cs="Times New Roman"/>
          <w:sz w:val="24"/>
          <w:szCs w:val="24"/>
        </w:rPr>
        <w:t>t-based</w:t>
      </w:r>
      <w:r w:rsidR="00AF5056" w:rsidRPr="007351C5">
        <w:rPr>
          <w:rFonts w:ascii="Times New Roman" w:eastAsiaTheme="minorEastAsia" w:hAnsi="Times New Roman" w:cs="Times New Roman"/>
          <w:sz w:val="24"/>
          <w:szCs w:val="24"/>
        </w:rPr>
        <w:t xml:space="preserve"> approach that replaces 1.96 with the </w:t>
      </w:r>
      <w:r w:rsidR="00437CEC" w:rsidRPr="007351C5">
        <w:rPr>
          <w:rFonts w:ascii="Times New Roman" w:eastAsiaTheme="minorEastAsia" w:hAnsi="Times New Roman" w:cs="Times New Roman"/>
          <w:sz w:val="24"/>
          <w:szCs w:val="24"/>
        </w:rPr>
        <w:t xml:space="preserve">critical </w:t>
      </w:r>
      <w:r w:rsidR="00AF5056" w:rsidRPr="007351C5">
        <w:rPr>
          <w:rFonts w:ascii="Times New Roman" w:eastAsiaTheme="minorEastAsia" w:hAnsi="Times New Roman" w:cs="Times New Roman"/>
          <w:sz w:val="24"/>
          <w:szCs w:val="24"/>
        </w:rPr>
        <w:t>value of a t-distribution</w:t>
      </w:r>
      <w:r w:rsidR="00437CEC" w:rsidRPr="007351C5">
        <w:rPr>
          <w:rFonts w:ascii="Times New Roman" w:eastAsiaTheme="minorEastAsia" w:hAnsi="Times New Roman" w:cs="Times New Roman"/>
          <w:sz w:val="24"/>
          <w:szCs w:val="24"/>
        </w:rPr>
        <w:t xml:space="preserve"> with</w:t>
      </w:r>
      <w:r w:rsidR="00AF5056" w:rsidRPr="007351C5">
        <w:rPr>
          <w:rFonts w:ascii="Times New Roman" w:eastAsiaTheme="minorEastAsia" w:hAnsi="Times New Roman" w:cs="Times New Roman"/>
          <w:sz w:val="24"/>
          <w:szCs w:val="24"/>
        </w:rPr>
        <w:t xml:space="preserve"> </w:t>
      </w:r>
      <w:r w:rsidR="00AF5056" w:rsidRPr="007351C5">
        <w:rPr>
          <w:rFonts w:ascii="Times New Roman" w:eastAsiaTheme="minorEastAsia" w:hAnsi="Times New Roman" w:cs="Times New Roman"/>
          <w:i/>
          <w:sz w:val="24"/>
          <w:szCs w:val="24"/>
        </w:rPr>
        <w:t>K</w:t>
      </w:r>
      <w:r w:rsidR="00AF5056" w:rsidRPr="007351C5">
        <w:rPr>
          <w:rFonts w:ascii="Times New Roman" w:eastAsiaTheme="minorEastAsia" w:hAnsi="Times New Roman" w:cs="Times New Roman"/>
          <w:sz w:val="24"/>
          <w:szCs w:val="24"/>
        </w:rPr>
        <w:t xml:space="preserve">-1 </w:t>
      </w:r>
      <w:r w:rsidR="00437CEC" w:rsidRPr="007351C5">
        <w:rPr>
          <w:rFonts w:ascii="Times New Roman" w:eastAsiaTheme="minorEastAsia" w:hAnsi="Times New Roman" w:cs="Times New Roman"/>
          <w:sz w:val="24"/>
          <w:szCs w:val="24"/>
        </w:rPr>
        <w:t xml:space="preserve">degrees of freedom </w:t>
      </w:r>
      <w:r w:rsidR="00AF5056" w:rsidRPr="007351C5">
        <w:rPr>
          <w:rFonts w:ascii="Times New Roman" w:eastAsiaTheme="minorEastAsia" w:hAnsi="Times New Roman" w:cs="Times New Roman"/>
          <w:sz w:val="24"/>
          <w:szCs w:val="24"/>
        </w:rPr>
        <w:t xml:space="preserve">(i.e. use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K-1,0.975</m:t>
            </m:r>
          </m:sub>
        </m:sSub>
        <m:r>
          <w:rPr>
            <w:rFonts w:ascii="Cambria Math" w:eastAsiaTheme="minorEastAsia" w:hAnsi="Cambria Math" w:cs="Times New Roman"/>
            <w:sz w:val="24"/>
            <w:szCs w:val="24"/>
          </w:rPr>
          <m:t>×s.e.(</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oMath>
      <w:r w:rsidR="00AF5056" w:rsidRPr="007351C5">
        <w:rPr>
          <w:rFonts w:ascii="Times New Roman" w:eastAsiaTheme="minorEastAsia" w:hAnsi="Times New Roman" w:cs="Times New Roman"/>
          <w:sz w:val="24"/>
          <w:szCs w:val="24"/>
        </w:rPr>
        <w:t>)).</w:t>
      </w:r>
      <w:r w:rsidR="00371B8C" w:rsidRPr="007351C5">
        <w:rPr>
          <w:rFonts w:ascii="Times New Roman" w:eastAsiaTheme="minorEastAsia" w:hAnsi="Times New Roman" w:cs="Times New Roman"/>
          <w:sz w:val="24"/>
          <w:szCs w:val="24"/>
        </w:rPr>
        <w:fldChar w:fldCharType="begin"/>
      </w:r>
      <w:r w:rsidR="00E1595E" w:rsidRPr="007351C5">
        <w:rPr>
          <w:rFonts w:ascii="Times New Roman" w:eastAsiaTheme="minorEastAsia" w:hAnsi="Times New Roman" w:cs="Times New Roman"/>
          <w:sz w:val="24"/>
          <w:szCs w:val="24"/>
        </w:rPr>
        <w:instrText xml:space="preserve"> ADDIN EN.CITE &lt;EndNote&gt;&lt;Cite&gt;&lt;Author&gt;Satterthwaite&lt;/Author&gt;&lt;Year&gt;1946&lt;/Year&gt;&lt;RecNum&gt;1883&lt;/RecNum&gt;&lt;DisplayText&gt;&lt;style face="superscript"&gt;21&lt;/style&gt;&lt;/DisplayText&gt;&lt;record&gt;&lt;rec-number&gt;1883&lt;/rec-number&gt;&lt;foreign-keys&gt;&lt;key app="EN" db-id="z5d2xp5xt5w0tce2te4ppstxd0st5pv2dtsp" timestamp="1553104062"&gt;1883&lt;/key&gt;&lt;/foreign-keys&gt;&lt;ref-type name="Journal Article"&gt;17&lt;/ref-type&gt;&lt;contributors&gt;&lt;authors&gt;&lt;author&gt;Satterthwaite, F. E.&lt;/author&gt;&lt;/authors&gt;&lt;/contributors&gt;&lt;titles&gt;&lt;title&gt;An approximate distribution of estimates of variance components&lt;/title&gt;&lt;secondary-title&gt;Biometrics&lt;/secondary-title&gt;&lt;/titles&gt;&lt;periodical&gt;&lt;full-title&gt;Biometrics&lt;/full-title&gt;&lt;/periodical&gt;&lt;pages&gt;110-4&lt;/pages&gt;&lt;volume&gt;2&lt;/volume&gt;&lt;number&gt;6&lt;/number&gt;&lt;keywords&gt;&lt;keyword&gt;Humans&lt;/keyword&gt;&lt;keyword&gt;*Mathematics&lt;/keyword&gt;&lt;/keywords&gt;&lt;dates&gt;&lt;year&gt;1946&lt;/year&gt;&lt;pub-dates&gt;&lt;date&gt;Dec&lt;/date&gt;&lt;/pub-dates&gt;&lt;/dates&gt;&lt;isbn&gt;0006-341X (Print)&amp;#xD;0006-341X (Linking)&lt;/isbn&gt;&lt;accession-num&gt;20287815&lt;/accession-num&gt;&lt;urls&gt;&lt;related-urls&gt;&lt;url&gt;https://www.ncbi.nlm.nih.gov/pubmed/20287815&lt;/url&gt;&lt;/related-urls&gt;&lt;/urls&gt;&lt;/record&gt;&lt;/Cite&gt;&lt;/EndNote&gt;</w:instrText>
      </w:r>
      <w:r w:rsidR="00371B8C" w:rsidRPr="007351C5">
        <w:rPr>
          <w:rFonts w:ascii="Times New Roman" w:eastAsiaTheme="minorEastAsia" w:hAnsi="Times New Roman" w:cs="Times New Roman"/>
          <w:sz w:val="24"/>
          <w:szCs w:val="24"/>
        </w:rPr>
        <w:fldChar w:fldCharType="separate"/>
      </w:r>
      <w:r w:rsidR="00E1595E" w:rsidRPr="007351C5">
        <w:rPr>
          <w:rFonts w:ascii="Times New Roman" w:eastAsiaTheme="minorEastAsia" w:hAnsi="Times New Roman" w:cs="Times New Roman"/>
          <w:noProof/>
          <w:sz w:val="24"/>
          <w:szCs w:val="24"/>
          <w:vertAlign w:val="superscript"/>
        </w:rPr>
        <w:t>21</w:t>
      </w:r>
      <w:r w:rsidR="00371B8C" w:rsidRPr="007351C5">
        <w:rPr>
          <w:rFonts w:ascii="Times New Roman" w:eastAsiaTheme="minorEastAsia" w:hAnsi="Times New Roman" w:cs="Times New Roman"/>
          <w:sz w:val="24"/>
          <w:szCs w:val="24"/>
        </w:rPr>
        <w:fldChar w:fldCharType="end"/>
      </w:r>
      <w:r w:rsidR="00AF5056" w:rsidRPr="007351C5">
        <w:rPr>
          <w:rFonts w:ascii="Times New Roman" w:eastAsiaTheme="minorEastAsia" w:hAnsi="Times New Roman" w:cs="Times New Roman"/>
          <w:sz w:val="24"/>
          <w:szCs w:val="24"/>
        </w:rPr>
        <w:t xml:space="preserve"> </w:t>
      </w:r>
      <w:r w:rsidR="00835EFB" w:rsidRPr="007351C5">
        <w:rPr>
          <w:rFonts w:ascii="Times New Roman" w:eastAsiaTheme="minorEastAsia" w:hAnsi="Times New Roman" w:cs="Times New Roman"/>
          <w:sz w:val="24"/>
          <w:szCs w:val="24"/>
        </w:rPr>
        <w:t xml:space="preserve">Given the 1000 simulations in each scenario, </w:t>
      </w:r>
      <w:r w:rsidR="005F337E" w:rsidRPr="007351C5">
        <w:rPr>
          <w:rFonts w:ascii="Times New Roman" w:eastAsiaTheme="minorEastAsia" w:hAnsi="Times New Roman" w:cs="Times New Roman"/>
          <w:sz w:val="24"/>
          <w:szCs w:val="24"/>
        </w:rPr>
        <w:t>if coverage i</w:t>
      </w:r>
      <w:r w:rsidR="00FE4939" w:rsidRPr="007351C5">
        <w:rPr>
          <w:rFonts w:ascii="Times New Roman" w:eastAsiaTheme="minorEastAsia" w:hAnsi="Times New Roman" w:cs="Times New Roman"/>
          <w:sz w:val="24"/>
          <w:szCs w:val="24"/>
        </w:rPr>
        <w:t>s truly 95%, then we would expect to observe an</w:t>
      </w:r>
      <w:r w:rsidR="00835EFB" w:rsidRPr="007351C5">
        <w:rPr>
          <w:rFonts w:ascii="Times New Roman" w:eastAsiaTheme="minorEastAsia" w:hAnsi="Times New Roman" w:cs="Times New Roman"/>
          <w:sz w:val="24"/>
          <w:szCs w:val="24"/>
        </w:rPr>
        <w:t xml:space="preserve"> estimated coverage </w:t>
      </w:r>
      <w:r w:rsidR="00FE4939" w:rsidRPr="007351C5">
        <w:rPr>
          <w:rFonts w:ascii="Times New Roman" w:eastAsiaTheme="minorEastAsia" w:hAnsi="Times New Roman" w:cs="Times New Roman"/>
          <w:sz w:val="24"/>
          <w:szCs w:val="24"/>
        </w:rPr>
        <w:t>between</w:t>
      </w:r>
      <w:r w:rsidR="00835EFB" w:rsidRPr="007351C5">
        <w:rPr>
          <w:rFonts w:ascii="Times New Roman" w:eastAsiaTheme="minorEastAsia" w:hAnsi="Times New Roman" w:cs="Times New Roman"/>
          <w:sz w:val="24"/>
          <w:szCs w:val="24"/>
        </w:rPr>
        <w:t xml:space="preserve"> 9</w:t>
      </w:r>
      <w:r w:rsidR="00FE4939" w:rsidRPr="007351C5">
        <w:rPr>
          <w:rFonts w:ascii="Times New Roman" w:eastAsiaTheme="minorEastAsia" w:hAnsi="Times New Roman" w:cs="Times New Roman"/>
          <w:sz w:val="24"/>
          <w:szCs w:val="24"/>
        </w:rPr>
        <w:t xml:space="preserve">3.4 </w:t>
      </w:r>
      <w:r w:rsidR="00927570" w:rsidRPr="007351C5">
        <w:rPr>
          <w:rFonts w:ascii="Times New Roman" w:eastAsiaTheme="minorEastAsia" w:hAnsi="Times New Roman" w:cs="Times New Roman"/>
          <w:sz w:val="24"/>
          <w:szCs w:val="24"/>
        </w:rPr>
        <w:t xml:space="preserve">and </w:t>
      </w:r>
      <w:r w:rsidR="00FE4939" w:rsidRPr="007351C5">
        <w:rPr>
          <w:rFonts w:ascii="Times New Roman" w:eastAsiaTheme="minorEastAsia" w:hAnsi="Times New Roman" w:cs="Times New Roman"/>
          <w:sz w:val="24"/>
          <w:szCs w:val="24"/>
        </w:rPr>
        <w:t>96.2%.</w:t>
      </w:r>
    </w:p>
    <w:p w14:paraId="37FCD762" w14:textId="744BED5C" w:rsidR="002721C2" w:rsidRPr="007351C5" w:rsidRDefault="002721C2" w:rsidP="004710BE">
      <w:pPr>
        <w:rPr>
          <w:rFonts w:ascii="Times New Roman" w:hAnsi="Times New Roman" w:cs="Times New Roman"/>
          <w:sz w:val="24"/>
          <w:szCs w:val="24"/>
        </w:rPr>
      </w:pPr>
      <w:r w:rsidRPr="007351C5">
        <w:rPr>
          <w:rFonts w:ascii="Times New Roman" w:eastAsiaTheme="minorEastAsia" w:hAnsi="Times New Roman" w:cs="Times New Roman"/>
          <w:sz w:val="24"/>
          <w:szCs w:val="24"/>
        </w:rPr>
        <w:lastRenderedPageBreak/>
        <w:t xml:space="preserve">Lastly, we repeated our simulations using REML estimation of the pseudo likelihood. </w:t>
      </w:r>
      <w:r w:rsidR="004710BE" w:rsidRPr="007351C5">
        <w:rPr>
          <w:rFonts w:ascii="Times New Roman" w:eastAsiaTheme="minorEastAsia" w:hAnsi="Times New Roman" w:cs="Times New Roman"/>
          <w:sz w:val="24"/>
          <w:szCs w:val="24"/>
        </w:rPr>
        <w:t xml:space="preserve">Given that all treatment coding options gave similar performance for REML estimation of continuous outcomes (Section 3.1.3), we only considered the 1/0 treatment variable coding </w:t>
      </w:r>
      <w:r w:rsidR="00ED132F" w:rsidRPr="007351C5">
        <w:rPr>
          <w:rFonts w:ascii="Times New Roman" w:eastAsiaTheme="minorEastAsia" w:hAnsi="Times New Roman" w:cs="Times New Roman"/>
          <w:sz w:val="24"/>
          <w:szCs w:val="24"/>
        </w:rPr>
        <w:t>when fitting the</w:t>
      </w:r>
      <w:r w:rsidR="004710BE" w:rsidRPr="007351C5">
        <w:rPr>
          <w:rFonts w:ascii="Times New Roman" w:eastAsiaTheme="minorEastAsia" w:hAnsi="Times New Roman" w:cs="Times New Roman"/>
          <w:sz w:val="24"/>
          <w:szCs w:val="24"/>
        </w:rPr>
        <w:t xml:space="preserve"> stratified intercept </w:t>
      </w:r>
      <w:r w:rsidR="003F2753" w:rsidRPr="007351C5">
        <w:rPr>
          <w:rFonts w:ascii="Times New Roman" w:eastAsiaTheme="minorEastAsia" w:hAnsi="Times New Roman" w:cs="Times New Roman"/>
          <w:sz w:val="24"/>
          <w:szCs w:val="24"/>
        </w:rPr>
        <w:t xml:space="preserve">and random intercepts </w:t>
      </w:r>
      <w:r w:rsidR="004710BE" w:rsidRPr="007351C5">
        <w:rPr>
          <w:rFonts w:ascii="Times New Roman" w:eastAsiaTheme="minorEastAsia" w:hAnsi="Times New Roman" w:cs="Times New Roman"/>
          <w:sz w:val="24"/>
          <w:szCs w:val="24"/>
        </w:rPr>
        <w:t xml:space="preserve">models. REML estimation </w:t>
      </w:r>
      <w:r w:rsidRPr="007351C5">
        <w:rPr>
          <w:rFonts w:ascii="Times New Roman" w:eastAsiaTheme="minorEastAsia" w:hAnsi="Times New Roman" w:cs="Times New Roman"/>
          <w:sz w:val="24"/>
          <w:szCs w:val="24"/>
        </w:rPr>
        <w:t xml:space="preserve">was undertaken using MLWin, via the </w:t>
      </w:r>
      <w:r w:rsidRPr="007351C5">
        <w:rPr>
          <w:rFonts w:ascii="Times New Roman" w:eastAsiaTheme="minorEastAsia" w:hAnsi="Times New Roman" w:cs="Times New Roman"/>
          <w:i/>
          <w:sz w:val="24"/>
          <w:szCs w:val="24"/>
        </w:rPr>
        <w:t>runmlwin</w:t>
      </w:r>
      <w:r w:rsidR="0037426A" w:rsidRPr="007351C5">
        <w:rPr>
          <w:rFonts w:ascii="Times New Roman" w:eastAsiaTheme="minorEastAsia" w:hAnsi="Times New Roman" w:cs="Times New Roman"/>
          <w:sz w:val="24"/>
          <w:szCs w:val="24"/>
        </w:rPr>
        <w:t xml:space="preserve"> package within Stata.</w:t>
      </w:r>
      <w:r w:rsidR="00371B8C" w:rsidRPr="007351C5">
        <w:rPr>
          <w:rFonts w:ascii="Times New Roman" w:eastAsiaTheme="minorEastAsia" w:hAnsi="Times New Roman" w:cs="Times New Roman"/>
          <w:sz w:val="24"/>
          <w:szCs w:val="24"/>
        </w:rPr>
        <w:fldChar w:fldCharType="begin"/>
      </w:r>
      <w:r w:rsidR="00E1595E" w:rsidRPr="007351C5">
        <w:rPr>
          <w:rFonts w:ascii="Times New Roman" w:eastAsiaTheme="minorEastAsia" w:hAnsi="Times New Roman" w:cs="Times New Roman"/>
          <w:sz w:val="24"/>
          <w:szCs w:val="24"/>
        </w:rPr>
        <w:instrText xml:space="preserve"> ADDIN EN.CITE &lt;EndNote&gt;&lt;Cite&gt;&lt;Author&gt;Leckie&lt;/Author&gt;&lt;Year&gt;2011&lt;/Year&gt;&lt;RecNum&gt;2025&lt;/RecNum&gt;&lt;DisplayText&gt;&lt;style face="superscript"&gt;22&lt;/style&gt;&lt;/DisplayText&gt;&lt;record&gt;&lt;rec-number&gt;2025&lt;/rec-number&gt;&lt;foreign-keys&gt;&lt;key app="EN" db-id="z5d2xp5xt5w0tce2te4ppstxd0st5pv2dtsp" timestamp="1570523483"&gt;2025&lt;/key&gt;&lt;/foreign-keys&gt;&lt;ref-type name="Journal Article"&gt;17&lt;/ref-type&gt;&lt;contributors&gt;&lt;authors&gt;&lt;author&gt;Leckie, G.&lt;/author&gt;&lt;author&gt;Charlton, C.&lt;/author&gt;&lt;/authors&gt;&lt;/contributors&gt;&lt;titles&gt;&lt;title&gt;runmlwin: Stata module for fitting multilevel models in the MLwiN software package. &lt;/title&gt;&lt;secondary-title&gt;Centre for Multilevel Modelling, University of Bristol&lt;/secondary-title&gt;&lt;/titles&gt;&lt;periodical&gt;&lt;full-title&gt;Centre for Multilevel Modelling, University of Bristol&lt;/full-title&gt;&lt;/periodical&gt;&lt;dates&gt;&lt;year&gt;2011&lt;/year&gt;&lt;/dates&gt;&lt;urls&gt;&lt;/urls&gt;&lt;/record&gt;&lt;/Cite&gt;&lt;/EndNote&gt;</w:instrText>
      </w:r>
      <w:r w:rsidR="00371B8C" w:rsidRPr="007351C5">
        <w:rPr>
          <w:rFonts w:ascii="Times New Roman" w:eastAsiaTheme="minorEastAsia" w:hAnsi="Times New Roman" w:cs="Times New Roman"/>
          <w:sz w:val="24"/>
          <w:szCs w:val="24"/>
        </w:rPr>
        <w:fldChar w:fldCharType="separate"/>
      </w:r>
      <w:r w:rsidR="00E1595E" w:rsidRPr="007351C5">
        <w:rPr>
          <w:rFonts w:ascii="Times New Roman" w:eastAsiaTheme="minorEastAsia" w:hAnsi="Times New Roman" w:cs="Times New Roman"/>
          <w:noProof/>
          <w:sz w:val="24"/>
          <w:szCs w:val="24"/>
          <w:vertAlign w:val="superscript"/>
        </w:rPr>
        <w:t>22</w:t>
      </w:r>
      <w:r w:rsidR="00371B8C" w:rsidRPr="007351C5">
        <w:rPr>
          <w:rFonts w:ascii="Times New Roman" w:eastAsiaTheme="minorEastAsia" w:hAnsi="Times New Roman" w:cs="Times New Roman"/>
          <w:sz w:val="24"/>
          <w:szCs w:val="24"/>
        </w:rPr>
        <w:fldChar w:fldCharType="end"/>
      </w:r>
      <w:r w:rsidR="007A795A" w:rsidRPr="007351C5">
        <w:rPr>
          <w:rFonts w:ascii="Times New Roman" w:eastAsiaTheme="minorEastAsia" w:hAnsi="Times New Roman" w:cs="Times New Roman"/>
          <w:sz w:val="24"/>
          <w:szCs w:val="24"/>
        </w:rPr>
        <w:t xml:space="preserve"> </w:t>
      </w:r>
      <w:r w:rsidR="0048775B" w:rsidRPr="007351C5">
        <w:rPr>
          <w:rFonts w:ascii="Times New Roman" w:eastAsiaTheme="minorEastAsia" w:hAnsi="Times New Roman" w:cs="Times New Roman"/>
          <w:sz w:val="24"/>
          <w:szCs w:val="24"/>
        </w:rPr>
        <w:t xml:space="preserve"> </w:t>
      </w:r>
      <w:r w:rsidR="0039565B" w:rsidRPr="007351C5">
        <w:rPr>
          <w:rFonts w:ascii="Times New Roman" w:eastAsiaTheme="minorEastAsia" w:hAnsi="Times New Roman" w:cs="Times New Roman"/>
          <w:sz w:val="24"/>
          <w:szCs w:val="24"/>
        </w:rPr>
        <w:t>W</w:t>
      </w:r>
      <w:r w:rsidR="0048775B" w:rsidRPr="007351C5">
        <w:rPr>
          <w:rFonts w:ascii="Times New Roman" w:eastAsiaTheme="minorEastAsia" w:hAnsi="Times New Roman" w:cs="Times New Roman"/>
          <w:sz w:val="24"/>
          <w:szCs w:val="24"/>
        </w:rPr>
        <w:t>e</w:t>
      </w:r>
      <w:r w:rsidR="001321D2" w:rsidRPr="007351C5">
        <w:rPr>
          <w:rFonts w:ascii="Times New Roman" w:eastAsiaTheme="minorEastAsia" w:hAnsi="Times New Roman" w:cs="Times New Roman"/>
          <w:sz w:val="24"/>
          <w:szCs w:val="24"/>
        </w:rPr>
        <w:t xml:space="preserve"> obtained </w:t>
      </w:r>
      <w:r w:rsidR="00512BE9" w:rsidRPr="007351C5">
        <w:rPr>
          <w:rFonts w:ascii="Times New Roman" w:eastAsiaTheme="minorEastAsia" w:hAnsi="Times New Roman" w:cs="Times New Roman"/>
          <w:sz w:val="24"/>
          <w:szCs w:val="24"/>
        </w:rPr>
        <w:t xml:space="preserve">parameter </w:t>
      </w:r>
      <w:r w:rsidR="001321D2" w:rsidRPr="007351C5">
        <w:rPr>
          <w:rFonts w:ascii="Times New Roman" w:eastAsiaTheme="minorEastAsia" w:hAnsi="Times New Roman" w:cs="Times New Roman"/>
          <w:sz w:val="24"/>
          <w:szCs w:val="24"/>
        </w:rPr>
        <w:t>estimates using REML estimation of the</w:t>
      </w:r>
      <w:r w:rsidR="0048775B" w:rsidRPr="007351C5">
        <w:rPr>
          <w:rFonts w:ascii="Times New Roman" w:eastAsiaTheme="minorEastAsia" w:hAnsi="Times New Roman" w:cs="Times New Roman"/>
          <w:sz w:val="24"/>
          <w:szCs w:val="24"/>
        </w:rPr>
        <w:t xml:space="preserve"> first order marginal quasi-likelihood linearization</w:t>
      </w:r>
      <w:r w:rsidR="001321D2" w:rsidRPr="007351C5">
        <w:rPr>
          <w:rFonts w:ascii="Times New Roman" w:eastAsiaTheme="minorEastAsia" w:hAnsi="Times New Roman" w:cs="Times New Roman"/>
          <w:sz w:val="24"/>
          <w:szCs w:val="24"/>
        </w:rPr>
        <w:t xml:space="preserve"> of the likelihood</w:t>
      </w:r>
      <w:r w:rsidR="00512BE9" w:rsidRPr="007351C5">
        <w:rPr>
          <w:rFonts w:ascii="Times New Roman" w:eastAsiaTheme="minorEastAsia" w:hAnsi="Times New Roman" w:cs="Times New Roman"/>
          <w:sz w:val="24"/>
          <w:szCs w:val="24"/>
        </w:rPr>
        <w:t xml:space="preserve"> (‘mql1’ option). </w:t>
      </w:r>
      <w:r w:rsidR="0039565B" w:rsidRPr="007351C5">
        <w:rPr>
          <w:rFonts w:ascii="Times New Roman" w:eastAsiaTheme="minorEastAsia" w:hAnsi="Times New Roman" w:cs="Times New Roman"/>
          <w:sz w:val="24"/>
          <w:szCs w:val="24"/>
        </w:rPr>
        <w:t xml:space="preserve">This </w:t>
      </w:r>
      <w:r w:rsidR="00E33639" w:rsidRPr="007351C5">
        <w:rPr>
          <w:rFonts w:ascii="Times New Roman" w:eastAsiaTheme="minorEastAsia" w:hAnsi="Times New Roman" w:cs="Times New Roman"/>
          <w:sz w:val="24"/>
          <w:szCs w:val="24"/>
        </w:rPr>
        <w:t xml:space="preserve">linearization </w:t>
      </w:r>
      <w:r w:rsidR="0039565B" w:rsidRPr="007351C5">
        <w:rPr>
          <w:rFonts w:ascii="Times New Roman" w:eastAsiaTheme="minorEastAsia" w:hAnsi="Times New Roman" w:cs="Times New Roman"/>
          <w:sz w:val="24"/>
          <w:szCs w:val="24"/>
        </w:rPr>
        <w:t xml:space="preserve">approach is </w:t>
      </w:r>
      <w:r w:rsidR="00E33639" w:rsidRPr="007351C5">
        <w:rPr>
          <w:rFonts w:ascii="Times New Roman" w:eastAsiaTheme="minorEastAsia" w:hAnsi="Times New Roman" w:cs="Times New Roman"/>
          <w:sz w:val="24"/>
          <w:szCs w:val="24"/>
        </w:rPr>
        <w:t xml:space="preserve">noted in the </w:t>
      </w:r>
      <w:r w:rsidR="00E33639" w:rsidRPr="007351C5">
        <w:rPr>
          <w:rFonts w:ascii="Times New Roman" w:eastAsiaTheme="minorEastAsia" w:hAnsi="Times New Roman" w:cs="Times New Roman"/>
          <w:i/>
          <w:sz w:val="24"/>
          <w:szCs w:val="24"/>
        </w:rPr>
        <w:t>runmlwin</w:t>
      </w:r>
      <w:r w:rsidR="00E33639" w:rsidRPr="007351C5">
        <w:rPr>
          <w:rFonts w:ascii="Times New Roman" w:eastAsiaTheme="minorEastAsia" w:hAnsi="Times New Roman" w:cs="Times New Roman"/>
          <w:sz w:val="24"/>
          <w:szCs w:val="24"/>
        </w:rPr>
        <w:t xml:space="preserve"> help file as being</w:t>
      </w:r>
      <w:r w:rsidR="000D76FE" w:rsidRPr="007351C5">
        <w:rPr>
          <w:rFonts w:ascii="Times New Roman" w:eastAsiaTheme="minorEastAsia" w:hAnsi="Times New Roman" w:cs="Times New Roman"/>
          <w:sz w:val="24"/>
          <w:szCs w:val="24"/>
        </w:rPr>
        <w:t xml:space="preserve"> the</w:t>
      </w:r>
      <w:r w:rsidR="00E33639" w:rsidRPr="007351C5">
        <w:rPr>
          <w:rFonts w:ascii="Times New Roman" w:eastAsiaTheme="minorEastAsia" w:hAnsi="Times New Roman" w:cs="Times New Roman"/>
          <w:sz w:val="24"/>
          <w:szCs w:val="24"/>
        </w:rPr>
        <w:t xml:space="preserve"> most </w:t>
      </w:r>
      <w:r w:rsidR="000D76FE" w:rsidRPr="007351C5">
        <w:rPr>
          <w:rFonts w:ascii="Times New Roman" w:eastAsiaTheme="minorEastAsia" w:hAnsi="Times New Roman" w:cs="Times New Roman"/>
          <w:sz w:val="24"/>
          <w:szCs w:val="24"/>
        </w:rPr>
        <w:t>s</w:t>
      </w:r>
      <w:r w:rsidR="00E33639" w:rsidRPr="007351C5">
        <w:rPr>
          <w:rFonts w:ascii="Times New Roman" w:eastAsiaTheme="minorEastAsia" w:hAnsi="Times New Roman" w:cs="Times New Roman"/>
          <w:sz w:val="24"/>
          <w:szCs w:val="24"/>
        </w:rPr>
        <w:t>table and</w:t>
      </w:r>
      <w:r w:rsidR="0039565B" w:rsidRPr="007351C5">
        <w:rPr>
          <w:rFonts w:ascii="Times New Roman" w:eastAsiaTheme="minorEastAsia" w:hAnsi="Times New Roman" w:cs="Times New Roman"/>
          <w:sz w:val="24"/>
          <w:szCs w:val="24"/>
        </w:rPr>
        <w:t xml:space="preserve"> fastest </w:t>
      </w:r>
      <w:r w:rsidR="000D76FE" w:rsidRPr="007351C5">
        <w:rPr>
          <w:rFonts w:ascii="Times New Roman" w:eastAsiaTheme="minorEastAsia" w:hAnsi="Times New Roman" w:cs="Times New Roman"/>
          <w:sz w:val="24"/>
          <w:szCs w:val="24"/>
        </w:rPr>
        <w:t>to converge, and so was deemed sensible for our large simulation study. In practice, more accurate (though potentially less stable) estimation options such as second order penalised quasi-likelihood linearization (‘pql2’ option) could be used, with the estimates from the first order approach used as initial values</w:t>
      </w:r>
      <w:r w:rsidR="000A2070" w:rsidRPr="007351C5">
        <w:rPr>
          <w:rFonts w:ascii="Times New Roman" w:eastAsiaTheme="minorEastAsia" w:hAnsi="Times New Roman" w:cs="Times New Roman"/>
          <w:sz w:val="24"/>
          <w:szCs w:val="24"/>
        </w:rPr>
        <w:t xml:space="preserve"> (see applied examples in Section 4</w:t>
      </w:r>
      <w:r w:rsidR="005F1D31" w:rsidRPr="007351C5">
        <w:rPr>
          <w:rFonts w:ascii="Times New Roman" w:eastAsiaTheme="minorEastAsia" w:hAnsi="Times New Roman" w:cs="Times New Roman"/>
          <w:sz w:val="24"/>
          <w:szCs w:val="24"/>
        </w:rPr>
        <w:t xml:space="preserve"> for further discussion on this</w:t>
      </w:r>
      <w:r w:rsidR="00130E93" w:rsidRPr="007351C5">
        <w:rPr>
          <w:rFonts w:ascii="Times New Roman" w:eastAsiaTheme="minorEastAsia" w:hAnsi="Times New Roman" w:cs="Times New Roman"/>
          <w:sz w:val="24"/>
          <w:szCs w:val="24"/>
        </w:rPr>
        <w:t>)</w:t>
      </w:r>
      <w:r w:rsidR="000D76FE" w:rsidRPr="007351C5">
        <w:rPr>
          <w:rFonts w:ascii="Times New Roman" w:eastAsiaTheme="minorEastAsia" w:hAnsi="Times New Roman" w:cs="Times New Roman"/>
          <w:sz w:val="24"/>
          <w:szCs w:val="24"/>
        </w:rPr>
        <w:t>.</w:t>
      </w:r>
      <w:r w:rsidR="007C2B67" w:rsidRPr="007351C5">
        <w:rPr>
          <w:rFonts w:ascii="Times New Roman" w:eastAsiaTheme="minorEastAsia" w:hAnsi="Times New Roman" w:cs="Times New Roman"/>
          <w:sz w:val="24"/>
          <w:szCs w:val="24"/>
        </w:rPr>
        <w:t xml:space="preserve"> </w:t>
      </w:r>
    </w:p>
    <w:p w14:paraId="2D80E92E" w14:textId="77777777" w:rsidR="001E485D" w:rsidRPr="007351C5" w:rsidRDefault="001E485D" w:rsidP="002539F0">
      <w:pPr>
        <w:rPr>
          <w:rFonts w:ascii="Times New Roman" w:hAnsi="Times New Roman" w:cs="Times New Roman"/>
          <w:sz w:val="24"/>
          <w:szCs w:val="24"/>
        </w:rPr>
      </w:pPr>
    </w:p>
    <w:p w14:paraId="1DF3E0E5" w14:textId="77777777" w:rsidR="001E485D" w:rsidRPr="007351C5" w:rsidRDefault="001E485D" w:rsidP="002539F0">
      <w:pPr>
        <w:rPr>
          <w:rFonts w:ascii="Times New Roman" w:hAnsi="Times New Roman" w:cs="Times New Roman"/>
          <w:sz w:val="24"/>
          <w:szCs w:val="24"/>
        </w:rPr>
      </w:pPr>
    </w:p>
    <w:p w14:paraId="59B66139" w14:textId="0F255493" w:rsidR="001E485D" w:rsidRPr="007351C5" w:rsidRDefault="001E485D" w:rsidP="001E485D">
      <w:pPr>
        <w:rPr>
          <w:rFonts w:ascii="Times New Roman" w:hAnsi="Times New Roman" w:cs="Times New Roman"/>
          <w:sz w:val="24"/>
          <w:szCs w:val="24"/>
        </w:rPr>
      </w:pPr>
      <w:r w:rsidRPr="007351C5">
        <w:rPr>
          <w:rFonts w:ascii="Times New Roman" w:hAnsi="Times New Roman" w:cs="Times New Roman"/>
          <w:b/>
          <w:sz w:val="24"/>
          <w:szCs w:val="24"/>
        </w:rPr>
        <w:t xml:space="preserve">Table </w:t>
      </w:r>
      <w:r w:rsidR="00C20E68" w:rsidRPr="007351C5">
        <w:rPr>
          <w:rFonts w:ascii="Times New Roman" w:hAnsi="Times New Roman" w:cs="Times New Roman"/>
          <w:b/>
          <w:sz w:val="24"/>
          <w:szCs w:val="24"/>
        </w:rPr>
        <w:t>1</w:t>
      </w:r>
      <w:r w:rsidRPr="007351C5">
        <w:rPr>
          <w:rFonts w:ascii="Times New Roman" w:hAnsi="Times New Roman" w:cs="Times New Roman"/>
          <w:sz w:val="24"/>
          <w:szCs w:val="24"/>
        </w:rPr>
        <w:t xml:space="preserve">. Simulation study </w:t>
      </w:r>
      <w:r w:rsidR="003C6EA2" w:rsidRPr="007351C5">
        <w:rPr>
          <w:rFonts w:ascii="Times New Roman" w:hAnsi="Times New Roman" w:cs="Times New Roman"/>
          <w:sz w:val="24"/>
          <w:szCs w:val="24"/>
        </w:rPr>
        <w:t>scenarios</w:t>
      </w:r>
      <w:r w:rsidR="008654AB" w:rsidRPr="007351C5">
        <w:rPr>
          <w:rFonts w:ascii="Times New Roman" w:hAnsi="Times New Roman" w:cs="Times New Roman"/>
          <w:sz w:val="24"/>
          <w:szCs w:val="24"/>
        </w:rPr>
        <w:t xml:space="preserve"> of Jackson et al</w:t>
      </w:r>
      <w:r w:rsidRPr="007351C5">
        <w:rPr>
          <w:rFonts w:ascii="Times New Roman" w:hAnsi="Times New Roman" w:cs="Times New Roman"/>
          <w:sz w:val="24"/>
          <w:szCs w:val="24"/>
        </w:rPr>
        <w:t>.</w:t>
      </w:r>
      <w:r w:rsidR="001B4CF3"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1B4CF3"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1B4CF3" w:rsidRPr="007351C5">
        <w:rPr>
          <w:rFonts w:ascii="Times New Roman" w:hAnsi="Times New Roman" w:cs="Times New Roman"/>
          <w:sz w:val="24"/>
          <w:szCs w:val="24"/>
        </w:rPr>
        <w:fldChar w:fldCharType="end"/>
      </w:r>
      <w:r w:rsidR="003C6EA2" w:rsidRPr="007351C5">
        <w:rPr>
          <w:rFonts w:ascii="Times New Roman" w:hAnsi="Times New Roman" w:cs="Times New Roman"/>
          <w:sz w:val="24"/>
          <w:szCs w:val="24"/>
        </w:rPr>
        <w:t xml:space="preserve"> that were </w:t>
      </w:r>
      <w:r w:rsidR="00A107DE" w:rsidRPr="007351C5">
        <w:rPr>
          <w:rFonts w:ascii="Times New Roman" w:hAnsi="Times New Roman" w:cs="Times New Roman"/>
          <w:sz w:val="24"/>
          <w:szCs w:val="24"/>
        </w:rPr>
        <w:t>extended</w:t>
      </w:r>
      <w:r w:rsidR="003C6EA2" w:rsidRPr="007351C5">
        <w:rPr>
          <w:rFonts w:ascii="Times New Roman" w:hAnsi="Times New Roman" w:cs="Times New Roman"/>
          <w:sz w:val="24"/>
          <w:szCs w:val="24"/>
        </w:rPr>
        <w:t xml:space="preserve"> in this article, </w:t>
      </w:r>
      <w:r w:rsidR="00A107DE" w:rsidRPr="007351C5">
        <w:rPr>
          <w:rFonts w:ascii="Times New Roman" w:hAnsi="Times New Roman" w:cs="Times New Roman"/>
          <w:sz w:val="24"/>
          <w:szCs w:val="24"/>
        </w:rPr>
        <w:t xml:space="preserve">by </w:t>
      </w:r>
      <w:r w:rsidR="003C6EA2" w:rsidRPr="007351C5">
        <w:rPr>
          <w:rFonts w:ascii="Times New Roman" w:hAnsi="Times New Roman" w:cs="Times New Roman"/>
          <w:sz w:val="24"/>
          <w:szCs w:val="24"/>
        </w:rPr>
        <w:t xml:space="preserve">allowing for </w:t>
      </w:r>
      <w:r w:rsidR="00601616" w:rsidRPr="007351C5">
        <w:rPr>
          <w:rFonts w:ascii="Times New Roman" w:hAnsi="Times New Roman" w:cs="Times New Roman"/>
          <w:sz w:val="24"/>
          <w:szCs w:val="24"/>
        </w:rPr>
        <w:t>unequal</w:t>
      </w:r>
      <w:r w:rsidR="00F72353" w:rsidRPr="007351C5">
        <w:rPr>
          <w:rFonts w:ascii="Times New Roman" w:hAnsi="Times New Roman" w:cs="Times New Roman"/>
          <w:sz w:val="24"/>
          <w:szCs w:val="24"/>
        </w:rPr>
        <w:t xml:space="preserve"> treatment:control allocation ratios in each trial in the IPD meta-analysis. </w:t>
      </w:r>
      <w:r w:rsidRPr="007351C5">
        <w:rPr>
          <w:rFonts w:ascii="Times New Roman" w:hAnsi="Times New Roman" w:cs="Times New Roman"/>
          <w:sz w:val="24"/>
          <w:szCs w:val="24"/>
        </w:rPr>
        <w:t xml:space="preserve">All </w:t>
      </w:r>
      <w:r w:rsidR="00F9701F" w:rsidRPr="007351C5">
        <w:rPr>
          <w:rFonts w:ascii="Times New Roman" w:hAnsi="Times New Roman" w:cs="Times New Roman"/>
          <w:sz w:val="24"/>
          <w:szCs w:val="24"/>
        </w:rPr>
        <w:t>scenarios</w:t>
      </w:r>
      <w:r w:rsidRPr="007351C5">
        <w:rPr>
          <w:rFonts w:ascii="Times New Roman" w:hAnsi="Times New Roman" w:cs="Times New Roman"/>
          <w:sz w:val="24"/>
          <w:szCs w:val="24"/>
        </w:rPr>
        <w:t xml:space="preserve"> were performed with </w:t>
      </w:r>
      <w:r w:rsidRPr="007351C5">
        <w:rPr>
          <w:rFonts w:ascii="Times New Roman" w:hAnsi="Times New Roman" w:cs="Times New Roman"/>
          <w:i/>
          <w:sz w:val="24"/>
          <w:szCs w:val="24"/>
        </w:rPr>
        <w:t xml:space="preserve">θ </w:t>
      </w:r>
      <w:r w:rsidRPr="007351C5">
        <w:rPr>
          <w:rFonts w:ascii="Times New Roman" w:hAnsi="Times New Roman" w:cs="Times New Roman"/>
          <w:sz w:val="24"/>
          <w:szCs w:val="24"/>
        </w:rPr>
        <w:t xml:space="preserve">= 0 and </w:t>
      </w:r>
      <w:r w:rsidRPr="007351C5">
        <w:rPr>
          <w:rFonts w:ascii="Times New Roman" w:hAnsi="Times New Roman" w:cs="Times New Roman"/>
          <w:i/>
          <w:sz w:val="24"/>
          <w:szCs w:val="24"/>
        </w:rPr>
        <w:t xml:space="preserve">θ </w:t>
      </w:r>
      <w:r w:rsidRPr="007351C5">
        <w:rPr>
          <w:rFonts w:ascii="Times New Roman" w:hAnsi="Times New Roman" w:cs="Times New Roman"/>
          <w:sz w:val="24"/>
          <w:szCs w:val="24"/>
        </w:rPr>
        <w:t xml:space="preserve">= log(2). </w:t>
      </w:r>
      <w:r w:rsidR="00F9701F" w:rsidRPr="007351C5">
        <w:rPr>
          <w:rFonts w:ascii="Times New Roman" w:hAnsi="Times New Roman" w:cs="Times New Roman"/>
          <w:sz w:val="24"/>
          <w:szCs w:val="24"/>
        </w:rPr>
        <w:t>For further details see</w:t>
      </w:r>
      <w:r w:rsidRPr="007351C5">
        <w:rPr>
          <w:rFonts w:ascii="Times New Roman" w:hAnsi="Times New Roman" w:cs="Times New Roman"/>
          <w:sz w:val="24"/>
          <w:szCs w:val="24"/>
        </w:rPr>
        <w:t xml:space="preserve"> section 6 </w:t>
      </w:r>
      <w:r w:rsidR="00CA059D" w:rsidRPr="007351C5">
        <w:rPr>
          <w:rFonts w:ascii="Times New Roman" w:hAnsi="Times New Roman" w:cs="Times New Roman"/>
          <w:sz w:val="24"/>
          <w:szCs w:val="24"/>
        </w:rPr>
        <w:t xml:space="preserve">in Jackson et al. </w:t>
      </w:r>
    </w:p>
    <w:tbl>
      <w:tblPr>
        <w:tblStyle w:val="TableGrid1"/>
        <w:tblpPr w:vertAnchor="text" w:horzAnchor="margin" w:tblpY="235"/>
        <w:tblOverlap w:val="never"/>
        <w:tblW w:w="8376" w:type="dxa"/>
        <w:tblInd w:w="0" w:type="dxa"/>
        <w:tblCellMar>
          <w:top w:w="22" w:type="dxa"/>
        </w:tblCellMar>
        <w:tblLook w:val="04A0" w:firstRow="1" w:lastRow="0" w:firstColumn="1" w:lastColumn="0" w:noHBand="0" w:noVBand="1"/>
      </w:tblPr>
      <w:tblGrid>
        <w:gridCol w:w="1418"/>
        <w:gridCol w:w="523"/>
        <w:gridCol w:w="744"/>
        <w:gridCol w:w="1710"/>
        <w:gridCol w:w="1417"/>
        <w:gridCol w:w="492"/>
        <w:gridCol w:w="2072"/>
      </w:tblGrid>
      <w:tr w:rsidR="007351C5" w:rsidRPr="007351C5" w14:paraId="0C476D6D" w14:textId="77777777" w:rsidTr="00156074">
        <w:trPr>
          <w:trHeight w:val="232"/>
        </w:trPr>
        <w:tc>
          <w:tcPr>
            <w:tcW w:w="1418" w:type="dxa"/>
            <w:tcBorders>
              <w:top w:val="single" w:sz="3" w:space="0" w:color="000000"/>
              <w:left w:val="nil"/>
              <w:bottom w:val="single" w:sz="3" w:space="0" w:color="000000"/>
              <w:right w:val="single" w:sz="3" w:space="0" w:color="000000"/>
            </w:tcBorders>
          </w:tcPr>
          <w:p w14:paraId="0A46FCA9" w14:textId="1E0DB3C7" w:rsidR="0058663A" w:rsidRPr="007351C5" w:rsidRDefault="00A41DE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b/>
                <w:bCs/>
                <w:sz w:val="24"/>
                <w:szCs w:val="24"/>
                <w:lang w:eastAsia="en-US"/>
              </w:rPr>
              <w:t>Data generation scenario</w:t>
            </w:r>
            <w:r w:rsidR="00C72EDA" w:rsidRPr="007351C5">
              <w:rPr>
                <w:rFonts w:ascii="Times New Roman" w:eastAsiaTheme="minorHAnsi" w:hAnsi="Times New Roman" w:cs="Times New Roman"/>
                <w:b/>
                <w:bCs/>
                <w:sz w:val="24"/>
                <w:szCs w:val="24"/>
                <w:lang w:eastAsia="en-US"/>
              </w:rPr>
              <w:t>, as labelled by Jackson et al.</w:t>
            </w:r>
          </w:p>
        </w:tc>
        <w:tc>
          <w:tcPr>
            <w:tcW w:w="523" w:type="dxa"/>
            <w:tcBorders>
              <w:top w:val="single" w:sz="3" w:space="0" w:color="000000"/>
              <w:left w:val="single" w:sz="3" w:space="0" w:color="000000"/>
              <w:bottom w:val="single" w:sz="3" w:space="0" w:color="000000"/>
              <w:right w:val="nil"/>
            </w:tcBorders>
          </w:tcPr>
          <w:p w14:paraId="605791AB" w14:textId="77777777" w:rsidR="0058663A" w:rsidRPr="007351C5" w:rsidRDefault="0058663A" w:rsidP="00E652A7">
            <w:pPr>
              <w:spacing w:after="160" w:line="259" w:lineRule="auto"/>
              <w:jc w:val="center"/>
              <w:rPr>
                <w:rFonts w:ascii="Times New Roman" w:eastAsiaTheme="minorHAnsi" w:hAnsi="Times New Roman" w:cs="Times New Roman"/>
                <w:i/>
                <w:sz w:val="24"/>
                <w:szCs w:val="24"/>
                <w:lang w:eastAsia="en-US"/>
              </w:rPr>
            </w:pPr>
            <w:r w:rsidRPr="007351C5">
              <w:rPr>
                <w:rFonts w:ascii="Times New Roman" w:eastAsiaTheme="minorHAnsi" w:hAnsi="Times New Roman" w:cs="Times New Roman"/>
                <w:i/>
                <w:sz w:val="24"/>
                <w:szCs w:val="24"/>
                <w:lang w:eastAsia="en-US"/>
              </w:rPr>
              <w:t>K</w:t>
            </w:r>
          </w:p>
        </w:tc>
        <w:tc>
          <w:tcPr>
            <w:tcW w:w="744" w:type="dxa"/>
            <w:tcBorders>
              <w:top w:val="single" w:sz="3" w:space="0" w:color="000000"/>
              <w:left w:val="nil"/>
              <w:bottom w:val="single" w:sz="3" w:space="0" w:color="000000"/>
              <w:right w:val="single" w:sz="3" w:space="0" w:color="000000"/>
            </w:tcBorders>
          </w:tcPr>
          <w:p w14:paraId="1A7C48C1"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iCs/>
                <w:sz w:val="24"/>
                <w:szCs w:val="24"/>
                <w:lang w:eastAsia="en-US"/>
              </w:rPr>
              <w:t>τ</w:t>
            </w:r>
            <w:r w:rsidRPr="007351C5">
              <w:rPr>
                <w:rFonts w:ascii="Times New Roman" w:eastAsiaTheme="minorHAnsi" w:hAnsi="Times New Roman" w:cs="Times New Roman"/>
                <w:i/>
                <w:iCs/>
                <w:sz w:val="24"/>
                <w:szCs w:val="24"/>
                <w:vertAlign w:val="superscript"/>
                <w:lang w:eastAsia="en-US"/>
              </w:rPr>
              <w:t>2</w:t>
            </w:r>
          </w:p>
        </w:tc>
        <w:tc>
          <w:tcPr>
            <w:tcW w:w="1710" w:type="dxa"/>
            <w:tcBorders>
              <w:top w:val="single" w:sz="3" w:space="0" w:color="000000"/>
              <w:left w:val="single" w:sz="3" w:space="0" w:color="000000"/>
              <w:bottom w:val="single" w:sz="3" w:space="0" w:color="000000"/>
              <w:right w:val="nil"/>
            </w:tcBorders>
          </w:tcPr>
          <w:p w14:paraId="2CFFE2B7" w14:textId="691BAB1B" w:rsidR="0058663A" w:rsidRPr="007351C5" w:rsidRDefault="00E652A7" w:rsidP="008761DD">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 xml:space="preserve">Number of </w:t>
            </w:r>
            <w:r w:rsidR="008761DD" w:rsidRPr="007351C5">
              <w:rPr>
                <w:rFonts w:ascii="Times New Roman" w:eastAsiaTheme="minorHAnsi" w:hAnsi="Times New Roman" w:cs="Times New Roman"/>
                <w:sz w:val="24"/>
                <w:szCs w:val="24"/>
                <w:lang w:eastAsia="en-US"/>
              </w:rPr>
              <w:t>participants</w:t>
            </w:r>
            <w:r w:rsidRPr="007351C5">
              <w:rPr>
                <w:rFonts w:ascii="Times New Roman" w:eastAsiaTheme="minorHAnsi" w:hAnsi="Times New Roman" w:cs="Times New Roman"/>
                <w:sz w:val="24"/>
                <w:szCs w:val="24"/>
                <w:lang w:eastAsia="en-US"/>
              </w:rPr>
              <w:t xml:space="preserve"> in the treatment group</w:t>
            </w:r>
            <w:r w:rsidR="008568E9" w:rsidRPr="007351C5">
              <w:rPr>
                <w:rFonts w:ascii="Times New Roman" w:eastAsiaTheme="minorHAnsi" w:hAnsi="Times New Roman" w:cs="Times New Roman"/>
                <w:sz w:val="24"/>
                <w:szCs w:val="24"/>
                <w:lang w:eastAsia="en-US"/>
              </w:rPr>
              <w:t xml:space="preserve"> (</w:t>
            </w:r>
            <w:r w:rsidR="008568E9" w:rsidRPr="007351C5">
              <w:rPr>
                <w:rFonts w:ascii="Times New Roman" w:eastAsiaTheme="minorHAnsi" w:hAnsi="Times New Roman" w:cs="Times New Roman"/>
                <w:i/>
                <w:sz w:val="24"/>
                <w:szCs w:val="24"/>
                <w:lang w:eastAsia="en-US"/>
              </w:rPr>
              <w:t>N</w:t>
            </w:r>
            <w:r w:rsidR="008568E9" w:rsidRPr="007351C5">
              <w:rPr>
                <w:rFonts w:ascii="Times New Roman" w:eastAsiaTheme="minorHAnsi" w:hAnsi="Times New Roman" w:cs="Times New Roman"/>
                <w:sz w:val="24"/>
                <w:szCs w:val="24"/>
                <w:lang w:eastAsia="en-US"/>
              </w:rPr>
              <w:t>)</w:t>
            </w:r>
          </w:p>
        </w:tc>
        <w:tc>
          <w:tcPr>
            <w:tcW w:w="1417" w:type="dxa"/>
            <w:tcBorders>
              <w:top w:val="single" w:sz="3" w:space="0" w:color="000000"/>
              <w:left w:val="nil"/>
              <w:bottom w:val="single" w:sz="3" w:space="0" w:color="000000"/>
              <w:right w:val="single" w:sz="3" w:space="0" w:color="000000"/>
            </w:tcBorders>
          </w:tcPr>
          <w:p w14:paraId="6FA94EB5" w14:textId="481D345C" w:rsidR="0058663A" w:rsidRPr="007351C5" w:rsidRDefault="00156074" w:rsidP="008761DD">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 xml:space="preserve">Number of </w:t>
            </w:r>
            <w:r w:rsidR="008761DD" w:rsidRPr="007351C5">
              <w:rPr>
                <w:rFonts w:ascii="Times New Roman" w:eastAsiaTheme="minorHAnsi" w:hAnsi="Times New Roman" w:cs="Times New Roman"/>
                <w:sz w:val="24"/>
                <w:szCs w:val="24"/>
                <w:lang w:eastAsia="en-US"/>
              </w:rPr>
              <w:t>participants</w:t>
            </w:r>
            <w:r w:rsidRPr="007351C5">
              <w:rPr>
                <w:rFonts w:ascii="Times New Roman" w:eastAsiaTheme="minorHAnsi" w:hAnsi="Times New Roman" w:cs="Times New Roman"/>
                <w:sz w:val="24"/>
                <w:szCs w:val="24"/>
                <w:lang w:eastAsia="en-US"/>
              </w:rPr>
              <w:t xml:space="preserve"> in the c</w:t>
            </w:r>
            <w:r w:rsidR="0058663A" w:rsidRPr="007351C5">
              <w:rPr>
                <w:rFonts w:ascii="Times New Roman" w:eastAsiaTheme="minorHAnsi" w:hAnsi="Times New Roman" w:cs="Times New Roman"/>
                <w:sz w:val="24"/>
                <w:szCs w:val="24"/>
                <w:lang w:eastAsia="en-US"/>
              </w:rPr>
              <w:t>ontrol</w:t>
            </w:r>
            <w:r w:rsidRPr="007351C5">
              <w:rPr>
                <w:rFonts w:ascii="Times New Roman" w:eastAsiaTheme="minorHAnsi" w:hAnsi="Times New Roman" w:cs="Times New Roman"/>
                <w:sz w:val="24"/>
                <w:szCs w:val="24"/>
                <w:lang w:eastAsia="en-US"/>
              </w:rPr>
              <w:t xml:space="preserve"> group</w:t>
            </w:r>
            <w:r w:rsidR="00962885" w:rsidRPr="007351C5">
              <w:rPr>
                <w:rFonts w:ascii="Times New Roman" w:eastAsiaTheme="minorHAnsi" w:hAnsi="Times New Roman" w:cs="Times New Roman"/>
                <w:sz w:val="24"/>
                <w:szCs w:val="24"/>
                <w:lang w:eastAsia="en-US"/>
              </w:rPr>
              <w:t>*</w:t>
            </w:r>
          </w:p>
        </w:tc>
        <w:tc>
          <w:tcPr>
            <w:tcW w:w="2564" w:type="dxa"/>
            <w:gridSpan w:val="2"/>
            <w:tcBorders>
              <w:top w:val="single" w:sz="3" w:space="0" w:color="000000"/>
              <w:left w:val="single" w:sz="3" w:space="0" w:color="000000"/>
              <w:bottom w:val="single" w:sz="3" w:space="0" w:color="000000"/>
              <w:right w:val="single" w:sz="3" w:space="0" w:color="000000"/>
            </w:tcBorders>
          </w:tcPr>
          <w:p w14:paraId="4D3D79DA" w14:textId="603DC904" w:rsidR="0058663A" w:rsidRPr="007351C5" w:rsidRDefault="0058663A" w:rsidP="00602358">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 xml:space="preserve">Baseline </w:t>
            </w:r>
            <w:r w:rsidR="00602358" w:rsidRPr="007351C5">
              <w:rPr>
                <w:rFonts w:ascii="Times New Roman" w:eastAsiaTheme="minorHAnsi" w:hAnsi="Times New Roman" w:cs="Times New Roman"/>
                <w:sz w:val="24"/>
                <w:szCs w:val="24"/>
                <w:lang w:eastAsia="en-US"/>
              </w:rPr>
              <w:t>log-odds of the event in the control group (</w:t>
            </w:r>
            <w:r w:rsidR="00602358" w:rsidRPr="007351C5">
              <w:rPr>
                <w:rFonts w:ascii="Times New Roman" w:hAnsi="Times New Roman" w:cs="Times New Roman"/>
                <w:i/>
                <w:sz w:val="24"/>
                <w:szCs w:val="24"/>
              </w:rPr>
              <w:t>LO</w:t>
            </w:r>
            <w:r w:rsidR="00602358" w:rsidRPr="007351C5">
              <w:rPr>
                <w:rFonts w:ascii="Times New Roman" w:hAnsi="Times New Roman" w:cs="Times New Roman"/>
                <w:i/>
                <w:sz w:val="24"/>
                <w:szCs w:val="24"/>
                <w:vertAlign w:val="subscript"/>
              </w:rPr>
              <w:t>C</w:t>
            </w:r>
            <w:r w:rsidR="00602358" w:rsidRPr="007351C5">
              <w:rPr>
                <w:rFonts w:ascii="Times New Roman" w:hAnsi="Times New Roman" w:cs="Times New Roman"/>
                <w:i/>
                <w:sz w:val="24"/>
                <w:szCs w:val="24"/>
              </w:rPr>
              <w:t>)</w:t>
            </w:r>
          </w:p>
        </w:tc>
      </w:tr>
      <w:tr w:rsidR="007351C5" w:rsidRPr="007351C5" w14:paraId="641110EB" w14:textId="77777777" w:rsidTr="00156074">
        <w:trPr>
          <w:trHeight w:val="2689"/>
        </w:trPr>
        <w:tc>
          <w:tcPr>
            <w:tcW w:w="1418" w:type="dxa"/>
            <w:tcBorders>
              <w:top w:val="single" w:sz="3" w:space="0" w:color="000000"/>
              <w:left w:val="nil"/>
              <w:bottom w:val="single" w:sz="3" w:space="0" w:color="000000"/>
              <w:right w:val="single" w:sz="3" w:space="0" w:color="000000"/>
            </w:tcBorders>
          </w:tcPr>
          <w:p w14:paraId="2B3DA5D2"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1</w:t>
            </w:r>
          </w:p>
          <w:p w14:paraId="1ECE8354"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3</w:t>
            </w:r>
          </w:p>
          <w:p w14:paraId="7390E82F"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4</w:t>
            </w:r>
          </w:p>
          <w:p w14:paraId="19283588"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5</w:t>
            </w:r>
          </w:p>
          <w:p w14:paraId="369A6FF5"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6</w:t>
            </w:r>
          </w:p>
          <w:p w14:paraId="13C1B33C" w14:textId="3694F281"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7</w:t>
            </w:r>
          </w:p>
        </w:tc>
        <w:tc>
          <w:tcPr>
            <w:tcW w:w="523" w:type="dxa"/>
            <w:tcBorders>
              <w:top w:val="single" w:sz="3" w:space="0" w:color="000000"/>
              <w:left w:val="single" w:sz="3" w:space="0" w:color="000000"/>
              <w:bottom w:val="single" w:sz="3" w:space="0" w:color="000000"/>
              <w:right w:val="nil"/>
            </w:tcBorders>
          </w:tcPr>
          <w:p w14:paraId="0905C2C4"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10</w:t>
            </w:r>
          </w:p>
          <w:p w14:paraId="4D19D287"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10</w:t>
            </w:r>
          </w:p>
          <w:p w14:paraId="72AE615A"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3</w:t>
            </w:r>
          </w:p>
          <w:p w14:paraId="26D9B182"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5</w:t>
            </w:r>
          </w:p>
          <w:p w14:paraId="087B8CCA"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20</w:t>
            </w:r>
          </w:p>
          <w:p w14:paraId="3F5AB7F6" w14:textId="7901011F"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10</w:t>
            </w:r>
          </w:p>
        </w:tc>
        <w:tc>
          <w:tcPr>
            <w:tcW w:w="744" w:type="dxa"/>
            <w:tcBorders>
              <w:top w:val="single" w:sz="3" w:space="0" w:color="000000"/>
              <w:left w:val="nil"/>
              <w:bottom w:val="single" w:sz="3" w:space="0" w:color="000000"/>
              <w:right w:val="single" w:sz="3" w:space="0" w:color="000000"/>
            </w:tcBorders>
          </w:tcPr>
          <w:p w14:paraId="16502938"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0.024</w:t>
            </w:r>
          </w:p>
          <w:p w14:paraId="5D66769B"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0.168</w:t>
            </w:r>
          </w:p>
          <w:p w14:paraId="3EE1064E"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0.024</w:t>
            </w:r>
          </w:p>
          <w:p w14:paraId="59BBAAB0"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0.024</w:t>
            </w:r>
          </w:p>
          <w:p w14:paraId="0F8FFF4D"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0.024</w:t>
            </w:r>
          </w:p>
          <w:p w14:paraId="41A4B148" w14:textId="19B2BCC8"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sz w:val="24"/>
                <w:szCs w:val="24"/>
                <w:lang w:eastAsia="en-US"/>
              </w:rPr>
              <w:t>0.024</w:t>
            </w:r>
          </w:p>
        </w:tc>
        <w:tc>
          <w:tcPr>
            <w:tcW w:w="1710" w:type="dxa"/>
            <w:tcBorders>
              <w:top w:val="single" w:sz="3" w:space="0" w:color="000000"/>
              <w:left w:val="single" w:sz="3" w:space="0" w:color="000000"/>
              <w:bottom w:val="single" w:sz="3" w:space="0" w:color="000000"/>
              <w:right w:val="nil"/>
            </w:tcBorders>
          </w:tcPr>
          <w:p w14:paraId="6631F351"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(50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500)</w:t>
            </w:r>
          </w:p>
          <w:p w14:paraId="15BEDAB4"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(50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500)</w:t>
            </w:r>
          </w:p>
          <w:p w14:paraId="55D8DEDE"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(50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500)</w:t>
            </w:r>
          </w:p>
          <w:p w14:paraId="7BEABC51"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(50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500)</w:t>
            </w:r>
          </w:p>
          <w:p w14:paraId="77476F2D"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(50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500)</w:t>
            </w:r>
          </w:p>
          <w:p w14:paraId="40383628" w14:textId="3F3DDFB2"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 xml:space="preserve">N </w:t>
            </w: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U</w:t>
            </w:r>
            <w:r w:rsidRPr="007351C5">
              <w:rPr>
                <w:rFonts w:ascii="Times New Roman" w:eastAsiaTheme="minorHAnsi" w:hAnsi="Times New Roman" w:cs="Times New Roman"/>
                <w:sz w:val="24"/>
                <w:szCs w:val="24"/>
                <w:lang w:eastAsia="en-US"/>
              </w:rPr>
              <w:t>(10</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100)</w:t>
            </w:r>
          </w:p>
        </w:tc>
        <w:tc>
          <w:tcPr>
            <w:tcW w:w="1417" w:type="dxa"/>
            <w:tcBorders>
              <w:top w:val="single" w:sz="3" w:space="0" w:color="000000"/>
              <w:left w:val="nil"/>
              <w:bottom w:val="single" w:sz="3" w:space="0" w:color="000000"/>
              <w:right w:val="single" w:sz="3" w:space="0" w:color="000000"/>
            </w:tcBorders>
          </w:tcPr>
          <w:p w14:paraId="4782831C"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p w14:paraId="334AF1E1"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p w14:paraId="5D2E0600"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p w14:paraId="49A90FDB"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p w14:paraId="75D226F0"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p w14:paraId="4086CAAD" w14:textId="43BB756C"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N</w:t>
            </w:r>
          </w:p>
        </w:tc>
        <w:tc>
          <w:tcPr>
            <w:tcW w:w="492" w:type="dxa"/>
            <w:tcBorders>
              <w:top w:val="single" w:sz="3" w:space="0" w:color="000000"/>
              <w:left w:val="single" w:sz="3" w:space="0" w:color="000000"/>
              <w:bottom w:val="single" w:sz="3" w:space="0" w:color="000000"/>
              <w:right w:val="nil"/>
            </w:tcBorders>
          </w:tcPr>
          <w:p w14:paraId="0E1A3760"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p w14:paraId="71A181A1"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p w14:paraId="5BF6EEC7"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p w14:paraId="2B333AB6"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p w14:paraId="6760199A"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p w14:paraId="4D99FCB2" w14:textId="09948E33"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Times New Roman" w:eastAsiaTheme="minorHAnsi" w:hAnsi="Times New Roman" w:cs="Times New Roman"/>
                <w:i/>
                <w:sz w:val="24"/>
                <w:szCs w:val="24"/>
                <w:lang w:eastAsia="en-US"/>
              </w:rPr>
              <w:t>LO</w:t>
            </w:r>
            <w:r w:rsidRPr="007351C5">
              <w:rPr>
                <w:rFonts w:ascii="Times New Roman" w:eastAsiaTheme="minorHAnsi" w:hAnsi="Times New Roman" w:cs="Times New Roman"/>
                <w:i/>
                <w:sz w:val="24"/>
                <w:szCs w:val="24"/>
                <w:vertAlign w:val="subscript"/>
                <w:lang w:eastAsia="en-US"/>
              </w:rPr>
              <w:t>c</w:t>
            </w:r>
          </w:p>
        </w:tc>
        <w:tc>
          <w:tcPr>
            <w:tcW w:w="2072" w:type="dxa"/>
            <w:tcBorders>
              <w:top w:val="single" w:sz="3" w:space="0" w:color="000000"/>
              <w:left w:val="nil"/>
              <w:bottom w:val="single" w:sz="3" w:space="0" w:color="000000"/>
              <w:right w:val="single" w:sz="3" w:space="0" w:color="000000"/>
            </w:tcBorders>
          </w:tcPr>
          <w:p w14:paraId="27801D5F"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p w14:paraId="302D4B4E"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p w14:paraId="54AECDAB"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p w14:paraId="51150D42"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p w14:paraId="2FAA8BA6" w14:textId="777777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p w14:paraId="5C517CE4" w14:textId="231FE577" w:rsidR="0058663A" w:rsidRPr="007351C5" w:rsidRDefault="0058663A" w:rsidP="00E652A7">
            <w:pPr>
              <w:spacing w:after="160" w:line="259" w:lineRule="auto"/>
              <w:jc w:val="center"/>
              <w:rPr>
                <w:rFonts w:ascii="Times New Roman" w:eastAsiaTheme="minorHAnsi" w:hAnsi="Times New Roman" w:cs="Times New Roman"/>
                <w:sz w:val="24"/>
                <w:szCs w:val="24"/>
                <w:lang w:eastAsia="en-US"/>
              </w:rPr>
            </w:pPr>
            <w:r w:rsidRPr="007351C5">
              <w:rPr>
                <w:rFonts w:ascii="Cambria Math" w:eastAsiaTheme="minorHAnsi" w:hAnsi="Cambria Math" w:cs="Cambria Math"/>
                <w:sz w:val="24"/>
                <w:szCs w:val="24"/>
                <w:lang w:eastAsia="en-US"/>
              </w:rPr>
              <w:t>∼</w:t>
            </w:r>
            <w:r w:rsidRPr="007351C5">
              <w:rPr>
                <w:rFonts w:ascii="Times New Roman" w:eastAsiaTheme="minorHAnsi" w:hAnsi="Times New Roman" w:cs="Times New Roman"/>
                <w:sz w:val="24"/>
                <w:szCs w:val="24"/>
                <w:lang w:eastAsia="en-US"/>
              </w:rPr>
              <w:t xml:space="preserve"> </w:t>
            </w:r>
            <w:r w:rsidRPr="007351C5">
              <w:rPr>
                <w:rFonts w:ascii="Times New Roman" w:eastAsiaTheme="minorHAnsi" w:hAnsi="Times New Roman" w:cs="Times New Roman"/>
                <w:i/>
                <w:sz w:val="24"/>
                <w:szCs w:val="24"/>
                <w:lang w:eastAsia="en-US"/>
              </w:rPr>
              <w:t>N</w:t>
            </w:r>
            <w:r w:rsidRPr="007351C5">
              <w:rPr>
                <w:rFonts w:ascii="Times New Roman" w:eastAsiaTheme="minorHAnsi" w:hAnsi="Times New Roman" w:cs="Times New Roman"/>
                <w:sz w:val="24"/>
                <w:szCs w:val="24"/>
                <w:lang w:eastAsia="en-US"/>
              </w:rPr>
              <w:t>(logit(0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2)</w:t>
            </w:r>
            <w:r w:rsidRPr="007351C5">
              <w:rPr>
                <w:rFonts w:ascii="Times New Roman" w:eastAsiaTheme="minorHAnsi" w:hAnsi="Times New Roman" w:cs="Times New Roman"/>
                <w:i/>
                <w:sz w:val="24"/>
                <w:szCs w:val="24"/>
                <w:lang w:eastAsia="en-US"/>
              </w:rPr>
              <w:t xml:space="preserve">, </w:t>
            </w:r>
            <w:r w:rsidRPr="007351C5">
              <w:rPr>
                <w:rFonts w:ascii="Times New Roman" w:eastAsiaTheme="minorHAnsi" w:hAnsi="Times New Roman" w:cs="Times New Roman"/>
                <w:sz w:val="24"/>
                <w:szCs w:val="24"/>
                <w:lang w:eastAsia="en-US"/>
              </w:rPr>
              <w:t>0</w:t>
            </w:r>
            <w:r w:rsidRPr="007351C5">
              <w:rPr>
                <w:rFonts w:ascii="Times New Roman" w:eastAsiaTheme="minorHAnsi" w:hAnsi="Times New Roman" w:cs="Times New Roman"/>
                <w:i/>
                <w:sz w:val="24"/>
                <w:szCs w:val="24"/>
                <w:lang w:eastAsia="en-US"/>
              </w:rPr>
              <w:t>.</w:t>
            </w:r>
            <w:r w:rsidRPr="007351C5">
              <w:rPr>
                <w:rFonts w:ascii="Times New Roman" w:eastAsiaTheme="minorHAnsi" w:hAnsi="Times New Roman" w:cs="Times New Roman"/>
                <w:sz w:val="24"/>
                <w:szCs w:val="24"/>
                <w:lang w:eastAsia="en-US"/>
              </w:rPr>
              <w:t>3</w:t>
            </w:r>
            <w:r w:rsidRPr="007351C5">
              <w:rPr>
                <w:rFonts w:ascii="Times New Roman" w:eastAsiaTheme="minorHAnsi" w:hAnsi="Times New Roman" w:cs="Times New Roman"/>
                <w:sz w:val="24"/>
                <w:szCs w:val="24"/>
                <w:vertAlign w:val="superscript"/>
                <w:lang w:eastAsia="en-US"/>
              </w:rPr>
              <w:t>2</w:t>
            </w:r>
            <w:r w:rsidRPr="007351C5">
              <w:rPr>
                <w:rFonts w:ascii="Times New Roman" w:eastAsiaTheme="minorHAnsi" w:hAnsi="Times New Roman" w:cs="Times New Roman"/>
                <w:sz w:val="24"/>
                <w:szCs w:val="24"/>
                <w:lang w:eastAsia="en-US"/>
              </w:rPr>
              <w:t>)</w:t>
            </w:r>
          </w:p>
        </w:tc>
      </w:tr>
    </w:tbl>
    <w:p w14:paraId="2268AF3A" w14:textId="77777777" w:rsidR="00246069" w:rsidRPr="007351C5" w:rsidRDefault="00246069" w:rsidP="001E485D">
      <w:pPr>
        <w:rPr>
          <w:rFonts w:ascii="Times New Roman" w:hAnsi="Times New Roman" w:cs="Times New Roman"/>
          <w:sz w:val="24"/>
          <w:szCs w:val="24"/>
        </w:rPr>
      </w:pPr>
    </w:p>
    <w:p w14:paraId="2517008A" w14:textId="77777777" w:rsidR="00246069" w:rsidRPr="007351C5" w:rsidRDefault="00246069" w:rsidP="001E485D">
      <w:pPr>
        <w:rPr>
          <w:rFonts w:ascii="Times New Roman" w:hAnsi="Times New Roman" w:cs="Times New Roman"/>
          <w:sz w:val="24"/>
          <w:szCs w:val="24"/>
        </w:rPr>
      </w:pPr>
    </w:p>
    <w:p w14:paraId="7E7C7802" w14:textId="77777777" w:rsidR="00246069" w:rsidRPr="007351C5" w:rsidRDefault="00246069" w:rsidP="001E485D">
      <w:pPr>
        <w:rPr>
          <w:rFonts w:ascii="Times New Roman" w:hAnsi="Times New Roman" w:cs="Times New Roman"/>
          <w:sz w:val="24"/>
          <w:szCs w:val="24"/>
        </w:rPr>
      </w:pPr>
    </w:p>
    <w:p w14:paraId="457E595C" w14:textId="77777777" w:rsidR="001E485D" w:rsidRPr="007351C5" w:rsidRDefault="001E485D" w:rsidP="002539F0">
      <w:pPr>
        <w:rPr>
          <w:rFonts w:ascii="Times New Roman" w:hAnsi="Times New Roman" w:cs="Times New Roman"/>
          <w:sz w:val="24"/>
          <w:szCs w:val="24"/>
        </w:rPr>
      </w:pPr>
    </w:p>
    <w:p w14:paraId="39F021AA" w14:textId="77777777" w:rsidR="00246069" w:rsidRPr="007351C5" w:rsidRDefault="00246069" w:rsidP="002539F0">
      <w:pPr>
        <w:rPr>
          <w:rFonts w:ascii="Times New Roman" w:hAnsi="Times New Roman" w:cs="Times New Roman"/>
          <w:sz w:val="24"/>
          <w:szCs w:val="24"/>
        </w:rPr>
      </w:pPr>
    </w:p>
    <w:p w14:paraId="4C485504" w14:textId="77777777" w:rsidR="00246069" w:rsidRPr="007351C5" w:rsidRDefault="00246069" w:rsidP="002539F0">
      <w:pPr>
        <w:rPr>
          <w:rFonts w:ascii="Times New Roman" w:hAnsi="Times New Roman" w:cs="Times New Roman"/>
          <w:sz w:val="24"/>
          <w:szCs w:val="24"/>
        </w:rPr>
      </w:pPr>
    </w:p>
    <w:p w14:paraId="6DF316DC" w14:textId="77777777" w:rsidR="00C85627" w:rsidRPr="007351C5" w:rsidRDefault="00C85627" w:rsidP="00306692">
      <w:pPr>
        <w:rPr>
          <w:rFonts w:ascii="Times New Roman" w:hAnsi="Times New Roman" w:cs="Times New Roman"/>
          <w:i/>
          <w:sz w:val="24"/>
          <w:szCs w:val="24"/>
        </w:rPr>
      </w:pPr>
    </w:p>
    <w:p w14:paraId="02B5B5A1" w14:textId="77777777" w:rsidR="0058663A" w:rsidRPr="007351C5" w:rsidRDefault="0058663A" w:rsidP="00306692">
      <w:pPr>
        <w:rPr>
          <w:rFonts w:ascii="Times New Roman" w:hAnsi="Times New Roman" w:cs="Times New Roman"/>
          <w:i/>
          <w:sz w:val="24"/>
          <w:szCs w:val="24"/>
        </w:rPr>
      </w:pPr>
    </w:p>
    <w:p w14:paraId="10059E69" w14:textId="77777777" w:rsidR="0058663A" w:rsidRPr="007351C5" w:rsidRDefault="0058663A" w:rsidP="00306692">
      <w:pPr>
        <w:rPr>
          <w:rFonts w:ascii="Times New Roman" w:hAnsi="Times New Roman" w:cs="Times New Roman"/>
          <w:i/>
          <w:sz w:val="24"/>
          <w:szCs w:val="24"/>
        </w:rPr>
      </w:pPr>
    </w:p>
    <w:p w14:paraId="2A3F1F02" w14:textId="77777777" w:rsidR="00C72EDA" w:rsidRPr="007351C5" w:rsidRDefault="00C72EDA" w:rsidP="00306692">
      <w:pPr>
        <w:rPr>
          <w:rFonts w:ascii="Times New Roman" w:hAnsi="Times New Roman" w:cs="Times New Roman"/>
          <w:i/>
          <w:sz w:val="24"/>
          <w:szCs w:val="24"/>
        </w:rPr>
      </w:pPr>
    </w:p>
    <w:p w14:paraId="429AC91C" w14:textId="77777777" w:rsidR="0058663A" w:rsidRPr="007351C5" w:rsidRDefault="0058663A" w:rsidP="00306692">
      <w:pPr>
        <w:rPr>
          <w:rFonts w:ascii="Times New Roman" w:hAnsi="Times New Roman" w:cs="Times New Roman"/>
          <w:i/>
          <w:sz w:val="24"/>
          <w:szCs w:val="24"/>
        </w:rPr>
      </w:pPr>
    </w:p>
    <w:p w14:paraId="37CD4A47" w14:textId="0D06BFC5" w:rsidR="0058663A" w:rsidRPr="007351C5" w:rsidRDefault="00962885" w:rsidP="00306692">
      <w:pPr>
        <w:rPr>
          <w:rFonts w:ascii="Times New Roman" w:hAnsi="Times New Roman" w:cs="Times New Roman"/>
          <w:sz w:val="24"/>
          <w:szCs w:val="24"/>
        </w:rPr>
      </w:pPr>
      <w:r w:rsidRPr="007351C5">
        <w:rPr>
          <w:rFonts w:ascii="Times New Roman" w:hAnsi="Times New Roman" w:cs="Times New Roman"/>
          <w:sz w:val="24"/>
          <w:szCs w:val="24"/>
        </w:rPr>
        <w:t>* Shows the number used in the</w:t>
      </w:r>
      <w:r w:rsidR="008D0841" w:rsidRPr="007351C5">
        <w:rPr>
          <w:rFonts w:ascii="Times New Roman" w:hAnsi="Times New Roman" w:cs="Times New Roman"/>
          <w:sz w:val="24"/>
          <w:szCs w:val="24"/>
        </w:rPr>
        <w:t xml:space="preserve"> </w:t>
      </w:r>
      <w:r w:rsidR="004671CA" w:rsidRPr="007351C5">
        <w:rPr>
          <w:rFonts w:ascii="Times New Roman" w:hAnsi="Times New Roman" w:cs="Times New Roman"/>
          <w:sz w:val="24"/>
          <w:szCs w:val="24"/>
        </w:rPr>
        <w:t xml:space="preserve">control group of the </w:t>
      </w:r>
      <w:r w:rsidRPr="007351C5">
        <w:rPr>
          <w:rFonts w:ascii="Times New Roman" w:hAnsi="Times New Roman" w:cs="Times New Roman"/>
          <w:sz w:val="24"/>
          <w:szCs w:val="24"/>
        </w:rPr>
        <w:t xml:space="preserve">Jackson et al. simulation. However, in our simulations we changed the number in the control group </w:t>
      </w:r>
      <w:r w:rsidR="004671CA" w:rsidRPr="007351C5">
        <w:rPr>
          <w:rFonts w:ascii="Times New Roman" w:hAnsi="Times New Roman" w:cs="Times New Roman"/>
          <w:sz w:val="24"/>
          <w:szCs w:val="24"/>
        </w:rPr>
        <w:t xml:space="preserve">of a trial </w:t>
      </w:r>
      <w:r w:rsidR="00A57DD2" w:rsidRPr="007351C5">
        <w:rPr>
          <w:rFonts w:ascii="Times New Roman" w:hAnsi="Times New Roman" w:cs="Times New Roman"/>
          <w:sz w:val="24"/>
          <w:szCs w:val="24"/>
        </w:rPr>
        <w:t>to ensure</w:t>
      </w:r>
      <w:r w:rsidRPr="007351C5">
        <w:rPr>
          <w:rFonts w:ascii="Times New Roman" w:hAnsi="Times New Roman" w:cs="Times New Roman"/>
          <w:sz w:val="24"/>
          <w:szCs w:val="24"/>
        </w:rPr>
        <w:t xml:space="preserve"> </w:t>
      </w:r>
      <w:r w:rsidR="00A57DD2" w:rsidRPr="007351C5">
        <w:rPr>
          <w:rFonts w:ascii="Times New Roman" w:hAnsi="Times New Roman" w:cs="Times New Roman"/>
          <w:sz w:val="24"/>
          <w:szCs w:val="24"/>
        </w:rPr>
        <w:t>the</w:t>
      </w:r>
      <w:r w:rsidRPr="007351C5">
        <w:rPr>
          <w:rFonts w:ascii="Times New Roman" w:hAnsi="Times New Roman" w:cs="Times New Roman"/>
          <w:sz w:val="24"/>
          <w:szCs w:val="24"/>
        </w:rPr>
        <w:t xml:space="preserve"> treatment group prevalence was </w:t>
      </w:r>
      <w:r w:rsidR="00A57DD2" w:rsidRPr="007351C5">
        <w:rPr>
          <w:rFonts w:ascii="Times New Roman" w:hAnsi="Times New Roman" w:cs="Times New Roman"/>
          <w:sz w:val="24"/>
          <w:szCs w:val="24"/>
        </w:rPr>
        <w:t>one of the following (chosen at random):</w:t>
      </w:r>
      <w:r w:rsidRPr="007351C5">
        <w:rPr>
          <w:rFonts w:ascii="Times New Roman" w:hAnsi="Times New Roman" w:cs="Times New Roman"/>
          <w:sz w:val="24"/>
          <w:szCs w:val="24"/>
        </w:rPr>
        <w:t xml:space="preserve"> 10, 20, 30, 40, 50, 60, 70, 80 or 90%.</w:t>
      </w:r>
    </w:p>
    <w:p w14:paraId="59A75E22" w14:textId="77777777" w:rsidR="0058663A" w:rsidRPr="007351C5" w:rsidRDefault="0058663A" w:rsidP="00306692">
      <w:pPr>
        <w:rPr>
          <w:rFonts w:ascii="Times New Roman" w:hAnsi="Times New Roman" w:cs="Times New Roman"/>
          <w:i/>
          <w:sz w:val="24"/>
          <w:szCs w:val="24"/>
        </w:rPr>
      </w:pPr>
    </w:p>
    <w:p w14:paraId="04D32994" w14:textId="77777777" w:rsidR="0058663A" w:rsidRPr="007351C5" w:rsidRDefault="0058663A" w:rsidP="00306692">
      <w:pPr>
        <w:rPr>
          <w:rFonts w:ascii="Times New Roman" w:hAnsi="Times New Roman" w:cs="Times New Roman"/>
          <w:i/>
          <w:sz w:val="24"/>
          <w:szCs w:val="24"/>
        </w:rPr>
      </w:pPr>
    </w:p>
    <w:p w14:paraId="33EEC378" w14:textId="77777777" w:rsidR="0058663A" w:rsidRPr="007351C5" w:rsidRDefault="0058663A" w:rsidP="00306692">
      <w:pPr>
        <w:rPr>
          <w:rFonts w:ascii="Times New Roman" w:hAnsi="Times New Roman" w:cs="Times New Roman"/>
          <w:i/>
          <w:sz w:val="24"/>
          <w:szCs w:val="24"/>
        </w:rPr>
      </w:pPr>
    </w:p>
    <w:p w14:paraId="69CDAEFA" w14:textId="77777777" w:rsidR="0058663A" w:rsidRPr="007351C5" w:rsidRDefault="0058663A" w:rsidP="00306692">
      <w:pPr>
        <w:rPr>
          <w:rFonts w:ascii="Times New Roman" w:hAnsi="Times New Roman" w:cs="Times New Roman"/>
          <w:i/>
          <w:sz w:val="24"/>
          <w:szCs w:val="24"/>
        </w:rPr>
      </w:pPr>
    </w:p>
    <w:p w14:paraId="0A176710" w14:textId="7BD1DEE9" w:rsidR="00306692" w:rsidRPr="007351C5" w:rsidRDefault="00623A08" w:rsidP="008D0841">
      <w:pPr>
        <w:pStyle w:val="Heading3"/>
      </w:pPr>
      <w:r w:rsidRPr="007351C5">
        <w:lastRenderedPageBreak/>
        <w:t>3</w:t>
      </w:r>
      <w:r w:rsidR="00306692" w:rsidRPr="007351C5">
        <w:t>.2.</w:t>
      </w:r>
      <w:r w:rsidRPr="007351C5">
        <w:t>2</w:t>
      </w:r>
      <w:r w:rsidR="00306692" w:rsidRPr="007351C5">
        <w:t xml:space="preserve"> Results</w:t>
      </w:r>
      <w:r w:rsidR="00D615DA" w:rsidRPr="007351C5">
        <w:t xml:space="preserve"> when using ML estimation of the exact </w:t>
      </w:r>
      <w:r w:rsidR="00766B26" w:rsidRPr="007351C5">
        <w:t xml:space="preserve">likelihood and standard </w:t>
      </w:r>
      <w:r w:rsidR="00624B56" w:rsidRPr="007351C5">
        <w:t>z-based</w:t>
      </w:r>
      <w:r w:rsidR="0087733D" w:rsidRPr="007351C5">
        <w:t xml:space="preserve"> based</w:t>
      </w:r>
      <w:r w:rsidR="00766B26" w:rsidRPr="007351C5">
        <w:t xml:space="preserve"> confidence intervals</w:t>
      </w:r>
    </w:p>
    <w:p w14:paraId="01515318" w14:textId="73C13803" w:rsidR="00306692" w:rsidRPr="007351C5" w:rsidRDefault="00306692" w:rsidP="00306692">
      <w:pPr>
        <w:rPr>
          <w:rFonts w:ascii="Times New Roman" w:eastAsiaTheme="minorEastAsia" w:hAnsi="Times New Roman" w:cs="Times New Roman"/>
          <w:sz w:val="24"/>
          <w:szCs w:val="24"/>
        </w:rPr>
      </w:pPr>
      <w:r w:rsidRPr="007351C5">
        <w:rPr>
          <w:rFonts w:ascii="Times New Roman" w:hAnsi="Times New Roman" w:cs="Times New Roman"/>
          <w:sz w:val="24"/>
          <w:szCs w:val="24"/>
        </w:rPr>
        <w:t xml:space="preserve">Simulation results </w:t>
      </w:r>
      <w:r w:rsidR="00EC2E8B" w:rsidRPr="007351C5">
        <w:rPr>
          <w:rFonts w:ascii="Times New Roman" w:hAnsi="Times New Roman" w:cs="Times New Roman"/>
          <w:sz w:val="24"/>
          <w:szCs w:val="24"/>
        </w:rPr>
        <w:t xml:space="preserve">for </w:t>
      </w:r>
      <w:r w:rsidR="00280FFF" w:rsidRPr="007351C5">
        <w:rPr>
          <w:rFonts w:ascii="Times New Roman" w:hAnsi="Times New Roman" w:cs="Times New Roman"/>
          <w:sz w:val="24"/>
          <w:szCs w:val="24"/>
        </w:rPr>
        <w:t xml:space="preserve">the mean bias of the summary treatment effect estimate </w:t>
      </w:r>
      <m:oMath>
        <m:r>
          <w:rPr>
            <w:rFonts w:ascii="Cambria Math" w:eastAsiaTheme="minorEastAsia"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θ</m:t>
            </m:r>
          </m:e>
        </m:acc>
        <m:r>
          <w:rPr>
            <w:rFonts w:ascii="Cambria Math" w:hAnsi="Cambria Math" w:cs="Times New Roman"/>
            <w:sz w:val="24"/>
            <w:szCs w:val="24"/>
          </w:rPr>
          <m:t>)</m:t>
        </m:r>
      </m:oMath>
      <w:r w:rsidR="00280FFF" w:rsidRPr="007351C5">
        <w:rPr>
          <w:rFonts w:ascii="Times New Roman" w:hAnsi="Times New Roman" w:cs="Times New Roman"/>
          <w:sz w:val="24"/>
          <w:szCs w:val="24"/>
        </w:rPr>
        <w:t xml:space="preserve"> across all </w:t>
      </w:r>
      <w:r w:rsidR="00EC2E8B" w:rsidRPr="007351C5">
        <w:rPr>
          <w:rFonts w:ascii="Times New Roman" w:hAnsi="Times New Roman" w:cs="Times New Roman"/>
          <w:sz w:val="24"/>
          <w:szCs w:val="24"/>
        </w:rPr>
        <w:t xml:space="preserve">scenarios </w:t>
      </w:r>
      <w:r w:rsidR="00280FFF" w:rsidRPr="007351C5">
        <w:rPr>
          <w:rFonts w:ascii="Times New Roman" w:hAnsi="Times New Roman" w:cs="Times New Roman"/>
          <w:sz w:val="24"/>
          <w:szCs w:val="24"/>
        </w:rPr>
        <w:t>for</w:t>
      </w:r>
      <w:r w:rsidRPr="007351C5">
        <w:rPr>
          <w:rFonts w:ascii="Times New Roman" w:hAnsi="Times New Roman" w:cs="Times New Roman"/>
          <w:sz w:val="24"/>
          <w:szCs w:val="24"/>
        </w:rPr>
        <w:t xml:space="preserve"> a true treatment effect</w:t>
      </w:r>
      <w:r w:rsidR="00EC2E8B" w:rsidRPr="007351C5">
        <w:rPr>
          <w:rFonts w:ascii="Times New Roman" w:hAnsi="Times New Roman" w:cs="Times New Roman"/>
          <w:sz w:val="24"/>
          <w:szCs w:val="24"/>
        </w:rPr>
        <w:t xml:space="preserve"> of </w:t>
      </w:r>
      <w:r w:rsidR="00EC2E8B" w:rsidRPr="007351C5">
        <w:rPr>
          <w:rFonts w:ascii="Cambria Math" w:hAnsi="Cambria Math" w:cs="Cambria Math"/>
          <w:sz w:val="24"/>
          <w:szCs w:val="24"/>
        </w:rPr>
        <w:t>𝜃</w:t>
      </w:r>
      <w:r w:rsidR="00EC2E8B" w:rsidRPr="007351C5">
        <w:rPr>
          <w:rFonts w:ascii="Times New Roman" w:hAnsi="Times New Roman" w:cs="Times New Roman"/>
          <w:sz w:val="24"/>
          <w:szCs w:val="24"/>
        </w:rPr>
        <w:t xml:space="preserve"> =</w:t>
      </w:r>
      <w:r w:rsidR="00345189" w:rsidRPr="007351C5">
        <w:rPr>
          <w:rFonts w:ascii="Times New Roman" w:hAnsi="Times New Roman" w:cs="Times New Roman"/>
          <w:sz w:val="24"/>
          <w:szCs w:val="24"/>
        </w:rPr>
        <w:t xml:space="preserve"> </w:t>
      </w:r>
      <w:r w:rsidR="00EC2E8B" w:rsidRPr="007351C5">
        <w:rPr>
          <w:rFonts w:ascii="Times New Roman" w:hAnsi="Times New Roman" w:cs="Times New Roman"/>
          <w:sz w:val="24"/>
          <w:szCs w:val="24"/>
        </w:rPr>
        <w:t>0</w:t>
      </w:r>
      <w:r w:rsidRPr="007351C5">
        <w:rPr>
          <w:rFonts w:ascii="Times New Roman" w:hAnsi="Times New Roman" w:cs="Times New Roman"/>
          <w:sz w:val="24"/>
          <w:szCs w:val="24"/>
        </w:rPr>
        <w:t xml:space="preserve"> </w:t>
      </w:r>
      <w:r w:rsidR="00280FFF" w:rsidRPr="007351C5">
        <w:rPr>
          <w:rFonts w:ascii="Times New Roman" w:hAnsi="Times New Roman" w:cs="Times New Roman"/>
          <w:sz w:val="24"/>
          <w:szCs w:val="24"/>
        </w:rPr>
        <w:t xml:space="preserve">and of </w:t>
      </w:r>
      <w:r w:rsidR="00280FFF" w:rsidRPr="007351C5">
        <w:rPr>
          <w:rFonts w:ascii="Cambria Math" w:hAnsi="Cambria Math" w:cs="Cambria Math"/>
          <w:sz w:val="24"/>
          <w:szCs w:val="24"/>
        </w:rPr>
        <w:t>𝜃</w:t>
      </w:r>
      <w:r w:rsidR="00280FFF" w:rsidRPr="007351C5">
        <w:rPr>
          <w:rFonts w:ascii="Times New Roman" w:hAnsi="Times New Roman" w:cs="Times New Roman"/>
          <w:sz w:val="24"/>
          <w:szCs w:val="24"/>
        </w:rPr>
        <w:t xml:space="preserve"> = 1 are shown </w:t>
      </w:r>
      <w:r w:rsidRPr="007351C5">
        <w:rPr>
          <w:rFonts w:ascii="Times New Roman" w:hAnsi="Times New Roman" w:cs="Times New Roman"/>
          <w:sz w:val="24"/>
          <w:szCs w:val="24"/>
        </w:rPr>
        <w:t xml:space="preserve">in </w:t>
      </w:r>
      <w:r w:rsidR="00267DBD" w:rsidRPr="007351C5">
        <w:rPr>
          <w:rFonts w:ascii="Times New Roman" w:hAnsi="Times New Roman" w:cs="Times New Roman"/>
          <w:sz w:val="24"/>
          <w:szCs w:val="24"/>
        </w:rPr>
        <w:t xml:space="preserve">Supplementary </w:t>
      </w:r>
      <w:r w:rsidRPr="007351C5">
        <w:rPr>
          <w:rFonts w:ascii="Times New Roman" w:hAnsi="Times New Roman" w:cs="Times New Roman"/>
          <w:sz w:val="24"/>
          <w:szCs w:val="24"/>
        </w:rPr>
        <w:t xml:space="preserve">Tables </w:t>
      </w:r>
      <w:r w:rsidR="00267DBD" w:rsidRPr="007351C5">
        <w:rPr>
          <w:rFonts w:ascii="Times New Roman" w:hAnsi="Times New Roman" w:cs="Times New Roman"/>
          <w:sz w:val="24"/>
          <w:szCs w:val="24"/>
        </w:rPr>
        <w:t>S</w:t>
      </w:r>
      <w:r w:rsidR="002226C1" w:rsidRPr="007351C5">
        <w:rPr>
          <w:rFonts w:ascii="Times New Roman" w:hAnsi="Times New Roman" w:cs="Times New Roman"/>
          <w:sz w:val="24"/>
          <w:szCs w:val="24"/>
        </w:rPr>
        <w:t>3 and S4</w:t>
      </w:r>
      <w:r w:rsidR="006C442F" w:rsidRPr="007351C5">
        <w:rPr>
          <w:rFonts w:ascii="Times New Roman" w:hAnsi="Times New Roman" w:cs="Times New Roman"/>
          <w:sz w:val="24"/>
          <w:szCs w:val="24"/>
        </w:rPr>
        <w:t>, respectively.</w:t>
      </w:r>
      <w:r w:rsidRPr="007351C5">
        <w:rPr>
          <w:rFonts w:ascii="Times New Roman" w:hAnsi="Times New Roman" w:cs="Times New Roman"/>
          <w:sz w:val="24"/>
          <w:szCs w:val="24"/>
        </w:rPr>
        <w:t xml:space="preserve"> </w:t>
      </w:r>
      <w:r w:rsidR="00370D00" w:rsidRPr="007351C5">
        <w:rPr>
          <w:rFonts w:ascii="Times New Roman" w:hAnsi="Times New Roman" w:cs="Times New Roman"/>
          <w:sz w:val="24"/>
          <w:szCs w:val="24"/>
        </w:rPr>
        <w:t xml:space="preserve">The bias of </w:t>
      </w:r>
      <m:oMath>
        <m:acc>
          <m:accPr>
            <m:ctrlPr>
              <w:rPr>
                <w:rFonts w:ascii="Cambria Math" w:hAnsi="Cambria Math" w:cs="Times New Roman"/>
                <w:i/>
                <w:sz w:val="24"/>
                <w:szCs w:val="24"/>
              </w:rPr>
            </m:ctrlPr>
          </m:accPr>
          <m:e>
            <m:r>
              <w:rPr>
                <w:rFonts w:ascii="Cambria Math" w:hAnsi="Cambria Math" w:cs="Times New Roman"/>
                <w:sz w:val="24"/>
                <w:szCs w:val="24"/>
              </w:rPr>
              <m:t>θ</m:t>
            </m:r>
          </m:e>
        </m:acc>
      </m:oMath>
      <w:r w:rsidR="00370D00" w:rsidRPr="007351C5">
        <w:rPr>
          <w:rFonts w:ascii="Times New Roman" w:eastAsiaTheme="minorEastAsia" w:hAnsi="Times New Roman" w:cs="Times New Roman"/>
          <w:sz w:val="24"/>
          <w:szCs w:val="24"/>
        </w:rPr>
        <w:t xml:space="preserve"> was gen</w:t>
      </w:r>
      <w:r w:rsidR="006C442F" w:rsidRPr="007351C5">
        <w:rPr>
          <w:rFonts w:ascii="Times New Roman" w:eastAsiaTheme="minorEastAsia" w:hAnsi="Times New Roman" w:cs="Times New Roman"/>
          <w:sz w:val="24"/>
          <w:szCs w:val="24"/>
        </w:rPr>
        <w:t>erally negligible in all cases.</w:t>
      </w:r>
    </w:p>
    <w:p w14:paraId="7E4CF27D" w14:textId="43433875" w:rsidR="006D5B29" w:rsidRPr="007351C5" w:rsidRDefault="006C2106" w:rsidP="00CB72A5">
      <w:pPr>
        <w:rPr>
          <w:rFonts w:ascii="Times New Roman" w:eastAsiaTheme="minorEastAsia" w:hAnsi="Times New Roman" w:cs="Times New Roman"/>
          <w:sz w:val="24"/>
          <w:szCs w:val="24"/>
        </w:rPr>
      </w:pPr>
      <w:r w:rsidRPr="007351C5">
        <w:rPr>
          <w:rFonts w:ascii="Times New Roman" w:hAnsi="Times New Roman" w:cs="Times New Roman"/>
          <w:sz w:val="24"/>
          <w:szCs w:val="24"/>
        </w:rPr>
        <w:t xml:space="preserve">Figures 2 and 3 </w:t>
      </w:r>
      <w:r w:rsidR="009A04BE" w:rsidRPr="007351C5">
        <w:rPr>
          <w:rFonts w:ascii="Times New Roman" w:hAnsi="Times New Roman" w:cs="Times New Roman"/>
          <w:sz w:val="24"/>
          <w:szCs w:val="24"/>
        </w:rPr>
        <w:t xml:space="preserve">show </w:t>
      </w:r>
      <w:r w:rsidR="00370D00" w:rsidRPr="007351C5">
        <w:rPr>
          <w:rFonts w:ascii="Times New Roman" w:hAnsi="Times New Roman" w:cs="Times New Roman"/>
          <w:sz w:val="24"/>
          <w:szCs w:val="24"/>
        </w:rPr>
        <w:t xml:space="preserve">the median percentage bias in the between-study variance of the treatment effect </w:t>
      </w:r>
      <m:oMath>
        <m:r>
          <w:rPr>
            <w:rFonts w:ascii="Cambria Math" w:hAnsi="Cambria Math" w:cs="Times New Roman"/>
            <w:sz w:val="24"/>
            <w:szCs w:val="24"/>
          </w:rPr>
          <m:t>(</m:t>
        </m:r>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370D00" w:rsidRPr="007351C5">
        <w:rPr>
          <w:rFonts w:ascii="Times New Roman" w:eastAsiaTheme="minorEastAsia" w:hAnsi="Times New Roman" w:cs="Times New Roman"/>
          <w:sz w:val="24"/>
          <w:szCs w:val="24"/>
        </w:rPr>
        <w:t>)</w:t>
      </w:r>
      <w:r w:rsidR="00370D00" w:rsidRPr="007351C5">
        <w:rPr>
          <w:rFonts w:ascii="Times New Roman" w:hAnsi="Times New Roman" w:cs="Times New Roman"/>
          <w:sz w:val="24"/>
          <w:szCs w:val="24"/>
        </w:rPr>
        <w:t xml:space="preserve"> for the </w:t>
      </w:r>
      <w:r w:rsidR="00370D00" w:rsidRPr="007351C5">
        <w:rPr>
          <w:rFonts w:ascii="Cambria Math" w:hAnsi="Cambria Math" w:cs="Cambria Math"/>
          <w:sz w:val="24"/>
          <w:szCs w:val="24"/>
        </w:rPr>
        <w:t>𝜃</w:t>
      </w:r>
      <w:r w:rsidR="00370D00" w:rsidRPr="007351C5">
        <w:rPr>
          <w:rFonts w:ascii="Times New Roman" w:hAnsi="Times New Roman" w:cs="Times New Roman"/>
          <w:sz w:val="24"/>
          <w:szCs w:val="24"/>
        </w:rPr>
        <w:t xml:space="preserve"> = </w:t>
      </w:r>
      <w:r w:rsidR="00342451" w:rsidRPr="007351C5">
        <w:rPr>
          <w:rFonts w:ascii="Times New Roman" w:hAnsi="Times New Roman" w:cs="Times New Roman"/>
          <w:sz w:val="24"/>
          <w:szCs w:val="24"/>
        </w:rPr>
        <w:t>0</w:t>
      </w:r>
      <w:r w:rsidR="00370D00" w:rsidRPr="007351C5">
        <w:rPr>
          <w:rFonts w:ascii="Times New Roman" w:hAnsi="Times New Roman" w:cs="Times New Roman"/>
          <w:sz w:val="24"/>
          <w:szCs w:val="24"/>
        </w:rPr>
        <w:t xml:space="preserve"> and </w:t>
      </w:r>
      <w:r w:rsidR="00370D00" w:rsidRPr="007351C5">
        <w:rPr>
          <w:rFonts w:ascii="Cambria Math" w:hAnsi="Cambria Math" w:cs="Cambria Math"/>
          <w:sz w:val="24"/>
          <w:szCs w:val="24"/>
        </w:rPr>
        <w:t>𝜃</w:t>
      </w:r>
      <w:r w:rsidR="00370D00" w:rsidRPr="007351C5">
        <w:rPr>
          <w:rFonts w:ascii="Times New Roman" w:hAnsi="Times New Roman" w:cs="Times New Roman"/>
          <w:sz w:val="24"/>
          <w:szCs w:val="24"/>
        </w:rPr>
        <w:t xml:space="preserve"> = ln(2) scenarios, respectively</w:t>
      </w:r>
      <w:r w:rsidR="00D019F6" w:rsidRPr="007351C5">
        <w:rPr>
          <w:rFonts w:ascii="Times New Roman" w:hAnsi="Times New Roman" w:cs="Times New Roman"/>
          <w:sz w:val="24"/>
          <w:szCs w:val="24"/>
        </w:rPr>
        <w:t xml:space="preserve"> (and also Supplementary Tables S5 and S6 </w:t>
      </w:r>
      <w:r w:rsidR="00114E07" w:rsidRPr="007351C5">
        <w:rPr>
          <w:rFonts w:ascii="Times New Roman" w:hAnsi="Times New Roman" w:cs="Times New Roman"/>
          <w:sz w:val="24"/>
          <w:szCs w:val="24"/>
        </w:rPr>
        <w:t>show the</w:t>
      </w:r>
      <w:r w:rsidR="00D019F6" w:rsidRPr="007351C5">
        <w:rPr>
          <w:rFonts w:ascii="Times New Roman" w:hAnsi="Times New Roman" w:cs="Times New Roman"/>
          <w:sz w:val="24"/>
          <w:szCs w:val="24"/>
        </w:rPr>
        <w:t xml:space="preserve"> mean </w:t>
      </w:r>
      <w:r w:rsidR="00114E07" w:rsidRPr="007351C5">
        <w:rPr>
          <w:rFonts w:ascii="Times New Roman" w:hAnsi="Times New Roman" w:cs="Times New Roman"/>
          <w:sz w:val="24"/>
          <w:szCs w:val="24"/>
        </w:rPr>
        <w:t xml:space="preserve">percentage </w:t>
      </w:r>
      <w:r w:rsidR="00D019F6" w:rsidRPr="007351C5">
        <w:rPr>
          <w:rFonts w:ascii="Times New Roman" w:hAnsi="Times New Roman" w:cs="Times New Roman"/>
          <w:sz w:val="24"/>
          <w:szCs w:val="24"/>
        </w:rPr>
        <w:t>bias)</w:t>
      </w:r>
      <w:r w:rsidR="00370D00"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w:t>
      </w:r>
      <w:r w:rsidR="00DE15AB" w:rsidRPr="007351C5">
        <w:rPr>
          <w:rFonts w:ascii="Times New Roman" w:eastAsiaTheme="minorEastAsia" w:hAnsi="Times New Roman" w:cs="Times New Roman"/>
          <w:sz w:val="24"/>
          <w:szCs w:val="24"/>
        </w:rPr>
        <w:t xml:space="preserve">As </w:t>
      </w:r>
      <w:r w:rsidR="005B1BB5" w:rsidRPr="007351C5">
        <w:rPr>
          <w:rFonts w:ascii="Times New Roman" w:eastAsiaTheme="minorEastAsia" w:hAnsi="Times New Roman" w:cs="Times New Roman"/>
          <w:sz w:val="24"/>
          <w:szCs w:val="24"/>
        </w:rPr>
        <w:t>observed for</w:t>
      </w:r>
      <w:r w:rsidR="00DE15AB" w:rsidRPr="007351C5">
        <w:rPr>
          <w:rFonts w:ascii="Times New Roman" w:eastAsiaTheme="minorEastAsia" w:hAnsi="Times New Roman" w:cs="Times New Roman"/>
          <w:sz w:val="24"/>
          <w:szCs w:val="24"/>
        </w:rPr>
        <w:t xml:space="preserve"> continuous outcome</w:t>
      </w:r>
      <w:r w:rsidR="005B1BB5" w:rsidRPr="007351C5">
        <w:rPr>
          <w:rFonts w:ascii="Times New Roman" w:eastAsiaTheme="minorEastAsia" w:hAnsi="Times New Roman" w:cs="Times New Roman"/>
          <w:sz w:val="24"/>
          <w:szCs w:val="24"/>
        </w:rPr>
        <w:t>s</w:t>
      </w:r>
      <w:r w:rsidR="005155D5" w:rsidRPr="007351C5">
        <w:rPr>
          <w:rFonts w:ascii="Times New Roman" w:hAnsi="Times New Roman" w:cs="Times New Roman"/>
          <w:sz w:val="24"/>
          <w:szCs w:val="24"/>
        </w:rPr>
        <w:t xml:space="preserve">, </w:t>
      </w:r>
      <w:r w:rsidR="00DE15AB" w:rsidRPr="007351C5">
        <w:rPr>
          <w:rFonts w:ascii="Times New Roman" w:hAnsi="Times New Roman" w:cs="Times New Roman"/>
          <w:sz w:val="24"/>
          <w:szCs w:val="24"/>
        </w:rPr>
        <w:t xml:space="preserve">the results show that </w:t>
      </w:r>
      <w:r w:rsidR="005155D5" w:rsidRPr="007351C5">
        <w:rPr>
          <w:rFonts w:ascii="Times New Roman" w:hAnsi="Times New Roman" w:cs="Times New Roman"/>
          <w:sz w:val="24"/>
          <w:szCs w:val="24"/>
        </w:rPr>
        <w:t>u</w:t>
      </w:r>
      <w:r w:rsidR="00CB72A5" w:rsidRPr="007351C5">
        <w:rPr>
          <w:rFonts w:ascii="Times New Roman" w:hAnsi="Times New Roman" w:cs="Times New Roman"/>
          <w:sz w:val="24"/>
          <w:szCs w:val="24"/>
        </w:rPr>
        <w:t xml:space="preserve">sing </w:t>
      </w:r>
      <w:r w:rsidR="00B60C34" w:rsidRPr="007351C5">
        <w:rPr>
          <w:rFonts w:ascii="Times New Roman" w:hAnsi="Times New Roman" w:cs="Times New Roman"/>
          <w:sz w:val="24"/>
          <w:szCs w:val="24"/>
        </w:rPr>
        <w:t>the</w:t>
      </w:r>
      <w:r w:rsidR="00F74A51" w:rsidRPr="007351C5">
        <w:rPr>
          <w:rFonts w:ascii="Times New Roman" w:hAnsi="Times New Roman" w:cs="Times New Roman"/>
          <w:sz w:val="24"/>
          <w:szCs w:val="24"/>
        </w:rPr>
        <w:t xml:space="preserve"> stratified intercept model</w:t>
      </w:r>
      <w:r w:rsidR="00B60C34" w:rsidRPr="007351C5">
        <w:rPr>
          <w:rFonts w:ascii="Times New Roman" w:hAnsi="Times New Roman" w:cs="Times New Roman"/>
          <w:sz w:val="24"/>
          <w:szCs w:val="24"/>
        </w:rPr>
        <w:t xml:space="preserve"> (3)</w:t>
      </w:r>
      <w:r w:rsidR="00F74A51" w:rsidRPr="007351C5">
        <w:rPr>
          <w:rFonts w:ascii="Times New Roman" w:hAnsi="Times New Roman" w:cs="Times New Roman"/>
          <w:sz w:val="24"/>
          <w:szCs w:val="24"/>
        </w:rPr>
        <w:t xml:space="preserve"> </w:t>
      </w:r>
      <w:r w:rsidR="00AA2022" w:rsidRPr="007351C5">
        <w:rPr>
          <w:rFonts w:ascii="Times New Roman" w:hAnsi="Times New Roman" w:cs="Times New Roman"/>
          <w:sz w:val="24"/>
          <w:szCs w:val="24"/>
        </w:rPr>
        <w:t>with</w:t>
      </w:r>
      <w:r w:rsidR="00F74A51" w:rsidRPr="007351C5">
        <w:rPr>
          <w:rFonts w:ascii="Times New Roman" w:hAnsi="Times New Roman" w:cs="Times New Roman"/>
          <w:sz w:val="24"/>
          <w:szCs w:val="24"/>
        </w:rPr>
        <w:t xml:space="preserve"> </w:t>
      </w:r>
      <w:r w:rsidR="00CB72A5" w:rsidRPr="007351C5">
        <w:rPr>
          <w:rFonts w:ascii="Times New Roman" w:hAnsi="Times New Roman" w:cs="Times New Roman"/>
          <w:sz w:val="24"/>
          <w:szCs w:val="24"/>
        </w:rPr>
        <w:t xml:space="preserve">a 1/0 treatment/control coding </w:t>
      </w:r>
      <w:r w:rsidR="005B1BB5" w:rsidRPr="007351C5">
        <w:rPr>
          <w:rFonts w:ascii="Times New Roman" w:hAnsi="Times New Roman" w:cs="Times New Roman"/>
          <w:sz w:val="24"/>
          <w:szCs w:val="24"/>
        </w:rPr>
        <w:t>gives</w:t>
      </w:r>
      <w:r w:rsidR="00CB72A5" w:rsidRPr="007351C5">
        <w:rPr>
          <w:rFonts w:ascii="Times New Roman" w:hAnsi="Times New Roman" w:cs="Times New Roman"/>
          <w:sz w:val="24"/>
          <w:szCs w:val="24"/>
        </w:rPr>
        <w:t xml:space="preserve"> the most downwardly biased estimates of </w:t>
      </w:r>
      <w:r w:rsidR="005155D5" w:rsidRPr="007351C5">
        <w:rPr>
          <w:rFonts w:ascii="Times New Roman" w:hAnsi="Times New Roman" w:cs="Times New Roman"/>
          <w:sz w:val="24"/>
          <w:szCs w:val="24"/>
        </w:rPr>
        <w:t xml:space="preserve">the </w:t>
      </w:r>
      <w:r w:rsidR="00CB72A5" w:rsidRPr="007351C5">
        <w:rPr>
          <w:rFonts w:ascii="Times New Roman" w:hAnsi="Times New Roman" w:cs="Times New Roman"/>
          <w:sz w:val="24"/>
          <w:szCs w:val="24"/>
        </w:rPr>
        <w:t>between trial variance of treatment effect</w:t>
      </w:r>
      <w:r w:rsidR="007A3ED5" w:rsidRPr="007351C5">
        <w:rPr>
          <w:rFonts w:ascii="Times New Roman" w:hAnsi="Times New Roman" w:cs="Times New Roman"/>
          <w:sz w:val="24"/>
          <w:szCs w:val="24"/>
        </w:rPr>
        <w:t xml:space="preserve">. </w:t>
      </w:r>
      <w:r w:rsidR="006C442F" w:rsidRPr="007351C5">
        <w:rPr>
          <w:rFonts w:ascii="Times New Roman" w:hAnsi="Times New Roman" w:cs="Times New Roman"/>
          <w:sz w:val="24"/>
          <w:szCs w:val="24"/>
        </w:rPr>
        <w:t>Often</w:t>
      </w:r>
      <w:r w:rsidR="007A3ED5" w:rsidRPr="007351C5">
        <w:rPr>
          <w:rFonts w:ascii="Times New Roman" w:hAnsi="Times New Roman" w:cs="Times New Roman"/>
          <w:sz w:val="24"/>
          <w:szCs w:val="24"/>
        </w:rPr>
        <w:t xml:space="preserve"> the </w:t>
      </w:r>
      <w:r w:rsidR="002B4AF4" w:rsidRPr="007351C5">
        <w:rPr>
          <w:rFonts w:ascii="Times New Roman" w:hAnsi="Times New Roman" w:cs="Times New Roman"/>
          <w:sz w:val="24"/>
          <w:szCs w:val="24"/>
        </w:rPr>
        <w:t xml:space="preserve">median </w:t>
      </w:r>
      <w:r w:rsidR="007A3ED5" w:rsidRPr="007351C5">
        <w:rPr>
          <w:rFonts w:ascii="Times New Roman" w:hAnsi="Times New Roman" w:cs="Times New Roman"/>
          <w:sz w:val="24"/>
          <w:szCs w:val="24"/>
        </w:rPr>
        <w:t>downward bias was 100%</w:t>
      </w:r>
      <w:r w:rsidR="00F22F13" w:rsidRPr="007351C5">
        <w:rPr>
          <w:rFonts w:ascii="Times New Roman" w:hAnsi="Times New Roman" w:cs="Times New Roman"/>
          <w:sz w:val="24"/>
          <w:szCs w:val="24"/>
        </w:rPr>
        <w:t xml:space="preserve">, and mean </w:t>
      </w:r>
      <w:r w:rsidR="002B4AF4" w:rsidRPr="007351C5">
        <w:rPr>
          <w:rFonts w:ascii="Times New Roman" w:hAnsi="Times New Roman" w:cs="Times New Roman"/>
          <w:sz w:val="24"/>
          <w:szCs w:val="24"/>
        </w:rPr>
        <w:t xml:space="preserve">downward </w:t>
      </w:r>
      <w:r w:rsidR="00F22F13" w:rsidRPr="007351C5">
        <w:rPr>
          <w:rFonts w:ascii="Times New Roman" w:hAnsi="Times New Roman" w:cs="Times New Roman"/>
          <w:sz w:val="24"/>
          <w:szCs w:val="24"/>
        </w:rPr>
        <w:t xml:space="preserve">bias </w:t>
      </w:r>
      <w:r w:rsidR="002B4AF4" w:rsidRPr="007351C5">
        <w:rPr>
          <w:rFonts w:ascii="Times New Roman" w:hAnsi="Times New Roman" w:cs="Times New Roman"/>
          <w:sz w:val="24"/>
          <w:szCs w:val="24"/>
        </w:rPr>
        <w:t>typically between 40</w:t>
      </w:r>
      <w:r w:rsidR="00565E09" w:rsidRPr="007351C5">
        <w:rPr>
          <w:rFonts w:ascii="Times New Roman" w:hAnsi="Times New Roman" w:cs="Times New Roman"/>
          <w:sz w:val="24"/>
          <w:szCs w:val="24"/>
        </w:rPr>
        <w:t>%</w:t>
      </w:r>
      <w:r w:rsidR="002B4AF4" w:rsidRPr="007351C5">
        <w:rPr>
          <w:rFonts w:ascii="Times New Roman" w:hAnsi="Times New Roman" w:cs="Times New Roman"/>
          <w:sz w:val="24"/>
          <w:szCs w:val="24"/>
        </w:rPr>
        <w:t xml:space="preserve"> and 80</w:t>
      </w:r>
      <w:r w:rsidR="00F22F13" w:rsidRPr="007351C5">
        <w:rPr>
          <w:rFonts w:ascii="Times New Roman" w:hAnsi="Times New Roman" w:cs="Times New Roman"/>
          <w:sz w:val="24"/>
          <w:szCs w:val="24"/>
        </w:rPr>
        <w:t>%</w:t>
      </w:r>
      <w:r w:rsidR="00B60C34" w:rsidRPr="007351C5">
        <w:rPr>
          <w:rFonts w:ascii="Times New Roman" w:hAnsi="Times New Roman" w:cs="Times New Roman"/>
          <w:sz w:val="24"/>
          <w:szCs w:val="24"/>
        </w:rPr>
        <w:t xml:space="preserve">. This downward bias was </w:t>
      </w:r>
      <w:r w:rsidR="00CB72A5" w:rsidRPr="007351C5">
        <w:rPr>
          <w:rFonts w:ascii="Times New Roman" w:hAnsi="Times New Roman" w:cs="Times New Roman"/>
          <w:sz w:val="24"/>
          <w:szCs w:val="24"/>
        </w:rPr>
        <w:t xml:space="preserve">generally </w:t>
      </w:r>
      <w:r w:rsidR="00B60C34" w:rsidRPr="007351C5">
        <w:rPr>
          <w:rFonts w:ascii="Times New Roman" w:hAnsi="Times New Roman" w:cs="Times New Roman"/>
          <w:sz w:val="24"/>
          <w:szCs w:val="24"/>
        </w:rPr>
        <w:t>reduced</w:t>
      </w:r>
      <w:r w:rsidR="006C442F" w:rsidRPr="007351C5">
        <w:rPr>
          <w:rFonts w:ascii="Times New Roman" w:hAnsi="Times New Roman" w:cs="Times New Roman"/>
          <w:sz w:val="24"/>
          <w:szCs w:val="24"/>
        </w:rPr>
        <w:t xml:space="preserve"> </w:t>
      </w:r>
      <w:r w:rsidR="002A2819" w:rsidRPr="007351C5">
        <w:rPr>
          <w:rFonts w:ascii="Times New Roman" w:hAnsi="Times New Roman" w:cs="Times New Roman"/>
          <w:sz w:val="24"/>
          <w:szCs w:val="24"/>
        </w:rPr>
        <w:t xml:space="preserve">when </w:t>
      </w:r>
      <w:r w:rsidR="00CB72A5" w:rsidRPr="007351C5">
        <w:rPr>
          <w:rFonts w:ascii="Times New Roman" w:hAnsi="Times New Roman" w:cs="Times New Roman"/>
          <w:sz w:val="24"/>
          <w:szCs w:val="24"/>
        </w:rPr>
        <w:t>using</w:t>
      </w:r>
      <w:r w:rsidR="005155D5" w:rsidRPr="007351C5">
        <w:rPr>
          <w:rFonts w:ascii="Times New Roman" w:hAnsi="Times New Roman" w:cs="Times New Roman"/>
          <w:sz w:val="24"/>
          <w:szCs w:val="24"/>
        </w:rPr>
        <w:t xml:space="preserve"> either a</w:t>
      </w:r>
      <w:r w:rsidR="00CB72A5" w:rsidRPr="007351C5">
        <w:rPr>
          <w:rFonts w:ascii="Times New Roman" w:hAnsi="Times New Roman" w:cs="Times New Roman"/>
          <w:sz w:val="24"/>
          <w:szCs w:val="24"/>
        </w:rPr>
        <w:t xml:space="preserve"> +0.5/-0.5 treatment coding</w:t>
      </w:r>
      <w:r w:rsidR="00892835" w:rsidRPr="007351C5">
        <w:rPr>
          <w:rFonts w:ascii="Times New Roman" w:hAnsi="Times New Roman" w:cs="Times New Roman"/>
          <w:sz w:val="24"/>
          <w:szCs w:val="24"/>
        </w:rPr>
        <w:t xml:space="preserve"> or the ‘overall centering’ treatment coding</w:t>
      </w:r>
      <w:r w:rsidR="009B7377" w:rsidRPr="007351C5">
        <w:rPr>
          <w:rFonts w:ascii="Times New Roman" w:hAnsi="Times New Roman" w:cs="Times New Roman"/>
          <w:sz w:val="24"/>
          <w:szCs w:val="24"/>
        </w:rPr>
        <w:t>, and by a similar amount</w:t>
      </w:r>
      <w:r w:rsidR="00892835" w:rsidRPr="007351C5">
        <w:rPr>
          <w:rFonts w:ascii="Times New Roman" w:hAnsi="Times New Roman" w:cs="Times New Roman"/>
          <w:sz w:val="24"/>
          <w:szCs w:val="24"/>
        </w:rPr>
        <w:t>.</w:t>
      </w:r>
      <w:r w:rsidR="00CB72A5" w:rsidRPr="007351C5">
        <w:rPr>
          <w:rFonts w:ascii="Times New Roman" w:hAnsi="Times New Roman" w:cs="Times New Roman"/>
          <w:sz w:val="24"/>
          <w:szCs w:val="24"/>
        </w:rPr>
        <w:t xml:space="preserve"> </w:t>
      </w:r>
      <w:r w:rsidR="009B7377" w:rsidRPr="007351C5">
        <w:rPr>
          <w:rFonts w:ascii="Times New Roman" w:hAnsi="Times New Roman" w:cs="Times New Roman"/>
          <w:sz w:val="24"/>
          <w:szCs w:val="24"/>
        </w:rPr>
        <w:t>However</w:t>
      </w:r>
      <w:r w:rsidR="007A3ED5" w:rsidRPr="007351C5">
        <w:rPr>
          <w:rFonts w:ascii="Times New Roman" w:hAnsi="Times New Roman" w:cs="Times New Roman"/>
          <w:sz w:val="24"/>
          <w:szCs w:val="24"/>
        </w:rPr>
        <w:t>, t</w:t>
      </w:r>
      <w:r w:rsidR="002A2819" w:rsidRPr="007351C5">
        <w:rPr>
          <w:rFonts w:ascii="Times New Roman" w:hAnsi="Times New Roman" w:cs="Times New Roman"/>
          <w:sz w:val="24"/>
          <w:szCs w:val="24"/>
        </w:rPr>
        <w:t xml:space="preserve">he </w:t>
      </w:r>
      <w:r w:rsidR="00CB72A5" w:rsidRPr="007351C5">
        <w:rPr>
          <w:rFonts w:ascii="Times New Roman" w:hAnsi="Times New Roman" w:cs="Times New Roman"/>
          <w:sz w:val="24"/>
          <w:szCs w:val="24"/>
        </w:rPr>
        <w:t xml:space="preserve">downward </w:t>
      </w:r>
      <w:r w:rsidR="009B7377" w:rsidRPr="007351C5">
        <w:rPr>
          <w:rFonts w:ascii="Times New Roman" w:hAnsi="Times New Roman" w:cs="Times New Roman"/>
          <w:sz w:val="24"/>
          <w:szCs w:val="24"/>
        </w:rPr>
        <w:t>bias was smallest</w:t>
      </w:r>
      <w:r w:rsidR="002A2819" w:rsidRPr="007351C5">
        <w:rPr>
          <w:rFonts w:ascii="Times New Roman" w:hAnsi="Times New Roman" w:cs="Times New Roman"/>
          <w:sz w:val="24"/>
          <w:szCs w:val="24"/>
        </w:rPr>
        <w:t xml:space="preserve"> when</w:t>
      </w:r>
      <w:r w:rsidR="00CB72A5" w:rsidRPr="007351C5">
        <w:rPr>
          <w:rFonts w:ascii="Times New Roman" w:hAnsi="Times New Roman" w:cs="Times New Roman"/>
          <w:sz w:val="24"/>
          <w:szCs w:val="24"/>
        </w:rPr>
        <w:t xml:space="preserve"> using a </w:t>
      </w:r>
      <w:r w:rsidR="00EE1CFD" w:rsidRPr="007351C5">
        <w:rPr>
          <w:rFonts w:ascii="Times New Roman" w:hAnsi="Times New Roman" w:cs="Times New Roman"/>
          <w:sz w:val="24"/>
          <w:szCs w:val="24"/>
        </w:rPr>
        <w:t>‘study-specific centering’</w:t>
      </w:r>
      <w:r w:rsidR="00CB72A5" w:rsidRPr="007351C5">
        <w:rPr>
          <w:rFonts w:ascii="Times New Roman" w:hAnsi="Times New Roman" w:cs="Times New Roman"/>
          <w:sz w:val="24"/>
          <w:szCs w:val="24"/>
        </w:rPr>
        <w:t xml:space="preserve"> coding. </w:t>
      </w:r>
      <w:r w:rsidR="00F74A51" w:rsidRPr="007351C5">
        <w:rPr>
          <w:rFonts w:ascii="Times New Roman" w:hAnsi="Times New Roman" w:cs="Times New Roman"/>
          <w:sz w:val="24"/>
          <w:szCs w:val="24"/>
        </w:rPr>
        <w:t xml:space="preserve">For example, under setting 6 (involving </w:t>
      </w:r>
      <w:r w:rsidR="00F74A51" w:rsidRPr="007351C5">
        <w:rPr>
          <w:rFonts w:ascii="Times New Roman" w:eastAsiaTheme="minorEastAsia" w:hAnsi="Times New Roman" w:cs="Times New Roman"/>
          <w:sz w:val="24"/>
          <w:szCs w:val="24"/>
        </w:rPr>
        <w:t>20 trials), the median downward bias of between study variance</w:t>
      </w:r>
      <w:r w:rsidR="006D5B29" w:rsidRPr="007351C5">
        <w:rPr>
          <w:rFonts w:ascii="Times New Roman" w:eastAsiaTheme="minorEastAsia" w:hAnsi="Times New Roman" w:cs="Times New Roman"/>
          <w:sz w:val="24"/>
          <w:szCs w:val="24"/>
        </w:rPr>
        <w:t xml:space="preserve"> estimates from </w:t>
      </w:r>
      <w:r w:rsidR="005E576F" w:rsidRPr="007351C5">
        <w:rPr>
          <w:rFonts w:ascii="Times New Roman" w:eastAsiaTheme="minorEastAsia" w:hAnsi="Times New Roman" w:cs="Times New Roman"/>
          <w:sz w:val="24"/>
          <w:szCs w:val="24"/>
        </w:rPr>
        <w:t xml:space="preserve">stratified intercept </w:t>
      </w:r>
      <w:r w:rsidR="006D5B29" w:rsidRPr="007351C5">
        <w:rPr>
          <w:rFonts w:ascii="Times New Roman" w:eastAsiaTheme="minorEastAsia" w:hAnsi="Times New Roman" w:cs="Times New Roman"/>
          <w:sz w:val="24"/>
          <w:szCs w:val="24"/>
        </w:rPr>
        <w:t>model (3)</w:t>
      </w:r>
      <w:r w:rsidR="00F74A51" w:rsidRPr="007351C5">
        <w:rPr>
          <w:rFonts w:ascii="Times New Roman" w:eastAsiaTheme="minorEastAsia" w:hAnsi="Times New Roman" w:cs="Times New Roman"/>
          <w:sz w:val="24"/>
          <w:szCs w:val="24"/>
        </w:rPr>
        <w:t xml:space="preserve"> was 100% with</w:t>
      </w:r>
      <w:r w:rsidR="006D5B29" w:rsidRPr="007351C5">
        <w:rPr>
          <w:rFonts w:ascii="Times New Roman" w:eastAsiaTheme="minorEastAsia" w:hAnsi="Times New Roman" w:cs="Times New Roman"/>
          <w:sz w:val="24"/>
          <w:szCs w:val="24"/>
        </w:rPr>
        <w:t xml:space="preserve"> a</w:t>
      </w:r>
      <w:r w:rsidR="00F74A51" w:rsidRPr="007351C5">
        <w:rPr>
          <w:rFonts w:ascii="Times New Roman" w:eastAsiaTheme="minorEastAsia" w:hAnsi="Times New Roman" w:cs="Times New Roman"/>
          <w:sz w:val="24"/>
          <w:szCs w:val="24"/>
        </w:rPr>
        <w:t xml:space="preserve"> 1/0 treatment/control coding</w:t>
      </w:r>
      <w:r w:rsidR="006D5B29" w:rsidRPr="007351C5">
        <w:rPr>
          <w:rFonts w:ascii="Times New Roman" w:eastAsiaTheme="minorEastAsia" w:hAnsi="Times New Roman" w:cs="Times New Roman"/>
          <w:sz w:val="24"/>
          <w:szCs w:val="24"/>
        </w:rPr>
        <w:t>; this was</w:t>
      </w:r>
      <w:r w:rsidR="00F74A51" w:rsidRPr="007351C5">
        <w:rPr>
          <w:rFonts w:ascii="Times New Roman" w:eastAsiaTheme="minorEastAsia" w:hAnsi="Times New Roman" w:cs="Times New Roman"/>
          <w:sz w:val="24"/>
          <w:szCs w:val="24"/>
        </w:rPr>
        <w:t xml:space="preserve"> </w:t>
      </w:r>
      <w:r w:rsidR="00EE1CFD" w:rsidRPr="007351C5">
        <w:rPr>
          <w:rFonts w:ascii="Times New Roman" w:eastAsiaTheme="minorEastAsia" w:hAnsi="Times New Roman" w:cs="Times New Roman"/>
          <w:sz w:val="24"/>
          <w:szCs w:val="24"/>
        </w:rPr>
        <w:t>slightly</w:t>
      </w:r>
      <w:r w:rsidR="006D5B29" w:rsidRPr="007351C5">
        <w:rPr>
          <w:rFonts w:ascii="Times New Roman" w:eastAsiaTheme="minorEastAsia" w:hAnsi="Times New Roman" w:cs="Times New Roman"/>
          <w:sz w:val="24"/>
          <w:szCs w:val="24"/>
        </w:rPr>
        <w:t xml:space="preserve"> reduced to 80.2% and 79.5% with +0.5/-0.5 coding</w:t>
      </w:r>
      <w:r w:rsidR="00EE1CFD" w:rsidRPr="007351C5">
        <w:rPr>
          <w:rFonts w:ascii="Times New Roman" w:eastAsiaTheme="minorEastAsia" w:hAnsi="Times New Roman" w:cs="Times New Roman"/>
          <w:sz w:val="24"/>
          <w:szCs w:val="24"/>
        </w:rPr>
        <w:t xml:space="preserve"> or ‘overall centering’ coding, but considerably reduced to 28.7% when using the ‘study-specific centering’ coding.</w:t>
      </w:r>
      <w:r w:rsidR="00C60C97" w:rsidRPr="007351C5">
        <w:rPr>
          <w:rFonts w:ascii="Times New Roman" w:eastAsiaTheme="minorEastAsia" w:hAnsi="Times New Roman" w:cs="Times New Roman"/>
          <w:sz w:val="24"/>
          <w:szCs w:val="24"/>
        </w:rPr>
        <w:t xml:space="preserve"> </w:t>
      </w:r>
      <w:r w:rsidR="00A25E64" w:rsidRPr="007351C5">
        <w:rPr>
          <w:rFonts w:ascii="Times New Roman" w:eastAsiaTheme="minorEastAsia" w:hAnsi="Times New Roman" w:cs="Times New Roman"/>
          <w:sz w:val="24"/>
          <w:szCs w:val="24"/>
        </w:rPr>
        <w:t>The</w:t>
      </w:r>
      <w:r w:rsidR="00334D9F" w:rsidRPr="007351C5">
        <w:rPr>
          <w:rFonts w:ascii="Times New Roman" w:eastAsiaTheme="minorEastAsia" w:hAnsi="Times New Roman" w:cs="Times New Roman"/>
          <w:sz w:val="24"/>
          <w:szCs w:val="24"/>
        </w:rPr>
        <w:t xml:space="preserve"> mean downward bias</w:t>
      </w:r>
      <w:r w:rsidR="00A25E64" w:rsidRPr="007351C5">
        <w:rPr>
          <w:rFonts w:ascii="Times New Roman" w:eastAsiaTheme="minorEastAsia" w:hAnsi="Times New Roman" w:cs="Times New Roman"/>
          <w:sz w:val="24"/>
          <w:szCs w:val="24"/>
        </w:rPr>
        <w:t xml:space="preserve"> shows a similar pattern; </w:t>
      </w:r>
      <w:r w:rsidR="00334D9F" w:rsidRPr="007351C5">
        <w:rPr>
          <w:rFonts w:ascii="Times New Roman" w:eastAsiaTheme="minorEastAsia" w:hAnsi="Times New Roman" w:cs="Times New Roman"/>
          <w:sz w:val="24"/>
          <w:szCs w:val="24"/>
        </w:rPr>
        <w:t>this was 80.8%, 44.5%, 43.3%, and 7.85% when using the 1/0, +0.5/-0.5, ‘overall centering’, and ‘study-specific centering’, respectively</w:t>
      </w:r>
      <w:r w:rsidR="00A25E64" w:rsidRPr="007351C5">
        <w:rPr>
          <w:rFonts w:ascii="Times New Roman" w:eastAsiaTheme="minorEastAsia" w:hAnsi="Times New Roman" w:cs="Times New Roman"/>
          <w:sz w:val="24"/>
          <w:szCs w:val="24"/>
        </w:rPr>
        <w:t xml:space="preserve"> (Table S5)</w:t>
      </w:r>
      <w:r w:rsidR="00334D9F" w:rsidRPr="007351C5">
        <w:rPr>
          <w:rFonts w:ascii="Times New Roman" w:eastAsiaTheme="minorEastAsia" w:hAnsi="Times New Roman" w:cs="Times New Roman"/>
          <w:sz w:val="24"/>
          <w:szCs w:val="24"/>
        </w:rPr>
        <w:t>.</w:t>
      </w:r>
    </w:p>
    <w:p w14:paraId="42ED1A9B" w14:textId="0C0DFD0B" w:rsidR="00596E3D" w:rsidRPr="007351C5" w:rsidRDefault="00113FFD" w:rsidP="00CB72A5">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For stratified intercept model (3), t</w:t>
      </w:r>
      <w:r w:rsidR="00596E3D" w:rsidRPr="007351C5">
        <w:rPr>
          <w:rFonts w:ascii="Times New Roman" w:eastAsiaTheme="minorEastAsia" w:hAnsi="Times New Roman" w:cs="Times New Roman"/>
          <w:sz w:val="24"/>
          <w:szCs w:val="24"/>
        </w:rPr>
        <w:t xml:space="preserve">he reduction in downward </w:t>
      </w:r>
      <w:r w:rsidRPr="007351C5">
        <w:rPr>
          <w:rFonts w:ascii="Times New Roman" w:eastAsiaTheme="minorEastAsia" w:hAnsi="Times New Roman" w:cs="Times New Roman"/>
          <w:sz w:val="24"/>
          <w:szCs w:val="24"/>
        </w:rPr>
        <w:t xml:space="preserve">median </w:t>
      </w:r>
      <w:r w:rsidR="00F22F13" w:rsidRPr="007351C5">
        <w:rPr>
          <w:rFonts w:ascii="Times New Roman" w:eastAsiaTheme="minorEastAsia" w:hAnsi="Times New Roman" w:cs="Times New Roman"/>
          <w:sz w:val="24"/>
          <w:szCs w:val="24"/>
        </w:rPr>
        <w:t xml:space="preserve">and mean </w:t>
      </w:r>
      <w:r w:rsidR="00596E3D" w:rsidRPr="007351C5">
        <w:rPr>
          <w:rFonts w:ascii="Times New Roman" w:eastAsiaTheme="minorEastAsia" w:hAnsi="Times New Roman" w:cs="Times New Roman"/>
          <w:sz w:val="24"/>
          <w:szCs w:val="24"/>
        </w:rPr>
        <w:t>bias</w:t>
      </w:r>
      <w:r w:rsidR="00AE759D" w:rsidRPr="007351C5">
        <w:rPr>
          <w:rFonts w:ascii="Times New Roman" w:eastAsiaTheme="minorEastAsia" w:hAnsi="Times New Roman" w:cs="Times New Roman"/>
          <w:sz w:val="24"/>
          <w:szCs w:val="24"/>
        </w:rPr>
        <w:t xml:space="preserve"> of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00596E3D" w:rsidRPr="007351C5">
        <w:rPr>
          <w:rFonts w:ascii="Times New Roman" w:eastAsiaTheme="minorEastAsia" w:hAnsi="Times New Roman" w:cs="Times New Roman"/>
          <w:sz w:val="24"/>
          <w:szCs w:val="24"/>
        </w:rPr>
        <w:t xml:space="preserve"> when using </w:t>
      </w:r>
      <w:r w:rsidR="00AE759D" w:rsidRPr="007351C5">
        <w:rPr>
          <w:rFonts w:ascii="Times New Roman" w:eastAsiaTheme="minorEastAsia" w:hAnsi="Times New Roman" w:cs="Times New Roman"/>
          <w:sz w:val="24"/>
          <w:szCs w:val="24"/>
        </w:rPr>
        <w:t xml:space="preserve">a ‘study-specific centering’ coding of treatment also improves upon the </w:t>
      </w:r>
      <w:r w:rsidR="00624B56" w:rsidRPr="007351C5">
        <w:rPr>
          <w:rFonts w:ascii="Times New Roman" w:eastAsiaTheme="minorEastAsia" w:hAnsi="Times New Roman" w:cs="Times New Roman"/>
          <w:sz w:val="24"/>
          <w:szCs w:val="24"/>
        </w:rPr>
        <w:t>z-</w:t>
      </w:r>
      <w:r w:rsidR="00A9267A" w:rsidRPr="007351C5">
        <w:rPr>
          <w:rFonts w:ascii="Times New Roman" w:eastAsiaTheme="minorEastAsia" w:hAnsi="Times New Roman" w:cs="Times New Roman"/>
          <w:sz w:val="24"/>
          <w:szCs w:val="24"/>
        </w:rPr>
        <w:t xml:space="preserve">based </w:t>
      </w:r>
      <w:r w:rsidR="00AE759D" w:rsidRPr="007351C5">
        <w:rPr>
          <w:rFonts w:ascii="Times New Roman" w:eastAsiaTheme="minorEastAsia" w:hAnsi="Times New Roman" w:cs="Times New Roman"/>
          <w:sz w:val="24"/>
          <w:szCs w:val="24"/>
        </w:rPr>
        <w:t>coverage of 95% confidence intervals for the summary treatment effect</w:t>
      </w:r>
      <w:r w:rsidR="00F87964" w:rsidRPr="007351C5">
        <w:rPr>
          <w:rFonts w:ascii="Times New Roman" w:eastAsiaTheme="minorEastAsia" w:hAnsi="Times New Roman" w:cs="Times New Roman"/>
          <w:sz w:val="24"/>
          <w:szCs w:val="24"/>
        </w:rPr>
        <w:t xml:space="preserve">, as shown in Figures 4 and 5 (and also </w:t>
      </w:r>
      <w:r w:rsidR="00084E7D" w:rsidRPr="007351C5">
        <w:rPr>
          <w:rFonts w:ascii="Times New Roman" w:eastAsiaTheme="minorEastAsia" w:hAnsi="Times New Roman" w:cs="Times New Roman"/>
          <w:sz w:val="24"/>
          <w:szCs w:val="24"/>
        </w:rPr>
        <w:t>s</w:t>
      </w:r>
      <w:r w:rsidR="00F87964" w:rsidRPr="007351C5">
        <w:rPr>
          <w:rFonts w:ascii="Times New Roman" w:eastAsiaTheme="minorEastAsia" w:hAnsi="Times New Roman" w:cs="Times New Roman"/>
          <w:sz w:val="24"/>
          <w:szCs w:val="24"/>
        </w:rPr>
        <w:t>upplementary Tables S</w:t>
      </w:r>
      <w:r w:rsidR="005B7D7B" w:rsidRPr="007351C5">
        <w:rPr>
          <w:rFonts w:ascii="Times New Roman" w:eastAsiaTheme="minorEastAsia" w:hAnsi="Times New Roman" w:cs="Times New Roman"/>
          <w:sz w:val="24"/>
          <w:szCs w:val="24"/>
        </w:rPr>
        <w:t>5</w:t>
      </w:r>
      <w:r w:rsidR="00F87964" w:rsidRPr="007351C5">
        <w:rPr>
          <w:rFonts w:ascii="Times New Roman" w:eastAsiaTheme="minorEastAsia" w:hAnsi="Times New Roman" w:cs="Times New Roman"/>
          <w:sz w:val="24"/>
          <w:szCs w:val="24"/>
        </w:rPr>
        <w:t xml:space="preserve"> and S</w:t>
      </w:r>
      <w:r w:rsidR="005B7D7B" w:rsidRPr="007351C5">
        <w:rPr>
          <w:rFonts w:ascii="Times New Roman" w:eastAsiaTheme="minorEastAsia" w:hAnsi="Times New Roman" w:cs="Times New Roman"/>
          <w:sz w:val="24"/>
          <w:szCs w:val="24"/>
        </w:rPr>
        <w:t>6</w:t>
      </w:r>
      <w:r w:rsidR="00F87964" w:rsidRPr="007351C5">
        <w:rPr>
          <w:rFonts w:ascii="Times New Roman" w:eastAsiaTheme="minorEastAsia" w:hAnsi="Times New Roman" w:cs="Times New Roman"/>
          <w:sz w:val="24"/>
          <w:szCs w:val="24"/>
        </w:rPr>
        <w:t xml:space="preserve">) for the </w:t>
      </w:r>
      <w:r w:rsidR="00F87964" w:rsidRPr="007351C5">
        <w:rPr>
          <w:rFonts w:ascii="Cambria Math" w:eastAsiaTheme="minorEastAsia" w:hAnsi="Cambria Math" w:cs="Cambria Math"/>
          <w:sz w:val="24"/>
          <w:szCs w:val="24"/>
        </w:rPr>
        <w:t>𝜃</w:t>
      </w:r>
      <w:r w:rsidR="00022639" w:rsidRPr="007351C5">
        <w:rPr>
          <w:rFonts w:ascii="Times New Roman" w:eastAsiaTheme="minorEastAsia" w:hAnsi="Times New Roman" w:cs="Times New Roman"/>
          <w:sz w:val="24"/>
          <w:szCs w:val="24"/>
        </w:rPr>
        <w:t xml:space="preserve"> = 0</w:t>
      </w:r>
      <w:r w:rsidR="00F87964" w:rsidRPr="007351C5">
        <w:rPr>
          <w:rFonts w:ascii="Times New Roman" w:eastAsiaTheme="minorEastAsia" w:hAnsi="Times New Roman" w:cs="Times New Roman"/>
          <w:sz w:val="24"/>
          <w:szCs w:val="24"/>
        </w:rPr>
        <w:t xml:space="preserve"> and </w:t>
      </w:r>
      <w:r w:rsidR="00F87964" w:rsidRPr="007351C5">
        <w:rPr>
          <w:rFonts w:ascii="Cambria Math" w:eastAsiaTheme="minorEastAsia" w:hAnsi="Cambria Math" w:cs="Cambria Math"/>
          <w:sz w:val="24"/>
          <w:szCs w:val="24"/>
        </w:rPr>
        <w:t>𝜃</w:t>
      </w:r>
      <w:r w:rsidR="00F87964" w:rsidRPr="007351C5">
        <w:rPr>
          <w:rFonts w:ascii="Times New Roman" w:eastAsiaTheme="minorEastAsia" w:hAnsi="Times New Roman" w:cs="Times New Roman"/>
          <w:sz w:val="24"/>
          <w:szCs w:val="24"/>
        </w:rPr>
        <w:t xml:space="preserve"> = ln(2) scenarios, respectively. </w:t>
      </w:r>
      <w:r w:rsidR="00AE759D" w:rsidRPr="007351C5">
        <w:rPr>
          <w:rFonts w:ascii="Times New Roman" w:eastAsiaTheme="minorEastAsia" w:hAnsi="Times New Roman" w:cs="Times New Roman"/>
          <w:sz w:val="24"/>
          <w:szCs w:val="24"/>
        </w:rPr>
        <w:t xml:space="preserve">For example, in setting </w:t>
      </w:r>
      <w:r w:rsidR="002B5B6D" w:rsidRPr="007351C5">
        <w:rPr>
          <w:rFonts w:ascii="Times New Roman" w:eastAsiaTheme="minorEastAsia" w:hAnsi="Times New Roman" w:cs="Times New Roman"/>
          <w:sz w:val="24"/>
          <w:szCs w:val="24"/>
        </w:rPr>
        <w:t>3</w:t>
      </w:r>
      <w:r w:rsidR="00F87964" w:rsidRPr="007351C5">
        <w:rPr>
          <w:rFonts w:ascii="Times New Roman" w:eastAsiaTheme="minorEastAsia" w:hAnsi="Times New Roman" w:cs="Times New Roman"/>
          <w:sz w:val="24"/>
          <w:szCs w:val="24"/>
        </w:rPr>
        <w:t xml:space="preserve"> of Figure 4</w:t>
      </w:r>
      <w:r w:rsidR="002B5B6D" w:rsidRPr="007351C5">
        <w:rPr>
          <w:rFonts w:ascii="Times New Roman" w:eastAsiaTheme="minorEastAsia" w:hAnsi="Times New Roman" w:cs="Times New Roman"/>
          <w:sz w:val="24"/>
          <w:szCs w:val="24"/>
        </w:rPr>
        <w:t>, the cover</w:t>
      </w:r>
      <w:r w:rsidR="007C6613" w:rsidRPr="007351C5">
        <w:rPr>
          <w:rFonts w:ascii="Times New Roman" w:eastAsiaTheme="minorEastAsia" w:hAnsi="Times New Roman" w:cs="Times New Roman"/>
          <w:sz w:val="24"/>
          <w:szCs w:val="24"/>
        </w:rPr>
        <w:t xml:space="preserve">age </w:t>
      </w:r>
      <w:r w:rsidR="00A9267A" w:rsidRPr="007351C5">
        <w:rPr>
          <w:rFonts w:ascii="Times New Roman" w:eastAsiaTheme="minorEastAsia" w:hAnsi="Times New Roman" w:cs="Times New Roman"/>
          <w:sz w:val="24"/>
          <w:szCs w:val="24"/>
        </w:rPr>
        <w:t xml:space="preserve">of </w:t>
      </w:r>
      <w:r w:rsidR="00624B56" w:rsidRPr="007351C5">
        <w:rPr>
          <w:rFonts w:ascii="Times New Roman" w:eastAsiaTheme="minorEastAsia" w:hAnsi="Times New Roman" w:cs="Times New Roman"/>
          <w:sz w:val="24"/>
          <w:szCs w:val="24"/>
        </w:rPr>
        <w:t>z-</w:t>
      </w:r>
      <w:r w:rsidR="00B701CC" w:rsidRPr="007351C5">
        <w:rPr>
          <w:rFonts w:ascii="Times New Roman" w:eastAsiaTheme="minorEastAsia" w:hAnsi="Times New Roman" w:cs="Times New Roman"/>
          <w:sz w:val="24"/>
          <w:szCs w:val="24"/>
        </w:rPr>
        <w:t xml:space="preserve">based confidence intervals </w:t>
      </w:r>
      <w:r w:rsidR="007C6613" w:rsidRPr="007351C5">
        <w:rPr>
          <w:rFonts w:ascii="Times New Roman" w:eastAsiaTheme="minorEastAsia" w:hAnsi="Times New Roman" w:cs="Times New Roman"/>
          <w:sz w:val="24"/>
          <w:szCs w:val="24"/>
        </w:rPr>
        <w:t>from the 1/0 coding is 84</w:t>
      </w:r>
      <w:r w:rsidR="00B701CC" w:rsidRPr="007351C5">
        <w:rPr>
          <w:rFonts w:ascii="Times New Roman" w:eastAsiaTheme="minorEastAsia" w:hAnsi="Times New Roman" w:cs="Times New Roman"/>
          <w:sz w:val="24"/>
          <w:szCs w:val="24"/>
        </w:rPr>
        <w:t>%</w:t>
      </w:r>
      <w:r w:rsidR="007C6613" w:rsidRPr="007351C5">
        <w:rPr>
          <w:rFonts w:ascii="Times New Roman" w:eastAsiaTheme="minorEastAsia" w:hAnsi="Times New Roman" w:cs="Times New Roman"/>
          <w:sz w:val="24"/>
          <w:szCs w:val="24"/>
        </w:rPr>
        <w:t>, but this improves to 91</w:t>
      </w:r>
      <w:r w:rsidR="00B701CC" w:rsidRPr="007351C5">
        <w:rPr>
          <w:rFonts w:ascii="Times New Roman" w:eastAsiaTheme="minorEastAsia" w:hAnsi="Times New Roman" w:cs="Times New Roman"/>
          <w:sz w:val="24"/>
          <w:szCs w:val="24"/>
        </w:rPr>
        <w:t>%</w:t>
      </w:r>
      <w:r w:rsidR="002B5B6D" w:rsidRPr="007351C5">
        <w:rPr>
          <w:rFonts w:ascii="Times New Roman" w:eastAsiaTheme="minorEastAsia" w:hAnsi="Times New Roman" w:cs="Times New Roman"/>
          <w:sz w:val="24"/>
          <w:szCs w:val="24"/>
        </w:rPr>
        <w:t xml:space="preserve"> when using the ‘study-specific centering’ coding</w:t>
      </w:r>
      <w:r w:rsidR="00C72DB9" w:rsidRPr="007351C5">
        <w:rPr>
          <w:rFonts w:ascii="Times New Roman" w:eastAsiaTheme="minorEastAsia" w:hAnsi="Times New Roman" w:cs="Times New Roman"/>
          <w:sz w:val="24"/>
          <w:szCs w:val="24"/>
        </w:rPr>
        <w:t xml:space="preserve">. </w:t>
      </w:r>
      <w:r w:rsidR="00F10222" w:rsidRPr="007351C5">
        <w:rPr>
          <w:rFonts w:ascii="Times New Roman" w:eastAsiaTheme="minorEastAsia" w:hAnsi="Times New Roman" w:cs="Times New Roman"/>
          <w:sz w:val="24"/>
          <w:szCs w:val="24"/>
        </w:rPr>
        <w:t>Furthermore, t</w:t>
      </w:r>
      <w:r w:rsidR="00C72DB9" w:rsidRPr="007351C5">
        <w:rPr>
          <w:rFonts w:ascii="Times New Roman" w:eastAsiaTheme="minorEastAsia" w:hAnsi="Times New Roman" w:cs="Times New Roman"/>
          <w:sz w:val="24"/>
          <w:szCs w:val="24"/>
        </w:rPr>
        <w:t>he</w:t>
      </w:r>
      <w:r w:rsidR="00A9267A" w:rsidRPr="007351C5">
        <w:rPr>
          <w:rFonts w:ascii="Times New Roman" w:eastAsiaTheme="minorEastAsia" w:hAnsi="Times New Roman" w:cs="Times New Roman"/>
          <w:sz w:val="24"/>
          <w:szCs w:val="24"/>
        </w:rPr>
        <w:t xml:space="preserve"> </w:t>
      </w:r>
      <w:r w:rsidR="00624B56" w:rsidRPr="007351C5">
        <w:rPr>
          <w:rFonts w:ascii="Times New Roman" w:eastAsiaTheme="minorEastAsia" w:hAnsi="Times New Roman" w:cs="Times New Roman"/>
          <w:sz w:val="24"/>
          <w:szCs w:val="24"/>
        </w:rPr>
        <w:t>z-</w:t>
      </w:r>
      <w:r w:rsidR="00A9267A" w:rsidRPr="007351C5">
        <w:rPr>
          <w:rFonts w:ascii="Times New Roman" w:eastAsiaTheme="minorEastAsia" w:hAnsi="Times New Roman" w:cs="Times New Roman"/>
          <w:sz w:val="24"/>
          <w:szCs w:val="24"/>
        </w:rPr>
        <w:t>based</w:t>
      </w:r>
      <w:r w:rsidR="00C72DB9" w:rsidRPr="007351C5">
        <w:rPr>
          <w:rFonts w:ascii="Times New Roman" w:eastAsiaTheme="minorEastAsia" w:hAnsi="Times New Roman" w:cs="Times New Roman"/>
          <w:sz w:val="24"/>
          <w:szCs w:val="24"/>
        </w:rPr>
        <w:t xml:space="preserve"> coverage is always best (i.e. closest to 95</w:t>
      </w:r>
      <w:r w:rsidR="00B701CC" w:rsidRPr="007351C5">
        <w:rPr>
          <w:rFonts w:ascii="Times New Roman" w:eastAsiaTheme="minorEastAsia" w:hAnsi="Times New Roman" w:cs="Times New Roman"/>
          <w:sz w:val="24"/>
          <w:szCs w:val="24"/>
        </w:rPr>
        <w:t>.0%</w:t>
      </w:r>
      <w:r w:rsidR="00C72DB9" w:rsidRPr="007351C5">
        <w:rPr>
          <w:rFonts w:ascii="Times New Roman" w:eastAsiaTheme="minorEastAsia" w:hAnsi="Times New Roman" w:cs="Times New Roman"/>
          <w:sz w:val="24"/>
          <w:szCs w:val="24"/>
        </w:rPr>
        <w:t>) when using the ‘study-specific centering’ coding</w:t>
      </w:r>
      <w:r w:rsidR="00C16663" w:rsidRPr="007351C5">
        <w:rPr>
          <w:rFonts w:ascii="Times New Roman" w:eastAsiaTheme="minorEastAsia" w:hAnsi="Times New Roman" w:cs="Times New Roman"/>
          <w:sz w:val="24"/>
          <w:szCs w:val="24"/>
        </w:rPr>
        <w:t xml:space="preserve">, and also wost when using the </w:t>
      </w:r>
      <w:r w:rsidR="00C72DB9" w:rsidRPr="007351C5">
        <w:rPr>
          <w:rFonts w:ascii="Times New Roman" w:eastAsiaTheme="minorEastAsia" w:hAnsi="Times New Roman" w:cs="Times New Roman"/>
          <w:sz w:val="24"/>
          <w:szCs w:val="24"/>
        </w:rPr>
        <w:t>1/0 coding</w:t>
      </w:r>
      <w:r w:rsidR="00C16663" w:rsidRPr="007351C5">
        <w:rPr>
          <w:rFonts w:ascii="Times New Roman" w:eastAsiaTheme="minorEastAsia" w:hAnsi="Times New Roman" w:cs="Times New Roman"/>
          <w:sz w:val="24"/>
          <w:szCs w:val="24"/>
        </w:rPr>
        <w:t xml:space="preserve">; </w:t>
      </w:r>
      <w:r w:rsidR="00C72DB9" w:rsidRPr="007351C5">
        <w:rPr>
          <w:rFonts w:ascii="Times New Roman" w:eastAsiaTheme="minorEastAsia" w:hAnsi="Times New Roman" w:cs="Times New Roman"/>
          <w:sz w:val="24"/>
          <w:szCs w:val="24"/>
        </w:rPr>
        <w:t>the</w:t>
      </w:r>
      <w:r w:rsidR="00D73D7C" w:rsidRPr="007351C5">
        <w:rPr>
          <w:rFonts w:ascii="Times New Roman" w:eastAsiaTheme="minorEastAsia" w:hAnsi="Times New Roman" w:cs="Times New Roman"/>
          <w:sz w:val="24"/>
          <w:szCs w:val="24"/>
        </w:rPr>
        <w:t xml:space="preserve"> coverage of the</w:t>
      </w:r>
      <w:r w:rsidR="00C72DB9" w:rsidRPr="007351C5">
        <w:rPr>
          <w:rFonts w:ascii="Times New Roman" w:eastAsiaTheme="minorEastAsia" w:hAnsi="Times New Roman" w:cs="Times New Roman"/>
          <w:sz w:val="24"/>
          <w:szCs w:val="24"/>
        </w:rPr>
        <w:t xml:space="preserve"> +0.5/-0.5 </w:t>
      </w:r>
      <w:r w:rsidR="00D73D7C" w:rsidRPr="007351C5">
        <w:rPr>
          <w:rFonts w:ascii="Times New Roman" w:eastAsiaTheme="minorEastAsia" w:hAnsi="Times New Roman" w:cs="Times New Roman"/>
          <w:sz w:val="24"/>
          <w:szCs w:val="24"/>
        </w:rPr>
        <w:t>and</w:t>
      </w:r>
      <w:r w:rsidR="00C72DB9" w:rsidRPr="007351C5">
        <w:rPr>
          <w:rFonts w:ascii="Times New Roman" w:eastAsiaTheme="minorEastAsia" w:hAnsi="Times New Roman" w:cs="Times New Roman"/>
          <w:sz w:val="24"/>
          <w:szCs w:val="24"/>
        </w:rPr>
        <w:t xml:space="preserve"> ‘overall centering’ coding</w:t>
      </w:r>
      <w:r w:rsidR="00D73D7C" w:rsidRPr="007351C5">
        <w:rPr>
          <w:rFonts w:ascii="Times New Roman" w:eastAsiaTheme="minorEastAsia" w:hAnsi="Times New Roman" w:cs="Times New Roman"/>
          <w:sz w:val="24"/>
          <w:szCs w:val="24"/>
        </w:rPr>
        <w:t xml:space="preserve"> are similar and fall in between the </w:t>
      </w:r>
      <w:r w:rsidR="00624B56" w:rsidRPr="007351C5">
        <w:rPr>
          <w:rFonts w:ascii="Times New Roman" w:eastAsiaTheme="minorEastAsia" w:hAnsi="Times New Roman" w:cs="Times New Roman"/>
          <w:sz w:val="24"/>
          <w:szCs w:val="24"/>
        </w:rPr>
        <w:t>z-</w:t>
      </w:r>
      <w:r w:rsidR="00C16663" w:rsidRPr="007351C5">
        <w:rPr>
          <w:rFonts w:ascii="Times New Roman" w:eastAsiaTheme="minorEastAsia" w:hAnsi="Times New Roman" w:cs="Times New Roman"/>
          <w:sz w:val="24"/>
          <w:szCs w:val="24"/>
        </w:rPr>
        <w:t xml:space="preserve">based </w:t>
      </w:r>
      <w:r w:rsidR="00D73D7C" w:rsidRPr="007351C5">
        <w:rPr>
          <w:rFonts w:ascii="Times New Roman" w:eastAsiaTheme="minorEastAsia" w:hAnsi="Times New Roman" w:cs="Times New Roman"/>
          <w:sz w:val="24"/>
          <w:szCs w:val="24"/>
        </w:rPr>
        <w:t>coverage when using the 1/0 coding and ‘study-specific centering’ coding.</w:t>
      </w:r>
    </w:p>
    <w:p w14:paraId="3BEBCCE0" w14:textId="68B4A69B" w:rsidR="00D5349E" w:rsidRPr="007351C5" w:rsidRDefault="008B6732" w:rsidP="00C92F24">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Crucially, ‘study-specific centering’ of the treatment variable not only improves ML estimation of stratified intercept model (3), but also makes it comparable to ML estimation of the </w:t>
      </w:r>
      <w:r w:rsidR="00E7583B" w:rsidRPr="007351C5">
        <w:rPr>
          <w:rFonts w:ascii="Times New Roman" w:eastAsiaTheme="minorEastAsia" w:hAnsi="Times New Roman" w:cs="Times New Roman"/>
          <w:sz w:val="24"/>
          <w:szCs w:val="24"/>
        </w:rPr>
        <w:t xml:space="preserve">random intercepts </w:t>
      </w:r>
      <w:r w:rsidRPr="007351C5">
        <w:rPr>
          <w:rFonts w:ascii="Times New Roman" w:eastAsiaTheme="minorEastAsia" w:hAnsi="Times New Roman" w:cs="Times New Roman"/>
          <w:sz w:val="24"/>
          <w:szCs w:val="24"/>
        </w:rPr>
        <w:t xml:space="preserve">model (4) with 1/0 coding (i.e. bias and coverage are very similar). However, despite having the best performance, both approaches still have </w:t>
      </w:r>
      <w:r w:rsidR="008E6E3E" w:rsidRPr="007351C5">
        <w:rPr>
          <w:rFonts w:ascii="Times New Roman" w:eastAsiaTheme="minorEastAsia" w:hAnsi="Times New Roman" w:cs="Times New Roman"/>
          <w:sz w:val="24"/>
          <w:szCs w:val="24"/>
        </w:rPr>
        <w:t xml:space="preserve">(often considerable) </w:t>
      </w:r>
      <w:r w:rsidRPr="007351C5">
        <w:rPr>
          <w:rFonts w:ascii="Times New Roman" w:eastAsiaTheme="minorEastAsia" w:hAnsi="Times New Roman" w:cs="Times New Roman"/>
          <w:sz w:val="24"/>
          <w:szCs w:val="24"/>
        </w:rPr>
        <w:t xml:space="preserve">downward bias in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009254B6"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and</w:t>
      </w:r>
      <w:r w:rsidR="009254B6" w:rsidRPr="007351C5">
        <w:rPr>
          <w:rFonts w:ascii="Times New Roman" w:eastAsiaTheme="minorEastAsia" w:hAnsi="Times New Roman" w:cs="Times New Roman"/>
          <w:sz w:val="24"/>
          <w:szCs w:val="24"/>
        </w:rPr>
        <w:t xml:space="preserve"> subsequently</w:t>
      </w:r>
      <w:r w:rsidRPr="007351C5">
        <w:rPr>
          <w:rFonts w:ascii="Times New Roman" w:eastAsiaTheme="minorEastAsia" w:hAnsi="Times New Roman" w:cs="Times New Roman"/>
          <w:sz w:val="24"/>
          <w:szCs w:val="24"/>
        </w:rPr>
        <w:t xml:space="preserve"> </w:t>
      </w:r>
      <w:r w:rsidR="00624B56" w:rsidRPr="007351C5">
        <w:rPr>
          <w:rFonts w:ascii="Times New Roman" w:eastAsiaTheme="minorEastAsia" w:hAnsi="Times New Roman" w:cs="Times New Roman"/>
          <w:sz w:val="24"/>
          <w:szCs w:val="24"/>
        </w:rPr>
        <w:t>z-</w:t>
      </w:r>
      <w:r w:rsidR="00761513" w:rsidRPr="007351C5">
        <w:rPr>
          <w:rFonts w:ascii="Times New Roman" w:eastAsiaTheme="minorEastAsia" w:hAnsi="Times New Roman" w:cs="Times New Roman"/>
          <w:sz w:val="24"/>
          <w:szCs w:val="24"/>
        </w:rPr>
        <w:t>based</w:t>
      </w:r>
      <w:r w:rsidRPr="007351C5">
        <w:rPr>
          <w:rFonts w:ascii="Times New Roman" w:eastAsiaTheme="minorEastAsia" w:hAnsi="Times New Roman" w:cs="Times New Roman"/>
          <w:sz w:val="24"/>
          <w:szCs w:val="24"/>
        </w:rPr>
        <w:t xml:space="preserve"> coverage </w:t>
      </w:r>
      <w:r w:rsidR="008E6E3E" w:rsidRPr="007351C5">
        <w:rPr>
          <w:rFonts w:ascii="Times New Roman" w:eastAsiaTheme="minorEastAsia" w:hAnsi="Times New Roman" w:cs="Times New Roman"/>
          <w:sz w:val="24"/>
          <w:szCs w:val="24"/>
        </w:rPr>
        <w:t>is less than</w:t>
      </w:r>
      <w:r w:rsidRPr="007351C5">
        <w:rPr>
          <w:rFonts w:ascii="Times New Roman" w:eastAsiaTheme="minorEastAsia" w:hAnsi="Times New Roman" w:cs="Times New Roman"/>
          <w:sz w:val="24"/>
          <w:szCs w:val="24"/>
        </w:rPr>
        <w:t xml:space="preserve"> 95% for most scenarios.</w:t>
      </w:r>
      <w:r w:rsidR="00886B62" w:rsidRPr="007351C5">
        <w:rPr>
          <w:rFonts w:ascii="Times New Roman" w:eastAsiaTheme="minorEastAsia" w:hAnsi="Times New Roman" w:cs="Times New Roman"/>
          <w:sz w:val="24"/>
          <w:szCs w:val="24"/>
        </w:rPr>
        <w:t xml:space="preserve"> </w:t>
      </w:r>
      <w:r w:rsidR="00766B26" w:rsidRPr="007351C5">
        <w:rPr>
          <w:rFonts w:ascii="Times New Roman" w:eastAsiaTheme="minorEastAsia" w:hAnsi="Times New Roman" w:cs="Times New Roman"/>
          <w:sz w:val="24"/>
          <w:szCs w:val="24"/>
        </w:rPr>
        <w:t>The</w:t>
      </w:r>
      <w:r w:rsidR="00367C03" w:rsidRPr="007351C5">
        <w:rPr>
          <w:rFonts w:ascii="Times New Roman" w:eastAsiaTheme="minorEastAsia" w:hAnsi="Times New Roman" w:cs="Times New Roman"/>
          <w:sz w:val="24"/>
          <w:szCs w:val="24"/>
        </w:rPr>
        <w:t xml:space="preserve"> coverage appears closest to 95% in the scenario 7 setting (see Figure 5); this can be explained by the studies being smaller in this setting, and so the within-study variances </w:t>
      </w:r>
      <w:r w:rsidR="005B0FCD" w:rsidRPr="007351C5">
        <w:rPr>
          <w:rFonts w:ascii="Times New Roman" w:eastAsiaTheme="minorEastAsia" w:hAnsi="Times New Roman" w:cs="Times New Roman"/>
          <w:sz w:val="24"/>
          <w:szCs w:val="24"/>
        </w:rPr>
        <w:t>dominate the total variability (i.e. I</w:t>
      </w:r>
      <w:r w:rsidR="005B0FCD" w:rsidRPr="007351C5">
        <w:rPr>
          <w:rFonts w:ascii="Times New Roman" w:eastAsiaTheme="minorEastAsia" w:hAnsi="Times New Roman" w:cs="Times New Roman"/>
          <w:sz w:val="24"/>
          <w:szCs w:val="24"/>
          <w:vertAlign w:val="superscript"/>
        </w:rPr>
        <w:t xml:space="preserve">2 </w:t>
      </w:r>
      <w:r w:rsidR="005B0FCD" w:rsidRPr="007351C5">
        <w:rPr>
          <w:rFonts w:ascii="Times New Roman" w:eastAsiaTheme="minorEastAsia" w:hAnsi="Times New Roman" w:cs="Times New Roman"/>
          <w:sz w:val="24"/>
          <w:szCs w:val="24"/>
        </w:rPr>
        <w:t xml:space="preserve">is small), and so any downward bias in the between-study variance is less impactful.  </w:t>
      </w:r>
    </w:p>
    <w:p w14:paraId="44B7706E" w14:textId="77777777" w:rsidR="006B43F7" w:rsidRPr="007351C5" w:rsidRDefault="006B43F7" w:rsidP="00C92F24">
      <w:pPr>
        <w:rPr>
          <w:rFonts w:ascii="Times New Roman" w:eastAsiaTheme="minorEastAsia" w:hAnsi="Times New Roman" w:cs="Times New Roman"/>
          <w:sz w:val="24"/>
          <w:szCs w:val="24"/>
        </w:rPr>
      </w:pPr>
    </w:p>
    <w:p w14:paraId="20794242" w14:textId="77777777" w:rsidR="009254B6" w:rsidRPr="007351C5" w:rsidRDefault="009254B6" w:rsidP="00C92F24">
      <w:pPr>
        <w:rPr>
          <w:rFonts w:ascii="Times New Roman" w:eastAsiaTheme="minorEastAsia" w:hAnsi="Times New Roman" w:cs="Times New Roman"/>
          <w:sz w:val="24"/>
          <w:szCs w:val="24"/>
        </w:rPr>
      </w:pPr>
    </w:p>
    <w:p w14:paraId="45798B50" w14:textId="7BE14B07" w:rsidR="00C92F24" w:rsidRPr="007351C5" w:rsidRDefault="00CE7794" w:rsidP="00C92F24">
      <w:pPr>
        <w:rPr>
          <w:rFonts w:ascii="Times New Roman" w:hAnsi="Times New Roman" w:cs="Times New Roman"/>
        </w:rPr>
      </w:pPr>
      <w:r w:rsidRPr="007351C5">
        <w:rPr>
          <w:rFonts w:ascii="Times New Roman" w:eastAsia="Calibri" w:hAnsi="Times New Roman" w:cs="Times New Roman"/>
          <w:noProof/>
          <w:sz w:val="20"/>
          <w:szCs w:val="20"/>
          <w:lang w:eastAsia="en-GB"/>
        </w:rPr>
        <w:lastRenderedPageBreak/>
        <w:t xml:space="preserve"> </w:t>
      </w:r>
      <w:r w:rsidR="00CC1B64" w:rsidRPr="007351C5">
        <w:rPr>
          <w:rFonts w:ascii="Times New Roman" w:hAnsi="Times New Roman" w:cs="Times New Roman"/>
          <w:b/>
        </w:rPr>
        <w:t>Figure 2</w:t>
      </w:r>
      <w:r w:rsidR="00C92F24" w:rsidRPr="007351C5">
        <w:rPr>
          <w:rFonts w:ascii="Times New Roman" w:hAnsi="Times New Roman" w:cs="Times New Roman"/>
          <w:b/>
        </w:rPr>
        <w:t>.</w:t>
      </w:r>
      <w:r w:rsidR="00C92F24" w:rsidRPr="007351C5">
        <w:rPr>
          <w:rFonts w:ascii="Times New Roman" w:hAnsi="Times New Roman" w:cs="Times New Roman"/>
        </w:rPr>
        <w:t xml:space="preserve"> </w:t>
      </w:r>
      <w:r w:rsidR="004209EE" w:rsidRPr="007351C5">
        <w:rPr>
          <w:rFonts w:ascii="Times New Roman" w:hAnsi="Times New Roman" w:cs="Times New Roman"/>
        </w:rPr>
        <w:t>The median percentage bias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r>
          <w:rPr>
            <w:rFonts w:ascii="Cambria Math" w:eastAsiaTheme="minorEastAsia" w:hAnsi="Cambria Math" w:cs="Times New Roman"/>
          </w:rPr>
          <m:t xml:space="preserve"> </m:t>
        </m:r>
      </m:oMath>
      <w:r w:rsidR="00CA5248" w:rsidRPr="007351C5">
        <w:rPr>
          <w:rFonts w:ascii="Times New Roman" w:hAnsi="Times New Roman" w:cs="Times New Roman"/>
        </w:rPr>
        <w:t>for</w:t>
      </w:r>
      <w:r w:rsidR="004209EE" w:rsidRPr="007351C5">
        <w:rPr>
          <w:rFonts w:ascii="Times New Roman" w:hAnsi="Times New Roman" w:cs="Times New Roman"/>
        </w:rPr>
        <w:t xml:space="preserve"> </w:t>
      </w:r>
      <w:r w:rsidR="009265D6" w:rsidRPr="007351C5">
        <w:rPr>
          <w:rFonts w:ascii="Times New Roman" w:hAnsi="Times New Roman" w:cs="Times New Roman"/>
        </w:rPr>
        <w:t xml:space="preserve">ML </w:t>
      </w:r>
      <w:r w:rsidR="00CE365B" w:rsidRPr="007351C5">
        <w:rPr>
          <w:rFonts w:ascii="Times New Roman" w:hAnsi="Times New Roman" w:cs="Times New Roman"/>
        </w:rPr>
        <w:t xml:space="preserve">estimation (exact likelihood) and REML </w:t>
      </w:r>
      <w:r w:rsidR="009265D6" w:rsidRPr="007351C5">
        <w:rPr>
          <w:rFonts w:ascii="Times New Roman" w:hAnsi="Times New Roman" w:cs="Times New Roman"/>
        </w:rPr>
        <w:t xml:space="preserve">estimation </w:t>
      </w:r>
      <w:r w:rsidR="00CE365B" w:rsidRPr="007351C5">
        <w:rPr>
          <w:rFonts w:ascii="Times New Roman" w:hAnsi="Times New Roman" w:cs="Times New Roman"/>
        </w:rPr>
        <w:t xml:space="preserve">(pseudo likelihood) </w:t>
      </w:r>
      <w:r w:rsidR="009265D6" w:rsidRPr="007351C5">
        <w:rPr>
          <w:rFonts w:ascii="Times New Roman" w:hAnsi="Times New Roman" w:cs="Times New Roman"/>
        </w:rPr>
        <w:t xml:space="preserve">of the </w:t>
      </w:r>
      <w:r w:rsidR="004209EE" w:rsidRPr="007351C5">
        <w:rPr>
          <w:rFonts w:ascii="Times New Roman" w:hAnsi="Times New Roman" w:cs="Times New Roman"/>
        </w:rPr>
        <w:t xml:space="preserve">stratified intercept model (3) and </w:t>
      </w:r>
      <w:r w:rsidR="00E7583B" w:rsidRPr="007351C5">
        <w:rPr>
          <w:rFonts w:ascii="Times New Roman" w:hAnsi="Times New Roman" w:cs="Times New Roman"/>
        </w:rPr>
        <w:t xml:space="preserve">random intercepts </w:t>
      </w:r>
      <w:r w:rsidR="004209EE" w:rsidRPr="007351C5">
        <w:rPr>
          <w:rFonts w:ascii="Times New Roman" w:hAnsi="Times New Roman" w:cs="Times New Roman"/>
        </w:rPr>
        <w:t>model (4)</w:t>
      </w:r>
      <w:r w:rsidR="00E6319A" w:rsidRPr="007351C5">
        <w:rPr>
          <w:rFonts w:ascii="Times New Roman" w:hAnsi="Times New Roman" w:cs="Times New Roman"/>
        </w:rPr>
        <w:t>*</w:t>
      </w:r>
      <w:r w:rsidR="004209EE" w:rsidRPr="007351C5">
        <w:rPr>
          <w:rFonts w:ascii="Times New Roman" w:hAnsi="Times New Roman" w:cs="Times New Roman"/>
        </w:rPr>
        <w:t>, for</w:t>
      </w:r>
      <w:r w:rsidR="00CA5248" w:rsidRPr="007351C5">
        <w:rPr>
          <w:rFonts w:ascii="Times New Roman" w:hAnsi="Times New Roman" w:cs="Times New Roman"/>
        </w:rPr>
        <w:t xml:space="preserve"> </w:t>
      </w:r>
      <w:r w:rsidR="004209EE" w:rsidRPr="007351C5">
        <w:rPr>
          <w:rFonts w:ascii="Times New Roman" w:hAnsi="Times New Roman" w:cs="Times New Roman"/>
        </w:rPr>
        <w:t xml:space="preserve">simulation </w:t>
      </w:r>
      <w:r w:rsidR="00CA5248" w:rsidRPr="007351C5">
        <w:rPr>
          <w:rFonts w:ascii="Times New Roman" w:hAnsi="Times New Roman" w:cs="Times New Roman"/>
        </w:rPr>
        <w:t>scenarios</w:t>
      </w:r>
      <w:r w:rsidR="00682600" w:rsidRPr="007351C5">
        <w:rPr>
          <w:rFonts w:ascii="Times New Roman" w:hAnsi="Times New Roman" w:cs="Times New Roman"/>
        </w:rPr>
        <w:t>**</w:t>
      </w:r>
      <w:r w:rsidR="00CA5248" w:rsidRPr="007351C5">
        <w:rPr>
          <w:rFonts w:ascii="Times New Roman" w:hAnsi="Times New Roman" w:cs="Times New Roman"/>
        </w:rPr>
        <w:t xml:space="preserve"> where</w:t>
      </w:r>
      <w:r w:rsidR="00012CBE" w:rsidRPr="007351C5">
        <w:rPr>
          <w:rFonts w:ascii="Times New Roman" w:hAnsi="Times New Roman" w:cs="Times New Roman"/>
        </w:rPr>
        <w:t xml:space="preserve"> </w:t>
      </w:r>
      <m:oMath>
        <m:r>
          <w:rPr>
            <w:rFonts w:ascii="Cambria Math" w:eastAsia="Times New Roman" w:hAnsi="Cambria Math" w:cs="Times New Roman"/>
            <w:lang w:eastAsia="en-GB"/>
          </w:rPr>
          <m:t>ϴ</m:t>
        </m:r>
      </m:oMath>
      <w:r w:rsidR="00022639" w:rsidRPr="007351C5">
        <w:rPr>
          <w:rFonts w:ascii="Times New Roman" w:eastAsiaTheme="minorEastAsia" w:hAnsi="Times New Roman" w:cs="Times New Roman"/>
          <w:lang w:eastAsia="en-GB"/>
        </w:rPr>
        <w:t xml:space="preserve"> </w:t>
      </w:r>
      <w:r w:rsidR="00C92F24" w:rsidRPr="007351C5">
        <w:rPr>
          <w:rFonts w:ascii="Times New Roman" w:eastAsia="Calibri" w:hAnsi="Times New Roman" w:cs="Times New Roman"/>
          <w:lang w:eastAsia="en-GB"/>
        </w:rPr>
        <w:t>=</w:t>
      </w:r>
      <w:r w:rsidR="00022639" w:rsidRPr="007351C5">
        <w:rPr>
          <w:rFonts w:ascii="Times New Roman" w:eastAsia="Calibri" w:hAnsi="Times New Roman" w:cs="Times New Roman"/>
          <w:lang w:eastAsia="en-GB"/>
        </w:rPr>
        <w:t xml:space="preserve"> 0</w:t>
      </w:r>
      <w:r w:rsidR="00C92F24" w:rsidRPr="007351C5">
        <w:rPr>
          <w:rFonts w:ascii="Times New Roman" w:hAnsi="Times New Roman" w:cs="Times New Roman"/>
        </w:rPr>
        <w:t xml:space="preserve"> </w:t>
      </w:r>
      <w:r w:rsidR="00CA5248" w:rsidRPr="007351C5">
        <w:rPr>
          <w:rFonts w:ascii="Times New Roman" w:hAnsi="Times New Roman" w:cs="Times New Roman"/>
        </w:rPr>
        <w:t>and</w:t>
      </w:r>
      <w:r w:rsidR="00C92F24" w:rsidRPr="007351C5">
        <w:rPr>
          <w:rFonts w:ascii="Times New Roman" w:hAnsi="Times New Roman" w:cs="Times New Roman"/>
        </w:rPr>
        <w:t xml:space="preserve"> allowing for random treatment prevalences</w:t>
      </w:r>
      <w:r w:rsidR="003F3483" w:rsidRPr="007351C5">
        <w:rPr>
          <w:rFonts w:ascii="Times New Roman" w:hAnsi="Times New Roman" w:cs="Times New Roman"/>
        </w:rPr>
        <w:t xml:space="preserve"> (10 to 90%)</w:t>
      </w:r>
      <w:r w:rsidR="00C92F24" w:rsidRPr="007351C5">
        <w:rPr>
          <w:rFonts w:ascii="Times New Roman" w:hAnsi="Times New Roman" w:cs="Times New Roman"/>
        </w:rPr>
        <w:t xml:space="preserve"> for each study within </w:t>
      </w:r>
      <w:r w:rsidR="00012CBE" w:rsidRPr="007351C5">
        <w:rPr>
          <w:rFonts w:ascii="Times New Roman" w:hAnsi="Times New Roman" w:cs="Times New Roman"/>
        </w:rPr>
        <w:t>the IPD</w:t>
      </w:r>
      <w:r w:rsidR="00C92F24" w:rsidRPr="007351C5">
        <w:rPr>
          <w:rFonts w:ascii="Times New Roman" w:hAnsi="Times New Roman" w:cs="Times New Roman"/>
        </w:rPr>
        <w:t xml:space="preserve"> meta-analysis.</w:t>
      </w:r>
      <w:r w:rsidR="00D27838" w:rsidRPr="007351C5">
        <w:rPr>
          <w:rFonts w:ascii="Times New Roman" w:hAnsi="Times New Roman" w:cs="Times New Roman"/>
        </w:rPr>
        <w:t xml:space="preserve"> Circular points denote the estimated percentage bias, and a </w:t>
      </w:r>
      <w:r w:rsidR="00293A94" w:rsidRPr="007351C5">
        <w:rPr>
          <w:rFonts w:ascii="Times New Roman" w:hAnsi="Times New Roman" w:cs="Times New Roman"/>
        </w:rPr>
        <w:t xml:space="preserve">horizontal </w:t>
      </w:r>
      <w:r w:rsidR="00D27838" w:rsidRPr="007351C5">
        <w:rPr>
          <w:rFonts w:ascii="Times New Roman" w:hAnsi="Times New Roman" w:cs="Times New Roman"/>
        </w:rPr>
        <w:t>line is drawn from each estimate to the ideal value of 0.</w:t>
      </w:r>
    </w:p>
    <w:p w14:paraId="5018E59E" w14:textId="0E1B715F" w:rsidR="002B779B" w:rsidRPr="007351C5" w:rsidRDefault="00012D72" w:rsidP="00C92F24">
      <w:pPr>
        <w:rPr>
          <w:rFonts w:ascii="Times New Roman" w:eastAsia="Calibri" w:hAnsi="Times New Roman" w:cs="Times New Roman"/>
          <w:sz w:val="20"/>
          <w:szCs w:val="20"/>
        </w:rPr>
      </w:pPr>
      <w:r w:rsidRPr="007351C5">
        <w:rPr>
          <w:noProof/>
          <w:lang w:eastAsia="en-GB"/>
        </w:rPr>
        <w:drawing>
          <wp:inline distT="0" distB="0" distL="0" distR="0" wp14:anchorId="4DD90887" wp14:editId="4F263313">
            <wp:extent cx="5731510" cy="49682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968240"/>
                    </a:xfrm>
                    <a:prstGeom prst="rect">
                      <a:avLst/>
                    </a:prstGeom>
                  </pic:spPr>
                </pic:pic>
              </a:graphicData>
            </a:graphic>
          </wp:inline>
        </w:drawing>
      </w:r>
    </w:p>
    <w:p w14:paraId="03C48C5A" w14:textId="1A81021B" w:rsidR="00682600" w:rsidRPr="007351C5" w:rsidRDefault="00C92F24" w:rsidP="00C92F24">
      <w:pPr>
        <w:rPr>
          <w:rFonts w:ascii="Times New Roman" w:hAnsi="Times New Roman" w:cs="Times New Roman"/>
          <w:sz w:val="20"/>
          <w:szCs w:val="20"/>
        </w:rPr>
      </w:pPr>
      <w:r w:rsidRPr="007351C5">
        <w:rPr>
          <w:rFonts w:ascii="Times New Roman" w:eastAsia="Calibri" w:hAnsi="Times New Roman" w:cs="Times New Roman"/>
          <w:sz w:val="20"/>
          <w:szCs w:val="20"/>
        </w:rPr>
        <w:br/>
      </w:r>
      <w:r w:rsidR="00682600" w:rsidRPr="007351C5">
        <w:rPr>
          <w:rFonts w:ascii="Times New Roman" w:hAnsi="Times New Roman" w:cs="Times New Roman"/>
          <w:sz w:val="20"/>
          <w:szCs w:val="20"/>
        </w:rPr>
        <w:t xml:space="preserve">* The </w:t>
      </w:r>
      <w:r w:rsidR="00E7583B" w:rsidRPr="007351C5">
        <w:rPr>
          <w:rFonts w:ascii="Times New Roman" w:hAnsi="Times New Roman" w:cs="Times New Roman"/>
          <w:sz w:val="20"/>
          <w:szCs w:val="20"/>
        </w:rPr>
        <w:t xml:space="preserve">random intercepts </w:t>
      </w:r>
      <w:r w:rsidR="00682600" w:rsidRPr="007351C5">
        <w:rPr>
          <w:rFonts w:ascii="Times New Roman" w:hAnsi="Times New Roman" w:cs="Times New Roman"/>
          <w:sz w:val="20"/>
          <w:szCs w:val="20"/>
        </w:rPr>
        <w:t>model refers to the data generating model, which was model (4) with treatment coded as 1/0 and the between-study correlation assumed zero.</w:t>
      </w:r>
    </w:p>
    <w:p w14:paraId="58DD4EA8" w14:textId="2648FF0F" w:rsidR="00C92F24" w:rsidRPr="007351C5" w:rsidRDefault="00C92F24" w:rsidP="00C92F24">
      <w:pPr>
        <w:rPr>
          <w:rFonts w:ascii="Times New Roman" w:hAnsi="Times New Roman" w:cs="Times New Roman"/>
          <w:sz w:val="20"/>
          <w:szCs w:val="20"/>
        </w:rPr>
      </w:pPr>
      <w:r w:rsidRPr="007351C5">
        <w:rPr>
          <w:rFonts w:ascii="Times New Roman" w:eastAsia="Calibri" w:hAnsi="Times New Roman" w:cs="Times New Roman"/>
          <w:sz w:val="20"/>
          <w:szCs w:val="20"/>
        </w:rPr>
        <w:t>**</w:t>
      </w:r>
      <w:r w:rsidR="00230A00" w:rsidRPr="007351C5">
        <w:rPr>
          <w:rFonts w:ascii="Times New Roman" w:eastAsia="Calibri" w:hAnsi="Times New Roman" w:cs="Times New Roman"/>
          <w:sz w:val="20"/>
          <w:szCs w:val="20"/>
        </w:rPr>
        <w:t xml:space="preserve"> See Table </w:t>
      </w:r>
      <w:r w:rsidR="00C20E68" w:rsidRPr="007351C5">
        <w:rPr>
          <w:rFonts w:ascii="Times New Roman" w:eastAsia="Calibri" w:hAnsi="Times New Roman" w:cs="Times New Roman"/>
          <w:sz w:val="20"/>
          <w:szCs w:val="20"/>
        </w:rPr>
        <w:t>1</w:t>
      </w:r>
      <w:r w:rsidR="00230A00" w:rsidRPr="007351C5">
        <w:rPr>
          <w:rFonts w:ascii="Times New Roman" w:eastAsia="Calibri" w:hAnsi="Times New Roman" w:cs="Times New Roman"/>
          <w:sz w:val="20"/>
          <w:szCs w:val="20"/>
        </w:rPr>
        <w:t xml:space="preserve"> for full details of the scenario corresponding to the number shown</w:t>
      </w:r>
      <w:r w:rsidRPr="007351C5">
        <w:rPr>
          <w:rFonts w:ascii="Times New Roman" w:eastAsia="Calibri" w:hAnsi="Times New Roman" w:cs="Times New Roman"/>
          <w:sz w:val="20"/>
          <w:szCs w:val="20"/>
        </w:rPr>
        <w:t xml:space="preserve">. True value for </w:t>
      </w:r>
      <m:oMath>
        <m:sSup>
          <m:sSupPr>
            <m:ctrlPr>
              <w:rPr>
                <w:rFonts w:ascii="Cambria Math" w:eastAsia="Times New Roman" w:hAnsi="Cambria Math" w:cs="Times New Roman"/>
                <w:i/>
                <w:sz w:val="20"/>
                <w:szCs w:val="20"/>
                <w:lang w:eastAsia="en-GB"/>
              </w:rPr>
            </m:ctrlPr>
          </m:sSupPr>
          <m:e>
            <m:r>
              <w:rPr>
                <w:rFonts w:ascii="Cambria Math" w:eastAsia="Times New Roman" w:hAnsi="Cambria Math" w:cs="Times New Roman"/>
                <w:sz w:val="20"/>
                <w:szCs w:val="20"/>
                <w:lang w:eastAsia="en-GB"/>
              </w:rPr>
              <m:t>τ</m:t>
            </m:r>
          </m:e>
          <m:sup>
            <m:r>
              <w:rPr>
                <w:rFonts w:ascii="Cambria Math" w:eastAsia="Times New Roman" w:hAnsi="Cambria Math" w:cs="Times New Roman"/>
                <w:sz w:val="20"/>
                <w:szCs w:val="20"/>
                <w:lang w:eastAsia="en-GB"/>
              </w:rPr>
              <m:t>2</m:t>
            </m:r>
          </m:sup>
        </m:sSup>
      </m:oMath>
      <w:r w:rsidRPr="007351C5">
        <w:rPr>
          <w:rFonts w:ascii="Times New Roman" w:eastAsia="Calibri" w:hAnsi="Times New Roman" w:cs="Times New Roman"/>
          <w:sz w:val="20"/>
          <w:szCs w:val="20"/>
          <w:lang w:eastAsia="en-GB"/>
        </w:rPr>
        <w:t xml:space="preserve"> is 0.024, except in setting 3 where </w:t>
      </w:r>
      <m:oMath>
        <m:sSup>
          <m:sSupPr>
            <m:ctrlPr>
              <w:rPr>
                <w:rFonts w:ascii="Cambria Math" w:eastAsia="Times New Roman" w:hAnsi="Cambria Math" w:cs="Times New Roman"/>
                <w:i/>
                <w:sz w:val="20"/>
                <w:szCs w:val="20"/>
                <w:lang w:eastAsia="en-GB"/>
              </w:rPr>
            </m:ctrlPr>
          </m:sSupPr>
          <m:e>
            <m:r>
              <w:rPr>
                <w:rFonts w:ascii="Cambria Math" w:eastAsia="Times New Roman" w:hAnsi="Cambria Math" w:cs="Times New Roman"/>
                <w:sz w:val="20"/>
                <w:szCs w:val="20"/>
                <w:lang w:eastAsia="en-GB"/>
              </w:rPr>
              <m:t>τ</m:t>
            </m:r>
          </m:e>
          <m:sup>
            <m:r>
              <w:rPr>
                <w:rFonts w:ascii="Cambria Math" w:eastAsia="Times New Roman" w:hAnsi="Cambria Math" w:cs="Times New Roman"/>
                <w:sz w:val="20"/>
                <w:szCs w:val="20"/>
                <w:lang w:eastAsia="en-GB"/>
              </w:rPr>
              <m:t>2</m:t>
            </m:r>
          </m:sup>
        </m:sSup>
      </m:oMath>
      <w:r w:rsidRPr="007351C5">
        <w:rPr>
          <w:rFonts w:ascii="Times New Roman" w:eastAsia="Calibri" w:hAnsi="Times New Roman" w:cs="Times New Roman"/>
          <w:sz w:val="20"/>
          <w:szCs w:val="20"/>
          <w:lang w:eastAsia="en-GB"/>
        </w:rPr>
        <w:t xml:space="preserve"> equals 0.168. All settings also allow the treatment prevalence for a particular study within a meta-analysis to vary, whereby this is selected from U(0.1,0.9) and then rounded to the nearest 0.1.</w:t>
      </w:r>
      <m:oMath>
        <m:r>
          <m:rPr>
            <m:sty m:val="p"/>
          </m:rPr>
          <w:rPr>
            <w:rFonts w:ascii="Cambria Math" w:eastAsia="Calibri" w:hAnsi="Cambria Math" w:cs="Times New Roman"/>
            <w:sz w:val="20"/>
            <w:szCs w:val="20"/>
            <w:lang w:eastAsia="en-GB"/>
          </w:rPr>
          <w:br/>
        </m:r>
      </m:oMath>
    </w:p>
    <w:p w14:paraId="63AAD214" w14:textId="77777777" w:rsidR="002714E6" w:rsidRPr="007351C5" w:rsidRDefault="002714E6" w:rsidP="001E06A9">
      <w:pPr>
        <w:rPr>
          <w:rFonts w:ascii="Times New Roman" w:eastAsiaTheme="minorEastAsia" w:hAnsi="Times New Roman" w:cs="Times New Roman"/>
          <w:sz w:val="24"/>
          <w:szCs w:val="24"/>
        </w:rPr>
      </w:pPr>
    </w:p>
    <w:p w14:paraId="57833919" w14:textId="77777777" w:rsidR="003B7A6E" w:rsidRPr="007351C5" w:rsidRDefault="003B7A6E">
      <w:pPr>
        <w:rPr>
          <w:rFonts w:ascii="Times New Roman" w:hAnsi="Times New Roman" w:cs="Times New Roman"/>
          <w:b/>
        </w:rPr>
      </w:pPr>
      <w:r w:rsidRPr="007351C5">
        <w:rPr>
          <w:rFonts w:ascii="Times New Roman" w:hAnsi="Times New Roman" w:cs="Times New Roman"/>
          <w:b/>
        </w:rPr>
        <w:br w:type="page"/>
      </w:r>
    </w:p>
    <w:p w14:paraId="4378F238" w14:textId="2807AFDA" w:rsidR="00645C39" w:rsidRPr="007351C5" w:rsidRDefault="00E52941" w:rsidP="002714E6">
      <w:pPr>
        <w:rPr>
          <w:rFonts w:ascii="Times New Roman" w:hAnsi="Times New Roman" w:cs="Times New Roman"/>
        </w:rPr>
      </w:pPr>
      <w:r w:rsidRPr="007351C5">
        <w:rPr>
          <w:rFonts w:ascii="Times New Roman" w:hAnsi="Times New Roman" w:cs="Times New Roman"/>
          <w:b/>
        </w:rPr>
        <w:lastRenderedPageBreak/>
        <w:t>Figure 3</w:t>
      </w:r>
      <w:r w:rsidR="002714E6" w:rsidRPr="007351C5">
        <w:rPr>
          <w:rFonts w:ascii="Times New Roman" w:hAnsi="Times New Roman" w:cs="Times New Roman"/>
          <w:b/>
        </w:rPr>
        <w:t>.</w:t>
      </w:r>
      <w:r w:rsidR="002714E6" w:rsidRPr="007351C5">
        <w:rPr>
          <w:rFonts w:ascii="Times New Roman" w:hAnsi="Times New Roman" w:cs="Times New Roman"/>
        </w:rPr>
        <w:t xml:space="preserve"> </w:t>
      </w:r>
      <w:r w:rsidR="00D8263B" w:rsidRPr="007351C5">
        <w:rPr>
          <w:rFonts w:ascii="Times New Roman" w:hAnsi="Times New Roman" w:cs="Times New Roman"/>
        </w:rPr>
        <w:t>The median percentage bias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 xml:space="preserve">) </m:t>
        </m:r>
      </m:oMath>
      <w:r w:rsidR="00382A20" w:rsidRPr="007351C5">
        <w:rPr>
          <w:rFonts w:ascii="Times New Roman" w:hAnsi="Times New Roman" w:cs="Times New Roman"/>
        </w:rPr>
        <w:t xml:space="preserve">for ML estimation (exact likelihood) and REML estimation (pseudo likelihood) of the stratified intercept </w:t>
      </w:r>
      <w:r w:rsidR="00D8263B" w:rsidRPr="007351C5">
        <w:rPr>
          <w:rFonts w:ascii="Times New Roman" w:hAnsi="Times New Roman" w:cs="Times New Roman"/>
        </w:rPr>
        <w:t xml:space="preserve">model (3) and </w:t>
      </w:r>
      <w:r w:rsidR="00E7583B" w:rsidRPr="007351C5">
        <w:rPr>
          <w:rFonts w:ascii="Times New Roman" w:hAnsi="Times New Roman" w:cs="Times New Roman"/>
        </w:rPr>
        <w:t xml:space="preserve">random intercepts </w:t>
      </w:r>
      <w:r w:rsidR="00D8263B" w:rsidRPr="007351C5">
        <w:rPr>
          <w:rFonts w:ascii="Times New Roman" w:hAnsi="Times New Roman" w:cs="Times New Roman"/>
        </w:rPr>
        <w:t>model (4)</w:t>
      </w:r>
      <w:r w:rsidR="00682600" w:rsidRPr="007351C5">
        <w:rPr>
          <w:rFonts w:ascii="Times New Roman" w:hAnsi="Times New Roman" w:cs="Times New Roman"/>
        </w:rPr>
        <w:t>*</w:t>
      </w:r>
      <w:r w:rsidR="00D8263B" w:rsidRPr="007351C5">
        <w:rPr>
          <w:rFonts w:ascii="Times New Roman" w:hAnsi="Times New Roman" w:cs="Times New Roman"/>
        </w:rPr>
        <w:t>, for simulation scenarios*</w:t>
      </w:r>
      <w:r w:rsidR="00382A20" w:rsidRPr="007351C5">
        <w:rPr>
          <w:rFonts w:ascii="Times New Roman" w:hAnsi="Times New Roman" w:cs="Times New Roman"/>
        </w:rPr>
        <w:t>*</w:t>
      </w:r>
      <w:r w:rsidR="00D8263B" w:rsidRPr="007351C5">
        <w:rPr>
          <w:rFonts w:ascii="Times New Roman" w:hAnsi="Times New Roman" w:cs="Times New Roman"/>
        </w:rPr>
        <w:t xml:space="preserve"> where </w:t>
      </w:r>
      <m:oMath>
        <m:r>
          <w:rPr>
            <w:rFonts w:ascii="Cambria Math" w:hAnsi="Cambria Math" w:cs="Times New Roman"/>
          </w:rPr>
          <m:t>ϴ</m:t>
        </m:r>
      </m:oMath>
      <w:r w:rsidR="00D8263B" w:rsidRPr="007351C5">
        <w:rPr>
          <w:rFonts w:ascii="Times New Roman" w:hAnsi="Times New Roman" w:cs="Times New Roman"/>
        </w:rPr>
        <w:t xml:space="preserve"> = ln(2) and allowing for random treatment prevalences (10 to 90%) for each study within the IPD meta-analysis</w:t>
      </w:r>
      <w:r w:rsidR="00D27838" w:rsidRPr="007351C5">
        <w:rPr>
          <w:rFonts w:ascii="Times New Roman" w:hAnsi="Times New Roman" w:cs="Times New Roman"/>
        </w:rPr>
        <w:t xml:space="preserve">. Circular points denote the estimated percentage bias, and a </w:t>
      </w:r>
      <w:r w:rsidR="00293A94" w:rsidRPr="007351C5">
        <w:rPr>
          <w:rFonts w:ascii="Times New Roman" w:hAnsi="Times New Roman" w:cs="Times New Roman"/>
        </w:rPr>
        <w:t xml:space="preserve">horizontal line </w:t>
      </w:r>
      <w:r w:rsidR="00D27838" w:rsidRPr="007351C5">
        <w:rPr>
          <w:rFonts w:ascii="Times New Roman" w:hAnsi="Times New Roman" w:cs="Times New Roman"/>
        </w:rPr>
        <w:t>is drawn from each estimate to the ideal value of 0.</w:t>
      </w:r>
    </w:p>
    <w:p w14:paraId="6DCA2BC9" w14:textId="58C3A10B" w:rsidR="00645C39" w:rsidRPr="007351C5" w:rsidRDefault="005D6F1B" w:rsidP="002714E6">
      <w:pPr>
        <w:rPr>
          <w:rFonts w:ascii="Times New Roman" w:hAnsi="Times New Roman" w:cs="Times New Roman"/>
        </w:rPr>
      </w:pPr>
      <w:r w:rsidRPr="007351C5">
        <w:rPr>
          <w:noProof/>
          <w:lang w:eastAsia="en-GB"/>
        </w:rPr>
        <w:drawing>
          <wp:inline distT="0" distB="0" distL="0" distR="0" wp14:anchorId="640606E0" wp14:editId="3FE28EDB">
            <wp:extent cx="5731510" cy="49390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939030"/>
                    </a:xfrm>
                    <a:prstGeom prst="rect">
                      <a:avLst/>
                    </a:prstGeom>
                  </pic:spPr>
                </pic:pic>
              </a:graphicData>
            </a:graphic>
          </wp:inline>
        </w:drawing>
      </w:r>
    </w:p>
    <w:p w14:paraId="61B428FD" w14:textId="5C572223" w:rsidR="00682600" w:rsidRPr="007351C5" w:rsidRDefault="00150F0F" w:rsidP="002714E6">
      <w:pPr>
        <w:rPr>
          <w:rFonts w:ascii="Times New Roman" w:eastAsia="Calibri" w:hAnsi="Times New Roman" w:cs="Times New Roman"/>
          <w:sz w:val="20"/>
          <w:szCs w:val="20"/>
        </w:rPr>
      </w:pPr>
      <w:r w:rsidRPr="007351C5">
        <w:rPr>
          <w:rFonts w:ascii="Times New Roman" w:eastAsia="Calibri" w:hAnsi="Times New Roman" w:cs="Times New Roman"/>
          <w:sz w:val="16"/>
          <w:szCs w:val="16"/>
        </w:rPr>
        <w:br/>
      </w:r>
      <w:r w:rsidR="00682600" w:rsidRPr="007351C5">
        <w:rPr>
          <w:rFonts w:ascii="Times New Roman" w:eastAsia="Calibri" w:hAnsi="Times New Roman" w:cs="Times New Roman"/>
          <w:sz w:val="20"/>
          <w:szCs w:val="20"/>
        </w:rPr>
        <w:t xml:space="preserve">* The </w:t>
      </w:r>
      <w:r w:rsidR="00E7583B" w:rsidRPr="007351C5">
        <w:rPr>
          <w:rFonts w:ascii="Times New Roman" w:eastAsia="Calibri" w:hAnsi="Times New Roman" w:cs="Times New Roman"/>
          <w:sz w:val="20"/>
          <w:szCs w:val="20"/>
        </w:rPr>
        <w:t xml:space="preserve">random intercepts </w:t>
      </w:r>
      <w:r w:rsidR="00682600" w:rsidRPr="007351C5">
        <w:rPr>
          <w:rFonts w:ascii="Times New Roman" w:eastAsia="Calibri" w:hAnsi="Times New Roman" w:cs="Times New Roman"/>
          <w:sz w:val="20"/>
          <w:szCs w:val="20"/>
        </w:rPr>
        <w:t>model refers to the data generating model, which was model (4) with treatment coded as 1/0 and the between-study correlation assumed zero.</w:t>
      </w:r>
    </w:p>
    <w:p w14:paraId="5866CE6D" w14:textId="57955497" w:rsidR="002714E6" w:rsidRPr="007351C5" w:rsidRDefault="00150F0F" w:rsidP="002714E6">
      <w:pPr>
        <w:rPr>
          <w:rFonts w:ascii="Times New Roman" w:eastAsia="Calibri" w:hAnsi="Times New Roman" w:cs="Times New Roman"/>
          <w:sz w:val="20"/>
          <w:szCs w:val="20"/>
        </w:rPr>
      </w:pPr>
      <w:r w:rsidRPr="007351C5">
        <w:rPr>
          <w:rFonts w:ascii="Times New Roman" w:eastAsia="Calibri" w:hAnsi="Times New Roman" w:cs="Times New Roman"/>
          <w:sz w:val="20"/>
          <w:szCs w:val="20"/>
        </w:rPr>
        <w:t>*</w:t>
      </w:r>
      <w:r w:rsidR="00682600" w:rsidRPr="007351C5">
        <w:rPr>
          <w:rFonts w:ascii="Times New Roman" w:eastAsia="Calibri" w:hAnsi="Times New Roman" w:cs="Times New Roman"/>
          <w:sz w:val="20"/>
          <w:szCs w:val="20"/>
        </w:rPr>
        <w:t>*</w:t>
      </w:r>
      <w:r w:rsidR="00230A00" w:rsidRPr="007351C5">
        <w:rPr>
          <w:rFonts w:ascii="Times New Roman" w:eastAsia="Calibri" w:hAnsi="Times New Roman" w:cs="Times New Roman"/>
          <w:sz w:val="20"/>
          <w:szCs w:val="20"/>
        </w:rPr>
        <w:t xml:space="preserve"> See Table </w:t>
      </w:r>
      <w:r w:rsidR="00C20E68" w:rsidRPr="007351C5">
        <w:rPr>
          <w:rFonts w:ascii="Times New Roman" w:eastAsia="Calibri" w:hAnsi="Times New Roman" w:cs="Times New Roman"/>
          <w:sz w:val="20"/>
          <w:szCs w:val="20"/>
        </w:rPr>
        <w:t>1</w:t>
      </w:r>
      <w:r w:rsidR="00230A00" w:rsidRPr="007351C5">
        <w:rPr>
          <w:rFonts w:ascii="Times New Roman" w:eastAsia="Calibri" w:hAnsi="Times New Roman" w:cs="Times New Roman"/>
          <w:sz w:val="20"/>
          <w:szCs w:val="20"/>
        </w:rPr>
        <w:t xml:space="preserve"> for full details of the scenario corresponding to the number shown</w:t>
      </w:r>
      <w:r w:rsidR="002714E6" w:rsidRPr="007351C5">
        <w:rPr>
          <w:rFonts w:ascii="Times New Roman" w:eastAsia="Calibri" w:hAnsi="Times New Roman" w:cs="Times New Roman"/>
          <w:sz w:val="20"/>
          <w:szCs w:val="20"/>
        </w:rPr>
        <w:t xml:space="preserve">. True value for </w:t>
      </w:r>
      <m:oMath>
        <m:sSup>
          <m:sSupPr>
            <m:ctrlPr>
              <w:rPr>
                <w:rFonts w:ascii="Cambria Math" w:eastAsia="Times New Roman" w:hAnsi="Cambria Math" w:cs="Times New Roman"/>
                <w:i/>
                <w:sz w:val="20"/>
                <w:szCs w:val="20"/>
                <w:lang w:eastAsia="en-GB"/>
              </w:rPr>
            </m:ctrlPr>
          </m:sSupPr>
          <m:e>
            <m:r>
              <w:rPr>
                <w:rFonts w:ascii="Cambria Math" w:eastAsia="Times New Roman" w:hAnsi="Cambria Math" w:cs="Times New Roman"/>
                <w:sz w:val="20"/>
                <w:szCs w:val="20"/>
                <w:lang w:eastAsia="en-GB"/>
              </w:rPr>
              <m:t>τ</m:t>
            </m:r>
          </m:e>
          <m:sup>
            <m:r>
              <w:rPr>
                <w:rFonts w:ascii="Cambria Math" w:eastAsia="Times New Roman" w:hAnsi="Cambria Math" w:cs="Times New Roman"/>
                <w:sz w:val="20"/>
                <w:szCs w:val="20"/>
                <w:lang w:eastAsia="en-GB"/>
              </w:rPr>
              <m:t>2</m:t>
            </m:r>
          </m:sup>
        </m:sSup>
      </m:oMath>
      <w:r w:rsidR="002714E6" w:rsidRPr="007351C5">
        <w:rPr>
          <w:rFonts w:ascii="Times New Roman" w:eastAsia="Calibri" w:hAnsi="Times New Roman" w:cs="Times New Roman"/>
          <w:sz w:val="20"/>
          <w:szCs w:val="20"/>
          <w:lang w:eastAsia="en-GB"/>
        </w:rPr>
        <w:t xml:space="preserve"> is 0.024, except in setting 3 where </w:t>
      </w:r>
      <m:oMath>
        <m:sSup>
          <m:sSupPr>
            <m:ctrlPr>
              <w:rPr>
                <w:rFonts w:ascii="Cambria Math" w:eastAsia="Times New Roman" w:hAnsi="Cambria Math" w:cs="Times New Roman"/>
                <w:i/>
                <w:sz w:val="20"/>
                <w:szCs w:val="20"/>
                <w:lang w:eastAsia="en-GB"/>
              </w:rPr>
            </m:ctrlPr>
          </m:sSupPr>
          <m:e>
            <m:r>
              <w:rPr>
                <w:rFonts w:ascii="Cambria Math" w:eastAsia="Times New Roman" w:hAnsi="Cambria Math" w:cs="Times New Roman"/>
                <w:sz w:val="20"/>
                <w:szCs w:val="20"/>
                <w:lang w:eastAsia="en-GB"/>
              </w:rPr>
              <m:t>τ</m:t>
            </m:r>
          </m:e>
          <m:sup>
            <m:r>
              <w:rPr>
                <w:rFonts w:ascii="Cambria Math" w:eastAsia="Times New Roman" w:hAnsi="Cambria Math" w:cs="Times New Roman"/>
                <w:sz w:val="20"/>
                <w:szCs w:val="20"/>
                <w:lang w:eastAsia="en-GB"/>
              </w:rPr>
              <m:t>2</m:t>
            </m:r>
          </m:sup>
        </m:sSup>
      </m:oMath>
      <w:r w:rsidR="002714E6" w:rsidRPr="007351C5">
        <w:rPr>
          <w:rFonts w:ascii="Times New Roman" w:eastAsia="Calibri" w:hAnsi="Times New Roman" w:cs="Times New Roman"/>
          <w:sz w:val="20"/>
          <w:szCs w:val="20"/>
          <w:lang w:eastAsia="en-GB"/>
        </w:rPr>
        <w:t xml:space="preserve"> equals 0.168. All settings also allow the treatment prevalence for a particular study within a meta-analysis to vary, whereby this is selected from U(0.1,0.9) and then rounded to the nearest 0.1 decimal place.</w:t>
      </w:r>
      <m:oMath>
        <m:r>
          <m:rPr>
            <m:sty m:val="p"/>
          </m:rPr>
          <w:rPr>
            <w:rFonts w:ascii="Cambria Math" w:eastAsia="Calibri" w:hAnsi="Cambria Math" w:cs="Times New Roman"/>
            <w:sz w:val="20"/>
            <w:szCs w:val="20"/>
            <w:lang w:eastAsia="en-GB"/>
          </w:rPr>
          <w:br/>
        </m:r>
      </m:oMath>
      <w:r w:rsidR="002714E6" w:rsidRPr="007351C5">
        <w:rPr>
          <w:rFonts w:ascii="Times New Roman" w:hAnsi="Times New Roman" w:cs="Times New Roman"/>
          <w:sz w:val="20"/>
          <w:szCs w:val="20"/>
        </w:rPr>
        <w:br/>
      </w:r>
    </w:p>
    <w:p w14:paraId="322356B8" w14:textId="77777777" w:rsidR="00D5349E" w:rsidRPr="007351C5" w:rsidRDefault="00D5349E" w:rsidP="002714E6">
      <w:pPr>
        <w:rPr>
          <w:rFonts w:ascii="Times New Roman" w:eastAsiaTheme="minorEastAsia" w:hAnsi="Times New Roman" w:cs="Times New Roman"/>
          <w:sz w:val="24"/>
          <w:szCs w:val="24"/>
        </w:rPr>
      </w:pPr>
    </w:p>
    <w:p w14:paraId="713A5011" w14:textId="2969D39F" w:rsidR="00752796" w:rsidRPr="007351C5" w:rsidRDefault="0075279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br w:type="page"/>
      </w:r>
    </w:p>
    <w:p w14:paraId="44F9F712" w14:textId="328E7161" w:rsidR="0050304C" w:rsidRPr="007351C5" w:rsidRDefault="00E52941" w:rsidP="00752796">
      <w:pPr>
        <w:rPr>
          <w:rFonts w:ascii="Times New Roman" w:eastAsiaTheme="minorEastAsia" w:hAnsi="Times New Roman" w:cs="Times New Roman"/>
          <w:sz w:val="24"/>
          <w:szCs w:val="24"/>
        </w:rPr>
      </w:pPr>
      <w:r w:rsidRPr="007351C5">
        <w:rPr>
          <w:rFonts w:ascii="Times New Roman" w:eastAsiaTheme="minorEastAsia" w:hAnsi="Times New Roman" w:cs="Times New Roman"/>
          <w:b/>
          <w:sz w:val="24"/>
          <w:szCs w:val="24"/>
        </w:rPr>
        <w:lastRenderedPageBreak/>
        <w:t>Figure 4</w:t>
      </w:r>
      <w:r w:rsidR="00752796" w:rsidRPr="007351C5">
        <w:rPr>
          <w:rFonts w:ascii="Times New Roman" w:eastAsiaTheme="minorEastAsia" w:hAnsi="Times New Roman" w:cs="Times New Roman"/>
          <w:b/>
          <w:sz w:val="24"/>
          <w:szCs w:val="24"/>
        </w:rPr>
        <w:t>.</w:t>
      </w:r>
      <w:r w:rsidR="00752796" w:rsidRPr="007351C5">
        <w:rPr>
          <w:rFonts w:ascii="Times New Roman" w:eastAsiaTheme="minorEastAsia" w:hAnsi="Times New Roman" w:cs="Times New Roman"/>
          <w:sz w:val="24"/>
          <w:szCs w:val="24"/>
        </w:rPr>
        <w:t xml:space="preserve"> </w:t>
      </w:r>
      <w:r w:rsidR="0050304C" w:rsidRPr="007351C5">
        <w:rPr>
          <w:rFonts w:ascii="Times New Roman" w:eastAsiaTheme="minorEastAsia" w:hAnsi="Times New Roman" w:cs="Times New Roman"/>
          <w:sz w:val="24"/>
          <w:szCs w:val="24"/>
        </w:rPr>
        <w:t>Coverage</w:t>
      </w:r>
      <w:r w:rsidR="006D4DB0" w:rsidRPr="007351C5">
        <w:rPr>
          <w:rFonts w:ascii="Times New Roman" w:eastAsiaTheme="minorEastAsia" w:hAnsi="Times New Roman" w:cs="Times New Roman"/>
          <w:sz w:val="24"/>
          <w:szCs w:val="24"/>
        </w:rPr>
        <w:t xml:space="preserve"> (proportion)</w:t>
      </w:r>
      <w:r w:rsidR="0050304C" w:rsidRPr="007351C5">
        <w:rPr>
          <w:rFonts w:ascii="Times New Roman" w:eastAsiaTheme="minorEastAsia" w:hAnsi="Times New Roman" w:cs="Times New Roman"/>
          <w:sz w:val="24"/>
          <w:szCs w:val="24"/>
        </w:rPr>
        <w:t xml:space="preserve"> of </w:t>
      </w:r>
      <w:r w:rsidR="00D07717" w:rsidRPr="007351C5">
        <w:rPr>
          <w:rFonts w:ascii="Times New Roman" w:eastAsiaTheme="minorEastAsia" w:hAnsi="Times New Roman" w:cs="Times New Roman"/>
          <w:sz w:val="24"/>
          <w:szCs w:val="24"/>
        </w:rPr>
        <w:t>z-based</w:t>
      </w:r>
      <w:r w:rsidR="0050304C" w:rsidRPr="007351C5">
        <w:rPr>
          <w:rFonts w:ascii="Times New Roman" w:eastAsiaTheme="minorEastAsia" w:hAnsi="Times New Roman" w:cs="Times New Roman"/>
          <w:sz w:val="24"/>
          <w:szCs w:val="24"/>
        </w:rPr>
        <w:t xml:space="preserve"> and </w:t>
      </w:r>
      <w:r w:rsidR="00D07717" w:rsidRPr="007351C5">
        <w:rPr>
          <w:rFonts w:ascii="Times New Roman" w:eastAsiaTheme="minorEastAsia" w:hAnsi="Times New Roman" w:cs="Times New Roman"/>
          <w:sz w:val="24"/>
          <w:szCs w:val="24"/>
        </w:rPr>
        <w:t>t-based</w:t>
      </w:r>
      <w:r w:rsidR="0050304C" w:rsidRPr="007351C5">
        <w:rPr>
          <w:rFonts w:ascii="Times New Roman" w:eastAsiaTheme="minorEastAsia" w:hAnsi="Times New Roman" w:cs="Times New Roman"/>
          <w:sz w:val="24"/>
          <w:szCs w:val="24"/>
        </w:rPr>
        <w:t xml:space="preserve"> 95% confidence intervals for the summary treatment effect for ML estimation</w:t>
      </w:r>
      <w:r w:rsidR="002F4078" w:rsidRPr="007351C5">
        <w:rPr>
          <w:rFonts w:ascii="Times New Roman" w:eastAsiaTheme="minorEastAsia" w:hAnsi="Times New Roman" w:cs="Times New Roman"/>
          <w:sz w:val="24"/>
          <w:szCs w:val="24"/>
        </w:rPr>
        <w:t xml:space="preserve"> (exact likelihood) and REML estimation (pseudo likelihood)</w:t>
      </w:r>
      <w:r w:rsidR="0050304C" w:rsidRPr="007351C5">
        <w:rPr>
          <w:rFonts w:ascii="Times New Roman" w:eastAsiaTheme="minorEastAsia" w:hAnsi="Times New Roman" w:cs="Times New Roman"/>
          <w:sz w:val="24"/>
          <w:szCs w:val="24"/>
        </w:rPr>
        <w:t xml:space="preserve"> of the stratified intercept model (3) and </w:t>
      </w:r>
      <w:r w:rsidR="00E7583B" w:rsidRPr="007351C5">
        <w:rPr>
          <w:rFonts w:ascii="Times New Roman" w:eastAsiaTheme="minorEastAsia" w:hAnsi="Times New Roman" w:cs="Times New Roman"/>
          <w:sz w:val="24"/>
          <w:szCs w:val="24"/>
        </w:rPr>
        <w:t xml:space="preserve">random intercepts </w:t>
      </w:r>
      <w:r w:rsidR="0050304C" w:rsidRPr="007351C5">
        <w:rPr>
          <w:rFonts w:ascii="Times New Roman" w:eastAsiaTheme="minorEastAsia" w:hAnsi="Times New Roman" w:cs="Times New Roman"/>
          <w:sz w:val="24"/>
          <w:szCs w:val="24"/>
        </w:rPr>
        <w:t>model (4)</w:t>
      </w:r>
      <w:r w:rsidR="00382A20" w:rsidRPr="007351C5">
        <w:rPr>
          <w:rFonts w:ascii="Times New Roman" w:eastAsiaTheme="minorEastAsia" w:hAnsi="Times New Roman" w:cs="Times New Roman"/>
          <w:sz w:val="24"/>
          <w:szCs w:val="24"/>
        </w:rPr>
        <w:t>*</w:t>
      </w:r>
      <w:r w:rsidR="0050304C" w:rsidRPr="007351C5">
        <w:rPr>
          <w:rFonts w:ascii="Times New Roman" w:eastAsiaTheme="minorEastAsia" w:hAnsi="Times New Roman" w:cs="Times New Roman"/>
          <w:sz w:val="24"/>
          <w:szCs w:val="24"/>
        </w:rPr>
        <w:t>, for simulation scenarios*</w:t>
      </w:r>
      <w:r w:rsidR="00382A20" w:rsidRPr="007351C5">
        <w:rPr>
          <w:rFonts w:ascii="Times New Roman" w:eastAsiaTheme="minorEastAsia" w:hAnsi="Times New Roman" w:cs="Times New Roman"/>
          <w:sz w:val="24"/>
          <w:szCs w:val="24"/>
        </w:rPr>
        <w:t>*</w:t>
      </w:r>
      <w:r w:rsidR="0050304C" w:rsidRPr="007351C5">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ϴ</m:t>
        </m:r>
      </m:oMath>
      <w:r w:rsidR="0050304C" w:rsidRPr="007351C5">
        <w:rPr>
          <w:rFonts w:ascii="Times New Roman" w:eastAsiaTheme="minorEastAsia" w:hAnsi="Times New Roman" w:cs="Times New Roman"/>
          <w:sz w:val="24"/>
          <w:szCs w:val="24"/>
        </w:rPr>
        <w:t xml:space="preserve"> = 0 and allowing for random treatment prevalences (10 to 90%) for each study within the IPD meta-analysis</w:t>
      </w:r>
      <w:r w:rsidR="006D4DB0" w:rsidRPr="007351C5">
        <w:rPr>
          <w:rFonts w:ascii="Times New Roman" w:eastAsiaTheme="minorEastAsia" w:hAnsi="Times New Roman" w:cs="Times New Roman"/>
          <w:sz w:val="24"/>
          <w:szCs w:val="24"/>
        </w:rPr>
        <w:t xml:space="preserve">. Circular points denote the estimated coverage, and a </w:t>
      </w:r>
      <w:r w:rsidR="00293A94" w:rsidRPr="007351C5">
        <w:rPr>
          <w:rFonts w:ascii="Times New Roman" w:eastAsiaTheme="minorEastAsia" w:hAnsi="Times New Roman" w:cs="Times New Roman"/>
          <w:sz w:val="24"/>
          <w:szCs w:val="24"/>
        </w:rPr>
        <w:t xml:space="preserve">horizontal line </w:t>
      </w:r>
      <w:r w:rsidR="006D4DB0" w:rsidRPr="007351C5">
        <w:rPr>
          <w:rFonts w:ascii="Times New Roman" w:eastAsiaTheme="minorEastAsia" w:hAnsi="Times New Roman" w:cs="Times New Roman"/>
          <w:sz w:val="24"/>
          <w:szCs w:val="24"/>
        </w:rPr>
        <w:t>is drawn from each estimate to the ideal value of 0.95.</w:t>
      </w:r>
    </w:p>
    <w:p w14:paraId="044ACC9A" w14:textId="1E565844" w:rsidR="00952127" w:rsidRPr="007351C5" w:rsidRDefault="001C5CF5" w:rsidP="00752796">
      <w:pPr>
        <w:rPr>
          <w:rFonts w:ascii="Times New Roman" w:eastAsiaTheme="minorEastAsia" w:hAnsi="Times New Roman" w:cs="Times New Roman"/>
          <w:sz w:val="24"/>
          <w:szCs w:val="24"/>
        </w:rPr>
      </w:pPr>
      <w:r w:rsidRPr="007351C5">
        <w:rPr>
          <w:noProof/>
          <w:lang w:eastAsia="en-GB"/>
        </w:rPr>
        <w:drawing>
          <wp:inline distT="0" distB="0" distL="0" distR="0" wp14:anchorId="7184D8A8" wp14:editId="726F49ED">
            <wp:extent cx="5731510" cy="49041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904105"/>
                    </a:xfrm>
                    <a:prstGeom prst="rect">
                      <a:avLst/>
                    </a:prstGeom>
                  </pic:spPr>
                </pic:pic>
              </a:graphicData>
            </a:graphic>
          </wp:inline>
        </w:drawing>
      </w:r>
    </w:p>
    <w:p w14:paraId="7208879E" w14:textId="23F7389E" w:rsidR="00382A20" w:rsidRPr="007351C5" w:rsidRDefault="00382A20" w:rsidP="0075279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 The </w:t>
      </w:r>
      <w:r w:rsidR="00E7583B" w:rsidRPr="007351C5">
        <w:rPr>
          <w:rFonts w:ascii="Times New Roman" w:eastAsiaTheme="minorEastAsia" w:hAnsi="Times New Roman" w:cs="Times New Roman"/>
          <w:sz w:val="24"/>
          <w:szCs w:val="24"/>
        </w:rPr>
        <w:t xml:space="preserve">random intercepts </w:t>
      </w:r>
      <w:r w:rsidRPr="007351C5">
        <w:rPr>
          <w:rFonts w:ascii="Times New Roman" w:eastAsiaTheme="minorEastAsia" w:hAnsi="Times New Roman" w:cs="Times New Roman"/>
          <w:sz w:val="24"/>
          <w:szCs w:val="24"/>
        </w:rPr>
        <w:t>model refers to the data generating model, which was model (4) with treatment coded as 1/0 and the between-study correlation assumed zero.</w:t>
      </w:r>
    </w:p>
    <w:p w14:paraId="63947067" w14:textId="4C47BDD8" w:rsidR="00752796" w:rsidRPr="007351C5" w:rsidRDefault="00752796" w:rsidP="0075279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 See Table </w:t>
      </w:r>
      <w:r w:rsidR="00C20E68" w:rsidRPr="007351C5">
        <w:rPr>
          <w:rFonts w:ascii="Times New Roman" w:eastAsiaTheme="minorEastAsia" w:hAnsi="Times New Roman" w:cs="Times New Roman"/>
          <w:sz w:val="24"/>
          <w:szCs w:val="24"/>
        </w:rPr>
        <w:t>1</w:t>
      </w:r>
      <w:r w:rsidRPr="007351C5">
        <w:rPr>
          <w:rFonts w:ascii="Times New Roman" w:eastAsiaTheme="minorEastAsia" w:hAnsi="Times New Roman" w:cs="Times New Roman"/>
          <w:sz w:val="24"/>
          <w:szCs w:val="24"/>
        </w:rPr>
        <w:t xml:space="preserve"> for full details of the scenario corresponding to the number shown. True value for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Pr="007351C5">
        <w:rPr>
          <w:rFonts w:ascii="Times New Roman" w:eastAsiaTheme="minorEastAsia" w:hAnsi="Times New Roman" w:cs="Times New Roman"/>
          <w:sz w:val="24"/>
          <w:szCs w:val="24"/>
        </w:rPr>
        <w:t xml:space="preserve"> is 0.024, except in setting 3 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Pr="007351C5">
        <w:rPr>
          <w:rFonts w:ascii="Times New Roman" w:eastAsiaTheme="minorEastAsia" w:hAnsi="Times New Roman" w:cs="Times New Roman"/>
          <w:sz w:val="24"/>
          <w:szCs w:val="24"/>
        </w:rPr>
        <w:t xml:space="preserve"> equals 0.168. All settings also allow the treatment prevalence for a particular study within a meta-analysis to vary, whereby this is selected from U(0.1,0.9) and then rounded to the nearest 0.1.</w:t>
      </w:r>
      <m:oMath>
        <m:r>
          <m:rPr>
            <m:sty m:val="p"/>
          </m:rPr>
          <w:rPr>
            <w:rFonts w:ascii="Cambria Math" w:eastAsiaTheme="minorEastAsia" w:hAnsi="Cambria Math" w:cs="Times New Roman"/>
            <w:sz w:val="24"/>
            <w:szCs w:val="24"/>
          </w:rPr>
          <w:br/>
        </m:r>
      </m:oMath>
    </w:p>
    <w:p w14:paraId="50A91069" w14:textId="77777777" w:rsidR="00752796" w:rsidRPr="007351C5" w:rsidRDefault="00752796" w:rsidP="00752796">
      <w:pPr>
        <w:rPr>
          <w:rFonts w:ascii="Times New Roman" w:eastAsiaTheme="minorEastAsia" w:hAnsi="Times New Roman" w:cs="Times New Roman"/>
          <w:sz w:val="24"/>
          <w:szCs w:val="24"/>
        </w:rPr>
      </w:pPr>
    </w:p>
    <w:p w14:paraId="00E762B1" w14:textId="77777777" w:rsidR="00752796" w:rsidRPr="007351C5" w:rsidRDefault="00752796" w:rsidP="00752796">
      <w:pPr>
        <w:rPr>
          <w:rFonts w:ascii="Times New Roman" w:eastAsiaTheme="minorEastAsia" w:hAnsi="Times New Roman" w:cs="Times New Roman"/>
          <w:b/>
          <w:sz w:val="24"/>
          <w:szCs w:val="24"/>
        </w:rPr>
      </w:pPr>
      <w:r w:rsidRPr="007351C5">
        <w:rPr>
          <w:rFonts w:ascii="Times New Roman" w:eastAsiaTheme="minorEastAsia" w:hAnsi="Times New Roman" w:cs="Times New Roman"/>
          <w:b/>
          <w:sz w:val="24"/>
          <w:szCs w:val="24"/>
        </w:rPr>
        <w:br w:type="page"/>
      </w:r>
    </w:p>
    <w:p w14:paraId="3DED79CF" w14:textId="7CE67B15" w:rsidR="00AE7AB8" w:rsidRPr="007351C5" w:rsidRDefault="00E52941" w:rsidP="00AE7AB8">
      <w:pPr>
        <w:rPr>
          <w:rFonts w:ascii="Times New Roman" w:eastAsiaTheme="minorEastAsia" w:hAnsi="Times New Roman" w:cs="Times New Roman"/>
          <w:sz w:val="24"/>
          <w:szCs w:val="24"/>
        </w:rPr>
      </w:pPr>
      <w:r w:rsidRPr="007351C5">
        <w:rPr>
          <w:rFonts w:ascii="Times New Roman" w:eastAsiaTheme="minorEastAsia" w:hAnsi="Times New Roman" w:cs="Times New Roman"/>
          <w:b/>
          <w:sz w:val="24"/>
          <w:szCs w:val="24"/>
        </w:rPr>
        <w:lastRenderedPageBreak/>
        <w:t>Figure</w:t>
      </w:r>
      <w:r w:rsidR="00752796" w:rsidRPr="007351C5">
        <w:rPr>
          <w:rFonts w:ascii="Times New Roman" w:eastAsiaTheme="minorEastAsia" w:hAnsi="Times New Roman" w:cs="Times New Roman"/>
          <w:b/>
          <w:sz w:val="24"/>
          <w:szCs w:val="24"/>
        </w:rPr>
        <w:t xml:space="preserve"> 5.</w:t>
      </w:r>
      <w:r w:rsidR="00752796" w:rsidRPr="007351C5">
        <w:rPr>
          <w:rFonts w:ascii="Times New Roman" w:eastAsiaTheme="minorEastAsia" w:hAnsi="Times New Roman" w:cs="Times New Roman"/>
          <w:sz w:val="24"/>
          <w:szCs w:val="24"/>
        </w:rPr>
        <w:t xml:space="preserve"> </w:t>
      </w:r>
      <w:r w:rsidR="00AE7AB8" w:rsidRPr="007351C5">
        <w:rPr>
          <w:rFonts w:ascii="Times New Roman" w:eastAsiaTheme="minorEastAsia" w:hAnsi="Times New Roman" w:cs="Times New Roman"/>
          <w:sz w:val="24"/>
          <w:szCs w:val="24"/>
        </w:rPr>
        <w:t>Coverage</w:t>
      </w:r>
      <w:r w:rsidR="006D4DB0" w:rsidRPr="007351C5">
        <w:rPr>
          <w:rFonts w:ascii="Times New Roman" w:eastAsiaTheme="minorEastAsia" w:hAnsi="Times New Roman" w:cs="Times New Roman"/>
          <w:sz w:val="24"/>
          <w:szCs w:val="24"/>
        </w:rPr>
        <w:t xml:space="preserve"> (proportion)</w:t>
      </w:r>
      <w:r w:rsidR="00AE7AB8" w:rsidRPr="007351C5">
        <w:rPr>
          <w:rFonts w:ascii="Times New Roman" w:eastAsiaTheme="minorEastAsia" w:hAnsi="Times New Roman" w:cs="Times New Roman"/>
          <w:sz w:val="24"/>
          <w:szCs w:val="24"/>
        </w:rPr>
        <w:t xml:space="preserve"> of </w:t>
      </w:r>
      <w:r w:rsidR="00624B56" w:rsidRPr="007351C5">
        <w:rPr>
          <w:rFonts w:ascii="Times New Roman" w:eastAsiaTheme="minorEastAsia" w:hAnsi="Times New Roman" w:cs="Times New Roman"/>
          <w:sz w:val="24"/>
          <w:szCs w:val="24"/>
        </w:rPr>
        <w:t>z-based</w:t>
      </w:r>
      <w:r w:rsidR="00AE7AB8" w:rsidRPr="007351C5">
        <w:rPr>
          <w:rFonts w:ascii="Times New Roman" w:eastAsiaTheme="minorEastAsia" w:hAnsi="Times New Roman" w:cs="Times New Roman"/>
          <w:sz w:val="24"/>
          <w:szCs w:val="24"/>
        </w:rPr>
        <w:t xml:space="preserve"> and </w:t>
      </w:r>
      <w:r w:rsidR="00624B56" w:rsidRPr="007351C5">
        <w:rPr>
          <w:rFonts w:ascii="Times New Roman" w:eastAsiaTheme="minorEastAsia" w:hAnsi="Times New Roman" w:cs="Times New Roman"/>
          <w:sz w:val="24"/>
          <w:szCs w:val="24"/>
        </w:rPr>
        <w:t>t-based</w:t>
      </w:r>
      <w:r w:rsidR="00AE7AB8" w:rsidRPr="007351C5">
        <w:rPr>
          <w:rFonts w:ascii="Times New Roman" w:eastAsiaTheme="minorEastAsia" w:hAnsi="Times New Roman" w:cs="Times New Roman"/>
          <w:sz w:val="24"/>
          <w:szCs w:val="24"/>
        </w:rPr>
        <w:t xml:space="preserve"> based 95% confidence intervals for the summary treatment effect for </w:t>
      </w:r>
      <w:r w:rsidR="00CF54D3" w:rsidRPr="007351C5">
        <w:rPr>
          <w:rFonts w:ascii="Times New Roman" w:eastAsiaTheme="minorEastAsia" w:hAnsi="Times New Roman" w:cs="Times New Roman"/>
          <w:sz w:val="24"/>
          <w:szCs w:val="24"/>
        </w:rPr>
        <w:t xml:space="preserve">ML estimation (exact likelihood) and REML estimation (pseudo likelihood) </w:t>
      </w:r>
      <w:r w:rsidR="00AE7AB8" w:rsidRPr="007351C5">
        <w:rPr>
          <w:rFonts w:ascii="Times New Roman" w:eastAsiaTheme="minorEastAsia" w:hAnsi="Times New Roman" w:cs="Times New Roman"/>
          <w:sz w:val="24"/>
          <w:szCs w:val="24"/>
        </w:rPr>
        <w:t xml:space="preserve">of the stratified intercept model (3) and </w:t>
      </w:r>
      <w:r w:rsidR="00E7583B" w:rsidRPr="007351C5">
        <w:rPr>
          <w:rFonts w:ascii="Times New Roman" w:eastAsiaTheme="minorEastAsia" w:hAnsi="Times New Roman" w:cs="Times New Roman"/>
          <w:sz w:val="24"/>
          <w:szCs w:val="24"/>
        </w:rPr>
        <w:t xml:space="preserve">random intercepts </w:t>
      </w:r>
      <w:r w:rsidR="00AE7AB8" w:rsidRPr="007351C5">
        <w:rPr>
          <w:rFonts w:ascii="Times New Roman" w:eastAsiaTheme="minorEastAsia" w:hAnsi="Times New Roman" w:cs="Times New Roman"/>
          <w:sz w:val="24"/>
          <w:szCs w:val="24"/>
        </w:rPr>
        <w:t>model (4)</w:t>
      </w:r>
      <w:r w:rsidR="00382A20" w:rsidRPr="007351C5">
        <w:rPr>
          <w:rFonts w:ascii="Times New Roman" w:eastAsiaTheme="minorEastAsia" w:hAnsi="Times New Roman" w:cs="Times New Roman"/>
          <w:sz w:val="24"/>
          <w:szCs w:val="24"/>
        </w:rPr>
        <w:t>*</w:t>
      </w:r>
      <w:r w:rsidR="00AE7AB8" w:rsidRPr="007351C5">
        <w:rPr>
          <w:rFonts w:ascii="Times New Roman" w:eastAsiaTheme="minorEastAsia" w:hAnsi="Times New Roman" w:cs="Times New Roman"/>
          <w:sz w:val="24"/>
          <w:szCs w:val="24"/>
        </w:rPr>
        <w:t>, for simulation scenarios*</w:t>
      </w:r>
      <w:r w:rsidR="00382A20" w:rsidRPr="007351C5">
        <w:rPr>
          <w:rFonts w:ascii="Times New Roman" w:eastAsiaTheme="minorEastAsia" w:hAnsi="Times New Roman" w:cs="Times New Roman"/>
          <w:sz w:val="24"/>
          <w:szCs w:val="24"/>
        </w:rPr>
        <w:t>*</w:t>
      </w:r>
      <w:r w:rsidR="00AE7AB8" w:rsidRPr="007351C5">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ϴ</m:t>
        </m:r>
      </m:oMath>
      <w:r w:rsidR="00AE7AB8" w:rsidRPr="007351C5">
        <w:rPr>
          <w:rFonts w:ascii="Times New Roman" w:eastAsiaTheme="minorEastAsia" w:hAnsi="Times New Roman" w:cs="Times New Roman"/>
          <w:sz w:val="24"/>
          <w:szCs w:val="24"/>
        </w:rPr>
        <w:t xml:space="preserve"> = ln(2) and allowing for random treatment prevalences (10 to 90%) for each study within the IPD meta-analysis</w:t>
      </w:r>
      <w:r w:rsidR="003F0E32" w:rsidRPr="007351C5">
        <w:rPr>
          <w:rFonts w:ascii="Times New Roman" w:eastAsiaTheme="minorEastAsia" w:hAnsi="Times New Roman" w:cs="Times New Roman"/>
          <w:sz w:val="24"/>
          <w:szCs w:val="24"/>
        </w:rPr>
        <w:t xml:space="preserve">. Circular points denote the estimated coverage, and a </w:t>
      </w:r>
      <w:r w:rsidR="00956A37" w:rsidRPr="007351C5">
        <w:rPr>
          <w:rFonts w:ascii="Times New Roman" w:eastAsiaTheme="minorEastAsia" w:hAnsi="Times New Roman" w:cs="Times New Roman"/>
          <w:sz w:val="24"/>
          <w:szCs w:val="24"/>
        </w:rPr>
        <w:t xml:space="preserve">horizontal line </w:t>
      </w:r>
      <w:r w:rsidR="003F0E32" w:rsidRPr="007351C5">
        <w:rPr>
          <w:rFonts w:ascii="Times New Roman" w:eastAsiaTheme="minorEastAsia" w:hAnsi="Times New Roman" w:cs="Times New Roman"/>
          <w:sz w:val="24"/>
          <w:szCs w:val="24"/>
        </w:rPr>
        <w:t xml:space="preserve">is drawn from </w:t>
      </w:r>
      <w:r w:rsidR="007D3940" w:rsidRPr="007351C5">
        <w:rPr>
          <w:rFonts w:ascii="Times New Roman" w:eastAsiaTheme="minorEastAsia" w:hAnsi="Times New Roman" w:cs="Times New Roman"/>
          <w:sz w:val="24"/>
          <w:szCs w:val="24"/>
        </w:rPr>
        <w:t xml:space="preserve">each estimate to the ideal value of </w:t>
      </w:r>
      <w:r w:rsidR="006D4DB0" w:rsidRPr="007351C5">
        <w:rPr>
          <w:rFonts w:ascii="Times New Roman" w:eastAsiaTheme="minorEastAsia" w:hAnsi="Times New Roman" w:cs="Times New Roman"/>
          <w:sz w:val="24"/>
          <w:szCs w:val="24"/>
        </w:rPr>
        <w:t>0.95.</w:t>
      </w:r>
    </w:p>
    <w:p w14:paraId="2B291F1A" w14:textId="2B7C148E" w:rsidR="00382A20" w:rsidRPr="007351C5" w:rsidRDefault="00FC24E2" w:rsidP="00752796">
      <w:pPr>
        <w:rPr>
          <w:rFonts w:ascii="Times New Roman" w:eastAsiaTheme="minorEastAsia" w:hAnsi="Times New Roman" w:cs="Times New Roman"/>
          <w:sz w:val="24"/>
          <w:szCs w:val="24"/>
        </w:rPr>
      </w:pPr>
      <w:r w:rsidRPr="007351C5">
        <w:rPr>
          <w:noProof/>
          <w:lang w:eastAsia="en-GB"/>
        </w:rPr>
        <w:drawing>
          <wp:inline distT="0" distB="0" distL="0" distR="0" wp14:anchorId="522D686C" wp14:editId="20749E73">
            <wp:extent cx="5731510" cy="49333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933315"/>
                    </a:xfrm>
                    <a:prstGeom prst="rect">
                      <a:avLst/>
                    </a:prstGeom>
                  </pic:spPr>
                </pic:pic>
              </a:graphicData>
            </a:graphic>
          </wp:inline>
        </w:drawing>
      </w:r>
      <w:r w:rsidR="00752796" w:rsidRPr="007351C5">
        <w:rPr>
          <w:rFonts w:ascii="Times New Roman" w:eastAsiaTheme="minorEastAsia" w:hAnsi="Times New Roman" w:cs="Times New Roman"/>
          <w:sz w:val="24"/>
          <w:szCs w:val="24"/>
        </w:rPr>
        <w:br/>
      </w:r>
    </w:p>
    <w:p w14:paraId="232BB507" w14:textId="38851C08" w:rsidR="00382A20" w:rsidRPr="007351C5" w:rsidRDefault="00382A20" w:rsidP="0075279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 The </w:t>
      </w:r>
      <w:r w:rsidR="00E7583B" w:rsidRPr="007351C5">
        <w:rPr>
          <w:rFonts w:ascii="Times New Roman" w:eastAsiaTheme="minorEastAsia" w:hAnsi="Times New Roman" w:cs="Times New Roman"/>
          <w:sz w:val="24"/>
          <w:szCs w:val="24"/>
        </w:rPr>
        <w:t xml:space="preserve">random intercepts </w:t>
      </w:r>
      <w:r w:rsidRPr="007351C5">
        <w:rPr>
          <w:rFonts w:ascii="Times New Roman" w:eastAsiaTheme="minorEastAsia" w:hAnsi="Times New Roman" w:cs="Times New Roman"/>
          <w:sz w:val="24"/>
          <w:szCs w:val="24"/>
        </w:rPr>
        <w:t>model refers to the data generating model, which was model (4) with treatment coded as 1/0 and the between-study correlation assumed zero.</w:t>
      </w:r>
    </w:p>
    <w:p w14:paraId="6470C58E" w14:textId="3665DB92" w:rsidR="00752796" w:rsidRPr="007351C5" w:rsidRDefault="00752796" w:rsidP="0075279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w:t>
      </w:r>
      <w:r w:rsidR="00382A20"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See Table </w:t>
      </w:r>
      <w:r w:rsidR="00C20E68" w:rsidRPr="007351C5">
        <w:rPr>
          <w:rFonts w:ascii="Times New Roman" w:eastAsiaTheme="minorEastAsia" w:hAnsi="Times New Roman" w:cs="Times New Roman"/>
          <w:sz w:val="24"/>
          <w:szCs w:val="24"/>
        </w:rPr>
        <w:t>1</w:t>
      </w:r>
      <w:r w:rsidRPr="007351C5">
        <w:rPr>
          <w:rFonts w:ascii="Times New Roman" w:eastAsiaTheme="minorEastAsia" w:hAnsi="Times New Roman" w:cs="Times New Roman"/>
          <w:sz w:val="24"/>
          <w:szCs w:val="24"/>
        </w:rPr>
        <w:t xml:space="preserve"> for full details of the scenario corresponding to the number shown. True value for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Pr="007351C5">
        <w:rPr>
          <w:rFonts w:ascii="Times New Roman" w:eastAsiaTheme="minorEastAsia" w:hAnsi="Times New Roman" w:cs="Times New Roman"/>
          <w:sz w:val="24"/>
          <w:szCs w:val="24"/>
        </w:rPr>
        <w:t xml:space="preserve"> is 0.024, except in setting 3 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eastAsiaTheme="minorEastAsia" w:hAnsi="Cambria Math" w:cs="Times New Roman"/>
                <w:sz w:val="24"/>
                <w:szCs w:val="24"/>
              </w:rPr>
              <m:t>2</m:t>
            </m:r>
          </m:sup>
        </m:sSup>
      </m:oMath>
      <w:r w:rsidRPr="007351C5">
        <w:rPr>
          <w:rFonts w:ascii="Times New Roman" w:eastAsiaTheme="minorEastAsia" w:hAnsi="Times New Roman" w:cs="Times New Roman"/>
          <w:sz w:val="24"/>
          <w:szCs w:val="24"/>
        </w:rPr>
        <w:t xml:space="preserve"> equals 0.168. All settings also allow the treatment prevalence for a particular study within a meta-analysis to vary, </w:t>
      </w:r>
      <w:r w:rsidR="00FC24E2" w:rsidRPr="007351C5">
        <w:rPr>
          <w:rFonts w:ascii="Times New Roman" w:eastAsiaTheme="minorEastAsia" w:hAnsi="Times New Roman" w:cs="Times New Roman"/>
          <w:sz w:val="24"/>
          <w:szCs w:val="24"/>
        </w:rPr>
        <w:t xml:space="preserve">such that it </w:t>
      </w:r>
      <w:r w:rsidRPr="007351C5">
        <w:rPr>
          <w:rFonts w:ascii="Times New Roman" w:eastAsiaTheme="minorEastAsia" w:hAnsi="Times New Roman" w:cs="Times New Roman"/>
          <w:sz w:val="24"/>
          <w:szCs w:val="24"/>
        </w:rPr>
        <w:t>is selected from U(0.1,0.9) and then rounded to the nearest 0.1.</w:t>
      </w:r>
      <m:oMath>
        <m:r>
          <m:rPr>
            <m:sty m:val="p"/>
          </m:rPr>
          <w:rPr>
            <w:rFonts w:ascii="Cambria Math" w:eastAsiaTheme="minorEastAsia" w:hAnsi="Cambria Math" w:cs="Times New Roman"/>
            <w:sz w:val="24"/>
            <w:szCs w:val="24"/>
          </w:rPr>
          <w:br/>
        </m:r>
      </m:oMath>
      <w:r w:rsidRPr="007351C5">
        <w:rPr>
          <w:rFonts w:ascii="Times New Roman" w:eastAsiaTheme="minorEastAsia" w:hAnsi="Times New Roman" w:cs="Times New Roman"/>
          <w:sz w:val="24"/>
          <w:szCs w:val="24"/>
        </w:rPr>
        <w:br/>
      </w:r>
    </w:p>
    <w:p w14:paraId="5557BDF7" w14:textId="77777777" w:rsidR="00752796" w:rsidRPr="007351C5" w:rsidRDefault="00752796" w:rsidP="00752796">
      <w:pPr>
        <w:rPr>
          <w:rFonts w:ascii="Times New Roman" w:eastAsiaTheme="minorEastAsia" w:hAnsi="Times New Roman" w:cs="Times New Roman"/>
          <w:sz w:val="24"/>
          <w:szCs w:val="24"/>
        </w:rPr>
      </w:pPr>
    </w:p>
    <w:p w14:paraId="4D5D2EFD" w14:textId="77777777" w:rsidR="00E83756" w:rsidRPr="007351C5" w:rsidRDefault="00E83756" w:rsidP="00752796">
      <w:pPr>
        <w:rPr>
          <w:rFonts w:ascii="Times New Roman" w:eastAsiaTheme="minorEastAsia" w:hAnsi="Times New Roman" w:cs="Times New Roman"/>
          <w:sz w:val="24"/>
          <w:szCs w:val="24"/>
        </w:rPr>
      </w:pPr>
    </w:p>
    <w:p w14:paraId="2BAE6DDB" w14:textId="77777777" w:rsidR="00E83756" w:rsidRPr="007351C5" w:rsidRDefault="00E83756" w:rsidP="00752796">
      <w:pPr>
        <w:rPr>
          <w:rFonts w:ascii="Times New Roman" w:eastAsiaTheme="minorEastAsia" w:hAnsi="Times New Roman" w:cs="Times New Roman"/>
          <w:sz w:val="24"/>
          <w:szCs w:val="24"/>
        </w:rPr>
      </w:pPr>
    </w:p>
    <w:p w14:paraId="3307A18B" w14:textId="75D08488" w:rsidR="00E83756" w:rsidRPr="007351C5" w:rsidRDefault="00E83756" w:rsidP="00FC0829">
      <w:pPr>
        <w:outlineLvl w:val="2"/>
        <w:rPr>
          <w:rFonts w:ascii="Times New Roman" w:eastAsiaTheme="minorEastAsia" w:hAnsi="Times New Roman" w:cs="Times New Roman"/>
          <w:i/>
          <w:sz w:val="24"/>
          <w:szCs w:val="24"/>
        </w:rPr>
      </w:pPr>
      <w:r w:rsidRPr="007351C5">
        <w:rPr>
          <w:rFonts w:ascii="Times New Roman" w:eastAsiaTheme="minorEastAsia" w:hAnsi="Times New Roman" w:cs="Times New Roman"/>
          <w:i/>
          <w:sz w:val="24"/>
          <w:szCs w:val="24"/>
        </w:rPr>
        <w:lastRenderedPageBreak/>
        <w:t xml:space="preserve">3.2.3 Results when using ML estimation and </w:t>
      </w:r>
      <w:r w:rsidR="00A7101E" w:rsidRPr="007351C5">
        <w:rPr>
          <w:rFonts w:ascii="Times New Roman" w:eastAsiaTheme="minorEastAsia" w:hAnsi="Times New Roman" w:cs="Times New Roman"/>
          <w:i/>
          <w:sz w:val="24"/>
          <w:szCs w:val="24"/>
        </w:rPr>
        <w:t>t-</w:t>
      </w:r>
      <w:r w:rsidRPr="007351C5">
        <w:rPr>
          <w:rFonts w:ascii="Times New Roman" w:eastAsiaTheme="minorEastAsia" w:hAnsi="Times New Roman" w:cs="Times New Roman"/>
          <w:i/>
          <w:sz w:val="24"/>
          <w:szCs w:val="24"/>
        </w:rPr>
        <w:t>based confidence intervals</w:t>
      </w:r>
    </w:p>
    <w:p w14:paraId="46CD2B09" w14:textId="031C4D8F" w:rsidR="00E83756" w:rsidRPr="007351C5" w:rsidRDefault="00E83756" w:rsidP="00E83756">
      <w:pPr>
        <w:rPr>
          <w:rFonts w:ascii="Times New Roman" w:eastAsiaTheme="minorEastAsia" w:hAnsi="Times New Roman" w:cs="Times New Roman"/>
          <w:i/>
          <w:sz w:val="24"/>
          <w:szCs w:val="24"/>
        </w:rPr>
      </w:pPr>
      <w:r w:rsidRPr="007351C5">
        <w:rPr>
          <w:rFonts w:ascii="Times New Roman" w:eastAsiaTheme="minorEastAsia" w:hAnsi="Times New Roman" w:cs="Times New Roman"/>
          <w:sz w:val="24"/>
          <w:szCs w:val="24"/>
        </w:rPr>
        <w:t xml:space="preserve">For all treatment coding options, and for both stratified </w:t>
      </w:r>
      <w:r w:rsidR="005D11D2" w:rsidRPr="007351C5">
        <w:rPr>
          <w:rFonts w:ascii="Times New Roman" w:eastAsiaTheme="minorEastAsia" w:hAnsi="Times New Roman" w:cs="Times New Roman"/>
          <w:sz w:val="24"/>
          <w:szCs w:val="24"/>
        </w:rPr>
        <w:t xml:space="preserve">intercept </w:t>
      </w:r>
      <w:r w:rsidRPr="007351C5">
        <w:rPr>
          <w:rFonts w:ascii="Times New Roman" w:eastAsiaTheme="minorEastAsia" w:hAnsi="Times New Roman" w:cs="Times New Roman"/>
          <w:sz w:val="24"/>
          <w:szCs w:val="24"/>
        </w:rPr>
        <w:t>and random intercept</w:t>
      </w:r>
      <w:r w:rsidR="005D11D2" w:rsidRPr="007351C5">
        <w:rPr>
          <w:rFonts w:ascii="Times New Roman" w:eastAsiaTheme="minorEastAsia" w:hAnsi="Times New Roman" w:cs="Times New Roman"/>
          <w:sz w:val="24"/>
          <w:szCs w:val="24"/>
        </w:rPr>
        <w:t>s</w:t>
      </w:r>
      <w:r w:rsidRPr="007351C5">
        <w:rPr>
          <w:rFonts w:ascii="Times New Roman" w:eastAsiaTheme="minorEastAsia" w:hAnsi="Times New Roman" w:cs="Times New Roman"/>
          <w:sz w:val="24"/>
          <w:szCs w:val="24"/>
        </w:rPr>
        <w:t xml:space="preserve"> models, coverage of 95% confidence intervals for the summary treatment effect was generally improved (i.e. moved closer to 95%) by using the </w:t>
      </w:r>
      <w:r w:rsidR="00A7101E"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approach to deriving confidence intervals based on the t-distribution with </w:t>
      </w:r>
      <w:r w:rsidRPr="007351C5">
        <w:rPr>
          <w:rFonts w:ascii="Times New Roman" w:eastAsiaTheme="minorEastAsia" w:hAnsi="Times New Roman" w:cs="Times New Roman"/>
          <w:i/>
          <w:sz w:val="24"/>
          <w:szCs w:val="24"/>
        </w:rPr>
        <w:t>K</w:t>
      </w:r>
      <w:r w:rsidRPr="007351C5">
        <w:rPr>
          <w:rFonts w:ascii="Times New Roman" w:eastAsiaTheme="minorEastAsia" w:hAnsi="Times New Roman" w:cs="Times New Roman"/>
          <w:sz w:val="24"/>
          <w:szCs w:val="24"/>
        </w:rPr>
        <w:t>-1</w:t>
      </w:r>
      <w:r w:rsidRPr="007351C5">
        <w:rPr>
          <w:rFonts w:ascii="Times New Roman" w:eastAsiaTheme="minorEastAsia" w:hAnsi="Times New Roman" w:cs="Times New Roman"/>
          <w:i/>
          <w:sz w:val="24"/>
          <w:szCs w:val="24"/>
        </w:rPr>
        <w:t xml:space="preserve"> </w:t>
      </w:r>
      <w:r w:rsidRPr="007351C5">
        <w:rPr>
          <w:rFonts w:ascii="Times New Roman" w:eastAsiaTheme="minorEastAsia" w:hAnsi="Times New Roman" w:cs="Times New Roman"/>
          <w:sz w:val="24"/>
          <w:szCs w:val="24"/>
        </w:rPr>
        <w:t xml:space="preserve">degrees of freedom (see Tables S5 and S6). For example, in Setting 1 when using stratified intercept model (3) with ‘study-specific centering’ of the treatment variable, the coverage was 90.3% and 94.6% for </w:t>
      </w:r>
      <w:r w:rsidR="00624B56" w:rsidRPr="007351C5">
        <w:rPr>
          <w:rFonts w:ascii="Times New Roman" w:eastAsiaTheme="minorEastAsia" w:hAnsi="Times New Roman" w:cs="Times New Roman"/>
          <w:sz w:val="24"/>
          <w:szCs w:val="24"/>
        </w:rPr>
        <w:t>z-based</w:t>
      </w:r>
      <w:r w:rsidRPr="007351C5">
        <w:rPr>
          <w:rFonts w:ascii="Times New Roman" w:eastAsiaTheme="minorEastAsia" w:hAnsi="Times New Roman" w:cs="Times New Roman"/>
          <w:sz w:val="24"/>
          <w:szCs w:val="24"/>
        </w:rPr>
        <w:t xml:space="preserve"> and </w:t>
      </w:r>
      <w:r w:rsidR="00624B56"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confidence intervals, respectively. Only in Setting 4, where the number of studies was only 3, is the </w:t>
      </w:r>
      <w:r w:rsidR="00A7101E"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approach a concern as the coverage is close to 100% and so too high; although arguably this is still preferable to the under-coverage from the corresponding </w:t>
      </w:r>
      <w:r w:rsidR="00624B56" w:rsidRPr="007351C5">
        <w:rPr>
          <w:rFonts w:ascii="Times New Roman" w:eastAsiaTheme="minorEastAsia" w:hAnsi="Times New Roman" w:cs="Times New Roman"/>
          <w:sz w:val="24"/>
          <w:szCs w:val="24"/>
        </w:rPr>
        <w:t>z-</w:t>
      </w:r>
      <w:r w:rsidRPr="007351C5">
        <w:rPr>
          <w:rFonts w:ascii="Times New Roman" w:eastAsiaTheme="minorEastAsia" w:hAnsi="Times New Roman" w:cs="Times New Roman"/>
          <w:sz w:val="24"/>
          <w:szCs w:val="24"/>
        </w:rPr>
        <w:t>based approach.</w:t>
      </w:r>
    </w:p>
    <w:p w14:paraId="47F8D46E" w14:textId="77777777" w:rsidR="00E83756" w:rsidRPr="007351C5" w:rsidRDefault="00E83756" w:rsidP="00FC0829">
      <w:pPr>
        <w:outlineLvl w:val="2"/>
        <w:rPr>
          <w:rFonts w:ascii="Times New Roman" w:eastAsiaTheme="minorEastAsia" w:hAnsi="Times New Roman" w:cs="Times New Roman"/>
          <w:i/>
          <w:sz w:val="24"/>
          <w:szCs w:val="24"/>
        </w:rPr>
      </w:pPr>
      <w:r w:rsidRPr="007351C5">
        <w:rPr>
          <w:rFonts w:ascii="Times New Roman" w:eastAsiaTheme="minorEastAsia" w:hAnsi="Times New Roman" w:cs="Times New Roman"/>
          <w:i/>
          <w:sz w:val="24"/>
          <w:szCs w:val="24"/>
        </w:rPr>
        <w:t>3.2.4 Results when using REML estimation of the pseudo likelihood</w:t>
      </w:r>
    </w:p>
    <w:p w14:paraId="2FFA69D6" w14:textId="0E0FD683" w:rsidR="00E83756" w:rsidRPr="007351C5" w:rsidRDefault="00E83756" w:rsidP="00E8375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When using REML estimation of the pseudo-likelihood with a 1/0 treatment coding, results are shown in Table S7 for all scenarios. </w:t>
      </w:r>
      <w:r w:rsidR="00D12B51" w:rsidRPr="007351C5">
        <w:rPr>
          <w:rFonts w:ascii="Times New Roman" w:eastAsiaTheme="minorEastAsia" w:hAnsi="Times New Roman" w:cs="Times New Roman"/>
          <w:sz w:val="24"/>
          <w:szCs w:val="24"/>
        </w:rPr>
        <w:t xml:space="preserve">Stratified intercept model (3) and </w:t>
      </w:r>
      <w:r w:rsidR="00E7583B" w:rsidRPr="007351C5">
        <w:rPr>
          <w:rFonts w:ascii="Times New Roman" w:eastAsiaTheme="minorEastAsia" w:hAnsi="Times New Roman" w:cs="Times New Roman"/>
          <w:sz w:val="24"/>
          <w:szCs w:val="24"/>
        </w:rPr>
        <w:t xml:space="preserve">random intercepts </w:t>
      </w:r>
      <w:r w:rsidR="00D12B51" w:rsidRPr="007351C5">
        <w:rPr>
          <w:rFonts w:ascii="Times New Roman" w:eastAsiaTheme="minorEastAsia" w:hAnsi="Times New Roman" w:cs="Times New Roman"/>
          <w:sz w:val="24"/>
          <w:szCs w:val="24"/>
        </w:rPr>
        <w:t>model (4) have simil</w:t>
      </w:r>
      <w:r w:rsidR="00C6123F" w:rsidRPr="007351C5">
        <w:rPr>
          <w:rFonts w:ascii="Times New Roman" w:eastAsiaTheme="minorEastAsia" w:hAnsi="Times New Roman" w:cs="Times New Roman"/>
          <w:sz w:val="24"/>
          <w:szCs w:val="24"/>
        </w:rPr>
        <w:t>ar performance in all scenarios, and there is negligible or very small bias in the summary treatment effect estimates.</w:t>
      </w:r>
      <w:r w:rsidR="00D12B51" w:rsidRPr="007351C5">
        <w:rPr>
          <w:rFonts w:ascii="Times New Roman" w:eastAsiaTheme="minorEastAsia" w:hAnsi="Times New Roman" w:cs="Times New Roman"/>
          <w:sz w:val="24"/>
          <w:szCs w:val="24"/>
        </w:rPr>
        <w:t xml:space="preserve"> </w:t>
      </w:r>
    </w:p>
    <w:p w14:paraId="34BB0378" w14:textId="4FF09F7B" w:rsidR="00E83756" w:rsidRPr="007351C5" w:rsidRDefault="00E83756" w:rsidP="00E8375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Compared to ML estimation of the exact likelihood, REML estimation of the pseudo likelihood improved the between-study variance estimate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Pr="007351C5">
        <w:rPr>
          <w:rFonts w:ascii="Times New Roman" w:eastAsiaTheme="minorEastAsia" w:hAnsi="Times New Roman" w:cs="Times New Roman"/>
          <w:sz w:val="24"/>
          <w:szCs w:val="24"/>
        </w:rPr>
        <w:t xml:space="preserve">, for both stratified </w:t>
      </w:r>
      <w:r w:rsidR="005D11D2" w:rsidRPr="007351C5">
        <w:rPr>
          <w:rFonts w:ascii="Times New Roman" w:eastAsiaTheme="minorEastAsia" w:hAnsi="Times New Roman" w:cs="Times New Roman"/>
          <w:sz w:val="24"/>
          <w:szCs w:val="24"/>
        </w:rPr>
        <w:t xml:space="preserve">intercept </w:t>
      </w:r>
      <w:r w:rsidRPr="007351C5">
        <w:rPr>
          <w:rFonts w:ascii="Times New Roman" w:eastAsiaTheme="minorEastAsia" w:hAnsi="Times New Roman" w:cs="Times New Roman"/>
          <w:sz w:val="24"/>
          <w:szCs w:val="24"/>
        </w:rPr>
        <w:t>and random intercept</w:t>
      </w:r>
      <w:r w:rsidR="005D11D2" w:rsidRPr="007351C5">
        <w:rPr>
          <w:rFonts w:ascii="Times New Roman" w:eastAsiaTheme="minorEastAsia" w:hAnsi="Times New Roman" w:cs="Times New Roman"/>
          <w:sz w:val="24"/>
          <w:szCs w:val="24"/>
        </w:rPr>
        <w:t>s</w:t>
      </w:r>
      <w:r w:rsidRPr="007351C5">
        <w:rPr>
          <w:rFonts w:ascii="Times New Roman" w:eastAsiaTheme="minorEastAsia" w:hAnsi="Times New Roman" w:cs="Times New Roman"/>
          <w:sz w:val="24"/>
          <w:szCs w:val="24"/>
        </w:rPr>
        <w:t xml:space="preserve"> models. For example, in setting 1 and </w:t>
      </w:r>
      <w:r w:rsidRPr="007351C5">
        <w:rPr>
          <w:rFonts w:ascii="Cambria Math" w:eastAsiaTheme="minorEastAsia" w:hAnsi="Cambria Math" w:cs="Cambria Math"/>
          <w:sz w:val="24"/>
          <w:szCs w:val="24"/>
        </w:rPr>
        <w:t>𝜃</w:t>
      </w:r>
      <w:r w:rsidRPr="007351C5">
        <w:rPr>
          <w:rFonts w:ascii="Times New Roman" w:eastAsiaTheme="minorEastAsia" w:hAnsi="Times New Roman" w:cs="Times New Roman"/>
          <w:sz w:val="24"/>
          <w:szCs w:val="24"/>
        </w:rPr>
        <w:t xml:space="preserve"> = ln(2), when using stratified model (3) the median (mean) bias in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rPr>
              <m:t>2</m:t>
            </m:r>
          </m:sup>
        </m:sSup>
      </m:oMath>
      <w:r w:rsidRPr="007351C5">
        <w:rPr>
          <w:rFonts w:ascii="Times New Roman" w:eastAsiaTheme="minorEastAsia" w:hAnsi="Times New Roman" w:cs="Times New Roman"/>
          <w:sz w:val="24"/>
          <w:szCs w:val="24"/>
        </w:rPr>
        <w:t xml:space="preserve"> was -20.93% (10.72%) using REML estimation (with a 1/0 treatment/control coding) compared to -63.08% (-19.40%) when using ML estimation (with a ‘study-specific centering coding’ for treatment). </w:t>
      </w:r>
    </w:p>
    <w:p w14:paraId="0580EC70" w14:textId="77A08884" w:rsidR="00E83756" w:rsidRPr="007351C5" w:rsidRDefault="00E83756" w:rsidP="00E83756">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The coverage of confidence intervals from REML estimation were closest to 95% when using the </w:t>
      </w:r>
      <w:r w:rsidR="00A7101E"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approach; for example, in setting (1) with </w:t>
      </w:r>
      <w:r w:rsidRPr="007351C5">
        <w:rPr>
          <w:rFonts w:ascii="Cambria Math" w:eastAsiaTheme="minorEastAsia" w:hAnsi="Cambria Math" w:cs="Cambria Math"/>
          <w:sz w:val="24"/>
          <w:szCs w:val="24"/>
        </w:rPr>
        <w:t>𝜃</w:t>
      </w:r>
      <w:r w:rsidRPr="007351C5">
        <w:rPr>
          <w:rFonts w:ascii="Times New Roman" w:eastAsiaTheme="minorEastAsia" w:hAnsi="Times New Roman" w:cs="Times New Roman"/>
          <w:sz w:val="24"/>
          <w:szCs w:val="24"/>
        </w:rPr>
        <w:t xml:space="preserve"> = ln(2), the coverage from </w:t>
      </w:r>
      <w:r w:rsidR="00624B56" w:rsidRPr="007351C5">
        <w:rPr>
          <w:rFonts w:ascii="Times New Roman" w:eastAsiaTheme="minorEastAsia" w:hAnsi="Times New Roman" w:cs="Times New Roman"/>
          <w:sz w:val="24"/>
          <w:szCs w:val="24"/>
        </w:rPr>
        <w:t>z-</w:t>
      </w:r>
      <w:r w:rsidRPr="007351C5">
        <w:rPr>
          <w:rFonts w:ascii="Times New Roman" w:eastAsiaTheme="minorEastAsia" w:hAnsi="Times New Roman" w:cs="Times New Roman"/>
          <w:sz w:val="24"/>
          <w:szCs w:val="24"/>
        </w:rPr>
        <w:t xml:space="preserve">based and </w:t>
      </w:r>
      <w:r w:rsidR="00624B56" w:rsidRPr="007351C5">
        <w:rPr>
          <w:rFonts w:ascii="Times New Roman" w:eastAsiaTheme="minorEastAsia" w:hAnsi="Times New Roman" w:cs="Times New Roman"/>
          <w:sz w:val="24"/>
          <w:szCs w:val="24"/>
        </w:rPr>
        <w:t>t-</w:t>
      </w:r>
      <w:r w:rsidRPr="007351C5">
        <w:rPr>
          <w:rFonts w:ascii="Times New Roman" w:eastAsiaTheme="minorEastAsia" w:hAnsi="Times New Roman" w:cs="Times New Roman"/>
          <w:sz w:val="24"/>
          <w:szCs w:val="24"/>
        </w:rPr>
        <w:t xml:space="preserve">based confidence intervals was 91.6% and 93.3%, respectively. Indeed, </w:t>
      </w:r>
      <w:r w:rsidR="00A7101E"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coverage was consistently good in all settings, generally between 93 and 97%, and comparable to that when sing ML estimation with ‘study-specific centering’ and the </w:t>
      </w:r>
      <w:r w:rsidR="00A7101E"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approach. </w:t>
      </w:r>
    </w:p>
    <w:p w14:paraId="3C3EEAE0" w14:textId="77777777" w:rsidR="00E83756" w:rsidRPr="007351C5" w:rsidRDefault="00E83756" w:rsidP="00752796">
      <w:pPr>
        <w:rPr>
          <w:rFonts w:ascii="Times New Roman" w:eastAsiaTheme="minorEastAsia" w:hAnsi="Times New Roman" w:cs="Times New Roman"/>
          <w:sz w:val="24"/>
          <w:szCs w:val="24"/>
        </w:rPr>
      </w:pPr>
    </w:p>
    <w:p w14:paraId="20CE798D" w14:textId="1F75B5F4" w:rsidR="00ED5C1B" w:rsidRPr="007351C5" w:rsidRDefault="00C6123F" w:rsidP="00940459">
      <w:pPr>
        <w:pStyle w:val="Heading2"/>
      </w:pPr>
      <w:r w:rsidRPr="007351C5">
        <w:t>3</w:t>
      </w:r>
      <w:r w:rsidR="00940459" w:rsidRPr="007351C5">
        <w:t>.3</w:t>
      </w:r>
      <w:r w:rsidR="00ED5C1B" w:rsidRPr="007351C5">
        <w:t xml:space="preserve"> Summary of our key findings</w:t>
      </w:r>
    </w:p>
    <w:p w14:paraId="1051CBE9" w14:textId="4D0FA1CF" w:rsidR="00DA147D" w:rsidRPr="007351C5" w:rsidRDefault="005C3A60" w:rsidP="00F82724">
      <w:pPr>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A summary of key findings from the simulation study </w:t>
      </w:r>
      <w:r w:rsidR="005F1D31" w:rsidRPr="007351C5">
        <w:rPr>
          <w:rFonts w:ascii="Times New Roman" w:eastAsiaTheme="minorEastAsia" w:hAnsi="Times New Roman" w:cs="Times New Roman"/>
          <w:sz w:val="24"/>
          <w:szCs w:val="24"/>
        </w:rPr>
        <w:t>is</w:t>
      </w:r>
      <w:r w:rsidRPr="007351C5">
        <w:rPr>
          <w:rFonts w:ascii="Times New Roman" w:eastAsiaTheme="minorEastAsia" w:hAnsi="Times New Roman" w:cs="Times New Roman"/>
          <w:sz w:val="24"/>
          <w:szCs w:val="24"/>
        </w:rPr>
        <w:t xml:space="preserve"> shown in Box 1</w:t>
      </w:r>
      <w:r w:rsidR="005823D4" w:rsidRPr="007351C5">
        <w:rPr>
          <w:rFonts w:ascii="Times New Roman" w:eastAsiaTheme="minorEastAsia" w:hAnsi="Times New Roman" w:cs="Times New Roman"/>
          <w:sz w:val="24"/>
          <w:szCs w:val="24"/>
        </w:rPr>
        <w:t xml:space="preserve">. </w:t>
      </w:r>
    </w:p>
    <w:p w14:paraId="53034144" w14:textId="77777777" w:rsidR="00C6123F" w:rsidRPr="007351C5" w:rsidRDefault="00C6123F" w:rsidP="00A12408">
      <w:pPr>
        <w:pStyle w:val="Caption"/>
        <w:keepNext/>
        <w:rPr>
          <w:color w:val="auto"/>
          <w:sz w:val="24"/>
          <w:szCs w:val="24"/>
        </w:rPr>
      </w:pPr>
    </w:p>
    <w:p w14:paraId="35619AA9" w14:textId="77777777" w:rsidR="00FF7FCB" w:rsidRPr="007351C5" w:rsidRDefault="00FF7FCB" w:rsidP="00FF7FCB"/>
    <w:p w14:paraId="7C771976" w14:textId="77777777" w:rsidR="00FF7FCB" w:rsidRPr="007351C5" w:rsidRDefault="00FF7FCB" w:rsidP="00FF7FCB"/>
    <w:p w14:paraId="0018BC6E" w14:textId="77777777" w:rsidR="00FF7FCB" w:rsidRPr="007351C5" w:rsidRDefault="00FF7FCB" w:rsidP="00FF7FCB"/>
    <w:p w14:paraId="5001857A" w14:textId="77777777" w:rsidR="00FF7FCB" w:rsidRPr="007351C5" w:rsidRDefault="00FF7FCB" w:rsidP="00FF7FCB"/>
    <w:p w14:paraId="656A7807" w14:textId="77777777" w:rsidR="00FF7FCB" w:rsidRPr="007351C5" w:rsidRDefault="00FF7FCB" w:rsidP="00FF7FCB"/>
    <w:p w14:paraId="04A02917" w14:textId="24900DDA" w:rsidR="00A12408" w:rsidRPr="007351C5" w:rsidRDefault="00A12408" w:rsidP="00A12408">
      <w:pPr>
        <w:pStyle w:val="Caption"/>
        <w:keepNext/>
        <w:rPr>
          <w:color w:val="auto"/>
          <w:sz w:val="24"/>
          <w:szCs w:val="24"/>
        </w:rPr>
      </w:pPr>
      <w:r w:rsidRPr="007351C5">
        <w:rPr>
          <w:color w:val="auto"/>
          <w:sz w:val="24"/>
          <w:szCs w:val="24"/>
        </w:rPr>
        <w:lastRenderedPageBreak/>
        <w:t xml:space="preserve">Box </w:t>
      </w:r>
      <w:r w:rsidRPr="007351C5">
        <w:rPr>
          <w:color w:val="auto"/>
          <w:sz w:val="24"/>
          <w:szCs w:val="24"/>
        </w:rPr>
        <w:fldChar w:fldCharType="begin"/>
      </w:r>
      <w:r w:rsidRPr="007351C5">
        <w:rPr>
          <w:color w:val="auto"/>
          <w:sz w:val="24"/>
          <w:szCs w:val="24"/>
        </w:rPr>
        <w:instrText xml:space="preserve"> SEQ Box \* ARABIC </w:instrText>
      </w:r>
      <w:r w:rsidRPr="007351C5">
        <w:rPr>
          <w:color w:val="auto"/>
          <w:sz w:val="24"/>
          <w:szCs w:val="24"/>
        </w:rPr>
        <w:fldChar w:fldCharType="separate"/>
      </w:r>
      <w:r w:rsidR="000007A6" w:rsidRPr="007351C5">
        <w:rPr>
          <w:noProof/>
          <w:color w:val="auto"/>
          <w:sz w:val="24"/>
          <w:szCs w:val="24"/>
        </w:rPr>
        <w:t>1</w:t>
      </w:r>
      <w:r w:rsidRPr="007351C5">
        <w:rPr>
          <w:color w:val="auto"/>
          <w:sz w:val="24"/>
          <w:szCs w:val="24"/>
        </w:rPr>
        <w:fldChar w:fldCharType="end"/>
      </w:r>
      <w:r w:rsidRPr="007351C5">
        <w:rPr>
          <w:color w:val="auto"/>
          <w:sz w:val="24"/>
          <w:szCs w:val="24"/>
        </w:rPr>
        <w:t xml:space="preserve"> A summary of the key findings </w:t>
      </w:r>
      <w:r w:rsidR="00936550" w:rsidRPr="007351C5">
        <w:rPr>
          <w:color w:val="auto"/>
          <w:sz w:val="24"/>
          <w:szCs w:val="24"/>
        </w:rPr>
        <w:t>based on</w:t>
      </w:r>
      <w:r w:rsidRPr="007351C5">
        <w:rPr>
          <w:color w:val="auto"/>
          <w:sz w:val="24"/>
          <w:szCs w:val="24"/>
        </w:rPr>
        <w:t xml:space="preserve"> our simulation study</w:t>
      </w:r>
      <w:r w:rsidR="00936550" w:rsidRPr="007351C5">
        <w:rPr>
          <w:color w:val="auto"/>
          <w:sz w:val="24"/>
          <w:szCs w:val="24"/>
        </w:rPr>
        <w:t xml:space="preserve"> results</w:t>
      </w:r>
      <w:r w:rsidR="00C41FDB" w:rsidRPr="007351C5">
        <w:rPr>
          <w:color w:val="auto"/>
          <w:sz w:val="24"/>
          <w:szCs w:val="24"/>
        </w:rPr>
        <w:t xml:space="preserve"> and applied examples</w:t>
      </w:r>
    </w:p>
    <w:tbl>
      <w:tblPr>
        <w:tblStyle w:val="TableGrid0"/>
        <w:tblW w:w="0" w:type="auto"/>
        <w:tblLook w:val="04A0" w:firstRow="1" w:lastRow="0" w:firstColumn="1" w:lastColumn="0" w:noHBand="0" w:noVBand="1"/>
      </w:tblPr>
      <w:tblGrid>
        <w:gridCol w:w="9016"/>
      </w:tblGrid>
      <w:tr w:rsidR="00A12408" w:rsidRPr="007351C5" w14:paraId="6F051041" w14:textId="77777777" w:rsidTr="00A12408">
        <w:tc>
          <w:tcPr>
            <w:tcW w:w="9016" w:type="dxa"/>
          </w:tcPr>
          <w:p w14:paraId="25AE9387" w14:textId="7823144D" w:rsidR="00F82724" w:rsidRPr="007351C5" w:rsidRDefault="007F5993"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For ML estimation of </w:t>
            </w:r>
            <w:r w:rsidR="00A12408" w:rsidRPr="007351C5">
              <w:rPr>
                <w:rFonts w:ascii="Times New Roman" w:eastAsiaTheme="minorEastAsia" w:hAnsi="Times New Roman" w:cs="Times New Roman"/>
                <w:sz w:val="24"/>
                <w:szCs w:val="24"/>
              </w:rPr>
              <w:t>a one-stage IPD meta-analysis model with a stratified intercept</w:t>
            </w:r>
            <w:r w:rsidRPr="007351C5">
              <w:rPr>
                <w:rFonts w:ascii="Times New Roman" w:eastAsiaTheme="minorEastAsia" w:hAnsi="Times New Roman" w:cs="Times New Roman"/>
                <w:sz w:val="24"/>
                <w:szCs w:val="24"/>
              </w:rPr>
              <w:t>,</w:t>
            </w:r>
            <w:r w:rsidR="00A12408" w:rsidRPr="007351C5">
              <w:rPr>
                <w:rFonts w:ascii="Times New Roman" w:eastAsiaTheme="minorEastAsia" w:hAnsi="Times New Roman" w:cs="Times New Roman"/>
                <w:sz w:val="24"/>
                <w:szCs w:val="24"/>
              </w:rPr>
              <w:t xml:space="preserve"> a ‘study-specific centering’ coding of the treatment variable </w:t>
            </w:r>
            <w:r w:rsidR="00DE6C5E" w:rsidRPr="007351C5">
              <w:rPr>
                <w:rFonts w:ascii="Times New Roman" w:eastAsiaTheme="minorEastAsia" w:hAnsi="Times New Roman" w:cs="Times New Roman"/>
                <w:sz w:val="24"/>
                <w:szCs w:val="24"/>
              </w:rPr>
              <w:t>reduces downward bias</w:t>
            </w:r>
            <w:r w:rsidR="00A12408" w:rsidRPr="007351C5">
              <w:rPr>
                <w:rFonts w:ascii="Times New Roman" w:eastAsiaTheme="minorEastAsia" w:hAnsi="Times New Roman" w:cs="Times New Roman"/>
                <w:sz w:val="24"/>
                <w:szCs w:val="24"/>
              </w:rPr>
              <w:t xml:space="preserve"> of between-study variances and </w:t>
            </w:r>
            <w:r w:rsidR="00DE6C5E" w:rsidRPr="007351C5">
              <w:rPr>
                <w:rFonts w:ascii="Times New Roman" w:eastAsiaTheme="minorEastAsia" w:hAnsi="Times New Roman" w:cs="Times New Roman"/>
                <w:sz w:val="24"/>
                <w:szCs w:val="24"/>
              </w:rPr>
              <w:t xml:space="preserve">improves </w:t>
            </w:r>
            <w:r w:rsidR="00A12408" w:rsidRPr="007351C5">
              <w:rPr>
                <w:rFonts w:ascii="Times New Roman" w:eastAsiaTheme="minorEastAsia" w:hAnsi="Times New Roman" w:cs="Times New Roman"/>
                <w:sz w:val="24"/>
                <w:szCs w:val="24"/>
              </w:rPr>
              <w:t xml:space="preserve">coverage of 95% confidence intervals for the summary (treatment) effect, as compared to other treatment coding options such as 1/0 for treatment/control. </w:t>
            </w:r>
            <w:r w:rsidR="009C766D" w:rsidRPr="007351C5">
              <w:rPr>
                <w:rFonts w:ascii="Times New Roman" w:eastAsiaTheme="minorEastAsia" w:hAnsi="Times New Roman" w:cs="Times New Roman"/>
                <w:sz w:val="24"/>
                <w:szCs w:val="24"/>
              </w:rPr>
              <w:t xml:space="preserve">Supplementary material S8 also shows this </w:t>
            </w:r>
            <w:r w:rsidR="00F82724" w:rsidRPr="007351C5">
              <w:rPr>
                <w:rFonts w:ascii="Times New Roman" w:eastAsiaTheme="minorEastAsia" w:hAnsi="Times New Roman" w:cs="Times New Roman"/>
                <w:sz w:val="24"/>
                <w:szCs w:val="24"/>
              </w:rPr>
              <w:t>mathematically for a simple case where all studies in the IPD meta-analysis are of the same size</w:t>
            </w:r>
            <w:r w:rsidR="009C766D" w:rsidRPr="007351C5">
              <w:rPr>
                <w:rFonts w:ascii="Times New Roman" w:eastAsiaTheme="minorEastAsia" w:hAnsi="Times New Roman" w:cs="Times New Roman"/>
                <w:sz w:val="24"/>
                <w:szCs w:val="24"/>
              </w:rPr>
              <w:t>.</w:t>
            </w:r>
          </w:p>
          <w:p w14:paraId="408BA2CC" w14:textId="77777777" w:rsidR="00FF7FCB" w:rsidRPr="007351C5" w:rsidRDefault="00FF7FCB" w:rsidP="00C07C55">
            <w:pPr>
              <w:ind w:left="596" w:hanging="425"/>
              <w:rPr>
                <w:rFonts w:ascii="Times New Roman" w:eastAsiaTheme="minorEastAsia" w:hAnsi="Times New Roman" w:cs="Times New Roman"/>
                <w:sz w:val="24"/>
                <w:szCs w:val="24"/>
              </w:rPr>
            </w:pPr>
          </w:p>
          <w:p w14:paraId="355E77FD" w14:textId="0EF075BC" w:rsidR="00F82724" w:rsidRPr="007351C5" w:rsidRDefault="00F82724"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REML is better than ML estimation for continuous outcomes. For binary outcomes, the simulations do not suggest an important difference in terms of bias and coverage of confidence intervals for the summary treatment effect when using REML estimation of the pseudo likelihood compared to ML estimation of the exact likelihood. However, in most scenarios REML reduces the downward bias in the between-study variance estimates, which may be important when the focus is on predictive inferences (e.g. the predicted treatment effect in a new study </w:t>
            </w:r>
            <w:r w:rsidR="0092084D" w:rsidRPr="007351C5">
              <w:rPr>
                <w:rFonts w:ascii="Times New Roman" w:eastAsiaTheme="minorEastAsia" w:hAnsi="Times New Roman" w:cs="Times New Roman"/>
                <w:sz w:val="24"/>
                <w:szCs w:val="24"/>
              </w:rPr>
              <w:fldChar w:fldCharType="begin"/>
            </w:r>
            <w:r w:rsidR="00E1595E" w:rsidRPr="007351C5">
              <w:rPr>
                <w:rFonts w:ascii="Times New Roman" w:eastAsiaTheme="minorEastAsia" w:hAnsi="Times New Roman" w:cs="Times New Roman"/>
                <w:sz w:val="24"/>
                <w:szCs w:val="24"/>
              </w:rPr>
              <w:instrText xml:space="preserve"> ADDIN EN.CITE &lt;EndNote&gt;&lt;Cite&gt;&lt;Author&gt;Higgins&lt;/Author&gt;&lt;Year&gt;2009&lt;/Year&gt;&lt;RecNum&gt;481&lt;/RecNum&gt;&lt;DisplayText&gt;&lt;style face="superscript"&gt;23&lt;/style&gt;&lt;/DisplayText&gt;&lt;record&gt;&lt;rec-number&gt;481&lt;/rec-number&gt;&lt;foreign-keys&gt;&lt;key app="EN" db-id="z5d2xp5xt5w0tce2te4ppstxd0st5pv2dtsp" timestamp="0"&gt;481&lt;/key&gt;&lt;/foreign-keys&gt;&lt;ref-type name="Journal Article"&gt;17&lt;/ref-type&gt;&lt;contributors&gt;&lt;authors&gt;&lt;author&gt;Higgins, J.P.&lt;/author&gt;&lt;author&gt;Thompson, S.G.&lt;/author&gt;&lt;author&gt;Spiegelhalter, D.J.&lt;/author&gt;&lt;/authors&gt;&lt;/contributors&gt;&lt;titles&gt;&lt;title&gt;A re-evaluation of random-effects meta-analysis&lt;/title&gt;&lt;secondary-title&gt;Journal of the Royal Statistical Society, Series A&lt;/secondary-title&gt;&lt;/titles&gt;&lt;pages&gt;137-159&lt;/pages&gt;&lt;volume&gt;172&lt;/volume&gt;&lt;dates&gt;&lt;year&gt;2009&lt;/year&gt;&lt;/dates&gt;&lt;urls&gt;&lt;/urls&gt;&lt;/record&gt;&lt;/Cite&gt;&lt;/EndNote&gt;</w:instrText>
            </w:r>
            <w:r w:rsidR="0092084D" w:rsidRPr="007351C5">
              <w:rPr>
                <w:rFonts w:ascii="Times New Roman" w:eastAsiaTheme="minorEastAsia" w:hAnsi="Times New Roman" w:cs="Times New Roman"/>
                <w:sz w:val="24"/>
                <w:szCs w:val="24"/>
              </w:rPr>
              <w:fldChar w:fldCharType="separate"/>
            </w:r>
            <w:r w:rsidR="00E1595E" w:rsidRPr="007351C5">
              <w:rPr>
                <w:rFonts w:ascii="Times New Roman" w:eastAsiaTheme="minorEastAsia" w:hAnsi="Times New Roman" w:cs="Times New Roman"/>
                <w:noProof/>
                <w:sz w:val="24"/>
                <w:szCs w:val="24"/>
                <w:vertAlign w:val="superscript"/>
              </w:rPr>
              <w:t>23</w:t>
            </w:r>
            <w:r w:rsidR="0092084D" w:rsidRPr="007351C5">
              <w:rPr>
                <w:rFonts w:ascii="Times New Roman" w:eastAsiaTheme="minorEastAsia" w:hAnsi="Times New Roman" w:cs="Times New Roman"/>
                <w:sz w:val="24"/>
                <w:szCs w:val="24"/>
              </w:rPr>
              <w:fldChar w:fldCharType="end"/>
            </w:r>
            <w:r w:rsidRPr="007351C5">
              <w:rPr>
                <w:rFonts w:ascii="Times New Roman" w:eastAsiaTheme="minorEastAsia" w:hAnsi="Times New Roman" w:cs="Times New Roman"/>
                <w:sz w:val="24"/>
                <w:szCs w:val="24"/>
              </w:rPr>
              <w:t>). Thus both ML</w:t>
            </w:r>
            <w:r w:rsidR="00A82D5A" w:rsidRPr="007351C5">
              <w:rPr>
                <w:rFonts w:ascii="Times New Roman" w:eastAsiaTheme="minorEastAsia" w:hAnsi="Times New Roman" w:cs="Times New Roman"/>
                <w:sz w:val="24"/>
                <w:szCs w:val="24"/>
              </w:rPr>
              <w:t xml:space="preserve"> (exact likelihood)</w:t>
            </w:r>
            <w:r w:rsidRPr="007351C5">
              <w:rPr>
                <w:rFonts w:ascii="Times New Roman" w:eastAsiaTheme="minorEastAsia" w:hAnsi="Times New Roman" w:cs="Times New Roman"/>
                <w:sz w:val="24"/>
                <w:szCs w:val="24"/>
              </w:rPr>
              <w:t xml:space="preserve"> and REML </w:t>
            </w:r>
            <w:r w:rsidR="00A82D5A" w:rsidRPr="007351C5">
              <w:rPr>
                <w:rFonts w:ascii="Times New Roman" w:eastAsiaTheme="minorEastAsia" w:hAnsi="Times New Roman" w:cs="Times New Roman"/>
                <w:sz w:val="24"/>
                <w:szCs w:val="24"/>
              </w:rPr>
              <w:t xml:space="preserve">(pseudo likelihood) </w:t>
            </w:r>
            <w:r w:rsidRPr="007351C5">
              <w:rPr>
                <w:rFonts w:ascii="Times New Roman" w:eastAsiaTheme="minorEastAsia" w:hAnsi="Times New Roman" w:cs="Times New Roman"/>
                <w:sz w:val="24"/>
                <w:szCs w:val="24"/>
              </w:rPr>
              <w:t>estimation may be important to consider for binary outcomes.</w:t>
            </w:r>
          </w:p>
          <w:p w14:paraId="47F1486C" w14:textId="77777777" w:rsidR="00FF7FCB" w:rsidRPr="007351C5" w:rsidRDefault="00FF7FCB" w:rsidP="00C07C55">
            <w:pPr>
              <w:ind w:left="596" w:hanging="425"/>
              <w:rPr>
                <w:rFonts w:ascii="Times New Roman" w:eastAsiaTheme="minorEastAsia" w:hAnsi="Times New Roman" w:cs="Times New Roman"/>
                <w:sz w:val="24"/>
                <w:szCs w:val="24"/>
              </w:rPr>
            </w:pPr>
          </w:p>
          <w:p w14:paraId="371ACFEB" w14:textId="29B5ACDC" w:rsidR="00824CFE" w:rsidRPr="007351C5" w:rsidRDefault="00824CFE"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For either ML or REML estimation, c</w:t>
            </w:r>
            <w:r w:rsidR="00FB55E2" w:rsidRPr="007351C5">
              <w:rPr>
                <w:rFonts w:ascii="Times New Roman" w:eastAsiaTheme="minorEastAsia" w:hAnsi="Times New Roman" w:cs="Times New Roman"/>
                <w:sz w:val="24"/>
                <w:szCs w:val="24"/>
              </w:rPr>
              <w:t xml:space="preserve">overage of 95% confidence intervals for the summary treatment are generally </w:t>
            </w:r>
            <w:r w:rsidR="00B00FBC" w:rsidRPr="007351C5">
              <w:rPr>
                <w:rFonts w:ascii="Times New Roman" w:eastAsiaTheme="minorEastAsia" w:hAnsi="Times New Roman" w:cs="Times New Roman"/>
                <w:sz w:val="24"/>
                <w:szCs w:val="24"/>
              </w:rPr>
              <w:t xml:space="preserve">too low when using a z-based approach. Improvements are generally made for </w:t>
            </w:r>
            <w:r w:rsidR="00036C05" w:rsidRPr="007351C5">
              <w:rPr>
                <w:rFonts w:ascii="Times New Roman" w:eastAsiaTheme="minorEastAsia" w:hAnsi="Times New Roman" w:cs="Times New Roman"/>
                <w:sz w:val="24"/>
                <w:szCs w:val="24"/>
              </w:rPr>
              <w:t xml:space="preserve">REML </w:t>
            </w:r>
            <w:r w:rsidR="00BD42B5" w:rsidRPr="007351C5">
              <w:rPr>
                <w:rFonts w:ascii="Times New Roman" w:eastAsiaTheme="minorEastAsia" w:hAnsi="Times New Roman" w:cs="Times New Roman"/>
                <w:sz w:val="24"/>
                <w:szCs w:val="24"/>
              </w:rPr>
              <w:t>estimation of</w:t>
            </w:r>
            <w:r w:rsidR="00036C05" w:rsidRPr="007351C5">
              <w:rPr>
                <w:rFonts w:ascii="Times New Roman" w:eastAsiaTheme="minorEastAsia" w:hAnsi="Times New Roman" w:cs="Times New Roman"/>
                <w:sz w:val="24"/>
                <w:szCs w:val="24"/>
              </w:rPr>
              <w:t xml:space="preserve"> continuous outcomes </w:t>
            </w:r>
            <w:r w:rsidR="00B00FBC" w:rsidRPr="007351C5">
              <w:rPr>
                <w:rFonts w:ascii="Times New Roman" w:eastAsiaTheme="minorEastAsia" w:hAnsi="Times New Roman" w:cs="Times New Roman"/>
                <w:sz w:val="24"/>
                <w:szCs w:val="24"/>
              </w:rPr>
              <w:t xml:space="preserve">by using </w:t>
            </w:r>
            <w:r w:rsidR="00FB55E2" w:rsidRPr="007351C5">
              <w:rPr>
                <w:rFonts w:ascii="Times New Roman" w:eastAsiaTheme="minorEastAsia" w:hAnsi="Times New Roman" w:cs="Times New Roman"/>
                <w:sz w:val="24"/>
                <w:szCs w:val="24"/>
              </w:rPr>
              <w:t xml:space="preserve">Satterthwaite </w:t>
            </w:r>
            <w:r w:rsidR="00036C05" w:rsidRPr="007351C5">
              <w:rPr>
                <w:rFonts w:ascii="Times New Roman" w:eastAsiaTheme="minorEastAsia" w:hAnsi="Times New Roman" w:cs="Times New Roman"/>
                <w:sz w:val="24"/>
                <w:szCs w:val="24"/>
              </w:rPr>
              <w:t>or Kenward-Roger approach</w:t>
            </w:r>
            <w:r w:rsidR="00BD42B5" w:rsidRPr="007351C5">
              <w:rPr>
                <w:rFonts w:ascii="Times New Roman" w:eastAsiaTheme="minorEastAsia" w:hAnsi="Times New Roman" w:cs="Times New Roman"/>
                <w:sz w:val="24"/>
                <w:szCs w:val="24"/>
              </w:rPr>
              <w:t xml:space="preserve">es, and for ML or pseudo REML estimation of binary outcomes </w:t>
            </w:r>
            <w:r w:rsidR="002236FB" w:rsidRPr="007351C5">
              <w:rPr>
                <w:rFonts w:ascii="Times New Roman" w:eastAsiaTheme="minorEastAsia" w:hAnsi="Times New Roman" w:cs="Times New Roman"/>
                <w:sz w:val="24"/>
                <w:szCs w:val="24"/>
              </w:rPr>
              <w:t>by using</w:t>
            </w:r>
            <w:r w:rsidR="00BD42B5" w:rsidRPr="007351C5">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K-1,0.975</m:t>
                  </m:r>
                </m:sub>
              </m:sSub>
              <m:r>
                <w:rPr>
                  <w:rFonts w:ascii="Cambria Math" w:eastAsiaTheme="minorEastAsia" w:hAnsi="Cambria Math" w:cs="Times New Roman"/>
                  <w:sz w:val="24"/>
                  <w:szCs w:val="24"/>
                </w:rPr>
                <m:t>×s.e.(</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rPr>
                <m:t>)</m:t>
              </m:r>
            </m:oMath>
            <w:r w:rsidR="00FB55E2" w:rsidRPr="007351C5">
              <w:rPr>
                <w:rFonts w:ascii="Times New Roman" w:eastAsiaTheme="minorEastAsia" w:hAnsi="Times New Roman" w:cs="Times New Roman"/>
                <w:sz w:val="24"/>
                <w:szCs w:val="24"/>
              </w:rPr>
              <w:t xml:space="preserve">) where </w:t>
            </w:r>
            <w:r w:rsidR="00FB55E2" w:rsidRPr="007351C5">
              <w:rPr>
                <w:rFonts w:ascii="Times New Roman" w:eastAsiaTheme="minorEastAsia" w:hAnsi="Times New Roman" w:cs="Times New Roman"/>
                <w:i/>
                <w:sz w:val="24"/>
                <w:szCs w:val="24"/>
              </w:rPr>
              <w:t>K</w:t>
            </w:r>
            <w:r w:rsidR="00FB55E2" w:rsidRPr="007351C5">
              <w:rPr>
                <w:rFonts w:ascii="Times New Roman" w:eastAsiaTheme="minorEastAsia" w:hAnsi="Times New Roman" w:cs="Times New Roman"/>
                <w:sz w:val="24"/>
                <w:szCs w:val="24"/>
              </w:rPr>
              <w:t xml:space="preserve"> is the number of studies in the meta-analysis. </w:t>
            </w:r>
          </w:p>
          <w:p w14:paraId="0E7428AF" w14:textId="77777777" w:rsidR="00FF7FCB" w:rsidRPr="007351C5" w:rsidRDefault="00FF7FCB" w:rsidP="00C07C55">
            <w:pPr>
              <w:ind w:left="596" w:hanging="425"/>
              <w:rPr>
                <w:rFonts w:ascii="Times New Roman" w:eastAsiaTheme="minorEastAsia" w:hAnsi="Times New Roman" w:cs="Times New Roman"/>
                <w:sz w:val="24"/>
                <w:szCs w:val="24"/>
              </w:rPr>
            </w:pPr>
          </w:p>
          <w:p w14:paraId="7527CE48" w14:textId="28C4FA3F" w:rsidR="00A12408" w:rsidRPr="007351C5" w:rsidRDefault="00A12408"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For continuous outcomes, REML estimation is recommended over ML estimation for either stratified intercept </w:t>
            </w:r>
            <w:r w:rsidR="005D11D2" w:rsidRPr="007351C5">
              <w:rPr>
                <w:rFonts w:ascii="Times New Roman" w:eastAsiaTheme="minorEastAsia" w:hAnsi="Times New Roman" w:cs="Times New Roman"/>
                <w:sz w:val="24"/>
                <w:szCs w:val="24"/>
              </w:rPr>
              <w:t xml:space="preserve">or </w:t>
            </w:r>
            <w:r w:rsidR="00E7583B" w:rsidRPr="007351C5">
              <w:rPr>
                <w:rFonts w:ascii="Times New Roman" w:eastAsiaTheme="minorEastAsia" w:hAnsi="Times New Roman" w:cs="Times New Roman"/>
                <w:sz w:val="24"/>
                <w:szCs w:val="24"/>
              </w:rPr>
              <w:t xml:space="preserve">random intercepts </w:t>
            </w:r>
            <w:r w:rsidRPr="007351C5">
              <w:rPr>
                <w:rFonts w:ascii="Times New Roman" w:eastAsiaTheme="minorEastAsia" w:hAnsi="Times New Roman" w:cs="Times New Roman"/>
                <w:sz w:val="24"/>
                <w:szCs w:val="24"/>
              </w:rPr>
              <w:t>models (see work of Legha et al.</w:t>
            </w:r>
            <w:r w:rsidRPr="007351C5">
              <w:rPr>
                <w:rFonts w:ascii="Times New Roman" w:eastAsiaTheme="minorEastAsia" w:hAnsi="Times New Roman" w:cs="Times New Roman"/>
                <w:sz w:val="24"/>
                <w:szCs w:val="24"/>
              </w:rPr>
              <w:fldChar w:fldCharType="begin"/>
            </w:r>
            <w:r w:rsidRPr="007351C5">
              <w:rPr>
                <w:rFonts w:ascii="Times New Roman" w:eastAsiaTheme="minorEastAsia"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Pr="007351C5">
              <w:rPr>
                <w:rFonts w:ascii="Times New Roman" w:eastAsiaTheme="minorEastAsia" w:hAnsi="Times New Roman" w:cs="Times New Roman"/>
                <w:sz w:val="24"/>
                <w:szCs w:val="24"/>
              </w:rPr>
              <w:fldChar w:fldCharType="separate"/>
            </w:r>
            <w:r w:rsidRPr="007351C5">
              <w:rPr>
                <w:rFonts w:ascii="Times New Roman" w:eastAsiaTheme="minorEastAsia" w:hAnsi="Times New Roman" w:cs="Times New Roman"/>
                <w:sz w:val="24"/>
                <w:szCs w:val="24"/>
                <w:vertAlign w:val="superscript"/>
              </w:rPr>
              <w:t>4</w:t>
            </w:r>
            <w:r w:rsidRPr="007351C5">
              <w:rPr>
                <w:rFonts w:ascii="Times New Roman" w:eastAsiaTheme="minorEastAsia" w:hAnsi="Times New Roman" w:cs="Times New Roman"/>
                <w:sz w:val="24"/>
                <w:szCs w:val="24"/>
              </w:rPr>
              <w:fldChar w:fldCharType="end"/>
            </w:r>
            <w:r w:rsidR="00C90A04" w:rsidRPr="007351C5">
              <w:rPr>
                <w:rFonts w:ascii="Times New Roman" w:eastAsiaTheme="minorEastAsia" w:hAnsi="Times New Roman" w:cs="Times New Roman"/>
                <w:sz w:val="24"/>
                <w:szCs w:val="24"/>
              </w:rPr>
              <w:t>), as it improves estim</w:t>
            </w:r>
            <w:r w:rsidR="00655796" w:rsidRPr="007351C5">
              <w:rPr>
                <w:rFonts w:ascii="Times New Roman" w:eastAsiaTheme="minorEastAsia" w:hAnsi="Times New Roman" w:cs="Times New Roman"/>
                <w:sz w:val="24"/>
                <w:szCs w:val="24"/>
              </w:rPr>
              <w:t>ates of between-study variances (though some downward</w:t>
            </w:r>
            <w:r w:rsidR="00936550" w:rsidRPr="007351C5">
              <w:rPr>
                <w:rFonts w:ascii="Times New Roman" w:eastAsiaTheme="minorEastAsia" w:hAnsi="Times New Roman" w:cs="Times New Roman"/>
                <w:sz w:val="24"/>
                <w:szCs w:val="24"/>
              </w:rPr>
              <w:t xml:space="preserve"> bias may remain), whilst having </w:t>
            </w:r>
            <w:r w:rsidR="00C821BD" w:rsidRPr="007351C5">
              <w:rPr>
                <w:rFonts w:ascii="Times New Roman" w:eastAsiaTheme="minorEastAsia" w:hAnsi="Times New Roman" w:cs="Times New Roman"/>
                <w:sz w:val="24"/>
                <w:szCs w:val="24"/>
              </w:rPr>
              <w:t xml:space="preserve">negligible </w:t>
            </w:r>
            <w:r w:rsidR="00936550" w:rsidRPr="007351C5">
              <w:rPr>
                <w:rFonts w:ascii="Times New Roman" w:eastAsiaTheme="minorEastAsia" w:hAnsi="Times New Roman" w:cs="Times New Roman"/>
                <w:sz w:val="24"/>
                <w:szCs w:val="24"/>
              </w:rPr>
              <w:t>bias in the summary treatment effect</w:t>
            </w:r>
            <w:r w:rsidR="002C239D" w:rsidRPr="007351C5">
              <w:rPr>
                <w:rFonts w:ascii="Times New Roman" w:eastAsiaTheme="minorEastAsia" w:hAnsi="Times New Roman" w:cs="Times New Roman"/>
                <w:sz w:val="24"/>
                <w:szCs w:val="24"/>
              </w:rPr>
              <w:t xml:space="preserve"> estimate and does not depend on the treatment coding chosen.</w:t>
            </w:r>
          </w:p>
          <w:p w14:paraId="19498610" w14:textId="77777777" w:rsidR="00FF7FCB" w:rsidRPr="007351C5" w:rsidRDefault="00FF7FCB" w:rsidP="00C07C55">
            <w:pPr>
              <w:ind w:left="596" w:hanging="425"/>
              <w:rPr>
                <w:rFonts w:ascii="Times New Roman" w:eastAsiaTheme="minorEastAsia" w:hAnsi="Times New Roman" w:cs="Times New Roman"/>
                <w:sz w:val="24"/>
                <w:szCs w:val="24"/>
              </w:rPr>
            </w:pPr>
          </w:p>
          <w:p w14:paraId="5736731E" w14:textId="2A446A3D" w:rsidR="00260247" w:rsidRPr="007351C5" w:rsidRDefault="00A12408"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For binary outcomes,</w:t>
            </w:r>
            <w:r w:rsidR="00E35F3B" w:rsidRPr="007351C5">
              <w:rPr>
                <w:rFonts w:ascii="Times New Roman" w:eastAsiaTheme="minorEastAsia" w:hAnsi="Times New Roman" w:cs="Times New Roman"/>
                <w:sz w:val="24"/>
                <w:szCs w:val="24"/>
              </w:rPr>
              <w:t xml:space="preserve"> when fitting a stratified intercept model</w:t>
            </w:r>
            <w:r w:rsidRPr="007351C5">
              <w:rPr>
                <w:rFonts w:ascii="Times New Roman" w:eastAsiaTheme="minorEastAsia" w:hAnsi="Times New Roman" w:cs="Times New Roman"/>
                <w:sz w:val="24"/>
                <w:szCs w:val="24"/>
              </w:rPr>
              <w:t xml:space="preserve"> both ML </w:t>
            </w:r>
            <w:r w:rsidR="00655796" w:rsidRPr="007351C5">
              <w:rPr>
                <w:rFonts w:ascii="Times New Roman" w:eastAsiaTheme="minorEastAsia" w:hAnsi="Times New Roman" w:cs="Times New Roman"/>
                <w:sz w:val="24"/>
                <w:szCs w:val="24"/>
              </w:rPr>
              <w:t xml:space="preserve">estimation of the exact likelihood (with ‘study-specific centering’ treatment coding) </w:t>
            </w:r>
            <w:r w:rsidRPr="007351C5">
              <w:rPr>
                <w:rFonts w:ascii="Times New Roman" w:eastAsiaTheme="minorEastAsia" w:hAnsi="Times New Roman" w:cs="Times New Roman"/>
                <w:sz w:val="24"/>
                <w:szCs w:val="24"/>
              </w:rPr>
              <w:t xml:space="preserve">and REML </w:t>
            </w:r>
            <w:r w:rsidR="00655796" w:rsidRPr="007351C5">
              <w:rPr>
                <w:rFonts w:ascii="Times New Roman" w:eastAsiaTheme="minorEastAsia" w:hAnsi="Times New Roman" w:cs="Times New Roman"/>
                <w:sz w:val="24"/>
                <w:szCs w:val="24"/>
              </w:rPr>
              <w:t xml:space="preserve">estimation of the pseudo likelihood (with 1/0 treatment coding) </w:t>
            </w:r>
            <w:r w:rsidRPr="007351C5">
              <w:rPr>
                <w:rFonts w:ascii="Times New Roman" w:eastAsiaTheme="minorEastAsia" w:hAnsi="Times New Roman" w:cs="Times New Roman"/>
                <w:sz w:val="24"/>
                <w:szCs w:val="24"/>
              </w:rPr>
              <w:t xml:space="preserve">give negligible bias in the summary treatment effect estimate, and their coverage of 95% confidence intervals is close to 95% when using the </w:t>
            </w:r>
            <w:r w:rsidR="007C7E28" w:rsidRPr="007351C5">
              <w:rPr>
                <w:rFonts w:ascii="Times New Roman" w:eastAsiaTheme="minorEastAsia" w:hAnsi="Times New Roman" w:cs="Times New Roman"/>
                <w:sz w:val="24"/>
                <w:szCs w:val="24"/>
              </w:rPr>
              <w:t>t-based</w:t>
            </w:r>
            <w:r w:rsidRPr="007351C5">
              <w:rPr>
                <w:rFonts w:ascii="Times New Roman" w:eastAsiaTheme="minorEastAsia" w:hAnsi="Times New Roman" w:cs="Times New Roman"/>
                <w:sz w:val="24"/>
                <w:szCs w:val="24"/>
              </w:rPr>
              <w:t xml:space="preserve"> approach (unless the number of studies is less than 5).</w:t>
            </w:r>
            <w:r w:rsidR="006E5532" w:rsidRPr="007351C5">
              <w:rPr>
                <w:rFonts w:ascii="Times New Roman" w:eastAsiaTheme="minorEastAsia" w:hAnsi="Times New Roman" w:cs="Times New Roman"/>
                <w:sz w:val="24"/>
                <w:szCs w:val="24"/>
              </w:rPr>
              <w:t xml:space="preserve"> </w:t>
            </w:r>
            <w:r w:rsidR="002C239D" w:rsidRPr="007351C5">
              <w:rPr>
                <w:rFonts w:ascii="Times New Roman" w:eastAsiaTheme="minorEastAsia" w:hAnsi="Times New Roman" w:cs="Times New Roman"/>
                <w:sz w:val="24"/>
                <w:szCs w:val="24"/>
              </w:rPr>
              <w:t xml:space="preserve">In addition, </w:t>
            </w:r>
            <w:r w:rsidR="00260247" w:rsidRPr="007351C5">
              <w:rPr>
                <w:rFonts w:ascii="Times New Roman" w:eastAsiaTheme="minorEastAsia" w:hAnsi="Times New Roman" w:cs="Times New Roman"/>
                <w:sz w:val="24"/>
                <w:szCs w:val="24"/>
              </w:rPr>
              <w:t xml:space="preserve">REML </w:t>
            </w:r>
            <w:r w:rsidR="000349CF" w:rsidRPr="007351C5">
              <w:rPr>
                <w:rFonts w:ascii="Times New Roman" w:eastAsiaTheme="minorEastAsia" w:hAnsi="Times New Roman" w:cs="Times New Roman"/>
                <w:sz w:val="24"/>
                <w:szCs w:val="24"/>
              </w:rPr>
              <w:t xml:space="preserve">estimation of the pseudo likelihood </w:t>
            </w:r>
            <w:r w:rsidR="001676E1" w:rsidRPr="007351C5">
              <w:rPr>
                <w:rFonts w:ascii="Times New Roman" w:eastAsiaTheme="minorEastAsia" w:hAnsi="Times New Roman" w:cs="Times New Roman"/>
                <w:sz w:val="24"/>
                <w:szCs w:val="24"/>
              </w:rPr>
              <w:t>often has less</w:t>
            </w:r>
            <w:r w:rsidR="000349CF" w:rsidRPr="007351C5">
              <w:rPr>
                <w:rFonts w:ascii="Times New Roman" w:eastAsiaTheme="minorEastAsia" w:hAnsi="Times New Roman" w:cs="Times New Roman"/>
                <w:sz w:val="24"/>
                <w:szCs w:val="24"/>
              </w:rPr>
              <w:t xml:space="preserve"> </w:t>
            </w:r>
            <w:r w:rsidR="00260247" w:rsidRPr="007351C5">
              <w:rPr>
                <w:rFonts w:ascii="Times New Roman" w:eastAsiaTheme="minorEastAsia" w:hAnsi="Times New Roman" w:cs="Times New Roman"/>
                <w:sz w:val="24"/>
                <w:szCs w:val="24"/>
              </w:rPr>
              <w:t>downward bias between-study variance estimates</w:t>
            </w:r>
            <w:r w:rsidR="003E41F8" w:rsidRPr="007351C5">
              <w:rPr>
                <w:rFonts w:ascii="Times New Roman" w:eastAsiaTheme="minorEastAsia" w:hAnsi="Times New Roman" w:cs="Times New Roman"/>
                <w:sz w:val="24"/>
                <w:szCs w:val="24"/>
              </w:rPr>
              <w:t xml:space="preserve"> than ML estimation.</w:t>
            </w:r>
          </w:p>
          <w:p w14:paraId="085BB927" w14:textId="77777777" w:rsidR="00875DA3" w:rsidRPr="007351C5" w:rsidRDefault="00875DA3" w:rsidP="00C07C55">
            <w:pPr>
              <w:ind w:left="596" w:hanging="425"/>
              <w:rPr>
                <w:rFonts w:ascii="Times New Roman" w:eastAsiaTheme="minorEastAsia" w:hAnsi="Times New Roman" w:cs="Times New Roman"/>
                <w:sz w:val="24"/>
                <w:szCs w:val="24"/>
              </w:rPr>
            </w:pPr>
          </w:p>
          <w:p w14:paraId="573B9A01" w14:textId="135CCCF5" w:rsidR="00C41FDB" w:rsidRPr="007351C5" w:rsidRDefault="00227CF2" w:rsidP="00C07C55">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For binary outcomes, REML estimation of the pseudo likelihood </w:t>
            </w:r>
            <w:r w:rsidR="00875DA3" w:rsidRPr="007351C5">
              <w:rPr>
                <w:rFonts w:ascii="Times New Roman" w:eastAsiaTheme="minorEastAsia" w:hAnsi="Times New Roman" w:cs="Times New Roman"/>
                <w:sz w:val="24"/>
                <w:szCs w:val="24"/>
              </w:rPr>
              <w:t>may</w:t>
            </w:r>
            <w:r w:rsidRPr="007351C5">
              <w:rPr>
                <w:rFonts w:ascii="Times New Roman" w:eastAsiaTheme="minorEastAsia" w:hAnsi="Times New Roman" w:cs="Times New Roman"/>
                <w:sz w:val="24"/>
                <w:szCs w:val="24"/>
              </w:rPr>
              <w:t xml:space="preserve"> be </w:t>
            </w:r>
            <w:r w:rsidR="00875DA3" w:rsidRPr="007351C5">
              <w:rPr>
                <w:rFonts w:ascii="Times New Roman" w:eastAsiaTheme="minorEastAsia" w:hAnsi="Times New Roman" w:cs="Times New Roman"/>
                <w:sz w:val="24"/>
                <w:szCs w:val="24"/>
              </w:rPr>
              <w:t>un</w:t>
            </w:r>
            <w:r w:rsidRPr="007351C5">
              <w:rPr>
                <w:rFonts w:ascii="Times New Roman" w:eastAsiaTheme="minorEastAsia" w:hAnsi="Times New Roman" w:cs="Times New Roman"/>
                <w:sz w:val="24"/>
                <w:szCs w:val="24"/>
              </w:rPr>
              <w:t xml:space="preserve">stable in </w:t>
            </w:r>
            <w:r w:rsidR="00875DA3" w:rsidRPr="007351C5">
              <w:rPr>
                <w:rFonts w:ascii="Times New Roman" w:eastAsiaTheme="minorEastAsia" w:hAnsi="Times New Roman" w:cs="Times New Roman"/>
                <w:sz w:val="24"/>
                <w:szCs w:val="24"/>
              </w:rPr>
              <w:t xml:space="preserve">sparse data </w:t>
            </w:r>
            <w:r w:rsidRPr="007351C5">
              <w:rPr>
                <w:rFonts w:ascii="Times New Roman" w:eastAsiaTheme="minorEastAsia" w:hAnsi="Times New Roman" w:cs="Times New Roman"/>
                <w:sz w:val="24"/>
                <w:szCs w:val="24"/>
              </w:rPr>
              <w:t>situation</w:t>
            </w:r>
            <w:r w:rsidR="00875DA3" w:rsidRPr="007351C5">
              <w:rPr>
                <w:rFonts w:ascii="Times New Roman" w:eastAsiaTheme="minorEastAsia" w:hAnsi="Times New Roman" w:cs="Times New Roman"/>
                <w:sz w:val="24"/>
                <w:szCs w:val="24"/>
              </w:rPr>
              <w:t>s, such as when</w:t>
            </w:r>
            <w:r w:rsidRPr="007351C5">
              <w:rPr>
                <w:rFonts w:ascii="Times New Roman" w:eastAsiaTheme="minorEastAsia" w:hAnsi="Times New Roman" w:cs="Times New Roman"/>
                <w:sz w:val="24"/>
                <w:szCs w:val="24"/>
              </w:rPr>
              <w:t xml:space="preserve"> most studies </w:t>
            </w:r>
            <w:r w:rsidR="00875DA3" w:rsidRPr="007351C5">
              <w:rPr>
                <w:rFonts w:ascii="Times New Roman" w:eastAsiaTheme="minorEastAsia" w:hAnsi="Times New Roman" w:cs="Times New Roman"/>
                <w:sz w:val="24"/>
                <w:szCs w:val="24"/>
              </w:rPr>
              <w:t xml:space="preserve">in the IPD meta-analysis </w:t>
            </w:r>
            <w:r w:rsidRPr="007351C5">
              <w:rPr>
                <w:rFonts w:ascii="Times New Roman" w:eastAsiaTheme="minorEastAsia" w:hAnsi="Times New Roman" w:cs="Times New Roman"/>
                <w:sz w:val="24"/>
                <w:szCs w:val="24"/>
              </w:rPr>
              <w:t>are small (in terms of participants or events).</w:t>
            </w:r>
          </w:p>
          <w:p w14:paraId="3383F9FA" w14:textId="77777777" w:rsidR="00C07C55" w:rsidRPr="007351C5" w:rsidRDefault="00C07C55" w:rsidP="00C07C55">
            <w:pPr>
              <w:ind w:left="596" w:hanging="425"/>
              <w:rPr>
                <w:rFonts w:ascii="Times New Roman" w:eastAsiaTheme="minorEastAsia" w:hAnsi="Times New Roman" w:cs="Times New Roman"/>
                <w:sz w:val="24"/>
                <w:szCs w:val="24"/>
              </w:rPr>
            </w:pPr>
          </w:p>
          <w:p w14:paraId="21B31A4F" w14:textId="027A3FE3" w:rsidR="00A12408" w:rsidRPr="007351C5" w:rsidRDefault="00875DA3" w:rsidP="008F5904">
            <w:pPr>
              <w:numPr>
                <w:ilvl w:val="0"/>
                <w:numId w:val="18"/>
              </w:numPr>
              <w:ind w:left="596" w:hanging="425"/>
              <w:rPr>
                <w:rFonts w:ascii="Times New Roman" w:eastAsiaTheme="minorEastAsia" w:hAnsi="Times New Roman" w:cs="Times New Roman"/>
                <w:sz w:val="24"/>
                <w:szCs w:val="24"/>
              </w:rPr>
            </w:pPr>
            <w:r w:rsidRPr="007351C5">
              <w:rPr>
                <w:rFonts w:ascii="Times New Roman" w:eastAsiaTheme="minorEastAsia" w:hAnsi="Times New Roman" w:cs="Times New Roman"/>
                <w:sz w:val="24"/>
                <w:szCs w:val="24"/>
              </w:rPr>
              <w:t xml:space="preserve">The </w:t>
            </w:r>
            <w:r w:rsidR="008F5904" w:rsidRPr="007351C5">
              <w:rPr>
                <w:rFonts w:ascii="Times New Roman" w:eastAsiaTheme="minorEastAsia" w:hAnsi="Times New Roman" w:cs="Times New Roman"/>
                <w:sz w:val="24"/>
                <w:szCs w:val="24"/>
              </w:rPr>
              <w:t>decision to use</w:t>
            </w:r>
            <w:r w:rsidR="00C07C55" w:rsidRPr="007351C5">
              <w:rPr>
                <w:rFonts w:ascii="Times New Roman" w:eastAsiaTheme="minorEastAsia" w:hAnsi="Times New Roman" w:cs="Times New Roman"/>
                <w:sz w:val="24"/>
                <w:szCs w:val="24"/>
              </w:rPr>
              <w:t xml:space="preserve"> </w:t>
            </w:r>
            <w:r w:rsidRPr="007351C5">
              <w:rPr>
                <w:rFonts w:ascii="Times New Roman" w:eastAsiaTheme="minorEastAsia" w:hAnsi="Times New Roman" w:cs="Times New Roman"/>
                <w:sz w:val="24"/>
                <w:szCs w:val="24"/>
              </w:rPr>
              <w:t>random</w:t>
            </w:r>
            <w:r w:rsidR="008F5904" w:rsidRPr="007351C5">
              <w:rPr>
                <w:rFonts w:ascii="Times New Roman" w:eastAsiaTheme="minorEastAsia" w:hAnsi="Times New Roman" w:cs="Times New Roman"/>
                <w:sz w:val="24"/>
                <w:szCs w:val="24"/>
              </w:rPr>
              <w:t xml:space="preserve"> study intercepts</w:t>
            </w:r>
            <w:r w:rsidR="00706AAC" w:rsidRPr="007351C5">
              <w:rPr>
                <w:rFonts w:ascii="Times New Roman" w:eastAsiaTheme="minorEastAsia" w:hAnsi="Times New Roman" w:cs="Times New Roman"/>
                <w:sz w:val="24"/>
                <w:szCs w:val="24"/>
              </w:rPr>
              <w:t>,</w:t>
            </w:r>
            <w:r w:rsidR="009C4BFB" w:rsidRPr="007351C5">
              <w:rPr>
                <w:rFonts w:ascii="Times New Roman" w:eastAsiaTheme="minorEastAsia" w:hAnsi="Times New Roman" w:cs="Times New Roman"/>
                <w:sz w:val="24"/>
                <w:szCs w:val="24"/>
              </w:rPr>
              <w:t xml:space="preserve"> rather than </w:t>
            </w:r>
            <w:r w:rsidR="00C07C55" w:rsidRPr="007351C5">
              <w:rPr>
                <w:rFonts w:ascii="Times New Roman" w:eastAsiaTheme="minorEastAsia" w:hAnsi="Times New Roman" w:cs="Times New Roman"/>
                <w:sz w:val="24"/>
                <w:szCs w:val="24"/>
              </w:rPr>
              <w:t xml:space="preserve">a </w:t>
            </w:r>
            <w:r w:rsidR="009C4BFB" w:rsidRPr="007351C5">
              <w:rPr>
                <w:rFonts w:ascii="Times New Roman" w:eastAsiaTheme="minorEastAsia" w:hAnsi="Times New Roman" w:cs="Times New Roman"/>
                <w:sz w:val="24"/>
                <w:szCs w:val="24"/>
              </w:rPr>
              <w:t>stratified</w:t>
            </w:r>
            <w:r w:rsidR="008F5904" w:rsidRPr="007351C5">
              <w:rPr>
                <w:rFonts w:ascii="Times New Roman" w:eastAsiaTheme="minorEastAsia" w:hAnsi="Times New Roman" w:cs="Times New Roman"/>
                <w:sz w:val="24"/>
                <w:szCs w:val="24"/>
              </w:rPr>
              <w:t xml:space="preserve"> study intercept</w:t>
            </w:r>
            <w:r w:rsidR="00706AAC" w:rsidRPr="007351C5">
              <w:rPr>
                <w:rFonts w:ascii="Times New Roman" w:eastAsiaTheme="minorEastAsia" w:hAnsi="Times New Roman" w:cs="Times New Roman"/>
                <w:sz w:val="24"/>
                <w:szCs w:val="24"/>
              </w:rPr>
              <w:t>,</w:t>
            </w:r>
            <w:r w:rsidRPr="007351C5">
              <w:rPr>
                <w:rFonts w:ascii="Times New Roman" w:eastAsiaTheme="minorEastAsia" w:hAnsi="Times New Roman" w:cs="Times New Roman"/>
                <w:sz w:val="24"/>
                <w:szCs w:val="24"/>
              </w:rPr>
              <w:t xml:space="preserve"> depends on whether the researcher </w:t>
            </w:r>
            <w:r w:rsidR="00C07C55" w:rsidRPr="007351C5">
              <w:rPr>
                <w:rFonts w:ascii="Times New Roman" w:eastAsiaTheme="minorEastAsia" w:hAnsi="Times New Roman" w:cs="Times New Roman"/>
                <w:sz w:val="24"/>
                <w:szCs w:val="24"/>
              </w:rPr>
              <w:t>is willing</w:t>
            </w:r>
            <w:r w:rsidR="004536E1" w:rsidRPr="007351C5">
              <w:rPr>
                <w:rFonts w:ascii="Times New Roman" w:eastAsiaTheme="minorEastAsia" w:hAnsi="Times New Roman" w:cs="Times New Roman"/>
                <w:sz w:val="24"/>
                <w:szCs w:val="24"/>
              </w:rPr>
              <w:t xml:space="preserve"> to borrow information about control group risk across studies and/or </w:t>
            </w:r>
            <w:r w:rsidR="009C4BFB" w:rsidRPr="007351C5">
              <w:rPr>
                <w:rFonts w:ascii="Times New Roman" w:eastAsiaTheme="minorEastAsia" w:hAnsi="Times New Roman" w:cs="Times New Roman"/>
                <w:sz w:val="24"/>
                <w:szCs w:val="24"/>
              </w:rPr>
              <w:t>assume a between-study relationship of control risk and treatment effect</w:t>
            </w:r>
            <w:r w:rsidR="00C07C55" w:rsidRPr="007351C5">
              <w:rPr>
                <w:rFonts w:ascii="Times New Roman" w:eastAsiaTheme="minorEastAsia" w:hAnsi="Times New Roman" w:cs="Times New Roman"/>
                <w:sz w:val="24"/>
                <w:szCs w:val="24"/>
              </w:rPr>
              <w:t>.</w:t>
            </w:r>
          </w:p>
        </w:tc>
      </w:tr>
    </w:tbl>
    <w:p w14:paraId="3C13DA9D" w14:textId="77777777" w:rsidR="00C6123F" w:rsidRPr="007351C5" w:rsidRDefault="00C6123F" w:rsidP="00C6123F"/>
    <w:p w14:paraId="1AA2C075" w14:textId="74F385CE" w:rsidR="00CB63E5" w:rsidRPr="007351C5" w:rsidRDefault="005E394F" w:rsidP="008D0841">
      <w:pPr>
        <w:pStyle w:val="Heading1"/>
      </w:pPr>
      <w:r w:rsidRPr="007351C5">
        <w:t>4.</w:t>
      </w:r>
      <w:r w:rsidR="00CB63E5" w:rsidRPr="007351C5">
        <w:t xml:space="preserve"> Illustration of </w:t>
      </w:r>
      <w:r w:rsidR="008722E4" w:rsidRPr="007351C5">
        <w:t xml:space="preserve">key findings </w:t>
      </w:r>
      <w:r w:rsidR="00581F86" w:rsidRPr="007351C5">
        <w:t>in applied</w:t>
      </w:r>
      <w:r w:rsidR="008722E4" w:rsidRPr="007351C5">
        <w:t xml:space="preserve"> example</w:t>
      </w:r>
      <w:r w:rsidR="006C5515" w:rsidRPr="007351C5">
        <w:t>s</w:t>
      </w:r>
    </w:p>
    <w:p w14:paraId="5074CFBB" w14:textId="5896DF46" w:rsidR="00C6123F" w:rsidRPr="007351C5" w:rsidRDefault="00C6123F" w:rsidP="00C6123F">
      <w:pPr>
        <w:rPr>
          <w:rFonts w:ascii="Times New Roman" w:hAnsi="Times New Roman" w:cs="Times New Roman"/>
          <w:sz w:val="24"/>
          <w:szCs w:val="24"/>
        </w:rPr>
      </w:pPr>
      <w:r w:rsidRPr="007351C5">
        <w:rPr>
          <w:rFonts w:ascii="Times New Roman" w:hAnsi="Times New Roman" w:cs="Times New Roman"/>
          <w:sz w:val="24"/>
          <w:szCs w:val="24"/>
        </w:rPr>
        <w:t>We now illustrate the key findings in applied examples</w:t>
      </w:r>
      <w:r w:rsidR="00922B85" w:rsidRPr="007351C5">
        <w:rPr>
          <w:rFonts w:ascii="Times New Roman" w:hAnsi="Times New Roman" w:cs="Times New Roman"/>
          <w:sz w:val="24"/>
          <w:szCs w:val="24"/>
        </w:rPr>
        <w:t>, which focus on binary outcomes</w:t>
      </w:r>
      <w:r w:rsidRPr="007351C5">
        <w:rPr>
          <w:rFonts w:ascii="Times New Roman" w:hAnsi="Times New Roman" w:cs="Times New Roman"/>
          <w:sz w:val="24"/>
          <w:szCs w:val="24"/>
        </w:rPr>
        <w:t>.</w:t>
      </w:r>
      <w:r w:rsidR="00922B85" w:rsidRPr="007351C5">
        <w:rPr>
          <w:rFonts w:ascii="Times New Roman" w:hAnsi="Times New Roman" w:cs="Times New Roman"/>
          <w:sz w:val="24"/>
          <w:szCs w:val="24"/>
        </w:rPr>
        <w:t xml:space="preserve"> Example 2 has data similar to that used in the simulation studies, whilst example 1 considers more sparse data.</w:t>
      </w:r>
    </w:p>
    <w:p w14:paraId="0D1ED52E" w14:textId="18E782B1" w:rsidR="000D6228" w:rsidRPr="007351C5" w:rsidRDefault="005E394F" w:rsidP="00940459">
      <w:pPr>
        <w:pStyle w:val="Heading2"/>
      </w:pPr>
      <w:r w:rsidRPr="007351C5">
        <w:t>4</w:t>
      </w:r>
      <w:r w:rsidR="000D6228" w:rsidRPr="007351C5">
        <w:t xml:space="preserve">.1 </w:t>
      </w:r>
      <w:r w:rsidR="006C5515" w:rsidRPr="007351C5">
        <w:t>E</w:t>
      </w:r>
      <w:r w:rsidR="000D6228" w:rsidRPr="007351C5">
        <w:t>xample 1</w:t>
      </w:r>
      <w:r w:rsidR="006C5515" w:rsidRPr="007351C5">
        <w:t>: hormone replacement therapy and incidence of heart disease</w:t>
      </w:r>
    </w:p>
    <w:p w14:paraId="5BA09BFD" w14:textId="452FED08" w:rsidR="003732C2" w:rsidRPr="007351C5" w:rsidRDefault="003732C2" w:rsidP="003732C2">
      <w:pPr>
        <w:rPr>
          <w:rFonts w:ascii="Times New Roman" w:hAnsi="Times New Roman" w:cs="Times New Roman"/>
          <w:sz w:val="24"/>
          <w:szCs w:val="24"/>
        </w:rPr>
      </w:pPr>
      <w:r w:rsidRPr="007351C5">
        <w:rPr>
          <w:rFonts w:ascii="Times New Roman" w:hAnsi="Times New Roman" w:cs="Times New Roman"/>
          <w:sz w:val="24"/>
          <w:szCs w:val="24"/>
        </w:rPr>
        <w:t>Simmonds et al. combine</w:t>
      </w:r>
      <w:r w:rsidR="00C7726E" w:rsidRPr="007351C5">
        <w:rPr>
          <w:rFonts w:ascii="Times New Roman" w:hAnsi="Times New Roman" w:cs="Times New Roman"/>
          <w:sz w:val="24"/>
          <w:szCs w:val="24"/>
        </w:rPr>
        <w:t>d</w:t>
      </w:r>
      <w:r w:rsidRPr="007351C5">
        <w:rPr>
          <w:rFonts w:ascii="Times New Roman" w:hAnsi="Times New Roman" w:cs="Times New Roman"/>
          <w:sz w:val="24"/>
          <w:szCs w:val="24"/>
        </w:rPr>
        <w:t xml:space="preserve"> IPD from </w:t>
      </w:r>
      <w:r w:rsidR="009A3D1D" w:rsidRPr="007351C5">
        <w:rPr>
          <w:rFonts w:ascii="Times New Roman" w:hAnsi="Times New Roman" w:cs="Times New Roman"/>
          <w:sz w:val="24"/>
          <w:szCs w:val="24"/>
        </w:rPr>
        <w:t>seven</w:t>
      </w:r>
      <w:r w:rsidRPr="007351C5">
        <w:rPr>
          <w:rFonts w:ascii="Times New Roman" w:hAnsi="Times New Roman" w:cs="Times New Roman"/>
          <w:sz w:val="24"/>
          <w:szCs w:val="24"/>
        </w:rPr>
        <w:t xml:space="preserve"> trials examining the effect of hormone replacement therapy (HRT) </w:t>
      </w:r>
      <w:r w:rsidR="006C5515" w:rsidRPr="007351C5">
        <w:rPr>
          <w:rFonts w:ascii="Times New Roman" w:hAnsi="Times New Roman" w:cs="Times New Roman"/>
          <w:sz w:val="24"/>
          <w:szCs w:val="24"/>
        </w:rPr>
        <w:t xml:space="preserve">compared to control </w:t>
      </w:r>
      <w:r w:rsidRPr="007351C5">
        <w:rPr>
          <w:rFonts w:ascii="Times New Roman" w:hAnsi="Times New Roman" w:cs="Times New Roman"/>
          <w:sz w:val="24"/>
          <w:szCs w:val="24"/>
        </w:rPr>
        <w:t xml:space="preserve">on the incidence of heart disease. The </w:t>
      </w:r>
      <w:r w:rsidR="00113D5C" w:rsidRPr="007351C5">
        <w:rPr>
          <w:rFonts w:ascii="Times New Roman" w:hAnsi="Times New Roman" w:cs="Times New Roman"/>
          <w:sz w:val="24"/>
          <w:szCs w:val="24"/>
        </w:rPr>
        <w:t xml:space="preserve">binary outcome </w:t>
      </w:r>
      <w:r w:rsidRPr="007351C5">
        <w:rPr>
          <w:rFonts w:ascii="Times New Roman" w:hAnsi="Times New Roman" w:cs="Times New Roman"/>
          <w:sz w:val="24"/>
          <w:szCs w:val="24"/>
        </w:rPr>
        <w:t>data are sparse</w:t>
      </w:r>
      <w:r w:rsidR="00DC587B" w:rsidRPr="007351C5">
        <w:rPr>
          <w:rFonts w:ascii="Times New Roman" w:hAnsi="Times New Roman" w:cs="Times New Roman"/>
          <w:sz w:val="24"/>
          <w:szCs w:val="24"/>
        </w:rPr>
        <w:t xml:space="preserve"> (Table 2)</w:t>
      </w:r>
      <w:r w:rsidRPr="007351C5">
        <w:rPr>
          <w:rFonts w:ascii="Times New Roman" w:hAnsi="Times New Roman" w:cs="Times New Roman"/>
          <w:sz w:val="24"/>
          <w:szCs w:val="24"/>
        </w:rPr>
        <w:t>, such that the number of events is few</w:t>
      </w:r>
      <w:r w:rsidR="007E6315" w:rsidRPr="007351C5">
        <w:rPr>
          <w:rFonts w:ascii="Times New Roman" w:hAnsi="Times New Roman" w:cs="Times New Roman"/>
          <w:sz w:val="24"/>
          <w:szCs w:val="24"/>
        </w:rPr>
        <w:t xml:space="preserve"> in all studies</w:t>
      </w:r>
      <w:r w:rsidRPr="007351C5">
        <w:rPr>
          <w:rFonts w:ascii="Times New Roman" w:hAnsi="Times New Roman" w:cs="Times New Roman"/>
          <w:sz w:val="24"/>
          <w:szCs w:val="24"/>
        </w:rPr>
        <w:t xml:space="preserve"> due to the outcome being rare</w:t>
      </w:r>
      <w:r w:rsidR="007E6315" w:rsidRPr="007351C5">
        <w:rPr>
          <w:rFonts w:ascii="Times New Roman" w:hAnsi="Times New Roman" w:cs="Times New Roman"/>
          <w:sz w:val="24"/>
          <w:szCs w:val="24"/>
        </w:rPr>
        <w:t>, and some groups have zero events</w:t>
      </w:r>
      <w:r w:rsidRPr="007351C5">
        <w:rPr>
          <w:rFonts w:ascii="Times New Roman" w:hAnsi="Times New Roman" w:cs="Times New Roman"/>
          <w:sz w:val="24"/>
          <w:szCs w:val="24"/>
        </w:rPr>
        <w:t xml:space="preserve">. </w:t>
      </w:r>
      <w:r w:rsidR="00077AA0" w:rsidRPr="007351C5">
        <w:rPr>
          <w:rFonts w:ascii="Times New Roman" w:hAnsi="Times New Roman" w:cs="Times New Roman"/>
          <w:sz w:val="24"/>
          <w:szCs w:val="24"/>
        </w:rPr>
        <w:t xml:space="preserve">In this situation, a traditional two-stage IPD meta-analysis (i.e. estimating the treatment effect and its </w:t>
      </w:r>
      <w:r w:rsidR="006E2499" w:rsidRPr="007351C5">
        <w:rPr>
          <w:rFonts w:ascii="Times New Roman" w:hAnsi="Times New Roman" w:cs="Times New Roman"/>
          <w:sz w:val="24"/>
          <w:szCs w:val="24"/>
        </w:rPr>
        <w:t>variance</w:t>
      </w:r>
      <w:r w:rsidR="00077AA0" w:rsidRPr="007351C5">
        <w:rPr>
          <w:rFonts w:ascii="Times New Roman" w:hAnsi="Times New Roman" w:cs="Times New Roman"/>
          <w:sz w:val="24"/>
          <w:szCs w:val="24"/>
        </w:rPr>
        <w:t xml:space="preserve"> in each study separately, and the</w:t>
      </w:r>
      <w:r w:rsidR="00645F73" w:rsidRPr="007351C5">
        <w:rPr>
          <w:rFonts w:ascii="Times New Roman" w:hAnsi="Times New Roman" w:cs="Times New Roman"/>
          <w:sz w:val="24"/>
          <w:szCs w:val="24"/>
        </w:rPr>
        <w:t>n</w:t>
      </w:r>
      <w:r w:rsidR="00077AA0" w:rsidRPr="007351C5">
        <w:rPr>
          <w:rFonts w:ascii="Times New Roman" w:hAnsi="Times New Roman" w:cs="Times New Roman"/>
          <w:sz w:val="24"/>
          <w:szCs w:val="24"/>
        </w:rPr>
        <w:t xml:space="preserve"> pooling the results in an inverse-variance weighted meta-analysis)</w:t>
      </w:r>
      <w:r w:rsidR="007E6315" w:rsidRPr="007351C5">
        <w:rPr>
          <w:rFonts w:ascii="Times New Roman" w:hAnsi="Times New Roman" w:cs="Times New Roman"/>
          <w:sz w:val="24"/>
          <w:szCs w:val="24"/>
        </w:rPr>
        <w:t xml:space="preserve"> is pr</w:t>
      </w:r>
      <w:r w:rsidR="00DC587B" w:rsidRPr="007351C5">
        <w:rPr>
          <w:rFonts w:ascii="Times New Roman" w:hAnsi="Times New Roman" w:cs="Times New Roman"/>
          <w:sz w:val="24"/>
          <w:szCs w:val="24"/>
        </w:rPr>
        <w:t>oblematic. T</w:t>
      </w:r>
      <w:r w:rsidR="007E6315" w:rsidRPr="007351C5">
        <w:rPr>
          <w:rFonts w:ascii="Times New Roman" w:hAnsi="Times New Roman" w:cs="Times New Roman"/>
          <w:sz w:val="24"/>
          <w:szCs w:val="24"/>
        </w:rPr>
        <w:t>he treatment effect cannot be estimated in every study unless a continuity correction is applied in those studies with a</w:t>
      </w:r>
      <w:r w:rsidR="00113D5C" w:rsidRPr="007351C5">
        <w:rPr>
          <w:rFonts w:ascii="Times New Roman" w:hAnsi="Times New Roman" w:cs="Times New Roman"/>
          <w:sz w:val="24"/>
          <w:szCs w:val="24"/>
        </w:rPr>
        <w:t xml:space="preserve"> zero event; </w:t>
      </w:r>
      <w:r w:rsidR="00FB73BD" w:rsidRPr="007351C5">
        <w:rPr>
          <w:rFonts w:ascii="Times New Roman" w:hAnsi="Times New Roman" w:cs="Times New Roman"/>
          <w:sz w:val="24"/>
          <w:szCs w:val="24"/>
        </w:rPr>
        <w:t>further, the assumption in the second</w:t>
      </w:r>
      <w:r w:rsidR="00A821EE" w:rsidRPr="007351C5">
        <w:rPr>
          <w:rFonts w:ascii="Times New Roman" w:hAnsi="Times New Roman" w:cs="Times New Roman"/>
          <w:sz w:val="24"/>
          <w:szCs w:val="24"/>
        </w:rPr>
        <w:t xml:space="preserve"> </w:t>
      </w:r>
      <w:r w:rsidR="00FB73BD" w:rsidRPr="007351C5">
        <w:rPr>
          <w:rFonts w:ascii="Times New Roman" w:hAnsi="Times New Roman" w:cs="Times New Roman"/>
          <w:sz w:val="24"/>
          <w:szCs w:val="24"/>
        </w:rPr>
        <w:t>stage that study-specific treatment effect estimates are normally distributed with known variances may be inappropriate</w:t>
      </w:r>
      <w:r w:rsidR="00113D5C" w:rsidRPr="007351C5">
        <w:rPr>
          <w:rFonts w:ascii="Times New Roman" w:hAnsi="Times New Roman" w:cs="Times New Roman"/>
          <w:sz w:val="24"/>
          <w:szCs w:val="24"/>
        </w:rPr>
        <w:t>. A one-stage approach avoids these issues by analysing the IPD in a single step, for example using either stratified intercept model (3) or random intercept</w:t>
      </w:r>
      <w:r w:rsidR="002E53D4" w:rsidRPr="007351C5">
        <w:rPr>
          <w:rFonts w:ascii="Times New Roman" w:hAnsi="Times New Roman" w:cs="Times New Roman"/>
          <w:sz w:val="24"/>
          <w:szCs w:val="24"/>
        </w:rPr>
        <w:t>s</w:t>
      </w:r>
      <w:r w:rsidR="00113D5C" w:rsidRPr="007351C5">
        <w:rPr>
          <w:rFonts w:ascii="Times New Roman" w:hAnsi="Times New Roman" w:cs="Times New Roman"/>
          <w:sz w:val="24"/>
          <w:szCs w:val="24"/>
        </w:rPr>
        <w:t xml:space="preserve"> model (4</w:t>
      </w:r>
      <w:r w:rsidR="004B6154" w:rsidRPr="007351C5">
        <w:rPr>
          <w:rFonts w:ascii="Times New Roman" w:hAnsi="Times New Roman" w:cs="Times New Roman"/>
          <w:sz w:val="24"/>
          <w:szCs w:val="24"/>
        </w:rPr>
        <w:t>), and the results are shown in Table 3.</w:t>
      </w:r>
    </w:p>
    <w:p w14:paraId="09D4A6E9" w14:textId="77777777" w:rsidR="00113D5C" w:rsidRPr="007351C5" w:rsidRDefault="00113D5C" w:rsidP="00B84734">
      <w:pPr>
        <w:jc w:val="right"/>
        <w:rPr>
          <w:rFonts w:ascii="Times New Roman" w:hAnsi="Times New Roman" w:cs="Times New Roman"/>
          <w:sz w:val="24"/>
          <w:szCs w:val="24"/>
        </w:rPr>
      </w:pPr>
    </w:p>
    <w:p w14:paraId="3E13F364" w14:textId="25801A0F" w:rsidR="00113D5C" w:rsidRPr="007351C5" w:rsidRDefault="00030629" w:rsidP="003732C2">
      <w:pPr>
        <w:rPr>
          <w:rFonts w:ascii="Times New Roman" w:hAnsi="Times New Roman" w:cs="Times New Roman"/>
          <w:sz w:val="24"/>
          <w:szCs w:val="24"/>
        </w:rPr>
      </w:pPr>
      <w:r w:rsidRPr="007351C5">
        <w:rPr>
          <w:rFonts w:ascii="Times New Roman" w:hAnsi="Times New Roman" w:cs="Times New Roman"/>
          <w:b/>
          <w:sz w:val="24"/>
          <w:szCs w:val="24"/>
        </w:rPr>
        <w:t>Table 2:</w:t>
      </w:r>
      <w:r w:rsidRPr="007351C5">
        <w:rPr>
          <w:rFonts w:ascii="Times New Roman" w:hAnsi="Times New Roman" w:cs="Times New Roman"/>
          <w:sz w:val="24"/>
          <w:szCs w:val="24"/>
        </w:rPr>
        <w:t xml:space="preserve"> Summary of the IPD from 7 trials examining the effect of hormone replacement therapy (HRT) on the incidence of heart disease, as reported by Simmonds and Higgins.</w:t>
      </w:r>
      <w:r w:rsidR="0092084D"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&lt;EndNote&gt;&lt;Cite&gt;&lt;Author&gt;Simmonds&lt;/Author&gt;&lt;Year&gt;2014&lt;/Year&gt;&lt;RecNum&gt;1032&lt;/RecNum&gt;&lt;DisplayText&gt;&lt;style face="superscript"&gt;15&lt;/style&gt;&lt;/DisplayText&gt;&lt;record&gt;&lt;rec-number&gt;1032&lt;/rec-number&gt;&lt;foreign-keys&gt;&lt;key app="EN" db-id="z5d2xp5xt5w0tce2te4ppstxd0st5pv2dtsp" timestamp="1416317416"&gt;1032&lt;/key&gt;&lt;/foreign-keys&gt;&lt;ref-type name="Journal Article"&gt;17&lt;/ref-type&gt;&lt;contributors&gt;&lt;authors&gt;&lt;author&gt;Simmonds, M. C.&lt;/author&gt;&lt;author&gt;Higgins, J. P.&lt;/author&gt;&lt;/authors&gt;&lt;/contributors&gt;&lt;auth-address&gt;Centre for Reviews and Dissemination, University of York, UK mark.simmonds@york.ac.uk.&amp;#xD;Centre for Reviews and Dissemination, University of York, UK School of Social and Community Medicine, University of Bristol, UK.&lt;/auth-address&gt;&lt;titles&gt;&lt;title&gt;A general framework for the use of logistic regression models in meta-analysis&lt;/title&gt;&lt;secondary-title&gt;Stat Methods Med Res&lt;/secondary-title&gt;&lt;/titles&gt;&lt;periodical&gt;&lt;full-title&gt;Stat Methods Med Res&lt;/full-title&gt;&lt;/periodical&gt;&lt;edition&gt;2014/05/16&lt;/edition&gt;&lt;dates&gt;&lt;year&gt;2014&lt;/year&gt;&lt;pub-dates&gt;&lt;date&gt;May 12&lt;/date&gt;&lt;/pub-dates&gt;&lt;/dates&gt;&lt;isbn&gt;1477-0334 (Electronic)&amp;#xD;0962-2802 (Linking)&lt;/isbn&gt;&lt;accession-num&gt;24823642&lt;/accession-num&gt;&lt;urls&gt;&lt;related-urls&gt;&lt;url&gt;http://www.ncbi.nlm.nih.gov/pubmed/24823642&lt;/url&gt;&lt;/related-urls&gt;&lt;/urls&gt;&lt;electronic-resource-num&gt;0962280214534409 [pii]&amp;#xD;10.1177/0962280214534409&lt;/electronic-resource-num&gt;&lt;language&gt;Eng&lt;/language&gt;&lt;/record&gt;&lt;/Cite&gt;&lt;/EndNote&gt;</w:instrText>
      </w:r>
      <w:r w:rsidR="0092084D"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15</w:t>
      </w:r>
      <w:r w:rsidR="0092084D" w:rsidRPr="007351C5">
        <w:rPr>
          <w:rFonts w:ascii="Times New Roman" w:hAnsi="Times New Roman" w:cs="Times New Roman"/>
          <w:sz w:val="24"/>
          <w:szCs w:val="24"/>
        </w:rPr>
        <w:fldChar w:fldCharType="end"/>
      </w:r>
    </w:p>
    <w:tbl>
      <w:tblPr>
        <w:tblpPr w:leftFromText="180" w:rightFromText="180" w:vertAnchor="text" w:horzAnchor="page" w:tblpX="3288" w:tblpY="-28"/>
        <w:tblOverlap w:val="never"/>
        <w:tblW w:w="5616" w:type="dxa"/>
        <w:tblLayout w:type="fixed"/>
        <w:tblLook w:val="04A0" w:firstRow="1" w:lastRow="0" w:firstColumn="1" w:lastColumn="0" w:noHBand="0" w:noVBand="1"/>
      </w:tblPr>
      <w:tblGrid>
        <w:gridCol w:w="744"/>
        <w:gridCol w:w="957"/>
        <w:gridCol w:w="1276"/>
        <w:gridCol w:w="1363"/>
        <w:gridCol w:w="1276"/>
      </w:tblGrid>
      <w:tr w:rsidR="007351C5" w:rsidRPr="007351C5" w14:paraId="429CA3EC" w14:textId="77777777" w:rsidTr="00F04F14">
        <w:trPr>
          <w:trHeight w:hRule="exact" w:val="730"/>
        </w:trPr>
        <w:tc>
          <w:tcPr>
            <w:tcW w:w="744" w:type="dxa"/>
            <w:tcBorders>
              <w:top w:val="single" w:sz="4" w:space="0" w:color="auto"/>
              <w:left w:val="nil"/>
              <w:bottom w:val="single" w:sz="8" w:space="0" w:color="231F20"/>
              <w:right w:val="nil"/>
            </w:tcBorders>
            <w:shd w:val="clear" w:color="auto" w:fill="auto"/>
            <w:vAlign w:val="center"/>
          </w:tcPr>
          <w:p w14:paraId="496BBA7D" w14:textId="77777777" w:rsidR="00F04F14" w:rsidRPr="007351C5" w:rsidRDefault="00F04F14" w:rsidP="00F04F14">
            <w:pPr>
              <w:spacing w:after="0" w:line="240" w:lineRule="auto"/>
              <w:jc w:val="center"/>
              <w:rPr>
                <w:rFonts w:eastAsia="Times New Roman" w:cs="Times New Roman"/>
                <w:lang w:eastAsia="en-GB"/>
              </w:rPr>
            </w:pPr>
          </w:p>
        </w:tc>
        <w:tc>
          <w:tcPr>
            <w:tcW w:w="2233" w:type="dxa"/>
            <w:gridSpan w:val="2"/>
            <w:tcBorders>
              <w:top w:val="single" w:sz="4" w:space="0" w:color="auto"/>
              <w:left w:val="nil"/>
              <w:bottom w:val="single" w:sz="8" w:space="0" w:color="231F20"/>
              <w:right w:val="nil"/>
            </w:tcBorders>
            <w:shd w:val="clear" w:color="auto" w:fill="auto"/>
            <w:vAlign w:val="center"/>
          </w:tcPr>
          <w:p w14:paraId="44DE2CDE" w14:textId="77777777" w:rsidR="00F04F14" w:rsidRPr="007351C5" w:rsidRDefault="00F04F14" w:rsidP="00F04F14">
            <w:pPr>
              <w:spacing w:after="0" w:line="240" w:lineRule="auto"/>
              <w:jc w:val="center"/>
              <w:rPr>
                <w:rFonts w:eastAsia="Times New Roman" w:cs="Times New Roman"/>
                <w:w w:val="95"/>
                <w:lang w:eastAsia="en-GB"/>
              </w:rPr>
            </w:pPr>
            <w:r w:rsidRPr="007351C5">
              <w:rPr>
                <w:rFonts w:eastAsia="Times New Roman" w:cs="Times New Roman"/>
                <w:w w:val="95"/>
                <w:lang w:eastAsia="en-GB"/>
              </w:rPr>
              <w:t>Number of women</w:t>
            </w:r>
          </w:p>
        </w:tc>
        <w:tc>
          <w:tcPr>
            <w:tcW w:w="2639" w:type="dxa"/>
            <w:gridSpan w:val="2"/>
            <w:tcBorders>
              <w:top w:val="single" w:sz="4" w:space="0" w:color="auto"/>
              <w:left w:val="nil"/>
              <w:bottom w:val="single" w:sz="8" w:space="0" w:color="231F20"/>
              <w:right w:val="nil"/>
            </w:tcBorders>
            <w:shd w:val="clear" w:color="auto" w:fill="auto"/>
            <w:vAlign w:val="center"/>
          </w:tcPr>
          <w:p w14:paraId="1A6C2A3A"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Number of cardiovascular disease events</w:t>
            </w:r>
          </w:p>
        </w:tc>
      </w:tr>
      <w:tr w:rsidR="007351C5" w:rsidRPr="007351C5" w14:paraId="3756C683" w14:textId="77777777" w:rsidTr="00F04F14">
        <w:trPr>
          <w:trHeight w:hRule="exact" w:val="330"/>
        </w:trPr>
        <w:tc>
          <w:tcPr>
            <w:tcW w:w="744" w:type="dxa"/>
            <w:tcBorders>
              <w:top w:val="nil"/>
              <w:left w:val="nil"/>
              <w:bottom w:val="single" w:sz="8" w:space="0" w:color="231F20"/>
              <w:right w:val="nil"/>
            </w:tcBorders>
            <w:shd w:val="clear" w:color="auto" w:fill="auto"/>
            <w:vAlign w:val="center"/>
            <w:hideMark/>
          </w:tcPr>
          <w:p w14:paraId="0E497F1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Study</w:t>
            </w:r>
          </w:p>
        </w:tc>
        <w:tc>
          <w:tcPr>
            <w:tcW w:w="957" w:type="dxa"/>
            <w:tcBorders>
              <w:top w:val="single" w:sz="8" w:space="0" w:color="231F20"/>
              <w:left w:val="nil"/>
              <w:bottom w:val="single" w:sz="8" w:space="0" w:color="231F20"/>
              <w:right w:val="nil"/>
            </w:tcBorders>
            <w:shd w:val="clear" w:color="auto" w:fill="auto"/>
            <w:vAlign w:val="center"/>
            <w:hideMark/>
          </w:tcPr>
          <w:p w14:paraId="349C32A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Control</w:t>
            </w:r>
          </w:p>
        </w:tc>
        <w:tc>
          <w:tcPr>
            <w:tcW w:w="1276" w:type="dxa"/>
            <w:tcBorders>
              <w:top w:val="single" w:sz="8" w:space="0" w:color="231F20"/>
              <w:left w:val="nil"/>
              <w:bottom w:val="single" w:sz="8" w:space="0" w:color="231F20"/>
              <w:right w:val="nil"/>
            </w:tcBorders>
            <w:shd w:val="clear" w:color="auto" w:fill="auto"/>
            <w:vAlign w:val="center"/>
            <w:hideMark/>
          </w:tcPr>
          <w:p w14:paraId="674EE53C"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5"/>
                <w:lang w:eastAsia="en-GB"/>
              </w:rPr>
              <w:t>Treatment</w:t>
            </w:r>
          </w:p>
        </w:tc>
        <w:tc>
          <w:tcPr>
            <w:tcW w:w="1363" w:type="dxa"/>
            <w:tcBorders>
              <w:top w:val="single" w:sz="8" w:space="0" w:color="231F20"/>
              <w:left w:val="nil"/>
              <w:bottom w:val="single" w:sz="8" w:space="0" w:color="231F20"/>
              <w:right w:val="nil"/>
            </w:tcBorders>
            <w:shd w:val="clear" w:color="auto" w:fill="auto"/>
            <w:vAlign w:val="center"/>
            <w:hideMark/>
          </w:tcPr>
          <w:p w14:paraId="58BD2914"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Control</w:t>
            </w:r>
          </w:p>
        </w:tc>
        <w:tc>
          <w:tcPr>
            <w:tcW w:w="1276" w:type="dxa"/>
            <w:tcBorders>
              <w:top w:val="single" w:sz="8" w:space="0" w:color="231F20"/>
              <w:left w:val="nil"/>
              <w:bottom w:val="single" w:sz="8" w:space="0" w:color="231F20"/>
              <w:right w:val="nil"/>
            </w:tcBorders>
            <w:shd w:val="clear" w:color="auto" w:fill="auto"/>
            <w:vAlign w:val="center"/>
            <w:hideMark/>
          </w:tcPr>
          <w:p w14:paraId="6BDDCEE3"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Treatment</w:t>
            </w:r>
          </w:p>
        </w:tc>
      </w:tr>
      <w:tr w:rsidR="007351C5" w:rsidRPr="007351C5" w14:paraId="3FCEEF36" w14:textId="77777777" w:rsidTr="00F04F14">
        <w:trPr>
          <w:trHeight w:hRule="exact" w:val="315"/>
        </w:trPr>
        <w:tc>
          <w:tcPr>
            <w:tcW w:w="744" w:type="dxa"/>
            <w:tcBorders>
              <w:top w:val="nil"/>
              <w:left w:val="nil"/>
              <w:bottom w:val="nil"/>
              <w:right w:val="nil"/>
            </w:tcBorders>
            <w:shd w:val="clear" w:color="auto" w:fill="auto"/>
            <w:vAlign w:val="center"/>
            <w:hideMark/>
          </w:tcPr>
          <w:p w14:paraId="170A66BC"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c>
          <w:tcPr>
            <w:tcW w:w="957" w:type="dxa"/>
            <w:tcBorders>
              <w:top w:val="nil"/>
              <w:left w:val="nil"/>
              <w:bottom w:val="nil"/>
              <w:right w:val="nil"/>
            </w:tcBorders>
            <w:shd w:val="clear" w:color="auto" w:fill="auto"/>
            <w:vAlign w:val="center"/>
            <w:hideMark/>
          </w:tcPr>
          <w:p w14:paraId="0513F74B"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174</w:t>
            </w:r>
          </w:p>
        </w:tc>
        <w:tc>
          <w:tcPr>
            <w:tcW w:w="1276" w:type="dxa"/>
            <w:tcBorders>
              <w:top w:val="nil"/>
              <w:left w:val="nil"/>
              <w:bottom w:val="nil"/>
              <w:right w:val="nil"/>
            </w:tcBorders>
            <w:shd w:val="clear" w:color="auto" w:fill="auto"/>
            <w:vAlign w:val="center"/>
            <w:hideMark/>
          </w:tcPr>
          <w:p w14:paraId="6A02A62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701</w:t>
            </w:r>
          </w:p>
        </w:tc>
        <w:tc>
          <w:tcPr>
            <w:tcW w:w="1363" w:type="dxa"/>
            <w:tcBorders>
              <w:top w:val="nil"/>
              <w:left w:val="nil"/>
              <w:bottom w:val="nil"/>
              <w:right w:val="nil"/>
            </w:tcBorders>
            <w:shd w:val="clear" w:color="auto" w:fill="auto"/>
            <w:vAlign w:val="center"/>
            <w:hideMark/>
          </w:tcPr>
          <w:p w14:paraId="02ADF374"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0</w:t>
            </w:r>
          </w:p>
        </w:tc>
        <w:tc>
          <w:tcPr>
            <w:tcW w:w="1276" w:type="dxa"/>
            <w:tcBorders>
              <w:top w:val="nil"/>
              <w:left w:val="nil"/>
              <w:bottom w:val="nil"/>
              <w:right w:val="nil"/>
            </w:tcBorders>
            <w:shd w:val="clear" w:color="auto" w:fill="auto"/>
            <w:vAlign w:val="center"/>
            <w:hideMark/>
          </w:tcPr>
          <w:p w14:paraId="66615A37"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5</w:t>
            </w:r>
          </w:p>
        </w:tc>
      </w:tr>
      <w:tr w:rsidR="007351C5" w:rsidRPr="007351C5" w14:paraId="4149301E" w14:textId="77777777" w:rsidTr="00F04F14">
        <w:trPr>
          <w:trHeight w:hRule="exact" w:val="315"/>
        </w:trPr>
        <w:tc>
          <w:tcPr>
            <w:tcW w:w="744" w:type="dxa"/>
            <w:tcBorders>
              <w:top w:val="nil"/>
              <w:left w:val="nil"/>
              <w:bottom w:val="nil"/>
              <w:right w:val="nil"/>
            </w:tcBorders>
            <w:shd w:val="clear" w:color="auto" w:fill="auto"/>
            <w:vAlign w:val="center"/>
            <w:hideMark/>
          </w:tcPr>
          <w:p w14:paraId="00BBC56F"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2</w:t>
            </w:r>
          </w:p>
        </w:tc>
        <w:tc>
          <w:tcPr>
            <w:tcW w:w="957" w:type="dxa"/>
            <w:tcBorders>
              <w:top w:val="nil"/>
              <w:left w:val="nil"/>
              <w:bottom w:val="nil"/>
              <w:right w:val="nil"/>
            </w:tcBorders>
            <w:shd w:val="clear" w:color="auto" w:fill="auto"/>
            <w:vAlign w:val="center"/>
            <w:hideMark/>
          </w:tcPr>
          <w:p w14:paraId="3E91EC7F"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14</w:t>
            </w:r>
          </w:p>
        </w:tc>
        <w:tc>
          <w:tcPr>
            <w:tcW w:w="1276" w:type="dxa"/>
            <w:tcBorders>
              <w:top w:val="nil"/>
              <w:left w:val="nil"/>
              <w:bottom w:val="nil"/>
              <w:right w:val="nil"/>
            </w:tcBorders>
            <w:shd w:val="clear" w:color="auto" w:fill="auto"/>
            <w:vAlign w:val="center"/>
            <w:hideMark/>
          </w:tcPr>
          <w:p w14:paraId="7F2A8E5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15</w:t>
            </w:r>
          </w:p>
        </w:tc>
        <w:tc>
          <w:tcPr>
            <w:tcW w:w="1363" w:type="dxa"/>
            <w:tcBorders>
              <w:top w:val="nil"/>
              <w:left w:val="nil"/>
              <w:bottom w:val="nil"/>
              <w:right w:val="nil"/>
            </w:tcBorders>
            <w:shd w:val="clear" w:color="auto" w:fill="auto"/>
            <w:vAlign w:val="center"/>
            <w:hideMark/>
          </w:tcPr>
          <w:p w14:paraId="1EA297F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c>
          <w:tcPr>
            <w:tcW w:w="1276" w:type="dxa"/>
            <w:tcBorders>
              <w:top w:val="nil"/>
              <w:left w:val="nil"/>
              <w:bottom w:val="nil"/>
              <w:right w:val="nil"/>
            </w:tcBorders>
            <w:shd w:val="clear" w:color="auto" w:fill="auto"/>
            <w:vAlign w:val="center"/>
            <w:hideMark/>
          </w:tcPr>
          <w:p w14:paraId="5EAD816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0</w:t>
            </w:r>
          </w:p>
        </w:tc>
      </w:tr>
      <w:tr w:rsidR="007351C5" w:rsidRPr="007351C5" w14:paraId="622AA94C" w14:textId="77777777" w:rsidTr="00F04F14">
        <w:trPr>
          <w:trHeight w:hRule="exact" w:val="315"/>
        </w:trPr>
        <w:tc>
          <w:tcPr>
            <w:tcW w:w="744" w:type="dxa"/>
            <w:tcBorders>
              <w:top w:val="nil"/>
              <w:left w:val="nil"/>
              <w:bottom w:val="nil"/>
              <w:right w:val="nil"/>
            </w:tcBorders>
            <w:shd w:val="clear" w:color="auto" w:fill="auto"/>
            <w:vAlign w:val="center"/>
            <w:hideMark/>
          </w:tcPr>
          <w:p w14:paraId="2FC7CC7C"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3</w:t>
            </w:r>
          </w:p>
        </w:tc>
        <w:tc>
          <w:tcPr>
            <w:tcW w:w="957" w:type="dxa"/>
            <w:tcBorders>
              <w:top w:val="nil"/>
              <w:left w:val="nil"/>
              <w:bottom w:val="nil"/>
              <w:right w:val="nil"/>
            </w:tcBorders>
            <w:shd w:val="clear" w:color="auto" w:fill="auto"/>
            <w:vAlign w:val="center"/>
            <w:hideMark/>
          </w:tcPr>
          <w:p w14:paraId="1EFC85DE"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16</w:t>
            </w:r>
          </w:p>
        </w:tc>
        <w:tc>
          <w:tcPr>
            <w:tcW w:w="1276" w:type="dxa"/>
            <w:tcBorders>
              <w:top w:val="nil"/>
              <w:left w:val="nil"/>
              <w:bottom w:val="nil"/>
              <w:right w:val="nil"/>
            </w:tcBorders>
            <w:shd w:val="clear" w:color="auto" w:fill="auto"/>
            <w:vAlign w:val="center"/>
            <w:hideMark/>
          </w:tcPr>
          <w:p w14:paraId="58A860C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15</w:t>
            </w:r>
          </w:p>
        </w:tc>
        <w:tc>
          <w:tcPr>
            <w:tcW w:w="1363" w:type="dxa"/>
            <w:tcBorders>
              <w:top w:val="nil"/>
              <w:left w:val="nil"/>
              <w:bottom w:val="nil"/>
              <w:right w:val="nil"/>
            </w:tcBorders>
            <w:shd w:val="clear" w:color="auto" w:fill="auto"/>
            <w:vAlign w:val="center"/>
            <w:hideMark/>
          </w:tcPr>
          <w:p w14:paraId="4E96796E"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0</w:t>
            </w:r>
          </w:p>
        </w:tc>
        <w:tc>
          <w:tcPr>
            <w:tcW w:w="1276" w:type="dxa"/>
            <w:tcBorders>
              <w:top w:val="nil"/>
              <w:left w:val="nil"/>
              <w:bottom w:val="nil"/>
              <w:right w:val="nil"/>
            </w:tcBorders>
            <w:shd w:val="clear" w:color="auto" w:fill="auto"/>
            <w:vAlign w:val="center"/>
            <w:hideMark/>
          </w:tcPr>
          <w:p w14:paraId="7DBD4C72"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r>
      <w:tr w:rsidR="007351C5" w:rsidRPr="007351C5" w14:paraId="43656F88" w14:textId="77777777" w:rsidTr="00F04F14">
        <w:trPr>
          <w:trHeight w:hRule="exact" w:val="315"/>
        </w:trPr>
        <w:tc>
          <w:tcPr>
            <w:tcW w:w="744" w:type="dxa"/>
            <w:tcBorders>
              <w:top w:val="nil"/>
              <w:left w:val="nil"/>
              <w:bottom w:val="nil"/>
              <w:right w:val="nil"/>
            </w:tcBorders>
            <w:shd w:val="clear" w:color="auto" w:fill="auto"/>
            <w:vAlign w:val="center"/>
            <w:hideMark/>
          </w:tcPr>
          <w:p w14:paraId="19ADBA6E"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4</w:t>
            </w:r>
          </w:p>
        </w:tc>
        <w:tc>
          <w:tcPr>
            <w:tcW w:w="957" w:type="dxa"/>
            <w:tcBorders>
              <w:top w:val="nil"/>
              <w:left w:val="nil"/>
              <w:bottom w:val="nil"/>
              <w:right w:val="nil"/>
            </w:tcBorders>
            <w:shd w:val="clear" w:color="auto" w:fill="auto"/>
            <w:vAlign w:val="center"/>
            <w:hideMark/>
          </w:tcPr>
          <w:p w14:paraId="38D5BE11"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20</w:t>
            </w:r>
          </w:p>
        </w:tc>
        <w:tc>
          <w:tcPr>
            <w:tcW w:w="1276" w:type="dxa"/>
            <w:tcBorders>
              <w:top w:val="nil"/>
              <w:left w:val="nil"/>
              <w:bottom w:val="nil"/>
              <w:right w:val="nil"/>
            </w:tcBorders>
            <w:shd w:val="clear" w:color="auto" w:fill="auto"/>
            <w:vAlign w:val="center"/>
            <w:hideMark/>
          </w:tcPr>
          <w:p w14:paraId="7AE95D2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20</w:t>
            </w:r>
          </w:p>
        </w:tc>
        <w:tc>
          <w:tcPr>
            <w:tcW w:w="1363" w:type="dxa"/>
            <w:tcBorders>
              <w:top w:val="nil"/>
              <w:left w:val="nil"/>
              <w:bottom w:val="nil"/>
              <w:right w:val="nil"/>
            </w:tcBorders>
            <w:shd w:val="clear" w:color="auto" w:fill="auto"/>
            <w:vAlign w:val="center"/>
            <w:hideMark/>
          </w:tcPr>
          <w:p w14:paraId="65A880BB"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c>
          <w:tcPr>
            <w:tcW w:w="1276" w:type="dxa"/>
            <w:tcBorders>
              <w:top w:val="nil"/>
              <w:left w:val="nil"/>
              <w:bottom w:val="nil"/>
              <w:right w:val="nil"/>
            </w:tcBorders>
            <w:shd w:val="clear" w:color="auto" w:fill="auto"/>
            <w:vAlign w:val="center"/>
            <w:hideMark/>
          </w:tcPr>
          <w:p w14:paraId="0C5F69AB"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r>
      <w:tr w:rsidR="007351C5" w:rsidRPr="007351C5" w14:paraId="1CDBA4AB" w14:textId="77777777" w:rsidTr="00F04F14">
        <w:trPr>
          <w:trHeight w:hRule="exact" w:val="315"/>
        </w:trPr>
        <w:tc>
          <w:tcPr>
            <w:tcW w:w="744" w:type="dxa"/>
            <w:tcBorders>
              <w:top w:val="nil"/>
              <w:left w:val="nil"/>
              <w:bottom w:val="nil"/>
              <w:right w:val="nil"/>
            </w:tcBorders>
            <w:shd w:val="clear" w:color="auto" w:fill="auto"/>
            <w:vAlign w:val="center"/>
            <w:hideMark/>
          </w:tcPr>
          <w:p w14:paraId="257486E7"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5</w:t>
            </w:r>
          </w:p>
        </w:tc>
        <w:tc>
          <w:tcPr>
            <w:tcW w:w="957" w:type="dxa"/>
            <w:tcBorders>
              <w:top w:val="nil"/>
              <w:left w:val="nil"/>
              <w:bottom w:val="nil"/>
              <w:right w:val="nil"/>
            </w:tcBorders>
            <w:shd w:val="clear" w:color="auto" w:fill="auto"/>
            <w:vAlign w:val="center"/>
            <w:hideMark/>
          </w:tcPr>
          <w:p w14:paraId="0268253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26</w:t>
            </w:r>
          </w:p>
        </w:tc>
        <w:tc>
          <w:tcPr>
            <w:tcW w:w="1276" w:type="dxa"/>
            <w:tcBorders>
              <w:top w:val="nil"/>
              <w:left w:val="nil"/>
              <w:bottom w:val="nil"/>
              <w:right w:val="nil"/>
            </w:tcBorders>
            <w:shd w:val="clear" w:color="auto" w:fill="auto"/>
            <w:vAlign w:val="center"/>
            <w:hideMark/>
          </w:tcPr>
          <w:p w14:paraId="7069360D"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29</w:t>
            </w:r>
          </w:p>
        </w:tc>
        <w:tc>
          <w:tcPr>
            <w:tcW w:w="1363" w:type="dxa"/>
            <w:tcBorders>
              <w:top w:val="nil"/>
              <w:left w:val="nil"/>
              <w:bottom w:val="nil"/>
              <w:right w:val="nil"/>
            </w:tcBorders>
            <w:shd w:val="clear" w:color="auto" w:fill="auto"/>
            <w:vAlign w:val="center"/>
            <w:hideMark/>
          </w:tcPr>
          <w:p w14:paraId="0F4B86F7"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0</w:t>
            </w:r>
          </w:p>
        </w:tc>
        <w:tc>
          <w:tcPr>
            <w:tcW w:w="1276" w:type="dxa"/>
            <w:tcBorders>
              <w:top w:val="nil"/>
              <w:left w:val="nil"/>
              <w:bottom w:val="nil"/>
              <w:right w:val="nil"/>
            </w:tcBorders>
            <w:shd w:val="clear" w:color="auto" w:fill="auto"/>
            <w:vAlign w:val="center"/>
            <w:hideMark/>
          </w:tcPr>
          <w:p w14:paraId="5F856E0C"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r>
      <w:tr w:rsidR="007351C5" w:rsidRPr="007351C5" w14:paraId="0AD68AAF" w14:textId="77777777" w:rsidTr="00F04F14">
        <w:trPr>
          <w:trHeight w:hRule="exact" w:val="315"/>
        </w:trPr>
        <w:tc>
          <w:tcPr>
            <w:tcW w:w="744" w:type="dxa"/>
            <w:tcBorders>
              <w:top w:val="nil"/>
              <w:left w:val="nil"/>
              <w:bottom w:val="nil"/>
              <w:right w:val="nil"/>
            </w:tcBorders>
            <w:shd w:val="clear" w:color="auto" w:fill="auto"/>
            <w:vAlign w:val="center"/>
            <w:hideMark/>
          </w:tcPr>
          <w:p w14:paraId="3148F396"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6</w:t>
            </w:r>
          </w:p>
        </w:tc>
        <w:tc>
          <w:tcPr>
            <w:tcW w:w="957" w:type="dxa"/>
            <w:tcBorders>
              <w:top w:val="nil"/>
              <w:left w:val="nil"/>
              <w:bottom w:val="nil"/>
              <w:right w:val="nil"/>
            </w:tcBorders>
            <w:shd w:val="clear" w:color="auto" w:fill="auto"/>
            <w:vAlign w:val="center"/>
            <w:hideMark/>
          </w:tcPr>
          <w:p w14:paraId="56B5959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84</w:t>
            </w:r>
          </w:p>
        </w:tc>
        <w:tc>
          <w:tcPr>
            <w:tcW w:w="1276" w:type="dxa"/>
            <w:tcBorders>
              <w:top w:val="nil"/>
              <w:left w:val="nil"/>
              <w:bottom w:val="nil"/>
              <w:right w:val="nil"/>
            </w:tcBorders>
            <w:shd w:val="clear" w:color="auto" w:fill="auto"/>
            <w:vAlign w:val="center"/>
            <w:hideMark/>
          </w:tcPr>
          <w:p w14:paraId="0F378783"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84</w:t>
            </w:r>
          </w:p>
        </w:tc>
        <w:tc>
          <w:tcPr>
            <w:tcW w:w="1363" w:type="dxa"/>
            <w:tcBorders>
              <w:top w:val="nil"/>
              <w:left w:val="nil"/>
              <w:bottom w:val="nil"/>
              <w:right w:val="nil"/>
            </w:tcBorders>
            <w:shd w:val="clear" w:color="auto" w:fill="auto"/>
            <w:vAlign w:val="center"/>
            <w:hideMark/>
          </w:tcPr>
          <w:p w14:paraId="60566A08"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3</w:t>
            </w:r>
          </w:p>
        </w:tc>
        <w:tc>
          <w:tcPr>
            <w:tcW w:w="1276" w:type="dxa"/>
            <w:tcBorders>
              <w:top w:val="nil"/>
              <w:left w:val="nil"/>
              <w:bottom w:val="nil"/>
              <w:right w:val="nil"/>
            </w:tcBorders>
            <w:shd w:val="clear" w:color="auto" w:fill="auto"/>
            <w:vAlign w:val="center"/>
            <w:hideMark/>
          </w:tcPr>
          <w:p w14:paraId="6E2E8CA5"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1</w:t>
            </w:r>
          </w:p>
        </w:tc>
      </w:tr>
      <w:tr w:rsidR="007351C5" w:rsidRPr="007351C5" w14:paraId="1364700B" w14:textId="77777777" w:rsidTr="00F04F14">
        <w:trPr>
          <w:trHeight w:hRule="exact" w:val="330"/>
        </w:trPr>
        <w:tc>
          <w:tcPr>
            <w:tcW w:w="744" w:type="dxa"/>
            <w:tcBorders>
              <w:top w:val="nil"/>
              <w:left w:val="nil"/>
              <w:bottom w:val="single" w:sz="8" w:space="0" w:color="auto"/>
              <w:right w:val="nil"/>
            </w:tcBorders>
            <w:shd w:val="clear" w:color="auto" w:fill="auto"/>
            <w:vAlign w:val="center"/>
            <w:hideMark/>
          </w:tcPr>
          <w:p w14:paraId="63930F0C"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7</w:t>
            </w:r>
          </w:p>
        </w:tc>
        <w:tc>
          <w:tcPr>
            <w:tcW w:w="957" w:type="dxa"/>
            <w:tcBorders>
              <w:top w:val="nil"/>
              <w:left w:val="nil"/>
              <w:bottom w:val="single" w:sz="8" w:space="0" w:color="auto"/>
              <w:right w:val="nil"/>
            </w:tcBorders>
            <w:shd w:val="clear" w:color="auto" w:fill="auto"/>
            <w:vAlign w:val="center"/>
            <w:hideMark/>
          </w:tcPr>
          <w:p w14:paraId="1BB53766"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66</w:t>
            </w:r>
          </w:p>
        </w:tc>
        <w:tc>
          <w:tcPr>
            <w:tcW w:w="1276" w:type="dxa"/>
            <w:tcBorders>
              <w:top w:val="nil"/>
              <w:left w:val="nil"/>
              <w:bottom w:val="single" w:sz="8" w:space="0" w:color="auto"/>
              <w:right w:val="nil"/>
            </w:tcBorders>
            <w:shd w:val="clear" w:color="auto" w:fill="auto"/>
            <w:vAlign w:val="center"/>
            <w:hideMark/>
          </w:tcPr>
          <w:p w14:paraId="121AF716"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lang w:eastAsia="en-GB"/>
              </w:rPr>
              <w:t>68</w:t>
            </w:r>
          </w:p>
        </w:tc>
        <w:tc>
          <w:tcPr>
            <w:tcW w:w="1363" w:type="dxa"/>
            <w:tcBorders>
              <w:top w:val="nil"/>
              <w:left w:val="nil"/>
              <w:bottom w:val="single" w:sz="8" w:space="0" w:color="auto"/>
              <w:right w:val="nil"/>
            </w:tcBorders>
            <w:shd w:val="clear" w:color="auto" w:fill="auto"/>
            <w:vAlign w:val="center"/>
            <w:hideMark/>
          </w:tcPr>
          <w:p w14:paraId="2F85AEDB"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0</w:t>
            </w:r>
          </w:p>
        </w:tc>
        <w:tc>
          <w:tcPr>
            <w:tcW w:w="1276" w:type="dxa"/>
            <w:tcBorders>
              <w:top w:val="nil"/>
              <w:left w:val="nil"/>
              <w:bottom w:val="single" w:sz="8" w:space="0" w:color="auto"/>
              <w:right w:val="nil"/>
            </w:tcBorders>
            <w:shd w:val="clear" w:color="auto" w:fill="auto"/>
            <w:vAlign w:val="center"/>
            <w:hideMark/>
          </w:tcPr>
          <w:p w14:paraId="3691D350" w14:textId="77777777" w:rsidR="00F04F14" w:rsidRPr="007351C5" w:rsidRDefault="00F04F14" w:rsidP="00F04F14">
            <w:pPr>
              <w:spacing w:after="0" w:line="240" w:lineRule="auto"/>
              <w:jc w:val="center"/>
              <w:rPr>
                <w:rFonts w:eastAsia="Times New Roman" w:cs="Times New Roman"/>
                <w:lang w:eastAsia="en-GB"/>
              </w:rPr>
            </w:pPr>
            <w:r w:rsidRPr="007351C5">
              <w:rPr>
                <w:rFonts w:eastAsia="Times New Roman" w:cs="Times New Roman"/>
                <w:w w:val="99"/>
                <w:lang w:eastAsia="en-GB"/>
              </w:rPr>
              <w:t>3</w:t>
            </w:r>
          </w:p>
        </w:tc>
      </w:tr>
    </w:tbl>
    <w:p w14:paraId="32737904" w14:textId="77777777" w:rsidR="00FB791E" w:rsidRPr="007351C5" w:rsidRDefault="00F04F14">
      <w:pPr>
        <w:rPr>
          <w:rFonts w:ascii="Times New Roman" w:hAnsi="Times New Roman" w:cs="Times New Roman"/>
          <w:sz w:val="24"/>
          <w:szCs w:val="24"/>
        </w:rPr>
      </w:pPr>
      <w:r w:rsidRPr="007351C5">
        <w:rPr>
          <w:rFonts w:ascii="Times New Roman" w:hAnsi="Times New Roman" w:cs="Times New Roman"/>
          <w:sz w:val="24"/>
          <w:szCs w:val="24"/>
        </w:rPr>
        <w:t xml:space="preserve"> </w:t>
      </w:r>
    </w:p>
    <w:p w14:paraId="12175667" w14:textId="77777777" w:rsidR="00FB791E" w:rsidRPr="007351C5" w:rsidRDefault="00FB791E">
      <w:pPr>
        <w:rPr>
          <w:rFonts w:ascii="Times New Roman" w:hAnsi="Times New Roman" w:cs="Times New Roman"/>
          <w:sz w:val="24"/>
          <w:szCs w:val="24"/>
        </w:rPr>
      </w:pPr>
    </w:p>
    <w:p w14:paraId="245A7653" w14:textId="77777777" w:rsidR="00FB791E" w:rsidRPr="007351C5" w:rsidRDefault="00FB791E">
      <w:pPr>
        <w:rPr>
          <w:rFonts w:ascii="Times New Roman" w:hAnsi="Times New Roman" w:cs="Times New Roman"/>
          <w:sz w:val="24"/>
          <w:szCs w:val="24"/>
        </w:rPr>
      </w:pPr>
    </w:p>
    <w:p w14:paraId="3D7A1DE0" w14:textId="77777777" w:rsidR="00FB791E" w:rsidRPr="007351C5" w:rsidRDefault="00FB791E">
      <w:pPr>
        <w:rPr>
          <w:rFonts w:ascii="Times New Roman" w:hAnsi="Times New Roman" w:cs="Times New Roman"/>
          <w:sz w:val="24"/>
          <w:szCs w:val="24"/>
        </w:rPr>
      </w:pPr>
    </w:p>
    <w:p w14:paraId="10D8FE68" w14:textId="77777777" w:rsidR="00FB791E" w:rsidRPr="007351C5" w:rsidRDefault="00FB791E">
      <w:pPr>
        <w:rPr>
          <w:rFonts w:ascii="Times New Roman" w:hAnsi="Times New Roman" w:cs="Times New Roman"/>
          <w:sz w:val="24"/>
          <w:szCs w:val="24"/>
        </w:rPr>
      </w:pPr>
    </w:p>
    <w:p w14:paraId="6FA4A210" w14:textId="77777777" w:rsidR="00FB791E" w:rsidRPr="007351C5" w:rsidRDefault="00FB791E">
      <w:pPr>
        <w:rPr>
          <w:rFonts w:ascii="Times New Roman" w:hAnsi="Times New Roman" w:cs="Times New Roman"/>
          <w:sz w:val="24"/>
          <w:szCs w:val="24"/>
        </w:rPr>
      </w:pPr>
    </w:p>
    <w:p w14:paraId="19EA2831" w14:textId="77777777" w:rsidR="00FB791E" w:rsidRPr="007351C5" w:rsidRDefault="00FB791E">
      <w:pPr>
        <w:rPr>
          <w:rFonts w:ascii="Times New Roman" w:hAnsi="Times New Roman" w:cs="Times New Roman"/>
          <w:sz w:val="24"/>
          <w:szCs w:val="24"/>
        </w:rPr>
      </w:pPr>
    </w:p>
    <w:p w14:paraId="47149453" w14:textId="77777777" w:rsidR="00FB791E" w:rsidRPr="007351C5" w:rsidRDefault="00FB791E">
      <w:pPr>
        <w:rPr>
          <w:rFonts w:ascii="Times New Roman" w:hAnsi="Times New Roman" w:cs="Times New Roman"/>
          <w:sz w:val="24"/>
          <w:szCs w:val="24"/>
        </w:rPr>
      </w:pPr>
    </w:p>
    <w:p w14:paraId="0EDE5C31" w14:textId="64DFD7D6" w:rsidR="004B6154" w:rsidRPr="007351C5" w:rsidRDefault="004B6154" w:rsidP="005620B9">
      <w:pPr>
        <w:spacing w:after="120" w:line="240" w:lineRule="auto"/>
        <w:rPr>
          <w:rFonts w:ascii="Times New Roman" w:hAnsi="Times New Roman" w:cs="Times New Roman"/>
          <w:i/>
          <w:sz w:val="24"/>
          <w:szCs w:val="24"/>
        </w:rPr>
      </w:pPr>
      <w:r w:rsidRPr="007351C5">
        <w:rPr>
          <w:rFonts w:ascii="Times New Roman" w:hAnsi="Times New Roman" w:cs="Times New Roman"/>
          <w:i/>
          <w:sz w:val="24"/>
          <w:szCs w:val="24"/>
        </w:rPr>
        <w:t>Stratified intercept model results</w:t>
      </w:r>
    </w:p>
    <w:p w14:paraId="5FB9426A" w14:textId="35E0B512" w:rsidR="008D0CBD" w:rsidRPr="007351C5" w:rsidRDefault="00A94B7C" w:rsidP="004B6154">
      <w:pPr>
        <w:spacing w:after="0" w:line="240" w:lineRule="auto"/>
        <w:rPr>
          <w:rFonts w:ascii="Times New Roman" w:hAnsi="Times New Roman" w:cs="Times New Roman"/>
          <w:sz w:val="24"/>
          <w:szCs w:val="24"/>
        </w:rPr>
      </w:pPr>
      <w:r w:rsidRPr="007351C5">
        <w:rPr>
          <w:rFonts w:ascii="Times New Roman" w:hAnsi="Times New Roman" w:cs="Times New Roman"/>
          <w:sz w:val="24"/>
          <w:szCs w:val="24"/>
        </w:rPr>
        <w:t>One</w:t>
      </w:r>
      <w:r w:rsidR="008D0CBD" w:rsidRPr="007351C5">
        <w:rPr>
          <w:rFonts w:ascii="Times New Roman" w:hAnsi="Times New Roman" w:cs="Times New Roman"/>
          <w:sz w:val="24"/>
          <w:szCs w:val="24"/>
        </w:rPr>
        <w:t xml:space="preserve"> of the studies in the IPD meta-analysis </w:t>
      </w:r>
      <w:r w:rsidR="00C7726E" w:rsidRPr="007351C5">
        <w:rPr>
          <w:rFonts w:ascii="Times New Roman" w:hAnsi="Times New Roman" w:cs="Times New Roman"/>
          <w:sz w:val="24"/>
          <w:szCs w:val="24"/>
        </w:rPr>
        <w:t>(study 1) had</w:t>
      </w:r>
      <w:r w:rsidRPr="007351C5">
        <w:rPr>
          <w:rFonts w:ascii="Times New Roman" w:hAnsi="Times New Roman" w:cs="Times New Roman"/>
          <w:sz w:val="24"/>
          <w:szCs w:val="24"/>
        </w:rPr>
        <w:t xml:space="preserve"> a </w:t>
      </w:r>
      <w:r w:rsidR="008D0CBD" w:rsidRPr="007351C5">
        <w:rPr>
          <w:rFonts w:ascii="Times New Roman" w:hAnsi="Times New Roman" w:cs="Times New Roman"/>
          <w:sz w:val="24"/>
          <w:szCs w:val="24"/>
        </w:rPr>
        <w:t xml:space="preserve">treatment:control allocation ratio </w:t>
      </w:r>
      <w:r w:rsidRPr="007351C5">
        <w:rPr>
          <w:rFonts w:ascii="Times New Roman" w:hAnsi="Times New Roman" w:cs="Times New Roman"/>
          <w:sz w:val="24"/>
          <w:szCs w:val="24"/>
        </w:rPr>
        <w:t>o</w:t>
      </w:r>
      <w:r w:rsidR="003B7253" w:rsidRPr="007351C5">
        <w:rPr>
          <w:rFonts w:ascii="Times New Roman" w:hAnsi="Times New Roman" w:cs="Times New Roman"/>
          <w:sz w:val="24"/>
          <w:szCs w:val="24"/>
        </w:rPr>
        <w:t>f</w:t>
      </w:r>
      <w:r w:rsidR="008D0CBD" w:rsidRPr="007351C5">
        <w:rPr>
          <w:rFonts w:ascii="Times New Roman" w:hAnsi="Times New Roman" w:cs="Times New Roman"/>
          <w:sz w:val="24"/>
          <w:szCs w:val="24"/>
        </w:rPr>
        <w:t xml:space="preserve"> </w:t>
      </w:r>
      <w:r w:rsidR="00815527" w:rsidRPr="007351C5">
        <w:rPr>
          <w:rFonts w:ascii="Times New Roman" w:hAnsi="Times New Roman" w:cs="Times New Roman"/>
          <w:sz w:val="24"/>
          <w:szCs w:val="24"/>
        </w:rPr>
        <w:t>about 4:1</w:t>
      </w:r>
      <w:r w:rsidR="008D0CBD" w:rsidRPr="007351C5">
        <w:rPr>
          <w:rFonts w:ascii="Times New Roman" w:hAnsi="Times New Roman" w:cs="Times New Roman"/>
          <w:sz w:val="24"/>
          <w:szCs w:val="24"/>
        </w:rPr>
        <w:t xml:space="preserve">, whereas other studies have </w:t>
      </w:r>
      <w:r w:rsidR="00191D06" w:rsidRPr="007351C5">
        <w:rPr>
          <w:rFonts w:ascii="Times New Roman" w:hAnsi="Times New Roman" w:cs="Times New Roman"/>
          <w:sz w:val="24"/>
          <w:szCs w:val="24"/>
        </w:rPr>
        <w:t xml:space="preserve">close to a </w:t>
      </w:r>
      <w:r w:rsidR="00815527" w:rsidRPr="007351C5">
        <w:rPr>
          <w:rFonts w:ascii="Times New Roman" w:hAnsi="Times New Roman" w:cs="Times New Roman"/>
          <w:sz w:val="24"/>
          <w:szCs w:val="24"/>
        </w:rPr>
        <w:t>1</w:t>
      </w:r>
      <w:r w:rsidR="00191D06" w:rsidRPr="007351C5">
        <w:rPr>
          <w:rFonts w:ascii="Times New Roman" w:hAnsi="Times New Roman" w:cs="Times New Roman"/>
          <w:sz w:val="24"/>
          <w:szCs w:val="24"/>
        </w:rPr>
        <w:t>:</w:t>
      </w:r>
      <w:r w:rsidR="00815527" w:rsidRPr="007351C5">
        <w:rPr>
          <w:rFonts w:ascii="Times New Roman" w:hAnsi="Times New Roman" w:cs="Times New Roman"/>
          <w:sz w:val="24"/>
          <w:szCs w:val="24"/>
        </w:rPr>
        <w:t xml:space="preserve">1 </w:t>
      </w:r>
      <w:r w:rsidR="00191D06" w:rsidRPr="007351C5">
        <w:rPr>
          <w:rFonts w:ascii="Times New Roman" w:hAnsi="Times New Roman" w:cs="Times New Roman"/>
          <w:sz w:val="24"/>
          <w:szCs w:val="24"/>
        </w:rPr>
        <w:t>allocation ratio. Our simulation results showed that in this situation ML estimation of model (3) is improved by using a ‘study-specific centering’</w:t>
      </w:r>
      <w:r w:rsidR="008C5169" w:rsidRPr="007351C5">
        <w:rPr>
          <w:rFonts w:ascii="Times New Roman" w:hAnsi="Times New Roman" w:cs="Times New Roman"/>
          <w:sz w:val="24"/>
          <w:szCs w:val="24"/>
        </w:rPr>
        <w:t xml:space="preserve"> of the treatment variable, as this reduces downward bias in between-study variance estimates</w:t>
      </w:r>
      <w:r w:rsidR="001A3183" w:rsidRPr="007351C5">
        <w:rPr>
          <w:rFonts w:ascii="Times New Roman" w:hAnsi="Times New Roman" w:cs="Times New Roman"/>
          <w:sz w:val="24"/>
          <w:szCs w:val="24"/>
        </w:rPr>
        <w:t xml:space="preserve"> compared to a traditional 1/0 coding</w:t>
      </w:r>
      <w:r w:rsidR="008C5169" w:rsidRPr="007351C5">
        <w:rPr>
          <w:rFonts w:ascii="Times New Roman" w:hAnsi="Times New Roman" w:cs="Times New Roman"/>
          <w:sz w:val="24"/>
          <w:szCs w:val="24"/>
        </w:rPr>
        <w:t>.</w:t>
      </w:r>
      <w:r w:rsidR="00AC18D3" w:rsidRPr="007351C5">
        <w:rPr>
          <w:rFonts w:ascii="Times New Roman" w:hAnsi="Times New Roman" w:cs="Times New Roman"/>
          <w:sz w:val="24"/>
          <w:szCs w:val="24"/>
        </w:rPr>
        <w:t xml:space="preserve"> </w:t>
      </w:r>
      <w:r w:rsidR="001A3183" w:rsidRPr="007351C5">
        <w:rPr>
          <w:rFonts w:ascii="Times New Roman" w:hAnsi="Times New Roman" w:cs="Times New Roman"/>
          <w:sz w:val="24"/>
          <w:szCs w:val="24"/>
        </w:rPr>
        <w:t>The ML</w:t>
      </w:r>
      <w:r w:rsidR="007A1C1D" w:rsidRPr="007351C5">
        <w:rPr>
          <w:rFonts w:ascii="Times New Roman" w:hAnsi="Times New Roman" w:cs="Times New Roman"/>
          <w:sz w:val="24"/>
          <w:szCs w:val="24"/>
        </w:rPr>
        <w:t xml:space="preserve"> estimates</w:t>
      </w:r>
      <w:r w:rsidR="00A54D0D" w:rsidRPr="007351C5">
        <w:rPr>
          <w:rFonts w:ascii="Times New Roman" w:hAnsi="Times New Roman" w:cs="Times New Roman"/>
          <w:sz w:val="24"/>
          <w:szCs w:val="24"/>
        </w:rPr>
        <w:t xml:space="preserve"> </w:t>
      </w:r>
      <w:r w:rsidR="001B6DB7" w:rsidRPr="007351C5">
        <w:rPr>
          <w:rFonts w:ascii="Times New Roman" w:hAnsi="Times New Roman" w:cs="Times New Roman"/>
          <w:sz w:val="24"/>
          <w:szCs w:val="24"/>
        </w:rPr>
        <w:t xml:space="preserve">in Table 2 reflect this, </w:t>
      </w:r>
      <w:r w:rsidR="001A3183" w:rsidRPr="007351C5">
        <w:rPr>
          <w:rFonts w:ascii="Times New Roman" w:hAnsi="Times New Roman" w:cs="Times New Roman"/>
          <w:sz w:val="24"/>
          <w:szCs w:val="24"/>
        </w:rPr>
        <w:t xml:space="preserve">as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1A3183" w:rsidRPr="007351C5">
        <w:rPr>
          <w:rFonts w:ascii="Times New Roman" w:hAnsi="Times New Roman" w:cs="Times New Roman"/>
          <w:sz w:val="24"/>
          <w:szCs w:val="24"/>
        </w:rPr>
        <w:t xml:space="preserve"> = 0 when using </w:t>
      </w:r>
      <w:r w:rsidR="00A54D0D" w:rsidRPr="007351C5">
        <w:rPr>
          <w:rFonts w:ascii="Times New Roman" w:hAnsi="Times New Roman" w:cs="Times New Roman"/>
          <w:sz w:val="24"/>
          <w:szCs w:val="24"/>
        </w:rPr>
        <w:t xml:space="preserve">a 1/0 coding and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A54D0D" w:rsidRPr="007351C5">
        <w:rPr>
          <w:rFonts w:ascii="Times New Roman" w:hAnsi="Times New Roman" w:cs="Times New Roman"/>
          <w:sz w:val="24"/>
          <w:szCs w:val="24"/>
        </w:rPr>
        <w:t xml:space="preserve"> = 0.57 when using ‘study-specific centering’</w:t>
      </w:r>
      <w:r w:rsidR="001B6DB7" w:rsidRPr="007351C5">
        <w:rPr>
          <w:rFonts w:ascii="Times New Roman" w:hAnsi="Times New Roman" w:cs="Times New Roman"/>
          <w:sz w:val="24"/>
          <w:szCs w:val="24"/>
        </w:rPr>
        <w:t xml:space="preserve"> coding</w:t>
      </w:r>
      <w:r w:rsidR="00A54D0D" w:rsidRPr="007351C5">
        <w:rPr>
          <w:rFonts w:ascii="Times New Roman" w:hAnsi="Times New Roman" w:cs="Times New Roman"/>
          <w:sz w:val="24"/>
          <w:szCs w:val="24"/>
        </w:rPr>
        <w:t xml:space="preserve">. This </w:t>
      </w:r>
      <w:r w:rsidR="00A7188C" w:rsidRPr="007351C5">
        <w:rPr>
          <w:rFonts w:ascii="Times New Roman" w:hAnsi="Times New Roman" w:cs="Times New Roman"/>
          <w:sz w:val="24"/>
          <w:szCs w:val="24"/>
        </w:rPr>
        <w:t>led</w:t>
      </w:r>
      <w:r w:rsidR="00A54D0D" w:rsidRPr="007351C5">
        <w:rPr>
          <w:rFonts w:ascii="Times New Roman" w:hAnsi="Times New Roman" w:cs="Times New Roman"/>
          <w:sz w:val="24"/>
          <w:szCs w:val="24"/>
        </w:rPr>
        <w:t xml:space="preserve"> to a </w:t>
      </w:r>
      <w:r w:rsidR="00BB7010" w:rsidRPr="007351C5">
        <w:rPr>
          <w:rFonts w:ascii="Times New Roman" w:hAnsi="Times New Roman" w:cs="Times New Roman"/>
          <w:sz w:val="24"/>
          <w:szCs w:val="24"/>
        </w:rPr>
        <w:t>noticeabl</w:t>
      </w:r>
      <w:r w:rsidR="00F74649" w:rsidRPr="007351C5">
        <w:rPr>
          <w:rFonts w:ascii="Times New Roman" w:hAnsi="Times New Roman" w:cs="Times New Roman"/>
          <w:sz w:val="24"/>
          <w:szCs w:val="24"/>
        </w:rPr>
        <w:t>y</w:t>
      </w:r>
      <w:r w:rsidR="00BB7010" w:rsidRPr="007351C5">
        <w:rPr>
          <w:rFonts w:ascii="Times New Roman" w:hAnsi="Times New Roman" w:cs="Times New Roman"/>
          <w:sz w:val="24"/>
          <w:szCs w:val="24"/>
        </w:rPr>
        <w:t xml:space="preserve"> different</w:t>
      </w:r>
      <w:r w:rsidR="00A54D0D" w:rsidRPr="007351C5">
        <w:rPr>
          <w:rFonts w:ascii="Times New Roman" w:hAnsi="Times New Roman" w:cs="Times New Roman"/>
          <w:sz w:val="24"/>
          <w:szCs w:val="24"/>
        </w:rPr>
        <w:t xml:space="preserve"> summary treatment effect of </w:t>
      </w:r>
      <m:oMath>
        <m:acc>
          <m:accPr>
            <m:ctrlPr>
              <w:rPr>
                <w:rFonts w:ascii="Cambria Math" w:hAnsi="Cambria Math" w:cs="Times New Roman"/>
                <w:i/>
                <w:sz w:val="24"/>
                <w:szCs w:val="24"/>
              </w:rPr>
            </m:ctrlPr>
          </m:accPr>
          <m:e>
            <m:r>
              <w:rPr>
                <w:rFonts w:ascii="Cambria Math" w:hAnsi="Cambria Math" w:cs="Times New Roman"/>
                <w:sz w:val="24"/>
                <w:szCs w:val="24"/>
              </w:rPr>
              <m:t>θ</m:t>
            </m:r>
          </m:e>
        </m:acc>
      </m:oMath>
      <w:r w:rsidR="00A7188C" w:rsidRPr="007351C5">
        <w:rPr>
          <w:rFonts w:ascii="Times New Roman" w:hAnsi="Times New Roman" w:cs="Times New Roman"/>
          <w:sz w:val="24"/>
          <w:szCs w:val="24"/>
        </w:rPr>
        <w:t xml:space="preserve"> = 0.65</w:t>
      </w:r>
      <w:r w:rsidR="00BB7010" w:rsidRPr="007351C5">
        <w:rPr>
          <w:rFonts w:ascii="Times New Roman" w:hAnsi="Times New Roman" w:cs="Times New Roman"/>
          <w:sz w:val="24"/>
          <w:szCs w:val="24"/>
        </w:rPr>
        <w:t xml:space="preserve"> (odds ratio of 1.91) </w:t>
      </w:r>
      <w:r w:rsidR="00ED7C06" w:rsidRPr="007351C5">
        <w:rPr>
          <w:rFonts w:ascii="Times New Roman" w:hAnsi="Times New Roman" w:cs="Times New Roman"/>
          <w:sz w:val="24"/>
          <w:szCs w:val="24"/>
        </w:rPr>
        <w:t>when using</w:t>
      </w:r>
      <w:r w:rsidR="00BB7010" w:rsidRPr="007351C5">
        <w:rPr>
          <w:rFonts w:ascii="Times New Roman" w:hAnsi="Times New Roman" w:cs="Times New Roman"/>
          <w:sz w:val="24"/>
          <w:szCs w:val="24"/>
        </w:rPr>
        <w:t xml:space="preserve"> </w:t>
      </w:r>
      <w:r w:rsidR="00ED7C06" w:rsidRPr="007351C5">
        <w:rPr>
          <w:rFonts w:ascii="Times New Roman" w:hAnsi="Times New Roman" w:cs="Times New Roman"/>
          <w:sz w:val="24"/>
          <w:szCs w:val="24"/>
        </w:rPr>
        <w:t>‘</w:t>
      </w:r>
      <w:r w:rsidR="00BB7010" w:rsidRPr="007351C5">
        <w:rPr>
          <w:rFonts w:ascii="Times New Roman" w:hAnsi="Times New Roman" w:cs="Times New Roman"/>
          <w:sz w:val="24"/>
          <w:szCs w:val="24"/>
        </w:rPr>
        <w:t>study-specific</w:t>
      </w:r>
      <w:r w:rsidR="00ED7C06" w:rsidRPr="007351C5">
        <w:rPr>
          <w:rFonts w:ascii="Times New Roman" w:hAnsi="Times New Roman" w:cs="Times New Roman"/>
          <w:sz w:val="24"/>
          <w:szCs w:val="24"/>
        </w:rPr>
        <w:t xml:space="preserve"> centering’ compared to </w:t>
      </w:r>
      <m:oMath>
        <m:acc>
          <m:accPr>
            <m:ctrlPr>
              <w:rPr>
                <w:rFonts w:ascii="Cambria Math" w:hAnsi="Cambria Math" w:cs="Times New Roman"/>
                <w:i/>
                <w:sz w:val="24"/>
                <w:szCs w:val="24"/>
              </w:rPr>
            </m:ctrlPr>
          </m:accPr>
          <m:e>
            <m:r>
              <w:rPr>
                <w:rFonts w:ascii="Cambria Math" w:hAnsi="Cambria Math" w:cs="Times New Roman"/>
                <w:sz w:val="24"/>
                <w:szCs w:val="24"/>
              </w:rPr>
              <m:t>θ</m:t>
            </m:r>
          </m:e>
        </m:acc>
      </m:oMath>
      <w:r w:rsidR="00ED7C06" w:rsidRPr="007351C5">
        <w:rPr>
          <w:rFonts w:ascii="Times New Roman" w:hAnsi="Times New Roman" w:cs="Times New Roman"/>
          <w:sz w:val="24"/>
          <w:szCs w:val="24"/>
        </w:rPr>
        <w:t xml:space="preserve"> =</w:t>
      </w:r>
      <w:r w:rsidR="00E23B04" w:rsidRPr="007351C5">
        <w:rPr>
          <w:rFonts w:ascii="Times New Roman" w:hAnsi="Times New Roman" w:cs="Times New Roman"/>
          <w:sz w:val="24"/>
          <w:szCs w:val="24"/>
        </w:rPr>
        <w:t xml:space="preserve"> 0.56</w:t>
      </w:r>
      <w:r w:rsidR="00ED7C06" w:rsidRPr="007351C5">
        <w:rPr>
          <w:rFonts w:ascii="Times New Roman" w:hAnsi="Times New Roman" w:cs="Times New Roman"/>
          <w:sz w:val="24"/>
          <w:szCs w:val="24"/>
        </w:rPr>
        <w:t xml:space="preserve"> (odds ratio of 1.74) when using 1/0 coding. Confidence intervals </w:t>
      </w:r>
      <w:r w:rsidR="00A7188C" w:rsidRPr="007351C5">
        <w:rPr>
          <w:rFonts w:ascii="Times New Roman" w:hAnsi="Times New Roman" w:cs="Times New Roman"/>
          <w:sz w:val="24"/>
          <w:szCs w:val="24"/>
        </w:rPr>
        <w:t>were</w:t>
      </w:r>
      <w:r w:rsidR="00ED7C06" w:rsidRPr="007351C5">
        <w:rPr>
          <w:rFonts w:ascii="Times New Roman" w:hAnsi="Times New Roman" w:cs="Times New Roman"/>
          <w:sz w:val="24"/>
          <w:szCs w:val="24"/>
        </w:rPr>
        <w:t xml:space="preserve"> also much wider.</w:t>
      </w:r>
      <w:r w:rsidR="00BB7010" w:rsidRPr="007351C5">
        <w:rPr>
          <w:rFonts w:ascii="Times New Roman" w:hAnsi="Times New Roman" w:cs="Times New Roman"/>
          <w:sz w:val="24"/>
          <w:szCs w:val="24"/>
        </w:rPr>
        <w:t xml:space="preserve"> </w:t>
      </w:r>
    </w:p>
    <w:p w14:paraId="14FF0E0A" w14:textId="77777777" w:rsidR="005620B9" w:rsidRPr="007351C5" w:rsidRDefault="005620B9" w:rsidP="004B6154">
      <w:pPr>
        <w:spacing w:after="0" w:line="240" w:lineRule="auto"/>
        <w:rPr>
          <w:rFonts w:ascii="Times New Roman" w:hAnsi="Times New Roman" w:cs="Times New Roman"/>
          <w:sz w:val="24"/>
          <w:szCs w:val="24"/>
        </w:rPr>
      </w:pPr>
    </w:p>
    <w:p w14:paraId="080101D7" w14:textId="47920CC5" w:rsidR="000614F7" w:rsidRPr="007351C5" w:rsidRDefault="005620B9" w:rsidP="000614F7">
      <w:pPr>
        <w:spacing w:after="0" w:line="240" w:lineRule="auto"/>
        <w:rPr>
          <w:rFonts w:ascii="Times New Roman" w:hAnsi="Times New Roman" w:cs="Times New Roman"/>
          <w:sz w:val="24"/>
          <w:szCs w:val="24"/>
        </w:rPr>
      </w:pPr>
      <w:r w:rsidRPr="007351C5">
        <w:rPr>
          <w:rFonts w:ascii="Times New Roman" w:hAnsi="Times New Roman" w:cs="Times New Roman"/>
          <w:sz w:val="24"/>
          <w:szCs w:val="24"/>
        </w:rPr>
        <w:t xml:space="preserve">Another key finding of the simulation study </w:t>
      </w:r>
      <w:r w:rsidR="001B6DB7" w:rsidRPr="007351C5">
        <w:rPr>
          <w:rFonts w:ascii="Times New Roman" w:hAnsi="Times New Roman" w:cs="Times New Roman"/>
          <w:sz w:val="24"/>
          <w:szCs w:val="24"/>
        </w:rPr>
        <w:t>was</w:t>
      </w:r>
      <w:r w:rsidRPr="007351C5">
        <w:rPr>
          <w:rFonts w:ascii="Times New Roman" w:hAnsi="Times New Roman" w:cs="Times New Roman"/>
          <w:sz w:val="24"/>
          <w:szCs w:val="24"/>
        </w:rPr>
        <w:t xml:space="preserve"> that </w:t>
      </w:r>
      <w:r w:rsidR="00A773BB" w:rsidRPr="007351C5">
        <w:rPr>
          <w:rFonts w:ascii="Times New Roman" w:hAnsi="Times New Roman" w:cs="Times New Roman"/>
          <w:sz w:val="24"/>
          <w:szCs w:val="24"/>
        </w:rPr>
        <w:t>z-</w:t>
      </w:r>
      <w:r w:rsidRPr="007351C5">
        <w:rPr>
          <w:rFonts w:ascii="Times New Roman" w:hAnsi="Times New Roman" w:cs="Times New Roman"/>
          <w:sz w:val="24"/>
          <w:szCs w:val="24"/>
        </w:rPr>
        <w:t>based</w:t>
      </w:r>
      <w:r w:rsidR="00A773BB" w:rsidRPr="007351C5">
        <w:rPr>
          <w:rFonts w:ascii="Times New Roman" w:hAnsi="Times New Roman" w:cs="Times New Roman"/>
          <w:sz w:val="24"/>
          <w:szCs w:val="24"/>
        </w:rPr>
        <w:t xml:space="preserve"> (Wald)</w:t>
      </w:r>
      <w:r w:rsidRPr="007351C5">
        <w:rPr>
          <w:rFonts w:ascii="Times New Roman" w:hAnsi="Times New Roman" w:cs="Times New Roman"/>
          <w:sz w:val="24"/>
          <w:szCs w:val="24"/>
        </w:rPr>
        <w:t xml:space="preserve"> confidence intervals are generally too narrow, and </w:t>
      </w:r>
      <w:r w:rsidR="008048E4" w:rsidRPr="007351C5">
        <w:rPr>
          <w:rFonts w:ascii="Times New Roman" w:hAnsi="Times New Roman" w:cs="Times New Roman"/>
          <w:sz w:val="24"/>
          <w:szCs w:val="24"/>
        </w:rPr>
        <w:t>t-</w:t>
      </w:r>
      <w:r w:rsidRPr="007351C5">
        <w:rPr>
          <w:rFonts w:ascii="Times New Roman" w:hAnsi="Times New Roman" w:cs="Times New Roman"/>
          <w:sz w:val="24"/>
          <w:szCs w:val="24"/>
        </w:rPr>
        <w:t xml:space="preserve">based confidence intervals </w:t>
      </w:r>
      <w:r w:rsidR="00186097" w:rsidRPr="007351C5">
        <w:rPr>
          <w:rFonts w:ascii="Times New Roman" w:hAnsi="Times New Roman" w:cs="Times New Roman"/>
          <w:sz w:val="24"/>
          <w:szCs w:val="24"/>
        </w:rPr>
        <w:t>are</w:t>
      </w:r>
      <w:r w:rsidRPr="007351C5">
        <w:rPr>
          <w:rFonts w:ascii="Times New Roman" w:hAnsi="Times New Roman" w:cs="Times New Roman"/>
          <w:sz w:val="24"/>
          <w:szCs w:val="24"/>
        </w:rPr>
        <w:t xml:space="preserve"> more appropriate.</w:t>
      </w:r>
      <w:r w:rsidR="00186097" w:rsidRPr="007351C5">
        <w:rPr>
          <w:rFonts w:ascii="Times New Roman" w:hAnsi="Times New Roman" w:cs="Times New Roman"/>
          <w:sz w:val="24"/>
          <w:szCs w:val="24"/>
        </w:rPr>
        <w:t xml:space="preserve"> In our example, </w:t>
      </w:r>
      <w:r w:rsidR="008048E4" w:rsidRPr="007351C5">
        <w:rPr>
          <w:rFonts w:ascii="Times New Roman" w:hAnsi="Times New Roman" w:cs="Times New Roman"/>
          <w:sz w:val="24"/>
          <w:szCs w:val="24"/>
        </w:rPr>
        <w:t>t-based</w:t>
      </w:r>
      <w:r w:rsidRPr="007351C5">
        <w:rPr>
          <w:rFonts w:ascii="Times New Roman" w:hAnsi="Times New Roman" w:cs="Times New Roman"/>
          <w:sz w:val="24"/>
          <w:szCs w:val="24"/>
        </w:rPr>
        <w:t xml:space="preserve"> confidence interval</w:t>
      </w:r>
      <w:r w:rsidR="001B6DB7" w:rsidRPr="007351C5">
        <w:rPr>
          <w:rFonts w:ascii="Times New Roman" w:hAnsi="Times New Roman" w:cs="Times New Roman"/>
          <w:sz w:val="24"/>
          <w:szCs w:val="24"/>
        </w:rPr>
        <w:t>s</w:t>
      </w:r>
      <w:r w:rsidR="00107117" w:rsidRPr="007351C5">
        <w:rPr>
          <w:rFonts w:ascii="Times New Roman" w:hAnsi="Times New Roman" w:cs="Times New Roman"/>
          <w:sz w:val="24"/>
          <w:szCs w:val="24"/>
        </w:rPr>
        <w:t xml:space="preserve"> </w:t>
      </w:r>
      <w:r w:rsidR="00A7188C" w:rsidRPr="007351C5">
        <w:rPr>
          <w:rFonts w:ascii="Times New Roman" w:hAnsi="Times New Roman" w:cs="Times New Roman"/>
          <w:sz w:val="24"/>
          <w:szCs w:val="24"/>
        </w:rPr>
        <w:t>were</w:t>
      </w:r>
      <w:r w:rsidR="00107117" w:rsidRPr="007351C5">
        <w:rPr>
          <w:rFonts w:ascii="Times New Roman" w:hAnsi="Times New Roman" w:cs="Times New Roman"/>
          <w:sz w:val="24"/>
          <w:szCs w:val="24"/>
        </w:rPr>
        <w:t xml:space="preserve"> </w:t>
      </w:r>
      <w:r w:rsidR="008B7411" w:rsidRPr="007351C5">
        <w:rPr>
          <w:rFonts w:ascii="Times New Roman" w:hAnsi="Times New Roman" w:cs="Times New Roman"/>
          <w:sz w:val="24"/>
          <w:szCs w:val="24"/>
        </w:rPr>
        <w:t xml:space="preserve">also </w:t>
      </w:r>
      <w:r w:rsidR="00107117" w:rsidRPr="007351C5">
        <w:rPr>
          <w:rFonts w:ascii="Times New Roman" w:hAnsi="Times New Roman" w:cs="Times New Roman"/>
          <w:sz w:val="24"/>
          <w:szCs w:val="24"/>
        </w:rPr>
        <w:t>considerably wider. For example, when using the ‘study-specific centering’ coding for</w:t>
      </w:r>
      <w:r w:rsidR="00A7188C" w:rsidRPr="007351C5">
        <w:rPr>
          <w:rFonts w:ascii="Times New Roman" w:hAnsi="Times New Roman" w:cs="Times New Roman"/>
          <w:sz w:val="24"/>
          <w:szCs w:val="24"/>
        </w:rPr>
        <w:t xml:space="preserve"> ML estimation of</w:t>
      </w:r>
      <w:r w:rsidR="00107117" w:rsidRPr="007351C5">
        <w:rPr>
          <w:rFonts w:ascii="Times New Roman" w:hAnsi="Times New Roman" w:cs="Times New Roman"/>
          <w:sz w:val="24"/>
          <w:szCs w:val="24"/>
        </w:rPr>
        <w:t xml:space="preserve"> model (3), </w:t>
      </w:r>
      <w:r w:rsidR="00186097" w:rsidRPr="007351C5">
        <w:rPr>
          <w:rFonts w:ascii="Times New Roman" w:hAnsi="Times New Roman" w:cs="Times New Roman"/>
          <w:sz w:val="24"/>
          <w:szCs w:val="24"/>
        </w:rPr>
        <w:t xml:space="preserve">the </w:t>
      </w:r>
      <w:r w:rsidR="00107117" w:rsidRPr="007351C5">
        <w:rPr>
          <w:rFonts w:ascii="Times New Roman" w:hAnsi="Times New Roman" w:cs="Times New Roman"/>
          <w:sz w:val="24"/>
          <w:szCs w:val="24"/>
        </w:rPr>
        <w:t xml:space="preserve">confidence interval for the </w:t>
      </w:r>
      <w:r w:rsidR="00186097" w:rsidRPr="007351C5">
        <w:rPr>
          <w:rFonts w:ascii="Times New Roman" w:hAnsi="Times New Roman" w:cs="Times New Roman"/>
          <w:sz w:val="24"/>
          <w:szCs w:val="24"/>
        </w:rPr>
        <w:t xml:space="preserve">summary </w:t>
      </w:r>
      <w:r w:rsidR="00107117" w:rsidRPr="007351C5">
        <w:rPr>
          <w:rFonts w:ascii="Times New Roman" w:hAnsi="Times New Roman" w:cs="Times New Roman"/>
          <w:sz w:val="24"/>
          <w:szCs w:val="24"/>
        </w:rPr>
        <w:t>odds ratio</w:t>
      </w:r>
      <w:r w:rsidR="00186097" w:rsidRPr="007351C5">
        <w:rPr>
          <w:rFonts w:ascii="Times New Roman" w:hAnsi="Times New Roman" w:cs="Times New Roman"/>
          <w:sz w:val="24"/>
          <w:szCs w:val="24"/>
        </w:rPr>
        <w:t xml:space="preserve"> </w:t>
      </w:r>
      <w:r w:rsidR="00A7188C" w:rsidRPr="007351C5">
        <w:rPr>
          <w:rFonts w:ascii="Times New Roman" w:hAnsi="Times New Roman" w:cs="Times New Roman"/>
          <w:sz w:val="24"/>
          <w:szCs w:val="24"/>
        </w:rPr>
        <w:t>was</w:t>
      </w:r>
      <w:r w:rsidRPr="007351C5">
        <w:rPr>
          <w:rFonts w:ascii="Times New Roman" w:hAnsi="Times New Roman" w:cs="Times New Roman"/>
          <w:sz w:val="24"/>
          <w:szCs w:val="24"/>
        </w:rPr>
        <w:t xml:space="preserve"> </w:t>
      </w:r>
      <w:r w:rsidR="008B7411" w:rsidRPr="007351C5">
        <w:rPr>
          <w:rFonts w:ascii="Times New Roman" w:hAnsi="Times New Roman" w:cs="Times New Roman"/>
          <w:sz w:val="24"/>
          <w:szCs w:val="24"/>
        </w:rPr>
        <w:t xml:space="preserve">0.36 to 10.15 </w:t>
      </w:r>
      <w:r w:rsidR="00107117" w:rsidRPr="007351C5">
        <w:rPr>
          <w:rFonts w:ascii="Times New Roman" w:hAnsi="Times New Roman" w:cs="Times New Roman"/>
          <w:sz w:val="24"/>
          <w:szCs w:val="24"/>
        </w:rPr>
        <w:t xml:space="preserve">when using </w:t>
      </w:r>
      <w:r w:rsidR="008048E4" w:rsidRPr="007351C5">
        <w:rPr>
          <w:rFonts w:ascii="Times New Roman" w:hAnsi="Times New Roman" w:cs="Times New Roman"/>
          <w:sz w:val="24"/>
          <w:szCs w:val="24"/>
        </w:rPr>
        <w:t>t-based</w:t>
      </w:r>
      <w:r w:rsidR="008B7411" w:rsidRPr="007351C5">
        <w:rPr>
          <w:rFonts w:ascii="Times New Roman" w:hAnsi="Times New Roman" w:cs="Times New Roman"/>
          <w:sz w:val="24"/>
          <w:szCs w:val="24"/>
        </w:rPr>
        <w:t xml:space="preserve">, compared to 0.59 to 6.77 when using </w:t>
      </w:r>
      <w:r w:rsidR="00A773BB" w:rsidRPr="007351C5">
        <w:rPr>
          <w:rFonts w:ascii="Times New Roman" w:hAnsi="Times New Roman" w:cs="Times New Roman"/>
          <w:sz w:val="24"/>
          <w:szCs w:val="24"/>
        </w:rPr>
        <w:t>the z-based approach</w:t>
      </w:r>
      <w:r w:rsidR="00186097" w:rsidRPr="007351C5">
        <w:rPr>
          <w:rFonts w:ascii="Times New Roman" w:hAnsi="Times New Roman" w:cs="Times New Roman"/>
          <w:sz w:val="24"/>
          <w:szCs w:val="24"/>
        </w:rPr>
        <w:t>.</w:t>
      </w:r>
    </w:p>
    <w:p w14:paraId="6DD42BA8" w14:textId="77777777" w:rsidR="000614F7" w:rsidRPr="007351C5" w:rsidRDefault="000614F7" w:rsidP="000614F7">
      <w:pPr>
        <w:spacing w:after="0" w:line="240" w:lineRule="auto"/>
        <w:rPr>
          <w:rFonts w:ascii="Times New Roman" w:hAnsi="Times New Roman" w:cs="Times New Roman"/>
          <w:sz w:val="24"/>
          <w:szCs w:val="24"/>
        </w:rPr>
      </w:pPr>
    </w:p>
    <w:p w14:paraId="6377581F" w14:textId="28E7424B" w:rsidR="0060391B" w:rsidRPr="007351C5" w:rsidRDefault="005F60BE" w:rsidP="00E761F7">
      <w:pPr>
        <w:spacing w:after="0" w:line="240" w:lineRule="auto"/>
        <w:rPr>
          <w:rFonts w:ascii="Times New Roman" w:hAnsi="Times New Roman" w:cs="Times New Roman"/>
          <w:sz w:val="24"/>
          <w:szCs w:val="24"/>
        </w:rPr>
      </w:pPr>
      <w:r w:rsidRPr="007351C5">
        <w:rPr>
          <w:rFonts w:ascii="Times New Roman" w:hAnsi="Times New Roman" w:cs="Times New Roman"/>
          <w:sz w:val="24"/>
          <w:szCs w:val="24"/>
        </w:rPr>
        <w:t xml:space="preserve">Although our simulations suggest REML estimation of the pseudo likelihood for model (3) </w:t>
      </w:r>
      <w:r w:rsidR="00E23B04" w:rsidRPr="007351C5">
        <w:rPr>
          <w:rFonts w:ascii="Times New Roman" w:hAnsi="Times New Roman" w:cs="Times New Roman"/>
          <w:sz w:val="24"/>
          <w:szCs w:val="24"/>
        </w:rPr>
        <w:t>performs</w:t>
      </w:r>
      <w:r w:rsidRPr="007351C5">
        <w:rPr>
          <w:rFonts w:ascii="Times New Roman" w:hAnsi="Times New Roman" w:cs="Times New Roman"/>
          <w:sz w:val="24"/>
          <w:szCs w:val="24"/>
        </w:rPr>
        <w:t xml:space="preserve"> well, the scenarios did not cover sparse</w:t>
      </w:r>
      <w:r w:rsidR="00E761F7" w:rsidRPr="007351C5">
        <w:rPr>
          <w:rFonts w:ascii="Times New Roman" w:hAnsi="Times New Roman" w:cs="Times New Roman"/>
          <w:sz w:val="24"/>
          <w:szCs w:val="24"/>
        </w:rPr>
        <w:t xml:space="preserve"> data akin to that in Table 2. Indeed, when applying REML estimation to this example, pa</w:t>
      </w:r>
      <w:r w:rsidR="00B17E2B" w:rsidRPr="007351C5">
        <w:rPr>
          <w:rFonts w:ascii="Times New Roman" w:hAnsi="Times New Roman" w:cs="Times New Roman"/>
          <w:sz w:val="24"/>
          <w:szCs w:val="24"/>
        </w:rPr>
        <w:t xml:space="preserve">rameter estimates were unstable; </w:t>
      </w:r>
      <w:r w:rsidR="00E761F7" w:rsidRPr="007351C5">
        <w:rPr>
          <w:rFonts w:ascii="Times New Roman" w:hAnsi="Times New Roman" w:cs="Times New Roman"/>
          <w:sz w:val="24"/>
          <w:szCs w:val="24"/>
        </w:rPr>
        <w:t xml:space="preserve">there were </w:t>
      </w:r>
      <w:r w:rsidR="00C17108" w:rsidRPr="007351C5">
        <w:rPr>
          <w:rFonts w:ascii="Times New Roman" w:hAnsi="Times New Roman" w:cs="Times New Roman"/>
          <w:sz w:val="24"/>
          <w:szCs w:val="24"/>
        </w:rPr>
        <w:t xml:space="preserve">large differences </w:t>
      </w:r>
      <w:r w:rsidR="00D21878" w:rsidRPr="007351C5">
        <w:rPr>
          <w:rFonts w:ascii="Times New Roman" w:hAnsi="Times New Roman" w:cs="Times New Roman"/>
          <w:sz w:val="24"/>
          <w:szCs w:val="24"/>
        </w:rPr>
        <w:t>in parameter estimates from</w:t>
      </w:r>
      <w:r w:rsidR="00C17108" w:rsidRPr="007351C5">
        <w:rPr>
          <w:rFonts w:ascii="Times New Roman" w:hAnsi="Times New Roman" w:cs="Times New Roman"/>
          <w:sz w:val="24"/>
          <w:szCs w:val="24"/>
        </w:rPr>
        <w:t xml:space="preserve"> first and second order </w:t>
      </w:r>
      <w:r w:rsidR="00D21878" w:rsidRPr="007351C5">
        <w:rPr>
          <w:rFonts w:ascii="Times New Roman" w:hAnsi="Times New Roman" w:cs="Times New Roman"/>
          <w:sz w:val="24"/>
          <w:szCs w:val="24"/>
        </w:rPr>
        <w:t xml:space="preserve">linearization of the likelihood, </w:t>
      </w:r>
      <w:r w:rsidR="00455A22" w:rsidRPr="007351C5">
        <w:rPr>
          <w:rFonts w:ascii="Times New Roman" w:hAnsi="Times New Roman" w:cs="Times New Roman"/>
          <w:sz w:val="24"/>
          <w:szCs w:val="24"/>
        </w:rPr>
        <w:t>and</w:t>
      </w:r>
      <w:r w:rsidR="00E761F7" w:rsidRPr="007351C5">
        <w:rPr>
          <w:rFonts w:ascii="Times New Roman" w:hAnsi="Times New Roman" w:cs="Times New Roman"/>
          <w:sz w:val="24"/>
          <w:szCs w:val="24"/>
        </w:rPr>
        <w:t xml:space="preserve"> even when changing the coding of treatment (which should not occur for REML; see </w:t>
      </w:r>
      <w:r w:rsidR="00106041" w:rsidRPr="007351C5">
        <w:rPr>
          <w:rFonts w:ascii="Times New Roman" w:hAnsi="Times New Roman" w:cs="Times New Roman"/>
          <w:sz w:val="24"/>
          <w:szCs w:val="24"/>
        </w:rPr>
        <w:t>Section 3.1.3). Therefore,</w:t>
      </w:r>
      <w:r w:rsidR="00455A22" w:rsidRPr="007351C5">
        <w:rPr>
          <w:rFonts w:ascii="Times New Roman" w:hAnsi="Times New Roman" w:cs="Times New Roman"/>
          <w:sz w:val="24"/>
          <w:szCs w:val="24"/>
        </w:rPr>
        <w:t xml:space="preserve"> the</w:t>
      </w:r>
      <w:r w:rsidR="00D21878" w:rsidRPr="007351C5">
        <w:rPr>
          <w:rFonts w:ascii="Times New Roman" w:hAnsi="Times New Roman" w:cs="Times New Roman"/>
          <w:sz w:val="24"/>
          <w:szCs w:val="24"/>
        </w:rPr>
        <w:t xml:space="preserve"> </w:t>
      </w:r>
      <w:r w:rsidR="00064660" w:rsidRPr="007351C5">
        <w:rPr>
          <w:rFonts w:ascii="Times New Roman" w:hAnsi="Times New Roman" w:cs="Times New Roman"/>
          <w:sz w:val="24"/>
          <w:szCs w:val="24"/>
        </w:rPr>
        <w:t xml:space="preserve">ML </w:t>
      </w:r>
      <w:r w:rsidR="00455A22" w:rsidRPr="007351C5">
        <w:rPr>
          <w:rFonts w:ascii="Times New Roman" w:hAnsi="Times New Roman" w:cs="Times New Roman"/>
          <w:sz w:val="24"/>
          <w:szCs w:val="24"/>
        </w:rPr>
        <w:t>estimates in Table 3 based on</w:t>
      </w:r>
      <w:r w:rsidR="00D21878" w:rsidRPr="007351C5">
        <w:rPr>
          <w:rFonts w:ascii="Times New Roman" w:hAnsi="Times New Roman" w:cs="Times New Roman"/>
          <w:sz w:val="24"/>
          <w:szCs w:val="24"/>
        </w:rPr>
        <w:t xml:space="preserve"> the exact likelihood </w:t>
      </w:r>
      <w:r w:rsidR="00455A22" w:rsidRPr="007351C5">
        <w:rPr>
          <w:rFonts w:ascii="Times New Roman" w:hAnsi="Times New Roman" w:cs="Times New Roman"/>
          <w:sz w:val="24"/>
          <w:szCs w:val="24"/>
        </w:rPr>
        <w:t>are more reliable</w:t>
      </w:r>
      <w:r w:rsidR="00106041" w:rsidRPr="007351C5">
        <w:rPr>
          <w:rFonts w:ascii="Times New Roman" w:hAnsi="Times New Roman" w:cs="Times New Roman"/>
          <w:sz w:val="24"/>
          <w:szCs w:val="24"/>
        </w:rPr>
        <w:t xml:space="preserve"> for this example</w:t>
      </w:r>
      <w:r w:rsidR="00D21878" w:rsidRPr="007351C5">
        <w:rPr>
          <w:rFonts w:ascii="Times New Roman" w:hAnsi="Times New Roman" w:cs="Times New Roman"/>
          <w:sz w:val="24"/>
          <w:szCs w:val="24"/>
        </w:rPr>
        <w:t>.</w:t>
      </w:r>
      <w:r w:rsidR="00064660" w:rsidRPr="007351C5">
        <w:rPr>
          <w:rFonts w:ascii="Times New Roman" w:hAnsi="Times New Roman" w:cs="Times New Roman"/>
          <w:sz w:val="24"/>
          <w:szCs w:val="24"/>
        </w:rPr>
        <w:t xml:space="preserve"> </w:t>
      </w:r>
      <w:r w:rsidR="00106041" w:rsidRPr="007351C5">
        <w:rPr>
          <w:rFonts w:ascii="Times New Roman" w:hAnsi="Times New Roman" w:cs="Times New Roman"/>
          <w:sz w:val="24"/>
          <w:szCs w:val="24"/>
        </w:rPr>
        <w:t>Of note, t</w:t>
      </w:r>
      <w:r w:rsidR="00064660" w:rsidRPr="007351C5">
        <w:rPr>
          <w:rFonts w:ascii="Times New Roman" w:hAnsi="Times New Roman" w:cs="Times New Roman"/>
          <w:sz w:val="24"/>
          <w:szCs w:val="24"/>
        </w:rPr>
        <w:t xml:space="preserve">hese </w:t>
      </w:r>
      <w:r w:rsidR="00637865" w:rsidRPr="007351C5">
        <w:rPr>
          <w:rFonts w:ascii="Times New Roman" w:hAnsi="Times New Roman" w:cs="Times New Roman"/>
          <w:sz w:val="24"/>
          <w:szCs w:val="24"/>
        </w:rPr>
        <w:t xml:space="preserve">ML </w:t>
      </w:r>
      <w:r w:rsidR="009560D4" w:rsidRPr="007351C5">
        <w:rPr>
          <w:rFonts w:ascii="Times New Roman" w:hAnsi="Times New Roman" w:cs="Times New Roman"/>
          <w:sz w:val="24"/>
          <w:szCs w:val="24"/>
        </w:rPr>
        <w:t xml:space="preserve">estimates </w:t>
      </w:r>
      <w:r w:rsidR="003F66FF" w:rsidRPr="007351C5">
        <w:rPr>
          <w:rFonts w:ascii="Times New Roman" w:hAnsi="Times New Roman" w:cs="Times New Roman"/>
          <w:sz w:val="24"/>
          <w:szCs w:val="24"/>
        </w:rPr>
        <w:t>were</w:t>
      </w:r>
      <w:r w:rsidR="00637865" w:rsidRPr="007351C5">
        <w:rPr>
          <w:rFonts w:ascii="Times New Roman" w:hAnsi="Times New Roman" w:cs="Times New Roman"/>
          <w:sz w:val="24"/>
          <w:szCs w:val="24"/>
        </w:rPr>
        <w:t xml:space="preserve"> very different to those</w:t>
      </w:r>
      <w:r w:rsidR="00111121" w:rsidRPr="007351C5">
        <w:rPr>
          <w:rFonts w:ascii="Times New Roman" w:hAnsi="Times New Roman" w:cs="Times New Roman"/>
          <w:sz w:val="24"/>
          <w:szCs w:val="24"/>
        </w:rPr>
        <w:t xml:space="preserve"> obtained</w:t>
      </w:r>
      <w:r w:rsidR="00637865" w:rsidRPr="007351C5">
        <w:rPr>
          <w:rFonts w:ascii="Times New Roman" w:hAnsi="Times New Roman" w:cs="Times New Roman"/>
          <w:sz w:val="24"/>
          <w:szCs w:val="24"/>
        </w:rPr>
        <w:t xml:space="preserve"> from</w:t>
      </w:r>
      <w:r w:rsidR="00111121" w:rsidRPr="007351C5">
        <w:rPr>
          <w:rFonts w:ascii="Times New Roman" w:hAnsi="Times New Roman" w:cs="Times New Roman"/>
          <w:sz w:val="24"/>
          <w:szCs w:val="24"/>
        </w:rPr>
        <w:t xml:space="preserve"> </w:t>
      </w:r>
      <w:r w:rsidR="00637865" w:rsidRPr="007351C5">
        <w:rPr>
          <w:rFonts w:ascii="Times New Roman" w:hAnsi="Times New Roman" w:cs="Times New Roman"/>
          <w:sz w:val="24"/>
          <w:szCs w:val="24"/>
        </w:rPr>
        <w:t xml:space="preserve">a </w:t>
      </w:r>
      <w:r w:rsidR="0060391B" w:rsidRPr="007351C5">
        <w:rPr>
          <w:rFonts w:ascii="Times New Roman" w:hAnsi="Times New Roman" w:cs="Times New Roman"/>
          <w:sz w:val="24"/>
          <w:szCs w:val="24"/>
        </w:rPr>
        <w:t xml:space="preserve">traditional two-stage IPD meta-analysis with continuity corrections of +0.5 added to deal with </w:t>
      </w:r>
      <w:r w:rsidR="00637865" w:rsidRPr="007351C5">
        <w:rPr>
          <w:rFonts w:ascii="Times New Roman" w:hAnsi="Times New Roman" w:cs="Times New Roman"/>
          <w:sz w:val="24"/>
          <w:szCs w:val="24"/>
        </w:rPr>
        <w:t>zero cells. The latter</w:t>
      </w:r>
      <w:r w:rsidR="0060391B" w:rsidRPr="007351C5">
        <w:rPr>
          <w:rFonts w:ascii="Times New Roman" w:hAnsi="Times New Roman" w:cs="Times New Roman"/>
          <w:sz w:val="24"/>
          <w:szCs w:val="24"/>
        </w:rPr>
        <w:t xml:space="preserve"> </w:t>
      </w:r>
      <w:r w:rsidR="003F66FF" w:rsidRPr="007351C5">
        <w:rPr>
          <w:rFonts w:ascii="Times New Roman" w:hAnsi="Times New Roman" w:cs="Times New Roman"/>
          <w:sz w:val="24"/>
          <w:szCs w:val="24"/>
        </w:rPr>
        <w:t>gave</w:t>
      </w:r>
      <w:r w:rsidR="0060391B" w:rsidRPr="007351C5">
        <w:rPr>
          <w:rFonts w:ascii="Times New Roman" w:hAnsi="Times New Roman" w:cs="Times New Roman"/>
          <w:sz w:val="24"/>
          <w:szCs w:val="24"/>
        </w:rPr>
        <w:t xml:space="preserve"> a summary odds ratio of 1.31 and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60391B" w:rsidRPr="007351C5">
        <w:rPr>
          <w:rFonts w:ascii="Times New Roman" w:hAnsi="Times New Roman" w:cs="Times New Roman"/>
          <w:sz w:val="24"/>
          <w:szCs w:val="24"/>
        </w:rPr>
        <w:t xml:space="preserve"> = 0</w:t>
      </w:r>
      <w:r w:rsidR="006867A7" w:rsidRPr="007351C5">
        <w:rPr>
          <w:rFonts w:ascii="Times New Roman" w:hAnsi="Times New Roman" w:cs="Times New Roman"/>
          <w:sz w:val="24"/>
          <w:szCs w:val="24"/>
        </w:rPr>
        <w:t xml:space="preserve"> from REML estimation</w:t>
      </w:r>
      <w:r w:rsidR="00637865" w:rsidRPr="007351C5">
        <w:rPr>
          <w:rFonts w:ascii="Times New Roman" w:hAnsi="Times New Roman" w:cs="Times New Roman"/>
          <w:sz w:val="24"/>
          <w:szCs w:val="24"/>
        </w:rPr>
        <w:t>, which are much lower than the ML estimates from the more exact one-stage model</w:t>
      </w:r>
      <w:r w:rsidR="00A244D7" w:rsidRPr="007351C5">
        <w:rPr>
          <w:rFonts w:ascii="Times New Roman" w:hAnsi="Times New Roman" w:cs="Times New Roman"/>
          <w:sz w:val="24"/>
          <w:szCs w:val="24"/>
        </w:rPr>
        <w:t xml:space="preserve"> using ‘study-specific centering’</w:t>
      </w:r>
      <w:r w:rsidR="00637865" w:rsidRPr="007351C5">
        <w:rPr>
          <w:rFonts w:ascii="Times New Roman" w:hAnsi="Times New Roman" w:cs="Times New Roman"/>
          <w:sz w:val="24"/>
          <w:szCs w:val="24"/>
        </w:rPr>
        <w:t>.</w:t>
      </w:r>
      <w:r w:rsidR="00111121" w:rsidRPr="007351C5">
        <w:rPr>
          <w:rFonts w:ascii="Times New Roman" w:hAnsi="Times New Roman" w:cs="Times New Roman"/>
          <w:sz w:val="24"/>
          <w:szCs w:val="24"/>
        </w:rPr>
        <w:t xml:space="preserve"> </w:t>
      </w:r>
    </w:p>
    <w:p w14:paraId="3AD60C2F" w14:textId="05038741" w:rsidR="00186097" w:rsidRPr="007351C5" w:rsidRDefault="00186097" w:rsidP="004B6154">
      <w:pPr>
        <w:spacing w:after="0" w:line="240" w:lineRule="auto"/>
        <w:rPr>
          <w:rFonts w:ascii="Times New Roman" w:hAnsi="Times New Roman" w:cs="Times New Roman"/>
          <w:sz w:val="24"/>
          <w:szCs w:val="24"/>
        </w:rPr>
      </w:pPr>
    </w:p>
    <w:p w14:paraId="70EE31CB" w14:textId="4A0EF243" w:rsidR="003B7253" w:rsidRPr="007351C5" w:rsidRDefault="000976A0" w:rsidP="008D0CBD">
      <w:pPr>
        <w:rPr>
          <w:rFonts w:ascii="Times New Roman" w:hAnsi="Times New Roman" w:cs="Times New Roman"/>
          <w:sz w:val="24"/>
          <w:szCs w:val="24"/>
        </w:rPr>
      </w:pPr>
      <w:r w:rsidRPr="007351C5">
        <w:rPr>
          <w:rFonts w:ascii="Times New Roman" w:hAnsi="Times New Roman" w:cs="Times New Roman"/>
          <w:b/>
          <w:sz w:val="24"/>
          <w:szCs w:val="24"/>
        </w:rPr>
        <w:t>Table 3:</w:t>
      </w:r>
      <w:r w:rsidRPr="007351C5">
        <w:rPr>
          <w:rFonts w:ascii="Times New Roman" w:hAnsi="Times New Roman" w:cs="Times New Roman"/>
          <w:sz w:val="24"/>
          <w:szCs w:val="24"/>
        </w:rPr>
        <w:t xml:space="preserve"> Results from ML estimation of models (3) and (4) when fitted to the IPD summarised in Table 2</w:t>
      </w:r>
    </w:p>
    <w:tbl>
      <w:tblPr>
        <w:tblStyle w:val="TableGrid0"/>
        <w:tblW w:w="0" w:type="auto"/>
        <w:tblBorders>
          <w:insideV w:val="none" w:sz="0" w:space="0" w:color="auto"/>
        </w:tblBorders>
        <w:tblLook w:val="04A0" w:firstRow="1" w:lastRow="0" w:firstColumn="1" w:lastColumn="0" w:noHBand="0" w:noVBand="1"/>
      </w:tblPr>
      <w:tblGrid>
        <w:gridCol w:w="1502"/>
        <w:gridCol w:w="1502"/>
        <w:gridCol w:w="1503"/>
        <w:gridCol w:w="1503"/>
        <w:gridCol w:w="1503"/>
        <w:gridCol w:w="1503"/>
      </w:tblGrid>
      <w:tr w:rsidR="007351C5" w:rsidRPr="007351C5" w14:paraId="6EBC6971" w14:textId="77777777" w:rsidTr="007C56F7">
        <w:tc>
          <w:tcPr>
            <w:tcW w:w="1502" w:type="dxa"/>
            <w:tcBorders>
              <w:bottom w:val="single" w:sz="4" w:space="0" w:color="auto"/>
            </w:tcBorders>
            <w:vAlign w:val="center"/>
          </w:tcPr>
          <w:p w14:paraId="36DD9553" w14:textId="43DE3138" w:rsidR="0069551F" w:rsidRPr="007351C5" w:rsidRDefault="0069551F" w:rsidP="007C56F7">
            <w:pPr>
              <w:jc w:val="center"/>
              <w:rPr>
                <w:rFonts w:ascii="Times New Roman" w:hAnsi="Times New Roman" w:cs="Times New Roman"/>
                <w:b/>
                <w:sz w:val="20"/>
                <w:szCs w:val="20"/>
              </w:rPr>
            </w:pPr>
            <w:r w:rsidRPr="007351C5">
              <w:rPr>
                <w:rFonts w:ascii="Times New Roman" w:hAnsi="Times New Roman" w:cs="Times New Roman"/>
                <w:b/>
                <w:sz w:val="20"/>
                <w:szCs w:val="20"/>
              </w:rPr>
              <w:t>Model</w:t>
            </w:r>
          </w:p>
        </w:tc>
        <w:tc>
          <w:tcPr>
            <w:tcW w:w="1502" w:type="dxa"/>
            <w:tcBorders>
              <w:bottom w:val="single" w:sz="4" w:space="0" w:color="auto"/>
            </w:tcBorders>
            <w:vAlign w:val="center"/>
          </w:tcPr>
          <w:p w14:paraId="6DB65449" w14:textId="73E32DBB" w:rsidR="0069551F" w:rsidRPr="007351C5" w:rsidRDefault="0069551F" w:rsidP="007C56F7">
            <w:pPr>
              <w:jc w:val="center"/>
              <w:rPr>
                <w:rFonts w:ascii="Times New Roman" w:hAnsi="Times New Roman" w:cs="Times New Roman"/>
                <w:b/>
                <w:sz w:val="20"/>
                <w:szCs w:val="20"/>
              </w:rPr>
            </w:pPr>
            <w:r w:rsidRPr="007351C5">
              <w:rPr>
                <w:rFonts w:ascii="Times New Roman" w:hAnsi="Times New Roman" w:cs="Times New Roman"/>
                <w:b/>
                <w:iCs/>
                <w:sz w:val="20"/>
                <w:szCs w:val="20"/>
              </w:rPr>
              <w:t>Treatment Coding</w:t>
            </w:r>
          </w:p>
        </w:tc>
        <w:tc>
          <w:tcPr>
            <w:tcW w:w="1503" w:type="dxa"/>
            <w:tcBorders>
              <w:bottom w:val="single" w:sz="4" w:space="0" w:color="auto"/>
            </w:tcBorders>
            <w:vAlign w:val="center"/>
          </w:tcPr>
          <w:p w14:paraId="06CC6B23" w14:textId="549DD0C5" w:rsidR="0069551F" w:rsidRPr="007351C5" w:rsidRDefault="00A35E93" w:rsidP="007C56F7">
            <w:pPr>
              <w:jc w:val="center"/>
              <w:rPr>
                <w:rFonts w:ascii="Times New Roman" w:hAnsi="Times New Roman" w:cs="Times New Roman"/>
                <w:b/>
                <w:sz w:val="20"/>
                <w:szCs w:val="20"/>
              </w:rPr>
            </w:pPr>
            <w:r w:rsidRPr="007351C5">
              <w:rPr>
                <w:rFonts w:ascii="Times New Roman" w:hAnsi="Times New Roman" w:cs="Times New Roman"/>
                <w:b/>
                <w:sz w:val="20"/>
                <w:szCs w:val="20"/>
              </w:rPr>
              <w:t>Summary treatment e</w:t>
            </w:r>
            <w:r w:rsidR="006B6547" w:rsidRPr="007351C5">
              <w:rPr>
                <w:rFonts w:ascii="Times New Roman" w:hAnsi="Times New Roman" w:cs="Times New Roman"/>
                <w:b/>
                <w:sz w:val="20"/>
                <w:szCs w:val="20"/>
              </w:rPr>
              <w:t xml:space="preserve">ffect, </w:t>
            </w:r>
            <m:oMath>
              <m:acc>
                <m:accPr>
                  <m:ctrlPr>
                    <w:rPr>
                      <w:rFonts w:ascii="Cambria Math" w:hAnsi="Cambria Math" w:cs="Times New Roman"/>
                      <w:b/>
                      <w:i/>
                      <w:sz w:val="20"/>
                      <w:szCs w:val="20"/>
                    </w:rPr>
                  </m:ctrlPr>
                </m:accPr>
                <m:e>
                  <m:r>
                    <m:rPr>
                      <m:sty m:val="bi"/>
                    </m:rPr>
                    <w:rPr>
                      <w:rFonts w:ascii="Cambria Math" w:hAnsi="Cambria Math" w:cs="Times New Roman"/>
                      <w:sz w:val="20"/>
                      <w:szCs w:val="20"/>
                    </w:rPr>
                    <m:t>θ</m:t>
                  </m:r>
                </m:e>
              </m:acc>
            </m:oMath>
          </w:p>
        </w:tc>
        <w:tc>
          <w:tcPr>
            <w:tcW w:w="1503" w:type="dxa"/>
            <w:tcBorders>
              <w:bottom w:val="single" w:sz="4" w:space="0" w:color="auto"/>
            </w:tcBorders>
            <w:vAlign w:val="center"/>
          </w:tcPr>
          <w:p w14:paraId="237E1A85" w14:textId="77777777" w:rsidR="006B6547" w:rsidRPr="007351C5" w:rsidRDefault="006B6547" w:rsidP="007C56F7">
            <w:pPr>
              <w:jc w:val="center"/>
              <w:rPr>
                <w:rFonts w:ascii="Times New Roman" w:hAnsi="Times New Roman" w:cs="Times New Roman"/>
                <w:b/>
                <w:sz w:val="20"/>
                <w:szCs w:val="20"/>
              </w:rPr>
            </w:pPr>
            <w:r w:rsidRPr="007351C5">
              <w:rPr>
                <w:rFonts w:ascii="Times New Roman" w:hAnsi="Times New Roman" w:cs="Times New Roman"/>
                <w:b/>
                <w:sz w:val="20"/>
                <w:szCs w:val="20"/>
              </w:rPr>
              <w:t>95% CI:</w:t>
            </w:r>
          </w:p>
          <w:p w14:paraId="6B36BF81" w14:textId="564C8F9F" w:rsidR="0069551F" w:rsidRPr="007351C5" w:rsidRDefault="00A35E93" w:rsidP="007C56F7">
            <w:pPr>
              <w:jc w:val="center"/>
              <w:rPr>
                <w:rFonts w:ascii="Times New Roman" w:hAnsi="Times New Roman" w:cs="Times New Roman"/>
                <w:b/>
                <w:sz w:val="20"/>
                <w:szCs w:val="20"/>
              </w:rPr>
            </w:pPr>
            <w:r w:rsidRPr="007351C5">
              <w:rPr>
                <w:rFonts w:ascii="Times New Roman" w:hAnsi="Times New Roman" w:cs="Times New Roman"/>
                <w:b/>
                <w:sz w:val="20"/>
                <w:szCs w:val="20"/>
              </w:rPr>
              <w:t>z-based</w:t>
            </w:r>
          </w:p>
        </w:tc>
        <w:tc>
          <w:tcPr>
            <w:tcW w:w="1503" w:type="dxa"/>
            <w:tcBorders>
              <w:bottom w:val="single" w:sz="4" w:space="0" w:color="auto"/>
            </w:tcBorders>
            <w:vAlign w:val="center"/>
          </w:tcPr>
          <w:p w14:paraId="202BBEEC" w14:textId="77777777" w:rsidR="006B6547" w:rsidRPr="007351C5" w:rsidRDefault="006B6547" w:rsidP="007C56F7">
            <w:pPr>
              <w:jc w:val="center"/>
              <w:rPr>
                <w:rFonts w:ascii="Times New Roman" w:hAnsi="Times New Roman" w:cs="Times New Roman"/>
                <w:b/>
                <w:sz w:val="20"/>
                <w:szCs w:val="20"/>
              </w:rPr>
            </w:pPr>
            <w:r w:rsidRPr="007351C5">
              <w:rPr>
                <w:rFonts w:ascii="Times New Roman" w:hAnsi="Times New Roman" w:cs="Times New Roman"/>
                <w:b/>
                <w:sz w:val="20"/>
                <w:szCs w:val="20"/>
              </w:rPr>
              <w:t>95% CI:</w:t>
            </w:r>
          </w:p>
          <w:p w14:paraId="2E5DB4FF" w14:textId="75976EAF" w:rsidR="0069551F" w:rsidRPr="007351C5" w:rsidRDefault="006B6547" w:rsidP="007C56F7">
            <w:pPr>
              <w:jc w:val="center"/>
              <w:rPr>
                <w:rFonts w:ascii="Times New Roman" w:hAnsi="Times New Roman" w:cs="Times New Roman"/>
                <w:b/>
                <w:sz w:val="20"/>
                <w:szCs w:val="20"/>
              </w:rPr>
            </w:pPr>
            <w:r w:rsidRPr="007351C5">
              <w:rPr>
                <w:rFonts w:ascii="Times New Roman" w:hAnsi="Times New Roman" w:cs="Times New Roman"/>
                <w:b/>
                <w:sz w:val="20"/>
                <w:szCs w:val="20"/>
              </w:rPr>
              <w:t>t-based</w:t>
            </w:r>
          </w:p>
        </w:tc>
        <w:tc>
          <w:tcPr>
            <w:tcW w:w="1503" w:type="dxa"/>
            <w:tcBorders>
              <w:bottom w:val="single" w:sz="4" w:space="0" w:color="auto"/>
            </w:tcBorders>
            <w:vAlign w:val="center"/>
          </w:tcPr>
          <w:p w14:paraId="5BF55B4C" w14:textId="71AD75F6" w:rsidR="0069551F" w:rsidRPr="007351C5" w:rsidRDefault="006B6547" w:rsidP="007C56F7">
            <w:pPr>
              <w:jc w:val="center"/>
              <w:rPr>
                <w:rFonts w:ascii="Times New Roman" w:hAnsi="Times New Roman" w:cs="Times New Roman"/>
                <w:b/>
                <w:sz w:val="20"/>
                <w:szCs w:val="20"/>
              </w:rPr>
            </w:pPr>
            <w:r w:rsidRPr="007351C5">
              <w:rPr>
                <w:rFonts w:ascii="Times New Roman" w:hAnsi="Times New Roman" w:cs="Times New Roman"/>
                <w:b/>
                <w:sz w:val="20"/>
                <w:szCs w:val="20"/>
              </w:rPr>
              <w:t xml:space="preserve">Between-study </w:t>
            </w:r>
            <w:r w:rsidR="00DC466F" w:rsidRPr="007351C5">
              <w:rPr>
                <w:rFonts w:ascii="Times New Roman" w:hAnsi="Times New Roman" w:cs="Times New Roman"/>
                <w:b/>
                <w:sz w:val="20"/>
                <w:szCs w:val="20"/>
              </w:rPr>
              <w:t>(co)</w:t>
            </w:r>
            <w:r w:rsidRPr="007351C5">
              <w:rPr>
                <w:rFonts w:ascii="Times New Roman" w:hAnsi="Times New Roman" w:cs="Times New Roman"/>
                <w:b/>
                <w:sz w:val="20"/>
                <w:szCs w:val="20"/>
              </w:rPr>
              <w:t>variance</w:t>
            </w:r>
            <w:r w:rsidR="00DC466F" w:rsidRPr="007351C5">
              <w:rPr>
                <w:rFonts w:ascii="Times New Roman" w:hAnsi="Times New Roman" w:cs="Times New Roman"/>
                <w:b/>
                <w:sz w:val="20"/>
                <w:szCs w:val="20"/>
              </w:rPr>
              <w:t>s</w:t>
            </w:r>
          </w:p>
        </w:tc>
      </w:tr>
      <w:tr w:rsidR="007351C5" w:rsidRPr="007351C5" w14:paraId="5ED905E0" w14:textId="77777777" w:rsidTr="007C56F7">
        <w:trPr>
          <w:trHeight w:val="493"/>
        </w:trPr>
        <w:tc>
          <w:tcPr>
            <w:tcW w:w="1502" w:type="dxa"/>
            <w:vMerge w:val="restart"/>
            <w:vAlign w:val="center"/>
          </w:tcPr>
          <w:p w14:paraId="4D261766" w14:textId="52E31D61" w:rsidR="00473371" w:rsidRPr="007351C5" w:rsidRDefault="00473371" w:rsidP="007C56F7">
            <w:pPr>
              <w:jc w:val="center"/>
              <w:rPr>
                <w:rFonts w:ascii="Times New Roman" w:hAnsi="Times New Roman" w:cs="Times New Roman"/>
                <w:b/>
                <w:sz w:val="20"/>
                <w:szCs w:val="20"/>
              </w:rPr>
            </w:pPr>
            <w:r w:rsidRPr="007351C5">
              <w:rPr>
                <w:rFonts w:ascii="Times New Roman" w:hAnsi="Times New Roman" w:cs="Times New Roman"/>
                <w:b/>
                <w:bCs/>
                <w:sz w:val="20"/>
                <w:szCs w:val="20"/>
              </w:rPr>
              <w:t>Stratified intercept model (3)</w:t>
            </w:r>
          </w:p>
        </w:tc>
        <w:tc>
          <w:tcPr>
            <w:tcW w:w="1502" w:type="dxa"/>
            <w:tcBorders>
              <w:bottom w:val="nil"/>
            </w:tcBorders>
            <w:vAlign w:val="center"/>
          </w:tcPr>
          <w:p w14:paraId="495C8DEE" w14:textId="202F0CC0" w:rsidR="00473371" w:rsidRPr="007351C5" w:rsidRDefault="00473371" w:rsidP="007C56F7">
            <w:pPr>
              <w:jc w:val="center"/>
              <w:rPr>
                <w:rFonts w:ascii="Times New Roman" w:hAnsi="Times New Roman" w:cs="Times New Roman"/>
                <w:sz w:val="20"/>
                <w:szCs w:val="20"/>
              </w:rPr>
            </w:pPr>
            <w:r w:rsidRPr="007351C5">
              <w:rPr>
                <w:rFonts w:ascii="Times New Roman" w:eastAsia="Times New Roman" w:hAnsi="Times New Roman" w:cs="Times New Roman"/>
                <w:bCs/>
                <w:sz w:val="20"/>
                <w:szCs w:val="20"/>
                <w:lang w:eastAsia="en-GB"/>
              </w:rPr>
              <w:t>1/0</w:t>
            </w:r>
          </w:p>
        </w:tc>
        <w:tc>
          <w:tcPr>
            <w:tcW w:w="1503" w:type="dxa"/>
            <w:tcBorders>
              <w:bottom w:val="nil"/>
            </w:tcBorders>
            <w:vAlign w:val="center"/>
          </w:tcPr>
          <w:p w14:paraId="7EBDB02F" w14:textId="55971EE6"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0.56</w:t>
            </w:r>
          </w:p>
        </w:tc>
        <w:tc>
          <w:tcPr>
            <w:tcW w:w="1503" w:type="dxa"/>
            <w:tcBorders>
              <w:bottom w:val="nil"/>
            </w:tcBorders>
            <w:vAlign w:val="center"/>
          </w:tcPr>
          <w:p w14:paraId="4E1CFB47" w14:textId="69E8838D"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-0.53, 1.64</w:t>
            </w:r>
          </w:p>
        </w:tc>
        <w:tc>
          <w:tcPr>
            <w:tcW w:w="1503" w:type="dxa"/>
            <w:tcBorders>
              <w:bottom w:val="nil"/>
            </w:tcBorders>
            <w:vAlign w:val="center"/>
          </w:tcPr>
          <w:p w14:paraId="48E0A48A" w14:textId="45B9E75A"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-0.80, 1.91</w:t>
            </w:r>
          </w:p>
        </w:tc>
        <w:tc>
          <w:tcPr>
            <w:tcW w:w="1503" w:type="dxa"/>
            <w:tcBorders>
              <w:bottom w:val="nil"/>
            </w:tcBorders>
            <w:vAlign w:val="center"/>
          </w:tcPr>
          <w:p w14:paraId="6D15227D" w14:textId="397579D1" w:rsidR="00473371" w:rsidRPr="007351C5" w:rsidRDefault="00183951" w:rsidP="007C56F7">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r>
                <w:rPr>
                  <w:rFonts w:ascii="Cambria Math" w:hAnsi="Cambria Math" w:cs="Times New Roman"/>
                  <w:sz w:val="20"/>
                  <w:szCs w:val="20"/>
                </w:rPr>
                <m:t xml:space="preserve"> </m:t>
              </m:r>
            </m:oMath>
            <w:r w:rsidR="00473371" w:rsidRPr="007351C5">
              <w:rPr>
                <w:rFonts w:ascii="Times New Roman" w:eastAsiaTheme="minorEastAsia" w:hAnsi="Times New Roman" w:cs="Times New Roman"/>
                <w:sz w:val="20"/>
                <w:szCs w:val="20"/>
              </w:rPr>
              <w:t xml:space="preserve">= </w:t>
            </w:r>
            <w:r w:rsidR="00473371" w:rsidRPr="007351C5">
              <w:rPr>
                <w:rFonts w:ascii="Times New Roman" w:hAnsi="Times New Roman" w:cs="Times New Roman"/>
                <w:sz w:val="20"/>
                <w:szCs w:val="20"/>
              </w:rPr>
              <w:t>0</w:t>
            </w:r>
          </w:p>
        </w:tc>
      </w:tr>
      <w:tr w:rsidR="007351C5" w:rsidRPr="007351C5" w14:paraId="7B234C96" w14:textId="77777777" w:rsidTr="007C56F7">
        <w:trPr>
          <w:trHeight w:val="415"/>
        </w:trPr>
        <w:tc>
          <w:tcPr>
            <w:tcW w:w="1502" w:type="dxa"/>
            <w:vMerge/>
            <w:vAlign w:val="center"/>
          </w:tcPr>
          <w:p w14:paraId="46C354F1" w14:textId="11360329" w:rsidR="00473371" w:rsidRPr="007351C5" w:rsidRDefault="00473371" w:rsidP="007C56F7">
            <w:pPr>
              <w:jc w:val="center"/>
              <w:rPr>
                <w:rFonts w:ascii="Times New Roman" w:hAnsi="Times New Roman" w:cs="Times New Roman"/>
                <w:b/>
                <w:sz w:val="20"/>
                <w:szCs w:val="20"/>
              </w:rPr>
            </w:pPr>
          </w:p>
        </w:tc>
        <w:tc>
          <w:tcPr>
            <w:tcW w:w="1502" w:type="dxa"/>
            <w:tcBorders>
              <w:top w:val="nil"/>
            </w:tcBorders>
            <w:vAlign w:val="center"/>
          </w:tcPr>
          <w:p w14:paraId="4E9E70F9" w14:textId="522EBA60" w:rsidR="00473371" w:rsidRPr="007351C5" w:rsidRDefault="00473371" w:rsidP="007C56F7">
            <w:pPr>
              <w:jc w:val="center"/>
              <w:rPr>
                <w:rFonts w:ascii="Times New Roman" w:hAnsi="Times New Roman" w:cs="Times New Roman"/>
                <w:sz w:val="20"/>
                <w:szCs w:val="20"/>
              </w:rPr>
            </w:pPr>
            <w:r w:rsidRPr="007351C5">
              <w:rPr>
                <w:rFonts w:ascii="Times New Roman" w:eastAsia="Times New Roman" w:hAnsi="Times New Roman" w:cs="Times New Roman"/>
                <w:bCs/>
                <w:sz w:val="20"/>
                <w:szCs w:val="20"/>
                <w:lang w:eastAsia="en-GB"/>
              </w:rPr>
              <w:t>‘Study-specific centering’</w:t>
            </w:r>
          </w:p>
        </w:tc>
        <w:tc>
          <w:tcPr>
            <w:tcW w:w="1503" w:type="dxa"/>
            <w:tcBorders>
              <w:top w:val="nil"/>
            </w:tcBorders>
            <w:vAlign w:val="center"/>
          </w:tcPr>
          <w:p w14:paraId="2F60EEFA" w14:textId="2889560B"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0.65</w:t>
            </w:r>
          </w:p>
        </w:tc>
        <w:tc>
          <w:tcPr>
            <w:tcW w:w="1503" w:type="dxa"/>
            <w:tcBorders>
              <w:top w:val="nil"/>
            </w:tcBorders>
            <w:vAlign w:val="center"/>
          </w:tcPr>
          <w:p w14:paraId="34BCC397" w14:textId="36041505"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-0.69, 1.99</w:t>
            </w:r>
          </w:p>
        </w:tc>
        <w:tc>
          <w:tcPr>
            <w:tcW w:w="1503" w:type="dxa"/>
            <w:tcBorders>
              <w:top w:val="nil"/>
            </w:tcBorders>
            <w:vAlign w:val="center"/>
          </w:tcPr>
          <w:p w14:paraId="48A8385E" w14:textId="6FE115CC" w:rsidR="00473371" w:rsidRPr="007351C5" w:rsidRDefault="00473371" w:rsidP="007C56F7">
            <w:pPr>
              <w:jc w:val="center"/>
              <w:rPr>
                <w:rFonts w:ascii="Times New Roman" w:hAnsi="Times New Roman" w:cs="Times New Roman"/>
                <w:sz w:val="20"/>
                <w:szCs w:val="20"/>
              </w:rPr>
            </w:pPr>
            <w:r w:rsidRPr="007351C5">
              <w:rPr>
                <w:rFonts w:ascii="Times New Roman" w:hAnsi="Times New Roman" w:cs="Times New Roman"/>
                <w:sz w:val="20"/>
                <w:szCs w:val="20"/>
              </w:rPr>
              <w:t>-1.02, 2.32</w:t>
            </w:r>
          </w:p>
        </w:tc>
        <w:tc>
          <w:tcPr>
            <w:tcW w:w="1503" w:type="dxa"/>
            <w:tcBorders>
              <w:top w:val="nil"/>
            </w:tcBorders>
            <w:vAlign w:val="center"/>
          </w:tcPr>
          <w:p w14:paraId="7887570B" w14:textId="24D00BE8" w:rsidR="00473371" w:rsidRPr="007351C5" w:rsidRDefault="00183951" w:rsidP="007C56F7">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oMath>
            <w:r w:rsidR="00473371" w:rsidRPr="007351C5">
              <w:rPr>
                <w:rFonts w:ascii="Times New Roman" w:eastAsiaTheme="minorEastAsia" w:hAnsi="Times New Roman" w:cs="Times New Roman"/>
                <w:sz w:val="20"/>
                <w:szCs w:val="20"/>
              </w:rPr>
              <w:t xml:space="preserve"> = </w:t>
            </w:r>
            <w:r w:rsidR="00473371" w:rsidRPr="007351C5">
              <w:rPr>
                <w:rFonts w:ascii="Times New Roman" w:hAnsi="Times New Roman" w:cs="Times New Roman"/>
                <w:sz w:val="20"/>
                <w:szCs w:val="20"/>
              </w:rPr>
              <w:t>0.57</w:t>
            </w:r>
          </w:p>
        </w:tc>
      </w:tr>
      <w:tr w:rsidR="00A35E93" w:rsidRPr="007351C5" w14:paraId="6E3CF2F6" w14:textId="77777777" w:rsidTr="007C56F7">
        <w:tc>
          <w:tcPr>
            <w:tcW w:w="1502" w:type="dxa"/>
            <w:vAlign w:val="center"/>
          </w:tcPr>
          <w:p w14:paraId="143DFF9F" w14:textId="2156E282" w:rsidR="00A35E93" w:rsidRPr="007351C5" w:rsidRDefault="00A35E93" w:rsidP="007C56F7">
            <w:pPr>
              <w:jc w:val="center"/>
              <w:rPr>
                <w:rFonts w:ascii="Times New Roman" w:hAnsi="Times New Roman" w:cs="Times New Roman"/>
                <w:b/>
                <w:sz w:val="20"/>
                <w:szCs w:val="20"/>
              </w:rPr>
            </w:pPr>
            <w:r w:rsidRPr="007351C5">
              <w:rPr>
                <w:rFonts w:ascii="Times New Roman" w:eastAsia="Times New Roman" w:hAnsi="Times New Roman" w:cs="Times New Roman"/>
                <w:b/>
                <w:bCs/>
                <w:sz w:val="20"/>
                <w:szCs w:val="20"/>
                <w:lang w:eastAsia="en-GB"/>
              </w:rPr>
              <w:t>Random intercept</w:t>
            </w:r>
            <w:r w:rsidR="002E53D4" w:rsidRPr="007351C5">
              <w:rPr>
                <w:rFonts w:ascii="Times New Roman" w:eastAsia="Times New Roman" w:hAnsi="Times New Roman" w:cs="Times New Roman"/>
                <w:b/>
                <w:bCs/>
                <w:sz w:val="20"/>
                <w:szCs w:val="20"/>
                <w:lang w:eastAsia="en-GB"/>
              </w:rPr>
              <w:t>s</w:t>
            </w:r>
            <w:r w:rsidRPr="007351C5">
              <w:rPr>
                <w:rFonts w:ascii="Times New Roman" w:eastAsia="Times New Roman" w:hAnsi="Times New Roman" w:cs="Times New Roman"/>
                <w:b/>
                <w:bCs/>
                <w:sz w:val="20"/>
                <w:szCs w:val="20"/>
                <w:lang w:eastAsia="en-GB"/>
              </w:rPr>
              <w:t xml:space="preserve"> model (4)</w:t>
            </w:r>
          </w:p>
        </w:tc>
        <w:tc>
          <w:tcPr>
            <w:tcW w:w="1502" w:type="dxa"/>
            <w:vAlign w:val="center"/>
          </w:tcPr>
          <w:p w14:paraId="2984243F" w14:textId="6A3608FC" w:rsidR="00A35E93" w:rsidRPr="007351C5" w:rsidRDefault="00A35E93" w:rsidP="007C56F7">
            <w:pPr>
              <w:jc w:val="center"/>
              <w:rPr>
                <w:rFonts w:ascii="Times New Roman" w:hAnsi="Times New Roman" w:cs="Times New Roman"/>
                <w:sz w:val="20"/>
                <w:szCs w:val="20"/>
              </w:rPr>
            </w:pPr>
            <w:r w:rsidRPr="007351C5">
              <w:rPr>
                <w:rFonts w:ascii="Times New Roman" w:hAnsi="Times New Roman" w:cs="Times New Roman"/>
                <w:bCs/>
                <w:sz w:val="20"/>
                <w:szCs w:val="20"/>
              </w:rPr>
              <w:t>1/0</w:t>
            </w:r>
          </w:p>
        </w:tc>
        <w:tc>
          <w:tcPr>
            <w:tcW w:w="1503" w:type="dxa"/>
            <w:vAlign w:val="center"/>
          </w:tcPr>
          <w:p w14:paraId="4D6F422D" w14:textId="7EB3890E" w:rsidR="00A35E93" w:rsidRPr="007351C5" w:rsidRDefault="00DE29D5" w:rsidP="007C56F7">
            <w:pPr>
              <w:jc w:val="center"/>
              <w:rPr>
                <w:rFonts w:ascii="Times New Roman" w:hAnsi="Times New Roman" w:cs="Times New Roman"/>
                <w:sz w:val="20"/>
                <w:szCs w:val="20"/>
              </w:rPr>
            </w:pPr>
            <w:r w:rsidRPr="007351C5">
              <w:rPr>
                <w:rFonts w:ascii="Times New Roman" w:hAnsi="Times New Roman" w:cs="Times New Roman"/>
                <w:sz w:val="20"/>
                <w:szCs w:val="20"/>
              </w:rPr>
              <w:t>0.55</w:t>
            </w:r>
          </w:p>
        </w:tc>
        <w:tc>
          <w:tcPr>
            <w:tcW w:w="1503" w:type="dxa"/>
            <w:vAlign w:val="center"/>
          </w:tcPr>
          <w:p w14:paraId="404AA884" w14:textId="2E0DB030" w:rsidR="00A35E93" w:rsidRPr="007351C5" w:rsidRDefault="00DE29D5" w:rsidP="007C56F7">
            <w:pPr>
              <w:jc w:val="center"/>
              <w:rPr>
                <w:rFonts w:ascii="Times New Roman" w:hAnsi="Times New Roman" w:cs="Times New Roman"/>
                <w:sz w:val="20"/>
                <w:szCs w:val="20"/>
              </w:rPr>
            </w:pPr>
            <w:r w:rsidRPr="007351C5">
              <w:rPr>
                <w:rFonts w:ascii="Times New Roman" w:hAnsi="Times New Roman" w:cs="Times New Roman"/>
                <w:sz w:val="20"/>
                <w:szCs w:val="20"/>
              </w:rPr>
              <w:t>-1.10, 2.21</w:t>
            </w:r>
          </w:p>
        </w:tc>
        <w:tc>
          <w:tcPr>
            <w:tcW w:w="1503" w:type="dxa"/>
            <w:vAlign w:val="center"/>
          </w:tcPr>
          <w:p w14:paraId="0B2FA693" w14:textId="3BAE700E" w:rsidR="00A35E93" w:rsidRPr="007351C5" w:rsidRDefault="00DE29D5" w:rsidP="007C56F7">
            <w:pPr>
              <w:jc w:val="center"/>
              <w:rPr>
                <w:rFonts w:ascii="Times New Roman" w:hAnsi="Times New Roman" w:cs="Times New Roman"/>
                <w:sz w:val="20"/>
                <w:szCs w:val="20"/>
              </w:rPr>
            </w:pPr>
            <w:r w:rsidRPr="007351C5">
              <w:rPr>
                <w:rFonts w:ascii="Times New Roman" w:hAnsi="Times New Roman" w:cs="Times New Roman"/>
                <w:sz w:val="20"/>
                <w:szCs w:val="20"/>
              </w:rPr>
              <w:t>-1.51, 2.62</w:t>
            </w:r>
          </w:p>
        </w:tc>
        <w:tc>
          <w:tcPr>
            <w:tcW w:w="1503" w:type="dxa"/>
            <w:vAlign w:val="center"/>
          </w:tcPr>
          <w:p w14:paraId="73601858" w14:textId="29F55AA5" w:rsidR="003A706E" w:rsidRPr="007351C5" w:rsidRDefault="00183951" w:rsidP="007C56F7">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oMath>
            <w:r w:rsidR="00066AC2" w:rsidRPr="007351C5">
              <w:rPr>
                <w:rFonts w:ascii="Times New Roman" w:hAnsi="Times New Roman" w:cs="Times New Roman"/>
                <w:sz w:val="20"/>
                <w:szCs w:val="20"/>
              </w:rPr>
              <w:t xml:space="preserve"> = 0.74</w:t>
            </w:r>
          </w:p>
          <w:p w14:paraId="4892D3CA" w14:textId="6A926B30" w:rsidR="003A706E" w:rsidRPr="007351C5" w:rsidRDefault="00183951" w:rsidP="007C56F7">
            <w:pPr>
              <w:jc w:val="center"/>
              <w:rPr>
                <w:rFonts w:ascii="Times New Roman" w:hAnsi="Times New Roman" w:cs="Times New Roman"/>
                <w:iCs/>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τ</m:t>
                  </m:r>
                </m:e>
                <m:sub>
                  <m:r>
                    <w:rPr>
                      <w:rFonts w:ascii="Cambria Math" w:hAnsi="Cambria Math" w:cs="Times New Roman"/>
                      <w:sz w:val="20"/>
                      <w:szCs w:val="20"/>
                    </w:rPr>
                    <m:t>12</m:t>
                  </m:r>
                </m:sub>
              </m:sSub>
            </m:oMath>
            <w:r w:rsidR="00DC466F" w:rsidRPr="007351C5">
              <w:rPr>
                <w:rFonts w:ascii="Times New Roman" w:eastAsiaTheme="minorEastAsia" w:hAnsi="Times New Roman" w:cs="Times New Roman"/>
                <w:iCs/>
                <w:sz w:val="20"/>
                <w:szCs w:val="20"/>
              </w:rPr>
              <w:t xml:space="preserve"> </w:t>
            </w:r>
            <w:r w:rsidR="00066AC2" w:rsidRPr="007351C5">
              <w:rPr>
                <w:rFonts w:ascii="Times New Roman" w:hAnsi="Times New Roman" w:cs="Times New Roman"/>
                <w:iCs/>
                <w:sz w:val="20"/>
                <w:szCs w:val="20"/>
              </w:rPr>
              <w:t>= -0.81</w:t>
            </w:r>
          </w:p>
          <w:p w14:paraId="3E1607FB" w14:textId="0BAAB5C5" w:rsidR="00A35E93" w:rsidRPr="007351C5" w:rsidRDefault="00183951" w:rsidP="007C56F7">
            <w:pPr>
              <w:jc w:val="center"/>
              <w:rPr>
                <w:rFonts w:ascii="Times New Roman" w:hAnsi="Times New Roman" w:cs="Times New Roman"/>
                <w:sz w:val="20"/>
                <w:szCs w:val="20"/>
              </w:rPr>
            </w:pPr>
            <m:oMath>
              <m:sSubSup>
                <m:sSubSupPr>
                  <m:ctrlPr>
                    <w:rPr>
                      <w:rFonts w:ascii="Cambria Math" w:hAnsi="Cambria Math" w:cs="Times New Roman"/>
                      <w:i/>
                      <w:iCs/>
                      <w:sz w:val="20"/>
                      <w:szCs w:val="20"/>
                    </w:rPr>
                  </m:ctrlPr>
                </m:sSubSupPr>
                <m:e>
                  <m:r>
                    <w:rPr>
                      <w:rFonts w:ascii="Cambria Math" w:hAnsi="Cambria Math" w:cs="Times New Roman"/>
                      <w:sz w:val="20"/>
                      <w:szCs w:val="20"/>
                    </w:rPr>
                    <m:t>τ</m:t>
                  </m:r>
                </m:e>
                <m:sub>
                  <m:r>
                    <w:rPr>
                      <w:rFonts w:ascii="Cambria Math" w:hAnsi="Cambria Math" w:cs="Times New Roman"/>
                      <w:sz w:val="20"/>
                      <w:szCs w:val="20"/>
                    </w:rPr>
                    <m:t>α</m:t>
                  </m:r>
                </m:sub>
                <m:sup>
                  <m:r>
                    <w:rPr>
                      <w:rFonts w:ascii="Cambria Math" w:hAnsi="Cambria Math" w:cs="Times New Roman"/>
                      <w:sz w:val="20"/>
                      <w:szCs w:val="20"/>
                    </w:rPr>
                    <m:t>2</m:t>
                  </m:r>
                </m:sup>
              </m:sSubSup>
            </m:oMath>
            <w:r w:rsidR="00DC466F" w:rsidRPr="007351C5">
              <w:rPr>
                <w:rFonts w:ascii="Times New Roman" w:eastAsiaTheme="minorEastAsia" w:hAnsi="Times New Roman" w:cs="Times New Roman"/>
                <w:iCs/>
                <w:sz w:val="20"/>
                <w:szCs w:val="20"/>
              </w:rPr>
              <w:t xml:space="preserve"> </w:t>
            </w:r>
            <w:r w:rsidR="003A706E" w:rsidRPr="007351C5">
              <w:rPr>
                <w:rFonts w:ascii="Times New Roman" w:hAnsi="Times New Roman" w:cs="Times New Roman"/>
                <w:iCs/>
                <w:sz w:val="20"/>
                <w:szCs w:val="20"/>
              </w:rPr>
              <w:t>=</w:t>
            </w:r>
            <w:r w:rsidR="00DC466F" w:rsidRPr="007351C5">
              <w:rPr>
                <w:rFonts w:ascii="Times New Roman" w:hAnsi="Times New Roman" w:cs="Times New Roman"/>
                <w:iCs/>
                <w:sz w:val="20"/>
                <w:szCs w:val="20"/>
              </w:rPr>
              <w:t xml:space="preserve"> </w:t>
            </w:r>
            <w:r w:rsidR="00066AC2" w:rsidRPr="007351C5">
              <w:rPr>
                <w:rFonts w:ascii="Times New Roman" w:hAnsi="Times New Roman" w:cs="Times New Roman"/>
                <w:iCs/>
                <w:sz w:val="20"/>
                <w:szCs w:val="20"/>
              </w:rPr>
              <w:t>1.16</w:t>
            </w:r>
          </w:p>
        </w:tc>
      </w:tr>
    </w:tbl>
    <w:p w14:paraId="41E59892" w14:textId="77777777" w:rsidR="0069551F" w:rsidRPr="007351C5" w:rsidRDefault="0069551F" w:rsidP="008D0CBD">
      <w:pPr>
        <w:rPr>
          <w:rFonts w:ascii="Times New Roman" w:hAnsi="Times New Roman" w:cs="Times New Roman"/>
          <w:sz w:val="24"/>
          <w:szCs w:val="24"/>
        </w:rPr>
      </w:pPr>
    </w:p>
    <w:p w14:paraId="44437AA7" w14:textId="77777777" w:rsidR="0069551F" w:rsidRPr="007351C5" w:rsidRDefault="0069551F" w:rsidP="008D0CBD">
      <w:pPr>
        <w:rPr>
          <w:rFonts w:ascii="Times New Roman" w:hAnsi="Times New Roman" w:cs="Times New Roman"/>
          <w:sz w:val="24"/>
          <w:szCs w:val="24"/>
        </w:rPr>
      </w:pPr>
    </w:p>
    <w:p w14:paraId="72A3BB9E" w14:textId="20A35434" w:rsidR="005B02B7" w:rsidRPr="007351C5" w:rsidRDefault="005B02B7" w:rsidP="005E394F">
      <w:pPr>
        <w:rPr>
          <w:rFonts w:ascii="Times New Roman" w:hAnsi="Times New Roman" w:cs="Times New Roman"/>
          <w:i/>
          <w:sz w:val="24"/>
          <w:szCs w:val="24"/>
        </w:rPr>
      </w:pPr>
      <w:r w:rsidRPr="007351C5">
        <w:rPr>
          <w:rFonts w:ascii="Times New Roman" w:hAnsi="Times New Roman" w:cs="Times New Roman"/>
          <w:i/>
          <w:sz w:val="24"/>
          <w:szCs w:val="24"/>
        </w:rPr>
        <w:t xml:space="preserve">Comparison of </w:t>
      </w:r>
      <w:r w:rsidR="002E53D4" w:rsidRPr="007351C5">
        <w:rPr>
          <w:rFonts w:ascii="Times New Roman" w:hAnsi="Times New Roman" w:cs="Times New Roman"/>
          <w:i/>
          <w:sz w:val="24"/>
          <w:szCs w:val="24"/>
        </w:rPr>
        <w:t xml:space="preserve">results for </w:t>
      </w:r>
      <w:r w:rsidRPr="007351C5">
        <w:rPr>
          <w:rFonts w:ascii="Times New Roman" w:hAnsi="Times New Roman" w:cs="Times New Roman"/>
          <w:i/>
          <w:sz w:val="24"/>
          <w:szCs w:val="24"/>
        </w:rPr>
        <w:t>stratified intercept and random intercept</w:t>
      </w:r>
      <w:r w:rsidR="002E53D4" w:rsidRPr="007351C5">
        <w:rPr>
          <w:rFonts w:ascii="Times New Roman" w:hAnsi="Times New Roman" w:cs="Times New Roman"/>
          <w:i/>
          <w:sz w:val="24"/>
          <w:szCs w:val="24"/>
        </w:rPr>
        <w:t>s</w:t>
      </w:r>
      <w:r w:rsidRPr="007351C5">
        <w:rPr>
          <w:rFonts w:ascii="Times New Roman" w:hAnsi="Times New Roman" w:cs="Times New Roman"/>
          <w:i/>
          <w:sz w:val="24"/>
          <w:szCs w:val="24"/>
        </w:rPr>
        <w:t xml:space="preserve"> </w:t>
      </w:r>
      <w:r w:rsidR="002E53D4" w:rsidRPr="007351C5">
        <w:rPr>
          <w:rFonts w:ascii="Times New Roman" w:hAnsi="Times New Roman" w:cs="Times New Roman"/>
          <w:i/>
          <w:sz w:val="24"/>
          <w:szCs w:val="24"/>
        </w:rPr>
        <w:t>models</w:t>
      </w:r>
    </w:p>
    <w:p w14:paraId="0E619722" w14:textId="453F431A" w:rsidR="005B02B7" w:rsidRPr="007351C5" w:rsidRDefault="005B02B7" w:rsidP="005B02B7">
      <w:pPr>
        <w:rPr>
          <w:rFonts w:ascii="Times New Roman" w:hAnsi="Times New Roman" w:cs="Times New Roman"/>
          <w:sz w:val="24"/>
          <w:szCs w:val="24"/>
        </w:rPr>
      </w:pPr>
      <w:r w:rsidRPr="007351C5">
        <w:rPr>
          <w:rFonts w:ascii="Times New Roman" w:hAnsi="Times New Roman" w:cs="Times New Roman"/>
          <w:sz w:val="24"/>
          <w:szCs w:val="24"/>
        </w:rPr>
        <w:t xml:space="preserve">Unlike </w:t>
      </w:r>
      <w:r w:rsidR="00A821EE" w:rsidRPr="007351C5">
        <w:rPr>
          <w:rFonts w:ascii="Times New Roman" w:hAnsi="Times New Roman" w:cs="Times New Roman"/>
          <w:sz w:val="24"/>
          <w:szCs w:val="24"/>
        </w:rPr>
        <w:t xml:space="preserve">in </w:t>
      </w:r>
      <w:r w:rsidRPr="007351C5">
        <w:rPr>
          <w:rFonts w:ascii="Times New Roman" w:hAnsi="Times New Roman" w:cs="Times New Roman"/>
          <w:sz w:val="24"/>
          <w:szCs w:val="24"/>
        </w:rPr>
        <w:t xml:space="preserve">the simulation study, the </w:t>
      </w:r>
      <w:r w:rsidR="00F2021A" w:rsidRPr="007351C5">
        <w:rPr>
          <w:rFonts w:ascii="Times New Roman" w:hAnsi="Times New Roman" w:cs="Times New Roman"/>
          <w:sz w:val="24"/>
          <w:szCs w:val="24"/>
        </w:rPr>
        <w:t xml:space="preserve">ML estimation </w:t>
      </w:r>
      <w:r w:rsidRPr="007351C5">
        <w:rPr>
          <w:rFonts w:ascii="Times New Roman" w:hAnsi="Times New Roman" w:cs="Times New Roman"/>
          <w:sz w:val="24"/>
          <w:szCs w:val="24"/>
        </w:rPr>
        <w:t xml:space="preserve">results for </w:t>
      </w:r>
      <w:r w:rsidR="00E7583B" w:rsidRPr="007351C5">
        <w:rPr>
          <w:rFonts w:ascii="Times New Roman" w:hAnsi="Times New Roman" w:cs="Times New Roman"/>
          <w:sz w:val="24"/>
          <w:szCs w:val="24"/>
        </w:rPr>
        <w:t xml:space="preserve">random intercepts </w:t>
      </w:r>
      <w:r w:rsidRPr="007351C5">
        <w:rPr>
          <w:rFonts w:ascii="Times New Roman" w:hAnsi="Times New Roman" w:cs="Times New Roman"/>
          <w:sz w:val="24"/>
          <w:szCs w:val="24"/>
        </w:rPr>
        <w:t xml:space="preserve">model (4) with 1/0 coding </w:t>
      </w:r>
      <w:r w:rsidR="008409EC" w:rsidRPr="007351C5">
        <w:rPr>
          <w:rFonts w:ascii="Times New Roman" w:hAnsi="Times New Roman" w:cs="Times New Roman"/>
          <w:sz w:val="24"/>
          <w:szCs w:val="24"/>
        </w:rPr>
        <w:t>were</w:t>
      </w:r>
      <w:r w:rsidRPr="007351C5">
        <w:rPr>
          <w:rFonts w:ascii="Times New Roman" w:hAnsi="Times New Roman" w:cs="Times New Roman"/>
          <w:sz w:val="24"/>
          <w:szCs w:val="24"/>
        </w:rPr>
        <w:t xml:space="preserve"> not comparable to those from stratified intercept model (3) with ‘study-specific centering’ coding</w:t>
      </w:r>
      <w:r w:rsidR="00F2021A" w:rsidRPr="007351C5">
        <w:rPr>
          <w:rFonts w:ascii="Times New Roman" w:hAnsi="Times New Roman" w:cs="Times New Roman"/>
          <w:sz w:val="24"/>
          <w:szCs w:val="24"/>
        </w:rPr>
        <w:t xml:space="preserve"> (Table 3)</w:t>
      </w:r>
      <w:r w:rsidRPr="007351C5">
        <w:rPr>
          <w:rFonts w:ascii="Times New Roman" w:hAnsi="Times New Roman" w:cs="Times New Roman"/>
          <w:sz w:val="24"/>
          <w:szCs w:val="24"/>
        </w:rPr>
        <w:t xml:space="preserve">. The </w:t>
      </w:r>
      <w:r w:rsidR="00F2021A" w:rsidRPr="007351C5">
        <w:rPr>
          <w:rFonts w:ascii="Times New Roman" w:hAnsi="Times New Roman" w:cs="Times New Roman"/>
          <w:sz w:val="24"/>
          <w:szCs w:val="24"/>
        </w:rPr>
        <w:t xml:space="preserve">reason is that the </w:t>
      </w:r>
      <w:r w:rsidRPr="007351C5">
        <w:rPr>
          <w:rFonts w:ascii="Times New Roman" w:hAnsi="Times New Roman" w:cs="Times New Roman"/>
          <w:sz w:val="24"/>
          <w:szCs w:val="24"/>
        </w:rPr>
        <w:t>simulation did not allow borrowing of information between baseline</w:t>
      </w:r>
      <w:r w:rsidR="00617224" w:rsidRPr="007351C5">
        <w:rPr>
          <w:rFonts w:ascii="Times New Roman" w:hAnsi="Times New Roman" w:cs="Times New Roman"/>
          <w:sz w:val="24"/>
          <w:szCs w:val="24"/>
        </w:rPr>
        <w:t xml:space="preserve"> (control group)</w:t>
      </w:r>
      <w:r w:rsidRPr="007351C5">
        <w:rPr>
          <w:rFonts w:ascii="Times New Roman" w:hAnsi="Times New Roman" w:cs="Times New Roman"/>
          <w:sz w:val="24"/>
          <w:szCs w:val="24"/>
        </w:rPr>
        <w:t xml:space="preserve"> risk and treatment effect when generating the IPD. However, in </w:t>
      </w:r>
      <w:r w:rsidR="00F2021A" w:rsidRPr="007351C5">
        <w:rPr>
          <w:rFonts w:ascii="Times New Roman" w:hAnsi="Times New Roman" w:cs="Times New Roman"/>
          <w:sz w:val="24"/>
          <w:szCs w:val="24"/>
        </w:rPr>
        <w:t>the applied</w:t>
      </w:r>
      <w:r w:rsidRPr="007351C5">
        <w:rPr>
          <w:rFonts w:ascii="Times New Roman" w:hAnsi="Times New Roman" w:cs="Times New Roman"/>
          <w:sz w:val="24"/>
          <w:szCs w:val="24"/>
        </w:rPr>
        <w:t xml:space="preserve"> example model (4) estimate</w:t>
      </w:r>
      <w:r w:rsidR="008409EC" w:rsidRPr="007351C5">
        <w:rPr>
          <w:rFonts w:ascii="Times New Roman" w:hAnsi="Times New Roman" w:cs="Times New Roman"/>
          <w:sz w:val="24"/>
          <w:szCs w:val="24"/>
        </w:rPr>
        <w:t>d</w:t>
      </w:r>
      <w:r w:rsidRPr="007351C5">
        <w:rPr>
          <w:rFonts w:ascii="Times New Roman" w:hAnsi="Times New Roman" w:cs="Times New Roman"/>
          <w:sz w:val="24"/>
          <w:szCs w:val="24"/>
        </w:rPr>
        <w:t xml:space="preserve"> a strong negative correlation of -0.87 between the pair of random effects, which </w:t>
      </w:r>
      <w:r w:rsidR="008409EC" w:rsidRPr="007351C5">
        <w:rPr>
          <w:rFonts w:ascii="Times New Roman" w:hAnsi="Times New Roman" w:cs="Times New Roman"/>
          <w:sz w:val="24"/>
          <w:szCs w:val="24"/>
        </w:rPr>
        <w:t>haf</w:t>
      </w:r>
      <w:r w:rsidRPr="007351C5">
        <w:rPr>
          <w:rFonts w:ascii="Times New Roman" w:hAnsi="Times New Roman" w:cs="Times New Roman"/>
          <w:sz w:val="24"/>
          <w:szCs w:val="24"/>
        </w:rPr>
        <w:t xml:space="preserve"> a s</w:t>
      </w:r>
      <w:r w:rsidR="00617224" w:rsidRPr="007351C5">
        <w:rPr>
          <w:rFonts w:ascii="Times New Roman" w:hAnsi="Times New Roman" w:cs="Times New Roman"/>
          <w:sz w:val="24"/>
          <w:szCs w:val="24"/>
        </w:rPr>
        <w:t>trong influence on the results. Furthermore,</w:t>
      </w:r>
      <w:r w:rsidR="00833190" w:rsidRPr="007351C5">
        <w:rPr>
          <w:rFonts w:ascii="Times New Roman" w:hAnsi="Times New Roman" w:cs="Times New Roman"/>
          <w:sz w:val="24"/>
          <w:szCs w:val="24"/>
        </w:rPr>
        <w:t xml:space="preserve"> in our simulation study we knew that a normal distribution on the baseline risk was appropriate (as we simulated the IPD from this assumption). However, in </w:t>
      </w:r>
      <w:r w:rsidR="00131B2E" w:rsidRPr="007351C5">
        <w:rPr>
          <w:rFonts w:ascii="Times New Roman" w:hAnsi="Times New Roman" w:cs="Times New Roman"/>
          <w:sz w:val="24"/>
          <w:szCs w:val="24"/>
        </w:rPr>
        <w:t>this real</w:t>
      </w:r>
      <w:r w:rsidR="00833190" w:rsidRPr="007351C5">
        <w:rPr>
          <w:rFonts w:ascii="Times New Roman" w:hAnsi="Times New Roman" w:cs="Times New Roman"/>
          <w:sz w:val="24"/>
          <w:szCs w:val="24"/>
        </w:rPr>
        <w:t xml:space="preserve"> example</w:t>
      </w:r>
      <w:r w:rsidR="00617224" w:rsidRPr="007351C5">
        <w:rPr>
          <w:rFonts w:ascii="Times New Roman" w:hAnsi="Times New Roman" w:cs="Times New Roman"/>
          <w:sz w:val="24"/>
          <w:szCs w:val="24"/>
        </w:rPr>
        <w:t xml:space="preserve"> </w:t>
      </w:r>
      <w:r w:rsidR="00DD430E" w:rsidRPr="007351C5">
        <w:rPr>
          <w:rFonts w:ascii="Times New Roman" w:hAnsi="Times New Roman" w:cs="Times New Roman"/>
          <w:sz w:val="24"/>
          <w:szCs w:val="24"/>
        </w:rPr>
        <w:t xml:space="preserve">we </w:t>
      </w:r>
      <w:r w:rsidR="008409EC" w:rsidRPr="007351C5">
        <w:rPr>
          <w:rFonts w:ascii="Times New Roman" w:hAnsi="Times New Roman" w:cs="Times New Roman"/>
          <w:sz w:val="24"/>
          <w:szCs w:val="24"/>
        </w:rPr>
        <w:t>did</w:t>
      </w:r>
      <w:r w:rsidR="00DD430E" w:rsidRPr="007351C5">
        <w:rPr>
          <w:rFonts w:ascii="Times New Roman" w:hAnsi="Times New Roman" w:cs="Times New Roman"/>
          <w:sz w:val="24"/>
          <w:szCs w:val="24"/>
        </w:rPr>
        <w:t xml:space="preserve"> not know if </w:t>
      </w:r>
      <w:r w:rsidR="009E0AF3" w:rsidRPr="007351C5">
        <w:rPr>
          <w:rFonts w:ascii="Times New Roman" w:hAnsi="Times New Roman" w:cs="Times New Roman"/>
          <w:sz w:val="24"/>
          <w:szCs w:val="24"/>
        </w:rPr>
        <w:t xml:space="preserve">such an </w:t>
      </w:r>
      <w:r w:rsidR="00DD430E" w:rsidRPr="007351C5">
        <w:rPr>
          <w:rFonts w:ascii="Times New Roman" w:hAnsi="Times New Roman" w:cs="Times New Roman"/>
          <w:sz w:val="24"/>
          <w:szCs w:val="24"/>
        </w:rPr>
        <w:t>assumption</w:t>
      </w:r>
      <w:r w:rsidR="009E0AF3" w:rsidRPr="007351C5">
        <w:rPr>
          <w:rFonts w:ascii="Times New Roman" w:hAnsi="Times New Roman" w:cs="Times New Roman"/>
          <w:sz w:val="24"/>
          <w:szCs w:val="24"/>
        </w:rPr>
        <w:t xml:space="preserve"> is correct, and it may </w:t>
      </w:r>
      <w:r w:rsidR="008409EC" w:rsidRPr="007351C5">
        <w:rPr>
          <w:rFonts w:ascii="Times New Roman" w:hAnsi="Times New Roman" w:cs="Times New Roman"/>
          <w:sz w:val="24"/>
          <w:szCs w:val="24"/>
        </w:rPr>
        <w:t xml:space="preserve">even </w:t>
      </w:r>
      <w:r w:rsidR="00FE33B3" w:rsidRPr="007351C5">
        <w:rPr>
          <w:rFonts w:ascii="Times New Roman" w:hAnsi="Times New Roman" w:cs="Times New Roman"/>
          <w:sz w:val="24"/>
          <w:szCs w:val="24"/>
        </w:rPr>
        <w:t>compromise</w:t>
      </w:r>
      <w:r w:rsidR="005F238B" w:rsidRPr="007351C5">
        <w:rPr>
          <w:rFonts w:ascii="Times New Roman" w:hAnsi="Times New Roman" w:cs="Times New Roman"/>
          <w:sz w:val="24"/>
          <w:szCs w:val="24"/>
        </w:rPr>
        <w:t xml:space="preserve"> randomisation in each trial, especially given the sparse events in the included trials. </w:t>
      </w:r>
      <w:r w:rsidR="00617224" w:rsidRPr="007351C5">
        <w:rPr>
          <w:rFonts w:ascii="Times New Roman" w:hAnsi="Times New Roman" w:cs="Times New Roman"/>
          <w:sz w:val="24"/>
          <w:szCs w:val="24"/>
        </w:rPr>
        <w:t xml:space="preserve">The </w:t>
      </w:r>
      <w:r w:rsidR="00DD430E" w:rsidRPr="007351C5">
        <w:rPr>
          <w:rFonts w:ascii="Times New Roman" w:hAnsi="Times New Roman" w:cs="Times New Roman"/>
          <w:sz w:val="24"/>
          <w:szCs w:val="24"/>
        </w:rPr>
        <w:t xml:space="preserve">approach of </w:t>
      </w:r>
      <w:r w:rsidR="00617224" w:rsidRPr="007351C5">
        <w:rPr>
          <w:rFonts w:ascii="Times New Roman" w:hAnsi="Times New Roman" w:cs="Times New Roman"/>
          <w:sz w:val="24"/>
          <w:szCs w:val="24"/>
        </w:rPr>
        <w:t xml:space="preserve">stratified intercept </w:t>
      </w:r>
      <w:r w:rsidR="00DD430E" w:rsidRPr="007351C5">
        <w:rPr>
          <w:rFonts w:ascii="Times New Roman" w:hAnsi="Times New Roman" w:cs="Times New Roman"/>
          <w:sz w:val="24"/>
          <w:szCs w:val="24"/>
        </w:rPr>
        <w:t>model (4)</w:t>
      </w:r>
      <w:r w:rsidR="00617224" w:rsidRPr="007351C5">
        <w:rPr>
          <w:rFonts w:ascii="Times New Roman" w:hAnsi="Times New Roman" w:cs="Times New Roman"/>
          <w:sz w:val="24"/>
          <w:szCs w:val="24"/>
        </w:rPr>
        <w:t xml:space="preserve"> avoid</w:t>
      </w:r>
      <w:r w:rsidR="005F238B" w:rsidRPr="007351C5">
        <w:rPr>
          <w:rFonts w:ascii="Times New Roman" w:hAnsi="Times New Roman" w:cs="Times New Roman"/>
          <w:sz w:val="24"/>
          <w:szCs w:val="24"/>
        </w:rPr>
        <w:t>s</w:t>
      </w:r>
      <w:r w:rsidR="00617224" w:rsidRPr="007351C5">
        <w:rPr>
          <w:rFonts w:ascii="Times New Roman" w:hAnsi="Times New Roman" w:cs="Times New Roman"/>
          <w:sz w:val="24"/>
          <w:szCs w:val="24"/>
        </w:rPr>
        <w:t xml:space="preserve"> making</w:t>
      </w:r>
      <w:r w:rsidRPr="007351C5">
        <w:rPr>
          <w:rFonts w:ascii="Times New Roman" w:hAnsi="Times New Roman" w:cs="Times New Roman"/>
          <w:sz w:val="24"/>
          <w:szCs w:val="24"/>
        </w:rPr>
        <w:t xml:space="preserve"> </w:t>
      </w:r>
      <w:r w:rsidR="00DD430E" w:rsidRPr="007351C5">
        <w:rPr>
          <w:rFonts w:ascii="Times New Roman" w:hAnsi="Times New Roman" w:cs="Times New Roman"/>
          <w:sz w:val="24"/>
          <w:szCs w:val="24"/>
        </w:rPr>
        <w:t xml:space="preserve">any assumptions about </w:t>
      </w:r>
      <w:r w:rsidR="003D3BF6" w:rsidRPr="007351C5">
        <w:rPr>
          <w:rFonts w:ascii="Times New Roman" w:hAnsi="Times New Roman" w:cs="Times New Roman"/>
          <w:sz w:val="24"/>
          <w:szCs w:val="24"/>
        </w:rPr>
        <w:t xml:space="preserve">the between-study distribution of baseline risk, or the </w:t>
      </w:r>
      <w:r w:rsidR="00C35AC2" w:rsidRPr="007351C5">
        <w:rPr>
          <w:rFonts w:ascii="Times New Roman" w:hAnsi="Times New Roman" w:cs="Times New Roman"/>
          <w:sz w:val="24"/>
          <w:szCs w:val="24"/>
        </w:rPr>
        <w:t xml:space="preserve">between-study </w:t>
      </w:r>
      <w:r w:rsidR="003D3BF6" w:rsidRPr="007351C5">
        <w:rPr>
          <w:rFonts w:ascii="Times New Roman" w:hAnsi="Times New Roman" w:cs="Times New Roman"/>
          <w:sz w:val="24"/>
          <w:szCs w:val="24"/>
        </w:rPr>
        <w:t>relationship between baseline risk and treatment effect.</w:t>
      </w:r>
    </w:p>
    <w:p w14:paraId="7CAD75B7" w14:textId="107153D5" w:rsidR="00A96061" w:rsidRPr="007351C5" w:rsidRDefault="005E394F" w:rsidP="00940459">
      <w:pPr>
        <w:pStyle w:val="Heading2"/>
      </w:pPr>
      <w:r w:rsidRPr="007351C5">
        <w:lastRenderedPageBreak/>
        <w:t>4.2</w:t>
      </w:r>
      <w:r w:rsidR="00A96061" w:rsidRPr="007351C5">
        <w:t xml:space="preserve"> Example 2: diet and lifestyle interventions </w:t>
      </w:r>
      <w:r w:rsidR="0053486D" w:rsidRPr="007351C5">
        <w:t xml:space="preserve">and health outcomes </w:t>
      </w:r>
      <w:r w:rsidR="00A96061" w:rsidRPr="007351C5">
        <w:t>during pregnancy</w:t>
      </w:r>
    </w:p>
    <w:p w14:paraId="690BAD57" w14:textId="58A9B027" w:rsidR="008904EE" w:rsidRPr="007351C5" w:rsidRDefault="0053486D" w:rsidP="00F77001">
      <w:pPr>
        <w:rPr>
          <w:rFonts w:ascii="Times New Roman" w:hAnsi="Times New Roman" w:cs="Times New Roman"/>
          <w:sz w:val="24"/>
          <w:szCs w:val="24"/>
        </w:rPr>
      </w:pPr>
      <w:r w:rsidRPr="007351C5">
        <w:rPr>
          <w:rFonts w:ascii="Times New Roman" w:hAnsi="Times New Roman" w:cs="Times New Roman"/>
          <w:sz w:val="24"/>
          <w:szCs w:val="24"/>
        </w:rPr>
        <w:t xml:space="preserve">In our second example, we </w:t>
      </w:r>
      <w:r w:rsidR="003B22C6" w:rsidRPr="007351C5">
        <w:rPr>
          <w:rFonts w:ascii="Times New Roman" w:hAnsi="Times New Roman" w:cs="Times New Roman"/>
          <w:sz w:val="24"/>
          <w:szCs w:val="24"/>
        </w:rPr>
        <w:t>use</w:t>
      </w:r>
      <w:r w:rsidR="00D203CD" w:rsidRPr="007351C5">
        <w:rPr>
          <w:rFonts w:ascii="Times New Roman" w:hAnsi="Times New Roman" w:cs="Times New Roman"/>
          <w:sz w:val="24"/>
          <w:szCs w:val="24"/>
        </w:rPr>
        <w:t>d</w:t>
      </w:r>
      <w:r w:rsidR="003D3861" w:rsidRPr="007351C5">
        <w:rPr>
          <w:rFonts w:ascii="Times New Roman" w:hAnsi="Times New Roman" w:cs="Times New Roman"/>
          <w:sz w:val="24"/>
          <w:szCs w:val="24"/>
        </w:rPr>
        <w:t xml:space="preserve"> IPD from 36 </w:t>
      </w:r>
      <w:r w:rsidR="00312B37" w:rsidRPr="007351C5">
        <w:rPr>
          <w:rFonts w:ascii="Times New Roman" w:hAnsi="Times New Roman" w:cs="Times New Roman"/>
          <w:sz w:val="24"/>
          <w:szCs w:val="24"/>
        </w:rPr>
        <w:t xml:space="preserve">randomised </w:t>
      </w:r>
      <w:r w:rsidR="003D3861" w:rsidRPr="007351C5">
        <w:rPr>
          <w:rFonts w:ascii="Times New Roman" w:hAnsi="Times New Roman" w:cs="Times New Roman"/>
          <w:sz w:val="24"/>
          <w:szCs w:val="24"/>
        </w:rPr>
        <w:t>trials (12,477 women)</w:t>
      </w:r>
      <w:r w:rsidR="00312B37" w:rsidRPr="007351C5">
        <w:rPr>
          <w:rFonts w:ascii="Times New Roman" w:hAnsi="Times New Roman" w:cs="Times New Roman"/>
          <w:sz w:val="24"/>
          <w:szCs w:val="24"/>
        </w:rPr>
        <w:t xml:space="preserve"> evaluating the effect of</w:t>
      </w:r>
      <w:r w:rsidR="003D3861" w:rsidRPr="007351C5">
        <w:rPr>
          <w:rFonts w:ascii="Times New Roman" w:hAnsi="Times New Roman" w:cs="Times New Roman"/>
          <w:sz w:val="24"/>
          <w:szCs w:val="24"/>
        </w:rPr>
        <w:t xml:space="preserve"> diet and lifestyle interventions</w:t>
      </w:r>
      <w:r w:rsidR="00A92849" w:rsidRPr="007351C5">
        <w:rPr>
          <w:rFonts w:ascii="Times New Roman" w:hAnsi="Times New Roman" w:cs="Times New Roman"/>
          <w:sz w:val="24"/>
          <w:szCs w:val="24"/>
        </w:rPr>
        <w:t xml:space="preserve"> compared to control (usual care)</w:t>
      </w:r>
      <w:r w:rsidR="003D3861" w:rsidRPr="007351C5">
        <w:rPr>
          <w:rFonts w:ascii="Times New Roman" w:hAnsi="Times New Roman" w:cs="Times New Roman"/>
          <w:sz w:val="24"/>
          <w:szCs w:val="24"/>
        </w:rPr>
        <w:t xml:space="preserve"> </w:t>
      </w:r>
      <w:r w:rsidR="001F3079" w:rsidRPr="007351C5">
        <w:rPr>
          <w:rFonts w:ascii="Times New Roman" w:hAnsi="Times New Roman" w:cs="Times New Roman"/>
          <w:sz w:val="24"/>
          <w:szCs w:val="24"/>
        </w:rPr>
        <w:t>on health outcomes during pregnancy.</w:t>
      </w:r>
      <w:r w:rsidR="00EB6F95" w:rsidRPr="007351C5">
        <w:rPr>
          <w:rFonts w:ascii="Times New Roman" w:hAnsi="Times New Roman" w:cs="Times New Roman"/>
          <w:sz w:val="24"/>
          <w:szCs w:val="24"/>
        </w:rPr>
        <w:fldChar w:fldCharType="begin">
          <w:fldData xml:space="preserve">PEVuZE5vdGU+PENpdGU+PEF1dGhvcj5Sb2dvemluc2thPC9BdXRob3I+PFllYXI+MjAxNzwvWWVh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PEVuZE5vdGU+PENpdGU+PEF1dGhvcj5Sb2dvemluc2thPC9BdXRob3I+PFllYXI+MjAxNzwvWWVh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EB6F95" w:rsidRPr="007351C5">
        <w:rPr>
          <w:rFonts w:ascii="Times New Roman" w:hAnsi="Times New Roman" w:cs="Times New Roman"/>
          <w:sz w:val="24"/>
          <w:szCs w:val="24"/>
        </w:rPr>
      </w:r>
      <w:r w:rsidR="00EB6F95"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24</w:t>
      </w:r>
      <w:r w:rsidR="00EB6F95" w:rsidRPr="007351C5">
        <w:rPr>
          <w:rFonts w:ascii="Times New Roman" w:hAnsi="Times New Roman" w:cs="Times New Roman"/>
          <w:sz w:val="24"/>
          <w:szCs w:val="24"/>
        </w:rPr>
        <w:fldChar w:fldCharType="end"/>
      </w:r>
      <w:r w:rsidR="00CB63E5" w:rsidRPr="007351C5">
        <w:rPr>
          <w:rFonts w:ascii="Times New Roman" w:hAnsi="Times New Roman" w:cs="Times New Roman"/>
          <w:sz w:val="24"/>
          <w:szCs w:val="24"/>
          <w:vertAlign w:val="subscript"/>
        </w:rPr>
        <w:t xml:space="preserve"> </w:t>
      </w:r>
      <w:r w:rsidR="0099765C" w:rsidRPr="007351C5">
        <w:rPr>
          <w:rFonts w:ascii="Times New Roman" w:hAnsi="Times New Roman" w:cs="Times New Roman"/>
          <w:sz w:val="24"/>
          <w:szCs w:val="24"/>
        </w:rPr>
        <w:t>We</w:t>
      </w:r>
      <w:r w:rsidR="00DB36F5" w:rsidRPr="007351C5">
        <w:rPr>
          <w:rFonts w:ascii="Times New Roman" w:hAnsi="Times New Roman" w:cs="Times New Roman"/>
          <w:sz w:val="24"/>
          <w:szCs w:val="24"/>
        </w:rPr>
        <w:t xml:space="preserve"> focus</w:t>
      </w:r>
      <w:r w:rsidR="00D203CD" w:rsidRPr="007351C5">
        <w:rPr>
          <w:rFonts w:ascii="Times New Roman" w:hAnsi="Times New Roman" w:cs="Times New Roman"/>
          <w:sz w:val="24"/>
          <w:szCs w:val="24"/>
        </w:rPr>
        <w:t>ed</w:t>
      </w:r>
      <w:r w:rsidR="00DB36F5" w:rsidRPr="007351C5">
        <w:rPr>
          <w:rFonts w:ascii="Times New Roman" w:hAnsi="Times New Roman" w:cs="Times New Roman"/>
          <w:sz w:val="24"/>
          <w:szCs w:val="24"/>
        </w:rPr>
        <w:t xml:space="preserve"> on </w:t>
      </w:r>
      <w:r w:rsidR="007C515B" w:rsidRPr="007351C5">
        <w:rPr>
          <w:rFonts w:ascii="Times New Roman" w:hAnsi="Times New Roman" w:cs="Times New Roman"/>
          <w:sz w:val="24"/>
          <w:szCs w:val="24"/>
        </w:rPr>
        <w:t>a</w:t>
      </w:r>
      <w:r w:rsidR="000A2738" w:rsidRPr="007351C5">
        <w:rPr>
          <w:rFonts w:ascii="Times New Roman" w:hAnsi="Times New Roman" w:cs="Times New Roman"/>
          <w:sz w:val="24"/>
          <w:szCs w:val="24"/>
        </w:rPr>
        <w:t xml:space="preserve"> </w:t>
      </w:r>
      <w:r w:rsidR="00DB36F5" w:rsidRPr="007351C5">
        <w:rPr>
          <w:rFonts w:ascii="Times New Roman" w:hAnsi="Times New Roman" w:cs="Times New Roman"/>
          <w:sz w:val="24"/>
          <w:szCs w:val="24"/>
        </w:rPr>
        <w:t>sub</w:t>
      </w:r>
      <w:r w:rsidR="000A2738" w:rsidRPr="007351C5">
        <w:rPr>
          <w:rFonts w:ascii="Times New Roman" w:hAnsi="Times New Roman" w:cs="Times New Roman"/>
          <w:sz w:val="24"/>
          <w:szCs w:val="24"/>
        </w:rPr>
        <w:t xml:space="preserve">set of ten trials that collected follow-up outcome values for </w:t>
      </w:r>
      <w:r w:rsidR="007C515B" w:rsidRPr="007351C5">
        <w:rPr>
          <w:rFonts w:ascii="Times New Roman" w:hAnsi="Times New Roman" w:cs="Times New Roman"/>
          <w:sz w:val="24"/>
          <w:szCs w:val="24"/>
        </w:rPr>
        <w:t>subset</w:t>
      </w:r>
      <w:r w:rsidR="000A2738" w:rsidRPr="007351C5">
        <w:rPr>
          <w:rFonts w:ascii="Times New Roman" w:hAnsi="Times New Roman" w:cs="Times New Roman"/>
          <w:sz w:val="24"/>
          <w:szCs w:val="24"/>
        </w:rPr>
        <w:t xml:space="preserve"> of ten trials that </w:t>
      </w:r>
      <w:r w:rsidR="007C515B" w:rsidRPr="007351C5">
        <w:rPr>
          <w:rFonts w:ascii="Times New Roman" w:hAnsi="Times New Roman" w:cs="Times New Roman"/>
          <w:sz w:val="24"/>
          <w:szCs w:val="24"/>
        </w:rPr>
        <w:t xml:space="preserve">recorded the binary </w:t>
      </w:r>
      <w:r w:rsidR="000A2738" w:rsidRPr="007351C5">
        <w:rPr>
          <w:rFonts w:ascii="Times New Roman" w:hAnsi="Times New Roman" w:cs="Times New Roman"/>
          <w:sz w:val="24"/>
          <w:szCs w:val="24"/>
        </w:rPr>
        <w:t>outcome of large-for-gestational age (yes/no</w:t>
      </w:r>
      <w:r w:rsidR="00702A31" w:rsidRPr="007351C5">
        <w:rPr>
          <w:rFonts w:ascii="Times New Roman" w:hAnsi="Times New Roman" w:cs="Times New Roman"/>
          <w:sz w:val="24"/>
          <w:szCs w:val="24"/>
        </w:rPr>
        <w:t xml:space="preserve">). </w:t>
      </w:r>
      <w:r w:rsidRPr="007351C5">
        <w:rPr>
          <w:rFonts w:ascii="Times New Roman" w:hAnsi="Times New Roman" w:cs="Times New Roman"/>
          <w:sz w:val="24"/>
          <w:szCs w:val="24"/>
        </w:rPr>
        <w:t xml:space="preserve">Eight studies </w:t>
      </w:r>
      <w:r w:rsidR="00D203CD" w:rsidRPr="007351C5">
        <w:rPr>
          <w:rFonts w:ascii="Times New Roman" w:hAnsi="Times New Roman" w:cs="Times New Roman"/>
          <w:sz w:val="24"/>
          <w:szCs w:val="24"/>
        </w:rPr>
        <w:t>had</w:t>
      </w:r>
      <w:r w:rsidRPr="007351C5">
        <w:rPr>
          <w:rFonts w:ascii="Times New Roman" w:hAnsi="Times New Roman" w:cs="Times New Roman"/>
          <w:sz w:val="24"/>
          <w:szCs w:val="24"/>
        </w:rPr>
        <w:t xml:space="preserve"> approximately 1:1 treatment:control allocation, and the other two </w:t>
      </w:r>
      <w:r w:rsidR="00D203CD" w:rsidRPr="007351C5">
        <w:rPr>
          <w:rFonts w:ascii="Times New Roman" w:hAnsi="Times New Roman" w:cs="Times New Roman"/>
          <w:sz w:val="24"/>
          <w:szCs w:val="24"/>
        </w:rPr>
        <w:t>had</w:t>
      </w:r>
      <w:r w:rsidRPr="007351C5">
        <w:rPr>
          <w:rFonts w:ascii="Times New Roman" w:hAnsi="Times New Roman" w:cs="Times New Roman"/>
          <w:sz w:val="24"/>
          <w:szCs w:val="24"/>
        </w:rPr>
        <w:t xml:space="preserve"> a 2:1 allocation ratio.</w:t>
      </w:r>
      <w:r w:rsidR="00854A26" w:rsidRPr="007351C5">
        <w:rPr>
          <w:rFonts w:ascii="Times New Roman" w:hAnsi="Times New Roman" w:cs="Times New Roman"/>
          <w:sz w:val="24"/>
          <w:szCs w:val="24"/>
        </w:rPr>
        <w:t xml:space="preserve"> The outcome </w:t>
      </w:r>
      <w:r w:rsidR="00D203CD" w:rsidRPr="007351C5">
        <w:rPr>
          <w:rFonts w:ascii="Times New Roman" w:hAnsi="Times New Roman" w:cs="Times New Roman"/>
          <w:sz w:val="24"/>
          <w:szCs w:val="24"/>
        </w:rPr>
        <w:t>risk in the control group varied</w:t>
      </w:r>
      <w:r w:rsidR="00854A26" w:rsidRPr="007351C5">
        <w:rPr>
          <w:rFonts w:ascii="Times New Roman" w:hAnsi="Times New Roman" w:cs="Times New Roman"/>
          <w:sz w:val="24"/>
          <w:szCs w:val="24"/>
        </w:rPr>
        <w:t xml:space="preserve">, but </w:t>
      </w:r>
      <w:r w:rsidR="00D203CD" w:rsidRPr="007351C5">
        <w:rPr>
          <w:rFonts w:ascii="Times New Roman" w:hAnsi="Times New Roman" w:cs="Times New Roman"/>
          <w:sz w:val="24"/>
          <w:szCs w:val="24"/>
        </w:rPr>
        <w:t>was</w:t>
      </w:r>
      <w:r w:rsidR="00854A26" w:rsidRPr="007351C5">
        <w:rPr>
          <w:rFonts w:ascii="Times New Roman" w:hAnsi="Times New Roman" w:cs="Times New Roman"/>
          <w:sz w:val="24"/>
          <w:szCs w:val="24"/>
        </w:rPr>
        <w:t xml:space="preserve"> about 15% on average, similar to that used in our simulation studies.</w:t>
      </w:r>
      <w:r w:rsidR="00A92849" w:rsidRPr="007351C5">
        <w:rPr>
          <w:rFonts w:ascii="Times New Roman" w:hAnsi="Times New Roman" w:cs="Times New Roman"/>
          <w:sz w:val="24"/>
          <w:szCs w:val="24"/>
        </w:rPr>
        <w:t xml:space="preserve"> </w:t>
      </w:r>
      <w:r w:rsidR="007B442F" w:rsidRPr="007351C5">
        <w:rPr>
          <w:rFonts w:ascii="Times New Roman" w:hAnsi="Times New Roman" w:cs="Times New Roman"/>
          <w:sz w:val="24"/>
          <w:szCs w:val="24"/>
        </w:rPr>
        <w:t xml:space="preserve">Although the number of participants </w:t>
      </w:r>
      <w:r w:rsidR="00D203CD" w:rsidRPr="007351C5">
        <w:rPr>
          <w:rFonts w:ascii="Times New Roman" w:hAnsi="Times New Roman" w:cs="Times New Roman"/>
          <w:sz w:val="24"/>
          <w:szCs w:val="24"/>
        </w:rPr>
        <w:t>was</w:t>
      </w:r>
      <w:r w:rsidR="007B442F" w:rsidRPr="007351C5">
        <w:rPr>
          <w:rFonts w:ascii="Times New Roman" w:hAnsi="Times New Roman" w:cs="Times New Roman"/>
          <w:sz w:val="24"/>
          <w:szCs w:val="24"/>
        </w:rPr>
        <w:t xml:space="preserve"> </w:t>
      </w:r>
      <w:r w:rsidR="00103824" w:rsidRPr="007351C5">
        <w:rPr>
          <w:rFonts w:ascii="Times New Roman" w:hAnsi="Times New Roman" w:cs="Times New Roman"/>
          <w:sz w:val="24"/>
          <w:szCs w:val="24"/>
        </w:rPr>
        <w:t>reasonably</w:t>
      </w:r>
      <w:r w:rsidR="007B442F" w:rsidRPr="007351C5">
        <w:rPr>
          <w:rFonts w:ascii="Times New Roman" w:hAnsi="Times New Roman" w:cs="Times New Roman"/>
          <w:sz w:val="24"/>
          <w:szCs w:val="24"/>
        </w:rPr>
        <w:t xml:space="preserve"> large in most studies, often there are f</w:t>
      </w:r>
      <w:r w:rsidR="0071728D" w:rsidRPr="007351C5">
        <w:rPr>
          <w:rFonts w:ascii="Times New Roman" w:hAnsi="Times New Roman" w:cs="Times New Roman"/>
          <w:sz w:val="24"/>
          <w:szCs w:val="24"/>
        </w:rPr>
        <w:t xml:space="preserve">ewer than </w:t>
      </w:r>
      <w:r w:rsidR="00B107AF" w:rsidRPr="007351C5">
        <w:rPr>
          <w:rFonts w:ascii="Times New Roman" w:hAnsi="Times New Roman" w:cs="Times New Roman"/>
          <w:sz w:val="24"/>
          <w:szCs w:val="24"/>
        </w:rPr>
        <w:t xml:space="preserve">10 events in each group </w:t>
      </w:r>
      <w:r w:rsidR="00A22C97" w:rsidRPr="007351C5">
        <w:rPr>
          <w:rFonts w:ascii="Times New Roman" w:hAnsi="Times New Roman" w:cs="Times New Roman"/>
          <w:sz w:val="24"/>
          <w:szCs w:val="24"/>
        </w:rPr>
        <w:t>(Table 4)</w:t>
      </w:r>
      <w:r w:rsidR="000316E3" w:rsidRPr="007351C5">
        <w:rPr>
          <w:rFonts w:ascii="Times New Roman" w:hAnsi="Times New Roman" w:cs="Times New Roman"/>
          <w:sz w:val="24"/>
          <w:szCs w:val="24"/>
        </w:rPr>
        <w:t>, which again raise</w:t>
      </w:r>
      <w:r w:rsidR="00D203CD" w:rsidRPr="007351C5">
        <w:rPr>
          <w:rFonts w:ascii="Times New Roman" w:hAnsi="Times New Roman" w:cs="Times New Roman"/>
          <w:sz w:val="24"/>
          <w:szCs w:val="24"/>
        </w:rPr>
        <w:t>d</w:t>
      </w:r>
      <w:r w:rsidR="000316E3" w:rsidRPr="007351C5">
        <w:rPr>
          <w:rFonts w:ascii="Times New Roman" w:hAnsi="Times New Roman" w:cs="Times New Roman"/>
          <w:sz w:val="24"/>
          <w:szCs w:val="24"/>
        </w:rPr>
        <w:t xml:space="preserve"> doubt as to the suitability of a traditional two-stage approach.</w:t>
      </w:r>
    </w:p>
    <w:p w14:paraId="3268D834" w14:textId="582F780F" w:rsidR="005C7414" w:rsidRPr="007351C5" w:rsidRDefault="00A92849" w:rsidP="00F77001">
      <w:pPr>
        <w:rPr>
          <w:rFonts w:ascii="Times New Roman" w:hAnsi="Times New Roman" w:cs="Times New Roman"/>
          <w:sz w:val="24"/>
          <w:szCs w:val="24"/>
        </w:rPr>
      </w:pPr>
      <w:r w:rsidRPr="007351C5">
        <w:rPr>
          <w:rFonts w:ascii="Times New Roman" w:hAnsi="Times New Roman" w:cs="Times New Roman"/>
          <w:sz w:val="24"/>
          <w:szCs w:val="24"/>
        </w:rPr>
        <w:t xml:space="preserve">ML and REML estimates for </w:t>
      </w:r>
      <w:r w:rsidR="000316E3" w:rsidRPr="007351C5">
        <w:rPr>
          <w:rFonts w:ascii="Times New Roman" w:hAnsi="Times New Roman" w:cs="Times New Roman"/>
          <w:sz w:val="24"/>
          <w:szCs w:val="24"/>
        </w:rPr>
        <w:t xml:space="preserve">one-stage </w:t>
      </w:r>
      <w:r w:rsidRPr="007351C5">
        <w:rPr>
          <w:rFonts w:ascii="Times New Roman" w:hAnsi="Times New Roman" w:cs="Times New Roman"/>
          <w:sz w:val="24"/>
          <w:szCs w:val="24"/>
        </w:rPr>
        <w:t xml:space="preserve">model (3) are shown in Table </w:t>
      </w:r>
      <w:r w:rsidR="00232120" w:rsidRPr="007351C5">
        <w:rPr>
          <w:rFonts w:ascii="Times New Roman" w:hAnsi="Times New Roman" w:cs="Times New Roman"/>
          <w:sz w:val="24"/>
          <w:szCs w:val="24"/>
        </w:rPr>
        <w:t>5</w:t>
      </w:r>
      <w:r w:rsidRPr="007351C5">
        <w:rPr>
          <w:rFonts w:ascii="Times New Roman" w:hAnsi="Times New Roman" w:cs="Times New Roman"/>
          <w:sz w:val="24"/>
          <w:szCs w:val="24"/>
        </w:rPr>
        <w:t>.</w:t>
      </w:r>
      <w:r w:rsidR="00427203" w:rsidRPr="007351C5">
        <w:rPr>
          <w:rFonts w:ascii="Times New Roman" w:hAnsi="Times New Roman" w:cs="Times New Roman"/>
          <w:sz w:val="24"/>
          <w:szCs w:val="24"/>
        </w:rPr>
        <w:t xml:space="preserve"> The findings </w:t>
      </w:r>
      <w:r w:rsidR="00D4631A" w:rsidRPr="007351C5">
        <w:rPr>
          <w:rFonts w:ascii="Times New Roman" w:hAnsi="Times New Roman" w:cs="Times New Roman"/>
          <w:sz w:val="24"/>
          <w:szCs w:val="24"/>
        </w:rPr>
        <w:t xml:space="preserve">again </w:t>
      </w:r>
      <w:r w:rsidR="00427203" w:rsidRPr="007351C5">
        <w:rPr>
          <w:rFonts w:ascii="Times New Roman" w:hAnsi="Times New Roman" w:cs="Times New Roman"/>
          <w:sz w:val="24"/>
          <w:szCs w:val="24"/>
        </w:rPr>
        <w:t xml:space="preserve">mirror those of the simulation study. </w:t>
      </w:r>
      <w:r w:rsidR="001552F7" w:rsidRPr="007351C5">
        <w:rPr>
          <w:rFonts w:ascii="Times New Roman" w:hAnsi="Times New Roman" w:cs="Times New Roman"/>
          <w:sz w:val="24"/>
          <w:szCs w:val="24"/>
        </w:rPr>
        <w:t>When using ML estimation for model (3), t</w:t>
      </w:r>
      <w:r w:rsidR="00427203" w:rsidRPr="007351C5">
        <w:rPr>
          <w:rFonts w:ascii="Times New Roman" w:hAnsi="Times New Roman" w:cs="Times New Roman"/>
          <w:sz w:val="24"/>
          <w:szCs w:val="24"/>
        </w:rPr>
        <w:t xml:space="preserve">he estimated between-study variance </w:t>
      </w:r>
      <w:r w:rsidR="00D203CD" w:rsidRPr="007351C5">
        <w:rPr>
          <w:rFonts w:ascii="Times New Roman" w:hAnsi="Times New Roman" w:cs="Times New Roman"/>
          <w:sz w:val="24"/>
          <w:szCs w:val="24"/>
        </w:rPr>
        <w:t>was</w:t>
      </w:r>
      <w:r w:rsidR="00427203" w:rsidRPr="007351C5">
        <w:rPr>
          <w:rFonts w:ascii="Times New Roman" w:hAnsi="Times New Roman" w:cs="Times New Roman"/>
          <w:sz w:val="24"/>
          <w:szCs w:val="24"/>
        </w:rPr>
        <w:t xml:space="preserve"> </w:t>
      </w:r>
      <w:r w:rsidR="0046554E" w:rsidRPr="007351C5">
        <w:rPr>
          <w:rFonts w:ascii="Times New Roman" w:hAnsi="Times New Roman" w:cs="Times New Roman"/>
          <w:sz w:val="24"/>
          <w:szCs w:val="24"/>
        </w:rPr>
        <w:t>much larger</w:t>
      </w:r>
      <w:r w:rsidR="00427203" w:rsidRPr="007351C5">
        <w:rPr>
          <w:rFonts w:ascii="Times New Roman" w:hAnsi="Times New Roman" w:cs="Times New Roman"/>
          <w:sz w:val="24"/>
          <w:szCs w:val="24"/>
        </w:rPr>
        <w:t xml:space="preserve"> when using ‘study-specific centering’</w:t>
      </w:r>
      <w:r w:rsidR="0046554E" w:rsidRPr="007351C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46554E" w:rsidRPr="007351C5">
        <w:rPr>
          <w:rFonts w:ascii="Times New Roman" w:hAnsi="Times New Roman" w:cs="Times New Roman"/>
          <w:sz w:val="24"/>
          <w:szCs w:val="24"/>
        </w:rPr>
        <w:t xml:space="preserve"> = 0.42)</w:t>
      </w:r>
      <w:r w:rsidR="00427203" w:rsidRPr="007351C5">
        <w:rPr>
          <w:rFonts w:ascii="Times New Roman" w:hAnsi="Times New Roman" w:cs="Times New Roman"/>
          <w:sz w:val="24"/>
          <w:szCs w:val="24"/>
        </w:rPr>
        <w:t xml:space="preserve"> rather than 1/0 coding </w:t>
      </w:r>
      <w:r w:rsidR="0046554E" w:rsidRPr="007351C5">
        <w:rPr>
          <w:rFonts w:ascii="Times New Roman" w:hAnsi="Times New Roman" w:cs="Times New Roman"/>
          <w:sz w:val="24"/>
          <w:szCs w:val="24"/>
        </w:rPr>
        <w:t>(</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46554E" w:rsidRPr="007351C5">
        <w:rPr>
          <w:rFonts w:ascii="Times New Roman" w:hAnsi="Times New Roman" w:cs="Times New Roman"/>
          <w:sz w:val="24"/>
          <w:szCs w:val="24"/>
        </w:rPr>
        <w:t xml:space="preserve"> = 0.29) </w:t>
      </w:r>
      <w:r w:rsidR="00427203" w:rsidRPr="007351C5">
        <w:rPr>
          <w:rFonts w:ascii="Times New Roman" w:hAnsi="Times New Roman" w:cs="Times New Roman"/>
          <w:sz w:val="24"/>
          <w:szCs w:val="24"/>
        </w:rPr>
        <w:t xml:space="preserve">of the treatment variable, </w:t>
      </w:r>
      <w:r w:rsidR="005C7414" w:rsidRPr="007351C5">
        <w:rPr>
          <w:rFonts w:ascii="Times New Roman" w:hAnsi="Times New Roman" w:cs="Times New Roman"/>
          <w:sz w:val="24"/>
          <w:szCs w:val="24"/>
        </w:rPr>
        <w:t xml:space="preserve">and this </w:t>
      </w:r>
      <w:r w:rsidR="00D203CD" w:rsidRPr="007351C5">
        <w:rPr>
          <w:rFonts w:ascii="Times New Roman" w:hAnsi="Times New Roman" w:cs="Times New Roman"/>
          <w:sz w:val="24"/>
          <w:szCs w:val="24"/>
        </w:rPr>
        <w:t>led</w:t>
      </w:r>
      <w:r w:rsidR="00427203" w:rsidRPr="007351C5">
        <w:rPr>
          <w:rFonts w:ascii="Times New Roman" w:hAnsi="Times New Roman" w:cs="Times New Roman"/>
          <w:sz w:val="24"/>
          <w:szCs w:val="24"/>
        </w:rPr>
        <w:t xml:space="preserve"> to wider confidence intervals</w:t>
      </w:r>
      <w:r w:rsidR="00476D00" w:rsidRPr="007351C5">
        <w:rPr>
          <w:rFonts w:ascii="Times New Roman" w:hAnsi="Times New Roman" w:cs="Times New Roman"/>
          <w:sz w:val="24"/>
          <w:szCs w:val="24"/>
        </w:rPr>
        <w:t xml:space="preserve"> for the summary treatment effect</w:t>
      </w:r>
      <w:r w:rsidR="00427203" w:rsidRPr="007351C5">
        <w:rPr>
          <w:rFonts w:ascii="Times New Roman" w:hAnsi="Times New Roman" w:cs="Times New Roman"/>
          <w:sz w:val="24"/>
          <w:szCs w:val="24"/>
        </w:rPr>
        <w:t xml:space="preserve">. </w:t>
      </w:r>
      <w:r w:rsidR="005C7414" w:rsidRPr="007351C5">
        <w:rPr>
          <w:rFonts w:ascii="Times New Roman" w:hAnsi="Times New Roman" w:cs="Times New Roman"/>
          <w:sz w:val="24"/>
          <w:szCs w:val="24"/>
        </w:rPr>
        <w:t>REML estimation of the pseudo</w:t>
      </w:r>
      <w:r w:rsidR="000316E3" w:rsidRPr="007351C5">
        <w:rPr>
          <w:rFonts w:ascii="Times New Roman" w:hAnsi="Times New Roman" w:cs="Times New Roman"/>
          <w:sz w:val="24"/>
          <w:szCs w:val="24"/>
        </w:rPr>
        <w:t xml:space="preserve"> likelihood </w:t>
      </w:r>
      <w:r w:rsidR="00915162" w:rsidRPr="007351C5">
        <w:rPr>
          <w:rFonts w:ascii="Times New Roman" w:hAnsi="Times New Roman" w:cs="Times New Roman"/>
          <w:sz w:val="24"/>
          <w:szCs w:val="24"/>
        </w:rPr>
        <w:t>was</w:t>
      </w:r>
      <w:r w:rsidR="007428FE" w:rsidRPr="007351C5">
        <w:rPr>
          <w:rFonts w:ascii="Times New Roman" w:hAnsi="Times New Roman" w:cs="Times New Roman"/>
          <w:sz w:val="24"/>
          <w:szCs w:val="24"/>
        </w:rPr>
        <w:t xml:space="preserve"> quite</w:t>
      </w:r>
      <w:r w:rsidR="000316E3" w:rsidRPr="007351C5">
        <w:rPr>
          <w:rFonts w:ascii="Times New Roman" w:hAnsi="Times New Roman" w:cs="Times New Roman"/>
          <w:sz w:val="24"/>
          <w:szCs w:val="24"/>
        </w:rPr>
        <w:t xml:space="preserve"> stable</w:t>
      </w:r>
      <w:r w:rsidR="00B64472" w:rsidRPr="007351C5">
        <w:rPr>
          <w:rFonts w:ascii="Times New Roman" w:hAnsi="Times New Roman" w:cs="Times New Roman"/>
          <w:sz w:val="24"/>
          <w:szCs w:val="24"/>
        </w:rPr>
        <w:t xml:space="preserve">, with </w:t>
      </w:r>
      <w:r w:rsidR="00915162" w:rsidRPr="007351C5">
        <w:rPr>
          <w:rFonts w:ascii="Times New Roman" w:hAnsi="Times New Roman" w:cs="Times New Roman"/>
          <w:sz w:val="24"/>
          <w:szCs w:val="24"/>
        </w:rPr>
        <w:t xml:space="preserve">more </w:t>
      </w:r>
      <w:r w:rsidR="00B64472" w:rsidRPr="007351C5">
        <w:rPr>
          <w:rFonts w:ascii="Times New Roman" w:hAnsi="Times New Roman" w:cs="Times New Roman"/>
          <w:sz w:val="24"/>
          <w:szCs w:val="24"/>
        </w:rPr>
        <w:t xml:space="preserve">similar estimates for first and second order linearizations of the likelihood. </w:t>
      </w:r>
      <w:r w:rsidR="00915162" w:rsidRPr="007351C5">
        <w:rPr>
          <w:rFonts w:ascii="Times New Roman" w:hAnsi="Times New Roman" w:cs="Times New Roman"/>
          <w:sz w:val="24"/>
          <w:szCs w:val="24"/>
        </w:rPr>
        <w:t>The</w:t>
      </w:r>
      <w:r w:rsidR="00A00D84" w:rsidRPr="007351C5">
        <w:rPr>
          <w:rFonts w:ascii="Times New Roman" w:hAnsi="Times New Roman" w:cs="Times New Roman"/>
          <w:sz w:val="24"/>
          <w:szCs w:val="24"/>
        </w:rPr>
        <w:t xml:space="preserve"> REML </w:t>
      </w:r>
      <w:r w:rsidR="000316E3" w:rsidRPr="007351C5">
        <w:rPr>
          <w:rFonts w:ascii="Times New Roman" w:hAnsi="Times New Roman" w:cs="Times New Roman"/>
          <w:sz w:val="24"/>
          <w:szCs w:val="24"/>
        </w:rPr>
        <w:t xml:space="preserve">estimates of between-study variances </w:t>
      </w:r>
      <w:r w:rsidR="00A44D96" w:rsidRPr="007351C5">
        <w:rPr>
          <w:rFonts w:ascii="Times New Roman" w:hAnsi="Times New Roman" w:cs="Times New Roman"/>
          <w:sz w:val="24"/>
          <w:szCs w:val="24"/>
        </w:rPr>
        <w:t>were</w:t>
      </w:r>
      <w:r w:rsidR="00A00D84" w:rsidRPr="007351C5">
        <w:rPr>
          <w:rFonts w:ascii="Times New Roman" w:hAnsi="Times New Roman" w:cs="Times New Roman"/>
          <w:sz w:val="24"/>
          <w:szCs w:val="24"/>
        </w:rPr>
        <w:t xml:space="preserve"> larger </w:t>
      </w:r>
      <w:r w:rsidR="00915162" w:rsidRPr="007351C5">
        <w:rPr>
          <w:rFonts w:ascii="Times New Roman" w:hAnsi="Times New Roman" w:cs="Times New Roman"/>
          <w:sz w:val="24"/>
          <w:szCs w:val="24"/>
        </w:rPr>
        <w:t xml:space="preserve">than the ML estimates (Table 5), </w:t>
      </w:r>
      <w:r w:rsidR="00A00D84" w:rsidRPr="007351C5">
        <w:rPr>
          <w:rFonts w:ascii="Times New Roman" w:hAnsi="Times New Roman" w:cs="Times New Roman"/>
          <w:sz w:val="24"/>
          <w:szCs w:val="24"/>
        </w:rPr>
        <w:t>and this</w:t>
      </w:r>
      <w:r w:rsidR="000316E3" w:rsidRPr="007351C5">
        <w:rPr>
          <w:rFonts w:ascii="Times New Roman" w:hAnsi="Times New Roman" w:cs="Times New Roman"/>
          <w:sz w:val="24"/>
          <w:szCs w:val="24"/>
        </w:rPr>
        <w:t xml:space="preserve"> </w:t>
      </w:r>
      <w:r w:rsidR="00A44D96" w:rsidRPr="007351C5">
        <w:rPr>
          <w:rFonts w:ascii="Times New Roman" w:hAnsi="Times New Roman" w:cs="Times New Roman"/>
          <w:sz w:val="24"/>
          <w:szCs w:val="24"/>
        </w:rPr>
        <w:t>widened</w:t>
      </w:r>
      <w:r w:rsidR="000316E3" w:rsidRPr="007351C5">
        <w:rPr>
          <w:rFonts w:ascii="Times New Roman" w:hAnsi="Times New Roman" w:cs="Times New Roman"/>
          <w:sz w:val="24"/>
          <w:szCs w:val="24"/>
        </w:rPr>
        <w:t xml:space="preserve"> confidence intervals</w:t>
      </w:r>
      <w:r w:rsidR="00915162" w:rsidRPr="007351C5">
        <w:rPr>
          <w:rFonts w:ascii="Times New Roman" w:hAnsi="Times New Roman" w:cs="Times New Roman"/>
          <w:sz w:val="24"/>
          <w:szCs w:val="24"/>
        </w:rPr>
        <w:t xml:space="preserve"> for the summary treatment effect. </w:t>
      </w:r>
      <w:r w:rsidR="003F1CA3" w:rsidRPr="007351C5">
        <w:rPr>
          <w:rFonts w:ascii="Times New Roman" w:hAnsi="Times New Roman" w:cs="Times New Roman"/>
          <w:sz w:val="24"/>
          <w:szCs w:val="24"/>
        </w:rPr>
        <w:t xml:space="preserve">Results for model (4) </w:t>
      </w:r>
      <w:r w:rsidR="00A44D96" w:rsidRPr="007351C5">
        <w:rPr>
          <w:rFonts w:ascii="Times New Roman" w:hAnsi="Times New Roman" w:cs="Times New Roman"/>
          <w:sz w:val="24"/>
          <w:szCs w:val="24"/>
        </w:rPr>
        <w:t>were</w:t>
      </w:r>
      <w:r w:rsidR="003F1CA3" w:rsidRPr="007351C5">
        <w:rPr>
          <w:rFonts w:ascii="Times New Roman" w:hAnsi="Times New Roman" w:cs="Times New Roman"/>
          <w:sz w:val="24"/>
          <w:szCs w:val="24"/>
        </w:rPr>
        <w:t xml:space="preserve"> again somewhat different to model (3), for the same reasons described in the previous example.</w:t>
      </w:r>
      <w:r w:rsidR="00CC4464" w:rsidRPr="007351C5">
        <w:rPr>
          <w:rFonts w:ascii="Times New Roman" w:hAnsi="Times New Roman" w:cs="Times New Roman"/>
          <w:sz w:val="24"/>
          <w:szCs w:val="24"/>
        </w:rPr>
        <w:t xml:space="preserve"> For all models, the widest confidence intervals </w:t>
      </w:r>
      <w:r w:rsidR="00A44D96" w:rsidRPr="007351C5">
        <w:rPr>
          <w:rFonts w:ascii="Times New Roman" w:hAnsi="Times New Roman" w:cs="Times New Roman"/>
          <w:sz w:val="24"/>
          <w:szCs w:val="24"/>
        </w:rPr>
        <w:t>arose</w:t>
      </w:r>
      <w:r w:rsidR="00CC4464" w:rsidRPr="007351C5">
        <w:rPr>
          <w:rFonts w:ascii="Times New Roman" w:hAnsi="Times New Roman" w:cs="Times New Roman"/>
          <w:sz w:val="24"/>
          <w:szCs w:val="24"/>
        </w:rPr>
        <w:t xml:space="preserve"> when using the </w:t>
      </w:r>
      <w:r w:rsidR="00A773BB" w:rsidRPr="007351C5">
        <w:rPr>
          <w:rFonts w:ascii="Times New Roman" w:hAnsi="Times New Roman" w:cs="Times New Roman"/>
          <w:sz w:val="24"/>
          <w:szCs w:val="24"/>
        </w:rPr>
        <w:t>t-based</w:t>
      </w:r>
      <w:r w:rsidR="00CC4464" w:rsidRPr="007351C5">
        <w:rPr>
          <w:rFonts w:ascii="Times New Roman" w:hAnsi="Times New Roman" w:cs="Times New Roman"/>
          <w:sz w:val="24"/>
          <w:szCs w:val="24"/>
        </w:rPr>
        <w:t xml:space="preserve"> rather than </w:t>
      </w:r>
      <w:r w:rsidR="00A773BB" w:rsidRPr="007351C5">
        <w:rPr>
          <w:rFonts w:ascii="Times New Roman" w:hAnsi="Times New Roman" w:cs="Times New Roman"/>
          <w:sz w:val="24"/>
          <w:szCs w:val="24"/>
        </w:rPr>
        <w:t>z-</w:t>
      </w:r>
      <w:r w:rsidR="00CC4464" w:rsidRPr="007351C5">
        <w:rPr>
          <w:rFonts w:ascii="Times New Roman" w:hAnsi="Times New Roman" w:cs="Times New Roman"/>
          <w:sz w:val="24"/>
          <w:szCs w:val="24"/>
        </w:rPr>
        <w:t>based approach.</w:t>
      </w:r>
    </w:p>
    <w:p w14:paraId="506DB264" w14:textId="77777777" w:rsidR="00A92849" w:rsidRPr="007351C5" w:rsidRDefault="00A92849" w:rsidP="00A92849">
      <w:pPr>
        <w:rPr>
          <w:rFonts w:ascii="Times New Roman" w:hAnsi="Times New Roman" w:cs="Times New Roman"/>
          <w:sz w:val="24"/>
          <w:szCs w:val="24"/>
        </w:rPr>
      </w:pPr>
    </w:p>
    <w:p w14:paraId="47DE7A36" w14:textId="00C899F2" w:rsidR="00232120" w:rsidRPr="007351C5" w:rsidRDefault="00232120" w:rsidP="00232120">
      <w:pPr>
        <w:rPr>
          <w:rFonts w:ascii="Times New Roman" w:hAnsi="Times New Roman" w:cs="Times New Roman"/>
          <w:sz w:val="24"/>
          <w:szCs w:val="24"/>
        </w:rPr>
      </w:pPr>
      <w:r w:rsidRPr="007351C5">
        <w:rPr>
          <w:rFonts w:ascii="Times New Roman" w:hAnsi="Times New Roman" w:cs="Times New Roman"/>
          <w:b/>
          <w:sz w:val="24"/>
          <w:szCs w:val="24"/>
        </w:rPr>
        <w:t>Table 4:</w:t>
      </w:r>
      <w:r w:rsidRPr="007351C5">
        <w:rPr>
          <w:rFonts w:ascii="Times New Roman" w:hAnsi="Times New Roman" w:cs="Times New Roman"/>
          <w:sz w:val="24"/>
          <w:szCs w:val="24"/>
        </w:rPr>
        <w:t xml:space="preserve"> Summary of the IPD from 10 trials examining the effect of diet and lifestyle interventions on </w:t>
      </w:r>
      <w:r w:rsidR="00430579" w:rsidRPr="007351C5">
        <w:rPr>
          <w:rFonts w:ascii="Times New Roman" w:hAnsi="Times New Roman" w:cs="Times New Roman"/>
          <w:sz w:val="24"/>
          <w:szCs w:val="24"/>
        </w:rPr>
        <w:t>large-for-gestational age</w:t>
      </w:r>
    </w:p>
    <w:tbl>
      <w:tblPr>
        <w:tblpPr w:leftFromText="180" w:rightFromText="180" w:vertAnchor="text" w:horzAnchor="page" w:tblpX="3004" w:tblpY="-28"/>
        <w:tblOverlap w:val="never"/>
        <w:tblW w:w="5723" w:type="dxa"/>
        <w:tblLayout w:type="fixed"/>
        <w:tblLook w:val="04A0" w:firstRow="1" w:lastRow="0" w:firstColumn="1" w:lastColumn="0" w:noHBand="0" w:noVBand="1"/>
      </w:tblPr>
      <w:tblGrid>
        <w:gridCol w:w="851"/>
        <w:gridCol w:w="957"/>
        <w:gridCol w:w="1276"/>
        <w:gridCol w:w="1363"/>
        <w:gridCol w:w="1276"/>
      </w:tblGrid>
      <w:tr w:rsidR="007351C5" w:rsidRPr="007351C5" w14:paraId="02E1699C" w14:textId="77777777" w:rsidTr="00430579">
        <w:trPr>
          <w:trHeight w:hRule="exact" w:val="730"/>
        </w:trPr>
        <w:tc>
          <w:tcPr>
            <w:tcW w:w="851" w:type="dxa"/>
            <w:tcBorders>
              <w:top w:val="single" w:sz="4" w:space="0" w:color="auto"/>
              <w:left w:val="nil"/>
              <w:bottom w:val="single" w:sz="8" w:space="0" w:color="231F20"/>
              <w:right w:val="nil"/>
            </w:tcBorders>
            <w:shd w:val="clear" w:color="auto" w:fill="auto"/>
            <w:vAlign w:val="center"/>
          </w:tcPr>
          <w:p w14:paraId="3D0356F0" w14:textId="77777777" w:rsidR="00232120" w:rsidRPr="007351C5" w:rsidRDefault="00232120" w:rsidP="0027039A">
            <w:pPr>
              <w:jc w:val="center"/>
              <w:rPr>
                <w:rFonts w:ascii="Times New Roman" w:hAnsi="Times New Roman" w:cs="Times New Roman"/>
                <w:sz w:val="20"/>
                <w:szCs w:val="20"/>
              </w:rPr>
            </w:pPr>
          </w:p>
        </w:tc>
        <w:tc>
          <w:tcPr>
            <w:tcW w:w="2233" w:type="dxa"/>
            <w:gridSpan w:val="2"/>
            <w:tcBorders>
              <w:top w:val="single" w:sz="4" w:space="0" w:color="auto"/>
              <w:left w:val="nil"/>
              <w:bottom w:val="single" w:sz="8" w:space="0" w:color="231F20"/>
              <w:right w:val="nil"/>
            </w:tcBorders>
            <w:shd w:val="clear" w:color="auto" w:fill="auto"/>
            <w:vAlign w:val="center"/>
          </w:tcPr>
          <w:p w14:paraId="442B0F8D"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Number of women</w:t>
            </w:r>
          </w:p>
        </w:tc>
        <w:tc>
          <w:tcPr>
            <w:tcW w:w="2639" w:type="dxa"/>
            <w:gridSpan w:val="2"/>
            <w:tcBorders>
              <w:top w:val="single" w:sz="4" w:space="0" w:color="auto"/>
              <w:left w:val="nil"/>
              <w:bottom w:val="single" w:sz="8" w:space="0" w:color="231F20"/>
              <w:right w:val="nil"/>
            </w:tcBorders>
            <w:shd w:val="clear" w:color="auto" w:fill="auto"/>
            <w:vAlign w:val="center"/>
          </w:tcPr>
          <w:p w14:paraId="4300704F" w14:textId="31095A0C" w:rsidR="00232120" w:rsidRPr="007351C5" w:rsidRDefault="00430579" w:rsidP="0027039A">
            <w:pPr>
              <w:jc w:val="center"/>
              <w:rPr>
                <w:rFonts w:ascii="Times New Roman" w:hAnsi="Times New Roman" w:cs="Times New Roman"/>
                <w:sz w:val="20"/>
                <w:szCs w:val="20"/>
              </w:rPr>
            </w:pPr>
            <w:r w:rsidRPr="007351C5">
              <w:rPr>
                <w:rFonts w:ascii="Times New Roman" w:hAnsi="Times New Roman" w:cs="Times New Roman"/>
                <w:sz w:val="20"/>
                <w:szCs w:val="20"/>
              </w:rPr>
              <w:t xml:space="preserve">Number </w:t>
            </w:r>
            <w:r w:rsidR="00061549" w:rsidRPr="007351C5">
              <w:rPr>
                <w:rFonts w:ascii="Times New Roman" w:hAnsi="Times New Roman" w:cs="Times New Roman"/>
                <w:sz w:val="20"/>
                <w:szCs w:val="20"/>
              </w:rPr>
              <w:t>of babies</w:t>
            </w:r>
            <w:r w:rsidRPr="007351C5">
              <w:rPr>
                <w:rFonts w:ascii="Times New Roman" w:hAnsi="Times New Roman" w:cs="Times New Roman"/>
                <w:sz w:val="20"/>
                <w:szCs w:val="20"/>
              </w:rPr>
              <w:t xml:space="preserve"> large-for-gestational age</w:t>
            </w:r>
          </w:p>
        </w:tc>
      </w:tr>
      <w:tr w:rsidR="007351C5" w:rsidRPr="007351C5" w14:paraId="534A96A9" w14:textId="77777777" w:rsidTr="00430579">
        <w:trPr>
          <w:trHeight w:hRule="exact" w:val="330"/>
        </w:trPr>
        <w:tc>
          <w:tcPr>
            <w:tcW w:w="851" w:type="dxa"/>
            <w:tcBorders>
              <w:top w:val="nil"/>
              <w:left w:val="nil"/>
              <w:bottom w:val="single" w:sz="8" w:space="0" w:color="231F20"/>
              <w:right w:val="nil"/>
            </w:tcBorders>
            <w:shd w:val="clear" w:color="auto" w:fill="auto"/>
            <w:vAlign w:val="center"/>
            <w:hideMark/>
          </w:tcPr>
          <w:p w14:paraId="1C9D3029" w14:textId="4C5E7CFF"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Stud</w:t>
            </w:r>
            <w:r w:rsidR="00430579" w:rsidRPr="007351C5">
              <w:rPr>
                <w:rFonts w:ascii="Times New Roman" w:hAnsi="Times New Roman" w:cs="Times New Roman"/>
                <w:sz w:val="20"/>
                <w:szCs w:val="20"/>
              </w:rPr>
              <w:t>y</w:t>
            </w:r>
          </w:p>
        </w:tc>
        <w:tc>
          <w:tcPr>
            <w:tcW w:w="957" w:type="dxa"/>
            <w:tcBorders>
              <w:top w:val="single" w:sz="8" w:space="0" w:color="231F20"/>
              <w:left w:val="nil"/>
              <w:bottom w:val="single" w:sz="8" w:space="0" w:color="231F20"/>
              <w:right w:val="nil"/>
            </w:tcBorders>
            <w:shd w:val="clear" w:color="auto" w:fill="auto"/>
            <w:vAlign w:val="center"/>
            <w:hideMark/>
          </w:tcPr>
          <w:p w14:paraId="554D47FF"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Control</w:t>
            </w:r>
          </w:p>
        </w:tc>
        <w:tc>
          <w:tcPr>
            <w:tcW w:w="1276" w:type="dxa"/>
            <w:tcBorders>
              <w:top w:val="single" w:sz="8" w:space="0" w:color="231F20"/>
              <w:left w:val="nil"/>
              <w:bottom w:val="single" w:sz="8" w:space="0" w:color="231F20"/>
              <w:right w:val="nil"/>
            </w:tcBorders>
            <w:shd w:val="clear" w:color="auto" w:fill="auto"/>
            <w:vAlign w:val="center"/>
            <w:hideMark/>
          </w:tcPr>
          <w:p w14:paraId="10CFEDD6"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Treatment</w:t>
            </w:r>
          </w:p>
        </w:tc>
        <w:tc>
          <w:tcPr>
            <w:tcW w:w="1363" w:type="dxa"/>
            <w:tcBorders>
              <w:top w:val="single" w:sz="8" w:space="0" w:color="231F20"/>
              <w:left w:val="nil"/>
              <w:bottom w:val="single" w:sz="8" w:space="0" w:color="231F20"/>
              <w:right w:val="nil"/>
            </w:tcBorders>
            <w:shd w:val="clear" w:color="auto" w:fill="auto"/>
            <w:vAlign w:val="center"/>
            <w:hideMark/>
          </w:tcPr>
          <w:p w14:paraId="13E3E94F"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Control</w:t>
            </w:r>
          </w:p>
        </w:tc>
        <w:tc>
          <w:tcPr>
            <w:tcW w:w="1276" w:type="dxa"/>
            <w:tcBorders>
              <w:top w:val="single" w:sz="8" w:space="0" w:color="231F20"/>
              <w:left w:val="nil"/>
              <w:bottom w:val="single" w:sz="8" w:space="0" w:color="231F20"/>
              <w:right w:val="nil"/>
            </w:tcBorders>
            <w:shd w:val="clear" w:color="auto" w:fill="auto"/>
            <w:vAlign w:val="center"/>
            <w:hideMark/>
          </w:tcPr>
          <w:p w14:paraId="297A48E1"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Treatment</w:t>
            </w:r>
          </w:p>
        </w:tc>
      </w:tr>
      <w:tr w:rsidR="007351C5" w:rsidRPr="007351C5" w14:paraId="5651F000" w14:textId="77777777" w:rsidTr="00061549">
        <w:trPr>
          <w:trHeight w:hRule="exact" w:val="315"/>
        </w:trPr>
        <w:tc>
          <w:tcPr>
            <w:tcW w:w="851" w:type="dxa"/>
            <w:tcBorders>
              <w:top w:val="nil"/>
              <w:left w:val="nil"/>
              <w:bottom w:val="nil"/>
              <w:right w:val="nil"/>
            </w:tcBorders>
            <w:shd w:val="clear" w:color="auto" w:fill="auto"/>
            <w:vAlign w:val="center"/>
            <w:hideMark/>
          </w:tcPr>
          <w:p w14:paraId="6F82B0B3"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1</w:t>
            </w:r>
          </w:p>
        </w:tc>
        <w:tc>
          <w:tcPr>
            <w:tcW w:w="957" w:type="dxa"/>
            <w:tcBorders>
              <w:top w:val="nil"/>
              <w:left w:val="nil"/>
              <w:bottom w:val="nil"/>
              <w:right w:val="nil"/>
            </w:tcBorders>
            <w:shd w:val="clear" w:color="auto" w:fill="auto"/>
            <w:vAlign w:val="center"/>
          </w:tcPr>
          <w:p w14:paraId="03C1C508" w14:textId="02ADF066"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120</w:t>
            </w:r>
          </w:p>
        </w:tc>
        <w:tc>
          <w:tcPr>
            <w:tcW w:w="1276" w:type="dxa"/>
            <w:tcBorders>
              <w:top w:val="nil"/>
              <w:left w:val="nil"/>
              <w:bottom w:val="nil"/>
              <w:right w:val="nil"/>
            </w:tcBorders>
            <w:shd w:val="clear" w:color="auto" w:fill="auto"/>
            <w:vAlign w:val="center"/>
          </w:tcPr>
          <w:p w14:paraId="3BB07D14" w14:textId="65EC3C6A"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109</w:t>
            </w:r>
          </w:p>
        </w:tc>
        <w:tc>
          <w:tcPr>
            <w:tcW w:w="1363" w:type="dxa"/>
            <w:tcBorders>
              <w:top w:val="nil"/>
              <w:left w:val="nil"/>
              <w:bottom w:val="nil"/>
              <w:right w:val="nil"/>
            </w:tcBorders>
            <w:shd w:val="clear" w:color="auto" w:fill="auto"/>
            <w:vAlign w:val="center"/>
          </w:tcPr>
          <w:p w14:paraId="7CBB3271" w14:textId="32D693AA"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23</w:t>
            </w:r>
          </w:p>
        </w:tc>
        <w:tc>
          <w:tcPr>
            <w:tcW w:w="1276" w:type="dxa"/>
            <w:tcBorders>
              <w:top w:val="nil"/>
              <w:left w:val="nil"/>
              <w:bottom w:val="nil"/>
              <w:right w:val="nil"/>
            </w:tcBorders>
            <w:shd w:val="clear" w:color="auto" w:fill="auto"/>
            <w:vAlign w:val="center"/>
          </w:tcPr>
          <w:p w14:paraId="348B1283" w14:textId="6CEBB37A"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22</w:t>
            </w:r>
          </w:p>
        </w:tc>
      </w:tr>
      <w:tr w:rsidR="007351C5" w:rsidRPr="007351C5" w14:paraId="373643D0" w14:textId="77777777" w:rsidTr="00061549">
        <w:trPr>
          <w:trHeight w:hRule="exact" w:val="315"/>
        </w:trPr>
        <w:tc>
          <w:tcPr>
            <w:tcW w:w="851" w:type="dxa"/>
            <w:tcBorders>
              <w:top w:val="nil"/>
              <w:left w:val="nil"/>
              <w:bottom w:val="nil"/>
              <w:right w:val="nil"/>
            </w:tcBorders>
            <w:shd w:val="clear" w:color="auto" w:fill="auto"/>
            <w:vAlign w:val="center"/>
            <w:hideMark/>
          </w:tcPr>
          <w:p w14:paraId="2071039F"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2</w:t>
            </w:r>
          </w:p>
        </w:tc>
        <w:tc>
          <w:tcPr>
            <w:tcW w:w="957" w:type="dxa"/>
            <w:tcBorders>
              <w:top w:val="nil"/>
              <w:left w:val="nil"/>
              <w:bottom w:val="nil"/>
              <w:right w:val="nil"/>
            </w:tcBorders>
            <w:shd w:val="clear" w:color="auto" w:fill="auto"/>
            <w:vAlign w:val="center"/>
          </w:tcPr>
          <w:p w14:paraId="2AA4B983" w14:textId="29513D8B"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37</w:t>
            </w:r>
          </w:p>
        </w:tc>
        <w:tc>
          <w:tcPr>
            <w:tcW w:w="1276" w:type="dxa"/>
            <w:tcBorders>
              <w:top w:val="nil"/>
              <w:left w:val="nil"/>
              <w:bottom w:val="nil"/>
              <w:right w:val="nil"/>
            </w:tcBorders>
            <w:shd w:val="clear" w:color="auto" w:fill="auto"/>
            <w:vAlign w:val="center"/>
          </w:tcPr>
          <w:p w14:paraId="0C6DACC3" w14:textId="2CB2B877"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33</w:t>
            </w:r>
          </w:p>
        </w:tc>
        <w:tc>
          <w:tcPr>
            <w:tcW w:w="1363" w:type="dxa"/>
            <w:tcBorders>
              <w:top w:val="nil"/>
              <w:left w:val="nil"/>
              <w:bottom w:val="nil"/>
              <w:right w:val="nil"/>
            </w:tcBorders>
            <w:shd w:val="clear" w:color="auto" w:fill="auto"/>
            <w:vAlign w:val="center"/>
          </w:tcPr>
          <w:p w14:paraId="668963F8" w14:textId="5F5B8532"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5</w:t>
            </w:r>
          </w:p>
        </w:tc>
        <w:tc>
          <w:tcPr>
            <w:tcW w:w="1276" w:type="dxa"/>
            <w:tcBorders>
              <w:top w:val="nil"/>
              <w:left w:val="nil"/>
              <w:bottom w:val="nil"/>
              <w:right w:val="nil"/>
            </w:tcBorders>
            <w:shd w:val="clear" w:color="auto" w:fill="auto"/>
            <w:vAlign w:val="center"/>
          </w:tcPr>
          <w:p w14:paraId="3FCD0499" w14:textId="5511B271"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7</w:t>
            </w:r>
          </w:p>
        </w:tc>
      </w:tr>
      <w:tr w:rsidR="007351C5" w:rsidRPr="007351C5" w14:paraId="6896A717" w14:textId="77777777" w:rsidTr="00061549">
        <w:trPr>
          <w:trHeight w:hRule="exact" w:val="315"/>
        </w:trPr>
        <w:tc>
          <w:tcPr>
            <w:tcW w:w="851" w:type="dxa"/>
            <w:tcBorders>
              <w:top w:val="nil"/>
              <w:left w:val="nil"/>
              <w:bottom w:val="nil"/>
              <w:right w:val="nil"/>
            </w:tcBorders>
            <w:shd w:val="clear" w:color="auto" w:fill="auto"/>
            <w:vAlign w:val="center"/>
            <w:hideMark/>
          </w:tcPr>
          <w:p w14:paraId="37D4616C"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3</w:t>
            </w:r>
          </w:p>
        </w:tc>
        <w:tc>
          <w:tcPr>
            <w:tcW w:w="957" w:type="dxa"/>
            <w:tcBorders>
              <w:top w:val="nil"/>
              <w:left w:val="nil"/>
              <w:bottom w:val="nil"/>
              <w:right w:val="nil"/>
            </w:tcBorders>
            <w:shd w:val="clear" w:color="auto" w:fill="auto"/>
            <w:vAlign w:val="center"/>
          </w:tcPr>
          <w:p w14:paraId="69AA446C" w14:textId="22F78CBE"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68</w:t>
            </w:r>
          </w:p>
        </w:tc>
        <w:tc>
          <w:tcPr>
            <w:tcW w:w="1276" w:type="dxa"/>
            <w:tcBorders>
              <w:top w:val="nil"/>
              <w:left w:val="nil"/>
              <w:bottom w:val="nil"/>
              <w:right w:val="nil"/>
            </w:tcBorders>
            <w:shd w:val="clear" w:color="auto" w:fill="auto"/>
            <w:vAlign w:val="center"/>
          </w:tcPr>
          <w:p w14:paraId="440FDB6B" w14:textId="0DDF19E3"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72</w:t>
            </w:r>
          </w:p>
        </w:tc>
        <w:tc>
          <w:tcPr>
            <w:tcW w:w="1363" w:type="dxa"/>
            <w:tcBorders>
              <w:top w:val="nil"/>
              <w:left w:val="nil"/>
              <w:bottom w:val="nil"/>
              <w:right w:val="nil"/>
            </w:tcBorders>
            <w:shd w:val="clear" w:color="auto" w:fill="auto"/>
            <w:vAlign w:val="center"/>
          </w:tcPr>
          <w:p w14:paraId="2F617F33" w14:textId="42F0CA2B"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7</w:t>
            </w:r>
          </w:p>
        </w:tc>
        <w:tc>
          <w:tcPr>
            <w:tcW w:w="1276" w:type="dxa"/>
            <w:tcBorders>
              <w:top w:val="nil"/>
              <w:left w:val="nil"/>
              <w:bottom w:val="nil"/>
              <w:right w:val="nil"/>
            </w:tcBorders>
            <w:shd w:val="clear" w:color="auto" w:fill="auto"/>
            <w:vAlign w:val="center"/>
          </w:tcPr>
          <w:p w14:paraId="4A598D83" w14:textId="2A88B002" w:rsidR="00232120" w:rsidRPr="007351C5" w:rsidRDefault="003D5EF0" w:rsidP="0027039A">
            <w:pPr>
              <w:jc w:val="center"/>
              <w:rPr>
                <w:rFonts w:ascii="Times New Roman" w:hAnsi="Times New Roman" w:cs="Times New Roman"/>
                <w:sz w:val="20"/>
                <w:szCs w:val="20"/>
              </w:rPr>
            </w:pPr>
            <w:r w:rsidRPr="007351C5">
              <w:rPr>
                <w:rFonts w:ascii="Times New Roman" w:hAnsi="Times New Roman" w:cs="Times New Roman"/>
                <w:sz w:val="20"/>
                <w:szCs w:val="20"/>
              </w:rPr>
              <w:t>2</w:t>
            </w:r>
          </w:p>
        </w:tc>
      </w:tr>
      <w:tr w:rsidR="007351C5" w:rsidRPr="007351C5" w14:paraId="2928BBB3" w14:textId="77777777" w:rsidTr="00061549">
        <w:trPr>
          <w:trHeight w:hRule="exact" w:val="315"/>
        </w:trPr>
        <w:tc>
          <w:tcPr>
            <w:tcW w:w="851" w:type="dxa"/>
            <w:tcBorders>
              <w:top w:val="nil"/>
              <w:left w:val="nil"/>
              <w:bottom w:val="nil"/>
              <w:right w:val="nil"/>
            </w:tcBorders>
            <w:shd w:val="clear" w:color="auto" w:fill="auto"/>
            <w:vAlign w:val="center"/>
            <w:hideMark/>
          </w:tcPr>
          <w:p w14:paraId="769508A6"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4</w:t>
            </w:r>
          </w:p>
        </w:tc>
        <w:tc>
          <w:tcPr>
            <w:tcW w:w="957" w:type="dxa"/>
            <w:tcBorders>
              <w:top w:val="nil"/>
              <w:left w:val="nil"/>
              <w:bottom w:val="nil"/>
              <w:right w:val="nil"/>
            </w:tcBorders>
            <w:shd w:val="clear" w:color="auto" w:fill="auto"/>
            <w:vAlign w:val="center"/>
          </w:tcPr>
          <w:p w14:paraId="4E79CCB4" w14:textId="09F26B00"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33</w:t>
            </w:r>
          </w:p>
        </w:tc>
        <w:tc>
          <w:tcPr>
            <w:tcW w:w="1276" w:type="dxa"/>
            <w:tcBorders>
              <w:top w:val="nil"/>
              <w:left w:val="nil"/>
              <w:bottom w:val="nil"/>
              <w:right w:val="nil"/>
            </w:tcBorders>
            <w:shd w:val="clear" w:color="auto" w:fill="auto"/>
            <w:vAlign w:val="center"/>
          </w:tcPr>
          <w:p w14:paraId="31AEEDBB" w14:textId="33FFA19D"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34</w:t>
            </w:r>
          </w:p>
        </w:tc>
        <w:tc>
          <w:tcPr>
            <w:tcW w:w="1363" w:type="dxa"/>
            <w:tcBorders>
              <w:top w:val="nil"/>
              <w:left w:val="nil"/>
              <w:bottom w:val="nil"/>
              <w:right w:val="nil"/>
            </w:tcBorders>
            <w:shd w:val="clear" w:color="auto" w:fill="auto"/>
            <w:vAlign w:val="center"/>
          </w:tcPr>
          <w:p w14:paraId="1EE2FEB2" w14:textId="70E7C9DE"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w:t>
            </w:r>
          </w:p>
        </w:tc>
        <w:tc>
          <w:tcPr>
            <w:tcW w:w="1276" w:type="dxa"/>
            <w:tcBorders>
              <w:top w:val="nil"/>
              <w:left w:val="nil"/>
              <w:bottom w:val="nil"/>
              <w:right w:val="nil"/>
            </w:tcBorders>
            <w:shd w:val="clear" w:color="auto" w:fill="auto"/>
            <w:vAlign w:val="center"/>
          </w:tcPr>
          <w:p w14:paraId="0551AB64" w14:textId="07382E95"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2</w:t>
            </w:r>
          </w:p>
        </w:tc>
      </w:tr>
      <w:tr w:rsidR="007351C5" w:rsidRPr="007351C5" w14:paraId="583132FA" w14:textId="77777777" w:rsidTr="00061549">
        <w:trPr>
          <w:trHeight w:hRule="exact" w:val="315"/>
        </w:trPr>
        <w:tc>
          <w:tcPr>
            <w:tcW w:w="851" w:type="dxa"/>
            <w:tcBorders>
              <w:top w:val="nil"/>
              <w:left w:val="nil"/>
              <w:bottom w:val="nil"/>
              <w:right w:val="nil"/>
            </w:tcBorders>
            <w:shd w:val="clear" w:color="auto" w:fill="auto"/>
            <w:vAlign w:val="center"/>
            <w:hideMark/>
          </w:tcPr>
          <w:p w14:paraId="1AB5877D"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5</w:t>
            </w:r>
          </w:p>
        </w:tc>
        <w:tc>
          <w:tcPr>
            <w:tcW w:w="957" w:type="dxa"/>
            <w:tcBorders>
              <w:top w:val="nil"/>
              <w:left w:val="nil"/>
              <w:bottom w:val="nil"/>
              <w:right w:val="nil"/>
            </w:tcBorders>
            <w:shd w:val="clear" w:color="auto" w:fill="auto"/>
            <w:vAlign w:val="center"/>
          </w:tcPr>
          <w:p w14:paraId="411B887F" w14:textId="115FB105"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143</w:t>
            </w:r>
          </w:p>
        </w:tc>
        <w:tc>
          <w:tcPr>
            <w:tcW w:w="1276" w:type="dxa"/>
            <w:tcBorders>
              <w:top w:val="nil"/>
              <w:left w:val="nil"/>
              <w:bottom w:val="nil"/>
              <w:right w:val="nil"/>
            </w:tcBorders>
            <w:shd w:val="clear" w:color="auto" w:fill="auto"/>
            <w:vAlign w:val="center"/>
          </w:tcPr>
          <w:p w14:paraId="585051EB" w14:textId="1F16CAB6"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136</w:t>
            </w:r>
          </w:p>
        </w:tc>
        <w:tc>
          <w:tcPr>
            <w:tcW w:w="1363" w:type="dxa"/>
            <w:tcBorders>
              <w:top w:val="nil"/>
              <w:left w:val="nil"/>
              <w:bottom w:val="nil"/>
              <w:right w:val="nil"/>
            </w:tcBorders>
            <w:shd w:val="clear" w:color="auto" w:fill="auto"/>
            <w:vAlign w:val="center"/>
          </w:tcPr>
          <w:p w14:paraId="1C637FC9" w14:textId="486B5CF1"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7</w:t>
            </w:r>
          </w:p>
        </w:tc>
        <w:tc>
          <w:tcPr>
            <w:tcW w:w="1276" w:type="dxa"/>
            <w:tcBorders>
              <w:top w:val="nil"/>
              <w:left w:val="nil"/>
              <w:bottom w:val="nil"/>
              <w:right w:val="nil"/>
            </w:tcBorders>
            <w:shd w:val="clear" w:color="auto" w:fill="auto"/>
            <w:vAlign w:val="center"/>
          </w:tcPr>
          <w:p w14:paraId="302A0C93" w14:textId="59D96590"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2</w:t>
            </w:r>
          </w:p>
        </w:tc>
      </w:tr>
      <w:tr w:rsidR="007351C5" w:rsidRPr="007351C5" w14:paraId="257F8E37" w14:textId="77777777" w:rsidTr="00061549">
        <w:trPr>
          <w:trHeight w:hRule="exact" w:val="315"/>
        </w:trPr>
        <w:tc>
          <w:tcPr>
            <w:tcW w:w="851" w:type="dxa"/>
            <w:tcBorders>
              <w:top w:val="nil"/>
              <w:left w:val="nil"/>
              <w:bottom w:val="nil"/>
              <w:right w:val="nil"/>
            </w:tcBorders>
            <w:shd w:val="clear" w:color="auto" w:fill="auto"/>
            <w:vAlign w:val="center"/>
            <w:hideMark/>
          </w:tcPr>
          <w:p w14:paraId="727D76E9" w14:textId="77777777" w:rsidR="00232120" w:rsidRPr="007351C5" w:rsidRDefault="00232120" w:rsidP="0027039A">
            <w:pPr>
              <w:jc w:val="center"/>
              <w:rPr>
                <w:rFonts w:ascii="Times New Roman" w:hAnsi="Times New Roman" w:cs="Times New Roman"/>
                <w:sz w:val="20"/>
                <w:szCs w:val="20"/>
              </w:rPr>
            </w:pPr>
            <w:r w:rsidRPr="007351C5">
              <w:rPr>
                <w:rFonts w:ascii="Times New Roman" w:hAnsi="Times New Roman" w:cs="Times New Roman"/>
                <w:sz w:val="20"/>
                <w:szCs w:val="20"/>
              </w:rPr>
              <w:t>6</w:t>
            </w:r>
          </w:p>
        </w:tc>
        <w:tc>
          <w:tcPr>
            <w:tcW w:w="957" w:type="dxa"/>
            <w:tcBorders>
              <w:top w:val="nil"/>
              <w:left w:val="nil"/>
              <w:bottom w:val="nil"/>
              <w:right w:val="nil"/>
            </w:tcBorders>
            <w:shd w:val="clear" w:color="auto" w:fill="auto"/>
            <w:vAlign w:val="center"/>
          </w:tcPr>
          <w:p w14:paraId="5247BD88" w14:textId="041A2141"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63</w:t>
            </w:r>
          </w:p>
        </w:tc>
        <w:tc>
          <w:tcPr>
            <w:tcW w:w="1276" w:type="dxa"/>
            <w:tcBorders>
              <w:top w:val="nil"/>
              <w:left w:val="nil"/>
              <w:bottom w:val="nil"/>
              <w:right w:val="nil"/>
            </w:tcBorders>
            <w:shd w:val="clear" w:color="auto" w:fill="auto"/>
            <w:vAlign w:val="center"/>
          </w:tcPr>
          <w:p w14:paraId="253EF209" w14:textId="797A6937"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134</w:t>
            </w:r>
          </w:p>
        </w:tc>
        <w:tc>
          <w:tcPr>
            <w:tcW w:w="1363" w:type="dxa"/>
            <w:tcBorders>
              <w:top w:val="nil"/>
              <w:left w:val="nil"/>
              <w:bottom w:val="nil"/>
              <w:right w:val="nil"/>
            </w:tcBorders>
            <w:shd w:val="clear" w:color="auto" w:fill="auto"/>
            <w:vAlign w:val="center"/>
          </w:tcPr>
          <w:p w14:paraId="7AD7FEC2" w14:textId="6823626E"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5</w:t>
            </w:r>
          </w:p>
        </w:tc>
        <w:tc>
          <w:tcPr>
            <w:tcW w:w="1276" w:type="dxa"/>
            <w:tcBorders>
              <w:top w:val="nil"/>
              <w:left w:val="nil"/>
              <w:bottom w:val="nil"/>
              <w:right w:val="nil"/>
            </w:tcBorders>
            <w:shd w:val="clear" w:color="auto" w:fill="auto"/>
            <w:vAlign w:val="center"/>
          </w:tcPr>
          <w:p w14:paraId="4B556138" w14:textId="3084151E"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11</w:t>
            </w:r>
          </w:p>
        </w:tc>
      </w:tr>
      <w:tr w:rsidR="007351C5" w:rsidRPr="007351C5" w14:paraId="4BB47480" w14:textId="77777777" w:rsidTr="00430579">
        <w:trPr>
          <w:trHeight w:hRule="exact" w:val="315"/>
        </w:trPr>
        <w:tc>
          <w:tcPr>
            <w:tcW w:w="851" w:type="dxa"/>
            <w:tcBorders>
              <w:top w:val="nil"/>
              <w:left w:val="nil"/>
              <w:bottom w:val="nil"/>
              <w:right w:val="nil"/>
            </w:tcBorders>
            <w:shd w:val="clear" w:color="auto" w:fill="auto"/>
            <w:vAlign w:val="center"/>
          </w:tcPr>
          <w:p w14:paraId="6076A297" w14:textId="63C996C6" w:rsidR="00061549" w:rsidRPr="007351C5" w:rsidRDefault="00061549" w:rsidP="0027039A">
            <w:pPr>
              <w:jc w:val="center"/>
              <w:rPr>
                <w:rFonts w:ascii="Times New Roman" w:hAnsi="Times New Roman" w:cs="Times New Roman"/>
                <w:sz w:val="20"/>
                <w:szCs w:val="20"/>
              </w:rPr>
            </w:pPr>
            <w:r w:rsidRPr="007351C5">
              <w:rPr>
                <w:rFonts w:ascii="Times New Roman" w:hAnsi="Times New Roman" w:cs="Times New Roman"/>
                <w:sz w:val="20"/>
                <w:szCs w:val="20"/>
              </w:rPr>
              <w:t>7</w:t>
            </w:r>
          </w:p>
        </w:tc>
        <w:tc>
          <w:tcPr>
            <w:tcW w:w="957" w:type="dxa"/>
            <w:tcBorders>
              <w:top w:val="nil"/>
              <w:left w:val="nil"/>
              <w:bottom w:val="nil"/>
              <w:right w:val="nil"/>
            </w:tcBorders>
            <w:shd w:val="clear" w:color="auto" w:fill="auto"/>
            <w:vAlign w:val="center"/>
          </w:tcPr>
          <w:p w14:paraId="42485FC9" w14:textId="562ADCBD"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1095</w:t>
            </w:r>
          </w:p>
        </w:tc>
        <w:tc>
          <w:tcPr>
            <w:tcW w:w="1276" w:type="dxa"/>
            <w:tcBorders>
              <w:top w:val="nil"/>
              <w:left w:val="nil"/>
              <w:bottom w:val="nil"/>
              <w:right w:val="nil"/>
            </w:tcBorders>
            <w:shd w:val="clear" w:color="auto" w:fill="auto"/>
            <w:vAlign w:val="center"/>
          </w:tcPr>
          <w:p w14:paraId="6D8F6F31" w14:textId="45632B62"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1104</w:t>
            </w:r>
          </w:p>
        </w:tc>
        <w:tc>
          <w:tcPr>
            <w:tcW w:w="1363" w:type="dxa"/>
            <w:tcBorders>
              <w:top w:val="nil"/>
              <w:left w:val="nil"/>
              <w:bottom w:val="nil"/>
              <w:right w:val="nil"/>
            </w:tcBorders>
            <w:shd w:val="clear" w:color="auto" w:fill="auto"/>
            <w:vAlign w:val="center"/>
          </w:tcPr>
          <w:p w14:paraId="32A9AE73" w14:textId="08841796"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154</w:t>
            </w:r>
          </w:p>
        </w:tc>
        <w:tc>
          <w:tcPr>
            <w:tcW w:w="1276" w:type="dxa"/>
            <w:tcBorders>
              <w:top w:val="nil"/>
              <w:left w:val="nil"/>
              <w:bottom w:val="nil"/>
              <w:right w:val="nil"/>
            </w:tcBorders>
            <w:shd w:val="clear" w:color="auto" w:fill="auto"/>
            <w:vAlign w:val="center"/>
          </w:tcPr>
          <w:p w14:paraId="3296512A" w14:textId="4E8985D2"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132</w:t>
            </w:r>
          </w:p>
        </w:tc>
      </w:tr>
      <w:tr w:rsidR="007351C5" w:rsidRPr="007351C5" w14:paraId="1F688992" w14:textId="77777777" w:rsidTr="00430579">
        <w:trPr>
          <w:trHeight w:hRule="exact" w:val="315"/>
        </w:trPr>
        <w:tc>
          <w:tcPr>
            <w:tcW w:w="851" w:type="dxa"/>
            <w:tcBorders>
              <w:top w:val="nil"/>
              <w:left w:val="nil"/>
              <w:bottom w:val="nil"/>
              <w:right w:val="nil"/>
            </w:tcBorders>
            <w:shd w:val="clear" w:color="auto" w:fill="auto"/>
            <w:vAlign w:val="center"/>
          </w:tcPr>
          <w:p w14:paraId="64E62DD6" w14:textId="47AA056B" w:rsidR="00061549" w:rsidRPr="007351C5" w:rsidRDefault="00061549" w:rsidP="0027039A">
            <w:pPr>
              <w:jc w:val="center"/>
              <w:rPr>
                <w:rFonts w:ascii="Times New Roman" w:hAnsi="Times New Roman" w:cs="Times New Roman"/>
                <w:sz w:val="20"/>
                <w:szCs w:val="20"/>
              </w:rPr>
            </w:pPr>
            <w:r w:rsidRPr="007351C5">
              <w:rPr>
                <w:rFonts w:ascii="Times New Roman" w:hAnsi="Times New Roman" w:cs="Times New Roman"/>
                <w:sz w:val="20"/>
                <w:szCs w:val="20"/>
              </w:rPr>
              <w:t>8</w:t>
            </w:r>
          </w:p>
        </w:tc>
        <w:tc>
          <w:tcPr>
            <w:tcW w:w="957" w:type="dxa"/>
            <w:tcBorders>
              <w:top w:val="nil"/>
              <w:left w:val="nil"/>
              <w:bottom w:val="nil"/>
              <w:right w:val="nil"/>
            </w:tcBorders>
            <w:shd w:val="clear" w:color="auto" w:fill="auto"/>
            <w:vAlign w:val="center"/>
          </w:tcPr>
          <w:p w14:paraId="6D7954B0" w14:textId="0CDFA933"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47</w:t>
            </w:r>
          </w:p>
        </w:tc>
        <w:tc>
          <w:tcPr>
            <w:tcW w:w="1276" w:type="dxa"/>
            <w:tcBorders>
              <w:top w:val="nil"/>
              <w:left w:val="nil"/>
              <w:bottom w:val="nil"/>
              <w:right w:val="nil"/>
            </w:tcBorders>
            <w:shd w:val="clear" w:color="auto" w:fill="auto"/>
            <w:vAlign w:val="center"/>
          </w:tcPr>
          <w:p w14:paraId="62B2DDFE" w14:textId="7B6AD02E"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46</w:t>
            </w:r>
          </w:p>
        </w:tc>
        <w:tc>
          <w:tcPr>
            <w:tcW w:w="1363" w:type="dxa"/>
            <w:tcBorders>
              <w:top w:val="nil"/>
              <w:left w:val="nil"/>
              <w:bottom w:val="nil"/>
              <w:right w:val="nil"/>
            </w:tcBorders>
            <w:shd w:val="clear" w:color="auto" w:fill="auto"/>
            <w:vAlign w:val="center"/>
          </w:tcPr>
          <w:p w14:paraId="02FB556F" w14:textId="4BC17FED"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27</w:t>
            </w:r>
          </w:p>
        </w:tc>
        <w:tc>
          <w:tcPr>
            <w:tcW w:w="1276" w:type="dxa"/>
            <w:tcBorders>
              <w:top w:val="nil"/>
              <w:left w:val="nil"/>
              <w:bottom w:val="nil"/>
              <w:right w:val="nil"/>
            </w:tcBorders>
            <w:shd w:val="clear" w:color="auto" w:fill="auto"/>
            <w:vAlign w:val="center"/>
          </w:tcPr>
          <w:p w14:paraId="7F0935F9" w14:textId="595593D1"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5</w:t>
            </w:r>
          </w:p>
        </w:tc>
      </w:tr>
      <w:tr w:rsidR="007351C5" w:rsidRPr="007351C5" w14:paraId="72167D16" w14:textId="77777777" w:rsidTr="00430579">
        <w:trPr>
          <w:trHeight w:hRule="exact" w:val="315"/>
        </w:trPr>
        <w:tc>
          <w:tcPr>
            <w:tcW w:w="851" w:type="dxa"/>
            <w:tcBorders>
              <w:top w:val="nil"/>
              <w:left w:val="nil"/>
              <w:bottom w:val="nil"/>
              <w:right w:val="nil"/>
            </w:tcBorders>
            <w:shd w:val="clear" w:color="auto" w:fill="auto"/>
            <w:vAlign w:val="center"/>
          </w:tcPr>
          <w:p w14:paraId="0872770A" w14:textId="609EAB64" w:rsidR="00061549" w:rsidRPr="007351C5" w:rsidRDefault="00061549" w:rsidP="0027039A">
            <w:pPr>
              <w:jc w:val="center"/>
              <w:rPr>
                <w:rFonts w:ascii="Times New Roman" w:hAnsi="Times New Roman" w:cs="Times New Roman"/>
                <w:sz w:val="20"/>
                <w:szCs w:val="20"/>
              </w:rPr>
            </w:pPr>
            <w:r w:rsidRPr="007351C5">
              <w:rPr>
                <w:rFonts w:ascii="Times New Roman" w:hAnsi="Times New Roman" w:cs="Times New Roman"/>
                <w:sz w:val="20"/>
                <w:szCs w:val="20"/>
              </w:rPr>
              <w:t>9</w:t>
            </w:r>
          </w:p>
        </w:tc>
        <w:tc>
          <w:tcPr>
            <w:tcW w:w="957" w:type="dxa"/>
            <w:tcBorders>
              <w:top w:val="nil"/>
              <w:left w:val="nil"/>
              <w:bottom w:val="nil"/>
              <w:right w:val="nil"/>
            </w:tcBorders>
            <w:shd w:val="clear" w:color="auto" w:fill="auto"/>
            <w:vAlign w:val="center"/>
          </w:tcPr>
          <w:p w14:paraId="2A4D7BAC" w14:textId="4314A845"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65</w:t>
            </w:r>
          </w:p>
        </w:tc>
        <w:tc>
          <w:tcPr>
            <w:tcW w:w="1276" w:type="dxa"/>
            <w:tcBorders>
              <w:top w:val="nil"/>
              <w:left w:val="nil"/>
              <w:bottom w:val="nil"/>
              <w:right w:val="nil"/>
            </w:tcBorders>
            <w:shd w:val="clear" w:color="auto" w:fill="auto"/>
            <w:vAlign w:val="center"/>
          </w:tcPr>
          <w:p w14:paraId="798E426F" w14:textId="0A8835C3"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130</w:t>
            </w:r>
          </w:p>
        </w:tc>
        <w:tc>
          <w:tcPr>
            <w:tcW w:w="1363" w:type="dxa"/>
            <w:tcBorders>
              <w:top w:val="nil"/>
              <w:left w:val="nil"/>
              <w:bottom w:val="nil"/>
              <w:right w:val="nil"/>
            </w:tcBorders>
            <w:shd w:val="clear" w:color="auto" w:fill="auto"/>
            <w:vAlign w:val="center"/>
          </w:tcPr>
          <w:p w14:paraId="61978B11" w14:textId="26833363"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16</w:t>
            </w:r>
          </w:p>
        </w:tc>
        <w:tc>
          <w:tcPr>
            <w:tcW w:w="1276" w:type="dxa"/>
            <w:tcBorders>
              <w:top w:val="nil"/>
              <w:left w:val="nil"/>
              <w:bottom w:val="nil"/>
              <w:right w:val="nil"/>
            </w:tcBorders>
            <w:shd w:val="clear" w:color="auto" w:fill="auto"/>
            <w:vAlign w:val="center"/>
          </w:tcPr>
          <w:p w14:paraId="0DBEF700" w14:textId="125723A0" w:rsidR="00061549"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22</w:t>
            </w:r>
          </w:p>
        </w:tc>
      </w:tr>
      <w:tr w:rsidR="007351C5" w:rsidRPr="007351C5" w14:paraId="7B5DE711" w14:textId="77777777" w:rsidTr="00061549">
        <w:trPr>
          <w:trHeight w:hRule="exact" w:val="330"/>
        </w:trPr>
        <w:tc>
          <w:tcPr>
            <w:tcW w:w="851" w:type="dxa"/>
            <w:tcBorders>
              <w:top w:val="nil"/>
              <w:left w:val="nil"/>
              <w:bottom w:val="single" w:sz="8" w:space="0" w:color="auto"/>
              <w:right w:val="nil"/>
            </w:tcBorders>
            <w:shd w:val="clear" w:color="auto" w:fill="auto"/>
            <w:vAlign w:val="center"/>
            <w:hideMark/>
          </w:tcPr>
          <w:p w14:paraId="297FAAE6" w14:textId="2F5F1AE9" w:rsidR="00232120" w:rsidRPr="007351C5" w:rsidRDefault="00061549" w:rsidP="0027039A">
            <w:pPr>
              <w:jc w:val="center"/>
              <w:rPr>
                <w:rFonts w:ascii="Times New Roman" w:hAnsi="Times New Roman" w:cs="Times New Roman"/>
                <w:sz w:val="20"/>
                <w:szCs w:val="20"/>
              </w:rPr>
            </w:pPr>
            <w:r w:rsidRPr="007351C5">
              <w:rPr>
                <w:rFonts w:ascii="Times New Roman" w:hAnsi="Times New Roman" w:cs="Times New Roman"/>
                <w:sz w:val="20"/>
                <w:szCs w:val="20"/>
              </w:rPr>
              <w:t>10</w:t>
            </w:r>
          </w:p>
        </w:tc>
        <w:tc>
          <w:tcPr>
            <w:tcW w:w="957" w:type="dxa"/>
            <w:tcBorders>
              <w:top w:val="nil"/>
              <w:left w:val="nil"/>
              <w:bottom w:val="single" w:sz="8" w:space="0" w:color="auto"/>
              <w:right w:val="nil"/>
            </w:tcBorders>
            <w:shd w:val="clear" w:color="auto" w:fill="auto"/>
            <w:vAlign w:val="center"/>
          </w:tcPr>
          <w:p w14:paraId="21CC0802" w14:textId="33FE6F9E"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50</w:t>
            </w:r>
          </w:p>
        </w:tc>
        <w:tc>
          <w:tcPr>
            <w:tcW w:w="1276" w:type="dxa"/>
            <w:tcBorders>
              <w:top w:val="nil"/>
              <w:left w:val="nil"/>
              <w:bottom w:val="single" w:sz="8" w:space="0" w:color="auto"/>
              <w:right w:val="nil"/>
            </w:tcBorders>
            <w:shd w:val="clear" w:color="auto" w:fill="auto"/>
            <w:vAlign w:val="center"/>
          </w:tcPr>
          <w:p w14:paraId="2B5BEF06" w14:textId="430CC69B"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51</w:t>
            </w:r>
          </w:p>
        </w:tc>
        <w:tc>
          <w:tcPr>
            <w:tcW w:w="1363" w:type="dxa"/>
            <w:tcBorders>
              <w:top w:val="nil"/>
              <w:left w:val="nil"/>
              <w:bottom w:val="single" w:sz="8" w:space="0" w:color="auto"/>
              <w:right w:val="nil"/>
            </w:tcBorders>
            <w:shd w:val="clear" w:color="auto" w:fill="auto"/>
            <w:vAlign w:val="center"/>
          </w:tcPr>
          <w:p w14:paraId="00ED78CC" w14:textId="5C2C09B7"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11</w:t>
            </w:r>
          </w:p>
        </w:tc>
        <w:tc>
          <w:tcPr>
            <w:tcW w:w="1276" w:type="dxa"/>
            <w:tcBorders>
              <w:top w:val="nil"/>
              <w:left w:val="nil"/>
              <w:bottom w:val="single" w:sz="8" w:space="0" w:color="auto"/>
              <w:right w:val="nil"/>
            </w:tcBorders>
            <w:shd w:val="clear" w:color="auto" w:fill="auto"/>
            <w:vAlign w:val="center"/>
          </w:tcPr>
          <w:p w14:paraId="313FE5C1" w14:textId="207D906B" w:rsidR="00232120" w:rsidRPr="007351C5" w:rsidRDefault="00DC141E" w:rsidP="0027039A">
            <w:pPr>
              <w:jc w:val="center"/>
              <w:rPr>
                <w:rFonts w:ascii="Times New Roman" w:hAnsi="Times New Roman" w:cs="Times New Roman"/>
                <w:sz w:val="20"/>
                <w:szCs w:val="20"/>
              </w:rPr>
            </w:pPr>
            <w:r w:rsidRPr="007351C5">
              <w:rPr>
                <w:rFonts w:ascii="Times New Roman" w:hAnsi="Times New Roman" w:cs="Times New Roman"/>
                <w:sz w:val="20"/>
                <w:szCs w:val="20"/>
              </w:rPr>
              <w:t>14</w:t>
            </w:r>
          </w:p>
        </w:tc>
      </w:tr>
    </w:tbl>
    <w:p w14:paraId="783DB897" w14:textId="77777777" w:rsidR="00232120" w:rsidRPr="007351C5" w:rsidRDefault="00232120" w:rsidP="00A92849">
      <w:pPr>
        <w:rPr>
          <w:rFonts w:ascii="Times New Roman" w:hAnsi="Times New Roman" w:cs="Times New Roman"/>
          <w:sz w:val="24"/>
          <w:szCs w:val="24"/>
        </w:rPr>
      </w:pPr>
    </w:p>
    <w:p w14:paraId="5707F680" w14:textId="77777777" w:rsidR="00232120" w:rsidRPr="007351C5" w:rsidRDefault="00232120" w:rsidP="00A92849">
      <w:pPr>
        <w:rPr>
          <w:rFonts w:ascii="Times New Roman" w:hAnsi="Times New Roman" w:cs="Times New Roman"/>
          <w:sz w:val="24"/>
          <w:szCs w:val="24"/>
        </w:rPr>
      </w:pPr>
    </w:p>
    <w:p w14:paraId="67887001" w14:textId="77777777" w:rsidR="00232120" w:rsidRPr="007351C5" w:rsidRDefault="00232120" w:rsidP="00A92849">
      <w:pPr>
        <w:rPr>
          <w:rFonts w:ascii="Times New Roman" w:hAnsi="Times New Roman" w:cs="Times New Roman"/>
          <w:sz w:val="24"/>
          <w:szCs w:val="24"/>
        </w:rPr>
      </w:pPr>
    </w:p>
    <w:p w14:paraId="76194DDD" w14:textId="77777777" w:rsidR="00232120" w:rsidRPr="007351C5" w:rsidRDefault="00232120" w:rsidP="00A92849">
      <w:pPr>
        <w:rPr>
          <w:rFonts w:ascii="Times New Roman" w:hAnsi="Times New Roman" w:cs="Times New Roman"/>
          <w:b/>
        </w:rPr>
      </w:pPr>
    </w:p>
    <w:p w14:paraId="43CD0A00" w14:textId="77777777" w:rsidR="00232120" w:rsidRPr="007351C5" w:rsidRDefault="00232120" w:rsidP="00A92849">
      <w:pPr>
        <w:rPr>
          <w:rFonts w:ascii="Times New Roman" w:hAnsi="Times New Roman" w:cs="Times New Roman"/>
          <w:b/>
        </w:rPr>
      </w:pPr>
    </w:p>
    <w:p w14:paraId="2C057F70" w14:textId="77777777" w:rsidR="00232120" w:rsidRPr="007351C5" w:rsidRDefault="00232120" w:rsidP="00A92849">
      <w:pPr>
        <w:rPr>
          <w:rFonts w:ascii="Times New Roman" w:hAnsi="Times New Roman" w:cs="Times New Roman"/>
          <w:b/>
        </w:rPr>
      </w:pPr>
    </w:p>
    <w:p w14:paraId="69F6B291" w14:textId="77777777" w:rsidR="00232120" w:rsidRPr="007351C5" w:rsidRDefault="00232120" w:rsidP="00A92849">
      <w:pPr>
        <w:rPr>
          <w:rFonts w:ascii="Times New Roman" w:hAnsi="Times New Roman" w:cs="Times New Roman"/>
          <w:b/>
        </w:rPr>
      </w:pPr>
    </w:p>
    <w:p w14:paraId="382D5E6F" w14:textId="77777777" w:rsidR="00232120" w:rsidRPr="007351C5" w:rsidRDefault="00232120" w:rsidP="00A92849">
      <w:pPr>
        <w:rPr>
          <w:rFonts w:ascii="Times New Roman" w:hAnsi="Times New Roman" w:cs="Times New Roman"/>
          <w:b/>
        </w:rPr>
      </w:pPr>
    </w:p>
    <w:p w14:paraId="3F8CA888" w14:textId="77777777" w:rsidR="00232120" w:rsidRPr="007351C5" w:rsidRDefault="00232120" w:rsidP="00A92849">
      <w:pPr>
        <w:rPr>
          <w:rFonts w:ascii="Times New Roman" w:hAnsi="Times New Roman" w:cs="Times New Roman"/>
          <w:b/>
        </w:rPr>
      </w:pPr>
    </w:p>
    <w:p w14:paraId="122A4BF1" w14:textId="77777777" w:rsidR="00232120" w:rsidRPr="007351C5" w:rsidRDefault="00232120" w:rsidP="00A92849">
      <w:pPr>
        <w:rPr>
          <w:rFonts w:ascii="Times New Roman" w:hAnsi="Times New Roman" w:cs="Times New Roman"/>
          <w:b/>
        </w:rPr>
      </w:pPr>
    </w:p>
    <w:p w14:paraId="7BB00A8E" w14:textId="77777777" w:rsidR="00232120" w:rsidRPr="007351C5" w:rsidRDefault="00232120" w:rsidP="00A92849">
      <w:pPr>
        <w:rPr>
          <w:rFonts w:ascii="Times New Roman" w:hAnsi="Times New Roman" w:cs="Times New Roman"/>
          <w:b/>
        </w:rPr>
      </w:pPr>
    </w:p>
    <w:p w14:paraId="5B573D02" w14:textId="77777777" w:rsidR="005E394F" w:rsidRPr="007351C5" w:rsidRDefault="005E394F" w:rsidP="00A92849">
      <w:pPr>
        <w:rPr>
          <w:rFonts w:ascii="Times New Roman" w:hAnsi="Times New Roman" w:cs="Times New Roman"/>
          <w:b/>
        </w:rPr>
      </w:pPr>
    </w:p>
    <w:p w14:paraId="3CCC606D" w14:textId="77777777" w:rsidR="005E394F" w:rsidRPr="007351C5" w:rsidRDefault="005E394F" w:rsidP="00A92849">
      <w:pPr>
        <w:rPr>
          <w:rFonts w:ascii="Times New Roman" w:hAnsi="Times New Roman" w:cs="Times New Roman"/>
          <w:b/>
        </w:rPr>
      </w:pPr>
    </w:p>
    <w:p w14:paraId="070F2420" w14:textId="77777777" w:rsidR="005E394F" w:rsidRPr="007351C5" w:rsidRDefault="005E394F" w:rsidP="00A92849">
      <w:pPr>
        <w:rPr>
          <w:rFonts w:ascii="Times New Roman" w:hAnsi="Times New Roman" w:cs="Times New Roman"/>
          <w:b/>
        </w:rPr>
      </w:pPr>
    </w:p>
    <w:p w14:paraId="1B617F92" w14:textId="0B8A6909" w:rsidR="00A92849" w:rsidRPr="007351C5" w:rsidRDefault="00A92849" w:rsidP="00A92849">
      <w:pPr>
        <w:rPr>
          <w:rFonts w:ascii="Times New Roman" w:hAnsi="Times New Roman" w:cs="Times New Roman"/>
        </w:rPr>
      </w:pPr>
      <w:r w:rsidRPr="007351C5">
        <w:rPr>
          <w:rFonts w:ascii="Times New Roman" w:hAnsi="Times New Roman" w:cs="Times New Roman"/>
          <w:b/>
        </w:rPr>
        <w:t xml:space="preserve">Table </w:t>
      </w:r>
      <w:r w:rsidR="00232120" w:rsidRPr="007351C5">
        <w:rPr>
          <w:rFonts w:ascii="Times New Roman" w:hAnsi="Times New Roman" w:cs="Times New Roman"/>
          <w:b/>
        </w:rPr>
        <w:t>5</w:t>
      </w:r>
      <w:r w:rsidRPr="007351C5">
        <w:rPr>
          <w:rFonts w:ascii="Times New Roman" w:hAnsi="Times New Roman" w:cs="Times New Roman"/>
          <w:b/>
        </w:rPr>
        <w:t>.</w:t>
      </w:r>
      <w:r w:rsidRPr="007351C5">
        <w:rPr>
          <w:rFonts w:ascii="Times New Roman" w:hAnsi="Times New Roman" w:cs="Times New Roman"/>
        </w:rPr>
        <w:t xml:space="preserve"> </w:t>
      </w:r>
      <w:r w:rsidR="00E26F2A" w:rsidRPr="007351C5">
        <w:rPr>
          <w:rFonts w:ascii="Times New Roman" w:hAnsi="Times New Roman" w:cs="Times New Roman"/>
        </w:rPr>
        <w:t>Results from maximum likelihood (ML)</w:t>
      </w:r>
      <w:r w:rsidR="00141997" w:rsidRPr="007351C5">
        <w:rPr>
          <w:rFonts w:ascii="Times New Roman" w:hAnsi="Times New Roman" w:cs="Times New Roman"/>
        </w:rPr>
        <w:t xml:space="preserve"> and </w:t>
      </w:r>
      <w:r w:rsidR="00E26F2A" w:rsidRPr="007351C5">
        <w:rPr>
          <w:rFonts w:ascii="Times New Roman" w:hAnsi="Times New Roman" w:cs="Times New Roman"/>
        </w:rPr>
        <w:t xml:space="preserve">restricted </w:t>
      </w:r>
      <w:r w:rsidR="009F5A71" w:rsidRPr="007351C5">
        <w:rPr>
          <w:rFonts w:ascii="Times New Roman" w:hAnsi="Times New Roman" w:cs="Times New Roman"/>
        </w:rPr>
        <w:t>maximum likelihood</w:t>
      </w:r>
      <w:r w:rsidR="00E26F2A" w:rsidRPr="007351C5">
        <w:rPr>
          <w:rFonts w:ascii="Times New Roman" w:hAnsi="Times New Roman" w:cs="Times New Roman"/>
        </w:rPr>
        <w:t xml:space="preserve"> (REML)</w:t>
      </w:r>
      <w:r w:rsidR="00141997" w:rsidRPr="007351C5">
        <w:rPr>
          <w:rFonts w:ascii="Times New Roman" w:hAnsi="Times New Roman" w:cs="Times New Roman"/>
        </w:rPr>
        <w:t xml:space="preserve"> estimation of models (3) and (4) when fitted to the IPD summarised in Table 4</w:t>
      </w:r>
      <w:r w:rsidRPr="007351C5">
        <w:rPr>
          <w:rFonts w:ascii="Times New Roman" w:hAnsi="Times New Roman" w:cs="Times New Roman"/>
        </w:rPr>
        <w:t>.</w:t>
      </w:r>
      <w:r w:rsidR="000A2070" w:rsidRPr="007351C5">
        <w:rPr>
          <w:rFonts w:ascii="Times New Roman" w:hAnsi="Times New Roman" w:cs="Times New Roman"/>
        </w:rPr>
        <w:t xml:space="preserve"> ML estimates based numerical quadrature of the exact likelihood (with 7 quadrature points), and REML estimates based on</w:t>
      </w:r>
      <w:r w:rsidR="009F5A71" w:rsidRPr="007351C5">
        <w:rPr>
          <w:rFonts w:ascii="Times New Roman" w:hAnsi="Times New Roman" w:cs="Times New Roman"/>
        </w:rPr>
        <w:t xml:space="preserve"> a</w:t>
      </w:r>
      <w:r w:rsidR="000A2070" w:rsidRPr="007351C5">
        <w:rPr>
          <w:rFonts w:ascii="Times New Roman" w:hAnsi="Times New Roman" w:cs="Times New Roman"/>
        </w:rPr>
        <w:t xml:space="preserve"> second order penalised quasi-likelihood linearization with the estimates from the first order </w:t>
      </w:r>
      <w:r w:rsidR="006D2B77" w:rsidRPr="007351C5">
        <w:rPr>
          <w:rFonts w:ascii="Times New Roman" w:hAnsi="Times New Roman" w:cs="Times New Roman"/>
        </w:rPr>
        <w:t xml:space="preserve">marginal </w:t>
      </w:r>
      <w:r w:rsidR="006D4DD6" w:rsidRPr="007351C5">
        <w:rPr>
          <w:rFonts w:ascii="Times New Roman" w:hAnsi="Times New Roman" w:cs="Times New Roman"/>
        </w:rPr>
        <w:t xml:space="preserve">quasi-likelihood linearization </w:t>
      </w:r>
      <w:r w:rsidR="000A2070" w:rsidRPr="007351C5">
        <w:rPr>
          <w:rFonts w:ascii="Times New Roman" w:hAnsi="Times New Roman" w:cs="Times New Roman"/>
        </w:rPr>
        <w:t>used as initial values.</w:t>
      </w:r>
    </w:p>
    <w:tbl>
      <w:tblPr>
        <w:tblStyle w:val="TableGrid0"/>
        <w:tblW w:w="9147" w:type="dxa"/>
        <w:tblBorders>
          <w:insideV w:val="none" w:sz="0" w:space="0" w:color="auto"/>
        </w:tblBorders>
        <w:tblLook w:val="04A0" w:firstRow="1" w:lastRow="0" w:firstColumn="1" w:lastColumn="0" w:noHBand="0" w:noVBand="1"/>
      </w:tblPr>
      <w:tblGrid>
        <w:gridCol w:w="1322"/>
        <w:gridCol w:w="1150"/>
        <w:gridCol w:w="1492"/>
        <w:gridCol w:w="1335"/>
        <w:gridCol w:w="1202"/>
        <w:gridCol w:w="1202"/>
        <w:gridCol w:w="1444"/>
      </w:tblGrid>
      <w:tr w:rsidR="007351C5" w:rsidRPr="007351C5" w14:paraId="7C960094" w14:textId="77777777" w:rsidTr="007C56F7">
        <w:tc>
          <w:tcPr>
            <w:tcW w:w="1322" w:type="dxa"/>
            <w:tcBorders>
              <w:bottom w:val="single" w:sz="4" w:space="0" w:color="auto"/>
            </w:tcBorders>
            <w:vAlign w:val="center"/>
          </w:tcPr>
          <w:p w14:paraId="217E7572"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Model</w:t>
            </w:r>
          </w:p>
        </w:tc>
        <w:tc>
          <w:tcPr>
            <w:tcW w:w="1150" w:type="dxa"/>
            <w:tcBorders>
              <w:bottom w:val="single" w:sz="4" w:space="0" w:color="auto"/>
            </w:tcBorders>
            <w:vAlign w:val="center"/>
          </w:tcPr>
          <w:p w14:paraId="3F96FD70" w14:textId="5BCD22F6" w:rsidR="00AB4689" w:rsidRPr="007351C5" w:rsidRDefault="00AB4689" w:rsidP="007C56F7">
            <w:pPr>
              <w:jc w:val="center"/>
              <w:rPr>
                <w:rFonts w:ascii="Times New Roman" w:hAnsi="Times New Roman" w:cs="Times New Roman"/>
                <w:b/>
                <w:iCs/>
                <w:sz w:val="20"/>
                <w:szCs w:val="20"/>
              </w:rPr>
            </w:pPr>
            <w:r w:rsidRPr="007351C5">
              <w:rPr>
                <w:rFonts w:ascii="Times New Roman" w:hAnsi="Times New Roman" w:cs="Times New Roman"/>
                <w:b/>
                <w:iCs/>
                <w:sz w:val="20"/>
                <w:szCs w:val="20"/>
              </w:rPr>
              <w:t>Estimation method</w:t>
            </w:r>
          </w:p>
        </w:tc>
        <w:tc>
          <w:tcPr>
            <w:tcW w:w="1492" w:type="dxa"/>
            <w:tcBorders>
              <w:bottom w:val="single" w:sz="4" w:space="0" w:color="auto"/>
            </w:tcBorders>
            <w:vAlign w:val="center"/>
          </w:tcPr>
          <w:p w14:paraId="0B6C69AA" w14:textId="201E25A5"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iCs/>
                <w:sz w:val="20"/>
                <w:szCs w:val="20"/>
              </w:rPr>
              <w:t>Treatment Coding</w:t>
            </w:r>
          </w:p>
        </w:tc>
        <w:tc>
          <w:tcPr>
            <w:tcW w:w="1335" w:type="dxa"/>
            <w:tcBorders>
              <w:bottom w:val="single" w:sz="4" w:space="0" w:color="auto"/>
            </w:tcBorders>
            <w:vAlign w:val="center"/>
          </w:tcPr>
          <w:p w14:paraId="591E4AAA"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 xml:space="preserve">Summary treatment effect, </w:t>
            </w:r>
            <m:oMath>
              <m:acc>
                <m:accPr>
                  <m:ctrlPr>
                    <w:rPr>
                      <w:rFonts w:ascii="Cambria Math" w:hAnsi="Cambria Math" w:cs="Times New Roman"/>
                      <w:b/>
                      <w:i/>
                      <w:sz w:val="20"/>
                      <w:szCs w:val="20"/>
                    </w:rPr>
                  </m:ctrlPr>
                </m:accPr>
                <m:e>
                  <m:r>
                    <m:rPr>
                      <m:sty m:val="bi"/>
                    </m:rPr>
                    <w:rPr>
                      <w:rFonts w:ascii="Cambria Math" w:hAnsi="Cambria Math" w:cs="Times New Roman"/>
                      <w:sz w:val="20"/>
                      <w:szCs w:val="20"/>
                    </w:rPr>
                    <m:t>θ</m:t>
                  </m:r>
                </m:e>
              </m:acc>
            </m:oMath>
          </w:p>
        </w:tc>
        <w:tc>
          <w:tcPr>
            <w:tcW w:w="1202" w:type="dxa"/>
            <w:tcBorders>
              <w:bottom w:val="single" w:sz="4" w:space="0" w:color="auto"/>
            </w:tcBorders>
            <w:vAlign w:val="center"/>
          </w:tcPr>
          <w:p w14:paraId="7A234687"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95% CI:</w:t>
            </w:r>
          </w:p>
          <w:p w14:paraId="3655A307"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z-based</w:t>
            </w:r>
          </w:p>
        </w:tc>
        <w:tc>
          <w:tcPr>
            <w:tcW w:w="1202" w:type="dxa"/>
            <w:tcBorders>
              <w:bottom w:val="single" w:sz="4" w:space="0" w:color="auto"/>
            </w:tcBorders>
            <w:vAlign w:val="center"/>
          </w:tcPr>
          <w:p w14:paraId="0E5C124C"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95% CI:</w:t>
            </w:r>
          </w:p>
          <w:p w14:paraId="7D369D69"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t-based</w:t>
            </w:r>
          </w:p>
        </w:tc>
        <w:tc>
          <w:tcPr>
            <w:tcW w:w="1444" w:type="dxa"/>
            <w:tcBorders>
              <w:bottom w:val="single" w:sz="4" w:space="0" w:color="auto"/>
            </w:tcBorders>
            <w:vAlign w:val="center"/>
          </w:tcPr>
          <w:p w14:paraId="3341C101" w14:textId="77777777" w:rsidR="00AB4689" w:rsidRPr="007351C5" w:rsidRDefault="00AB4689" w:rsidP="007C56F7">
            <w:pPr>
              <w:jc w:val="center"/>
              <w:rPr>
                <w:rFonts w:ascii="Times New Roman" w:hAnsi="Times New Roman" w:cs="Times New Roman"/>
                <w:b/>
                <w:sz w:val="20"/>
                <w:szCs w:val="20"/>
              </w:rPr>
            </w:pPr>
            <w:r w:rsidRPr="007351C5">
              <w:rPr>
                <w:rFonts w:ascii="Times New Roman" w:hAnsi="Times New Roman" w:cs="Times New Roman"/>
                <w:b/>
                <w:sz w:val="20"/>
                <w:szCs w:val="20"/>
              </w:rPr>
              <w:t>Between-study (co)variances</w:t>
            </w:r>
          </w:p>
        </w:tc>
      </w:tr>
      <w:tr w:rsidR="007351C5" w:rsidRPr="007351C5" w14:paraId="51DF961F" w14:textId="77777777" w:rsidTr="007C56F7">
        <w:trPr>
          <w:trHeight w:val="541"/>
        </w:trPr>
        <w:tc>
          <w:tcPr>
            <w:tcW w:w="1322" w:type="dxa"/>
            <w:vMerge w:val="restart"/>
            <w:vAlign w:val="center"/>
          </w:tcPr>
          <w:p w14:paraId="21A116F8" w14:textId="77777777" w:rsidR="00AB1828" w:rsidRPr="007351C5" w:rsidRDefault="00AB1828" w:rsidP="007C56F7">
            <w:pPr>
              <w:jc w:val="center"/>
              <w:rPr>
                <w:rFonts w:ascii="Times New Roman" w:hAnsi="Times New Roman" w:cs="Times New Roman"/>
                <w:b/>
                <w:sz w:val="20"/>
                <w:szCs w:val="20"/>
              </w:rPr>
            </w:pPr>
            <w:r w:rsidRPr="007351C5">
              <w:rPr>
                <w:rFonts w:ascii="Times New Roman" w:hAnsi="Times New Roman" w:cs="Times New Roman"/>
                <w:b/>
                <w:bCs/>
                <w:sz w:val="20"/>
                <w:szCs w:val="20"/>
              </w:rPr>
              <w:t>Stratified intercept model (3)</w:t>
            </w:r>
          </w:p>
        </w:tc>
        <w:tc>
          <w:tcPr>
            <w:tcW w:w="1150" w:type="dxa"/>
            <w:tcBorders>
              <w:bottom w:val="nil"/>
            </w:tcBorders>
            <w:vAlign w:val="center"/>
          </w:tcPr>
          <w:p w14:paraId="04326CA0" w14:textId="23F8FA7E" w:rsidR="00AB1828" w:rsidRPr="007351C5" w:rsidRDefault="00587FDD"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ML </w:t>
            </w:r>
            <w:r w:rsidR="00696DF9" w:rsidRPr="007351C5">
              <w:rPr>
                <w:rFonts w:ascii="Times New Roman" w:eastAsia="Times New Roman" w:hAnsi="Times New Roman" w:cs="Times New Roman"/>
                <w:bCs/>
                <w:sz w:val="20"/>
                <w:szCs w:val="20"/>
                <w:lang w:eastAsia="en-GB"/>
              </w:rPr>
              <w:t>exact</w:t>
            </w:r>
          </w:p>
        </w:tc>
        <w:tc>
          <w:tcPr>
            <w:tcW w:w="1492" w:type="dxa"/>
            <w:tcBorders>
              <w:bottom w:val="nil"/>
            </w:tcBorders>
            <w:vAlign w:val="center"/>
          </w:tcPr>
          <w:p w14:paraId="3BFADC78" w14:textId="1E858B01" w:rsidR="00AB1828" w:rsidRPr="007351C5" w:rsidRDefault="00AB1828" w:rsidP="007C56F7">
            <w:pPr>
              <w:jc w:val="center"/>
              <w:rPr>
                <w:rFonts w:ascii="Times New Roman" w:hAnsi="Times New Roman" w:cs="Times New Roman"/>
                <w:sz w:val="20"/>
                <w:szCs w:val="20"/>
              </w:rPr>
            </w:pPr>
            <w:r w:rsidRPr="007351C5">
              <w:rPr>
                <w:rFonts w:ascii="Times New Roman" w:eastAsia="Times New Roman" w:hAnsi="Times New Roman" w:cs="Times New Roman"/>
                <w:bCs/>
                <w:sz w:val="20"/>
                <w:szCs w:val="20"/>
                <w:lang w:eastAsia="en-GB"/>
              </w:rPr>
              <w:t>1/0</w:t>
            </w:r>
          </w:p>
        </w:tc>
        <w:tc>
          <w:tcPr>
            <w:tcW w:w="1335" w:type="dxa"/>
            <w:tcBorders>
              <w:bottom w:val="nil"/>
            </w:tcBorders>
            <w:vAlign w:val="center"/>
          </w:tcPr>
          <w:p w14:paraId="21E8C029" w14:textId="381093F3" w:rsidR="00AB1828" w:rsidRPr="007351C5" w:rsidRDefault="0027039A" w:rsidP="007C56F7">
            <w:pPr>
              <w:jc w:val="center"/>
              <w:rPr>
                <w:rFonts w:ascii="Times New Roman" w:hAnsi="Times New Roman" w:cs="Times New Roman"/>
                <w:sz w:val="20"/>
                <w:szCs w:val="20"/>
              </w:rPr>
            </w:pPr>
            <w:r w:rsidRPr="007351C5">
              <w:rPr>
                <w:rFonts w:ascii="Times New Roman" w:hAnsi="Times New Roman" w:cs="Times New Roman"/>
                <w:sz w:val="20"/>
                <w:szCs w:val="20"/>
              </w:rPr>
              <w:t>-0.43</w:t>
            </w:r>
            <w:r w:rsidR="00AA6990" w:rsidRPr="007351C5">
              <w:rPr>
                <w:rFonts w:ascii="Times New Roman" w:hAnsi="Times New Roman" w:cs="Times New Roman"/>
                <w:sz w:val="20"/>
                <w:szCs w:val="20"/>
              </w:rPr>
              <w:br/>
            </w:r>
          </w:p>
        </w:tc>
        <w:tc>
          <w:tcPr>
            <w:tcW w:w="1202" w:type="dxa"/>
            <w:tcBorders>
              <w:bottom w:val="nil"/>
            </w:tcBorders>
            <w:vAlign w:val="center"/>
          </w:tcPr>
          <w:p w14:paraId="7920B331" w14:textId="00FE4550" w:rsidR="00AB1828"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-0.8</w:t>
            </w:r>
            <w:r w:rsidR="00AA6990" w:rsidRPr="007351C5">
              <w:rPr>
                <w:rFonts w:ascii="Times New Roman" w:hAnsi="Times New Roman" w:cs="Times New Roman"/>
                <w:sz w:val="20"/>
                <w:szCs w:val="20"/>
              </w:rPr>
              <w:t>9, 0.0</w:t>
            </w:r>
            <w:r w:rsidRPr="007351C5">
              <w:rPr>
                <w:rFonts w:ascii="Times New Roman" w:hAnsi="Times New Roman" w:cs="Times New Roman"/>
                <w:sz w:val="20"/>
                <w:szCs w:val="20"/>
              </w:rPr>
              <w:t>4</w:t>
            </w:r>
          </w:p>
        </w:tc>
        <w:tc>
          <w:tcPr>
            <w:tcW w:w="1202" w:type="dxa"/>
            <w:tcBorders>
              <w:bottom w:val="nil"/>
            </w:tcBorders>
            <w:vAlign w:val="center"/>
          </w:tcPr>
          <w:p w14:paraId="768757E2" w14:textId="6B497E1D" w:rsidR="00AB1828"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-0.96</w:t>
            </w:r>
            <w:r w:rsidR="00AA6990" w:rsidRPr="007351C5">
              <w:rPr>
                <w:rFonts w:ascii="Times New Roman" w:hAnsi="Times New Roman" w:cs="Times New Roman"/>
                <w:sz w:val="20"/>
                <w:szCs w:val="20"/>
              </w:rPr>
              <w:t>, 0.1</w:t>
            </w:r>
            <w:r w:rsidRPr="007351C5">
              <w:rPr>
                <w:rFonts w:ascii="Times New Roman" w:hAnsi="Times New Roman" w:cs="Times New Roman"/>
                <w:sz w:val="20"/>
                <w:szCs w:val="20"/>
              </w:rPr>
              <w:t>1</w:t>
            </w:r>
          </w:p>
        </w:tc>
        <w:tc>
          <w:tcPr>
            <w:tcW w:w="1444" w:type="dxa"/>
            <w:tcBorders>
              <w:bottom w:val="nil"/>
            </w:tcBorders>
            <w:vAlign w:val="center"/>
          </w:tcPr>
          <w:p w14:paraId="2DC4255B" w14:textId="34D532B8" w:rsidR="00AA6990" w:rsidRPr="007351C5" w:rsidRDefault="00183951" w:rsidP="007C56F7">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oMath>
            <w:r w:rsidR="00663F26" w:rsidRPr="007351C5">
              <w:rPr>
                <w:rFonts w:ascii="Times New Roman" w:hAnsi="Times New Roman" w:cs="Times New Roman"/>
                <w:sz w:val="20"/>
                <w:szCs w:val="20"/>
              </w:rPr>
              <w:t xml:space="preserve"> = 0.29</w:t>
            </w:r>
          </w:p>
          <w:p w14:paraId="41436752" w14:textId="28198DB3" w:rsidR="00AB1828" w:rsidRPr="007351C5" w:rsidRDefault="00AB1828" w:rsidP="007C56F7">
            <w:pPr>
              <w:jc w:val="center"/>
              <w:rPr>
                <w:rFonts w:ascii="Times New Roman" w:hAnsi="Times New Roman" w:cs="Times New Roman"/>
                <w:sz w:val="20"/>
                <w:szCs w:val="20"/>
              </w:rPr>
            </w:pPr>
          </w:p>
        </w:tc>
      </w:tr>
      <w:tr w:rsidR="007351C5" w:rsidRPr="007351C5" w14:paraId="683085F6" w14:textId="77777777" w:rsidTr="007C56F7">
        <w:trPr>
          <w:trHeight w:val="667"/>
        </w:trPr>
        <w:tc>
          <w:tcPr>
            <w:tcW w:w="1322" w:type="dxa"/>
            <w:vMerge/>
            <w:vAlign w:val="center"/>
          </w:tcPr>
          <w:p w14:paraId="098EFB3B" w14:textId="77777777" w:rsidR="00AB1828" w:rsidRPr="007351C5" w:rsidRDefault="00AB1828" w:rsidP="007C56F7">
            <w:pPr>
              <w:jc w:val="center"/>
              <w:rPr>
                <w:rFonts w:ascii="Times New Roman" w:hAnsi="Times New Roman" w:cs="Times New Roman"/>
                <w:b/>
                <w:sz w:val="20"/>
                <w:szCs w:val="20"/>
              </w:rPr>
            </w:pPr>
          </w:p>
        </w:tc>
        <w:tc>
          <w:tcPr>
            <w:tcW w:w="1150" w:type="dxa"/>
            <w:tcBorders>
              <w:top w:val="nil"/>
              <w:bottom w:val="nil"/>
            </w:tcBorders>
            <w:vAlign w:val="center"/>
          </w:tcPr>
          <w:p w14:paraId="00F93BD2" w14:textId="21AE8825" w:rsidR="00AB1828" w:rsidRPr="007351C5" w:rsidRDefault="00696DF9"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ML exact</w:t>
            </w:r>
          </w:p>
        </w:tc>
        <w:tc>
          <w:tcPr>
            <w:tcW w:w="1492" w:type="dxa"/>
            <w:tcBorders>
              <w:top w:val="nil"/>
              <w:bottom w:val="nil"/>
            </w:tcBorders>
            <w:vAlign w:val="center"/>
          </w:tcPr>
          <w:p w14:paraId="4D48C35A" w14:textId="1D7DDFA3" w:rsidR="00AB1828" w:rsidRPr="007351C5" w:rsidRDefault="00AB1828" w:rsidP="007C56F7">
            <w:pPr>
              <w:jc w:val="center"/>
              <w:rPr>
                <w:rFonts w:ascii="Times New Roman" w:hAnsi="Times New Roman" w:cs="Times New Roman"/>
                <w:sz w:val="20"/>
                <w:szCs w:val="20"/>
              </w:rPr>
            </w:pPr>
            <w:r w:rsidRPr="007351C5">
              <w:rPr>
                <w:rFonts w:ascii="Times New Roman" w:eastAsia="Times New Roman" w:hAnsi="Times New Roman" w:cs="Times New Roman"/>
                <w:bCs/>
                <w:sz w:val="20"/>
                <w:szCs w:val="20"/>
                <w:lang w:eastAsia="en-GB"/>
              </w:rPr>
              <w:t>‘Study-specific centering’</w:t>
            </w:r>
          </w:p>
        </w:tc>
        <w:tc>
          <w:tcPr>
            <w:tcW w:w="1335" w:type="dxa"/>
            <w:tcBorders>
              <w:top w:val="nil"/>
              <w:bottom w:val="nil"/>
            </w:tcBorders>
            <w:vAlign w:val="center"/>
          </w:tcPr>
          <w:p w14:paraId="7B7B2105" w14:textId="370FF84F" w:rsidR="00AB1828" w:rsidRPr="007351C5" w:rsidRDefault="0027039A" w:rsidP="007C56F7">
            <w:pPr>
              <w:jc w:val="center"/>
              <w:rPr>
                <w:rFonts w:ascii="Times New Roman" w:hAnsi="Times New Roman" w:cs="Times New Roman"/>
                <w:sz w:val="20"/>
                <w:szCs w:val="20"/>
              </w:rPr>
            </w:pPr>
            <w:r w:rsidRPr="007351C5">
              <w:rPr>
                <w:rFonts w:ascii="Times New Roman" w:hAnsi="Times New Roman" w:cs="Times New Roman"/>
                <w:sz w:val="20"/>
                <w:szCs w:val="20"/>
              </w:rPr>
              <w:t>-0.40</w:t>
            </w:r>
          </w:p>
        </w:tc>
        <w:tc>
          <w:tcPr>
            <w:tcW w:w="1202" w:type="dxa"/>
            <w:tcBorders>
              <w:top w:val="nil"/>
              <w:bottom w:val="nil"/>
            </w:tcBorders>
            <w:vAlign w:val="center"/>
          </w:tcPr>
          <w:p w14:paraId="3DAEA80A" w14:textId="64CB17A7" w:rsidR="00AB1828"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-0.92</w:t>
            </w:r>
            <w:r w:rsidR="00C00729" w:rsidRPr="007351C5">
              <w:rPr>
                <w:rFonts w:ascii="Times New Roman" w:hAnsi="Times New Roman" w:cs="Times New Roman"/>
                <w:sz w:val="20"/>
                <w:szCs w:val="20"/>
              </w:rPr>
              <w:t>, 0.1</w:t>
            </w:r>
            <w:r w:rsidRPr="007351C5">
              <w:rPr>
                <w:rFonts w:ascii="Times New Roman" w:hAnsi="Times New Roman" w:cs="Times New Roman"/>
                <w:sz w:val="20"/>
                <w:szCs w:val="20"/>
              </w:rPr>
              <w:t>2</w:t>
            </w:r>
          </w:p>
        </w:tc>
        <w:tc>
          <w:tcPr>
            <w:tcW w:w="1202" w:type="dxa"/>
            <w:tcBorders>
              <w:top w:val="nil"/>
              <w:bottom w:val="nil"/>
            </w:tcBorders>
            <w:vAlign w:val="center"/>
          </w:tcPr>
          <w:p w14:paraId="70715EC6" w14:textId="22E56AC7" w:rsidR="00AB1828"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-1.00</w:t>
            </w:r>
            <w:r w:rsidR="00C00729" w:rsidRPr="007351C5">
              <w:rPr>
                <w:rFonts w:ascii="Times New Roman" w:hAnsi="Times New Roman" w:cs="Times New Roman"/>
                <w:sz w:val="20"/>
                <w:szCs w:val="20"/>
              </w:rPr>
              <w:t>, 0.</w:t>
            </w:r>
            <w:r w:rsidRPr="007351C5">
              <w:rPr>
                <w:rFonts w:ascii="Times New Roman" w:hAnsi="Times New Roman" w:cs="Times New Roman"/>
                <w:sz w:val="20"/>
                <w:szCs w:val="20"/>
              </w:rPr>
              <w:t>20</w:t>
            </w:r>
          </w:p>
        </w:tc>
        <w:tc>
          <w:tcPr>
            <w:tcW w:w="1444" w:type="dxa"/>
            <w:tcBorders>
              <w:top w:val="nil"/>
              <w:bottom w:val="nil"/>
            </w:tcBorders>
            <w:vAlign w:val="center"/>
          </w:tcPr>
          <w:p w14:paraId="484DB549" w14:textId="263E1F7E" w:rsidR="00AB1828" w:rsidRPr="007351C5" w:rsidRDefault="00183951" w:rsidP="007C56F7">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oMath>
            <w:r w:rsidR="00663F26" w:rsidRPr="007351C5">
              <w:rPr>
                <w:rFonts w:ascii="Times New Roman" w:hAnsi="Times New Roman" w:cs="Times New Roman"/>
                <w:sz w:val="20"/>
                <w:szCs w:val="20"/>
              </w:rPr>
              <w:t xml:space="preserve"> = 0.42</w:t>
            </w:r>
          </w:p>
        </w:tc>
      </w:tr>
      <w:tr w:rsidR="007351C5" w:rsidRPr="007351C5" w14:paraId="1F7931C7" w14:textId="77777777" w:rsidTr="007C56F7">
        <w:trPr>
          <w:trHeight w:val="667"/>
        </w:trPr>
        <w:tc>
          <w:tcPr>
            <w:tcW w:w="1322" w:type="dxa"/>
            <w:vMerge/>
            <w:vAlign w:val="center"/>
          </w:tcPr>
          <w:p w14:paraId="4F265F0B" w14:textId="77777777" w:rsidR="00AA6990" w:rsidRPr="007351C5" w:rsidRDefault="00AA6990" w:rsidP="007C56F7">
            <w:pPr>
              <w:jc w:val="center"/>
              <w:rPr>
                <w:rFonts w:ascii="Times New Roman" w:hAnsi="Times New Roman" w:cs="Times New Roman"/>
                <w:b/>
                <w:sz w:val="20"/>
                <w:szCs w:val="20"/>
              </w:rPr>
            </w:pPr>
          </w:p>
        </w:tc>
        <w:tc>
          <w:tcPr>
            <w:tcW w:w="1150" w:type="dxa"/>
            <w:tcBorders>
              <w:top w:val="nil"/>
              <w:bottom w:val="single" w:sz="4" w:space="0" w:color="auto"/>
            </w:tcBorders>
            <w:vAlign w:val="center"/>
          </w:tcPr>
          <w:p w14:paraId="0E191B44" w14:textId="3FA9BB26" w:rsidR="00AA6990" w:rsidRPr="007351C5" w:rsidRDefault="00AA6990"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REML pseudo</w:t>
            </w:r>
          </w:p>
        </w:tc>
        <w:tc>
          <w:tcPr>
            <w:tcW w:w="1492" w:type="dxa"/>
            <w:tcBorders>
              <w:top w:val="nil"/>
              <w:bottom w:val="single" w:sz="4" w:space="0" w:color="auto"/>
            </w:tcBorders>
            <w:vAlign w:val="center"/>
          </w:tcPr>
          <w:p w14:paraId="7437B340" w14:textId="4C1D69D8" w:rsidR="00AA6990" w:rsidRPr="007351C5" w:rsidRDefault="00AA6990"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335" w:type="dxa"/>
            <w:tcBorders>
              <w:top w:val="nil"/>
              <w:bottom w:val="single" w:sz="4" w:space="0" w:color="auto"/>
            </w:tcBorders>
            <w:vAlign w:val="center"/>
          </w:tcPr>
          <w:p w14:paraId="17E49D42" w14:textId="29DE3330" w:rsidR="00AA6990" w:rsidRPr="007351C5" w:rsidRDefault="0027039A" w:rsidP="007C56F7">
            <w:pPr>
              <w:jc w:val="center"/>
              <w:rPr>
                <w:rFonts w:ascii="Times New Roman" w:hAnsi="Times New Roman" w:cs="Times New Roman"/>
                <w:sz w:val="20"/>
                <w:szCs w:val="20"/>
              </w:rPr>
            </w:pPr>
            <w:r w:rsidRPr="007351C5">
              <w:rPr>
                <w:rFonts w:ascii="Times New Roman" w:hAnsi="Times New Roman" w:cs="Times New Roman"/>
                <w:bCs/>
                <w:sz w:val="20"/>
                <w:szCs w:val="20"/>
              </w:rPr>
              <w:t>-0.48</w:t>
            </w:r>
          </w:p>
        </w:tc>
        <w:tc>
          <w:tcPr>
            <w:tcW w:w="1202" w:type="dxa"/>
            <w:tcBorders>
              <w:top w:val="nil"/>
              <w:bottom w:val="single" w:sz="4" w:space="0" w:color="auto"/>
            </w:tcBorders>
            <w:vAlign w:val="center"/>
          </w:tcPr>
          <w:p w14:paraId="38719BF5" w14:textId="21044B7E"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bCs/>
                <w:sz w:val="20"/>
                <w:szCs w:val="20"/>
              </w:rPr>
              <w:t>-1.0</w:t>
            </w:r>
            <w:r w:rsidR="00AA6990" w:rsidRPr="007351C5">
              <w:rPr>
                <w:rFonts w:ascii="Times New Roman" w:hAnsi="Times New Roman" w:cs="Times New Roman"/>
                <w:bCs/>
                <w:sz w:val="20"/>
                <w:szCs w:val="20"/>
              </w:rPr>
              <w:t>6, 0.09</w:t>
            </w:r>
          </w:p>
        </w:tc>
        <w:tc>
          <w:tcPr>
            <w:tcW w:w="1202" w:type="dxa"/>
            <w:tcBorders>
              <w:top w:val="nil"/>
              <w:bottom w:val="single" w:sz="4" w:space="0" w:color="auto"/>
            </w:tcBorders>
            <w:vAlign w:val="center"/>
          </w:tcPr>
          <w:p w14:paraId="7978DB92" w14:textId="6F160F5A"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bCs/>
                <w:sz w:val="20"/>
                <w:szCs w:val="20"/>
              </w:rPr>
              <w:t>-1.14</w:t>
            </w:r>
            <w:r w:rsidR="00AA6990" w:rsidRPr="007351C5">
              <w:rPr>
                <w:rFonts w:ascii="Times New Roman" w:hAnsi="Times New Roman" w:cs="Times New Roman"/>
                <w:bCs/>
                <w:sz w:val="20"/>
                <w:szCs w:val="20"/>
              </w:rPr>
              <w:t>, 0.18</w:t>
            </w:r>
          </w:p>
        </w:tc>
        <w:tc>
          <w:tcPr>
            <w:tcW w:w="1444" w:type="dxa"/>
            <w:tcBorders>
              <w:top w:val="nil"/>
              <w:bottom w:val="single" w:sz="4" w:space="0" w:color="auto"/>
            </w:tcBorders>
            <w:vAlign w:val="center"/>
          </w:tcPr>
          <w:p w14:paraId="2C8C5A84" w14:textId="2D08C1E3" w:rsidR="00AA6990" w:rsidRPr="007351C5" w:rsidRDefault="00183951" w:rsidP="007C56F7">
            <w:pPr>
              <w:jc w:val="center"/>
              <w:rPr>
                <w:rFonts w:ascii="Times New Roman" w:eastAsia="Calibri" w:hAnsi="Times New Roman" w:cs="Times New Roman"/>
                <w:sz w:val="20"/>
                <w:szCs w:val="20"/>
              </w:rPr>
            </w:pPr>
            <m:oMath>
              <m:sSup>
                <m:sSupPr>
                  <m:ctrlPr>
                    <w:rPr>
                      <w:rFonts w:ascii="Cambria Math" w:eastAsia="Calibri" w:hAnsi="Cambria Math" w:cs="Times New Roman"/>
                      <w:bCs/>
                      <w:i/>
                      <w:sz w:val="20"/>
                      <w:szCs w:val="20"/>
                    </w:rPr>
                  </m:ctrlPr>
                </m:sSupPr>
                <m:e>
                  <m:acc>
                    <m:accPr>
                      <m:ctrlPr>
                        <w:rPr>
                          <w:rFonts w:ascii="Cambria Math" w:eastAsia="Calibri" w:hAnsi="Cambria Math" w:cs="Times New Roman"/>
                          <w:bCs/>
                          <w:i/>
                          <w:sz w:val="20"/>
                          <w:szCs w:val="20"/>
                        </w:rPr>
                      </m:ctrlPr>
                    </m:accPr>
                    <m:e>
                      <m:r>
                        <w:rPr>
                          <w:rFonts w:ascii="Cambria Math" w:eastAsia="Calibri" w:hAnsi="Cambria Math" w:cs="Times New Roman"/>
                          <w:sz w:val="20"/>
                          <w:szCs w:val="20"/>
                        </w:rPr>
                        <m:t>τ</m:t>
                      </m:r>
                    </m:e>
                  </m:acc>
                </m:e>
                <m:sup>
                  <m:r>
                    <w:rPr>
                      <w:rFonts w:ascii="Cambria Math" w:eastAsia="Calibri" w:hAnsi="Cambria Math" w:cs="Times New Roman"/>
                      <w:sz w:val="20"/>
                      <w:szCs w:val="20"/>
                    </w:rPr>
                    <m:t>2</m:t>
                  </m:r>
                </m:sup>
              </m:sSup>
            </m:oMath>
            <w:r w:rsidR="00663F26" w:rsidRPr="007351C5">
              <w:rPr>
                <w:rFonts w:ascii="Times New Roman" w:eastAsia="Calibri" w:hAnsi="Times New Roman" w:cs="Times New Roman"/>
                <w:bCs/>
                <w:sz w:val="20"/>
                <w:szCs w:val="20"/>
              </w:rPr>
              <w:t xml:space="preserve"> = 0.54</w:t>
            </w:r>
          </w:p>
        </w:tc>
      </w:tr>
      <w:tr w:rsidR="007351C5" w:rsidRPr="007351C5" w14:paraId="1D2B8715" w14:textId="77777777" w:rsidTr="007C56F7">
        <w:trPr>
          <w:trHeight w:val="894"/>
        </w:trPr>
        <w:tc>
          <w:tcPr>
            <w:tcW w:w="1322" w:type="dxa"/>
            <w:vMerge w:val="restart"/>
            <w:vAlign w:val="center"/>
          </w:tcPr>
          <w:p w14:paraId="07775F23" w14:textId="777E8611" w:rsidR="00AA6990" w:rsidRPr="007351C5" w:rsidRDefault="00E7583B" w:rsidP="007C56F7">
            <w:pPr>
              <w:jc w:val="center"/>
              <w:rPr>
                <w:rFonts w:ascii="Times New Roman" w:hAnsi="Times New Roman" w:cs="Times New Roman"/>
                <w:b/>
                <w:sz w:val="20"/>
                <w:szCs w:val="20"/>
              </w:rPr>
            </w:pPr>
            <w:r w:rsidRPr="007351C5">
              <w:rPr>
                <w:rFonts w:ascii="Times New Roman" w:eastAsia="Times New Roman" w:hAnsi="Times New Roman" w:cs="Times New Roman"/>
                <w:b/>
                <w:bCs/>
                <w:sz w:val="20"/>
                <w:szCs w:val="20"/>
                <w:lang w:eastAsia="en-GB"/>
              </w:rPr>
              <w:t xml:space="preserve">Random intercepts </w:t>
            </w:r>
            <w:r w:rsidR="00AA6990" w:rsidRPr="007351C5">
              <w:rPr>
                <w:rFonts w:ascii="Times New Roman" w:eastAsia="Times New Roman" w:hAnsi="Times New Roman" w:cs="Times New Roman"/>
                <w:b/>
                <w:bCs/>
                <w:sz w:val="20"/>
                <w:szCs w:val="20"/>
                <w:lang w:eastAsia="en-GB"/>
              </w:rPr>
              <w:t>model (4)</w:t>
            </w:r>
          </w:p>
        </w:tc>
        <w:tc>
          <w:tcPr>
            <w:tcW w:w="1150" w:type="dxa"/>
            <w:tcBorders>
              <w:top w:val="single" w:sz="4" w:space="0" w:color="auto"/>
              <w:bottom w:val="nil"/>
            </w:tcBorders>
            <w:vAlign w:val="center"/>
          </w:tcPr>
          <w:p w14:paraId="09896BE7" w14:textId="6D7D741F" w:rsidR="00AA6990" w:rsidRPr="007351C5" w:rsidRDefault="00AA6990"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ML exact</w:t>
            </w:r>
          </w:p>
        </w:tc>
        <w:tc>
          <w:tcPr>
            <w:tcW w:w="1492" w:type="dxa"/>
            <w:tcBorders>
              <w:top w:val="single" w:sz="4" w:space="0" w:color="auto"/>
              <w:bottom w:val="nil"/>
            </w:tcBorders>
            <w:vAlign w:val="center"/>
          </w:tcPr>
          <w:p w14:paraId="77FD3A82" w14:textId="440A7175" w:rsidR="00AA6990" w:rsidRPr="007351C5" w:rsidRDefault="00AA6990" w:rsidP="007C56F7">
            <w:pPr>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335" w:type="dxa"/>
            <w:tcBorders>
              <w:top w:val="single" w:sz="4" w:space="0" w:color="auto"/>
              <w:bottom w:val="nil"/>
            </w:tcBorders>
            <w:vAlign w:val="center"/>
          </w:tcPr>
          <w:p w14:paraId="48BA72E7" w14:textId="5825A10E"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-0.38</w:t>
            </w:r>
          </w:p>
        </w:tc>
        <w:tc>
          <w:tcPr>
            <w:tcW w:w="1202" w:type="dxa"/>
            <w:tcBorders>
              <w:top w:val="single" w:sz="4" w:space="0" w:color="auto"/>
              <w:bottom w:val="nil"/>
            </w:tcBorders>
            <w:vAlign w:val="center"/>
          </w:tcPr>
          <w:p w14:paraId="33D6F47D" w14:textId="5BFA37BD"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-0.91</w:t>
            </w:r>
            <w:r w:rsidR="00AA6990" w:rsidRPr="007351C5">
              <w:rPr>
                <w:rFonts w:ascii="Times New Roman" w:hAnsi="Times New Roman" w:cs="Times New Roman"/>
                <w:sz w:val="20"/>
                <w:szCs w:val="20"/>
              </w:rPr>
              <w:t>, 0.16</w:t>
            </w:r>
          </w:p>
        </w:tc>
        <w:tc>
          <w:tcPr>
            <w:tcW w:w="1202" w:type="dxa"/>
            <w:tcBorders>
              <w:top w:val="single" w:sz="4" w:space="0" w:color="auto"/>
              <w:bottom w:val="nil"/>
            </w:tcBorders>
            <w:vAlign w:val="center"/>
          </w:tcPr>
          <w:p w14:paraId="586E40D1" w14:textId="09A70B3D"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sz w:val="20"/>
                <w:szCs w:val="20"/>
              </w:rPr>
              <w:t>-1.00, 0.24</w:t>
            </w:r>
          </w:p>
        </w:tc>
        <w:tc>
          <w:tcPr>
            <w:tcW w:w="1444" w:type="dxa"/>
            <w:tcBorders>
              <w:top w:val="single" w:sz="4" w:space="0" w:color="auto"/>
              <w:bottom w:val="nil"/>
            </w:tcBorders>
            <w:vAlign w:val="center"/>
          </w:tcPr>
          <w:p w14:paraId="7E4A6C68" w14:textId="3CE0A584" w:rsidR="00AA6990" w:rsidRPr="007351C5" w:rsidRDefault="00183951" w:rsidP="007C56F7">
            <w:pPr>
              <w:jc w:val="center"/>
              <w:rPr>
                <w:rFonts w:ascii="Times New Roman" w:eastAsia="Calibri" w:hAnsi="Times New Roman" w:cs="Times New Roman"/>
                <w:sz w:val="20"/>
                <w:szCs w:val="20"/>
              </w:rPr>
            </w:pPr>
            <m:oMath>
              <m:sSup>
                <m:sSupPr>
                  <m:ctrlPr>
                    <w:rPr>
                      <w:rFonts w:ascii="Cambria Math" w:eastAsia="Calibri" w:hAnsi="Cambria Math" w:cs="Times New Roman"/>
                      <w:i/>
                      <w:sz w:val="20"/>
                      <w:szCs w:val="20"/>
                    </w:rPr>
                  </m:ctrlPr>
                </m:sSupPr>
                <m:e>
                  <m:acc>
                    <m:accPr>
                      <m:ctrlPr>
                        <w:rPr>
                          <w:rFonts w:ascii="Cambria Math" w:eastAsia="Calibri" w:hAnsi="Cambria Math" w:cs="Times New Roman"/>
                          <w:i/>
                          <w:sz w:val="20"/>
                          <w:szCs w:val="20"/>
                        </w:rPr>
                      </m:ctrlPr>
                    </m:accPr>
                    <m:e>
                      <m:r>
                        <w:rPr>
                          <w:rFonts w:ascii="Cambria Math" w:eastAsia="Calibri" w:hAnsi="Cambria Math" w:cs="Times New Roman"/>
                          <w:sz w:val="20"/>
                          <w:szCs w:val="20"/>
                        </w:rPr>
                        <m:t>τ</m:t>
                      </m:r>
                    </m:e>
                  </m:acc>
                </m:e>
                <m:sup>
                  <m:r>
                    <w:rPr>
                      <w:rFonts w:ascii="Cambria Math" w:eastAsia="Calibri" w:hAnsi="Cambria Math" w:cs="Times New Roman"/>
                      <w:sz w:val="20"/>
                      <w:szCs w:val="20"/>
                    </w:rPr>
                    <m:t>2</m:t>
                  </m:r>
                </m:sup>
              </m:sSup>
            </m:oMath>
            <w:r w:rsidR="00663F26" w:rsidRPr="007351C5">
              <w:rPr>
                <w:rFonts w:ascii="Times New Roman" w:eastAsia="Calibri" w:hAnsi="Times New Roman" w:cs="Times New Roman"/>
                <w:sz w:val="20"/>
                <w:szCs w:val="20"/>
              </w:rPr>
              <w:t xml:space="preserve"> = 0.43</w:t>
            </w:r>
          </w:p>
          <w:p w14:paraId="082DC7CC" w14:textId="113A8383" w:rsidR="00AA6990" w:rsidRPr="007351C5" w:rsidRDefault="00183951" w:rsidP="007C56F7">
            <w:pPr>
              <w:jc w:val="center"/>
              <w:rPr>
                <w:rFonts w:ascii="Times New Roman" w:eastAsia="Calibri" w:hAnsi="Times New Roman" w:cs="Times New Roman"/>
                <w:iCs/>
                <w:sz w:val="20"/>
                <w:szCs w:val="20"/>
              </w:rPr>
            </w:pPr>
            <m:oMath>
              <m:sSub>
                <m:sSubPr>
                  <m:ctrlPr>
                    <w:rPr>
                      <w:rFonts w:ascii="Cambria Math" w:eastAsia="Calibri" w:hAnsi="Cambria Math" w:cs="Times New Roman"/>
                      <w:i/>
                      <w:iCs/>
                      <w:sz w:val="20"/>
                      <w:szCs w:val="20"/>
                    </w:rPr>
                  </m:ctrlPr>
                </m:sSubPr>
                <m:e>
                  <m:r>
                    <w:rPr>
                      <w:rFonts w:ascii="Cambria Math" w:eastAsia="Calibri" w:hAnsi="Cambria Math" w:cs="Times New Roman"/>
                      <w:sz w:val="20"/>
                      <w:szCs w:val="20"/>
                    </w:rPr>
                    <m:t>τ</m:t>
                  </m:r>
                </m:e>
                <m:sub>
                  <m:r>
                    <w:rPr>
                      <w:rFonts w:ascii="Cambria Math" w:eastAsia="Calibri" w:hAnsi="Cambria Math" w:cs="Times New Roman"/>
                      <w:sz w:val="20"/>
                      <w:szCs w:val="20"/>
                    </w:rPr>
                    <m:t>12</m:t>
                  </m:r>
                </m:sub>
              </m:sSub>
            </m:oMath>
            <w:r w:rsidR="00AA6990" w:rsidRPr="007351C5">
              <w:rPr>
                <w:rFonts w:ascii="Times New Roman" w:eastAsia="Calibri" w:hAnsi="Times New Roman" w:cs="Times New Roman"/>
                <w:iCs/>
                <w:sz w:val="20"/>
                <w:szCs w:val="20"/>
              </w:rPr>
              <w:t>= -0.29</w:t>
            </w:r>
          </w:p>
          <w:p w14:paraId="18B970DD" w14:textId="378A4B91" w:rsidR="00AA6990" w:rsidRPr="007351C5" w:rsidRDefault="00183951" w:rsidP="007C56F7">
            <w:pPr>
              <w:jc w:val="center"/>
              <w:rPr>
                <w:rFonts w:ascii="Times New Roman" w:eastAsia="Calibri" w:hAnsi="Times New Roman" w:cs="Times New Roman"/>
                <w:sz w:val="20"/>
                <w:szCs w:val="20"/>
              </w:rPr>
            </w:pPr>
            <m:oMath>
              <m:sSubSup>
                <m:sSubSupPr>
                  <m:ctrlPr>
                    <w:rPr>
                      <w:rFonts w:ascii="Cambria Math" w:eastAsia="Calibri" w:hAnsi="Cambria Math" w:cs="Times New Roman"/>
                      <w:i/>
                      <w:iCs/>
                      <w:sz w:val="20"/>
                      <w:szCs w:val="20"/>
                    </w:rPr>
                  </m:ctrlPr>
                </m:sSubSupPr>
                <m:e>
                  <m:r>
                    <w:rPr>
                      <w:rFonts w:ascii="Cambria Math" w:eastAsia="Calibri" w:hAnsi="Cambria Math" w:cs="Times New Roman"/>
                      <w:sz w:val="20"/>
                      <w:szCs w:val="20"/>
                    </w:rPr>
                    <m:t>τ</m:t>
                  </m:r>
                </m:e>
                <m:sub>
                  <m:r>
                    <w:rPr>
                      <w:rFonts w:ascii="Cambria Math" w:eastAsia="Calibri" w:hAnsi="Cambria Math" w:cs="Times New Roman"/>
                      <w:sz w:val="20"/>
                      <w:szCs w:val="20"/>
                    </w:rPr>
                    <m:t>α</m:t>
                  </m:r>
                </m:sub>
                <m:sup>
                  <m:r>
                    <w:rPr>
                      <w:rFonts w:ascii="Cambria Math" w:eastAsia="Calibri" w:hAnsi="Cambria Math" w:cs="Times New Roman"/>
                      <w:sz w:val="20"/>
                      <w:szCs w:val="20"/>
                    </w:rPr>
                    <m:t>2</m:t>
                  </m:r>
                </m:sup>
              </m:sSubSup>
            </m:oMath>
            <w:r w:rsidR="00663F26" w:rsidRPr="007351C5">
              <w:rPr>
                <w:rFonts w:ascii="Times New Roman" w:eastAsia="Calibri" w:hAnsi="Times New Roman" w:cs="Times New Roman"/>
                <w:iCs/>
                <w:sz w:val="20"/>
                <w:szCs w:val="20"/>
              </w:rPr>
              <w:t>= 0.81</w:t>
            </w:r>
          </w:p>
        </w:tc>
      </w:tr>
      <w:tr w:rsidR="00AA6990" w:rsidRPr="007351C5" w14:paraId="48B37E5E" w14:textId="77777777" w:rsidTr="007C56F7">
        <w:tc>
          <w:tcPr>
            <w:tcW w:w="1322" w:type="dxa"/>
            <w:vMerge/>
            <w:vAlign w:val="center"/>
          </w:tcPr>
          <w:p w14:paraId="28902368" w14:textId="120BC1FF" w:rsidR="00AA6990" w:rsidRPr="007351C5" w:rsidRDefault="00AA6990" w:rsidP="007C56F7">
            <w:pPr>
              <w:jc w:val="center"/>
              <w:rPr>
                <w:rFonts w:ascii="Times New Roman" w:hAnsi="Times New Roman" w:cs="Times New Roman"/>
                <w:b/>
                <w:sz w:val="20"/>
                <w:szCs w:val="20"/>
              </w:rPr>
            </w:pPr>
          </w:p>
        </w:tc>
        <w:tc>
          <w:tcPr>
            <w:tcW w:w="1150" w:type="dxa"/>
            <w:tcBorders>
              <w:top w:val="nil"/>
            </w:tcBorders>
            <w:vAlign w:val="center"/>
          </w:tcPr>
          <w:p w14:paraId="536B70A4" w14:textId="00DCC8DE" w:rsidR="00AA6990" w:rsidRPr="007351C5" w:rsidRDefault="00AA6990" w:rsidP="007C56F7">
            <w:pPr>
              <w:jc w:val="center"/>
              <w:rPr>
                <w:rFonts w:ascii="Times New Roman" w:hAnsi="Times New Roman" w:cs="Times New Roman"/>
                <w:bCs/>
                <w:sz w:val="20"/>
                <w:szCs w:val="20"/>
              </w:rPr>
            </w:pPr>
            <w:r w:rsidRPr="007351C5">
              <w:rPr>
                <w:rFonts w:ascii="Times New Roman" w:hAnsi="Times New Roman" w:cs="Times New Roman"/>
                <w:bCs/>
                <w:sz w:val="20"/>
                <w:szCs w:val="20"/>
              </w:rPr>
              <w:t>REML pseudo</w:t>
            </w:r>
          </w:p>
        </w:tc>
        <w:tc>
          <w:tcPr>
            <w:tcW w:w="1492" w:type="dxa"/>
            <w:tcBorders>
              <w:top w:val="nil"/>
            </w:tcBorders>
            <w:vAlign w:val="center"/>
          </w:tcPr>
          <w:p w14:paraId="3CAB1BFB" w14:textId="7478A554" w:rsidR="00AA6990" w:rsidRPr="007351C5" w:rsidRDefault="00AA6990" w:rsidP="007C56F7">
            <w:pPr>
              <w:jc w:val="center"/>
              <w:rPr>
                <w:rFonts w:ascii="Times New Roman" w:hAnsi="Times New Roman" w:cs="Times New Roman"/>
                <w:sz w:val="20"/>
                <w:szCs w:val="20"/>
              </w:rPr>
            </w:pPr>
            <w:r w:rsidRPr="007351C5">
              <w:rPr>
                <w:rFonts w:ascii="Times New Roman" w:hAnsi="Times New Roman" w:cs="Times New Roman"/>
                <w:bCs/>
                <w:sz w:val="20"/>
                <w:szCs w:val="20"/>
              </w:rPr>
              <w:t>1/0</w:t>
            </w:r>
          </w:p>
        </w:tc>
        <w:tc>
          <w:tcPr>
            <w:tcW w:w="1335" w:type="dxa"/>
            <w:tcBorders>
              <w:top w:val="nil"/>
            </w:tcBorders>
            <w:vAlign w:val="center"/>
          </w:tcPr>
          <w:p w14:paraId="0B5D45CD" w14:textId="43DE89AD"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bCs/>
                <w:sz w:val="20"/>
                <w:szCs w:val="20"/>
              </w:rPr>
              <w:t>-0.38</w:t>
            </w:r>
          </w:p>
        </w:tc>
        <w:tc>
          <w:tcPr>
            <w:tcW w:w="1202" w:type="dxa"/>
            <w:tcBorders>
              <w:top w:val="nil"/>
            </w:tcBorders>
            <w:vAlign w:val="center"/>
          </w:tcPr>
          <w:p w14:paraId="144B863E" w14:textId="01930262"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bCs/>
                <w:sz w:val="20"/>
                <w:szCs w:val="20"/>
              </w:rPr>
              <w:t>-0.94</w:t>
            </w:r>
            <w:r w:rsidR="00AA6990" w:rsidRPr="007351C5">
              <w:rPr>
                <w:rFonts w:ascii="Times New Roman" w:hAnsi="Times New Roman" w:cs="Times New Roman"/>
                <w:bCs/>
                <w:sz w:val="20"/>
                <w:szCs w:val="20"/>
              </w:rPr>
              <w:t>, 0.18</w:t>
            </w:r>
          </w:p>
        </w:tc>
        <w:tc>
          <w:tcPr>
            <w:tcW w:w="1202" w:type="dxa"/>
            <w:tcBorders>
              <w:top w:val="nil"/>
            </w:tcBorders>
            <w:vAlign w:val="center"/>
          </w:tcPr>
          <w:p w14:paraId="3069B7EA" w14:textId="21851E3E" w:rsidR="00AA6990" w:rsidRPr="007351C5" w:rsidRDefault="00663F26" w:rsidP="007C56F7">
            <w:pPr>
              <w:jc w:val="center"/>
              <w:rPr>
                <w:rFonts w:ascii="Times New Roman" w:hAnsi="Times New Roman" w:cs="Times New Roman"/>
                <w:sz w:val="20"/>
                <w:szCs w:val="20"/>
              </w:rPr>
            </w:pPr>
            <w:r w:rsidRPr="007351C5">
              <w:rPr>
                <w:rFonts w:ascii="Times New Roman" w:hAnsi="Times New Roman" w:cs="Times New Roman"/>
                <w:bCs/>
                <w:sz w:val="20"/>
                <w:szCs w:val="20"/>
              </w:rPr>
              <w:t>-1.03</w:t>
            </w:r>
            <w:r w:rsidR="00AA6990" w:rsidRPr="007351C5">
              <w:rPr>
                <w:rFonts w:ascii="Times New Roman" w:hAnsi="Times New Roman" w:cs="Times New Roman"/>
                <w:bCs/>
                <w:sz w:val="20"/>
                <w:szCs w:val="20"/>
              </w:rPr>
              <w:t>, 0.27</w:t>
            </w:r>
          </w:p>
        </w:tc>
        <w:tc>
          <w:tcPr>
            <w:tcW w:w="1444" w:type="dxa"/>
            <w:tcBorders>
              <w:top w:val="nil"/>
            </w:tcBorders>
            <w:vAlign w:val="center"/>
          </w:tcPr>
          <w:p w14:paraId="341ADB5D" w14:textId="4F81C833" w:rsidR="00AA6990" w:rsidRPr="007351C5" w:rsidRDefault="00183951" w:rsidP="007C56F7">
            <w:pPr>
              <w:jc w:val="center"/>
              <w:rPr>
                <w:rFonts w:ascii="Times New Roman" w:hAnsi="Times New Roman" w:cs="Times New Roman"/>
                <w:bCs/>
                <w:sz w:val="20"/>
                <w:szCs w:val="20"/>
              </w:rPr>
            </w:pPr>
            <m:oMath>
              <m:sSup>
                <m:sSupPr>
                  <m:ctrlPr>
                    <w:rPr>
                      <w:rFonts w:ascii="Cambria Math" w:hAnsi="Cambria Math" w:cs="Times New Roman"/>
                      <w:bCs/>
                      <w:i/>
                      <w:sz w:val="20"/>
                      <w:szCs w:val="20"/>
                    </w:rPr>
                  </m:ctrlPr>
                </m:sSupPr>
                <m:e>
                  <m:acc>
                    <m:accPr>
                      <m:ctrlPr>
                        <w:rPr>
                          <w:rFonts w:ascii="Cambria Math" w:hAnsi="Cambria Math" w:cs="Times New Roman"/>
                          <w:bCs/>
                          <w:i/>
                          <w:sz w:val="20"/>
                          <w:szCs w:val="20"/>
                        </w:rPr>
                      </m:ctrlPr>
                    </m:accPr>
                    <m:e>
                      <m:r>
                        <w:rPr>
                          <w:rFonts w:ascii="Cambria Math" w:hAnsi="Cambria Math" w:cs="Times New Roman"/>
                          <w:sz w:val="20"/>
                          <w:szCs w:val="20"/>
                        </w:rPr>
                        <m:t>τ</m:t>
                      </m:r>
                    </m:e>
                  </m:acc>
                </m:e>
                <m:sup>
                  <m:r>
                    <w:rPr>
                      <w:rFonts w:ascii="Cambria Math" w:hAnsi="Cambria Math" w:cs="Times New Roman"/>
                      <w:sz w:val="20"/>
                      <w:szCs w:val="20"/>
                    </w:rPr>
                    <m:t>2</m:t>
                  </m:r>
                </m:sup>
              </m:sSup>
            </m:oMath>
            <w:r w:rsidR="00AA6990" w:rsidRPr="007351C5">
              <w:rPr>
                <w:rFonts w:ascii="Times New Roman" w:hAnsi="Times New Roman" w:cs="Times New Roman"/>
                <w:bCs/>
                <w:sz w:val="20"/>
                <w:szCs w:val="20"/>
              </w:rPr>
              <w:t xml:space="preserve"> = 0.54</w:t>
            </w:r>
          </w:p>
          <w:p w14:paraId="055E46CC" w14:textId="64BE2E8F" w:rsidR="00AA6990" w:rsidRPr="007351C5" w:rsidRDefault="00183951" w:rsidP="007C56F7">
            <w:pPr>
              <w:jc w:val="center"/>
              <w:rPr>
                <w:rFonts w:ascii="Times New Roman" w:hAnsi="Times New Roman" w:cs="Times New Roman"/>
                <w:bCs/>
                <w:iCs/>
                <w:sz w:val="20"/>
                <w:szCs w:val="20"/>
              </w:rPr>
            </w:pPr>
            <m:oMath>
              <m:sSub>
                <m:sSubPr>
                  <m:ctrlPr>
                    <w:rPr>
                      <w:rFonts w:ascii="Cambria Math" w:hAnsi="Cambria Math" w:cs="Times New Roman"/>
                      <w:bCs/>
                      <w:i/>
                      <w:iCs/>
                      <w:sz w:val="20"/>
                      <w:szCs w:val="20"/>
                    </w:rPr>
                  </m:ctrlPr>
                </m:sSubPr>
                <m:e>
                  <m:r>
                    <w:rPr>
                      <w:rFonts w:ascii="Cambria Math" w:hAnsi="Cambria Math" w:cs="Times New Roman"/>
                      <w:sz w:val="20"/>
                      <w:szCs w:val="20"/>
                    </w:rPr>
                    <m:t>τ</m:t>
                  </m:r>
                </m:e>
                <m:sub>
                  <m:r>
                    <w:rPr>
                      <w:rFonts w:ascii="Cambria Math" w:hAnsi="Cambria Math" w:cs="Times New Roman"/>
                      <w:sz w:val="20"/>
                      <w:szCs w:val="20"/>
                    </w:rPr>
                    <m:t>12</m:t>
                  </m:r>
                </m:sub>
              </m:sSub>
            </m:oMath>
            <w:r w:rsidR="00663F26" w:rsidRPr="007351C5">
              <w:rPr>
                <w:rFonts w:ascii="Times New Roman" w:hAnsi="Times New Roman" w:cs="Times New Roman"/>
                <w:bCs/>
                <w:iCs/>
                <w:sz w:val="20"/>
                <w:szCs w:val="20"/>
              </w:rPr>
              <w:t>= -0.36</w:t>
            </w:r>
          </w:p>
          <w:p w14:paraId="270367D8" w14:textId="634B1F34" w:rsidR="00AA6990" w:rsidRPr="007351C5" w:rsidRDefault="00183951" w:rsidP="007C56F7">
            <w:pPr>
              <w:jc w:val="center"/>
              <w:rPr>
                <w:rFonts w:ascii="Times New Roman" w:hAnsi="Times New Roman" w:cs="Times New Roman"/>
                <w:sz w:val="20"/>
                <w:szCs w:val="20"/>
              </w:rPr>
            </w:pPr>
            <m:oMath>
              <m:sSubSup>
                <m:sSubSupPr>
                  <m:ctrlPr>
                    <w:rPr>
                      <w:rFonts w:ascii="Cambria Math" w:hAnsi="Cambria Math" w:cs="Times New Roman"/>
                      <w:bCs/>
                      <w:i/>
                      <w:iCs/>
                      <w:sz w:val="20"/>
                      <w:szCs w:val="20"/>
                    </w:rPr>
                  </m:ctrlPr>
                </m:sSubSupPr>
                <m:e>
                  <m:r>
                    <w:rPr>
                      <w:rFonts w:ascii="Cambria Math" w:hAnsi="Cambria Math" w:cs="Times New Roman"/>
                      <w:sz w:val="20"/>
                      <w:szCs w:val="20"/>
                    </w:rPr>
                    <m:t>τ</m:t>
                  </m:r>
                </m:e>
                <m:sub>
                  <m:r>
                    <w:rPr>
                      <w:rFonts w:ascii="Cambria Math" w:hAnsi="Cambria Math" w:cs="Times New Roman"/>
                      <w:sz w:val="20"/>
                      <w:szCs w:val="20"/>
                    </w:rPr>
                    <m:t>α</m:t>
                  </m:r>
                </m:sub>
                <m:sup>
                  <m:r>
                    <w:rPr>
                      <w:rFonts w:ascii="Cambria Math" w:hAnsi="Cambria Math" w:cs="Times New Roman"/>
                      <w:sz w:val="20"/>
                      <w:szCs w:val="20"/>
                    </w:rPr>
                    <m:t>2</m:t>
                  </m:r>
                </m:sup>
              </m:sSubSup>
            </m:oMath>
            <w:r w:rsidR="00663F26" w:rsidRPr="007351C5">
              <w:rPr>
                <w:rFonts w:ascii="Times New Roman" w:hAnsi="Times New Roman" w:cs="Times New Roman"/>
                <w:bCs/>
                <w:iCs/>
                <w:sz w:val="20"/>
                <w:szCs w:val="20"/>
              </w:rPr>
              <w:t>= 0.92</w:t>
            </w:r>
          </w:p>
        </w:tc>
      </w:tr>
    </w:tbl>
    <w:p w14:paraId="70DA8B71" w14:textId="77777777" w:rsidR="000007A6" w:rsidRPr="007351C5" w:rsidRDefault="000007A6" w:rsidP="00F77001">
      <w:pPr>
        <w:rPr>
          <w:rFonts w:ascii="Times New Roman" w:hAnsi="Times New Roman" w:cs="Times New Roman"/>
          <w:sz w:val="24"/>
          <w:szCs w:val="24"/>
        </w:rPr>
      </w:pPr>
    </w:p>
    <w:p w14:paraId="0B246304" w14:textId="77777777" w:rsidR="000007A6" w:rsidRPr="007351C5" w:rsidRDefault="000007A6" w:rsidP="00F77001">
      <w:pPr>
        <w:rPr>
          <w:rFonts w:ascii="Times New Roman" w:hAnsi="Times New Roman" w:cs="Times New Roman"/>
          <w:sz w:val="24"/>
          <w:szCs w:val="24"/>
        </w:rPr>
      </w:pPr>
    </w:p>
    <w:p w14:paraId="0DF758C3" w14:textId="77777777" w:rsidR="000007A6" w:rsidRPr="007351C5" w:rsidRDefault="000007A6" w:rsidP="00F77001">
      <w:pPr>
        <w:rPr>
          <w:rFonts w:ascii="Times New Roman" w:hAnsi="Times New Roman" w:cs="Times New Roman"/>
          <w:sz w:val="24"/>
          <w:szCs w:val="24"/>
        </w:rPr>
      </w:pPr>
    </w:p>
    <w:p w14:paraId="5B76774C" w14:textId="5D0117DB" w:rsidR="00D80FFD" w:rsidRPr="007351C5" w:rsidRDefault="00C6123F" w:rsidP="008D0841">
      <w:pPr>
        <w:pStyle w:val="Heading1"/>
      </w:pPr>
      <w:r w:rsidRPr="007351C5">
        <w:t>5</w:t>
      </w:r>
      <w:r w:rsidR="00D80FFD" w:rsidRPr="007351C5">
        <w:t>. Discussion</w:t>
      </w:r>
    </w:p>
    <w:p w14:paraId="6DFF5CA3" w14:textId="3BAAD851" w:rsidR="009C766D" w:rsidRPr="007351C5" w:rsidRDefault="00A51E23" w:rsidP="009C766D">
      <w:pPr>
        <w:rPr>
          <w:rFonts w:ascii="Times New Roman" w:hAnsi="Times New Roman" w:cs="Times New Roman"/>
          <w:sz w:val="24"/>
          <w:szCs w:val="24"/>
        </w:rPr>
      </w:pPr>
      <w:r w:rsidRPr="007351C5">
        <w:rPr>
          <w:rFonts w:ascii="Times New Roman" w:hAnsi="Times New Roman" w:cs="Times New Roman"/>
          <w:sz w:val="24"/>
          <w:szCs w:val="24"/>
        </w:rPr>
        <w:t xml:space="preserve">Our simulation study and applied examples </w:t>
      </w:r>
      <w:r w:rsidR="007550B6" w:rsidRPr="007351C5">
        <w:rPr>
          <w:rFonts w:ascii="Times New Roman" w:hAnsi="Times New Roman" w:cs="Times New Roman"/>
          <w:sz w:val="24"/>
          <w:szCs w:val="24"/>
        </w:rPr>
        <w:t>identify</w:t>
      </w:r>
      <w:r w:rsidRPr="007351C5">
        <w:rPr>
          <w:rFonts w:ascii="Times New Roman" w:hAnsi="Times New Roman" w:cs="Times New Roman"/>
          <w:sz w:val="24"/>
          <w:szCs w:val="24"/>
        </w:rPr>
        <w:t xml:space="preserve"> </w:t>
      </w:r>
      <w:r w:rsidR="00BC03D3" w:rsidRPr="007351C5">
        <w:rPr>
          <w:rFonts w:ascii="Times New Roman" w:hAnsi="Times New Roman" w:cs="Times New Roman"/>
          <w:sz w:val="24"/>
          <w:szCs w:val="24"/>
        </w:rPr>
        <w:t xml:space="preserve">key </w:t>
      </w:r>
      <w:r w:rsidR="00832177" w:rsidRPr="007351C5">
        <w:rPr>
          <w:rFonts w:ascii="Times New Roman" w:hAnsi="Times New Roman" w:cs="Times New Roman"/>
          <w:sz w:val="24"/>
          <w:szCs w:val="24"/>
        </w:rPr>
        <w:t>finding</w:t>
      </w:r>
      <w:r w:rsidR="00F82724" w:rsidRPr="007351C5">
        <w:rPr>
          <w:rFonts w:ascii="Times New Roman" w:hAnsi="Times New Roman" w:cs="Times New Roman"/>
          <w:sz w:val="24"/>
          <w:szCs w:val="24"/>
        </w:rPr>
        <w:t xml:space="preserve">s </w:t>
      </w:r>
      <w:r w:rsidR="005300EC" w:rsidRPr="007351C5">
        <w:rPr>
          <w:rFonts w:ascii="Times New Roman" w:hAnsi="Times New Roman" w:cs="Times New Roman"/>
          <w:sz w:val="24"/>
          <w:szCs w:val="24"/>
        </w:rPr>
        <w:t xml:space="preserve">for estimation of one-stage IPD meta-analysis models, which </w:t>
      </w:r>
      <w:r w:rsidR="00F82724" w:rsidRPr="007351C5">
        <w:rPr>
          <w:rFonts w:ascii="Times New Roman" w:hAnsi="Times New Roman" w:cs="Times New Roman"/>
          <w:sz w:val="24"/>
          <w:szCs w:val="24"/>
        </w:rPr>
        <w:t>are summarised in Box 1.</w:t>
      </w:r>
      <w:r w:rsidR="009C766D" w:rsidRPr="007351C5">
        <w:rPr>
          <w:rFonts w:ascii="Times New Roman" w:hAnsi="Times New Roman" w:cs="Times New Roman"/>
          <w:sz w:val="24"/>
          <w:szCs w:val="24"/>
        </w:rPr>
        <w:t xml:space="preserve"> There are </w:t>
      </w:r>
      <w:r w:rsidR="00180F46" w:rsidRPr="007351C5">
        <w:rPr>
          <w:rFonts w:ascii="Times New Roman" w:hAnsi="Times New Roman" w:cs="Times New Roman"/>
          <w:sz w:val="24"/>
          <w:szCs w:val="24"/>
        </w:rPr>
        <w:t>three</w:t>
      </w:r>
      <w:r w:rsidR="009C766D" w:rsidRPr="007351C5">
        <w:rPr>
          <w:rFonts w:ascii="Times New Roman" w:hAnsi="Times New Roman" w:cs="Times New Roman"/>
          <w:sz w:val="24"/>
          <w:szCs w:val="24"/>
        </w:rPr>
        <w:t xml:space="preserve"> major implications. Firstly, for </w:t>
      </w:r>
      <w:r w:rsidR="005300EC" w:rsidRPr="007351C5">
        <w:rPr>
          <w:rFonts w:ascii="Times New Roman" w:hAnsi="Times New Roman" w:cs="Times New Roman"/>
          <w:sz w:val="24"/>
          <w:szCs w:val="24"/>
        </w:rPr>
        <w:t>ML or REML estimation of</w:t>
      </w:r>
      <w:r w:rsidR="009C766D" w:rsidRPr="007351C5">
        <w:rPr>
          <w:rFonts w:ascii="Times New Roman" w:hAnsi="Times New Roman" w:cs="Times New Roman"/>
          <w:sz w:val="24"/>
          <w:szCs w:val="24"/>
        </w:rPr>
        <w:t xml:space="preserve"> stratified </w:t>
      </w:r>
      <w:r w:rsidR="008A005D" w:rsidRPr="007351C5">
        <w:rPr>
          <w:rFonts w:ascii="Times New Roman" w:hAnsi="Times New Roman" w:cs="Times New Roman"/>
          <w:sz w:val="24"/>
          <w:szCs w:val="24"/>
        </w:rPr>
        <w:t xml:space="preserve">intercept </w:t>
      </w:r>
      <w:r w:rsidR="009C766D" w:rsidRPr="007351C5">
        <w:rPr>
          <w:rFonts w:ascii="Times New Roman" w:hAnsi="Times New Roman" w:cs="Times New Roman"/>
          <w:sz w:val="24"/>
          <w:szCs w:val="24"/>
        </w:rPr>
        <w:t>or random intercept</w:t>
      </w:r>
      <w:r w:rsidR="008A005D" w:rsidRPr="007351C5">
        <w:rPr>
          <w:rFonts w:ascii="Times New Roman" w:hAnsi="Times New Roman" w:cs="Times New Roman"/>
          <w:sz w:val="24"/>
          <w:szCs w:val="24"/>
        </w:rPr>
        <w:t>s</w:t>
      </w:r>
      <w:r w:rsidR="009C766D" w:rsidRPr="007351C5">
        <w:rPr>
          <w:rFonts w:ascii="Times New Roman" w:hAnsi="Times New Roman" w:cs="Times New Roman"/>
          <w:sz w:val="24"/>
          <w:szCs w:val="24"/>
        </w:rPr>
        <w:t xml:space="preserve"> </w:t>
      </w:r>
      <w:r w:rsidR="005300EC" w:rsidRPr="007351C5">
        <w:rPr>
          <w:rFonts w:ascii="Times New Roman" w:hAnsi="Times New Roman" w:cs="Times New Roman"/>
          <w:sz w:val="24"/>
          <w:szCs w:val="24"/>
        </w:rPr>
        <w:t>models</w:t>
      </w:r>
      <w:r w:rsidR="009C766D" w:rsidRPr="007351C5">
        <w:rPr>
          <w:rFonts w:ascii="Times New Roman" w:hAnsi="Times New Roman" w:cs="Times New Roman"/>
          <w:sz w:val="24"/>
          <w:szCs w:val="24"/>
        </w:rPr>
        <w:t xml:space="preserve">, </w:t>
      </w:r>
      <w:r w:rsidR="00EA084D" w:rsidRPr="007351C5">
        <w:rPr>
          <w:rFonts w:ascii="Times New Roman" w:hAnsi="Times New Roman" w:cs="Times New Roman"/>
          <w:sz w:val="24"/>
          <w:szCs w:val="24"/>
        </w:rPr>
        <w:t xml:space="preserve">z-based (Wald) confidence intervals for the summary treatment effect are generally too narrow; </w:t>
      </w:r>
      <w:r w:rsidR="00391233" w:rsidRPr="007351C5">
        <w:rPr>
          <w:rFonts w:ascii="Times New Roman" w:hAnsi="Times New Roman" w:cs="Times New Roman"/>
          <w:sz w:val="24"/>
          <w:szCs w:val="24"/>
        </w:rPr>
        <w:t xml:space="preserve">performance is generally improved by using </w:t>
      </w:r>
      <w:r w:rsidR="009C766D" w:rsidRPr="007351C5">
        <w:rPr>
          <w:rFonts w:ascii="Times New Roman" w:hAnsi="Times New Roman" w:cs="Times New Roman"/>
          <w:sz w:val="24"/>
          <w:szCs w:val="24"/>
        </w:rPr>
        <w:t xml:space="preserve">the Satterthwaite </w:t>
      </w:r>
      <w:r w:rsidR="00BF7DC3" w:rsidRPr="007351C5">
        <w:rPr>
          <w:rFonts w:ascii="Times New Roman" w:hAnsi="Times New Roman" w:cs="Times New Roman"/>
          <w:sz w:val="24"/>
          <w:szCs w:val="24"/>
        </w:rPr>
        <w:t>(</w:t>
      </w:r>
      <w:r w:rsidR="00EA084D" w:rsidRPr="007351C5">
        <w:rPr>
          <w:rFonts w:ascii="Times New Roman" w:hAnsi="Times New Roman" w:cs="Times New Roman"/>
          <w:sz w:val="24"/>
          <w:szCs w:val="24"/>
        </w:rPr>
        <w:t>or Kenward-Roger</w:t>
      </w:r>
      <w:r w:rsidR="00BF7DC3" w:rsidRPr="007351C5">
        <w:rPr>
          <w:rFonts w:ascii="Times New Roman" w:hAnsi="Times New Roman" w:cs="Times New Roman"/>
          <w:sz w:val="24"/>
          <w:szCs w:val="24"/>
        </w:rPr>
        <w:t>)</w:t>
      </w:r>
      <w:r w:rsidR="00EA084D" w:rsidRPr="007351C5">
        <w:rPr>
          <w:rFonts w:ascii="Times New Roman" w:hAnsi="Times New Roman" w:cs="Times New Roman"/>
          <w:sz w:val="24"/>
          <w:szCs w:val="24"/>
        </w:rPr>
        <w:t xml:space="preserve"> approaches </w:t>
      </w:r>
      <w:r w:rsidR="009227CD" w:rsidRPr="007351C5">
        <w:rPr>
          <w:rFonts w:ascii="Times New Roman" w:hAnsi="Times New Roman" w:cs="Times New Roman"/>
          <w:sz w:val="24"/>
          <w:szCs w:val="24"/>
        </w:rPr>
        <w:t>for continuous outcomes,</w:t>
      </w:r>
      <w:r w:rsidR="00CC5B9C" w:rsidRPr="007351C5">
        <w:rPr>
          <w:rFonts w:ascii="Times New Roman" w:hAnsi="Times New Roman" w:cs="Times New Roman"/>
          <w:sz w:val="24"/>
          <w:szCs w:val="24"/>
        </w:rPr>
        <w:fldChar w:fldCharType="begin">
          <w:fldData xml:space="preserve">PEVuZE5vdGU+PENpdGU+PEF1dGhvcj5MZWdoYTwvQXV0aG9yPjxZZWFyPjIwMTg8L1llYXI+PFJl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PEVuZE5vdGU+PENpdGU+PEF1dGhvcj5MZWdoYTwvQXV0aG9yPjxZZWFyPjIwMTg8L1llYXI+PFJl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CC5B9C" w:rsidRPr="007351C5">
        <w:rPr>
          <w:rFonts w:ascii="Times New Roman" w:hAnsi="Times New Roman" w:cs="Times New Roman"/>
          <w:sz w:val="24"/>
          <w:szCs w:val="24"/>
        </w:rPr>
      </w:r>
      <w:r w:rsidR="00CC5B9C"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4 14</w:t>
      </w:r>
      <w:r w:rsidR="00CC5B9C" w:rsidRPr="007351C5">
        <w:rPr>
          <w:rFonts w:ascii="Times New Roman" w:hAnsi="Times New Roman" w:cs="Times New Roman"/>
          <w:sz w:val="24"/>
          <w:szCs w:val="24"/>
        </w:rPr>
        <w:fldChar w:fldCharType="end"/>
      </w:r>
      <w:r w:rsidR="009227CD" w:rsidRPr="007351C5">
        <w:rPr>
          <w:rFonts w:ascii="Times New Roman" w:hAnsi="Times New Roman" w:cs="Times New Roman"/>
          <w:sz w:val="24"/>
          <w:szCs w:val="24"/>
        </w:rPr>
        <w:t xml:space="preserve"> </w:t>
      </w:r>
      <w:r w:rsidR="00391233" w:rsidRPr="007351C5">
        <w:rPr>
          <w:rFonts w:ascii="Times New Roman" w:hAnsi="Times New Roman" w:cs="Times New Roman"/>
          <w:sz w:val="24"/>
          <w:szCs w:val="24"/>
        </w:rPr>
        <w:t>or</w:t>
      </w:r>
      <w:r w:rsidR="009227CD" w:rsidRPr="007351C5">
        <w:rPr>
          <w:rFonts w:ascii="Times New Roman" w:hAnsi="Times New Roman" w:cs="Times New Roman"/>
          <w:sz w:val="24"/>
          <w:szCs w:val="24"/>
        </w:rPr>
        <w:t xml:space="preserve"> a t-based approach with </w:t>
      </w:r>
      <w:r w:rsidR="009227CD" w:rsidRPr="007351C5">
        <w:rPr>
          <w:rFonts w:ascii="Times New Roman" w:hAnsi="Times New Roman" w:cs="Times New Roman"/>
          <w:i/>
          <w:sz w:val="24"/>
          <w:szCs w:val="24"/>
        </w:rPr>
        <w:t>K</w:t>
      </w:r>
      <w:r w:rsidR="009227CD" w:rsidRPr="007351C5">
        <w:rPr>
          <w:rFonts w:ascii="Times New Roman" w:hAnsi="Times New Roman" w:cs="Times New Roman"/>
          <w:sz w:val="24"/>
          <w:szCs w:val="24"/>
        </w:rPr>
        <w:t>-1 degrees of freedom for binary outcomes</w:t>
      </w:r>
      <w:r w:rsidR="001F453C" w:rsidRPr="007351C5">
        <w:rPr>
          <w:rFonts w:ascii="Times New Roman" w:hAnsi="Times New Roman" w:cs="Times New Roman"/>
          <w:sz w:val="24"/>
          <w:szCs w:val="24"/>
        </w:rPr>
        <w:t xml:space="preserve">. </w:t>
      </w:r>
      <w:r w:rsidR="009C766D" w:rsidRPr="007351C5">
        <w:rPr>
          <w:rFonts w:ascii="Times New Roman" w:hAnsi="Times New Roman" w:cs="Times New Roman"/>
          <w:sz w:val="24"/>
          <w:szCs w:val="24"/>
        </w:rPr>
        <w:t>Secondly, when using ML estimation of a one-stage model with a stratified intercept, a ‘study-specific centering’ coding of the treatment variable should be chosen, as this reduces the bias in the between-study variance estimate (compared to 1</w:t>
      </w:r>
      <w:r w:rsidR="00117CF8" w:rsidRPr="007351C5">
        <w:rPr>
          <w:rFonts w:ascii="Times New Roman" w:hAnsi="Times New Roman" w:cs="Times New Roman"/>
          <w:sz w:val="24"/>
          <w:szCs w:val="24"/>
        </w:rPr>
        <w:t>/0</w:t>
      </w:r>
      <w:r w:rsidR="009C766D" w:rsidRPr="007351C5">
        <w:rPr>
          <w:rFonts w:ascii="Times New Roman" w:hAnsi="Times New Roman" w:cs="Times New Roman"/>
          <w:sz w:val="24"/>
          <w:szCs w:val="24"/>
        </w:rPr>
        <w:t xml:space="preserve"> and other coding options). </w:t>
      </w:r>
      <w:r w:rsidR="00180F46" w:rsidRPr="007351C5">
        <w:rPr>
          <w:rFonts w:ascii="Times New Roman" w:hAnsi="Times New Roman" w:cs="Times New Roman"/>
          <w:sz w:val="24"/>
          <w:szCs w:val="24"/>
        </w:rPr>
        <w:t>Thirdly, REML estimation reduces downward bias in between-study variance estimates</w:t>
      </w:r>
      <w:r w:rsidR="002272B0" w:rsidRPr="007351C5">
        <w:rPr>
          <w:rFonts w:ascii="Times New Roman" w:hAnsi="Times New Roman" w:cs="Times New Roman"/>
          <w:sz w:val="24"/>
          <w:szCs w:val="24"/>
        </w:rPr>
        <w:t xml:space="preserve"> compared to ML estimation</w:t>
      </w:r>
      <w:r w:rsidR="00C41791" w:rsidRPr="007351C5">
        <w:rPr>
          <w:rFonts w:ascii="Times New Roman" w:hAnsi="Times New Roman" w:cs="Times New Roman"/>
          <w:sz w:val="24"/>
          <w:szCs w:val="24"/>
        </w:rPr>
        <w:t xml:space="preserve">, and </w:t>
      </w:r>
      <w:r w:rsidR="00814BAC" w:rsidRPr="007351C5">
        <w:rPr>
          <w:rFonts w:ascii="Times New Roman" w:hAnsi="Times New Roman" w:cs="Times New Roman"/>
          <w:sz w:val="24"/>
          <w:szCs w:val="24"/>
        </w:rPr>
        <w:t xml:space="preserve">does not depend on the treatment coding chosen, </w:t>
      </w:r>
      <w:r w:rsidR="00C41791" w:rsidRPr="007351C5">
        <w:rPr>
          <w:rFonts w:ascii="Times New Roman" w:hAnsi="Times New Roman" w:cs="Times New Roman"/>
          <w:sz w:val="24"/>
          <w:szCs w:val="24"/>
        </w:rPr>
        <w:t xml:space="preserve">thus should be used where possible; for IPD meta-analyses of binary outcomes, </w:t>
      </w:r>
      <w:r w:rsidR="00814BAC" w:rsidRPr="007351C5">
        <w:rPr>
          <w:rFonts w:ascii="Times New Roman" w:hAnsi="Times New Roman" w:cs="Times New Roman"/>
          <w:sz w:val="24"/>
          <w:szCs w:val="24"/>
        </w:rPr>
        <w:t xml:space="preserve">this requires </w:t>
      </w:r>
      <w:r w:rsidR="00C41791" w:rsidRPr="007351C5">
        <w:rPr>
          <w:rFonts w:ascii="Times New Roman" w:hAnsi="Times New Roman" w:cs="Times New Roman"/>
          <w:sz w:val="24"/>
          <w:szCs w:val="24"/>
        </w:rPr>
        <w:t>REML estimation of the pseudo-likelihood</w:t>
      </w:r>
      <w:r w:rsidR="00814BAC" w:rsidRPr="007351C5">
        <w:rPr>
          <w:rFonts w:ascii="Times New Roman" w:hAnsi="Times New Roman" w:cs="Times New Roman"/>
          <w:sz w:val="24"/>
          <w:szCs w:val="24"/>
        </w:rPr>
        <w:t xml:space="preserve">, although </w:t>
      </w:r>
      <w:r w:rsidR="007F35C2" w:rsidRPr="007351C5">
        <w:rPr>
          <w:rFonts w:ascii="Times New Roman" w:hAnsi="Times New Roman" w:cs="Times New Roman"/>
          <w:sz w:val="24"/>
          <w:szCs w:val="24"/>
        </w:rPr>
        <w:t>it</w:t>
      </w:r>
      <w:r w:rsidR="00814BAC" w:rsidRPr="007351C5">
        <w:rPr>
          <w:rFonts w:ascii="Times New Roman" w:hAnsi="Times New Roman" w:cs="Times New Roman"/>
          <w:sz w:val="24"/>
          <w:szCs w:val="24"/>
        </w:rPr>
        <w:t xml:space="preserve"> may be unstable when </w:t>
      </w:r>
      <w:r w:rsidR="00C41791" w:rsidRPr="007351C5">
        <w:rPr>
          <w:rFonts w:ascii="Times New Roman" w:hAnsi="Times New Roman" w:cs="Times New Roman"/>
          <w:sz w:val="24"/>
          <w:szCs w:val="24"/>
        </w:rPr>
        <w:t xml:space="preserve">data are sparse. </w:t>
      </w:r>
    </w:p>
    <w:p w14:paraId="077DB1CE" w14:textId="7C1AEBD2" w:rsidR="00180F46" w:rsidRPr="007351C5" w:rsidRDefault="00180F46" w:rsidP="009C766D">
      <w:pPr>
        <w:rPr>
          <w:rFonts w:ascii="Times New Roman" w:hAnsi="Times New Roman" w:cs="Times New Roman"/>
          <w:i/>
          <w:sz w:val="24"/>
          <w:szCs w:val="24"/>
        </w:rPr>
      </w:pPr>
      <w:r w:rsidRPr="007351C5">
        <w:rPr>
          <w:rFonts w:ascii="Times New Roman" w:hAnsi="Times New Roman" w:cs="Times New Roman"/>
          <w:i/>
          <w:sz w:val="24"/>
          <w:szCs w:val="24"/>
        </w:rPr>
        <w:t>REML versus ML estimation</w:t>
      </w:r>
    </w:p>
    <w:p w14:paraId="67A0A88A" w14:textId="2AA91AB7" w:rsidR="00DC72B4" w:rsidRPr="007351C5" w:rsidRDefault="009C766D" w:rsidP="009C766D">
      <w:pPr>
        <w:rPr>
          <w:rFonts w:ascii="Times New Roman" w:hAnsi="Times New Roman" w:cs="Times New Roman"/>
          <w:sz w:val="24"/>
          <w:szCs w:val="24"/>
        </w:rPr>
      </w:pPr>
      <w:r w:rsidRPr="007351C5">
        <w:rPr>
          <w:rFonts w:ascii="Times New Roman" w:hAnsi="Times New Roman" w:cs="Times New Roman"/>
          <w:sz w:val="24"/>
          <w:szCs w:val="24"/>
        </w:rPr>
        <w:t xml:space="preserve">Our </w:t>
      </w:r>
      <w:r w:rsidR="00DC72B4" w:rsidRPr="007351C5">
        <w:rPr>
          <w:rFonts w:ascii="Times New Roman" w:hAnsi="Times New Roman" w:cs="Times New Roman"/>
          <w:sz w:val="24"/>
          <w:szCs w:val="24"/>
        </w:rPr>
        <w:t>simulations of continuous outcome</w:t>
      </w:r>
      <w:r w:rsidR="00C2591A" w:rsidRPr="007351C5">
        <w:rPr>
          <w:rFonts w:ascii="Times New Roman" w:hAnsi="Times New Roman" w:cs="Times New Roman"/>
          <w:sz w:val="24"/>
          <w:szCs w:val="24"/>
        </w:rPr>
        <w:t>s</w:t>
      </w:r>
      <w:r w:rsidR="00DC72B4" w:rsidRPr="007351C5">
        <w:rPr>
          <w:rFonts w:ascii="Times New Roman" w:hAnsi="Times New Roman" w:cs="Times New Roman"/>
          <w:sz w:val="24"/>
          <w:szCs w:val="24"/>
        </w:rPr>
        <w:t xml:space="preserve"> </w:t>
      </w:r>
      <w:r w:rsidR="00310288" w:rsidRPr="007351C5">
        <w:rPr>
          <w:rFonts w:ascii="Times New Roman" w:hAnsi="Times New Roman" w:cs="Times New Roman"/>
          <w:sz w:val="24"/>
          <w:szCs w:val="24"/>
        </w:rPr>
        <w:t>show</w:t>
      </w:r>
      <w:r w:rsidR="00DC72B4" w:rsidRPr="007351C5">
        <w:rPr>
          <w:rFonts w:ascii="Times New Roman" w:hAnsi="Times New Roman" w:cs="Times New Roman"/>
          <w:sz w:val="24"/>
          <w:szCs w:val="24"/>
        </w:rPr>
        <w:t xml:space="preserve"> that </w:t>
      </w:r>
      <w:r w:rsidRPr="007351C5">
        <w:rPr>
          <w:rFonts w:ascii="Times New Roman" w:hAnsi="Times New Roman" w:cs="Times New Roman"/>
          <w:sz w:val="24"/>
          <w:szCs w:val="24"/>
        </w:rPr>
        <w:t xml:space="preserve">REML is better than ML estimation </w:t>
      </w:r>
      <w:r w:rsidR="00DC72B4" w:rsidRPr="007351C5">
        <w:rPr>
          <w:rFonts w:ascii="Times New Roman" w:hAnsi="Times New Roman" w:cs="Times New Roman"/>
          <w:sz w:val="24"/>
          <w:szCs w:val="24"/>
        </w:rPr>
        <w:t xml:space="preserve">to improve variance estimates, which will not be a surprise to </w:t>
      </w:r>
      <w:r w:rsidR="00310288" w:rsidRPr="007351C5">
        <w:rPr>
          <w:rFonts w:ascii="Times New Roman" w:hAnsi="Times New Roman" w:cs="Times New Roman"/>
          <w:sz w:val="24"/>
          <w:szCs w:val="24"/>
        </w:rPr>
        <w:t xml:space="preserve">most </w:t>
      </w:r>
      <w:r w:rsidR="00DC72B4" w:rsidRPr="007351C5">
        <w:rPr>
          <w:rFonts w:ascii="Times New Roman" w:hAnsi="Times New Roman" w:cs="Times New Roman"/>
          <w:sz w:val="24"/>
          <w:szCs w:val="24"/>
        </w:rPr>
        <w:t>reader</w:t>
      </w:r>
      <w:r w:rsidR="00310288" w:rsidRPr="007351C5">
        <w:rPr>
          <w:rFonts w:ascii="Times New Roman" w:hAnsi="Times New Roman" w:cs="Times New Roman"/>
          <w:sz w:val="24"/>
          <w:szCs w:val="24"/>
        </w:rPr>
        <w:t>s</w:t>
      </w:r>
      <w:r w:rsidRPr="007351C5">
        <w:rPr>
          <w:rFonts w:ascii="Times New Roman" w:hAnsi="Times New Roman" w:cs="Times New Roman"/>
          <w:sz w:val="24"/>
          <w:szCs w:val="24"/>
        </w:rPr>
        <w:t xml:space="preserve">. </w:t>
      </w:r>
      <w:r w:rsidR="00DC72B4" w:rsidRPr="007351C5">
        <w:rPr>
          <w:rFonts w:ascii="Times New Roman" w:hAnsi="Times New Roman" w:cs="Times New Roman"/>
          <w:sz w:val="24"/>
          <w:szCs w:val="24"/>
        </w:rPr>
        <w:t xml:space="preserve">In particular, REML reduces the bias in </w:t>
      </w:r>
      <m:oMath>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τ</m:t>
                </m:r>
              </m:e>
            </m:acc>
          </m:e>
          <m:sup>
            <m:r>
              <w:rPr>
                <w:rFonts w:ascii="Cambria Math" w:hAnsi="Cambria Math" w:cs="Times New Roman"/>
                <w:sz w:val="24"/>
                <w:szCs w:val="24"/>
              </w:rPr>
              <m:t>2</m:t>
            </m:r>
          </m:sup>
        </m:sSup>
      </m:oMath>
      <w:r w:rsidR="00DC72B4" w:rsidRPr="007351C5">
        <w:rPr>
          <w:rFonts w:ascii="Times New Roman" w:hAnsi="Times New Roman" w:cs="Times New Roman"/>
          <w:sz w:val="24"/>
          <w:szCs w:val="24"/>
        </w:rPr>
        <w:t xml:space="preserve"> by adjusting for the total number of parameters being estimated.</w:t>
      </w:r>
      <w:r w:rsidR="00E742F8" w:rsidRPr="007351C5">
        <w:rPr>
          <w:rFonts w:ascii="Times New Roman" w:hAnsi="Times New Roman" w:cs="Times New Roman"/>
          <w:sz w:val="24"/>
          <w:szCs w:val="24"/>
        </w:rPr>
        <w:fldChar w:fldCharType="begin">
          <w:fldData xml:space="preserve">PEVuZE5vdGU+PENpdGU+PEF1dGhvcj5IYXJ2aWxsZTwvQXV0aG9yPjxZZWFyPjE5Nzc8L1llYXI+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PEVuZE5vdGU+PENpdGU+PEF1dGhvcj5IYXJ2aWxsZTwvQXV0aG9yPjxZZWFyPjE5Nzc8L1llYXI+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E742F8" w:rsidRPr="007351C5">
        <w:rPr>
          <w:rFonts w:ascii="Times New Roman" w:hAnsi="Times New Roman" w:cs="Times New Roman"/>
          <w:sz w:val="24"/>
          <w:szCs w:val="24"/>
        </w:rPr>
      </w:r>
      <w:r w:rsidR="00E742F8"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6 25 26</w:t>
      </w:r>
      <w:r w:rsidR="00E742F8" w:rsidRPr="007351C5">
        <w:rPr>
          <w:rFonts w:ascii="Times New Roman" w:hAnsi="Times New Roman" w:cs="Times New Roman"/>
          <w:sz w:val="24"/>
          <w:szCs w:val="24"/>
        </w:rPr>
        <w:fldChar w:fldCharType="end"/>
      </w:r>
      <w:r w:rsidR="00CE1D9B" w:rsidRPr="007351C5">
        <w:rPr>
          <w:rFonts w:ascii="Times New Roman" w:hAnsi="Times New Roman" w:cs="Times New Roman"/>
          <w:sz w:val="24"/>
          <w:szCs w:val="24"/>
        </w:rPr>
        <w:t xml:space="preserve"> However, REML is not an option when using numerical integration of the exact likelihood </w:t>
      </w:r>
      <w:r w:rsidR="00CE1D9B" w:rsidRPr="007351C5">
        <w:rPr>
          <w:rFonts w:ascii="Times New Roman" w:hAnsi="Times New Roman" w:cs="Times New Roman"/>
          <w:sz w:val="24"/>
          <w:szCs w:val="24"/>
        </w:rPr>
        <w:lastRenderedPageBreak/>
        <w:t xml:space="preserve">for a one-stage IPD meta-analysis of a binary outcome, and therefore ML estimation is the most common method used. </w:t>
      </w:r>
      <w:r w:rsidR="00761D91" w:rsidRPr="007351C5">
        <w:rPr>
          <w:rFonts w:ascii="Times New Roman" w:hAnsi="Times New Roman" w:cs="Times New Roman"/>
          <w:sz w:val="24"/>
          <w:szCs w:val="24"/>
        </w:rPr>
        <w:t>In most</w:t>
      </w:r>
      <w:r w:rsidR="00CE1D9B" w:rsidRPr="007351C5">
        <w:rPr>
          <w:rFonts w:ascii="Times New Roman" w:hAnsi="Times New Roman" w:cs="Times New Roman"/>
          <w:sz w:val="24"/>
          <w:szCs w:val="24"/>
        </w:rPr>
        <w:t xml:space="preserve"> software packages the default estimation method to fit generalised linear mixed models is ML estimation via a numerical integration method such as quadrature. Therefore, our findings about the importance of ‘study-specific centering’ coding are most relevant for one-stage IPD meta-analyses of binary outcomes, or other generalised linear mixed models or frailty models that apply ML estimation. Indeed, improving ML estimation by centering covariates has a REML essence to it, as both approaches aim to disentangle</w:t>
      </w:r>
      <w:r w:rsidR="00925C39" w:rsidRPr="007351C5">
        <w:rPr>
          <w:rFonts w:ascii="Times New Roman" w:hAnsi="Times New Roman" w:cs="Times New Roman"/>
          <w:sz w:val="24"/>
          <w:szCs w:val="24"/>
        </w:rPr>
        <w:t xml:space="preserve"> (i.e. make uncorrelated)</w:t>
      </w:r>
      <w:r w:rsidR="00CE1D9B" w:rsidRPr="007351C5">
        <w:rPr>
          <w:rFonts w:ascii="Times New Roman" w:hAnsi="Times New Roman" w:cs="Times New Roman"/>
          <w:sz w:val="24"/>
          <w:szCs w:val="24"/>
        </w:rPr>
        <w:t xml:space="preserve"> the estimation of </w:t>
      </w:r>
      <w:r w:rsidR="00925C39" w:rsidRPr="007351C5">
        <w:rPr>
          <w:rFonts w:ascii="Times New Roman" w:hAnsi="Times New Roman" w:cs="Times New Roman"/>
          <w:sz w:val="24"/>
          <w:szCs w:val="24"/>
        </w:rPr>
        <w:t>main</w:t>
      </w:r>
      <w:r w:rsidR="00CE1D9B" w:rsidRPr="007351C5">
        <w:rPr>
          <w:rFonts w:ascii="Times New Roman" w:hAnsi="Times New Roman" w:cs="Times New Roman"/>
          <w:sz w:val="24"/>
          <w:szCs w:val="24"/>
        </w:rPr>
        <w:t xml:space="preserve"> parameters</w:t>
      </w:r>
      <w:r w:rsidR="00925C39" w:rsidRPr="007351C5">
        <w:rPr>
          <w:rFonts w:ascii="Times New Roman" w:hAnsi="Times New Roman" w:cs="Times New Roman"/>
          <w:sz w:val="24"/>
          <w:szCs w:val="24"/>
        </w:rPr>
        <w:t xml:space="preserve"> of interest</w:t>
      </w:r>
      <w:r w:rsidR="00CE1D9B" w:rsidRPr="007351C5">
        <w:rPr>
          <w:rFonts w:ascii="Times New Roman" w:hAnsi="Times New Roman" w:cs="Times New Roman"/>
          <w:sz w:val="24"/>
          <w:szCs w:val="24"/>
        </w:rPr>
        <w:t xml:space="preserve"> from other nuisance parameters</w:t>
      </w:r>
    </w:p>
    <w:p w14:paraId="1BB53FEE" w14:textId="0D2DB0DF" w:rsidR="00093C70" w:rsidRPr="007351C5" w:rsidRDefault="001D560F" w:rsidP="00093C70">
      <w:pPr>
        <w:rPr>
          <w:rFonts w:ascii="Times New Roman" w:hAnsi="Times New Roman" w:cs="Times New Roman"/>
          <w:sz w:val="24"/>
          <w:szCs w:val="24"/>
        </w:rPr>
      </w:pPr>
      <w:r w:rsidRPr="007351C5">
        <w:rPr>
          <w:rFonts w:ascii="Times New Roman" w:hAnsi="Times New Roman" w:cs="Times New Roman"/>
          <w:sz w:val="24"/>
          <w:szCs w:val="24"/>
        </w:rPr>
        <w:t xml:space="preserve">Given that considerable downward bias in between-study variance estimates often occurs using ML estimation (even after ‘study-specific’ treatment coding; see Figures 1 to 3), REML estimation of the </w:t>
      </w:r>
      <w:r w:rsidR="00917610" w:rsidRPr="007351C5">
        <w:rPr>
          <w:rFonts w:ascii="Times New Roman" w:hAnsi="Times New Roman" w:cs="Times New Roman"/>
          <w:sz w:val="24"/>
          <w:szCs w:val="24"/>
        </w:rPr>
        <w:t>pseudo</w:t>
      </w:r>
      <w:r w:rsidRPr="007351C5">
        <w:rPr>
          <w:rFonts w:ascii="Times New Roman" w:hAnsi="Times New Roman" w:cs="Times New Roman"/>
          <w:sz w:val="24"/>
          <w:szCs w:val="24"/>
        </w:rPr>
        <w:t xml:space="preserve"> </w:t>
      </w:r>
      <w:r w:rsidR="00917610" w:rsidRPr="007351C5">
        <w:rPr>
          <w:rFonts w:ascii="Times New Roman" w:hAnsi="Times New Roman" w:cs="Times New Roman"/>
          <w:sz w:val="24"/>
          <w:szCs w:val="24"/>
        </w:rPr>
        <w:t xml:space="preserve">likelihood </w:t>
      </w:r>
      <w:r w:rsidRPr="007351C5">
        <w:rPr>
          <w:rFonts w:ascii="Times New Roman" w:hAnsi="Times New Roman" w:cs="Times New Roman"/>
          <w:sz w:val="24"/>
          <w:szCs w:val="24"/>
        </w:rPr>
        <w:t xml:space="preserve">improves </w:t>
      </w:r>
      <w:r w:rsidR="00615EB3" w:rsidRPr="007351C5">
        <w:rPr>
          <w:rFonts w:ascii="Times New Roman" w:hAnsi="Times New Roman" w:cs="Times New Roman"/>
          <w:sz w:val="24"/>
          <w:szCs w:val="24"/>
        </w:rPr>
        <w:t>is appealing</w:t>
      </w:r>
      <w:r w:rsidR="00EC5E12" w:rsidRPr="007351C5">
        <w:rPr>
          <w:rFonts w:ascii="Times New Roman" w:hAnsi="Times New Roman" w:cs="Times New Roman"/>
          <w:sz w:val="24"/>
          <w:szCs w:val="24"/>
        </w:rPr>
        <w:t xml:space="preserve"> for binary outcomes</w:t>
      </w:r>
      <w:r w:rsidR="00917610" w:rsidRPr="007351C5">
        <w:rPr>
          <w:rFonts w:ascii="Times New Roman" w:hAnsi="Times New Roman" w:cs="Times New Roman"/>
          <w:sz w:val="24"/>
          <w:szCs w:val="24"/>
        </w:rPr>
        <w:t>.</w:t>
      </w:r>
      <w:r w:rsidR="00917610"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&lt;EndNote&gt;&lt;Cite&gt;&lt;Author&gt;Wolfinger&lt;/Author&gt;&lt;Year&gt;1993&lt;/Year&gt;&lt;RecNum&gt;1158&lt;/RecNum&gt;&lt;DisplayText&gt;&lt;style face="superscript"&gt;17&lt;/style&gt;&lt;/DisplayText&gt;&lt;record&gt;&lt;rec-number&gt;1158&lt;/rec-number&gt;&lt;foreign-keys&gt;&lt;key app="EN" db-id="z5d2xp5xt5w0tce2te4ppstxd0st5pv2dtsp" timestamp="1452092482"&gt;1158&lt;/key&gt;&lt;/foreign-keys&gt;&lt;ref-type name="Journal Article"&gt;17&lt;/ref-type&gt;&lt;contributors&gt;&lt;authors&gt;&lt;author&gt;Wolfinger, R.&lt;/author&gt;&lt;author&gt;O&amp;apos;Connell, M.&lt;/author&gt;&lt;/authors&gt;&lt;/contributors&gt;&lt;titles&gt;&lt;title&gt;Generalized linear mixed models: a pseudo-likelihood approach&lt;/title&gt;&lt;secondary-title&gt;Journal of Statistical Computation and Simulation &lt;/secondary-title&gt;&lt;/titles&gt;&lt;periodical&gt;&lt;full-title&gt;Journal of Statistical Computation and Simulation&lt;/full-title&gt;&lt;/periodical&gt;&lt;pages&gt;233-243&lt;/pages&gt;&lt;volume&gt;48&lt;/volume&gt;&lt;dates&gt;&lt;year&gt;1993&lt;/year&gt;&lt;/dates&gt;&lt;urls&gt;&lt;/urls&gt;&lt;/record&gt;&lt;/Cite&gt;&lt;/EndNote&gt;</w:instrText>
      </w:r>
      <w:r w:rsidR="00917610"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17</w:t>
      </w:r>
      <w:r w:rsidR="00917610" w:rsidRPr="007351C5">
        <w:rPr>
          <w:rFonts w:ascii="Times New Roman" w:hAnsi="Times New Roman" w:cs="Times New Roman"/>
          <w:sz w:val="24"/>
          <w:szCs w:val="24"/>
        </w:rPr>
        <w:fldChar w:fldCharType="end"/>
      </w:r>
      <w:r w:rsidR="00D8792B" w:rsidRPr="007351C5">
        <w:rPr>
          <w:rFonts w:ascii="Times New Roman" w:hAnsi="Times New Roman" w:cs="Times New Roman"/>
          <w:sz w:val="24"/>
          <w:szCs w:val="24"/>
        </w:rPr>
        <w:t xml:space="preserve"> </w:t>
      </w:r>
      <w:r w:rsidR="00EC5E12" w:rsidRPr="007351C5">
        <w:rPr>
          <w:rFonts w:ascii="Times New Roman" w:hAnsi="Times New Roman" w:cs="Times New Roman"/>
          <w:sz w:val="24"/>
          <w:szCs w:val="24"/>
        </w:rPr>
        <w:t xml:space="preserve">Our </w:t>
      </w:r>
      <w:r w:rsidRPr="007351C5">
        <w:rPr>
          <w:rFonts w:ascii="Times New Roman" w:hAnsi="Times New Roman" w:cs="Times New Roman"/>
          <w:sz w:val="24"/>
          <w:szCs w:val="24"/>
        </w:rPr>
        <w:t>simulations do not suggest an important difference</w:t>
      </w:r>
      <w:r w:rsidR="005F4A8C" w:rsidRPr="007351C5">
        <w:rPr>
          <w:rFonts w:ascii="Times New Roman" w:hAnsi="Times New Roman" w:cs="Times New Roman"/>
          <w:sz w:val="24"/>
          <w:szCs w:val="24"/>
        </w:rPr>
        <w:t xml:space="preserve"> between REML and ML</w:t>
      </w:r>
      <w:r w:rsidRPr="007351C5">
        <w:rPr>
          <w:rFonts w:ascii="Times New Roman" w:hAnsi="Times New Roman" w:cs="Times New Roman"/>
          <w:sz w:val="24"/>
          <w:szCs w:val="24"/>
        </w:rPr>
        <w:t xml:space="preserve"> in terms of bias</w:t>
      </w:r>
      <w:r w:rsidR="006C5D9E" w:rsidRPr="007351C5">
        <w:rPr>
          <w:rFonts w:ascii="Times New Roman" w:hAnsi="Times New Roman" w:cs="Times New Roman"/>
          <w:sz w:val="24"/>
          <w:szCs w:val="24"/>
        </w:rPr>
        <w:t xml:space="preserve"> of the summary treatment effect estimate</w:t>
      </w:r>
      <w:r w:rsidRPr="007351C5">
        <w:rPr>
          <w:rFonts w:ascii="Times New Roman" w:hAnsi="Times New Roman" w:cs="Times New Roman"/>
          <w:sz w:val="24"/>
          <w:szCs w:val="24"/>
        </w:rPr>
        <w:t xml:space="preserve"> and coverage of </w:t>
      </w:r>
      <w:r w:rsidR="00C2591A" w:rsidRPr="007351C5">
        <w:rPr>
          <w:rFonts w:ascii="Times New Roman" w:hAnsi="Times New Roman" w:cs="Times New Roman"/>
          <w:sz w:val="24"/>
          <w:szCs w:val="24"/>
        </w:rPr>
        <w:t>t-based</w:t>
      </w:r>
      <w:r w:rsidR="005F4A8C" w:rsidRPr="007351C5">
        <w:rPr>
          <w:rFonts w:ascii="Times New Roman" w:hAnsi="Times New Roman" w:cs="Times New Roman"/>
          <w:sz w:val="24"/>
          <w:szCs w:val="24"/>
        </w:rPr>
        <w:t xml:space="preserve"> </w:t>
      </w:r>
      <w:r w:rsidRPr="007351C5">
        <w:rPr>
          <w:rFonts w:ascii="Times New Roman" w:hAnsi="Times New Roman" w:cs="Times New Roman"/>
          <w:sz w:val="24"/>
          <w:szCs w:val="24"/>
        </w:rPr>
        <w:t xml:space="preserve">confidence intervals for the summary treatment effect. However, in most scenarios REML </w:t>
      </w:r>
      <w:r w:rsidR="006C5D9E" w:rsidRPr="007351C5">
        <w:rPr>
          <w:rFonts w:ascii="Times New Roman" w:hAnsi="Times New Roman" w:cs="Times New Roman"/>
          <w:sz w:val="24"/>
          <w:szCs w:val="24"/>
        </w:rPr>
        <w:t xml:space="preserve">estimation </w:t>
      </w:r>
      <w:r w:rsidR="00EC5E12" w:rsidRPr="007351C5">
        <w:rPr>
          <w:rFonts w:ascii="Times New Roman" w:hAnsi="Times New Roman" w:cs="Times New Roman"/>
          <w:sz w:val="24"/>
          <w:szCs w:val="24"/>
        </w:rPr>
        <w:t>did reduce</w:t>
      </w:r>
      <w:r w:rsidRPr="007351C5">
        <w:rPr>
          <w:rFonts w:ascii="Times New Roman" w:hAnsi="Times New Roman" w:cs="Times New Roman"/>
          <w:sz w:val="24"/>
          <w:szCs w:val="24"/>
        </w:rPr>
        <w:t xml:space="preserve"> the </w:t>
      </w:r>
      <w:r w:rsidR="005F4A8C" w:rsidRPr="007351C5">
        <w:rPr>
          <w:rFonts w:ascii="Times New Roman" w:hAnsi="Times New Roman" w:cs="Times New Roman"/>
          <w:sz w:val="24"/>
          <w:szCs w:val="24"/>
        </w:rPr>
        <w:t xml:space="preserve">median </w:t>
      </w:r>
      <w:r w:rsidRPr="007351C5">
        <w:rPr>
          <w:rFonts w:ascii="Times New Roman" w:hAnsi="Times New Roman" w:cs="Times New Roman"/>
          <w:sz w:val="24"/>
          <w:szCs w:val="24"/>
        </w:rPr>
        <w:t>downward bias in the between-study variance estimates</w:t>
      </w:r>
      <w:r w:rsidR="00093C70" w:rsidRPr="007351C5">
        <w:rPr>
          <w:rFonts w:ascii="Times New Roman" w:hAnsi="Times New Roman" w:cs="Times New Roman"/>
          <w:sz w:val="24"/>
          <w:szCs w:val="24"/>
        </w:rPr>
        <w:t xml:space="preserve">, and therefore </w:t>
      </w:r>
      <w:r w:rsidR="00525413" w:rsidRPr="007351C5">
        <w:rPr>
          <w:rFonts w:ascii="Times New Roman" w:hAnsi="Times New Roman" w:cs="Times New Roman"/>
          <w:sz w:val="24"/>
          <w:szCs w:val="24"/>
        </w:rPr>
        <w:t xml:space="preserve">we </w:t>
      </w:r>
      <w:r w:rsidR="00093C70" w:rsidRPr="007351C5">
        <w:rPr>
          <w:rFonts w:ascii="Times New Roman" w:hAnsi="Times New Roman" w:cs="Times New Roman"/>
          <w:sz w:val="24"/>
          <w:szCs w:val="24"/>
        </w:rPr>
        <w:t>suggest it is the default. However, caution is advised if the data are sparse, such that most studies are small and have few or even zero events. Our simulations did not c</w:t>
      </w:r>
      <w:r w:rsidR="00DA671D" w:rsidRPr="007351C5">
        <w:rPr>
          <w:rFonts w:ascii="Times New Roman" w:hAnsi="Times New Roman" w:cs="Times New Roman"/>
          <w:sz w:val="24"/>
          <w:szCs w:val="24"/>
        </w:rPr>
        <w:t xml:space="preserve">over scenarios with sparse data, but </w:t>
      </w:r>
      <w:r w:rsidR="00093C70" w:rsidRPr="007351C5">
        <w:rPr>
          <w:rFonts w:ascii="Times New Roman" w:hAnsi="Times New Roman" w:cs="Times New Roman"/>
          <w:sz w:val="24"/>
          <w:szCs w:val="24"/>
        </w:rPr>
        <w:t>previous work suggests that REML estimation of pseudo likelihood is not accurate in such situations and ML estimation of the exact likelihood is preferred.</w:t>
      </w:r>
      <w:r w:rsidR="00033052"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&lt;EndNote&gt;&lt;Cite&gt;&lt;Author&gt;Stroup&lt;/Author&gt;&lt;Year&gt;2012&lt;/Year&gt;&lt;RecNum&gt;1887&lt;/RecNum&gt;&lt;DisplayText&gt;&lt;style face="superscript"&gt;27&lt;/style&gt;&lt;/DisplayText&gt;&lt;record&gt;&lt;rec-number&gt;1887&lt;/rec-number&gt;&lt;foreign-keys&gt;&lt;key app="EN" db-id="z5d2xp5xt5w0tce2te4ppstxd0st5pv2dtsp" timestamp="1553158940"&gt;1887&lt;/key&gt;&lt;/foreign-keys&gt;&lt;ref-type name="Book"&gt;6&lt;/ref-type&gt;&lt;contributors&gt;&lt;authors&gt;&lt;author&gt;Stroup, W.W.&lt;/author&gt;&lt;/authors&gt;&lt;/contributors&gt;&lt;titles&gt;&lt;title&gt;Generalized Linear Mixed Models: Modern Concepts, Methods and Applications&lt;/title&gt;&lt;/titles&gt;&lt;dates&gt;&lt;year&gt;2012&lt;/year&gt;&lt;/dates&gt;&lt;pub-location&gt;Boca Raton, Florida&lt;/pub-location&gt;&lt;publisher&gt;CRC Press&lt;/publisher&gt;&lt;urls&gt;&lt;/urls&gt;&lt;/record&gt;&lt;/Cite&gt;&lt;/EndNote&gt;</w:instrText>
      </w:r>
      <w:r w:rsidR="00033052"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27</w:t>
      </w:r>
      <w:r w:rsidR="00033052" w:rsidRPr="007351C5">
        <w:rPr>
          <w:rFonts w:ascii="Times New Roman" w:hAnsi="Times New Roman" w:cs="Times New Roman"/>
          <w:sz w:val="24"/>
          <w:szCs w:val="24"/>
        </w:rPr>
        <w:fldChar w:fldCharType="end"/>
      </w:r>
      <w:r w:rsidR="00093C70" w:rsidRPr="007351C5">
        <w:rPr>
          <w:rFonts w:ascii="Times New Roman" w:hAnsi="Times New Roman" w:cs="Times New Roman"/>
          <w:sz w:val="24"/>
          <w:szCs w:val="24"/>
        </w:rPr>
        <w:t xml:space="preserve">Indeed, REML estimates may be unstable in such situations. Instability is evident when first order and second order linearizations of the likelihood lead to very different parameter estimates, or when reparametisations that should not affect REML (such as centering of covariates) </w:t>
      </w:r>
      <w:r w:rsidR="00DA671D" w:rsidRPr="007351C5">
        <w:rPr>
          <w:rFonts w:ascii="Times New Roman" w:hAnsi="Times New Roman" w:cs="Times New Roman"/>
          <w:sz w:val="24"/>
          <w:szCs w:val="24"/>
        </w:rPr>
        <w:t xml:space="preserve">do </w:t>
      </w:r>
      <w:r w:rsidR="00C91387" w:rsidRPr="007351C5">
        <w:rPr>
          <w:rFonts w:ascii="Times New Roman" w:hAnsi="Times New Roman" w:cs="Times New Roman"/>
          <w:sz w:val="24"/>
          <w:szCs w:val="24"/>
        </w:rPr>
        <w:t xml:space="preserve">still </w:t>
      </w:r>
      <w:r w:rsidR="00DA671D" w:rsidRPr="007351C5">
        <w:rPr>
          <w:rFonts w:ascii="Times New Roman" w:hAnsi="Times New Roman" w:cs="Times New Roman"/>
          <w:sz w:val="24"/>
          <w:szCs w:val="24"/>
        </w:rPr>
        <w:t>change</w:t>
      </w:r>
      <w:r w:rsidR="00093C70" w:rsidRPr="007351C5">
        <w:rPr>
          <w:rFonts w:ascii="Times New Roman" w:hAnsi="Times New Roman" w:cs="Times New Roman"/>
          <w:sz w:val="24"/>
          <w:szCs w:val="24"/>
        </w:rPr>
        <w:t xml:space="preserve"> parameter estimate</w:t>
      </w:r>
      <w:r w:rsidR="00DA671D" w:rsidRPr="007351C5">
        <w:rPr>
          <w:rFonts w:ascii="Times New Roman" w:hAnsi="Times New Roman" w:cs="Times New Roman"/>
          <w:sz w:val="24"/>
          <w:szCs w:val="24"/>
        </w:rPr>
        <w:t xml:space="preserve">s </w:t>
      </w:r>
      <w:r w:rsidR="00C91387" w:rsidRPr="007351C5">
        <w:rPr>
          <w:rFonts w:ascii="Times New Roman" w:hAnsi="Times New Roman" w:cs="Times New Roman"/>
          <w:sz w:val="24"/>
          <w:szCs w:val="24"/>
        </w:rPr>
        <w:t>importantly</w:t>
      </w:r>
      <w:r w:rsidR="00093C70" w:rsidRPr="007351C5">
        <w:rPr>
          <w:rFonts w:ascii="Times New Roman" w:hAnsi="Times New Roman" w:cs="Times New Roman"/>
          <w:sz w:val="24"/>
          <w:szCs w:val="24"/>
        </w:rPr>
        <w:t>.  In our applied example using the trials in Table 2, the data were sparse, and these stability problems were evident when using REML estimation, and so the ML estimates with ‘study-specific centering’ were deemed more reliable. A Bayesian approach could also be considered in such situations, which would retain the exact likelihood during parameter estimation and could be combined with empirically based prior distributions for the between-study variance.</w:t>
      </w:r>
      <w:r w:rsidR="0092084D" w:rsidRPr="007351C5">
        <w:rPr>
          <w:rFonts w:ascii="Times New Roman" w:hAnsi="Times New Roman" w:cs="Times New Roman"/>
          <w:sz w:val="24"/>
          <w:szCs w:val="24"/>
        </w:rPr>
        <w:fldChar w:fldCharType="begin">
          <w:fldData xml:space="preserve">PEVuZE5vdGU+PENpdGU+PEF1dGhvcj5SaG9kZXM8L0F1dGhvcj48WWVhcj4yMDE1PC9ZZWFyPjxS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PEVuZE5vdGU+PENpdGU+PEF1dGhvcj5SaG9kZXM8L0F1dGhvcj48WWVhcj4yMDE1PC9ZZWFyPjxS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92084D" w:rsidRPr="007351C5">
        <w:rPr>
          <w:rFonts w:ascii="Times New Roman" w:hAnsi="Times New Roman" w:cs="Times New Roman"/>
          <w:sz w:val="24"/>
          <w:szCs w:val="24"/>
        </w:rPr>
      </w:r>
      <w:r w:rsidR="0092084D"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28 29</w:t>
      </w:r>
      <w:r w:rsidR="0092084D" w:rsidRPr="007351C5">
        <w:rPr>
          <w:rFonts w:ascii="Times New Roman" w:hAnsi="Times New Roman" w:cs="Times New Roman"/>
          <w:sz w:val="24"/>
          <w:szCs w:val="24"/>
        </w:rPr>
        <w:fldChar w:fldCharType="end"/>
      </w:r>
      <w:r w:rsidR="00093C70" w:rsidRPr="007351C5">
        <w:rPr>
          <w:rFonts w:ascii="Times New Roman" w:hAnsi="Times New Roman" w:cs="Times New Roman"/>
          <w:sz w:val="24"/>
          <w:szCs w:val="24"/>
        </w:rPr>
        <w:t xml:space="preserve"> </w:t>
      </w:r>
    </w:p>
    <w:p w14:paraId="0BBB18B0" w14:textId="78BE288F" w:rsidR="0092060B" w:rsidRPr="007351C5" w:rsidRDefault="00252454" w:rsidP="00D11A30">
      <w:pPr>
        <w:rPr>
          <w:rFonts w:ascii="Times New Roman" w:hAnsi="Times New Roman" w:cs="Times New Roman"/>
          <w:sz w:val="24"/>
          <w:szCs w:val="24"/>
        </w:rPr>
      </w:pPr>
      <w:r w:rsidRPr="007351C5">
        <w:rPr>
          <w:rFonts w:ascii="Times New Roman" w:hAnsi="Times New Roman" w:cs="Times New Roman"/>
          <w:sz w:val="24"/>
          <w:szCs w:val="24"/>
        </w:rPr>
        <w:t>Our findings</w:t>
      </w:r>
      <w:r w:rsidR="00536916" w:rsidRPr="007351C5">
        <w:rPr>
          <w:rFonts w:ascii="Times New Roman" w:hAnsi="Times New Roman" w:cs="Times New Roman"/>
          <w:sz w:val="24"/>
          <w:szCs w:val="24"/>
        </w:rPr>
        <w:t xml:space="preserve"> warrant</w:t>
      </w:r>
      <w:r w:rsidR="00EC5E12" w:rsidRPr="007351C5">
        <w:rPr>
          <w:rFonts w:ascii="Times New Roman" w:hAnsi="Times New Roman" w:cs="Times New Roman"/>
          <w:sz w:val="24"/>
          <w:szCs w:val="24"/>
        </w:rPr>
        <w:t xml:space="preserve"> </w:t>
      </w:r>
      <w:r w:rsidR="00536916" w:rsidRPr="007351C5">
        <w:rPr>
          <w:rFonts w:ascii="Times New Roman" w:hAnsi="Times New Roman" w:cs="Times New Roman"/>
          <w:sz w:val="24"/>
          <w:szCs w:val="24"/>
        </w:rPr>
        <w:t>further evaluation</w:t>
      </w:r>
      <w:r w:rsidR="00EC5E12" w:rsidRPr="007351C5">
        <w:rPr>
          <w:rFonts w:ascii="Times New Roman" w:hAnsi="Times New Roman" w:cs="Times New Roman"/>
          <w:sz w:val="24"/>
          <w:szCs w:val="24"/>
        </w:rPr>
        <w:t xml:space="preserve"> in a wi</w:t>
      </w:r>
      <w:r w:rsidR="006E12FD" w:rsidRPr="007351C5">
        <w:rPr>
          <w:rFonts w:ascii="Times New Roman" w:hAnsi="Times New Roman" w:cs="Times New Roman"/>
          <w:sz w:val="24"/>
          <w:szCs w:val="24"/>
        </w:rPr>
        <w:t>der variety of settings</w:t>
      </w:r>
      <w:r w:rsidR="00983C5B" w:rsidRPr="007351C5">
        <w:rPr>
          <w:rFonts w:ascii="Times New Roman" w:hAnsi="Times New Roman" w:cs="Times New Roman"/>
          <w:sz w:val="24"/>
          <w:szCs w:val="24"/>
        </w:rPr>
        <w:t xml:space="preserve"> </w:t>
      </w:r>
      <w:r w:rsidR="00536916" w:rsidRPr="007351C5">
        <w:rPr>
          <w:rFonts w:ascii="Times New Roman" w:hAnsi="Times New Roman" w:cs="Times New Roman"/>
          <w:sz w:val="24"/>
          <w:szCs w:val="24"/>
        </w:rPr>
        <w:t>than</w:t>
      </w:r>
      <w:r w:rsidR="00983C5B" w:rsidRPr="007351C5">
        <w:rPr>
          <w:rFonts w:ascii="Times New Roman" w:hAnsi="Times New Roman" w:cs="Times New Roman"/>
          <w:sz w:val="24"/>
          <w:szCs w:val="24"/>
        </w:rPr>
        <w:t xml:space="preserve"> those considered in our simulation</w:t>
      </w:r>
      <w:r w:rsidR="006E12FD" w:rsidRPr="007351C5">
        <w:rPr>
          <w:rFonts w:ascii="Times New Roman" w:hAnsi="Times New Roman" w:cs="Times New Roman"/>
          <w:sz w:val="24"/>
          <w:szCs w:val="24"/>
        </w:rPr>
        <w:t xml:space="preserve">, but </w:t>
      </w:r>
      <w:r w:rsidR="00AC51A9" w:rsidRPr="007351C5">
        <w:rPr>
          <w:rFonts w:ascii="Times New Roman" w:hAnsi="Times New Roman" w:cs="Times New Roman"/>
          <w:sz w:val="24"/>
          <w:szCs w:val="24"/>
        </w:rPr>
        <w:t>c</w:t>
      </w:r>
      <w:r w:rsidR="00CC442B" w:rsidRPr="007351C5">
        <w:rPr>
          <w:rFonts w:ascii="Times New Roman" w:hAnsi="Times New Roman" w:cs="Times New Roman"/>
          <w:sz w:val="24"/>
          <w:szCs w:val="24"/>
        </w:rPr>
        <w:t>oncur</w:t>
      </w:r>
      <w:r w:rsidR="00AC51A9" w:rsidRPr="007351C5">
        <w:rPr>
          <w:rFonts w:ascii="Times New Roman" w:hAnsi="Times New Roman" w:cs="Times New Roman"/>
          <w:sz w:val="24"/>
          <w:szCs w:val="24"/>
        </w:rPr>
        <w:t xml:space="preserve"> with </w:t>
      </w:r>
      <w:r w:rsidR="009E2EE4" w:rsidRPr="007351C5">
        <w:rPr>
          <w:rFonts w:ascii="Times New Roman" w:hAnsi="Times New Roman" w:cs="Times New Roman"/>
          <w:sz w:val="24"/>
          <w:szCs w:val="24"/>
        </w:rPr>
        <w:t>related</w:t>
      </w:r>
      <w:r w:rsidR="00AC51A9" w:rsidRPr="007351C5">
        <w:rPr>
          <w:rFonts w:ascii="Times New Roman" w:hAnsi="Times New Roman" w:cs="Times New Roman"/>
          <w:sz w:val="24"/>
          <w:szCs w:val="24"/>
        </w:rPr>
        <w:t xml:space="preserve"> </w:t>
      </w:r>
      <w:r w:rsidRPr="007351C5">
        <w:rPr>
          <w:rFonts w:ascii="Times New Roman" w:hAnsi="Times New Roman" w:cs="Times New Roman"/>
          <w:sz w:val="24"/>
          <w:szCs w:val="24"/>
        </w:rPr>
        <w:t>work</w:t>
      </w:r>
      <w:r w:rsidR="00CA7865" w:rsidRPr="007351C5">
        <w:rPr>
          <w:rFonts w:ascii="Times New Roman" w:hAnsi="Times New Roman" w:cs="Times New Roman"/>
          <w:sz w:val="24"/>
          <w:szCs w:val="24"/>
        </w:rPr>
        <w:t>,</w:t>
      </w:r>
      <w:r w:rsidR="00033052"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&lt;EndNote&gt;&lt;Cite&gt;&lt;Author&gt;Thomas&lt;/Author&gt;&lt;Year&gt;2017&lt;/Year&gt;&lt;RecNum&gt;1481&lt;/RecNum&gt;&lt;DisplayText&gt;&lt;style face="superscript"&gt;30&lt;/style&gt;&lt;/DisplayText&gt;&lt;record&gt;&lt;rec-number&gt;1481&lt;/rec-number&gt;&lt;foreign-keys&gt;&lt;key app="EN" db-id="z5d2xp5xt5w0tce2te4ppstxd0st5pv2dtsp" timestamp="1488018353"&gt;1481&lt;/key&gt;&lt;/foreign-keys&gt;&lt;ref-type name="Journal Article"&gt;17&lt;/ref-type&gt;&lt;contributors&gt;&lt;authors&gt;&lt;author&gt;Thomas, D.&lt;/author&gt;&lt;author&gt;Platt, R.&lt;/author&gt;&lt;author&gt;Benedetti, A.&lt;/author&gt;&lt;/authors&gt;&lt;/contributors&gt;&lt;auth-address&gt;Department of Epidemiology, Biostatistics &amp;amp; Occupational Health, McGill University, Montreal, Canada.&amp;#xD;Department of Epidemiology, Biostatistics &amp;amp; Occupational Health, McGill University, Montreal, Canada. andrea.benedetti@mcgill.ca.&amp;#xD;Department of Medicine, McGill University, Montreal, Canada. andrea.benedetti@mcgill.ca.&amp;#xD;Respiratory Epidemiology and Clinical Research Unit, McGill University Health Centre, Purvis Hall, 1020 Pine Avenue West, Montreal, QC, H3A 1A2, Canada. andrea.benedetti@mcgill.ca.&lt;/auth-address&gt;&lt;titles&gt;&lt;title&gt;A comparison of analytic approaches for individual patient data meta-analyses with binary outcomes&lt;/title&gt;&lt;secondary-title&gt;BMC Med Res Methodol&lt;/secondary-title&gt;&lt;/titles&gt;&lt;periodical&gt;&lt;full-title&gt;BMC Med Res Methodol&lt;/full-title&gt;&lt;/periodical&gt;&lt;pages&gt;28&lt;/pages&gt;&lt;volume&gt;17&lt;/volume&gt;&lt;number&gt;1&lt;/number&gt;&lt;keywords&gt;&lt;keyword&gt;Adaptive gauss-hermite quadrature&lt;/keyword&gt;&lt;keyword&gt;Fixed and random study-effects&lt;/keyword&gt;&lt;keyword&gt;Generalized linear mixed models&lt;/keyword&gt;&lt;keyword&gt;Individual patient data meta-analyses&lt;/keyword&gt;&lt;keyword&gt;One- and two-stage models&lt;/keyword&gt;&lt;keyword&gt;Penalized quasi-likelihood&lt;/keyword&gt;&lt;/keywords&gt;&lt;dates&gt;&lt;year&gt;2017&lt;/year&gt;&lt;pub-dates&gt;&lt;date&gt;Feb 16&lt;/date&gt;&lt;/pub-dates&gt;&lt;/dates&gt;&lt;isbn&gt;1471-2288 (Electronic)&amp;#xD;1471-2288 (Linking)&lt;/isbn&gt;&lt;accession-num&gt;28202011&lt;/accession-num&gt;&lt;urls&gt;&lt;related-urls&gt;&lt;url&gt;https://www.ncbi.nlm.nih.gov/pubmed/28202011&lt;/url&gt;&lt;/related-urls&gt;&lt;/urls&gt;&lt;electronic-resource-num&gt;10.1186/s12874-017-0307-7&lt;/electronic-resource-num&gt;&lt;/record&gt;&lt;/Cite&gt;&lt;/EndNote&gt;</w:instrText>
      </w:r>
      <w:r w:rsidR="00033052"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30</w:t>
      </w:r>
      <w:r w:rsidR="00033052" w:rsidRPr="007351C5">
        <w:rPr>
          <w:rFonts w:ascii="Times New Roman" w:hAnsi="Times New Roman" w:cs="Times New Roman"/>
          <w:sz w:val="24"/>
          <w:szCs w:val="24"/>
        </w:rPr>
        <w:fldChar w:fldCharType="end"/>
      </w:r>
      <w:r w:rsidR="00033052" w:rsidRPr="007351C5">
        <w:rPr>
          <w:rFonts w:ascii="Times New Roman" w:hAnsi="Times New Roman" w:cs="Times New Roman"/>
          <w:sz w:val="24"/>
          <w:szCs w:val="24"/>
        </w:rPr>
        <w:t xml:space="preserve"> </w:t>
      </w:r>
      <w:r w:rsidR="00CA7865" w:rsidRPr="007351C5">
        <w:rPr>
          <w:rFonts w:ascii="Times New Roman" w:hAnsi="Times New Roman" w:cs="Times New Roman"/>
          <w:sz w:val="24"/>
          <w:szCs w:val="24"/>
        </w:rPr>
        <w:t xml:space="preserve">including </w:t>
      </w:r>
      <w:r w:rsidR="006E12FD" w:rsidRPr="007351C5">
        <w:rPr>
          <w:rFonts w:ascii="Times New Roman" w:hAnsi="Times New Roman" w:cs="Times New Roman"/>
          <w:sz w:val="24"/>
          <w:szCs w:val="24"/>
        </w:rPr>
        <w:t xml:space="preserve">Piepho et al. </w:t>
      </w:r>
      <w:r w:rsidR="00CA7865" w:rsidRPr="007351C5">
        <w:rPr>
          <w:rFonts w:ascii="Times New Roman" w:hAnsi="Times New Roman" w:cs="Times New Roman"/>
          <w:sz w:val="24"/>
          <w:szCs w:val="24"/>
        </w:rPr>
        <w:t>who evaluate</w:t>
      </w:r>
      <w:r w:rsidR="00960AC1" w:rsidRPr="007351C5">
        <w:rPr>
          <w:rFonts w:ascii="Times New Roman" w:hAnsi="Times New Roman" w:cs="Times New Roman"/>
          <w:sz w:val="24"/>
          <w:szCs w:val="24"/>
        </w:rPr>
        <w:t xml:space="preserve"> frequentist network meta-analysis of binary outcomes.</w:t>
      </w:r>
      <w:r w:rsidR="004D3831" w:rsidRPr="007351C5">
        <w:rPr>
          <w:rFonts w:ascii="Times New Roman" w:hAnsi="Times New Roman" w:cs="Times New Roman"/>
          <w:sz w:val="24"/>
          <w:szCs w:val="24"/>
        </w:rPr>
        <w:fldChar w:fldCharType="begin">
          <w:fldData xml:space="preserve">PEVuZE5vdGU+PENpdGU+PEF1dGhvcj5QaWVwaG88L0F1dGhvcj48WWVhcj4yMDE4PC9ZZWFyPjxS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PEVuZE5vdGU+PENpdGU+PEF1dGhvcj5QaWVwaG88L0F1dGhvcj48WWVhcj4yMDE4PC9ZZWFyPjxS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4D3831" w:rsidRPr="007351C5">
        <w:rPr>
          <w:rFonts w:ascii="Times New Roman" w:hAnsi="Times New Roman" w:cs="Times New Roman"/>
          <w:sz w:val="24"/>
          <w:szCs w:val="24"/>
        </w:rPr>
      </w:r>
      <w:r w:rsidR="004D3831"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31</w:t>
      </w:r>
      <w:r w:rsidR="004D3831" w:rsidRPr="007351C5">
        <w:rPr>
          <w:rFonts w:ascii="Times New Roman" w:hAnsi="Times New Roman" w:cs="Times New Roman"/>
          <w:sz w:val="24"/>
          <w:szCs w:val="24"/>
        </w:rPr>
        <w:fldChar w:fldCharType="end"/>
      </w:r>
      <w:r w:rsidR="00CE4240" w:rsidRPr="007351C5">
        <w:rPr>
          <w:rFonts w:ascii="Times New Roman" w:hAnsi="Times New Roman" w:cs="Times New Roman"/>
          <w:sz w:val="24"/>
          <w:szCs w:val="24"/>
        </w:rPr>
        <w:t xml:space="preserve"> </w:t>
      </w:r>
      <w:r w:rsidR="00235DBE" w:rsidRPr="007351C5">
        <w:rPr>
          <w:rFonts w:ascii="Times New Roman" w:hAnsi="Times New Roman" w:cs="Times New Roman"/>
          <w:sz w:val="24"/>
          <w:szCs w:val="24"/>
        </w:rPr>
        <w:t xml:space="preserve">They </w:t>
      </w:r>
      <w:r w:rsidR="001A247E" w:rsidRPr="007351C5">
        <w:rPr>
          <w:rFonts w:ascii="Times New Roman" w:hAnsi="Times New Roman" w:cs="Times New Roman"/>
          <w:sz w:val="24"/>
          <w:szCs w:val="24"/>
        </w:rPr>
        <w:t>too</w:t>
      </w:r>
      <w:r w:rsidR="00235DBE" w:rsidRPr="007351C5">
        <w:rPr>
          <w:rFonts w:ascii="Times New Roman" w:hAnsi="Times New Roman" w:cs="Times New Roman"/>
          <w:sz w:val="24"/>
          <w:szCs w:val="24"/>
        </w:rPr>
        <w:t xml:space="preserve"> show that REML estimation of the pseudo-likelihood, and also the use of the h-likelihood, reduce bias in between-study varian</w:t>
      </w:r>
      <w:r w:rsidR="00D94F6A" w:rsidRPr="007351C5">
        <w:rPr>
          <w:rFonts w:ascii="Times New Roman" w:hAnsi="Times New Roman" w:cs="Times New Roman"/>
          <w:sz w:val="24"/>
          <w:szCs w:val="24"/>
        </w:rPr>
        <w:t>ce estimates and give satisfactory coverage rates, especially when the Kenward-Roger approach is used</w:t>
      </w:r>
      <w:r w:rsidR="001A247E" w:rsidRPr="007351C5">
        <w:rPr>
          <w:rFonts w:ascii="Times New Roman" w:hAnsi="Times New Roman" w:cs="Times New Roman"/>
          <w:sz w:val="24"/>
          <w:szCs w:val="24"/>
        </w:rPr>
        <w:t xml:space="preserve"> to derive confidence intervals. </w:t>
      </w:r>
      <w:r w:rsidR="00100AF5" w:rsidRPr="007351C5">
        <w:rPr>
          <w:rFonts w:ascii="Times New Roman" w:hAnsi="Times New Roman" w:cs="Times New Roman"/>
          <w:sz w:val="24"/>
          <w:szCs w:val="24"/>
        </w:rPr>
        <w:t>They also consider improving ML estima</w:t>
      </w:r>
      <w:r w:rsidRPr="007351C5">
        <w:rPr>
          <w:rFonts w:ascii="Times New Roman" w:hAnsi="Times New Roman" w:cs="Times New Roman"/>
          <w:sz w:val="24"/>
          <w:szCs w:val="24"/>
        </w:rPr>
        <w:t>tion by</w:t>
      </w:r>
      <w:r w:rsidR="00100AF5" w:rsidRPr="007351C5">
        <w:rPr>
          <w:rFonts w:ascii="Times New Roman" w:hAnsi="Times New Roman" w:cs="Times New Roman"/>
          <w:sz w:val="24"/>
          <w:szCs w:val="24"/>
        </w:rPr>
        <w:t xml:space="preserve"> </w:t>
      </w:r>
      <w:r w:rsidR="00BD6F5E" w:rsidRPr="007351C5">
        <w:rPr>
          <w:rFonts w:ascii="Times New Roman" w:hAnsi="Times New Roman" w:cs="Times New Roman"/>
          <w:sz w:val="24"/>
          <w:szCs w:val="24"/>
        </w:rPr>
        <w:t xml:space="preserve">various </w:t>
      </w:r>
      <w:r w:rsidR="000F7099" w:rsidRPr="007351C5">
        <w:rPr>
          <w:rFonts w:ascii="Times New Roman" w:hAnsi="Times New Roman" w:cs="Times New Roman"/>
          <w:sz w:val="24"/>
          <w:szCs w:val="24"/>
        </w:rPr>
        <w:t>reparameterisations of the exact likelihood</w:t>
      </w:r>
      <w:r w:rsidR="00100AF5" w:rsidRPr="007351C5">
        <w:rPr>
          <w:rFonts w:ascii="Times New Roman" w:hAnsi="Times New Roman" w:cs="Times New Roman"/>
          <w:sz w:val="24"/>
          <w:szCs w:val="24"/>
        </w:rPr>
        <w:t xml:space="preserve"> </w:t>
      </w:r>
      <w:r w:rsidRPr="007351C5">
        <w:rPr>
          <w:rFonts w:ascii="Times New Roman" w:hAnsi="Times New Roman" w:cs="Times New Roman"/>
          <w:sz w:val="24"/>
          <w:szCs w:val="24"/>
        </w:rPr>
        <w:t>that aim to</w:t>
      </w:r>
      <w:r w:rsidR="00D31F9A" w:rsidRPr="007351C5">
        <w:rPr>
          <w:rFonts w:ascii="Times New Roman" w:hAnsi="Times New Roman" w:cs="Times New Roman"/>
          <w:sz w:val="24"/>
          <w:szCs w:val="24"/>
        </w:rPr>
        <w:t xml:space="preserve"> mimic the REML approach for linear mixed models. These </w:t>
      </w:r>
      <w:r w:rsidRPr="007351C5">
        <w:rPr>
          <w:rFonts w:ascii="Times New Roman" w:hAnsi="Times New Roman" w:cs="Times New Roman"/>
          <w:sz w:val="24"/>
          <w:szCs w:val="24"/>
        </w:rPr>
        <w:t xml:space="preserve">reparameterisations </w:t>
      </w:r>
      <w:r w:rsidR="00CC442B" w:rsidRPr="007351C5">
        <w:rPr>
          <w:rFonts w:ascii="Times New Roman" w:hAnsi="Times New Roman" w:cs="Times New Roman"/>
          <w:sz w:val="24"/>
          <w:szCs w:val="24"/>
        </w:rPr>
        <w:t>also</w:t>
      </w:r>
      <w:r w:rsidR="00D31F9A" w:rsidRPr="007351C5">
        <w:rPr>
          <w:rFonts w:ascii="Times New Roman" w:hAnsi="Times New Roman" w:cs="Times New Roman"/>
          <w:sz w:val="24"/>
          <w:szCs w:val="24"/>
        </w:rPr>
        <w:t xml:space="preserve"> reduce the downward bias in ML estimates, but </w:t>
      </w:r>
      <w:r w:rsidR="00B60827" w:rsidRPr="007351C5">
        <w:rPr>
          <w:rFonts w:ascii="Times New Roman" w:hAnsi="Times New Roman" w:cs="Times New Roman"/>
          <w:sz w:val="24"/>
          <w:szCs w:val="24"/>
        </w:rPr>
        <w:t xml:space="preserve">coverage </w:t>
      </w:r>
      <w:r w:rsidR="00CC442B" w:rsidRPr="007351C5">
        <w:rPr>
          <w:rFonts w:ascii="Times New Roman" w:hAnsi="Times New Roman" w:cs="Times New Roman"/>
          <w:sz w:val="24"/>
          <w:szCs w:val="24"/>
        </w:rPr>
        <w:t xml:space="preserve">of summary treatment effects </w:t>
      </w:r>
      <w:r w:rsidR="00B60827" w:rsidRPr="007351C5">
        <w:rPr>
          <w:rFonts w:ascii="Times New Roman" w:hAnsi="Times New Roman" w:cs="Times New Roman"/>
          <w:sz w:val="24"/>
          <w:szCs w:val="24"/>
        </w:rPr>
        <w:t>is often too low</w:t>
      </w:r>
      <w:r w:rsidR="000F4656" w:rsidRPr="007351C5">
        <w:rPr>
          <w:rFonts w:ascii="Times New Roman" w:hAnsi="Times New Roman" w:cs="Times New Roman"/>
          <w:sz w:val="24"/>
          <w:szCs w:val="24"/>
        </w:rPr>
        <w:t>.</w:t>
      </w:r>
      <w:r w:rsidR="00EA618A" w:rsidRPr="007351C5">
        <w:rPr>
          <w:rFonts w:ascii="Times New Roman" w:hAnsi="Times New Roman" w:cs="Times New Roman"/>
          <w:sz w:val="24"/>
          <w:szCs w:val="24"/>
        </w:rPr>
        <w:t xml:space="preserve"> </w:t>
      </w:r>
      <w:r w:rsidR="00CC442B" w:rsidRPr="007351C5">
        <w:rPr>
          <w:rFonts w:ascii="Times New Roman" w:hAnsi="Times New Roman" w:cs="Times New Roman"/>
          <w:sz w:val="24"/>
          <w:szCs w:val="24"/>
        </w:rPr>
        <w:t>Our</w:t>
      </w:r>
      <w:r w:rsidR="00616339" w:rsidRPr="007351C5">
        <w:rPr>
          <w:rFonts w:ascii="Times New Roman" w:hAnsi="Times New Roman" w:cs="Times New Roman"/>
          <w:sz w:val="24"/>
          <w:szCs w:val="24"/>
        </w:rPr>
        <w:t xml:space="preserve"> </w:t>
      </w:r>
      <w:r w:rsidR="001C532F" w:rsidRPr="007351C5">
        <w:rPr>
          <w:rFonts w:ascii="Times New Roman" w:hAnsi="Times New Roman" w:cs="Times New Roman"/>
          <w:sz w:val="24"/>
          <w:szCs w:val="24"/>
        </w:rPr>
        <w:t>‘</w:t>
      </w:r>
      <w:r w:rsidR="00616339" w:rsidRPr="007351C5">
        <w:rPr>
          <w:rFonts w:ascii="Times New Roman" w:hAnsi="Times New Roman" w:cs="Times New Roman"/>
          <w:sz w:val="24"/>
          <w:szCs w:val="24"/>
        </w:rPr>
        <w:t>study-specific centering of covariates</w:t>
      </w:r>
      <w:r w:rsidR="001C532F" w:rsidRPr="007351C5">
        <w:rPr>
          <w:rFonts w:ascii="Times New Roman" w:hAnsi="Times New Roman" w:cs="Times New Roman"/>
          <w:sz w:val="24"/>
          <w:szCs w:val="24"/>
        </w:rPr>
        <w:t>’</w:t>
      </w:r>
      <w:r w:rsidR="00616339" w:rsidRPr="007351C5">
        <w:rPr>
          <w:rFonts w:ascii="Times New Roman" w:hAnsi="Times New Roman" w:cs="Times New Roman"/>
          <w:sz w:val="24"/>
          <w:szCs w:val="24"/>
        </w:rPr>
        <w:t xml:space="preserve"> approach </w:t>
      </w:r>
      <w:r w:rsidR="001C532F" w:rsidRPr="007351C5">
        <w:rPr>
          <w:rFonts w:ascii="Times New Roman" w:hAnsi="Times New Roman" w:cs="Times New Roman"/>
          <w:sz w:val="24"/>
          <w:szCs w:val="24"/>
        </w:rPr>
        <w:t xml:space="preserve">showed suitable coverage when using the </w:t>
      </w:r>
      <w:r w:rsidR="00C2591A" w:rsidRPr="007351C5">
        <w:rPr>
          <w:rFonts w:ascii="Times New Roman" w:hAnsi="Times New Roman" w:cs="Times New Roman"/>
          <w:sz w:val="24"/>
          <w:szCs w:val="24"/>
        </w:rPr>
        <w:t>t-based</w:t>
      </w:r>
      <w:r w:rsidR="001C532F" w:rsidRPr="007351C5">
        <w:rPr>
          <w:rFonts w:ascii="Times New Roman" w:hAnsi="Times New Roman" w:cs="Times New Roman"/>
          <w:sz w:val="24"/>
          <w:szCs w:val="24"/>
        </w:rPr>
        <w:t xml:space="preserve"> approach</w:t>
      </w:r>
      <w:r w:rsidR="0012412E" w:rsidRPr="007351C5">
        <w:rPr>
          <w:rFonts w:ascii="Times New Roman" w:hAnsi="Times New Roman" w:cs="Times New Roman"/>
          <w:sz w:val="24"/>
          <w:szCs w:val="24"/>
        </w:rPr>
        <w:t xml:space="preserve"> to confidence intervals</w:t>
      </w:r>
      <w:r w:rsidR="001C532F" w:rsidRPr="007351C5">
        <w:rPr>
          <w:rFonts w:ascii="Times New Roman" w:hAnsi="Times New Roman" w:cs="Times New Roman"/>
          <w:sz w:val="24"/>
          <w:szCs w:val="24"/>
        </w:rPr>
        <w:t>, and is potentially</w:t>
      </w:r>
      <w:r w:rsidR="00616339" w:rsidRPr="007351C5">
        <w:rPr>
          <w:rFonts w:ascii="Times New Roman" w:hAnsi="Times New Roman" w:cs="Times New Roman"/>
          <w:sz w:val="24"/>
          <w:szCs w:val="24"/>
        </w:rPr>
        <w:t xml:space="preserve"> simpler</w:t>
      </w:r>
      <w:r w:rsidR="001C532F" w:rsidRPr="007351C5">
        <w:rPr>
          <w:rFonts w:ascii="Times New Roman" w:hAnsi="Times New Roman" w:cs="Times New Roman"/>
          <w:sz w:val="24"/>
          <w:szCs w:val="24"/>
        </w:rPr>
        <w:t xml:space="preserve"> to implement in existing software. However, </w:t>
      </w:r>
      <w:r w:rsidR="00CC442B" w:rsidRPr="007351C5">
        <w:rPr>
          <w:rFonts w:ascii="Times New Roman" w:hAnsi="Times New Roman" w:cs="Times New Roman"/>
          <w:sz w:val="24"/>
          <w:szCs w:val="24"/>
        </w:rPr>
        <w:t>formal</w:t>
      </w:r>
      <w:r w:rsidR="001C532F" w:rsidRPr="007351C5">
        <w:rPr>
          <w:rFonts w:ascii="Times New Roman" w:hAnsi="Times New Roman" w:cs="Times New Roman"/>
          <w:sz w:val="24"/>
          <w:szCs w:val="24"/>
        </w:rPr>
        <w:t xml:space="preserve"> </w:t>
      </w:r>
      <w:r w:rsidR="00CC442B" w:rsidRPr="007351C5">
        <w:rPr>
          <w:rFonts w:ascii="Times New Roman" w:hAnsi="Times New Roman" w:cs="Times New Roman"/>
          <w:sz w:val="24"/>
          <w:szCs w:val="24"/>
        </w:rPr>
        <w:t>comparison of</w:t>
      </w:r>
      <w:r w:rsidR="00C40F56" w:rsidRPr="007351C5">
        <w:rPr>
          <w:rFonts w:ascii="Times New Roman" w:hAnsi="Times New Roman" w:cs="Times New Roman"/>
          <w:sz w:val="24"/>
          <w:szCs w:val="24"/>
        </w:rPr>
        <w:t xml:space="preserve"> o</w:t>
      </w:r>
      <w:r w:rsidR="004955E7" w:rsidRPr="007351C5">
        <w:rPr>
          <w:rFonts w:ascii="Times New Roman" w:hAnsi="Times New Roman" w:cs="Times New Roman"/>
          <w:sz w:val="24"/>
          <w:szCs w:val="24"/>
        </w:rPr>
        <w:t xml:space="preserve">ur proposal </w:t>
      </w:r>
      <w:r w:rsidR="00C40F56" w:rsidRPr="007351C5">
        <w:rPr>
          <w:rFonts w:ascii="Times New Roman" w:hAnsi="Times New Roman" w:cs="Times New Roman"/>
          <w:sz w:val="24"/>
          <w:szCs w:val="24"/>
        </w:rPr>
        <w:t>with</w:t>
      </w:r>
      <w:r w:rsidR="004955E7" w:rsidRPr="007351C5">
        <w:rPr>
          <w:rFonts w:ascii="Times New Roman" w:hAnsi="Times New Roman" w:cs="Times New Roman"/>
          <w:sz w:val="24"/>
          <w:szCs w:val="24"/>
        </w:rPr>
        <w:t xml:space="preserve"> those of Piepho et al. </w:t>
      </w:r>
      <w:r w:rsidR="00CC442B" w:rsidRPr="007351C5">
        <w:rPr>
          <w:rFonts w:ascii="Times New Roman" w:hAnsi="Times New Roman" w:cs="Times New Roman"/>
          <w:sz w:val="24"/>
          <w:szCs w:val="24"/>
        </w:rPr>
        <w:t>is needed</w:t>
      </w:r>
      <w:r w:rsidR="004955E7" w:rsidRPr="007351C5">
        <w:rPr>
          <w:rFonts w:ascii="Times New Roman" w:hAnsi="Times New Roman" w:cs="Times New Roman"/>
          <w:sz w:val="24"/>
          <w:szCs w:val="24"/>
        </w:rPr>
        <w:t>.</w:t>
      </w:r>
      <w:r w:rsidR="00525413" w:rsidRPr="007351C5">
        <w:rPr>
          <w:rFonts w:ascii="Times New Roman" w:hAnsi="Times New Roman" w:cs="Times New Roman"/>
          <w:sz w:val="24"/>
          <w:szCs w:val="24"/>
        </w:rPr>
        <w:t xml:space="preserve"> </w:t>
      </w:r>
      <w:r w:rsidR="00D629C9" w:rsidRPr="007351C5">
        <w:rPr>
          <w:rFonts w:ascii="Times New Roman" w:hAnsi="Times New Roman" w:cs="Times New Roman"/>
          <w:sz w:val="24"/>
          <w:szCs w:val="24"/>
        </w:rPr>
        <w:t xml:space="preserve">Thomas et al. also </w:t>
      </w:r>
      <w:r w:rsidR="00D11A30" w:rsidRPr="007351C5">
        <w:rPr>
          <w:rFonts w:ascii="Times New Roman" w:hAnsi="Times New Roman" w:cs="Times New Roman"/>
          <w:sz w:val="24"/>
          <w:szCs w:val="24"/>
        </w:rPr>
        <w:t>compare</w:t>
      </w:r>
      <w:r w:rsidR="00D629C9" w:rsidRPr="007351C5">
        <w:rPr>
          <w:rFonts w:ascii="Times New Roman" w:hAnsi="Times New Roman" w:cs="Times New Roman"/>
          <w:sz w:val="24"/>
          <w:szCs w:val="24"/>
        </w:rPr>
        <w:t xml:space="preserve"> the performance of</w:t>
      </w:r>
      <w:r w:rsidR="00D11A30" w:rsidRPr="007351C5">
        <w:rPr>
          <w:rFonts w:ascii="Times New Roman" w:hAnsi="Times New Roman" w:cs="Times New Roman"/>
          <w:sz w:val="24"/>
          <w:szCs w:val="24"/>
        </w:rPr>
        <w:t xml:space="preserve"> one-stage IPD meta-analyses for binary outcomes,</w:t>
      </w:r>
      <w:r w:rsidR="007D3315"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&lt;EndNote&gt;&lt;Cite&gt;&lt;Author&gt;Thomas&lt;/Author&gt;&lt;Year&gt;2017&lt;/Year&gt;&lt;RecNum&gt;1481&lt;/RecNum&gt;&lt;DisplayText&gt;&lt;style face="superscript"&gt;30&lt;/style&gt;&lt;/DisplayText&gt;&lt;record&gt;&lt;rec-number&gt;1481&lt;/rec-number&gt;&lt;foreign-keys&gt;&lt;key app="EN" db-id="z5d2xp5xt5w0tce2te4ppstxd0st5pv2dtsp" timestamp="1488018353"&gt;1481&lt;/key&gt;&lt;/foreign-keys&gt;&lt;ref-type name="Journal Article"&gt;17&lt;/ref-type&gt;&lt;contributors&gt;&lt;authors&gt;&lt;author&gt;Thomas, D.&lt;/author&gt;&lt;author&gt;Platt, R.&lt;/author&gt;&lt;author&gt;Benedetti, A.&lt;/author&gt;&lt;/authors&gt;&lt;/contributors&gt;&lt;auth-address&gt;Department of Epidemiology, Biostatistics &amp;amp; Occupational Health, McGill University, Montreal, Canada.&amp;#xD;Department of Epidemiology, Biostatistics &amp;amp; Occupational Health, McGill University, Montreal, Canada. andrea.benedetti@mcgill.ca.&amp;#xD;Department of Medicine, McGill University, Montreal, Canada. andrea.benedetti@mcgill.ca.&amp;#xD;Respiratory Epidemiology and Clinical Research Unit, McGill University Health Centre, Purvis Hall, 1020 Pine Avenue West, Montreal, QC, H3A 1A2, Canada. andrea.benedetti@mcgill.ca.&lt;/auth-address&gt;&lt;titles&gt;&lt;title&gt;A comparison of analytic approaches for individual patient data meta-analyses with binary outcomes&lt;/title&gt;&lt;secondary-title&gt;BMC Med Res Methodol&lt;/secondary-title&gt;&lt;/titles&gt;&lt;periodical&gt;&lt;full-title&gt;BMC Med Res Methodol&lt;/full-title&gt;&lt;/periodical&gt;&lt;pages&gt;28&lt;/pages&gt;&lt;volume&gt;17&lt;/volume&gt;&lt;number&gt;1&lt;/number&gt;&lt;keywords&gt;&lt;keyword&gt;Adaptive gauss-hermite quadrature&lt;/keyword&gt;&lt;keyword&gt;Fixed and random study-effects&lt;/keyword&gt;&lt;keyword&gt;Generalized linear mixed models&lt;/keyword&gt;&lt;keyword&gt;Individual patient data meta-analyses&lt;/keyword&gt;&lt;keyword&gt;One- and two-stage models&lt;/keyword&gt;&lt;keyword&gt;Penalized quasi-likelihood&lt;/keyword&gt;&lt;/keywords&gt;&lt;dates&gt;&lt;year&gt;2017&lt;/year&gt;&lt;pub-dates&gt;&lt;date&gt;Feb 16&lt;/date&gt;&lt;/pub-dates&gt;&lt;/dates&gt;&lt;isbn&gt;1471-2288 (Electronic)&amp;#xD;1471-2288 (Linking)&lt;/isbn&gt;&lt;accession-num&gt;28202011&lt;/accession-num&gt;&lt;urls&gt;&lt;related-urls&gt;&lt;url&gt;https://www.ncbi.nlm.nih.gov/pubmed/28202011&lt;/url&gt;&lt;/related-urls&gt;&lt;/urls&gt;&lt;electronic-resource-num&gt;10.1186/s12874-017-0307-7&lt;/electronic-resource-num&gt;&lt;/record&gt;&lt;/Cite&gt;&lt;/EndNote&gt;</w:instrText>
      </w:r>
      <w:r w:rsidR="007D3315"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30</w:t>
      </w:r>
      <w:r w:rsidR="007D3315" w:rsidRPr="007351C5">
        <w:rPr>
          <w:rFonts w:ascii="Times New Roman" w:hAnsi="Times New Roman" w:cs="Times New Roman"/>
          <w:sz w:val="24"/>
          <w:szCs w:val="24"/>
        </w:rPr>
        <w:fldChar w:fldCharType="end"/>
      </w:r>
      <w:r w:rsidR="00D11A30" w:rsidRPr="007351C5">
        <w:rPr>
          <w:rFonts w:ascii="Times New Roman" w:hAnsi="Times New Roman" w:cs="Times New Roman"/>
          <w:sz w:val="24"/>
          <w:szCs w:val="24"/>
        </w:rPr>
        <w:t xml:space="preserve"> but do not find a ‘meaningful difference’ between results from </w:t>
      </w:r>
      <w:r w:rsidR="003435F1" w:rsidRPr="007351C5">
        <w:rPr>
          <w:rFonts w:ascii="Times New Roman" w:hAnsi="Times New Roman" w:cs="Times New Roman"/>
          <w:sz w:val="24"/>
          <w:szCs w:val="24"/>
        </w:rPr>
        <w:t>REML of the pseudo likelihood and ML of the exact likeli</w:t>
      </w:r>
      <w:r w:rsidR="00C86D13" w:rsidRPr="007351C5">
        <w:rPr>
          <w:rFonts w:ascii="Times New Roman" w:hAnsi="Times New Roman" w:cs="Times New Roman"/>
          <w:sz w:val="24"/>
          <w:szCs w:val="24"/>
        </w:rPr>
        <w:t xml:space="preserve">hood. However, the authors only considered 1:1 treatment:control allocations and implemented a +0.5/-0.5 treatment variable coding, </w:t>
      </w:r>
      <w:r w:rsidR="005853BF" w:rsidRPr="007351C5">
        <w:rPr>
          <w:rFonts w:ascii="Times New Roman" w:hAnsi="Times New Roman" w:cs="Times New Roman"/>
          <w:sz w:val="24"/>
          <w:szCs w:val="24"/>
        </w:rPr>
        <w:t>and thus</w:t>
      </w:r>
      <w:r w:rsidR="00C86D13" w:rsidRPr="007351C5">
        <w:rPr>
          <w:rFonts w:ascii="Times New Roman" w:hAnsi="Times New Roman" w:cs="Times New Roman"/>
          <w:sz w:val="24"/>
          <w:szCs w:val="24"/>
        </w:rPr>
        <w:t xml:space="preserve"> </w:t>
      </w:r>
      <w:r w:rsidR="005853BF" w:rsidRPr="007351C5">
        <w:rPr>
          <w:rFonts w:ascii="Times New Roman" w:hAnsi="Times New Roman" w:cs="Times New Roman"/>
          <w:sz w:val="24"/>
          <w:szCs w:val="24"/>
        </w:rPr>
        <w:t>essentially adapted</w:t>
      </w:r>
      <w:r w:rsidR="00C86D13" w:rsidRPr="007351C5">
        <w:rPr>
          <w:rFonts w:ascii="Times New Roman" w:hAnsi="Times New Roman" w:cs="Times New Roman"/>
          <w:sz w:val="24"/>
          <w:szCs w:val="24"/>
        </w:rPr>
        <w:t xml:space="preserve"> ‘study-specific centering’</w:t>
      </w:r>
      <w:r w:rsidR="004E143B" w:rsidRPr="007351C5">
        <w:rPr>
          <w:rFonts w:ascii="Times New Roman" w:hAnsi="Times New Roman" w:cs="Times New Roman"/>
          <w:sz w:val="24"/>
          <w:szCs w:val="24"/>
        </w:rPr>
        <w:t xml:space="preserve"> in their setting</w:t>
      </w:r>
      <w:r w:rsidR="005853BF" w:rsidRPr="007351C5">
        <w:rPr>
          <w:rFonts w:ascii="Times New Roman" w:hAnsi="Times New Roman" w:cs="Times New Roman"/>
          <w:sz w:val="24"/>
          <w:szCs w:val="24"/>
        </w:rPr>
        <w:t xml:space="preserve">, which ensures ML </w:t>
      </w:r>
      <w:r w:rsidR="005853BF" w:rsidRPr="007351C5">
        <w:rPr>
          <w:rFonts w:ascii="Times New Roman" w:hAnsi="Times New Roman" w:cs="Times New Roman"/>
          <w:sz w:val="24"/>
          <w:szCs w:val="24"/>
        </w:rPr>
        <w:lastRenderedPageBreak/>
        <w:t>estimation performs well</w:t>
      </w:r>
      <w:r w:rsidR="004E143B" w:rsidRPr="007351C5">
        <w:rPr>
          <w:rFonts w:ascii="Times New Roman" w:hAnsi="Times New Roman" w:cs="Times New Roman"/>
          <w:sz w:val="24"/>
          <w:szCs w:val="24"/>
        </w:rPr>
        <w:t>. Still, their</w:t>
      </w:r>
      <w:r w:rsidR="00B71FE9" w:rsidRPr="007351C5">
        <w:rPr>
          <w:rFonts w:ascii="Times New Roman" w:hAnsi="Times New Roman" w:cs="Times New Roman"/>
          <w:sz w:val="24"/>
          <w:szCs w:val="24"/>
        </w:rPr>
        <w:t xml:space="preserve"> bias in between-study variances was generally lower</w:t>
      </w:r>
      <w:r w:rsidR="005F725E" w:rsidRPr="007351C5">
        <w:rPr>
          <w:rFonts w:ascii="Times New Roman" w:hAnsi="Times New Roman" w:cs="Times New Roman"/>
          <w:sz w:val="24"/>
          <w:szCs w:val="24"/>
        </w:rPr>
        <w:t xml:space="preserve"> using REML, akin to our findings. Coverage of confidence intervals was generally much lower than 95%, but were based on a </w:t>
      </w:r>
      <w:r w:rsidR="00E269AA" w:rsidRPr="007351C5">
        <w:rPr>
          <w:rFonts w:ascii="Times New Roman" w:hAnsi="Times New Roman" w:cs="Times New Roman"/>
          <w:sz w:val="24"/>
          <w:szCs w:val="24"/>
        </w:rPr>
        <w:t>z-</w:t>
      </w:r>
      <w:r w:rsidR="004E143B" w:rsidRPr="007351C5">
        <w:rPr>
          <w:rFonts w:ascii="Times New Roman" w:hAnsi="Times New Roman" w:cs="Times New Roman"/>
          <w:sz w:val="24"/>
          <w:szCs w:val="24"/>
        </w:rPr>
        <w:t>based approach</w:t>
      </w:r>
      <w:r w:rsidR="005F725E" w:rsidRPr="007351C5">
        <w:rPr>
          <w:rFonts w:ascii="Times New Roman" w:hAnsi="Times New Roman" w:cs="Times New Roman"/>
          <w:sz w:val="24"/>
          <w:szCs w:val="24"/>
        </w:rPr>
        <w:t>.</w:t>
      </w:r>
    </w:p>
    <w:p w14:paraId="38ED9BAA" w14:textId="0745E8EF" w:rsidR="0092060B" w:rsidRPr="007351C5" w:rsidRDefault="00525413" w:rsidP="0092060B">
      <w:pPr>
        <w:rPr>
          <w:rFonts w:ascii="Times New Roman" w:hAnsi="Times New Roman" w:cs="Times New Roman"/>
          <w:sz w:val="24"/>
          <w:szCs w:val="24"/>
        </w:rPr>
      </w:pPr>
      <w:r w:rsidRPr="007351C5">
        <w:rPr>
          <w:rFonts w:ascii="Times New Roman" w:hAnsi="Times New Roman" w:cs="Times New Roman"/>
          <w:sz w:val="24"/>
          <w:szCs w:val="24"/>
        </w:rPr>
        <w:t>Comparisons to the traditional two-</w:t>
      </w:r>
      <w:r w:rsidR="00DA128D" w:rsidRPr="007351C5">
        <w:rPr>
          <w:rFonts w:ascii="Times New Roman" w:hAnsi="Times New Roman" w:cs="Times New Roman"/>
          <w:sz w:val="24"/>
          <w:szCs w:val="24"/>
        </w:rPr>
        <w:t xml:space="preserve">stage </w:t>
      </w:r>
      <w:r w:rsidR="0092060B" w:rsidRPr="007351C5">
        <w:rPr>
          <w:rFonts w:ascii="Times New Roman" w:hAnsi="Times New Roman" w:cs="Times New Roman"/>
          <w:sz w:val="24"/>
          <w:szCs w:val="24"/>
        </w:rPr>
        <w:t>IPD meta-analysis approach are also needed, for which REML is often recommended in the second-stage</w:t>
      </w:r>
      <w:r w:rsidR="00687411" w:rsidRPr="007351C5">
        <w:rPr>
          <w:rFonts w:ascii="Times New Roman" w:hAnsi="Times New Roman" w:cs="Times New Roman"/>
          <w:sz w:val="24"/>
          <w:szCs w:val="24"/>
        </w:rPr>
        <w:t>.</w:t>
      </w:r>
      <w:r w:rsidR="00695BC9" w:rsidRPr="007351C5">
        <w:rPr>
          <w:rFonts w:ascii="Times New Roman" w:hAnsi="Times New Roman" w:cs="Times New Roman"/>
          <w:sz w:val="24"/>
          <w:szCs w:val="24"/>
        </w:rPr>
        <w:fldChar w:fldCharType="begin">
          <w:fldData xml:space="preserve">PEVuZE5vdGU+PENpdGU+PEF1dGhvcj5MYW5nYW48L0F1dGhvcj48WWVhcj4yMDE4PC9ZZWFyPjxS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PEVuZE5vdGU+PENpdGU+PEF1dGhvcj5MYW5nYW48L0F1dGhvcj48WWVhcj4yMDE4PC9ZZWFyPjxS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695BC9" w:rsidRPr="007351C5">
        <w:rPr>
          <w:rFonts w:ascii="Times New Roman" w:hAnsi="Times New Roman" w:cs="Times New Roman"/>
          <w:sz w:val="24"/>
          <w:szCs w:val="24"/>
        </w:rPr>
      </w:r>
      <w:r w:rsidR="00695BC9"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32</w:t>
      </w:r>
      <w:r w:rsidR="00695BC9" w:rsidRPr="007351C5">
        <w:rPr>
          <w:rFonts w:ascii="Times New Roman" w:hAnsi="Times New Roman" w:cs="Times New Roman"/>
          <w:sz w:val="24"/>
          <w:szCs w:val="24"/>
        </w:rPr>
        <w:fldChar w:fldCharType="end"/>
      </w:r>
      <w:r w:rsidR="0092060B" w:rsidRPr="007351C5">
        <w:rPr>
          <w:rFonts w:ascii="Times New Roman" w:hAnsi="Times New Roman" w:cs="Times New Roman"/>
          <w:sz w:val="24"/>
          <w:szCs w:val="24"/>
        </w:rPr>
        <w:t xml:space="preserve"> Although it assumes normality of the between-study variance of treatment effects, REML is quite robust to deviations from this assumption</w:t>
      </w:r>
      <w:r w:rsidR="00687411" w:rsidRPr="007351C5">
        <w:rPr>
          <w:rFonts w:ascii="Times New Roman" w:hAnsi="Times New Roman" w:cs="Times New Roman"/>
          <w:sz w:val="24"/>
          <w:szCs w:val="24"/>
        </w:rPr>
        <w:t>.</w:t>
      </w:r>
      <w:r w:rsidR="0092060B"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&lt;EndNote&gt;&lt;Cite&gt;&lt;Author&gt;Kontopantelis&lt;/Author&gt;&lt;Year&gt;2012&lt;/Year&gt;&lt;RecNum&gt;1919&lt;/RecNum&gt;&lt;DisplayText&gt;&lt;style face="superscript"&gt;33&lt;/style&gt;&lt;/DisplayText&gt;&lt;record&gt;&lt;rec-number&gt;1919&lt;/rec-number&gt;&lt;foreign-keys&gt;&lt;key app="EN" db-id="z5d2xp5xt5w0tce2te4ppstxd0st5pv2dtsp" timestamp="1554210332"&gt;1919&lt;/key&gt;&lt;/foreign-keys&gt;&lt;ref-type name="Journal Article"&gt;17&lt;/ref-type&gt;&lt;contributors&gt;&lt;authors&gt;&lt;author&gt;Kontopantelis, E.&lt;/author&gt;&lt;author&gt;Reeves, D.&lt;/author&gt;&lt;/authors&gt;&lt;/contributors&gt;&lt;titles&gt;&lt;title&gt;Performance of statistical methods for meta-analysis when true study effects are non-normally distributed: a comparison between DerSimonian-Laird and restricted maximum likelihood&lt;/title&gt;&lt;secondary-title&gt;Stat Methods Med Res&lt;/secondary-title&gt;&lt;/titles&gt;&lt;periodical&gt;&lt;full-title&gt;Stat Methods Med Res&lt;/full-title&gt;&lt;/periodical&gt;&lt;pages&gt;657-9&lt;/pages&gt;&lt;volume&gt;21&lt;/volume&gt;&lt;number&gt;6&lt;/number&gt;&lt;keywords&gt;&lt;keyword&gt;*Models, Statistical&lt;/keyword&gt;&lt;/keywords&gt;&lt;dates&gt;&lt;year&gt;2012&lt;/year&gt;&lt;pub-dates&gt;&lt;date&gt;Dec&lt;/date&gt;&lt;/pub-dates&gt;&lt;/dates&gt;&lt;isbn&gt;1477-0334 (Electronic)&amp;#xD;0962-2802 (Linking)&lt;/isbn&gt;&lt;accession-num&gt;23171971&lt;/accession-num&gt;&lt;urls&gt;&lt;related-urls&gt;&lt;url&gt;https://www.ncbi.nlm.nih.gov/pubmed/23171971&lt;/url&gt;&lt;/related-urls&gt;&lt;/urls&gt;&lt;electronic-resource-num&gt;10.1177/0962280211413451&lt;/electronic-resource-num&gt;&lt;/record&gt;&lt;/Cite&gt;&lt;/EndNote&gt;</w:instrText>
      </w:r>
      <w:r w:rsidR="0092060B"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33</w:t>
      </w:r>
      <w:r w:rsidR="0092060B" w:rsidRPr="007351C5">
        <w:rPr>
          <w:rFonts w:ascii="Times New Roman" w:hAnsi="Times New Roman" w:cs="Times New Roman"/>
          <w:sz w:val="24"/>
          <w:szCs w:val="24"/>
        </w:rPr>
        <w:fldChar w:fldCharType="end"/>
      </w:r>
      <w:r w:rsidR="0092060B" w:rsidRPr="007351C5">
        <w:rPr>
          <w:rFonts w:ascii="Times New Roman" w:hAnsi="Times New Roman" w:cs="Times New Roman"/>
          <w:sz w:val="24"/>
          <w:szCs w:val="24"/>
        </w:rPr>
        <w:t xml:space="preserve"> </w:t>
      </w:r>
      <w:r w:rsidR="00D94385" w:rsidRPr="007351C5">
        <w:rPr>
          <w:rFonts w:ascii="Times New Roman" w:hAnsi="Times New Roman" w:cs="Times New Roman"/>
          <w:sz w:val="24"/>
          <w:szCs w:val="24"/>
        </w:rPr>
        <w:t xml:space="preserve">We suspect that situations where REML estimation of the </w:t>
      </w:r>
      <w:r w:rsidR="00B71FE9" w:rsidRPr="007351C5">
        <w:rPr>
          <w:rFonts w:ascii="Times New Roman" w:hAnsi="Times New Roman" w:cs="Times New Roman"/>
          <w:sz w:val="24"/>
          <w:szCs w:val="24"/>
        </w:rPr>
        <w:t>pseudo</w:t>
      </w:r>
      <w:r w:rsidR="00D94385" w:rsidRPr="007351C5">
        <w:rPr>
          <w:rFonts w:ascii="Times New Roman" w:hAnsi="Times New Roman" w:cs="Times New Roman"/>
          <w:sz w:val="24"/>
          <w:szCs w:val="24"/>
        </w:rPr>
        <w:t xml:space="preserve">-likelihood performs well </w:t>
      </w:r>
      <w:r w:rsidR="00695BC9" w:rsidRPr="007351C5">
        <w:rPr>
          <w:rFonts w:ascii="Times New Roman" w:hAnsi="Times New Roman" w:cs="Times New Roman"/>
          <w:sz w:val="24"/>
          <w:szCs w:val="24"/>
        </w:rPr>
        <w:t>for</w:t>
      </w:r>
      <w:r w:rsidR="00D94385" w:rsidRPr="007351C5">
        <w:rPr>
          <w:rFonts w:ascii="Times New Roman" w:hAnsi="Times New Roman" w:cs="Times New Roman"/>
          <w:sz w:val="24"/>
          <w:szCs w:val="24"/>
        </w:rPr>
        <w:t xml:space="preserve"> a one-stage analysis of binary outcomes, a two-stage approach using REML will also </w:t>
      </w:r>
      <w:r w:rsidR="00712081" w:rsidRPr="007351C5">
        <w:rPr>
          <w:rFonts w:ascii="Times New Roman" w:hAnsi="Times New Roman" w:cs="Times New Roman"/>
          <w:sz w:val="24"/>
          <w:szCs w:val="24"/>
        </w:rPr>
        <w:t>perform</w:t>
      </w:r>
      <w:r w:rsidR="00D94385" w:rsidRPr="007351C5">
        <w:rPr>
          <w:rFonts w:ascii="Times New Roman" w:hAnsi="Times New Roman" w:cs="Times New Roman"/>
          <w:sz w:val="24"/>
          <w:szCs w:val="24"/>
        </w:rPr>
        <w:t xml:space="preserve"> well.</w:t>
      </w:r>
      <w:r w:rsidR="00D629C9" w:rsidRPr="007351C5">
        <w:rPr>
          <w:rFonts w:ascii="Times New Roman" w:hAnsi="Times New Roman" w:cs="Times New Roman"/>
          <w:sz w:val="24"/>
          <w:szCs w:val="24"/>
        </w:rPr>
        <w:t xml:space="preserve"> Thomas et al. recommend one-stage</w:t>
      </w:r>
      <w:r w:rsidR="00D11A30" w:rsidRPr="007351C5">
        <w:rPr>
          <w:rFonts w:ascii="Times New Roman" w:hAnsi="Times New Roman" w:cs="Times New Roman"/>
          <w:sz w:val="24"/>
          <w:szCs w:val="24"/>
        </w:rPr>
        <w:t xml:space="preserve"> rather than two-stage</w:t>
      </w:r>
      <w:r w:rsidR="00D629C9" w:rsidRPr="007351C5">
        <w:rPr>
          <w:rFonts w:ascii="Times New Roman" w:hAnsi="Times New Roman" w:cs="Times New Roman"/>
          <w:sz w:val="24"/>
          <w:szCs w:val="24"/>
        </w:rPr>
        <w:t xml:space="preserve"> analyses when data </w:t>
      </w:r>
      <w:r w:rsidR="00D11A30" w:rsidRPr="007351C5">
        <w:rPr>
          <w:rFonts w:ascii="Times New Roman" w:hAnsi="Times New Roman" w:cs="Times New Roman"/>
          <w:sz w:val="24"/>
          <w:szCs w:val="24"/>
        </w:rPr>
        <w:t>in the IPD meta-analysis are</w:t>
      </w:r>
      <w:r w:rsidR="00D629C9" w:rsidRPr="007351C5">
        <w:rPr>
          <w:rFonts w:ascii="Times New Roman" w:hAnsi="Times New Roman" w:cs="Times New Roman"/>
          <w:sz w:val="24"/>
          <w:szCs w:val="24"/>
        </w:rPr>
        <w:t xml:space="preserve"> sparse.</w:t>
      </w:r>
      <w:r w:rsidR="007D3315"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&lt;EndNote&gt;&lt;Cite&gt;&lt;Author&gt;Thomas&lt;/Author&gt;&lt;Year&gt;2017&lt;/Year&gt;&lt;RecNum&gt;1481&lt;/RecNum&gt;&lt;DisplayText&gt;&lt;style face="superscript"&gt;30&lt;/style&gt;&lt;/DisplayText&gt;&lt;record&gt;&lt;rec-number&gt;1481&lt;/rec-number&gt;&lt;foreign-keys&gt;&lt;key app="EN" db-id="z5d2xp5xt5w0tce2te4ppstxd0st5pv2dtsp" timestamp="1488018353"&gt;1481&lt;/key&gt;&lt;/foreign-keys&gt;&lt;ref-type name="Journal Article"&gt;17&lt;/ref-type&gt;&lt;contributors&gt;&lt;authors&gt;&lt;author&gt;Thomas, D.&lt;/author&gt;&lt;author&gt;Platt, R.&lt;/author&gt;&lt;author&gt;Benedetti, A.&lt;/author&gt;&lt;/authors&gt;&lt;/contributors&gt;&lt;auth-address&gt;Department of Epidemiology, Biostatistics &amp;amp; Occupational Health, McGill University, Montreal, Canada.&amp;#xD;Department of Epidemiology, Biostatistics &amp;amp; Occupational Health, McGill University, Montreal, Canada. andrea.benedetti@mcgill.ca.&amp;#xD;Department of Medicine, McGill University, Montreal, Canada. andrea.benedetti@mcgill.ca.&amp;#xD;Respiratory Epidemiology and Clinical Research Unit, McGill University Health Centre, Purvis Hall, 1020 Pine Avenue West, Montreal, QC, H3A 1A2, Canada. andrea.benedetti@mcgill.ca.&lt;/auth-address&gt;&lt;titles&gt;&lt;title&gt;A comparison of analytic approaches for individual patient data meta-analyses with binary outcomes&lt;/title&gt;&lt;secondary-title&gt;BMC Med Res Methodol&lt;/secondary-title&gt;&lt;/titles&gt;&lt;periodical&gt;&lt;full-title&gt;BMC Med Res Methodol&lt;/full-title&gt;&lt;/periodical&gt;&lt;pages&gt;28&lt;/pages&gt;&lt;volume&gt;17&lt;/volume&gt;&lt;number&gt;1&lt;/number&gt;&lt;keywords&gt;&lt;keyword&gt;Adaptive gauss-hermite quadrature&lt;/keyword&gt;&lt;keyword&gt;Fixed and random study-effects&lt;/keyword&gt;&lt;keyword&gt;Generalized linear mixed models&lt;/keyword&gt;&lt;keyword&gt;Individual patient data meta-analyses&lt;/keyword&gt;&lt;keyword&gt;One- and two-stage models&lt;/keyword&gt;&lt;keyword&gt;Penalized quasi-likelihood&lt;/keyword&gt;&lt;/keywords&gt;&lt;dates&gt;&lt;year&gt;2017&lt;/year&gt;&lt;pub-dates&gt;&lt;date&gt;Feb 16&lt;/date&gt;&lt;/pub-dates&gt;&lt;/dates&gt;&lt;isbn&gt;1471-2288 (Electronic)&amp;#xD;1471-2288 (Linking)&lt;/isbn&gt;&lt;accession-num&gt;28202011&lt;/accession-num&gt;&lt;urls&gt;&lt;related-urls&gt;&lt;url&gt;https://www.ncbi.nlm.nih.gov/pubmed/28202011&lt;/url&gt;&lt;/related-urls&gt;&lt;/urls&gt;&lt;electronic-resource-num&gt;10.1186/s12874-017-0307-7&lt;/electronic-resource-num&gt;&lt;/record&gt;&lt;/Cite&gt;&lt;/EndNote&gt;</w:instrText>
      </w:r>
      <w:r w:rsidR="007D3315"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30</w:t>
      </w:r>
      <w:r w:rsidR="007D3315" w:rsidRPr="007351C5">
        <w:rPr>
          <w:rFonts w:ascii="Times New Roman" w:hAnsi="Times New Roman" w:cs="Times New Roman"/>
          <w:sz w:val="24"/>
          <w:szCs w:val="24"/>
        </w:rPr>
        <w:fldChar w:fldCharType="end"/>
      </w:r>
      <w:r w:rsidR="00D94385" w:rsidRPr="007351C5">
        <w:rPr>
          <w:rFonts w:ascii="Times New Roman" w:hAnsi="Times New Roman" w:cs="Times New Roman"/>
          <w:sz w:val="24"/>
          <w:szCs w:val="24"/>
        </w:rPr>
        <w:t xml:space="preserve"> </w:t>
      </w:r>
      <w:r w:rsidR="0092060B" w:rsidRPr="007351C5">
        <w:rPr>
          <w:rFonts w:ascii="Times New Roman" w:hAnsi="Times New Roman" w:cs="Times New Roman"/>
          <w:sz w:val="24"/>
          <w:szCs w:val="24"/>
        </w:rPr>
        <w:t xml:space="preserve">We agree with Langan et al. that, especially in </w:t>
      </w:r>
      <w:r w:rsidR="00712081" w:rsidRPr="007351C5">
        <w:rPr>
          <w:rFonts w:ascii="Times New Roman" w:hAnsi="Times New Roman" w:cs="Times New Roman"/>
          <w:sz w:val="24"/>
          <w:szCs w:val="24"/>
        </w:rPr>
        <w:t xml:space="preserve">IPD </w:t>
      </w:r>
      <w:r w:rsidR="0092060B" w:rsidRPr="007351C5">
        <w:rPr>
          <w:rFonts w:ascii="Times New Roman" w:hAnsi="Times New Roman" w:cs="Times New Roman"/>
          <w:sz w:val="24"/>
          <w:szCs w:val="24"/>
        </w:rPr>
        <w:t>meta</w:t>
      </w:r>
      <w:r w:rsidR="0092060B" w:rsidRPr="007351C5">
        <w:rPr>
          <w:rFonts w:ascii="Cambria Math" w:hAnsi="Cambria Math" w:cs="Cambria Math"/>
          <w:sz w:val="24"/>
          <w:szCs w:val="24"/>
        </w:rPr>
        <w:t>‐</w:t>
      </w:r>
      <w:r w:rsidR="0092060B" w:rsidRPr="007351C5">
        <w:rPr>
          <w:rFonts w:ascii="Times New Roman" w:hAnsi="Times New Roman" w:cs="Times New Roman"/>
          <w:sz w:val="24"/>
          <w:szCs w:val="24"/>
        </w:rPr>
        <w:t>analyses of few studies, any heterogeneity variance estimate “should not be used as a reliable gauge for the extent of heterogeneity in a meta</w:t>
      </w:r>
      <w:r w:rsidR="0092060B" w:rsidRPr="007351C5">
        <w:rPr>
          <w:rFonts w:ascii="Cambria Math" w:hAnsi="Cambria Math" w:cs="Cambria Math"/>
          <w:sz w:val="24"/>
          <w:szCs w:val="24"/>
        </w:rPr>
        <w:t>‐</w:t>
      </w:r>
      <w:r w:rsidR="0092060B" w:rsidRPr="007351C5">
        <w:rPr>
          <w:rFonts w:ascii="Times New Roman" w:hAnsi="Times New Roman" w:cs="Times New Roman"/>
          <w:sz w:val="24"/>
          <w:szCs w:val="24"/>
        </w:rPr>
        <w:t>analysis”.</w:t>
      </w:r>
      <w:r w:rsidR="0092060B" w:rsidRPr="007351C5">
        <w:rPr>
          <w:rFonts w:ascii="Times New Roman" w:hAnsi="Times New Roman" w:cs="Times New Roman"/>
          <w:sz w:val="24"/>
          <w:szCs w:val="24"/>
        </w:rPr>
        <w:fldChar w:fldCharType="begin">
          <w:fldData xml:space="preserve">PEVuZE5vdGU+PENpdGU+PEF1dGhvcj5MYW5nYW48L0F1dGhvcj48WWVhcj4yMDE4PC9ZZWFyPjxS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</w:fldData>
        </w:fldChar>
      </w:r>
      <w:r w:rsidR="00E1595E" w:rsidRPr="007351C5">
        <w:rPr>
          <w:rFonts w:ascii="Times New Roman" w:hAnsi="Times New Roman" w:cs="Times New Roman"/>
          <w:sz w:val="24"/>
          <w:szCs w:val="24"/>
        </w:rPr>
        <w:instrText xml:space="preserve"> ADDIN EN.CITE </w:instrText>
      </w:r>
      <w:r w:rsidR="00E1595E" w:rsidRPr="007351C5">
        <w:rPr>
          <w:rFonts w:ascii="Times New Roman" w:hAnsi="Times New Roman" w:cs="Times New Roman"/>
          <w:sz w:val="24"/>
          <w:szCs w:val="24"/>
        </w:rPr>
        <w:fldChar w:fldCharType="begin">
          <w:fldData xml:space="preserve">PEVuZE5vdGU+PENpdGU+PEF1dGhvcj5MYW5nYW48L0F1dGhvcj48WWVhcj4yMDE4PC9ZZWFyPjxS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</w:fldData>
        </w:fldChar>
      </w:r>
      <w:r w:rsidR="00E1595E" w:rsidRPr="007351C5">
        <w:rPr>
          <w:rFonts w:ascii="Times New Roman" w:hAnsi="Times New Roman" w:cs="Times New Roman"/>
          <w:sz w:val="24"/>
          <w:szCs w:val="24"/>
        </w:rPr>
        <w:instrText xml:space="preserve"> ADDIN EN.CITE.DATA </w:instrText>
      </w:r>
      <w:r w:rsidR="00E1595E" w:rsidRPr="007351C5">
        <w:rPr>
          <w:rFonts w:ascii="Times New Roman" w:hAnsi="Times New Roman" w:cs="Times New Roman"/>
          <w:sz w:val="24"/>
          <w:szCs w:val="24"/>
        </w:rPr>
      </w:r>
      <w:r w:rsidR="00E1595E" w:rsidRPr="007351C5">
        <w:rPr>
          <w:rFonts w:ascii="Times New Roman" w:hAnsi="Times New Roman" w:cs="Times New Roman"/>
          <w:sz w:val="24"/>
          <w:szCs w:val="24"/>
        </w:rPr>
        <w:fldChar w:fldCharType="end"/>
      </w:r>
      <w:r w:rsidR="0092060B" w:rsidRPr="007351C5">
        <w:rPr>
          <w:rFonts w:ascii="Times New Roman" w:hAnsi="Times New Roman" w:cs="Times New Roman"/>
          <w:sz w:val="24"/>
          <w:szCs w:val="24"/>
        </w:rPr>
      </w:r>
      <w:r w:rsidR="0092060B"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32</w:t>
      </w:r>
      <w:r w:rsidR="0092060B" w:rsidRPr="007351C5">
        <w:rPr>
          <w:rFonts w:ascii="Times New Roman" w:hAnsi="Times New Roman" w:cs="Times New Roman"/>
          <w:sz w:val="24"/>
          <w:szCs w:val="24"/>
        </w:rPr>
        <w:fldChar w:fldCharType="end"/>
      </w:r>
      <w:r w:rsidR="0092060B" w:rsidRPr="007351C5">
        <w:rPr>
          <w:rFonts w:ascii="Times New Roman" w:hAnsi="Times New Roman" w:cs="Times New Roman"/>
          <w:sz w:val="24"/>
          <w:szCs w:val="24"/>
        </w:rPr>
        <w:t xml:space="preserve">  </w:t>
      </w:r>
    </w:p>
    <w:p w14:paraId="65FB1A6A" w14:textId="21859DD4" w:rsidR="006E12FD" w:rsidRPr="007351C5" w:rsidRDefault="00687411" w:rsidP="00687411">
      <w:pPr>
        <w:tabs>
          <w:tab w:val="left" w:pos="3720"/>
        </w:tabs>
        <w:rPr>
          <w:rFonts w:ascii="Times New Roman" w:hAnsi="Times New Roman" w:cs="Times New Roman"/>
          <w:sz w:val="24"/>
          <w:szCs w:val="24"/>
        </w:rPr>
      </w:pPr>
      <w:r w:rsidRPr="007351C5">
        <w:rPr>
          <w:rFonts w:ascii="Times New Roman" w:hAnsi="Times New Roman" w:cs="Times New Roman"/>
          <w:sz w:val="24"/>
          <w:szCs w:val="24"/>
        </w:rPr>
        <w:tab/>
      </w:r>
    </w:p>
    <w:p w14:paraId="07B4313E" w14:textId="26D1DB8F" w:rsidR="00E4294F" w:rsidRPr="007351C5" w:rsidRDefault="00E4294F" w:rsidP="00C907F6">
      <w:pPr>
        <w:rPr>
          <w:rFonts w:ascii="Times New Roman" w:hAnsi="Times New Roman" w:cs="Times New Roman"/>
          <w:i/>
          <w:sz w:val="24"/>
          <w:szCs w:val="24"/>
        </w:rPr>
      </w:pPr>
      <w:r w:rsidRPr="007351C5">
        <w:rPr>
          <w:rFonts w:ascii="Times New Roman" w:hAnsi="Times New Roman" w:cs="Times New Roman"/>
          <w:i/>
          <w:sz w:val="24"/>
          <w:szCs w:val="24"/>
        </w:rPr>
        <w:t>Implications of our findings</w:t>
      </w:r>
    </w:p>
    <w:p w14:paraId="2A5A0006" w14:textId="2433A501" w:rsidR="00F13256" w:rsidRPr="007351C5" w:rsidRDefault="00FC2BD9" w:rsidP="00F13CB1">
      <w:r w:rsidRPr="007351C5">
        <w:rPr>
          <w:rFonts w:ascii="Times New Roman" w:hAnsi="Times New Roman" w:cs="Times New Roman"/>
          <w:sz w:val="24"/>
          <w:szCs w:val="24"/>
        </w:rPr>
        <w:t>Our</w:t>
      </w:r>
      <w:r w:rsidR="00D00D06" w:rsidRPr="007351C5">
        <w:rPr>
          <w:rFonts w:ascii="Times New Roman" w:hAnsi="Times New Roman" w:cs="Times New Roman"/>
          <w:sz w:val="24"/>
          <w:szCs w:val="24"/>
        </w:rPr>
        <w:t xml:space="preserve"> findings have important consequences</w:t>
      </w:r>
      <w:r w:rsidR="0090029F" w:rsidRPr="007351C5">
        <w:rPr>
          <w:rFonts w:ascii="Times New Roman" w:hAnsi="Times New Roman" w:cs="Times New Roman"/>
          <w:sz w:val="24"/>
          <w:szCs w:val="24"/>
        </w:rPr>
        <w:t xml:space="preserve">, as they allow researchers to apply one-stage IPD meta-analysis models with a </w:t>
      </w:r>
      <w:r w:rsidR="0090029F" w:rsidRPr="007351C5">
        <w:rPr>
          <w:rFonts w:ascii="Times New Roman" w:hAnsi="Times New Roman" w:cs="Times New Roman"/>
          <w:i/>
          <w:sz w:val="24"/>
          <w:szCs w:val="24"/>
        </w:rPr>
        <w:t>stratified</w:t>
      </w:r>
      <w:r w:rsidR="008A005D" w:rsidRPr="007351C5">
        <w:rPr>
          <w:rFonts w:ascii="Times New Roman" w:hAnsi="Times New Roman" w:cs="Times New Roman"/>
          <w:i/>
          <w:sz w:val="24"/>
          <w:szCs w:val="24"/>
        </w:rPr>
        <w:t xml:space="preserve"> intercept</w:t>
      </w:r>
      <w:r w:rsidR="00281A01" w:rsidRPr="007351C5">
        <w:rPr>
          <w:rFonts w:ascii="Times New Roman" w:hAnsi="Times New Roman" w:cs="Times New Roman"/>
          <w:sz w:val="24"/>
          <w:szCs w:val="24"/>
        </w:rPr>
        <w:t xml:space="preserve">, </w:t>
      </w:r>
      <w:r w:rsidR="004520FD" w:rsidRPr="007351C5">
        <w:rPr>
          <w:rFonts w:ascii="Times New Roman" w:hAnsi="Times New Roman" w:cs="Times New Roman"/>
          <w:sz w:val="24"/>
          <w:szCs w:val="24"/>
        </w:rPr>
        <w:t xml:space="preserve">rather than </w:t>
      </w:r>
      <w:r w:rsidR="00281A01" w:rsidRPr="007351C5">
        <w:rPr>
          <w:rFonts w:ascii="Times New Roman" w:hAnsi="Times New Roman" w:cs="Times New Roman"/>
          <w:sz w:val="24"/>
          <w:szCs w:val="24"/>
        </w:rPr>
        <w:t>random</w:t>
      </w:r>
      <w:r w:rsidR="008A005D" w:rsidRPr="007351C5">
        <w:rPr>
          <w:rFonts w:ascii="Times New Roman" w:hAnsi="Times New Roman" w:cs="Times New Roman"/>
          <w:sz w:val="24"/>
          <w:szCs w:val="24"/>
        </w:rPr>
        <w:t xml:space="preserve"> intercepts</w:t>
      </w:r>
      <w:r w:rsidR="00281A01" w:rsidRPr="007351C5">
        <w:rPr>
          <w:rFonts w:ascii="Times New Roman" w:hAnsi="Times New Roman" w:cs="Times New Roman"/>
          <w:sz w:val="24"/>
          <w:szCs w:val="24"/>
        </w:rPr>
        <w:t>,</w:t>
      </w:r>
      <w:r w:rsidR="0090029F" w:rsidRPr="007351C5">
        <w:rPr>
          <w:rFonts w:ascii="Times New Roman" w:hAnsi="Times New Roman" w:cs="Times New Roman"/>
          <w:sz w:val="24"/>
          <w:szCs w:val="24"/>
        </w:rPr>
        <w:t xml:space="preserve"> when using </w:t>
      </w:r>
      <w:r w:rsidR="00CF4115" w:rsidRPr="007351C5">
        <w:rPr>
          <w:rFonts w:ascii="Times New Roman" w:hAnsi="Times New Roman" w:cs="Times New Roman"/>
          <w:sz w:val="24"/>
          <w:szCs w:val="24"/>
        </w:rPr>
        <w:t xml:space="preserve">either REML or </w:t>
      </w:r>
      <w:r w:rsidR="0090029F" w:rsidRPr="007351C5">
        <w:rPr>
          <w:rFonts w:ascii="Times New Roman" w:hAnsi="Times New Roman" w:cs="Times New Roman"/>
          <w:sz w:val="24"/>
          <w:szCs w:val="24"/>
        </w:rPr>
        <w:t>ML estimation.</w:t>
      </w:r>
      <w:r w:rsidR="00F76409" w:rsidRPr="007351C5">
        <w:rPr>
          <w:rFonts w:ascii="Times New Roman" w:hAnsi="Times New Roman" w:cs="Times New Roman"/>
          <w:sz w:val="24"/>
          <w:szCs w:val="24"/>
        </w:rPr>
        <w:t xml:space="preserve"> This is important, as the use of random intercepts makes distributional assumptions and potentially compromises within-trial randomisation, but this</w:t>
      </w:r>
      <w:r w:rsidR="00F62B99" w:rsidRPr="007351C5">
        <w:rPr>
          <w:rFonts w:ascii="Times New Roman" w:hAnsi="Times New Roman" w:cs="Times New Roman"/>
          <w:sz w:val="24"/>
          <w:szCs w:val="24"/>
        </w:rPr>
        <w:t xml:space="preserve"> </w:t>
      </w:r>
      <w:r w:rsidR="00F76409" w:rsidRPr="007351C5">
        <w:rPr>
          <w:rFonts w:ascii="Times New Roman" w:hAnsi="Times New Roman" w:cs="Times New Roman"/>
          <w:sz w:val="24"/>
          <w:szCs w:val="24"/>
        </w:rPr>
        <w:t xml:space="preserve">is avoided using </w:t>
      </w:r>
      <w:r w:rsidR="008A005D" w:rsidRPr="007351C5">
        <w:rPr>
          <w:rFonts w:ascii="Times New Roman" w:hAnsi="Times New Roman" w:cs="Times New Roman"/>
          <w:sz w:val="24"/>
          <w:szCs w:val="24"/>
        </w:rPr>
        <w:t>a stratified intercept</w:t>
      </w:r>
      <w:r w:rsidR="00F76409" w:rsidRPr="007351C5">
        <w:rPr>
          <w:rFonts w:ascii="Times New Roman" w:hAnsi="Times New Roman" w:cs="Times New Roman"/>
          <w:sz w:val="24"/>
          <w:szCs w:val="24"/>
        </w:rPr>
        <w:t xml:space="preserve">. </w:t>
      </w:r>
      <w:r w:rsidR="0090029F" w:rsidRPr="007351C5">
        <w:rPr>
          <w:rFonts w:ascii="Times New Roman" w:hAnsi="Times New Roman" w:cs="Times New Roman"/>
          <w:sz w:val="24"/>
          <w:szCs w:val="24"/>
        </w:rPr>
        <w:t xml:space="preserve">Previously, we recommended random intercepts </w:t>
      </w:r>
      <w:r w:rsidR="00E4294F" w:rsidRPr="007351C5">
        <w:rPr>
          <w:rFonts w:ascii="Times New Roman" w:hAnsi="Times New Roman" w:cs="Times New Roman"/>
          <w:sz w:val="24"/>
          <w:szCs w:val="24"/>
        </w:rPr>
        <w:t>for one-stage IPD meta-analysis models</w:t>
      </w:r>
      <w:r w:rsidR="0090029F" w:rsidRPr="007351C5">
        <w:rPr>
          <w:rFonts w:ascii="Times New Roman" w:hAnsi="Times New Roman" w:cs="Times New Roman"/>
          <w:sz w:val="24"/>
          <w:szCs w:val="24"/>
        </w:rPr>
        <w:t xml:space="preserve"> </w:t>
      </w:r>
      <w:r w:rsidR="00E4294F" w:rsidRPr="007351C5">
        <w:rPr>
          <w:rFonts w:ascii="Times New Roman" w:hAnsi="Times New Roman" w:cs="Times New Roman"/>
          <w:sz w:val="24"/>
          <w:szCs w:val="24"/>
        </w:rPr>
        <w:t xml:space="preserve">fitted </w:t>
      </w:r>
      <w:r w:rsidR="0090029F" w:rsidRPr="007351C5">
        <w:rPr>
          <w:rFonts w:ascii="Times New Roman" w:hAnsi="Times New Roman" w:cs="Times New Roman"/>
          <w:sz w:val="24"/>
          <w:szCs w:val="24"/>
        </w:rPr>
        <w:t>using ML estimation,</w:t>
      </w:r>
      <w:r w:rsidR="00E4294F" w:rsidRPr="007351C5">
        <w:rPr>
          <w:rFonts w:ascii="Times New Roman" w:hAnsi="Times New Roman" w:cs="Times New Roman"/>
          <w:sz w:val="24"/>
          <w:szCs w:val="24"/>
        </w:rPr>
        <w:fldChar w:fldCharType="begin"/>
      </w:r>
      <w:r w:rsidR="00280220" w:rsidRPr="007351C5">
        <w:rPr>
          <w:rFonts w:ascii="Times New Roman"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00E4294F" w:rsidRPr="007351C5">
        <w:rPr>
          <w:rFonts w:ascii="Times New Roman" w:hAnsi="Times New Roman" w:cs="Times New Roman"/>
          <w:sz w:val="24"/>
          <w:szCs w:val="24"/>
        </w:rPr>
        <w:fldChar w:fldCharType="separate"/>
      </w:r>
      <w:r w:rsidR="00280220" w:rsidRPr="007351C5">
        <w:rPr>
          <w:rFonts w:ascii="Times New Roman" w:hAnsi="Times New Roman" w:cs="Times New Roman"/>
          <w:noProof/>
          <w:sz w:val="24"/>
          <w:szCs w:val="24"/>
          <w:vertAlign w:val="superscript"/>
        </w:rPr>
        <w:t>4</w:t>
      </w:r>
      <w:r w:rsidR="00E4294F" w:rsidRPr="007351C5">
        <w:rPr>
          <w:rFonts w:ascii="Times New Roman" w:hAnsi="Times New Roman" w:cs="Times New Roman"/>
          <w:sz w:val="24"/>
          <w:szCs w:val="24"/>
        </w:rPr>
        <w:fldChar w:fldCharType="end"/>
      </w:r>
      <w:r w:rsidR="002D7AE2" w:rsidRPr="007351C5">
        <w:rPr>
          <w:rFonts w:ascii="Times New Roman" w:hAnsi="Times New Roman" w:cs="Times New Roman"/>
          <w:sz w:val="24"/>
          <w:szCs w:val="24"/>
        </w:rPr>
        <w:t xml:space="preserve"> as this approach had better estimates of between-study variances due to reducing the number of parameters. However, </w:t>
      </w:r>
      <w:r w:rsidR="00A844ED" w:rsidRPr="007351C5">
        <w:rPr>
          <w:rFonts w:ascii="Times New Roman" w:hAnsi="Times New Roman" w:cs="Times New Roman"/>
          <w:sz w:val="24"/>
          <w:szCs w:val="24"/>
        </w:rPr>
        <w:t>our simulations show that</w:t>
      </w:r>
      <w:r w:rsidR="00475533" w:rsidRPr="007351C5">
        <w:rPr>
          <w:rFonts w:ascii="Times New Roman" w:hAnsi="Times New Roman" w:cs="Times New Roman"/>
          <w:sz w:val="24"/>
          <w:szCs w:val="24"/>
        </w:rPr>
        <w:t xml:space="preserve"> the</w:t>
      </w:r>
      <w:r w:rsidR="002D7AE2" w:rsidRPr="007351C5">
        <w:rPr>
          <w:rFonts w:ascii="Times New Roman" w:hAnsi="Times New Roman" w:cs="Times New Roman"/>
          <w:sz w:val="24"/>
          <w:szCs w:val="24"/>
        </w:rPr>
        <w:t xml:space="preserve"> </w:t>
      </w:r>
      <w:r w:rsidR="0090029F" w:rsidRPr="007351C5">
        <w:rPr>
          <w:rFonts w:ascii="Times New Roman" w:hAnsi="Times New Roman" w:cs="Times New Roman"/>
          <w:sz w:val="24"/>
          <w:szCs w:val="24"/>
        </w:rPr>
        <w:t>‘study-specific centering’</w:t>
      </w:r>
      <w:r w:rsidR="002D7AE2" w:rsidRPr="007351C5">
        <w:rPr>
          <w:rFonts w:ascii="Times New Roman" w:hAnsi="Times New Roman" w:cs="Times New Roman"/>
          <w:sz w:val="24"/>
          <w:szCs w:val="24"/>
        </w:rPr>
        <w:t xml:space="preserve"> makes </w:t>
      </w:r>
      <w:r w:rsidR="003B5051" w:rsidRPr="007351C5">
        <w:rPr>
          <w:rFonts w:ascii="Times New Roman" w:hAnsi="Times New Roman" w:cs="Times New Roman"/>
          <w:sz w:val="24"/>
          <w:szCs w:val="24"/>
        </w:rPr>
        <w:t xml:space="preserve">the stratified intercept model comparable </w:t>
      </w:r>
      <w:r w:rsidR="00A844ED" w:rsidRPr="007351C5">
        <w:rPr>
          <w:rFonts w:ascii="Times New Roman" w:hAnsi="Times New Roman" w:cs="Times New Roman"/>
          <w:sz w:val="24"/>
          <w:szCs w:val="24"/>
        </w:rPr>
        <w:t>to the random intercept</w:t>
      </w:r>
      <w:r w:rsidR="008A005D" w:rsidRPr="007351C5">
        <w:rPr>
          <w:rFonts w:ascii="Times New Roman" w:hAnsi="Times New Roman" w:cs="Times New Roman"/>
          <w:sz w:val="24"/>
          <w:szCs w:val="24"/>
        </w:rPr>
        <w:t>s</w:t>
      </w:r>
      <w:r w:rsidR="00A844ED" w:rsidRPr="007351C5">
        <w:rPr>
          <w:rFonts w:ascii="Times New Roman" w:hAnsi="Times New Roman" w:cs="Times New Roman"/>
          <w:sz w:val="24"/>
          <w:szCs w:val="24"/>
        </w:rPr>
        <w:t xml:space="preserve"> model</w:t>
      </w:r>
      <w:r w:rsidR="0093554D" w:rsidRPr="007351C5">
        <w:rPr>
          <w:rFonts w:ascii="Times New Roman" w:hAnsi="Times New Roman" w:cs="Times New Roman"/>
          <w:sz w:val="24"/>
          <w:szCs w:val="24"/>
        </w:rPr>
        <w:t xml:space="preserve"> </w:t>
      </w:r>
      <w:r w:rsidR="00CF4115" w:rsidRPr="007351C5">
        <w:rPr>
          <w:rFonts w:ascii="Times New Roman" w:hAnsi="Times New Roman" w:cs="Times New Roman"/>
          <w:sz w:val="24"/>
          <w:szCs w:val="24"/>
        </w:rPr>
        <w:t>(</w:t>
      </w:r>
      <w:r w:rsidR="0093554D" w:rsidRPr="007351C5">
        <w:rPr>
          <w:rFonts w:ascii="Times New Roman" w:hAnsi="Times New Roman" w:cs="Times New Roman"/>
          <w:sz w:val="24"/>
          <w:szCs w:val="24"/>
        </w:rPr>
        <w:t xml:space="preserve">when no borrowing of information across studies is allowed </w:t>
      </w:r>
      <w:r w:rsidR="00FE7768" w:rsidRPr="007351C5">
        <w:rPr>
          <w:rFonts w:ascii="Times New Roman" w:hAnsi="Times New Roman" w:cs="Times New Roman"/>
          <w:sz w:val="24"/>
          <w:szCs w:val="24"/>
        </w:rPr>
        <w:t>in control group risk</w:t>
      </w:r>
      <w:r w:rsidR="00F76409" w:rsidRPr="007351C5">
        <w:rPr>
          <w:rFonts w:ascii="Times New Roman" w:hAnsi="Times New Roman" w:cs="Times New Roman"/>
          <w:sz w:val="24"/>
          <w:szCs w:val="24"/>
        </w:rPr>
        <w:t xml:space="preserve">). Such comparable </w:t>
      </w:r>
      <w:r w:rsidR="00534A1D" w:rsidRPr="007351C5">
        <w:rPr>
          <w:rFonts w:ascii="Times New Roman" w:hAnsi="Times New Roman" w:cs="Times New Roman"/>
          <w:sz w:val="24"/>
          <w:szCs w:val="24"/>
        </w:rPr>
        <w:t>performance</w:t>
      </w:r>
      <w:r w:rsidR="00A844ED" w:rsidRPr="007351C5">
        <w:rPr>
          <w:rFonts w:ascii="Times New Roman" w:hAnsi="Times New Roman" w:cs="Times New Roman"/>
          <w:sz w:val="24"/>
          <w:szCs w:val="24"/>
        </w:rPr>
        <w:t xml:space="preserve"> is despite the data generating mechanism actually being base</w:t>
      </w:r>
      <w:r w:rsidR="00A77132" w:rsidRPr="007351C5">
        <w:rPr>
          <w:rFonts w:ascii="Times New Roman" w:hAnsi="Times New Roman" w:cs="Times New Roman"/>
          <w:sz w:val="24"/>
          <w:szCs w:val="24"/>
        </w:rPr>
        <w:t xml:space="preserve">d on the </w:t>
      </w:r>
      <w:r w:rsidR="00E7583B" w:rsidRPr="007351C5">
        <w:rPr>
          <w:rFonts w:ascii="Times New Roman" w:hAnsi="Times New Roman" w:cs="Times New Roman"/>
          <w:sz w:val="24"/>
          <w:szCs w:val="24"/>
        </w:rPr>
        <w:t xml:space="preserve">random intercepts </w:t>
      </w:r>
      <w:r w:rsidR="00A77132" w:rsidRPr="007351C5">
        <w:rPr>
          <w:rFonts w:ascii="Times New Roman" w:hAnsi="Times New Roman" w:cs="Times New Roman"/>
          <w:sz w:val="24"/>
          <w:szCs w:val="24"/>
        </w:rPr>
        <w:t xml:space="preserve">model, and so the simulation set-up might be considered more favourable toward the </w:t>
      </w:r>
      <w:r w:rsidR="00E7583B" w:rsidRPr="007351C5">
        <w:rPr>
          <w:rFonts w:ascii="Times New Roman" w:hAnsi="Times New Roman" w:cs="Times New Roman"/>
          <w:sz w:val="24"/>
          <w:szCs w:val="24"/>
        </w:rPr>
        <w:t xml:space="preserve">random intercepts </w:t>
      </w:r>
      <w:r w:rsidR="00A77132" w:rsidRPr="007351C5">
        <w:rPr>
          <w:rFonts w:ascii="Times New Roman" w:hAnsi="Times New Roman" w:cs="Times New Roman"/>
          <w:sz w:val="24"/>
          <w:szCs w:val="24"/>
        </w:rPr>
        <w:t xml:space="preserve">model. </w:t>
      </w:r>
    </w:p>
    <w:p w14:paraId="435EF440" w14:textId="3C0B7E13" w:rsidR="00B04B19" w:rsidRPr="007351C5" w:rsidRDefault="001062BB" w:rsidP="00C907F6">
      <w:pPr>
        <w:rPr>
          <w:rFonts w:ascii="Times New Roman" w:hAnsi="Times New Roman" w:cs="Times New Roman"/>
          <w:sz w:val="24"/>
          <w:szCs w:val="24"/>
        </w:rPr>
      </w:pPr>
      <w:r w:rsidRPr="007351C5">
        <w:rPr>
          <w:rFonts w:ascii="Times New Roman" w:hAnsi="Times New Roman" w:cs="Times New Roman"/>
          <w:sz w:val="24"/>
          <w:szCs w:val="24"/>
        </w:rPr>
        <w:t xml:space="preserve">A </w:t>
      </w:r>
      <w:r w:rsidR="00376A87" w:rsidRPr="007351C5">
        <w:rPr>
          <w:rFonts w:ascii="Times New Roman" w:hAnsi="Times New Roman" w:cs="Times New Roman"/>
          <w:sz w:val="24"/>
          <w:szCs w:val="24"/>
        </w:rPr>
        <w:t xml:space="preserve">potential </w:t>
      </w:r>
      <w:r w:rsidR="00E642AA" w:rsidRPr="007351C5">
        <w:rPr>
          <w:rFonts w:ascii="Times New Roman" w:hAnsi="Times New Roman" w:cs="Times New Roman"/>
          <w:sz w:val="24"/>
          <w:szCs w:val="24"/>
        </w:rPr>
        <w:t>limitation of</w:t>
      </w:r>
      <w:r w:rsidRPr="007351C5">
        <w:rPr>
          <w:rFonts w:ascii="Times New Roman" w:hAnsi="Times New Roman" w:cs="Times New Roman"/>
          <w:sz w:val="24"/>
          <w:szCs w:val="24"/>
        </w:rPr>
        <w:t xml:space="preserve"> </w:t>
      </w:r>
      <w:r w:rsidR="005D1812" w:rsidRPr="007351C5">
        <w:rPr>
          <w:rFonts w:ascii="Times New Roman" w:hAnsi="Times New Roman" w:cs="Times New Roman"/>
          <w:sz w:val="24"/>
          <w:szCs w:val="24"/>
        </w:rPr>
        <w:t>stratified intercept</w:t>
      </w:r>
      <w:r w:rsidRPr="007351C5">
        <w:rPr>
          <w:rFonts w:ascii="Times New Roman" w:hAnsi="Times New Roman" w:cs="Times New Roman"/>
          <w:sz w:val="24"/>
          <w:szCs w:val="24"/>
        </w:rPr>
        <w:t xml:space="preserve"> models </w:t>
      </w:r>
      <w:r w:rsidR="00E642AA" w:rsidRPr="007351C5">
        <w:rPr>
          <w:rFonts w:ascii="Times New Roman" w:hAnsi="Times New Roman" w:cs="Times New Roman"/>
          <w:sz w:val="24"/>
          <w:szCs w:val="24"/>
        </w:rPr>
        <w:t>is that they may</w:t>
      </w:r>
      <w:r w:rsidRPr="007351C5">
        <w:rPr>
          <w:rFonts w:ascii="Times New Roman" w:hAnsi="Times New Roman" w:cs="Times New Roman"/>
          <w:sz w:val="24"/>
          <w:szCs w:val="24"/>
        </w:rPr>
        <w:t xml:space="preserve"> fail to converge when the number of events are rare, and in particular </w:t>
      </w:r>
      <w:r w:rsidR="00447127" w:rsidRPr="007351C5">
        <w:rPr>
          <w:rFonts w:ascii="Times New Roman" w:hAnsi="Times New Roman" w:cs="Times New Roman"/>
          <w:sz w:val="24"/>
          <w:szCs w:val="24"/>
        </w:rPr>
        <w:t>when some studies have a</w:t>
      </w:r>
      <w:r w:rsidRPr="007351C5">
        <w:rPr>
          <w:rFonts w:ascii="Times New Roman" w:hAnsi="Times New Roman" w:cs="Times New Roman"/>
          <w:sz w:val="24"/>
          <w:szCs w:val="24"/>
        </w:rPr>
        <w:t xml:space="preserve"> </w:t>
      </w:r>
      <w:r w:rsidR="00D674D5" w:rsidRPr="007351C5">
        <w:rPr>
          <w:rFonts w:ascii="Times New Roman" w:hAnsi="Times New Roman" w:cs="Times New Roman"/>
          <w:sz w:val="24"/>
          <w:szCs w:val="24"/>
        </w:rPr>
        <w:t>zero event in the control group (although this was not an issue for our first applied example). In that situation, a</w:t>
      </w:r>
      <w:r w:rsidR="00C97821" w:rsidRPr="007351C5">
        <w:rPr>
          <w:rFonts w:ascii="Times New Roman" w:hAnsi="Times New Roman" w:cs="Times New Roman"/>
          <w:sz w:val="24"/>
          <w:szCs w:val="24"/>
        </w:rPr>
        <w:t xml:space="preserve">ssuming </w:t>
      </w:r>
      <w:r w:rsidR="00EF2836" w:rsidRPr="007351C5">
        <w:rPr>
          <w:rFonts w:ascii="Times New Roman" w:hAnsi="Times New Roman" w:cs="Times New Roman"/>
          <w:sz w:val="24"/>
          <w:szCs w:val="24"/>
        </w:rPr>
        <w:t xml:space="preserve">random </w:t>
      </w:r>
      <w:r w:rsidR="00E7583B" w:rsidRPr="007351C5">
        <w:rPr>
          <w:rFonts w:ascii="Times New Roman" w:hAnsi="Times New Roman" w:cs="Times New Roman"/>
          <w:sz w:val="24"/>
          <w:szCs w:val="24"/>
        </w:rPr>
        <w:t xml:space="preserve">study </w:t>
      </w:r>
      <w:r w:rsidR="00EF2836" w:rsidRPr="007351C5">
        <w:rPr>
          <w:rFonts w:ascii="Times New Roman" w:hAnsi="Times New Roman" w:cs="Times New Roman"/>
          <w:sz w:val="24"/>
          <w:szCs w:val="24"/>
        </w:rPr>
        <w:t>intercept</w:t>
      </w:r>
      <w:r w:rsidR="00E7583B" w:rsidRPr="007351C5">
        <w:rPr>
          <w:rFonts w:ascii="Times New Roman" w:hAnsi="Times New Roman" w:cs="Times New Roman"/>
          <w:sz w:val="24"/>
          <w:szCs w:val="24"/>
        </w:rPr>
        <w:t>s</w:t>
      </w:r>
      <w:r w:rsidR="00EF2836" w:rsidRPr="007351C5">
        <w:rPr>
          <w:rFonts w:ascii="Times New Roman" w:hAnsi="Times New Roman" w:cs="Times New Roman"/>
          <w:sz w:val="24"/>
          <w:szCs w:val="24"/>
        </w:rPr>
        <w:t xml:space="preserve"> </w:t>
      </w:r>
      <w:r w:rsidR="00D674D5" w:rsidRPr="007351C5">
        <w:rPr>
          <w:rFonts w:ascii="Times New Roman" w:hAnsi="Times New Roman" w:cs="Times New Roman"/>
          <w:sz w:val="24"/>
          <w:szCs w:val="24"/>
        </w:rPr>
        <w:t>may</w:t>
      </w:r>
      <w:r w:rsidR="00EF2836" w:rsidRPr="007351C5">
        <w:rPr>
          <w:rFonts w:ascii="Times New Roman" w:hAnsi="Times New Roman" w:cs="Times New Roman"/>
          <w:sz w:val="24"/>
          <w:szCs w:val="24"/>
        </w:rPr>
        <w:t xml:space="preserve"> </w:t>
      </w:r>
      <w:r w:rsidR="00C97821" w:rsidRPr="007351C5">
        <w:rPr>
          <w:rFonts w:ascii="Times New Roman" w:hAnsi="Times New Roman" w:cs="Times New Roman"/>
          <w:sz w:val="24"/>
          <w:szCs w:val="24"/>
        </w:rPr>
        <w:t>help</w:t>
      </w:r>
      <w:r w:rsidR="00EF2836" w:rsidRPr="007351C5">
        <w:rPr>
          <w:rFonts w:ascii="Times New Roman" w:hAnsi="Times New Roman" w:cs="Times New Roman"/>
          <w:sz w:val="24"/>
          <w:szCs w:val="24"/>
        </w:rPr>
        <w:t xml:space="preserve">, </w:t>
      </w:r>
      <w:r w:rsidR="009C1A7C" w:rsidRPr="007351C5">
        <w:rPr>
          <w:rFonts w:ascii="Times New Roman" w:hAnsi="Times New Roman" w:cs="Times New Roman"/>
          <w:sz w:val="24"/>
          <w:szCs w:val="24"/>
        </w:rPr>
        <w:t>because</w:t>
      </w:r>
      <w:r w:rsidR="00EF2836" w:rsidRPr="007351C5">
        <w:rPr>
          <w:rFonts w:ascii="Times New Roman" w:hAnsi="Times New Roman" w:cs="Times New Roman"/>
          <w:sz w:val="24"/>
          <w:szCs w:val="24"/>
        </w:rPr>
        <w:t xml:space="preserve"> stud</w:t>
      </w:r>
      <w:r w:rsidR="002932E6" w:rsidRPr="007351C5">
        <w:rPr>
          <w:rFonts w:ascii="Times New Roman" w:hAnsi="Times New Roman" w:cs="Times New Roman"/>
          <w:sz w:val="24"/>
          <w:szCs w:val="24"/>
        </w:rPr>
        <w:t xml:space="preserve">y-specific intercepts are not estimated directly, </w:t>
      </w:r>
      <w:r w:rsidR="009C1A7C" w:rsidRPr="007351C5">
        <w:rPr>
          <w:rFonts w:ascii="Times New Roman" w:hAnsi="Times New Roman" w:cs="Times New Roman"/>
          <w:sz w:val="24"/>
          <w:szCs w:val="24"/>
        </w:rPr>
        <w:t>and studies</w:t>
      </w:r>
      <w:r w:rsidR="002932E6" w:rsidRPr="007351C5">
        <w:rPr>
          <w:rFonts w:ascii="Times New Roman" w:hAnsi="Times New Roman" w:cs="Times New Roman"/>
          <w:sz w:val="24"/>
          <w:szCs w:val="24"/>
        </w:rPr>
        <w:t xml:space="preserve"> rather contribute toward the estimation of the </w:t>
      </w:r>
      <w:r w:rsidR="009C1A7C" w:rsidRPr="007351C5">
        <w:rPr>
          <w:rFonts w:ascii="Times New Roman" w:hAnsi="Times New Roman" w:cs="Times New Roman"/>
          <w:sz w:val="24"/>
          <w:szCs w:val="24"/>
        </w:rPr>
        <w:t>between-study distribution of intercepts</w:t>
      </w:r>
      <w:r w:rsidR="00C97821" w:rsidRPr="007351C5">
        <w:rPr>
          <w:rFonts w:ascii="Times New Roman" w:hAnsi="Times New Roman" w:cs="Times New Roman"/>
          <w:sz w:val="24"/>
          <w:szCs w:val="24"/>
        </w:rPr>
        <w:t xml:space="preserve"> (</w:t>
      </w:r>
      <w:r w:rsidR="00E642AA" w:rsidRPr="007351C5">
        <w:rPr>
          <w:rFonts w:ascii="Times New Roman" w:hAnsi="Times New Roman" w:cs="Times New Roman"/>
          <w:sz w:val="24"/>
          <w:szCs w:val="24"/>
        </w:rPr>
        <w:t>with the caveat</w:t>
      </w:r>
      <w:r w:rsidR="007E7640" w:rsidRPr="007351C5">
        <w:rPr>
          <w:rFonts w:ascii="Times New Roman" w:hAnsi="Times New Roman" w:cs="Times New Roman"/>
          <w:sz w:val="24"/>
          <w:szCs w:val="24"/>
        </w:rPr>
        <w:t xml:space="preserve"> of </w:t>
      </w:r>
      <w:r w:rsidR="00BA3F72" w:rsidRPr="007351C5">
        <w:rPr>
          <w:rFonts w:ascii="Times New Roman" w:hAnsi="Times New Roman" w:cs="Times New Roman"/>
          <w:sz w:val="24"/>
          <w:szCs w:val="24"/>
        </w:rPr>
        <w:t xml:space="preserve">sharing information about control group risk across trials and thus </w:t>
      </w:r>
      <w:r w:rsidR="007E7640" w:rsidRPr="007351C5">
        <w:rPr>
          <w:rFonts w:ascii="Times New Roman" w:hAnsi="Times New Roman" w:cs="Times New Roman"/>
          <w:sz w:val="24"/>
          <w:szCs w:val="24"/>
        </w:rPr>
        <w:t>potentially compromising randomisation within trials</w:t>
      </w:r>
      <w:r w:rsidR="00BA3F72" w:rsidRPr="007351C5">
        <w:rPr>
          <w:rFonts w:ascii="Times New Roman" w:hAnsi="Times New Roman" w:cs="Times New Roman"/>
          <w:sz w:val="24"/>
          <w:szCs w:val="24"/>
        </w:rPr>
        <w:t>)</w:t>
      </w:r>
      <w:r w:rsidR="009C1A7C" w:rsidRPr="007351C5">
        <w:rPr>
          <w:rFonts w:ascii="Times New Roman" w:hAnsi="Times New Roman" w:cs="Times New Roman"/>
          <w:sz w:val="24"/>
          <w:szCs w:val="24"/>
        </w:rPr>
        <w:t>.</w:t>
      </w:r>
      <w:r w:rsidR="00816523" w:rsidRPr="007351C5">
        <w:rPr>
          <w:rFonts w:ascii="Times New Roman" w:hAnsi="Times New Roman" w:cs="Times New Roman"/>
          <w:sz w:val="24"/>
          <w:szCs w:val="24"/>
        </w:rPr>
        <w:t xml:space="preserve"> If between-study correlation is included in such </w:t>
      </w:r>
      <w:r w:rsidR="00E7583B" w:rsidRPr="007351C5">
        <w:rPr>
          <w:rFonts w:ascii="Times New Roman" w:hAnsi="Times New Roman" w:cs="Times New Roman"/>
          <w:sz w:val="24"/>
          <w:szCs w:val="24"/>
        </w:rPr>
        <w:t xml:space="preserve">random intercepts </w:t>
      </w:r>
      <w:r w:rsidR="00816523" w:rsidRPr="007351C5">
        <w:rPr>
          <w:rFonts w:ascii="Times New Roman" w:hAnsi="Times New Roman" w:cs="Times New Roman"/>
          <w:sz w:val="24"/>
          <w:szCs w:val="24"/>
        </w:rPr>
        <w:t>models (i.e. model (4) is used), then the coding of treatment should not matter. However, if between-study correlation is assumed zero, then a +0.5/-0.5 coding is recommended.</w:t>
      </w:r>
      <w:r w:rsidR="007E7640" w:rsidRPr="007351C5">
        <w:rPr>
          <w:rFonts w:ascii="Times New Roman" w:hAnsi="Times New Roman" w:cs="Times New Roman"/>
          <w:sz w:val="24"/>
          <w:szCs w:val="24"/>
        </w:rPr>
        <w:t xml:space="preserve"> </w:t>
      </w:r>
      <w:r w:rsidR="00BA3F72" w:rsidRPr="007351C5">
        <w:rPr>
          <w:rFonts w:ascii="Times New Roman" w:hAnsi="Times New Roman" w:cs="Times New Roman"/>
          <w:sz w:val="24"/>
          <w:szCs w:val="24"/>
        </w:rPr>
        <w:t>A</w:t>
      </w:r>
      <w:r w:rsidR="003532DE" w:rsidRPr="007351C5">
        <w:rPr>
          <w:rFonts w:ascii="Times New Roman" w:hAnsi="Times New Roman" w:cs="Times New Roman"/>
          <w:sz w:val="24"/>
          <w:szCs w:val="24"/>
        </w:rPr>
        <w:t>n alternative</w:t>
      </w:r>
      <w:r w:rsidR="009A6973" w:rsidRPr="007351C5">
        <w:rPr>
          <w:rFonts w:ascii="Times New Roman" w:hAnsi="Times New Roman" w:cs="Times New Roman"/>
          <w:sz w:val="24"/>
          <w:szCs w:val="24"/>
        </w:rPr>
        <w:t xml:space="preserve"> </w:t>
      </w:r>
      <w:r w:rsidR="00BB3897" w:rsidRPr="007351C5">
        <w:rPr>
          <w:rFonts w:ascii="Times New Roman" w:hAnsi="Times New Roman" w:cs="Times New Roman"/>
          <w:sz w:val="24"/>
          <w:szCs w:val="24"/>
        </w:rPr>
        <w:t xml:space="preserve">method </w:t>
      </w:r>
      <w:r w:rsidR="009A6973" w:rsidRPr="007351C5">
        <w:rPr>
          <w:rFonts w:ascii="Times New Roman" w:hAnsi="Times New Roman" w:cs="Times New Roman"/>
          <w:sz w:val="24"/>
          <w:szCs w:val="24"/>
        </w:rPr>
        <w:t xml:space="preserve">is </w:t>
      </w:r>
      <w:r w:rsidR="00760A1F" w:rsidRPr="007351C5">
        <w:rPr>
          <w:rFonts w:ascii="Times New Roman" w:hAnsi="Times New Roman" w:cs="Times New Roman"/>
          <w:sz w:val="24"/>
          <w:szCs w:val="24"/>
        </w:rPr>
        <w:t>the h</w:t>
      </w:r>
      <w:r w:rsidR="00760A1F" w:rsidRPr="007351C5">
        <w:rPr>
          <w:rFonts w:ascii="Times New Roman" w:hAnsi="Times New Roman" w:cs="Times New Roman"/>
          <w:iCs/>
          <w:sz w:val="24"/>
          <w:szCs w:val="24"/>
        </w:rPr>
        <w:t>ypergeometric-normal</w:t>
      </w:r>
      <w:r w:rsidR="009A6973" w:rsidRPr="007351C5">
        <w:rPr>
          <w:rFonts w:ascii="Times New Roman" w:hAnsi="Times New Roman" w:cs="Times New Roman"/>
          <w:sz w:val="24"/>
          <w:szCs w:val="24"/>
        </w:rPr>
        <w:t xml:space="preserve"> </w:t>
      </w:r>
      <w:r w:rsidR="00BB3897" w:rsidRPr="007351C5">
        <w:rPr>
          <w:rFonts w:ascii="Times New Roman" w:hAnsi="Times New Roman" w:cs="Times New Roman"/>
          <w:sz w:val="24"/>
          <w:szCs w:val="24"/>
        </w:rPr>
        <w:t xml:space="preserve">approach </w:t>
      </w:r>
      <w:r w:rsidR="009A6973" w:rsidRPr="007351C5">
        <w:rPr>
          <w:rFonts w:ascii="Times New Roman" w:hAnsi="Times New Roman" w:cs="Times New Roman"/>
          <w:sz w:val="24"/>
          <w:szCs w:val="24"/>
        </w:rPr>
        <w:t>of Stijnen et al.</w:t>
      </w:r>
      <w:r w:rsidR="009A6973"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&lt;EndNote&gt;&lt;Cite&gt;&lt;Author&gt;Stijnen&lt;/Author&gt;&lt;Year&gt;2010&lt;/Year&gt;&lt;RecNum&gt;744&lt;/RecNum&gt;&lt;DisplayText&gt;&lt;style face="superscript"&gt;34&lt;/style&gt;&lt;/DisplayText&gt;&lt;record&gt;&lt;rec-number&gt;744&lt;/rec-number&gt;&lt;foreign-keys&gt;&lt;key app="EN" db-id="z5d2xp5xt5w0tce2te4ppstxd0st5pv2dtsp" timestamp="0"&gt;744&lt;/key&gt;&lt;/foreign-keys&gt;&lt;ref-type name="Journal Article"&gt;17&lt;/ref-type&gt;&lt;contributors&gt;&lt;authors&gt;&lt;author&gt;Stijnen, T.&lt;/author&gt;&lt;author&gt;Hamza, T.H.&lt;/author&gt;&lt;author&gt;Özdemir, P.&lt;/author&gt;&lt;/authors&gt;&lt;/contributors&gt;&lt;titles&gt;&lt;title&gt;Random effects meta-analysis of event outcome in the framework of the generalized linear mixed model with applications in sparse data&lt;/title&gt;&lt;secondary-title&gt;Stat Med&lt;/secondary-title&gt;&lt;/titles&gt;&lt;periodical&gt;&lt;full-title&gt;Stat Med&lt;/full-title&gt;&lt;/periodical&gt;&lt;pages&gt;3046-3067&lt;/pages&gt;&lt;volume&gt;29&lt;/volume&gt;&lt;dates&gt;&lt;year&gt;2010&lt;/year&gt;&lt;/dates&gt;&lt;urls&gt;&lt;/urls&gt;&lt;/record&gt;&lt;/Cite&gt;&lt;/EndNote&gt;</w:instrText>
      </w:r>
      <w:r w:rsidR="009A6973"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34</w:t>
      </w:r>
      <w:r w:rsidR="009A6973" w:rsidRPr="007351C5">
        <w:rPr>
          <w:rFonts w:ascii="Times New Roman" w:hAnsi="Times New Roman" w:cs="Times New Roman"/>
          <w:sz w:val="24"/>
          <w:szCs w:val="24"/>
        </w:rPr>
        <w:fldChar w:fldCharType="end"/>
      </w:r>
      <w:r w:rsidR="009A6973" w:rsidRPr="007351C5">
        <w:rPr>
          <w:rFonts w:ascii="Times New Roman" w:hAnsi="Times New Roman" w:cs="Times New Roman"/>
          <w:sz w:val="24"/>
          <w:szCs w:val="24"/>
        </w:rPr>
        <w:t xml:space="preserve"> </w:t>
      </w:r>
      <w:r w:rsidR="00282994" w:rsidRPr="007351C5">
        <w:rPr>
          <w:rFonts w:ascii="Times New Roman" w:hAnsi="Times New Roman" w:cs="Times New Roman"/>
          <w:sz w:val="24"/>
          <w:szCs w:val="24"/>
        </w:rPr>
        <w:t xml:space="preserve">(referred to as model </w:t>
      </w:r>
      <w:r w:rsidR="00760A1F" w:rsidRPr="007351C5">
        <w:rPr>
          <w:rFonts w:ascii="Times New Roman" w:hAnsi="Times New Roman" w:cs="Times New Roman"/>
          <w:sz w:val="24"/>
          <w:szCs w:val="24"/>
        </w:rPr>
        <w:t>(7) in Jackson et al.</w:t>
      </w:r>
      <w:r w:rsidR="00760A1F" w:rsidRPr="007351C5">
        <w:rPr>
          <w:rFonts w:ascii="Times New Roman" w:hAnsi="Times New Roman" w:cs="Times New Roman"/>
          <w:sz w:val="24"/>
          <w:szCs w:val="24"/>
        </w:rPr>
        <w:fldChar w:fldCharType="begin"/>
      </w:r>
      <w:r w:rsidR="00E742F8" w:rsidRPr="007351C5">
        <w:rPr>
          <w:rFonts w:ascii="Times New Roman" w:hAnsi="Times New Roman" w:cs="Times New Roman"/>
          <w:sz w:val="24"/>
          <w:szCs w:val="24"/>
        </w:rPr>
        <w:instrText xml:space="preserve"> ADDIN EN.CITE &lt;EndNote&gt;&lt;Cite&gt;&lt;Author&gt;Jackson&lt;/Author&gt;&lt;Year&gt;2018&lt;/Year&gt;&lt;RecNum&gt;1821&lt;/RecNum&gt;&lt;DisplayText&gt;&lt;style face="superscript"&gt;5&lt;/style&gt;&lt;/DisplayText&gt;&lt;record&gt;&lt;rec-number&gt;1821&lt;/rec-number&gt;&lt;foreign-keys&gt;&lt;key app="EN" db-id="z5d2xp5xt5w0tce2te4ppstxd0st5pv2dtsp" timestamp="1540834861"&gt;1821&lt;/key&gt;&lt;/foreign-keys&gt;&lt;ref-type name="Journal Article"&gt;17&lt;/ref-type&gt;&lt;contributors&gt;&lt;authors&gt;&lt;author&gt;Jackson, D.&lt;/author&gt;&lt;author&gt;Law, M.&lt;/author&gt;&lt;author&gt;Stijnen, T.&lt;/author&gt;&lt;author&gt;Viechtbauer, W.&lt;/author&gt;&lt;author&gt;White, I. R.&lt;/author&gt;&lt;/authors&gt;&lt;/contributors&gt;&lt;auth-address&gt;MRC Biostatistics Unit, Institute of Public Health, University of Cambridge, Cambridge, UK.&amp;#xD;Medical Statistics and Bioinformatics, Leiden University Medical Center, Leiden, Netherlands.&amp;#xD;Psychiatry and Psychology, Maastricht University, Maastricht, Netherlands.&amp;#xD;MRC Clinical Trials Unit Institute of Clinical Trials and Methodology, University College London, London, UK.&lt;/auth-address&gt;&lt;titles&gt;&lt;title&gt;A comparison of seven random-effects models for meta-analyses that estimate the summary odds ratio&lt;/title&gt;&lt;secondary-title&gt;Stat Med&lt;/secondary-title&gt;&lt;/titles&gt;&lt;periodical&gt;&lt;full-title&gt;Stat Med&lt;/full-title&gt;&lt;/periodical&gt;&lt;pages&gt;1059-1085&lt;/pages&gt;&lt;volume&gt;37&lt;/volume&gt;&lt;number&gt;7&lt;/number&gt;&lt;keywords&gt;&lt;keyword&gt;binomial distribution&lt;/keyword&gt;&lt;keyword&gt;exact within-study distributions&lt;/keyword&gt;&lt;keyword&gt;random-effects models&lt;/keyword&gt;&lt;keyword&gt;statistical computing&lt;/keyword&gt;&lt;/keywords&gt;&lt;dates&gt;&lt;year&gt;2018&lt;/year&gt;&lt;pub-dates&gt;&lt;date&gt;Mar 30&lt;/date&gt;&lt;/pub-dates&gt;&lt;/dates&gt;&lt;isbn&gt;1097-0258 (Electronic)&amp;#xD;0277-6715 (Linking)&lt;/isbn&gt;&lt;accession-num&gt;29315733&lt;/accession-num&gt;&lt;urls&gt;&lt;related-urls&gt;&lt;url&gt;https://www.ncbi.nlm.nih.gov/pubmed/29315733&lt;/url&gt;&lt;/related-urls&gt;&lt;/urls&gt;&lt;custom2&gt;PMC5841569&lt;/custom2&gt;&lt;electronic-resource-num&gt;10.1002/sim.7588&lt;/electronic-resource-num&gt;&lt;/record&gt;&lt;/Cite&gt;&lt;/EndNote&gt;</w:instrText>
      </w:r>
      <w:r w:rsidR="00760A1F" w:rsidRPr="007351C5">
        <w:rPr>
          <w:rFonts w:ascii="Times New Roman" w:hAnsi="Times New Roman" w:cs="Times New Roman"/>
          <w:sz w:val="24"/>
          <w:szCs w:val="24"/>
        </w:rPr>
        <w:fldChar w:fldCharType="separate"/>
      </w:r>
      <w:r w:rsidR="00E742F8" w:rsidRPr="007351C5">
        <w:rPr>
          <w:rFonts w:ascii="Times New Roman" w:hAnsi="Times New Roman" w:cs="Times New Roman"/>
          <w:noProof/>
          <w:sz w:val="24"/>
          <w:szCs w:val="24"/>
          <w:vertAlign w:val="superscript"/>
        </w:rPr>
        <w:t>5</w:t>
      </w:r>
      <w:r w:rsidR="00760A1F" w:rsidRPr="007351C5">
        <w:rPr>
          <w:rFonts w:ascii="Times New Roman" w:hAnsi="Times New Roman" w:cs="Times New Roman"/>
          <w:sz w:val="24"/>
          <w:szCs w:val="24"/>
        </w:rPr>
        <w:fldChar w:fldCharType="end"/>
      </w:r>
      <w:r w:rsidR="00760A1F" w:rsidRPr="007351C5">
        <w:rPr>
          <w:rFonts w:ascii="Times New Roman" w:hAnsi="Times New Roman" w:cs="Times New Roman"/>
          <w:sz w:val="24"/>
          <w:szCs w:val="24"/>
        </w:rPr>
        <w:t>), which conditions out the study-specific intercepts (</w:t>
      </w:r>
      <w:r w:rsidR="003F008B" w:rsidRPr="007351C5">
        <w:rPr>
          <w:rFonts w:ascii="Times New Roman" w:hAnsi="Times New Roman" w:cs="Times New Roman"/>
          <w:sz w:val="24"/>
          <w:szCs w:val="24"/>
        </w:rPr>
        <w:t xml:space="preserve">thus avoiding their estimation); in the scenarios of the Jackson et al. simulation study, this approach </w:t>
      </w:r>
      <w:r w:rsidR="00760A1F" w:rsidRPr="007351C5">
        <w:rPr>
          <w:rFonts w:ascii="Times New Roman" w:hAnsi="Times New Roman" w:cs="Times New Roman"/>
          <w:sz w:val="24"/>
          <w:szCs w:val="24"/>
        </w:rPr>
        <w:t xml:space="preserve">performs well </w:t>
      </w:r>
      <w:r w:rsidR="00C434D7" w:rsidRPr="007351C5">
        <w:rPr>
          <w:rFonts w:ascii="Times New Roman" w:hAnsi="Times New Roman" w:cs="Times New Roman"/>
          <w:sz w:val="24"/>
          <w:szCs w:val="24"/>
        </w:rPr>
        <w:t xml:space="preserve">and comparable to using </w:t>
      </w:r>
      <w:r w:rsidR="00893D8C" w:rsidRPr="007351C5">
        <w:rPr>
          <w:rFonts w:ascii="Times New Roman" w:hAnsi="Times New Roman" w:cs="Times New Roman"/>
          <w:sz w:val="24"/>
          <w:szCs w:val="24"/>
        </w:rPr>
        <w:t>a stratified intercept</w:t>
      </w:r>
      <w:r w:rsidR="00C434D7" w:rsidRPr="007351C5">
        <w:rPr>
          <w:rFonts w:ascii="Times New Roman" w:hAnsi="Times New Roman" w:cs="Times New Roman"/>
          <w:sz w:val="24"/>
          <w:szCs w:val="24"/>
        </w:rPr>
        <w:t xml:space="preserve"> with ‘study-specific centering’</w:t>
      </w:r>
      <w:r w:rsidR="00760A1F" w:rsidRPr="007351C5">
        <w:rPr>
          <w:rFonts w:ascii="Times New Roman" w:hAnsi="Times New Roman" w:cs="Times New Roman"/>
          <w:sz w:val="24"/>
          <w:szCs w:val="24"/>
        </w:rPr>
        <w:t>.</w:t>
      </w:r>
      <w:r w:rsidR="001D495B" w:rsidRPr="007351C5">
        <w:rPr>
          <w:rFonts w:ascii="Times New Roman" w:hAnsi="Times New Roman" w:cs="Times New Roman"/>
          <w:sz w:val="24"/>
          <w:szCs w:val="24"/>
        </w:rPr>
        <w:t xml:space="preserve"> </w:t>
      </w:r>
    </w:p>
    <w:p w14:paraId="004D1F82" w14:textId="3AF98CE9" w:rsidR="00B04B19" w:rsidRPr="007351C5" w:rsidRDefault="00D71458" w:rsidP="00B04B19">
      <w:pPr>
        <w:rPr>
          <w:rFonts w:ascii="Times New Roman" w:hAnsi="Times New Roman" w:cs="Times New Roman"/>
          <w:i/>
          <w:sz w:val="24"/>
          <w:szCs w:val="24"/>
        </w:rPr>
      </w:pPr>
      <w:r w:rsidRPr="007351C5">
        <w:rPr>
          <w:rFonts w:ascii="Times New Roman" w:hAnsi="Times New Roman" w:cs="Times New Roman"/>
          <w:i/>
          <w:sz w:val="24"/>
          <w:szCs w:val="24"/>
        </w:rPr>
        <w:t>Extensions</w:t>
      </w:r>
    </w:p>
    <w:p w14:paraId="2D05F308" w14:textId="49CF1389" w:rsidR="00F10AB4" w:rsidRPr="007351C5" w:rsidRDefault="000F0448" w:rsidP="00B04B19">
      <w:pPr>
        <w:rPr>
          <w:rFonts w:ascii="Times New Roman" w:hAnsi="Times New Roman" w:cs="Times New Roman"/>
          <w:sz w:val="24"/>
          <w:szCs w:val="24"/>
        </w:rPr>
      </w:pPr>
      <w:r w:rsidRPr="007351C5">
        <w:rPr>
          <w:rFonts w:ascii="Times New Roman" w:hAnsi="Times New Roman" w:cs="Times New Roman"/>
          <w:sz w:val="24"/>
          <w:szCs w:val="24"/>
        </w:rPr>
        <w:t>Although we focused on randomised trials, our findings also apply more generally</w:t>
      </w:r>
      <w:r w:rsidR="009257DA" w:rsidRPr="007351C5">
        <w:rPr>
          <w:rFonts w:ascii="Times New Roman" w:hAnsi="Times New Roman" w:cs="Times New Roman"/>
          <w:sz w:val="24"/>
          <w:szCs w:val="24"/>
        </w:rPr>
        <w:t xml:space="preserve">. In particular, </w:t>
      </w:r>
      <w:r w:rsidRPr="007351C5">
        <w:rPr>
          <w:rFonts w:ascii="Times New Roman" w:hAnsi="Times New Roman" w:cs="Times New Roman"/>
          <w:sz w:val="24"/>
          <w:szCs w:val="24"/>
        </w:rPr>
        <w:t>any one-stage IPD meta-analysis mo</w:t>
      </w:r>
      <w:r w:rsidR="009257DA" w:rsidRPr="007351C5">
        <w:rPr>
          <w:rFonts w:ascii="Times New Roman" w:hAnsi="Times New Roman" w:cs="Times New Roman"/>
          <w:sz w:val="24"/>
          <w:szCs w:val="24"/>
        </w:rPr>
        <w:t xml:space="preserve">del fitted using ML estimation should include </w:t>
      </w:r>
      <w:r w:rsidRPr="007351C5">
        <w:rPr>
          <w:rFonts w:ascii="Times New Roman" w:hAnsi="Times New Roman" w:cs="Times New Roman"/>
          <w:sz w:val="24"/>
          <w:szCs w:val="24"/>
        </w:rPr>
        <w:lastRenderedPageBreak/>
        <w:t>covariate</w:t>
      </w:r>
      <w:r w:rsidR="009257DA" w:rsidRPr="007351C5">
        <w:rPr>
          <w:rFonts w:ascii="Times New Roman" w:hAnsi="Times New Roman" w:cs="Times New Roman"/>
          <w:sz w:val="24"/>
          <w:szCs w:val="24"/>
        </w:rPr>
        <w:t>s</w:t>
      </w:r>
      <w:r w:rsidRPr="007351C5">
        <w:rPr>
          <w:rFonts w:ascii="Times New Roman" w:hAnsi="Times New Roman" w:cs="Times New Roman"/>
          <w:sz w:val="24"/>
          <w:szCs w:val="24"/>
        </w:rPr>
        <w:t xml:space="preserve"> (treatment</w:t>
      </w:r>
      <w:r w:rsidR="009257DA" w:rsidRPr="007351C5">
        <w:rPr>
          <w:rFonts w:ascii="Times New Roman" w:hAnsi="Times New Roman" w:cs="Times New Roman"/>
          <w:sz w:val="24"/>
          <w:szCs w:val="24"/>
        </w:rPr>
        <w:t>s</w:t>
      </w:r>
      <w:r w:rsidRPr="007351C5">
        <w:rPr>
          <w:rFonts w:ascii="Times New Roman" w:hAnsi="Times New Roman" w:cs="Times New Roman"/>
          <w:sz w:val="24"/>
          <w:szCs w:val="24"/>
        </w:rPr>
        <w:t>, prognostic factor</w:t>
      </w:r>
      <w:r w:rsidR="009257DA" w:rsidRPr="007351C5">
        <w:rPr>
          <w:rFonts w:ascii="Times New Roman" w:hAnsi="Times New Roman" w:cs="Times New Roman"/>
          <w:sz w:val="24"/>
          <w:szCs w:val="24"/>
        </w:rPr>
        <w:t>s</w:t>
      </w:r>
      <w:r w:rsidRPr="007351C5">
        <w:rPr>
          <w:rFonts w:ascii="Times New Roman" w:hAnsi="Times New Roman" w:cs="Times New Roman"/>
          <w:sz w:val="24"/>
          <w:szCs w:val="24"/>
        </w:rPr>
        <w:t>, adjustment factor</w:t>
      </w:r>
      <w:r w:rsidR="009257DA" w:rsidRPr="007351C5">
        <w:rPr>
          <w:rFonts w:ascii="Times New Roman" w:hAnsi="Times New Roman" w:cs="Times New Roman"/>
          <w:sz w:val="24"/>
          <w:szCs w:val="24"/>
        </w:rPr>
        <w:t>s</w:t>
      </w:r>
      <w:r w:rsidRPr="007351C5">
        <w:rPr>
          <w:rFonts w:ascii="Times New Roman" w:hAnsi="Times New Roman" w:cs="Times New Roman"/>
          <w:sz w:val="24"/>
          <w:szCs w:val="24"/>
        </w:rPr>
        <w:t xml:space="preserve">, etc) centered by </w:t>
      </w:r>
      <w:r w:rsidR="009257DA" w:rsidRPr="007351C5">
        <w:rPr>
          <w:rFonts w:ascii="Times New Roman" w:hAnsi="Times New Roman" w:cs="Times New Roman"/>
          <w:sz w:val="24"/>
          <w:szCs w:val="24"/>
        </w:rPr>
        <w:t>their</w:t>
      </w:r>
      <w:r w:rsidRPr="007351C5">
        <w:rPr>
          <w:rFonts w:ascii="Times New Roman" w:hAnsi="Times New Roman" w:cs="Times New Roman"/>
          <w:sz w:val="24"/>
          <w:szCs w:val="24"/>
        </w:rPr>
        <w:t xml:space="preserve"> </w:t>
      </w:r>
      <w:r w:rsidR="00534A1D" w:rsidRPr="007351C5">
        <w:rPr>
          <w:rFonts w:ascii="Times New Roman" w:hAnsi="Times New Roman" w:cs="Times New Roman"/>
          <w:sz w:val="24"/>
          <w:szCs w:val="24"/>
        </w:rPr>
        <w:t xml:space="preserve">study-specific </w:t>
      </w:r>
      <w:r w:rsidRPr="007351C5">
        <w:rPr>
          <w:rFonts w:ascii="Times New Roman" w:hAnsi="Times New Roman" w:cs="Times New Roman"/>
          <w:sz w:val="24"/>
          <w:szCs w:val="24"/>
        </w:rPr>
        <w:t>mean</w:t>
      </w:r>
      <w:r w:rsidR="009257DA" w:rsidRPr="007351C5">
        <w:rPr>
          <w:rFonts w:ascii="Times New Roman" w:hAnsi="Times New Roman" w:cs="Times New Roman"/>
          <w:sz w:val="24"/>
          <w:szCs w:val="24"/>
        </w:rPr>
        <w:t>s</w:t>
      </w:r>
      <w:r w:rsidR="008D32DC" w:rsidRPr="007351C5">
        <w:rPr>
          <w:rFonts w:ascii="Times New Roman" w:hAnsi="Times New Roman" w:cs="Times New Roman"/>
          <w:sz w:val="24"/>
          <w:szCs w:val="24"/>
        </w:rPr>
        <w:t>; f</w:t>
      </w:r>
      <w:r w:rsidR="009257DA" w:rsidRPr="007351C5">
        <w:rPr>
          <w:rFonts w:ascii="Times New Roman" w:hAnsi="Times New Roman" w:cs="Times New Roman"/>
          <w:sz w:val="24"/>
          <w:szCs w:val="24"/>
        </w:rPr>
        <w:t>or example</w:t>
      </w:r>
      <w:r w:rsidRPr="007351C5">
        <w:rPr>
          <w:rFonts w:ascii="Times New Roman" w:hAnsi="Times New Roman" w:cs="Times New Roman"/>
          <w:sz w:val="24"/>
          <w:szCs w:val="24"/>
        </w:rPr>
        <w:t xml:space="preserve">, when synthesising IPD from observational studies to evaluate risk or prognostic factors </w:t>
      </w:r>
      <w:r w:rsidR="008D32DC" w:rsidRPr="007351C5">
        <w:rPr>
          <w:rFonts w:ascii="Times New Roman" w:hAnsi="Times New Roman" w:cs="Times New Roman"/>
          <w:sz w:val="24"/>
          <w:szCs w:val="24"/>
        </w:rPr>
        <w:t>for binary or survival outcomes,</w:t>
      </w:r>
      <w:r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&lt;EndNote&gt;&lt;Cite&gt;&lt;Author&gt;Abo-Zaid&lt;/Author&gt;&lt;Year&gt;2012&lt;/Year&gt;&lt;RecNum&gt;876&lt;/RecNum&gt;&lt;DisplayText&gt;&lt;style face="superscript"&gt;35&lt;/style&gt;&lt;/DisplayText&gt;&lt;record&gt;&lt;rec-number&gt;876&lt;/rec-number&gt;&lt;foreign-keys&gt;&lt;key app="EN" db-id="z5d2xp5xt5w0tce2te4ppstxd0st5pv2dtsp" timestamp="1353421123"&gt;876&lt;/key&gt;&lt;/foreign-keys&gt;&lt;ref-type name="Journal Article"&gt;17&lt;/ref-type&gt;&lt;contributors&gt;&lt;authors&gt;&lt;author&gt;Abo-Zaid, G.&lt;/author&gt;&lt;author&gt;Sauerbrei, W.&lt;/author&gt;&lt;author&gt;Riley, R. D.&lt;/author&gt;&lt;/authors&gt;&lt;/contributors&gt;&lt;auth-address&gt;European Centre for Environment and Human Health, Peninsula College of Medicine and Dentistry, University of Exeter Knowledge Spa Royal Cornwall Hospital Truro, Cornwall TR1 3HD UK.&lt;/auth-address&gt;&lt;titles&gt;&lt;title&gt;Individual participant data meta-analysis of prognostic factor studies: state of the art?&lt;/title&gt;&lt;secondary-title&gt;BMC Med Res Methodol&lt;/secondary-title&gt;&lt;/titles&gt;&lt;periodical&gt;&lt;full-title&gt;BMC Med Res Methodol&lt;/full-title&gt;&lt;/periodical&gt;&lt;pages&gt;56&lt;/pages&gt;&lt;volume&gt;12&lt;/volume&gt;&lt;edition&gt;2012/04/26&lt;/edition&gt;&lt;dates&gt;&lt;year&gt;2012&lt;/year&gt;&lt;/dates&gt;&lt;isbn&gt;1471-2288 (Electronic)&amp;#xD;1471-2288 (Linking)&lt;/isbn&gt;&lt;accession-num&gt;22530717&lt;/accession-num&gt;&lt;urls&gt;&lt;related-urls&gt;&lt;url&gt;http://www.ncbi.nlm.nih.gov/pubmed/22530717&lt;/url&gt;&lt;/related-urls&gt;&lt;/urls&gt;&lt;custom2&gt;3413577&lt;/custom2&gt;&lt;electronic-resource-num&gt;1471-2288-12-56 [pii]&amp;#xD;10.1186/1471-2288-12-56&lt;/electronic-resource-num&gt;&lt;language&gt;eng&lt;/language&gt;&lt;/record&gt;&lt;/Cite&gt;&lt;/EndNote&gt;</w:instrText>
      </w:r>
      <w:r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35</w:t>
      </w:r>
      <w:r w:rsidRPr="007351C5">
        <w:rPr>
          <w:rFonts w:ascii="Times New Roman" w:hAnsi="Times New Roman" w:cs="Times New Roman"/>
          <w:sz w:val="24"/>
          <w:szCs w:val="24"/>
        </w:rPr>
        <w:fldChar w:fldCharType="end"/>
      </w:r>
      <w:r w:rsidRPr="007351C5">
        <w:rPr>
          <w:rFonts w:ascii="Times New Roman" w:hAnsi="Times New Roman" w:cs="Times New Roman"/>
          <w:sz w:val="24"/>
          <w:szCs w:val="24"/>
        </w:rPr>
        <w:t xml:space="preserve"> </w:t>
      </w:r>
      <w:r w:rsidR="008D32DC" w:rsidRPr="007351C5">
        <w:rPr>
          <w:rFonts w:ascii="Times New Roman" w:hAnsi="Times New Roman" w:cs="Times New Roman"/>
          <w:sz w:val="24"/>
          <w:szCs w:val="24"/>
        </w:rPr>
        <w:t xml:space="preserve">the included factors and any adjustment covariates should be coded with ‘study-specific centering’. </w:t>
      </w:r>
      <w:r w:rsidR="00F10AB4" w:rsidRPr="007351C5">
        <w:rPr>
          <w:rFonts w:ascii="Times New Roman" w:hAnsi="Times New Roman" w:cs="Times New Roman"/>
          <w:sz w:val="24"/>
          <w:szCs w:val="24"/>
        </w:rPr>
        <w:t>Indeed</w:t>
      </w:r>
      <w:r w:rsidRPr="007351C5">
        <w:rPr>
          <w:rFonts w:ascii="Times New Roman" w:hAnsi="Times New Roman" w:cs="Times New Roman"/>
          <w:sz w:val="24"/>
          <w:szCs w:val="24"/>
        </w:rPr>
        <w:t xml:space="preserve">, exposure prevalence (for example, the proportion of individuals classed </w:t>
      </w:r>
      <w:r w:rsidR="00F74E89" w:rsidRPr="007351C5">
        <w:rPr>
          <w:rFonts w:ascii="Times New Roman" w:hAnsi="Times New Roman" w:cs="Times New Roman"/>
          <w:sz w:val="24"/>
          <w:szCs w:val="24"/>
        </w:rPr>
        <w:t>as</w:t>
      </w:r>
      <w:r w:rsidRPr="007351C5">
        <w:rPr>
          <w:rFonts w:ascii="Times New Roman" w:hAnsi="Times New Roman" w:cs="Times New Roman"/>
          <w:sz w:val="24"/>
          <w:szCs w:val="24"/>
        </w:rPr>
        <w:t xml:space="preserve"> biomarker positive) is likely to be more varied across </w:t>
      </w:r>
      <w:r w:rsidR="00A42766" w:rsidRPr="007351C5">
        <w:rPr>
          <w:rFonts w:ascii="Times New Roman" w:hAnsi="Times New Roman" w:cs="Times New Roman"/>
          <w:sz w:val="24"/>
          <w:szCs w:val="24"/>
        </w:rPr>
        <w:t xml:space="preserve">included covariates in </w:t>
      </w:r>
      <w:r w:rsidRPr="007351C5">
        <w:rPr>
          <w:rFonts w:ascii="Times New Roman" w:hAnsi="Times New Roman" w:cs="Times New Roman"/>
          <w:sz w:val="24"/>
          <w:szCs w:val="24"/>
        </w:rPr>
        <w:t>observational st</w:t>
      </w:r>
      <w:r w:rsidR="00F10AB4" w:rsidRPr="007351C5">
        <w:rPr>
          <w:rFonts w:ascii="Times New Roman" w:hAnsi="Times New Roman" w:cs="Times New Roman"/>
          <w:sz w:val="24"/>
          <w:szCs w:val="24"/>
        </w:rPr>
        <w:t xml:space="preserve">udies </w:t>
      </w:r>
      <w:r w:rsidR="00A42766" w:rsidRPr="007351C5">
        <w:rPr>
          <w:rFonts w:ascii="Times New Roman" w:hAnsi="Times New Roman" w:cs="Times New Roman"/>
          <w:sz w:val="24"/>
          <w:szCs w:val="24"/>
        </w:rPr>
        <w:t>(</w:t>
      </w:r>
      <w:r w:rsidR="00F10AB4" w:rsidRPr="007351C5">
        <w:rPr>
          <w:rFonts w:ascii="Times New Roman" w:hAnsi="Times New Roman" w:cs="Times New Roman"/>
          <w:sz w:val="24"/>
          <w:szCs w:val="24"/>
        </w:rPr>
        <w:t xml:space="preserve">than </w:t>
      </w:r>
      <w:r w:rsidR="00A42766" w:rsidRPr="007351C5">
        <w:rPr>
          <w:rFonts w:ascii="Times New Roman" w:hAnsi="Times New Roman" w:cs="Times New Roman"/>
          <w:sz w:val="24"/>
          <w:szCs w:val="24"/>
        </w:rPr>
        <w:t xml:space="preserve">treatment prevalence </w:t>
      </w:r>
      <w:r w:rsidR="00F10AB4" w:rsidRPr="007351C5">
        <w:rPr>
          <w:rFonts w:ascii="Times New Roman" w:hAnsi="Times New Roman" w:cs="Times New Roman"/>
          <w:sz w:val="24"/>
          <w:szCs w:val="24"/>
        </w:rPr>
        <w:t>in randomised trials</w:t>
      </w:r>
      <w:r w:rsidR="00A42766" w:rsidRPr="007351C5">
        <w:rPr>
          <w:rFonts w:ascii="Times New Roman" w:hAnsi="Times New Roman" w:cs="Times New Roman"/>
          <w:sz w:val="24"/>
          <w:szCs w:val="24"/>
        </w:rPr>
        <w:t>)</w:t>
      </w:r>
      <w:r w:rsidR="00F10AB4" w:rsidRPr="007351C5">
        <w:rPr>
          <w:rFonts w:ascii="Times New Roman" w:hAnsi="Times New Roman" w:cs="Times New Roman"/>
          <w:sz w:val="24"/>
          <w:szCs w:val="24"/>
        </w:rPr>
        <w:t>, and thus</w:t>
      </w:r>
      <w:r w:rsidRPr="007351C5">
        <w:rPr>
          <w:rFonts w:ascii="Times New Roman" w:hAnsi="Times New Roman" w:cs="Times New Roman"/>
          <w:sz w:val="24"/>
          <w:szCs w:val="24"/>
        </w:rPr>
        <w:t xml:space="preserve"> ‘study-specific centering’ </w:t>
      </w:r>
      <w:r w:rsidR="00C465DB" w:rsidRPr="007351C5">
        <w:rPr>
          <w:rFonts w:ascii="Times New Roman" w:hAnsi="Times New Roman" w:cs="Times New Roman"/>
          <w:sz w:val="24"/>
          <w:szCs w:val="24"/>
        </w:rPr>
        <w:t>will be even more important</w:t>
      </w:r>
      <w:r w:rsidRPr="007351C5">
        <w:rPr>
          <w:rFonts w:ascii="Times New Roman" w:hAnsi="Times New Roman" w:cs="Times New Roman"/>
          <w:sz w:val="24"/>
          <w:szCs w:val="24"/>
        </w:rPr>
        <w:t>.</w:t>
      </w:r>
      <w:r w:rsidR="0009644B" w:rsidRPr="007351C5">
        <w:rPr>
          <w:rFonts w:ascii="Times New Roman" w:hAnsi="Times New Roman" w:cs="Times New Roman"/>
          <w:sz w:val="24"/>
          <w:szCs w:val="24"/>
        </w:rPr>
        <w:t xml:space="preserve"> </w:t>
      </w:r>
    </w:p>
    <w:p w14:paraId="3A468C37" w14:textId="6E95C778" w:rsidR="00931012" w:rsidRPr="007351C5" w:rsidRDefault="00FC29B0" w:rsidP="00B04B19">
      <w:pPr>
        <w:rPr>
          <w:rFonts w:ascii="Times New Roman" w:hAnsi="Times New Roman" w:cs="Times New Roman"/>
          <w:sz w:val="24"/>
          <w:szCs w:val="24"/>
        </w:rPr>
      </w:pPr>
      <w:r w:rsidRPr="007351C5">
        <w:rPr>
          <w:rFonts w:ascii="Times New Roman" w:hAnsi="Times New Roman" w:cs="Times New Roman"/>
          <w:sz w:val="24"/>
          <w:szCs w:val="24"/>
        </w:rPr>
        <w:t>We focused on parallel-group trials, for which o</w:t>
      </w:r>
      <w:r w:rsidR="00647A33" w:rsidRPr="007351C5">
        <w:rPr>
          <w:rFonts w:ascii="Times New Roman" w:hAnsi="Times New Roman" w:cs="Times New Roman"/>
          <w:sz w:val="24"/>
          <w:szCs w:val="24"/>
        </w:rPr>
        <w:t>ur ‘study-specific centering’ approach centers by the pro</w:t>
      </w:r>
      <w:r w:rsidRPr="007351C5">
        <w:rPr>
          <w:rFonts w:ascii="Times New Roman" w:hAnsi="Times New Roman" w:cs="Times New Roman"/>
          <w:sz w:val="24"/>
          <w:szCs w:val="24"/>
        </w:rPr>
        <w:t xml:space="preserve">portion in the treatment group; </w:t>
      </w:r>
      <w:r w:rsidR="009C0B56" w:rsidRPr="007351C5">
        <w:rPr>
          <w:rFonts w:ascii="Times New Roman" w:hAnsi="Times New Roman" w:cs="Times New Roman"/>
          <w:sz w:val="24"/>
          <w:szCs w:val="24"/>
        </w:rPr>
        <w:t xml:space="preserve">equivalently, </w:t>
      </w:r>
      <w:r w:rsidRPr="007351C5">
        <w:rPr>
          <w:rFonts w:ascii="Times New Roman" w:hAnsi="Times New Roman" w:cs="Times New Roman"/>
          <w:sz w:val="24"/>
          <w:szCs w:val="24"/>
        </w:rPr>
        <w:t xml:space="preserve">we </w:t>
      </w:r>
      <w:r w:rsidR="00647A33" w:rsidRPr="007351C5">
        <w:rPr>
          <w:rFonts w:ascii="Times New Roman" w:hAnsi="Times New Roman" w:cs="Times New Roman"/>
          <w:sz w:val="24"/>
          <w:szCs w:val="24"/>
        </w:rPr>
        <w:t xml:space="preserve">could center around the proportion in the control group </w:t>
      </w:r>
      <w:r w:rsidR="006D4DD6" w:rsidRPr="007351C5">
        <w:rPr>
          <w:rFonts w:ascii="Times New Roman" w:hAnsi="Times New Roman" w:cs="Times New Roman"/>
          <w:sz w:val="24"/>
          <w:szCs w:val="24"/>
        </w:rPr>
        <w:t>We considered</w:t>
      </w:r>
      <w:r w:rsidR="004E5C1F" w:rsidRPr="007351C5">
        <w:rPr>
          <w:rFonts w:ascii="Times New Roman" w:hAnsi="Times New Roman" w:cs="Times New Roman"/>
          <w:sz w:val="24"/>
          <w:szCs w:val="24"/>
        </w:rPr>
        <w:t xml:space="preserve"> binary variables, </w:t>
      </w:r>
      <w:r w:rsidR="00940459" w:rsidRPr="007351C5">
        <w:rPr>
          <w:rFonts w:ascii="Times New Roman" w:hAnsi="Times New Roman" w:cs="Times New Roman"/>
          <w:sz w:val="24"/>
          <w:szCs w:val="24"/>
        </w:rPr>
        <w:t xml:space="preserve">but </w:t>
      </w:r>
      <w:r w:rsidR="000006E9" w:rsidRPr="007351C5">
        <w:rPr>
          <w:rFonts w:ascii="Times New Roman" w:hAnsi="Times New Roman" w:cs="Times New Roman"/>
          <w:sz w:val="24"/>
          <w:szCs w:val="24"/>
        </w:rPr>
        <w:t>‘</w:t>
      </w:r>
      <w:r w:rsidR="004E5C1F" w:rsidRPr="007351C5">
        <w:rPr>
          <w:rFonts w:ascii="Times New Roman" w:hAnsi="Times New Roman" w:cs="Times New Roman"/>
          <w:sz w:val="24"/>
          <w:szCs w:val="24"/>
        </w:rPr>
        <w:t>study-specific centering</w:t>
      </w:r>
      <w:r w:rsidR="000006E9" w:rsidRPr="007351C5">
        <w:rPr>
          <w:rFonts w:ascii="Times New Roman" w:hAnsi="Times New Roman" w:cs="Times New Roman"/>
          <w:sz w:val="24"/>
          <w:szCs w:val="24"/>
        </w:rPr>
        <w:t>’</w:t>
      </w:r>
      <w:r w:rsidR="004E5C1F" w:rsidRPr="007351C5">
        <w:rPr>
          <w:rFonts w:ascii="Times New Roman" w:hAnsi="Times New Roman" w:cs="Times New Roman"/>
          <w:sz w:val="24"/>
          <w:szCs w:val="24"/>
        </w:rPr>
        <w:t xml:space="preserve"> should also be used for continuous variables where they</w:t>
      </w:r>
      <w:r w:rsidR="00EA14A1" w:rsidRPr="007351C5">
        <w:rPr>
          <w:rFonts w:ascii="Times New Roman" w:hAnsi="Times New Roman" w:cs="Times New Roman"/>
          <w:sz w:val="24"/>
          <w:szCs w:val="24"/>
        </w:rPr>
        <w:t xml:space="preserve"> are centered by the mean value. </w:t>
      </w:r>
      <w:r w:rsidR="00734298" w:rsidRPr="007351C5">
        <w:rPr>
          <w:rFonts w:ascii="Times New Roman" w:hAnsi="Times New Roman" w:cs="Times New Roman"/>
          <w:sz w:val="24"/>
          <w:szCs w:val="24"/>
        </w:rPr>
        <w:t xml:space="preserve">Indeed, it generalises to any covariate: we simply center at the </w:t>
      </w:r>
      <w:r w:rsidR="00B712B1" w:rsidRPr="007351C5">
        <w:rPr>
          <w:rFonts w:ascii="Times New Roman" w:hAnsi="Times New Roman" w:cs="Times New Roman"/>
          <w:sz w:val="24"/>
          <w:szCs w:val="24"/>
        </w:rPr>
        <w:t xml:space="preserve">covariate’s </w:t>
      </w:r>
      <w:r w:rsidR="00734298" w:rsidRPr="007351C5">
        <w:rPr>
          <w:rFonts w:ascii="Times New Roman" w:hAnsi="Times New Roman" w:cs="Times New Roman"/>
          <w:sz w:val="24"/>
          <w:szCs w:val="24"/>
        </w:rPr>
        <w:t xml:space="preserve">mean value </w:t>
      </w:r>
      <w:r w:rsidR="00B712B1" w:rsidRPr="007351C5">
        <w:rPr>
          <w:rFonts w:ascii="Times New Roman" w:hAnsi="Times New Roman" w:cs="Times New Roman"/>
          <w:sz w:val="24"/>
          <w:szCs w:val="24"/>
        </w:rPr>
        <w:t>ine ach study</w:t>
      </w:r>
      <w:r w:rsidR="00734298" w:rsidRPr="007351C5">
        <w:rPr>
          <w:rFonts w:ascii="Times New Roman" w:hAnsi="Times New Roman" w:cs="Times New Roman"/>
          <w:sz w:val="24"/>
          <w:szCs w:val="24"/>
        </w:rPr>
        <w:t>. For example, for an ordinal covariat</w:t>
      </w:r>
      <w:r w:rsidR="00E52932" w:rsidRPr="007351C5">
        <w:rPr>
          <w:rFonts w:ascii="Times New Roman" w:hAnsi="Times New Roman" w:cs="Times New Roman"/>
          <w:sz w:val="24"/>
          <w:szCs w:val="24"/>
        </w:rPr>
        <w:t>e with possible values of 0, 1, 2</w:t>
      </w:r>
      <w:r w:rsidR="00734298" w:rsidRPr="007351C5">
        <w:rPr>
          <w:rFonts w:ascii="Times New Roman" w:hAnsi="Times New Roman" w:cs="Times New Roman"/>
          <w:sz w:val="24"/>
          <w:szCs w:val="24"/>
        </w:rPr>
        <w:t xml:space="preserve"> and 3, the ‘study-specific centering’ coding is the original value minus the mean value </w:t>
      </w:r>
      <w:r w:rsidR="00E52932" w:rsidRPr="007351C5">
        <w:rPr>
          <w:rFonts w:ascii="Times New Roman" w:hAnsi="Times New Roman" w:cs="Times New Roman"/>
          <w:sz w:val="24"/>
          <w:szCs w:val="24"/>
        </w:rPr>
        <w:t>for</w:t>
      </w:r>
      <w:r w:rsidR="00734298" w:rsidRPr="007351C5">
        <w:rPr>
          <w:rFonts w:ascii="Times New Roman" w:hAnsi="Times New Roman" w:cs="Times New Roman"/>
          <w:sz w:val="24"/>
          <w:szCs w:val="24"/>
        </w:rPr>
        <w:t xml:space="preserve"> all individuals in the same study.</w:t>
      </w:r>
      <w:r w:rsidR="004E5C1F" w:rsidRPr="007351C5">
        <w:rPr>
          <w:rFonts w:ascii="Times New Roman" w:hAnsi="Times New Roman" w:cs="Times New Roman"/>
          <w:sz w:val="24"/>
          <w:szCs w:val="24"/>
        </w:rPr>
        <w:t xml:space="preserve"> </w:t>
      </w:r>
      <w:r w:rsidR="00186760" w:rsidRPr="007351C5">
        <w:rPr>
          <w:rFonts w:ascii="Times New Roman" w:hAnsi="Times New Roman" w:cs="Times New Roman"/>
          <w:sz w:val="24"/>
          <w:szCs w:val="24"/>
        </w:rPr>
        <w:t>In our simulations, we</w:t>
      </w:r>
      <w:r w:rsidR="00931012" w:rsidRPr="007351C5">
        <w:rPr>
          <w:rFonts w:ascii="Times New Roman" w:hAnsi="Times New Roman" w:cs="Times New Roman"/>
          <w:sz w:val="24"/>
          <w:szCs w:val="24"/>
        </w:rPr>
        <w:t xml:space="preserve"> assumed a uniform distribution or fixed treatment prevalences across studies.</w:t>
      </w:r>
      <w:r w:rsidR="006E19CD" w:rsidRPr="007351C5">
        <w:rPr>
          <w:rFonts w:ascii="Times New Roman" w:hAnsi="Times New Roman" w:cs="Times New Roman"/>
          <w:sz w:val="24"/>
          <w:szCs w:val="24"/>
        </w:rPr>
        <w:t xml:space="preserve"> Similarly we generated control groups risks assuming a normal distribution</w:t>
      </w:r>
      <w:r w:rsidR="00E524F7" w:rsidRPr="007351C5">
        <w:rPr>
          <w:rFonts w:ascii="Times New Roman" w:hAnsi="Times New Roman" w:cs="Times New Roman"/>
          <w:sz w:val="24"/>
          <w:szCs w:val="24"/>
        </w:rPr>
        <w:t>, and did not allow any correlation between baseline risk and treatment effect</w:t>
      </w:r>
      <w:r w:rsidR="006E19CD" w:rsidRPr="007351C5">
        <w:rPr>
          <w:rFonts w:ascii="Times New Roman" w:hAnsi="Times New Roman" w:cs="Times New Roman"/>
          <w:sz w:val="24"/>
          <w:szCs w:val="24"/>
        </w:rPr>
        <w:t>.</w:t>
      </w:r>
      <w:r w:rsidR="00931012" w:rsidRPr="007351C5">
        <w:rPr>
          <w:rFonts w:ascii="Times New Roman" w:hAnsi="Times New Roman" w:cs="Times New Roman"/>
          <w:sz w:val="24"/>
          <w:szCs w:val="24"/>
        </w:rPr>
        <w:t xml:space="preserve"> Other approaches could be considered </w:t>
      </w:r>
      <w:r w:rsidR="00E524F7" w:rsidRPr="007351C5">
        <w:rPr>
          <w:rFonts w:ascii="Times New Roman" w:hAnsi="Times New Roman" w:cs="Times New Roman"/>
          <w:sz w:val="24"/>
          <w:szCs w:val="24"/>
        </w:rPr>
        <w:t>for data generation</w:t>
      </w:r>
      <w:r w:rsidR="0006103E" w:rsidRPr="007351C5">
        <w:rPr>
          <w:rFonts w:ascii="Times New Roman" w:hAnsi="Times New Roman" w:cs="Times New Roman"/>
          <w:sz w:val="24"/>
          <w:szCs w:val="24"/>
        </w:rPr>
        <w:t xml:space="preserve"> in further work</w:t>
      </w:r>
      <w:r w:rsidR="00E524F7" w:rsidRPr="007351C5">
        <w:rPr>
          <w:rFonts w:ascii="Times New Roman" w:hAnsi="Times New Roman" w:cs="Times New Roman"/>
          <w:sz w:val="24"/>
          <w:szCs w:val="24"/>
        </w:rPr>
        <w:t>.</w:t>
      </w:r>
      <w:r w:rsidR="00EA14A1" w:rsidRPr="007351C5">
        <w:rPr>
          <w:rFonts w:ascii="Times New Roman" w:hAnsi="Times New Roman" w:cs="Times New Roman"/>
          <w:sz w:val="24"/>
          <w:szCs w:val="24"/>
        </w:rPr>
        <w:t xml:space="preserve"> We also only consider one treatment and one control group per study.</w:t>
      </w:r>
    </w:p>
    <w:p w14:paraId="4939F6E6" w14:textId="2E9B073D" w:rsidR="00F158E6" w:rsidRPr="007351C5" w:rsidRDefault="00F158E6" w:rsidP="00B04B19">
      <w:pPr>
        <w:rPr>
          <w:rFonts w:ascii="Times New Roman" w:hAnsi="Times New Roman" w:cs="Times New Roman"/>
          <w:sz w:val="24"/>
          <w:szCs w:val="24"/>
        </w:rPr>
      </w:pPr>
      <w:r w:rsidRPr="007351C5">
        <w:rPr>
          <w:rFonts w:ascii="Times New Roman" w:hAnsi="Times New Roman" w:cs="Times New Roman"/>
          <w:sz w:val="24"/>
          <w:szCs w:val="24"/>
        </w:rPr>
        <w:t xml:space="preserve">Our simulations did not allow the between-study correlation to be estimated </w:t>
      </w:r>
      <w:r w:rsidR="00536026" w:rsidRPr="007351C5">
        <w:rPr>
          <w:rFonts w:ascii="Times New Roman" w:hAnsi="Times New Roman" w:cs="Times New Roman"/>
          <w:sz w:val="24"/>
          <w:szCs w:val="24"/>
        </w:rPr>
        <w:t>when fitting</w:t>
      </w:r>
      <w:r w:rsidRPr="007351C5">
        <w:rPr>
          <w:rFonts w:ascii="Times New Roman" w:hAnsi="Times New Roman" w:cs="Times New Roman"/>
          <w:sz w:val="24"/>
          <w:szCs w:val="24"/>
        </w:rPr>
        <w:t xml:space="preserve"> the </w:t>
      </w:r>
      <w:r w:rsidR="00E7583B" w:rsidRPr="007351C5">
        <w:rPr>
          <w:rFonts w:ascii="Times New Roman" w:hAnsi="Times New Roman" w:cs="Times New Roman"/>
          <w:sz w:val="24"/>
          <w:szCs w:val="24"/>
        </w:rPr>
        <w:t xml:space="preserve">random intercepts </w:t>
      </w:r>
      <w:r w:rsidR="0075384B" w:rsidRPr="007351C5">
        <w:rPr>
          <w:rFonts w:ascii="Times New Roman" w:hAnsi="Times New Roman" w:cs="Times New Roman"/>
          <w:sz w:val="24"/>
          <w:szCs w:val="24"/>
        </w:rPr>
        <w:t xml:space="preserve">models (2) or (4), as we forced the correlation to be zero as </w:t>
      </w:r>
      <w:r w:rsidR="00AF78B1" w:rsidRPr="007351C5">
        <w:rPr>
          <w:rFonts w:ascii="Times New Roman" w:hAnsi="Times New Roman" w:cs="Times New Roman"/>
          <w:sz w:val="24"/>
          <w:szCs w:val="24"/>
        </w:rPr>
        <w:t>it was in</w:t>
      </w:r>
      <w:r w:rsidR="0075384B" w:rsidRPr="007351C5">
        <w:rPr>
          <w:rFonts w:ascii="Times New Roman" w:hAnsi="Times New Roman" w:cs="Times New Roman"/>
          <w:sz w:val="24"/>
          <w:szCs w:val="24"/>
        </w:rPr>
        <w:t xml:space="preserve"> the data generating </w:t>
      </w:r>
      <w:r w:rsidR="00AF78B1" w:rsidRPr="007351C5">
        <w:rPr>
          <w:rFonts w:ascii="Times New Roman" w:hAnsi="Times New Roman" w:cs="Times New Roman"/>
          <w:sz w:val="24"/>
          <w:szCs w:val="24"/>
        </w:rPr>
        <w:t>model</w:t>
      </w:r>
      <w:r w:rsidR="0075384B" w:rsidRPr="007351C5">
        <w:rPr>
          <w:rFonts w:ascii="Times New Roman" w:hAnsi="Times New Roman" w:cs="Times New Roman"/>
          <w:sz w:val="24"/>
          <w:szCs w:val="24"/>
        </w:rPr>
        <w:t>.</w:t>
      </w:r>
      <w:r w:rsidR="00536026" w:rsidRPr="007351C5">
        <w:rPr>
          <w:rFonts w:ascii="Times New Roman" w:hAnsi="Times New Roman" w:cs="Times New Roman"/>
          <w:sz w:val="24"/>
          <w:szCs w:val="24"/>
        </w:rPr>
        <w:t xml:space="preserve"> </w:t>
      </w:r>
      <w:r w:rsidR="00AF78B1" w:rsidRPr="007351C5">
        <w:rPr>
          <w:rFonts w:ascii="Times New Roman" w:hAnsi="Times New Roman" w:cs="Times New Roman"/>
          <w:sz w:val="24"/>
          <w:szCs w:val="24"/>
        </w:rPr>
        <w:t xml:space="preserve">Further research might also consider how the </w:t>
      </w:r>
      <w:r w:rsidR="00E7583B" w:rsidRPr="007351C5">
        <w:rPr>
          <w:rFonts w:ascii="Times New Roman" w:hAnsi="Times New Roman" w:cs="Times New Roman"/>
          <w:sz w:val="24"/>
          <w:szCs w:val="24"/>
        </w:rPr>
        <w:t xml:space="preserve">random intercepts </w:t>
      </w:r>
      <w:r w:rsidR="00AF78B1" w:rsidRPr="007351C5">
        <w:rPr>
          <w:rFonts w:ascii="Times New Roman" w:hAnsi="Times New Roman" w:cs="Times New Roman"/>
          <w:sz w:val="24"/>
          <w:szCs w:val="24"/>
        </w:rPr>
        <w:t xml:space="preserve">models perform when the correlation is freely estimated, </w:t>
      </w:r>
      <w:r w:rsidR="00A73EFD" w:rsidRPr="007351C5">
        <w:rPr>
          <w:rFonts w:ascii="Times New Roman" w:hAnsi="Times New Roman" w:cs="Times New Roman"/>
          <w:sz w:val="24"/>
          <w:szCs w:val="24"/>
        </w:rPr>
        <w:t>although</w:t>
      </w:r>
      <w:r w:rsidR="00AF78B1" w:rsidRPr="007351C5">
        <w:rPr>
          <w:rFonts w:ascii="Times New Roman" w:hAnsi="Times New Roman" w:cs="Times New Roman"/>
          <w:sz w:val="24"/>
          <w:szCs w:val="24"/>
        </w:rPr>
        <w:t xml:space="preserve"> </w:t>
      </w:r>
      <w:r w:rsidR="00A73EFD" w:rsidRPr="007351C5">
        <w:rPr>
          <w:rFonts w:ascii="Times New Roman" w:hAnsi="Times New Roman" w:cs="Times New Roman"/>
          <w:sz w:val="24"/>
          <w:szCs w:val="24"/>
        </w:rPr>
        <w:t>related</w:t>
      </w:r>
      <w:r w:rsidR="00AF78B1" w:rsidRPr="007351C5">
        <w:rPr>
          <w:rFonts w:ascii="Times New Roman" w:hAnsi="Times New Roman" w:cs="Times New Roman"/>
          <w:sz w:val="24"/>
          <w:szCs w:val="24"/>
        </w:rPr>
        <w:t xml:space="preserve"> simulations have shown that b</w:t>
      </w:r>
      <w:r w:rsidR="00536026" w:rsidRPr="007351C5">
        <w:rPr>
          <w:rFonts w:ascii="Times New Roman" w:hAnsi="Times New Roman" w:cs="Times New Roman"/>
          <w:sz w:val="24"/>
          <w:szCs w:val="24"/>
        </w:rPr>
        <w:t xml:space="preserve">etween-study correlations </w:t>
      </w:r>
      <w:r w:rsidR="00D20C71" w:rsidRPr="007351C5">
        <w:rPr>
          <w:rFonts w:ascii="Times New Roman" w:hAnsi="Times New Roman" w:cs="Times New Roman"/>
          <w:sz w:val="24"/>
          <w:szCs w:val="24"/>
        </w:rPr>
        <w:t>are</w:t>
      </w:r>
      <w:r w:rsidR="00536026" w:rsidRPr="007351C5">
        <w:rPr>
          <w:rFonts w:ascii="Times New Roman" w:hAnsi="Times New Roman" w:cs="Times New Roman"/>
          <w:sz w:val="24"/>
          <w:szCs w:val="24"/>
        </w:rPr>
        <w:t xml:space="preserve"> difficult to estimate reliably, and often</w:t>
      </w:r>
      <w:r w:rsidR="00DF7406" w:rsidRPr="007351C5">
        <w:rPr>
          <w:rFonts w:ascii="Times New Roman" w:hAnsi="Times New Roman" w:cs="Times New Roman"/>
          <w:sz w:val="24"/>
          <w:szCs w:val="24"/>
        </w:rPr>
        <w:t xml:space="preserve"> estimated values are +1 or -1.</w:t>
      </w:r>
      <w:r w:rsidR="007A4A63" w:rsidRPr="007351C5">
        <w:rPr>
          <w:rFonts w:ascii="Times New Roman" w:hAnsi="Times New Roman" w:cs="Times New Roman"/>
          <w:sz w:val="24"/>
          <w:szCs w:val="24"/>
        </w:rPr>
        <w:fldChar w:fldCharType="begin"/>
      </w:r>
      <w:r w:rsidR="007A4A63" w:rsidRPr="007351C5">
        <w:rPr>
          <w:rFonts w:ascii="Times New Roman" w:hAnsi="Times New Roman" w:cs="Times New Roman"/>
          <w:sz w:val="24"/>
          <w:szCs w:val="24"/>
        </w:rPr>
        <w:instrText xml:space="preserve"> ADDIN EN.CITE &lt;EndNote&gt;&lt;Cite&gt;&lt;Author&gt;Riley&lt;/Author&gt;&lt;Year&gt;2007&lt;/Year&gt;&lt;RecNum&gt;338&lt;/RecNum&gt;&lt;DisplayText&gt;&lt;style face="superscript"&gt;19&lt;/style&gt;&lt;/DisplayText&gt;&lt;record&gt;&lt;rec-number&gt;338&lt;/rec-number&gt;&lt;foreign-keys&gt;&lt;key app="EN" db-id="z5d2xp5xt5w0tce2te4ppstxd0st5pv2dtsp" timestamp="0"&gt;338&lt;/key&gt;&lt;/foreign-keys&gt;&lt;ref-type name="Journal Article"&gt;17&lt;/ref-type&gt;&lt;contributors&gt;&lt;authors&gt;&lt;author&gt;Riley, R. D.&lt;/author&gt;&lt;author&gt;Abrams, K. R.&lt;/author&gt;&lt;author&gt;Sutton, A. J.&lt;/author&gt;&lt;author&gt;Lambert, P. C.&lt;/author&gt;&lt;author&gt;Thompson, J. R.&lt;/author&gt;&lt;/authors&gt;&lt;/contributors&gt;&lt;titles&gt;&lt;title&gt;Bivariate random-effects meta-analysis and the estimation of between-study correlation&lt;/title&gt;&lt;secondary-title&gt;BMC Med Res Methodol&lt;/secondary-title&gt;&lt;/titles&gt;&lt;periodical&gt;&lt;full-title&gt;BMC Med Res Methodol&lt;/full-title&gt;&lt;/periodical&gt;&lt;pages&gt;3&lt;/pages&gt;&lt;volume&gt;7&lt;/volume&gt;&lt;number&gt;1&lt;/number&gt;&lt;dates&gt;&lt;year&gt;2007&lt;/year&gt;&lt;pub-dates&gt;&lt;date&gt;Jan 12&lt;/date&gt;&lt;/pub-dates&gt;&lt;/dates&gt;&lt;accession-num&gt;17222330&lt;/accession-num&gt;&lt;urls&gt;&lt;related-urls&gt;&lt;url&gt;http://www.ncbi.nlm.nih.gov/entrez/query.fcgi?cmd=Retrieve&amp;amp;db=PubMed&amp;amp;dopt=Citation&amp;amp;list_uids=17222330 &lt;/url&gt;&lt;/related-urls&gt;&lt;/urls&gt;&lt;/record&gt;&lt;/Cite&gt;&lt;/EndNote&gt;</w:instrText>
      </w:r>
      <w:r w:rsidR="007A4A63" w:rsidRPr="007351C5">
        <w:rPr>
          <w:rFonts w:ascii="Times New Roman" w:hAnsi="Times New Roman" w:cs="Times New Roman"/>
          <w:sz w:val="24"/>
          <w:szCs w:val="24"/>
        </w:rPr>
        <w:fldChar w:fldCharType="separate"/>
      </w:r>
      <w:r w:rsidR="007A4A63" w:rsidRPr="007351C5">
        <w:rPr>
          <w:rFonts w:ascii="Times New Roman" w:hAnsi="Times New Roman" w:cs="Times New Roman"/>
          <w:noProof/>
          <w:sz w:val="24"/>
          <w:szCs w:val="24"/>
          <w:vertAlign w:val="superscript"/>
        </w:rPr>
        <w:t>19</w:t>
      </w:r>
      <w:r w:rsidR="007A4A63" w:rsidRPr="007351C5">
        <w:rPr>
          <w:rFonts w:ascii="Times New Roman" w:hAnsi="Times New Roman" w:cs="Times New Roman"/>
          <w:sz w:val="24"/>
          <w:szCs w:val="24"/>
        </w:rPr>
        <w:fldChar w:fldCharType="end"/>
      </w:r>
      <w:r w:rsidR="00DF7406" w:rsidRPr="007351C5">
        <w:rPr>
          <w:rFonts w:ascii="Times New Roman" w:hAnsi="Times New Roman" w:cs="Times New Roman"/>
          <w:sz w:val="24"/>
          <w:szCs w:val="24"/>
        </w:rPr>
        <w:t xml:space="preserve"> </w:t>
      </w:r>
    </w:p>
    <w:p w14:paraId="4B2B2672" w14:textId="0DBC7C03" w:rsidR="00D70166" w:rsidRPr="007351C5" w:rsidRDefault="00583A64" w:rsidP="00D70166">
      <w:pPr>
        <w:rPr>
          <w:rFonts w:ascii="Times New Roman" w:hAnsi="Times New Roman" w:cs="Times New Roman"/>
          <w:i/>
          <w:sz w:val="24"/>
          <w:szCs w:val="24"/>
        </w:rPr>
      </w:pPr>
      <w:r w:rsidRPr="007351C5">
        <w:rPr>
          <w:rFonts w:ascii="Times New Roman" w:hAnsi="Times New Roman" w:cs="Times New Roman"/>
          <w:i/>
          <w:sz w:val="24"/>
          <w:szCs w:val="24"/>
        </w:rPr>
        <w:t>Conclusions</w:t>
      </w:r>
    </w:p>
    <w:p w14:paraId="6EE9F917" w14:textId="51856273" w:rsidR="005B1049" w:rsidRPr="007351C5" w:rsidRDefault="000006E9" w:rsidP="00BD72CA">
      <w:pPr>
        <w:rPr>
          <w:rFonts w:ascii="Times New Roman" w:hAnsi="Times New Roman" w:cs="Times New Roman"/>
          <w:sz w:val="24"/>
          <w:szCs w:val="24"/>
        </w:rPr>
      </w:pPr>
      <w:r w:rsidRPr="007351C5">
        <w:rPr>
          <w:rFonts w:ascii="Times New Roman" w:hAnsi="Times New Roman" w:cs="Times New Roman"/>
          <w:sz w:val="24"/>
          <w:szCs w:val="24"/>
        </w:rPr>
        <w:t xml:space="preserve">We recommend one-stage IPD meta-analysis models </w:t>
      </w:r>
      <w:r w:rsidR="00140E2E" w:rsidRPr="007351C5">
        <w:rPr>
          <w:rFonts w:ascii="Times New Roman" w:hAnsi="Times New Roman" w:cs="Times New Roman"/>
          <w:sz w:val="24"/>
          <w:szCs w:val="24"/>
        </w:rPr>
        <w:t>for continuous or binary outcomes use</w:t>
      </w:r>
      <w:r w:rsidRPr="007351C5">
        <w:rPr>
          <w:rFonts w:ascii="Times New Roman" w:hAnsi="Times New Roman" w:cs="Times New Roman"/>
          <w:sz w:val="24"/>
          <w:szCs w:val="24"/>
        </w:rPr>
        <w:t xml:space="preserve"> a stratified intercept. When using ML estimation to fit such </w:t>
      </w:r>
      <w:r w:rsidR="00BD72CA" w:rsidRPr="007351C5">
        <w:rPr>
          <w:rFonts w:ascii="Times New Roman" w:hAnsi="Times New Roman" w:cs="Times New Roman"/>
          <w:sz w:val="24"/>
          <w:szCs w:val="24"/>
        </w:rPr>
        <w:t>models</w:t>
      </w:r>
      <w:r w:rsidRPr="007351C5">
        <w:rPr>
          <w:rFonts w:ascii="Times New Roman" w:hAnsi="Times New Roman" w:cs="Times New Roman"/>
          <w:sz w:val="24"/>
          <w:szCs w:val="24"/>
        </w:rPr>
        <w:t xml:space="preserve">, </w:t>
      </w:r>
      <w:r w:rsidR="00BD72CA" w:rsidRPr="007351C5">
        <w:rPr>
          <w:rFonts w:ascii="Times New Roman" w:hAnsi="Times New Roman" w:cs="Times New Roman"/>
          <w:sz w:val="24"/>
          <w:szCs w:val="24"/>
        </w:rPr>
        <w:t xml:space="preserve">researchers should use </w:t>
      </w:r>
      <w:r w:rsidR="00D70166" w:rsidRPr="007351C5">
        <w:rPr>
          <w:rFonts w:ascii="Times New Roman" w:hAnsi="Times New Roman" w:cs="Times New Roman"/>
          <w:sz w:val="24"/>
          <w:szCs w:val="24"/>
        </w:rPr>
        <w:t xml:space="preserve">a </w:t>
      </w:r>
      <w:r w:rsidR="009A50CC" w:rsidRPr="007351C5">
        <w:rPr>
          <w:rFonts w:ascii="Times New Roman" w:hAnsi="Times New Roman" w:cs="Times New Roman"/>
          <w:sz w:val="24"/>
          <w:szCs w:val="24"/>
        </w:rPr>
        <w:t>‘</w:t>
      </w:r>
      <w:r w:rsidR="00D70166" w:rsidRPr="007351C5">
        <w:rPr>
          <w:rFonts w:ascii="Times New Roman" w:hAnsi="Times New Roman" w:cs="Times New Roman"/>
          <w:sz w:val="24"/>
          <w:szCs w:val="24"/>
        </w:rPr>
        <w:t>study-specific</w:t>
      </w:r>
      <w:r w:rsidR="009A50CC" w:rsidRPr="007351C5">
        <w:rPr>
          <w:rFonts w:ascii="Times New Roman" w:hAnsi="Times New Roman" w:cs="Times New Roman"/>
          <w:sz w:val="24"/>
          <w:szCs w:val="24"/>
        </w:rPr>
        <w:t xml:space="preserve"> centering’ coding of </w:t>
      </w:r>
      <w:r w:rsidR="0006103E" w:rsidRPr="007351C5">
        <w:rPr>
          <w:rFonts w:ascii="Times New Roman" w:hAnsi="Times New Roman" w:cs="Times New Roman"/>
          <w:sz w:val="24"/>
          <w:szCs w:val="24"/>
        </w:rPr>
        <w:t>included variables</w:t>
      </w:r>
      <w:r w:rsidR="009C458E" w:rsidRPr="007351C5">
        <w:rPr>
          <w:rFonts w:ascii="Times New Roman" w:hAnsi="Times New Roman" w:cs="Times New Roman"/>
          <w:sz w:val="24"/>
          <w:szCs w:val="24"/>
        </w:rPr>
        <w:t xml:space="preserve">. This </w:t>
      </w:r>
      <w:r w:rsidR="00ED19A0" w:rsidRPr="007351C5">
        <w:rPr>
          <w:rFonts w:ascii="Times New Roman" w:hAnsi="Times New Roman" w:cs="Times New Roman"/>
          <w:sz w:val="24"/>
          <w:szCs w:val="24"/>
        </w:rPr>
        <w:t xml:space="preserve">will </w:t>
      </w:r>
      <w:r w:rsidR="009C458E" w:rsidRPr="007351C5">
        <w:rPr>
          <w:rFonts w:ascii="Times New Roman" w:hAnsi="Times New Roman" w:cs="Times New Roman"/>
          <w:sz w:val="24"/>
          <w:szCs w:val="24"/>
        </w:rPr>
        <w:t>imp</w:t>
      </w:r>
      <w:r w:rsidR="009A50CC" w:rsidRPr="007351C5">
        <w:rPr>
          <w:rFonts w:ascii="Times New Roman" w:hAnsi="Times New Roman" w:cs="Times New Roman"/>
          <w:sz w:val="24"/>
          <w:szCs w:val="24"/>
        </w:rPr>
        <w:t>r</w:t>
      </w:r>
      <w:r w:rsidR="009C458E" w:rsidRPr="007351C5">
        <w:rPr>
          <w:rFonts w:ascii="Times New Roman" w:hAnsi="Times New Roman" w:cs="Times New Roman"/>
          <w:sz w:val="24"/>
          <w:szCs w:val="24"/>
        </w:rPr>
        <w:t>o</w:t>
      </w:r>
      <w:r w:rsidR="009A50CC" w:rsidRPr="007351C5">
        <w:rPr>
          <w:rFonts w:ascii="Times New Roman" w:hAnsi="Times New Roman" w:cs="Times New Roman"/>
          <w:sz w:val="24"/>
          <w:szCs w:val="24"/>
        </w:rPr>
        <w:t>ve</w:t>
      </w:r>
      <w:r w:rsidR="009C458E" w:rsidRPr="007351C5">
        <w:rPr>
          <w:rFonts w:ascii="Times New Roman" w:hAnsi="Times New Roman" w:cs="Times New Roman"/>
          <w:sz w:val="24"/>
          <w:szCs w:val="24"/>
        </w:rPr>
        <w:t xml:space="preserve"> estimation of between-study variances and </w:t>
      </w:r>
      <w:r w:rsidR="00BD72CA" w:rsidRPr="007351C5">
        <w:rPr>
          <w:rFonts w:ascii="Times New Roman" w:hAnsi="Times New Roman" w:cs="Times New Roman"/>
          <w:sz w:val="24"/>
          <w:szCs w:val="24"/>
        </w:rPr>
        <w:t xml:space="preserve">give more appropriate </w:t>
      </w:r>
      <w:r w:rsidR="009C458E" w:rsidRPr="007351C5">
        <w:rPr>
          <w:rFonts w:ascii="Times New Roman" w:hAnsi="Times New Roman" w:cs="Times New Roman"/>
          <w:sz w:val="24"/>
          <w:szCs w:val="24"/>
        </w:rPr>
        <w:t>coverage of 95% confidence intervals for the summary (treatment) effect</w:t>
      </w:r>
      <w:r w:rsidR="00BD72CA" w:rsidRPr="007351C5">
        <w:rPr>
          <w:rFonts w:ascii="Times New Roman" w:hAnsi="Times New Roman" w:cs="Times New Roman"/>
          <w:sz w:val="24"/>
          <w:szCs w:val="24"/>
        </w:rPr>
        <w:t>s of interest</w:t>
      </w:r>
      <w:r w:rsidR="009C458E" w:rsidRPr="007351C5">
        <w:rPr>
          <w:rFonts w:ascii="Times New Roman" w:hAnsi="Times New Roman" w:cs="Times New Roman"/>
          <w:sz w:val="24"/>
          <w:szCs w:val="24"/>
        </w:rPr>
        <w:t>.</w:t>
      </w:r>
      <w:r w:rsidR="00BD72CA" w:rsidRPr="007351C5">
        <w:rPr>
          <w:rFonts w:ascii="Times New Roman" w:hAnsi="Times New Roman" w:cs="Times New Roman"/>
          <w:sz w:val="24"/>
          <w:szCs w:val="24"/>
        </w:rPr>
        <w:t xml:space="preserve"> For continuous outcomes, REML estimation is recommended </w:t>
      </w:r>
      <w:r w:rsidR="00A00463" w:rsidRPr="007351C5">
        <w:rPr>
          <w:rFonts w:ascii="Times New Roman" w:hAnsi="Times New Roman" w:cs="Times New Roman"/>
          <w:sz w:val="24"/>
          <w:szCs w:val="24"/>
        </w:rPr>
        <w:t xml:space="preserve">and then the coding should not be important. For binary outcomes, REML estimation of the pseudo likelihood </w:t>
      </w:r>
      <w:r w:rsidR="002459C2" w:rsidRPr="007351C5">
        <w:rPr>
          <w:rFonts w:ascii="Times New Roman" w:hAnsi="Times New Roman" w:cs="Times New Roman"/>
          <w:sz w:val="24"/>
          <w:szCs w:val="24"/>
        </w:rPr>
        <w:t xml:space="preserve">will </w:t>
      </w:r>
      <w:r w:rsidR="00213112" w:rsidRPr="007351C5">
        <w:rPr>
          <w:rFonts w:ascii="Times New Roman" w:hAnsi="Times New Roman" w:cs="Times New Roman"/>
          <w:sz w:val="24"/>
          <w:szCs w:val="24"/>
        </w:rPr>
        <w:t xml:space="preserve">often </w:t>
      </w:r>
      <w:r w:rsidR="002459C2" w:rsidRPr="007351C5">
        <w:rPr>
          <w:rFonts w:ascii="Times New Roman" w:hAnsi="Times New Roman" w:cs="Times New Roman"/>
          <w:sz w:val="24"/>
          <w:szCs w:val="24"/>
        </w:rPr>
        <w:t>improve upon</w:t>
      </w:r>
      <w:r w:rsidR="00A00463" w:rsidRPr="007351C5">
        <w:rPr>
          <w:rFonts w:ascii="Times New Roman" w:hAnsi="Times New Roman" w:cs="Times New Roman"/>
          <w:sz w:val="24"/>
          <w:szCs w:val="24"/>
        </w:rPr>
        <w:t xml:space="preserve"> ML estimation of the exact </w:t>
      </w:r>
      <w:r w:rsidR="00353B2D" w:rsidRPr="007351C5">
        <w:rPr>
          <w:rFonts w:ascii="Times New Roman" w:hAnsi="Times New Roman" w:cs="Times New Roman"/>
          <w:sz w:val="24"/>
          <w:szCs w:val="24"/>
        </w:rPr>
        <w:t>likelihood</w:t>
      </w:r>
      <w:r w:rsidR="002459C2" w:rsidRPr="007351C5">
        <w:rPr>
          <w:rFonts w:ascii="Times New Roman" w:hAnsi="Times New Roman" w:cs="Times New Roman"/>
          <w:sz w:val="24"/>
          <w:szCs w:val="24"/>
        </w:rPr>
        <w:t>, although it may be unstable when data are sparse</w:t>
      </w:r>
      <w:r w:rsidR="00353B2D" w:rsidRPr="007351C5">
        <w:rPr>
          <w:rFonts w:ascii="Times New Roman" w:hAnsi="Times New Roman" w:cs="Times New Roman"/>
          <w:sz w:val="24"/>
          <w:szCs w:val="24"/>
        </w:rPr>
        <w:t xml:space="preserve">. For either ML or REML estimation, confidence intervals should be derived using </w:t>
      </w:r>
      <w:r w:rsidR="00794228" w:rsidRPr="007351C5">
        <w:rPr>
          <w:rFonts w:ascii="Times New Roman" w:hAnsi="Times New Roman" w:cs="Times New Roman"/>
          <w:sz w:val="24"/>
          <w:szCs w:val="24"/>
        </w:rPr>
        <w:t>an</w:t>
      </w:r>
      <w:r w:rsidR="0012412E" w:rsidRPr="007351C5">
        <w:rPr>
          <w:rFonts w:ascii="Times New Roman" w:hAnsi="Times New Roman" w:cs="Times New Roman"/>
          <w:sz w:val="24"/>
          <w:szCs w:val="24"/>
        </w:rPr>
        <w:t xml:space="preserve"> </w:t>
      </w:r>
      <w:r w:rsidR="00353B2D" w:rsidRPr="007351C5">
        <w:rPr>
          <w:rFonts w:ascii="Times New Roman" w:hAnsi="Times New Roman" w:cs="Times New Roman"/>
          <w:sz w:val="24"/>
          <w:szCs w:val="24"/>
        </w:rPr>
        <w:t>approach</w:t>
      </w:r>
      <w:r w:rsidR="00794228" w:rsidRPr="007351C5">
        <w:rPr>
          <w:rFonts w:ascii="Times New Roman" w:hAnsi="Times New Roman" w:cs="Times New Roman"/>
          <w:sz w:val="24"/>
          <w:szCs w:val="24"/>
        </w:rPr>
        <w:t xml:space="preserve"> based on the t-distribution</w:t>
      </w:r>
      <w:r w:rsidR="00353B2D" w:rsidRPr="007351C5">
        <w:rPr>
          <w:rFonts w:ascii="Times New Roman" w:hAnsi="Times New Roman" w:cs="Times New Roman"/>
          <w:sz w:val="24"/>
          <w:szCs w:val="24"/>
        </w:rPr>
        <w:t>.</w:t>
      </w:r>
      <w:r w:rsidR="00396CAB" w:rsidRPr="007351C5">
        <w:rPr>
          <w:rFonts w:ascii="Times New Roman" w:hAnsi="Times New Roman" w:cs="Times New Roman"/>
          <w:sz w:val="24"/>
          <w:szCs w:val="24"/>
        </w:rPr>
        <w:t xml:space="preserve"> </w:t>
      </w:r>
    </w:p>
    <w:p w14:paraId="71FDB648" w14:textId="77777777" w:rsidR="007A4A63" w:rsidRPr="007351C5" w:rsidRDefault="00767FA1" w:rsidP="007A4A63">
      <w:pPr>
        <w:pStyle w:val="EndNoteBibliographyTitle"/>
      </w:pPr>
      <w:r w:rsidRPr="007351C5">
        <w:rPr>
          <w:rFonts w:ascii="Times New Roman" w:hAnsi="Times New Roman" w:cs="Times New Roman"/>
          <w:b/>
        </w:rPr>
        <w:br w:type="page"/>
      </w:r>
      <w:r w:rsidR="001F630B" w:rsidRPr="007351C5">
        <w:lastRenderedPageBreak/>
        <w:fldChar w:fldCharType="begin"/>
      </w:r>
      <w:r w:rsidR="001F630B" w:rsidRPr="007351C5">
        <w:instrText xml:space="preserve"> ADDIN EN.REFLIST </w:instrText>
      </w:r>
      <w:r w:rsidR="001F630B" w:rsidRPr="007351C5">
        <w:fldChar w:fldCharType="separate"/>
      </w:r>
      <w:r w:rsidR="007A4A63" w:rsidRPr="007351C5">
        <w:t>Reference List</w:t>
      </w:r>
    </w:p>
    <w:p w14:paraId="14894061" w14:textId="77777777" w:rsidR="007A4A63" w:rsidRPr="007351C5" w:rsidRDefault="007A4A63" w:rsidP="007A4A63">
      <w:pPr>
        <w:pStyle w:val="EndNoteBibliographyTitle"/>
      </w:pPr>
    </w:p>
    <w:p w14:paraId="080B208B" w14:textId="77777777" w:rsidR="007A4A63" w:rsidRPr="007351C5" w:rsidRDefault="007A4A63" w:rsidP="007A4A63">
      <w:pPr>
        <w:pStyle w:val="EndNoteBibliography"/>
        <w:spacing w:after="0"/>
        <w:ind w:left="720" w:hanging="720"/>
      </w:pPr>
      <w:r w:rsidRPr="007351C5">
        <w:t xml:space="preserve">1. Riley RD, Lambert PC, Abo-Zaid G. Meta-analysis of individual participant data: rationale, conduct, and reporting. </w:t>
      </w:r>
      <w:r w:rsidRPr="007351C5">
        <w:rPr>
          <w:i/>
        </w:rPr>
        <w:t>BMJ</w:t>
      </w:r>
      <w:r w:rsidRPr="007351C5">
        <w:t xml:space="preserve"> 2010;340:c221.</w:t>
      </w:r>
    </w:p>
    <w:p w14:paraId="2A32F9DB" w14:textId="77777777" w:rsidR="007A4A63" w:rsidRPr="007351C5" w:rsidRDefault="007A4A63" w:rsidP="007A4A63">
      <w:pPr>
        <w:pStyle w:val="EndNoteBibliography"/>
        <w:spacing w:after="0"/>
        <w:ind w:left="720" w:hanging="720"/>
      </w:pPr>
      <w:r w:rsidRPr="007351C5">
        <w:t xml:space="preserve">2. Simmonds M, Stewart G, Stewart L. A decade of individual participant data meta-analyses: A review of current practice. </w:t>
      </w:r>
      <w:r w:rsidRPr="007351C5">
        <w:rPr>
          <w:i/>
        </w:rPr>
        <w:t>Contemp Clin Trials</w:t>
      </w:r>
      <w:r w:rsidRPr="007351C5">
        <w:t xml:space="preserve"> 2015;45(Pt A):76-83.</w:t>
      </w:r>
    </w:p>
    <w:p w14:paraId="4B436DFF" w14:textId="77777777" w:rsidR="007A4A63" w:rsidRPr="007351C5" w:rsidRDefault="007A4A63" w:rsidP="007A4A63">
      <w:pPr>
        <w:pStyle w:val="EndNoteBibliography"/>
        <w:spacing w:after="0"/>
        <w:ind w:left="720" w:hanging="720"/>
      </w:pPr>
      <w:r w:rsidRPr="007351C5">
        <w:t xml:space="preserve">3. Abo-Zaid G, Guo B, Deeks JJ, et al. Individual participant data meta-analyses should not ignore clustering. </w:t>
      </w:r>
      <w:r w:rsidRPr="007351C5">
        <w:rPr>
          <w:i/>
        </w:rPr>
        <w:t>J Clin Epidemiol</w:t>
      </w:r>
      <w:r w:rsidRPr="007351C5">
        <w:t xml:space="preserve"> 2013;66(8):865-73 e4.</w:t>
      </w:r>
    </w:p>
    <w:p w14:paraId="447A3E34" w14:textId="77777777" w:rsidR="007A4A63" w:rsidRPr="007351C5" w:rsidRDefault="007A4A63" w:rsidP="007A4A63">
      <w:pPr>
        <w:pStyle w:val="EndNoteBibliography"/>
        <w:spacing w:after="0"/>
        <w:ind w:left="720" w:hanging="720"/>
      </w:pPr>
      <w:r w:rsidRPr="007351C5">
        <w:t xml:space="preserve">4. Legha A, Riley RD, Ensor J, et al. Individual participant data meta-analysis of continuous outcomes: A comparison of approaches for specifying and estimating one-stage models. </w:t>
      </w:r>
      <w:r w:rsidRPr="007351C5">
        <w:rPr>
          <w:i/>
        </w:rPr>
        <w:t>Stat Med</w:t>
      </w:r>
      <w:r w:rsidRPr="007351C5">
        <w:t xml:space="preserve"> 2018;37(29):4404-20.</w:t>
      </w:r>
    </w:p>
    <w:p w14:paraId="18BB61B1" w14:textId="77777777" w:rsidR="007A4A63" w:rsidRPr="007351C5" w:rsidRDefault="007A4A63" w:rsidP="007A4A63">
      <w:pPr>
        <w:pStyle w:val="EndNoteBibliography"/>
        <w:spacing w:after="0"/>
        <w:ind w:left="720" w:hanging="720"/>
      </w:pPr>
      <w:r w:rsidRPr="007351C5">
        <w:t xml:space="preserve">5. Jackson D, Law M, Stijnen T, et al. A comparison of seven random-effects models for meta-analyses that estimate the summary odds ratio. </w:t>
      </w:r>
      <w:r w:rsidRPr="007351C5">
        <w:rPr>
          <w:i/>
        </w:rPr>
        <w:t>Stat Med</w:t>
      </w:r>
      <w:r w:rsidRPr="007351C5">
        <w:t xml:space="preserve"> 2018;37(7):1059-85.</w:t>
      </w:r>
    </w:p>
    <w:p w14:paraId="6ACD8B46" w14:textId="77777777" w:rsidR="007A4A63" w:rsidRPr="007351C5" w:rsidRDefault="007A4A63" w:rsidP="007A4A63">
      <w:pPr>
        <w:pStyle w:val="EndNoteBibliography"/>
        <w:spacing w:after="0"/>
        <w:ind w:left="720" w:hanging="720"/>
      </w:pPr>
      <w:r w:rsidRPr="007351C5">
        <w:t xml:space="preserve">6. Kiefer J, Wolfowitz J. Consistency of the Maximum Likelihood Estimator in the Presence of Infinitely Many Incidental Parameters. </w:t>
      </w:r>
      <w:r w:rsidRPr="007351C5">
        <w:rPr>
          <w:i/>
        </w:rPr>
        <w:t>Ann Math Statist</w:t>
      </w:r>
      <w:r w:rsidRPr="007351C5">
        <w:t xml:space="preserve"> 1956;27(4):887-906.</w:t>
      </w:r>
    </w:p>
    <w:p w14:paraId="6974A577" w14:textId="77777777" w:rsidR="007A4A63" w:rsidRPr="007351C5" w:rsidRDefault="007A4A63" w:rsidP="007A4A63">
      <w:pPr>
        <w:pStyle w:val="EndNoteBibliography"/>
        <w:spacing w:after="0"/>
        <w:ind w:left="720" w:hanging="720"/>
      </w:pPr>
      <w:r w:rsidRPr="007351C5">
        <w:t xml:space="preserve">7. Senn S. Hans van Houwelingen and the art of summing up. </w:t>
      </w:r>
      <w:r w:rsidRPr="007351C5">
        <w:rPr>
          <w:i/>
        </w:rPr>
        <w:t>Biom J</w:t>
      </w:r>
      <w:r w:rsidRPr="007351C5">
        <w:t xml:space="preserve"> 2010;52(1):85-94.</w:t>
      </w:r>
    </w:p>
    <w:p w14:paraId="09C096C4" w14:textId="77777777" w:rsidR="007A4A63" w:rsidRPr="007351C5" w:rsidRDefault="007A4A63" w:rsidP="007A4A63">
      <w:pPr>
        <w:pStyle w:val="EndNoteBibliography"/>
        <w:spacing w:after="0"/>
        <w:ind w:left="720" w:hanging="720"/>
      </w:pPr>
      <w:r w:rsidRPr="007351C5">
        <w:t xml:space="preserve">8. White IR, Turner RM, Karahalios A, et al. A comparison of arm-based and contrast-based models for network meta-analysis. </w:t>
      </w:r>
      <w:r w:rsidRPr="007351C5">
        <w:rPr>
          <w:i/>
        </w:rPr>
        <w:t>Stat Med</w:t>
      </w:r>
      <w:r w:rsidRPr="007351C5">
        <w:t xml:space="preserve"> 2019;38(27):5197-213.</w:t>
      </w:r>
    </w:p>
    <w:p w14:paraId="5991B9C4" w14:textId="77777777" w:rsidR="007A4A63" w:rsidRPr="007351C5" w:rsidRDefault="007A4A63" w:rsidP="007A4A63">
      <w:pPr>
        <w:pStyle w:val="EndNoteBibliography"/>
        <w:spacing w:after="0"/>
        <w:ind w:left="720" w:hanging="720"/>
      </w:pPr>
      <w:r w:rsidRPr="007351C5">
        <w:t xml:space="preserve">9. Morris TP, Fisher DJ, Kenward MG, et al. Meta-analysis of Gaussian individual patient data: Two-stage or not two-stage? . </w:t>
      </w:r>
      <w:r w:rsidRPr="007351C5">
        <w:rPr>
          <w:i/>
        </w:rPr>
        <w:t xml:space="preserve">Statistics in Medicine </w:t>
      </w:r>
      <w:r w:rsidRPr="007351C5">
        <w:t>2018;37(9):1419-38.</w:t>
      </w:r>
    </w:p>
    <w:p w14:paraId="7DB386C6" w14:textId="77777777" w:rsidR="007A4A63" w:rsidRPr="007351C5" w:rsidRDefault="007A4A63" w:rsidP="007A4A63">
      <w:pPr>
        <w:pStyle w:val="EndNoteBibliography"/>
        <w:spacing w:after="0"/>
        <w:ind w:left="720" w:hanging="720"/>
      </w:pPr>
      <w:r w:rsidRPr="007351C5">
        <w:t xml:space="preserve">10. Burke DL, Ensor J, Riley RD. Meta-analysis using individual participant data: one-stage and two-stage approaches, and why they may differ. </w:t>
      </w:r>
      <w:r w:rsidRPr="007351C5">
        <w:rPr>
          <w:i/>
        </w:rPr>
        <w:t>Stat Med</w:t>
      </w:r>
      <w:r w:rsidRPr="007351C5">
        <w:t xml:space="preserve"> 2017;36(5):855-75.</w:t>
      </w:r>
    </w:p>
    <w:p w14:paraId="02B51648" w14:textId="77777777" w:rsidR="007A4A63" w:rsidRPr="007351C5" w:rsidRDefault="007A4A63" w:rsidP="007A4A63">
      <w:pPr>
        <w:pStyle w:val="EndNoteBibliography"/>
        <w:spacing w:after="0"/>
        <w:ind w:left="720" w:hanging="720"/>
      </w:pPr>
      <w:r w:rsidRPr="007351C5">
        <w:t xml:space="preserve">11. Turner RM, Omar RZ, Yang M, et al. A multilevel model framework for meta-analysis of clinical trials with binary outcomes. </w:t>
      </w:r>
      <w:r w:rsidRPr="007351C5">
        <w:rPr>
          <w:i/>
        </w:rPr>
        <w:t>Stat Med</w:t>
      </w:r>
      <w:r w:rsidRPr="007351C5">
        <w:t xml:space="preserve"> 2000;19(24):3417-32.</w:t>
      </w:r>
    </w:p>
    <w:p w14:paraId="35034B85" w14:textId="77777777" w:rsidR="007A4A63" w:rsidRPr="007351C5" w:rsidRDefault="007A4A63" w:rsidP="007A4A63">
      <w:pPr>
        <w:pStyle w:val="EndNoteBibliography"/>
        <w:spacing w:after="0"/>
        <w:ind w:left="720" w:hanging="720"/>
      </w:pPr>
      <w:r w:rsidRPr="007351C5">
        <w:t xml:space="preserve">12. Vickers AJ, Altman DG. Statistics notes: Analysing controlled trials with baseline and follow up measurements. </w:t>
      </w:r>
      <w:r w:rsidRPr="007351C5">
        <w:rPr>
          <w:i/>
        </w:rPr>
        <w:t>Bmj</w:t>
      </w:r>
      <w:r w:rsidRPr="007351C5">
        <w:t xml:space="preserve"> 2001;323(7321):1123-4.</w:t>
      </w:r>
    </w:p>
    <w:p w14:paraId="1A4EB22B" w14:textId="77777777" w:rsidR="007A4A63" w:rsidRPr="007351C5" w:rsidRDefault="007A4A63" w:rsidP="007A4A63">
      <w:pPr>
        <w:pStyle w:val="EndNoteBibliography"/>
        <w:spacing w:after="0"/>
        <w:ind w:left="720" w:hanging="720"/>
      </w:pPr>
      <w:r w:rsidRPr="007351C5">
        <w:t xml:space="preserve">13. Riley RD, Kauser I, Bland M, et al. Meta-analysis of randomised trials with a continuous outcome according to baseline imbalance and availability of individual participant data. </w:t>
      </w:r>
      <w:r w:rsidRPr="007351C5">
        <w:rPr>
          <w:i/>
        </w:rPr>
        <w:t>Stat Med</w:t>
      </w:r>
      <w:r w:rsidRPr="007351C5">
        <w:t xml:space="preserve"> 2013;32(16):2747-66.</w:t>
      </w:r>
    </w:p>
    <w:p w14:paraId="56BF8EE0" w14:textId="77777777" w:rsidR="007A4A63" w:rsidRPr="007351C5" w:rsidRDefault="007A4A63" w:rsidP="007A4A63">
      <w:pPr>
        <w:pStyle w:val="EndNoteBibliography"/>
        <w:spacing w:after="0"/>
        <w:ind w:left="720" w:hanging="720"/>
      </w:pPr>
      <w:r w:rsidRPr="007351C5">
        <w:t xml:space="preserve">14. Kenward MG, Roger JH. Small sample inference for fixed effects from restricted maximum likelihood. </w:t>
      </w:r>
      <w:r w:rsidRPr="007351C5">
        <w:rPr>
          <w:i/>
        </w:rPr>
        <w:t>Biometrics</w:t>
      </w:r>
      <w:r w:rsidRPr="007351C5">
        <w:t xml:space="preserve"> 1997;53(3):983-97.</w:t>
      </w:r>
    </w:p>
    <w:p w14:paraId="5E0D175F" w14:textId="77777777" w:rsidR="007A4A63" w:rsidRPr="007351C5" w:rsidRDefault="007A4A63" w:rsidP="007A4A63">
      <w:pPr>
        <w:pStyle w:val="EndNoteBibliography"/>
        <w:spacing w:after="0"/>
        <w:ind w:left="720" w:hanging="720"/>
      </w:pPr>
      <w:r w:rsidRPr="007351C5">
        <w:t xml:space="preserve">15. Simmonds MC, Higgins JP. A general framework for the use of logistic regression models in meta-analysis. </w:t>
      </w:r>
      <w:r w:rsidRPr="007351C5">
        <w:rPr>
          <w:i/>
        </w:rPr>
        <w:t>Stat Methods Med Res</w:t>
      </w:r>
      <w:r w:rsidRPr="007351C5">
        <w:t xml:space="preserve"> 2014.</w:t>
      </w:r>
    </w:p>
    <w:p w14:paraId="293D0468" w14:textId="77777777" w:rsidR="007A4A63" w:rsidRPr="007351C5" w:rsidRDefault="007A4A63" w:rsidP="007A4A63">
      <w:pPr>
        <w:pStyle w:val="EndNoteBibliography"/>
        <w:spacing w:after="0"/>
        <w:ind w:left="720" w:hanging="720"/>
      </w:pPr>
      <w:r w:rsidRPr="007351C5">
        <w:t xml:space="preserve">16. Van Houwelingen HC, Zwinderman KH, Stijnen T. A bivariate approach to meta-analysis. </w:t>
      </w:r>
      <w:r w:rsidRPr="007351C5">
        <w:rPr>
          <w:i/>
        </w:rPr>
        <w:t>Stat Med</w:t>
      </w:r>
      <w:r w:rsidRPr="007351C5">
        <w:t xml:space="preserve"> 1993;12(24):2273-84.</w:t>
      </w:r>
    </w:p>
    <w:p w14:paraId="61B79AFF" w14:textId="77777777" w:rsidR="007A4A63" w:rsidRPr="007351C5" w:rsidRDefault="007A4A63" w:rsidP="007A4A63">
      <w:pPr>
        <w:pStyle w:val="EndNoteBibliography"/>
        <w:spacing w:after="0"/>
        <w:ind w:left="720" w:hanging="720"/>
      </w:pPr>
      <w:r w:rsidRPr="007351C5">
        <w:t xml:space="preserve">17. Wolfinger R, O'Connell M. Generalized linear mixed models: a pseudo-likelihood approach. </w:t>
      </w:r>
      <w:r w:rsidRPr="007351C5">
        <w:rPr>
          <w:i/>
        </w:rPr>
        <w:t xml:space="preserve">Journal of Statistical Computation and Simulation </w:t>
      </w:r>
      <w:r w:rsidRPr="007351C5">
        <w:t>1993;48:233-43.</w:t>
      </w:r>
    </w:p>
    <w:p w14:paraId="53B8541B" w14:textId="77777777" w:rsidR="007A4A63" w:rsidRPr="007351C5" w:rsidRDefault="007A4A63" w:rsidP="007A4A63">
      <w:pPr>
        <w:pStyle w:val="EndNoteBibliography"/>
        <w:spacing w:after="0"/>
        <w:ind w:left="720" w:hanging="720"/>
      </w:pPr>
      <w:r w:rsidRPr="007351C5">
        <w:t xml:space="preserve">18. Tudur-Smith C, Williamson PR, Marson AG. Investigating heterogeneity in an individual patient data meta-analysis of time to event outcomes. </w:t>
      </w:r>
      <w:r w:rsidRPr="007351C5">
        <w:rPr>
          <w:i/>
        </w:rPr>
        <w:t>Statistics in Medicine</w:t>
      </w:r>
      <w:r w:rsidRPr="007351C5">
        <w:t xml:space="preserve"> 2005;24(9):1307-19.</w:t>
      </w:r>
    </w:p>
    <w:p w14:paraId="731593AB" w14:textId="77777777" w:rsidR="007A4A63" w:rsidRPr="007351C5" w:rsidRDefault="007A4A63" w:rsidP="007A4A63">
      <w:pPr>
        <w:pStyle w:val="EndNoteBibliography"/>
        <w:spacing w:after="0"/>
        <w:ind w:left="720" w:hanging="720"/>
      </w:pPr>
      <w:r w:rsidRPr="007351C5">
        <w:t xml:space="preserve">19. Riley RD, Abrams KR, Sutton AJ, et al. Bivariate random-effects meta-analysis and the estimation of between-study correlation. </w:t>
      </w:r>
      <w:r w:rsidRPr="007351C5">
        <w:rPr>
          <w:i/>
        </w:rPr>
        <w:t>BMC Med Res Methodol</w:t>
      </w:r>
      <w:r w:rsidRPr="007351C5">
        <w:t xml:space="preserve"> 2007;7(1):3.</w:t>
      </w:r>
    </w:p>
    <w:p w14:paraId="2626C4B3" w14:textId="77777777" w:rsidR="007A4A63" w:rsidRPr="007351C5" w:rsidRDefault="007A4A63" w:rsidP="007A4A63">
      <w:pPr>
        <w:pStyle w:val="EndNoteBibliography"/>
        <w:spacing w:after="0"/>
        <w:ind w:left="720" w:hanging="720"/>
      </w:pPr>
      <w:r w:rsidRPr="007351C5">
        <w:t xml:space="preserve">20. Bates D, Mächler M, Bolker B, et al. Fitting linear mixed-effects models using lme4. </w:t>
      </w:r>
      <w:r w:rsidRPr="007351C5">
        <w:rPr>
          <w:i/>
        </w:rPr>
        <w:t>J Stat Softw</w:t>
      </w:r>
      <w:r w:rsidRPr="007351C5">
        <w:t xml:space="preserve"> 2015;67:1-48.</w:t>
      </w:r>
    </w:p>
    <w:p w14:paraId="2A12C408" w14:textId="77777777" w:rsidR="007A4A63" w:rsidRPr="007351C5" w:rsidRDefault="007A4A63" w:rsidP="007A4A63">
      <w:pPr>
        <w:pStyle w:val="EndNoteBibliography"/>
        <w:spacing w:after="0"/>
        <w:ind w:left="720" w:hanging="720"/>
      </w:pPr>
      <w:r w:rsidRPr="007351C5">
        <w:t xml:space="preserve">21. Satterthwaite FE. An approximate distribution of estimates of variance components. </w:t>
      </w:r>
      <w:r w:rsidRPr="007351C5">
        <w:rPr>
          <w:i/>
        </w:rPr>
        <w:t>Biometrics</w:t>
      </w:r>
      <w:r w:rsidRPr="007351C5">
        <w:t xml:space="preserve"> 1946;2(6):110-4.</w:t>
      </w:r>
    </w:p>
    <w:p w14:paraId="604008D3" w14:textId="77777777" w:rsidR="007A4A63" w:rsidRPr="007351C5" w:rsidRDefault="007A4A63" w:rsidP="007A4A63">
      <w:pPr>
        <w:pStyle w:val="EndNoteBibliography"/>
        <w:spacing w:after="0"/>
        <w:ind w:left="720" w:hanging="720"/>
      </w:pPr>
      <w:r w:rsidRPr="007351C5">
        <w:t xml:space="preserve">22. Leckie G, Charlton C. runmlwin: Stata module for fitting multilevel models in the MLwiN software package. . </w:t>
      </w:r>
      <w:r w:rsidRPr="007351C5">
        <w:rPr>
          <w:i/>
        </w:rPr>
        <w:t>Centre for Multilevel Modelling, University of Bristol</w:t>
      </w:r>
      <w:r w:rsidRPr="007351C5">
        <w:t xml:space="preserve"> 2011.</w:t>
      </w:r>
    </w:p>
    <w:p w14:paraId="678FCD8D" w14:textId="77777777" w:rsidR="007A4A63" w:rsidRPr="007351C5" w:rsidRDefault="007A4A63" w:rsidP="007A4A63">
      <w:pPr>
        <w:pStyle w:val="EndNoteBibliography"/>
        <w:spacing w:after="0"/>
        <w:ind w:left="720" w:hanging="720"/>
      </w:pPr>
      <w:r w:rsidRPr="007351C5">
        <w:t xml:space="preserve">23. Higgins JP, Thompson SG, Spiegelhalter DJ. A re-evaluation of random-effects meta-analysis. </w:t>
      </w:r>
      <w:r w:rsidRPr="007351C5">
        <w:rPr>
          <w:i/>
        </w:rPr>
        <w:t>Journal of the Royal Statistical Society, Series A</w:t>
      </w:r>
      <w:r w:rsidRPr="007351C5">
        <w:t xml:space="preserve"> 2009;172:137-59.</w:t>
      </w:r>
    </w:p>
    <w:p w14:paraId="7A1B46AD" w14:textId="77777777" w:rsidR="007A4A63" w:rsidRPr="007351C5" w:rsidRDefault="007A4A63" w:rsidP="007A4A63">
      <w:pPr>
        <w:pStyle w:val="EndNoteBibliography"/>
        <w:spacing w:after="0"/>
        <w:ind w:left="720" w:hanging="720"/>
      </w:pPr>
      <w:r w:rsidRPr="007351C5">
        <w:t xml:space="preserve">24. Rogozinska E, Marlin N, Jackson L, et al. Effects of antenatal diet and physical activity on maternal and fetal outcomes: individual patient data meta-analysis and health economic evaluation. </w:t>
      </w:r>
      <w:r w:rsidRPr="007351C5">
        <w:rPr>
          <w:i/>
        </w:rPr>
        <w:t>Health Technol Assess</w:t>
      </w:r>
      <w:r w:rsidRPr="007351C5">
        <w:t xml:space="preserve"> 2017;21(41):1-158.</w:t>
      </w:r>
    </w:p>
    <w:p w14:paraId="7ABDC414" w14:textId="77777777" w:rsidR="007A4A63" w:rsidRPr="007351C5" w:rsidRDefault="007A4A63" w:rsidP="007A4A63">
      <w:pPr>
        <w:pStyle w:val="EndNoteBibliography"/>
        <w:spacing w:after="0"/>
        <w:ind w:left="720" w:hanging="720"/>
      </w:pPr>
      <w:r w:rsidRPr="007351C5">
        <w:lastRenderedPageBreak/>
        <w:t xml:space="preserve">25. Harville DA. Maximum Likelihood Approaches to Variance Component Estimation and to Related Problems. </w:t>
      </w:r>
      <w:r w:rsidRPr="007351C5">
        <w:rPr>
          <w:i/>
        </w:rPr>
        <w:t>Journal of the American Statistical Association</w:t>
      </w:r>
      <w:r w:rsidRPr="007351C5">
        <w:t xml:space="preserve"> 1977;72(358):320-38.</w:t>
      </w:r>
    </w:p>
    <w:p w14:paraId="04085984" w14:textId="77777777" w:rsidR="007A4A63" w:rsidRPr="007351C5" w:rsidRDefault="007A4A63" w:rsidP="007A4A63">
      <w:pPr>
        <w:pStyle w:val="EndNoteBibliography"/>
        <w:spacing w:after="0"/>
        <w:ind w:left="720" w:hanging="720"/>
      </w:pPr>
      <w:r w:rsidRPr="007351C5">
        <w:t xml:space="preserve">26. Brown HK, Kempton RA. The application of REML in clinical trials. </w:t>
      </w:r>
      <w:r w:rsidRPr="007351C5">
        <w:rPr>
          <w:i/>
        </w:rPr>
        <w:t>Stat Med</w:t>
      </w:r>
      <w:r w:rsidRPr="007351C5">
        <w:t xml:space="preserve"> 1994;13(16):1601-17.</w:t>
      </w:r>
    </w:p>
    <w:p w14:paraId="42F6451C" w14:textId="77777777" w:rsidR="007A4A63" w:rsidRPr="007351C5" w:rsidRDefault="007A4A63" w:rsidP="007A4A63">
      <w:pPr>
        <w:pStyle w:val="EndNoteBibliography"/>
        <w:spacing w:after="0"/>
        <w:ind w:left="720" w:hanging="720"/>
      </w:pPr>
      <w:r w:rsidRPr="007351C5">
        <w:t>27. Stroup WW. Generalized Linear Mixed Models: Modern Concepts, Methods and Applications. Boca Raton, Florida: CRC Press 2012.</w:t>
      </w:r>
    </w:p>
    <w:p w14:paraId="297029A2" w14:textId="77777777" w:rsidR="007A4A63" w:rsidRPr="007351C5" w:rsidRDefault="007A4A63" w:rsidP="007A4A63">
      <w:pPr>
        <w:pStyle w:val="EndNoteBibliography"/>
        <w:spacing w:after="0"/>
        <w:ind w:left="720" w:hanging="720"/>
      </w:pPr>
      <w:r w:rsidRPr="007351C5">
        <w:t xml:space="preserve">28. Rhodes KM, Turner RM, Higgins JP. Predictive distributions were developed for the extent of heterogeneity in meta-analyses of continuous outcome data. </w:t>
      </w:r>
      <w:r w:rsidRPr="007351C5">
        <w:rPr>
          <w:i/>
        </w:rPr>
        <w:t>J Clin Epidemiol</w:t>
      </w:r>
      <w:r w:rsidRPr="007351C5">
        <w:t xml:space="preserve"> 2015;68(1):52-60.</w:t>
      </w:r>
    </w:p>
    <w:p w14:paraId="64387CD5" w14:textId="77777777" w:rsidR="007A4A63" w:rsidRPr="007351C5" w:rsidRDefault="007A4A63" w:rsidP="007A4A63">
      <w:pPr>
        <w:pStyle w:val="EndNoteBibliography"/>
        <w:spacing w:after="0"/>
        <w:ind w:left="720" w:hanging="720"/>
      </w:pPr>
      <w:r w:rsidRPr="007351C5">
        <w:t xml:space="preserve">29. Turner RM, Davey J, Clarke MJ, et al. Predicting the extent of heterogeneity in meta-analysis, using empirical data from the Cochrane Database of Systematic Reviews. </w:t>
      </w:r>
      <w:r w:rsidRPr="007351C5">
        <w:rPr>
          <w:i/>
        </w:rPr>
        <w:t>Int J Epidemiol</w:t>
      </w:r>
      <w:r w:rsidRPr="007351C5">
        <w:t xml:space="preserve"> 2012;41(3):818-27.</w:t>
      </w:r>
    </w:p>
    <w:p w14:paraId="776BD03B" w14:textId="77777777" w:rsidR="007A4A63" w:rsidRPr="007351C5" w:rsidRDefault="007A4A63" w:rsidP="007A4A63">
      <w:pPr>
        <w:pStyle w:val="EndNoteBibliography"/>
        <w:spacing w:after="0"/>
        <w:ind w:left="720" w:hanging="720"/>
      </w:pPr>
      <w:r w:rsidRPr="007351C5">
        <w:t xml:space="preserve">30. Thomas D, Platt R, Benedetti A. A comparison of analytic approaches for individual patient data meta-analyses with binary outcomes. </w:t>
      </w:r>
      <w:r w:rsidRPr="007351C5">
        <w:rPr>
          <w:i/>
        </w:rPr>
        <w:t>BMC Med Res Methodol</w:t>
      </w:r>
      <w:r w:rsidRPr="007351C5">
        <w:t xml:space="preserve"> 2017;17(1):28.</w:t>
      </w:r>
    </w:p>
    <w:p w14:paraId="1A2945B6" w14:textId="77777777" w:rsidR="007A4A63" w:rsidRPr="007351C5" w:rsidRDefault="007A4A63" w:rsidP="007A4A63">
      <w:pPr>
        <w:pStyle w:val="EndNoteBibliography"/>
        <w:spacing w:after="0"/>
        <w:ind w:left="720" w:hanging="720"/>
      </w:pPr>
      <w:r w:rsidRPr="007351C5">
        <w:t xml:space="preserve">31. Piepho HP, Madden LV, Roger J, et al. Estimating the variance for heterogeneity in arm-based network meta-analysis. </w:t>
      </w:r>
      <w:r w:rsidRPr="007351C5">
        <w:rPr>
          <w:i/>
        </w:rPr>
        <w:t>Pharm Stat</w:t>
      </w:r>
      <w:r w:rsidRPr="007351C5">
        <w:t xml:space="preserve"> 2018;17(3):264-77.</w:t>
      </w:r>
    </w:p>
    <w:p w14:paraId="6436A38E" w14:textId="77777777" w:rsidR="007A4A63" w:rsidRPr="007351C5" w:rsidRDefault="007A4A63" w:rsidP="007A4A63">
      <w:pPr>
        <w:pStyle w:val="EndNoteBibliography"/>
        <w:spacing w:after="0"/>
        <w:ind w:left="720" w:hanging="720"/>
      </w:pPr>
      <w:r w:rsidRPr="007351C5">
        <w:t xml:space="preserve">32. Langan D, Higgins JPT, Jackson D, et al. A comparison of heterogeneity variance estimators in simulated random-effects meta-analyses. </w:t>
      </w:r>
      <w:r w:rsidRPr="007351C5">
        <w:rPr>
          <w:i/>
        </w:rPr>
        <w:t>Res Synth Methods</w:t>
      </w:r>
      <w:r w:rsidRPr="007351C5">
        <w:t xml:space="preserve"> 2018.</w:t>
      </w:r>
    </w:p>
    <w:p w14:paraId="512BBF11" w14:textId="77777777" w:rsidR="007A4A63" w:rsidRPr="007351C5" w:rsidRDefault="007A4A63" w:rsidP="007A4A63">
      <w:pPr>
        <w:pStyle w:val="EndNoteBibliography"/>
        <w:spacing w:after="0"/>
        <w:ind w:left="720" w:hanging="720"/>
      </w:pPr>
      <w:r w:rsidRPr="007351C5">
        <w:t xml:space="preserve">33. Kontopantelis E, Reeves D. Performance of statistical methods for meta-analysis when true study effects are non-normally distributed: a comparison between DerSimonian-Laird and restricted maximum likelihood. </w:t>
      </w:r>
      <w:r w:rsidRPr="007351C5">
        <w:rPr>
          <w:i/>
        </w:rPr>
        <w:t>Stat Methods Med Res</w:t>
      </w:r>
      <w:r w:rsidRPr="007351C5">
        <w:t xml:space="preserve"> 2012;21(6):657-9.</w:t>
      </w:r>
    </w:p>
    <w:p w14:paraId="2C4FB207" w14:textId="77777777" w:rsidR="007A4A63" w:rsidRPr="007351C5" w:rsidRDefault="007A4A63" w:rsidP="007A4A63">
      <w:pPr>
        <w:pStyle w:val="EndNoteBibliography"/>
        <w:spacing w:after="0"/>
        <w:ind w:left="720" w:hanging="720"/>
      </w:pPr>
      <w:r w:rsidRPr="007351C5">
        <w:t xml:space="preserve">34. Stijnen T, Hamza TH, Özdemir P. Random effects meta-analysis of event outcome in the framework of the generalized linear mixed model with applications in sparse data. </w:t>
      </w:r>
      <w:r w:rsidRPr="007351C5">
        <w:rPr>
          <w:i/>
        </w:rPr>
        <w:t>Stat Med</w:t>
      </w:r>
      <w:r w:rsidRPr="007351C5">
        <w:t xml:space="preserve"> 2010;29:3046-67.</w:t>
      </w:r>
    </w:p>
    <w:p w14:paraId="47899FC5" w14:textId="77777777" w:rsidR="007A4A63" w:rsidRPr="007351C5" w:rsidRDefault="007A4A63" w:rsidP="007A4A63">
      <w:pPr>
        <w:pStyle w:val="EndNoteBibliography"/>
        <w:spacing w:after="0"/>
        <w:ind w:left="720" w:hanging="720"/>
      </w:pPr>
      <w:r w:rsidRPr="007351C5">
        <w:t xml:space="preserve">35. Abo-Zaid G, Sauerbrei W, Riley RD. Individual participant data meta-analysis of prognostic factor studies: state of the art? </w:t>
      </w:r>
      <w:r w:rsidRPr="007351C5">
        <w:rPr>
          <w:i/>
        </w:rPr>
        <w:t>BMC Med Res Methodol</w:t>
      </w:r>
      <w:r w:rsidRPr="007351C5">
        <w:t xml:space="preserve"> 2012;12:56.</w:t>
      </w:r>
    </w:p>
    <w:p w14:paraId="28F7CDDF" w14:textId="77777777" w:rsidR="007A4A63" w:rsidRPr="007351C5" w:rsidRDefault="007A4A63" w:rsidP="007A4A63">
      <w:pPr>
        <w:pStyle w:val="EndNoteBibliography"/>
        <w:ind w:left="720" w:hanging="720"/>
      </w:pPr>
      <w:r w:rsidRPr="007351C5">
        <w:t>36. Stata Statistical Software: Release 15. [program]: College Station, TX:, 2017.</w:t>
      </w:r>
    </w:p>
    <w:p w14:paraId="374204F9" w14:textId="05C31B37" w:rsidR="00BD24DB" w:rsidRPr="007351C5" w:rsidRDefault="001F630B" w:rsidP="000A3E29">
      <w:pPr>
        <w:rPr>
          <w:rFonts w:ascii="Times New Roman" w:hAnsi="Times New Roman" w:cs="Times New Roman"/>
        </w:rPr>
      </w:pPr>
      <w:r w:rsidRPr="007351C5">
        <w:rPr>
          <w:rFonts w:ascii="Times New Roman" w:hAnsi="Times New Roman" w:cs="Times New Roman"/>
        </w:rPr>
        <w:fldChar w:fldCharType="end"/>
      </w:r>
    </w:p>
    <w:p w14:paraId="5575D589" w14:textId="248DC648" w:rsidR="00C51938" w:rsidRPr="007351C5" w:rsidRDefault="00C51938">
      <w:pPr>
        <w:rPr>
          <w:rFonts w:ascii="Times New Roman" w:hAnsi="Times New Roman" w:cs="Times New Roman"/>
        </w:rPr>
      </w:pPr>
      <w:r w:rsidRPr="007351C5">
        <w:rPr>
          <w:rFonts w:ascii="Times New Roman" w:hAnsi="Times New Roman" w:cs="Times New Roman"/>
        </w:rPr>
        <w:br w:type="page"/>
      </w:r>
    </w:p>
    <w:p w14:paraId="1D31A493" w14:textId="77777777" w:rsidR="003B0D42" w:rsidRPr="007351C5" w:rsidRDefault="003B0D42" w:rsidP="00832177">
      <w:pPr>
        <w:jc w:val="center"/>
        <w:rPr>
          <w:rFonts w:ascii="Times New Roman" w:hAnsi="Times New Roman" w:cs="Times New Roman"/>
          <w:b/>
        </w:rPr>
        <w:sectPr w:rsidR="003B0D42" w:rsidRPr="007351C5" w:rsidSect="009A2AAE">
          <w:footerReference w:type="default" r:id="rId14"/>
          <w:pgSz w:w="11906" w:h="16838"/>
          <w:pgMar w:top="1276" w:right="1440" w:bottom="1440" w:left="1440" w:header="708" w:footer="708" w:gutter="0"/>
          <w:cols w:space="708"/>
          <w:docGrid w:linePitch="360"/>
        </w:sectPr>
      </w:pPr>
    </w:p>
    <w:p w14:paraId="6DFC8601" w14:textId="3AF76337" w:rsidR="00C51938" w:rsidRPr="007351C5" w:rsidRDefault="009D69D4" w:rsidP="009711EA">
      <w:pPr>
        <w:jc w:val="center"/>
        <w:outlineLvl w:val="0"/>
        <w:rPr>
          <w:rFonts w:ascii="Times New Roman" w:hAnsi="Times New Roman" w:cs="Times New Roman"/>
          <w:b/>
        </w:rPr>
      </w:pPr>
      <w:r w:rsidRPr="007351C5">
        <w:rPr>
          <w:rFonts w:ascii="Times New Roman" w:hAnsi="Times New Roman" w:cs="Times New Roman"/>
          <w:b/>
        </w:rPr>
        <w:lastRenderedPageBreak/>
        <w:t xml:space="preserve">WEB </w:t>
      </w:r>
      <w:r w:rsidR="00C51938" w:rsidRPr="007351C5">
        <w:rPr>
          <w:rFonts w:ascii="Times New Roman" w:hAnsi="Times New Roman" w:cs="Times New Roman"/>
          <w:b/>
        </w:rPr>
        <w:t>SUPPLEMENTARY MATERIAL</w:t>
      </w:r>
    </w:p>
    <w:p w14:paraId="71335B2E" w14:textId="130B890E" w:rsidR="007B54AE" w:rsidRPr="007351C5" w:rsidRDefault="007B54AE" w:rsidP="0051090D">
      <w:pPr>
        <w:keepNext/>
        <w:keepLines/>
        <w:rPr>
          <w:rFonts w:ascii="Times New Roman" w:hAnsi="Times New Roman" w:cs="Times New Roman"/>
          <w:b/>
        </w:rPr>
      </w:pPr>
      <w:r w:rsidRPr="007351C5">
        <w:rPr>
          <w:rFonts w:ascii="Times New Roman" w:hAnsi="Times New Roman" w:cs="Times New Roman"/>
          <w:b/>
        </w:rPr>
        <w:t>PART A: Continuous outcome simulations</w:t>
      </w:r>
    </w:p>
    <w:p w14:paraId="265FA2B6" w14:textId="0CFB8B21" w:rsidR="0087308C" w:rsidRPr="007351C5" w:rsidRDefault="0087308C" w:rsidP="0051090D">
      <w:pPr>
        <w:keepNext/>
        <w:keepLines/>
        <w:rPr>
          <w:rFonts w:ascii="Times New Roman" w:hAnsi="Times New Roman" w:cs="Times New Roman"/>
          <w:b/>
        </w:rPr>
      </w:pPr>
      <w:r w:rsidRPr="007351C5">
        <w:rPr>
          <w:rFonts w:ascii="Times New Roman" w:hAnsi="Times New Roman" w:cs="Times New Roman"/>
          <w:b/>
        </w:rPr>
        <w:t xml:space="preserve">S1: </w:t>
      </w:r>
      <w:r w:rsidR="00D375A3" w:rsidRPr="007351C5">
        <w:rPr>
          <w:rFonts w:ascii="Times New Roman" w:hAnsi="Times New Roman" w:cs="Times New Roman"/>
          <w:b/>
        </w:rPr>
        <w:t>Design of the s</w:t>
      </w:r>
      <w:r w:rsidRPr="007351C5">
        <w:rPr>
          <w:rFonts w:ascii="Times New Roman" w:hAnsi="Times New Roman" w:cs="Times New Roman"/>
          <w:b/>
        </w:rPr>
        <w:t>imulation study for continuous outcomes</w:t>
      </w:r>
    </w:p>
    <w:p w14:paraId="7D822E3A" w14:textId="77777777" w:rsidR="0087308C" w:rsidRPr="007351C5" w:rsidRDefault="0087308C" w:rsidP="0087308C">
      <w:pPr>
        <w:rPr>
          <w:rFonts w:ascii="Times New Roman" w:hAnsi="Times New Roman" w:cs="Times New Roman"/>
          <w:sz w:val="24"/>
          <w:szCs w:val="24"/>
        </w:rPr>
      </w:pPr>
      <w:r w:rsidRPr="007351C5">
        <w:rPr>
          <w:rFonts w:ascii="Times New Roman" w:hAnsi="Times New Roman" w:cs="Times New Roman"/>
          <w:sz w:val="24"/>
          <w:szCs w:val="24"/>
        </w:rPr>
        <w:t>Legha et al. provide a detailed step-by-step guide to their simulation study in Section 3.1 of their article.</w:t>
      </w:r>
      <w:r w:rsidRPr="007351C5">
        <w:rPr>
          <w:rFonts w:ascii="Times New Roman" w:hAnsi="Times New Roman" w:cs="Times New Roman"/>
          <w:sz w:val="24"/>
          <w:szCs w:val="24"/>
        </w:rPr>
        <w:fldChar w:fldCharType="begin"/>
      </w:r>
      <w:r w:rsidRPr="007351C5">
        <w:rPr>
          <w:rFonts w:ascii="Times New Roman"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Pr="007351C5">
        <w:rPr>
          <w:rFonts w:ascii="Times New Roman" w:hAnsi="Times New Roman" w:cs="Times New Roman"/>
          <w:sz w:val="24"/>
          <w:szCs w:val="24"/>
        </w:rPr>
        <w:fldChar w:fldCharType="separate"/>
      </w:r>
      <w:r w:rsidRPr="007351C5">
        <w:rPr>
          <w:rFonts w:ascii="Times New Roman" w:hAnsi="Times New Roman" w:cs="Times New Roman"/>
          <w:noProof/>
          <w:sz w:val="24"/>
          <w:szCs w:val="24"/>
          <w:vertAlign w:val="superscript"/>
        </w:rPr>
        <w:t>4</w:t>
      </w:r>
      <w:r w:rsidRPr="007351C5">
        <w:rPr>
          <w:rFonts w:ascii="Times New Roman" w:hAnsi="Times New Roman" w:cs="Times New Roman"/>
          <w:sz w:val="24"/>
          <w:szCs w:val="24"/>
        </w:rPr>
        <w:fldChar w:fldCharType="end"/>
      </w:r>
      <w:r w:rsidRPr="007351C5">
        <w:rPr>
          <w:rFonts w:ascii="Times New Roman" w:hAnsi="Times New Roman" w:cs="Times New Roman"/>
          <w:sz w:val="24"/>
          <w:szCs w:val="24"/>
        </w:rPr>
        <w:t xml:space="preserve"> In all scenarios they assume a fixed treatment:control allocation ratio of 1:1 in all studies within the IPD meta-analysis. Therefore, we repeat their simulations by allowing potential unequal allocation ratios. For each trial, we randomly generate a treatment group prevalence (i.e. the proportion of trial participants in the treatment group) from a Uniform distribution of U(0.1,0.9), which is then rounded to the nearest 0.1. Thus treatment prevalence in each trial can randomly take the form: 10%, 20%, 30%, 40%, 50%, 60%, 70%, 80%, or 90%, whereas in the original simulation it was fixed at 50% in every study. Treatment prevalence values of 80% or 90% may seem extreme for randomised trials; however, our premise was that, if the new treatment coding options improve results in extreme situations, then they are safer to adopt routinely than existing options. Furthermore, the findings are then more generalizable to observational studies (i.e. non-trial designs) where the prevalence of binary risk factors are often more extreme. </w:t>
      </w:r>
    </w:p>
    <w:p w14:paraId="06344F60" w14:textId="5393435D" w:rsidR="0087308C" w:rsidRPr="007351C5" w:rsidRDefault="0087308C" w:rsidP="0087308C">
      <w:pPr>
        <w:rPr>
          <w:rFonts w:ascii="Times New Roman" w:hAnsi="Times New Roman" w:cs="Times New Roman"/>
          <w:sz w:val="24"/>
          <w:szCs w:val="24"/>
        </w:rPr>
      </w:pPr>
      <w:r w:rsidRPr="007351C5">
        <w:rPr>
          <w:rFonts w:ascii="Times New Roman" w:hAnsi="Times New Roman" w:cs="Times New Roman"/>
          <w:sz w:val="24"/>
          <w:szCs w:val="24"/>
        </w:rPr>
        <w:t xml:space="preserve">The rest of the simulation procedure is then as described by Legha et al. </w:t>
      </w:r>
      <w:r w:rsidRPr="007351C5">
        <w:rPr>
          <w:rFonts w:ascii="Times New Roman" w:hAnsi="Times New Roman" w:cs="Times New Roman"/>
          <w:sz w:val="24"/>
          <w:szCs w:val="24"/>
        </w:rPr>
        <w:fldChar w:fldCharType="begin"/>
      </w:r>
      <w:r w:rsidRPr="007351C5">
        <w:rPr>
          <w:rFonts w:ascii="Times New Roman" w:hAnsi="Times New Roman" w:cs="Times New Roman"/>
          <w:sz w:val="24"/>
          <w:szCs w:val="24"/>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Pr="007351C5">
        <w:rPr>
          <w:rFonts w:ascii="Times New Roman" w:hAnsi="Times New Roman" w:cs="Times New Roman"/>
          <w:sz w:val="24"/>
          <w:szCs w:val="24"/>
        </w:rPr>
        <w:fldChar w:fldCharType="separate"/>
      </w:r>
      <w:r w:rsidRPr="007351C5">
        <w:rPr>
          <w:rFonts w:ascii="Times New Roman" w:hAnsi="Times New Roman" w:cs="Times New Roman"/>
          <w:noProof/>
          <w:sz w:val="24"/>
          <w:szCs w:val="24"/>
          <w:vertAlign w:val="superscript"/>
        </w:rPr>
        <w:t>4</w:t>
      </w:r>
      <w:r w:rsidRPr="007351C5">
        <w:rPr>
          <w:rFonts w:ascii="Times New Roman" w:hAnsi="Times New Roman" w:cs="Times New Roman"/>
          <w:sz w:val="24"/>
          <w:szCs w:val="24"/>
        </w:rPr>
        <w:fldChar w:fldCharType="end"/>
      </w:r>
      <w:r w:rsidRPr="007351C5">
        <w:rPr>
          <w:rFonts w:ascii="Times New Roman" w:hAnsi="Times New Roman" w:cs="Times New Roman"/>
          <w:sz w:val="24"/>
          <w:szCs w:val="24"/>
        </w:rPr>
        <w:t xml:space="preserve"> In brief, in each simulation scenario we produce</w:t>
      </w:r>
      <w:r w:rsidR="00B74462" w:rsidRPr="007351C5">
        <w:rPr>
          <w:rFonts w:ascii="Times New Roman" w:hAnsi="Times New Roman" w:cs="Times New Roman"/>
          <w:sz w:val="24"/>
          <w:szCs w:val="24"/>
        </w:rPr>
        <w:t>d</w:t>
      </w:r>
      <w:r w:rsidRPr="007351C5">
        <w:rPr>
          <w:rFonts w:ascii="Times New Roman" w:hAnsi="Times New Roman" w:cs="Times New Roman"/>
          <w:sz w:val="24"/>
          <w:szCs w:val="24"/>
        </w:rPr>
        <w:t xml:space="preserve"> 1000 simulated IPD meta-analysis datasets (generated according to </w:t>
      </w:r>
      <w:r w:rsidR="00E7583B" w:rsidRPr="007351C5">
        <w:rPr>
          <w:rFonts w:ascii="Times New Roman" w:hAnsi="Times New Roman" w:cs="Times New Roman"/>
          <w:sz w:val="24"/>
          <w:szCs w:val="24"/>
        </w:rPr>
        <w:t xml:space="preserve">random intercepts </w:t>
      </w:r>
      <w:r w:rsidRPr="007351C5">
        <w:rPr>
          <w:rFonts w:ascii="Times New Roman" w:hAnsi="Times New Roman" w:cs="Times New Roman"/>
          <w:sz w:val="24"/>
          <w:szCs w:val="24"/>
        </w:rPr>
        <w:t xml:space="preserve">model (2)), to which the stratified </w:t>
      </w:r>
      <w:r w:rsidR="00B74462" w:rsidRPr="007351C5">
        <w:rPr>
          <w:rFonts w:ascii="Times New Roman" w:hAnsi="Times New Roman" w:cs="Times New Roman"/>
          <w:sz w:val="24"/>
          <w:szCs w:val="24"/>
        </w:rPr>
        <w:t xml:space="preserve">intercept </w:t>
      </w:r>
      <w:r w:rsidRPr="007351C5">
        <w:rPr>
          <w:rFonts w:ascii="Times New Roman" w:hAnsi="Times New Roman" w:cs="Times New Roman"/>
          <w:sz w:val="24"/>
          <w:szCs w:val="24"/>
        </w:rPr>
        <w:t xml:space="preserve">and </w:t>
      </w:r>
      <w:r w:rsidR="00E7583B" w:rsidRPr="007351C5">
        <w:rPr>
          <w:rFonts w:ascii="Times New Roman" w:hAnsi="Times New Roman" w:cs="Times New Roman"/>
          <w:sz w:val="24"/>
          <w:szCs w:val="24"/>
        </w:rPr>
        <w:t xml:space="preserve">random intercepts </w:t>
      </w:r>
      <w:r w:rsidRPr="007351C5">
        <w:rPr>
          <w:rFonts w:ascii="Times New Roman" w:hAnsi="Times New Roman" w:cs="Times New Roman"/>
          <w:sz w:val="24"/>
          <w:szCs w:val="24"/>
        </w:rPr>
        <w:t xml:space="preserve">models (i.e. models (1) and (2)) </w:t>
      </w:r>
      <w:r w:rsidR="00B74462" w:rsidRPr="007351C5">
        <w:rPr>
          <w:rFonts w:ascii="Times New Roman" w:hAnsi="Times New Roman" w:cs="Times New Roman"/>
          <w:sz w:val="24"/>
          <w:szCs w:val="24"/>
        </w:rPr>
        <w:t>were</w:t>
      </w:r>
      <w:r w:rsidRPr="007351C5">
        <w:rPr>
          <w:rFonts w:ascii="Times New Roman" w:hAnsi="Times New Roman" w:cs="Times New Roman"/>
          <w:sz w:val="24"/>
          <w:szCs w:val="24"/>
        </w:rPr>
        <w:t xml:space="preserve"> fitted, for each of the four treatment coding options specified in Section 2.3. The simulation scenarios were chosen to reflect a variety of settings, by varying the number of trials, number of participants per trial, and heterogeneity of parameters. These scenarios and the data generating mechanism are summarised in Table 1. Of note, the base scenario corresponded to a mean I</w:t>
      </w:r>
      <w:r w:rsidRPr="007351C5">
        <w:rPr>
          <w:rFonts w:ascii="Times New Roman" w:hAnsi="Times New Roman" w:cs="Times New Roman"/>
          <w:sz w:val="24"/>
          <w:szCs w:val="24"/>
          <w:vertAlign w:val="superscript"/>
        </w:rPr>
        <w:t>2</w:t>
      </w:r>
      <w:r w:rsidRPr="007351C5">
        <w:rPr>
          <w:rFonts w:ascii="Times New Roman" w:hAnsi="Times New Roman" w:cs="Times New Roman"/>
          <w:sz w:val="24"/>
          <w:szCs w:val="24"/>
        </w:rPr>
        <w:t xml:space="preserve"> of about 25% in the meta-analysis datasets simulated. </w:t>
      </w:r>
    </w:p>
    <w:p w14:paraId="1FD5C35C" w14:textId="634BD54E" w:rsidR="0087308C" w:rsidRPr="007351C5" w:rsidRDefault="0087308C" w:rsidP="0087308C">
      <w:pPr>
        <w:rPr>
          <w:rFonts w:ascii="Times New Roman" w:hAnsi="Times New Roman" w:cs="Times New Roman"/>
          <w:sz w:val="24"/>
          <w:szCs w:val="24"/>
        </w:rPr>
      </w:pPr>
      <w:r w:rsidRPr="007351C5">
        <w:rPr>
          <w:rFonts w:ascii="Times New Roman" w:hAnsi="Times New Roman" w:cs="Times New Roman"/>
          <w:sz w:val="24"/>
          <w:szCs w:val="24"/>
        </w:rPr>
        <w:t>All analyses were conducted using Stata v.15.1 (Stata Corporation, TX, USA).</w:t>
      </w:r>
      <w:r w:rsidRPr="007351C5">
        <w:rPr>
          <w:rFonts w:ascii="Times New Roman" w:hAnsi="Times New Roman" w:cs="Times New Roman"/>
          <w:sz w:val="24"/>
          <w:szCs w:val="24"/>
        </w:rPr>
        <w:fldChar w:fldCharType="begin"/>
      </w:r>
      <w:r w:rsidR="00E1595E" w:rsidRPr="007351C5">
        <w:rPr>
          <w:rFonts w:ascii="Times New Roman" w:hAnsi="Times New Roman" w:cs="Times New Roman"/>
          <w:sz w:val="24"/>
          <w:szCs w:val="24"/>
        </w:rPr>
        <w:instrText xml:space="preserve"> ADDIN EN.CITE &lt;EndNote&gt;&lt;Cite&gt;&lt;Author&gt;StataCorp&lt;/Author&gt;&lt;Year&gt;2017&lt;/Year&gt;&lt;RecNum&gt;480&lt;/RecNum&gt;&lt;DisplayText&gt;&lt;style face="superscript"&gt;36&lt;/style&gt;&lt;/DisplayText&gt;&lt;record&gt;&lt;rec-number&gt;480&lt;/rec-number&gt;&lt;foreign-keys&gt;&lt;key app="EN" db-id="z5d2xp5xt5w0tce2te4ppstxd0st5pv2dtsp" timestamp="0"&gt;480&lt;/key&gt;&lt;/foreign-keys&gt;&lt;ref-type name="Computer Program"&gt;9&lt;/ref-type&gt;&lt;contributors&gt;&lt;authors&gt;&lt;author&gt;StataCorp&lt;/author&gt;&lt;/authors&gt;&lt;/contributors&gt;&lt;titles&gt;&lt;title&gt;Stata Statistical Software: Release 15. &lt;/title&gt;&lt;/titles&gt;&lt;dates&gt;&lt;year&gt;2017&lt;/year&gt;&lt;/dates&gt;&lt;publisher&gt;College Station, TX:&lt;/publisher&gt;&lt;urls&gt;&lt;/urls&gt;&lt;/record&gt;&lt;/Cite&gt;&lt;/EndNote&gt;</w:instrText>
      </w:r>
      <w:r w:rsidRPr="007351C5">
        <w:rPr>
          <w:rFonts w:ascii="Times New Roman" w:hAnsi="Times New Roman" w:cs="Times New Roman"/>
          <w:sz w:val="24"/>
          <w:szCs w:val="24"/>
        </w:rPr>
        <w:fldChar w:fldCharType="separate"/>
      </w:r>
      <w:r w:rsidR="00E1595E" w:rsidRPr="007351C5">
        <w:rPr>
          <w:rFonts w:ascii="Times New Roman" w:hAnsi="Times New Roman" w:cs="Times New Roman"/>
          <w:noProof/>
          <w:sz w:val="24"/>
          <w:szCs w:val="24"/>
          <w:vertAlign w:val="superscript"/>
        </w:rPr>
        <w:t>36</w:t>
      </w:r>
      <w:r w:rsidRPr="007351C5">
        <w:rPr>
          <w:rFonts w:ascii="Times New Roman" w:hAnsi="Times New Roman" w:cs="Times New Roman"/>
          <w:sz w:val="24"/>
          <w:szCs w:val="24"/>
        </w:rPr>
        <w:fldChar w:fldCharType="end"/>
      </w:r>
      <w:r w:rsidRPr="007351C5">
        <w:rPr>
          <w:rFonts w:ascii="Times New Roman" w:hAnsi="Times New Roman" w:cs="Times New Roman"/>
          <w:sz w:val="24"/>
          <w:szCs w:val="24"/>
        </w:rPr>
        <w:t xml:space="preserve"> Different random seeds were used for each setting and value of </w:t>
      </w:r>
      <w:r w:rsidRPr="007351C5">
        <w:rPr>
          <w:rFonts w:ascii="Times New Roman" w:hAnsi="Times New Roman" w:cs="Times New Roman"/>
          <w:i/>
          <w:iCs/>
          <w:sz w:val="24"/>
          <w:szCs w:val="24"/>
        </w:rPr>
        <w:t xml:space="preserve">θ </w:t>
      </w:r>
      <w:r w:rsidRPr="007351C5">
        <w:rPr>
          <w:rFonts w:ascii="Times New Roman" w:hAnsi="Times New Roman" w:cs="Times New Roman"/>
          <w:sz w:val="24"/>
          <w:szCs w:val="24"/>
        </w:rPr>
        <w:t xml:space="preserve">and all models were fitted to the same simulated datasets. </w:t>
      </w:r>
      <w:r w:rsidR="00244047" w:rsidRPr="007351C5">
        <w:rPr>
          <w:rFonts w:ascii="Times New Roman" w:hAnsi="Times New Roman" w:cs="Times New Roman"/>
          <w:sz w:val="24"/>
          <w:szCs w:val="24"/>
        </w:rPr>
        <w:t>There were no non-convergence concerns</w:t>
      </w:r>
      <w:r w:rsidRPr="007351C5">
        <w:rPr>
          <w:rFonts w:ascii="Times New Roman" w:hAnsi="Times New Roman" w:cs="Times New Roman"/>
          <w:sz w:val="24"/>
          <w:szCs w:val="24"/>
        </w:rPr>
        <w:t>.</w:t>
      </w:r>
    </w:p>
    <w:p w14:paraId="66B45DB6" w14:textId="77777777" w:rsidR="0087308C" w:rsidRPr="007351C5" w:rsidRDefault="0087308C" w:rsidP="0087308C">
      <w:pPr>
        <w:rPr>
          <w:rFonts w:ascii="Times New Roman" w:hAnsi="Times New Roman" w:cs="Times New Roman"/>
          <w:sz w:val="24"/>
          <w:szCs w:val="24"/>
        </w:rPr>
      </w:pPr>
    </w:p>
    <w:p w14:paraId="67EEB0EA" w14:textId="77777777" w:rsidR="002F241B" w:rsidRPr="007351C5" w:rsidRDefault="002F241B" w:rsidP="0087308C">
      <w:pPr>
        <w:rPr>
          <w:rFonts w:ascii="Times New Roman" w:hAnsi="Times New Roman" w:cs="Times New Roman"/>
          <w:sz w:val="24"/>
          <w:szCs w:val="24"/>
        </w:rPr>
      </w:pPr>
    </w:p>
    <w:p w14:paraId="4B05DCCB" w14:textId="77777777" w:rsidR="002F241B" w:rsidRPr="007351C5" w:rsidRDefault="002F241B" w:rsidP="0087308C">
      <w:pPr>
        <w:rPr>
          <w:rFonts w:ascii="Times New Roman" w:hAnsi="Times New Roman" w:cs="Times New Roman"/>
          <w:sz w:val="24"/>
          <w:szCs w:val="24"/>
        </w:rPr>
      </w:pPr>
    </w:p>
    <w:p w14:paraId="3AF44524" w14:textId="77777777" w:rsidR="002F241B" w:rsidRPr="007351C5" w:rsidRDefault="002F241B" w:rsidP="0087308C">
      <w:pPr>
        <w:rPr>
          <w:rFonts w:ascii="Times New Roman" w:hAnsi="Times New Roman" w:cs="Times New Roman"/>
          <w:sz w:val="24"/>
          <w:szCs w:val="24"/>
        </w:rPr>
      </w:pPr>
    </w:p>
    <w:p w14:paraId="480D5769" w14:textId="77777777" w:rsidR="002F241B" w:rsidRPr="007351C5" w:rsidRDefault="002F241B" w:rsidP="0087308C">
      <w:pPr>
        <w:rPr>
          <w:rFonts w:ascii="Times New Roman" w:hAnsi="Times New Roman" w:cs="Times New Roman"/>
          <w:sz w:val="24"/>
          <w:szCs w:val="24"/>
        </w:rPr>
      </w:pPr>
    </w:p>
    <w:p w14:paraId="42DF2F1C" w14:textId="77777777" w:rsidR="002F241B" w:rsidRPr="007351C5" w:rsidRDefault="002F241B" w:rsidP="0087308C">
      <w:pPr>
        <w:rPr>
          <w:rFonts w:ascii="Times New Roman" w:hAnsi="Times New Roman" w:cs="Times New Roman"/>
          <w:sz w:val="24"/>
          <w:szCs w:val="24"/>
        </w:rPr>
      </w:pPr>
    </w:p>
    <w:p w14:paraId="071F2875" w14:textId="77777777" w:rsidR="002F241B" w:rsidRPr="007351C5" w:rsidRDefault="002F241B" w:rsidP="0087308C">
      <w:pPr>
        <w:rPr>
          <w:rFonts w:ascii="Times New Roman" w:hAnsi="Times New Roman" w:cs="Times New Roman"/>
          <w:sz w:val="24"/>
          <w:szCs w:val="24"/>
        </w:rPr>
      </w:pPr>
    </w:p>
    <w:p w14:paraId="515FB777" w14:textId="77777777" w:rsidR="002F241B" w:rsidRPr="007351C5" w:rsidRDefault="002F241B" w:rsidP="0087308C">
      <w:pPr>
        <w:rPr>
          <w:rFonts w:ascii="Times New Roman" w:hAnsi="Times New Roman" w:cs="Times New Roman"/>
          <w:sz w:val="24"/>
          <w:szCs w:val="24"/>
        </w:rPr>
      </w:pPr>
    </w:p>
    <w:p w14:paraId="600E3B74" w14:textId="77777777" w:rsidR="002F241B" w:rsidRPr="007351C5" w:rsidRDefault="002F241B" w:rsidP="0087308C">
      <w:pPr>
        <w:rPr>
          <w:rFonts w:ascii="Times New Roman" w:hAnsi="Times New Roman" w:cs="Times New Roman"/>
          <w:sz w:val="24"/>
          <w:szCs w:val="24"/>
        </w:rPr>
      </w:pPr>
    </w:p>
    <w:p w14:paraId="1D0BA836" w14:textId="77777777" w:rsidR="002F241B" w:rsidRPr="007351C5" w:rsidRDefault="002F241B" w:rsidP="0087308C">
      <w:pPr>
        <w:rPr>
          <w:rFonts w:ascii="Times New Roman" w:hAnsi="Times New Roman" w:cs="Times New Roman"/>
          <w:sz w:val="24"/>
          <w:szCs w:val="24"/>
        </w:rPr>
      </w:pPr>
    </w:p>
    <w:p w14:paraId="307BFF49" w14:textId="63A2C048" w:rsidR="0087308C" w:rsidRPr="007351C5" w:rsidRDefault="0087308C" w:rsidP="0087308C">
      <w:pPr>
        <w:keepNext/>
        <w:keepLines/>
        <w:rPr>
          <w:rFonts w:ascii="Times New Roman" w:eastAsia="Calibri" w:hAnsi="Times New Roman" w:cs="Times New Roman"/>
        </w:rPr>
      </w:pPr>
      <w:r w:rsidRPr="007351C5">
        <w:rPr>
          <w:rFonts w:ascii="Times New Roman" w:eastAsia="Calibri" w:hAnsi="Times New Roman" w:cs="Times New Roman"/>
          <w:b/>
        </w:rPr>
        <w:lastRenderedPageBreak/>
        <w:t xml:space="preserve">Table </w:t>
      </w:r>
      <w:r w:rsidR="005C0D56" w:rsidRPr="007351C5">
        <w:rPr>
          <w:rFonts w:ascii="Times New Roman" w:eastAsia="Calibri" w:hAnsi="Times New Roman" w:cs="Times New Roman"/>
          <w:b/>
        </w:rPr>
        <w:t>S</w:t>
      </w:r>
      <w:r w:rsidRPr="007351C5">
        <w:rPr>
          <w:rFonts w:ascii="Times New Roman" w:eastAsia="Calibri" w:hAnsi="Times New Roman" w:cs="Times New Roman"/>
          <w:b/>
        </w:rPr>
        <w:t>1.</w:t>
      </w:r>
      <w:r w:rsidRPr="007351C5">
        <w:rPr>
          <w:rFonts w:ascii="Times New Roman" w:eastAsia="Calibri" w:hAnsi="Times New Roman" w:cs="Times New Roman"/>
        </w:rPr>
        <w:t xml:space="preserve"> Summary of the different scenarios for the continuous outcome simulations of Legha et al.,</w:t>
      </w:r>
      <w:r w:rsidRPr="007351C5">
        <w:rPr>
          <w:rFonts w:ascii="Times New Roman" w:eastAsia="Calibri" w:hAnsi="Times New Roman" w:cs="Times New Roman"/>
        </w:rPr>
        <w:fldChar w:fldCharType="begin"/>
      </w:r>
      <w:r w:rsidRPr="007351C5">
        <w:rPr>
          <w:rFonts w:ascii="Times New Roman" w:eastAsia="Calibri" w:hAnsi="Times New Roman" w:cs="Times New Roman"/>
        </w:rPr>
        <w:instrText xml:space="preserve"> ADDIN EN.CITE &lt;EndNote&gt;&lt;Cite&gt;&lt;Author&gt;Legha&lt;/Author&gt;&lt;Year&gt;2018&lt;/Year&gt;&lt;RecNum&gt;1827&lt;/RecNum&gt;&lt;DisplayText&gt;&lt;style face="superscript"&gt;4&lt;/style&gt;&lt;/DisplayText&gt;&lt;record&gt;&lt;rec-number&gt;1827&lt;/rec-number&gt;&lt;foreign-keys&gt;&lt;key app="EN" db-id="z5d2xp5xt5w0tce2te4ppstxd0st5pv2dtsp" timestamp="1542644100"&gt;1827&lt;/key&gt;&lt;/foreign-keys&gt;&lt;ref-type name="Journal Article"&gt;17&lt;/ref-type&gt;&lt;contributors&gt;&lt;authors&gt;&lt;author&gt;Legha, A.&lt;/author&gt;&lt;author&gt;Riley, R. D.&lt;/author&gt;&lt;author&gt;Ensor, J.&lt;/author&gt;&lt;author&gt;Snell, K. I. E.&lt;/author&gt;&lt;author&gt;Morris, T. P.&lt;/author&gt;&lt;author&gt;Burke, D. L.&lt;/author&gt;&lt;/authors&gt;&lt;/contributors&gt;&lt;auth-address&gt;Centre for Prognosis Research, Research Institute for Primary Care &amp;amp; Health Sciences, Keele University, Keele, UK.&amp;#xD;London Hub for Trials Methodology Research, MRC Clinical Trials Unit at UCL, London, UK.&lt;/auth-address&gt;&lt;titles&gt;&lt;title&gt;Individual participant data meta-analysis of continuous outcomes: A comparison of approaches for specifying and estimating one-stage models&lt;/title&gt;&lt;secondary-title&gt;Stat Med&lt;/secondary-title&gt;&lt;/titles&gt;&lt;periodical&gt;&lt;full-title&gt;Stat Med&lt;/full-title&gt;&lt;/periodical&gt;&lt;pages&gt;4404-4420&lt;/pages&gt;&lt;volume&gt;37&lt;/volume&gt;&lt;number&gt;29&lt;/number&gt;&lt;keywords&gt;&lt;keyword&gt;Ipd&lt;/keyword&gt;&lt;keyword&gt;continuous outcomes&lt;/keyword&gt;&lt;keyword&gt;estimation&lt;/keyword&gt;&lt;keyword&gt;individual participant data&lt;/keyword&gt;&lt;keyword&gt;meta-analysis&lt;/keyword&gt;&lt;/keywords&gt;&lt;dates&gt;&lt;year&gt;2018&lt;/year&gt;&lt;pub-dates&gt;&lt;date&gt;Dec 20&lt;/date&gt;&lt;/pub-dates&gt;&lt;/dates&gt;&lt;isbn&gt;1097-0258 (Electronic)&amp;#xD;0277-6715 (Linking)&lt;/isbn&gt;&lt;accession-num&gt;30101507&lt;/accession-num&gt;&lt;urls&gt;&lt;related-urls&gt;&lt;url&gt;https://www.ncbi.nlm.nih.gov/pubmed/30101507&lt;/url&gt;&lt;/related-urls&gt;&lt;/urls&gt;&lt;electronic-resource-num&gt;10.1002/sim.7930&lt;/electronic-resource-num&gt;&lt;/record&gt;&lt;/Cite&gt;&lt;/EndNote&gt;</w:instrText>
      </w:r>
      <w:r w:rsidRPr="007351C5">
        <w:rPr>
          <w:rFonts w:ascii="Times New Roman" w:eastAsia="Calibri" w:hAnsi="Times New Roman" w:cs="Times New Roman"/>
        </w:rPr>
        <w:fldChar w:fldCharType="separate"/>
      </w:r>
      <w:r w:rsidRPr="007351C5">
        <w:rPr>
          <w:rFonts w:ascii="Times New Roman" w:eastAsia="Calibri" w:hAnsi="Times New Roman" w:cs="Times New Roman"/>
          <w:noProof/>
          <w:vertAlign w:val="superscript"/>
        </w:rPr>
        <w:t>4</w:t>
      </w:r>
      <w:r w:rsidRPr="007351C5">
        <w:rPr>
          <w:rFonts w:ascii="Times New Roman" w:eastAsia="Calibri" w:hAnsi="Times New Roman" w:cs="Times New Roman"/>
        </w:rPr>
        <w:fldChar w:fldCharType="end"/>
      </w:r>
      <w:r w:rsidRPr="007351C5">
        <w:rPr>
          <w:rFonts w:ascii="Times New Roman" w:eastAsia="Calibri" w:hAnsi="Times New Roman" w:cs="Times New Roman"/>
        </w:rPr>
        <w:t xml:space="preserve"> which we extended by allowing for a potential unequal treatment:control allocation ratio in each trial</w:t>
      </w:r>
    </w:p>
    <w:tbl>
      <w:tblPr>
        <w:tblW w:w="8505" w:type="dxa"/>
        <w:tblLook w:val="04A0" w:firstRow="1" w:lastRow="0" w:firstColumn="1" w:lastColumn="0" w:noHBand="0" w:noVBand="1"/>
      </w:tblPr>
      <w:tblGrid>
        <w:gridCol w:w="1276"/>
        <w:gridCol w:w="7229"/>
      </w:tblGrid>
      <w:tr w:rsidR="007351C5" w:rsidRPr="007351C5" w14:paraId="5892C5AD" w14:textId="77777777" w:rsidTr="00244047">
        <w:trPr>
          <w:trHeight w:val="288"/>
        </w:trPr>
        <w:tc>
          <w:tcPr>
            <w:tcW w:w="1276" w:type="dxa"/>
            <w:tcBorders>
              <w:top w:val="single" w:sz="4" w:space="0" w:color="auto"/>
              <w:left w:val="nil"/>
              <w:bottom w:val="single" w:sz="4" w:space="0" w:color="auto"/>
              <w:right w:val="nil"/>
            </w:tcBorders>
            <w:shd w:val="clear" w:color="auto" w:fill="auto"/>
            <w:noWrap/>
            <w:vAlign w:val="center"/>
            <w:hideMark/>
          </w:tcPr>
          <w:p w14:paraId="1FFD6A24"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Scenario</w:t>
            </w:r>
          </w:p>
        </w:tc>
        <w:tc>
          <w:tcPr>
            <w:tcW w:w="7229" w:type="dxa"/>
            <w:tcBorders>
              <w:top w:val="single" w:sz="4" w:space="0" w:color="auto"/>
              <w:left w:val="nil"/>
              <w:bottom w:val="single" w:sz="4" w:space="0" w:color="auto"/>
              <w:right w:val="nil"/>
            </w:tcBorders>
            <w:shd w:val="clear" w:color="auto" w:fill="auto"/>
            <w:noWrap/>
            <w:vAlign w:val="center"/>
            <w:hideMark/>
          </w:tcPr>
          <w:p w14:paraId="57DD99A7"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Data generation details</w:t>
            </w:r>
          </w:p>
        </w:tc>
      </w:tr>
      <w:tr w:rsidR="007351C5" w:rsidRPr="007351C5" w14:paraId="0023CE77" w14:textId="77777777" w:rsidTr="00244047">
        <w:trPr>
          <w:trHeight w:val="3012"/>
        </w:trPr>
        <w:tc>
          <w:tcPr>
            <w:tcW w:w="1276" w:type="dxa"/>
            <w:tcBorders>
              <w:top w:val="nil"/>
              <w:left w:val="nil"/>
              <w:bottom w:val="nil"/>
              <w:right w:val="nil"/>
            </w:tcBorders>
            <w:shd w:val="clear" w:color="auto" w:fill="auto"/>
            <w:noWrap/>
            <w:vAlign w:val="center"/>
            <w:hideMark/>
          </w:tcPr>
          <w:p w14:paraId="11B66E05"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Base Case</w:t>
            </w:r>
          </w:p>
        </w:tc>
        <w:tc>
          <w:tcPr>
            <w:tcW w:w="7229" w:type="dxa"/>
            <w:tcBorders>
              <w:top w:val="nil"/>
              <w:left w:val="nil"/>
              <w:bottom w:val="nil"/>
              <w:right w:val="nil"/>
            </w:tcBorders>
            <w:shd w:val="clear" w:color="auto" w:fill="auto"/>
            <w:vAlign w:val="center"/>
            <w:hideMark/>
          </w:tcPr>
          <w:p w14:paraId="1EA76613" w14:textId="77777777"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(i) Number of trials, </w:t>
            </w:r>
            <w:r w:rsidRPr="007351C5">
              <w:rPr>
                <w:rFonts w:ascii="Times New Roman" w:eastAsia="Times New Roman" w:hAnsi="Times New Roman" w:cs="Times New Roman"/>
                <w:i/>
                <w:iCs/>
                <w:sz w:val="20"/>
                <w:szCs w:val="20"/>
                <w:lang w:eastAsia="en-GB"/>
              </w:rPr>
              <w:t>K</w:t>
            </w:r>
            <w:r w:rsidRPr="007351C5">
              <w:rPr>
                <w:rFonts w:ascii="Times New Roman" w:eastAsia="Times New Roman" w:hAnsi="Times New Roman" w:cs="Times New Roman"/>
                <w:sz w:val="20"/>
                <w:szCs w:val="20"/>
                <w:lang w:eastAsia="en-GB"/>
              </w:rPr>
              <w:t>=10</w:t>
            </w:r>
            <w:r w:rsidRPr="007351C5">
              <w:rPr>
                <w:rFonts w:ascii="Times New Roman" w:eastAsia="Times New Roman" w:hAnsi="Times New Roman" w:cs="Times New Roman"/>
                <w:sz w:val="20"/>
                <w:szCs w:val="20"/>
                <w:lang w:eastAsia="en-GB"/>
              </w:rPr>
              <w:br/>
              <w:t xml:space="preserve">(ii) Number of participants in trial </w:t>
            </w:r>
            <w:r w:rsidRPr="007351C5">
              <w:rPr>
                <w:rFonts w:ascii="Times New Roman" w:eastAsia="Times New Roman" w:hAnsi="Times New Roman" w:cs="Times New Roman"/>
                <w:i/>
                <w:iCs/>
                <w:sz w:val="20"/>
                <w:szCs w:val="20"/>
                <w:lang w:eastAsia="en-GB"/>
              </w:rPr>
              <w:t>i</w:t>
            </w:r>
            <w:r w:rsidRPr="007351C5">
              <w:rPr>
                <w:rFonts w:ascii="Times New Roman" w:eastAsia="Times New Roman" w:hAnsi="Times New Roman" w:cs="Times New Roman"/>
                <w:sz w:val="20"/>
                <w:szCs w:val="20"/>
                <w:lang w:eastAsia="en-GB"/>
              </w:rPr>
              <w:t xml:space="preserve">,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sz w:val="20"/>
                <w:szCs w:val="20"/>
                <w:lang w:eastAsia="en-GB"/>
              </w:rPr>
              <w:t>=100 (fixed across all trials)</w:t>
            </w:r>
            <w:r w:rsidRPr="007351C5">
              <w:rPr>
                <w:rFonts w:ascii="Times New Roman" w:eastAsia="Times New Roman" w:hAnsi="Times New Roman" w:cs="Times New Roman"/>
                <w:sz w:val="20"/>
                <w:szCs w:val="20"/>
                <w:lang w:eastAsia="en-GB"/>
              </w:rPr>
              <w:br/>
              <w:t>(iii) Fixed treatment group prevalence of 50% *</w:t>
            </w:r>
            <w:r w:rsidRPr="007351C5">
              <w:rPr>
                <w:rFonts w:ascii="Times New Roman" w:eastAsia="Times New Roman" w:hAnsi="Times New Roman" w:cs="Times New Roman"/>
                <w:sz w:val="20"/>
                <w:szCs w:val="20"/>
                <w:lang w:eastAsia="en-GB"/>
              </w:rPr>
              <w:br/>
              <w:t xml:space="preserve">(iv) </w:t>
            </w:r>
            <w:r w:rsidRPr="007351C5">
              <w:rPr>
                <w:rFonts w:ascii="Times New Roman" w:eastAsia="Times New Roman" w:hAnsi="Times New Roman" w:cs="Times New Roman"/>
                <w:i/>
                <w:iCs/>
                <w:sz w:val="20"/>
                <w:szCs w:val="20"/>
                <w:lang w:eastAsia="en-GB"/>
              </w:rPr>
              <w:t>θ</w:t>
            </w:r>
            <w:r w:rsidRPr="007351C5">
              <w:rPr>
                <w:rFonts w:ascii="Times New Roman" w:eastAsia="Times New Roman" w:hAnsi="Times New Roman" w:cs="Times New Roman"/>
                <w:sz w:val="20"/>
                <w:szCs w:val="20"/>
                <w:lang w:eastAsia="en-GB"/>
              </w:rPr>
              <w:t xml:space="preserve"> = -9.66 (summary treatment effect; negative value favours treatment group)</w:t>
            </w:r>
            <w:r w:rsidRPr="007351C5">
              <w:rPr>
                <w:rFonts w:ascii="Times New Roman" w:eastAsia="Times New Roman" w:hAnsi="Times New Roman" w:cs="Times New Roman"/>
                <w:sz w:val="20"/>
                <w:szCs w:val="20"/>
                <w:lang w:eastAsia="en-GB"/>
              </w:rPr>
              <w:br/>
              <w:t xml:space="preserve">(v)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 7.79 (between trial variation in </w:t>
            </w:r>
            <w:r w:rsidRPr="007351C5">
              <w:rPr>
                <w:rFonts w:ascii="Times New Roman" w:eastAsia="Times New Roman" w:hAnsi="Times New Roman" w:cs="Times New Roman"/>
                <w:i/>
                <w:iCs/>
                <w:sz w:val="20"/>
                <w:szCs w:val="20"/>
                <w:lang w:eastAsia="en-GB"/>
              </w:rPr>
              <w:t>θ</w:t>
            </w:r>
            <w:r w:rsidRPr="007351C5">
              <w:rPr>
                <w:rFonts w:ascii="Times New Roman" w:eastAsia="Times New Roman" w:hAnsi="Times New Roman" w:cs="Times New Roman"/>
                <w:sz w:val="20"/>
                <w:szCs w:val="20"/>
                <w:lang w:eastAsia="en-GB"/>
              </w:rPr>
              <w:t>)</w:t>
            </w:r>
            <w:r w:rsidRPr="007351C5">
              <w:rPr>
                <w:rFonts w:ascii="Times New Roman" w:eastAsia="Times New Roman" w:hAnsi="Times New Roman" w:cs="Times New Roman"/>
                <w:sz w:val="20"/>
                <w:szCs w:val="20"/>
                <w:lang w:eastAsia="en-GB"/>
              </w:rPr>
              <w:br/>
              <w:t xml:space="preserve">(vi) </w:t>
            </w:r>
            <m:oMath>
              <m:r>
                <w:rPr>
                  <w:rFonts w:ascii="Cambria Math" w:eastAsia="Times New Roman" w:hAnsi="Cambria Math" w:cs="Times New Roman"/>
                  <w:sz w:val="20"/>
                  <w:szCs w:val="20"/>
                  <w:lang w:eastAsia="en-GB"/>
                </w:rPr>
                <m:t>α</m:t>
              </m:r>
            </m:oMath>
            <w:r w:rsidRPr="007351C5">
              <w:rPr>
                <w:rFonts w:ascii="Times New Roman" w:eastAsia="Times New Roman" w:hAnsi="Times New Roman" w:cs="Times New Roman"/>
                <w:sz w:val="20"/>
                <w:szCs w:val="20"/>
                <w:lang w:eastAsia="en-GB"/>
              </w:rPr>
              <w:t xml:space="preserve"> = 159.73 (mean response in control group)</w:t>
            </w:r>
            <w:r w:rsidRPr="007351C5">
              <w:rPr>
                <w:rFonts w:ascii="Times New Roman" w:eastAsia="Times New Roman" w:hAnsi="Times New Roman" w:cs="Times New Roman"/>
                <w:sz w:val="20"/>
                <w:szCs w:val="20"/>
                <w:lang w:eastAsia="en-GB"/>
              </w:rPr>
              <w:br/>
              <w:t xml:space="preserve">(vii)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b/>
                <w:bCs/>
                <w:i/>
                <w:iCs/>
                <w:sz w:val="20"/>
                <w:szCs w:val="20"/>
                <w:vertAlign w:val="subscript"/>
                <w:lang w:eastAsia="en-GB"/>
              </w:rPr>
              <w:t>α</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 233.99 (between trial variation in </w:t>
            </w:r>
            <m:oMath>
              <m:r>
                <w:rPr>
                  <w:rFonts w:ascii="Cambria Math" w:eastAsia="Times New Roman" w:hAnsi="Cambria Math" w:cs="Times New Roman"/>
                  <w:sz w:val="20"/>
                  <w:szCs w:val="20"/>
                  <w:lang w:eastAsia="en-GB"/>
                </w:rPr>
                <m:t>α</m:t>
              </m:r>
            </m:oMath>
            <w:r w:rsidRPr="007351C5">
              <w:rPr>
                <w:rFonts w:ascii="Times New Roman" w:eastAsia="Times New Roman" w:hAnsi="Times New Roman" w:cs="Times New Roman"/>
                <w:sz w:val="20"/>
                <w:szCs w:val="20"/>
                <w:lang w:eastAsia="en-GB"/>
              </w:rPr>
              <w:t>)</w:t>
            </w:r>
            <w:r w:rsidRPr="007351C5">
              <w:rPr>
                <w:rFonts w:ascii="Times New Roman" w:eastAsia="Times New Roman" w:hAnsi="Times New Roman" w:cs="Times New Roman"/>
                <w:sz w:val="20"/>
                <w:szCs w:val="20"/>
                <w:lang w:eastAsia="en-GB"/>
              </w:rPr>
              <w:br/>
              <w:t xml:space="preserve">(viii) </w:t>
            </w:r>
            <w:r w:rsidRPr="007351C5">
              <w:rPr>
                <w:rFonts w:ascii="Times New Roman" w:eastAsia="Times New Roman" w:hAnsi="Times New Roman" w:cs="Times New Roman"/>
                <w:i/>
                <w:iCs/>
                <w:sz w:val="20"/>
                <w:szCs w:val="20"/>
                <w:lang w:eastAsia="en-GB"/>
              </w:rPr>
              <w:t>σ</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 333.74 (residual variance)</w:t>
            </w:r>
          </w:p>
        </w:tc>
      </w:tr>
      <w:tr w:rsidR="007351C5" w:rsidRPr="007351C5" w14:paraId="7D5BE118" w14:textId="77777777" w:rsidTr="00244047">
        <w:trPr>
          <w:trHeight w:val="288"/>
        </w:trPr>
        <w:tc>
          <w:tcPr>
            <w:tcW w:w="1276" w:type="dxa"/>
            <w:tcBorders>
              <w:top w:val="nil"/>
              <w:left w:val="nil"/>
              <w:bottom w:val="nil"/>
              <w:right w:val="nil"/>
            </w:tcBorders>
            <w:shd w:val="clear" w:color="auto" w:fill="auto"/>
            <w:noWrap/>
            <w:vAlign w:val="center"/>
            <w:hideMark/>
          </w:tcPr>
          <w:p w14:paraId="78B46958"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A1</w:t>
            </w:r>
          </w:p>
        </w:tc>
        <w:tc>
          <w:tcPr>
            <w:tcW w:w="7229" w:type="dxa"/>
            <w:tcBorders>
              <w:top w:val="nil"/>
              <w:left w:val="nil"/>
              <w:bottom w:val="nil"/>
              <w:right w:val="nil"/>
            </w:tcBorders>
            <w:shd w:val="clear" w:color="auto" w:fill="auto"/>
            <w:noWrap/>
            <w:vAlign w:val="center"/>
            <w:hideMark/>
          </w:tcPr>
          <w:p w14:paraId="3C3A4510" w14:textId="22CEAEAC"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(i) to </w:t>
            </w:r>
            <w:r w:rsidRPr="007351C5">
              <w:rPr>
                <w:rFonts w:ascii="Times New Roman" w:eastAsia="Times New Roman" w:hAnsi="Times New Roman" w:cs="Times New Roman"/>
                <w:i/>
                <w:iCs/>
                <w:sz w:val="20"/>
                <w:szCs w:val="20"/>
                <w:lang w:eastAsia="en-GB"/>
              </w:rPr>
              <w:t>K</w:t>
            </w:r>
            <w:r w:rsidRPr="007351C5">
              <w:rPr>
                <w:rFonts w:ascii="Times New Roman" w:eastAsia="Times New Roman" w:hAnsi="Times New Roman" w:cs="Times New Roman"/>
                <w:sz w:val="20"/>
                <w:szCs w:val="20"/>
                <w:lang w:eastAsia="en-GB"/>
              </w:rPr>
              <w:t>=5</w:t>
            </w:r>
          </w:p>
        </w:tc>
      </w:tr>
      <w:tr w:rsidR="007351C5" w:rsidRPr="007351C5" w14:paraId="1F205044" w14:textId="77777777" w:rsidTr="00244047">
        <w:trPr>
          <w:trHeight w:val="288"/>
        </w:trPr>
        <w:tc>
          <w:tcPr>
            <w:tcW w:w="1276" w:type="dxa"/>
            <w:tcBorders>
              <w:top w:val="nil"/>
              <w:left w:val="nil"/>
              <w:bottom w:val="nil"/>
              <w:right w:val="nil"/>
            </w:tcBorders>
            <w:shd w:val="clear" w:color="auto" w:fill="auto"/>
            <w:noWrap/>
            <w:vAlign w:val="center"/>
            <w:hideMark/>
          </w:tcPr>
          <w:p w14:paraId="48D754DF"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A2</w:t>
            </w:r>
          </w:p>
        </w:tc>
        <w:tc>
          <w:tcPr>
            <w:tcW w:w="7229" w:type="dxa"/>
            <w:tcBorders>
              <w:top w:val="nil"/>
              <w:left w:val="nil"/>
              <w:bottom w:val="nil"/>
              <w:right w:val="nil"/>
            </w:tcBorders>
            <w:shd w:val="clear" w:color="auto" w:fill="auto"/>
            <w:noWrap/>
            <w:vAlign w:val="center"/>
            <w:hideMark/>
          </w:tcPr>
          <w:p w14:paraId="07DFD24C" w14:textId="4CCE8B36"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Same as base case, except changed (i) to</w:t>
            </w:r>
            <w:r w:rsidRPr="007351C5">
              <w:rPr>
                <w:rFonts w:ascii="Times New Roman" w:eastAsia="Times New Roman" w:hAnsi="Times New Roman" w:cs="Times New Roman"/>
                <w:i/>
                <w:iCs/>
                <w:sz w:val="20"/>
                <w:szCs w:val="20"/>
                <w:lang w:eastAsia="en-GB"/>
              </w:rPr>
              <w:t xml:space="preserve"> K</w:t>
            </w:r>
            <w:r w:rsidRPr="007351C5">
              <w:rPr>
                <w:rFonts w:ascii="Times New Roman" w:eastAsia="Times New Roman" w:hAnsi="Times New Roman" w:cs="Times New Roman"/>
                <w:sz w:val="20"/>
                <w:szCs w:val="20"/>
                <w:lang w:eastAsia="en-GB"/>
              </w:rPr>
              <w:t>=20</w:t>
            </w:r>
          </w:p>
        </w:tc>
      </w:tr>
      <w:tr w:rsidR="007351C5" w:rsidRPr="007351C5" w14:paraId="695758FE" w14:textId="77777777" w:rsidTr="00244047">
        <w:trPr>
          <w:trHeight w:val="324"/>
        </w:trPr>
        <w:tc>
          <w:tcPr>
            <w:tcW w:w="1276" w:type="dxa"/>
            <w:tcBorders>
              <w:top w:val="nil"/>
              <w:left w:val="nil"/>
              <w:bottom w:val="nil"/>
              <w:right w:val="nil"/>
            </w:tcBorders>
            <w:shd w:val="clear" w:color="auto" w:fill="auto"/>
            <w:noWrap/>
            <w:vAlign w:val="center"/>
            <w:hideMark/>
          </w:tcPr>
          <w:p w14:paraId="35B3F168"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B1</w:t>
            </w:r>
          </w:p>
        </w:tc>
        <w:tc>
          <w:tcPr>
            <w:tcW w:w="7229" w:type="dxa"/>
            <w:tcBorders>
              <w:top w:val="nil"/>
              <w:left w:val="nil"/>
              <w:bottom w:val="nil"/>
              <w:right w:val="nil"/>
            </w:tcBorders>
            <w:shd w:val="clear" w:color="auto" w:fill="auto"/>
            <w:vAlign w:val="center"/>
            <w:hideMark/>
          </w:tcPr>
          <w:p w14:paraId="5340FF2B" w14:textId="377DC302"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(ii) to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~U(30,1000)</w:t>
            </w:r>
          </w:p>
        </w:tc>
      </w:tr>
      <w:tr w:rsidR="007351C5" w:rsidRPr="007351C5" w14:paraId="6915B94D" w14:textId="77777777" w:rsidTr="00244047">
        <w:trPr>
          <w:trHeight w:val="648"/>
        </w:trPr>
        <w:tc>
          <w:tcPr>
            <w:tcW w:w="1276" w:type="dxa"/>
            <w:tcBorders>
              <w:top w:val="nil"/>
              <w:left w:val="nil"/>
              <w:bottom w:val="nil"/>
              <w:right w:val="nil"/>
            </w:tcBorders>
            <w:shd w:val="clear" w:color="auto" w:fill="auto"/>
            <w:noWrap/>
            <w:vAlign w:val="center"/>
            <w:hideMark/>
          </w:tcPr>
          <w:p w14:paraId="56FE09AC"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B2</w:t>
            </w:r>
          </w:p>
        </w:tc>
        <w:tc>
          <w:tcPr>
            <w:tcW w:w="7229" w:type="dxa"/>
            <w:tcBorders>
              <w:top w:val="nil"/>
              <w:left w:val="nil"/>
              <w:bottom w:val="nil"/>
              <w:right w:val="nil"/>
            </w:tcBorders>
            <w:shd w:val="clear" w:color="auto" w:fill="auto"/>
            <w:vAlign w:val="center"/>
            <w:hideMark/>
          </w:tcPr>
          <w:p w14:paraId="6AC5FFEC" w14:textId="09355486"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(ii) to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w:t>
            </w:r>
            <w:r w:rsidRPr="007351C5">
              <w:rPr>
                <w:rFonts w:ascii="Times New Roman" w:eastAsia="Times New Roman" w:hAnsi="Times New Roman" w:cs="Times New Roman"/>
                <w:sz w:val="20"/>
                <w:szCs w:val="20"/>
                <w:lang w:eastAsia="en-GB"/>
              </w:rPr>
              <w:t xml:space="preserve"> for trials 1 to 5, </w:t>
            </w:r>
            <w:r w:rsidRPr="007351C5">
              <w:rPr>
                <w:rFonts w:ascii="Times New Roman" w:eastAsia="Times New Roman" w:hAnsi="Times New Roman" w:cs="Times New Roman"/>
                <w:sz w:val="20"/>
                <w:szCs w:val="20"/>
                <w:lang w:eastAsia="en-GB"/>
              </w:rPr>
              <w:br/>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~U(900,1000)</w:t>
            </w:r>
            <w:r w:rsidRPr="007351C5">
              <w:rPr>
                <w:rFonts w:ascii="Times New Roman" w:eastAsia="Times New Roman" w:hAnsi="Times New Roman" w:cs="Times New Roman"/>
                <w:sz w:val="20"/>
                <w:szCs w:val="20"/>
                <w:lang w:eastAsia="en-GB"/>
              </w:rPr>
              <w:t xml:space="preserve"> for trials 6 to 10</w:t>
            </w:r>
          </w:p>
        </w:tc>
      </w:tr>
      <w:tr w:rsidR="007351C5" w:rsidRPr="007351C5" w14:paraId="6000370D" w14:textId="77777777" w:rsidTr="00244047">
        <w:trPr>
          <w:trHeight w:val="324"/>
        </w:trPr>
        <w:tc>
          <w:tcPr>
            <w:tcW w:w="1276" w:type="dxa"/>
            <w:tcBorders>
              <w:top w:val="nil"/>
              <w:left w:val="nil"/>
              <w:bottom w:val="nil"/>
              <w:right w:val="nil"/>
            </w:tcBorders>
            <w:shd w:val="clear" w:color="auto" w:fill="auto"/>
            <w:noWrap/>
            <w:vAlign w:val="center"/>
            <w:hideMark/>
          </w:tcPr>
          <w:p w14:paraId="0172A614" w14:textId="4EA50222"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A1</w:t>
            </w:r>
            <w:r w:rsidR="00596A5E" w:rsidRPr="007351C5">
              <w:rPr>
                <w:rFonts w:ascii="Times New Roman" w:eastAsia="Times New Roman" w:hAnsi="Times New Roman" w:cs="Times New Roman"/>
                <w:b/>
                <w:bCs/>
                <w:sz w:val="20"/>
                <w:szCs w:val="20"/>
                <w:lang w:eastAsia="en-GB"/>
              </w:rPr>
              <w:t>,B1</w:t>
            </w:r>
          </w:p>
        </w:tc>
        <w:tc>
          <w:tcPr>
            <w:tcW w:w="7229" w:type="dxa"/>
            <w:tcBorders>
              <w:top w:val="nil"/>
              <w:left w:val="nil"/>
              <w:bottom w:val="nil"/>
              <w:right w:val="nil"/>
            </w:tcBorders>
            <w:shd w:val="clear" w:color="auto" w:fill="auto"/>
            <w:vAlign w:val="center"/>
            <w:hideMark/>
          </w:tcPr>
          <w:p w14:paraId="2659FE58" w14:textId="46B8C632"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Same as base case, except changed (i) and (ii) to</w:t>
            </w:r>
            <w:r w:rsidRPr="007351C5">
              <w:rPr>
                <w:rFonts w:ascii="Times New Roman" w:eastAsia="Times New Roman" w:hAnsi="Times New Roman" w:cs="Times New Roman"/>
                <w:i/>
                <w:iCs/>
                <w:sz w:val="20"/>
                <w:szCs w:val="20"/>
                <w:lang w:eastAsia="en-GB"/>
              </w:rPr>
              <w:t xml:space="preserve"> K</w:t>
            </w:r>
            <w:r w:rsidRPr="007351C5">
              <w:rPr>
                <w:rFonts w:ascii="Times New Roman" w:eastAsia="Times New Roman" w:hAnsi="Times New Roman" w:cs="Times New Roman"/>
                <w:sz w:val="20"/>
                <w:szCs w:val="20"/>
                <w:lang w:eastAsia="en-GB"/>
              </w:rPr>
              <w:t xml:space="preserve">=5 and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~U(30,1000)</w:t>
            </w:r>
          </w:p>
        </w:tc>
      </w:tr>
      <w:tr w:rsidR="007351C5" w:rsidRPr="007351C5" w14:paraId="2E6CD81B" w14:textId="77777777" w:rsidTr="00244047">
        <w:trPr>
          <w:trHeight w:val="180"/>
        </w:trPr>
        <w:tc>
          <w:tcPr>
            <w:tcW w:w="1276" w:type="dxa"/>
            <w:tcBorders>
              <w:top w:val="nil"/>
              <w:left w:val="nil"/>
              <w:bottom w:val="nil"/>
              <w:right w:val="nil"/>
            </w:tcBorders>
            <w:shd w:val="clear" w:color="auto" w:fill="auto"/>
            <w:noWrap/>
            <w:vAlign w:val="center"/>
            <w:hideMark/>
          </w:tcPr>
          <w:p w14:paraId="034CE503" w14:textId="77777777"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p>
        </w:tc>
        <w:tc>
          <w:tcPr>
            <w:tcW w:w="7229" w:type="dxa"/>
            <w:tcBorders>
              <w:top w:val="nil"/>
              <w:left w:val="nil"/>
              <w:bottom w:val="nil"/>
              <w:right w:val="nil"/>
            </w:tcBorders>
            <w:shd w:val="clear" w:color="auto" w:fill="auto"/>
            <w:vAlign w:val="center"/>
            <w:hideMark/>
          </w:tcPr>
          <w:p w14:paraId="37FA5E29" w14:textId="77777777"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p>
        </w:tc>
      </w:tr>
      <w:tr w:rsidR="007351C5" w:rsidRPr="007351C5" w14:paraId="56C4B947" w14:textId="77777777" w:rsidTr="00244047">
        <w:trPr>
          <w:trHeight w:val="324"/>
        </w:trPr>
        <w:tc>
          <w:tcPr>
            <w:tcW w:w="1276" w:type="dxa"/>
            <w:tcBorders>
              <w:top w:val="nil"/>
              <w:left w:val="nil"/>
              <w:bottom w:val="nil"/>
              <w:right w:val="nil"/>
            </w:tcBorders>
            <w:shd w:val="clear" w:color="auto" w:fill="auto"/>
            <w:noWrap/>
            <w:vAlign w:val="center"/>
            <w:hideMark/>
          </w:tcPr>
          <w:p w14:paraId="20AB4393" w14:textId="2B98F972"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A2</w:t>
            </w:r>
            <w:r w:rsidR="00596A5E" w:rsidRPr="007351C5">
              <w:rPr>
                <w:rFonts w:ascii="Times New Roman" w:eastAsia="Times New Roman" w:hAnsi="Times New Roman" w:cs="Times New Roman"/>
                <w:b/>
                <w:bCs/>
                <w:sz w:val="20"/>
                <w:szCs w:val="20"/>
                <w:lang w:eastAsia="en-GB"/>
              </w:rPr>
              <w:t>,B1</w:t>
            </w:r>
          </w:p>
        </w:tc>
        <w:tc>
          <w:tcPr>
            <w:tcW w:w="7229" w:type="dxa"/>
            <w:tcBorders>
              <w:top w:val="nil"/>
              <w:left w:val="nil"/>
              <w:bottom w:val="nil"/>
              <w:right w:val="nil"/>
            </w:tcBorders>
            <w:shd w:val="clear" w:color="auto" w:fill="auto"/>
            <w:vAlign w:val="center"/>
            <w:hideMark/>
          </w:tcPr>
          <w:p w14:paraId="654C27FB" w14:textId="4D3EA3E8" w:rsidR="00244047" w:rsidRPr="007351C5" w:rsidRDefault="00244047" w:rsidP="00851B98">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Same as base case, except changed (i) and (ii) to</w:t>
            </w:r>
            <w:r w:rsidRPr="007351C5">
              <w:rPr>
                <w:rFonts w:ascii="Times New Roman" w:eastAsia="Times New Roman" w:hAnsi="Times New Roman" w:cs="Times New Roman"/>
                <w:i/>
                <w:iCs/>
                <w:sz w:val="20"/>
                <w:szCs w:val="20"/>
                <w:lang w:eastAsia="en-GB"/>
              </w:rPr>
              <w:t xml:space="preserve"> K</w:t>
            </w:r>
            <w:r w:rsidRPr="007351C5">
              <w:rPr>
                <w:rFonts w:ascii="Times New Roman" w:eastAsia="Times New Roman" w:hAnsi="Times New Roman" w:cs="Times New Roman"/>
                <w:sz w:val="20"/>
                <w:szCs w:val="20"/>
                <w:lang w:eastAsia="en-GB"/>
              </w:rPr>
              <w:t xml:space="preserve">=20 and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~U(30,1000)</w:t>
            </w:r>
          </w:p>
        </w:tc>
      </w:tr>
      <w:tr w:rsidR="007351C5" w:rsidRPr="007351C5" w14:paraId="499604C8" w14:textId="77777777" w:rsidTr="00244047">
        <w:trPr>
          <w:trHeight w:val="648"/>
        </w:trPr>
        <w:tc>
          <w:tcPr>
            <w:tcW w:w="1276" w:type="dxa"/>
            <w:tcBorders>
              <w:top w:val="nil"/>
              <w:left w:val="nil"/>
              <w:bottom w:val="nil"/>
              <w:right w:val="nil"/>
            </w:tcBorders>
            <w:shd w:val="clear" w:color="auto" w:fill="auto"/>
            <w:noWrap/>
            <w:vAlign w:val="center"/>
            <w:hideMark/>
          </w:tcPr>
          <w:p w14:paraId="5404C8CF" w14:textId="585E036A"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A1</w:t>
            </w:r>
            <w:r w:rsidR="00596A5E" w:rsidRPr="007351C5">
              <w:rPr>
                <w:rFonts w:ascii="Times New Roman" w:eastAsia="Times New Roman" w:hAnsi="Times New Roman" w:cs="Times New Roman"/>
                <w:b/>
                <w:bCs/>
                <w:sz w:val="20"/>
                <w:szCs w:val="20"/>
                <w:lang w:eastAsia="en-GB"/>
              </w:rPr>
              <w:t>,B2</w:t>
            </w:r>
          </w:p>
        </w:tc>
        <w:tc>
          <w:tcPr>
            <w:tcW w:w="7229" w:type="dxa"/>
            <w:tcBorders>
              <w:top w:val="nil"/>
              <w:left w:val="nil"/>
              <w:bottom w:val="nil"/>
              <w:right w:val="nil"/>
            </w:tcBorders>
            <w:shd w:val="clear" w:color="auto" w:fill="auto"/>
            <w:vAlign w:val="center"/>
            <w:hideMark/>
          </w:tcPr>
          <w:p w14:paraId="56989C3E" w14:textId="51FC6AB0" w:rsidR="00244047" w:rsidRPr="007351C5" w:rsidRDefault="00244047" w:rsidP="00D24D8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Same as base case, except changed (i) and (ii) to</w:t>
            </w:r>
            <w:r w:rsidR="00D24D8C" w:rsidRPr="007351C5">
              <w:rPr>
                <w:rFonts w:ascii="Times New Roman" w:eastAsia="Times New Roman" w:hAnsi="Times New Roman" w:cs="Times New Roman"/>
                <w:sz w:val="20"/>
                <w:szCs w:val="20"/>
                <w:lang w:eastAsia="en-GB"/>
              </w:rPr>
              <w:t xml:space="preserve"> </w:t>
            </w:r>
            <w:r w:rsidR="00D24D8C" w:rsidRPr="007351C5">
              <w:rPr>
                <w:rFonts w:ascii="Times New Roman" w:eastAsia="Times New Roman" w:hAnsi="Times New Roman" w:cs="Times New Roman"/>
                <w:i/>
                <w:iCs/>
                <w:sz w:val="20"/>
                <w:szCs w:val="20"/>
                <w:lang w:eastAsia="en-GB"/>
              </w:rPr>
              <w:t>K</w:t>
            </w:r>
            <w:r w:rsidR="00D24D8C" w:rsidRPr="007351C5">
              <w:rPr>
                <w:rFonts w:ascii="Times New Roman" w:eastAsia="Times New Roman" w:hAnsi="Times New Roman" w:cs="Times New Roman"/>
                <w:sz w:val="20"/>
                <w:szCs w:val="20"/>
                <w:lang w:eastAsia="en-GB"/>
              </w:rPr>
              <w:t>=20 and</w:t>
            </w:r>
            <w:r w:rsidRPr="007351C5">
              <w:rPr>
                <w:rFonts w:ascii="Times New Roman" w:eastAsia="Times New Roman" w:hAnsi="Times New Roman" w:cs="Times New Roman"/>
                <w:i/>
                <w:iCs/>
                <w:sz w:val="20"/>
                <w:szCs w:val="20"/>
                <w:lang w:eastAsia="en-GB"/>
              </w:rPr>
              <w:t xml:space="preserve"> 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w:t>
            </w:r>
            <w:r w:rsidRPr="007351C5">
              <w:rPr>
                <w:rFonts w:ascii="Times New Roman" w:eastAsia="Times New Roman" w:hAnsi="Times New Roman" w:cs="Times New Roman"/>
                <w:sz w:val="20"/>
                <w:szCs w:val="20"/>
                <w:lang w:eastAsia="en-GB"/>
              </w:rPr>
              <w:t xml:space="preserve"> for trials 1 and 2,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~U(900,1000)</w:t>
            </w:r>
            <w:r w:rsidRPr="007351C5">
              <w:rPr>
                <w:rFonts w:ascii="Times New Roman" w:eastAsia="Times New Roman" w:hAnsi="Times New Roman" w:cs="Times New Roman"/>
                <w:sz w:val="20"/>
                <w:szCs w:val="20"/>
                <w:lang w:eastAsia="en-GB"/>
              </w:rPr>
              <w:t xml:space="preserve"> for trials 3 to 5</w:t>
            </w:r>
          </w:p>
        </w:tc>
      </w:tr>
      <w:tr w:rsidR="007351C5" w:rsidRPr="007351C5" w14:paraId="3E92C3EF" w14:textId="77777777" w:rsidTr="00244047">
        <w:trPr>
          <w:trHeight w:val="648"/>
        </w:trPr>
        <w:tc>
          <w:tcPr>
            <w:tcW w:w="1276" w:type="dxa"/>
            <w:tcBorders>
              <w:top w:val="nil"/>
              <w:left w:val="nil"/>
              <w:bottom w:val="nil"/>
              <w:right w:val="nil"/>
            </w:tcBorders>
            <w:shd w:val="clear" w:color="auto" w:fill="auto"/>
            <w:noWrap/>
            <w:vAlign w:val="center"/>
            <w:hideMark/>
          </w:tcPr>
          <w:p w14:paraId="1B42582E" w14:textId="4006A8AB"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A2</w:t>
            </w:r>
            <w:r w:rsidR="00596A5E" w:rsidRPr="007351C5">
              <w:rPr>
                <w:rFonts w:ascii="Times New Roman" w:eastAsia="Times New Roman" w:hAnsi="Times New Roman" w:cs="Times New Roman"/>
                <w:b/>
                <w:bCs/>
                <w:sz w:val="20"/>
                <w:szCs w:val="20"/>
                <w:lang w:eastAsia="en-GB"/>
              </w:rPr>
              <w:t>,B2</w:t>
            </w:r>
          </w:p>
        </w:tc>
        <w:tc>
          <w:tcPr>
            <w:tcW w:w="7229" w:type="dxa"/>
            <w:tcBorders>
              <w:top w:val="nil"/>
              <w:left w:val="nil"/>
              <w:bottom w:val="nil"/>
              <w:right w:val="nil"/>
            </w:tcBorders>
            <w:shd w:val="clear" w:color="auto" w:fill="auto"/>
            <w:vAlign w:val="center"/>
            <w:hideMark/>
          </w:tcPr>
          <w:p w14:paraId="5B3DA949" w14:textId="1A4974DA" w:rsidR="00244047" w:rsidRPr="007351C5" w:rsidRDefault="00244047" w:rsidP="00D24D8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Same as base case, except changed (i) and (ii) to</w:t>
            </w:r>
            <w:r w:rsidR="00D24D8C" w:rsidRPr="007351C5">
              <w:rPr>
                <w:rFonts w:ascii="Times New Roman" w:eastAsia="Times New Roman" w:hAnsi="Times New Roman" w:cs="Times New Roman"/>
                <w:sz w:val="20"/>
                <w:szCs w:val="20"/>
                <w:lang w:eastAsia="en-GB"/>
              </w:rPr>
              <w:t xml:space="preserve"> </w:t>
            </w:r>
            <w:r w:rsidR="00D24D8C" w:rsidRPr="007351C5">
              <w:rPr>
                <w:rFonts w:ascii="Times New Roman" w:eastAsia="Times New Roman" w:hAnsi="Times New Roman" w:cs="Times New Roman"/>
                <w:i/>
                <w:iCs/>
                <w:sz w:val="20"/>
                <w:szCs w:val="20"/>
                <w:lang w:eastAsia="en-GB"/>
              </w:rPr>
              <w:t>K</w:t>
            </w:r>
            <w:r w:rsidR="00D24D8C" w:rsidRPr="007351C5">
              <w:rPr>
                <w:rFonts w:ascii="Times New Roman" w:eastAsia="Times New Roman" w:hAnsi="Times New Roman" w:cs="Times New Roman"/>
                <w:sz w:val="20"/>
                <w:szCs w:val="20"/>
                <w:lang w:eastAsia="en-GB"/>
              </w:rPr>
              <w:t>=20 and</w:t>
            </w:r>
            <w:r w:rsidRPr="007351C5">
              <w:rPr>
                <w:rFonts w:ascii="Times New Roman" w:eastAsia="Times New Roman" w:hAnsi="Times New Roman" w:cs="Times New Roman"/>
                <w:i/>
                <w:iCs/>
                <w:sz w:val="20"/>
                <w:szCs w:val="20"/>
                <w:lang w:eastAsia="en-GB"/>
              </w:rPr>
              <w:t xml:space="preserve"> 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w:t>
            </w:r>
            <w:r w:rsidRPr="007351C5">
              <w:rPr>
                <w:rFonts w:ascii="Times New Roman" w:eastAsia="Times New Roman" w:hAnsi="Times New Roman" w:cs="Times New Roman"/>
                <w:sz w:val="20"/>
                <w:szCs w:val="20"/>
                <w:lang w:eastAsia="en-GB"/>
              </w:rPr>
              <w:t xml:space="preserve"> for trials 1 to 10,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~U(900,1000)</w:t>
            </w:r>
            <w:r w:rsidRPr="007351C5">
              <w:rPr>
                <w:rFonts w:ascii="Times New Roman" w:eastAsia="Times New Roman" w:hAnsi="Times New Roman" w:cs="Times New Roman"/>
                <w:sz w:val="20"/>
                <w:szCs w:val="20"/>
                <w:lang w:eastAsia="en-GB"/>
              </w:rPr>
              <w:t xml:space="preserve"> for trials 11 to 20</w:t>
            </w:r>
          </w:p>
        </w:tc>
      </w:tr>
      <w:tr w:rsidR="007351C5" w:rsidRPr="007351C5" w14:paraId="531490AD" w14:textId="77777777" w:rsidTr="00244047">
        <w:trPr>
          <w:trHeight w:val="324"/>
        </w:trPr>
        <w:tc>
          <w:tcPr>
            <w:tcW w:w="1276" w:type="dxa"/>
            <w:tcBorders>
              <w:top w:val="nil"/>
              <w:left w:val="nil"/>
              <w:bottom w:val="nil"/>
              <w:right w:val="nil"/>
            </w:tcBorders>
            <w:shd w:val="clear" w:color="auto" w:fill="auto"/>
            <w:noWrap/>
            <w:vAlign w:val="center"/>
            <w:hideMark/>
          </w:tcPr>
          <w:p w14:paraId="1F738077"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B3</w:t>
            </w:r>
          </w:p>
        </w:tc>
        <w:tc>
          <w:tcPr>
            <w:tcW w:w="7229" w:type="dxa"/>
            <w:tcBorders>
              <w:top w:val="nil"/>
              <w:left w:val="nil"/>
              <w:bottom w:val="nil"/>
              <w:right w:val="nil"/>
            </w:tcBorders>
            <w:shd w:val="clear" w:color="auto" w:fill="auto"/>
            <w:vAlign w:val="center"/>
            <w:hideMark/>
          </w:tcPr>
          <w:p w14:paraId="2D142A80" w14:textId="620F41A6"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(ii) to </w:t>
            </w:r>
            <w:r w:rsidRPr="007351C5">
              <w:rPr>
                <w:rFonts w:ascii="Times New Roman" w:eastAsia="Times New Roman" w:hAnsi="Times New Roman" w:cs="Times New Roman"/>
                <w:i/>
                <w:iCs/>
                <w:sz w:val="20"/>
                <w:szCs w:val="20"/>
                <w:lang w:eastAsia="en-GB"/>
              </w:rPr>
              <w:t>n</w:t>
            </w:r>
            <w:r w:rsidRPr="007351C5">
              <w:rPr>
                <w:rFonts w:ascii="Times New Roman" w:eastAsia="Times New Roman" w:hAnsi="Times New Roman" w:cs="Times New Roman"/>
                <w:i/>
                <w:iCs/>
                <w:sz w:val="20"/>
                <w:szCs w:val="20"/>
                <w:vertAlign w:val="subscript"/>
                <w:lang w:eastAsia="en-GB"/>
              </w:rPr>
              <w:t>i</w:t>
            </w:r>
            <w:r w:rsidRPr="007351C5">
              <w:rPr>
                <w:rFonts w:ascii="Times New Roman" w:eastAsia="Times New Roman" w:hAnsi="Times New Roman" w:cs="Times New Roman"/>
                <w:i/>
                <w:iCs/>
                <w:sz w:val="20"/>
                <w:szCs w:val="20"/>
                <w:lang w:eastAsia="en-GB"/>
              </w:rPr>
              <w:t>~U(30,100)</w:t>
            </w:r>
          </w:p>
        </w:tc>
      </w:tr>
      <w:tr w:rsidR="007351C5" w:rsidRPr="007351C5" w14:paraId="71727794" w14:textId="77777777" w:rsidTr="00244047">
        <w:trPr>
          <w:trHeight w:val="336"/>
        </w:trPr>
        <w:tc>
          <w:tcPr>
            <w:tcW w:w="1276" w:type="dxa"/>
            <w:tcBorders>
              <w:top w:val="nil"/>
              <w:left w:val="nil"/>
              <w:bottom w:val="nil"/>
              <w:right w:val="nil"/>
            </w:tcBorders>
            <w:shd w:val="clear" w:color="auto" w:fill="auto"/>
            <w:noWrap/>
            <w:vAlign w:val="center"/>
            <w:hideMark/>
          </w:tcPr>
          <w:p w14:paraId="56FF1A95"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C1</w:t>
            </w:r>
          </w:p>
        </w:tc>
        <w:tc>
          <w:tcPr>
            <w:tcW w:w="7229" w:type="dxa"/>
            <w:tcBorders>
              <w:top w:val="nil"/>
              <w:left w:val="nil"/>
              <w:bottom w:val="nil"/>
              <w:right w:val="nil"/>
            </w:tcBorders>
            <w:shd w:val="clear" w:color="auto" w:fill="auto"/>
            <w:noWrap/>
            <w:vAlign w:val="center"/>
            <w:hideMark/>
          </w:tcPr>
          <w:p w14:paraId="13ABA8E3" w14:textId="090331D3"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(vii) to halving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b/>
                <w:bCs/>
                <w:i/>
                <w:iCs/>
                <w:sz w:val="20"/>
                <w:szCs w:val="20"/>
                <w:vertAlign w:val="subscript"/>
                <w:lang w:eastAsia="en-GB"/>
              </w:rPr>
              <w:t>α</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to 117</w:t>
            </w:r>
          </w:p>
        </w:tc>
      </w:tr>
      <w:tr w:rsidR="007351C5" w:rsidRPr="007351C5" w14:paraId="6A52E3BC" w14:textId="77777777" w:rsidTr="00244047">
        <w:trPr>
          <w:trHeight w:val="360"/>
        </w:trPr>
        <w:tc>
          <w:tcPr>
            <w:tcW w:w="1276" w:type="dxa"/>
            <w:tcBorders>
              <w:top w:val="nil"/>
              <w:left w:val="nil"/>
              <w:bottom w:val="nil"/>
              <w:right w:val="nil"/>
            </w:tcBorders>
            <w:shd w:val="clear" w:color="auto" w:fill="auto"/>
            <w:noWrap/>
            <w:vAlign w:val="center"/>
            <w:hideMark/>
          </w:tcPr>
          <w:p w14:paraId="4F626393"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C2</w:t>
            </w:r>
          </w:p>
        </w:tc>
        <w:tc>
          <w:tcPr>
            <w:tcW w:w="7229" w:type="dxa"/>
            <w:tcBorders>
              <w:top w:val="nil"/>
              <w:left w:val="nil"/>
              <w:bottom w:val="nil"/>
              <w:right w:val="nil"/>
            </w:tcBorders>
            <w:shd w:val="clear" w:color="auto" w:fill="auto"/>
            <w:vAlign w:val="center"/>
            <w:hideMark/>
          </w:tcPr>
          <w:p w14:paraId="0C92CD28" w14:textId="640FEE82"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(vii) to doubling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b/>
                <w:bCs/>
                <w:i/>
                <w:iCs/>
                <w:sz w:val="20"/>
                <w:szCs w:val="20"/>
                <w:vertAlign w:val="subscript"/>
                <w:lang w:eastAsia="en-GB"/>
              </w:rPr>
              <w:t>α</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to 468</w:t>
            </w:r>
          </w:p>
        </w:tc>
      </w:tr>
      <w:tr w:rsidR="007351C5" w:rsidRPr="007351C5" w14:paraId="515FBFA5" w14:textId="77777777" w:rsidTr="00244047">
        <w:trPr>
          <w:trHeight w:val="336"/>
        </w:trPr>
        <w:tc>
          <w:tcPr>
            <w:tcW w:w="1276" w:type="dxa"/>
            <w:tcBorders>
              <w:top w:val="nil"/>
              <w:left w:val="nil"/>
              <w:bottom w:val="nil"/>
              <w:right w:val="nil"/>
            </w:tcBorders>
            <w:shd w:val="clear" w:color="auto" w:fill="auto"/>
            <w:noWrap/>
            <w:vAlign w:val="center"/>
            <w:hideMark/>
          </w:tcPr>
          <w:p w14:paraId="08F786E1"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D1</w:t>
            </w:r>
          </w:p>
        </w:tc>
        <w:tc>
          <w:tcPr>
            <w:tcW w:w="7229" w:type="dxa"/>
            <w:tcBorders>
              <w:top w:val="nil"/>
              <w:left w:val="nil"/>
              <w:bottom w:val="nil"/>
              <w:right w:val="nil"/>
            </w:tcBorders>
            <w:shd w:val="clear" w:color="auto" w:fill="auto"/>
            <w:vAlign w:val="center"/>
            <w:hideMark/>
          </w:tcPr>
          <w:p w14:paraId="1AFE2894" w14:textId="30105DA9"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(v) to halving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to 3.9</w:t>
            </w:r>
          </w:p>
        </w:tc>
      </w:tr>
      <w:tr w:rsidR="00244047" w:rsidRPr="007351C5" w14:paraId="40510E48" w14:textId="77777777" w:rsidTr="00244047">
        <w:trPr>
          <w:trHeight w:val="336"/>
        </w:trPr>
        <w:tc>
          <w:tcPr>
            <w:tcW w:w="1276" w:type="dxa"/>
            <w:tcBorders>
              <w:top w:val="nil"/>
              <w:left w:val="nil"/>
              <w:bottom w:val="single" w:sz="4" w:space="0" w:color="auto"/>
              <w:right w:val="nil"/>
            </w:tcBorders>
            <w:shd w:val="clear" w:color="auto" w:fill="auto"/>
            <w:noWrap/>
            <w:vAlign w:val="center"/>
            <w:hideMark/>
          </w:tcPr>
          <w:p w14:paraId="6147EB3D" w14:textId="77777777" w:rsidR="00244047" w:rsidRPr="007351C5" w:rsidRDefault="00244047" w:rsidP="00851B9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D2</w:t>
            </w:r>
          </w:p>
        </w:tc>
        <w:tc>
          <w:tcPr>
            <w:tcW w:w="7229" w:type="dxa"/>
            <w:tcBorders>
              <w:top w:val="nil"/>
              <w:left w:val="nil"/>
              <w:bottom w:val="single" w:sz="4" w:space="0" w:color="auto"/>
              <w:right w:val="nil"/>
            </w:tcBorders>
            <w:shd w:val="clear" w:color="auto" w:fill="auto"/>
            <w:vAlign w:val="center"/>
            <w:hideMark/>
          </w:tcPr>
          <w:p w14:paraId="1F187C3F" w14:textId="46BDC427" w:rsidR="00244047" w:rsidRPr="007351C5" w:rsidRDefault="00244047" w:rsidP="0024404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xml:space="preserve">Same as base case, except changed (v) to doubling </w:t>
            </w:r>
            <w:r w:rsidRPr="007351C5">
              <w:rPr>
                <w:rFonts w:ascii="Times New Roman" w:eastAsia="Times New Roman" w:hAnsi="Times New Roman" w:cs="Times New Roman"/>
                <w:i/>
                <w:iCs/>
                <w:sz w:val="20"/>
                <w:szCs w:val="20"/>
                <w:lang w:eastAsia="en-GB"/>
              </w:rPr>
              <w:t>τ</w:t>
            </w:r>
            <w:r w:rsidRPr="007351C5">
              <w:rPr>
                <w:rFonts w:ascii="Times New Roman" w:eastAsia="Times New Roman" w:hAnsi="Times New Roman" w:cs="Times New Roman"/>
                <w:i/>
                <w:iCs/>
                <w:sz w:val="20"/>
                <w:szCs w:val="20"/>
                <w:vertAlign w:val="superscript"/>
                <w:lang w:eastAsia="en-GB"/>
              </w:rPr>
              <w:t>2</w:t>
            </w:r>
            <w:r w:rsidRPr="007351C5">
              <w:rPr>
                <w:rFonts w:ascii="Times New Roman" w:eastAsia="Times New Roman" w:hAnsi="Times New Roman" w:cs="Times New Roman"/>
                <w:sz w:val="20"/>
                <w:szCs w:val="20"/>
                <w:lang w:eastAsia="en-GB"/>
              </w:rPr>
              <w:t xml:space="preserve"> to 15.6</w:t>
            </w:r>
          </w:p>
        </w:tc>
      </w:tr>
    </w:tbl>
    <w:p w14:paraId="009DB128" w14:textId="77777777" w:rsidR="0087308C" w:rsidRPr="007351C5" w:rsidRDefault="0087308C" w:rsidP="0087308C">
      <w:pPr>
        <w:rPr>
          <w:rFonts w:ascii="Times New Roman" w:eastAsia="Calibri" w:hAnsi="Times New Roman" w:cs="Times New Roman"/>
          <w:sz w:val="16"/>
          <w:szCs w:val="16"/>
        </w:rPr>
      </w:pPr>
    </w:p>
    <w:p w14:paraId="3CA20C92" w14:textId="77777777" w:rsidR="0087308C" w:rsidRPr="007351C5" w:rsidRDefault="0087308C" w:rsidP="0087308C">
      <w:pPr>
        <w:rPr>
          <w:rFonts w:ascii="Times New Roman" w:eastAsia="Calibri" w:hAnsi="Times New Roman" w:cs="Times New Roman"/>
          <w:sz w:val="16"/>
          <w:szCs w:val="16"/>
        </w:rPr>
      </w:pPr>
      <w:r w:rsidRPr="007351C5">
        <w:rPr>
          <w:rFonts w:ascii="Times New Roman" w:eastAsia="Calibri" w:hAnsi="Times New Roman" w:cs="Times New Roman"/>
          <w:sz w:val="16"/>
          <w:szCs w:val="16"/>
        </w:rPr>
        <w:t xml:space="preserve">Abbreviations: </w:t>
      </w:r>
      <w:r w:rsidRPr="007351C5">
        <w:rPr>
          <w:rFonts w:ascii="Times New Roman" w:eastAsia="Calibri" w:hAnsi="Times New Roman" w:cs="Times New Roman"/>
          <w:i/>
          <w:sz w:val="16"/>
          <w:szCs w:val="16"/>
        </w:rPr>
        <w:t>K</w:t>
      </w:r>
      <w:r w:rsidRPr="007351C5">
        <w:rPr>
          <w:rFonts w:ascii="Times New Roman" w:eastAsia="Calibri" w:hAnsi="Times New Roman" w:cs="Times New Roman"/>
          <w:sz w:val="16"/>
          <w:szCs w:val="16"/>
        </w:rPr>
        <w:t xml:space="preserve"> = number of trials, </w:t>
      </w:r>
      <w:r w:rsidRPr="007351C5">
        <w:rPr>
          <w:rFonts w:ascii="Times New Roman" w:eastAsia="Calibri" w:hAnsi="Times New Roman" w:cs="Times New Roman"/>
          <w:i/>
          <w:sz w:val="16"/>
          <w:szCs w:val="16"/>
        </w:rPr>
        <w:t>n</w:t>
      </w:r>
      <w:r w:rsidRPr="007351C5">
        <w:rPr>
          <w:rFonts w:ascii="Times New Roman" w:eastAsia="Calibri" w:hAnsi="Times New Roman" w:cs="Times New Roman"/>
          <w:i/>
          <w:sz w:val="16"/>
          <w:szCs w:val="16"/>
          <w:vertAlign w:val="subscript"/>
        </w:rPr>
        <w:t>i</w:t>
      </w:r>
      <w:r w:rsidRPr="007351C5">
        <w:rPr>
          <w:rFonts w:ascii="Times New Roman" w:eastAsia="Calibri" w:hAnsi="Times New Roman" w:cs="Times New Roman"/>
          <w:sz w:val="16"/>
          <w:szCs w:val="16"/>
          <w:vertAlign w:val="subscript"/>
        </w:rPr>
        <w:t xml:space="preserve"> </w:t>
      </w:r>
      <w:r w:rsidRPr="007351C5">
        <w:rPr>
          <w:rFonts w:ascii="Times New Roman" w:eastAsia="Calibri" w:hAnsi="Times New Roman" w:cs="Times New Roman"/>
          <w:sz w:val="16"/>
          <w:szCs w:val="16"/>
        </w:rPr>
        <w:t xml:space="preserve">= number of participants in trial </w:t>
      </w:r>
      <w:r w:rsidRPr="007351C5">
        <w:rPr>
          <w:rFonts w:ascii="Times New Roman" w:eastAsia="Calibri" w:hAnsi="Times New Roman" w:cs="Times New Roman"/>
          <w:i/>
          <w:sz w:val="16"/>
          <w:szCs w:val="16"/>
        </w:rPr>
        <w:t>i</w:t>
      </w:r>
      <w:r w:rsidRPr="007351C5">
        <w:rPr>
          <w:rFonts w:ascii="Times New Roman" w:eastAsia="Calibri" w:hAnsi="Times New Roman" w:cs="Times New Roman"/>
          <w:sz w:val="16"/>
          <w:szCs w:val="16"/>
        </w:rPr>
        <w:t xml:space="preserve">, </w:t>
      </w:r>
      <w:r w:rsidRPr="007351C5">
        <w:rPr>
          <w:rFonts w:ascii="Cambria Math" w:eastAsia="Calibri" w:hAnsi="Cambria Math" w:cs="Cambria Math"/>
          <w:sz w:val="16"/>
          <w:szCs w:val="16"/>
        </w:rPr>
        <w:t>𝜃</w:t>
      </w:r>
      <w:r w:rsidRPr="007351C5">
        <w:rPr>
          <w:rFonts w:ascii="Times New Roman" w:eastAsia="Calibri" w:hAnsi="Times New Roman" w:cs="Times New Roman"/>
          <w:sz w:val="16"/>
          <w:szCs w:val="16"/>
        </w:rPr>
        <w:t xml:space="preserve"> = summary treatment effect, </w:t>
      </w:r>
      <w:r w:rsidRPr="007351C5">
        <w:rPr>
          <w:rFonts w:ascii="Times New Roman" w:eastAsia="Calibri" w:hAnsi="Times New Roman" w:cs="Times New Roman"/>
          <w:i/>
          <w:sz w:val="16"/>
          <w:szCs w:val="16"/>
        </w:rPr>
        <w:t>τ</w:t>
      </w:r>
      <w:r w:rsidRPr="007351C5">
        <w:rPr>
          <w:rFonts w:ascii="Times New Roman" w:eastAsia="Calibri" w:hAnsi="Times New Roman" w:cs="Times New Roman"/>
          <w:i/>
          <w:sz w:val="16"/>
          <w:szCs w:val="16"/>
          <w:vertAlign w:val="superscript"/>
        </w:rPr>
        <w:t>2</w:t>
      </w:r>
      <w:r w:rsidRPr="007351C5">
        <w:rPr>
          <w:rFonts w:ascii="Times New Roman" w:eastAsia="Calibri" w:hAnsi="Times New Roman" w:cs="Times New Roman"/>
          <w:sz w:val="16"/>
          <w:szCs w:val="16"/>
        </w:rPr>
        <w:t xml:space="preserve"> = between trial variation in treatment effect, </w:t>
      </w:r>
      <w:r w:rsidRPr="007351C5">
        <w:rPr>
          <w:rFonts w:ascii="Times New Roman" w:eastAsia="Calibri" w:hAnsi="Times New Roman" w:cs="Times New Roman"/>
          <w:i/>
          <w:sz w:val="16"/>
          <w:szCs w:val="16"/>
        </w:rPr>
        <w:t>β</w:t>
      </w:r>
      <w:r w:rsidRPr="007351C5">
        <w:rPr>
          <w:rFonts w:ascii="Times New Roman" w:eastAsia="Calibri" w:hAnsi="Times New Roman" w:cs="Times New Roman"/>
          <w:sz w:val="16"/>
          <w:szCs w:val="16"/>
        </w:rPr>
        <w:t xml:space="preserve"> = mean response in control group, </w:t>
      </w:r>
      <m:oMath>
        <m:sSubSup>
          <m:sSubSupPr>
            <m:ctrlPr>
              <w:rPr>
                <w:rFonts w:ascii="Cambria Math" w:eastAsia="Calibri" w:hAnsi="Cambria Math" w:cs="Times New Roman"/>
                <w:i/>
                <w:iCs/>
                <w:sz w:val="16"/>
                <w:szCs w:val="16"/>
              </w:rPr>
            </m:ctrlPr>
          </m:sSubSupPr>
          <m:e>
            <m:r>
              <w:rPr>
                <w:rFonts w:ascii="Cambria Math" w:eastAsia="Calibri" w:hAnsi="Cambria Math" w:cs="Times New Roman"/>
                <w:sz w:val="16"/>
                <w:szCs w:val="16"/>
              </w:rPr>
              <m:t>τ</m:t>
            </m:r>
          </m:e>
          <m:sub>
            <m:r>
              <w:rPr>
                <w:rFonts w:ascii="Cambria Math" w:eastAsia="Calibri" w:hAnsi="Cambria Math" w:cs="Times New Roman"/>
                <w:sz w:val="16"/>
                <w:szCs w:val="16"/>
              </w:rPr>
              <m:t>α</m:t>
            </m:r>
          </m:sub>
          <m:sup>
            <m:r>
              <w:rPr>
                <w:rFonts w:ascii="Cambria Math" w:eastAsia="Calibri" w:hAnsi="Cambria Math" w:cs="Times New Roman"/>
                <w:sz w:val="16"/>
                <w:szCs w:val="16"/>
              </w:rPr>
              <m:t>2</m:t>
            </m:r>
          </m:sup>
        </m:sSubSup>
      </m:oMath>
      <w:r w:rsidRPr="007351C5">
        <w:rPr>
          <w:rFonts w:ascii="Times New Roman" w:eastAsia="Calibri" w:hAnsi="Times New Roman" w:cs="Times New Roman"/>
          <w:sz w:val="16"/>
          <w:szCs w:val="16"/>
        </w:rPr>
        <w:t xml:space="preserve"> = between trial variation in mean response in control group, </w:t>
      </w:r>
      <w:r w:rsidRPr="007351C5">
        <w:rPr>
          <w:rFonts w:ascii="Times New Roman" w:eastAsia="Calibri" w:hAnsi="Times New Roman" w:cs="Times New Roman"/>
          <w:i/>
          <w:sz w:val="16"/>
          <w:szCs w:val="16"/>
        </w:rPr>
        <w:t>σ</w:t>
      </w:r>
      <w:r w:rsidRPr="007351C5">
        <w:rPr>
          <w:rFonts w:ascii="Times New Roman" w:eastAsia="Calibri" w:hAnsi="Times New Roman" w:cs="Times New Roman"/>
          <w:i/>
          <w:sz w:val="16"/>
          <w:szCs w:val="16"/>
          <w:vertAlign w:val="superscript"/>
        </w:rPr>
        <w:t>2</w:t>
      </w:r>
      <w:r w:rsidRPr="007351C5">
        <w:rPr>
          <w:rFonts w:ascii="Times New Roman" w:eastAsia="Calibri" w:hAnsi="Times New Roman" w:cs="Times New Roman"/>
          <w:sz w:val="16"/>
          <w:szCs w:val="16"/>
        </w:rPr>
        <w:t xml:space="preserve"> = residual variance (assumed same in each trial), U(</w:t>
      </w:r>
      <w:r w:rsidRPr="007351C5">
        <w:rPr>
          <w:rFonts w:ascii="Times New Roman" w:eastAsia="Calibri" w:hAnsi="Times New Roman" w:cs="Times New Roman"/>
          <w:i/>
          <w:sz w:val="16"/>
          <w:szCs w:val="16"/>
        </w:rPr>
        <w:t>a,b</w:t>
      </w:r>
      <w:r w:rsidRPr="007351C5">
        <w:rPr>
          <w:rFonts w:ascii="Times New Roman" w:eastAsia="Calibri" w:hAnsi="Times New Roman" w:cs="Times New Roman"/>
          <w:sz w:val="16"/>
          <w:szCs w:val="16"/>
        </w:rPr>
        <w:t xml:space="preserve">) = uniform distribution over the interval </w:t>
      </w:r>
      <w:r w:rsidRPr="007351C5">
        <w:rPr>
          <w:rFonts w:ascii="Times New Roman" w:eastAsia="Calibri" w:hAnsi="Times New Roman" w:cs="Times New Roman"/>
          <w:i/>
          <w:sz w:val="16"/>
          <w:szCs w:val="16"/>
        </w:rPr>
        <w:t>(a,b)</w:t>
      </w:r>
      <w:r w:rsidRPr="007351C5">
        <w:rPr>
          <w:rFonts w:ascii="Times New Roman" w:eastAsia="Calibri" w:hAnsi="Times New Roman" w:cs="Times New Roman"/>
          <w:sz w:val="16"/>
          <w:szCs w:val="16"/>
        </w:rPr>
        <w:t>.</w:t>
      </w:r>
    </w:p>
    <w:p w14:paraId="2FC909FE" w14:textId="77777777" w:rsidR="0087308C" w:rsidRPr="007351C5" w:rsidRDefault="0087308C" w:rsidP="0087308C">
      <w:pPr>
        <w:rPr>
          <w:rFonts w:ascii="Times New Roman" w:eastAsia="Calibri" w:hAnsi="Times New Roman" w:cs="Times New Roman"/>
          <w:sz w:val="16"/>
          <w:szCs w:val="16"/>
        </w:rPr>
      </w:pPr>
      <w:r w:rsidRPr="007351C5">
        <w:rPr>
          <w:rFonts w:ascii="Times New Roman" w:eastAsia="Calibri" w:hAnsi="Times New Roman" w:cs="Times New Roman"/>
          <w:sz w:val="16"/>
          <w:szCs w:val="16"/>
        </w:rPr>
        <w:t>*  Shows the prevalence of the treatment group used in the Legha et al. simulations. However, in our simulations the treatment group prevalence of a trial was one of the following (chosen at random): 10, 20, 30, 40, 50, 60, 70, 80 or 90%.</w:t>
      </w:r>
    </w:p>
    <w:p w14:paraId="4E91291E" w14:textId="77777777" w:rsidR="0087308C" w:rsidRPr="007351C5" w:rsidRDefault="0087308C" w:rsidP="0087308C">
      <w:pPr>
        <w:rPr>
          <w:rFonts w:ascii="Times New Roman" w:eastAsia="Calibri" w:hAnsi="Times New Roman" w:cs="Times New Roman"/>
          <w:i/>
          <w:sz w:val="16"/>
          <w:szCs w:val="16"/>
        </w:rPr>
      </w:pPr>
    </w:p>
    <w:p w14:paraId="31E3478E" w14:textId="77777777" w:rsidR="0087308C" w:rsidRPr="007351C5" w:rsidRDefault="0087308C" w:rsidP="0087308C">
      <w:pPr>
        <w:rPr>
          <w:rFonts w:ascii="Times New Roman" w:eastAsia="Calibri" w:hAnsi="Times New Roman" w:cs="Times New Roman"/>
          <w:sz w:val="24"/>
          <w:szCs w:val="24"/>
        </w:rPr>
      </w:pPr>
      <w:r w:rsidRPr="007351C5">
        <w:rPr>
          <w:rFonts w:ascii="Times New Roman" w:eastAsia="Calibri" w:hAnsi="Times New Roman" w:cs="Times New Roman"/>
          <w:sz w:val="24"/>
          <w:szCs w:val="24"/>
        </w:rPr>
        <w:br w:type="page"/>
      </w:r>
    </w:p>
    <w:p w14:paraId="2915207F" w14:textId="3F565E4B" w:rsidR="00D375A3" w:rsidRPr="007351C5" w:rsidRDefault="00D375A3" w:rsidP="0051090D">
      <w:pPr>
        <w:keepNext/>
        <w:keepLines/>
        <w:rPr>
          <w:rFonts w:ascii="Times New Roman" w:hAnsi="Times New Roman" w:cs="Times New Roman"/>
          <w:b/>
        </w:rPr>
      </w:pPr>
      <w:r w:rsidRPr="007351C5">
        <w:rPr>
          <w:rFonts w:ascii="Times New Roman" w:hAnsi="Times New Roman" w:cs="Times New Roman"/>
          <w:b/>
        </w:rPr>
        <w:lastRenderedPageBreak/>
        <w:t>S2: Results of the simulation study for continuous outcomes</w:t>
      </w:r>
    </w:p>
    <w:p w14:paraId="0B10A210" w14:textId="765BE6B6" w:rsidR="0051090D" w:rsidRPr="007351C5" w:rsidRDefault="0051090D" w:rsidP="0051090D">
      <w:pPr>
        <w:keepNext/>
        <w:keepLines/>
        <w:rPr>
          <w:rFonts w:ascii="Times New Roman" w:hAnsi="Times New Roman" w:cs="Times New Roman"/>
        </w:rPr>
      </w:pPr>
      <w:r w:rsidRPr="007351C5">
        <w:rPr>
          <w:rFonts w:ascii="Times New Roman" w:hAnsi="Times New Roman" w:cs="Times New Roman"/>
          <w:b/>
        </w:rPr>
        <w:t xml:space="preserve">Table </w:t>
      </w:r>
      <w:r w:rsidR="00D375A3" w:rsidRPr="007351C5">
        <w:rPr>
          <w:rFonts w:ascii="Times New Roman" w:hAnsi="Times New Roman" w:cs="Times New Roman"/>
          <w:b/>
        </w:rPr>
        <w:t>S</w:t>
      </w:r>
      <w:r w:rsidR="005C0D56" w:rsidRPr="007351C5">
        <w:rPr>
          <w:rFonts w:ascii="Times New Roman" w:hAnsi="Times New Roman" w:cs="Times New Roman"/>
          <w:b/>
        </w:rPr>
        <w:t>2</w:t>
      </w:r>
      <w:r w:rsidR="00CE2520" w:rsidRPr="007351C5">
        <w:rPr>
          <w:rFonts w:ascii="Times New Roman" w:hAnsi="Times New Roman" w:cs="Times New Roman"/>
          <w:b/>
        </w:rPr>
        <w:t>(a)</w:t>
      </w:r>
      <w:r w:rsidRPr="007351C5">
        <w:rPr>
          <w:rFonts w:ascii="Times New Roman" w:hAnsi="Times New Roman" w:cs="Times New Roman"/>
          <w:b/>
        </w:rPr>
        <w:t>.</w:t>
      </w:r>
      <w:r w:rsidRPr="007351C5">
        <w:rPr>
          <w:rFonts w:ascii="Times New Roman" w:hAnsi="Times New Roman" w:cs="Times New Roman"/>
        </w:rPr>
        <w:t xml:space="preserve"> </w:t>
      </w:r>
      <w:r w:rsidR="000D0F68" w:rsidRPr="007351C5">
        <w:rPr>
          <w:rFonts w:ascii="Times New Roman" w:hAnsi="Times New Roman" w:cs="Times New Roman"/>
        </w:rPr>
        <w:t>The median percentage bias of the 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0D0F68" w:rsidRPr="007351C5">
        <w:rPr>
          <w:rFonts w:ascii="Times New Roman" w:hAnsi="Times New Roman" w:cs="Times New Roman"/>
        </w:rPr>
        <w:t xml:space="preserve"> is summarised,</w:t>
      </w:r>
      <w:r w:rsidR="000D0F68" w:rsidRPr="007351C5">
        <w:rPr>
          <w:rFonts w:ascii="Times New Roman" w:eastAsiaTheme="minorEastAsia" w:hAnsi="Times New Roman" w:cs="Times New Roman"/>
        </w:rPr>
        <w:t xml:space="preserve"> </w:t>
      </w:r>
      <w:r w:rsidR="000D0F68" w:rsidRPr="007351C5">
        <w:rPr>
          <w:rFonts w:ascii="Times New Roman" w:hAnsi="Times New Roman" w:cs="Times New Roman"/>
        </w:rPr>
        <w:t xml:space="preserve">for stratified </w:t>
      </w:r>
      <w:r w:rsidR="00536C4C" w:rsidRPr="007351C5">
        <w:rPr>
          <w:rFonts w:ascii="Times New Roman" w:hAnsi="Times New Roman" w:cs="Times New Roman"/>
        </w:rPr>
        <w:t xml:space="preserve">intercept </w:t>
      </w:r>
      <w:r w:rsidR="000D0F68" w:rsidRPr="007351C5">
        <w:rPr>
          <w:rFonts w:ascii="Times New Roman" w:hAnsi="Times New Roman" w:cs="Times New Roman"/>
        </w:rPr>
        <w:t>model (1) using each of the four different treatment coding options, and compared to random intercept</w:t>
      </w:r>
      <w:r w:rsidR="00536C4C" w:rsidRPr="007351C5">
        <w:rPr>
          <w:rFonts w:ascii="Times New Roman" w:hAnsi="Times New Roman" w:cs="Times New Roman"/>
        </w:rPr>
        <w:t>s</w:t>
      </w:r>
      <w:r w:rsidR="000D0F68" w:rsidRPr="007351C5">
        <w:rPr>
          <w:rFonts w:ascii="Times New Roman" w:hAnsi="Times New Roman" w:cs="Times New Roman"/>
        </w:rPr>
        <w:t xml:space="preserve"> model (2) using 1/0 coding (i.e. the data generating model). Results correspond to c</w:t>
      </w:r>
      <w:r w:rsidRPr="007351C5">
        <w:rPr>
          <w:rFonts w:ascii="Times New Roman" w:hAnsi="Times New Roman" w:cs="Times New Roman"/>
        </w:rPr>
        <w:t xml:space="preserve">ontinuous outcome scenarios described in Table 1, allowing for </w:t>
      </w:r>
      <w:r w:rsidR="00601616" w:rsidRPr="007351C5">
        <w:rPr>
          <w:rFonts w:ascii="Times New Roman" w:hAnsi="Times New Roman" w:cs="Times New Roman"/>
        </w:rPr>
        <w:t>unequal</w:t>
      </w:r>
      <w:r w:rsidRPr="007351C5">
        <w:rPr>
          <w:rFonts w:ascii="Times New Roman" w:hAnsi="Times New Roman" w:cs="Times New Roman"/>
        </w:rPr>
        <w:t xml:space="preserve"> treatment:control allocation ratios in each trial in the IPD meta-analysis. Each trial’s treatment group prevalence was randomly chosen to be either 10, 20, 30, 40, 50, 60, 70, 80 or 90%. </w:t>
      </w:r>
    </w:p>
    <w:tbl>
      <w:tblPr>
        <w:tblW w:w="7729" w:type="dxa"/>
        <w:tblLook w:val="04A0" w:firstRow="1" w:lastRow="0" w:firstColumn="1" w:lastColumn="0" w:noHBand="0" w:noVBand="1"/>
      </w:tblPr>
      <w:tblGrid>
        <w:gridCol w:w="1986"/>
        <w:gridCol w:w="2692"/>
        <w:gridCol w:w="271"/>
        <w:gridCol w:w="1430"/>
        <w:gridCol w:w="271"/>
        <w:gridCol w:w="1079"/>
      </w:tblGrid>
      <w:tr w:rsidR="007351C5" w:rsidRPr="007351C5" w14:paraId="74BDC2E2" w14:textId="578C5919" w:rsidTr="002A10B6">
        <w:trPr>
          <w:trHeight w:val="271"/>
        </w:trPr>
        <w:tc>
          <w:tcPr>
            <w:tcW w:w="1986" w:type="dxa"/>
            <w:tcBorders>
              <w:top w:val="single" w:sz="4" w:space="0" w:color="auto"/>
              <w:left w:val="nil"/>
              <w:bottom w:val="single" w:sz="4" w:space="0" w:color="auto"/>
              <w:right w:val="nil"/>
            </w:tcBorders>
            <w:shd w:val="clear" w:color="auto" w:fill="auto"/>
            <w:noWrap/>
            <w:vAlign w:val="bottom"/>
            <w:hideMark/>
          </w:tcPr>
          <w:p w14:paraId="1825F16B" w14:textId="77777777" w:rsidR="00660CCD" w:rsidRPr="007351C5" w:rsidRDefault="00660CCD" w:rsidP="00752796">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2692" w:type="dxa"/>
            <w:tcBorders>
              <w:top w:val="single" w:sz="4" w:space="0" w:color="auto"/>
              <w:left w:val="nil"/>
              <w:bottom w:val="single" w:sz="4" w:space="0" w:color="auto"/>
              <w:right w:val="nil"/>
            </w:tcBorders>
            <w:vAlign w:val="center"/>
          </w:tcPr>
          <w:p w14:paraId="02AB52CB" w14:textId="77777777" w:rsidR="00660CCD" w:rsidRPr="007351C5" w:rsidRDefault="00660CCD" w:rsidP="00752796">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271" w:type="dxa"/>
            <w:tcBorders>
              <w:top w:val="single" w:sz="4" w:space="0" w:color="auto"/>
              <w:left w:val="nil"/>
              <w:bottom w:val="single" w:sz="4" w:space="0" w:color="auto"/>
              <w:right w:val="nil"/>
            </w:tcBorders>
            <w:shd w:val="clear" w:color="auto" w:fill="auto"/>
            <w:noWrap/>
            <w:vAlign w:val="bottom"/>
            <w:hideMark/>
          </w:tcPr>
          <w:p w14:paraId="0193DCB7" w14:textId="77777777" w:rsidR="00660CCD" w:rsidRPr="007351C5" w:rsidRDefault="00660CCD" w:rsidP="00752796">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2780" w:type="dxa"/>
            <w:gridSpan w:val="3"/>
            <w:tcBorders>
              <w:top w:val="single" w:sz="4" w:space="0" w:color="auto"/>
              <w:left w:val="nil"/>
              <w:bottom w:val="single" w:sz="4" w:space="0" w:color="auto"/>
              <w:right w:val="nil"/>
            </w:tcBorders>
            <w:shd w:val="clear" w:color="auto" w:fill="auto"/>
            <w:noWrap/>
            <w:vAlign w:val="bottom"/>
            <w:hideMark/>
          </w:tcPr>
          <w:p w14:paraId="2086F6FB" w14:textId="77777777" w:rsidR="00660CCD" w:rsidRPr="007351C5" w:rsidRDefault="00660CCD" w:rsidP="00752796">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xml:space="preserve">Median percentage bias of  </w:t>
            </w:r>
            <m:oMath>
              <m:sSup>
                <m:sSupPr>
                  <m:ctrlPr>
                    <w:rPr>
                      <w:rFonts w:ascii="Cambria Math" w:hAnsi="Cambria Math" w:cs="Times New Roman"/>
                      <w:b/>
                      <w:i/>
                      <w:sz w:val="20"/>
                      <w:szCs w:val="20"/>
                    </w:rPr>
                  </m:ctrlPr>
                </m:sSupPr>
                <m:e>
                  <m:acc>
                    <m:accPr>
                      <m:ctrlPr>
                        <w:rPr>
                          <w:rFonts w:ascii="Cambria Math" w:hAnsi="Cambria Math" w:cs="Times New Roman"/>
                          <w:b/>
                          <w:i/>
                          <w:sz w:val="20"/>
                          <w:szCs w:val="20"/>
                        </w:rPr>
                      </m:ctrlPr>
                    </m:accPr>
                    <m:e>
                      <m:r>
                        <m:rPr>
                          <m:sty m:val="bi"/>
                        </m:rPr>
                        <w:rPr>
                          <w:rFonts w:ascii="Cambria Math" w:hAnsi="Cambria Math" w:cs="Times New Roman"/>
                          <w:sz w:val="20"/>
                          <w:szCs w:val="20"/>
                        </w:rPr>
                        <m:t>τ</m:t>
                      </m:r>
                    </m:e>
                  </m:acc>
                </m:e>
                <m:sup>
                  <m:r>
                    <m:rPr>
                      <m:sty m:val="bi"/>
                    </m:rPr>
                    <w:rPr>
                      <w:rFonts w:ascii="Cambria Math" w:hAnsi="Cambria Math" w:cs="Times New Roman"/>
                      <w:sz w:val="20"/>
                      <w:szCs w:val="20"/>
                    </w:rPr>
                    <m:t>2</m:t>
                  </m:r>
                </m:sup>
              </m:sSup>
            </m:oMath>
          </w:p>
        </w:tc>
      </w:tr>
      <w:tr w:rsidR="007351C5" w:rsidRPr="007351C5" w14:paraId="78E9F7B9" w14:textId="2AFB8DE5" w:rsidTr="002A10B6">
        <w:trPr>
          <w:trHeight w:val="530"/>
        </w:trPr>
        <w:tc>
          <w:tcPr>
            <w:tcW w:w="1986" w:type="dxa"/>
            <w:tcBorders>
              <w:top w:val="nil"/>
              <w:left w:val="nil"/>
              <w:bottom w:val="single" w:sz="4" w:space="0" w:color="auto"/>
              <w:right w:val="nil"/>
            </w:tcBorders>
            <w:shd w:val="clear" w:color="auto" w:fill="auto"/>
            <w:vAlign w:val="center"/>
            <w:hideMark/>
          </w:tcPr>
          <w:p w14:paraId="2EEA3EA4" w14:textId="77777777"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Data generation scenario</w:t>
            </w:r>
            <w:r w:rsidRPr="007351C5">
              <w:rPr>
                <w:rFonts w:ascii="Times New Roman" w:eastAsia="Times New Roman" w:hAnsi="Times New Roman" w:cs="Times New Roman"/>
                <w:i/>
                <w:iCs/>
                <w:sz w:val="20"/>
                <w:szCs w:val="20"/>
                <w:lang w:eastAsia="en-GB"/>
              </w:rPr>
              <w:t>*</w:t>
            </w:r>
          </w:p>
        </w:tc>
        <w:tc>
          <w:tcPr>
            <w:tcW w:w="2692" w:type="dxa"/>
            <w:tcBorders>
              <w:top w:val="nil"/>
              <w:left w:val="nil"/>
              <w:bottom w:val="nil"/>
              <w:right w:val="nil"/>
            </w:tcBorders>
            <w:vAlign w:val="bottom"/>
          </w:tcPr>
          <w:p w14:paraId="6B71F669" w14:textId="77777777"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iCs/>
                <w:sz w:val="20"/>
                <w:szCs w:val="20"/>
                <w:lang w:eastAsia="en-GB"/>
              </w:rPr>
              <w:t>Treatment Coding</w:t>
            </w:r>
          </w:p>
        </w:tc>
        <w:tc>
          <w:tcPr>
            <w:tcW w:w="271" w:type="dxa"/>
            <w:tcBorders>
              <w:top w:val="nil"/>
              <w:left w:val="nil"/>
              <w:bottom w:val="nil"/>
              <w:right w:val="nil"/>
            </w:tcBorders>
            <w:shd w:val="clear" w:color="auto" w:fill="auto"/>
            <w:noWrap/>
            <w:vAlign w:val="center"/>
            <w:hideMark/>
          </w:tcPr>
          <w:p w14:paraId="0E071C60" w14:textId="77777777"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p>
        </w:tc>
        <w:tc>
          <w:tcPr>
            <w:tcW w:w="1430" w:type="dxa"/>
            <w:tcBorders>
              <w:top w:val="nil"/>
              <w:left w:val="nil"/>
              <w:bottom w:val="single" w:sz="4" w:space="0" w:color="auto"/>
              <w:right w:val="nil"/>
            </w:tcBorders>
            <w:shd w:val="clear" w:color="auto" w:fill="auto"/>
            <w:noWrap/>
            <w:vAlign w:val="center"/>
            <w:hideMark/>
          </w:tcPr>
          <w:p w14:paraId="41D836AA" w14:textId="77777777"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Stratified intercept model (1)</w:t>
            </w:r>
          </w:p>
        </w:tc>
        <w:tc>
          <w:tcPr>
            <w:tcW w:w="271" w:type="dxa"/>
            <w:tcBorders>
              <w:top w:val="nil"/>
              <w:left w:val="nil"/>
              <w:bottom w:val="single" w:sz="4" w:space="0" w:color="auto"/>
              <w:right w:val="nil"/>
            </w:tcBorders>
            <w:shd w:val="clear" w:color="auto" w:fill="auto"/>
            <w:noWrap/>
            <w:vAlign w:val="center"/>
            <w:hideMark/>
          </w:tcPr>
          <w:p w14:paraId="1EB5DC8B" w14:textId="77777777"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1079" w:type="dxa"/>
            <w:tcBorders>
              <w:top w:val="nil"/>
              <w:left w:val="nil"/>
              <w:bottom w:val="single" w:sz="4" w:space="0" w:color="auto"/>
              <w:right w:val="nil"/>
            </w:tcBorders>
            <w:shd w:val="clear" w:color="auto" w:fill="auto"/>
            <w:vAlign w:val="center"/>
            <w:hideMark/>
          </w:tcPr>
          <w:p w14:paraId="41DA9098" w14:textId="3EAEDA3D" w:rsidR="00660CCD" w:rsidRPr="007351C5" w:rsidRDefault="00660CCD" w:rsidP="005C0CA3">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Random intercept</w:t>
            </w:r>
            <w:r w:rsidR="00536C4C" w:rsidRPr="007351C5">
              <w:rPr>
                <w:rFonts w:ascii="Times New Roman" w:eastAsia="Times New Roman" w:hAnsi="Times New Roman" w:cs="Times New Roman"/>
                <w:b/>
                <w:bCs/>
                <w:sz w:val="20"/>
                <w:szCs w:val="20"/>
                <w:lang w:eastAsia="en-GB"/>
              </w:rPr>
              <w:t>s</w:t>
            </w:r>
            <w:r w:rsidRPr="007351C5">
              <w:rPr>
                <w:rFonts w:ascii="Times New Roman" w:eastAsia="Times New Roman" w:hAnsi="Times New Roman" w:cs="Times New Roman"/>
                <w:b/>
                <w:bCs/>
                <w:sz w:val="20"/>
                <w:szCs w:val="20"/>
                <w:lang w:eastAsia="en-GB"/>
              </w:rPr>
              <w:t xml:space="preserve"> model (2)</w:t>
            </w:r>
          </w:p>
        </w:tc>
      </w:tr>
      <w:tr w:rsidR="007351C5" w:rsidRPr="007351C5" w14:paraId="3ABD0025" w14:textId="24FC7AC7" w:rsidTr="002A10B6">
        <w:trPr>
          <w:trHeight w:val="271"/>
        </w:trPr>
        <w:tc>
          <w:tcPr>
            <w:tcW w:w="1986" w:type="dxa"/>
            <w:tcBorders>
              <w:top w:val="nil"/>
              <w:left w:val="nil"/>
              <w:bottom w:val="nil"/>
              <w:right w:val="nil"/>
            </w:tcBorders>
            <w:shd w:val="clear" w:color="auto" w:fill="auto"/>
            <w:noWrap/>
            <w:vAlign w:val="center"/>
            <w:hideMark/>
          </w:tcPr>
          <w:p w14:paraId="42D1729C"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2692" w:type="dxa"/>
            <w:tcBorders>
              <w:top w:val="nil"/>
              <w:left w:val="nil"/>
              <w:bottom w:val="nil"/>
              <w:right w:val="nil"/>
            </w:tcBorders>
            <w:vAlign w:val="center"/>
          </w:tcPr>
          <w:p w14:paraId="7826B4FE"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7FFA6ACE"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4E06ED3" w14:textId="77DA51B1" w:rsidR="00660CCD" w:rsidRPr="007351C5" w:rsidRDefault="002D616B" w:rsidP="005C0CA3">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71087695"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CBA1B7A" w14:textId="60EDD488" w:rsidR="00660CCD" w:rsidRPr="007351C5" w:rsidRDefault="002E3CF4"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-41.1</w:t>
            </w:r>
          </w:p>
        </w:tc>
      </w:tr>
      <w:tr w:rsidR="007351C5" w:rsidRPr="007351C5" w14:paraId="4BF12448" w14:textId="44571C4F" w:rsidTr="002F241B">
        <w:trPr>
          <w:trHeight w:val="271"/>
        </w:trPr>
        <w:tc>
          <w:tcPr>
            <w:tcW w:w="1986" w:type="dxa"/>
            <w:tcBorders>
              <w:top w:val="nil"/>
              <w:left w:val="nil"/>
              <w:bottom w:val="nil"/>
              <w:right w:val="nil"/>
            </w:tcBorders>
            <w:shd w:val="clear" w:color="auto" w:fill="auto"/>
            <w:noWrap/>
            <w:vAlign w:val="center"/>
            <w:hideMark/>
          </w:tcPr>
          <w:p w14:paraId="7FBB69C6"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2692" w:type="dxa"/>
            <w:tcBorders>
              <w:top w:val="nil"/>
              <w:left w:val="nil"/>
              <w:bottom w:val="nil"/>
              <w:right w:val="nil"/>
            </w:tcBorders>
            <w:vAlign w:val="center"/>
          </w:tcPr>
          <w:p w14:paraId="53D5C511"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4AF60BFF"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C3701EA" w14:textId="0B464841" w:rsidR="00660CCD" w:rsidRPr="007351C5" w:rsidRDefault="002D616B" w:rsidP="005C0CA3">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5514466"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59B9E774" w14:textId="6340D5A3"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2BF8AB56" w14:textId="7A66FF00" w:rsidTr="002F241B">
        <w:trPr>
          <w:trHeight w:val="271"/>
        </w:trPr>
        <w:tc>
          <w:tcPr>
            <w:tcW w:w="1986" w:type="dxa"/>
            <w:tcBorders>
              <w:top w:val="nil"/>
              <w:left w:val="nil"/>
              <w:bottom w:val="nil"/>
              <w:right w:val="nil"/>
            </w:tcBorders>
            <w:shd w:val="clear" w:color="auto" w:fill="auto"/>
            <w:noWrap/>
            <w:vAlign w:val="center"/>
            <w:hideMark/>
          </w:tcPr>
          <w:p w14:paraId="7D09C182"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2692" w:type="dxa"/>
            <w:tcBorders>
              <w:top w:val="nil"/>
              <w:left w:val="nil"/>
              <w:bottom w:val="nil"/>
              <w:right w:val="nil"/>
            </w:tcBorders>
            <w:vAlign w:val="center"/>
          </w:tcPr>
          <w:p w14:paraId="7A5192E2"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center"/>
            <w:hideMark/>
          </w:tcPr>
          <w:p w14:paraId="267CCF48"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D28B548" w14:textId="5A424900"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-97.</w:t>
            </w:r>
            <w:r w:rsidR="002E3CF4" w:rsidRPr="007351C5">
              <w:rPr>
                <w:rFonts w:ascii="Times New Roman" w:eastAsia="Times New Roman" w:hAnsi="Times New Roman" w:cs="Times New Roman"/>
                <w:sz w:val="20"/>
                <w:szCs w:val="20"/>
                <w:lang w:eastAsia="en-GB"/>
              </w:rPr>
              <w:t>6</w:t>
            </w:r>
          </w:p>
        </w:tc>
        <w:tc>
          <w:tcPr>
            <w:tcW w:w="271" w:type="dxa"/>
            <w:tcBorders>
              <w:top w:val="nil"/>
              <w:left w:val="nil"/>
              <w:bottom w:val="nil"/>
              <w:right w:val="nil"/>
            </w:tcBorders>
            <w:shd w:val="clear" w:color="auto" w:fill="auto"/>
            <w:noWrap/>
            <w:vAlign w:val="center"/>
            <w:hideMark/>
          </w:tcPr>
          <w:p w14:paraId="3DBF4081"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D1A7B4A" w14:textId="4950CCFE"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255490FD" w14:textId="3F375E5F" w:rsidTr="002F241B">
        <w:trPr>
          <w:trHeight w:val="271"/>
        </w:trPr>
        <w:tc>
          <w:tcPr>
            <w:tcW w:w="1986" w:type="dxa"/>
            <w:tcBorders>
              <w:top w:val="nil"/>
              <w:left w:val="nil"/>
              <w:bottom w:val="nil"/>
              <w:right w:val="nil"/>
            </w:tcBorders>
            <w:shd w:val="clear" w:color="auto" w:fill="auto"/>
            <w:noWrap/>
            <w:vAlign w:val="center"/>
            <w:hideMark/>
          </w:tcPr>
          <w:p w14:paraId="7DD1D9FB"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2692" w:type="dxa"/>
            <w:tcBorders>
              <w:top w:val="nil"/>
              <w:left w:val="nil"/>
              <w:bottom w:val="nil"/>
              <w:right w:val="nil"/>
            </w:tcBorders>
            <w:vAlign w:val="center"/>
          </w:tcPr>
          <w:p w14:paraId="76A466EB"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1C0D4593"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432EA26" w14:textId="1CF284C9" w:rsidR="00660CCD" w:rsidRPr="007351C5" w:rsidRDefault="002E3CF4" w:rsidP="005C0CA3">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-39.1</w:t>
            </w:r>
          </w:p>
        </w:tc>
        <w:tc>
          <w:tcPr>
            <w:tcW w:w="271" w:type="dxa"/>
            <w:tcBorders>
              <w:top w:val="nil"/>
              <w:left w:val="nil"/>
              <w:bottom w:val="nil"/>
              <w:right w:val="nil"/>
            </w:tcBorders>
            <w:shd w:val="clear" w:color="auto" w:fill="auto"/>
            <w:noWrap/>
            <w:vAlign w:val="center"/>
            <w:hideMark/>
          </w:tcPr>
          <w:p w14:paraId="704D9429"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B39D95C" w14:textId="3BD51300"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167D9CD5" w14:textId="1B765881" w:rsidTr="002A10B6">
        <w:trPr>
          <w:trHeight w:val="191"/>
        </w:trPr>
        <w:tc>
          <w:tcPr>
            <w:tcW w:w="1986" w:type="dxa"/>
            <w:tcBorders>
              <w:top w:val="nil"/>
              <w:left w:val="nil"/>
              <w:bottom w:val="nil"/>
              <w:right w:val="nil"/>
            </w:tcBorders>
            <w:shd w:val="clear" w:color="auto" w:fill="auto"/>
            <w:noWrap/>
            <w:vAlign w:val="center"/>
            <w:hideMark/>
          </w:tcPr>
          <w:p w14:paraId="384B0969" w14:textId="77777777" w:rsidR="00660CCD" w:rsidRPr="007351C5" w:rsidRDefault="00660CCD" w:rsidP="005C0CA3">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31B4D045" w14:textId="77777777" w:rsidR="00660CCD" w:rsidRPr="007351C5" w:rsidRDefault="00660CCD" w:rsidP="005C0CA3">
            <w:pPr>
              <w:spacing w:after="0" w:line="240" w:lineRule="auto"/>
              <w:jc w:val="right"/>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0A6B9B7"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172F625F"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FDD9588"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42BE382B"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29EFEFD7" w14:textId="4DE9BA1D" w:rsidTr="002A10B6">
        <w:trPr>
          <w:trHeight w:val="271"/>
        </w:trPr>
        <w:tc>
          <w:tcPr>
            <w:tcW w:w="1986" w:type="dxa"/>
            <w:tcBorders>
              <w:top w:val="nil"/>
              <w:left w:val="nil"/>
              <w:bottom w:val="nil"/>
              <w:right w:val="nil"/>
            </w:tcBorders>
            <w:shd w:val="clear" w:color="auto" w:fill="auto"/>
            <w:noWrap/>
            <w:vAlign w:val="center"/>
            <w:hideMark/>
          </w:tcPr>
          <w:p w14:paraId="6BF65305"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2692" w:type="dxa"/>
            <w:tcBorders>
              <w:top w:val="nil"/>
              <w:left w:val="nil"/>
              <w:bottom w:val="nil"/>
              <w:right w:val="nil"/>
            </w:tcBorders>
            <w:vAlign w:val="center"/>
          </w:tcPr>
          <w:p w14:paraId="63DBD722"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03D917FC"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A79CFDA" w14:textId="1BA5AF09" w:rsidR="00660CCD" w:rsidRPr="007351C5" w:rsidRDefault="002E3CF4" w:rsidP="005C0CA3">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E27A599"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208E2C2" w14:textId="21C86A47"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r>
      <w:tr w:rsidR="007351C5" w:rsidRPr="007351C5" w14:paraId="5A5A2857" w14:textId="7EBB071F" w:rsidTr="002F241B">
        <w:trPr>
          <w:trHeight w:val="271"/>
        </w:trPr>
        <w:tc>
          <w:tcPr>
            <w:tcW w:w="1986" w:type="dxa"/>
            <w:tcBorders>
              <w:top w:val="nil"/>
              <w:left w:val="nil"/>
              <w:bottom w:val="nil"/>
              <w:right w:val="nil"/>
            </w:tcBorders>
            <w:shd w:val="clear" w:color="auto" w:fill="auto"/>
            <w:noWrap/>
            <w:vAlign w:val="center"/>
            <w:hideMark/>
          </w:tcPr>
          <w:p w14:paraId="74D0C9E5"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2692" w:type="dxa"/>
            <w:tcBorders>
              <w:top w:val="nil"/>
              <w:left w:val="nil"/>
              <w:bottom w:val="nil"/>
              <w:right w:val="nil"/>
            </w:tcBorders>
            <w:vAlign w:val="center"/>
          </w:tcPr>
          <w:p w14:paraId="08DE4F47"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53941EA6"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468A78F" w14:textId="7BA0C85E"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DF1104F"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540B8E2D" w14:textId="7846C1F6"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00D01758" w14:textId="5BEC83B4" w:rsidTr="002F241B">
        <w:trPr>
          <w:trHeight w:val="271"/>
        </w:trPr>
        <w:tc>
          <w:tcPr>
            <w:tcW w:w="1986" w:type="dxa"/>
            <w:tcBorders>
              <w:top w:val="nil"/>
              <w:left w:val="nil"/>
              <w:bottom w:val="nil"/>
              <w:right w:val="nil"/>
            </w:tcBorders>
            <w:shd w:val="clear" w:color="auto" w:fill="auto"/>
            <w:noWrap/>
            <w:vAlign w:val="center"/>
            <w:hideMark/>
          </w:tcPr>
          <w:p w14:paraId="4FCA8332"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2692" w:type="dxa"/>
            <w:tcBorders>
              <w:top w:val="nil"/>
              <w:left w:val="nil"/>
              <w:bottom w:val="nil"/>
              <w:right w:val="nil"/>
            </w:tcBorders>
            <w:vAlign w:val="center"/>
          </w:tcPr>
          <w:p w14:paraId="2717FD17"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center"/>
            <w:hideMark/>
          </w:tcPr>
          <w:p w14:paraId="5E5532B8" w14:textId="77777777" w:rsidR="00660CCD" w:rsidRPr="007351C5" w:rsidRDefault="00660CCD" w:rsidP="005C0CA3">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0587B51C" w14:textId="51B20FF0"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23B94BD" w14:textId="77777777"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02C5FEE4" w14:textId="4D8BE7D6" w:rsidR="00660CCD" w:rsidRPr="007351C5" w:rsidRDefault="00660CCD" w:rsidP="005C0CA3">
            <w:pPr>
              <w:spacing w:after="0" w:line="240" w:lineRule="auto"/>
              <w:jc w:val="center"/>
              <w:rPr>
                <w:rFonts w:ascii="Times New Roman" w:eastAsia="Times New Roman" w:hAnsi="Times New Roman" w:cs="Times New Roman"/>
                <w:sz w:val="20"/>
                <w:szCs w:val="20"/>
                <w:lang w:eastAsia="en-GB"/>
              </w:rPr>
            </w:pPr>
          </w:p>
        </w:tc>
      </w:tr>
      <w:tr w:rsidR="007351C5" w:rsidRPr="007351C5" w14:paraId="085C565E" w14:textId="6BDE21D9" w:rsidTr="002F241B">
        <w:trPr>
          <w:trHeight w:val="271"/>
        </w:trPr>
        <w:tc>
          <w:tcPr>
            <w:tcW w:w="1986" w:type="dxa"/>
            <w:tcBorders>
              <w:top w:val="nil"/>
              <w:left w:val="nil"/>
              <w:bottom w:val="nil"/>
              <w:right w:val="nil"/>
            </w:tcBorders>
            <w:shd w:val="clear" w:color="auto" w:fill="auto"/>
            <w:noWrap/>
            <w:vAlign w:val="center"/>
            <w:hideMark/>
          </w:tcPr>
          <w:p w14:paraId="4A1C4C62"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2692" w:type="dxa"/>
            <w:tcBorders>
              <w:top w:val="nil"/>
              <w:left w:val="nil"/>
              <w:bottom w:val="nil"/>
              <w:right w:val="nil"/>
            </w:tcBorders>
            <w:vAlign w:val="center"/>
          </w:tcPr>
          <w:p w14:paraId="3AAB2C07"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53C4ECDF"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4C0092B" w14:textId="79B1BAFD"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62C8E84"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66413E7" w14:textId="0B49E51F"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26E62A02" w14:textId="097F5770" w:rsidTr="002A10B6">
        <w:trPr>
          <w:trHeight w:val="191"/>
        </w:trPr>
        <w:tc>
          <w:tcPr>
            <w:tcW w:w="1986" w:type="dxa"/>
            <w:tcBorders>
              <w:top w:val="nil"/>
              <w:left w:val="nil"/>
              <w:bottom w:val="nil"/>
              <w:right w:val="nil"/>
            </w:tcBorders>
            <w:shd w:val="clear" w:color="auto" w:fill="auto"/>
            <w:noWrap/>
            <w:vAlign w:val="center"/>
            <w:hideMark/>
          </w:tcPr>
          <w:p w14:paraId="596A18A2" w14:textId="77777777" w:rsidR="00660CCD" w:rsidRPr="007351C5" w:rsidRDefault="00660CCD" w:rsidP="00560F4C">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563FD970"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A858EAD"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20BF7FC1"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D94E115"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38BD7E5"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3D89C2D2" w14:textId="386A00C8" w:rsidTr="002A10B6">
        <w:trPr>
          <w:trHeight w:val="271"/>
        </w:trPr>
        <w:tc>
          <w:tcPr>
            <w:tcW w:w="1986" w:type="dxa"/>
            <w:tcBorders>
              <w:top w:val="nil"/>
              <w:left w:val="nil"/>
              <w:bottom w:val="nil"/>
              <w:right w:val="nil"/>
            </w:tcBorders>
            <w:shd w:val="clear" w:color="auto" w:fill="auto"/>
            <w:noWrap/>
            <w:vAlign w:val="center"/>
            <w:hideMark/>
          </w:tcPr>
          <w:p w14:paraId="66E662F2"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2692" w:type="dxa"/>
            <w:tcBorders>
              <w:top w:val="nil"/>
              <w:left w:val="nil"/>
              <w:bottom w:val="nil"/>
              <w:right w:val="nil"/>
            </w:tcBorders>
            <w:vAlign w:val="center"/>
          </w:tcPr>
          <w:p w14:paraId="2F6EBE0C"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467DADEC"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E860F39" w14:textId="4B3D13B8"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802EB67"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30DA544" w14:textId="6EA009D9" w:rsidR="00660CCD" w:rsidRPr="007351C5" w:rsidRDefault="003B012C" w:rsidP="00560F4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-22.6</w:t>
            </w:r>
          </w:p>
        </w:tc>
      </w:tr>
      <w:tr w:rsidR="007351C5" w:rsidRPr="007351C5" w14:paraId="4EF00430" w14:textId="60B57396" w:rsidTr="002F241B">
        <w:trPr>
          <w:trHeight w:val="271"/>
        </w:trPr>
        <w:tc>
          <w:tcPr>
            <w:tcW w:w="1986" w:type="dxa"/>
            <w:tcBorders>
              <w:top w:val="nil"/>
              <w:left w:val="nil"/>
              <w:bottom w:val="nil"/>
              <w:right w:val="nil"/>
            </w:tcBorders>
            <w:shd w:val="clear" w:color="auto" w:fill="auto"/>
            <w:noWrap/>
            <w:vAlign w:val="center"/>
            <w:hideMark/>
          </w:tcPr>
          <w:p w14:paraId="6903D711"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2692" w:type="dxa"/>
            <w:tcBorders>
              <w:top w:val="nil"/>
              <w:left w:val="nil"/>
              <w:bottom w:val="nil"/>
              <w:right w:val="nil"/>
            </w:tcBorders>
            <w:vAlign w:val="center"/>
          </w:tcPr>
          <w:p w14:paraId="535EA3C8"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70BE0C1D"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5E3BA48" w14:textId="012A4F57"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-83.1</w:t>
            </w:r>
          </w:p>
        </w:tc>
        <w:tc>
          <w:tcPr>
            <w:tcW w:w="271" w:type="dxa"/>
            <w:tcBorders>
              <w:top w:val="nil"/>
              <w:left w:val="nil"/>
              <w:bottom w:val="nil"/>
              <w:right w:val="nil"/>
            </w:tcBorders>
            <w:shd w:val="clear" w:color="auto" w:fill="auto"/>
            <w:noWrap/>
            <w:vAlign w:val="center"/>
            <w:hideMark/>
          </w:tcPr>
          <w:p w14:paraId="4C6E3ED6"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C6D7A0C" w14:textId="2CE78AB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0F835A4A" w14:textId="674F5757" w:rsidTr="002F241B">
        <w:trPr>
          <w:trHeight w:val="271"/>
        </w:trPr>
        <w:tc>
          <w:tcPr>
            <w:tcW w:w="1986" w:type="dxa"/>
            <w:tcBorders>
              <w:top w:val="nil"/>
              <w:left w:val="nil"/>
              <w:bottom w:val="nil"/>
              <w:right w:val="nil"/>
            </w:tcBorders>
            <w:shd w:val="clear" w:color="auto" w:fill="auto"/>
            <w:noWrap/>
            <w:vAlign w:val="center"/>
            <w:hideMark/>
          </w:tcPr>
          <w:p w14:paraId="68DD7981"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2692" w:type="dxa"/>
            <w:tcBorders>
              <w:top w:val="nil"/>
              <w:left w:val="nil"/>
              <w:bottom w:val="nil"/>
              <w:right w:val="nil"/>
            </w:tcBorders>
            <w:vAlign w:val="center"/>
          </w:tcPr>
          <w:p w14:paraId="138B426D"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60800D0A"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B811060" w14:textId="5B5475B8"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-81.</w:t>
            </w:r>
            <w:r w:rsidR="002E3CF4" w:rsidRPr="007351C5">
              <w:rPr>
                <w:rFonts w:ascii="Times New Roman" w:eastAsia="Times New Roman" w:hAnsi="Times New Roman" w:cs="Times New Roman"/>
                <w:sz w:val="20"/>
                <w:szCs w:val="20"/>
                <w:lang w:eastAsia="en-GB"/>
              </w:rPr>
              <w:t>3</w:t>
            </w:r>
          </w:p>
        </w:tc>
        <w:tc>
          <w:tcPr>
            <w:tcW w:w="271" w:type="dxa"/>
            <w:tcBorders>
              <w:top w:val="nil"/>
              <w:left w:val="nil"/>
              <w:bottom w:val="nil"/>
              <w:right w:val="nil"/>
            </w:tcBorders>
            <w:shd w:val="clear" w:color="auto" w:fill="auto"/>
            <w:noWrap/>
            <w:vAlign w:val="center"/>
            <w:hideMark/>
          </w:tcPr>
          <w:p w14:paraId="115E0141"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5E62CDF0" w14:textId="49C147A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6656FD4B" w14:textId="698635FE" w:rsidTr="002F241B">
        <w:trPr>
          <w:trHeight w:val="271"/>
        </w:trPr>
        <w:tc>
          <w:tcPr>
            <w:tcW w:w="1986" w:type="dxa"/>
            <w:tcBorders>
              <w:top w:val="nil"/>
              <w:left w:val="nil"/>
              <w:bottom w:val="nil"/>
              <w:right w:val="nil"/>
            </w:tcBorders>
            <w:shd w:val="clear" w:color="auto" w:fill="auto"/>
            <w:noWrap/>
            <w:vAlign w:val="center"/>
            <w:hideMark/>
          </w:tcPr>
          <w:p w14:paraId="3D2B8427"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2692" w:type="dxa"/>
            <w:tcBorders>
              <w:top w:val="nil"/>
              <w:left w:val="nil"/>
              <w:bottom w:val="nil"/>
              <w:right w:val="nil"/>
            </w:tcBorders>
            <w:vAlign w:val="center"/>
          </w:tcPr>
          <w:p w14:paraId="497999A5"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590821BC" w14:textId="77777777" w:rsidR="00660CCD" w:rsidRPr="007351C5" w:rsidRDefault="00660CCD" w:rsidP="00560F4C">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8031E7D" w14:textId="57DC12B7" w:rsidR="00660CCD" w:rsidRPr="007351C5" w:rsidRDefault="002E3CF4" w:rsidP="00560F4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-22.3</w:t>
            </w:r>
          </w:p>
        </w:tc>
        <w:tc>
          <w:tcPr>
            <w:tcW w:w="271" w:type="dxa"/>
            <w:tcBorders>
              <w:top w:val="nil"/>
              <w:left w:val="nil"/>
              <w:bottom w:val="nil"/>
              <w:right w:val="nil"/>
            </w:tcBorders>
            <w:shd w:val="clear" w:color="auto" w:fill="auto"/>
            <w:noWrap/>
            <w:vAlign w:val="center"/>
            <w:hideMark/>
          </w:tcPr>
          <w:p w14:paraId="1AB5582F"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A04D472" w14:textId="16E69BDA"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67D7B46E" w14:textId="071A3A36" w:rsidTr="002A10B6">
        <w:trPr>
          <w:trHeight w:val="191"/>
        </w:trPr>
        <w:tc>
          <w:tcPr>
            <w:tcW w:w="1986" w:type="dxa"/>
            <w:tcBorders>
              <w:top w:val="nil"/>
              <w:left w:val="nil"/>
              <w:bottom w:val="nil"/>
              <w:right w:val="nil"/>
            </w:tcBorders>
            <w:shd w:val="clear" w:color="auto" w:fill="auto"/>
            <w:noWrap/>
            <w:vAlign w:val="center"/>
            <w:hideMark/>
          </w:tcPr>
          <w:p w14:paraId="324004F5" w14:textId="77777777" w:rsidR="00660CCD" w:rsidRPr="007351C5" w:rsidRDefault="00660CCD" w:rsidP="00560F4C">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5D0AF542"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086FBF0B"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4200C936" w14:textId="77777777" w:rsidR="00660CCD" w:rsidRPr="007351C5" w:rsidRDefault="00660CCD" w:rsidP="00560F4C">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3333E9A5"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9972E4A" w14:textId="77777777" w:rsidR="00660CCD" w:rsidRPr="007351C5" w:rsidRDefault="00660CCD" w:rsidP="00560F4C">
            <w:pPr>
              <w:spacing w:after="0" w:line="240" w:lineRule="auto"/>
              <w:jc w:val="center"/>
              <w:rPr>
                <w:rFonts w:ascii="Times New Roman" w:eastAsia="Times New Roman" w:hAnsi="Times New Roman" w:cs="Times New Roman"/>
                <w:sz w:val="20"/>
                <w:szCs w:val="20"/>
                <w:lang w:eastAsia="en-GB"/>
              </w:rPr>
            </w:pPr>
          </w:p>
        </w:tc>
      </w:tr>
      <w:tr w:rsidR="007351C5" w:rsidRPr="007351C5" w14:paraId="10CB6E62" w14:textId="3B7212B0" w:rsidTr="002A10B6">
        <w:trPr>
          <w:trHeight w:val="271"/>
        </w:trPr>
        <w:tc>
          <w:tcPr>
            <w:tcW w:w="1986" w:type="dxa"/>
            <w:tcBorders>
              <w:top w:val="nil"/>
              <w:left w:val="nil"/>
              <w:bottom w:val="nil"/>
              <w:right w:val="nil"/>
            </w:tcBorders>
            <w:shd w:val="clear" w:color="auto" w:fill="auto"/>
            <w:noWrap/>
            <w:vAlign w:val="center"/>
            <w:hideMark/>
          </w:tcPr>
          <w:p w14:paraId="5931E13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2692" w:type="dxa"/>
            <w:tcBorders>
              <w:top w:val="nil"/>
              <w:left w:val="nil"/>
              <w:bottom w:val="nil"/>
              <w:right w:val="nil"/>
            </w:tcBorders>
            <w:vAlign w:val="center"/>
          </w:tcPr>
          <w:p w14:paraId="6999BB1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49AC5A5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411CF42" w14:textId="30C6CA67" w:rsidR="00660CCD" w:rsidRPr="007351C5" w:rsidRDefault="00660CCD" w:rsidP="002E3CF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-68.3</w:t>
            </w:r>
          </w:p>
        </w:tc>
        <w:tc>
          <w:tcPr>
            <w:tcW w:w="271" w:type="dxa"/>
            <w:tcBorders>
              <w:top w:val="nil"/>
              <w:left w:val="nil"/>
              <w:bottom w:val="nil"/>
              <w:right w:val="nil"/>
            </w:tcBorders>
            <w:shd w:val="clear" w:color="auto" w:fill="auto"/>
            <w:noWrap/>
            <w:vAlign w:val="center"/>
            <w:hideMark/>
          </w:tcPr>
          <w:p w14:paraId="6A48FE27"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D4AFCA8" w14:textId="7538A1C5"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-22.7</w:t>
            </w:r>
          </w:p>
        </w:tc>
      </w:tr>
      <w:tr w:rsidR="007351C5" w:rsidRPr="007351C5" w14:paraId="5A36CF3D" w14:textId="1CA37C00" w:rsidTr="002F241B">
        <w:trPr>
          <w:trHeight w:val="271"/>
        </w:trPr>
        <w:tc>
          <w:tcPr>
            <w:tcW w:w="1986" w:type="dxa"/>
            <w:tcBorders>
              <w:top w:val="nil"/>
              <w:left w:val="nil"/>
              <w:bottom w:val="nil"/>
              <w:right w:val="nil"/>
            </w:tcBorders>
            <w:shd w:val="clear" w:color="auto" w:fill="auto"/>
            <w:noWrap/>
            <w:vAlign w:val="center"/>
            <w:hideMark/>
          </w:tcPr>
          <w:p w14:paraId="675665A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2692" w:type="dxa"/>
            <w:tcBorders>
              <w:top w:val="nil"/>
              <w:left w:val="nil"/>
              <w:bottom w:val="nil"/>
              <w:right w:val="nil"/>
            </w:tcBorders>
            <w:vAlign w:val="center"/>
          </w:tcPr>
          <w:p w14:paraId="7887103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7085BF3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6053B21" w14:textId="692DF9E4"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-37.8</w:t>
            </w:r>
          </w:p>
        </w:tc>
        <w:tc>
          <w:tcPr>
            <w:tcW w:w="271" w:type="dxa"/>
            <w:tcBorders>
              <w:top w:val="nil"/>
              <w:left w:val="nil"/>
              <w:bottom w:val="nil"/>
              <w:right w:val="nil"/>
            </w:tcBorders>
            <w:shd w:val="clear" w:color="auto" w:fill="auto"/>
            <w:noWrap/>
            <w:vAlign w:val="center"/>
            <w:hideMark/>
          </w:tcPr>
          <w:p w14:paraId="21BA49F7"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02B44E91" w14:textId="27F5A6EE"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3474D2B5" w14:textId="091604DE" w:rsidTr="002F241B">
        <w:trPr>
          <w:trHeight w:val="271"/>
        </w:trPr>
        <w:tc>
          <w:tcPr>
            <w:tcW w:w="1986" w:type="dxa"/>
            <w:tcBorders>
              <w:top w:val="nil"/>
              <w:left w:val="nil"/>
              <w:bottom w:val="nil"/>
              <w:right w:val="nil"/>
            </w:tcBorders>
            <w:shd w:val="clear" w:color="auto" w:fill="auto"/>
            <w:noWrap/>
            <w:vAlign w:val="center"/>
            <w:hideMark/>
          </w:tcPr>
          <w:p w14:paraId="03B94AB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2692" w:type="dxa"/>
            <w:tcBorders>
              <w:top w:val="nil"/>
              <w:left w:val="nil"/>
              <w:bottom w:val="nil"/>
              <w:right w:val="nil"/>
            </w:tcBorders>
            <w:vAlign w:val="center"/>
          </w:tcPr>
          <w:p w14:paraId="7673A950"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4E335EA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3C3A2A9" w14:textId="4812E97E"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-36.8</w:t>
            </w:r>
          </w:p>
        </w:tc>
        <w:tc>
          <w:tcPr>
            <w:tcW w:w="271" w:type="dxa"/>
            <w:tcBorders>
              <w:top w:val="nil"/>
              <w:left w:val="nil"/>
              <w:bottom w:val="nil"/>
              <w:right w:val="nil"/>
            </w:tcBorders>
            <w:shd w:val="clear" w:color="auto" w:fill="auto"/>
            <w:noWrap/>
            <w:vAlign w:val="center"/>
            <w:hideMark/>
          </w:tcPr>
          <w:p w14:paraId="2343ED6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7FF6A715" w14:textId="1611BCCC"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BD007B0" w14:textId="2EEE40FC" w:rsidTr="002F241B">
        <w:trPr>
          <w:trHeight w:val="271"/>
        </w:trPr>
        <w:tc>
          <w:tcPr>
            <w:tcW w:w="1986" w:type="dxa"/>
            <w:tcBorders>
              <w:top w:val="nil"/>
              <w:left w:val="nil"/>
              <w:bottom w:val="nil"/>
              <w:right w:val="nil"/>
            </w:tcBorders>
            <w:shd w:val="clear" w:color="auto" w:fill="auto"/>
            <w:noWrap/>
            <w:vAlign w:val="center"/>
            <w:hideMark/>
          </w:tcPr>
          <w:p w14:paraId="00C429D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2692" w:type="dxa"/>
            <w:tcBorders>
              <w:top w:val="nil"/>
              <w:left w:val="nil"/>
              <w:bottom w:val="nil"/>
              <w:right w:val="nil"/>
            </w:tcBorders>
            <w:vAlign w:val="center"/>
          </w:tcPr>
          <w:p w14:paraId="00851C6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0D9E8CD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68D9352" w14:textId="0FB2B40E"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-23.9</w:t>
            </w:r>
          </w:p>
        </w:tc>
        <w:tc>
          <w:tcPr>
            <w:tcW w:w="271" w:type="dxa"/>
            <w:tcBorders>
              <w:top w:val="nil"/>
              <w:left w:val="nil"/>
              <w:bottom w:val="nil"/>
              <w:right w:val="nil"/>
            </w:tcBorders>
            <w:shd w:val="clear" w:color="auto" w:fill="auto"/>
            <w:noWrap/>
            <w:vAlign w:val="center"/>
            <w:hideMark/>
          </w:tcPr>
          <w:p w14:paraId="5059640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105E46D5" w14:textId="4184AAC3"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4B3F34AD" w14:textId="7CEC3E58" w:rsidTr="002A10B6">
        <w:trPr>
          <w:trHeight w:val="191"/>
        </w:trPr>
        <w:tc>
          <w:tcPr>
            <w:tcW w:w="1986" w:type="dxa"/>
            <w:tcBorders>
              <w:top w:val="nil"/>
              <w:left w:val="nil"/>
              <w:bottom w:val="nil"/>
              <w:right w:val="nil"/>
            </w:tcBorders>
            <w:shd w:val="clear" w:color="auto" w:fill="auto"/>
            <w:noWrap/>
            <w:vAlign w:val="center"/>
            <w:hideMark/>
          </w:tcPr>
          <w:p w14:paraId="46C3A827"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5B16C95E"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1437F5E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41E0DE08"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AB2A73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2C56EF9"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13BD02BA" w14:textId="1461B11E" w:rsidTr="002A10B6">
        <w:trPr>
          <w:trHeight w:val="271"/>
        </w:trPr>
        <w:tc>
          <w:tcPr>
            <w:tcW w:w="1986" w:type="dxa"/>
            <w:tcBorders>
              <w:top w:val="nil"/>
              <w:left w:val="nil"/>
              <w:bottom w:val="nil"/>
              <w:right w:val="nil"/>
            </w:tcBorders>
            <w:shd w:val="clear" w:color="auto" w:fill="auto"/>
            <w:noWrap/>
            <w:vAlign w:val="center"/>
            <w:hideMark/>
          </w:tcPr>
          <w:p w14:paraId="52D4B21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2692" w:type="dxa"/>
            <w:tcBorders>
              <w:top w:val="nil"/>
              <w:left w:val="nil"/>
              <w:bottom w:val="nil"/>
              <w:right w:val="nil"/>
            </w:tcBorders>
            <w:vAlign w:val="center"/>
          </w:tcPr>
          <w:p w14:paraId="44C186C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4F5D743D"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F41151C" w14:textId="30B00DF8"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-63.4</w:t>
            </w:r>
          </w:p>
        </w:tc>
        <w:tc>
          <w:tcPr>
            <w:tcW w:w="271" w:type="dxa"/>
            <w:tcBorders>
              <w:top w:val="nil"/>
              <w:left w:val="nil"/>
              <w:bottom w:val="nil"/>
              <w:right w:val="nil"/>
            </w:tcBorders>
            <w:shd w:val="clear" w:color="auto" w:fill="auto"/>
            <w:noWrap/>
            <w:vAlign w:val="center"/>
            <w:hideMark/>
          </w:tcPr>
          <w:p w14:paraId="0ED3C1EB"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CC319AD" w14:textId="41B96536"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-33.6</w:t>
            </w:r>
          </w:p>
        </w:tc>
      </w:tr>
      <w:tr w:rsidR="007351C5" w:rsidRPr="007351C5" w14:paraId="0B206FC9" w14:textId="30495377" w:rsidTr="002F241B">
        <w:trPr>
          <w:trHeight w:val="271"/>
        </w:trPr>
        <w:tc>
          <w:tcPr>
            <w:tcW w:w="1986" w:type="dxa"/>
            <w:tcBorders>
              <w:top w:val="nil"/>
              <w:left w:val="nil"/>
              <w:bottom w:val="nil"/>
              <w:right w:val="nil"/>
            </w:tcBorders>
            <w:shd w:val="clear" w:color="auto" w:fill="auto"/>
            <w:noWrap/>
            <w:vAlign w:val="center"/>
            <w:hideMark/>
          </w:tcPr>
          <w:p w14:paraId="551E5D3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2692" w:type="dxa"/>
            <w:tcBorders>
              <w:top w:val="nil"/>
              <w:left w:val="nil"/>
              <w:bottom w:val="nil"/>
              <w:right w:val="nil"/>
            </w:tcBorders>
            <w:vAlign w:val="center"/>
          </w:tcPr>
          <w:p w14:paraId="08EB7B1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4CDE3FA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053DC8A3" w14:textId="4BC41AFC"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-46.0</w:t>
            </w:r>
          </w:p>
        </w:tc>
        <w:tc>
          <w:tcPr>
            <w:tcW w:w="271" w:type="dxa"/>
            <w:tcBorders>
              <w:top w:val="nil"/>
              <w:left w:val="nil"/>
              <w:bottom w:val="nil"/>
              <w:right w:val="nil"/>
            </w:tcBorders>
            <w:shd w:val="clear" w:color="auto" w:fill="auto"/>
            <w:noWrap/>
            <w:vAlign w:val="center"/>
            <w:hideMark/>
          </w:tcPr>
          <w:p w14:paraId="2E46C13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B6E8CE7" w14:textId="1997CDB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546E2B96" w14:textId="7C22380C" w:rsidTr="002F241B">
        <w:trPr>
          <w:trHeight w:val="271"/>
        </w:trPr>
        <w:tc>
          <w:tcPr>
            <w:tcW w:w="1986" w:type="dxa"/>
            <w:tcBorders>
              <w:top w:val="nil"/>
              <w:left w:val="nil"/>
              <w:bottom w:val="nil"/>
              <w:right w:val="nil"/>
            </w:tcBorders>
            <w:shd w:val="clear" w:color="auto" w:fill="auto"/>
            <w:noWrap/>
            <w:vAlign w:val="center"/>
            <w:hideMark/>
          </w:tcPr>
          <w:p w14:paraId="766D1AD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2692" w:type="dxa"/>
            <w:tcBorders>
              <w:top w:val="nil"/>
              <w:left w:val="nil"/>
              <w:bottom w:val="nil"/>
              <w:right w:val="nil"/>
            </w:tcBorders>
            <w:vAlign w:val="center"/>
          </w:tcPr>
          <w:p w14:paraId="52AC1D2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2FE8041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2F2B249" w14:textId="29A69E42"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-45.1</w:t>
            </w:r>
          </w:p>
        </w:tc>
        <w:tc>
          <w:tcPr>
            <w:tcW w:w="271" w:type="dxa"/>
            <w:tcBorders>
              <w:top w:val="nil"/>
              <w:left w:val="nil"/>
              <w:bottom w:val="nil"/>
              <w:right w:val="nil"/>
            </w:tcBorders>
            <w:shd w:val="clear" w:color="auto" w:fill="auto"/>
            <w:noWrap/>
            <w:vAlign w:val="center"/>
            <w:hideMark/>
          </w:tcPr>
          <w:p w14:paraId="63AE8DFB"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A89D2F1" w14:textId="6FBB94E8"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3057D5FD" w14:textId="22C4484A" w:rsidTr="002F241B">
        <w:trPr>
          <w:trHeight w:val="271"/>
        </w:trPr>
        <w:tc>
          <w:tcPr>
            <w:tcW w:w="1986" w:type="dxa"/>
            <w:tcBorders>
              <w:top w:val="nil"/>
              <w:left w:val="nil"/>
              <w:bottom w:val="nil"/>
              <w:right w:val="nil"/>
            </w:tcBorders>
            <w:shd w:val="clear" w:color="auto" w:fill="auto"/>
            <w:noWrap/>
            <w:vAlign w:val="center"/>
            <w:hideMark/>
          </w:tcPr>
          <w:p w14:paraId="218AF0A3"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2692" w:type="dxa"/>
            <w:tcBorders>
              <w:top w:val="nil"/>
              <w:left w:val="nil"/>
              <w:bottom w:val="nil"/>
              <w:right w:val="nil"/>
            </w:tcBorders>
            <w:vAlign w:val="center"/>
          </w:tcPr>
          <w:p w14:paraId="6A3E5A34"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7517778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0521CF7" w14:textId="6AEF1ADB" w:rsidR="00660CCD" w:rsidRPr="007351C5" w:rsidRDefault="002E3CF4"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-33.6</w:t>
            </w:r>
          </w:p>
        </w:tc>
        <w:tc>
          <w:tcPr>
            <w:tcW w:w="271" w:type="dxa"/>
            <w:tcBorders>
              <w:top w:val="nil"/>
              <w:left w:val="nil"/>
              <w:bottom w:val="nil"/>
              <w:right w:val="nil"/>
            </w:tcBorders>
            <w:shd w:val="clear" w:color="auto" w:fill="auto"/>
            <w:noWrap/>
            <w:vAlign w:val="center"/>
            <w:hideMark/>
          </w:tcPr>
          <w:p w14:paraId="092DE0D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0163E11" w14:textId="0A4C87AA"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4FB2E6A" w14:textId="67EB65FF" w:rsidTr="002A10B6">
        <w:trPr>
          <w:trHeight w:val="183"/>
        </w:trPr>
        <w:tc>
          <w:tcPr>
            <w:tcW w:w="1986" w:type="dxa"/>
            <w:tcBorders>
              <w:top w:val="nil"/>
              <w:left w:val="nil"/>
              <w:bottom w:val="nil"/>
              <w:right w:val="nil"/>
            </w:tcBorders>
            <w:shd w:val="clear" w:color="auto" w:fill="auto"/>
            <w:noWrap/>
            <w:vAlign w:val="center"/>
            <w:hideMark/>
          </w:tcPr>
          <w:p w14:paraId="34B90D26"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vAlign w:val="bottom"/>
          </w:tcPr>
          <w:p w14:paraId="3A3A3429"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5EFDC1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3DDA437B"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795B8E36"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486BA73A"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1B8EF436" w14:textId="51B0A5FA" w:rsidTr="002A10B6">
        <w:trPr>
          <w:trHeight w:val="271"/>
        </w:trPr>
        <w:tc>
          <w:tcPr>
            <w:tcW w:w="1986" w:type="dxa"/>
            <w:tcBorders>
              <w:top w:val="nil"/>
              <w:left w:val="nil"/>
              <w:bottom w:val="nil"/>
              <w:right w:val="nil"/>
            </w:tcBorders>
            <w:shd w:val="clear" w:color="auto" w:fill="auto"/>
            <w:noWrap/>
            <w:vAlign w:val="center"/>
            <w:hideMark/>
          </w:tcPr>
          <w:p w14:paraId="13308A41" w14:textId="7B132760"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r w:rsidR="003C0E66" w:rsidRPr="007351C5">
              <w:rPr>
                <w:rFonts w:ascii="Times New Roman" w:eastAsia="Times New Roman" w:hAnsi="Times New Roman" w:cs="Times New Roman"/>
                <w:bCs/>
                <w:sz w:val="20"/>
                <w:szCs w:val="20"/>
                <w:lang w:eastAsia="en-GB"/>
              </w:rPr>
              <w:t>,B1</w:t>
            </w:r>
          </w:p>
        </w:tc>
        <w:tc>
          <w:tcPr>
            <w:tcW w:w="2692" w:type="dxa"/>
            <w:tcBorders>
              <w:top w:val="nil"/>
              <w:left w:val="nil"/>
              <w:bottom w:val="nil"/>
              <w:right w:val="nil"/>
            </w:tcBorders>
            <w:vAlign w:val="center"/>
          </w:tcPr>
          <w:p w14:paraId="483488C0"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226EFCE0"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6E7F006" w14:textId="165A8B26"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AEFD71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3E1A8C8E" w14:textId="629E544E"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-51.9</w:t>
            </w:r>
          </w:p>
        </w:tc>
      </w:tr>
      <w:tr w:rsidR="007351C5" w:rsidRPr="007351C5" w14:paraId="57D784CE" w14:textId="1E650FD5" w:rsidTr="00095B87">
        <w:trPr>
          <w:trHeight w:val="271"/>
        </w:trPr>
        <w:tc>
          <w:tcPr>
            <w:tcW w:w="1986" w:type="dxa"/>
            <w:tcBorders>
              <w:top w:val="nil"/>
              <w:left w:val="nil"/>
              <w:bottom w:val="nil"/>
              <w:right w:val="nil"/>
            </w:tcBorders>
            <w:shd w:val="clear" w:color="auto" w:fill="auto"/>
            <w:noWrap/>
            <w:hideMark/>
          </w:tcPr>
          <w:p w14:paraId="563B802D" w14:textId="1856E99A"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2692" w:type="dxa"/>
            <w:tcBorders>
              <w:top w:val="nil"/>
              <w:left w:val="nil"/>
              <w:bottom w:val="nil"/>
              <w:right w:val="nil"/>
            </w:tcBorders>
            <w:vAlign w:val="center"/>
          </w:tcPr>
          <w:p w14:paraId="43B11FE8"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7D21CDC9"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4E0954D" w14:textId="1ABE248B" w:rsidR="003C0E66" w:rsidRPr="007351C5" w:rsidRDefault="003B012C"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-65.4</w:t>
            </w:r>
          </w:p>
        </w:tc>
        <w:tc>
          <w:tcPr>
            <w:tcW w:w="271" w:type="dxa"/>
            <w:tcBorders>
              <w:top w:val="nil"/>
              <w:left w:val="nil"/>
              <w:bottom w:val="nil"/>
              <w:right w:val="nil"/>
            </w:tcBorders>
            <w:shd w:val="clear" w:color="auto" w:fill="auto"/>
            <w:noWrap/>
            <w:vAlign w:val="center"/>
            <w:hideMark/>
          </w:tcPr>
          <w:p w14:paraId="06CC796D"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D5B04E4" w14:textId="34FD3024"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3B1A42A5" w14:textId="4919C3FE" w:rsidTr="00095B87">
        <w:trPr>
          <w:trHeight w:val="271"/>
        </w:trPr>
        <w:tc>
          <w:tcPr>
            <w:tcW w:w="1986" w:type="dxa"/>
            <w:tcBorders>
              <w:top w:val="nil"/>
              <w:left w:val="nil"/>
              <w:bottom w:val="nil"/>
              <w:right w:val="nil"/>
            </w:tcBorders>
            <w:shd w:val="clear" w:color="auto" w:fill="auto"/>
            <w:noWrap/>
            <w:hideMark/>
          </w:tcPr>
          <w:p w14:paraId="020EB4EC" w14:textId="646F56D3"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2692" w:type="dxa"/>
            <w:tcBorders>
              <w:top w:val="nil"/>
              <w:left w:val="nil"/>
              <w:bottom w:val="nil"/>
              <w:right w:val="nil"/>
            </w:tcBorders>
            <w:vAlign w:val="center"/>
          </w:tcPr>
          <w:p w14:paraId="093F6C4C"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612A59AE"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0BF5047" w14:textId="2DDDBEE5"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-61.4</w:t>
            </w:r>
          </w:p>
        </w:tc>
        <w:tc>
          <w:tcPr>
            <w:tcW w:w="271" w:type="dxa"/>
            <w:tcBorders>
              <w:top w:val="nil"/>
              <w:left w:val="nil"/>
              <w:bottom w:val="nil"/>
              <w:right w:val="nil"/>
            </w:tcBorders>
            <w:shd w:val="clear" w:color="auto" w:fill="auto"/>
            <w:noWrap/>
            <w:vAlign w:val="center"/>
            <w:hideMark/>
          </w:tcPr>
          <w:p w14:paraId="367789D0"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22EEB81F" w14:textId="702CB56F"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7F42F087" w14:textId="72E63272" w:rsidTr="00095B87">
        <w:trPr>
          <w:trHeight w:val="271"/>
        </w:trPr>
        <w:tc>
          <w:tcPr>
            <w:tcW w:w="1986" w:type="dxa"/>
            <w:tcBorders>
              <w:top w:val="nil"/>
              <w:left w:val="nil"/>
              <w:bottom w:val="nil"/>
              <w:right w:val="nil"/>
            </w:tcBorders>
            <w:shd w:val="clear" w:color="auto" w:fill="auto"/>
            <w:noWrap/>
            <w:hideMark/>
          </w:tcPr>
          <w:p w14:paraId="797B956C" w14:textId="5166733D"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2692" w:type="dxa"/>
            <w:tcBorders>
              <w:top w:val="nil"/>
              <w:left w:val="nil"/>
              <w:bottom w:val="nil"/>
              <w:right w:val="nil"/>
            </w:tcBorders>
            <w:vAlign w:val="center"/>
          </w:tcPr>
          <w:p w14:paraId="15203624"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0FC9B7C2"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89B3530" w14:textId="7509FC0D"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-49.5</w:t>
            </w:r>
          </w:p>
        </w:tc>
        <w:tc>
          <w:tcPr>
            <w:tcW w:w="271" w:type="dxa"/>
            <w:tcBorders>
              <w:top w:val="nil"/>
              <w:left w:val="nil"/>
              <w:bottom w:val="nil"/>
              <w:right w:val="nil"/>
            </w:tcBorders>
            <w:shd w:val="clear" w:color="auto" w:fill="auto"/>
            <w:noWrap/>
            <w:vAlign w:val="center"/>
            <w:hideMark/>
          </w:tcPr>
          <w:p w14:paraId="0554569F"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0F8BBF9F" w14:textId="7E3953CA"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06277AC4" w14:textId="63B4E3B2" w:rsidTr="002A10B6">
        <w:trPr>
          <w:trHeight w:val="183"/>
        </w:trPr>
        <w:tc>
          <w:tcPr>
            <w:tcW w:w="1986" w:type="dxa"/>
            <w:tcBorders>
              <w:top w:val="nil"/>
              <w:left w:val="nil"/>
              <w:bottom w:val="nil"/>
              <w:right w:val="nil"/>
            </w:tcBorders>
            <w:shd w:val="clear" w:color="auto" w:fill="auto"/>
            <w:noWrap/>
            <w:vAlign w:val="center"/>
            <w:hideMark/>
          </w:tcPr>
          <w:p w14:paraId="46126CF8"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vAlign w:val="bottom"/>
          </w:tcPr>
          <w:p w14:paraId="4BEB3EBC"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1AD2879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19A79447"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CF03006"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356F33EA"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1917DD0F" w14:textId="0AA09126" w:rsidTr="002A10B6">
        <w:trPr>
          <w:trHeight w:val="271"/>
        </w:trPr>
        <w:tc>
          <w:tcPr>
            <w:tcW w:w="1986" w:type="dxa"/>
            <w:tcBorders>
              <w:top w:val="nil"/>
              <w:left w:val="nil"/>
              <w:bottom w:val="nil"/>
              <w:right w:val="nil"/>
            </w:tcBorders>
            <w:shd w:val="clear" w:color="auto" w:fill="auto"/>
            <w:noWrap/>
            <w:vAlign w:val="center"/>
            <w:hideMark/>
          </w:tcPr>
          <w:p w14:paraId="339D741D" w14:textId="794CA60C" w:rsidR="00660CCD" w:rsidRPr="007351C5" w:rsidRDefault="003C0E66"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2692" w:type="dxa"/>
            <w:tcBorders>
              <w:top w:val="nil"/>
              <w:left w:val="nil"/>
              <w:bottom w:val="nil"/>
              <w:right w:val="nil"/>
            </w:tcBorders>
            <w:vAlign w:val="center"/>
          </w:tcPr>
          <w:p w14:paraId="3A7C5E3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503844F8"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9BAACC5" w14:textId="6DA41054"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-50.6</w:t>
            </w:r>
          </w:p>
        </w:tc>
        <w:tc>
          <w:tcPr>
            <w:tcW w:w="271" w:type="dxa"/>
            <w:tcBorders>
              <w:top w:val="nil"/>
              <w:left w:val="nil"/>
              <w:bottom w:val="nil"/>
              <w:right w:val="nil"/>
            </w:tcBorders>
            <w:shd w:val="clear" w:color="auto" w:fill="auto"/>
            <w:noWrap/>
            <w:vAlign w:val="center"/>
            <w:hideMark/>
          </w:tcPr>
          <w:p w14:paraId="2982D0C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1A8FC8D2" w14:textId="7788871D"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-8.7</w:t>
            </w:r>
          </w:p>
        </w:tc>
      </w:tr>
      <w:tr w:rsidR="007351C5" w:rsidRPr="007351C5" w14:paraId="64D5CAF2" w14:textId="3C6A96C5" w:rsidTr="00095B87">
        <w:trPr>
          <w:trHeight w:val="271"/>
        </w:trPr>
        <w:tc>
          <w:tcPr>
            <w:tcW w:w="1986" w:type="dxa"/>
            <w:tcBorders>
              <w:top w:val="nil"/>
              <w:left w:val="nil"/>
              <w:bottom w:val="nil"/>
              <w:right w:val="nil"/>
            </w:tcBorders>
            <w:shd w:val="clear" w:color="auto" w:fill="auto"/>
            <w:noWrap/>
            <w:hideMark/>
          </w:tcPr>
          <w:p w14:paraId="438847D7" w14:textId="17F5456F"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2692" w:type="dxa"/>
            <w:tcBorders>
              <w:top w:val="nil"/>
              <w:left w:val="nil"/>
              <w:bottom w:val="nil"/>
              <w:right w:val="nil"/>
            </w:tcBorders>
            <w:vAlign w:val="center"/>
          </w:tcPr>
          <w:p w14:paraId="5E38D035"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44985792"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3645F79" w14:textId="65BD0E23"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-26.8</w:t>
            </w:r>
          </w:p>
        </w:tc>
        <w:tc>
          <w:tcPr>
            <w:tcW w:w="271" w:type="dxa"/>
            <w:tcBorders>
              <w:top w:val="nil"/>
              <w:left w:val="nil"/>
              <w:bottom w:val="nil"/>
              <w:right w:val="nil"/>
            </w:tcBorders>
            <w:shd w:val="clear" w:color="auto" w:fill="auto"/>
            <w:noWrap/>
            <w:vAlign w:val="center"/>
            <w:hideMark/>
          </w:tcPr>
          <w:p w14:paraId="5CAF59DB"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E17098A" w14:textId="78505EF2"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19D546A6" w14:textId="4E61CC72" w:rsidTr="00095B87">
        <w:trPr>
          <w:trHeight w:val="271"/>
        </w:trPr>
        <w:tc>
          <w:tcPr>
            <w:tcW w:w="1986" w:type="dxa"/>
            <w:tcBorders>
              <w:top w:val="nil"/>
              <w:left w:val="nil"/>
              <w:bottom w:val="nil"/>
              <w:right w:val="nil"/>
            </w:tcBorders>
            <w:shd w:val="clear" w:color="auto" w:fill="auto"/>
            <w:noWrap/>
            <w:hideMark/>
          </w:tcPr>
          <w:p w14:paraId="78D7A19E" w14:textId="313CF262"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2692" w:type="dxa"/>
            <w:tcBorders>
              <w:top w:val="nil"/>
              <w:left w:val="nil"/>
              <w:bottom w:val="nil"/>
              <w:right w:val="nil"/>
            </w:tcBorders>
            <w:vAlign w:val="center"/>
          </w:tcPr>
          <w:p w14:paraId="03602655"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1AAB4F24"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907DDC3" w14:textId="0A71C813"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-25.9</w:t>
            </w:r>
          </w:p>
        </w:tc>
        <w:tc>
          <w:tcPr>
            <w:tcW w:w="271" w:type="dxa"/>
            <w:tcBorders>
              <w:top w:val="nil"/>
              <w:left w:val="nil"/>
              <w:bottom w:val="nil"/>
              <w:right w:val="nil"/>
            </w:tcBorders>
            <w:shd w:val="clear" w:color="auto" w:fill="auto"/>
            <w:noWrap/>
            <w:vAlign w:val="center"/>
            <w:hideMark/>
          </w:tcPr>
          <w:p w14:paraId="7DD358D4"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003B8CC" w14:textId="3E575FC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3B1B0EA6" w14:textId="56DE84EB" w:rsidTr="00095B87">
        <w:trPr>
          <w:trHeight w:val="271"/>
        </w:trPr>
        <w:tc>
          <w:tcPr>
            <w:tcW w:w="1986" w:type="dxa"/>
            <w:tcBorders>
              <w:top w:val="nil"/>
              <w:left w:val="nil"/>
              <w:bottom w:val="nil"/>
              <w:right w:val="nil"/>
            </w:tcBorders>
            <w:shd w:val="clear" w:color="auto" w:fill="auto"/>
            <w:noWrap/>
            <w:hideMark/>
          </w:tcPr>
          <w:p w14:paraId="26040E4C" w14:textId="3DCAE0D0"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2692" w:type="dxa"/>
            <w:tcBorders>
              <w:top w:val="nil"/>
              <w:left w:val="nil"/>
              <w:bottom w:val="nil"/>
              <w:right w:val="nil"/>
            </w:tcBorders>
            <w:vAlign w:val="center"/>
          </w:tcPr>
          <w:p w14:paraId="04A531BC"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5071AEA5"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445D65F" w14:textId="2D0E01D0"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-9.8</w:t>
            </w:r>
          </w:p>
        </w:tc>
        <w:tc>
          <w:tcPr>
            <w:tcW w:w="271" w:type="dxa"/>
            <w:tcBorders>
              <w:top w:val="nil"/>
              <w:left w:val="nil"/>
              <w:bottom w:val="nil"/>
              <w:right w:val="nil"/>
            </w:tcBorders>
            <w:shd w:val="clear" w:color="auto" w:fill="auto"/>
            <w:noWrap/>
            <w:vAlign w:val="center"/>
            <w:hideMark/>
          </w:tcPr>
          <w:p w14:paraId="763DB999"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906208A" w14:textId="3902247E"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459465B7" w14:textId="15016863" w:rsidTr="002A10B6">
        <w:trPr>
          <w:trHeight w:val="183"/>
        </w:trPr>
        <w:tc>
          <w:tcPr>
            <w:tcW w:w="1986" w:type="dxa"/>
            <w:tcBorders>
              <w:top w:val="nil"/>
              <w:left w:val="nil"/>
              <w:bottom w:val="nil"/>
              <w:right w:val="nil"/>
            </w:tcBorders>
            <w:shd w:val="clear" w:color="auto" w:fill="auto"/>
            <w:noWrap/>
            <w:vAlign w:val="center"/>
            <w:hideMark/>
          </w:tcPr>
          <w:p w14:paraId="180DB8D8"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vAlign w:val="bottom"/>
          </w:tcPr>
          <w:p w14:paraId="6178F555"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868A6ED"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61D8C543"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54147C39"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30EE6B3A"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35DDF0D4" w14:textId="2E595F8E" w:rsidTr="002A10B6">
        <w:trPr>
          <w:trHeight w:val="271"/>
        </w:trPr>
        <w:tc>
          <w:tcPr>
            <w:tcW w:w="1986" w:type="dxa"/>
            <w:tcBorders>
              <w:top w:val="nil"/>
              <w:left w:val="nil"/>
              <w:bottom w:val="nil"/>
              <w:right w:val="nil"/>
            </w:tcBorders>
            <w:shd w:val="clear" w:color="auto" w:fill="auto"/>
            <w:noWrap/>
            <w:vAlign w:val="center"/>
            <w:hideMark/>
          </w:tcPr>
          <w:p w14:paraId="690EE88E" w14:textId="21FCCF5E" w:rsidR="00660CCD" w:rsidRPr="007351C5" w:rsidRDefault="003C0E66"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2692" w:type="dxa"/>
            <w:tcBorders>
              <w:top w:val="nil"/>
              <w:left w:val="nil"/>
              <w:bottom w:val="nil"/>
              <w:right w:val="nil"/>
            </w:tcBorders>
            <w:vAlign w:val="center"/>
          </w:tcPr>
          <w:p w14:paraId="7BFC8FE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232AC9C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B8C6842" w14:textId="62437CC1"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4887AF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52E1A759" w14:textId="425C1683"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-67.7</w:t>
            </w:r>
          </w:p>
        </w:tc>
      </w:tr>
      <w:tr w:rsidR="007351C5" w:rsidRPr="007351C5" w14:paraId="1A7AD2AA" w14:textId="45A6D311" w:rsidTr="00095B87">
        <w:trPr>
          <w:trHeight w:val="271"/>
        </w:trPr>
        <w:tc>
          <w:tcPr>
            <w:tcW w:w="1986" w:type="dxa"/>
            <w:tcBorders>
              <w:top w:val="nil"/>
              <w:left w:val="nil"/>
              <w:bottom w:val="nil"/>
              <w:right w:val="nil"/>
            </w:tcBorders>
            <w:shd w:val="clear" w:color="auto" w:fill="auto"/>
            <w:noWrap/>
            <w:hideMark/>
          </w:tcPr>
          <w:p w14:paraId="1E6CB349" w14:textId="7DE56C03"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2692" w:type="dxa"/>
            <w:tcBorders>
              <w:top w:val="nil"/>
              <w:left w:val="nil"/>
              <w:bottom w:val="nil"/>
              <w:right w:val="nil"/>
            </w:tcBorders>
            <w:vAlign w:val="center"/>
          </w:tcPr>
          <w:p w14:paraId="4B26A8D2"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25276E10"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4B61342" w14:textId="5215D878" w:rsidR="003C0E66" w:rsidRPr="007351C5" w:rsidRDefault="003C0E66"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-76.4</w:t>
            </w:r>
          </w:p>
        </w:tc>
        <w:tc>
          <w:tcPr>
            <w:tcW w:w="271" w:type="dxa"/>
            <w:tcBorders>
              <w:top w:val="nil"/>
              <w:left w:val="nil"/>
              <w:bottom w:val="nil"/>
              <w:right w:val="nil"/>
            </w:tcBorders>
            <w:shd w:val="clear" w:color="auto" w:fill="auto"/>
            <w:noWrap/>
            <w:vAlign w:val="center"/>
            <w:hideMark/>
          </w:tcPr>
          <w:p w14:paraId="080DB4B4"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10DA1C42" w14:textId="223ECF64"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3BC4012F" w14:textId="7E21F46B" w:rsidTr="00095B87">
        <w:trPr>
          <w:trHeight w:val="271"/>
        </w:trPr>
        <w:tc>
          <w:tcPr>
            <w:tcW w:w="1986" w:type="dxa"/>
            <w:tcBorders>
              <w:top w:val="nil"/>
              <w:left w:val="nil"/>
              <w:bottom w:val="nil"/>
              <w:right w:val="nil"/>
            </w:tcBorders>
            <w:shd w:val="clear" w:color="auto" w:fill="auto"/>
            <w:noWrap/>
            <w:hideMark/>
          </w:tcPr>
          <w:p w14:paraId="74F0908E" w14:textId="39E53946"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2692" w:type="dxa"/>
            <w:tcBorders>
              <w:top w:val="nil"/>
              <w:left w:val="nil"/>
              <w:bottom w:val="nil"/>
              <w:right w:val="nil"/>
            </w:tcBorders>
            <w:vAlign w:val="center"/>
          </w:tcPr>
          <w:p w14:paraId="4BE69EC2"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69654606"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6D3C544E" w14:textId="47F185F1"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-73.1</w:t>
            </w:r>
          </w:p>
        </w:tc>
        <w:tc>
          <w:tcPr>
            <w:tcW w:w="271" w:type="dxa"/>
            <w:tcBorders>
              <w:top w:val="nil"/>
              <w:left w:val="nil"/>
              <w:bottom w:val="nil"/>
              <w:right w:val="nil"/>
            </w:tcBorders>
            <w:shd w:val="clear" w:color="auto" w:fill="auto"/>
            <w:noWrap/>
            <w:vAlign w:val="center"/>
            <w:hideMark/>
          </w:tcPr>
          <w:p w14:paraId="3E7B2567"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1556BE02" w14:textId="5EA6EC18"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07D479D4" w14:textId="67012334" w:rsidTr="00095B87">
        <w:trPr>
          <w:trHeight w:val="271"/>
        </w:trPr>
        <w:tc>
          <w:tcPr>
            <w:tcW w:w="1986" w:type="dxa"/>
            <w:tcBorders>
              <w:top w:val="nil"/>
              <w:left w:val="nil"/>
              <w:bottom w:val="nil"/>
              <w:right w:val="nil"/>
            </w:tcBorders>
            <w:shd w:val="clear" w:color="auto" w:fill="auto"/>
            <w:noWrap/>
            <w:hideMark/>
          </w:tcPr>
          <w:p w14:paraId="696E333A" w14:textId="1DB34576"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2692" w:type="dxa"/>
            <w:tcBorders>
              <w:top w:val="nil"/>
              <w:left w:val="nil"/>
              <w:bottom w:val="nil"/>
              <w:right w:val="nil"/>
            </w:tcBorders>
            <w:vAlign w:val="center"/>
          </w:tcPr>
          <w:p w14:paraId="43B01907"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55BCFD08"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E43ED6D" w14:textId="44C71401"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-66.9</w:t>
            </w:r>
          </w:p>
        </w:tc>
        <w:tc>
          <w:tcPr>
            <w:tcW w:w="271" w:type="dxa"/>
            <w:tcBorders>
              <w:top w:val="nil"/>
              <w:left w:val="nil"/>
              <w:bottom w:val="nil"/>
              <w:right w:val="nil"/>
            </w:tcBorders>
            <w:shd w:val="clear" w:color="auto" w:fill="auto"/>
            <w:noWrap/>
            <w:vAlign w:val="center"/>
            <w:hideMark/>
          </w:tcPr>
          <w:p w14:paraId="1EF8606B"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99798FA" w14:textId="44BC3A79"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728CA2DC" w14:textId="57EF4D42" w:rsidTr="002A10B6">
        <w:trPr>
          <w:trHeight w:val="183"/>
        </w:trPr>
        <w:tc>
          <w:tcPr>
            <w:tcW w:w="1986" w:type="dxa"/>
            <w:tcBorders>
              <w:top w:val="nil"/>
              <w:left w:val="nil"/>
              <w:bottom w:val="nil"/>
              <w:right w:val="nil"/>
            </w:tcBorders>
            <w:shd w:val="clear" w:color="auto" w:fill="auto"/>
            <w:noWrap/>
            <w:vAlign w:val="center"/>
            <w:hideMark/>
          </w:tcPr>
          <w:p w14:paraId="7D5266AB"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vAlign w:val="bottom"/>
          </w:tcPr>
          <w:p w14:paraId="5D39B836"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0A5CE6D5"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29102C7B"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C873FE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1BAA625F"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1145FADA" w14:textId="7BD785FE" w:rsidTr="002A10B6">
        <w:trPr>
          <w:trHeight w:val="271"/>
        </w:trPr>
        <w:tc>
          <w:tcPr>
            <w:tcW w:w="1986" w:type="dxa"/>
            <w:tcBorders>
              <w:top w:val="nil"/>
              <w:left w:val="nil"/>
              <w:bottom w:val="nil"/>
              <w:right w:val="nil"/>
            </w:tcBorders>
            <w:shd w:val="clear" w:color="auto" w:fill="auto"/>
            <w:noWrap/>
            <w:vAlign w:val="center"/>
            <w:hideMark/>
          </w:tcPr>
          <w:p w14:paraId="1850D5A6" w14:textId="45BC3DAD" w:rsidR="00660CCD" w:rsidRPr="007351C5" w:rsidRDefault="003C0E66"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lastRenderedPageBreak/>
              <w:t>A2,B2</w:t>
            </w:r>
          </w:p>
        </w:tc>
        <w:tc>
          <w:tcPr>
            <w:tcW w:w="2692" w:type="dxa"/>
            <w:tcBorders>
              <w:top w:val="nil"/>
              <w:left w:val="nil"/>
              <w:bottom w:val="nil"/>
              <w:right w:val="nil"/>
            </w:tcBorders>
            <w:vAlign w:val="center"/>
          </w:tcPr>
          <w:p w14:paraId="7021015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3D3E589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1BD9E3B0" w14:textId="25344373"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-48.7</w:t>
            </w:r>
          </w:p>
        </w:tc>
        <w:tc>
          <w:tcPr>
            <w:tcW w:w="271" w:type="dxa"/>
            <w:tcBorders>
              <w:top w:val="nil"/>
              <w:left w:val="nil"/>
              <w:bottom w:val="nil"/>
              <w:right w:val="nil"/>
            </w:tcBorders>
            <w:shd w:val="clear" w:color="auto" w:fill="auto"/>
            <w:noWrap/>
            <w:vAlign w:val="center"/>
            <w:hideMark/>
          </w:tcPr>
          <w:p w14:paraId="1100A55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0D2C7C0" w14:textId="484FC74A"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-18.7</w:t>
            </w:r>
          </w:p>
        </w:tc>
      </w:tr>
      <w:tr w:rsidR="007351C5" w:rsidRPr="007351C5" w14:paraId="7626E94E" w14:textId="23636EDD" w:rsidTr="00095B87">
        <w:trPr>
          <w:trHeight w:val="271"/>
        </w:trPr>
        <w:tc>
          <w:tcPr>
            <w:tcW w:w="1986" w:type="dxa"/>
            <w:tcBorders>
              <w:top w:val="nil"/>
              <w:left w:val="nil"/>
              <w:bottom w:val="nil"/>
              <w:right w:val="nil"/>
            </w:tcBorders>
            <w:shd w:val="clear" w:color="auto" w:fill="auto"/>
            <w:noWrap/>
            <w:hideMark/>
          </w:tcPr>
          <w:p w14:paraId="44B53877" w14:textId="77F4F4FF"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2692" w:type="dxa"/>
            <w:tcBorders>
              <w:top w:val="nil"/>
              <w:left w:val="nil"/>
              <w:bottom w:val="nil"/>
              <w:right w:val="nil"/>
            </w:tcBorders>
            <w:vAlign w:val="center"/>
          </w:tcPr>
          <w:p w14:paraId="7743FAB4"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05F5C48E"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082241F" w14:textId="3453BF36"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-29.8</w:t>
            </w:r>
          </w:p>
        </w:tc>
        <w:tc>
          <w:tcPr>
            <w:tcW w:w="271" w:type="dxa"/>
            <w:tcBorders>
              <w:top w:val="nil"/>
              <w:left w:val="nil"/>
              <w:bottom w:val="nil"/>
              <w:right w:val="nil"/>
            </w:tcBorders>
            <w:shd w:val="clear" w:color="auto" w:fill="auto"/>
            <w:noWrap/>
            <w:vAlign w:val="center"/>
            <w:hideMark/>
          </w:tcPr>
          <w:p w14:paraId="5BB09D5D"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2191EC67" w14:textId="041C0110"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33524869" w14:textId="107D3791" w:rsidTr="00095B87">
        <w:trPr>
          <w:trHeight w:val="271"/>
        </w:trPr>
        <w:tc>
          <w:tcPr>
            <w:tcW w:w="1986" w:type="dxa"/>
            <w:tcBorders>
              <w:top w:val="nil"/>
              <w:left w:val="nil"/>
              <w:bottom w:val="nil"/>
              <w:right w:val="nil"/>
            </w:tcBorders>
            <w:shd w:val="clear" w:color="auto" w:fill="auto"/>
            <w:noWrap/>
            <w:hideMark/>
          </w:tcPr>
          <w:p w14:paraId="4DD156E3" w14:textId="2B03D344"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2692" w:type="dxa"/>
            <w:tcBorders>
              <w:top w:val="nil"/>
              <w:left w:val="nil"/>
              <w:bottom w:val="nil"/>
              <w:right w:val="nil"/>
            </w:tcBorders>
            <w:vAlign w:val="center"/>
          </w:tcPr>
          <w:p w14:paraId="72FF1E8D"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4043EA21"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0879C4D7" w14:textId="74F6C432"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-29.8</w:t>
            </w:r>
          </w:p>
        </w:tc>
        <w:tc>
          <w:tcPr>
            <w:tcW w:w="271" w:type="dxa"/>
            <w:tcBorders>
              <w:top w:val="nil"/>
              <w:left w:val="nil"/>
              <w:bottom w:val="nil"/>
              <w:right w:val="nil"/>
            </w:tcBorders>
            <w:shd w:val="clear" w:color="auto" w:fill="auto"/>
            <w:noWrap/>
            <w:vAlign w:val="center"/>
            <w:hideMark/>
          </w:tcPr>
          <w:p w14:paraId="42811F35"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E970972" w14:textId="416172C4"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675538FE" w14:textId="02E48B8A" w:rsidTr="00095B87">
        <w:trPr>
          <w:trHeight w:val="271"/>
        </w:trPr>
        <w:tc>
          <w:tcPr>
            <w:tcW w:w="1986" w:type="dxa"/>
            <w:tcBorders>
              <w:top w:val="nil"/>
              <w:left w:val="nil"/>
              <w:bottom w:val="nil"/>
              <w:right w:val="nil"/>
            </w:tcBorders>
            <w:shd w:val="clear" w:color="auto" w:fill="auto"/>
            <w:noWrap/>
            <w:hideMark/>
          </w:tcPr>
          <w:p w14:paraId="76B0B07E" w14:textId="5EE74B2A"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2692" w:type="dxa"/>
            <w:tcBorders>
              <w:top w:val="nil"/>
              <w:left w:val="nil"/>
              <w:bottom w:val="nil"/>
              <w:right w:val="nil"/>
            </w:tcBorders>
            <w:vAlign w:val="center"/>
          </w:tcPr>
          <w:p w14:paraId="736FD57F"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245E4F91" w14:textId="77777777" w:rsidR="003C0E66" w:rsidRPr="007351C5" w:rsidRDefault="003C0E66" w:rsidP="003C0E66">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11F2CD7" w14:textId="3A3C2E59" w:rsidR="003C0E66" w:rsidRPr="007351C5" w:rsidRDefault="003B012C" w:rsidP="003C0E66">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-19.2</w:t>
            </w:r>
          </w:p>
        </w:tc>
        <w:tc>
          <w:tcPr>
            <w:tcW w:w="271" w:type="dxa"/>
            <w:tcBorders>
              <w:top w:val="nil"/>
              <w:left w:val="nil"/>
              <w:bottom w:val="nil"/>
              <w:right w:val="nil"/>
            </w:tcBorders>
            <w:shd w:val="clear" w:color="auto" w:fill="auto"/>
            <w:noWrap/>
            <w:vAlign w:val="center"/>
            <w:hideMark/>
          </w:tcPr>
          <w:p w14:paraId="340812AB" w14:textId="77777777"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4C0E670" w14:textId="527CACA2" w:rsidR="003C0E66" w:rsidRPr="007351C5" w:rsidRDefault="003C0E66" w:rsidP="003C0E66">
            <w:pPr>
              <w:spacing w:after="0" w:line="240" w:lineRule="auto"/>
              <w:jc w:val="center"/>
              <w:rPr>
                <w:rFonts w:ascii="Times New Roman" w:eastAsia="Times New Roman" w:hAnsi="Times New Roman" w:cs="Times New Roman"/>
                <w:sz w:val="20"/>
                <w:szCs w:val="20"/>
                <w:lang w:eastAsia="en-GB"/>
              </w:rPr>
            </w:pPr>
          </w:p>
        </w:tc>
      </w:tr>
      <w:tr w:rsidR="007351C5" w:rsidRPr="007351C5" w14:paraId="225225CB" w14:textId="1DC948B9" w:rsidTr="002A10B6">
        <w:trPr>
          <w:trHeight w:val="183"/>
        </w:trPr>
        <w:tc>
          <w:tcPr>
            <w:tcW w:w="1986" w:type="dxa"/>
            <w:tcBorders>
              <w:top w:val="nil"/>
              <w:left w:val="nil"/>
              <w:bottom w:val="nil"/>
              <w:right w:val="nil"/>
            </w:tcBorders>
            <w:shd w:val="clear" w:color="auto" w:fill="auto"/>
            <w:noWrap/>
            <w:vAlign w:val="center"/>
            <w:hideMark/>
          </w:tcPr>
          <w:p w14:paraId="4B784E1A"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vAlign w:val="bottom"/>
          </w:tcPr>
          <w:p w14:paraId="61590F8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30B50D27"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2CC64E9C"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EC28E6A"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18DE46E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7FC34F53" w14:textId="2F0CC3DE" w:rsidTr="002A10B6">
        <w:trPr>
          <w:trHeight w:val="271"/>
        </w:trPr>
        <w:tc>
          <w:tcPr>
            <w:tcW w:w="1986" w:type="dxa"/>
            <w:tcBorders>
              <w:top w:val="nil"/>
              <w:left w:val="nil"/>
              <w:bottom w:val="nil"/>
              <w:right w:val="nil"/>
            </w:tcBorders>
            <w:shd w:val="clear" w:color="auto" w:fill="auto"/>
            <w:noWrap/>
            <w:vAlign w:val="center"/>
            <w:hideMark/>
          </w:tcPr>
          <w:p w14:paraId="4480A07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2692" w:type="dxa"/>
            <w:tcBorders>
              <w:top w:val="nil"/>
              <w:left w:val="nil"/>
              <w:bottom w:val="nil"/>
              <w:right w:val="nil"/>
            </w:tcBorders>
            <w:vAlign w:val="center"/>
          </w:tcPr>
          <w:p w14:paraId="15997051"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3A76A0E7"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40790B6" w14:textId="4ECAA4B8"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1478B4E"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10B80C7A" w14:textId="767BC327"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-83.5</w:t>
            </w:r>
          </w:p>
        </w:tc>
      </w:tr>
      <w:tr w:rsidR="007351C5" w:rsidRPr="007351C5" w14:paraId="4A0D71FC" w14:textId="2AA46CDD" w:rsidTr="002F241B">
        <w:trPr>
          <w:trHeight w:val="271"/>
        </w:trPr>
        <w:tc>
          <w:tcPr>
            <w:tcW w:w="1986" w:type="dxa"/>
            <w:tcBorders>
              <w:top w:val="nil"/>
              <w:left w:val="nil"/>
              <w:bottom w:val="nil"/>
              <w:right w:val="nil"/>
            </w:tcBorders>
            <w:shd w:val="clear" w:color="auto" w:fill="auto"/>
            <w:noWrap/>
            <w:vAlign w:val="center"/>
            <w:hideMark/>
          </w:tcPr>
          <w:p w14:paraId="02C72D6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2692" w:type="dxa"/>
            <w:tcBorders>
              <w:top w:val="nil"/>
              <w:left w:val="nil"/>
              <w:bottom w:val="nil"/>
              <w:right w:val="nil"/>
            </w:tcBorders>
            <w:vAlign w:val="center"/>
          </w:tcPr>
          <w:p w14:paraId="2E255A7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6A0CCB8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07E98072" w14:textId="47A0F45A"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3F14CF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7B215D83" w14:textId="13F79E1E"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15686C0" w14:textId="3DDA1EC9" w:rsidTr="002F241B">
        <w:trPr>
          <w:trHeight w:val="271"/>
        </w:trPr>
        <w:tc>
          <w:tcPr>
            <w:tcW w:w="1986" w:type="dxa"/>
            <w:tcBorders>
              <w:top w:val="nil"/>
              <w:left w:val="nil"/>
              <w:bottom w:val="nil"/>
              <w:right w:val="nil"/>
            </w:tcBorders>
            <w:shd w:val="clear" w:color="auto" w:fill="auto"/>
            <w:noWrap/>
            <w:vAlign w:val="center"/>
            <w:hideMark/>
          </w:tcPr>
          <w:p w14:paraId="00DAB31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2692" w:type="dxa"/>
            <w:tcBorders>
              <w:top w:val="nil"/>
              <w:left w:val="nil"/>
              <w:bottom w:val="nil"/>
              <w:right w:val="nil"/>
            </w:tcBorders>
            <w:vAlign w:val="center"/>
          </w:tcPr>
          <w:p w14:paraId="6114DAA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781466E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1BD4A85" w14:textId="116D69C9"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5E0A19E"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5A4E0F2" w14:textId="1D79A185"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23128235" w14:textId="5204DD75" w:rsidTr="002F241B">
        <w:trPr>
          <w:trHeight w:val="271"/>
        </w:trPr>
        <w:tc>
          <w:tcPr>
            <w:tcW w:w="1986" w:type="dxa"/>
            <w:tcBorders>
              <w:top w:val="nil"/>
              <w:left w:val="nil"/>
              <w:bottom w:val="nil"/>
              <w:right w:val="nil"/>
            </w:tcBorders>
            <w:shd w:val="clear" w:color="auto" w:fill="auto"/>
            <w:noWrap/>
            <w:vAlign w:val="center"/>
            <w:hideMark/>
          </w:tcPr>
          <w:p w14:paraId="6F7C1743"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2692" w:type="dxa"/>
            <w:tcBorders>
              <w:top w:val="nil"/>
              <w:left w:val="nil"/>
              <w:bottom w:val="nil"/>
              <w:right w:val="nil"/>
            </w:tcBorders>
            <w:vAlign w:val="center"/>
          </w:tcPr>
          <w:p w14:paraId="0695694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2CF51C51"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24C207F" w14:textId="2D7FFC98"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-84.2</w:t>
            </w:r>
          </w:p>
        </w:tc>
        <w:tc>
          <w:tcPr>
            <w:tcW w:w="271" w:type="dxa"/>
            <w:tcBorders>
              <w:top w:val="nil"/>
              <w:left w:val="nil"/>
              <w:bottom w:val="nil"/>
              <w:right w:val="nil"/>
            </w:tcBorders>
            <w:shd w:val="clear" w:color="auto" w:fill="auto"/>
            <w:noWrap/>
            <w:vAlign w:val="center"/>
            <w:hideMark/>
          </w:tcPr>
          <w:p w14:paraId="4D87968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65A5C20E" w14:textId="5E361CC4"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93A7FE7" w14:textId="59B5491A" w:rsidTr="002A10B6">
        <w:trPr>
          <w:trHeight w:val="183"/>
        </w:trPr>
        <w:tc>
          <w:tcPr>
            <w:tcW w:w="1986" w:type="dxa"/>
            <w:tcBorders>
              <w:top w:val="nil"/>
              <w:left w:val="nil"/>
              <w:bottom w:val="nil"/>
              <w:right w:val="nil"/>
            </w:tcBorders>
            <w:shd w:val="clear" w:color="auto" w:fill="auto"/>
            <w:noWrap/>
            <w:vAlign w:val="center"/>
            <w:hideMark/>
          </w:tcPr>
          <w:p w14:paraId="1819ED0B"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35A784E8"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6A27DD0"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52C183FB"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4F111EB"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F49472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558D4653" w14:textId="2C465939" w:rsidTr="002A10B6">
        <w:trPr>
          <w:trHeight w:val="271"/>
        </w:trPr>
        <w:tc>
          <w:tcPr>
            <w:tcW w:w="1986" w:type="dxa"/>
            <w:tcBorders>
              <w:top w:val="nil"/>
              <w:left w:val="nil"/>
              <w:bottom w:val="nil"/>
              <w:right w:val="nil"/>
            </w:tcBorders>
            <w:shd w:val="clear" w:color="auto" w:fill="auto"/>
            <w:noWrap/>
            <w:vAlign w:val="center"/>
            <w:hideMark/>
          </w:tcPr>
          <w:p w14:paraId="24497C43"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2692" w:type="dxa"/>
            <w:tcBorders>
              <w:top w:val="nil"/>
              <w:left w:val="nil"/>
              <w:bottom w:val="nil"/>
              <w:right w:val="nil"/>
            </w:tcBorders>
            <w:vAlign w:val="center"/>
          </w:tcPr>
          <w:p w14:paraId="3230EAC9"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19ABEFB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4174EDC" w14:textId="1C7AAB7A"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D394DE6"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5A6E53AF" w14:textId="02F47AF4"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-39.3</w:t>
            </w:r>
          </w:p>
        </w:tc>
      </w:tr>
      <w:tr w:rsidR="007351C5" w:rsidRPr="007351C5" w14:paraId="4300E116" w14:textId="3842C672" w:rsidTr="002F241B">
        <w:trPr>
          <w:trHeight w:val="271"/>
        </w:trPr>
        <w:tc>
          <w:tcPr>
            <w:tcW w:w="1986" w:type="dxa"/>
            <w:tcBorders>
              <w:top w:val="nil"/>
              <w:left w:val="nil"/>
              <w:bottom w:val="nil"/>
              <w:right w:val="nil"/>
            </w:tcBorders>
            <w:shd w:val="clear" w:color="auto" w:fill="auto"/>
            <w:noWrap/>
            <w:vAlign w:val="center"/>
            <w:hideMark/>
          </w:tcPr>
          <w:p w14:paraId="27CFD19E"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2692" w:type="dxa"/>
            <w:tcBorders>
              <w:top w:val="nil"/>
              <w:left w:val="nil"/>
              <w:bottom w:val="nil"/>
              <w:right w:val="nil"/>
            </w:tcBorders>
            <w:vAlign w:val="center"/>
          </w:tcPr>
          <w:p w14:paraId="6AA970B7"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0155FFE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B4768E8" w14:textId="10E76E27"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D906F4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090940A0" w14:textId="5CFA86E9"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2568B329" w14:textId="197353A2" w:rsidTr="002F241B">
        <w:trPr>
          <w:trHeight w:val="271"/>
        </w:trPr>
        <w:tc>
          <w:tcPr>
            <w:tcW w:w="1986" w:type="dxa"/>
            <w:tcBorders>
              <w:top w:val="nil"/>
              <w:left w:val="nil"/>
              <w:bottom w:val="nil"/>
              <w:right w:val="nil"/>
            </w:tcBorders>
            <w:shd w:val="clear" w:color="auto" w:fill="auto"/>
            <w:noWrap/>
            <w:vAlign w:val="center"/>
            <w:hideMark/>
          </w:tcPr>
          <w:p w14:paraId="13C7F438"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2692" w:type="dxa"/>
            <w:tcBorders>
              <w:top w:val="nil"/>
              <w:left w:val="nil"/>
              <w:bottom w:val="nil"/>
              <w:right w:val="nil"/>
            </w:tcBorders>
            <w:vAlign w:val="center"/>
          </w:tcPr>
          <w:p w14:paraId="78F0B90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45F7DDB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102C0E0" w14:textId="692C9D8C"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-96.0</w:t>
            </w:r>
          </w:p>
        </w:tc>
        <w:tc>
          <w:tcPr>
            <w:tcW w:w="271" w:type="dxa"/>
            <w:tcBorders>
              <w:top w:val="nil"/>
              <w:left w:val="nil"/>
              <w:bottom w:val="nil"/>
              <w:right w:val="nil"/>
            </w:tcBorders>
            <w:shd w:val="clear" w:color="auto" w:fill="auto"/>
            <w:noWrap/>
            <w:vAlign w:val="center"/>
            <w:hideMark/>
          </w:tcPr>
          <w:p w14:paraId="71AE3F1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4B66C62" w14:textId="12166E3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70B2D2F" w14:textId="022F5CEA" w:rsidTr="002F241B">
        <w:trPr>
          <w:trHeight w:val="271"/>
        </w:trPr>
        <w:tc>
          <w:tcPr>
            <w:tcW w:w="1986" w:type="dxa"/>
            <w:tcBorders>
              <w:top w:val="nil"/>
              <w:left w:val="nil"/>
              <w:bottom w:val="nil"/>
              <w:right w:val="nil"/>
            </w:tcBorders>
            <w:shd w:val="clear" w:color="auto" w:fill="auto"/>
            <w:noWrap/>
            <w:vAlign w:val="center"/>
            <w:hideMark/>
          </w:tcPr>
          <w:p w14:paraId="3CADF147"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2692" w:type="dxa"/>
            <w:tcBorders>
              <w:top w:val="nil"/>
              <w:left w:val="nil"/>
              <w:bottom w:val="nil"/>
              <w:right w:val="nil"/>
            </w:tcBorders>
            <w:vAlign w:val="center"/>
          </w:tcPr>
          <w:p w14:paraId="780E124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4EDFED5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FA0B0EA" w14:textId="2418FF59"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-39.0</w:t>
            </w:r>
          </w:p>
        </w:tc>
        <w:tc>
          <w:tcPr>
            <w:tcW w:w="271" w:type="dxa"/>
            <w:tcBorders>
              <w:top w:val="nil"/>
              <w:left w:val="nil"/>
              <w:bottom w:val="nil"/>
              <w:right w:val="nil"/>
            </w:tcBorders>
            <w:shd w:val="clear" w:color="auto" w:fill="auto"/>
            <w:noWrap/>
            <w:vAlign w:val="center"/>
            <w:hideMark/>
          </w:tcPr>
          <w:p w14:paraId="52AFF572"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367FABE" w14:textId="018EF818"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3D8940DF" w14:textId="65594EF6" w:rsidTr="002A10B6">
        <w:trPr>
          <w:trHeight w:val="183"/>
        </w:trPr>
        <w:tc>
          <w:tcPr>
            <w:tcW w:w="1986" w:type="dxa"/>
            <w:tcBorders>
              <w:top w:val="nil"/>
              <w:left w:val="nil"/>
              <w:bottom w:val="nil"/>
              <w:right w:val="nil"/>
            </w:tcBorders>
            <w:shd w:val="clear" w:color="auto" w:fill="auto"/>
            <w:noWrap/>
            <w:vAlign w:val="center"/>
            <w:hideMark/>
          </w:tcPr>
          <w:p w14:paraId="52D1159A"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3A369142"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5A6F626C"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7E1FB414"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214C6438"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AAD830D"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29508D2" w14:textId="11D7325C" w:rsidTr="002A10B6">
        <w:trPr>
          <w:trHeight w:val="271"/>
        </w:trPr>
        <w:tc>
          <w:tcPr>
            <w:tcW w:w="1986" w:type="dxa"/>
            <w:tcBorders>
              <w:top w:val="nil"/>
              <w:left w:val="nil"/>
              <w:bottom w:val="nil"/>
              <w:right w:val="nil"/>
            </w:tcBorders>
            <w:shd w:val="clear" w:color="auto" w:fill="auto"/>
            <w:noWrap/>
            <w:vAlign w:val="center"/>
            <w:hideMark/>
          </w:tcPr>
          <w:p w14:paraId="558A78D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2692" w:type="dxa"/>
            <w:tcBorders>
              <w:top w:val="nil"/>
              <w:left w:val="nil"/>
              <w:bottom w:val="nil"/>
              <w:right w:val="nil"/>
            </w:tcBorders>
            <w:vAlign w:val="center"/>
          </w:tcPr>
          <w:p w14:paraId="3C4B858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384F9F88"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61A8036A" w14:textId="41041EAF" w:rsidR="00660CCD" w:rsidRPr="007351C5" w:rsidRDefault="003B012C"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0597DFA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2E6B39CC" w14:textId="1FD5E871"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-43.8</w:t>
            </w:r>
          </w:p>
        </w:tc>
      </w:tr>
      <w:tr w:rsidR="007351C5" w:rsidRPr="007351C5" w14:paraId="76B7FD81" w14:textId="125014A5" w:rsidTr="002F241B">
        <w:trPr>
          <w:trHeight w:val="271"/>
        </w:trPr>
        <w:tc>
          <w:tcPr>
            <w:tcW w:w="1986" w:type="dxa"/>
            <w:tcBorders>
              <w:top w:val="nil"/>
              <w:left w:val="nil"/>
              <w:bottom w:val="nil"/>
              <w:right w:val="nil"/>
            </w:tcBorders>
            <w:shd w:val="clear" w:color="auto" w:fill="auto"/>
            <w:noWrap/>
            <w:vAlign w:val="center"/>
            <w:hideMark/>
          </w:tcPr>
          <w:p w14:paraId="0A804598"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2692" w:type="dxa"/>
            <w:tcBorders>
              <w:top w:val="nil"/>
              <w:left w:val="nil"/>
              <w:bottom w:val="nil"/>
              <w:right w:val="nil"/>
            </w:tcBorders>
            <w:vAlign w:val="center"/>
          </w:tcPr>
          <w:p w14:paraId="75FAA1D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2B20D70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5E7156B" w14:textId="3B92D776"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D2D81D7"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45DAD206" w14:textId="64D068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2CCFF91" w14:textId="709B7225" w:rsidTr="002F241B">
        <w:trPr>
          <w:trHeight w:val="271"/>
        </w:trPr>
        <w:tc>
          <w:tcPr>
            <w:tcW w:w="1986" w:type="dxa"/>
            <w:tcBorders>
              <w:top w:val="nil"/>
              <w:left w:val="nil"/>
              <w:bottom w:val="nil"/>
              <w:right w:val="nil"/>
            </w:tcBorders>
            <w:shd w:val="clear" w:color="auto" w:fill="auto"/>
            <w:noWrap/>
            <w:vAlign w:val="center"/>
            <w:hideMark/>
          </w:tcPr>
          <w:p w14:paraId="0B852917"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2692" w:type="dxa"/>
            <w:tcBorders>
              <w:top w:val="nil"/>
              <w:left w:val="nil"/>
              <w:bottom w:val="nil"/>
              <w:right w:val="nil"/>
            </w:tcBorders>
            <w:vAlign w:val="center"/>
          </w:tcPr>
          <w:p w14:paraId="0E860823"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46F2E3B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6F166B0C" w14:textId="0B609DB7"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-97.7</w:t>
            </w:r>
          </w:p>
        </w:tc>
        <w:tc>
          <w:tcPr>
            <w:tcW w:w="271" w:type="dxa"/>
            <w:tcBorders>
              <w:top w:val="nil"/>
              <w:left w:val="nil"/>
              <w:bottom w:val="nil"/>
              <w:right w:val="nil"/>
            </w:tcBorders>
            <w:shd w:val="clear" w:color="auto" w:fill="auto"/>
            <w:noWrap/>
            <w:vAlign w:val="center"/>
            <w:hideMark/>
          </w:tcPr>
          <w:p w14:paraId="4A159276"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8A0904F" w14:textId="2A447C78"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5A024D15" w14:textId="6B8F9A23" w:rsidTr="002F241B">
        <w:trPr>
          <w:trHeight w:val="271"/>
        </w:trPr>
        <w:tc>
          <w:tcPr>
            <w:tcW w:w="1986" w:type="dxa"/>
            <w:tcBorders>
              <w:top w:val="nil"/>
              <w:left w:val="nil"/>
              <w:bottom w:val="nil"/>
              <w:right w:val="nil"/>
            </w:tcBorders>
            <w:shd w:val="clear" w:color="auto" w:fill="auto"/>
            <w:noWrap/>
            <w:vAlign w:val="center"/>
            <w:hideMark/>
          </w:tcPr>
          <w:p w14:paraId="0D75217D"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2692" w:type="dxa"/>
            <w:tcBorders>
              <w:top w:val="nil"/>
              <w:left w:val="nil"/>
              <w:bottom w:val="nil"/>
              <w:right w:val="nil"/>
            </w:tcBorders>
            <w:vAlign w:val="center"/>
          </w:tcPr>
          <w:p w14:paraId="61927AA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4B7812A9"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5870CDDC" w14:textId="549B9FBC"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-39.4</w:t>
            </w:r>
          </w:p>
        </w:tc>
        <w:tc>
          <w:tcPr>
            <w:tcW w:w="271" w:type="dxa"/>
            <w:tcBorders>
              <w:top w:val="nil"/>
              <w:left w:val="nil"/>
              <w:bottom w:val="nil"/>
              <w:right w:val="nil"/>
            </w:tcBorders>
            <w:shd w:val="clear" w:color="auto" w:fill="auto"/>
            <w:noWrap/>
            <w:vAlign w:val="center"/>
            <w:hideMark/>
          </w:tcPr>
          <w:p w14:paraId="7A966369"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7670A1F6" w14:textId="2067C15E"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5523D361" w14:textId="00ADC4C8" w:rsidTr="002A10B6">
        <w:trPr>
          <w:trHeight w:val="183"/>
        </w:trPr>
        <w:tc>
          <w:tcPr>
            <w:tcW w:w="1986" w:type="dxa"/>
            <w:tcBorders>
              <w:top w:val="nil"/>
              <w:left w:val="nil"/>
              <w:bottom w:val="nil"/>
              <w:right w:val="nil"/>
            </w:tcBorders>
            <w:shd w:val="clear" w:color="auto" w:fill="auto"/>
            <w:noWrap/>
            <w:vAlign w:val="center"/>
            <w:hideMark/>
          </w:tcPr>
          <w:p w14:paraId="2553FC11"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21F9DF0F"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09EF15D9"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3425DFAD"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2C02D26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034DA79D"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0406330B" w14:textId="5AADE782" w:rsidTr="002A10B6">
        <w:trPr>
          <w:trHeight w:val="271"/>
        </w:trPr>
        <w:tc>
          <w:tcPr>
            <w:tcW w:w="1986" w:type="dxa"/>
            <w:tcBorders>
              <w:top w:val="nil"/>
              <w:left w:val="nil"/>
              <w:bottom w:val="nil"/>
              <w:right w:val="nil"/>
            </w:tcBorders>
            <w:shd w:val="clear" w:color="auto" w:fill="auto"/>
            <w:noWrap/>
            <w:vAlign w:val="center"/>
            <w:hideMark/>
          </w:tcPr>
          <w:p w14:paraId="5A71038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2692" w:type="dxa"/>
            <w:tcBorders>
              <w:top w:val="nil"/>
              <w:left w:val="nil"/>
              <w:bottom w:val="nil"/>
              <w:right w:val="nil"/>
            </w:tcBorders>
            <w:vAlign w:val="center"/>
          </w:tcPr>
          <w:p w14:paraId="3CA27531"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3F76B663"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483FC8C9" w14:textId="68A0BE8E"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206922C"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612282F1" w14:textId="5E9949CD"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-74.0</w:t>
            </w:r>
          </w:p>
        </w:tc>
      </w:tr>
      <w:tr w:rsidR="007351C5" w:rsidRPr="007351C5" w14:paraId="24369E12" w14:textId="35FDFA38" w:rsidTr="002F241B">
        <w:trPr>
          <w:trHeight w:val="271"/>
        </w:trPr>
        <w:tc>
          <w:tcPr>
            <w:tcW w:w="1986" w:type="dxa"/>
            <w:tcBorders>
              <w:top w:val="nil"/>
              <w:left w:val="nil"/>
              <w:bottom w:val="nil"/>
              <w:right w:val="nil"/>
            </w:tcBorders>
            <w:shd w:val="clear" w:color="auto" w:fill="auto"/>
            <w:noWrap/>
            <w:vAlign w:val="center"/>
            <w:hideMark/>
          </w:tcPr>
          <w:p w14:paraId="7CE0D827"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2692" w:type="dxa"/>
            <w:tcBorders>
              <w:top w:val="nil"/>
              <w:left w:val="nil"/>
              <w:bottom w:val="nil"/>
              <w:right w:val="nil"/>
            </w:tcBorders>
            <w:vAlign w:val="center"/>
          </w:tcPr>
          <w:p w14:paraId="58D141F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6EDD371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37973F54" w14:textId="5B7AD771"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0654891"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089DAE5B" w14:textId="4771E859"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7E2758A" w14:textId="05EC21E3" w:rsidTr="002F241B">
        <w:trPr>
          <w:trHeight w:val="271"/>
        </w:trPr>
        <w:tc>
          <w:tcPr>
            <w:tcW w:w="1986" w:type="dxa"/>
            <w:tcBorders>
              <w:top w:val="nil"/>
              <w:left w:val="nil"/>
              <w:bottom w:val="nil"/>
              <w:right w:val="nil"/>
            </w:tcBorders>
            <w:shd w:val="clear" w:color="auto" w:fill="auto"/>
            <w:noWrap/>
            <w:vAlign w:val="center"/>
            <w:hideMark/>
          </w:tcPr>
          <w:p w14:paraId="5E5AD72D"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2692" w:type="dxa"/>
            <w:tcBorders>
              <w:top w:val="nil"/>
              <w:left w:val="nil"/>
              <w:bottom w:val="nil"/>
              <w:right w:val="nil"/>
            </w:tcBorders>
            <w:vAlign w:val="center"/>
          </w:tcPr>
          <w:p w14:paraId="5DFDD3D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6DB551B9"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600D05E4" w14:textId="156DE2B0" w:rsidR="00660CCD" w:rsidRPr="007351C5" w:rsidRDefault="00660CCD"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EA7D404"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377D95A4" w14:textId="77EB76D2"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41D8302D" w14:textId="03E8554C" w:rsidTr="002F241B">
        <w:trPr>
          <w:trHeight w:val="271"/>
        </w:trPr>
        <w:tc>
          <w:tcPr>
            <w:tcW w:w="1986" w:type="dxa"/>
            <w:tcBorders>
              <w:top w:val="nil"/>
              <w:left w:val="nil"/>
              <w:bottom w:val="nil"/>
              <w:right w:val="nil"/>
            </w:tcBorders>
            <w:shd w:val="clear" w:color="auto" w:fill="auto"/>
            <w:noWrap/>
            <w:vAlign w:val="center"/>
            <w:hideMark/>
          </w:tcPr>
          <w:p w14:paraId="75C41B7A"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2692" w:type="dxa"/>
            <w:tcBorders>
              <w:top w:val="nil"/>
              <w:left w:val="nil"/>
              <w:bottom w:val="nil"/>
              <w:right w:val="nil"/>
            </w:tcBorders>
            <w:vAlign w:val="center"/>
          </w:tcPr>
          <w:p w14:paraId="7F5F0A2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nil"/>
              <w:right w:val="nil"/>
            </w:tcBorders>
            <w:shd w:val="clear" w:color="auto" w:fill="auto"/>
            <w:noWrap/>
            <w:vAlign w:val="bottom"/>
            <w:hideMark/>
          </w:tcPr>
          <w:p w14:paraId="7C169871"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09E3327F" w14:textId="39F1850B" w:rsidR="00660CCD" w:rsidRPr="007351C5" w:rsidRDefault="003B012C"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-69.6</w:t>
            </w:r>
          </w:p>
        </w:tc>
        <w:tc>
          <w:tcPr>
            <w:tcW w:w="271" w:type="dxa"/>
            <w:tcBorders>
              <w:top w:val="nil"/>
              <w:left w:val="nil"/>
              <w:bottom w:val="nil"/>
              <w:right w:val="nil"/>
            </w:tcBorders>
            <w:shd w:val="clear" w:color="auto" w:fill="auto"/>
            <w:noWrap/>
            <w:vAlign w:val="center"/>
            <w:hideMark/>
          </w:tcPr>
          <w:p w14:paraId="6C14E6F5"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78ED4760" w14:textId="1F3A43FD"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8FC1B53" w14:textId="07B70911" w:rsidTr="002A10B6">
        <w:trPr>
          <w:trHeight w:val="183"/>
        </w:trPr>
        <w:tc>
          <w:tcPr>
            <w:tcW w:w="1986" w:type="dxa"/>
            <w:tcBorders>
              <w:top w:val="nil"/>
              <w:left w:val="nil"/>
              <w:bottom w:val="nil"/>
              <w:right w:val="nil"/>
            </w:tcBorders>
            <w:shd w:val="clear" w:color="auto" w:fill="auto"/>
            <w:noWrap/>
            <w:vAlign w:val="center"/>
            <w:hideMark/>
          </w:tcPr>
          <w:p w14:paraId="1DBD0365"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692" w:type="dxa"/>
            <w:tcBorders>
              <w:top w:val="nil"/>
              <w:left w:val="nil"/>
              <w:bottom w:val="nil"/>
              <w:right w:val="nil"/>
            </w:tcBorders>
          </w:tcPr>
          <w:p w14:paraId="7737F362"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3880F18F"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430" w:type="dxa"/>
            <w:tcBorders>
              <w:top w:val="nil"/>
              <w:left w:val="nil"/>
              <w:bottom w:val="nil"/>
              <w:right w:val="nil"/>
            </w:tcBorders>
            <w:shd w:val="clear" w:color="auto" w:fill="auto"/>
            <w:noWrap/>
            <w:vAlign w:val="center"/>
            <w:hideMark/>
          </w:tcPr>
          <w:p w14:paraId="45BFD7A3" w14:textId="77777777" w:rsidR="00660CCD" w:rsidRPr="007351C5" w:rsidRDefault="00660CCD" w:rsidP="00635B99">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BC05623"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4CB57952"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9EC32EB" w14:textId="1AFA5C9C" w:rsidTr="002A10B6">
        <w:trPr>
          <w:trHeight w:val="271"/>
        </w:trPr>
        <w:tc>
          <w:tcPr>
            <w:tcW w:w="1986" w:type="dxa"/>
            <w:tcBorders>
              <w:top w:val="nil"/>
              <w:left w:val="nil"/>
              <w:bottom w:val="nil"/>
              <w:right w:val="nil"/>
            </w:tcBorders>
            <w:shd w:val="clear" w:color="auto" w:fill="auto"/>
            <w:noWrap/>
            <w:vAlign w:val="center"/>
            <w:hideMark/>
          </w:tcPr>
          <w:p w14:paraId="2AB12582"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2692" w:type="dxa"/>
            <w:tcBorders>
              <w:top w:val="nil"/>
              <w:left w:val="nil"/>
              <w:bottom w:val="nil"/>
              <w:right w:val="nil"/>
            </w:tcBorders>
            <w:vAlign w:val="center"/>
          </w:tcPr>
          <w:p w14:paraId="68F8A458"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bottom"/>
            <w:hideMark/>
          </w:tcPr>
          <w:p w14:paraId="25C5C60C"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2F4B7A6D" w14:textId="1CCA6E30"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7DA466AF"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hideMark/>
          </w:tcPr>
          <w:p w14:paraId="27044588" w14:textId="297A266E"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-29.9</w:t>
            </w:r>
          </w:p>
        </w:tc>
      </w:tr>
      <w:tr w:rsidR="007351C5" w:rsidRPr="007351C5" w14:paraId="068979BC" w14:textId="7F0F2095" w:rsidTr="002F241B">
        <w:trPr>
          <w:trHeight w:val="271"/>
        </w:trPr>
        <w:tc>
          <w:tcPr>
            <w:tcW w:w="1986" w:type="dxa"/>
            <w:tcBorders>
              <w:top w:val="nil"/>
              <w:left w:val="nil"/>
              <w:bottom w:val="nil"/>
              <w:right w:val="nil"/>
            </w:tcBorders>
            <w:shd w:val="clear" w:color="auto" w:fill="auto"/>
            <w:noWrap/>
            <w:vAlign w:val="center"/>
            <w:hideMark/>
          </w:tcPr>
          <w:p w14:paraId="256A4A46"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2692" w:type="dxa"/>
            <w:tcBorders>
              <w:top w:val="nil"/>
              <w:left w:val="nil"/>
              <w:bottom w:val="nil"/>
              <w:right w:val="nil"/>
            </w:tcBorders>
            <w:vAlign w:val="center"/>
          </w:tcPr>
          <w:p w14:paraId="79B01E4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bottom"/>
            <w:hideMark/>
          </w:tcPr>
          <w:p w14:paraId="74870C4B"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7BEF8C8F" w14:textId="1048FE2E" w:rsidR="00660CCD" w:rsidRPr="007351C5" w:rsidRDefault="003B012C" w:rsidP="003B012C">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-60.4</w:t>
            </w:r>
          </w:p>
        </w:tc>
        <w:tc>
          <w:tcPr>
            <w:tcW w:w="271" w:type="dxa"/>
            <w:tcBorders>
              <w:top w:val="nil"/>
              <w:left w:val="nil"/>
              <w:bottom w:val="nil"/>
              <w:right w:val="nil"/>
            </w:tcBorders>
            <w:shd w:val="clear" w:color="auto" w:fill="auto"/>
            <w:noWrap/>
            <w:vAlign w:val="center"/>
            <w:hideMark/>
          </w:tcPr>
          <w:p w14:paraId="2FF038C5"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2DBEA9EB" w14:textId="194EF164"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4927E32F" w14:textId="0427B43F" w:rsidTr="002F241B">
        <w:trPr>
          <w:trHeight w:val="271"/>
        </w:trPr>
        <w:tc>
          <w:tcPr>
            <w:tcW w:w="1986" w:type="dxa"/>
            <w:tcBorders>
              <w:top w:val="nil"/>
              <w:left w:val="nil"/>
              <w:bottom w:val="nil"/>
              <w:right w:val="nil"/>
            </w:tcBorders>
            <w:shd w:val="clear" w:color="auto" w:fill="auto"/>
            <w:noWrap/>
            <w:vAlign w:val="center"/>
            <w:hideMark/>
          </w:tcPr>
          <w:p w14:paraId="630FE135"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2692" w:type="dxa"/>
            <w:tcBorders>
              <w:top w:val="nil"/>
              <w:left w:val="nil"/>
              <w:bottom w:val="nil"/>
              <w:right w:val="nil"/>
            </w:tcBorders>
            <w:vAlign w:val="center"/>
          </w:tcPr>
          <w:p w14:paraId="733FAC21"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 xml:space="preserve">‘Overall centering’ </w:t>
            </w:r>
          </w:p>
        </w:tc>
        <w:tc>
          <w:tcPr>
            <w:tcW w:w="271" w:type="dxa"/>
            <w:tcBorders>
              <w:top w:val="nil"/>
              <w:left w:val="nil"/>
              <w:bottom w:val="nil"/>
              <w:right w:val="nil"/>
            </w:tcBorders>
            <w:shd w:val="clear" w:color="auto" w:fill="auto"/>
            <w:noWrap/>
            <w:vAlign w:val="bottom"/>
            <w:hideMark/>
          </w:tcPr>
          <w:p w14:paraId="6CBB742F"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p>
        </w:tc>
        <w:tc>
          <w:tcPr>
            <w:tcW w:w="1430" w:type="dxa"/>
            <w:tcBorders>
              <w:top w:val="nil"/>
              <w:left w:val="nil"/>
              <w:bottom w:val="nil"/>
              <w:right w:val="nil"/>
            </w:tcBorders>
            <w:shd w:val="clear" w:color="auto" w:fill="auto"/>
            <w:noWrap/>
            <w:vAlign w:val="center"/>
            <w:hideMark/>
          </w:tcPr>
          <w:p w14:paraId="6E651533" w14:textId="079F044D"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-56.0</w:t>
            </w:r>
          </w:p>
        </w:tc>
        <w:tc>
          <w:tcPr>
            <w:tcW w:w="271" w:type="dxa"/>
            <w:tcBorders>
              <w:top w:val="nil"/>
              <w:left w:val="nil"/>
              <w:bottom w:val="nil"/>
              <w:right w:val="nil"/>
            </w:tcBorders>
            <w:shd w:val="clear" w:color="auto" w:fill="auto"/>
            <w:noWrap/>
            <w:vAlign w:val="center"/>
            <w:hideMark/>
          </w:tcPr>
          <w:p w14:paraId="36EB358C"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c>
          <w:tcPr>
            <w:tcW w:w="1079" w:type="dxa"/>
            <w:tcBorders>
              <w:top w:val="nil"/>
              <w:left w:val="nil"/>
              <w:bottom w:val="nil"/>
              <w:right w:val="nil"/>
            </w:tcBorders>
            <w:shd w:val="clear" w:color="auto" w:fill="auto"/>
            <w:noWrap/>
            <w:vAlign w:val="center"/>
          </w:tcPr>
          <w:p w14:paraId="7872049D" w14:textId="048F50D0"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r w:rsidR="007351C5" w:rsidRPr="007351C5" w14:paraId="6BC1488D" w14:textId="1C2F0DB3" w:rsidTr="002F241B">
        <w:trPr>
          <w:trHeight w:val="271"/>
        </w:trPr>
        <w:tc>
          <w:tcPr>
            <w:tcW w:w="1986" w:type="dxa"/>
            <w:tcBorders>
              <w:top w:val="nil"/>
              <w:left w:val="nil"/>
              <w:bottom w:val="single" w:sz="4" w:space="0" w:color="auto"/>
              <w:right w:val="nil"/>
            </w:tcBorders>
            <w:shd w:val="clear" w:color="auto" w:fill="auto"/>
            <w:noWrap/>
            <w:vAlign w:val="center"/>
            <w:hideMark/>
          </w:tcPr>
          <w:p w14:paraId="1A436E80" w14:textId="77777777" w:rsidR="00660CCD" w:rsidRPr="007351C5" w:rsidRDefault="00660CCD" w:rsidP="00635B99">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2692" w:type="dxa"/>
            <w:tcBorders>
              <w:top w:val="nil"/>
              <w:left w:val="nil"/>
              <w:bottom w:val="single" w:sz="4" w:space="0" w:color="auto"/>
              <w:right w:val="nil"/>
            </w:tcBorders>
            <w:vAlign w:val="center"/>
          </w:tcPr>
          <w:p w14:paraId="27F2D19C" w14:textId="77777777" w:rsidR="00660CCD" w:rsidRPr="007351C5" w:rsidRDefault="00660CCD" w:rsidP="00635B99">
            <w:pPr>
              <w:spacing w:after="0" w:line="240" w:lineRule="auto"/>
              <w:jc w:val="center"/>
              <w:rPr>
                <w:rFonts w:ascii="Calibri" w:eastAsia="Times New Roman" w:hAnsi="Calibri" w:cs="Calibri"/>
                <w:sz w:val="20"/>
                <w:szCs w:val="20"/>
                <w:lang w:eastAsia="en-GB"/>
              </w:rPr>
            </w:pPr>
            <w:r w:rsidRPr="007351C5">
              <w:rPr>
                <w:rFonts w:ascii="Times New Roman" w:eastAsia="Times New Roman" w:hAnsi="Times New Roman" w:cs="Times New Roman"/>
                <w:bCs/>
                <w:sz w:val="20"/>
                <w:szCs w:val="20"/>
                <w:lang w:eastAsia="en-GB"/>
              </w:rPr>
              <w:t xml:space="preserve">‘Study-specific centering’  </w:t>
            </w:r>
          </w:p>
        </w:tc>
        <w:tc>
          <w:tcPr>
            <w:tcW w:w="271" w:type="dxa"/>
            <w:tcBorders>
              <w:top w:val="nil"/>
              <w:left w:val="nil"/>
              <w:bottom w:val="single" w:sz="4" w:space="0" w:color="auto"/>
              <w:right w:val="nil"/>
            </w:tcBorders>
            <w:shd w:val="clear" w:color="auto" w:fill="auto"/>
            <w:noWrap/>
            <w:vAlign w:val="bottom"/>
            <w:hideMark/>
          </w:tcPr>
          <w:p w14:paraId="29600E7D" w14:textId="77777777" w:rsidR="00660CCD" w:rsidRPr="007351C5" w:rsidRDefault="00660CCD" w:rsidP="00635B99">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1430" w:type="dxa"/>
            <w:tcBorders>
              <w:top w:val="nil"/>
              <w:left w:val="nil"/>
              <w:bottom w:val="single" w:sz="4" w:space="0" w:color="auto"/>
              <w:right w:val="nil"/>
            </w:tcBorders>
            <w:shd w:val="clear" w:color="auto" w:fill="auto"/>
            <w:noWrap/>
            <w:vAlign w:val="center"/>
            <w:hideMark/>
          </w:tcPr>
          <w:p w14:paraId="65188974" w14:textId="68838910" w:rsidR="00660CCD" w:rsidRPr="007351C5" w:rsidRDefault="003B012C"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-31.9</w:t>
            </w:r>
          </w:p>
        </w:tc>
        <w:tc>
          <w:tcPr>
            <w:tcW w:w="271" w:type="dxa"/>
            <w:tcBorders>
              <w:top w:val="nil"/>
              <w:left w:val="nil"/>
              <w:bottom w:val="single" w:sz="4" w:space="0" w:color="auto"/>
              <w:right w:val="nil"/>
            </w:tcBorders>
            <w:shd w:val="clear" w:color="auto" w:fill="auto"/>
            <w:noWrap/>
            <w:vAlign w:val="center"/>
            <w:hideMark/>
          </w:tcPr>
          <w:p w14:paraId="795E223F" w14:textId="77777777"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w:t>
            </w:r>
          </w:p>
        </w:tc>
        <w:tc>
          <w:tcPr>
            <w:tcW w:w="1079" w:type="dxa"/>
            <w:tcBorders>
              <w:top w:val="nil"/>
              <w:left w:val="nil"/>
              <w:bottom w:val="single" w:sz="4" w:space="0" w:color="auto"/>
              <w:right w:val="nil"/>
            </w:tcBorders>
            <w:shd w:val="clear" w:color="auto" w:fill="auto"/>
            <w:noWrap/>
            <w:vAlign w:val="center"/>
          </w:tcPr>
          <w:p w14:paraId="2B54B570" w14:textId="091BF9FB" w:rsidR="00660CCD" w:rsidRPr="007351C5" w:rsidRDefault="00660CCD" w:rsidP="00635B99">
            <w:pPr>
              <w:spacing w:after="0" w:line="240" w:lineRule="auto"/>
              <w:jc w:val="center"/>
              <w:rPr>
                <w:rFonts w:ascii="Times New Roman" w:eastAsia="Times New Roman" w:hAnsi="Times New Roman" w:cs="Times New Roman"/>
                <w:sz w:val="20"/>
                <w:szCs w:val="20"/>
                <w:lang w:eastAsia="en-GB"/>
              </w:rPr>
            </w:pPr>
          </w:p>
        </w:tc>
      </w:tr>
    </w:tbl>
    <w:p w14:paraId="71093245" w14:textId="77777777" w:rsidR="0051090D" w:rsidRPr="007351C5" w:rsidRDefault="0051090D" w:rsidP="0051090D">
      <w:pPr>
        <w:rPr>
          <w:rFonts w:ascii="Times New Roman" w:hAnsi="Times New Roman" w:cs="Times New Roman"/>
        </w:rPr>
      </w:pPr>
      <w:r w:rsidRPr="007351C5">
        <w:rPr>
          <w:rFonts w:ascii="Times New Roman" w:eastAsia="Calibri" w:hAnsi="Times New Roman" w:cs="Times New Roman"/>
          <w:sz w:val="16"/>
          <w:szCs w:val="16"/>
        </w:rPr>
        <w:t>* See Table 1</w:t>
      </w:r>
      <m:oMath>
        <m:r>
          <m:rPr>
            <m:sty m:val="p"/>
          </m:rPr>
          <w:rPr>
            <w:rFonts w:ascii="Cambria Math" w:eastAsia="Calibri" w:hAnsi="Cambria Math" w:cs="Times New Roman"/>
            <w:sz w:val="16"/>
            <w:szCs w:val="16"/>
            <w:lang w:eastAsia="en-GB"/>
          </w:rPr>
          <w:br/>
        </m:r>
      </m:oMath>
      <w:r w:rsidRPr="007351C5">
        <w:rPr>
          <w:rFonts w:ascii="Times New Roman" w:eastAsia="Calibri" w:hAnsi="Times New Roman" w:cs="Times New Roman"/>
          <w:sz w:val="16"/>
          <w:szCs w:val="16"/>
        </w:rPr>
        <w:t>Abbreviations: ML, maximum likelihood estimation.</w:t>
      </w:r>
      <w:r w:rsidRPr="007351C5">
        <w:rPr>
          <w:rFonts w:ascii="Times New Roman" w:hAnsi="Times New Roman" w:cs="Times New Roman"/>
        </w:rPr>
        <w:br/>
      </w:r>
      <w:r w:rsidRPr="007351C5">
        <w:rPr>
          <w:rFonts w:ascii="Times New Roman" w:hAnsi="Times New Roman" w:cs="Times New Roman"/>
        </w:rPr>
        <w:br/>
      </w:r>
    </w:p>
    <w:p w14:paraId="6B6F4154" w14:textId="77777777" w:rsidR="00B06DFE" w:rsidRPr="007351C5" w:rsidRDefault="00B06DFE">
      <w:pPr>
        <w:rPr>
          <w:rFonts w:ascii="Times New Roman" w:hAnsi="Times New Roman" w:cs="Times New Roman"/>
        </w:rPr>
      </w:pPr>
      <w:r w:rsidRPr="007351C5">
        <w:rPr>
          <w:rFonts w:ascii="Times New Roman" w:hAnsi="Times New Roman" w:cs="Times New Roman"/>
        </w:rPr>
        <w:br w:type="page"/>
      </w:r>
    </w:p>
    <w:p w14:paraId="6BA04C10" w14:textId="2AC8385D" w:rsidR="000743CE" w:rsidRPr="007351C5" w:rsidRDefault="002C2297" w:rsidP="000743CE">
      <w:pPr>
        <w:keepNext/>
        <w:keepLines/>
        <w:rPr>
          <w:rFonts w:ascii="Times New Roman" w:hAnsi="Times New Roman" w:cs="Times New Roman"/>
        </w:rPr>
      </w:pPr>
      <w:r w:rsidRPr="007351C5">
        <w:rPr>
          <w:rFonts w:ascii="Times New Roman" w:hAnsi="Times New Roman" w:cs="Times New Roman"/>
          <w:b/>
        </w:rPr>
        <w:t>Table S</w:t>
      </w:r>
      <w:r w:rsidR="005C0D56" w:rsidRPr="007351C5">
        <w:rPr>
          <w:rFonts w:ascii="Times New Roman" w:hAnsi="Times New Roman" w:cs="Times New Roman"/>
          <w:b/>
        </w:rPr>
        <w:t>2</w:t>
      </w:r>
      <w:r w:rsidRPr="007351C5">
        <w:rPr>
          <w:rFonts w:ascii="Times New Roman" w:hAnsi="Times New Roman" w:cs="Times New Roman"/>
          <w:b/>
        </w:rPr>
        <w:t>(</w:t>
      </w:r>
      <w:r w:rsidR="00964A01" w:rsidRPr="007351C5">
        <w:rPr>
          <w:rFonts w:ascii="Times New Roman" w:hAnsi="Times New Roman" w:cs="Times New Roman"/>
          <w:b/>
        </w:rPr>
        <w:t>b</w:t>
      </w:r>
      <w:r w:rsidRPr="007351C5">
        <w:rPr>
          <w:rFonts w:ascii="Times New Roman" w:hAnsi="Times New Roman" w:cs="Times New Roman"/>
          <w:b/>
        </w:rPr>
        <w:t>).</w:t>
      </w:r>
      <w:r w:rsidRPr="007351C5">
        <w:rPr>
          <w:rFonts w:ascii="Times New Roman" w:hAnsi="Times New Roman" w:cs="Times New Roman"/>
        </w:rPr>
        <w:t xml:space="preserve"> </w:t>
      </w:r>
      <w:r w:rsidR="00D52624" w:rsidRPr="007351C5">
        <w:rPr>
          <w:rFonts w:ascii="Times New Roman" w:hAnsi="Times New Roman" w:cs="Times New Roman"/>
        </w:rPr>
        <w:t>The mean percentage bias of the 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D52624" w:rsidRPr="007351C5">
        <w:rPr>
          <w:rFonts w:ascii="Times New Roman" w:hAnsi="Times New Roman" w:cs="Times New Roman"/>
        </w:rPr>
        <w:t xml:space="preserve"> and the coverage of the 95% </w:t>
      </w:r>
      <w:r w:rsidR="00E269AA" w:rsidRPr="007351C5">
        <w:rPr>
          <w:rFonts w:ascii="Times New Roman" w:hAnsi="Times New Roman" w:cs="Times New Roman"/>
        </w:rPr>
        <w:t>z-based</w:t>
      </w:r>
      <w:r w:rsidR="00D52624" w:rsidRPr="007351C5">
        <w:rPr>
          <w:rFonts w:ascii="Times New Roman" w:hAnsi="Times New Roman" w:cs="Times New Roman"/>
        </w:rPr>
        <w:t xml:space="preserve"> confidence interval for the summary treatment effect are summarised,</w:t>
      </w:r>
      <w:r w:rsidR="00D52624" w:rsidRPr="007351C5">
        <w:rPr>
          <w:rFonts w:ascii="Times New Roman" w:eastAsiaTheme="minorEastAsia" w:hAnsi="Times New Roman" w:cs="Times New Roman"/>
        </w:rPr>
        <w:t xml:space="preserve"> </w:t>
      </w:r>
      <w:r w:rsidR="00D52624" w:rsidRPr="007351C5">
        <w:rPr>
          <w:rFonts w:ascii="Times New Roman" w:hAnsi="Times New Roman" w:cs="Times New Roman"/>
        </w:rPr>
        <w:t xml:space="preserve">for stratified </w:t>
      </w:r>
      <w:r w:rsidR="00536C4C" w:rsidRPr="007351C5">
        <w:rPr>
          <w:rFonts w:ascii="Times New Roman" w:hAnsi="Times New Roman" w:cs="Times New Roman"/>
        </w:rPr>
        <w:t xml:space="preserve">intercept </w:t>
      </w:r>
      <w:r w:rsidR="00D52624" w:rsidRPr="007351C5">
        <w:rPr>
          <w:rFonts w:ascii="Times New Roman" w:hAnsi="Times New Roman" w:cs="Times New Roman"/>
        </w:rPr>
        <w:t>model (1) using each of the four different treatment coding options, and compared to random intercept</w:t>
      </w:r>
      <w:r w:rsidR="00536C4C" w:rsidRPr="007351C5">
        <w:rPr>
          <w:rFonts w:ascii="Times New Roman" w:hAnsi="Times New Roman" w:cs="Times New Roman"/>
        </w:rPr>
        <w:t>s</w:t>
      </w:r>
      <w:r w:rsidR="00D52624" w:rsidRPr="007351C5">
        <w:rPr>
          <w:rFonts w:ascii="Times New Roman" w:hAnsi="Times New Roman" w:cs="Times New Roman"/>
        </w:rPr>
        <w:t xml:space="preserve"> model (2) using 1/0 coding (i.e. the data generating model). Results correspond to continuous outcome scenarios described in</w:t>
      </w:r>
      <w:r w:rsidRPr="007351C5">
        <w:rPr>
          <w:rFonts w:ascii="Times New Roman" w:hAnsi="Times New Roman" w:cs="Times New Roman"/>
        </w:rPr>
        <w:t xml:space="preserve"> Table 1, but allowing for unequal treatment:control allocation ratios in each trial in the IPD meta-analysis. Each trial’s treatment group prevalence was randomly chosen to be either 10, 20, 30, 40, 50, 60, 70, 80 or 90%. </w:t>
      </w:r>
    </w:p>
    <w:tbl>
      <w:tblPr>
        <w:tblW w:w="8503" w:type="dxa"/>
        <w:tblLook w:val="04A0" w:firstRow="1" w:lastRow="0" w:firstColumn="1" w:lastColumn="0" w:noHBand="0" w:noVBand="1"/>
      </w:tblPr>
      <w:tblGrid>
        <w:gridCol w:w="1987"/>
        <w:gridCol w:w="1241"/>
        <w:gridCol w:w="271"/>
        <w:gridCol w:w="1027"/>
        <w:gridCol w:w="266"/>
        <w:gridCol w:w="1206"/>
        <w:gridCol w:w="1027"/>
        <w:gridCol w:w="417"/>
        <w:gridCol w:w="1061"/>
      </w:tblGrid>
      <w:tr w:rsidR="007351C5" w:rsidRPr="007351C5" w14:paraId="7CF27208" w14:textId="1A2BFFCE" w:rsidTr="00BE2FF8">
        <w:trPr>
          <w:trHeight w:val="271"/>
        </w:trPr>
        <w:tc>
          <w:tcPr>
            <w:tcW w:w="1987" w:type="dxa"/>
            <w:tcBorders>
              <w:top w:val="single" w:sz="4" w:space="0" w:color="auto"/>
              <w:left w:val="nil"/>
              <w:bottom w:val="single" w:sz="4" w:space="0" w:color="auto"/>
              <w:right w:val="nil"/>
            </w:tcBorders>
            <w:shd w:val="clear" w:color="auto" w:fill="auto"/>
            <w:noWrap/>
            <w:vAlign w:val="bottom"/>
            <w:hideMark/>
          </w:tcPr>
          <w:p w14:paraId="79174916" w14:textId="77777777" w:rsidR="00BE2FF8" w:rsidRPr="007351C5" w:rsidRDefault="00BE2FF8" w:rsidP="002C2297">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1261" w:type="dxa"/>
            <w:tcBorders>
              <w:top w:val="single" w:sz="4" w:space="0" w:color="auto"/>
              <w:left w:val="nil"/>
              <w:bottom w:val="single" w:sz="4" w:space="0" w:color="auto"/>
              <w:right w:val="nil"/>
            </w:tcBorders>
            <w:vAlign w:val="center"/>
          </w:tcPr>
          <w:p w14:paraId="0D5BCA28" w14:textId="77777777" w:rsidR="00BE2FF8" w:rsidRPr="007351C5" w:rsidRDefault="00BE2FF8" w:rsidP="002C2297">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271" w:type="dxa"/>
            <w:tcBorders>
              <w:top w:val="single" w:sz="4" w:space="0" w:color="auto"/>
              <w:left w:val="nil"/>
              <w:bottom w:val="single" w:sz="4" w:space="0" w:color="auto"/>
              <w:right w:val="nil"/>
            </w:tcBorders>
            <w:shd w:val="clear" w:color="auto" w:fill="auto"/>
            <w:noWrap/>
            <w:vAlign w:val="bottom"/>
            <w:hideMark/>
          </w:tcPr>
          <w:p w14:paraId="15670912" w14:textId="77777777" w:rsidR="00BE2FF8" w:rsidRPr="007351C5" w:rsidRDefault="00BE2FF8" w:rsidP="002C2297">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2524" w:type="dxa"/>
            <w:gridSpan w:val="3"/>
            <w:tcBorders>
              <w:top w:val="single" w:sz="4" w:space="0" w:color="auto"/>
              <w:left w:val="nil"/>
              <w:bottom w:val="single" w:sz="4" w:space="0" w:color="auto"/>
              <w:right w:val="nil"/>
            </w:tcBorders>
          </w:tcPr>
          <w:p w14:paraId="50DE5868" w14:textId="77777777" w:rsidR="00BE2FF8" w:rsidRPr="007351C5" w:rsidRDefault="00BE2FF8" w:rsidP="002C2297">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xml:space="preserve">Mean percentage bias of  </w:t>
            </w:r>
            <m:oMath>
              <m:sSup>
                <m:sSupPr>
                  <m:ctrlPr>
                    <w:rPr>
                      <w:rFonts w:ascii="Cambria Math" w:eastAsia="Times New Roman" w:hAnsi="Cambria Math" w:cs="Times New Roman"/>
                      <w:b/>
                      <w:bCs/>
                      <w:i/>
                      <w:sz w:val="20"/>
                      <w:szCs w:val="20"/>
                      <w:lang w:eastAsia="en-GB"/>
                    </w:rPr>
                  </m:ctrlPr>
                </m:sSupPr>
                <m:e>
                  <m:acc>
                    <m:accPr>
                      <m:ctrlPr>
                        <w:rPr>
                          <w:rFonts w:ascii="Cambria Math" w:eastAsia="Times New Roman" w:hAnsi="Cambria Math" w:cs="Times New Roman"/>
                          <w:b/>
                          <w:bCs/>
                          <w:i/>
                          <w:sz w:val="20"/>
                          <w:szCs w:val="20"/>
                          <w:lang w:eastAsia="en-GB"/>
                        </w:rPr>
                      </m:ctrlPr>
                    </m:accPr>
                    <m:e>
                      <m:r>
                        <m:rPr>
                          <m:sty m:val="bi"/>
                        </m:rPr>
                        <w:rPr>
                          <w:rFonts w:ascii="Cambria Math" w:eastAsia="Times New Roman" w:hAnsi="Cambria Math" w:cs="Times New Roman"/>
                          <w:sz w:val="20"/>
                          <w:szCs w:val="20"/>
                          <w:lang w:eastAsia="en-GB"/>
                        </w:rPr>
                        <m:t>τ</m:t>
                      </m:r>
                    </m:e>
                  </m:acc>
                </m:e>
                <m:sup>
                  <m:r>
                    <m:rPr>
                      <m:sty m:val="bi"/>
                    </m:rPr>
                    <w:rPr>
                      <w:rFonts w:ascii="Cambria Math" w:eastAsia="Times New Roman" w:hAnsi="Cambria Math" w:cs="Times New Roman"/>
                      <w:sz w:val="20"/>
                      <w:szCs w:val="20"/>
                      <w:lang w:eastAsia="en-GB"/>
                    </w:rPr>
                    <m:t>2</m:t>
                  </m:r>
                </m:sup>
              </m:sSup>
            </m:oMath>
          </w:p>
        </w:tc>
        <w:tc>
          <w:tcPr>
            <w:tcW w:w="2460" w:type="dxa"/>
            <w:gridSpan w:val="3"/>
            <w:tcBorders>
              <w:top w:val="single" w:sz="4" w:space="0" w:color="auto"/>
              <w:left w:val="nil"/>
              <w:bottom w:val="single" w:sz="4" w:space="0" w:color="auto"/>
              <w:right w:val="nil"/>
            </w:tcBorders>
          </w:tcPr>
          <w:p w14:paraId="250131A4" w14:textId="2838BAC8" w:rsidR="00BE2FF8" w:rsidRPr="007351C5" w:rsidRDefault="00BE2FF8" w:rsidP="00E269A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Coverage</w:t>
            </w:r>
            <w:r w:rsidR="00F42957" w:rsidRPr="007351C5">
              <w:rPr>
                <w:rFonts w:ascii="Times New Roman" w:eastAsia="Times New Roman" w:hAnsi="Times New Roman" w:cs="Times New Roman"/>
                <w:b/>
                <w:bCs/>
                <w:sz w:val="20"/>
                <w:szCs w:val="20"/>
                <w:lang w:eastAsia="en-GB"/>
              </w:rPr>
              <w:t xml:space="preserve"> (%)</w:t>
            </w:r>
            <w:r w:rsidRPr="007351C5">
              <w:rPr>
                <w:rFonts w:ascii="Times New Roman" w:eastAsia="Times New Roman" w:hAnsi="Times New Roman" w:cs="Times New Roman"/>
                <w:b/>
                <w:bCs/>
                <w:sz w:val="20"/>
                <w:szCs w:val="20"/>
                <w:lang w:eastAsia="en-GB"/>
              </w:rPr>
              <w:t xml:space="preserve"> of </w:t>
            </w:r>
            <w:r w:rsidR="00E269AA" w:rsidRPr="007351C5">
              <w:rPr>
                <w:rFonts w:ascii="Times New Roman" w:eastAsia="Times New Roman" w:hAnsi="Times New Roman" w:cs="Times New Roman"/>
                <w:b/>
                <w:bCs/>
                <w:sz w:val="20"/>
                <w:szCs w:val="20"/>
                <w:lang w:eastAsia="en-GB"/>
              </w:rPr>
              <w:t>z-</w:t>
            </w:r>
            <w:r w:rsidR="00DF5616" w:rsidRPr="007351C5">
              <w:rPr>
                <w:rFonts w:ascii="Times New Roman" w:eastAsia="Times New Roman" w:hAnsi="Times New Roman" w:cs="Times New Roman"/>
                <w:b/>
                <w:bCs/>
                <w:sz w:val="20"/>
                <w:szCs w:val="20"/>
                <w:lang w:eastAsia="en-GB"/>
              </w:rPr>
              <w:t xml:space="preserve">based </w:t>
            </w:r>
            <w:r w:rsidRPr="007351C5">
              <w:rPr>
                <w:rFonts w:ascii="Times New Roman" w:eastAsia="Times New Roman" w:hAnsi="Times New Roman" w:cs="Times New Roman"/>
                <w:b/>
                <w:bCs/>
                <w:sz w:val="20"/>
                <w:szCs w:val="20"/>
                <w:lang w:eastAsia="en-GB"/>
              </w:rPr>
              <w:t>95% confidence intervals for summary treatment effect</w:t>
            </w:r>
            <w:r w:rsidR="00805573" w:rsidRPr="007351C5">
              <w:rPr>
                <w:rFonts w:ascii="Times New Roman" w:eastAsia="Times New Roman" w:hAnsi="Times New Roman" w:cs="Times New Roman"/>
                <w:b/>
                <w:bCs/>
                <w:sz w:val="20"/>
                <w:szCs w:val="20"/>
                <w:lang w:eastAsia="en-GB"/>
              </w:rPr>
              <w:t xml:space="preserve"> (</w:t>
            </w:r>
            <w:r w:rsidR="00805573" w:rsidRPr="007351C5">
              <w:rPr>
                <w:rFonts w:ascii="Times New Roman" w:eastAsia="Times New Roman" w:hAnsi="Times New Roman" w:cs="Times New Roman"/>
                <w:b/>
                <w:bCs/>
                <w:i/>
                <w:iCs/>
                <w:sz w:val="20"/>
                <w:szCs w:val="20"/>
                <w:lang w:eastAsia="en-GB"/>
              </w:rPr>
              <w:t>θ)</w:t>
            </w:r>
          </w:p>
        </w:tc>
      </w:tr>
      <w:tr w:rsidR="007351C5" w:rsidRPr="007351C5" w14:paraId="10219EA1" w14:textId="39DA3612" w:rsidTr="00BE2FF8">
        <w:trPr>
          <w:trHeight w:val="530"/>
        </w:trPr>
        <w:tc>
          <w:tcPr>
            <w:tcW w:w="1987" w:type="dxa"/>
            <w:tcBorders>
              <w:top w:val="nil"/>
              <w:left w:val="nil"/>
              <w:bottom w:val="single" w:sz="4" w:space="0" w:color="auto"/>
              <w:right w:val="nil"/>
            </w:tcBorders>
            <w:shd w:val="clear" w:color="auto" w:fill="auto"/>
            <w:vAlign w:val="center"/>
            <w:hideMark/>
          </w:tcPr>
          <w:p w14:paraId="7C0D9E74" w14:textId="77777777"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Data generation scenario</w:t>
            </w:r>
            <w:r w:rsidRPr="007351C5">
              <w:rPr>
                <w:rFonts w:ascii="Times New Roman" w:eastAsia="Times New Roman" w:hAnsi="Times New Roman" w:cs="Times New Roman"/>
                <w:i/>
                <w:iCs/>
                <w:sz w:val="20"/>
                <w:szCs w:val="20"/>
                <w:lang w:eastAsia="en-GB"/>
              </w:rPr>
              <w:t>*</w:t>
            </w:r>
          </w:p>
        </w:tc>
        <w:tc>
          <w:tcPr>
            <w:tcW w:w="1261" w:type="dxa"/>
            <w:tcBorders>
              <w:top w:val="nil"/>
              <w:left w:val="nil"/>
              <w:bottom w:val="nil"/>
              <w:right w:val="nil"/>
            </w:tcBorders>
            <w:vAlign w:val="bottom"/>
          </w:tcPr>
          <w:p w14:paraId="3184CA98" w14:textId="77777777"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iCs/>
                <w:sz w:val="20"/>
                <w:szCs w:val="20"/>
                <w:lang w:eastAsia="en-GB"/>
              </w:rPr>
              <w:t>Treatment Coding</w:t>
            </w:r>
          </w:p>
        </w:tc>
        <w:tc>
          <w:tcPr>
            <w:tcW w:w="271" w:type="dxa"/>
            <w:tcBorders>
              <w:top w:val="nil"/>
              <w:left w:val="nil"/>
              <w:bottom w:val="nil"/>
              <w:right w:val="nil"/>
            </w:tcBorders>
            <w:shd w:val="clear" w:color="auto" w:fill="auto"/>
            <w:noWrap/>
            <w:vAlign w:val="center"/>
            <w:hideMark/>
          </w:tcPr>
          <w:p w14:paraId="4E5CE5D6" w14:textId="77777777"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p>
        </w:tc>
        <w:tc>
          <w:tcPr>
            <w:tcW w:w="1027" w:type="dxa"/>
            <w:tcBorders>
              <w:top w:val="nil"/>
              <w:left w:val="nil"/>
              <w:bottom w:val="single" w:sz="4" w:space="0" w:color="auto"/>
              <w:right w:val="nil"/>
            </w:tcBorders>
            <w:vAlign w:val="center"/>
          </w:tcPr>
          <w:p w14:paraId="3ED6BD09" w14:textId="77777777"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Stratified intercept model (1)</w:t>
            </w:r>
          </w:p>
        </w:tc>
        <w:tc>
          <w:tcPr>
            <w:tcW w:w="266" w:type="dxa"/>
            <w:tcBorders>
              <w:top w:val="nil"/>
              <w:left w:val="nil"/>
              <w:bottom w:val="single" w:sz="4" w:space="0" w:color="auto"/>
              <w:right w:val="nil"/>
            </w:tcBorders>
            <w:vAlign w:val="center"/>
          </w:tcPr>
          <w:p w14:paraId="4F1EE061" w14:textId="77777777"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1231" w:type="dxa"/>
            <w:tcBorders>
              <w:top w:val="nil"/>
              <w:left w:val="nil"/>
              <w:bottom w:val="single" w:sz="4" w:space="0" w:color="auto"/>
              <w:right w:val="nil"/>
            </w:tcBorders>
            <w:vAlign w:val="center"/>
          </w:tcPr>
          <w:p w14:paraId="6E92C878" w14:textId="11626B60"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Random intercept</w:t>
            </w:r>
            <w:r w:rsidR="000F55A6" w:rsidRPr="007351C5">
              <w:rPr>
                <w:rFonts w:ascii="Times New Roman" w:eastAsia="Times New Roman" w:hAnsi="Times New Roman" w:cs="Times New Roman"/>
                <w:b/>
                <w:bCs/>
                <w:sz w:val="20"/>
                <w:szCs w:val="20"/>
                <w:lang w:eastAsia="en-GB"/>
              </w:rPr>
              <w:t>s</w:t>
            </w:r>
            <w:r w:rsidRPr="007351C5">
              <w:rPr>
                <w:rFonts w:ascii="Times New Roman" w:eastAsia="Times New Roman" w:hAnsi="Times New Roman" w:cs="Times New Roman"/>
                <w:b/>
                <w:bCs/>
                <w:sz w:val="20"/>
                <w:szCs w:val="20"/>
                <w:lang w:eastAsia="en-GB"/>
              </w:rPr>
              <w:t xml:space="preserve"> model (2)</w:t>
            </w:r>
          </w:p>
        </w:tc>
        <w:tc>
          <w:tcPr>
            <w:tcW w:w="1027" w:type="dxa"/>
            <w:tcBorders>
              <w:top w:val="nil"/>
              <w:left w:val="nil"/>
              <w:bottom w:val="single" w:sz="4" w:space="0" w:color="auto"/>
              <w:right w:val="nil"/>
            </w:tcBorders>
            <w:vAlign w:val="center"/>
          </w:tcPr>
          <w:p w14:paraId="1A60B0E2" w14:textId="06A5865D"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Stratified intercept model (1)</w:t>
            </w:r>
          </w:p>
        </w:tc>
        <w:tc>
          <w:tcPr>
            <w:tcW w:w="443" w:type="dxa"/>
            <w:tcBorders>
              <w:top w:val="nil"/>
              <w:left w:val="nil"/>
              <w:bottom w:val="single" w:sz="4" w:space="0" w:color="auto"/>
              <w:right w:val="nil"/>
            </w:tcBorders>
            <w:vAlign w:val="center"/>
          </w:tcPr>
          <w:p w14:paraId="342F46C8" w14:textId="17205AA1"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90" w:type="dxa"/>
            <w:tcBorders>
              <w:top w:val="nil"/>
              <w:left w:val="nil"/>
              <w:bottom w:val="single" w:sz="4" w:space="0" w:color="auto"/>
              <w:right w:val="nil"/>
            </w:tcBorders>
            <w:vAlign w:val="center"/>
          </w:tcPr>
          <w:p w14:paraId="0359340C" w14:textId="07BE00AB" w:rsidR="00BE2FF8" w:rsidRPr="007351C5" w:rsidRDefault="00BE2FF8" w:rsidP="00BE2FF8">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Random intercept</w:t>
            </w:r>
            <w:r w:rsidR="000F55A6" w:rsidRPr="007351C5">
              <w:rPr>
                <w:rFonts w:ascii="Times New Roman" w:eastAsia="Times New Roman" w:hAnsi="Times New Roman" w:cs="Times New Roman"/>
                <w:b/>
                <w:bCs/>
                <w:sz w:val="20"/>
                <w:szCs w:val="20"/>
                <w:lang w:eastAsia="en-GB"/>
              </w:rPr>
              <w:t>s</w:t>
            </w:r>
            <w:r w:rsidRPr="007351C5">
              <w:rPr>
                <w:rFonts w:ascii="Times New Roman" w:eastAsia="Times New Roman" w:hAnsi="Times New Roman" w:cs="Times New Roman"/>
                <w:b/>
                <w:bCs/>
                <w:sz w:val="20"/>
                <w:szCs w:val="20"/>
                <w:lang w:eastAsia="en-GB"/>
              </w:rPr>
              <w:t xml:space="preserve"> model (2)</w:t>
            </w:r>
          </w:p>
        </w:tc>
      </w:tr>
      <w:tr w:rsidR="007351C5" w:rsidRPr="007351C5" w14:paraId="5BD698B1" w14:textId="102E6C3B" w:rsidTr="00F56C40">
        <w:trPr>
          <w:trHeight w:val="271"/>
        </w:trPr>
        <w:tc>
          <w:tcPr>
            <w:tcW w:w="1987" w:type="dxa"/>
            <w:tcBorders>
              <w:top w:val="nil"/>
              <w:left w:val="nil"/>
              <w:bottom w:val="nil"/>
              <w:right w:val="nil"/>
            </w:tcBorders>
            <w:shd w:val="clear" w:color="auto" w:fill="auto"/>
            <w:noWrap/>
            <w:vAlign w:val="center"/>
            <w:hideMark/>
          </w:tcPr>
          <w:p w14:paraId="74CF43DA"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261" w:type="dxa"/>
            <w:tcBorders>
              <w:top w:val="nil"/>
              <w:left w:val="nil"/>
              <w:bottom w:val="nil"/>
              <w:right w:val="nil"/>
            </w:tcBorders>
            <w:vAlign w:val="center"/>
          </w:tcPr>
          <w:p w14:paraId="4E6AF955"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78EC0486"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44FCF846" w14:textId="02F303D6"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-78.2</w:t>
            </w:r>
          </w:p>
        </w:tc>
        <w:tc>
          <w:tcPr>
            <w:tcW w:w="266" w:type="dxa"/>
            <w:tcBorders>
              <w:top w:val="nil"/>
              <w:left w:val="nil"/>
              <w:bottom w:val="nil"/>
              <w:right w:val="nil"/>
            </w:tcBorders>
            <w:vAlign w:val="center"/>
          </w:tcPr>
          <w:p w14:paraId="37CD77BD"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60774D1F" w14:textId="2024D607"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0.7</w:t>
            </w:r>
          </w:p>
        </w:tc>
        <w:tc>
          <w:tcPr>
            <w:tcW w:w="1027" w:type="dxa"/>
            <w:tcBorders>
              <w:top w:val="nil"/>
              <w:left w:val="nil"/>
              <w:bottom w:val="nil"/>
              <w:right w:val="nil"/>
            </w:tcBorders>
            <w:vAlign w:val="center"/>
          </w:tcPr>
          <w:p w14:paraId="4F7BB943" w14:textId="2E714C3B"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89.8</w:t>
            </w:r>
          </w:p>
        </w:tc>
        <w:tc>
          <w:tcPr>
            <w:tcW w:w="443" w:type="dxa"/>
            <w:tcBorders>
              <w:top w:val="nil"/>
              <w:left w:val="nil"/>
              <w:bottom w:val="nil"/>
              <w:right w:val="nil"/>
            </w:tcBorders>
            <w:vAlign w:val="center"/>
          </w:tcPr>
          <w:p w14:paraId="6E9A9A53"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5FFACBEE" w14:textId="0ABA4BE2"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94.1</w:t>
            </w:r>
          </w:p>
        </w:tc>
      </w:tr>
      <w:tr w:rsidR="007351C5" w:rsidRPr="007351C5" w14:paraId="2E17FF10" w14:textId="336E41A7" w:rsidTr="00F56C40">
        <w:trPr>
          <w:trHeight w:val="271"/>
        </w:trPr>
        <w:tc>
          <w:tcPr>
            <w:tcW w:w="1987" w:type="dxa"/>
            <w:tcBorders>
              <w:top w:val="nil"/>
              <w:left w:val="nil"/>
              <w:bottom w:val="nil"/>
              <w:right w:val="nil"/>
            </w:tcBorders>
            <w:shd w:val="clear" w:color="auto" w:fill="auto"/>
            <w:noWrap/>
            <w:vAlign w:val="center"/>
            <w:hideMark/>
          </w:tcPr>
          <w:p w14:paraId="52ACB6DC"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261" w:type="dxa"/>
            <w:tcBorders>
              <w:top w:val="nil"/>
              <w:left w:val="nil"/>
              <w:bottom w:val="nil"/>
              <w:right w:val="nil"/>
            </w:tcBorders>
            <w:vAlign w:val="center"/>
          </w:tcPr>
          <w:p w14:paraId="46EFF9BA"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7F4C2C4F"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30C7B6DF" w14:textId="0FA7A759"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-35.2</w:t>
            </w:r>
          </w:p>
        </w:tc>
        <w:tc>
          <w:tcPr>
            <w:tcW w:w="266" w:type="dxa"/>
            <w:tcBorders>
              <w:top w:val="nil"/>
              <w:left w:val="nil"/>
              <w:bottom w:val="nil"/>
              <w:right w:val="nil"/>
            </w:tcBorders>
            <w:vAlign w:val="center"/>
          </w:tcPr>
          <w:p w14:paraId="78BF573C"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5F828AE9" w14:textId="5FD0C8B3"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2.0</w:t>
            </w:r>
          </w:p>
        </w:tc>
        <w:tc>
          <w:tcPr>
            <w:tcW w:w="1027" w:type="dxa"/>
            <w:tcBorders>
              <w:top w:val="nil"/>
              <w:left w:val="nil"/>
              <w:bottom w:val="nil"/>
              <w:right w:val="nil"/>
            </w:tcBorders>
            <w:vAlign w:val="center"/>
          </w:tcPr>
          <w:p w14:paraId="1DA29AA5" w14:textId="7846FF82"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92.6</w:t>
            </w:r>
          </w:p>
        </w:tc>
        <w:tc>
          <w:tcPr>
            <w:tcW w:w="443" w:type="dxa"/>
            <w:tcBorders>
              <w:top w:val="nil"/>
              <w:left w:val="nil"/>
              <w:bottom w:val="nil"/>
              <w:right w:val="nil"/>
            </w:tcBorders>
            <w:vAlign w:val="center"/>
          </w:tcPr>
          <w:p w14:paraId="17B4755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27D9757E" w14:textId="58FFD0C6"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51B5B56F" w14:textId="5C7D23BC" w:rsidTr="00F56C40">
        <w:trPr>
          <w:trHeight w:val="271"/>
        </w:trPr>
        <w:tc>
          <w:tcPr>
            <w:tcW w:w="1987" w:type="dxa"/>
            <w:tcBorders>
              <w:top w:val="nil"/>
              <w:left w:val="nil"/>
              <w:bottom w:val="nil"/>
              <w:right w:val="nil"/>
            </w:tcBorders>
            <w:shd w:val="clear" w:color="auto" w:fill="auto"/>
            <w:noWrap/>
            <w:vAlign w:val="center"/>
            <w:hideMark/>
          </w:tcPr>
          <w:p w14:paraId="1D607E94"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261" w:type="dxa"/>
            <w:tcBorders>
              <w:top w:val="nil"/>
              <w:left w:val="nil"/>
              <w:bottom w:val="nil"/>
              <w:right w:val="nil"/>
            </w:tcBorders>
            <w:vAlign w:val="center"/>
          </w:tcPr>
          <w:p w14:paraId="19E4BB2D" w14:textId="2514AEF3"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‘Study-specific centering’</w:t>
            </w:r>
          </w:p>
        </w:tc>
        <w:tc>
          <w:tcPr>
            <w:tcW w:w="271" w:type="dxa"/>
            <w:tcBorders>
              <w:top w:val="nil"/>
              <w:left w:val="nil"/>
              <w:bottom w:val="nil"/>
              <w:right w:val="nil"/>
            </w:tcBorders>
            <w:shd w:val="clear" w:color="auto" w:fill="auto"/>
            <w:noWrap/>
            <w:vAlign w:val="center"/>
            <w:hideMark/>
          </w:tcPr>
          <w:p w14:paraId="76ED64CB"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53884068" w14:textId="7BBEB10A"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1.6</w:t>
            </w:r>
          </w:p>
        </w:tc>
        <w:tc>
          <w:tcPr>
            <w:tcW w:w="266" w:type="dxa"/>
            <w:tcBorders>
              <w:top w:val="nil"/>
              <w:left w:val="nil"/>
              <w:bottom w:val="nil"/>
              <w:right w:val="nil"/>
            </w:tcBorders>
            <w:vAlign w:val="center"/>
          </w:tcPr>
          <w:p w14:paraId="2D1BB6AA"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1B3B6C48" w14:textId="7788A2B5"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1.6</w:t>
            </w:r>
          </w:p>
        </w:tc>
        <w:tc>
          <w:tcPr>
            <w:tcW w:w="1027" w:type="dxa"/>
            <w:tcBorders>
              <w:top w:val="nil"/>
              <w:left w:val="nil"/>
              <w:bottom w:val="nil"/>
              <w:right w:val="nil"/>
            </w:tcBorders>
            <w:vAlign w:val="center"/>
          </w:tcPr>
          <w:p w14:paraId="4011B193" w14:textId="5FE8B944" w:rsidR="00A4154D" w:rsidRPr="007351C5" w:rsidRDefault="00E87175" w:rsidP="00F56C40">
            <w:pPr>
              <w:tabs>
                <w:tab w:val="center" w:pos="405"/>
              </w:tabs>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93.9</w:t>
            </w:r>
          </w:p>
        </w:tc>
        <w:tc>
          <w:tcPr>
            <w:tcW w:w="443" w:type="dxa"/>
            <w:tcBorders>
              <w:top w:val="nil"/>
              <w:left w:val="nil"/>
              <w:bottom w:val="nil"/>
              <w:right w:val="nil"/>
            </w:tcBorders>
            <w:vAlign w:val="center"/>
          </w:tcPr>
          <w:p w14:paraId="74134CD7"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47D0CFA5" w14:textId="68F9293F"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55A20C37" w14:textId="30BAB972" w:rsidTr="00F56C40">
        <w:trPr>
          <w:trHeight w:val="191"/>
        </w:trPr>
        <w:tc>
          <w:tcPr>
            <w:tcW w:w="1987" w:type="dxa"/>
            <w:tcBorders>
              <w:top w:val="nil"/>
              <w:left w:val="nil"/>
              <w:bottom w:val="nil"/>
              <w:right w:val="nil"/>
            </w:tcBorders>
            <w:shd w:val="clear" w:color="auto" w:fill="auto"/>
            <w:noWrap/>
            <w:vAlign w:val="center"/>
            <w:hideMark/>
          </w:tcPr>
          <w:p w14:paraId="42FE54C4"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261" w:type="dxa"/>
            <w:tcBorders>
              <w:top w:val="nil"/>
              <w:left w:val="nil"/>
              <w:bottom w:val="nil"/>
              <w:right w:val="nil"/>
            </w:tcBorders>
            <w:vAlign w:val="center"/>
          </w:tcPr>
          <w:p w14:paraId="3206BD31"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794E069"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79B39213"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266" w:type="dxa"/>
            <w:tcBorders>
              <w:top w:val="nil"/>
              <w:left w:val="nil"/>
              <w:bottom w:val="nil"/>
              <w:right w:val="nil"/>
            </w:tcBorders>
            <w:vAlign w:val="center"/>
          </w:tcPr>
          <w:p w14:paraId="78F7CE7F"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55B9D80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0DA54CA3"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443" w:type="dxa"/>
            <w:tcBorders>
              <w:top w:val="nil"/>
              <w:left w:val="nil"/>
              <w:bottom w:val="nil"/>
              <w:right w:val="nil"/>
            </w:tcBorders>
            <w:vAlign w:val="center"/>
          </w:tcPr>
          <w:p w14:paraId="4715D80A"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06690F5A"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01F0A549" w14:textId="077EA75F" w:rsidTr="00F56C40">
        <w:trPr>
          <w:trHeight w:val="271"/>
        </w:trPr>
        <w:tc>
          <w:tcPr>
            <w:tcW w:w="1987" w:type="dxa"/>
            <w:tcBorders>
              <w:top w:val="nil"/>
              <w:left w:val="nil"/>
              <w:bottom w:val="nil"/>
              <w:right w:val="nil"/>
            </w:tcBorders>
            <w:shd w:val="clear" w:color="auto" w:fill="auto"/>
            <w:noWrap/>
            <w:vAlign w:val="center"/>
            <w:hideMark/>
          </w:tcPr>
          <w:p w14:paraId="44BB7B3D"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261" w:type="dxa"/>
            <w:tcBorders>
              <w:top w:val="nil"/>
              <w:left w:val="nil"/>
              <w:bottom w:val="nil"/>
              <w:right w:val="nil"/>
            </w:tcBorders>
            <w:vAlign w:val="center"/>
          </w:tcPr>
          <w:p w14:paraId="6773A428"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5A6D79E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4D5C470B" w14:textId="15AE4B22"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-69.4</w:t>
            </w:r>
          </w:p>
        </w:tc>
        <w:tc>
          <w:tcPr>
            <w:tcW w:w="266" w:type="dxa"/>
            <w:tcBorders>
              <w:top w:val="nil"/>
              <w:left w:val="nil"/>
              <w:bottom w:val="nil"/>
              <w:right w:val="nil"/>
            </w:tcBorders>
            <w:vAlign w:val="center"/>
          </w:tcPr>
          <w:p w14:paraId="681E5B04"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6F96A97A" w14:textId="365B8A7B" w:rsidR="00A4154D" w:rsidRPr="007351C5" w:rsidRDefault="0033134A" w:rsidP="0033134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-8.4</w:t>
            </w:r>
          </w:p>
        </w:tc>
        <w:tc>
          <w:tcPr>
            <w:tcW w:w="1027" w:type="dxa"/>
            <w:tcBorders>
              <w:top w:val="nil"/>
              <w:left w:val="nil"/>
              <w:bottom w:val="nil"/>
              <w:right w:val="nil"/>
            </w:tcBorders>
            <w:vAlign w:val="center"/>
          </w:tcPr>
          <w:p w14:paraId="6F59CEB0" w14:textId="04B798BF"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90.8</w:t>
            </w:r>
          </w:p>
        </w:tc>
        <w:tc>
          <w:tcPr>
            <w:tcW w:w="443" w:type="dxa"/>
            <w:tcBorders>
              <w:top w:val="nil"/>
              <w:left w:val="nil"/>
              <w:bottom w:val="nil"/>
              <w:right w:val="nil"/>
            </w:tcBorders>
            <w:vAlign w:val="center"/>
          </w:tcPr>
          <w:p w14:paraId="298E7C1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20E7996B" w14:textId="4E9C566C"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92.7</w:t>
            </w:r>
          </w:p>
        </w:tc>
      </w:tr>
      <w:tr w:rsidR="007351C5" w:rsidRPr="007351C5" w14:paraId="59FB2885" w14:textId="6FF5504C" w:rsidTr="00F56C40">
        <w:trPr>
          <w:trHeight w:val="271"/>
        </w:trPr>
        <w:tc>
          <w:tcPr>
            <w:tcW w:w="1987" w:type="dxa"/>
            <w:tcBorders>
              <w:top w:val="nil"/>
              <w:left w:val="nil"/>
              <w:bottom w:val="nil"/>
              <w:right w:val="nil"/>
            </w:tcBorders>
            <w:shd w:val="clear" w:color="auto" w:fill="auto"/>
            <w:noWrap/>
            <w:vAlign w:val="center"/>
            <w:hideMark/>
          </w:tcPr>
          <w:p w14:paraId="08018DA8"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261" w:type="dxa"/>
            <w:tcBorders>
              <w:top w:val="nil"/>
              <w:left w:val="nil"/>
              <w:bottom w:val="nil"/>
              <w:right w:val="nil"/>
            </w:tcBorders>
            <w:vAlign w:val="center"/>
          </w:tcPr>
          <w:p w14:paraId="3EA418FC"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385F59CC"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5C64C35E" w14:textId="3C0EA36C"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-40.</w:t>
            </w:r>
            <w:r w:rsidR="00A4154D" w:rsidRPr="007351C5">
              <w:rPr>
                <w:rFonts w:ascii="Times New Roman" w:eastAsia="Times New Roman" w:hAnsi="Times New Roman" w:cs="Times New Roman"/>
                <w:sz w:val="20"/>
                <w:szCs w:val="20"/>
                <w:lang w:eastAsia="en-GB"/>
              </w:rPr>
              <w:t>0</w:t>
            </w:r>
          </w:p>
        </w:tc>
        <w:tc>
          <w:tcPr>
            <w:tcW w:w="266" w:type="dxa"/>
            <w:tcBorders>
              <w:top w:val="nil"/>
              <w:left w:val="nil"/>
              <w:bottom w:val="nil"/>
              <w:right w:val="nil"/>
            </w:tcBorders>
            <w:vAlign w:val="center"/>
          </w:tcPr>
          <w:p w14:paraId="20A7E7E2"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647790CE" w14:textId="70DC5A30" w:rsidR="00A4154D" w:rsidRPr="007351C5" w:rsidRDefault="00A4154D" w:rsidP="0033134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-12.6</w:t>
            </w:r>
          </w:p>
        </w:tc>
        <w:tc>
          <w:tcPr>
            <w:tcW w:w="1027" w:type="dxa"/>
            <w:tcBorders>
              <w:top w:val="nil"/>
              <w:left w:val="nil"/>
              <w:bottom w:val="nil"/>
              <w:right w:val="nil"/>
            </w:tcBorders>
            <w:vAlign w:val="center"/>
          </w:tcPr>
          <w:p w14:paraId="3A9DF2D4" w14:textId="44BABAF0"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92.2</w:t>
            </w:r>
          </w:p>
        </w:tc>
        <w:tc>
          <w:tcPr>
            <w:tcW w:w="443" w:type="dxa"/>
            <w:tcBorders>
              <w:top w:val="nil"/>
              <w:left w:val="nil"/>
              <w:bottom w:val="nil"/>
              <w:right w:val="nil"/>
            </w:tcBorders>
            <w:vAlign w:val="center"/>
          </w:tcPr>
          <w:p w14:paraId="4442D20F"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311656D1" w14:textId="39B0569D"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7211B420" w14:textId="410D5649" w:rsidTr="00F56C40">
        <w:trPr>
          <w:trHeight w:val="271"/>
        </w:trPr>
        <w:tc>
          <w:tcPr>
            <w:tcW w:w="1987" w:type="dxa"/>
            <w:tcBorders>
              <w:top w:val="nil"/>
              <w:left w:val="nil"/>
              <w:bottom w:val="nil"/>
              <w:right w:val="nil"/>
            </w:tcBorders>
            <w:shd w:val="clear" w:color="auto" w:fill="auto"/>
            <w:noWrap/>
            <w:vAlign w:val="center"/>
            <w:hideMark/>
          </w:tcPr>
          <w:p w14:paraId="13FD5B32"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261" w:type="dxa"/>
            <w:tcBorders>
              <w:top w:val="nil"/>
              <w:left w:val="nil"/>
              <w:bottom w:val="nil"/>
              <w:right w:val="nil"/>
            </w:tcBorders>
            <w:vAlign w:val="center"/>
          </w:tcPr>
          <w:p w14:paraId="79A056AA" w14:textId="2588782C"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‘Study-specific centering’</w:t>
            </w:r>
          </w:p>
        </w:tc>
        <w:tc>
          <w:tcPr>
            <w:tcW w:w="271" w:type="dxa"/>
            <w:tcBorders>
              <w:top w:val="nil"/>
              <w:left w:val="nil"/>
              <w:bottom w:val="nil"/>
              <w:right w:val="nil"/>
            </w:tcBorders>
            <w:shd w:val="clear" w:color="auto" w:fill="auto"/>
            <w:noWrap/>
            <w:vAlign w:val="center"/>
            <w:hideMark/>
          </w:tcPr>
          <w:p w14:paraId="1729BF3B"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5F191353" w14:textId="0CA79E27"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-12.5</w:t>
            </w:r>
          </w:p>
        </w:tc>
        <w:tc>
          <w:tcPr>
            <w:tcW w:w="266" w:type="dxa"/>
            <w:tcBorders>
              <w:top w:val="nil"/>
              <w:left w:val="nil"/>
              <w:bottom w:val="nil"/>
              <w:right w:val="nil"/>
            </w:tcBorders>
            <w:vAlign w:val="center"/>
          </w:tcPr>
          <w:p w14:paraId="600745AC"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1208AE41" w14:textId="5D8CF1EB"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-12.7</w:t>
            </w:r>
          </w:p>
        </w:tc>
        <w:tc>
          <w:tcPr>
            <w:tcW w:w="1027" w:type="dxa"/>
            <w:tcBorders>
              <w:top w:val="nil"/>
              <w:left w:val="nil"/>
              <w:bottom w:val="nil"/>
              <w:right w:val="nil"/>
            </w:tcBorders>
            <w:vAlign w:val="center"/>
          </w:tcPr>
          <w:p w14:paraId="4A0B2527" w14:textId="51FA5E02"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92.9</w:t>
            </w:r>
          </w:p>
        </w:tc>
        <w:tc>
          <w:tcPr>
            <w:tcW w:w="443" w:type="dxa"/>
            <w:tcBorders>
              <w:top w:val="nil"/>
              <w:left w:val="nil"/>
              <w:bottom w:val="nil"/>
              <w:right w:val="nil"/>
            </w:tcBorders>
            <w:vAlign w:val="center"/>
          </w:tcPr>
          <w:p w14:paraId="4B34E3C0"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37B3F780" w14:textId="3CF7A11F"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36783642" w14:textId="0E2AC032" w:rsidTr="00F56C40">
        <w:trPr>
          <w:trHeight w:val="191"/>
        </w:trPr>
        <w:tc>
          <w:tcPr>
            <w:tcW w:w="1987" w:type="dxa"/>
            <w:tcBorders>
              <w:top w:val="nil"/>
              <w:left w:val="nil"/>
              <w:bottom w:val="nil"/>
              <w:right w:val="nil"/>
            </w:tcBorders>
            <w:shd w:val="clear" w:color="auto" w:fill="auto"/>
            <w:noWrap/>
            <w:vAlign w:val="center"/>
            <w:hideMark/>
          </w:tcPr>
          <w:p w14:paraId="2C381887"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261" w:type="dxa"/>
            <w:tcBorders>
              <w:top w:val="nil"/>
              <w:left w:val="nil"/>
              <w:bottom w:val="nil"/>
              <w:right w:val="nil"/>
            </w:tcBorders>
            <w:vAlign w:val="center"/>
          </w:tcPr>
          <w:p w14:paraId="7F11B1E7"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4E2FA54"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6DB8E40F"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266" w:type="dxa"/>
            <w:tcBorders>
              <w:top w:val="nil"/>
              <w:left w:val="nil"/>
              <w:bottom w:val="nil"/>
              <w:right w:val="nil"/>
            </w:tcBorders>
            <w:vAlign w:val="center"/>
          </w:tcPr>
          <w:p w14:paraId="6911F53A"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70F9B3E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2EFBB96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443" w:type="dxa"/>
            <w:tcBorders>
              <w:top w:val="nil"/>
              <w:left w:val="nil"/>
              <w:bottom w:val="nil"/>
              <w:right w:val="nil"/>
            </w:tcBorders>
            <w:vAlign w:val="center"/>
          </w:tcPr>
          <w:p w14:paraId="1B5B57A5"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191BF7B6"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778C9198" w14:textId="60FAC7C6" w:rsidTr="00F56C40">
        <w:trPr>
          <w:trHeight w:val="271"/>
        </w:trPr>
        <w:tc>
          <w:tcPr>
            <w:tcW w:w="1987" w:type="dxa"/>
            <w:tcBorders>
              <w:top w:val="nil"/>
              <w:left w:val="nil"/>
              <w:bottom w:val="nil"/>
              <w:right w:val="nil"/>
            </w:tcBorders>
            <w:shd w:val="clear" w:color="auto" w:fill="auto"/>
            <w:noWrap/>
            <w:vAlign w:val="center"/>
            <w:hideMark/>
          </w:tcPr>
          <w:p w14:paraId="3CC64D6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261" w:type="dxa"/>
            <w:tcBorders>
              <w:top w:val="nil"/>
              <w:left w:val="nil"/>
              <w:bottom w:val="nil"/>
              <w:right w:val="nil"/>
            </w:tcBorders>
            <w:vAlign w:val="center"/>
          </w:tcPr>
          <w:p w14:paraId="1E954B6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607B85F6"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35D391DF" w14:textId="5D1C6C2D"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-95.6</w:t>
            </w:r>
          </w:p>
        </w:tc>
        <w:tc>
          <w:tcPr>
            <w:tcW w:w="266" w:type="dxa"/>
            <w:tcBorders>
              <w:top w:val="nil"/>
              <w:left w:val="nil"/>
              <w:bottom w:val="nil"/>
              <w:right w:val="nil"/>
            </w:tcBorders>
            <w:vAlign w:val="center"/>
          </w:tcPr>
          <w:p w14:paraId="108FED5C"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7C9191A0" w14:textId="71EBC9A7"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-9.4</w:t>
            </w:r>
          </w:p>
        </w:tc>
        <w:tc>
          <w:tcPr>
            <w:tcW w:w="1027" w:type="dxa"/>
            <w:tcBorders>
              <w:top w:val="nil"/>
              <w:left w:val="nil"/>
              <w:bottom w:val="nil"/>
              <w:right w:val="nil"/>
            </w:tcBorders>
            <w:vAlign w:val="center"/>
          </w:tcPr>
          <w:p w14:paraId="7100C45A" w14:textId="3B3654F3"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90.2</w:t>
            </w:r>
          </w:p>
        </w:tc>
        <w:tc>
          <w:tcPr>
            <w:tcW w:w="443" w:type="dxa"/>
            <w:tcBorders>
              <w:top w:val="nil"/>
              <w:left w:val="nil"/>
              <w:bottom w:val="nil"/>
              <w:right w:val="nil"/>
            </w:tcBorders>
            <w:vAlign w:val="center"/>
          </w:tcPr>
          <w:p w14:paraId="583D6965"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0FCEDBC9" w14:textId="1DD17BB4"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94.5</w:t>
            </w:r>
          </w:p>
        </w:tc>
      </w:tr>
      <w:tr w:rsidR="007351C5" w:rsidRPr="007351C5" w14:paraId="221686C9" w14:textId="0DD2743B" w:rsidTr="00F56C40">
        <w:trPr>
          <w:trHeight w:val="271"/>
        </w:trPr>
        <w:tc>
          <w:tcPr>
            <w:tcW w:w="1987" w:type="dxa"/>
            <w:tcBorders>
              <w:top w:val="nil"/>
              <w:left w:val="nil"/>
              <w:bottom w:val="nil"/>
              <w:right w:val="nil"/>
            </w:tcBorders>
            <w:shd w:val="clear" w:color="auto" w:fill="auto"/>
            <w:noWrap/>
            <w:vAlign w:val="center"/>
            <w:hideMark/>
          </w:tcPr>
          <w:p w14:paraId="66BA78C4"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261" w:type="dxa"/>
            <w:tcBorders>
              <w:top w:val="nil"/>
              <w:left w:val="nil"/>
              <w:bottom w:val="nil"/>
              <w:right w:val="nil"/>
            </w:tcBorders>
            <w:vAlign w:val="center"/>
          </w:tcPr>
          <w:p w14:paraId="1AB7DD7C"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1AB88F34"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69D5F2A8" w14:textId="266EF289" w:rsidR="00A4154D" w:rsidRPr="007351C5" w:rsidRDefault="00A4154D"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-51.9</w:t>
            </w:r>
          </w:p>
        </w:tc>
        <w:tc>
          <w:tcPr>
            <w:tcW w:w="266" w:type="dxa"/>
            <w:tcBorders>
              <w:top w:val="nil"/>
              <w:left w:val="nil"/>
              <w:bottom w:val="nil"/>
              <w:right w:val="nil"/>
            </w:tcBorders>
            <w:vAlign w:val="center"/>
          </w:tcPr>
          <w:p w14:paraId="4FCAFBF6"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3930D98B" w14:textId="17D8C4BE"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-9.9</w:t>
            </w:r>
          </w:p>
        </w:tc>
        <w:tc>
          <w:tcPr>
            <w:tcW w:w="1027" w:type="dxa"/>
            <w:tcBorders>
              <w:top w:val="nil"/>
              <w:left w:val="nil"/>
              <w:bottom w:val="nil"/>
              <w:right w:val="nil"/>
            </w:tcBorders>
            <w:vAlign w:val="center"/>
          </w:tcPr>
          <w:p w14:paraId="6584BBC1" w14:textId="110300DA"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92.6</w:t>
            </w:r>
          </w:p>
        </w:tc>
        <w:tc>
          <w:tcPr>
            <w:tcW w:w="443" w:type="dxa"/>
            <w:tcBorders>
              <w:top w:val="nil"/>
              <w:left w:val="nil"/>
              <w:bottom w:val="nil"/>
              <w:right w:val="nil"/>
            </w:tcBorders>
            <w:vAlign w:val="center"/>
          </w:tcPr>
          <w:p w14:paraId="155B62F2"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5DC1B67A" w14:textId="02ED052C"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3230B2EB" w14:textId="6B824541" w:rsidTr="00F56C40">
        <w:trPr>
          <w:trHeight w:val="271"/>
        </w:trPr>
        <w:tc>
          <w:tcPr>
            <w:tcW w:w="1987" w:type="dxa"/>
            <w:tcBorders>
              <w:top w:val="nil"/>
              <w:left w:val="nil"/>
              <w:bottom w:val="nil"/>
              <w:right w:val="nil"/>
            </w:tcBorders>
            <w:shd w:val="clear" w:color="auto" w:fill="auto"/>
            <w:noWrap/>
            <w:vAlign w:val="center"/>
            <w:hideMark/>
          </w:tcPr>
          <w:p w14:paraId="4D838176"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261" w:type="dxa"/>
            <w:tcBorders>
              <w:top w:val="nil"/>
              <w:left w:val="nil"/>
              <w:bottom w:val="nil"/>
              <w:right w:val="nil"/>
            </w:tcBorders>
            <w:vAlign w:val="center"/>
          </w:tcPr>
          <w:p w14:paraId="490A6003" w14:textId="7F76E5EE"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‘Study-specific centering’</w:t>
            </w:r>
          </w:p>
        </w:tc>
        <w:tc>
          <w:tcPr>
            <w:tcW w:w="271" w:type="dxa"/>
            <w:tcBorders>
              <w:top w:val="nil"/>
              <w:left w:val="nil"/>
              <w:bottom w:val="nil"/>
              <w:right w:val="nil"/>
            </w:tcBorders>
            <w:shd w:val="clear" w:color="auto" w:fill="auto"/>
            <w:noWrap/>
            <w:vAlign w:val="center"/>
            <w:hideMark/>
          </w:tcPr>
          <w:p w14:paraId="2E122C42"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36572CAF" w14:textId="0767C2A9"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-10.2</w:t>
            </w:r>
          </w:p>
        </w:tc>
        <w:tc>
          <w:tcPr>
            <w:tcW w:w="266" w:type="dxa"/>
            <w:tcBorders>
              <w:top w:val="nil"/>
              <w:left w:val="nil"/>
              <w:bottom w:val="nil"/>
              <w:right w:val="nil"/>
            </w:tcBorders>
            <w:vAlign w:val="center"/>
          </w:tcPr>
          <w:p w14:paraId="4959FB2F"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1C06211A" w14:textId="12BF68F8"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-10.1</w:t>
            </w:r>
          </w:p>
        </w:tc>
        <w:tc>
          <w:tcPr>
            <w:tcW w:w="1027" w:type="dxa"/>
            <w:tcBorders>
              <w:top w:val="nil"/>
              <w:left w:val="nil"/>
              <w:bottom w:val="nil"/>
              <w:right w:val="nil"/>
            </w:tcBorders>
            <w:vAlign w:val="center"/>
          </w:tcPr>
          <w:p w14:paraId="68BBB9F4" w14:textId="48278735"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94.0</w:t>
            </w:r>
          </w:p>
        </w:tc>
        <w:tc>
          <w:tcPr>
            <w:tcW w:w="443" w:type="dxa"/>
            <w:tcBorders>
              <w:top w:val="nil"/>
              <w:left w:val="nil"/>
              <w:bottom w:val="nil"/>
              <w:right w:val="nil"/>
            </w:tcBorders>
            <w:vAlign w:val="center"/>
          </w:tcPr>
          <w:p w14:paraId="1D867A06"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7FA7ADC5" w14:textId="59EC1378"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12403188" w14:textId="5EC252C7" w:rsidTr="00F56C40">
        <w:trPr>
          <w:trHeight w:val="191"/>
        </w:trPr>
        <w:tc>
          <w:tcPr>
            <w:tcW w:w="1987" w:type="dxa"/>
            <w:tcBorders>
              <w:top w:val="nil"/>
              <w:left w:val="nil"/>
              <w:bottom w:val="nil"/>
              <w:right w:val="nil"/>
            </w:tcBorders>
            <w:shd w:val="clear" w:color="auto" w:fill="auto"/>
            <w:noWrap/>
            <w:vAlign w:val="center"/>
            <w:hideMark/>
          </w:tcPr>
          <w:p w14:paraId="114CBE5C"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261" w:type="dxa"/>
            <w:tcBorders>
              <w:top w:val="nil"/>
              <w:left w:val="nil"/>
              <w:bottom w:val="nil"/>
              <w:right w:val="nil"/>
            </w:tcBorders>
            <w:vAlign w:val="center"/>
          </w:tcPr>
          <w:p w14:paraId="482F92DB"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421C7AE"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30E596E1"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266" w:type="dxa"/>
            <w:tcBorders>
              <w:top w:val="nil"/>
              <w:left w:val="nil"/>
              <w:bottom w:val="nil"/>
              <w:right w:val="nil"/>
            </w:tcBorders>
            <w:vAlign w:val="center"/>
          </w:tcPr>
          <w:p w14:paraId="72D9FB7E"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2F92151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2C99D9E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443" w:type="dxa"/>
            <w:tcBorders>
              <w:top w:val="nil"/>
              <w:left w:val="nil"/>
              <w:bottom w:val="nil"/>
              <w:right w:val="nil"/>
            </w:tcBorders>
            <w:vAlign w:val="center"/>
          </w:tcPr>
          <w:p w14:paraId="73E3F620"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5FEE9201"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419F1FF2" w14:textId="5E6417EA" w:rsidTr="00F56C40">
        <w:trPr>
          <w:trHeight w:val="271"/>
        </w:trPr>
        <w:tc>
          <w:tcPr>
            <w:tcW w:w="1987" w:type="dxa"/>
            <w:tcBorders>
              <w:top w:val="nil"/>
              <w:left w:val="nil"/>
              <w:bottom w:val="nil"/>
              <w:right w:val="nil"/>
            </w:tcBorders>
            <w:shd w:val="clear" w:color="auto" w:fill="auto"/>
            <w:noWrap/>
            <w:vAlign w:val="center"/>
            <w:hideMark/>
          </w:tcPr>
          <w:p w14:paraId="43B8F2E4"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261" w:type="dxa"/>
            <w:tcBorders>
              <w:top w:val="nil"/>
              <w:left w:val="nil"/>
              <w:bottom w:val="nil"/>
              <w:right w:val="nil"/>
            </w:tcBorders>
            <w:vAlign w:val="center"/>
          </w:tcPr>
          <w:p w14:paraId="294AEF6B"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3ACFA680"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16391A61" w14:textId="32A39254" w:rsidR="00A4154D" w:rsidRPr="007351C5" w:rsidRDefault="00A4154D"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-26.6</w:t>
            </w:r>
          </w:p>
        </w:tc>
        <w:tc>
          <w:tcPr>
            <w:tcW w:w="266" w:type="dxa"/>
            <w:tcBorders>
              <w:top w:val="nil"/>
              <w:left w:val="nil"/>
              <w:bottom w:val="nil"/>
              <w:right w:val="nil"/>
            </w:tcBorders>
            <w:vAlign w:val="center"/>
          </w:tcPr>
          <w:p w14:paraId="27B5C87E"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03D947AB" w14:textId="04D3900F"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-9.6</w:t>
            </w:r>
          </w:p>
        </w:tc>
        <w:tc>
          <w:tcPr>
            <w:tcW w:w="1027" w:type="dxa"/>
            <w:tcBorders>
              <w:top w:val="nil"/>
              <w:left w:val="nil"/>
              <w:bottom w:val="nil"/>
              <w:right w:val="nil"/>
            </w:tcBorders>
            <w:vAlign w:val="center"/>
          </w:tcPr>
          <w:p w14:paraId="1A294FCF" w14:textId="195F86C5"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86.4</w:t>
            </w:r>
          </w:p>
        </w:tc>
        <w:tc>
          <w:tcPr>
            <w:tcW w:w="443" w:type="dxa"/>
            <w:tcBorders>
              <w:top w:val="nil"/>
              <w:left w:val="nil"/>
              <w:bottom w:val="nil"/>
              <w:right w:val="nil"/>
            </w:tcBorders>
            <w:vAlign w:val="center"/>
          </w:tcPr>
          <w:p w14:paraId="6A0BF400"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40F646E5" w14:textId="31E3EB45"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90.7</w:t>
            </w:r>
          </w:p>
        </w:tc>
      </w:tr>
      <w:tr w:rsidR="007351C5" w:rsidRPr="007351C5" w14:paraId="1C693493" w14:textId="430AA5B2" w:rsidTr="00F56C40">
        <w:trPr>
          <w:trHeight w:val="271"/>
        </w:trPr>
        <w:tc>
          <w:tcPr>
            <w:tcW w:w="1987" w:type="dxa"/>
            <w:tcBorders>
              <w:top w:val="nil"/>
              <w:left w:val="nil"/>
              <w:bottom w:val="nil"/>
              <w:right w:val="nil"/>
            </w:tcBorders>
            <w:shd w:val="clear" w:color="auto" w:fill="auto"/>
            <w:noWrap/>
            <w:vAlign w:val="center"/>
            <w:hideMark/>
          </w:tcPr>
          <w:p w14:paraId="109962E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261" w:type="dxa"/>
            <w:tcBorders>
              <w:top w:val="nil"/>
              <w:left w:val="nil"/>
              <w:bottom w:val="nil"/>
              <w:right w:val="nil"/>
            </w:tcBorders>
            <w:vAlign w:val="center"/>
          </w:tcPr>
          <w:p w14:paraId="6774FA08"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0DA9003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6B090F92" w14:textId="48317E8D" w:rsidR="00A4154D" w:rsidRPr="007351C5" w:rsidRDefault="00A4154D"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-51.9</w:t>
            </w:r>
          </w:p>
        </w:tc>
        <w:tc>
          <w:tcPr>
            <w:tcW w:w="266" w:type="dxa"/>
            <w:tcBorders>
              <w:top w:val="nil"/>
              <w:left w:val="nil"/>
              <w:bottom w:val="nil"/>
              <w:right w:val="nil"/>
            </w:tcBorders>
            <w:vAlign w:val="center"/>
          </w:tcPr>
          <w:p w14:paraId="55A74302"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0CC27E05" w14:textId="11022646"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-9.9</w:t>
            </w:r>
          </w:p>
        </w:tc>
        <w:tc>
          <w:tcPr>
            <w:tcW w:w="1027" w:type="dxa"/>
            <w:tcBorders>
              <w:top w:val="nil"/>
              <w:left w:val="nil"/>
              <w:bottom w:val="nil"/>
              <w:right w:val="nil"/>
            </w:tcBorders>
            <w:vAlign w:val="center"/>
          </w:tcPr>
          <w:p w14:paraId="71B6020B" w14:textId="2A1F9ECA"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89.4</w:t>
            </w:r>
          </w:p>
        </w:tc>
        <w:tc>
          <w:tcPr>
            <w:tcW w:w="443" w:type="dxa"/>
            <w:tcBorders>
              <w:top w:val="nil"/>
              <w:left w:val="nil"/>
              <w:bottom w:val="nil"/>
              <w:right w:val="nil"/>
            </w:tcBorders>
            <w:vAlign w:val="center"/>
          </w:tcPr>
          <w:p w14:paraId="7DBEE2C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0A8363BA" w14:textId="50B3BC0F"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2939D694" w14:textId="6D9583AD" w:rsidTr="00F56C40">
        <w:trPr>
          <w:trHeight w:val="271"/>
        </w:trPr>
        <w:tc>
          <w:tcPr>
            <w:tcW w:w="1987" w:type="dxa"/>
            <w:tcBorders>
              <w:top w:val="nil"/>
              <w:left w:val="nil"/>
              <w:bottom w:val="nil"/>
              <w:right w:val="nil"/>
            </w:tcBorders>
            <w:shd w:val="clear" w:color="auto" w:fill="auto"/>
            <w:noWrap/>
            <w:vAlign w:val="center"/>
            <w:hideMark/>
          </w:tcPr>
          <w:p w14:paraId="33FB3934"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261" w:type="dxa"/>
            <w:tcBorders>
              <w:top w:val="nil"/>
              <w:left w:val="nil"/>
              <w:bottom w:val="nil"/>
              <w:right w:val="nil"/>
            </w:tcBorders>
            <w:vAlign w:val="center"/>
          </w:tcPr>
          <w:p w14:paraId="47CE54B6" w14:textId="0F5FD346"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‘Study-specific centering’</w:t>
            </w:r>
          </w:p>
        </w:tc>
        <w:tc>
          <w:tcPr>
            <w:tcW w:w="271" w:type="dxa"/>
            <w:tcBorders>
              <w:top w:val="nil"/>
              <w:left w:val="nil"/>
              <w:bottom w:val="nil"/>
              <w:right w:val="nil"/>
            </w:tcBorders>
            <w:shd w:val="clear" w:color="auto" w:fill="auto"/>
            <w:noWrap/>
            <w:vAlign w:val="center"/>
            <w:hideMark/>
          </w:tcPr>
          <w:p w14:paraId="51949545"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66A0D864" w14:textId="2DD0BF7D" w:rsidR="00A4154D" w:rsidRPr="007351C5" w:rsidRDefault="00A4154D"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-9.71</w:t>
            </w:r>
          </w:p>
        </w:tc>
        <w:tc>
          <w:tcPr>
            <w:tcW w:w="266" w:type="dxa"/>
            <w:tcBorders>
              <w:top w:val="nil"/>
              <w:left w:val="nil"/>
              <w:bottom w:val="nil"/>
              <w:right w:val="nil"/>
            </w:tcBorders>
            <w:vAlign w:val="center"/>
          </w:tcPr>
          <w:p w14:paraId="439A712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16F3FCE7" w14:textId="32622EF3"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-9.6</w:t>
            </w:r>
          </w:p>
        </w:tc>
        <w:tc>
          <w:tcPr>
            <w:tcW w:w="1027" w:type="dxa"/>
            <w:tcBorders>
              <w:top w:val="nil"/>
              <w:left w:val="nil"/>
              <w:bottom w:val="nil"/>
              <w:right w:val="nil"/>
            </w:tcBorders>
            <w:vAlign w:val="center"/>
          </w:tcPr>
          <w:p w14:paraId="3FF98708" w14:textId="2B79C867"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90.8</w:t>
            </w:r>
          </w:p>
        </w:tc>
        <w:tc>
          <w:tcPr>
            <w:tcW w:w="443" w:type="dxa"/>
            <w:tcBorders>
              <w:top w:val="nil"/>
              <w:left w:val="nil"/>
              <w:bottom w:val="nil"/>
              <w:right w:val="nil"/>
            </w:tcBorders>
            <w:vAlign w:val="center"/>
          </w:tcPr>
          <w:p w14:paraId="3258E407"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1BE96B07" w14:textId="1A4277A6"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5883BE98" w14:textId="64BBA3AA" w:rsidTr="00F56C40">
        <w:trPr>
          <w:trHeight w:val="191"/>
        </w:trPr>
        <w:tc>
          <w:tcPr>
            <w:tcW w:w="1987" w:type="dxa"/>
            <w:tcBorders>
              <w:top w:val="nil"/>
              <w:left w:val="nil"/>
              <w:bottom w:val="nil"/>
              <w:right w:val="nil"/>
            </w:tcBorders>
            <w:shd w:val="clear" w:color="auto" w:fill="auto"/>
            <w:noWrap/>
            <w:vAlign w:val="center"/>
            <w:hideMark/>
          </w:tcPr>
          <w:p w14:paraId="2AE9A922"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261" w:type="dxa"/>
            <w:tcBorders>
              <w:top w:val="nil"/>
              <w:left w:val="nil"/>
              <w:bottom w:val="nil"/>
              <w:right w:val="nil"/>
            </w:tcBorders>
            <w:vAlign w:val="center"/>
          </w:tcPr>
          <w:p w14:paraId="610A4E1F"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363F41F" w14:textId="77777777" w:rsidR="00A4154D" w:rsidRPr="007351C5" w:rsidRDefault="00A4154D" w:rsidP="00A4154D">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47EF09B0"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266" w:type="dxa"/>
            <w:tcBorders>
              <w:top w:val="nil"/>
              <w:left w:val="nil"/>
              <w:bottom w:val="nil"/>
              <w:right w:val="nil"/>
            </w:tcBorders>
            <w:vAlign w:val="center"/>
          </w:tcPr>
          <w:p w14:paraId="3853896B"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77CB979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027" w:type="dxa"/>
            <w:tcBorders>
              <w:top w:val="nil"/>
              <w:left w:val="nil"/>
              <w:bottom w:val="nil"/>
              <w:right w:val="nil"/>
            </w:tcBorders>
            <w:vAlign w:val="center"/>
          </w:tcPr>
          <w:p w14:paraId="32D83E18"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443" w:type="dxa"/>
            <w:tcBorders>
              <w:top w:val="nil"/>
              <w:left w:val="nil"/>
              <w:bottom w:val="nil"/>
              <w:right w:val="nil"/>
            </w:tcBorders>
            <w:vAlign w:val="center"/>
          </w:tcPr>
          <w:p w14:paraId="40FB4F56"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0D828C79"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7933F3EA" w14:textId="6453BE05" w:rsidTr="00F56C40">
        <w:trPr>
          <w:trHeight w:val="271"/>
        </w:trPr>
        <w:tc>
          <w:tcPr>
            <w:tcW w:w="1987" w:type="dxa"/>
            <w:tcBorders>
              <w:top w:val="nil"/>
              <w:left w:val="nil"/>
              <w:bottom w:val="nil"/>
              <w:right w:val="nil"/>
            </w:tcBorders>
            <w:shd w:val="clear" w:color="auto" w:fill="auto"/>
            <w:noWrap/>
            <w:vAlign w:val="center"/>
            <w:hideMark/>
          </w:tcPr>
          <w:p w14:paraId="5133AA5B"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261" w:type="dxa"/>
            <w:tcBorders>
              <w:top w:val="nil"/>
              <w:left w:val="nil"/>
              <w:bottom w:val="nil"/>
              <w:right w:val="nil"/>
            </w:tcBorders>
            <w:vAlign w:val="center"/>
          </w:tcPr>
          <w:p w14:paraId="461B366E"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271" w:type="dxa"/>
            <w:tcBorders>
              <w:top w:val="nil"/>
              <w:left w:val="nil"/>
              <w:bottom w:val="nil"/>
              <w:right w:val="nil"/>
            </w:tcBorders>
            <w:shd w:val="clear" w:color="auto" w:fill="auto"/>
            <w:noWrap/>
            <w:vAlign w:val="center"/>
            <w:hideMark/>
          </w:tcPr>
          <w:p w14:paraId="1D03FDD8"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77F68F81" w14:textId="6D02ECA7"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-49.1</w:t>
            </w:r>
          </w:p>
        </w:tc>
        <w:tc>
          <w:tcPr>
            <w:tcW w:w="266" w:type="dxa"/>
            <w:tcBorders>
              <w:top w:val="nil"/>
              <w:left w:val="nil"/>
              <w:bottom w:val="nil"/>
              <w:right w:val="nil"/>
            </w:tcBorders>
            <w:vAlign w:val="center"/>
          </w:tcPr>
          <w:p w14:paraId="48EC3B41"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29A9FBF7" w14:textId="7BAFEAFA" w:rsidR="00A4154D" w:rsidRPr="007351C5" w:rsidRDefault="00A4154D" w:rsidP="0033134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-18.9</w:t>
            </w:r>
          </w:p>
        </w:tc>
        <w:tc>
          <w:tcPr>
            <w:tcW w:w="1027" w:type="dxa"/>
            <w:tcBorders>
              <w:top w:val="nil"/>
              <w:left w:val="nil"/>
              <w:bottom w:val="nil"/>
              <w:right w:val="nil"/>
            </w:tcBorders>
            <w:vAlign w:val="center"/>
          </w:tcPr>
          <w:p w14:paraId="310FC03B" w14:textId="66394399"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79.7</w:t>
            </w:r>
          </w:p>
        </w:tc>
        <w:tc>
          <w:tcPr>
            <w:tcW w:w="443" w:type="dxa"/>
            <w:tcBorders>
              <w:top w:val="nil"/>
              <w:left w:val="nil"/>
              <w:bottom w:val="nil"/>
              <w:right w:val="nil"/>
            </w:tcBorders>
            <w:vAlign w:val="center"/>
          </w:tcPr>
          <w:p w14:paraId="46D37384"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7BADAB44" w14:textId="28C70D9C" w:rsidR="00A4154D" w:rsidRPr="007351C5" w:rsidRDefault="00095B87"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87.8</w:t>
            </w:r>
          </w:p>
        </w:tc>
      </w:tr>
      <w:tr w:rsidR="007351C5" w:rsidRPr="007351C5" w14:paraId="143C3A3D" w14:textId="50904DA8" w:rsidTr="00F56C40">
        <w:trPr>
          <w:trHeight w:val="271"/>
        </w:trPr>
        <w:tc>
          <w:tcPr>
            <w:tcW w:w="1987" w:type="dxa"/>
            <w:tcBorders>
              <w:top w:val="nil"/>
              <w:left w:val="nil"/>
              <w:bottom w:val="nil"/>
              <w:right w:val="nil"/>
            </w:tcBorders>
            <w:shd w:val="clear" w:color="auto" w:fill="auto"/>
            <w:noWrap/>
            <w:vAlign w:val="center"/>
            <w:hideMark/>
          </w:tcPr>
          <w:p w14:paraId="59215942"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261" w:type="dxa"/>
            <w:tcBorders>
              <w:top w:val="nil"/>
              <w:left w:val="nil"/>
              <w:bottom w:val="nil"/>
              <w:right w:val="nil"/>
            </w:tcBorders>
            <w:vAlign w:val="center"/>
          </w:tcPr>
          <w:p w14:paraId="6F6A1F8D"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271" w:type="dxa"/>
            <w:tcBorders>
              <w:top w:val="nil"/>
              <w:left w:val="nil"/>
              <w:bottom w:val="nil"/>
              <w:right w:val="nil"/>
            </w:tcBorders>
            <w:shd w:val="clear" w:color="auto" w:fill="auto"/>
            <w:noWrap/>
            <w:vAlign w:val="center"/>
            <w:hideMark/>
          </w:tcPr>
          <w:p w14:paraId="5549579C"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575D0A54" w14:textId="243DB203" w:rsidR="00A4154D" w:rsidRPr="007351C5" w:rsidRDefault="00A4154D"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-31.7</w:t>
            </w:r>
          </w:p>
        </w:tc>
        <w:tc>
          <w:tcPr>
            <w:tcW w:w="266" w:type="dxa"/>
            <w:tcBorders>
              <w:top w:val="nil"/>
              <w:left w:val="nil"/>
              <w:bottom w:val="nil"/>
              <w:right w:val="nil"/>
            </w:tcBorders>
            <w:vAlign w:val="center"/>
          </w:tcPr>
          <w:p w14:paraId="27621CB2"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79F3ACE1" w14:textId="0D7A8685"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-18.9</w:t>
            </w:r>
          </w:p>
        </w:tc>
        <w:tc>
          <w:tcPr>
            <w:tcW w:w="1027" w:type="dxa"/>
            <w:tcBorders>
              <w:top w:val="nil"/>
              <w:left w:val="nil"/>
              <w:bottom w:val="nil"/>
              <w:right w:val="nil"/>
            </w:tcBorders>
            <w:vAlign w:val="center"/>
          </w:tcPr>
          <w:p w14:paraId="0EBE6EBA" w14:textId="4DED5D14"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84.2</w:t>
            </w:r>
          </w:p>
        </w:tc>
        <w:tc>
          <w:tcPr>
            <w:tcW w:w="443" w:type="dxa"/>
            <w:tcBorders>
              <w:top w:val="nil"/>
              <w:left w:val="nil"/>
              <w:bottom w:val="nil"/>
              <w:right w:val="nil"/>
            </w:tcBorders>
            <w:vAlign w:val="center"/>
          </w:tcPr>
          <w:p w14:paraId="5045C308"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4B000CE8" w14:textId="02F4D9E0"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r w:rsidR="007351C5" w:rsidRPr="007351C5" w14:paraId="660CDF75" w14:textId="5BFC092E" w:rsidTr="00F56C40">
        <w:trPr>
          <w:trHeight w:val="271"/>
        </w:trPr>
        <w:tc>
          <w:tcPr>
            <w:tcW w:w="1987" w:type="dxa"/>
            <w:tcBorders>
              <w:top w:val="nil"/>
              <w:left w:val="nil"/>
              <w:bottom w:val="nil"/>
              <w:right w:val="nil"/>
            </w:tcBorders>
            <w:shd w:val="clear" w:color="auto" w:fill="auto"/>
            <w:noWrap/>
            <w:vAlign w:val="center"/>
            <w:hideMark/>
          </w:tcPr>
          <w:p w14:paraId="64460FB5"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261" w:type="dxa"/>
            <w:tcBorders>
              <w:top w:val="nil"/>
              <w:left w:val="nil"/>
              <w:bottom w:val="nil"/>
              <w:right w:val="nil"/>
            </w:tcBorders>
            <w:vAlign w:val="center"/>
          </w:tcPr>
          <w:p w14:paraId="6ED58A90" w14:textId="6A38E8FD"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‘Study-specific centering’</w:t>
            </w:r>
          </w:p>
        </w:tc>
        <w:tc>
          <w:tcPr>
            <w:tcW w:w="271" w:type="dxa"/>
            <w:tcBorders>
              <w:top w:val="nil"/>
              <w:left w:val="nil"/>
              <w:bottom w:val="nil"/>
              <w:right w:val="nil"/>
            </w:tcBorders>
            <w:shd w:val="clear" w:color="auto" w:fill="auto"/>
            <w:noWrap/>
            <w:vAlign w:val="center"/>
            <w:hideMark/>
          </w:tcPr>
          <w:p w14:paraId="1131A12A" w14:textId="77777777" w:rsidR="00A4154D" w:rsidRPr="007351C5" w:rsidRDefault="00A4154D" w:rsidP="00A4154D">
            <w:pPr>
              <w:spacing w:after="0" w:line="240" w:lineRule="auto"/>
              <w:jc w:val="center"/>
              <w:rPr>
                <w:rFonts w:ascii="Times New Roman" w:eastAsia="Times New Roman" w:hAnsi="Times New Roman" w:cs="Times New Roman"/>
                <w:bCs/>
                <w:sz w:val="20"/>
                <w:szCs w:val="20"/>
                <w:lang w:eastAsia="en-GB"/>
              </w:rPr>
            </w:pPr>
          </w:p>
        </w:tc>
        <w:tc>
          <w:tcPr>
            <w:tcW w:w="1027" w:type="dxa"/>
            <w:tcBorders>
              <w:top w:val="nil"/>
              <w:left w:val="nil"/>
              <w:bottom w:val="nil"/>
              <w:right w:val="nil"/>
            </w:tcBorders>
            <w:vAlign w:val="center"/>
          </w:tcPr>
          <w:p w14:paraId="426248B5" w14:textId="53E79843" w:rsidR="00A4154D" w:rsidRPr="007351C5" w:rsidRDefault="00095B87" w:rsidP="00095B87">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-19.3</w:t>
            </w:r>
          </w:p>
        </w:tc>
        <w:tc>
          <w:tcPr>
            <w:tcW w:w="266" w:type="dxa"/>
            <w:tcBorders>
              <w:top w:val="nil"/>
              <w:left w:val="nil"/>
              <w:bottom w:val="nil"/>
              <w:right w:val="nil"/>
            </w:tcBorders>
            <w:vAlign w:val="center"/>
          </w:tcPr>
          <w:p w14:paraId="4F8C0F9C"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1231" w:type="dxa"/>
            <w:tcBorders>
              <w:top w:val="nil"/>
              <w:left w:val="nil"/>
              <w:bottom w:val="nil"/>
              <w:right w:val="nil"/>
            </w:tcBorders>
            <w:vAlign w:val="center"/>
          </w:tcPr>
          <w:p w14:paraId="4B3FB4EE" w14:textId="5077A2A7" w:rsidR="00A4154D" w:rsidRPr="007351C5" w:rsidRDefault="0033134A"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-19.0</w:t>
            </w:r>
          </w:p>
        </w:tc>
        <w:tc>
          <w:tcPr>
            <w:tcW w:w="1027" w:type="dxa"/>
            <w:tcBorders>
              <w:top w:val="nil"/>
              <w:left w:val="nil"/>
              <w:bottom w:val="nil"/>
              <w:right w:val="nil"/>
            </w:tcBorders>
            <w:vAlign w:val="center"/>
          </w:tcPr>
          <w:p w14:paraId="3DF904C5" w14:textId="190D031F" w:rsidR="00A4154D" w:rsidRPr="007351C5" w:rsidRDefault="00E87175" w:rsidP="00F56C40">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87.1</w:t>
            </w:r>
          </w:p>
        </w:tc>
        <w:tc>
          <w:tcPr>
            <w:tcW w:w="443" w:type="dxa"/>
            <w:tcBorders>
              <w:top w:val="nil"/>
              <w:left w:val="nil"/>
              <w:bottom w:val="nil"/>
              <w:right w:val="nil"/>
            </w:tcBorders>
            <w:vAlign w:val="center"/>
          </w:tcPr>
          <w:p w14:paraId="0D2A2123" w14:textId="77777777"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c>
          <w:tcPr>
            <w:tcW w:w="990" w:type="dxa"/>
            <w:tcBorders>
              <w:top w:val="nil"/>
              <w:left w:val="nil"/>
              <w:bottom w:val="nil"/>
              <w:right w:val="nil"/>
            </w:tcBorders>
            <w:vAlign w:val="center"/>
          </w:tcPr>
          <w:p w14:paraId="6EF90EF0" w14:textId="06570D31" w:rsidR="00A4154D" w:rsidRPr="007351C5" w:rsidRDefault="00A4154D" w:rsidP="00F56C40">
            <w:pPr>
              <w:spacing w:after="0" w:line="240" w:lineRule="auto"/>
              <w:jc w:val="center"/>
              <w:rPr>
                <w:rFonts w:ascii="Times New Roman" w:eastAsia="Times New Roman" w:hAnsi="Times New Roman" w:cs="Times New Roman"/>
                <w:sz w:val="20"/>
                <w:szCs w:val="20"/>
                <w:lang w:eastAsia="en-GB"/>
              </w:rPr>
            </w:pPr>
          </w:p>
        </w:tc>
      </w:tr>
    </w:tbl>
    <w:p w14:paraId="08DA7462" w14:textId="2357694C" w:rsidR="0051090D" w:rsidRPr="007351C5" w:rsidRDefault="0051090D" w:rsidP="0051090D">
      <w:pPr>
        <w:rPr>
          <w:rFonts w:ascii="Times New Roman" w:hAnsi="Times New Roman" w:cs="Times New Roman"/>
        </w:rPr>
      </w:pPr>
      <w:r w:rsidRPr="007351C5">
        <w:rPr>
          <w:rFonts w:ascii="Times New Roman" w:hAnsi="Times New Roman" w:cs="Times New Roman"/>
        </w:rPr>
        <w:br w:type="page"/>
      </w:r>
    </w:p>
    <w:p w14:paraId="2788D325" w14:textId="03CC1808" w:rsidR="000743CE" w:rsidRPr="007351C5" w:rsidRDefault="00C51938" w:rsidP="000743CE">
      <w:pPr>
        <w:keepNext/>
        <w:keepLines/>
        <w:rPr>
          <w:rFonts w:ascii="Times New Roman" w:hAnsi="Times New Roman" w:cs="Times New Roman"/>
        </w:rPr>
      </w:pPr>
      <w:r w:rsidRPr="007351C5">
        <w:rPr>
          <w:rFonts w:ascii="Times New Roman" w:hAnsi="Times New Roman" w:cs="Times New Roman"/>
          <w:b/>
        </w:rPr>
        <w:t>Table S</w:t>
      </w:r>
      <w:r w:rsidR="0039139D" w:rsidRPr="007351C5">
        <w:rPr>
          <w:rFonts w:ascii="Times New Roman" w:hAnsi="Times New Roman" w:cs="Times New Roman"/>
          <w:b/>
        </w:rPr>
        <w:t>2(c)</w:t>
      </w:r>
      <w:r w:rsidRPr="007351C5">
        <w:rPr>
          <w:rFonts w:ascii="Times New Roman" w:hAnsi="Times New Roman" w:cs="Times New Roman"/>
          <w:b/>
        </w:rPr>
        <w:t>.</w:t>
      </w:r>
      <w:r w:rsidRPr="007351C5">
        <w:rPr>
          <w:rFonts w:ascii="Times New Roman" w:hAnsi="Times New Roman" w:cs="Times New Roman"/>
        </w:rPr>
        <w:t xml:space="preserve"> </w:t>
      </w:r>
      <w:r w:rsidR="00A73643" w:rsidRPr="007351C5">
        <w:rPr>
          <w:rFonts w:ascii="Times New Roman" w:hAnsi="Times New Roman" w:cs="Times New Roman"/>
        </w:rPr>
        <w:t>The median percentage bias of the 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A73643" w:rsidRPr="007351C5">
        <w:rPr>
          <w:rFonts w:ascii="Times New Roman" w:hAnsi="Times New Roman" w:cs="Times New Roman"/>
        </w:rPr>
        <w:t xml:space="preserve"> is summarised,</w:t>
      </w:r>
      <w:r w:rsidR="00A73643" w:rsidRPr="007351C5">
        <w:rPr>
          <w:rFonts w:ascii="Times New Roman" w:eastAsiaTheme="minorEastAsia" w:hAnsi="Times New Roman" w:cs="Times New Roman"/>
        </w:rPr>
        <w:t xml:space="preserve"> </w:t>
      </w:r>
      <w:r w:rsidR="00A73643" w:rsidRPr="007351C5">
        <w:rPr>
          <w:rFonts w:ascii="Times New Roman" w:hAnsi="Times New Roman" w:cs="Times New Roman"/>
        </w:rPr>
        <w:t>under different c</w:t>
      </w:r>
      <w:r w:rsidRPr="007351C5">
        <w:rPr>
          <w:rFonts w:ascii="Times New Roman" w:hAnsi="Times New Roman" w:cs="Times New Roman"/>
        </w:rPr>
        <w:t xml:space="preserve">ontinuous outcome </w:t>
      </w:r>
      <w:r w:rsidR="00A73643" w:rsidRPr="007351C5">
        <w:rPr>
          <w:rFonts w:ascii="Times New Roman" w:hAnsi="Times New Roman" w:cs="Times New Roman"/>
        </w:rPr>
        <w:t>scenarios</w:t>
      </w:r>
      <w:r w:rsidRPr="007351C5">
        <w:rPr>
          <w:rFonts w:ascii="Times New Roman" w:hAnsi="Times New Roman" w:cs="Times New Roman"/>
        </w:rPr>
        <w:t xml:space="preserve"> assuming a </w:t>
      </w:r>
      <w:r w:rsidRPr="007351C5">
        <w:rPr>
          <w:rFonts w:ascii="Times New Roman" w:hAnsi="Times New Roman" w:cs="Times New Roman"/>
          <w:u w:val="single"/>
        </w:rPr>
        <w:t>fixed</w:t>
      </w:r>
      <w:r w:rsidRPr="007351C5">
        <w:rPr>
          <w:rFonts w:ascii="Times New Roman" w:hAnsi="Times New Roman" w:cs="Times New Roman"/>
        </w:rPr>
        <w:t xml:space="preserve"> treatment prevalence for </w:t>
      </w:r>
      <w:r w:rsidRPr="007351C5">
        <w:rPr>
          <w:rFonts w:ascii="Times New Roman" w:hAnsi="Times New Roman" w:cs="Times New Roman"/>
          <w:u w:val="single"/>
        </w:rPr>
        <w:t>all</w:t>
      </w:r>
      <w:r w:rsidRPr="007351C5">
        <w:rPr>
          <w:rFonts w:ascii="Times New Roman" w:hAnsi="Times New Roman" w:cs="Times New Roman"/>
        </w:rPr>
        <w:t xml:space="preserve"> studies within a meta-analysis (of either 50%, 80%, or 90% respectively). Results shown separately </w:t>
      </w:r>
      <w:r w:rsidR="000743CE"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0743CE" w:rsidRPr="007351C5">
        <w:rPr>
          <w:rFonts w:ascii="Times New Roman" w:hAnsi="Times New Roman" w:cs="Times New Roman"/>
        </w:rPr>
        <w:t>model (1) using each of the four different treatment coding options, and compared to random intercept</w:t>
      </w:r>
      <w:r w:rsidR="000F55A6" w:rsidRPr="007351C5">
        <w:rPr>
          <w:rFonts w:ascii="Times New Roman" w:hAnsi="Times New Roman" w:cs="Times New Roman"/>
        </w:rPr>
        <w:t>s</w:t>
      </w:r>
      <w:r w:rsidR="000743CE" w:rsidRPr="007351C5">
        <w:rPr>
          <w:rFonts w:ascii="Times New Roman" w:hAnsi="Times New Roman" w:cs="Times New Roman"/>
        </w:rPr>
        <w:t xml:space="preserve"> model (2) using 1/0 coding (i.e. the data generating model).</w:t>
      </w:r>
    </w:p>
    <w:tbl>
      <w:tblPr>
        <w:tblW w:w="9844" w:type="dxa"/>
        <w:tblLook w:val="04A0" w:firstRow="1" w:lastRow="0" w:firstColumn="1" w:lastColumn="0" w:noHBand="0" w:noVBand="1"/>
      </w:tblPr>
      <w:tblGrid>
        <w:gridCol w:w="1276"/>
        <w:gridCol w:w="1255"/>
        <w:gridCol w:w="1359"/>
        <w:gridCol w:w="973"/>
        <w:gridCol w:w="972"/>
        <w:gridCol w:w="972"/>
        <w:gridCol w:w="271"/>
        <w:gridCol w:w="822"/>
        <w:gridCol w:w="972"/>
        <w:gridCol w:w="972"/>
      </w:tblGrid>
      <w:tr w:rsidR="007351C5" w:rsidRPr="007351C5" w14:paraId="0008FB40" w14:textId="77777777" w:rsidTr="0039139D">
        <w:trPr>
          <w:trHeight w:val="288"/>
        </w:trPr>
        <w:tc>
          <w:tcPr>
            <w:tcW w:w="1276" w:type="dxa"/>
            <w:tcBorders>
              <w:top w:val="single" w:sz="4" w:space="0" w:color="auto"/>
              <w:left w:val="nil"/>
              <w:bottom w:val="single" w:sz="4" w:space="0" w:color="auto"/>
              <w:right w:val="nil"/>
            </w:tcBorders>
            <w:shd w:val="clear" w:color="auto" w:fill="auto"/>
            <w:noWrap/>
            <w:vAlign w:val="center"/>
            <w:hideMark/>
          </w:tcPr>
          <w:p w14:paraId="013059AB" w14:textId="77777777" w:rsidR="00C51938" w:rsidRPr="007351C5" w:rsidRDefault="00C51938" w:rsidP="00CA059D">
            <w:pPr>
              <w:spacing w:after="0" w:line="240" w:lineRule="auto"/>
              <w:jc w:val="center"/>
              <w:rPr>
                <w:rFonts w:ascii="Calibri" w:eastAsia="Times New Roman" w:hAnsi="Calibri" w:cs="Calibri"/>
                <w:lang w:eastAsia="en-GB"/>
              </w:rPr>
            </w:pPr>
            <w:r w:rsidRPr="007351C5">
              <w:rPr>
                <w:rFonts w:ascii="Calibri" w:eastAsia="Times New Roman" w:hAnsi="Calibri" w:cs="Calibri"/>
                <w:lang w:eastAsia="en-GB"/>
              </w:rPr>
              <w:t> </w:t>
            </w:r>
          </w:p>
        </w:tc>
        <w:tc>
          <w:tcPr>
            <w:tcW w:w="1255" w:type="dxa"/>
            <w:tcBorders>
              <w:top w:val="single" w:sz="4" w:space="0" w:color="auto"/>
              <w:left w:val="nil"/>
              <w:bottom w:val="single" w:sz="4" w:space="0" w:color="auto"/>
              <w:right w:val="nil"/>
            </w:tcBorders>
            <w:shd w:val="clear" w:color="auto" w:fill="auto"/>
            <w:noWrap/>
            <w:vAlign w:val="bottom"/>
            <w:hideMark/>
          </w:tcPr>
          <w:p w14:paraId="36ECB496" w14:textId="77777777" w:rsidR="00C51938" w:rsidRPr="007351C5" w:rsidRDefault="00C51938" w:rsidP="00CA059D">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1359" w:type="dxa"/>
            <w:tcBorders>
              <w:top w:val="single" w:sz="4" w:space="0" w:color="auto"/>
              <w:left w:val="nil"/>
              <w:bottom w:val="single" w:sz="4" w:space="0" w:color="auto"/>
              <w:right w:val="nil"/>
            </w:tcBorders>
            <w:shd w:val="clear" w:color="auto" w:fill="auto"/>
            <w:noWrap/>
            <w:vAlign w:val="bottom"/>
            <w:hideMark/>
          </w:tcPr>
          <w:p w14:paraId="31D8B290" w14:textId="77777777" w:rsidR="00C51938" w:rsidRPr="007351C5" w:rsidRDefault="00C51938" w:rsidP="00CA059D">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5954" w:type="dxa"/>
            <w:gridSpan w:val="7"/>
            <w:tcBorders>
              <w:top w:val="single" w:sz="4" w:space="0" w:color="auto"/>
              <w:left w:val="nil"/>
              <w:bottom w:val="single" w:sz="4" w:space="0" w:color="auto"/>
              <w:right w:val="nil"/>
            </w:tcBorders>
            <w:shd w:val="clear" w:color="auto" w:fill="auto"/>
            <w:noWrap/>
            <w:vAlign w:val="bottom"/>
            <w:hideMark/>
          </w:tcPr>
          <w:p w14:paraId="61471BF9" w14:textId="2B46F1D6"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xml:space="preserve">Median percentage bias of </w:t>
            </w:r>
            <w:r w:rsidRPr="007351C5">
              <w:rPr>
                <w:rFonts w:ascii="Times New Roman" w:eastAsia="Times New Roman" w:hAnsi="Times New Roman" w:cs="Times New Roman"/>
                <w:b/>
                <w:bCs/>
                <w:sz w:val="20"/>
                <w:szCs w:val="20"/>
                <w:lang w:eastAsia="en-GB"/>
              </w:rPr>
              <w:t xml:space="preserve"> </w:t>
            </w:r>
            <m:oMath>
              <m:sSup>
                <m:sSupPr>
                  <m:ctrlPr>
                    <w:rPr>
                      <w:rFonts w:ascii="Cambria Math" w:hAnsi="Cambria Math" w:cs="Times New Roman"/>
                      <w:b/>
                      <w:i/>
                      <w:sz w:val="20"/>
                      <w:szCs w:val="20"/>
                    </w:rPr>
                  </m:ctrlPr>
                </m:sSupPr>
                <m:e>
                  <m:acc>
                    <m:accPr>
                      <m:ctrlPr>
                        <w:rPr>
                          <w:rFonts w:ascii="Cambria Math" w:hAnsi="Cambria Math" w:cs="Times New Roman"/>
                          <w:b/>
                          <w:i/>
                          <w:sz w:val="20"/>
                          <w:szCs w:val="20"/>
                        </w:rPr>
                      </m:ctrlPr>
                    </m:accPr>
                    <m:e>
                      <m:r>
                        <m:rPr>
                          <m:sty m:val="bi"/>
                        </m:rPr>
                        <w:rPr>
                          <w:rFonts w:ascii="Cambria Math" w:hAnsi="Cambria Math" w:cs="Times New Roman"/>
                          <w:sz w:val="20"/>
                          <w:szCs w:val="20"/>
                        </w:rPr>
                        <m:t>τ</m:t>
                      </m:r>
                    </m:e>
                  </m:acc>
                </m:e>
                <m:sup>
                  <m:r>
                    <m:rPr>
                      <m:sty m:val="bi"/>
                    </m:rPr>
                    <w:rPr>
                      <w:rFonts w:ascii="Cambria Math" w:hAnsi="Cambria Math" w:cs="Times New Roman"/>
                      <w:sz w:val="20"/>
                      <w:szCs w:val="20"/>
                    </w:rPr>
                    <m:t>2</m:t>
                  </m:r>
                </m:sup>
              </m:sSup>
            </m:oMath>
          </w:p>
        </w:tc>
      </w:tr>
      <w:tr w:rsidR="007351C5" w:rsidRPr="007351C5" w14:paraId="6765F9CA" w14:textId="77777777" w:rsidTr="0039139D">
        <w:trPr>
          <w:trHeight w:val="564"/>
        </w:trPr>
        <w:tc>
          <w:tcPr>
            <w:tcW w:w="2531" w:type="dxa"/>
            <w:gridSpan w:val="2"/>
            <w:tcBorders>
              <w:top w:val="single" w:sz="4" w:space="0" w:color="auto"/>
              <w:left w:val="nil"/>
              <w:bottom w:val="single" w:sz="4" w:space="0" w:color="auto"/>
              <w:right w:val="nil"/>
            </w:tcBorders>
            <w:shd w:val="clear" w:color="auto" w:fill="auto"/>
            <w:vAlign w:val="center"/>
            <w:hideMark/>
          </w:tcPr>
          <w:p w14:paraId="739B66EA" w14:textId="26F21FA2" w:rsidR="00C51938" w:rsidRPr="007351C5" w:rsidRDefault="00C51938" w:rsidP="00CA059D">
            <w:pPr>
              <w:spacing w:after="0" w:line="240" w:lineRule="auto"/>
              <w:jc w:val="center"/>
              <w:rPr>
                <w:rFonts w:ascii="Times New Roman" w:eastAsia="Times New Roman" w:hAnsi="Times New Roman" w:cs="Times New Roman"/>
                <w:bCs/>
                <w:lang w:eastAsia="en-GB"/>
              </w:rPr>
            </w:pPr>
          </w:p>
        </w:tc>
        <w:tc>
          <w:tcPr>
            <w:tcW w:w="1359" w:type="dxa"/>
            <w:tcBorders>
              <w:top w:val="nil"/>
              <w:left w:val="nil"/>
              <w:bottom w:val="nil"/>
              <w:right w:val="nil"/>
            </w:tcBorders>
            <w:shd w:val="clear" w:color="auto" w:fill="auto"/>
            <w:noWrap/>
            <w:vAlign w:val="center"/>
            <w:hideMark/>
          </w:tcPr>
          <w:p w14:paraId="2BC826B5"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p>
        </w:tc>
        <w:tc>
          <w:tcPr>
            <w:tcW w:w="2917" w:type="dxa"/>
            <w:gridSpan w:val="3"/>
            <w:tcBorders>
              <w:top w:val="single" w:sz="4" w:space="0" w:color="auto"/>
              <w:left w:val="nil"/>
              <w:bottom w:val="single" w:sz="4" w:space="0" w:color="auto"/>
              <w:right w:val="nil"/>
            </w:tcBorders>
            <w:shd w:val="clear" w:color="auto" w:fill="auto"/>
            <w:noWrap/>
            <w:vAlign w:val="center"/>
            <w:hideMark/>
          </w:tcPr>
          <w:p w14:paraId="3881AD12"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Stratified intercept</w:t>
            </w:r>
          </w:p>
        </w:tc>
        <w:tc>
          <w:tcPr>
            <w:tcW w:w="271" w:type="dxa"/>
            <w:tcBorders>
              <w:top w:val="nil"/>
              <w:left w:val="nil"/>
              <w:bottom w:val="single" w:sz="4" w:space="0" w:color="auto"/>
              <w:right w:val="nil"/>
            </w:tcBorders>
            <w:shd w:val="clear" w:color="auto" w:fill="auto"/>
            <w:noWrap/>
            <w:vAlign w:val="center"/>
            <w:hideMark/>
          </w:tcPr>
          <w:p w14:paraId="61D951AC"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2766" w:type="dxa"/>
            <w:gridSpan w:val="3"/>
            <w:tcBorders>
              <w:top w:val="single" w:sz="4" w:space="0" w:color="auto"/>
              <w:left w:val="nil"/>
              <w:bottom w:val="single" w:sz="4" w:space="0" w:color="auto"/>
              <w:right w:val="nil"/>
            </w:tcBorders>
            <w:shd w:val="clear" w:color="auto" w:fill="auto"/>
            <w:noWrap/>
            <w:vAlign w:val="center"/>
            <w:hideMark/>
          </w:tcPr>
          <w:p w14:paraId="691F0DEC" w14:textId="47C2A4FA"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Random intercept</w:t>
            </w:r>
            <w:r w:rsidR="000F55A6" w:rsidRPr="007351C5">
              <w:rPr>
                <w:rFonts w:ascii="Times New Roman" w:eastAsia="Times New Roman" w:hAnsi="Times New Roman" w:cs="Times New Roman"/>
                <w:b/>
                <w:bCs/>
                <w:lang w:eastAsia="en-GB"/>
              </w:rPr>
              <w:t>s</w:t>
            </w:r>
          </w:p>
        </w:tc>
      </w:tr>
      <w:tr w:rsidR="007351C5" w:rsidRPr="007351C5" w14:paraId="4AC243E2" w14:textId="77777777" w:rsidTr="0039139D">
        <w:trPr>
          <w:trHeight w:val="288"/>
        </w:trPr>
        <w:tc>
          <w:tcPr>
            <w:tcW w:w="2531" w:type="dxa"/>
            <w:gridSpan w:val="2"/>
            <w:tcBorders>
              <w:top w:val="single" w:sz="4" w:space="0" w:color="auto"/>
              <w:left w:val="nil"/>
              <w:bottom w:val="single" w:sz="4" w:space="0" w:color="auto"/>
              <w:right w:val="nil"/>
            </w:tcBorders>
            <w:shd w:val="clear" w:color="auto" w:fill="auto"/>
            <w:vAlign w:val="bottom"/>
            <w:hideMark/>
          </w:tcPr>
          <w:p w14:paraId="4E2C992B" w14:textId="0F0BF86A" w:rsidR="00C51938" w:rsidRPr="007351C5" w:rsidRDefault="00C51938" w:rsidP="00CA059D">
            <w:pPr>
              <w:spacing w:after="0" w:line="240" w:lineRule="auto"/>
              <w:jc w:val="center"/>
              <w:rPr>
                <w:rFonts w:ascii="Times New Roman" w:eastAsia="Times New Roman" w:hAnsi="Times New Roman" w:cs="Times New Roman"/>
                <w:bCs/>
                <w:lang w:eastAsia="en-GB"/>
              </w:rPr>
            </w:pPr>
          </w:p>
        </w:tc>
        <w:tc>
          <w:tcPr>
            <w:tcW w:w="1359" w:type="dxa"/>
            <w:tcBorders>
              <w:top w:val="single" w:sz="4" w:space="0" w:color="auto"/>
              <w:left w:val="nil"/>
              <w:bottom w:val="single" w:sz="4" w:space="0" w:color="auto"/>
              <w:right w:val="nil"/>
            </w:tcBorders>
            <w:shd w:val="clear" w:color="auto" w:fill="auto"/>
            <w:noWrap/>
            <w:vAlign w:val="center"/>
            <w:hideMark/>
          </w:tcPr>
          <w:p w14:paraId="1FFCD7D8" w14:textId="5945AD0C" w:rsidR="00C51938" w:rsidRPr="007351C5" w:rsidRDefault="00F72087"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Treatment prevalence:</w:t>
            </w:r>
            <w:r w:rsidR="00C51938" w:rsidRPr="007351C5">
              <w:rPr>
                <w:rFonts w:ascii="Times New Roman" w:eastAsia="Times New Roman" w:hAnsi="Times New Roman" w:cs="Times New Roman"/>
                <w:b/>
                <w:bCs/>
                <w:lang w:eastAsia="en-GB"/>
              </w:rPr>
              <w:t> </w:t>
            </w:r>
          </w:p>
        </w:tc>
        <w:tc>
          <w:tcPr>
            <w:tcW w:w="973" w:type="dxa"/>
            <w:tcBorders>
              <w:top w:val="nil"/>
              <w:left w:val="nil"/>
              <w:bottom w:val="single" w:sz="4" w:space="0" w:color="auto"/>
              <w:right w:val="nil"/>
            </w:tcBorders>
            <w:shd w:val="clear" w:color="auto" w:fill="auto"/>
            <w:noWrap/>
            <w:vAlign w:val="center"/>
            <w:hideMark/>
          </w:tcPr>
          <w:p w14:paraId="41F14F69"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50%</w:t>
            </w:r>
          </w:p>
        </w:tc>
        <w:tc>
          <w:tcPr>
            <w:tcW w:w="972" w:type="dxa"/>
            <w:tcBorders>
              <w:top w:val="nil"/>
              <w:left w:val="nil"/>
              <w:bottom w:val="single" w:sz="4" w:space="0" w:color="auto"/>
              <w:right w:val="nil"/>
            </w:tcBorders>
            <w:shd w:val="clear" w:color="auto" w:fill="auto"/>
            <w:noWrap/>
            <w:vAlign w:val="center"/>
            <w:hideMark/>
          </w:tcPr>
          <w:p w14:paraId="61805618"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80%</w:t>
            </w:r>
          </w:p>
        </w:tc>
        <w:tc>
          <w:tcPr>
            <w:tcW w:w="972" w:type="dxa"/>
            <w:tcBorders>
              <w:top w:val="nil"/>
              <w:left w:val="nil"/>
              <w:bottom w:val="single" w:sz="4" w:space="0" w:color="auto"/>
              <w:right w:val="nil"/>
            </w:tcBorders>
            <w:shd w:val="clear" w:color="auto" w:fill="auto"/>
            <w:noWrap/>
            <w:vAlign w:val="center"/>
            <w:hideMark/>
          </w:tcPr>
          <w:p w14:paraId="1373C697"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90%</w:t>
            </w:r>
          </w:p>
        </w:tc>
        <w:tc>
          <w:tcPr>
            <w:tcW w:w="271" w:type="dxa"/>
            <w:tcBorders>
              <w:top w:val="nil"/>
              <w:left w:val="nil"/>
              <w:bottom w:val="single" w:sz="4" w:space="0" w:color="auto"/>
              <w:right w:val="nil"/>
            </w:tcBorders>
            <w:shd w:val="clear" w:color="auto" w:fill="auto"/>
            <w:noWrap/>
            <w:vAlign w:val="center"/>
            <w:hideMark/>
          </w:tcPr>
          <w:p w14:paraId="5B964999"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822" w:type="dxa"/>
            <w:tcBorders>
              <w:top w:val="nil"/>
              <w:left w:val="nil"/>
              <w:bottom w:val="single" w:sz="4" w:space="0" w:color="auto"/>
              <w:right w:val="nil"/>
            </w:tcBorders>
            <w:shd w:val="clear" w:color="auto" w:fill="auto"/>
            <w:noWrap/>
            <w:vAlign w:val="center"/>
            <w:hideMark/>
          </w:tcPr>
          <w:p w14:paraId="2F925C02"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50%</w:t>
            </w:r>
          </w:p>
        </w:tc>
        <w:tc>
          <w:tcPr>
            <w:tcW w:w="972" w:type="dxa"/>
            <w:tcBorders>
              <w:top w:val="nil"/>
              <w:left w:val="nil"/>
              <w:bottom w:val="single" w:sz="4" w:space="0" w:color="auto"/>
              <w:right w:val="nil"/>
            </w:tcBorders>
            <w:shd w:val="clear" w:color="auto" w:fill="auto"/>
            <w:noWrap/>
            <w:vAlign w:val="center"/>
            <w:hideMark/>
          </w:tcPr>
          <w:p w14:paraId="1CE08202"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80%</w:t>
            </w:r>
          </w:p>
        </w:tc>
        <w:tc>
          <w:tcPr>
            <w:tcW w:w="972" w:type="dxa"/>
            <w:tcBorders>
              <w:top w:val="nil"/>
              <w:left w:val="nil"/>
              <w:bottom w:val="single" w:sz="4" w:space="0" w:color="auto"/>
              <w:right w:val="nil"/>
            </w:tcBorders>
            <w:shd w:val="clear" w:color="auto" w:fill="auto"/>
            <w:noWrap/>
            <w:vAlign w:val="center"/>
            <w:hideMark/>
          </w:tcPr>
          <w:p w14:paraId="6BE852ED" w14:textId="77777777" w:rsidR="00C51938" w:rsidRPr="007351C5" w:rsidRDefault="00C51938" w:rsidP="00CA059D">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90%</w:t>
            </w:r>
          </w:p>
        </w:tc>
      </w:tr>
      <w:tr w:rsidR="007351C5" w:rsidRPr="007351C5" w14:paraId="47B72461" w14:textId="77777777" w:rsidTr="0039139D">
        <w:trPr>
          <w:trHeight w:val="552"/>
        </w:trPr>
        <w:tc>
          <w:tcPr>
            <w:tcW w:w="1276" w:type="dxa"/>
            <w:tcBorders>
              <w:top w:val="nil"/>
              <w:left w:val="nil"/>
              <w:bottom w:val="nil"/>
              <w:right w:val="nil"/>
            </w:tcBorders>
            <w:shd w:val="clear" w:color="auto" w:fill="auto"/>
            <w:vAlign w:val="center"/>
            <w:hideMark/>
          </w:tcPr>
          <w:p w14:paraId="19B323A0" w14:textId="1F1A1A3F" w:rsidR="00C51938" w:rsidRPr="007351C5" w:rsidRDefault="00CE1E3D" w:rsidP="00CA059D">
            <w:pPr>
              <w:spacing w:after="0" w:line="240" w:lineRule="auto"/>
              <w:jc w:val="center"/>
              <w:rPr>
                <w:rFonts w:ascii="Times New Roman" w:eastAsia="Times New Roman" w:hAnsi="Times New Roman" w:cs="Times New Roman"/>
                <w:b/>
                <w:i/>
                <w:iCs/>
                <w:sz w:val="20"/>
                <w:szCs w:val="20"/>
                <w:lang w:eastAsia="en-GB"/>
              </w:rPr>
            </w:pPr>
            <w:r w:rsidRPr="007351C5">
              <w:rPr>
                <w:rFonts w:ascii="Times New Roman" w:eastAsia="Times New Roman" w:hAnsi="Times New Roman" w:cs="Times New Roman"/>
                <w:b/>
                <w:i/>
                <w:iCs/>
                <w:sz w:val="20"/>
                <w:szCs w:val="20"/>
                <w:lang w:eastAsia="en-GB"/>
              </w:rPr>
              <w:t>Treatment Coding</w:t>
            </w:r>
          </w:p>
        </w:tc>
        <w:tc>
          <w:tcPr>
            <w:tcW w:w="1255" w:type="dxa"/>
            <w:tcBorders>
              <w:top w:val="nil"/>
              <w:left w:val="nil"/>
              <w:bottom w:val="nil"/>
              <w:right w:val="nil"/>
            </w:tcBorders>
            <w:shd w:val="clear" w:color="auto" w:fill="auto"/>
            <w:noWrap/>
            <w:vAlign w:val="center"/>
            <w:hideMark/>
          </w:tcPr>
          <w:p w14:paraId="086A6188" w14:textId="5461A61C" w:rsidR="00C51938" w:rsidRPr="007351C5" w:rsidRDefault="00CE1E3D" w:rsidP="00CA059D">
            <w:pPr>
              <w:spacing w:after="0" w:line="240" w:lineRule="auto"/>
              <w:jc w:val="center"/>
              <w:rPr>
                <w:rFonts w:ascii="Times New Roman" w:eastAsia="Times New Roman" w:hAnsi="Times New Roman" w:cs="Times New Roman"/>
                <w:b/>
                <w:i/>
                <w:iCs/>
                <w:sz w:val="20"/>
                <w:szCs w:val="20"/>
                <w:lang w:eastAsia="en-GB"/>
              </w:rPr>
            </w:pPr>
            <w:r w:rsidRPr="007351C5">
              <w:rPr>
                <w:rFonts w:ascii="Times New Roman" w:eastAsia="Times New Roman" w:hAnsi="Times New Roman" w:cs="Times New Roman"/>
                <w:b/>
                <w:bCs/>
                <w:i/>
                <w:iCs/>
                <w:sz w:val="20"/>
                <w:szCs w:val="20"/>
                <w:lang w:eastAsia="en-GB"/>
              </w:rPr>
              <w:t>Data generation scenario*</w:t>
            </w:r>
          </w:p>
        </w:tc>
        <w:tc>
          <w:tcPr>
            <w:tcW w:w="1359" w:type="dxa"/>
            <w:tcBorders>
              <w:top w:val="nil"/>
              <w:left w:val="nil"/>
              <w:bottom w:val="nil"/>
              <w:right w:val="nil"/>
            </w:tcBorders>
            <w:shd w:val="clear" w:color="auto" w:fill="auto"/>
            <w:noWrap/>
            <w:vAlign w:val="center"/>
            <w:hideMark/>
          </w:tcPr>
          <w:p w14:paraId="742C5EEB"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3" w:type="dxa"/>
            <w:tcBorders>
              <w:top w:val="nil"/>
              <w:left w:val="nil"/>
              <w:bottom w:val="nil"/>
              <w:right w:val="nil"/>
            </w:tcBorders>
            <w:shd w:val="clear" w:color="auto" w:fill="auto"/>
            <w:noWrap/>
            <w:vAlign w:val="center"/>
            <w:hideMark/>
          </w:tcPr>
          <w:p w14:paraId="65424645"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3A8EAA4C"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0E27E84D"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271" w:type="dxa"/>
            <w:tcBorders>
              <w:top w:val="nil"/>
              <w:left w:val="nil"/>
              <w:bottom w:val="nil"/>
              <w:right w:val="nil"/>
            </w:tcBorders>
            <w:shd w:val="clear" w:color="auto" w:fill="auto"/>
            <w:noWrap/>
            <w:vAlign w:val="center"/>
            <w:hideMark/>
          </w:tcPr>
          <w:p w14:paraId="2C07786A"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822" w:type="dxa"/>
            <w:tcBorders>
              <w:top w:val="nil"/>
              <w:left w:val="nil"/>
              <w:bottom w:val="nil"/>
              <w:right w:val="nil"/>
            </w:tcBorders>
            <w:shd w:val="clear" w:color="auto" w:fill="auto"/>
            <w:noWrap/>
            <w:vAlign w:val="center"/>
            <w:hideMark/>
          </w:tcPr>
          <w:p w14:paraId="35A334F4"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5133423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367F2B9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r>
      <w:tr w:rsidR="007351C5" w:rsidRPr="007351C5" w14:paraId="13C9913C" w14:textId="77777777" w:rsidTr="0039139D">
        <w:trPr>
          <w:trHeight w:val="288"/>
        </w:trPr>
        <w:tc>
          <w:tcPr>
            <w:tcW w:w="1276" w:type="dxa"/>
            <w:tcBorders>
              <w:top w:val="nil"/>
              <w:left w:val="nil"/>
              <w:bottom w:val="nil"/>
              <w:right w:val="nil"/>
            </w:tcBorders>
            <w:shd w:val="clear" w:color="auto" w:fill="auto"/>
            <w:noWrap/>
            <w:vAlign w:val="center"/>
            <w:hideMark/>
          </w:tcPr>
          <w:p w14:paraId="57FB7AB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65A0E599"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68951438"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A3588ED" w14:textId="0B799D7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2D2CB1C" w14:textId="3E0BA53E"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BC6B0EF" w14:textId="23E1201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707EB0C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7503747" w14:textId="2DBBB59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-41.5</w:t>
            </w:r>
          </w:p>
        </w:tc>
        <w:tc>
          <w:tcPr>
            <w:tcW w:w="972" w:type="dxa"/>
            <w:tcBorders>
              <w:top w:val="nil"/>
              <w:left w:val="nil"/>
              <w:bottom w:val="nil"/>
              <w:right w:val="nil"/>
            </w:tcBorders>
            <w:shd w:val="clear" w:color="auto" w:fill="auto"/>
            <w:noWrap/>
            <w:vAlign w:val="center"/>
            <w:hideMark/>
          </w:tcPr>
          <w:p w14:paraId="6B65842B" w14:textId="3D10138F"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-60.3</w:t>
            </w:r>
          </w:p>
        </w:tc>
        <w:tc>
          <w:tcPr>
            <w:tcW w:w="972" w:type="dxa"/>
            <w:tcBorders>
              <w:top w:val="nil"/>
              <w:left w:val="nil"/>
              <w:bottom w:val="nil"/>
              <w:right w:val="nil"/>
            </w:tcBorders>
            <w:shd w:val="clear" w:color="auto" w:fill="auto"/>
            <w:noWrap/>
            <w:vAlign w:val="center"/>
            <w:hideMark/>
          </w:tcPr>
          <w:p w14:paraId="308C5C9C" w14:textId="0BA357FA"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-95.7</w:t>
            </w:r>
          </w:p>
        </w:tc>
      </w:tr>
      <w:tr w:rsidR="007351C5" w:rsidRPr="007351C5" w14:paraId="26F0F756" w14:textId="77777777" w:rsidTr="000176E1">
        <w:trPr>
          <w:trHeight w:val="288"/>
        </w:trPr>
        <w:tc>
          <w:tcPr>
            <w:tcW w:w="1276" w:type="dxa"/>
            <w:tcBorders>
              <w:top w:val="nil"/>
              <w:left w:val="nil"/>
              <w:bottom w:val="nil"/>
              <w:right w:val="nil"/>
            </w:tcBorders>
            <w:shd w:val="clear" w:color="auto" w:fill="auto"/>
            <w:noWrap/>
            <w:vAlign w:val="center"/>
            <w:hideMark/>
          </w:tcPr>
          <w:p w14:paraId="36D565F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33B687C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7C83DA92"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96507DA" w14:textId="0DC3ABD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-38.9</w:t>
            </w:r>
          </w:p>
        </w:tc>
        <w:tc>
          <w:tcPr>
            <w:tcW w:w="972" w:type="dxa"/>
            <w:tcBorders>
              <w:top w:val="nil"/>
              <w:left w:val="nil"/>
              <w:bottom w:val="nil"/>
              <w:right w:val="nil"/>
            </w:tcBorders>
            <w:shd w:val="clear" w:color="auto" w:fill="auto"/>
            <w:noWrap/>
            <w:vAlign w:val="center"/>
            <w:hideMark/>
          </w:tcPr>
          <w:p w14:paraId="63EB16ED" w14:textId="024C8FFD"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CDB6F0B" w14:textId="027F2E8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93FD6E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123666E" w14:textId="5ED236E0"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61D6AFF" w14:textId="5D77FA8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19E74BB" w14:textId="54A1C7B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23DBC96" w14:textId="77777777" w:rsidTr="000176E1">
        <w:trPr>
          <w:trHeight w:val="288"/>
        </w:trPr>
        <w:tc>
          <w:tcPr>
            <w:tcW w:w="1276" w:type="dxa"/>
            <w:tcBorders>
              <w:top w:val="nil"/>
              <w:left w:val="nil"/>
              <w:bottom w:val="nil"/>
              <w:right w:val="nil"/>
            </w:tcBorders>
            <w:shd w:val="clear" w:color="auto" w:fill="auto"/>
            <w:noWrap/>
            <w:vAlign w:val="center"/>
            <w:hideMark/>
          </w:tcPr>
          <w:p w14:paraId="054D6A13"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05EB077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248AFCCF"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3116619" w14:textId="0315B299" w:rsidR="00C51938" w:rsidRPr="007351C5" w:rsidRDefault="00C51938" w:rsidP="002D616B">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D8678D7" w14:textId="276162F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66.1</w:t>
            </w:r>
          </w:p>
        </w:tc>
        <w:tc>
          <w:tcPr>
            <w:tcW w:w="972" w:type="dxa"/>
            <w:tcBorders>
              <w:top w:val="nil"/>
              <w:left w:val="nil"/>
              <w:bottom w:val="nil"/>
              <w:right w:val="nil"/>
            </w:tcBorders>
            <w:shd w:val="clear" w:color="auto" w:fill="auto"/>
            <w:noWrap/>
            <w:vAlign w:val="center"/>
            <w:hideMark/>
          </w:tcPr>
          <w:p w14:paraId="3AD6ACF2" w14:textId="0F7169F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8B58C6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7D8A9CE" w14:textId="15B661B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DF721DF" w14:textId="4E650D2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CDB4046" w14:textId="41900D8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0693541" w14:textId="77777777" w:rsidTr="000176E1">
        <w:trPr>
          <w:trHeight w:val="288"/>
        </w:trPr>
        <w:tc>
          <w:tcPr>
            <w:tcW w:w="1276" w:type="dxa"/>
            <w:tcBorders>
              <w:top w:val="nil"/>
              <w:left w:val="nil"/>
              <w:bottom w:val="nil"/>
              <w:right w:val="nil"/>
            </w:tcBorders>
            <w:shd w:val="clear" w:color="auto" w:fill="auto"/>
            <w:noWrap/>
            <w:vAlign w:val="center"/>
            <w:hideMark/>
          </w:tcPr>
          <w:p w14:paraId="0578836A"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7B56207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322886D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7C8D711" w14:textId="7C935010" w:rsidR="00C51938" w:rsidRPr="007351C5" w:rsidRDefault="002D616B" w:rsidP="002D616B">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EEF8A88" w14:textId="6F549A5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82.7</w:t>
            </w:r>
          </w:p>
        </w:tc>
        <w:tc>
          <w:tcPr>
            <w:tcW w:w="972" w:type="dxa"/>
            <w:tcBorders>
              <w:top w:val="nil"/>
              <w:left w:val="nil"/>
              <w:bottom w:val="nil"/>
              <w:right w:val="nil"/>
            </w:tcBorders>
            <w:shd w:val="clear" w:color="auto" w:fill="auto"/>
            <w:noWrap/>
            <w:vAlign w:val="center"/>
            <w:hideMark/>
          </w:tcPr>
          <w:p w14:paraId="56A257B3" w14:textId="7502B8C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D0B552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6CDAA6E" w14:textId="7806097E"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B1016D4" w14:textId="0571C101"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34886D3" w14:textId="10CF8D70"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0A3F3F8" w14:textId="77777777" w:rsidTr="0039139D">
        <w:trPr>
          <w:trHeight w:val="204"/>
        </w:trPr>
        <w:tc>
          <w:tcPr>
            <w:tcW w:w="1276" w:type="dxa"/>
            <w:tcBorders>
              <w:top w:val="nil"/>
              <w:left w:val="nil"/>
              <w:bottom w:val="nil"/>
              <w:right w:val="nil"/>
            </w:tcBorders>
            <w:shd w:val="clear" w:color="auto" w:fill="auto"/>
            <w:noWrap/>
            <w:vAlign w:val="center"/>
            <w:hideMark/>
          </w:tcPr>
          <w:p w14:paraId="1F2CC7F8"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400484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center"/>
            <w:hideMark/>
          </w:tcPr>
          <w:p w14:paraId="69E1240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7D2F294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54E9C3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3CC090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584297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A3789B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FAB9A0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542041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1BB47EA3" w14:textId="77777777" w:rsidTr="0039139D">
        <w:trPr>
          <w:trHeight w:val="288"/>
        </w:trPr>
        <w:tc>
          <w:tcPr>
            <w:tcW w:w="1276" w:type="dxa"/>
            <w:tcBorders>
              <w:top w:val="nil"/>
              <w:left w:val="nil"/>
              <w:bottom w:val="nil"/>
              <w:right w:val="nil"/>
            </w:tcBorders>
            <w:shd w:val="clear" w:color="auto" w:fill="auto"/>
            <w:noWrap/>
            <w:vAlign w:val="center"/>
            <w:hideMark/>
          </w:tcPr>
          <w:p w14:paraId="6CD3567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02A93095"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2FB988B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BBDA97E" w14:textId="7B35812E" w:rsidR="00C51938" w:rsidRPr="007351C5" w:rsidRDefault="00C51938" w:rsidP="002D616B">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61C4AA6" w14:textId="63466DD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6689027" w14:textId="48EFAC5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46F1DC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5D74891" w14:textId="14C80699"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-80.3</w:t>
            </w:r>
          </w:p>
        </w:tc>
        <w:tc>
          <w:tcPr>
            <w:tcW w:w="972" w:type="dxa"/>
            <w:tcBorders>
              <w:top w:val="nil"/>
              <w:left w:val="nil"/>
              <w:bottom w:val="nil"/>
              <w:right w:val="nil"/>
            </w:tcBorders>
            <w:shd w:val="clear" w:color="auto" w:fill="auto"/>
            <w:noWrap/>
            <w:vAlign w:val="center"/>
            <w:hideMark/>
          </w:tcPr>
          <w:p w14:paraId="3F07CF9F" w14:textId="3735A59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29B4E4A6" w14:textId="423757FE"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r>
      <w:tr w:rsidR="007351C5" w:rsidRPr="007351C5" w14:paraId="1D3C7CC9" w14:textId="77777777" w:rsidTr="000176E1">
        <w:trPr>
          <w:trHeight w:val="288"/>
        </w:trPr>
        <w:tc>
          <w:tcPr>
            <w:tcW w:w="1276" w:type="dxa"/>
            <w:tcBorders>
              <w:top w:val="nil"/>
              <w:left w:val="nil"/>
              <w:bottom w:val="nil"/>
              <w:right w:val="nil"/>
            </w:tcBorders>
            <w:shd w:val="clear" w:color="auto" w:fill="auto"/>
            <w:noWrap/>
            <w:vAlign w:val="center"/>
            <w:hideMark/>
          </w:tcPr>
          <w:p w14:paraId="766AEDE1"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7F34D98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298B1080"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704D857" w14:textId="612F2CFF"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-83.</w:t>
            </w:r>
            <w:r w:rsidR="00C51938" w:rsidRPr="007351C5">
              <w:rPr>
                <w:rFonts w:ascii="Times New Roman" w:eastAsia="Times New Roman" w:hAnsi="Times New Roman" w:cs="Times New Roman"/>
                <w:sz w:val="20"/>
                <w:szCs w:val="20"/>
                <w:lang w:eastAsia="en-GB"/>
              </w:rPr>
              <w:t>7</w:t>
            </w:r>
          </w:p>
        </w:tc>
        <w:tc>
          <w:tcPr>
            <w:tcW w:w="972" w:type="dxa"/>
            <w:tcBorders>
              <w:top w:val="nil"/>
              <w:left w:val="nil"/>
              <w:bottom w:val="nil"/>
              <w:right w:val="nil"/>
            </w:tcBorders>
            <w:shd w:val="clear" w:color="auto" w:fill="auto"/>
            <w:noWrap/>
            <w:vAlign w:val="center"/>
            <w:hideMark/>
          </w:tcPr>
          <w:p w14:paraId="6FEC5346" w14:textId="4EA6C7F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843A42E" w14:textId="15932B6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5FE6D6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CB6CE98" w14:textId="1394E82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C208B71" w14:textId="19A6158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7922905" w14:textId="1AA72794"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8F195B3" w14:textId="77777777" w:rsidTr="000176E1">
        <w:trPr>
          <w:trHeight w:val="288"/>
        </w:trPr>
        <w:tc>
          <w:tcPr>
            <w:tcW w:w="1276" w:type="dxa"/>
            <w:tcBorders>
              <w:top w:val="nil"/>
              <w:left w:val="nil"/>
              <w:bottom w:val="nil"/>
              <w:right w:val="nil"/>
            </w:tcBorders>
            <w:shd w:val="clear" w:color="auto" w:fill="auto"/>
            <w:noWrap/>
            <w:vAlign w:val="center"/>
            <w:hideMark/>
          </w:tcPr>
          <w:p w14:paraId="348BE7F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764DAF83"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1D531FD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8F845B5" w14:textId="0DD3BD0C" w:rsidR="00C51938" w:rsidRPr="007351C5" w:rsidRDefault="00C51938" w:rsidP="002D616B">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0796EDC0" w14:textId="30C14DC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42B8CAE" w14:textId="477E0188"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5C0D65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1EA9281" w14:textId="0C79911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F0337BA" w14:textId="280CC1F5"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97DC4BF" w14:textId="529B39F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66004D2F" w14:textId="77777777" w:rsidTr="000176E1">
        <w:trPr>
          <w:trHeight w:val="288"/>
        </w:trPr>
        <w:tc>
          <w:tcPr>
            <w:tcW w:w="1276" w:type="dxa"/>
            <w:tcBorders>
              <w:top w:val="nil"/>
              <w:left w:val="nil"/>
              <w:bottom w:val="nil"/>
              <w:right w:val="nil"/>
            </w:tcBorders>
            <w:shd w:val="clear" w:color="auto" w:fill="auto"/>
            <w:noWrap/>
            <w:vAlign w:val="center"/>
            <w:hideMark/>
          </w:tcPr>
          <w:p w14:paraId="5708C459"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06617FC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656E8E10"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D4CE72F" w14:textId="15B4B920" w:rsidR="00C51938" w:rsidRPr="007351C5" w:rsidRDefault="00C51938" w:rsidP="002D616B">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A4DDB13" w14:textId="1831789C"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7DA6269" w14:textId="5EC2FD68"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FFE2F5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569C961" w14:textId="1AEE12F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65F8CB7" w14:textId="793FAD7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AA639B2" w14:textId="2EBF3ACE"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029E6DF" w14:textId="77777777" w:rsidTr="0039139D">
        <w:trPr>
          <w:trHeight w:val="204"/>
        </w:trPr>
        <w:tc>
          <w:tcPr>
            <w:tcW w:w="1276" w:type="dxa"/>
            <w:tcBorders>
              <w:top w:val="nil"/>
              <w:left w:val="nil"/>
              <w:bottom w:val="nil"/>
              <w:right w:val="nil"/>
            </w:tcBorders>
            <w:shd w:val="clear" w:color="auto" w:fill="auto"/>
            <w:noWrap/>
            <w:vAlign w:val="center"/>
            <w:hideMark/>
          </w:tcPr>
          <w:p w14:paraId="349DF70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2B1A205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center"/>
            <w:hideMark/>
          </w:tcPr>
          <w:p w14:paraId="24581CF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635C5518"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6839755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F57CC4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64547D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0AE1E0D8"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67B7AD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A25333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9F44841" w14:textId="77777777" w:rsidTr="0039139D">
        <w:trPr>
          <w:trHeight w:val="288"/>
        </w:trPr>
        <w:tc>
          <w:tcPr>
            <w:tcW w:w="1276" w:type="dxa"/>
            <w:tcBorders>
              <w:top w:val="nil"/>
              <w:left w:val="nil"/>
              <w:bottom w:val="nil"/>
              <w:right w:val="nil"/>
            </w:tcBorders>
            <w:shd w:val="clear" w:color="auto" w:fill="auto"/>
            <w:noWrap/>
            <w:vAlign w:val="center"/>
            <w:hideMark/>
          </w:tcPr>
          <w:p w14:paraId="028ACD76"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21F8D02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615743E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BD53242" w14:textId="4D614B9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CF60E67" w14:textId="411B6AB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6936C25" w14:textId="3C74D54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0A8A27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06E16C2" w14:textId="2551E54E"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-20.9</w:t>
            </w:r>
          </w:p>
        </w:tc>
        <w:tc>
          <w:tcPr>
            <w:tcW w:w="972" w:type="dxa"/>
            <w:tcBorders>
              <w:top w:val="nil"/>
              <w:left w:val="nil"/>
              <w:bottom w:val="nil"/>
              <w:right w:val="nil"/>
            </w:tcBorders>
            <w:shd w:val="clear" w:color="auto" w:fill="auto"/>
            <w:noWrap/>
            <w:vAlign w:val="center"/>
            <w:hideMark/>
          </w:tcPr>
          <w:p w14:paraId="4A6BF4A8" w14:textId="33481C82"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-25.3</w:t>
            </w:r>
          </w:p>
        </w:tc>
        <w:tc>
          <w:tcPr>
            <w:tcW w:w="972" w:type="dxa"/>
            <w:tcBorders>
              <w:top w:val="nil"/>
              <w:left w:val="nil"/>
              <w:bottom w:val="nil"/>
              <w:right w:val="nil"/>
            </w:tcBorders>
            <w:shd w:val="clear" w:color="auto" w:fill="auto"/>
            <w:noWrap/>
            <w:vAlign w:val="center"/>
            <w:hideMark/>
          </w:tcPr>
          <w:p w14:paraId="2A95A554" w14:textId="23B99D40"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-47.7</w:t>
            </w:r>
          </w:p>
        </w:tc>
      </w:tr>
      <w:tr w:rsidR="007351C5" w:rsidRPr="007351C5" w14:paraId="45557A24" w14:textId="77777777" w:rsidTr="000176E1">
        <w:trPr>
          <w:trHeight w:val="288"/>
        </w:trPr>
        <w:tc>
          <w:tcPr>
            <w:tcW w:w="1276" w:type="dxa"/>
            <w:tcBorders>
              <w:top w:val="nil"/>
              <w:left w:val="nil"/>
              <w:bottom w:val="nil"/>
              <w:right w:val="nil"/>
            </w:tcBorders>
            <w:shd w:val="clear" w:color="auto" w:fill="auto"/>
            <w:noWrap/>
            <w:vAlign w:val="center"/>
            <w:hideMark/>
          </w:tcPr>
          <w:p w14:paraId="3B84BD0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6E559AF3"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65264673"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8699275" w14:textId="46ADF282" w:rsidR="00C51938" w:rsidRPr="007351C5" w:rsidRDefault="00C51938"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-20</w:t>
            </w:r>
            <w:r w:rsidR="00462891" w:rsidRPr="007351C5">
              <w:rPr>
                <w:rFonts w:ascii="Times New Roman" w:eastAsia="Times New Roman" w:hAnsi="Times New Roman" w:cs="Times New Roman"/>
                <w:sz w:val="20"/>
                <w:szCs w:val="20"/>
                <w:lang w:eastAsia="en-GB"/>
              </w:rPr>
              <w:t>.7</w:t>
            </w:r>
          </w:p>
        </w:tc>
        <w:tc>
          <w:tcPr>
            <w:tcW w:w="972" w:type="dxa"/>
            <w:tcBorders>
              <w:top w:val="nil"/>
              <w:left w:val="nil"/>
              <w:bottom w:val="nil"/>
              <w:right w:val="nil"/>
            </w:tcBorders>
            <w:shd w:val="clear" w:color="auto" w:fill="auto"/>
            <w:noWrap/>
            <w:vAlign w:val="center"/>
            <w:hideMark/>
          </w:tcPr>
          <w:p w14:paraId="55243C76" w14:textId="29C3BAD7"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A307047" w14:textId="37F93BEC"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F5045D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593E7C1" w14:textId="130C470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62E95C1" w14:textId="2D1829E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433E142" w14:textId="3A5A165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01A3AFA" w14:textId="77777777" w:rsidTr="000176E1">
        <w:trPr>
          <w:trHeight w:val="288"/>
        </w:trPr>
        <w:tc>
          <w:tcPr>
            <w:tcW w:w="1276" w:type="dxa"/>
            <w:tcBorders>
              <w:top w:val="nil"/>
              <w:left w:val="nil"/>
              <w:bottom w:val="nil"/>
              <w:right w:val="nil"/>
            </w:tcBorders>
            <w:shd w:val="clear" w:color="auto" w:fill="auto"/>
            <w:noWrap/>
            <w:vAlign w:val="center"/>
            <w:hideMark/>
          </w:tcPr>
          <w:p w14:paraId="7B3B96C2"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38138EF5"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616017DB"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E801802" w14:textId="3C3B37C3"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-79.7</w:t>
            </w:r>
          </w:p>
        </w:tc>
        <w:tc>
          <w:tcPr>
            <w:tcW w:w="972" w:type="dxa"/>
            <w:tcBorders>
              <w:top w:val="nil"/>
              <w:left w:val="nil"/>
              <w:bottom w:val="nil"/>
              <w:right w:val="nil"/>
            </w:tcBorders>
            <w:shd w:val="clear" w:color="auto" w:fill="auto"/>
            <w:noWrap/>
            <w:vAlign w:val="center"/>
            <w:hideMark/>
          </w:tcPr>
          <w:p w14:paraId="5325CA56" w14:textId="3D04E5B1"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-26.0</w:t>
            </w:r>
          </w:p>
        </w:tc>
        <w:tc>
          <w:tcPr>
            <w:tcW w:w="972" w:type="dxa"/>
            <w:tcBorders>
              <w:top w:val="nil"/>
              <w:left w:val="nil"/>
              <w:bottom w:val="nil"/>
              <w:right w:val="nil"/>
            </w:tcBorders>
            <w:shd w:val="clear" w:color="auto" w:fill="auto"/>
            <w:noWrap/>
            <w:vAlign w:val="center"/>
            <w:hideMark/>
          </w:tcPr>
          <w:p w14:paraId="6BD01543" w14:textId="180FD51E"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8CCAB3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ED245C2" w14:textId="2D55C09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3CB1451" w14:textId="7DFEA6E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0D75665" w14:textId="590DB5A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4E6D401" w14:textId="77777777" w:rsidTr="000176E1">
        <w:trPr>
          <w:trHeight w:val="288"/>
        </w:trPr>
        <w:tc>
          <w:tcPr>
            <w:tcW w:w="1276" w:type="dxa"/>
            <w:tcBorders>
              <w:top w:val="nil"/>
              <w:left w:val="nil"/>
              <w:bottom w:val="nil"/>
              <w:right w:val="nil"/>
            </w:tcBorders>
            <w:shd w:val="clear" w:color="auto" w:fill="auto"/>
            <w:noWrap/>
            <w:vAlign w:val="center"/>
            <w:hideMark/>
          </w:tcPr>
          <w:p w14:paraId="3955844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0C1650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364C817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00FDBF2" w14:textId="7ECE8C0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B759659" w14:textId="2E418984"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-42.0</w:t>
            </w:r>
          </w:p>
        </w:tc>
        <w:tc>
          <w:tcPr>
            <w:tcW w:w="972" w:type="dxa"/>
            <w:tcBorders>
              <w:top w:val="nil"/>
              <w:left w:val="nil"/>
              <w:bottom w:val="nil"/>
              <w:right w:val="nil"/>
            </w:tcBorders>
            <w:shd w:val="clear" w:color="auto" w:fill="auto"/>
            <w:noWrap/>
            <w:vAlign w:val="center"/>
            <w:hideMark/>
          </w:tcPr>
          <w:p w14:paraId="1915C075" w14:textId="34D675D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-56.1</w:t>
            </w:r>
          </w:p>
        </w:tc>
        <w:tc>
          <w:tcPr>
            <w:tcW w:w="271" w:type="dxa"/>
            <w:tcBorders>
              <w:top w:val="nil"/>
              <w:left w:val="nil"/>
              <w:bottom w:val="nil"/>
              <w:right w:val="nil"/>
            </w:tcBorders>
            <w:shd w:val="clear" w:color="auto" w:fill="auto"/>
            <w:noWrap/>
            <w:vAlign w:val="center"/>
            <w:hideMark/>
          </w:tcPr>
          <w:p w14:paraId="7285002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364969C" w14:textId="4B3ADE2E"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4F2DDF9" w14:textId="5DF6417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43A8AAD" w14:textId="4DCA1E3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7E03254" w14:textId="77777777" w:rsidTr="0039139D">
        <w:trPr>
          <w:trHeight w:val="204"/>
        </w:trPr>
        <w:tc>
          <w:tcPr>
            <w:tcW w:w="1276" w:type="dxa"/>
            <w:tcBorders>
              <w:top w:val="nil"/>
              <w:left w:val="nil"/>
              <w:bottom w:val="nil"/>
              <w:right w:val="nil"/>
            </w:tcBorders>
            <w:shd w:val="clear" w:color="auto" w:fill="auto"/>
            <w:noWrap/>
            <w:vAlign w:val="center"/>
            <w:hideMark/>
          </w:tcPr>
          <w:p w14:paraId="56601D4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4051056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F488ED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1D9BB854"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9FB1E3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1C4256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CDC14C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3215AB6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45E309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2C7BE3D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0494191" w14:textId="77777777" w:rsidTr="0039139D">
        <w:trPr>
          <w:trHeight w:val="288"/>
        </w:trPr>
        <w:tc>
          <w:tcPr>
            <w:tcW w:w="1276" w:type="dxa"/>
            <w:tcBorders>
              <w:top w:val="nil"/>
              <w:left w:val="nil"/>
              <w:bottom w:val="nil"/>
              <w:right w:val="nil"/>
            </w:tcBorders>
            <w:shd w:val="clear" w:color="auto" w:fill="auto"/>
            <w:noWrap/>
            <w:vAlign w:val="center"/>
            <w:hideMark/>
          </w:tcPr>
          <w:p w14:paraId="5EF79316"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5AD29346"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5B68CDED"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EB0F3B5" w14:textId="4261130F"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-49.6</w:t>
            </w:r>
          </w:p>
        </w:tc>
        <w:tc>
          <w:tcPr>
            <w:tcW w:w="972" w:type="dxa"/>
            <w:tcBorders>
              <w:top w:val="nil"/>
              <w:left w:val="nil"/>
              <w:bottom w:val="nil"/>
              <w:right w:val="nil"/>
            </w:tcBorders>
            <w:shd w:val="clear" w:color="auto" w:fill="auto"/>
            <w:noWrap/>
            <w:vAlign w:val="center"/>
            <w:hideMark/>
          </w:tcPr>
          <w:p w14:paraId="45825533" w14:textId="0163B4E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40B5554" w14:textId="6857AB8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1D53C2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C716654" w14:textId="134DBF2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-22.9</w:t>
            </w:r>
          </w:p>
        </w:tc>
        <w:tc>
          <w:tcPr>
            <w:tcW w:w="972" w:type="dxa"/>
            <w:tcBorders>
              <w:top w:val="nil"/>
              <w:left w:val="nil"/>
              <w:bottom w:val="nil"/>
              <w:right w:val="nil"/>
            </w:tcBorders>
            <w:shd w:val="clear" w:color="auto" w:fill="auto"/>
            <w:noWrap/>
            <w:vAlign w:val="center"/>
            <w:hideMark/>
          </w:tcPr>
          <w:p w14:paraId="056F8D45" w14:textId="45DA68B4"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-25.1</w:t>
            </w:r>
          </w:p>
        </w:tc>
        <w:tc>
          <w:tcPr>
            <w:tcW w:w="972" w:type="dxa"/>
            <w:tcBorders>
              <w:top w:val="nil"/>
              <w:left w:val="nil"/>
              <w:bottom w:val="nil"/>
              <w:right w:val="nil"/>
            </w:tcBorders>
            <w:shd w:val="clear" w:color="auto" w:fill="auto"/>
            <w:noWrap/>
            <w:vAlign w:val="center"/>
            <w:hideMark/>
          </w:tcPr>
          <w:p w14:paraId="238B40FF" w14:textId="7D1EB2FE"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-35.6</w:t>
            </w:r>
          </w:p>
        </w:tc>
      </w:tr>
      <w:tr w:rsidR="007351C5" w:rsidRPr="007351C5" w14:paraId="369FCCB8" w14:textId="77777777" w:rsidTr="000176E1">
        <w:trPr>
          <w:trHeight w:val="288"/>
        </w:trPr>
        <w:tc>
          <w:tcPr>
            <w:tcW w:w="1276" w:type="dxa"/>
            <w:tcBorders>
              <w:top w:val="nil"/>
              <w:left w:val="nil"/>
              <w:bottom w:val="nil"/>
              <w:right w:val="nil"/>
            </w:tcBorders>
            <w:shd w:val="clear" w:color="auto" w:fill="auto"/>
            <w:noWrap/>
            <w:vAlign w:val="center"/>
            <w:hideMark/>
          </w:tcPr>
          <w:p w14:paraId="056523B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14187E6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0AB6C5A3"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0C8ADDF" w14:textId="79FFCF68" w:rsidR="00C51938"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-24.2</w:t>
            </w:r>
          </w:p>
        </w:tc>
        <w:tc>
          <w:tcPr>
            <w:tcW w:w="972" w:type="dxa"/>
            <w:tcBorders>
              <w:top w:val="nil"/>
              <w:left w:val="nil"/>
              <w:bottom w:val="nil"/>
              <w:right w:val="nil"/>
            </w:tcBorders>
            <w:shd w:val="clear" w:color="auto" w:fill="auto"/>
            <w:noWrap/>
            <w:vAlign w:val="center"/>
            <w:hideMark/>
          </w:tcPr>
          <w:p w14:paraId="4DC30B91" w14:textId="0CB3FA0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50.3</w:t>
            </w:r>
          </w:p>
        </w:tc>
        <w:tc>
          <w:tcPr>
            <w:tcW w:w="972" w:type="dxa"/>
            <w:tcBorders>
              <w:top w:val="nil"/>
              <w:left w:val="nil"/>
              <w:bottom w:val="nil"/>
              <w:right w:val="nil"/>
            </w:tcBorders>
            <w:shd w:val="clear" w:color="auto" w:fill="auto"/>
            <w:noWrap/>
            <w:vAlign w:val="center"/>
            <w:hideMark/>
          </w:tcPr>
          <w:p w14:paraId="4E9FA56C" w14:textId="334396A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D9A01B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840AF61" w14:textId="03DFB35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4951DA3" w14:textId="088C27CE"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79EEABA" w14:textId="2C6A640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D1987B8" w14:textId="77777777" w:rsidTr="000176E1">
        <w:trPr>
          <w:trHeight w:val="288"/>
        </w:trPr>
        <w:tc>
          <w:tcPr>
            <w:tcW w:w="1276" w:type="dxa"/>
            <w:tcBorders>
              <w:top w:val="nil"/>
              <w:left w:val="nil"/>
              <w:bottom w:val="nil"/>
              <w:right w:val="nil"/>
            </w:tcBorders>
            <w:shd w:val="clear" w:color="auto" w:fill="auto"/>
            <w:noWrap/>
            <w:vAlign w:val="center"/>
            <w:hideMark/>
          </w:tcPr>
          <w:p w14:paraId="2B7D7EF2"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087BC41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0F1D4B7E"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1E5E4A8" w14:textId="45F84468"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-37.1</w:t>
            </w:r>
          </w:p>
        </w:tc>
        <w:tc>
          <w:tcPr>
            <w:tcW w:w="972" w:type="dxa"/>
            <w:tcBorders>
              <w:top w:val="nil"/>
              <w:left w:val="nil"/>
              <w:bottom w:val="nil"/>
              <w:right w:val="nil"/>
            </w:tcBorders>
            <w:shd w:val="clear" w:color="auto" w:fill="auto"/>
            <w:noWrap/>
            <w:vAlign w:val="center"/>
            <w:hideMark/>
          </w:tcPr>
          <w:p w14:paraId="1B81F09A" w14:textId="060F8DE9"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-24.0</w:t>
            </w:r>
          </w:p>
        </w:tc>
        <w:tc>
          <w:tcPr>
            <w:tcW w:w="972" w:type="dxa"/>
            <w:tcBorders>
              <w:top w:val="nil"/>
              <w:left w:val="nil"/>
              <w:bottom w:val="nil"/>
              <w:right w:val="nil"/>
            </w:tcBorders>
            <w:shd w:val="clear" w:color="auto" w:fill="auto"/>
            <w:noWrap/>
            <w:vAlign w:val="center"/>
            <w:hideMark/>
          </w:tcPr>
          <w:p w14:paraId="62F80941" w14:textId="033293E5"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-45.1</w:t>
            </w:r>
          </w:p>
        </w:tc>
        <w:tc>
          <w:tcPr>
            <w:tcW w:w="271" w:type="dxa"/>
            <w:tcBorders>
              <w:top w:val="nil"/>
              <w:left w:val="nil"/>
              <w:bottom w:val="nil"/>
              <w:right w:val="nil"/>
            </w:tcBorders>
            <w:shd w:val="clear" w:color="auto" w:fill="auto"/>
            <w:noWrap/>
            <w:vAlign w:val="center"/>
            <w:hideMark/>
          </w:tcPr>
          <w:p w14:paraId="6087DD2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73AFEA6" w14:textId="47BCC33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D4800F9" w14:textId="135F3D3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E59FBB1" w14:textId="37F028E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A0E899E" w14:textId="77777777" w:rsidTr="000176E1">
        <w:trPr>
          <w:trHeight w:val="288"/>
        </w:trPr>
        <w:tc>
          <w:tcPr>
            <w:tcW w:w="1276" w:type="dxa"/>
            <w:tcBorders>
              <w:top w:val="nil"/>
              <w:left w:val="nil"/>
              <w:bottom w:val="nil"/>
              <w:right w:val="nil"/>
            </w:tcBorders>
            <w:shd w:val="clear" w:color="auto" w:fill="auto"/>
            <w:noWrap/>
            <w:vAlign w:val="center"/>
            <w:hideMark/>
          </w:tcPr>
          <w:p w14:paraId="5778968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4834910A"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23AD031A"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F5CC773" w14:textId="47FADFA0" w:rsidR="00C51938"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-42.4</w:t>
            </w:r>
          </w:p>
        </w:tc>
        <w:tc>
          <w:tcPr>
            <w:tcW w:w="972" w:type="dxa"/>
            <w:tcBorders>
              <w:top w:val="nil"/>
              <w:left w:val="nil"/>
              <w:bottom w:val="nil"/>
              <w:right w:val="nil"/>
            </w:tcBorders>
            <w:shd w:val="clear" w:color="auto" w:fill="auto"/>
            <w:noWrap/>
            <w:vAlign w:val="center"/>
            <w:hideMark/>
          </w:tcPr>
          <w:p w14:paraId="655C59CC" w14:textId="7F98F57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26.9</w:t>
            </w:r>
          </w:p>
        </w:tc>
        <w:tc>
          <w:tcPr>
            <w:tcW w:w="972" w:type="dxa"/>
            <w:tcBorders>
              <w:top w:val="nil"/>
              <w:left w:val="nil"/>
              <w:bottom w:val="nil"/>
              <w:right w:val="nil"/>
            </w:tcBorders>
            <w:shd w:val="clear" w:color="auto" w:fill="auto"/>
            <w:noWrap/>
            <w:vAlign w:val="center"/>
            <w:hideMark/>
          </w:tcPr>
          <w:p w14:paraId="22EDCAD7" w14:textId="79DECA03"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-33.4</w:t>
            </w:r>
          </w:p>
        </w:tc>
        <w:tc>
          <w:tcPr>
            <w:tcW w:w="271" w:type="dxa"/>
            <w:tcBorders>
              <w:top w:val="nil"/>
              <w:left w:val="nil"/>
              <w:bottom w:val="nil"/>
              <w:right w:val="nil"/>
            </w:tcBorders>
            <w:shd w:val="clear" w:color="auto" w:fill="auto"/>
            <w:noWrap/>
            <w:vAlign w:val="center"/>
            <w:hideMark/>
          </w:tcPr>
          <w:p w14:paraId="178B6AE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A900C3C" w14:textId="7F45B08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332331C" w14:textId="21C4358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7DFA6CB" w14:textId="2F9928E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156F2704" w14:textId="77777777" w:rsidTr="0039139D">
        <w:trPr>
          <w:trHeight w:val="204"/>
        </w:trPr>
        <w:tc>
          <w:tcPr>
            <w:tcW w:w="1276" w:type="dxa"/>
            <w:tcBorders>
              <w:top w:val="nil"/>
              <w:left w:val="nil"/>
              <w:bottom w:val="nil"/>
              <w:right w:val="nil"/>
            </w:tcBorders>
            <w:shd w:val="clear" w:color="auto" w:fill="auto"/>
            <w:noWrap/>
            <w:vAlign w:val="center"/>
            <w:hideMark/>
          </w:tcPr>
          <w:p w14:paraId="1AC2645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2E91284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11C2827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6E12ABF8"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5D5C4C8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8F054D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76F4BE9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640569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D468718"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65B96BF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29E4B13" w14:textId="77777777" w:rsidTr="0039139D">
        <w:trPr>
          <w:trHeight w:val="288"/>
        </w:trPr>
        <w:tc>
          <w:tcPr>
            <w:tcW w:w="1276" w:type="dxa"/>
            <w:tcBorders>
              <w:top w:val="nil"/>
              <w:left w:val="nil"/>
              <w:bottom w:val="nil"/>
              <w:right w:val="nil"/>
            </w:tcBorders>
            <w:shd w:val="clear" w:color="auto" w:fill="auto"/>
            <w:noWrap/>
            <w:vAlign w:val="center"/>
            <w:hideMark/>
          </w:tcPr>
          <w:p w14:paraId="643880D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66B3C7B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1A02A5BC"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29CCB60" w14:textId="4C6F4EC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-56.9</w:t>
            </w:r>
          </w:p>
        </w:tc>
        <w:tc>
          <w:tcPr>
            <w:tcW w:w="972" w:type="dxa"/>
            <w:tcBorders>
              <w:top w:val="nil"/>
              <w:left w:val="nil"/>
              <w:bottom w:val="nil"/>
              <w:right w:val="nil"/>
            </w:tcBorders>
            <w:shd w:val="clear" w:color="auto" w:fill="auto"/>
            <w:noWrap/>
            <w:vAlign w:val="center"/>
            <w:hideMark/>
          </w:tcPr>
          <w:p w14:paraId="043316EB" w14:textId="0DF2D2C8"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702DE5C" w14:textId="366C40C8"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0419309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56AAB8F" w14:textId="3C4AD2E3"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-35.1</w:t>
            </w:r>
          </w:p>
        </w:tc>
        <w:tc>
          <w:tcPr>
            <w:tcW w:w="972" w:type="dxa"/>
            <w:tcBorders>
              <w:top w:val="nil"/>
              <w:left w:val="nil"/>
              <w:bottom w:val="nil"/>
              <w:right w:val="nil"/>
            </w:tcBorders>
            <w:shd w:val="clear" w:color="auto" w:fill="auto"/>
            <w:noWrap/>
            <w:vAlign w:val="center"/>
            <w:hideMark/>
          </w:tcPr>
          <w:p w14:paraId="78447373" w14:textId="31606F92"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-40.8</w:t>
            </w:r>
          </w:p>
        </w:tc>
        <w:tc>
          <w:tcPr>
            <w:tcW w:w="972" w:type="dxa"/>
            <w:tcBorders>
              <w:top w:val="nil"/>
              <w:left w:val="nil"/>
              <w:bottom w:val="nil"/>
              <w:right w:val="nil"/>
            </w:tcBorders>
            <w:shd w:val="clear" w:color="auto" w:fill="auto"/>
            <w:noWrap/>
            <w:vAlign w:val="center"/>
            <w:hideMark/>
          </w:tcPr>
          <w:p w14:paraId="750DEF32" w14:textId="63D07C67"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-46.7</w:t>
            </w:r>
          </w:p>
        </w:tc>
      </w:tr>
      <w:tr w:rsidR="007351C5" w:rsidRPr="007351C5" w14:paraId="140E0D0F" w14:textId="77777777" w:rsidTr="000176E1">
        <w:trPr>
          <w:trHeight w:val="288"/>
        </w:trPr>
        <w:tc>
          <w:tcPr>
            <w:tcW w:w="1276" w:type="dxa"/>
            <w:tcBorders>
              <w:top w:val="nil"/>
              <w:left w:val="nil"/>
              <w:bottom w:val="nil"/>
              <w:right w:val="nil"/>
            </w:tcBorders>
            <w:shd w:val="clear" w:color="auto" w:fill="auto"/>
            <w:noWrap/>
            <w:vAlign w:val="center"/>
            <w:hideMark/>
          </w:tcPr>
          <w:p w14:paraId="7DB2DFC1"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523EF6BC"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548C5B7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79CF364" w14:textId="652DD1BA" w:rsidR="00C51938" w:rsidRPr="007351C5" w:rsidRDefault="00C51938"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-35.9</w:t>
            </w:r>
          </w:p>
        </w:tc>
        <w:tc>
          <w:tcPr>
            <w:tcW w:w="972" w:type="dxa"/>
            <w:tcBorders>
              <w:top w:val="nil"/>
              <w:left w:val="nil"/>
              <w:bottom w:val="nil"/>
              <w:right w:val="nil"/>
            </w:tcBorders>
            <w:shd w:val="clear" w:color="auto" w:fill="auto"/>
            <w:noWrap/>
            <w:vAlign w:val="center"/>
            <w:hideMark/>
          </w:tcPr>
          <w:p w14:paraId="4B320809" w14:textId="432CEA6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58.1</w:t>
            </w:r>
          </w:p>
        </w:tc>
        <w:tc>
          <w:tcPr>
            <w:tcW w:w="972" w:type="dxa"/>
            <w:tcBorders>
              <w:top w:val="nil"/>
              <w:left w:val="nil"/>
              <w:bottom w:val="nil"/>
              <w:right w:val="nil"/>
            </w:tcBorders>
            <w:shd w:val="clear" w:color="auto" w:fill="auto"/>
            <w:noWrap/>
            <w:vAlign w:val="center"/>
            <w:hideMark/>
          </w:tcPr>
          <w:p w14:paraId="596B30C3" w14:textId="3AF0259F"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003A8D7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1520C42" w14:textId="3806E961"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3AD2DC0" w14:textId="7E08F0B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5C0E495" w14:textId="2F918E3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FC4E3A2" w14:textId="77777777" w:rsidTr="000176E1">
        <w:trPr>
          <w:trHeight w:val="288"/>
        </w:trPr>
        <w:tc>
          <w:tcPr>
            <w:tcW w:w="1276" w:type="dxa"/>
            <w:tcBorders>
              <w:top w:val="nil"/>
              <w:left w:val="nil"/>
              <w:bottom w:val="nil"/>
              <w:right w:val="nil"/>
            </w:tcBorders>
            <w:shd w:val="clear" w:color="auto" w:fill="auto"/>
            <w:noWrap/>
            <w:vAlign w:val="center"/>
            <w:hideMark/>
          </w:tcPr>
          <w:p w14:paraId="7A17C59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7D05686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53836387"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28E14B9" w14:textId="49317347" w:rsidR="00C51938"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-46.1</w:t>
            </w:r>
          </w:p>
        </w:tc>
        <w:tc>
          <w:tcPr>
            <w:tcW w:w="972" w:type="dxa"/>
            <w:tcBorders>
              <w:top w:val="nil"/>
              <w:left w:val="nil"/>
              <w:bottom w:val="nil"/>
              <w:right w:val="nil"/>
            </w:tcBorders>
            <w:shd w:val="clear" w:color="auto" w:fill="auto"/>
            <w:noWrap/>
            <w:vAlign w:val="center"/>
            <w:hideMark/>
          </w:tcPr>
          <w:p w14:paraId="4FBDDF83" w14:textId="2F28B6B0"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41.2</w:t>
            </w:r>
          </w:p>
        </w:tc>
        <w:tc>
          <w:tcPr>
            <w:tcW w:w="972" w:type="dxa"/>
            <w:tcBorders>
              <w:top w:val="nil"/>
              <w:left w:val="nil"/>
              <w:bottom w:val="nil"/>
              <w:right w:val="nil"/>
            </w:tcBorders>
            <w:shd w:val="clear" w:color="auto" w:fill="auto"/>
            <w:noWrap/>
            <w:vAlign w:val="center"/>
            <w:hideMark/>
          </w:tcPr>
          <w:p w14:paraId="42348A6B" w14:textId="5DC9A7FA"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-51.6</w:t>
            </w:r>
          </w:p>
        </w:tc>
        <w:tc>
          <w:tcPr>
            <w:tcW w:w="271" w:type="dxa"/>
            <w:tcBorders>
              <w:top w:val="nil"/>
              <w:left w:val="nil"/>
              <w:bottom w:val="nil"/>
              <w:right w:val="nil"/>
            </w:tcBorders>
            <w:shd w:val="clear" w:color="auto" w:fill="auto"/>
            <w:noWrap/>
            <w:vAlign w:val="center"/>
            <w:hideMark/>
          </w:tcPr>
          <w:p w14:paraId="74AEFEF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87735BE" w14:textId="412C21B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055C445" w14:textId="73DEB0A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557437D" w14:textId="7C340CD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3673CB6" w14:textId="77777777" w:rsidTr="000176E1">
        <w:trPr>
          <w:trHeight w:val="288"/>
        </w:trPr>
        <w:tc>
          <w:tcPr>
            <w:tcW w:w="1276" w:type="dxa"/>
            <w:tcBorders>
              <w:top w:val="nil"/>
              <w:left w:val="nil"/>
              <w:bottom w:val="nil"/>
              <w:right w:val="nil"/>
            </w:tcBorders>
            <w:shd w:val="clear" w:color="auto" w:fill="auto"/>
            <w:noWrap/>
            <w:vAlign w:val="center"/>
            <w:hideMark/>
          </w:tcPr>
          <w:p w14:paraId="7F5D93CA"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43FBB9B3"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2B0FD1AF"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8EBEF42" w14:textId="0C59F9CA" w:rsidR="00C51938"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-51.5</w:t>
            </w:r>
          </w:p>
        </w:tc>
        <w:tc>
          <w:tcPr>
            <w:tcW w:w="972" w:type="dxa"/>
            <w:tcBorders>
              <w:top w:val="nil"/>
              <w:left w:val="nil"/>
              <w:bottom w:val="nil"/>
              <w:right w:val="nil"/>
            </w:tcBorders>
            <w:shd w:val="clear" w:color="auto" w:fill="auto"/>
            <w:noWrap/>
            <w:vAlign w:val="center"/>
            <w:hideMark/>
          </w:tcPr>
          <w:p w14:paraId="2E4671CC" w14:textId="2686696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43.</w:t>
            </w:r>
            <w:r w:rsidRPr="007351C5">
              <w:rPr>
                <w:rFonts w:ascii="Times New Roman" w:eastAsia="Times New Roman" w:hAnsi="Times New Roman" w:cs="Times New Roman"/>
                <w:sz w:val="20"/>
                <w:szCs w:val="20"/>
                <w:lang w:eastAsia="en-GB"/>
              </w:rPr>
              <w:t>7</w:t>
            </w:r>
          </w:p>
        </w:tc>
        <w:tc>
          <w:tcPr>
            <w:tcW w:w="972" w:type="dxa"/>
            <w:tcBorders>
              <w:top w:val="nil"/>
              <w:left w:val="nil"/>
              <w:bottom w:val="nil"/>
              <w:right w:val="nil"/>
            </w:tcBorders>
            <w:shd w:val="clear" w:color="auto" w:fill="auto"/>
            <w:noWrap/>
            <w:vAlign w:val="center"/>
            <w:hideMark/>
          </w:tcPr>
          <w:p w14:paraId="5F886923" w14:textId="1530A2ED"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-47.1</w:t>
            </w:r>
          </w:p>
        </w:tc>
        <w:tc>
          <w:tcPr>
            <w:tcW w:w="271" w:type="dxa"/>
            <w:tcBorders>
              <w:top w:val="nil"/>
              <w:left w:val="nil"/>
              <w:bottom w:val="nil"/>
              <w:right w:val="nil"/>
            </w:tcBorders>
            <w:shd w:val="clear" w:color="auto" w:fill="auto"/>
            <w:noWrap/>
            <w:vAlign w:val="center"/>
            <w:hideMark/>
          </w:tcPr>
          <w:p w14:paraId="0F364F3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18AA3BD" w14:textId="2F7DE3D4"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EB85590" w14:textId="67547E4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0B74F39" w14:textId="5516D0C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E7FA4D4" w14:textId="77777777" w:rsidTr="0039139D">
        <w:trPr>
          <w:trHeight w:val="288"/>
        </w:trPr>
        <w:tc>
          <w:tcPr>
            <w:tcW w:w="1276" w:type="dxa"/>
            <w:tcBorders>
              <w:top w:val="nil"/>
              <w:left w:val="nil"/>
              <w:bottom w:val="nil"/>
              <w:right w:val="nil"/>
            </w:tcBorders>
            <w:shd w:val="clear" w:color="auto" w:fill="auto"/>
            <w:noWrap/>
            <w:vAlign w:val="center"/>
            <w:hideMark/>
          </w:tcPr>
          <w:p w14:paraId="6A90E77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540C6F6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C1BDFC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54657338"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53020A94"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105CA470"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4D1D19E7"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70779C1D"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37AD05A3"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03BE16DC"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r>
      <w:tr w:rsidR="007351C5" w:rsidRPr="007351C5" w14:paraId="030AE0BE" w14:textId="77777777" w:rsidTr="0039139D">
        <w:trPr>
          <w:trHeight w:val="288"/>
        </w:trPr>
        <w:tc>
          <w:tcPr>
            <w:tcW w:w="1276" w:type="dxa"/>
            <w:tcBorders>
              <w:top w:val="nil"/>
              <w:left w:val="nil"/>
              <w:bottom w:val="nil"/>
              <w:right w:val="nil"/>
            </w:tcBorders>
            <w:shd w:val="clear" w:color="auto" w:fill="auto"/>
            <w:noWrap/>
            <w:vAlign w:val="center"/>
            <w:hideMark/>
          </w:tcPr>
          <w:p w14:paraId="71E3279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3273A0A1" w14:textId="08B05319" w:rsidR="00C51938" w:rsidRPr="007351C5" w:rsidRDefault="00652A34"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18E61E3A"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F225376" w14:textId="0D913AF5"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-77.3</w:t>
            </w:r>
          </w:p>
        </w:tc>
        <w:tc>
          <w:tcPr>
            <w:tcW w:w="972" w:type="dxa"/>
            <w:tcBorders>
              <w:top w:val="nil"/>
              <w:left w:val="nil"/>
              <w:bottom w:val="nil"/>
              <w:right w:val="nil"/>
            </w:tcBorders>
            <w:shd w:val="clear" w:color="auto" w:fill="auto"/>
            <w:noWrap/>
            <w:vAlign w:val="center"/>
            <w:hideMark/>
          </w:tcPr>
          <w:p w14:paraId="72E8BF23" w14:textId="13176D3F"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5F9A9C8" w14:textId="56E2AFE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5F3587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3959BE8" w14:textId="3AB5F3DD"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-42.6</w:t>
            </w:r>
          </w:p>
        </w:tc>
        <w:tc>
          <w:tcPr>
            <w:tcW w:w="972" w:type="dxa"/>
            <w:tcBorders>
              <w:top w:val="nil"/>
              <w:left w:val="nil"/>
              <w:bottom w:val="nil"/>
              <w:right w:val="nil"/>
            </w:tcBorders>
            <w:shd w:val="clear" w:color="auto" w:fill="auto"/>
            <w:noWrap/>
            <w:vAlign w:val="center"/>
            <w:hideMark/>
          </w:tcPr>
          <w:p w14:paraId="2D8AE27B" w14:textId="18D813FE" w:rsidR="00C51938"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-57.1</w:t>
            </w:r>
          </w:p>
        </w:tc>
        <w:tc>
          <w:tcPr>
            <w:tcW w:w="972" w:type="dxa"/>
            <w:tcBorders>
              <w:top w:val="nil"/>
              <w:left w:val="nil"/>
              <w:bottom w:val="nil"/>
              <w:right w:val="nil"/>
            </w:tcBorders>
            <w:shd w:val="clear" w:color="auto" w:fill="auto"/>
            <w:noWrap/>
            <w:vAlign w:val="center"/>
            <w:hideMark/>
          </w:tcPr>
          <w:p w14:paraId="441F624C" w14:textId="78C6503C"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-69.1</w:t>
            </w:r>
          </w:p>
        </w:tc>
      </w:tr>
      <w:tr w:rsidR="007351C5" w:rsidRPr="007351C5" w14:paraId="5CB817C2" w14:textId="77777777" w:rsidTr="00095B87">
        <w:trPr>
          <w:trHeight w:val="288"/>
        </w:trPr>
        <w:tc>
          <w:tcPr>
            <w:tcW w:w="1276" w:type="dxa"/>
            <w:tcBorders>
              <w:top w:val="nil"/>
              <w:left w:val="nil"/>
              <w:bottom w:val="nil"/>
              <w:right w:val="nil"/>
            </w:tcBorders>
            <w:shd w:val="clear" w:color="auto" w:fill="auto"/>
            <w:noWrap/>
            <w:vAlign w:val="center"/>
            <w:hideMark/>
          </w:tcPr>
          <w:p w14:paraId="535C9869"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224FE79D" w14:textId="38BBFE2E"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6E7538FD"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21842A4" w14:textId="178F72E4" w:rsidR="00652A34" w:rsidRPr="007351C5" w:rsidRDefault="00652A34"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-45.4</w:t>
            </w:r>
          </w:p>
        </w:tc>
        <w:tc>
          <w:tcPr>
            <w:tcW w:w="972" w:type="dxa"/>
            <w:tcBorders>
              <w:top w:val="nil"/>
              <w:left w:val="nil"/>
              <w:bottom w:val="nil"/>
              <w:right w:val="nil"/>
            </w:tcBorders>
            <w:shd w:val="clear" w:color="auto" w:fill="auto"/>
            <w:noWrap/>
            <w:vAlign w:val="center"/>
            <w:hideMark/>
          </w:tcPr>
          <w:p w14:paraId="17C14374" w14:textId="36CD5CB1"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83.1</w:t>
            </w:r>
          </w:p>
        </w:tc>
        <w:tc>
          <w:tcPr>
            <w:tcW w:w="972" w:type="dxa"/>
            <w:tcBorders>
              <w:top w:val="nil"/>
              <w:left w:val="nil"/>
              <w:bottom w:val="nil"/>
              <w:right w:val="nil"/>
            </w:tcBorders>
            <w:shd w:val="clear" w:color="auto" w:fill="auto"/>
            <w:noWrap/>
            <w:vAlign w:val="center"/>
            <w:hideMark/>
          </w:tcPr>
          <w:p w14:paraId="6C45839E" w14:textId="17216DE7" w:rsidR="00652A34" w:rsidRPr="007351C5" w:rsidRDefault="002D616B"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1D7335E"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7DA776F" w14:textId="0251EF48"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324D8CF" w14:textId="320B9B4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79E3DDE" w14:textId="0B9A1B0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01D75886" w14:textId="77777777" w:rsidTr="00095B87">
        <w:trPr>
          <w:trHeight w:val="288"/>
        </w:trPr>
        <w:tc>
          <w:tcPr>
            <w:tcW w:w="1276" w:type="dxa"/>
            <w:tcBorders>
              <w:top w:val="nil"/>
              <w:left w:val="nil"/>
              <w:bottom w:val="nil"/>
              <w:right w:val="nil"/>
            </w:tcBorders>
            <w:shd w:val="clear" w:color="auto" w:fill="auto"/>
            <w:noWrap/>
            <w:vAlign w:val="center"/>
            <w:hideMark/>
          </w:tcPr>
          <w:p w14:paraId="1D744A77"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11597AAB" w14:textId="3585FF35"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30C3B7E1"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F7210B2" w14:textId="75375CE8" w:rsidR="00652A34" w:rsidRPr="007351C5" w:rsidRDefault="00652A34"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-58.9</w:t>
            </w:r>
          </w:p>
        </w:tc>
        <w:tc>
          <w:tcPr>
            <w:tcW w:w="972" w:type="dxa"/>
            <w:tcBorders>
              <w:top w:val="nil"/>
              <w:left w:val="nil"/>
              <w:bottom w:val="nil"/>
              <w:right w:val="nil"/>
            </w:tcBorders>
            <w:shd w:val="clear" w:color="auto" w:fill="auto"/>
            <w:noWrap/>
            <w:vAlign w:val="center"/>
            <w:hideMark/>
          </w:tcPr>
          <w:p w14:paraId="35F77453" w14:textId="16063291"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57.0</w:t>
            </w:r>
          </w:p>
        </w:tc>
        <w:tc>
          <w:tcPr>
            <w:tcW w:w="972" w:type="dxa"/>
            <w:tcBorders>
              <w:top w:val="nil"/>
              <w:left w:val="nil"/>
              <w:bottom w:val="nil"/>
              <w:right w:val="nil"/>
            </w:tcBorders>
            <w:shd w:val="clear" w:color="auto" w:fill="auto"/>
            <w:noWrap/>
            <w:vAlign w:val="center"/>
            <w:hideMark/>
          </w:tcPr>
          <w:p w14:paraId="71367110" w14:textId="566C1759" w:rsidR="00652A34" w:rsidRPr="007351C5" w:rsidRDefault="00462891"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-86.4</w:t>
            </w:r>
          </w:p>
        </w:tc>
        <w:tc>
          <w:tcPr>
            <w:tcW w:w="271" w:type="dxa"/>
            <w:tcBorders>
              <w:top w:val="nil"/>
              <w:left w:val="nil"/>
              <w:bottom w:val="nil"/>
              <w:right w:val="nil"/>
            </w:tcBorders>
            <w:shd w:val="clear" w:color="auto" w:fill="auto"/>
            <w:noWrap/>
            <w:vAlign w:val="center"/>
            <w:hideMark/>
          </w:tcPr>
          <w:p w14:paraId="509C55A4"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88E64E6" w14:textId="3C79244C"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9C189BF" w14:textId="12254FF5"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0CE3517" w14:textId="1C555ED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720ECDD5" w14:textId="77777777" w:rsidTr="00095B87">
        <w:trPr>
          <w:trHeight w:val="288"/>
        </w:trPr>
        <w:tc>
          <w:tcPr>
            <w:tcW w:w="1276" w:type="dxa"/>
            <w:tcBorders>
              <w:top w:val="nil"/>
              <w:left w:val="nil"/>
              <w:bottom w:val="nil"/>
              <w:right w:val="nil"/>
            </w:tcBorders>
            <w:shd w:val="clear" w:color="auto" w:fill="auto"/>
            <w:noWrap/>
            <w:vAlign w:val="center"/>
            <w:hideMark/>
          </w:tcPr>
          <w:p w14:paraId="3D6BC3C1"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6A41957E" w14:textId="3D46943C"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7110F436"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275BBF8" w14:textId="1C059CC2" w:rsidR="00652A34"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-69.8</w:t>
            </w:r>
          </w:p>
        </w:tc>
        <w:tc>
          <w:tcPr>
            <w:tcW w:w="972" w:type="dxa"/>
            <w:tcBorders>
              <w:top w:val="nil"/>
              <w:left w:val="nil"/>
              <w:bottom w:val="nil"/>
              <w:right w:val="nil"/>
            </w:tcBorders>
            <w:shd w:val="clear" w:color="auto" w:fill="auto"/>
            <w:noWrap/>
            <w:vAlign w:val="center"/>
            <w:hideMark/>
          </w:tcPr>
          <w:p w14:paraId="69B8F8C6" w14:textId="4111466C"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60.0</w:t>
            </w:r>
          </w:p>
        </w:tc>
        <w:tc>
          <w:tcPr>
            <w:tcW w:w="972" w:type="dxa"/>
            <w:tcBorders>
              <w:top w:val="nil"/>
              <w:left w:val="nil"/>
              <w:bottom w:val="nil"/>
              <w:right w:val="nil"/>
            </w:tcBorders>
            <w:shd w:val="clear" w:color="auto" w:fill="auto"/>
            <w:noWrap/>
            <w:vAlign w:val="center"/>
            <w:hideMark/>
          </w:tcPr>
          <w:p w14:paraId="782CC268" w14:textId="288CDD47" w:rsidR="00652A34" w:rsidRPr="007351C5" w:rsidRDefault="00462891"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-75.7</w:t>
            </w:r>
          </w:p>
        </w:tc>
        <w:tc>
          <w:tcPr>
            <w:tcW w:w="271" w:type="dxa"/>
            <w:tcBorders>
              <w:top w:val="nil"/>
              <w:left w:val="nil"/>
              <w:bottom w:val="nil"/>
              <w:right w:val="nil"/>
            </w:tcBorders>
            <w:shd w:val="clear" w:color="auto" w:fill="auto"/>
            <w:noWrap/>
            <w:vAlign w:val="center"/>
            <w:hideMark/>
          </w:tcPr>
          <w:p w14:paraId="682B00FF"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4D22228" w14:textId="60146974"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C754B79" w14:textId="547D257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ADD2CDC" w14:textId="0E725D9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4F84E27A" w14:textId="77777777" w:rsidTr="0039139D">
        <w:trPr>
          <w:trHeight w:val="288"/>
        </w:trPr>
        <w:tc>
          <w:tcPr>
            <w:tcW w:w="1276" w:type="dxa"/>
            <w:tcBorders>
              <w:top w:val="nil"/>
              <w:left w:val="nil"/>
              <w:bottom w:val="nil"/>
              <w:right w:val="nil"/>
            </w:tcBorders>
            <w:shd w:val="clear" w:color="auto" w:fill="auto"/>
            <w:noWrap/>
            <w:vAlign w:val="center"/>
            <w:hideMark/>
          </w:tcPr>
          <w:p w14:paraId="3CFB636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3207BF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03FC87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09FB0129"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7D6839A3"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227827D0"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69C2B4E"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603639E2"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1B577855"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05B01792"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r>
      <w:tr w:rsidR="007351C5" w:rsidRPr="007351C5" w14:paraId="0FAF383A" w14:textId="77777777" w:rsidTr="0039139D">
        <w:trPr>
          <w:trHeight w:val="288"/>
        </w:trPr>
        <w:tc>
          <w:tcPr>
            <w:tcW w:w="1276" w:type="dxa"/>
            <w:tcBorders>
              <w:top w:val="nil"/>
              <w:left w:val="nil"/>
              <w:bottom w:val="nil"/>
              <w:right w:val="nil"/>
            </w:tcBorders>
            <w:shd w:val="clear" w:color="auto" w:fill="auto"/>
            <w:noWrap/>
            <w:vAlign w:val="center"/>
            <w:hideMark/>
          </w:tcPr>
          <w:p w14:paraId="37F14321"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3DA9168A" w14:textId="7E64ECF9" w:rsidR="00C51938" w:rsidRPr="007351C5" w:rsidRDefault="00652A34"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1AD285E6"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9679343" w14:textId="5996AF20"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-40.6</w:t>
            </w:r>
          </w:p>
        </w:tc>
        <w:tc>
          <w:tcPr>
            <w:tcW w:w="972" w:type="dxa"/>
            <w:tcBorders>
              <w:top w:val="nil"/>
              <w:left w:val="nil"/>
              <w:bottom w:val="nil"/>
              <w:right w:val="nil"/>
            </w:tcBorders>
            <w:shd w:val="clear" w:color="auto" w:fill="auto"/>
            <w:noWrap/>
            <w:vAlign w:val="center"/>
            <w:hideMark/>
          </w:tcPr>
          <w:p w14:paraId="3589287D" w14:textId="2DD8960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9E31142" w14:textId="559B0A4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71A069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C7C959E" w14:textId="04370A13"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-13.1</w:t>
            </w:r>
          </w:p>
        </w:tc>
        <w:tc>
          <w:tcPr>
            <w:tcW w:w="972" w:type="dxa"/>
            <w:tcBorders>
              <w:top w:val="nil"/>
              <w:left w:val="nil"/>
              <w:bottom w:val="nil"/>
              <w:right w:val="nil"/>
            </w:tcBorders>
            <w:shd w:val="clear" w:color="auto" w:fill="auto"/>
            <w:noWrap/>
            <w:vAlign w:val="center"/>
            <w:hideMark/>
          </w:tcPr>
          <w:p w14:paraId="6284AD68" w14:textId="2456259B"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-14.1</w:t>
            </w:r>
          </w:p>
        </w:tc>
        <w:tc>
          <w:tcPr>
            <w:tcW w:w="972" w:type="dxa"/>
            <w:tcBorders>
              <w:top w:val="nil"/>
              <w:left w:val="nil"/>
              <w:bottom w:val="nil"/>
              <w:right w:val="nil"/>
            </w:tcBorders>
            <w:shd w:val="clear" w:color="auto" w:fill="auto"/>
            <w:noWrap/>
            <w:vAlign w:val="center"/>
            <w:hideMark/>
          </w:tcPr>
          <w:p w14:paraId="16FD54E9" w14:textId="095CCB0E"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-16.9</w:t>
            </w:r>
          </w:p>
        </w:tc>
      </w:tr>
      <w:tr w:rsidR="007351C5" w:rsidRPr="007351C5" w14:paraId="6811936C" w14:textId="77777777" w:rsidTr="00095B87">
        <w:trPr>
          <w:trHeight w:val="288"/>
        </w:trPr>
        <w:tc>
          <w:tcPr>
            <w:tcW w:w="1276" w:type="dxa"/>
            <w:tcBorders>
              <w:top w:val="nil"/>
              <w:left w:val="nil"/>
              <w:bottom w:val="nil"/>
              <w:right w:val="nil"/>
            </w:tcBorders>
            <w:shd w:val="clear" w:color="auto" w:fill="auto"/>
            <w:noWrap/>
            <w:vAlign w:val="center"/>
            <w:hideMark/>
          </w:tcPr>
          <w:p w14:paraId="500CCAC8"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15CC3FF6" w14:textId="0BF31229"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57BE8A05"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3C1D0DC" w14:textId="04C9437B" w:rsidR="00652A34" w:rsidRPr="007351C5" w:rsidRDefault="00652A34"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-13.6</w:t>
            </w:r>
          </w:p>
        </w:tc>
        <w:tc>
          <w:tcPr>
            <w:tcW w:w="972" w:type="dxa"/>
            <w:tcBorders>
              <w:top w:val="nil"/>
              <w:left w:val="nil"/>
              <w:bottom w:val="nil"/>
              <w:right w:val="nil"/>
            </w:tcBorders>
            <w:shd w:val="clear" w:color="auto" w:fill="auto"/>
            <w:noWrap/>
            <w:vAlign w:val="center"/>
            <w:hideMark/>
          </w:tcPr>
          <w:p w14:paraId="7D76691A" w14:textId="46937AEA"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44.8</w:t>
            </w:r>
          </w:p>
        </w:tc>
        <w:tc>
          <w:tcPr>
            <w:tcW w:w="972" w:type="dxa"/>
            <w:tcBorders>
              <w:top w:val="nil"/>
              <w:left w:val="nil"/>
              <w:bottom w:val="nil"/>
              <w:right w:val="nil"/>
            </w:tcBorders>
            <w:shd w:val="clear" w:color="auto" w:fill="auto"/>
            <w:noWrap/>
            <w:vAlign w:val="center"/>
            <w:hideMark/>
          </w:tcPr>
          <w:p w14:paraId="42AAFAD7" w14:textId="7F47771D" w:rsidR="00652A34" w:rsidRPr="007351C5" w:rsidRDefault="002D616B"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465CF44"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0CD3048" w14:textId="10E22751"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AC20610" w14:textId="4C165C5D"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06F475E" w14:textId="0A1E6BB3"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082A1967" w14:textId="77777777" w:rsidTr="00095B87">
        <w:trPr>
          <w:trHeight w:val="288"/>
        </w:trPr>
        <w:tc>
          <w:tcPr>
            <w:tcW w:w="1276" w:type="dxa"/>
            <w:tcBorders>
              <w:top w:val="nil"/>
              <w:left w:val="nil"/>
              <w:bottom w:val="nil"/>
              <w:right w:val="nil"/>
            </w:tcBorders>
            <w:shd w:val="clear" w:color="auto" w:fill="auto"/>
            <w:noWrap/>
            <w:vAlign w:val="center"/>
            <w:hideMark/>
          </w:tcPr>
          <w:p w14:paraId="055191DF"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2555C040" w14:textId="03E408A2"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65BD1F7B"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36D8F6C" w14:textId="251F5BBC" w:rsidR="00652A34" w:rsidRPr="007351C5" w:rsidRDefault="00462891"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-25.2</w:t>
            </w:r>
          </w:p>
        </w:tc>
        <w:tc>
          <w:tcPr>
            <w:tcW w:w="972" w:type="dxa"/>
            <w:tcBorders>
              <w:top w:val="nil"/>
              <w:left w:val="nil"/>
              <w:bottom w:val="nil"/>
              <w:right w:val="nil"/>
            </w:tcBorders>
            <w:shd w:val="clear" w:color="auto" w:fill="auto"/>
            <w:noWrap/>
            <w:vAlign w:val="center"/>
            <w:hideMark/>
          </w:tcPr>
          <w:p w14:paraId="3D23DEA1" w14:textId="68FD44B3"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13.6</w:t>
            </w:r>
          </w:p>
        </w:tc>
        <w:tc>
          <w:tcPr>
            <w:tcW w:w="972" w:type="dxa"/>
            <w:tcBorders>
              <w:top w:val="nil"/>
              <w:left w:val="nil"/>
              <w:bottom w:val="nil"/>
              <w:right w:val="nil"/>
            </w:tcBorders>
            <w:shd w:val="clear" w:color="auto" w:fill="auto"/>
            <w:noWrap/>
            <w:vAlign w:val="center"/>
            <w:hideMark/>
          </w:tcPr>
          <w:p w14:paraId="24208967" w14:textId="3C6A347D" w:rsidR="00652A34" w:rsidRPr="007351C5" w:rsidRDefault="00462891"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-27.7</w:t>
            </w:r>
          </w:p>
        </w:tc>
        <w:tc>
          <w:tcPr>
            <w:tcW w:w="271" w:type="dxa"/>
            <w:tcBorders>
              <w:top w:val="nil"/>
              <w:left w:val="nil"/>
              <w:bottom w:val="nil"/>
              <w:right w:val="nil"/>
            </w:tcBorders>
            <w:shd w:val="clear" w:color="auto" w:fill="auto"/>
            <w:noWrap/>
            <w:vAlign w:val="center"/>
            <w:hideMark/>
          </w:tcPr>
          <w:p w14:paraId="0F43EFC4"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C51E049" w14:textId="216D7100"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C161F32" w14:textId="74DEC661"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7B7905C" w14:textId="4F0B057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2684B387" w14:textId="77777777" w:rsidTr="00095B87">
        <w:trPr>
          <w:trHeight w:val="288"/>
        </w:trPr>
        <w:tc>
          <w:tcPr>
            <w:tcW w:w="1276" w:type="dxa"/>
            <w:tcBorders>
              <w:top w:val="nil"/>
              <w:left w:val="nil"/>
              <w:bottom w:val="nil"/>
              <w:right w:val="nil"/>
            </w:tcBorders>
            <w:shd w:val="clear" w:color="auto" w:fill="auto"/>
            <w:noWrap/>
            <w:vAlign w:val="center"/>
            <w:hideMark/>
          </w:tcPr>
          <w:p w14:paraId="521D412F"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475A8DD4" w14:textId="534ED0EE"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77FFCB1D"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B201438" w14:textId="3F0EF42B" w:rsidR="00652A34" w:rsidRPr="007351C5" w:rsidRDefault="00652A34" w:rsidP="00462891">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-33.4</w:t>
            </w:r>
          </w:p>
        </w:tc>
        <w:tc>
          <w:tcPr>
            <w:tcW w:w="972" w:type="dxa"/>
            <w:tcBorders>
              <w:top w:val="nil"/>
              <w:left w:val="nil"/>
              <w:bottom w:val="nil"/>
              <w:right w:val="nil"/>
            </w:tcBorders>
            <w:shd w:val="clear" w:color="auto" w:fill="auto"/>
            <w:noWrap/>
            <w:vAlign w:val="center"/>
            <w:hideMark/>
          </w:tcPr>
          <w:p w14:paraId="08B4656A" w14:textId="06DCA065"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462891" w:rsidRPr="007351C5">
              <w:rPr>
                <w:rFonts w:ascii="Times New Roman" w:eastAsia="Times New Roman" w:hAnsi="Times New Roman" w:cs="Times New Roman"/>
                <w:sz w:val="20"/>
                <w:szCs w:val="20"/>
                <w:lang w:eastAsia="en-GB"/>
              </w:rPr>
              <w:t>17.7</w:t>
            </w:r>
          </w:p>
        </w:tc>
        <w:tc>
          <w:tcPr>
            <w:tcW w:w="972" w:type="dxa"/>
            <w:tcBorders>
              <w:top w:val="nil"/>
              <w:left w:val="nil"/>
              <w:bottom w:val="nil"/>
              <w:right w:val="nil"/>
            </w:tcBorders>
            <w:shd w:val="clear" w:color="auto" w:fill="auto"/>
            <w:noWrap/>
            <w:vAlign w:val="center"/>
            <w:hideMark/>
          </w:tcPr>
          <w:p w14:paraId="0BA34869" w14:textId="4B7CA683" w:rsidR="00652A34" w:rsidRPr="007351C5" w:rsidRDefault="00462891"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-15.0</w:t>
            </w:r>
          </w:p>
        </w:tc>
        <w:tc>
          <w:tcPr>
            <w:tcW w:w="271" w:type="dxa"/>
            <w:tcBorders>
              <w:top w:val="nil"/>
              <w:left w:val="nil"/>
              <w:bottom w:val="nil"/>
              <w:right w:val="nil"/>
            </w:tcBorders>
            <w:shd w:val="clear" w:color="auto" w:fill="auto"/>
            <w:noWrap/>
            <w:vAlign w:val="center"/>
            <w:hideMark/>
          </w:tcPr>
          <w:p w14:paraId="121DA0C4"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5AD30A9" w14:textId="13675143"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0307260" w14:textId="2CA00ED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DA0A271" w14:textId="7E94C6EB"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2F845880" w14:textId="77777777" w:rsidTr="0039139D">
        <w:trPr>
          <w:trHeight w:val="288"/>
        </w:trPr>
        <w:tc>
          <w:tcPr>
            <w:tcW w:w="1276" w:type="dxa"/>
            <w:tcBorders>
              <w:top w:val="nil"/>
              <w:left w:val="nil"/>
              <w:bottom w:val="nil"/>
              <w:right w:val="nil"/>
            </w:tcBorders>
            <w:shd w:val="clear" w:color="auto" w:fill="auto"/>
            <w:noWrap/>
            <w:vAlign w:val="center"/>
            <w:hideMark/>
          </w:tcPr>
          <w:p w14:paraId="4BE7F9C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D66999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0420171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5E21CAC1"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516C3750"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3F92D2CD"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EADDB09"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6EB8DCEE"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5008F9F"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19295A9"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r>
      <w:tr w:rsidR="007351C5" w:rsidRPr="007351C5" w14:paraId="5CE263C5" w14:textId="77777777" w:rsidTr="0039139D">
        <w:trPr>
          <w:trHeight w:val="288"/>
        </w:trPr>
        <w:tc>
          <w:tcPr>
            <w:tcW w:w="1276" w:type="dxa"/>
            <w:tcBorders>
              <w:top w:val="nil"/>
              <w:left w:val="nil"/>
              <w:bottom w:val="nil"/>
              <w:right w:val="nil"/>
            </w:tcBorders>
            <w:shd w:val="clear" w:color="auto" w:fill="auto"/>
            <w:noWrap/>
            <w:vAlign w:val="center"/>
            <w:hideMark/>
          </w:tcPr>
          <w:p w14:paraId="0343F3C1"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60EAF101" w14:textId="0B17F937" w:rsidR="00C51938" w:rsidRPr="007351C5" w:rsidRDefault="00652A34"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302C8E8E"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865AA3D" w14:textId="665DFC7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-72.7</w:t>
            </w:r>
          </w:p>
        </w:tc>
        <w:tc>
          <w:tcPr>
            <w:tcW w:w="972" w:type="dxa"/>
            <w:tcBorders>
              <w:top w:val="nil"/>
              <w:left w:val="nil"/>
              <w:bottom w:val="nil"/>
              <w:right w:val="nil"/>
            </w:tcBorders>
            <w:shd w:val="clear" w:color="auto" w:fill="auto"/>
            <w:noWrap/>
            <w:vAlign w:val="center"/>
            <w:hideMark/>
          </w:tcPr>
          <w:p w14:paraId="2F40B908" w14:textId="00BC718C"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1073DB3" w14:textId="76BFB89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DD6D50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65B7D8BE" w14:textId="745C4FC6"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-56.2</w:t>
            </w:r>
          </w:p>
        </w:tc>
        <w:tc>
          <w:tcPr>
            <w:tcW w:w="972" w:type="dxa"/>
            <w:tcBorders>
              <w:top w:val="nil"/>
              <w:left w:val="nil"/>
              <w:bottom w:val="nil"/>
              <w:right w:val="nil"/>
            </w:tcBorders>
            <w:shd w:val="clear" w:color="auto" w:fill="auto"/>
            <w:noWrap/>
            <w:vAlign w:val="center"/>
            <w:hideMark/>
          </w:tcPr>
          <w:p w14:paraId="5902D174" w14:textId="3F49D6BE"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-64.2</w:t>
            </w:r>
          </w:p>
        </w:tc>
        <w:tc>
          <w:tcPr>
            <w:tcW w:w="972" w:type="dxa"/>
            <w:tcBorders>
              <w:top w:val="nil"/>
              <w:left w:val="nil"/>
              <w:bottom w:val="nil"/>
              <w:right w:val="nil"/>
            </w:tcBorders>
            <w:shd w:val="clear" w:color="auto" w:fill="auto"/>
            <w:noWrap/>
            <w:vAlign w:val="center"/>
            <w:hideMark/>
          </w:tcPr>
          <w:p w14:paraId="5C2A4693" w14:textId="77F22FDC" w:rsidR="00C51938" w:rsidRPr="007351C5" w:rsidRDefault="00462891"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-79.4</w:t>
            </w:r>
          </w:p>
        </w:tc>
      </w:tr>
      <w:tr w:rsidR="007351C5" w:rsidRPr="007351C5" w14:paraId="2622B306" w14:textId="77777777" w:rsidTr="00095B87">
        <w:trPr>
          <w:trHeight w:val="288"/>
        </w:trPr>
        <w:tc>
          <w:tcPr>
            <w:tcW w:w="1276" w:type="dxa"/>
            <w:tcBorders>
              <w:top w:val="nil"/>
              <w:left w:val="nil"/>
              <w:bottom w:val="nil"/>
              <w:right w:val="nil"/>
            </w:tcBorders>
            <w:shd w:val="clear" w:color="auto" w:fill="auto"/>
            <w:noWrap/>
            <w:vAlign w:val="center"/>
            <w:hideMark/>
          </w:tcPr>
          <w:p w14:paraId="741A6BC2"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34A4E099" w14:textId="091FA89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34490F72"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1E2554A" w14:textId="22EB8E21" w:rsidR="00652A34" w:rsidRPr="007351C5" w:rsidRDefault="0062085A"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-56.5</w:t>
            </w:r>
          </w:p>
        </w:tc>
        <w:tc>
          <w:tcPr>
            <w:tcW w:w="972" w:type="dxa"/>
            <w:tcBorders>
              <w:top w:val="nil"/>
              <w:left w:val="nil"/>
              <w:bottom w:val="nil"/>
              <w:right w:val="nil"/>
            </w:tcBorders>
            <w:shd w:val="clear" w:color="auto" w:fill="auto"/>
            <w:noWrap/>
            <w:vAlign w:val="center"/>
            <w:hideMark/>
          </w:tcPr>
          <w:p w14:paraId="12EEDFA9" w14:textId="275C4150" w:rsidR="00652A34"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-79</w:t>
            </w:r>
            <w:r w:rsidR="00652A34" w:rsidRPr="007351C5">
              <w:rPr>
                <w:rFonts w:ascii="Times New Roman" w:eastAsia="Times New Roman" w:hAnsi="Times New Roman" w:cs="Times New Roman"/>
                <w:sz w:val="20"/>
                <w:szCs w:val="20"/>
                <w:lang w:eastAsia="en-GB"/>
              </w:rPr>
              <w:t>.</w:t>
            </w:r>
            <w:r w:rsidRPr="007351C5">
              <w:rPr>
                <w:rFonts w:ascii="Times New Roman" w:eastAsia="Times New Roman" w:hAnsi="Times New Roman" w:cs="Times New Roman"/>
                <w:sz w:val="20"/>
                <w:szCs w:val="20"/>
                <w:lang w:eastAsia="en-GB"/>
              </w:rPr>
              <w:t>0</w:t>
            </w:r>
          </w:p>
        </w:tc>
        <w:tc>
          <w:tcPr>
            <w:tcW w:w="972" w:type="dxa"/>
            <w:tcBorders>
              <w:top w:val="nil"/>
              <w:left w:val="nil"/>
              <w:bottom w:val="nil"/>
              <w:right w:val="nil"/>
            </w:tcBorders>
            <w:shd w:val="clear" w:color="auto" w:fill="auto"/>
            <w:noWrap/>
            <w:vAlign w:val="center"/>
            <w:hideMark/>
          </w:tcPr>
          <w:p w14:paraId="71071FE6" w14:textId="643FC033" w:rsidR="00652A34" w:rsidRPr="007351C5" w:rsidRDefault="002D616B"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95F9BAA"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3E38BD2" w14:textId="69B237FA"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B77C091" w14:textId="477EE208"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C236D3D" w14:textId="7DA53F6B"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3AA06115" w14:textId="77777777" w:rsidTr="00095B87">
        <w:trPr>
          <w:trHeight w:val="288"/>
        </w:trPr>
        <w:tc>
          <w:tcPr>
            <w:tcW w:w="1276" w:type="dxa"/>
            <w:tcBorders>
              <w:top w:val="nil"/>
              <w:left w:val="nil"/>
              <w:bottom w:val="nil"/>
              <w:right w:val="nil"/>
            </w:tcBorders>
            <w:shd w:val="clear" w:color="auto" w:fill="auto"/>
            <w:noWrap/>
            <w:vAlign w:val="center"/>
            <w:hideMark/>
          </w:tcPr>
          <w:p w14:paraId="1C3ABC62"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1459AEDB" w14:textId="158F22F6"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4F95C453"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F9989E8" w14:textId="27BAA639" w:rsidR="00652A34"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-64.5</w:t>
            </w:r>
          </w:p>
        </w:tc>
        <w:tc>
          <w:tcPr>
            <w:tcW w:w="972" w:type="dxa"/>
            <w:tcBorders>
              <w:top w:val="nil"/>
              <w:left w:val="nil"/>
              <w:bottom w:val="nil"/>
              <w:right w:val="nil"/>
            </w:tcBorders>
            <w:shd w:val="clear" w:color="auto" w:fill="auto"/>
            <w:noWrap/>
            <w:vAlign w:val="center"/>
            <w:hideMark/>
          </w:tcPr>
          <w:p w14:paraId="004C5663" w14:textId="208B6E76"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63.7</w:t>
            </w:r>
          </w:p>
        </w:tc>
        <w:tc>
          <w:tcPr>
            <w:tcW w:w="972" w:type="dxa"/>
            <w:tcBorders>
              <w:top w:val="nil"/>
              <w:left w:val="nil"/>
              <w:bottom w:val="nil"/>
              <w:right w:val="nil"/>
            </w:tcBorders>
            <w:shd w:val="clear" w:color="auto" w:fill="auto"/>
            <w:noWrap/>
            <w:vAlign w:val="center"/>
            <w:hideMark/>
          </w:tcPr>
          <w:p w14:paraId="0B9AC3EC" w14:textId="5C0345A1" w:rsidR="00652A34" w:rsidRPr="007351C5" w:rsidRDefault="007D19B9"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-85.0</w:t>
            </w:r>
          </w:p>
        </w:tc>
        <w:tc>
          <w:tcPr>
            <w:tcW w:w="271" w:type="dxa"/>
            <w:tcBorders>
              <w:top w:val="nil"/>
              <w:left w:val="nil"/>
              <w:bottom w:val="nil"/>
              <w:right w:val="nil"/>
            </w:tcBorders>
            <w:shd w:val="clear" w:color="auto" w:fill="auto"/>
            <w:noWrap/>
            <w:vAlign w:val="center"/>
            <w:hideMark/>
          </w:tcPr>
          <w:p w14:paraId="4B5AF1CD"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AFB2F1C" w14:textId="6EEA440A"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14B3A70" w14:textId="10141EB2"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E0D9882" w14:textId="751A6150"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49689046" w14:textId="77777777" w:rsidTr="00095B87">
        <w:trPr>
          <w:trHeight w:val="288"/>
        </w:trPr>
        <w:tc>
          <w:tcPr>
            <w:tcW w:w="1276" w:type="dxa"/>
            <w:tcBorders>
              <w:top w:val="nil"/>
              <w:left w:val="nil"/>
              <w:bottom w:val="nil"/>
              <w:right w:val="nil"/>
            </w:tcBorders>
            <w:shd w:val="clear" w:color="auto" w:fill="auto"/>
            <w:noWrap/>
            <w:vAlign w:val="center"/>
            <w:hideMark/>
          </w:tcPr>
          <w:p w14:paraId="35B942C3"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1F430E68" w14:textId="4EDF1414"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6A8C5DE8"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5FB7AFA" w14:textId="43293146" w:rsidR="00652A34"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-68.7</w:t>
            </w:r>
          </w:p>
        </w:tc>
        <w:tc>
          <w:tcPr>
            <w:tcW w:w="972" w:type="dxa"/>
            <w:tcBorders>
              <w:top w:val="nil"/>
              <w:left w:val="nil"/>
              <w:bottom w:val="nil"/>
              <w:right w:val="nil"/>
            </w:tcBorders>
            <w:shd w:val="clear" w:color="auto" w:fill="auto"/>
            <w:noWrap/>
            <w:vAlign w:val="center"/>
            <w:hideMark/>
          </w:tcPr>
          <w:p w14:paraId="3BA99FAA" w14:textId="09A39F85"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65.2</w:t>
            </w:r>
          </w:p>
        </w:tc>
        <w:tc>
          <w:tcPr>
            <w:tcW w:w="972" w:type="dxa"/>
            <w:tcBorders>
              <w:top w:val="nil"/>
              <w:left w:val="nil"/>
              <w:bottom w:val="nil"/>
              <w:right w:val="nil"/>
            </w:tcBorders>
            <w:shd w:val="clear" w:color="auto" w:fill="auto"/>
            <w:noWrap/>
            <w:vAlign w:val="center"/>
            <w:hideMark/>
          </w:tcPr>
          <w:p w14:paraId="755F043D" w14:textId="1882630D" w:rsidR="00652A34" w:rsidRPr="007351C5" w:rsidRDefault="007D19B9"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-80.3</w:t>
            </w:r>
          </w:p>
        </w:tc>
        <w:tc>
          <w:tcPr>
            <w:tcW w:w="271" w:type="dxa"/>
            <w:tcBorders>
              <w:top w:val="nil"/>
              <w:left w:val="nil"/>
              <w:bottom w:val="nil"/>
              <w:right w:val="nil"/>
            </w:tcBorders>
            <w:shd w:val="clear" w:color="auto" w:fill="auto"/>
            <w:noWrap/>
            <w:vAlign w:val="center"/>
            <w:hideMark/>
          </w:tcPr>
          <w:p w14:paraId="59327CF0"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0EFE8DF" w14:textId="2AE5B45E"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EC552C9" w14:textId="5AB69E59"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3059D19" w14:textId="2C41285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322B23BE" w14:textId="77777777" w:rsidTr="0039139D">
        <w:trPr>
          <w:trHeight w:val="288"/>
        </w:trPr>
        <w:tc>
          <w:tcPr>
            <w:tcW w:w="1276" w:type="dxa"/>
            <w:tcBorders>
              <w:top w:val="nil"/>
              <w:left w:val="nil"/>
              <w:bottom w:val="nil"/>
              <w:right w:val="nil"/>
            </w:tcBorders>
            <w:shd w:val="clear" w:color="auto" w:fill="auto"/>
            <w:noWrap/>
            <w:vAlign w:val="center"/>
            <w:hideMark/>
          </w:tcPr>
          <w:p w14:paraId="4B73BAD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31D311F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0965C88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20CA2CDF"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07283457"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2C6CB277"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107564C"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71867DFE"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F9C780D"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0B67173"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r>
      <w:tr w:rsidR="007351C5" w:rsidRPr="007351C5" w14:paraId="030B9E9D" w14:textId="77777777" w:rsidTr="0039139D">
        <w:trPr>
          <w:trHeight w:val="288"/>
        </w:trPr>
        <w:tc>
          <w:tcPr>
            <w:tcW w:w="1276" w:type="dxa"/>
            <w:tcBorders>
              <w:top w:val="nil"/>
              <w:left w:val="nil"/>
              <w:bottom w:val="nil"/>
              <w:right w:val="nil"/>
            </w:tcBorders>
            <w:shd w:val="clear" w:color="auto" w:fill="auto"/>
            <w:noWrap/>
            <w:vAlign w:val="center"/>
            <w:hideMark/>
          </w:tcPr>
          <w:p w14:paraId="3C06F722"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2439549" w14:textId="69273F4C" w:rsidR="00C51938" w:rsidRPr="007351C5" w:rsidRDefault="00652A34"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25C30BBB"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6A5C24D" w14:textId="03C0E56E" w:rsidR="00C51938"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-36.7</w:t>
            </w:r>
          </w:p>
        </w:tc>
        <w:tc>
          <w:tcPr>
            <w:tcW w:w="972" w:type="dxa"/>
            <w:tcBorders>
              <w:top w:val="nil"/>
              <w:left w:val="nil"/>
              <w:bottom w:val="nil"/>
              <w:right w:val="nil"/>
            </w:tcBorders>
            <w:shd w:val="clear" w:color="auto" w:fill="auto"/>
            <w:noWrap/>
            <w:vAlign w:val="center"/>
            <w:hideMark/>
          </w:tcPr>
          <w:p w14:paraId="601BD4BE" w14:textId="397AC714"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-80.</w:t>
            </w:r>
            <w:r w:rsidR="0062085A" w:rsidRPr="007351C5">
              <w:rPr>
                <w:rFonts w:ascii="Times New Roman" w:eastAsia="Times New Roman" w:hAnsi="Times New Roman" w:cs="Times New Roman"/>
                <w:sz w:val="20"/>
                <w:szCs w:val="20"/>
                <w:lang w:eastAsia="en-GB"/>
              </w:rPr>
              <w:t>6</w:t>
            </w:r>
          </w:p>
        </w:tc>
        <w:tc>
          <w:tcPr>
            <w:tcW w:w="972" w:type="dxa"/>
            <w:tcBorders>
              <w:top w:val="nil"/>
              <w:left w:val="nil"/>
              <w:bottom w:val="nil"/>
              <w:right w:val="nil"/>
            </w:tcBorders>
            <w:shd w:val="clear" w:color="auto" w:fill="auto"/>
            <w:noWrap/>
            <w:vAlign w:val="center"/>
            <w:hideMark/>
          </w:tcPr>
          <w:p w14:paraId="26BD75E2" w14:textId="047B7D6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D60386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F612820" w14:textId="0E94865C"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-14.4</w:t>
            </w:r>
          </w:p>
        </w:tc>
        <w:tc>
          <w:tcPr>
            <w:tcW w:w="972" w:type="dxa"/>
            <w:tcBorders>
              <w:top w:val="nil"/>
              <w:left w:val="nil"/>
              <w:bottom w:val="nil"/>
              <w:right w:val="nil"/>
            </w:tcBorders>
            <w:shd w:val="clear" w:color="auto" w:fill="auto"/>
            <w:noWrap/>
            <w:vAlign w:val="center"/>
            <w:hideMark/>
          </w:tcPr>
          <w:p w14:paraId="4D4D49DD" w14:textId="7600C861"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-17.7</w:t>
            </w:r>
          </w:p>
        </w:tc>
        <w:tc>
          <w:tcPr>
            <w:tcW w:w="972" w:type="dxa"/>
            <w:tcBorders>
              <w:top w:val="nil"/>
              <w:left w:val="nil"/>
              <w:bottom w:val="nil"/>
              <w:right w:val="nil"/>
            </w:tcBorders>
            <w:shd w:val="clear" w:color="auto" w:fill="auto"/>
            <w:noWrap/>
            <w:vAlign w:val="center"/>
            <w:hideMark/>
          </w:tcPr>
          <w:p w14:paraId="29176F0A" w14:textId="7A91A6A0"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-23.2</w:t>
            </w:r>
          </w:p>
        </w:tc>
      </w:tr>
      <w:tr w:rsidR="007351C5" w:rsidRPr="007351C5" w14:paraId="47376B75" w14:textId="77777777" w:rsidTr="00095B87">
        <w:trPr>
          <w:trHeight w:val="288"/>
        </w:trPr>
        <w:tc>
          <w:tcPr>
            <w:tcW w:w="1276" w:type="dxa"/>
            <w:tcBorders>
              <w:top w:val="nil"/>
              <w:left w:val="nil"/>
              <w:bottom w:val="nil"/>
              <w:right w:val="nil"/>
            </w:tcBorders>
            <w:shd w:val="clear" w:color="auto" w:fill="auto"/>
            <w:noWrap/>
            <w:vAlign w:val="center"/>
            <w:hideMark/>
          </w:tcPr>
          <w:p w14:paraId="6FD0A78D"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32B8C71C" w14:textId="017AAA3C"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75BB4387"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C1A8163" w14:textId="1A2E5DD1" w:rsidR="00652A34" w:rsidRPr="007351C5" w:rsidRDefault="00652A34"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-14.1</w:t>
            </w:r>
          </w:p>
        </w:tc>
        <w:tc>
          <w:tcPr>
            <w:tcW w:w="972" w:type="dxa"/>
            <w:tcBorders>
              <w:top w:val="nil"/>
              <w:left w:val="nil"/>
              <w:bottom w:val="nil"/>
              <w:right w:val="nil"/>
            </w:tcBorders>
            <w:shd w:val="clear" w:color="auto" w:fill="auto"/>
            <w:noWrap/>
            <w:vAlign w:val="center"/>
            <w:hideMark/>
          </w:tcPr>
          <w:p w14:paraId="0FE289CF" w14:textId="0A2BC80B"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37.5</w:t>
            </w:r>
          </w:p>
        </w:tc>
        <w:tc>
          <w:tcPr>
            <w:tcW w:w="972" w:type="dxa"/>
            <w:tcBorders>
              <w:top w:val="nil"/>
              <w:left w:val="nil"/>
              <w:bottom w:val="nil"/>
              <w:right w:val="nil"/>
            </w:tcBorders>
            <w:shd w:val="clear" w:color="auto" w:fill="auto"/>
            <w:noWrap/>
            <w:vAlign w:val="center"/>
            <w:hideMark/>
          </w:tcPr>
          <w:p w14:paraId="00CD91AF" w14:textId="10F18D10" w:rsidR="00652A34" w:rsidRPr="007351C5" w:rsidRDefault="002D616B"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95AA4FD"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5786383" w14:textId="1161CC2D"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68E8996" w14:textId="03A2A35D"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540EFAC" w14:textId="4945538A"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783AB0D0" w14:textId="77777777" w:rsidTr="00095B87">
        <w:trPr>
          <w:trHeight w:val="288"/>
        </w:trPr>
        <w:tc>
          <w:tcPr>
            <w:tcW w:w="1276" w:type="dxa"/>
            <w:tcBorders>
              <w:top w:val="nil"/>
              <w:left w:val="nil"/>
              <w:bottom w:val="nil"/>
              <w:right w:val="nil"/>
            </w:tcBorders>
            <w:shd w:val="clear" w:color="auto" w:fill="auto"/>
            <w:noWrap/>
            <w:vAlign w:val="center"/>
            <w:hideMark/>
          </w:tcPr>
          <w:p w14:paraId="34223668"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1F8DF186" w14:textId="3A018B3D"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23776EEF"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7E784B7" w14:textId="5D4DA6D7" w:rsidR="00652A34"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-25.1</w:t>
            </w:r>
          </w:p>
        </w:tc>
        <w:tc>
          <w:tcPr>
            <w:tcW w:w="972" w:type="dxa"/>
            <w:tcBorders>
              <w:top w:val="nil"/>
              <w:left w:val="nil"/>
              <w:bottom w:val="nil"/>
              <w:right w:val="nil"/>
            </w:tcBorders>
            <w:shd w:val="clear" w:color="auto" w:fill="auto"/>
            <w:noWrap/>
            <w:vAlign w:val="center"/>
            <w:hideMark/>
          </w:tcPr>
          <w:p w14:paraId="47DB3BAB" w14:textId="186AE6EF"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18.4</w:t>
            </w:r>
          </w:p>
        </w:tc>
        <w:tc>
          <w:tcPr>
            <w:tcW w:w="972" w:type="dxa"/>
            <w:tcBorders>
              <w:top w:val="nil"/>
              <w:left w:val="nil"/>
              <w:bottom w:val="nil"/>
              <w:right w:val="nil"/>
            </w:tcBorders>
            <w:shd w:val="clear" w:color="auto" w:fill="auto"/>
            <w:noWrap/>
            <w:vAlign w:val="center"/>
            <w:hideMark/>
          </w:tcPr>
          <w:p w14:paraId="408CEB22" w14:textId="7DAC1ABA" w:rsidR="00652A34" w:rsidRPr="007351C5" w:rsidRDefault="007D19B9"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-28.8</w:t>
            </w:r>
          </w:p>
        </w:tc>
        <w:tc>
          <w:tcPr>
            <w:tcW w:w="271" w:type="dxa"/>
            <w:tcBorders>
              <w:top w:val="nil"/>
              <w:left w:val="nil"/>
              <w:bottom w:val="nil"/>
              <w:right w:val="nil"/>
            </w:tcBorders>
            <w:shd w:val="clear" w:color="auto" w:fill="auto"/>
            <w:noWrap/>
            <w:vAlign w:val="center"/>
            <w:hideMark/>
          </w:tcPr>
          <w:p w14:paraId="79255349"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7F912DA" w14:textId="3CC8F0DD"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9550E70" w14:textId="65139F08"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F179EF9" w14:textId="6FE2A653"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3DF7F5BE" w14:textId="77777777" w:rsidTr="00095B87">
        <w:trPr>
          <w:trHeight w:val="288"/>
        </w:trPr>
        <w:tc>
          <w:tcPr>
            <w:tcW w:w="1276" w:type="dxa"/>
            <w:tcBorders>
              <w:top w:val="nil"/>
              <w:left w:val="nil"/>
              <w:bottom w:val="nil"/>
              <w:right w:val="nil"/>
            </w:tcBorders>
            <w:shd w:val="clear" w:color="auto" w:fill="auto"/>
            <w:noWrap/>
            <w:vAlign w:val="center"/>
            <w:hideMark/>
          </w:tcPr>
          <w:p w14:paraId="7E9E0D3A" w14:textId="7777777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106E590B" w14:textId="1B174937" w:rsidR="00652A34" w:rsidRPr="007351C5" w:rsidRDefault="00652A34" w:rsidP="00652A34">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745AAEEB" w14:textId="77777777" w:rsidR="00652A34" w:rsidRPr="007351C5" w:rsidRDefault="00652A34" w:rsidP="00652A34">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5F568DA" w14:textId="75A7CE2E" w:rsidR="00652A34"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-31.3</w:t>
            </w:r>
          </w:p>
        </w:tc>
        <w:tc>
          <w:tcPr>
            <w:tcW w:w="972" w:type="dxa"/>
            <w:tcBorders>
              <w:top w:val="nil"/>
              <w:left w:val="nil"/>
              <w:bottom w:val="nil"/>
              <w:right w:val="nil"/>
            </w:tcBorders>
            <w:shd w:val="clear" w:color="auto" w:fill="auto"/>
            <w:noWrap/>
            <w:vAlign w:val="center"/>
            <w:hideMark/>
          </w:tcPr>
          <w:p w14:paraId="42C45A39" w14:textId="60A84A2B"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21.1</w:t>
            </w:r>
          </w:p>
        </w:tc>
        <w:tc>
          <w:tcPr>
            <w:tcW w:w="972" w:type="dxa"/>
            <w:tcBorders>
              <w:top w:val="nil"/>
              <w:left w:val="nil"/>
              <w:bottom w:val="nil"/>
              <w:right w:val="nil"/>
            </w:tcBorders>
            <w:shd w:val="clear" w:color="auto" w:fill="auto"/>
            <w:noWrap/>
            <w:vAlign w:val="center"/>
            <w:hideMark/>
          </w:tcPr>
          <w:p w14:paraId="01C60D2F" w14:textId="29AF7EDA" w:rsidR="00652A34" w:rsidRPr="007351C5" w:rsidRDefault="007D19B9" w:rsidP="00652A34">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-23.0</w:t>
            </w:r>
          </w:p>
        </w:tc>
        <w:tc>
          <w:tcPr>
            <w:tcW w:w="271" w:type="dxa"/>
            <w:tcBorders>
              <w:top w:val="nil"/>
              <w:left w:val="nil"/>
              <w:bottom w:val="nil"/>
              <w:right w:val="nil"/>
            </w:tcBorders>
            <w:shd w:val="clear" w:color="auto" w:fill="auto"/>
            <w:noWrap/>
            <w:vAlign w:val="center"/>
            <w:hideMark/>
          </w:tcPr>
          <w:p w14:paraId="25F47AB3" w14:textId="7777777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F13E877" w14:textId="4895FBF4"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9C9F9FE" w14:textId="70F38082"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4885A2B" w14:textId="03CD2AE7" w:rsidR="00652A34" w:rsidRPr="007351C5" w:rsidRDefault="00652A34" w:rsidP="00652A34">
            <w:pPr>
              <w:spacing w:after="0" w:line="240" w:lineRule="auto"/>
              <w:jc w:val="center"/>
              <w:rPr>
                <w:rFonts w:ascii="Times New Roman" w:eastAsia="Times New Roman" w:hAnsi="Times New Roman" w:cs="Times New Roman"/>
                <w:sz w:val="20"/>
                <w:szCs w:val="20"/>
                <w:lang w:eastAsia="en-GB"/>
              </w:rPr>
            </w:pPr>
          </w:p>
        </w:tc>
      </w:tr>
      <w:tr w:rsidR="007351C5" w:rsidRPr="007351C5" w14:paraId="617DE590" w14:textId="77777777" w:rsidTr="0039139D">
        <w:trPr>
          <w:trHeight w:val="288"/>
        </w:trPr>
        <w:tc>
          <w:tcPr>
            <w:tcW w:w="1276" w:type="dxa"/>
            <w:tcBorders>
              <w:top w:val="nil"/>
              <w:left w:val="nil"/>
              <w:bottom w:val="nil"/>
              <w:right w:val="nil"/>
            </w:tcBorders>
            <w:shd w:val="clear" w:color="auto" w:fill="auto"/>
            <w:noWrap/>
            <w:vAlign w:val="center"/>
            <w:hideMark/>
          </w:tcPr>
          <w:p w14:paraId="6C9B56D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E6011C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6971A2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bottom"/>
            <w:hideMark/>
          </w:tcPr>
          <w:p w14:paraId="4DD3CEC5"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51B02BAA"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6E87F943"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1727DBE"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504ECC59"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7A024294"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3C11636"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r>
      <w:tr w:rsidR="007351C5" w:rsidRPr="007351C5" w14:paraId="39DE4A46" w14:textId="77777777" w:rsidTr="0039139D">
        <w:trPr>
          <w:trHeight w:val="288"/>
        </w:trPr>
        <w:tc>
          <w:tcPr>
            <w:tcW w:w="1276" w:type="dxa"/>
            <w:tcBorders>
              <w:top w:val="nil"/>
              <w:left w:val="nil"/>
              <w:bottom w:val="nil"/>
              <w:right w:val="nil"/>
            </w:tcBorders>
            <w:shd w:val="clear" w:color="auto" w:fill="auto"/>
            <w:noWrap/>
            <w:vAlign w:val="center"/>
            <w:hideMark/>
          </w:tcPr>
          <w:p w14:paraId="35DCBE3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07B572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46CBF61F"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9ADD383" w14:textId="02473B5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C9810AC" w14:textId="3DE2594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0C46649" w14:textId="6EA4002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7994C32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B0F97B1" w14:textId="71A633BB"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-61.9</w:t>
            </w:r>
          </w:p>
        </w:tc>
        <w:tc>
          <w:tcPr>
            <w:tcW w:w="972" w:type="dxa"/>
            <w:tcBorders>
              <w:top w:val="nil"/>
              <w:left w:val="nil"/>
              <w:bottom w:val="nil"/>
              <w:right w:val="nil"/>
            </w:tcBorders>
            <w:shd w:val="clear" w:color="auto" w:fill="auto"/>
            <w:noWrap/>
            <w:vAlign w:val="center"/>
            <w:hideMark/>
          </w:tcPr>
          <w:p w14:paraId="003B4A21" w14:textId="115FBDEB"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-78.9</w:t>
            </w:r>
          </w:p>
        </w:tc>
        <w:tc>
          <w:tcPr>
            <w:tcW w:w="972" w:type="dxa"/>
            <w:tcBorders>
              <w:top w:val="nil"/>
              <w:left w:val="nil"/>
              <w:bottom w:val="nil"/>
              <w:right w:val="nil"/>
            </w:tcBorders>
            <w:shd w:val="clear" w:color="auto" w:fill="auto"/>
            <w:noWrap/>
            <w:vAlign w:val="center"/>
            <w:hideMark/>
          </w:tcPr>
          <w:p w14:paraId="7D978BE2" w14:textId="3D550A3D"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r>
      <w:tr w:rsidR="007351C5" w:rsidRPr="007351C5" w14:paraId="55D22539" w14:textId="77777777" w:rsidTr="000176E1">
        <w:trPr>
          <w:trHeight w:val="288"/>
        </w:trPr>
        <w:tc>
          <w:tcPr>
            <w:tcW w:w="1276" w:type="dxa"/>
            <w:tcBorders>
              <w:top w:val="nil"/>
              <w:left w:val="nil"/>
              <w:bottom w:val="nil"/>
              <w:right w:val="nil"/>
            </w:tcBorders>
            <w:shd w:val="clear" w:color="auto" w:fill="auto"/>
            <w:noWrap/>
            <w:vAlign w:val="center"/>
            <w:hideMark/>
          </w:tcPr>
          <w:p w14:paraId="1FD43A52"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2BCE1BE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1D123F85"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01BA4C9" w14:textId="599D05D3"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-62.5</w:t>
            </w:r>
          </w:p>
        </w:tc>
        <w:tc>
          <w:tcPr>
            <w:tcW w:w="972" w:type="dxa"/>
            <w:tcBorders>
              <w:top w:val="nil"/>
              <w:left w:val="nil"/>
              <w:bottom w:val="nil"/>
              <w:right w:val="nil"/>
            </w:tcBorders>
            <w:shd w:val="clear" w:color="auto" w:fill="auto"/>
            <w:noWrap/>
            <w:vAlign w:val="center"/>
            <w:hideMark/>
          </w:tcPr>
          <w:p w14:paraId="1F8D9A33" w14:textId="1A21A5F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16614E94" w14:textId="69B142C4"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E10322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E609FFD" w14:textId="44D619F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BE691FE" w14:textId="4F3BD13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77B7205" w14:textId="3CEF9BE1"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35BC55F" w14:textId="77777777" w:rsidTr="000176E1">
        <w:trPr>
          <w:trHeight w:val="288"/>
        </w:trPr>
        <w:tc>
          <w:tcPr>
            <w:tcW w:w="1276" w:type="dxa"/>
            <w:tcBorders>
              <w:top w:val="nil"/>
              <w:left w:val="nil"/>
              <w:bottom w:val="nil"/>
              <w:right w:val="nil"/>
            </w:tcBorders>
            <w:shd w:val="clear" w:color="auto" w:fill="auto"/>
            <w:noWrap/>
            <w:vAlign w:val="center"/>
            <w:hideMark/>
          </w:tcPr>
          <w:p w14:paraId="79EADBD6"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4200A2A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2D6D52C3"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60CD81B" w14:textId="5A68092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5CB78C6" w14:textId="33324A29"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-86.5</w:t>
            </w:r>
          </w:p>
        </w:tc>
        <w:tc>
          <w:tcPr>
            <w:tcW w:w="972" w:type="dxa"/>
            <w:tcBorders>
              <w:top w:val="nil"/>
              <w:left w:val="nil"/>
              <w:bottom w:val="nil"/>
              <w:right w:val="nil"/>
            </w:tcBorders>
            <w:shd w:val="clear" w:color="auto" w:fill="auto"/>
            <w:noWrap/>
            <w:vAlign w:val="center"/>
            <w:hideMark/>
          </w:tcPr>
          <w:p w14:paraId="29E50C2A" w14:textId="135086C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3105EA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60B293F" w14:textId="5545BCE1"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53A18CC" w14:textId="0FAC04E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0D62BD2" w14:textId="64AE597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9E6A2AE" w14:textId="77777777" w:rsidTr="000176E1">
        <w:trPr>
          <w:trHeight w:val="288"/>
        </w:trPr>
        <w:tc>
          <w:tcPr>
            <w:tcW w:w="1276" w:type="dxa"/>
            <w:tcBorders>
              <w:top w:val="nil"/>
              <w:left w:val="nil"/>
              <w:bottom w:val="nil"/>
              <w:right w:val="nil"/>
            </w:tcBorders>
            <w:shd w:val="clear" w:color="auto" w:fill="auto"/>
            <w:noWrap/>
            <w:vAlign w:val="center"/>
            <w:hideMark/>
          </w:tcPr>
          <w:p w14:paraId="62AF9C3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0607B82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712FFF03"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957104C" w14:textId="4D207D74"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C191756" w14:textId="4205687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69A13560" w14:textId="7B28359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8899CE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254715B" w14:textId="3699CC50"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C8D6F12" w14:textId="1C6A570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8EAFC87" w14:textId="6F6BFA3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DFD6A0F" w14:textId="77777777" w:rsidTr="0039139D">
        <w:trPr>
          <w:trHeight w:val="288"/>
        </w:trPr>
        <w:tc>
          <w:tcPr>
            <w:tcW w:w="1276" w:type="dxa"/>
            <w:tcBorders>
              <w:top w:val="nil"/>
              <w:left w:val="nil"/>
              <w:bottom w:val="nil"/>
              <w:right w:val="nil"/>
            </w:tcBorders>
            <w:shd w:val="clear" w:color="auto" w:fill="auto"/>
            <w:noWrap/>
            <w:vAlign w:val="center"/>
            <w:hideMark/>
          </w:tcPr>
          <w:p w14:paraId="2FFBCCA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69E7A5B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6CC74E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1CACC610"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2B37241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D6F41E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303FBDF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8687DF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BB5F5A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E9ED27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65E40A73" w14:textId="77777777" w:rsidTr="0039139D">
        <w:trPr>
          <w:trHeight w:val="288"/>
        </w:trPr>
        <w:tc>
          <w:tcPr>
            <w:tcW w:w="1276" w:type="dxa"/>
            <w:tcBorders>
              <w:top w:val="nil"/>
              <w:left w:val="nil"/>
              <w:bottom w:val="nil"/>
              <w:right w:val="nil"/>
            </w:tcBorders>
            <w:shd w:val="clear" w:color="auto" w:fill="auto"/>
            <w:noWrap/>
            <w:vAlign w:val="center"/>
            <w:hideMark/>
          </w:tcPr>
          <w:p w14:paraId="7DDAB62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4A8C2947"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7E185A8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756407F" w14:textId="42D1F6C5"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12F4EC08" w14:textId="47E4E70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90FA29B" w14:textId="33690D6F"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7DDFAE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9EEA37E" w14:textId="07EED856"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-39.5</w:t>
            </w:r>
          </w:p>
        </w:tc>
        <w:tc>
          <w:tcPr>
            <w:tcW w:w="972" w:type="dxa"/>
            <w:tcBorders>
              <w:top w:val="nil"/>
              <w:left w:val="nil"/>
              <w:bottom w:val="nil"/>
              <w:right w:val="nil"/>
            </w:tcBorders>
            <w:shd w:val="clear" w:color="auto" w:fill="auto"/>
            <w:noWrap/>
            <w:vAlign w:val="center"/>
            <w:hideMark/>
          </w:tcPr>
          <w:p w14:paraId="4302E81F" w14:textId="779D9BAD"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-56.3</w:t>
            </w:r>
          </w:p>
        </w:tc>
        <w:tc>
          <w:tcPr>
            <w:tcW w:w="972" w:type="dxa"/>
            <w:tcBorders>
              <w:top w:val="nil"/>
              <w:left w:val="nil"/>
              <w:bottom w:val="nil"/>
              <w:right w:val="nil"/>
            </w:tcBorders>
            <w:shd w:val="clear" w:color="auto" w:fill="auto"/>
            <w:noWrap/>
            <w:vAlign w:val="center"/>
            <w:hideMark/>
          </w:tcPr>
          <w:p w14:paraId="618FD4D0" w14:textId="642A2D8F"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-77.4</w:t>
            </w:r>
          </w:p>
        </w:tc>
      </w:tr>
      <w:tr w:rsidR="007351C5" w:rsidRPr="007351C5" w14:paraId="6E0B7F62" w14:textId="77777777" w:rsidTr="000176E1">
        <w:trPr>
          <w:trHeight w:val="288"/>
        </w:trPr>
        <w:tc>
          <w:tcPr>
            <w:tcW w:w="1276" w:type="dxa"/>
            <w:tcBorders>
              <w:top w:val="nil"/>
              <w:left w:val="nil"/>
              <w:bottom w:val="nil"/>
              <w:right w:val="nil"/>
            </w:tcBorders>
            <w:shd w:val="clear" w:color="auto" w:fill="auto"/>
            <w:noWrap/>
            <w:vAlign w:val="center"/>
            <w:hideMark/>
          </w:tcPr>
          <w:p w14:paraId="7871C447"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3F83C437"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3D0B4587"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47713D2" w14:textId="02EB5150" w:rsidR="00C51938"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-38.3</w:t>
            </w:r>
          </w:p>
        </w:tc>
        <w:tc>
          <w:tcPr>
            <w:tcW w:w="972" w:type="dxa"/>
            <w:tcBorders>
              <w:top w:val="nil"/>
              <w:left w:val="nil"/>
              <w:bottom w:val="nil"/>
              <w:right w:val="nil"/>
            </w:tcBorders>
            <w:shd w:val="clear" w:color="auto" w:fill="auto"/>
            <w:noWrap/>
            <w:vAlign w:val="center"/>
            <w:hideMark/>
          </w:tcPr>
          <w:p w14:paraId="17405FF2" w14:textId="73E0C274"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1BAD75BF" w14:textId="1EEF1E7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88AE80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3F3D42B" w14:textId="72209D4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C1F52FC" w14:textId="3E0C1F7C"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8BF4D76" w14:textId="453FDCF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610A1BC" w14:textId="77777777" w:rsidTr="000176E1">
        <w:trPr>
          <w:trHeight w:val="288"/>
        </w:trPr>
        <w:tc>
          <w:tcPr>
            <w:tcW w:w="1276" w:type="dxa"/>
            <w:tcBorders>
              <w:top w:val="nil"/>
              <w:left w:val="nil"/>
              <w:bottom w:val="nil"/>
              <w:right w:val="nil"/>
            </w:tcBorders>
            <w:shd w:val="clear" w:color="auto" w:fill="auto"/>
            <w:noWrap/>
            <w:vAlign w:val="center"/>
            <w:hideMark/>
          </w:tcPr>
          <w:p w14:paraId="4A22B26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3024327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77B055B8"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2D55BEB" w14:textId="44C6B2F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0E342BC1" w14:textId="2B53C802"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-65.9</w:t>
            </w:r>
          </w:p>
        </w:tc>
        <w:tc>
          <w:tcPr>
            <w:tcW w:w="972" w:type="dxa"/>
            <w:tcBorders>
              <w:top w:val="nil"/>
              <w:left w:val="nil"/>
              <w:bottom w:val="nil"/>
              <w:right w:val="nil"/>
            </w:tcBorders>
            <w:shd w:val="clear" w:color="auto" w:fill="auto"/>
            <w:noWrap/>
            <w:vAlign w:val="center"/>
            <w:hideMark/>
          </w:tcPr>
          <w:p w14:paraId="027F3560" w14:textId="42D28A48"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652F686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6C64BE2" w14:textId="52EBC525"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059FA9C" w14:textId="468E0F3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6F026E2" w14:textId="683EA6B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08BAFF2E" w14:textId="77777777" w:rsidTr="000176E1">
        <w:trPr>
          <w:trHeight w:val="288"/>
        </w:trPr>
        <w:tc>
          <w:tcPr>
            <w:tcW w:w="1276" w:type="dxa"/>
            <w:tcBorders>
              <w:top w:val="nil"/>
              <w:left w:val="nil"/>
              <w:bottom w:val="nil"/>
              <w:right w:val="nil"/>
            </w:tcBorders>
            <w:shd w:val="clear" w:color="auto" w:fill="auto"/>
            <w:noWrap/>
            <w:vAlign w:val="center"/>
            <w:hideMark/>
          </w:tcPr>
          <w:p w14:paraId="7719B06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F90D95A"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62EF1042"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84FA785" w14:textId="5114C5D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2DA503C" w14:textId="791A4C90"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-82.6</w:t>
            </w:r>
          </w:p>
        </w:tc>
        <w:tc>
          <w:tcPr>
            <w:tcW w:w="972" w:type="dxa"/>
            <w:tcBorders>
              <w:top w:val="nil"/>
              <w:left w:val="nil"/>
              <w:bottom w:val="nil"/>
              <w:right w:val="nil"/>
            </w:tcBorders>
            <w:shd w:val="clear" w:color="auto" w:fill="auto"/>
            <w:noWrap/>
            <w:vAlign w:val="center"/>
            <w:hideMark/>
          </w:tcPr>
          <w:p w14:paraId="3C451378" w14:textId="386DEDE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108BE3B"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776BCE5" w14:textId="7FD2444E"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1396066" w14:textId="50FFC91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13426A2" w14:textId="39F6ED71"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10EFA0F" w14:textId="77777777" w:rsidTr="0039139D">
        <w:trPr>
          <w:trHeight w:val="288"/>
        </w:trPr>
        <w:tc>
          <w:tcPr>
            <w:tcW w:w="1276" w:type="dxa"/>
            <w:tcBorders>
              <w:top w:val="nil"/>
              <w:left w:val="nil"/>
              <w:bottom w:val="nil"/>
              <w:right w:val="nil"/>
            </w:tcBorders>
            <w:shd w:val="clear" w:color="auto" w:fill="auto"/>
            <w:noWrap/>
            <w:vAlign w:val="center"/>
            <w:hideMark/>
          </w:tcPr>
          <w:p w14:paraId="08DC318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0264A2C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9C619A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6FD37961"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EE4814A"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F40C1E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325AD85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62294D6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658B482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2B5CC56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564F7884" w14:textId="77777777" w:rsidTr="0039139D">
        <w:trPr>
          <w:trHeight w:val="288"/>
        </w:trPr>
        <w:tc>
          <w:tcPr>
            <w:tcW w:w="1276" w:type="dxa"/>
            <w:tcBorders>
              <w:top w:val="nil"/>
              <w:left w:val="nil"/>
              <w:bottom w:val="nil"/>
              <w:right w:val="nil"/>
            </w:tcBorders>
            <w:shd w:val="clear" w:color="auto" w:fill="auto"/>
            <w:noWrap/>
            <w:vAlign w:val="center"/>
            <w:hideMark/>
          </w:tcPr>
          <w:p w14:paraId="569BD6E8"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33906AB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465B69B7"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BF36CE5" w14:textId="5EF02C27"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04A557C0" w14:textId="68E776A7"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62409F6" w14:textId="629A404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F9EF87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0AE9564" w14:textId="2A4F5351"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-40.6</w:t>
            </w:r>
          </w:p>
        </w:tc>
        <w:tc>
          <w:tcPr>
            <w:tcW w:w="972" w:type="dxa"/>
            <w:tcBorders>
              <w:top w:val="nil"/>
              <w:left w:val="nil"/>
              <w:bottom w:val="nil"/>
              <w:right w:val="nil"/>
            </w:tcBorders>
            <w:shd w:val="clear" w:color="auto" w:fill="auto"/>
            <w:noWrap/>
            <w:vAlign w:val="center"/>
            <w:hideMark/>
          </w:tcPr>
          <w:p w14:paraId="54A604F4" w14:textId="5B9BF527"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-63.0</w:t>
            </w:r>
          </w:p>
        </w:tc>
        <w:tc>
          <w:tcPr>
            <w:tcW w:w="972" w:type="dxa"/>
            <w:tcBorders>
              <w:top w:val="nil"/>
              <w:left w:val="nil"/>
              <w:bottom w:val="nil"/>
              <w:right w:val="nil"/>
            </w:tcBorders>
            <w:shd w:val="clear" w:color="auto" w:fill="auto"/>
            <w:noWrap/>
            <w:vAlign w:val="center"/>
            <w:hideMark/>
          </w:tcPr>
          <w:p w14:paraId="0018E680" w14:textId="78D4A15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r>
      <w:tr w:rsidR="007351C5" w:rsidRPr="007351C5" w14:paraId="3808052D" w14:textId="77777777" w:rsidTr="000176E1">
        <w:trPr>
          <w:trHeight w:val="288"/>
        </w:trPr>
        <w:tc>
          <w:tcPr>
            <w:tcW w:w="1276" w:type="dxa"/>
            <w:tcBorders>
              <w:top w:val="nil"/>
              <w:left w:val="nil"/>
              <w:bottom w:val="nil"/>
              <w:right w:val="nil"/>
            </w:tcBorders>
            <w:shd w:val="clear" w:color="auto" w:fill="auto"/>
            <w:noWrap/>
            <w:vAlign w:val="center"/>
            <w:hideMark/>
          </w:tcPr>
          <w:p w14:paraId="41CF4CC0"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48C03F56"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124A9B10"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32B7FF7" w14:textId="189B0F3B"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-38.6</w:t>
            </w:r>
          </w:p>
        </w:tc>
        <w:tc>
          <w:tcPr>
            <w:tcW w:w="972" w:type="dxa"/>
            <w:tcBorders>
              <w:top w:val="nil"/>
              <w:left w:val="nil"/>
              <w:bottom w:val="nil"/>
              <w:right w:val="nil"/>
            </w:tcBorders>
            <w:shd w:val="clear" w:color="auto" w:fill="auto"/>
            <w:noWrap/>
            <w:vAlign w:val="center"/>
            <w:hideMark/>
          </w:tcPr>
          <w:p w14:paraId="46D907B0" w14:textId="40A86DF5"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0F08C66E" w14:textId="498C9AE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EB1151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A8411B7" w14:textId="31ADBE7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7A86FF3" w14:textId="6EE7121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3DB8848" w14:textId="40935315"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6EE401FD" w14:textId="77777777" w:rsidTr="000176E1">
        <w:trPr>
          <w:trHeight w:val="288"/>
        </w:trPr>
        <w:tc>
          <w:tcPr>
            <w:tcW w:w="1276" w:type="dxa"/>
            <w:tcBorders>
              <w:top w:val="nil"/>
              <w:left w:val="nil"/>
              <w:bottom w:val="nil"/>
              <w:right w:val="nil"/>
            </w:tcBorders>
            <w:shd w:val="clear" w:color="auto" w:fill="auto"/>
            <w:noWrap/>
            <w:vAlign w:val="center"/>
            <w:hideMark/>
          </w:tcPr>
          <w:p w14:paraId="26BB731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003A970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62C12D2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7ED244E" w14:textId="643565F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F9699FA" w14:textId="00F81C5D"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-66.1</w:t>
            </w:r>
          </w:p>
        </w:tc>
        <w:tc>
          <w:tcPr>
            <w:tcW w:w="972" w:type="dxa"/>
            <w:tcBorders>
              <w:top w:val="nil"/>
              <w:left w:val="nil"/>
              <w:bottom w:val="nil"/>
              <w:right w:val="nil"/>
            </w:tcBorders>
            <w:shd w:val="clear" w:color="auto" w:fill="auto"/>
            <w:noWrap/>
            <w:vAlign w:val="center"/>
            <w:hideMark/>
          </w:tcPr>
          <w:p w14:paraId="5F9DFD43" w14:textId="6E875FFA"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4B09CD5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216EF20" w14:textId="482CFE3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4E06FC5" w14:textId="6A97448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12CCDE8" w14:textId="716FD6F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5ACC14D7" w14:textId="77777777" w:rsidTr="000176E1">
        <w:trPr>
          <w:trHeight w:val="288"/>
        </w:trPr>
        <w:tc>
          <w:tcPr>
            <w:tcW w:w="1276" w:type="dxa"/>
            <w:tcBorders>
              <w:top w:val="nil"/>
              <w:left w:val="nil"/>
              <w:bottom w:val="nil"/>
              <w:right w:val="nil"/>
            </w:tcBorders>
            <w:shd w:val="clear" w:color="auto" w:fill="auto"/>
            <w:noWrap/>
            <w:vAlign w:val="center"/>
            <w:hideMark/>
          </w:tcPr>
          <w:p w14:paraId="3C2D3667"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D8CF20C"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132E8E07"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C0B69F2" w14:textId="15094377"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CEC6D16" w14:textId="3B0893AB"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-82.6</w:t>
            </w:r>
          </w:p>
        </w:tc>
        <w:tc>
          <w:tcPr>
            <w:tcW w:w="972" w:type="dxa"/>
            <w:tcBorders>
              <w:top w:val="nil"/>
              <w:left w:val="nil"/>
              <w:bottom w:val="nil"/>
              <w:right w:val="nil"/>
            </w:tcBorders>
            <w:shd w:val="clear" w:color="auto" w:fill="auto"/>
            <w:noWrap/>
            <w:vAlign w:val="center"/>
            <w:hideMark/>
          </w:tcPr>
          <w:p w14:paraId="7521CEB7" w14:textId="5403E1BF"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2D0427A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3715416" w14:textId="1282C86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DB3887C" w14:textId="0FC1A27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B87FB99" w14:textId="0121FBB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1F8F9F34" w14:textId="77777777" w:rsidTr="0039139D">
        <w:trPr>
          <w:trHeight w:val="288"/>
        </w:trPr>
        <w:tc>
          <w:tcPr>
            <w:tcW w:w="1276" w:type="dxa"/>
            <w:tcBorders>
              <w:top w:val="nil"/>
              <w:left w:val="nil"/>
              <w:bottom w:val="nil"/>
              <w:right w:val="nil"/>
            </w:tcBorders>
            <w:shd w:val="clear" w:color="auto" w:fill="auto"/>
            <w:noWrap/>
            <w:vAlign w:val="center"/>
            <w:hideMark/>
          </w:tcPr>
          <w:p w14:paraId="62486A7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0F299327"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48FF07E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7ADFD0E2"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75D5A5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5360DA7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5AA972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3C7546F3"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A2FB05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28BFDA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09EB4D4" w14:textId="77777777" w:rsidTr="0039139D">
        <w:trPr>
          <w:trHeight w:val="288"/>
        </w:trPr>
        <w:tc>
          <w:tcPr>
            <w:tcW w:w="1276" w:type="dxa"/>
            <w:tcBorders>
              <w:top w:val="nil"/>
              <w:left w:val="nil"/>
              <w:bottom w:val="nil"/>
              <w:right w:val="nil"/>
            </w:tcBorders>
            <w:shd w:val="clear" w:color="auto" w:fill="auto"/>
            <w:noWrap/>
            <w:vAlign w:val="center"/>
            <w:hideMark/>
          </w:tcPr>
          <w:p w14:paraId="63DB610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2276E1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6DB83D6D"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0197835" w14:textId="5492BD4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C255B99" w14:textId="073E103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4037EE53" w14:textId="7A2DCF2C"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3CBEB5C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B515688" w14:textId="16C880AC"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-67.0</w:t>
            </w:r>
          </w:p>
        </w:tc>
        <w:tc>
          <w:tcPr>
            <w:tcW w:w="972" w:type="dxa"/>
            <w:tcBorders>
              <w:top w:val="nil"/>
              <w:left w:val="nil"/>
              <w:bottom w:val="nil"/>
              <w:right w:val="nil"/>
            </w:tcBorders>
            <w:shd w:val="clear" w:color="auto" w:fill="auto"/>
            <w:noWrap/>
            <w:vAlign w:val="center"/>
            <w:hideMark/>
          </w:tcPr>
          <w:p w14:paraId="7A71902C" w14:textId="07B2A309"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1B4D00F" w14:textId="124289EE"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r>
      <w:tr w:rsidR="007351C5" w:rsidRPr="007351C5" w14:paraId="26E5B021" w14:textId="77777777" w:rsidTr="000176E1">
        <w:trPr>
          <w:trHeight w:val="288"/>
        </w:trPr>
        <w:tc>
          <w:tcPr>
            <w:tcW w:w="1276" w:type="dxa"/>
            <w:tcBorders>
              <w:top w:val="nil"/>
              <w:left w:val="nil"/>
              <w:bottom w:val="nil"/>
              <w:right w:val="nil"/>
            </w:tcBorders>
            <w:shd w:val="clear" w:color="auto" w:fill="auto"/>
            <w:noWrap/>
            <w:vAlign w:val="center"/>
            <w:hideMark/>
          </w:tcPr>
          <w:p w14:paraId="238BF9B7"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4BF7AD02"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77B5032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6472923" w14:textId="0FA40183"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-62.3</w:t>
            </w:r>
          </w:p>
        </w:tc>
        <w:tc>
          <w:tcPr>
            <w:tcW w:w="972" w:type="dxa"/>
            <w:tcBorders>
              <w:top w:val="nil"/>
              <w:left w:val="nil"/>
              <w:bottom w:val="nil"/>
              <w:right w:val="nil"/>
            </w:tcBorders>
            <w:shd w:val="clear" w:color="auto" w:fill="auto"/>
            <w:noWrap/>
            <w:vAlign w:val="center"/>
            <w:hideMark/>
          </w:tcPr>
          <w:p w14:paraId="23021DA0" w14:textId="55B9A57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23374AFC" w14:textId="5FCD263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1B446071"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934A00D" w14:textId="01C33279"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2ECD3C2" w14:textId="5C1737C4"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284ACCB" w14:textId="3E4E476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61ED63EB" w14:textId="77777777" w:rsidTr="000176E1">
        <w:trPr>
          <w:trHeight w:val="288"/>
        </w:trPr>
        <w:tc>
          <w:tcPr>
            <w:tcW w:w="1276" w:type="dxa"/>
            <w:tcBorders>
              <w:top w:val="nil"/>
              <w:left w:val="nil"/>
              <w:bottom w:val="nil"/>
              <w:right w:val="nil"/>
            </w:tcBorders>
            <w:shd w:val="clear" w:color="auto" w:fill="auto"/>
            <w:noWrap/>
            <w:vAlign w:val="center"/>
            <w:hideMark/>
          </w:tcPr>
          <w:p w14:paraId="54A2A74C"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7EF8E91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2E14344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826AF42" w14:textId="34115310"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F1E4F8A" w14:textId="4D1B98A1"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28DE55CC" w14:textId="49FBEA5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748E45D4"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119C43D" w14:textId="03745A90"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48A1321" w14:textId="54F2D8C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00CB0F4" w14:textId="3873FE62"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27C8C3E7" w14:textId="77777777" w:rsidTr="000176E1">
        <w:trPr>
          <w:trHeight w:val="288"/>
        </w:trPr>
        <w:tc>
          <w:tcPr>
            <w:tcW w:w="1276" w:type="dxa"/>
            <w:tcBorders>
              <w:top w:val="nil"/>
              <w:left w:val="nil"/>
              <w:bottom w:val="nil"/>
              <w:right w:val="nil"/>
            </w:tcBorders>
            <w:shd w:val="clear" w:color="auto" w:fill="auto"/>
            <w:noWrap/>
            <w:vAlign w:val="center"/>
            <w:hideMark/>
          </w:tcPr>
          <w:p w14:paraId="6B1F220F"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46A84AC"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257091A1"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A8F8A7A" w14:textId="0A3355B2"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1FC064FB" w14:textId="25BFBBF5"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32EEB1EC" w14:textId="08B5065B"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0A2C822E"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88AD136" w14:textId="1BB37854"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088EECB" w14:textId="51D2B69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03DA3FC" w14:textId="21C3063A"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710CA460" w14:textId="77777777" w:rsidTr="0039139D">
        <w:trPr>
          <w:trHeight w:val="288"/>
        </w:trPr>
        <w:tc>
          <w:tcPr>
            <w:tcW w:w="1276" w:type="dxa"/>
            <w:tcBorders>
              <w:top w:val="nil"/>
              <w:left w:val="nil"/>
              <w:bottom w:val="nil"/>
              <w:right w:val="nil"/>
            </w:tcBorders>
            <w:shd w:val="clear" w:color="auto" w:fill="auto"/>
            <w:noWrap/>
            <w:vAlign w:val="center"/>
            <w:hideMark/>
          </w:tcPr>
          <w:p w14:paraId="5C10481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77AA65A8"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5F0ACCE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vAlign w:val="center"/>
            <w:hideMark/>
          </w:tcPr>
          <w:p w14:paraId="3C647358" w14:textId="77777777" w:rsidR="00C51938" w:rsidRPr="007351C5" w:rsidRDefault="00C51938" w:rsidP="00CA059D">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4A9C93D"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09A13E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21FB8B85"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A244309"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6C2C825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290334C"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48999F9B" w14:textId="77777777" w:rsidTr="0039139D">
        <w:trPr>
          <w:trHeight w:val="288"/>
        </w:trPr>
        <w:tc>
          <w:tcPr>
            <w:tcW w:w="1276" w:type="dxa"/>
            <w:tcBorders>
              <w:top w:val="nil"/>
              <w:left w:val="nil"/>
              <w:bottom w:val="nil"/>
              <w:right w:val="nil"/>
            </w:tcBorders>
            <w:shd w:val="clear" w:color="auto" w:fill="auto"/>
            <w:noWrap/>
            <w:vAlign w:val="center"/>
            <w:hideMark/>
          </w:tcPr>
          <w:p w14:paraId="0D0AF8C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8F7C00A"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538F2B3B"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67A49FB" w14:textId="550E6A86"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0C74E9F8" w14:textId="5BE77105"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7C408304" w14:textId="4ED0D493"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51EF2BEF"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F7556D9" w14:textId="1AD1443A"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-30.0</w:t>
            </w:r>
          </w:p>
        </w:tc>
        <w:tc>
          <w:tcPr>
            <w:tcW w:w="972" w:type="dxa"/>
            <w:tcBorders>
              <w:top w:val="nil"/>
              <w:left w:val="nil"/>
              <w:bottom w:val="nil"/>
              <w:right w:val="nil"/>
            </w:tcBorders>
            <w:shd w:val="clear" w:color="auto" w:fill="auto"/>
            <w:noWrap/>
            <w:vAlign w:val="center"/>
            <w:hideMark/>
          </w:tcPr>
          <w:p w14:paraId="3391B9AB" w14:textId="6B7D5F48"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-37.3</w:t>
            </w:r>
          </w:p>
        </w:tc>
        <w:tc>
          <w:tcPr>
            <w:tcW w:w="972" w:type="dxa"/>
            <w:tcBorders>
              <w:top w:val="nil"/>
              <w:left w:val="nil"/>
              <w:bottom w:val="nil"/>
              <w:right w:val="nil"/>
            </w:tcBorders>
            <w:shd w:val="clear" w:color="auto" w:fill="auto"/>
            <w:noWrap/>
            <w:vAlign w:val="center"/>
            <w:hideMark/>
          </w:tcPr>
          <w:p w14:paraId="788CB21B" w14:textId="509850CE" w:rsidR="00C51938" w:rsidRPr="007351C5" w:rsidRDefault="0062085A"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-57.1</w:t>
            </w:r>
          </w:p>
        </w:tc>
      </w:tr>
      <w:tr w:rsidR="007351C5" w:rsidRPr="007351C5" w14:paraId="142450CC" w14:textId="77777777" w:rsidTr="000176E1">
        <w:trPr>
          <w:trHeight w:val="288"/>
        </w:trPr>
        <w:tc>
          <w:tcPr>
            <w:tcW w:w="1276" w:type="dxa"/>
            <w:tcBorders>
              <w:top w:val="nil"/>
              <w:left w:val="nil"/>
              <w:bottom w:val="nil"/>
              <w:right w:val="nil"/>
            </w:tcBorders>
            <w:shd w:val="clear" w:color="auto" w:fill="auto"/>
            <w:noWrap/>
            <w:vAlign w:val="center"/>
            <w:hideMark/>
          </w:tcPr>
          <w:p w14:paraId="488CE96E"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60E3FEEB"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25B77509"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A1190D2" w14:textId="528A3F51" w:rsidR="00C51938"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-29.6</w:t>
            </w:r>
          </w:p>
        </w:tc>
        <w:tc>
          <w:tcPr>
            <w:tcW w:w="972" w:type="dxa"/>
            <w:tcBorders>
              <w:top w:val="nil"/>
              <w:left w:val="nil"/>
              <w:bottom w:val="nil"/>
              <w:right w:val="nil"/>
            </w:tcBorders>
            <w:shd w:val="clear" w:color="auto" w:fill="auto"/>
            <w:noWrap/>
            <w:vAlign w:val="center"/>
            <w:hideMark/>
          </w:tcPr>
          <w:p w14:paraId="5EED84C1" w14:textId="60BEB4E1"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972" w:type="dxa"/>
            <w:tcBorders>
              <w:top w:val="nil"/>
              <w:left w:val="nil"/>
              <w:bottom w:val="nil"/>
              <w:right w:val="nil"/>
            </w:tcBorders>
            <w:shd w:val="clear" w:color="auto" w:fill="auto"/>
            <w:noWrap/>
            <w:vAlign w:val="center"/>
            <w:hideMark/>
          </w:tcPr>
          <w:p w14:paraId="590AD05B" w14:textId="75C20BEE" w:rsidR="00C51938" w:rsidRPr="007351C5" w:rsidRDefault="002D616B"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-100</w:t>
            </w:r>
          </w:p>
        </w:tc>
        <w:tc>
          <w:tcPr>
            <w:tcW w:w="271" w:type="dxa"/>
            <w:tcBorders>
              <w:top w:val="nil"/>
              <w:left w:val="nil"/>
              <w:bottom w:val="nil"/>
              <w:right w:val="nil"/>
            </w:tcBorders>
            <w:shd w:val="clear" w:color="auto" w:fill="auto"/>
            <w:noWrap/>
            <w:vAlign w:val="center"/>
            <w:hideMark/>
          </w:tcPr>
          <w:p w14:paraId="0EE810A6"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7D35EC2" w14:textId="51E8EF7B"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2E729FF" w14:textId="7D8E29D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942D64D" w14:textId="4F1BEE34"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1C9728E2" w14:textId="77777777" w:rsidTr="000176E1">
        <w:trPr>
          <w:trHeight w:val="288"/>
        </w:trPr>
        <w:tc>
          <w:tcPr>
            <w:tcW w:w="1276" w:type="dxa"/>
            <w:tcBorders>
              <w:top w:val="nil"/>
              <w:left w:val="nil"/>
              <w:bottom w:val="nil"/>
              <w:right w:val="nil"/>
            </w:tcBorders>
            <w:shd w:val="clear" w:color="auto" w:fill="auto"/>
            <w:noWrap/>
            <w:vAlign w:val="center"/>
            <w:hideMark/>
          </w:tcPr>
          <w:p w14:paraId="503C6039"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37445ACD"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545C3A1F" w14:textId="77777777" w:rsidR="00C51938" w:rsidRPr="007351C5" w:rsidRDefault="00C51938" w:rsidP="00CA059D">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12E9452" w14:textId="1CABE8E2" w:rsidR="00C51938" w:rsidRPr="007351C5" w:rsidRDefault="00C51938"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-56.0</w:t>
            </w:r>
          </w:p>
        </w:tc>
        <w:tc>
          <w:tcPr>
            <w:tcW w:w="972" w:type="dxa"/>
            <w:tcBorders>
              <w:top w:val="nil"/>
              <w:left w:val="nil"/>
              <w:bottom w:val="nil"/>
              <w:right w:val="nil"/>
            </w:tcBorders>
            <w:shd w:val="clear" w:color="auto" w:fill="auto"/>
            <w:noWrap/>
            <w:vAlign w:val="center"/>
            <w:hideMark/>
          </w:tcPr>
          <w:p w14:paraId="22FCFE8F" w14:textId="0A4724D3"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41.4</w:t>
            </w:r>
          </w:p>
        </w:tc>
        <w:tc>
          <w:tcPr>
            <w:tcW w:w="972" w:type="dxa"/>
            <w:tcBorders>
              <w:top w:val="nil"/>
              <w:left w:val="nil"/>
              <w:bottom w:val="nil"/>
              <w:right w:val="nil"/>
            </w:tcBorders>
            <w:shd w:val="clear" w:color="auto" w:fill="auto"/>
            <w:noWrap/>
            <w:vAlign w:val="center"/>
            <w:hideMark/>
          </w:tcPr>
          <w:p w14:paraId="5EBE75A9" w14:textId="08BB0EBB" w:rsidR="00C51938" w:rsidRPr="007351C5" w:rsidRDefault="007D19B9"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-84.0</w:t>
            </w:r>
          </w:p>
        </w:tc>
        <w:tc>
          <w:tcPr>
            <w:tcW w:w="271" w:type="dxa"/>
            <w:tcBorders>
              <w:top w:val="nil"/>
              <w:left w:val="nil"/>
              <w:bottom w:val="nil"/>
              <w:right w:val="nil"/>
            </w:tcBorders>
            <w:shd w:val="clear" w:color="auto" w:fill="auto"/>
            <w:noWrap/>
            <w:vAlign w:val="center"/>
            <w:hideMark/>
          </w:tcPr>
          <w:p w14:paraId="4BB4B9B2"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F44D1AE" w14:textId="45E34F0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E2CEF41" w14:textId="352E2236"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CE371F2" w14:textId="7038269C"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r w:rsidR="007351C5" w:rsidRPr="007351C5" w14:paraId="33F2D688" w14:textId="77777777" w:rsidTr="000176E1">
        <w:trPr>
          <w:trHeight w:val="288"/>
        </w:trPr>
        <w:tc>
          <w:tcPr>
            <w:tcW w:w="1276" w:type="dxa"/>
            <w:tcBorders>
              <w:top w:val="nil"/>
              <w:left w:val="nil"/>
              <w:bottom w:val="single" w:sz="4" w:space="0" w:color="auto"/>
              <w:right w:val="nil"/>
            </w:tcBorders>
            <w:shd w:val="clear" w:color="auto" w:fill="auto"/>
            <w:noWrap/>
            <w:vAlign w:val="center"/>
            <w:hideMark/>
          </w:tcPr>
          <w:p w14:paraId="6E08230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single" w:sz="4" w:space="0" w:color="auto"/>
              <w:right w:val="nil"/>
            </w:tcBorders>
            <w:shd w:val="clear" w:color="auto" w:fill="auto"/>
            <w:noWrap/>
            <w:vAlign w:val="center"/>
            <w:hideMark/>
          </w:tcPr>
          <w:p w14:paraId="49344424" w14:textId="77777777" w:rsidR="00C51938" w:rsidRPr="007351C5" w:rsidRDefault="00C51938" w:rsidP="00CA059D">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single" w:sz="4" w:space="0" w:color="auto"/>
              <w:right w:val="nil"/>
            </w:tcBorders>
            <w:shd w:val="clear" w:color="auto" w:fill="auto"/>
            <w:noWrap/>
            <w:vAlign w:val="bottom"/>
            <w:hideMark/>
          </w:tcPr>
          <w:p w14:paraId="7527044C" w14:textId="77777777" w:rsidR="00C51938" w:rsidRPr="007351C5" w:rsidRDefault="00C51938" w:rsidP="00CA059D">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973" w:type="dxa"/>
            <w:tcBorders>
              <w:top w:val="nil"/>
              <w:left w:val="nil"/>
              <w:bottom w:val="single" w:sz="4" w:space="0" w:color="auto"/>
              <w:right w:val="nil"/>
            </w:tcBorders>
            <w:shd w:val="clear" w:color="auto" w:fill="auto"/>
            <w:noWrap/>
            <w:vAlign w:val="center"/>
            <w:hideMark/>
          </w:tcPr>
          <w:p w14:paraId="74DCD509" w14:textId="3011C43F" w:rsidR="00C51938" w:rsidRPr="007351C5" w:rsidRDefault="0062085A" w:rsidP="0062085A">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-77.6</w:t>
            </w:r>
          </w:p>
        </w:tc>
        <w:tc>
          <w:tcPr>
            <w:tcW w:w="972" w:type="dxa"/>
            <w:tcBorders>
              <w:top w:val="nil"/>
              <w:left w:val="nil"/>
              <w:bottom w:val="single" w:sz="4" w:space="0" w:color="auto"/>
              <w:right w:val="nil"/>
            </w:tcBorders>
            <w:shd w:val="clear" w:color="auto" w:fill="auto"/>
            <w:noWrap/>
            <w:vAlign w:val="center"/>
            <w:hideMark/>
          </w:tcPr>
          <w:p w14:paraId="56E5BD2B" w14:textId="04A9906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w:t>
            </w:r>
            <w:r w:rsidR="0062085A" w:rsidRPr="007351C5">
              <w:rPr>
                <w:rFonts w:ascii="Times New Roman" w:eastAsia="Times New Roman" w:hAnsi="Times New Roman" w:cs="Times New Roman"/>
                <w:sz w:val="20"/>
                <w:szCs w:val="20"/>
                <w:lang w:eastAsia="en-GB"/>
              </w:rPr>
              <w:t>49.2</w:t>
            </w:r>
          </w:p>
        </w:tc>
        <w:tc>
          <w:tcPr>
            <w:tcW w:w="972" w:type="dxa"/>
            <w:tcBorders>
              <w:top w:val="nil"/>
              <w:left w:val="nil"/>
              <w:bottom w:val="single" w:sz="4" w:space="0" w:color="auto"/>
              <w:right w:val="nil"/>
            </w:tcBorders>
            <w:shd w:val="clear" w:color="auto" w:fill="auto"/>
            <w:noWrap/>
            <w:vAlign w:val="center"/>
            <w:hideMark/>
          </w:tcPr>
          <w:p w14:paraId="4697010C" w14:textId="6A5B2345" w:rsidR="00C51938" w:rsidRPr="007351C5" w:rsidRDefault="007D19B9"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-58.2</w:t>
            </w:r>
          </w:p>
        </w:tc>
        <w:tc>
          <w:tcPr>
            <w:tcW w:w="271" w:type="dxa"/>
            <w:tcBorders>
              <w:top w:val="nil"/>
              <w:left w:val="nil"/>
              <w:bottom w:val="single" w:sz="4" w:space="0" w:color="auto"/>
              <w:right w:val="nil"/>
            </w:tcBorders>
            <w:shd w:val="clear" w:color="auto" w:fill="auto"/>
            <w:noWrap/>
            <w:vAlign w:val="center"/>
            <w:hideMark/>
          </w:tcPr>
          <w:p w14:paraId="2A100ED0" w14:textId="77777777"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r w:rsidRPr="007351C5">
              <w:rPr>
                <w:rFonts w:ascii="Times New Roman" w:eastAsia="Times New Roman" w:hAnsi="Times New Roman" w:cs="Times New Roman"/>
                <w:sz w:val="20"/>
                <w:szCs w:val="20"/>
                <w:lang w:eastAsia="en-GB"/>
              </w:rPr>
              <w:t> </w:t>
            </w:r>
          </w:p>
        </w:tc>
        <w:tc>
          <w:tcPr>
            <w:tcW w:w="822" w:type="dxa"/>
            <w:tcBorders>
              <w:top w:val="nil"/>
              <w:left w:val="nil"/>
              <w:bottom w:val="single" w:sz="4" w:space="0" w:color="auto"/>
              <w:right w:val="nil"/>
            </w:tcBorders>
            <w:shd w:val="clear" w:color="auto" w:fill="auto"/>
            <w:noWrap/>
            <w:vAlign w:val="center"/>
          </w:tcPr>
          <w:p w14:paraId="45151927" w14:textId="124F269F"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single" w:sz="4" w:space="0" w:color="auto"/>
              <w:right w:val="nil"/>
            </w:tcBorders>
            <w:shd w:val="clear" w:color="auto" w:fill="auto"/>
            <w:noWrap/>
            <w:vAlign w:val="center"/>
          </w:tcPr>
          <w:p w14:paraId="5572D3F8" w14:textId="467F077D"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single" w:sz="4" w:space="0" w:color="auto"/>
              <w:right w:val="nil"/>
            </w:tcBorders>
            <w:shd w:val="clear" w:color="auto" w:fill="auto"/>
            <w:noWrap/>
            <w:vAlign w:val="center"/>
          </w:tcPr>
          <w:p w14:paraId="313AB307" w14:textId="3C5C92F8" w:rsidR="00C51938" w:rsidRPr="007351C5" w:rsidRDefault="00C51938" w:rsidP="00CA059D">
            <w:pPr>
              <w:spacing w:after="0" w:line="240" w:lineRule="auto"/>
              <w:jc w:val="center"/>
              <w:rPr>
                <w:rFonts w:ascii="Times New Roman" w:eastAsia="Times New Roman" w:hAnsi="Times New Roman" w:cs="Times New Roman"/>
                <w:sz w:val="20"/>
                <w:szCs w:val="20"/>
                <w:lang w:eastAsia="en-GB"/>
              </w:rPr>
            </w:pPr>
          </w:p>
        </w:tc>
      </w:tr>
    </w:tbl>
    <w:p w14:paraId="061CE1B9" w14:textId="0149BD4B" w:rsidR="002157A0" w:rsidRPr="007351C5" w:rsidRDefault="00C51938" w:rsidP="00C51938">
      <w:pPr>
        <w:rPr>
          <w:rFonts w:ascii="Times New Roman" w:eastAsia="Calibri" w:hAnsi="Times New Roman" w:cs="Times New Roman"/>
          <w:sz w:val="16"/>
          <w:szCs w:val="16"/>
        </w:rPr>
      </w:pPr>
      <w:r w:rsidRPr="007351C5">
        <w:rPr>
          <w:rFonts w:ascii="Times New Roman" w:eastAsia="Calibri" w:hAnsi="Times New Roman" w:cs="Times New Roman"/>
          <w:sz w:val="16"/>
          <w:szCs w:val="16"/>
        </w:rPr>
        <w:t xml:space="preserve">*See Table </w:t>
      </w:r>
      <w:r w:rsidR="00CE1E3D" w:rsidRPr="007351C5">
        <w:rPr>
          <w:rFonts w:ascii="Times New Roman" w:eastAsia="Calibri" w:hAnsi="Times New Roman" w:cs="Times New Roman"/>
          <w:sz w:val="16"/>
          <w:szCs w:val="16"/>
        </w:rPr>
        <w:t>1</w:t>
      </w:r>
      <w:r w:rsidRPr="007351C5">
        <w:rPr>
          <w:rFonts w:ascii="Times New Roman" w:eastAsia="Calibri" w:hAnsi="Times New Roman" w:cs="Times New Roman"/>
          <w:sz w:val="16"/>
          <w:szCs w:val="16"/>
        </w:rPr>
        <w:t xml:space="preserve">. True value for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Pr="007351C5">
        <w:rPr>
          <w:rFonts w:ascii="Times New Roman" w:eastAsia="Calibri" w:hAnsi="Times New Roman" w:cs="Times New Roman"/>
          <w:sz w:val="16"/>
          <w:szCs w:val="16"/>
          <w:lang w:eastAsia="en-GB"/>
        </w:rPr>
        <w:t xml:space="preserve"> is 7.79, except settings D1 and D2 where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Pr="007351C5">
        <w:rPr>
          <w:rFonts w:ascii="Times New Roman" w:eastAsia="Calibri" w:hAnsi="Times New Roman" w:cs="Times New Roman"/>
          <w:sz w:val="16"/>
          <w:szCs w:val="16"/>
          <w:lang w:eastAsia="en-GB"/>
        </w:rPr>
        <w:t xml:space="preserve"> equals 3.9 and 15.6, respectively.</w:t>
      </w:r>
      <m:oMath>
        <m:r>
          <m:rPr>
            <m:sty m:val="p"/>
          </m:rPr>
          <w:rPr>
            <w:rFonts w:ascii="Cambria Math" w:eastAsia="Calibri" w:hAnsi="Cambria Math" w:cs="Times New Roman"/>
            <w:sz w:val="16"/>
            <w:szCs w:val="16"/>
            <w:lang w:eastAsia="en-GB"/>
          </w:rPr>
          <w:br/>
        </m:r>
      </m:oMath>
      <m:oMathPara>
        <m:oMath>
          <m:r>
            <m:rPr>
              <m:sty m:val="p"/>
            </m:rPr>
            <w:rPr>
              <w:rFonts w:ascii="Cambria Math" w:eastAsia="Calibri" w:hAnsi="Cambria Math" w:cs="Times New Roman"/>
              <w:sz w:val="16"/>
              <w:szCs w:val="16"/>
            </w:rPr>
            <w:br/>
          </m:r>
        </m:oMath>
      </m:oMathPara>
    </w:p>
    <w:p w14:paraId="4F540568" w14:textId="77777777" w:rsidR="00DE1FF1" w:rsidRPr="007351C5" w:rsidRDefault="00DE1FF1">
      <w:pPr>
        <w:rPr>
          <w:rFonts w:ascii="Times New Roman" w:eastAsia="Calibri" w:hAnsi="Times New Roman" w:cs="Times New Roman"/>
          <w:sz w:val="16"/>
          <w:szCs w:val="16"/>
        </w:rPr>
      </w:pPr>
    </w:p>
    <w:p w14:paraId="10EA526B" w14:textId="77777777" w:rsidR="002157A0" w:rsidRPr="007351C5" w:rsidRDefault="002157A0">
      <w:pPr>
        <w:rPr>
          <w:rFonts w:ascii="Times New Roman" w:eastAsia="Calibri" w:hAnsi="Times New Roman" w:cs="Times New Roman"/>
          <w:sz w:val="16"/>
          <w:szCs w:val="16"/>
        </w:rPr>
      </w:pPr>
      <w:r w:rsidRPr="007351C5">
        <w:rPr>
          <w:rFonts w:ascii="Times New Roman" w:eastAsia="Calibri" w:hAnsi="Times New Roman" w:cs="Times New Roman"/>
          <w:sz w:val="16"/>
          <w:szCs w:val="16"/>
        </w:rPr>
        <w:br w:type="page"/>
      </w:r>
    </w:p>
    <w:p w14:paraId="34A9A447" w14:textId="59E3A832" w:rsidR="000743CE" w:rsidRPr="007351C5" w:rsidRDefault="00E515C2" w:rsidP="000743CE">
      <w:pPr>
        <w:keepNext/>
        <w:keepLines/>
        <w:rPr>
          <w:rFonts w:ascii="Times New Roman" w:hAnsi="Times New Roman" w:cs="Times New Roman"/>
        </w:rPr>
      </w:pPr>
      <w:r w:rsidRPr="007351C5">
        <w:rPr>
          <w:rFonts w:ascii="Times New Roman" w:hAnsi="Times New Roman" w:cs="Times New Roman"/>
          <w:b/>
        </w:rPr>
        <w:t>Table S2(d).</w:t>
      </w:r>
      <w:r w:rsidRPr="007351C5">
        <w:rPr>
          <w:rFonts w:ascii="Times New Roman" w:hAnsi="Times New Roman" w:cs="Times New Roman"/>
        </w:rPr>
        <w:t xml:space="preserve"> </w:t>
      </w:r>
      <w:r w:rsidR="00A73643" w:rsidRPr="007351C5">
        <w:rPr>
          <w:rFonts w:ascii="Times New Roman" w:hAnsi="Times New Roman" w:cs="Times New Roman"/>
        </w:rPr>
        <w:t>The median percentage bias of the REML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A73643" w:rsidRPr="007351C5">
        <w:rPr>
          <w:rFonts w:ascii="Times New Roman" w:hAnsi="Times New Roman" w:cs="Times New Roman"/>
        </w:rPr>
        <w:t xml:space="preserve"> is summarised, under different c</w:t>
      </w:r>
      <w:r w:rsidRPr="007351C5">
        <w:rPr>
          <w:rFonts w:ascii="Times New Roman" w:hAnsi="Times New Roman" w:cs="Times New Roman"/>
        </w:rPr>
        <w:t xml:space="preserve">ontinuous outcome </w:t>
      </w:r>
      <w:r w:rsidR="000A53E5" w:rsidRPr="007351C5">
        <w:rPr>
          <w:rFonts w:ascii="Times New Roman" w:hAnsi="Times New Roman" w:cs="Times New Roman"/>
        </w:rPr>
        <w:t>scenarios</w:t>
      </w:r>
      <w:r w:rsidRPr="007351C5">
        <w:rPr>
          <w:rFonts w:ascii="Times New Roman" w:hAnsi="Times New Roman" w:cs="Times New Roman"/>
        </w:rPr>
        <w:t xml:space="preserve"> assuming a </w:t>
      </w:r>
      <w:r w:rsidRPr="007351C5">
        <w:rPr>
          <w:rFonts w:ascii="Times New Roman" w:hAnsi="Times New Roman" w:cs="Times New Roman"/>
          <w:u w:val="single"/>
        </w:rPr>
        <w:t>fixed</w:t>
      </w:r>
      <w:r w:rsidRPr="007351C5">
        <w:rPr>
          <w:rFonts w:ascii="Times New Roman" w:hAnsi="Times New Roman" w:cs="Times New Roman"/>
        </w:rPr>
        <w:t xml:space="preserve"> treatment prevalence for </w:t>
      </w:r>
      <w:r w:rsidRPr="007351C5">
        <w:rPr>
          <w:rFonts w:ascii="Times New Roman" w:hAnsi="Times New Roman" w:cs="Times New Roman"/>
          <w:u w:val="single"/>
        </w:rPr>
        <w:t>all</w:t>
      </w:r>
      <w:r w:rsidRPr="007351C5">
        <w:rPr>
          <w:rFonts w:ascii="Times New Roman" w:hAnsi="Times New Roman" w:cs="Times New Roman"/>
        </w:rPr>
        <w:t xml:space="preserve"> studies within a meta-analysis (of either 50%, 80%, or 90% respectively). Results shown separately </w:t>
      </w:r>
      <w:r w:rsidR="000743CE"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0743CE" w:rsidRPr="007351C5">
        <w:rPr>
          <w:rFonts w:ascii="Times New Roman" w:hAnsi="Times New Roman" w:cs="Times New Roman"/>
        </w:rPr>
        <w:t>model (1) using each of the four different treatment coding options, and compared to random intercept</w:t>
      </w:r>
      <w:r w:rsidR="000F55A6" w:rsidRPr="007351C5">
        <w:rPr>
          <w:rFonts w:ascii="Times New Roman" w:hAnsi="Times New Roman" w:cs="Times New Roman"/>
        </w:rPr>
        <w:t>s</w:t>
      </w:r>
      <w:r w:rsidR="000743CE" w:rsidRPr="007351C5">
        <w:rPr>
          <w:rFonts w:ascii="Times New Roman" w:hAnsi="Times New Roman" w:cs="Times New Roman"/>
        </w:rPr>
        <w:t xml:space="preserve"> model (2) using 1/0 coding (i.e. the data generating model).</w:t>
      </w:r>
    </w:p>
    <w:tbl>
      <w:tblPr>
        <w:tblW w:w="9844" w:type="dxa"/>
        <w:tblLook w:val="04A0" w:firstRow="1" w:lastRow="0" w:firstColumn="1" w:lastColumn="0" w:noHBand="0" w:noVBand="1"/>
      </w:tblPr>
      <w:tblGrid>
        <w:gridCol w:w="1276"/>
        <w:gridCol w:w="1255"/>
        <w:gridCol w:w="1359"/>
        <w:gridCol w:w="973"/>
        <w:gridCol w:w="972"/>
        <w:gridCol w:w="972"/>
        <w:gridCol w:w="271"/>
        <w:gridCol w:w="822"/>
        <w:gridCol w:w="972"/>
        <w:gridCol w:w="972"/>
      </w:tblGrid>
      <w:tr w:rsidR="007351C5" w:rsidRPr="007351C5" w14:paraId="245F400A" w14:textId="77777777" w:rsidTr="00802001">
        <w:trPr>
          <w:trHeight w:val="288"/>
        </w:trPr>
        <w:tc>
          <w:tcPr>
            <w:tcW w:w="1276" w:type="dxa"/>
            <w:tcBorders>
              <w:top w:val="single" w:sz="4" w:space="0" w:color="auto"/>
              <w:left w:val="nil"/>
              <w:bottom w:val="single" w:sz="4" w:space="0" w:color="auto"/>
              <w:right w:val="nil"/>
            </w:tcBorders>
            <w:shd w:val="clear" w:color="auto" w:fill="auto"/>
            <w:noWrap/>
            <w:vAlign w:val="center"/>
            <w:hideMark/>
          </w:tcPr>
          <w:p w14:paraId="7E688042" w14:textId="77777777" w:rsidR="00DE1FF1" w:rsidRPr="007351C5" w:rsidRDefault="00DE1FF1" w:rsidP="0072017A">
            <w:pPr>
              <w:spacing w:after="0" w:line="240" w:lineRule="auto"/>
              <w:jc w:val="center"/>
              <w:rPr>
                <w:rFonts w:ascii="Calibri" w:eastAsia="Times New Roman" w:hAnsi="Calibri" w:cs="Calibri"/>
                <w:lang w:eastAsia="en-GB"/>
              </w:rPr>
            </w:pPr>
            <w:r w:rsidRPr="007351C5">
              <w:rPr>
                <w:rFonts w:ascii="Calibri" w:eastAsia="Times New Roman" w:hAnsi="Calibri" w:cs="Calibri"/>
                <w:lang w:eastAsia="en-GB"/>
              </w:rPr>
              <w:t> </w:t>
            </w:r>
          </w:p>
        </w:tc>
        <w:tc>
          <w:tcPr>
            <w:tcW w:w="1255" w:type="dxa"/>
            <w:tcBorders>
              <w:top w:val="single" w:sz="4" w:space="0" w:color="auto"/>
              <w:left w:val="nil"/>
              <w:bottom w:val="single" w:sz="4" w:space="0" w:color="auto"/>
              <w:right w:val="nil"/>
            </w:tcBorders>
            <w:shd w:val="clear" w:color="auto" w:fill="auto"/>
            <w:noWrap/>
            <w:vAlign w:val="bottom"/>
            <w:hideMark/>
          </w:tcPr>
          <w:p w14:paraId="0A0D5246" w14:textId="77777777" w:rsidR="00DE1FF1" w:rsidRPr="007351C5" w:rsidRDefault="00DE1FF1" w:rsidP="0072017A">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1359" w:type="dxa"/>
            <w:tcBorders>
              <w:top w:val="single" w:sz="4" w:space="0" w:color="auto"/>
              <w:left w:val="nil"/>
              <w:bottom w:val="single" w:sz="4" w:space="0" w:color="auto"/>
              <w:right w:val="nil"/>
            </w:tcBorders>
            <w:shd w:val="clear" w:color="auto" w:fill="auto"/>
            <w:noWrap/>
            <w:vAlign w:val="bottom"/>
            <w:hideMark/>
          </w:tcPr>
          <w:p w14:paraId="3C1A094B" w14:textId="77777777" w:rsidR="00DE1FF1" w:rsidRPr="007351C5" w:rsidRDefault="00DE1FF1" w:rsidP="0072017A">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5954" w:type="dxa"/>
            <w:gridSpan w:val="7"/>
            <w:tcBorders>
              <w:top w:val="single" w:sz="4" w:space="0" w:color="auto"/>
              <w:left w:val="nil"/>
              <w:bottom w:val="single" w:sz="4" w:space="0" w:color="auto"/>
              <w:right w:val="nil"/>
            </w:tcBorders>
            <w:shd w:val="clear" w:color="auto" w:fill="auto"/>
            <w:noWrap/>
            <w:vAlign w:val="bottom"/>
            <w:hideMark/>
          </w:tcPr>
          <w:p w14:paraId="4DE34F1F"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xml:space="preserve">Median percentage bias of </w:t>
            </w:r>
            <w:r w:rsidRPr="007351C5">
              <w:rPr>
                <w:rFonts w:ascii="Times New Roman" w:eastAsia="Times New Roman" w:hAnsi="Times New Roman" w:cs="Times New Roman"/>
                <w:b/>
                <w:bCs/>
                <w:sz w:val="20"/>
                <w:szCs w:val="20"/>
                <w:lang w:eastAsia="en-GB"/>
              </w:rPr>
              <w:t xml:space="preserve"> </w:t>
            </w:r>
            <m:oMath>
              <m:sSup>
                <m:sSupPr>
                  <m:ctrlPr>
                    <w:rPr>
                      <w:rFonts w:ascii="Cambria Math" w:hAnsi="Cambria Math" w:cs="Times New Roman"/>
                      <w:b/>
                      <w:i/>
                      <w:sz w:val="20"/>
                      <w:szCs w:val="20"/>
                    </w:rPr>
                  </m:ctrlPr>
                </m:sSupPr>
                <m:e>
                  <m:acc>
                    <m:accPr>
                      <m:ctrlPr>
                        <w:rPr>
                          <w:rFonts w:ascii="Cambria Math" w:hAnsi="Cambria Math" w:cs="Times New Roman"/>
                          <w:b/>
                          <w:i/>
                          <w:sz w:val="20"/>
                          <w:szCs w:val="20"/>
                        </w:rPr>
                      </m:ctrlPr>
                    </m:accPr>
                    <m:e>
                      <m:r>
                        <m:rPr>
                          <m:sty m:val="bi"/>
                        </m:rPr>
                        <w:rPr>
                          <w:rFonts w:ascii="Cambria Math" w:hAnsi="Cambria Math" w:cs="Times New Roman"/>
                          <w:sz w:val="20"/>
                          <w:szCs w:val="20"/>
                        </w:rPr>
                        <m:t>τ</m:t>
                      </m:r>
                    </m:e>
                  </m:acc>
                </m:e>
                <m:sup>
                  <m:r>
                    <m:rPr>
                      <m:sty m:val="bi"/>
                    </m:rPr>
                    <w:rPr>
                      <w:rFonts w:ascii="Cambria Math" w:hAnsi="Cambria Math" w:cs="Times New Roman"/>
                      <w:sz w:val="20"/>
                      <w:szCs w:val="20"/>
                    </w:rPr>
                    <m:t>2</m:t>
                  </m:r>
                </m:sup>
              </m:sSup>
            </m:oMath>
          </w:p>
        </w:tc>
      </w:tr>
      <w:tr w:rsidR="007351C5" w:rsidRPr="007351C5" w14:paraId="41B5F9B7" w14:textId="77777777" w:rsidTr="00802001">
        <w:trPr>
          <w:trHeight w:val="564"/>
        </w:trPr>
        <w:tc>
          <w:tcPr>
            <w:tcW w:w="2531" w:type="dxa"/>
            <w:gridSpan w:val="2"/>
            <w:tcBorders>
              <w:top w:val="single" w:sz="4" w:space="0" w:color="auto"/>
              <w:left w:val="nil"/>
              <w:bottom w:val="single" w:sz="4" w:space="0" w:color="auto"/>
              <w:right w:val="nil"/>
            </w:tcBorders>
            <w:shd w:val="clear" w:color="auto" w:fill="auto"/>
            <w:vAlign w:val="center"/>
            <w:hideMark/>
          </w:tcPr>
          <w:p w14:paraId="7528890F" w14:textId="77777777" w:rsidR="00DE1FF1" w:rsidRPr="007351C5" w:rsidRDefault="00DE1FF1" w:rsidP="0072017A">
            <w:pPr>
              <w:spacing w:after="0" w:line="240" w:lineRule="auto"/>
              <w:jc w:val="center"/>
              <w:rPr>
                <w:rFonts w:ascii="Times New Roman" w:eastAsia="Times New Roman" w:hAnsi="Times New Roman" w:cs="Times New Roman"/>
                <w:bCs/>
                <w:lang w:eastAsia="en-GB"/>
              </w:rPr>
            </w:pPr>
          </w:p>
        </w:tc>
        <w:tc>
          <w:tcPr>
            <w:tcW w:w="1359" w:type="dxa"/>
            <w:tcBorders>
              <w:top w:val="nil"/>
              <w:left w:val="nil"/>
              <w:bottom w:val="nil"/>
              <w:right w:val="nil"/>
            </w:tcBorders>
            <w:shd w:val="clear" w:color="auto" w:fill="auto"/>
            <w:noWrap/>
            <w:vAlign w:val="center"/>
            <w:hideMark/>
          </w:tcPr>
          <w:p w14:paraId="2F1F04F4"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p>
        </w:tc>
        <w:tc>
          <w:tcPr>
            <w:tcW w:w="2917" w:type="dxa"/>
            <w:gridSpan w:val="3"/>
            <w:tcBorders>
              <w:top w:val="single" w:sz="4" w:space="0" w:color="auto"/>
              <w:left w:val="nil"/>
              <w:bottom w:val="single" w:sz="4" w:space="0" w:color="auto"/>
              <w:right w:val="nil"/>
            </w:tcBorders>
            <w:shd w:val="clear" w:color="auto" w:fill="auto"/>
            <w:noWrap/>
            <w:vAlign w:val="center"/>
            <w:hideMark/>
          </w:tcPr>
          <w:p w14:paraId="540DCBE6"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Stratified intercept</w:t>
            </w:r>
          </w:p>
        </w:tc>
        <w:tc>
          <w:tcPr>
            <w:tcW w:w="271" w:type="dxa"/>
            <w:tcBorders>
              <w:top w:val="nil"/>
              <w:left w:val="nil"/>
              <w:bottom w:val="single" w:sz="4" w:space="0" w:color="auto"/>
              <w:right w:val="nil"/>
            </w:tcBorders>
            <w:shd w:val="clear" w:color="auto" w:fill="auto"/>
            <w:noWrap/>
            <w:vAlign w:val="center"/>
            <w:hideMark/>
          </w:tcPr>
          <w:p w14:paraId="3054066E"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2766" w:type="dxa"/>
            <w:gridSpan w:val="3"/>
            <w:tcBorders>
              <w:top w:val="single" w:sz="4" w:space="0" w:color="auto"/>
              <w:left w:val="nil"/>
              <w:bottom w:val="single" w:sz="4" w:space="0" w:color="auto"/>
              <w:right w:val="nil"/>
            </w:tcBorders>
            <w:shd w:val="clear" w:color="auto" w:fill="auto"/>
            <w:noWrap/>
            <w:vAlign w:val="center"/>
            <w:hideMark/>
          </w:tcPr>
          <w:p w14:paraId="22877591" w14:textId="0DB8755C"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Random intercept</w:t>
            </w:r>
            <w:r w:rsidR="000F55A6" w:rsidRPr="007351C5">
              <w:rPr>
                <w:rFonts w:ascii="Times New Roman" w:eastAsia="Times New Roman" w:hAnsi="Times New Roman" w:cs="Times New Roman"/>
                <w:b/>
                <w:bCs/>
                <w:lang w:eastAsia="en-GB"/>
              </w:rPr>
              <w:t>s</w:t>
            </w:r>
          </w:p>
        </w:tc>
      </w:tr>
      <w:tr w:rsidR="007351C5" w:rsidRPr="007351C5" w14:paraId="0FD3C68C" w14:textId="77777777" w:rsidTr="00802001">
        <w:trPr>
          <w:trHeight w:val="288"/>
        </w:trPr>
        <w:tc>
          <w:tcPr>
            <w:tcW w:w="2531" w:type="dxa"/>
            <w:gridSpan w:val="2"/>
            <w:tcBorders>
              <w:top w:val="single" w:sz="4" w:space="0" w:color="auto"/>
              <w:left w:val="nil"/>
              <w:bottom w:val="single" w:sz="4" w:space="0" w:color="auto"/>
              <w:right w:val="nil"/>
            </w:tcBorders>
            <w:shd w:val="clear" w:color="auto" w:fill="auto"/>
            <w:vAlign w:val="bottom"/>
            <w:hideMark/>
          </w:tcPr>
          <w:p w14:paraId="7D39CA9A" w14:textId="77777777" w:rsidR="00DE1FF1" w:rsidRPr="007351C5" w:rsidRDefault="00DE1FF1" w:rsidP="0072017A">
            <w:pPr>
              <w:spacing w:after="0" w:line="240" w:lineRule="auto"/>
              <w:jc w:val="center"/>
              <w:rPr>
                <w:rFonts w:ascii="Times New Roman" w:eastAsia="Times New Roman" w:hAnsi="Times New Roman" w:cs="Times New Roman"/>
                <w:bCs/>
                <w:lang w:eastAsia="en-GB"/>
              </w:rPr>
            </w:pPr>
          </w:p>
        </w:tc>
        <w:tc>
          <w:tcPr>
            <w:tcW w:w="1359" w:type="dxa"/>
            <w:tcBorders>
              <w:top w:val="single" w:sz="4" w:space="0" w:color="auto"/>
              <w:left w:val="nil"/>
              <w:bottom w:val="single" w:sz="4" w:space="0" w:color="auto"/>
              <w:right w:val="nil"/>
            </w:tcBorders>
            <w:shd w:val="clear" w:color="auto" w:fill="auto"/>
            <w:noWrap/>
            <w:vAlign w:val="center"/>
            <w:hideMark/>
          </w:tcPr>
          <w:p w14:paraId="2D1E7014"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Treatment prevalence: </w:t>
            </w:r>
          </w:p>
        </w:tc>
        <w:tc>
          <w:tcPr>
            <w:tcW w:w="973" w:type="dxa"/>
            <w:tcBorders>
              <w:top w:val="nil"/>
              <w:left w:val="nil"/>
              <w:bottom w:val="single" w:sz="4" w:space="0" w:color="auto"/>
              <w:right w:val="nil"/>
            </w:tcBorders>
            <w:shd w:val="clear" w:color="auto" w:fill="auto"/>
            <w:noWrap/>
            <w:vAlign w:val="center"/>
            <w:hideMark/>
          </w:tcPr>
          <w:p w14:paraId="03BE8C1B"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50%</w:t>
            </w:r>
          </w:p>
        </w:tc>
        <w:tc>
          <w:tcPr>
            <w:tcW w:w="972" w:type="dxa"/>
            <w:tcBorders>
              <w:top w:val="nil"/>
              <w:left w:val="nil"/>
              <w:bottom w:val="single" w:sz="4" w:space="0" w:color="auto"/>
              <w:right w:val="nil"/>
            </w:tcBorders>
            <w:shd w:val="clear" w:color="auto" w:fill="auto"/>
            <w:noWrap/>
            <w:vAlign w:val="center"/>
            <w:hideMark/>
          </w:tcPr>
          <w:p w14:paraId="40119D4F"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80%</w:t>
            </w:r>
          </w:p>
        </w:tc>
        <w:tc>
          <w:tcPr>
            <w:tcW w:w="972" w:type="dxa"/>
            <w:tcBorders>
              <w:top w:val="nil"/>
              <w:left w:val="nil"/>
              <w:bottom w:val="single" w:sz="4" w:space="0" w:color="auto"/>
              <w:right w:val="nil"/>
            </w:tcBorders>
            <w:shd w:val="clear" w:color="auto" w:fill="auto"/>
            <w:noWrap/>
            <w:vAlign w:val="center"/>
            <w:hideMark/>
          </w:tcPr>
          <w:p w14:paraId="7ECCADB2"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90%</w:t>
            </w:r>
          </w:p>
        </w:tc>
        <w:tc>
          <w:tcPr>
            <w:tcW w:w="271" w:type="dxa"/>
            <w:tcBorders>
              <w:top w:val="nil"/>
              <w:left w:val="nil"/>
              <w:bottom w:val="single" w:sz="4" w:space="0" w:color="auto"/>
              <w:right w:val="nil"/>
            </w:tcBorders>
            <w:shd w:val="clear" w:color="auto" w:fill="auto"/>
            <w:noWrap/>
            <w:vAlign w:val="center"/>
            <w:hideMark/>
          </w:tcPr>
          <w:p w14:paraId="0D30893E"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822" w:type="dxa"/>
            <w:tcBorders>
              <w:top w:val="nil"/>
              <w:left w:val="nil"/>
              <w:bottom w:val="single" w:sz="4" w:space="0" w:color="auto"/>
              <w:right w:val="nil"/>
            </w:tcBorders>
            <w:shd w:val="clear" w:color="auto" w:fill="auto"/>
            <w:noWrap/>
            <w:vAlign w:val="center"/>
            <w:hideMark/>
          </w:tcPr>
          <w:p w14:paraId="1A0DC181"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50%</w:t>
            </w:r>
          </w:p>
        </w:tc>
        <w:tc>
          <w:tcPr>
            <w:tcW w:w="972" w:type="dxa"/>
            <w:tcBorders>
              <w:top w:val="nil"/>
              <w:left w:val="nil"/>
              <w:bottom w:val="single" w:sz="4" w:space="0" w:color="auto"/>
              <w:right w:val="nil"/>
            </w:tcBorders>
            <w:shd w:val="clear" w:color="auto" w:fill="auto"/>
            <w:noWrap/>
            <w:vAlign w:val="center"/>
            <w:hideMark/>
          </w:tcPr>
          <w:p w14:paraId="1CC52B43"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80%</w:t>
            </w:r>
          </w:p>
        </w:tc>
        <w:tc>
          <w:tcPr>
            <w:tcW w:w="972" w:type="dxa"/>
            <w:tcBorders>
              <w:top w:val="nil"/>
              <w:left w:val="nil"/>
              <w:bottom w:val="single" w:sz="4" w:space="0" w:color="auto"/>
              <w:right w:val="nil"/>
            </w:tcBorders>
            <w:shd w:val="clear" w:color="auto" w:fill="auto"/>
            <w:noWrap/>
            <w:vAlign w:val="center"/>
            <w:hideMark/>
          </w:tcPr>
          <w:p w14:paraId="5319620F" w14:textId="77777777" w:rsidR="00DE1FF1" w:rsidRPr="007351C5" w:rsidRDefault="00DE1FF1" w:rsidP="0072017A">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90%</w:t>
            </w:r>
          </w:p>
        </w:tc>
      </w:tr>
      <w:tr w:rsidR="007351C5" w:rsidRPr="007351C5" w14:paraId="6F202A81" w14:textId="77777777" w:rsidTr="00802001">
        <w:trPr>
          <w:trHeight w:val="552"/>
        </w:trPr>
        <w:tc>
          <w:tcPr>
            <w:tcW w:w="1276" w:type="dxa"/>
            <w:tcBorders>
              <w:top w:val="nil"/>
              <w:left w:val="nil"/>
              <w:bottom w:val="nil"/>
              <w:right w:val="nil"/>
            </w:tcBorders>
            <w:shd w:val="clear" w:color="auto" w:fill="auto"/>
            <w:vAlign w:val="center"/>
            <w:hideMark/>
          </w:tcPr>
          <w:p w14:paraId="4A74AE51" w14:textId="2E2A5FE4" w:rsidR="00DE1FF1" w:rsidRPr="007351C5" w:rsidRDefault="00C50139" w:rsidP="0072017A">
            <w:pPr>
              <w:spacing w:after="0" w:line="240" w:lineRule="auto"/>
              <w:jc w:val="center"/>
              <w:rPr>
                <w:rFonts w:ascii="Times New Roman" w:eastAsia="Times New Roman" w:hAnsi="Times New Roman" w:cs="Times New Roman"/>
                <w:b/>
                <w:i/>
                <w:iCs/>
                <w:sz w:val="20"/>
                <w:szCs w:val="20"/>
                <w:lang w:eastAsia="en-GB"/>
              </w:rPr>
            </w:pPr>
            <w:r w:rsidRPr="007351C5">
              <w:rPr>
                <w:rFonts w:ascii="Times New Roman" w:eastAsia="Times New Roman" w:hAnsi="Times New Roman" w:cs="Times New Roman"/>
                <w:b/>
                <w:i/>
                <w:iCs/>
                <w:sz w:val="20"/>
                <w:szCs w:val="20"/>
                <w:lang w:eastAsia="en-GB"/>
              </w:rPr>
              <w:t>Treatment Coding</w:t>
            </w:r>
          </w:p>
        </w:tc>
        <w:tc>
          <w:tcPr>
            <w:tcW w:w="1255" w:type="dxa"/>
            <w:tcBorders>
              <w:top w:val="nil"/>
              <w:left w:val="nil"/>
              <w:bottom w:val="nil"/>
              <w:right w:val="nil"/>
            </w:tcBorders>
            <w:shd w:val="clear" w:color="auto" w:fill="auto"/>
            <w:noWrap/>
            <w:vAlign w:val="center"/>
            <w:hideMark/>
          </w:tcPr>
          <w:p w14:paraId="795041DF" w14:textId="5D4797B8" w:rsidR="00DE1FF1" w:rsidRPr="007351C5" w:rsidRDefault="00C50139" w:rsidP="0072017A">
            <w:pPr>
              <w:spacing w:after="0" w:line="240" w:lineRule="auto"/>
              <w:jc w:val="center"/>
              <w:rPr>
                <w:rFonts w:ascii="Times New Roman" w:eastAsia="Times New Roman" w:hAnsi="Times New Roman" w:cs="Times New Roman"/>
                <w:b/>
                <w:i/>
                <w:iCs/>
                <w:sz w:val="20"/>
                <w:szCs w:val="20"/>
                <w:lang w:eastAsia="en-GB"/>
              </w:rPr>
            </w:pPr>
            <w:r w:rsidRPr="007351C5">
              <w:rPr>
                <w:rFonts w:ascii="Times New Roman" w:eastAsia="Times New Roman" w:hAnsi="Times New Roman" w:cs="Times New Roman"/>
                <w:b/>
                <w:bCs/>
                <w:i/>
                <w:iCs/>
                <w:sz w:val="20"/>
                <w:szCs w:val="20"/>
                <w:lang w:eastAsia="en-GB"/>
              </w:rPr>
              <w:t>Data generation scenario*</w:t>
            </w:r>
          </w:p>
        </w:tc>
        <w:tc>
          <w:tcPr>
            <w:tcW w:w="1359" w:type="dxa"/>
            <w:tcBorders>
              <w:top w:val="nil"/>
              <w:left w:val="nil"/>
              <w:bottom w:val="nil"/>
              <w:right w:val="nil"/>
            </w:tcBorders>
            <w:shd w:val="clear" w:color="auto" w:fill="auto"/>
            <w:noWrap/>
            <w:vAlign w:val="center"/>
            <w:hideMark/>
          </w:tcPr>
          <w:p w14:paraId="16FC1029"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3" w:type="dxa"/>
            <w:tcBorders>
              <w:top w:val="nil"/>
              <w:left w:val="nil"/>
              <w:bottom w:val="nil"/>
              <w:right w:val="nil"/>
            </w:tcBorders>
            <w:shd w:val="clear" w:color="auto" w:fill="auto"/>
            <w:noWrap/>
            <w:vAlign w:val="center"/>
            <w:hideMark/>
          </w:tcPr>
          <w:p w14:paraId="5F04AA04"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50FB5356"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54B8FC0F"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271" w:type="dxa"/>
            <w:tcBorders>
              <w:top w:val="nil"/>
              <w:left w:val="nil"/>
              <w:bottom w:val="nil"/>
              <w:right w:val="nil"/>
            </w:tcBorders>
            <w:shd w:val="clear" w:color="auto" w:fill="auto"/>
            <w:noWrap/>
            <w:vAlign w:val="center"/>
            <w:hideMark/>
          </w:tcPr>
          <w:p w14:paraId="57AAA1EA"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822" w:type="dxa"/>
            <w:tcBorders>
              <w:top w:val="nil"/>
              <w:left w:val="nil"/>
              <w:bottom w:val="nil"/>
              <w:right w:val="nil"/>
            </w:tcBorders>
            <w:shd w:val="clear" w:color="auto" w:fill="auto"/>
            <w:noWrap/>
            <w:vAlign w:val="center"/>
            <w:hideMark/>
          </w:tcPr>
          <w:p w14:paraId="48127F60"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08AD58E6"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c>
          <w:tcPr>
            <w:tcW w:w="972" w:type="dxa"/>
            <w:tcBorders>
              <w:top w:val="nil"/>
              <w:left w:val="nil"/>
              <w:bottom w:val="nil"/>
              <w:right w:val="nil"/>
            </w:tcBorders>
            <w:shd w:val="clear" w:color="auto" w:fill="auto"/>
            <w:noWrap/>
            <w:vAlign w:val="center"/>
            <w:hideMark/>
          </w:tcPr>
          <w:p w14:paraId="7D382CEB" w14:textId="77777777" w:rsidR="00DE1FF1" w:rsidRPr="007351C5" w:rsidRDefault="00DE1FF1" w:rsidP="0072017A">
            <w:pPr>
              <w:spacing w:after="0" w:line="240" w:lineRule="auto"/>
              <w:jc w:val="center"/>
              <w:rPr>
                <w:rFonts w:ascii="Times New Roman" w:eastAsia="Times New Roman" w:hAnsi="Times New Roman" w:cs="Times New Roman"/>
                <w:b/>
                <w:bCs/>
                <w:sz w:val="20"/>
                <w:szCs w:val="20"/>
                <w:lang w:eastAsia="en-GB"/>
              </w:rPr>
            </w:pPr>
            <w:r w:rsidRPr="007351C5">
              <w:rPr>
                <w:rFonts w:ascii="Times New Roman" w:eastAsia="Times New Roman" w:hAnsi="Times New Roman" w:cs="Times New Roman"/>
                <w:b/>
                <w:bCs/>
                <w:sz w:val="20"/>
                <w:szCs w:val="20"/>
                <w:lang w:eastAsia="en-GB"/>
              </w:rPr>
              <w:t> </w:t>
            </w:r>
          </w:p>
        </w:tc>
      </w:tr>
      <w:tr w:rsidR="007351C5" w:rsidRPr="007351C5" w14:paraId="6DA3B6DD" w14:textId="77777777" w:rsidTr="009A37C8">
        <w:trPr>
          <w:trHeight w:val="288"/>
        </w:trPr>
        <w:tc>
          <w:tcPr>
            <w:tcW w:w="1276" w:type="dxa"/>
            <w:tcBorders>
              <w:top w:val="nil"/>
              <w:left w:val="nil"/>
              <w:bottom w:val="nil"/>
              <w:right w:val="nil"/>
            </w:tcBorders>
            <w:shd w:val="clear" w:color="auto" w:fill="auto"/>
            <w:noWrap/>
            <w:vAlign w:val="center"/>
            <w:hideMark/>
          </w:tcPr>
          <w:p w14:paraId="400B8FD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169B4557"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5DBFE096"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517CD5C" w14:textId="54095A7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1D2E075C" w14:textId="316E11C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-33.5</w:t>
            </w:r>
          </w:p>
        </w:tc>
        <w:tc>
          <w:tcPr>
            <w:tcW w:w="972" w:type="dxa"/>
            <w:tcBorders>
              <w:top w:val="nil"/>
              <w:left w:val="nil"/>
              <w:bottom w:val="nil"/>
              <w:right w:val="nil"/>
            </w:tcBorders>
            <w:shd w:val="clear" w:color="auto" w:fill="auto"/>
            <w:noWrap/>
            <w:vAlign w:val="center"/>
            <w:hideMark/>
          </w:tcPr>
          <w:p w14:paraId="09DD0C19" w14:textId="13B0556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-57.2</w:t>
            </w:r>
          </w:p>
        </w:tc>
        <w:tc>
          <w:tcPr>
            <w:tcW w:w="271" w:type="dxa"/>
            <w:tcBorders>
              <w:top w:val="nil"/>
              <w:left w:val="nil"/>
              <w:bottom w:val="nil"/>
              <w:right w:val="nil"/>
            </w:tcBorders>
            <w:shd w:val="clear" w:color="auto" w:fill="auto"/>
            <w:noWrap/>
            <w:vAlign w:val="center"/>
            <w:hideMark/>
          </w:tcPr>
          <w:p w14:paraId="0025CCF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535B856" w14:textId="1632EA8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-15.9</w:t>
            </w:r>
          </w:p>
        </w:tc>
        <w:tc>
          <w:tcPr>
            <w:tcW w:w="972" w:type="dxa"/>
            <w:tcBorders>
              <w:top w:val="nil"/>
              <w:left w:val="nil"/>
              <w:bottom w:val="nil"/>
              <w:right w:val="nil"/>
            </w:tcBorders>
            <w:shd w:val="clear" w:color="auto" w:fill="auto"/>
            <w:noWrap/>
            <w:vAlign w:val="center"/>
            <w:hideMark/>
          </w:tcPr>
          <w:p w14:paraId="38ED9E73" w14:textId="2297D91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-26.6</w:t>
            </w:r>
          </w:p>
        </w:tc>
        <w:tc>
          <w:tcPr>
            <w:tcW w:w="972" w:type="dxa"/>
            <w:tcBorders>
              <w:top w:val="nil"/>
              <w:left w:val="nil"/>
              <w:bottom w:val="nil"/>
              <w:right w:val="nil"/>
            </w:tcBorders>
            <w:shd w:val="clear" w:color="auto" w:fill="auto"/>
            <w:noWrap/>
            <w:vAlign w:val="center"/>
            <w:hideMark/>
          </w:tcPr>
          <w:p w14:paraId="0EE47686" w14:textId="106F9CD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-44.5</w:t>
            </w:r>
          </w:p>
        </w:tc>
      </w:tr>
      <w:tr w:rsidR="007351C5" w:rsidRPr="007351C5" w14:paraId="32081B40" w14:textId="77777777" w:rsidTr="009A37C8">
        <w:trPr>
          <w:trHeight w:val="288"/>
        </w:trPr>
        <w:tc>
          <w:tcPr>
            <w:tcW w:w="1276" w:type="dxa"/>
            <w:tcBorders>
              <w:top w:val="nil"/>
              <w:left w:val="nil"/>
              <w:bottom w:val="nil"/>
              <w:right w:val="nil"/>
            </w:tcBorders>
            <w:shd w:val="clear" w:color="auto" w:fill="auto"/>
            <w:noWrap/>
            <w:vAlign w:val="center"/>
            <w:hideMark/>
          </w:tcPr>
          <w:p w14:paraId="3CAB215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0C2BC7F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06A37779"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82B1288" w14:textId="5CAA412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3772C060" w14:textId="4775BD4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-33.7</w:t>
            </w:r>
          </w:p>
        </w:tc>
        <w:tc>
          <w:tcPr>
            <w:tcW w:w="972" w:type="dxa"/>
            <w:tcBorders>
              <w:top w:val="nil"/>
              <w:left w:val="nil"/>
              <w:bottom w:val="nil"/>
              <w:right w:val="nil"/>
            </w:tcBorders>
            <w:shd w:val="clear" w:color="auto" w:fill="auto"/>
            <w:noWrap/>
            <w:vAlign w:val="center"/>
            <w:hideMark/>
          </w:tcPr>
          <w:p w14:paraId="484AFBF7" w14:textId="71684BE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-60.0</w:t>
            </w:r>
          </w:p>
        </w:tc>
        <w:tc>
          <w:tcPr>
            <w:tcW w:w="271" w:type="dxa"/>
            <w:tcBorders>
              <w:top w:val="nil"/>
              <w:left w:val="nil"/>
              <w:bottom w:val="nil"/>
              <w:right w:val="nil"/>
            </w:tcBorders>
            <w:shd w:val="clear" w:color="auto" w:fill="auto"/>
            <w:noWrap/>
            <w:vAlign w:val="center"/>
            <w:hideMark/>
          </w:tcPr>
          <w:p w14:paraId="7FB10B71"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610F0A7" w14:textId="7ED7F7A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2ED013A" w14:textId="14B1AA1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954B748" w14:textId="761EBFD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2BADF15" w14:textId="77777777" w:rsidTr="009A37C8">
        <w:trPr>
          <w:trHeight w:val="288"/>
        </w:trPr>
        <w:tc>
          <w:tcPr>
            <w:tcW w:w="1276" w:type="dxa"/>
            <w:tcBorders>
              <w:top w:val="nil"/>
              <w:left w:val="nil"/>
              <w:bottom w:val="nil"/>
              <w:right w:val="nil"/>
            </w:tcBorders>
            <w:shd w:val="clear" w:color="auto" w:fill="auto"/>
            <w:noWrap/>
            <w:vAlign w:val="center"/>
            <w:hideMark/>
          </w:tcPr>
          <w:p w14:paraId="7C0A34C6"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2E97778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03D26485"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967054E" w14:textId="18C3EDD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-16.8</w:t>
            </w:r>
          </w:p>
        </w:tc>
        <w:tc>
          <w:tcPr>
            <w:tcW w:w="972" w:type="dxa"/>
            <w:tcBorders>
              <w:top w:val="nil"/>
              <w:left w:val="nil"/>
              <w:bottom w:val="nil"/>
              <w:right w:val="nil"/>
            </w:tcBorders>
            <w:shd w:val="clear" w:color="auto" w:fill="auto"/>
            <w:noWrap/>
            <w:vAlign w:val="center"/>
            <w:hideMark/>
          </w:tcPr>
          <w:p w14:paraId="404343A6" w14:textId="42A3343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-33.9</w:t>
            </w:r>
          </w:p>
        </w:tc>
        <w:tc>
          <w:tcPr>
            <w:tcW w:w="972" w:type="dxa"/>
            <w:tcBorders>
              <w:top w:val="nil"/>
              <w:left w:val="nil"/>
              <w:bottom w:val="nil"/>
              <w:right w:val="nil"/>
            </w:tcBorders>
            <w:shd w:val="clear" w:color="auto" w:fill="auto"/>
            <w:noWrap/>
            <w:vAlign w:val="center"/>
            <w:hideMark/>
          </w:tcPr>
          <w:p w14:paraId="6F8707A0" w14:textId="39C59A5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-57.1</w:t>
            </w:r>
          </w:p>
        </w:tc>
        <w:tc>
          <w:tcPr>
            <w:tcW w:w="271" w:type="dxa"/>
            <w:tcBorders>
              <w:top w:val="nil"/>
              <w:left w:val="nil"/>
              <w:bottom w:val="nil"/>
              <w:right w:val="nil"/>
            </w:tcBorders>
            <w:shd w:val="clear" w:color="auto" w:fill="auto"/>
            <w:noWrap/>
            <w:vAlign w:val="center"/>
            <w:hideMark/>
          </w:tcPr>
          <w:p w14:paraId="2A3C7A8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D35CBE2" w14:textId="03938A2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3DB8F71" w14:textId="04887F9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91AC315" w14:textId="3E4552D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AE80ED0" w14:textId="77777777" w:rsidTr="009A37C8">
        <w:trPr>
          <w:trHeight w:val="288"/>
        </w:trPr>
        <w:tc>
          <w:tcPr>
            <w:tcW w:w="1276" w:type="dxa"/>
            <w:tcBorders>
              <w:top w:val="nil"/>
              <w:left w:val="nil"/>
              <w:bottom w:val="nil"/>
              <w:right w:val="nil"/>
            </w:tcBorders>
            <w:shd w:val="clear" w:color="auto" w:fill="auto"/>
            <w:noWrap/>
            <w:vAlign w:val="center"/>
            <w:hideMark/>
          </w:tcPr>
          <w:p w14:paraId="060D1C66"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40071A98"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Base case</w:t>
            </w:r>
          </w:p>
        </w:tc>
        <w:tc>
          <w:tcPr>
            <w:tcW w:w="1359" w:type="dxa"/>
            <w:tcBorders>
              <w:top w:val="nil"/>
              <w:left w:val="nil"/>
              <w:bottom w:val="nil"/>
              <w:right w:val="nil"/>
            </w:tcBorders>
            <w:shd w:val="clear" w:color="auto" w:fill="auto"/>
            <w:noWrap/>
            <w:vAlign w:val="center"/>
            <w:hideMark/>
          </w:tcPr>
          <w:p w14:paraId="6B941321"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AAED7FE" w14:textId="0048ED3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-16.3</w:t>
            </w:r>
          </w:p>
        </w:tc>
        <w:tc>
          <w:tcPr>
            <w:tcW w:w="972" w:type="dxa"/>
            <w:tcBorders>
              <w:top w:val="nil"/>
              <w:left w:val="nil"/>
              <w:bottom w:val="nil"/>
              <w:right w:val="nil"/>
            </w:tcBorders>
            <w:shd w:val="clear" w:color="auto" w:fill="auto"/>
            <w:noWrap/>
            <w:vAlign w:val="center"/>
            <w:hideMark/>
          </w:tcPr>
          <w:p w14:paraId="10A1009F" w14:textId="6F620BB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-33.5</w:t>
            </w:r>
          </w:p>
        </w:tc>
        <w:tc>
          <w:tcPr>
            <w:tcW w:w="972" w:type="dxa"/>
            <w:tcBorders>
              <w:top w:val="nil"/>
              <w:left w:val="nil"/>
              <w:bottom w:val="nil"/>
              <w:right w:val="nil"/>
            </w:tcBorders>
            <w:shd w:val="clear" w:color="auto" w:fill="auto"/>
            <w:noWrap/>
            <w:vAlign w:val="center"/>
            <w:hideMark/>
          </w:tcPr>
          <w:p w14:paraId="0BA182F8" w14:textId="62EECAC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-56.9</w:t>
            </w:r>
          </w:p>
        </w:tc>
        <w:tc>
          <w:tcPr>
            <w:tcW w:w="271" w:type="dxa"/>
            <w:tcBorders>
              <w:top w:val="nil"/>
              <w:left w:val="nil"/>
              <w:bottom w:val="nil"/>
              <w:right w:val="nil"/>
            </w:tcBorders>
            <w:shd w:val="clear" w:color="auto" w:fill="auto"/>
            <w:noWrap/>
            <w:vAlign w:val="center"/>
            <w:hideMark/>
          </w:tcPr>
          <w:p w14:paraId="4E2A283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2553100" w14:textId="302A9B2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945AC3C" w14:textId="542BD22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0ED4E77" w14:textId="4E27491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8BCCC9F" w14:textId="77777777" w:rsidTr="00802001">
        <w:trPr>
          <w:trHeight w:val="204"/>
        </w:trPr>
        <w:tc>
          <w:tcPr>
            <w:tcW w:w="1276" w:type="dxa"/>
            <w:tcBorders>
              <w:top w:val="nil"/>
              <w:left w:val="nil"/>
              <w:bottom w:val="nil"/>
              <w:right w:val="nil"/>
            </w:tcBorders>
            <w:shd w:val="clear" w:color="auto" w:fill="auto"/>
            <w:noWrap/>
            <w:vAlign w:val="center"/>
            <w:hideMark/>
          </w:tcPr>
          <w:p w14:paraId="038D046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53EE97CB"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center"/>
            <w:hideMark/>
          </w:tcPr>
          <w:p w14:paraId="03421F51"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1AB80E5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220BD88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3B7DD21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64F16E2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D1CD2E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5D3828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4E42EE4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3B45554" w14:textId="77777777" w:rsidTr="009A37C8">
        <w:trPr>
          <w:trHeight w:val="288"/>
        </w:trPr>
        <w:tc>
          <w:tcPr>
            <w:tcW w:w="1276" w:type="dxa"/>
            <w:tcBorders>
              <w:top w:val="nil"/>
              <w:left w:val="nil"/>
              <w:bottom w:val="nil"/>
              <w:right w:val="nil"/>
            </w:tcBorders>
            <w:shd w:val="clear" w:color="auto" w:fill="auto"/>
            <w:noWrap/>
            <w:vAlign w:val="center"/>
            <w:hideMark/>
          </w:tcPr>
          <w:p w14:paraId="7E02E8FE"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50B1549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3E0698CB"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E207439" w14:textId="0A15D1A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-36.9</w:t>
            </w:r>
          </w:p>
        </w:tc>
        <w:tc>
          <w:tcPr>
            <w:tcW w:w="972" w:type="dxa"/>
            <w:tcBorders>
              <w:top w:val="nil"/>
              <w:left w:val="nil"/>
              <w:bottom w:val="nil"/>
              <w:right w:val="nil"/>
            </w:tcBorders>
            <w:shd w:val="clear" w:color="auto" w:fill="auto"/>
            <w:noWrap/>
            <w:vAlign w:val="center"/>
            <w:hideMark/>
          </w:tcPr>
          <w:p w14:paraId="5E176554" w14:textId="73F3E16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-50.8</w:t>
            </w:r>
          </w:p>
        </w:tc>
        <w:tc>
          <w:tcPr>
            <w:tcW w:w="972" w:type="dxa"/>
            <w:tcBorders>
              <w:top w:val="nil"/>
              <w:left w:val="nil"/>
              <w:bottom w:val="nil"/>
              <w:right w:val="nil"/>
            </w:tcBorders>
            <w:shd w:val="clear" w:color="auto" w:fill="auto"/>
            <w:noWrap/>
            <w:vAlign w:val="center"/>
            <w:hideMark/>
          </w:tcPr>
          <w:p w14:paraId="42973151" w14:textId="7DEE29A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-71.2</w:t>
            </w:r>
          </w:p>
        </w:tc>
        <w:tc>
          <w:tcPr>
            <w:tcW w:w="271" w:type="dxa"/>
            <w:tcBorders>
              <w:top w:val="nil"/>
              <w:left w:val="nil"/>
              <w:bottom w:val="nil"/>
              <w:right w:val="nil"/>
            </w:tcBorders>
            <w:shd w:val="clear" w:color="auto" w:fill="auto"/>
            <w:noWrap/>
            <w:vAlign w:val="center"/>
            <w:hideMark/>
          </w:tcPr>
          <w:p w14:paraId="3D4BB62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C990709" w14:textId="0870A7D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-33.1</w:t>
            </w:r>
          </w:p>
        </w:tc>
        <w:tc>
          <w:tcPr>
            <w:tcW w:w="972" w:type="dxa"/>
            <w:tcBorders>
              <w:top w:val="nil"/>
              <w:left w:val="nil"/>
              <w:bottom w:val="nil"/>
              <w:right w:val="nil"/>
            </w:tcBorders>
            <w:shd w:val="clear" w:color="auto" w:fill="auto"/>
            <w:noWrap/>
            <w:vAlign w:val="center"/>
            <w:hideMark/>
          </w:tcPr>
          <w:p w14:paraId="35AFB591" w14:textId="6EA0800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-50.3</w:t>
            </w:r>
          </w:p>
        </w:tc>
        <w:tc>
          <w:tcPr>
            <w:tcW w:w="972" w:type="dxa"/>
            <w:tcBorders>
              <w:top w:val="nil"/>
              <w:left w:val="nil"/>
              <w:bottom w:val="nil"/>
              <w:right w:val="nil"/>
            </w:tcBorders>
            <w:shd w:val="clear" w:color="auto" w:fill="auto"/>
            <w:noWrap/>
            <w:vAlign w:val="center"/>
            <w:hideMark/>
          </w:tcPr>
          <w:p w14:paraId="30D55897" w14:textId="353894B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-64.0</w:t>
            </w:r>
          </w:p>
        </w:tc>
      </w:tr>
      <w:tr w:rsidR="007351C5" w:rsidRPr="007351C5" w14:paraId="2F317E86" w14:textId="77777777" w:rsidTr="009A37C8">
        <w:trPr>
          <w:trHeight w:val="288"/>
        </w:trPr>
        <w:tc>
          <w:tcPr>
            <w:tcW w:w="1276" w:type="dxa"/>
            <w:tcBorders>
              <w:top w:val="nil"/>
              <w:left w:val="nil"/>
              <w:bottom w:val="nil"/>
              <w:right w:val="nil"/>
            </w:tcBorders>
            <w:shd w:val="clear" w:color="auto" w:fill="auto"/>
            <w:noWrap/>
            <w:vAlign w:val="center"/>
            <w:hideMark/>
          </w:tcPr>
          <w:p w14:paraId="383A1B08"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282BDF7E"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3629B998"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9C1C75E" w14:textId="1C3CC6B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-36.9</w:t>
            </w:r>
          </w:p>
        </w:tc>
        <w:tc>
          <w:tcPr>
            <w:tcW w:w="972" w:type="dxa"/>
            <w:tcBorders>
              <w:top w:val="nil"/>
              <w:left w:val="nil"/>
              <w:bottom w:val="nil"/>
              <w:right w:val="nil"/>
            </w:tcBorders>
            <w:shd w:val="clear" w:color="auto" w:fill="auto"/>
            <w:noWrap/>
            <w:vAlign w:val="center"/>
            <w:hideMark/>
          </w:tcPr>
          <w:p w14:paraId="1A0A6879" w14:textId="1EDCF5A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-51.0</w:t>
            </w:r>
          </w:p>
        </w:tc>
        <w:tc>
          <w:tcPr>
            <w:tcW w:w="972" w:type="dxa"/>
            <w:tcBorders>
              <w:top w:val="nil"/>
              <w:left w:val="nil"/>
              <w:bottom w:val="nil"/>
              <w:right w:val="nil"/>
            </w:tcBorders>
            <w:shd w:val="clear" w:color="auto" w:fill="auto"/>
            <w:noWrap/>
            <w:vAlign w:val="center"/>
            <w:hideMark/>
          </w:tcPr>
          <w:p w14:paraId="1C569F3C" w14:textId="2D8E6D0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-70.1</w:t>
            </w:r>
          </w:p>
        </w:tc>
        <w:tc>
          <w:tcPr>
            <w:tcW w:w="271" w:type="dxa"/>
            <w:tcBorders>
              <w:top w:val="nil"/>
              <w:left w:val="nil"/>
              <w:bottom w:val="nil"/>
              <w:right w:val="nil"/>
            </w:tcBorders>
            <w:shd w:val="clear" w:color="auto" w:fill="auto"/>
            <w:noWrap/>
            <w:vAlign w:val="center"/>
            <w:hideMark/>
          </w:tcPr>
          <w:p w14:paraId="422779E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F7C0966" w14:textId="668ED39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4818BA2" w14:textId="6AEECF2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8D6B02E" w14:textId="61D6079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54BEF2D" w14:textId="77777777" w:rsidTr="009A37C8">
        <w:trPr>
          <w:trHeight w:val="288"/>
        </w:trPr>
        <w:tc>
          <w:tcPr>
            <w:tcW w:w="1276" w:type="dxa"/>
            <w:tcBorders>
              <w:top w:val="nil"/>
              <w:left w:val="nil"/>
              <w:bottom w:val="nil"/>
              <w:right w:val="nil"/>
            </w:tcBorders>
            <w:shd w:val="clear" w:color="auto" w:fill="auto"/>
            <w:noWrap/>
            <w:vAlign w:val="center"/>
            <w:hideMark/>
          </w:tcPr>
          <w:p w14:paraId="18CF9BC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6F988EA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4AA5FA61"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C83475C" w14:textId="6098712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-35.5</w:t>
            </w:r>
          </w:p>
        </w:tc>
        <w:tc>
          <w:tcPr>
            <w:tcW w:w="972" w:type="dxa"/>
            <w:tcBorders>
              <w:top w:val="nil"/>
              <w:left w:val="nil"/>
              <w:bottom w:val="nil"/>
              <w:right w:val="nil"/>
            </w:tcBorders>
            <w:shd w:val="clear" w:color="auto" w:fill="auto"/>
            <w:noWrap/>
            <w:vAlign w:val="center"/>
            <w:hideMark/>
          </w:tcPr>
          <w:p w14:paraId="33557262" w14:textId="7B83D08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-50.9</w:t>
            </w:r>
          </w:p>
        </w:tc>
        <w:tc>
          <w:tcPr>
            <w:tcW w:w="972" w:type="dxa"/>
            <w:tcBorders>
              <w:top w:val="nil"/>
              <w:left w:val="nil"/>
              <w:bottom w:val="nil"/>
              <w:right w:val="nil"/>
            </w:tcBorders>
            <w:shd w:val="clear" w:color="auto" w:fill="auto"/>
            <w:noWrap/>
            <w:vAlign w:val="center"/>
            <w:hideMark/>
          </w:tcPr>
          <w:p w14:paraId="7011EAE5" w14:textId="689B7E1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-69.7</w:t>
            </w:r>
          </w:p>
        </w:tc>
        <w:tc>
          <w:tcPr>
            <w:tcW w:w="271" w:type="dxa"/>
            <w:tcBorders>
              <w:top w:val="nil"/>
              <w:left w:val="nil"/>
              <w:bottom w:val="nil"/>
              <w:right w:val="nil"/>
            </w:tcBorders>
            <w:shd w:val="clear" w:color="auto" w:fill="auto"/>
            <w:noWrap/>
            <w:vAlign w:val="center"/>
            <w:hideMark/>
          </w:tcPr>
          <w:p w14:paraId="7A6D567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F9AF60F" w14:textId="7DEE342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6DE8DC5" w14:textId="0F95B93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2F17CC2" w14:textId="1057B3B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5CA4E5B" w14:textId="77777777" w:rsidTr="009A37C8">
        <w:trPr>
          <w:trHeight w:val="288"/>
        </w:trPr>
        <w:tc>
          <w:tcPr>
            <w:tcW w:w="1276" w:type="dxa"/>
            <w:tcBorders>
              <w:top w:val="nil"/>
              <w:left w:val="nil"/>
              <w:bottom w:val="nil"/>
              <w:right w:val="nil"/>
            </w:tcBorders>
            <w:shd w:val="clear" w:color="auto" w:fill="auto"/>
            <w:noWrap/>
            <w:vAlign w:val="center"/>
            <w:hideMark/>
          </w:tcPr>
          <w:p w14:paraId="6D235CD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00AEDAD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w:t>
            </w:r>
          </w:p>
        </w:tc>
        <w:tc>
          <w:tcPr>
            <w:tcW w:w="1359" w:type="dxa"/>
            <w:tcBorders>
              <w:top w:val="nil"/>
              <w:left w:val="nil"/>
              <w:bottom w:val="nil"/>
              <w:right w:val="nil"/>
            </w:tcBorders>
            <w:shd w:val="clear" w:color="auto" w:fill="auto"/>
            <w:noWrap/>
            <w:vAlign w:val="center"/>
            <w:hideMark/>
          </w:tcPr>
          <w:p w14:paraId="4F0D2485"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63EDCAE" w14:textId="649357C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-36.9</w:t>
            </w:r>
          </w:p>
        </w:tc>
        <w:tc>
          <w:tcPr>
            <w:tcW w:w="972" w:type="dxa"/>
            <w:tcBorders>
              <w:top w:val="nil"/>
              <w:left w:val="nil"/>
              <w:bottom w:val="nil"/>
              <w:right w:val="nil"/>
            </w:tcBorders>
            <w:shd w:val="clear" w:color="auto" w:fill="auto"/>
            <w:noWrap/>
            <w:vAlign w:val="center"/>
            <w:hideMark/>
          </w:tcPr>
          <w:p w14:paraId="74A4E6C2" w14:textId="5A825D6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-51.2</w:t>
            </w:r>
          </w:p>
        </w:tc>
        <w:tc>
          <w:tcPr>
            <w:tcW w:w="972" w:type="dxa"/>
            <w:tcBorders>
              <w:top w:val="nil"/>
              <w:left w:val="nil"/>
              <w:bottom w:val="nil"/>
              <w:right w:val="nil"/>
            </w:tcBorders>
            <w:shd w:val="clear" w:color="auto" w:fill="auto"/>
            <w:noWrap/>
            <w:vAlign w:val="center"/>
            <w:hideMark/>
          </w:tcPr>
          <w:p w14:paraId="7535A1BA" w14:textId="3AEEBC7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-70.4</w:t>
            </w:r>
          </w:p>
        </w:tc>
        <w:tc>
          <w:tcPr>
            <w:tcW w:w="271" w:type="dxa"/>
            <w:tcBorders>
              <w:top w:val="nil"/>
              <w:left w:val="nil"/>
              <w:bottom w:val="nil"/>
              <w:right w:val="nil"/>
            </w:tcBorders>
            <w:shd w:val="clear" w:color="auto" w:fill="auto"/>
            <w:noWrap/>
            <w:vAlign w:val="center"/>
            <w:hideMark/>
          </w:tcPr>
          <w:p w14:paraId="258A432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43ED5E8" w14:textId="2646342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9A0FB99" w14:textId="2AC36D5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FE10002" w14:textId="36530A6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58F336CA" w14:textId="77777777" w:rsidTr="00802001">
        <w:trPr>
          <w:trHeight w:val="204"/>
        </w:trPr>
        <w:tc>
          <w:tcPr>
            <w:tcW w:w="1276" w:type="dxa"/>
            <w:tcBorders>
              <w:top w:val="nil"/>
              <w:left w:val="nil"/>
              <w:bottom w:val="nil"/>
              <w:right w:val="nil"/>
            </w:tcBorders>
            <w:shd w:val="clear" w:color="auto" w:fill="auto"/>
            <w:noWrap/>
            <w:vAlign w:val="center"/>
            <w:hideMark/>
          </w:tcPr>
          <w:p w14:paraId="5D2CB5D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748456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center"/>
            <w:hideMark/>
          </w:tcPr>
          <w:p w14:paraId="4A9B73E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48B97B6B"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0EC09B4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0E12B43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7E9944C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8F05E1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8572D8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6379F68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405D391" w14:textId="77777777" w:rsidTr="009A37C8">
        <w:trPr>
          <w:trHeight w:val="288"/>
        </w:trPr>
        <w:tc>
          <w:tcPr>
            <w:tcW w:w="1276" w:type="dxa"/>
            <w:tcBorders>
              <w:top w:val="nil"/>
              <w:left w:val="nil"/>
              <w:bottom w:val="nil"/>
              <w:right w:val="nil"/>
            </w:tcBorders>
            <w:shd w:val="clear" w:color="auto" w:fill="auto"/>
            <w:noWrap/>
            <w:vAlign w:val="center"/>
            <w:hideMark/>
          </w:tcPr>
          <w:p w14:paraId="0589C17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10D0DE0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37E1C765"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BAB5145" w14:textId="293C340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-8.6</w:t>
            </w:r>
          </w:p>
        </w:tc>
        <w:tc>
          <w:tcPr>
            <w:tcW w:w="972" w:type="dxa"/>
            <w:tcBorders>
              <w:top w:val="nil"/>
              <w:left w:val="nil"/>
              <w:bottom w:val="nil"/>
              <w:right w:val="nil"/>
            </w:tcBorders>
            <w:shd w:val="clear" w:color="auto" w:fill="auto"/>
            <w:noWrap/>
            <w:vAlign w:val="center"/>
            <w:hideMark/>
          </w:tcPr>
          <w:p w14:paraId="2659AD45" w14:textId="1F2B554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-7.9</w:t>
            </w:r>
          </w:p>
        </w:tc>
        <w:tc>
          <w:tcPr>
            <w:tcW w:w="972" w:type="dxa"/>
            <w:tcBorders>
              <w:top w:val="nil"/>
              <w:left w:val="nil"/>
              <w:bottom w:val="nil"/>
              <w:right w:val="nil"/>
            </w:tcBorders>
            <w:shd w:val="clear" w:color="auto" w:fill="auto"/>
            <w:noWrap/>
            <w:vAlign w:val="center"/>
            <w:hideMark/>
          </w:tcPr>
          <w:p w14:paraId="5958E471" w14:textId="7B79956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-27.7</w:t>
            </w:r>
          </w:p>
        </w:tc>
        <w:tc>
          <w:tcPr>
            <w:tcW w:w="271" w:type="dxa"/>
            <w:tcBorders>
              <w:top w:val="nil"/>
              <w:left w:val="nil"/>
              <w:bottom w:val="nil"/>
              <w:right w:val="nil"/>
            </w:tcBorders>
            <w:shd w:val="clear" w:color="auto" w:fill="auto"/>
            <w:noWrap/>
            <w:vAlign w:val="center"/>
            <w:hideMark/>
          </w:tcPr>
          <w:p w14:paraId="42409B9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39ECAB3" w14:textId="174B83B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-7.7</w:t>
            </w:r>
          </w:p>
        </w:tc>
        <w:tc>
          <w:tcPr>
            <w:tcW w:w="972" w:type="dxa"/>
            <w:tcBorders>
              <w:top w:val="nil"/>
              <w:left w:val="nil"/>
              <w:bottom w:val="nil"/>
              <w:right w:val="nil"/>
            </w:tcBorders>
            <w:shd w:val="clear" w:color="auto" w:fill="auto"/>
            <w:noWrap/>
            <w:vAlign w:val="center"/>
            <w:hideMark/>
          </w:tcPr>
          <w:p w14:paraId="3DD307C0" w14:textId="26CC7A0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-6.1</w:t>
            </w:r>
          </w:p>
        </w:tc>
        <w:tc>
          <w:tcPr>
            <w:tcW w:w="972" w:type="dxa"/>
            <w:tcBorders>
              <w:top w:val="nil"/>
              <w:left w:val="nil"/>
              <w:bottom w:val="nil"/>
              <w:right w:val="nil"/>
            </w:tcBorders>
            <w:shd w:val="clear" w:color="auto" w:fill="auto"/>
            <w:noWrap/>
            <w:vAlign w:val="center"/>
            <w:hideMark/>
          </w:tcPr>
          <w:p w14:paraId="63DD189B" w14:textId="7B416DA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-25.2</w:t>
            </w:r>
          </w:p>
        </w:tc>
      </w:tr>
      <w:tr w:rsidR="007351C5" w:rsidRPr="007351C5" w14:paraId="15D0F941" w14:textId="77777777" w:rsidTr="009A37C8">
        <w:trPr>
          <w:trHeight w:val="288"/>
        </w:trPr>
        <w:tc>
          <w:tcPr>
            <w:tcW w:w="1276" w:type="dxa"/>
            <w:tcBorders>
              <w:top w:val="nil"/>
              <w:left w:val="nil"/>
              <w:bottom w:val="nil"/>
              <w:right w:val="nil"/>
            </w:tcBorders>
            <w:shd w:val="clear" w:color="auto" w:fill="auto"/>
            <w:noWrap/>
            <w:vAlign w:val="center"/>
            <w:hideMark/>
          </w:tcPr>
          <w:p w14:paraId="5E9232A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29AED7E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339CEC6B"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6268D41" w14:textId="1E3F8E4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-8.1</w:t>
            </w:r>
          </w:p>
        </w:tc>
        <w:tc>
          <w:tcPr>
            <w:tcW w:w="972" w:type="dxa"/>
            <w:tcBorders>
              <w:top w:val="nil"/>
              <w:left w:val="nil"/>
              <w:bottom w:val="nil"/>
              <w:right w:val="nil"/>
            </w:tcBorders>
            <w:shd w:val="clear" w:color="auto" w:fill="auto"/>
            <w:noWrap/>
            <w:vAlign w:val="center"/>
            <w:hideMark/>
          </w:tcPr>
          <w:p w14:paraId="3005BBEC" w14:textId="20BDFBC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-7.7</w:t>
            </w:r>
          </w:p>
        </w:tc>
        <w:tc>
          <w:tcPr>
            <w:tcW w:w="972" w:type="dxa"/>
            <w:tcBorders>
              <w:top w:val="nil"/>
              <w:left w:val="nil"/>
              <w:bottom w:val="nil"/>
              <w:right w:val="nil"/>
            </w:tcBorders>
            <w:shd w:val="clear" w:color="auto" w:fill="auto"/>
            <w:noWrap/>
            <w:vAlign w:val="center"/>
            <w:hideMark/>
          </w:tcPr>
          <w:p w14:paraId="6707273F" w14:textId="1047E2D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-28.9</w:t>
            </w:r>
          </w:p>
        </w:tc>
        <w:tc>
          <w:tcPr>
            <w:tcW w:w="271" w:type="dxa"/>
            <w:tcBorders>
              <w:top w:val="nil"/>
              <w:left w:val="nil"/>
              <w:bottom w:val="nil"/>
              <w:right w:val="nil"/>
            </w:tcBorders>
            <w:shd w:val="clear" w:color="auto" w:fill="auto"/>
            <w:noWrap/>
            <w:vAlign w:val="center"/>
            <w:hideMark/>
          </w:tcPr>
          <w:p w14:paraId="187985E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9131650" w14:textId="2212662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C4BA64C" w14:textId="50AD43E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D378408" w14:textId="6E4B0FE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1F3683A" w14:textId="77777777" w:rsidTr="009A37C8">
        <w:trPr>
          <w:trHeight w:val="288"/>
        </w:trPr>
        <w:tc>
          <w:tcPr>
            <w:tcW w:w="1276" w:type="dxa"/>
            <w:tcBorders>
              <w:top w:val="nil"/>
              <w:left w:val="nil"/>
              <w:bottom w:val="nil"/>
              <w:right w:val="nil"/>
            </w:tcBorders>
            <w:shd w:val="clear" w:color="auto" w:fill="auto"/>
            <w:noWrap/>
            <w:vAlign w:val="center"/>
            <w:hideMark/>
          </w:tcPr>
          <w:p w14:paraId="0CF6FDF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7A7AC8C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5375230E"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FCEA2BB" w14:textId="1D81583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-7.6</w:t>
            </w:r>
          </w:p>
        </w:tc>
        <w:tc>
          <w:tcPr>
            <w:tcW w:w="972" w:type="dxa"/>
            <w:tcBorders>
              <w:top w:val="nil"/>
              <w:left w:val="nil"/>
              <w:bottom w:val="nil"/>
              <w:right w:val="nil"/>
            </w:tcBorders>
            <w:shd w:val="clear" w:color="auto" w:fill="auto"/>
            <w:noWrap/>
            <w:vAlign w:val="center"/>
            <w:hideMark/>
          </w:tcPr>
          <w:p w14:paraId="4545C72F" w14:textId="703F4D4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-10.6</w:t>
            </w:r>
          </w:p>
        </w:tc>
        <w:tc>
          <w:tcPr>
            <w:tcW w:w="972" w:type="dxa"/>
            <w:tcBorders>
              <w:top w:val="nil"/>
              <w:left w:val="nil"/>
              <w:bottom w:val="nil"/>
              <w:right w:val="nil"/>
            </w:tcBorders>
            <w:shd w:val="clear" w:color="auto" w:fill="auto"/>
            <w:noWrap/>
            <w:vAlign w:val="center"/>
            <w:hideMark/>
          </w:tcPr>
          <w:p w14:paraId="20F73B74" w14:textId="4379ABF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-27.7</w:t>
            </w:r>
          </w:p>
        </w:tc>
        <w:tc>
          <w:tcPr>
            <w:tcW w:w="271" w:type="dxa"/>
            <w:tcBorders>
              <w:top w:val="nil"/>
              <w:left w:val="nil"/>
              <w:bottom w:val="nil"/>
              <w:right w:val="nil"/>
            </w:tcBorders>
            <w:shd w:val="clear" w:color="auto" w:fill="auto"/>
            <w:noWrap/>
            <w:vAlign w:val="center"/>
            <w:hideMark/>
          </w:tcPr>
          <w:p w14:paraId="47B0A1C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E3AA0C3" w14:textId="37D37A5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A363A66" w14:textId="2E02ADD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D6B2190" w14:textId="36E5EEB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4B5403B" w14:textId="77777777" w:rsidTr="009A37C8">
        <w:trPr>
          <w:trHeight w:val="288"/>
        </w:trPr>
        <w:tc>
          <w:tcPr>
            <w:tcW w:w="1276" w:type="dxa"/>
            <w:tcBorders>
              <w:top w:val="nil"/>
              <w:left w:val="nil"/>
              <w:bottom w:val="nil"/>
              <w:right w:val="nil"/>
            </w:tcBorders>
            <w:shd w:val="clear" w:color="auto" w:fill="auto"/>
            <w:noWrap/>
            <w:vAlign w:val="center"/>
            <w:hideMark/>
          </w:tcPr>
          <w:p w14:paraId="21F26DE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6C6E57D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w:t>
            </w:r>
          </w:p>
        </w:tc>
        <w:tc>
          <w:tcPr>
            <w:tcW w:w="1359" w:type="dxa"/>
            <w:tcBorders>
              <w:top w:val="nil"/>
              <w:left w:val="nil"/>
              <w:bottom w:val="nil"/>
              <w:right w:val="nil"/>
            </w:tcBorders>
            <w:shd w:val="clear" w:color="auto" w:fill="auto"/>
            <w:noWrap/>
            <w:vAlign w:val="bottom"/>
            <w:hideMark/>
          </w:tcPr>
          <w:p w14:paraId="602C7353"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4511530" w14:textId="550B2F7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-7.4</w:t>
            </w:r>
          </w:p>
        </w:tc>
        <w:tc>
          <w:tcPr>
            <w:tcW w:w="972" w:type="dxa"/>
            <w:tcBorders>
              <w:top w:val="nil"/>
              <w:left w:val="nil"/>
              <w:bottom w:val="nil"/>
              <w:right w:val="nil"/>
            </w:tcBorders>
            <w:shd w:val="clear" w:color="auto" w:fill="auto"/>
            <w:noWrap/>
            <w:vAlign w:val="center"/>
            <w:hideMark/>
          </w:tcPr>
          <w:p w14:paraId="55A6AAB4" w14:textId="29A4BD3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-10.1</w:t>
            </w:r>
          </w:p>
        </w:tc>
        <w:tc>
          <w:tcPr>
            <w:tcW w:w="972" w:type="dxa"/>
            <w:tcBorders>
              <w:top w:val="nil"/>
              <w:left w:val="nil"/>
              <w:bottom w:val="nil"/>
              <w:right w:val="nil"/>
            </w:tcBorders>
            <w:shd w:val="clear" w:color="auto" w:fill="auto"/>
            <w:noWrap/>
            <w:vAlign w:val="center"/>
            <w:hideMark/>
          </w:tcPr>
          <w:p w14:paraId="75EF942D" w14:textId="528F226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-28.0</w:t>
            </w:r>
          </w:p>
        </w:tc>
        <w:tc>
          <w:tcPr>
            <w:tcW w:w="271" w:type="dxa"/>
            <w:tcBorders>
              <w:top w:val="nil"/>
              <w:left w:val="nil"/>
              <w:bottom w:val="nil"/>
              <w:right w:val="nil"/>
            </w:tcBorders>
            <w:shd w:val="clear" w:color="auto" w:fill="auto"/>
            <w:noWrap/>
            <w:vAlign w:val="center"/>
            <w:hideMark/>
          </w:tcPr>
          <w:p w14:paraId="03148BE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6487CBB" w14:textId="1D49019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5E5DAEA" w14:textId="34D2FD3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E0C30B4" w14:textId="4708B9F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3962024" w14:textId="77777777" w:rsidTr="00802001">
        <w:trPr>
          <w:trHeight w:val="204"/>
        </w:trPr>
        <w:tc>
          <w:tcPr>
            <w:tcW w:w="1276" w:type="dxa"/>
            <w:tcBorders>
              <w:top w:val="nil"/>
              <w:left w:val="nil"/>
              <w:bottom w:val="nil"/>
              <w:right w:val="nil"/>
            </w:tcBorders>
            <w:shd w:val="clear" w:color="auto" w:fill="auto"/>
            <w:noWrap/>
            <w:vAlign w:val="center"/>
            <w:hideMark/>
          </w:tcPr>
          <w:p w14:paraId="686E054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5FCD59B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3F7DB6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36A81BE3"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6A42B2C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1BD1319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367672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0EC6CE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91B9751"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288C26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1F51069" w14:textId="77777777" w:rsidTr="009A37C8">
        <w:trPr>
          <w:trHeight w:val="288"/>
        </w:trPr>
        <w:tc>
          <w:tcPr>
            <w:tcW w:w="1276" w:type="dxa"/>
            <w:tcBorders>
              <w:top w:val="nil"/>
              <w:left w:val="nil"/>
              <w:bottom w:val="nil"/>
              <w:right w:val="nil"/>
            </w:tcBorders>
            <w:shd w:val="clear" w:color="auto" w:fill="auto"/>
            <w:noWrap/>
            <w:vAlign w:val="center"/>
            <w:hideMark/>
          </w:tcPr>
          <w:p w14:paraId="315BC658"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28D4D977"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08A76640"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90A6BAF" w14:textId="7A2C3A2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-10.7</w:t>
            </w:r>
          </w:p>
        </w:tc>
        <w:tc>
          <w:tcPr>
            <w:tcW w:w="972" w:type="dxa"/>
            <w:tcBorders>
              <w:top w:val="nil"/>
              <w:left w:val="nil"/>
              <w:bottom w:val="nil"/>
              <w:right w:val="nil"/>
            </w:tcBorders>
            <w:shd w:val="clear" w:color="auto" w:fill="auto"/>
            <w:noWrap/>
            <w:vAlign w:val="center"/>
            <w:hideMark/>
          </w:tcPr>
          <w:p w14:paraId="3FD1E886" w14:textId="4467A04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-8.4</w:t>
            </w:r>
          </w:p>
        </w:tc>
        <w:tc>
          <w:tcPr>
            <w:tcW w:w="972" w:type="dxa"/>
            <w:tcBorders>
              <w:top w:val="nil"/>
              <w:left w:val="nil"/>
              <w:bottom w:val="nil"/>
              <w:right w:val="nil"/>
            </w:tcBorders>
            <w:shd w:val="clear" w:color="auto" w:fill="auto"/>
            <w:noWrap/>
            <w:vAlign w:val="center"/>
            <w:hideMark/>
          </w:tcPr>
          <w:p w14:paraId="72D22F3F" w14:textId="2104072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-12.4</w:t>
            </w:r>
          </w:p>
        </w:tc>
        <w:tc>
          <w:tcPr>
            <w:tcW w:w="271" w:type="dxa"/>
            <w:tcBorders>
              <w:top w:val="nil"/>
              <w:left w:val="nil"/>
              <w:bottom w:val="nil"/>
              <w:right w:val="nil"/>
            </w:tcBorders>
            <w:shd w:val="clear" w:color="auto" w:fill="auto"/>
            <w:noWrap/>
            <w:vAlign w:val="center"/>
            <w:hideMark/>
          </w:tcPr>
          <w:p w14:paraId="046B8A8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CAE6CFB" w14:textId="37F67CB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-10.1</w:t>
            </w:r>
          </w:p>
        </w:tc>
        <w:tc>
          <w:tcPr>
            <w:tcW w:w="972" w:type="dxa"/>
            <w:tcBorders>
              <w:top w:val="nil"/>
              <w:left w:val="nil"/>
              <w:bottom w:val="nil"/>
              <w:right w:val="nil"/>
            </w:tcBorders>
            <w:shd w:val="clear" w:color="auto" w:fill="auto"/>
            <w:noWrap/>
            <w:vAlign w:val="center"/>
            <w:hideMark/>
          </w:tcPr>
          <w:p w14:paraId="3A97B067" w14:textId="3BAE358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-9.7</w:t>
            </w:r>
          </w:p>
        </w:tc>
        <w:tc>
          <w:tcPr>
            <w:tcW w:w="972" w:type="dxa"/>
            <w:tcBorders>
              <w:top w:val="nil"/>
              <w:left w:val="nil"/>
              <w:bottom w:val="nil"/>
              <w:right w:val="nil"/>
            </w:tcBorders>
            <w:shd w:val="clear" w:color="auto" w:fill="auto"/>
            <w:noWrap/>
            <w:vAlign w:val="center"/>
            <w:hideMark/>
          </w:tcPr>
          <w:p w14:paraId="68572360" w14:textId="73A931C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-13.3</w:t>
            </w:r>
          </w:p>
        </w:tc>
      </w:tr>
      <w:tr w:rsidR="007351C5" w:rsidRPr="007351C5" w14:paraId="495366CA" w14:textId="77777777" w:rsidTr="009A37C8">
        <w:trPr>
          <w:trHeight w:val="288"/>
        </w:trPr>
        <w:tc>
          <w:tcPr>
            <w:tcW w:w="1276" w:type="dxa"/>
            <w:tcBorders>
              <w:top w:val="nil"/>
              <w:left w:val="nil"/>
              <w:bottom w:val="nil"/>
              <w:right w:val="nil"/>
            </w:tcBorders>
            <w:shd w:val="clear" w:color="auto" w:fill="auto"/>
            <w:noWrap/>
            <w:vAlign w:val="center"/>
            <w:hideMark/>
          </w:tcPr>
          <w:p w14:paraId="6183739E"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0AF76EC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5160D3B4"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AA68852" w14:textId="7C4034A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-10.8</w:t>
            </w:r>
          </w:p>
        </w:tc>
        <w:tc>
          <w:tcPr>
            <w:tcW w:w="972" w:type="dxa"/>
            <w:tcBorders>
              <w:top w:val="nil"/>
              <w:left w:val="nil"/>
              <w:bottom w:val="nil"/>
              <w:right w:val="nil"/>
            </w:tcBorders>
            <w:shd w:val="clear" w:color="auto" w:fill="auto"/>
            <w:noWrap/>
            <w:vAlign w:val="center"/>
            <w:hideMark/>
          </w:tcPr>
          <w:p w14:paraId="31C862CB" w14:textId="548E47F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-8.5</w:t>
            </w:r>
          </w:p>
        </w:tc>
        <w:tc>
          <w:tcPr>
            <w:tcW w:w="972" w:type="dxa"/>
            <w:tcBorders>
              <w:top w:val="nil"/>
              <w:left w:val="nil"/>
              <w:bottom w:val="nil"/>
              <w:right w:val="nil"/>
            </w:tcBorders>
            <w:shd w:val="clear" w:color="auto" w:fill="auto"/>
            <w:noWrap/>
            <w:vAlign w:val="center"/>
            <w:hideMark/>
          </w:tcPr>
          <w:p w14:paraId="6F82D7A4" w14:textId="599F28E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-13.8</w:t>
            </w:r>
          </w:p>
        </w:tc>
        <w:tc>
          <w:tcPr>
            <w:tcW w:w="271" w:type="dxa"/>
            <w:tcBorders>
              <w:top w:val="nil"/>
              <w:left w:val="nil"/>
              <w:bottom w:val="nil"/>
              <w:right w:val="nil"/>
            </w:tcBorders>
            <w:shd w:val="clear" w:color="auto" w:fill="auto"/>
            <w:noWrap/>
            <w:vAlign w:val="center"/>
            <w:hideMark/>
          </w:tcPr>
          <w:p w14:paraId="09979CE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869FF3D" w14:textId="174F71B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571940A" w14:textId="3F2F5EA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149050B" w14:textId="14CE08A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5827A671" w14:textId="77777777" w:rsidTr="009A37C8">
        <w:trPr>
          <w:trHeight w:val="288"/>
        </w:trPr>
        <w:tc>
          <w:tcPr>
            <w:tcW w:w="1276" w:type="dxa"/>
            <w:tcBorders>
              <w:top w:val="nil"/>
              <w:left w:val="nil"/>
              <w:bottom w:val="nil"/>
              <w:right w:val="nil"/>
            </w:tcBorders>
            <w:shd w:val="clear" w:color="auto" w:fill="auto"/>
            <w:noWrap/>
            <w:vAlign w:val="center"/>
            <w:hideMark/>
          </w:tcPr>
          <w:p w14:paraId="1F9B2D86"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1F2E34D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4AAECB31"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EB5E687" w14:textId="28353D2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-10.4</w:t>
            </w:r>
          </w:p>
        </w:tc>
        <w:tc>
          <w:tcPr>
            <w:tcW w:w="972" w:type="dxa"/>
            <w:tcBorders>
              <w:top w:val="nil"/>
              <w:left w:val="nil"/>
              <w:bottom w:val="nil"/>
              <w:right w:val="nil"/>
            </w:tcBorders>
            <w:shd w:val="clear" w:color="auto" w:fill="auto"/>
            <w:noWrap/>
            <w:vAlign w:val="center"/>
            <w:hideMark/>
          </w:tcPr>
          <w:p w14:paraId="135986B6" w14:textId="739BE8B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-8.8</w:t>
            </w:r>
          </w:p>
        </w:tc>
        <w:tc>
          <w:tcPr>
            <w:tcW w:w="972" w:type="dxa"/>
            <w:tcBorders>
              <w:top w:val="nil"/>
              <w:left w:val="nil"/>
              <w:bottom w:val="nil"/>
              <w:right w:val="nil"/>
            </w:tcBorders>
            <w:shd w:val="clear" w:color="auto" w:fill="auto"/>
            <w:noWrap/>
            <w:vAlign w:val="center"/>
            <w:hideMark/>
          </w:tcPr>
          <w:p w14:paraId="6C91BA66" w14:textId="7D621BA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-13.8</w:t>
            </w:r>
          </w:p>
        </w:tc>
        <w:tc>
          <w:tcPr>
            <w:tcW w:w="271" w:type="dxa"/>
            <w:tcBorders>
              <w:top w:val="nil"/>
              <w:left w:val="nil"/>
              <w:bottom w:val="nil"/>
              <w:right w:val="nil"/>
            </w:tcBorders>
            <w:shd w:val="clear" w:color="auto" w:fill="auto"/>
            <w:noWrap/>
            <w:vAlign w:val="center"/>
            <w:hideMark/>
          </w:tcPr>
          <w:p w14:paraId="2DA8C36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E5E2DD9" w14:textId="6C883E4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E11C456" w14:textId="4B468C7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AA5DD4D" w14:textId="5DCAE1D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74BFD71" w14:textId="77777777" w:rsidTr="009A37C8">
        <w:trPr>
          <w:trHeight w:val="288"/>
        </w:trPr>
        <w:tc>
          <w:tcPr>
            <w:tcW w:w="1276" w:type="dxa"/>
            <w:tcBorders>
              <w:top w:val="nil"/>
              <w:left w:val="nil"/>
              <w:bottom w:val="nil"/>
              <w:right w:val="nil"/>
            </w:tcBorders>
            <w:shd w:val="clear" w:color="auto" w:fill="auto"/>
            <w:noWrap/>
            <w:vAlign w:val="center"/>
            <w:hideMark/>
          </w:tcPr>
          <w:p w14:paraId="0429243B"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395FA37B"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B1</w:t>
            </w:r>
          </w:p>
        </w:tc>
        <w:tc>
          <w:tcPr>
            <w:tcW w:w="1359" w:type="dxa"/>
            <w:tcBorders>
              <w:top w:val="nil"/>
              <w:left w:val="nil"/>
              <w:bottom w:val="nil"/>
              <w:right w:val="nil"/>
            </w:tcBorders>
            <w:shd w:val="clear" w:color="auto" w:fill="auto"/>
            <w:noWrap/>
            <w:vAlign w:val="bottom"/>
            <w:hideMark/>
          </w:tcPr>
          <w:p w14:paraId="250F7A6E"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DD89225" w14:textId="7C71AC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-10.4</w:t>
            </w:r>
          </w:p>
        </w:tc>
        <w:tc>
          <w:tcPr>
            <w:tcW w:w="972" w:type="dxa"/>
            <w:tcBorders>
              <w:top w:val="nil"/>
              <w:left w:val="nil"/>
              <w:bottom w:val="nil"/>
              <w:right w:val="nil"/>
            </w:tcBorders>
            <w:shd w:val="clear" w:color="auto" w:fill="auto"/>
            <w:noWrap/>
            <w:vAlign w:val="center"/>
            <w:hideMark/>
          </w:tcPr>
          <w:p w14:paraId="586B7A85" w14:textId="7D140DB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-8.2</w:t>
            </w:r>
          </w:p>
        </w:tc>
        <w:tc>
          <w:tcPr>
            <w:tcW w:w="972" w:type="dxa"/>
            <w:tcBorders>
              <w:top w:val="nil"/>
              <w:left w:val="nil"/>
              <w:bottom w:val="nil"/>
              <w:right w:val="nil"/>
            </w:tcBorders>
            <w:shd w:val="clear" w:color="auto" w:fill="auto"/>
            <w:noWrap/>
            <w:vAlign w:val="center"/>
            <w:hideMark/>
          </w:tcPr>
          <w:p w14:paraId="2E481B6E" w14:textId="04A6FB0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-13.9</w:t>
            </w:r>
          </w:p>
        </w:tc>
        <w:tc>
          <w:tcPr>
            <w:tcW w:w="271" w:type="dxa"/>
            <w:tcBorders>
              <w:top w:val="nil"/>
              <w:left w:val="nil"/>
              <w:bottom w:val="nil"/>
              <w:right w:val="nil"/>
            </w:tcBorders>
            <w:shd w:val="clear" w:color="auto" w:fill="auto"/>
            <w:noWrap/>
            <w:vAlign w:val="center"/>
            <w:hideMark/>
          </w:tcPr>
          <w:p w14:paraId="1F51200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645A66D" w14:textId="226227B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90E51D4" w14:textId="1C4872A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5660EA0" w14:textId="41CACDD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49CF0D7" w14:textId="77777777" w:rsidTr="00802001">
        <w:trPr>
          <w:trHeight w:val="204"/>
        </w:trPr>
        <w:tc>
          <w:tcPr>
            <w:tcW w:w="1276" w:type="dxa"/>
            <w:tcBorders>
              <w:top w:val="nil"/>
              <w:left w:val="nil"/>
              <w:bottom w:val="nil"/>
              <w:right w:val="nil"/>
            </w:tcBorders>
            <w:shd w:val="clear" w:color="auto" w:fill="auto"/>
            <w:noWrap/>
            <w:vAlign w:val="center"/>
            <w:hideMark/>
          </w:tcPr>
          <w:p w14:paraId="6946D8D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5DFA064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5BCEA40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2177BE7E"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09D3BDB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1B21FC6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1DDF7D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3B79612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A8FCBB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985FF3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5C5E7B7" w14:textId="77777777" w:rsidTr="009A37C8">
        <w:trPr>
          <w:trHeight w:val="288"/>
        </w:trPr>
        <w:tc>
          <w:tcPr>
            <w:tcW w:w="1276" w:type="dxa"/>
            <w:tcBorders>
              <w:top w:val="nil"/>
              <w:left w:val="nil"/>
              <w:bottom w:val="nil"/>
              <w:right w:val="nil"/>
            </w:tcBorders>
            <w:shd w:val="clear" w:color="auto" w:fill="auto"/>
            <w:noWrap/>
            <w:vAlign w:val="center"/>
            <w:hideMark/>
          </w:tcPr>
          <w:p w14:paraId="73D05EB7"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1BCE80E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5C34D40B"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1B7A2ED" w14:textId="3800055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-18.0</w:t>
            </w:r>
          </w:p>
        </w:tc>
        <w:tc>
          <w:tcPr>
            <w:tcW w:w="972" w:type="dxa"/>
            <w:tcBorders>
              <w:top w:val="nil"/>
              <w:left w:val="nil"/>
              <w:bottom w:val="nil"/>
              <w:right w:val="nil"/>
            </w:tcBorders>
            <w:shd w:val="clear" w:color="auto" w:fill="auto"/>
            <w:noWrap/>
            <w:vAlign w:val="center"/>
            <w:hideMark/>
          </w:tcPr>
          <w:p w14:paraId="2CF264BF" w14:textId="20ECC60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-22.2</w:t>
            </w:r>
          </w:p>
        </w:tc>
        <w:tc>
          <w:tcPr>
            <w:tcW w:w="972" w:type="dxa"/>
            <w:tcBorders>
              <w:top w:val="nil"/>
              <w:left w:val="nil"/>
              <w:bottom w:val="nil"/>
              <w:right w:val="nil"/>
            </w:tcBorders>
            <w:shd w:val="clear" w:color="auto" w:fill="auto"/>
            <w:noWrap/>
            <w:vAlign w:val="center"/>
            <w:hideMark/>
          </w:tcPr>
          <w:p w14:paraId="6A0FB698" w14:textId="526CB18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-20.9</w:t>
            </w:r>
          </w:p>
        </w:tc>
        <w:tc>
          <w:tcPr>
            <w:tcW w:w="271" w:type="dxa"/>
            <w:tcBorders>
              <w:top w:val="nil"/>
              <w:left w:val="nil"/>
              <w:bottom w:val="nil"/>
              <w:right w:val="nil"/>
            </w:tcBorders>
            <w:shd w:val="clear" w:color="auto" w:fill="auto"/>
            <w:noWrap/>
            <w:vAlign w:val="center"/>
            <w:hideMark/>
          </w:tcPr>
          <w:p w14:paraId="77DCE2C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6FF5966E" w14:textId="701BA36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-17.8</w:t>
            </w:r>
          </w:p>
        </w:tc>
        <w:tc>
          <w:tcPr>
            <w:tcW w:w="972" w:type="dxa"/>
            <w:tcBorders>
              <w:top w:val="nil"/>
              <w:left w:val="nil"/>
              <w:bottom w:val="nil"/>
              <w:right w:val="nil"/>
            </w:tcBorders>
            <w:shd w:val="clear" w:color="auto" w:fill="auto"/>
            <w:noWrap/>
            <w:vAlign w:val="center"/>
            <w:hideMark/>
          </w:tcPr>
          <w:p w14:paraId="3B98F093" w14:textId="58F16C6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-20.4</w:t>
            </w:r>
          </w:p>
        </w:tc>
        <w:tc>
          <w:tcPr>
            <w:tcW w:w="972" w:type="dxa"/>
            <w:tcBorders>
              <w:top w:val="nil"/>
              <w:left w:val="nil"/>
              <w:bottom w:val="nil"/>
              <w:right w:val="nil"/>
            </w:tcBorders>
            <w:shd w:val="clear" w:color="auto" w:fill="auto"/>
            <w:noWrap/>
            <w:vAlign w:val="center"/>
            <w:hideMark/>
          </w:tcPr>
          <w:p w14:paraId="7551FF8E" w14:textId="71DE63A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-21.5</w:t>
            </w:r>
          </w:p>
        </w:tc>
      </w:tr>
      <w:tr w:rsidR="007351C5" w:rsidRPr="007351C5" w14:paraId="2B549B21" w14:textId="77777777" w:rsidTr="009A37C8">
        <w:trPr>
          <w:trHeight w:val="288"/>
        </w:trPr>
        <w:tc>
          <w:tcPr>
            <w:tcW w:w="1276" w:type="dxa"/>
            <w:tcBorders>
              <w:top w:val="nil"/>
              <w:left w:val="nil"/>
              <w:bottom w:val="nil"/>
              <w:right w:val="nil"/>
            </w:tcBorders>
            <w:shd w:val="clear" w:color="auto" w:fill="auto"/>
            <w:noWrap/>
            <w:vAlign w:val="center"/>
            <w:hideMark/>
          </w:tcPr>
          <w:p w14:paraId="74573E8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5205D1B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444A9D2A"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D7C25A0" w14:textId="6DC076E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-18.2</w:t>
            </w:r>
          </w:p>
        </w:tc>
        <w:tc>
          <w:tcPr>
            <w:tcW w:w="972" w:type="dxa"/>
            <w:tcBorders>
              <w:top w:val="nil"/>
              <w:left w:val="nil"/>
              <w:bottom w:val="nil"/>
              <w:right w:val="nil"/>
            </w:tcBorders>
            <w:shd w:val="clear" w:color="auto" w:fill="auto"/>
            <w:noWrap/>
            <w:vAlign w:val="center"/>
            <w:hideMark/>
          </w:tcPr>
          <w:p w14:paraId="1EBC755F" w14:textId="790FDDC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-22.7</w:t>
            </w:r>
          </w:p>
        </w:tc>
        <w:tc>
          <w:tcPr>
            <w:tcW w:w="972" w:type="dxa"/>
            <w:tcBorders>
              <w:top w:val="nil"/>
              <w:left w:val="nil"/>
              <w:bottom w:val="nil"/>
              <w:right w:val="nil"/>
            </w:tcBorders>
            <w:shd w:val="clear" w:color="auto" w:fill="auto"/>
            <w:noWrap/>
            <w:vAlign w:val="center"/>
            <w:hideMark/>
          </w:tcPr>
          <w:p w14:paraId="3EEF75EF" w14:textId="266A9A2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-20.5</w:t>
            </w:r>
          </w:p>
        </w:tc>
        <w:tc>
          <w:tcPr>
            <w:tcW w:w="271" w:type="dxa"/>
            <w:tcBorders>
              <w:top w:val="nil"/>
              <w:left w:val="nil"/>
              <w:bottom w:val="nil"/>
              <w:right w:val="nil"/>
            </w:tcBorders>
            <w:shd w:val="clear" w:color="auto" w:fill="auto"/>
            <w:noWrap/>
            <w:vAlign w:val="center"/>
            <w:hideMark/>
          </w:tcPr>
          <w:p w14:paraId="038C230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229594E" w14:textId="158D5D3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753C5EC" w14:textId="7B4EB54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3DCDE9A" w14:textId="2A9A44D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5032B7F" w14:textId="77777777" w:rsidTr="009A37C8">
        <w:trPr>
          <w:trHeight w:val="288"/>
        </w:trPr>
        <w:tc>
          <w:tcPr>
            <w:tcW w:w="1276" w:type="dxa"/>
            <w:tcBorders>
              <w:top w:val="nil"/>
              <w:left w:val="nil"/>
              <w:bottom w:val="nil"/>
              <w:right w:val="nil"/>
            </w:tcBorders>
            <w:shd w:val="clear" w:color="auto" w:fill="auto"/>
            <w:noWrap/>
            <w:vAlign w:val="center"/>
            <w:hideMark/>
          </w:tcPr>
          <w:p w14:paraId="67D00B0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334383F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402ADA66"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70946F5" w14:textId="643F348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-18.2</w:t>
            </w:r>
          </w:p>
        </w:tc>
        <w:tc>
          <w:tcPr>
            <w:tcW w:w="972" w:type="dxa"/>
            <w:tcBorders>
              <w:top w:val="nil"/>
              <w:left w:val="nil"/>
              <w:bottom w:val="nil"/>
              <w:right w:val="nil"/>
            </w:tcBorders>
            <w:shd w:val="clear" w:color="auto" w:fill="auto"/>
            <w:noWrap/>
            <w:vAlign w:val="center"/>
            <w:hideMark/>
          </w:tcPr>
          <w:p w14:paraId="49F3FEEB" w14:textId="123EAAE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-22.5</w:t>
            </w:r>
          </w:p>
        </w:tc>
        <w:tc>
          <w:tcPr>
            <w:tcW w:w="972" w:type="dxa"/>
            <w:tcBorders>
              <w:top w:val="nil"/>
              <w:left w:val="nil"/>
              <w:bottom w:val="nil"/>
              <w:right w:val="nil"/>
            </w:tcBorders>
            <w:shd w:val="clear" w:color="auto" w:fill="auto"/>
            <w:noWrap/>
            <w:vAlign w:val="center"/>
            <w:hideMark/>
          </w:tcPr>
          <w:p w14:paraId="30875603" w14:textId="09F7999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-22.5</w:t>
            </w:r>
          </w:p>
        </w:tc>
        <w:tc>
          <w:tcPr>
            <w:tcW w:w="271" w:type="dxa"/>
            <w:tcBorders>
              <w:top w:val="nil"/>
              <w:left w:val="nil"/>
              <w:bottom w:val="nil"/>
              <w:right w:val="nil"/>
            </w:tcBorders>
            <w:shd w:val="clear" w:color="auto" w:fill="auto"/>
            <w:noWrap/>
            <w:vAlign w:val="center"/>
            <w:hideMark/>
          </w:tcPr>
          <w:p w14:paraId="52FB865B"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65E4606" w14:textId="024A418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9B11C69" w14:textId="2E11F75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A9BC5E1" w14:textId="6B3D69D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9B2EC03" w14:textId="77777777" w:rsidTr="009A37C8">
        <w:trPr>
          <w:trHeight w:val="288"/>
        </w:trPr>
        <w:tc>
          <w:tcPr>
            <w:tcW w:w="1276" w:type="dxa"/>
            <w:tcBorders>
              <w:top w:val="nil"/>
              <w:left w:val="nil"/>
              <w:bottom w:val="nil"/>
              <w:right w:val="nil"/>
            </w:tcBorders>
            <w:shd w:val="clear" w:color="auto" w:fill="auto"/>
            <w:noWrap/>
            <w:vAlign w:val="center"/>
            <w:hideMark/>
          </w:tcPr>
          <w:p w14:paraId="05A86A0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8F9301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B2</w:t>
            </w:r>
          </w:p>
        </w:tc>
        <w:tc>
          <w:tcPr>
            <w:tcW w:w="1359" w:type="dxa"/>
            <w:tcBorders>
              <w:top w:val="nil"/>
              <w:left w:val="nil"/>
              <w:bottom w:val="nil"/>
              <w:right w:val="nil"/>
            </w:tcBorders>
            <w:shd w:val="clear" w:color="auto" w:fill="auto"/>
            <w:noWrap/>
            <w:vAlign w:val="bottom"/>
            <w:hideMark/>
          </w:tcPr>
          <w:p w14:paraId="7AB5D09E"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C113270" w14:textId="1129FD0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-18.2</w:t>
            </w:r>
          </w:p>
        </w:tc>
        <w:tc>
          <w:tcPr>
            <w:tcW w:w="972" w:type="dxa"/>
            <w:tcBorders>
              <w:top w:val="nil"/>
              <w:left w:val="nil"/>
              <w:bottom w:val="nil"/>
              <w:right w:val="nil"/>
            </w:tcBorders>
            <w:shd w:val="clear" w:color="auto" w:fill="auto"/>
            <w:noWrap/>
            <w:vAlign w:val="center"/>
            <w:hideMark/>
          </w:tcPr>
          <w:p w14:paraId="2AC8C20A" w14:textId="65AF54B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-22.5</w:t>
            </w:r>
          </w:p>
        </w:tc>
        <w:tc>
          <w:tcPr>
            <w:tcW w:w="972" w:type="dxa"/>
            <w:tcBorders>
              <w:top w:val="nil"/>
              <w:left w:val="nil"/>
              <w:bottom w:val="nil"/>
              <w:right w:val="nil"/>
            </w:tcBorders>
            <w:shd w:val="clear" w:color="auto" w:fill="auto"/>
            <w:noWrap/>
            <w:vAlign w:val="center"/>
            <w:hideMark/>
          </w:tcPr>
          <w:p w14:paraId="72C8BAD1" w14:textId="01A1886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-21.4</w:t>
            </w:r>
          </w:p>
        </w:tc>
        <w:tc>
          <w:tcPr>
            <w:tcW w:w="271" w:type="dxa"/>
            <w:tcBorders>
              <w:top w:val="nil"/>
              <w:left w:val="nil"/>
              <w:bottom w:val="nil"/>
              <w:right w:val="nil"/>
            </w:tcBorders>
            <w:shd w:val="clear" w:color="auto" w:fill="auto"/>
            <w:noWrap/>
            <w:vAlign w:val="center"/>
            <w:hideMark/>
          </w:tcPr>
          <w:p w14:paraId="19B3E52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56BD5ED" w14:textId="23BCFF6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4FAB220" w14:textId="056235F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09044FA" w14:textId="75C0ED7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D7709AC" w14:textId="77777777" w:rsidTr="00802001">
        <w:trPr>
          <w:trHeight w:val="288"/>
        </w:trPr>
        <w:tc>
          <w:tcPr>
            <w:tcW w:w="1276" w:type="dxa"/>
            <w:tcBorders>
              <w:top w:val="nil"/>
              <w:left w:val="nil"/>
              <w:bottom w:val="nil"/>
              <w:right w:val="nil"/>
            </w:tcBorders>
            <w:shd w:val="clear" w:color="auto" w:fill="auto"/>
            <w:noWrap/>
            <w:vAlign w:val="center"/>
            <w:hideMark/>
          </w:tcPr>
          <w:p w14:paraId="3014E39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2C6CE48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888483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4F465345"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57F5653E"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7C39D9EE"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526A7A91"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59ECF74C"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72D80AA7"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651DA605"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r>
      <w:tr w:rsidR="007351C5" w:rsidRPr="007351C5" w14:paraId="686A4682" w14:textId="77777777" w:rsidTr="009A37C8">
        <w:trPr>
          <w:trHeight w:val="288"/>
        </w:trPr>
        <w:tc>
          <w:tcPr>
            <w:tcW w:w="1276" w:type="dxa"/>
            <w:tcBorders>
              <w:top w:val="nil"/>
              <w:left w:val="nil"/>
              <w:bottom w:val="nil"/>
              <w:right w:val="nil"/>
            </w:tcBorders>
            <w:shd w:val="clear" w:color="auto" w:fill="auto"/>
            <w:noWrap/>
            <w:vAlign w:val="center"/>
            <w:hideMark/>
          </w:tcPr>
          <w:p w14:paraId="1ABAEEFE"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106F4225" w14:textId="2A7A9A1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17493DF1"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FD9F860" w14:textId="7BE103D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-19.6</w:t>
            </w:r>
          </w:p>
        </w:tc>
        <w:tc>
          <w:tcPr>
            <w:tcW w:w="972" w:type="dxa"/>
            <w:tcBorders>
              <w:top w:val="nil"/>
              <w:left w:val="nil"/>
              <w:bottom w:val="nil"/>
              <w:right w:val="nil"/>
            </w:tcBorders>
            <w:shd w:val="clear" w:color="auto" w:fill="auto"/>
            <w:noWrap/>
            <w:vAlign w:val="center"/>
            <w:hideMark/>
          </w:tcPr>
          <w:p w14:paraId="181A7310" w14:textId="25D2599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-26.7</w:t>
            </w:r>
          </w:p>
        </w:tc>
        <w:tc>
          <w:tcPr>
            <w:tcW w:w="972" w:type="dxa"/>
            <w:tcBorders>
              <w:top w:val="nil"/>
              <w:left w:val="nil"/>
              <w:bottom w:val="nil"/>
              <w:right w:val="nil"/>
            </w:tcBorders>
            <w:shd w:val="clear" w:color="auto" w:fill="auto"/>
            <w:noWrap/>
            <w:vAlign w:val="center"/>
            <w:hideMark/>
          </w:tcPr>
          <w:p w14:paraId="49BCEDC6" w14:textId="0719475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-40.8</w:t>
            </w:r>
          </w:p>
        </w:tc>
        <w:tc>
          <w:tcPr>
            <w:tcW w:w="271" w:type="dxa"/>
            <w:tcBorders>
              <w:top w:val="nil"/>
              <w:left w:val="nil"/>
              <w:bottom w:val="nil"/>
              <w:right w:val="nil"/>
            </w:tcBorders>
            <w:shd w:val="clear" w:color="auto" w:fill="auto"/>
            <w:noWrap/>
            <w:vAlign w:val="center"/>
            <w:hideMark/>
          </w:tcPr>
          <w:p w14:paraId="6FFAB14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F6FBD4B" w14:textId="58EF249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-18.5</w:t>
            </w:r>
          </w:p>
        </w:tc>
        <w:tc>
          <w:tcPr>
            <w:tcW w:w="972" w:type="dxa"/>
            <w:tcBorders>
              <w:top w:val="nil"/>
              <w:left w:val="nil"/>
              <w:bottom w:val="nil"/>
              <w:right w:val="nil"/>
            </w:tcBorders>
            <w:shd w:val="clear" w:color="auto" w:fill="auto"/>
            <w:noWrap/>
            <w:vAlign w:val="center"/>
            <w:hideMark/>
          </w:tcPr>
          <w:p w14:paraId="7CBDD19D" w14:textId="5DA249A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-28.5</w:t>
            </w:r>
          </w:p>
        </w:tc>
        <w:tc>
          <w:tcPr>
            <w:tcW w:w="972" w:type="dxa"/>
            <w:tcBorders>
              <w:top w:val="nil"/>
              <w:left w:val="nil"/>
              <w:bottom w:val="nil"/>
              <w:right w:val="nil"/>
            </w:tcBorders>
            <w:shd w:val="clear" w:color="auto" w:fill="auto"/>
            <w:noWrap/>
            <w:vAlign w:val="center"/>
            <w:hideMark/>
          </w:tcPr>
          <w:p w14:paraId="191F7F7B" w14:textId="101AB01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-36.7</w:t>
            </w:r>
          </w:p>
        </w:tc>
      </w:tr>
      <w:tr w:rsidR="007351C5" w:rsidRPr="007351C5" w14:paraId="5FDBDED5" w14:textId="77777777" w:rsidTr="009A37C8">
        <w:trPr>
          <w:trHeight w:val="288"/>
        </w:trPr>
        <w:tc>
          <w:tcPr>
            <w:tcW w:w="1276" w:type="dxa"/>
            <w:tcBorders>
              <w:top w:val="nil"/>
              <w:left w:val="nil"/>
              <w:bottom w:val="nil"/>
              <w:right w:val="nil"/>
            </w:tcBorders>
            <w:shd w:val="clear" w:color="auto" w:fill="auto"/>
            <w:noWrap/>
            <w:vAlign w:val="center"/>
            <w:hideMark/>
          </w:tcPr>
          <w:p w14:paraId="501FC53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6DDE9118" w14:textId="1DEC84F8"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0E71410E"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9D968F7" w14:textId="57649F9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-19.9</w:t>
            </w:r>
          </w:p>
        </w:tc>
        <w:tc>
          <w:tcPr>
            <w:tcW w:w="972" w:type="dxa"/>
            <w:tcBorders>
              <w:top w:val="nil"/>
              <w:left w:val="nil"/>
              <w:bottom w:val="nil"/>
              <w:right w:val="nil"/>
            </w:tcBorders>
            <w:shd w:val="clear" w:color="auto" w:fill="auto"/>
            <w:noWrap/>
            <w:vAlign w:val="center"/>
            <w:hideMark/>
          </w:tcPr>
          <w:p w14:paraId="149C8C06" w14:textId="4009CFB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-26.8</w:t>
            </w:r>
          </w:p>
        </w:tc>
        <w:tc>
          <w:tcPr>
            <w:tcW w:w="972" w:type="dxa"/>
            <w:tcBorders>
              <w:top w:val="nil"/>
              <w:left w:val="nil"/>
              <w:bottom w:val="nil"/>
              <w:right w:val="nil"/>
            </w:tcBorders>
            <w:shd w:val="clear" w:color="auto" w:fill="auto"/>
            <w:noWrap/>
            <w:vAlign w:val="center"/>
            <w:hideMark/>
          </w:tcPr>
          <w:p w14:paraId="54B46FCF" w14:textId="3E8CC0D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-41.0</w:t>
            </w:r>
          </w:p>
        </w:tc>
        <w:tc>
          <w:tcPr>
            <w:tcW w:w="271" w:type="dxa"/>
            <w:tcBorders>
              <w:top w:val="nil"/>
              <w:left w:val="nil"/>
              <w:bottom w:val="nil"/>
              <w:right w:val="nil"/>
            </w:tcBorders>
            <w:shd w:val="clear" w:color="auto" w:fill="auto"/>
            <w:noWrap/>
            <w:vAlign w:val="center"/>
            <w:hideMark/>
          </w:tcPr>
          <w:p w14:paraId="293249CB"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945B250" w14:textId="7714901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1D65811" w14:textId="7B6544F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6FD5613" w14:textId="249ECE8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BBE70E5" w14:textId="77777777" w:rsidTr="009A37C8">
        <w:trPr>
          <w:trHeight w:val="288"/>
        </w:trPr>
        <w:tc>
          <w:tcPr>
            <w:tcW w:w="1276" w:type="dxa"/>
            <w:tcBorders>
              <w:top w:val="nil"/>
              <w:left w:val="nil"/>
              <w:bottom w:val="nil"/>
              <w:right w:val="nil"/>
            </w:tcBorders>
            <w:shd w:val="clear" w:color="auto" w:fill="auto"/>
            <w:noWrap/>
            <w:vAlign w:val="center"/>
            <w:hideMark/>
          </w:tcPr>
          <w:p w14:paraId="1100799B"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5A45FC2F" w14:textId="7E68DAD9"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49E87EDA"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7573A9F" w14:textId="4AAD3FF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-18.8</w:t>
            </w:r>
          </w:p>
        </w:tc>
        <w:tc>
          <w:tcPr>
            <w:tcW w:w="972" w:type="dxa"/>
            <w:tcBorders>
              <w:top w:val="nil"/>
              <w:left w:val="nil"/>
              <w:bottom w:val="nil"/>
              <w:right w:val="nil"/>
            </w:tcBorders>
            <w:shd w:val="clear" w:color="auto" w:fill="auto"/>
            <w:noWrap/>
            <w:vAlign w:val="center"/>
            <w:hideMark/>
          </w:tcPr>
          <w:p w14:paraId="6870E643" w14:textId="0A0B6B0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-28.8</w:t>
            </w:r>
          </w:p>
        </w:tc>
        <w:tc>
          <w:tcPr>
            <w:tcW w:w="972" w:type="dxa"/>
            <w:tcBorders>
              <w:top w:val="nil"/>
              <w:left w:val="nil"/>
              <w:bottom w:val="nil"/>
              <w:right w:val="nil"/>
            </w:tcBorders>
            <w:shd w:val="clear" w:color="auto" w:fill="auto"/>
            <w:noWrap/>
            <w:vAlign w:val="center"/>
            <w:hideMark/>
          </w:tcPr>
          <w:p w14:paraId="4E3E85F6" w14:textId="7BC1F04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-41.6</w:t>
            </w:r>
          </w:p>
        </w:tc>
        <w:tc>
          <w:tcPr>
            <w:tcW w:w="271" w:type="dxa"/>
            <w:tcBorders>
              <w:top w:val="nil"/>
              <w:left w:val="nil"/>
              <w:bottom w:val="nil"/>
              <w:right w:val="nil"/>
            </w:tcBorders>
            <w:shd w:val="clear" w:color="auto" w:fill="auto"/>
            <w:noWrap/>
            <w:vAlign w:val="center"/>
            <w:hideMark/>
          </w:tcPr>
          <w:p w14:paraId="4FA5FE3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2E175C21" w14:textId="0A46443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1361C07" w14:textId="08F3C12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3DE21AB" w14:textId="6AE9086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657EC36" w14:textId="77777777" w:rsidTr="009A37C8">
        <w:trPr>
          <w:trHeight w:val="288"/>
        </w:trPr>
        <w:tc>
          <w:tcPr>
            <w:tcW w:w="1276" w:type="dxa"/>
            <w:tcBorders>
              <w:top w:val="nil"/>
              <w:left w:val="nil"/>
              <w:bottom w:val="nil"/>
              <w:right w:val="nil"/>
            </w:tcBorders>
            <w:shd w:val="clear" w:color="auto" w:fill="auto"/>
            <w:noWrap/>
            <w:vAlign w:val="center"/>
            <w:hideMark/>
          </w:tcPr>
          <w:p w14:paraId="73FDB78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677610E0" w14:textId="0DBFAD65"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A1,B1</w:t>
            </w:r>
          </w:p>
        </w:tc>
        <w:tc>
          <w:tcPr>
            <w:tcW w:w="1359" w:type="dxa"/>
            <w:tcBorders>
              <w:top w:val="nil"/>
              <w:left w:val="nil"/>
              <w:bottom w:val="nil"/>
              <w:right w:val="nil"/>
            </w:tcBorders>
            <w:shd w:val="clear" w:color="auto" w:fill="auto"/>
            <w:noWrap/>
            <w:vAlign w:val="bottom"/>
            <w:hideMark/>
          </w:tcPr>
          <w:p w14:paraId="37725DFB"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98C42A5" w14:textId="41D478E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-18.9</w:t>
            </w:r>
          </w:p>
        </w:tc>
        <w:tc>
          <w:tcPr>
            <w:tcW w:w="972" w:type="dxa"/>
            <w:tcBorders>
              <w:top w:val="nil"/>
              <w:left w:val="nil"/>
              <w:bottom w:val="nil"/>
              <w:right w:val="nil"/>
            </w:tcBorders>
            <w:shd w:val="clear" w:color="auto" w:fill="auto"/>
            <w:noWrap/>
            <w:vAlign w:val="center"/>
            <w:hideMark/>
          </w:tcPr>
          <w:p w14:paraId="54E59353" w14:textId="208CBCD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-26.9</w:t>
            </w:r>
          </w:p>
        </w:tc>
        <w:tc>
          <w:tcPr>
            <w:tcW w:w="972" w:type="dxa"/>
            <w:tcBorders>
              <w:top w:val="nil"/>
              <w:left w:val="nil"/>
              <w:bottom w:val="nil"/>
              <w:right w:val="nil"/>
            </w:tcBorders>
            <w:shd w:val="clear" w:color="auto" w:fill="auto"/>
            <w:noWrap/>
            <w:vAlign w:val="center"/>
            <w:hideMark/>
          </w:tcPr>
          <w:p w14:paraId="0651B9C3" w14:textId="4ABF65D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-41.6</w:t>
            </w:r>
          </w:p>
        </w:tc>
        <w:tc>
          <w:tcPr>
            <w:tcW w:w="271" w:type="dxa"/>
            <w:tcBorders>
              <w:top w:val="nil"/>
              <w:left w:val="nil"/>
              <w:bottom w:val="nil"/>
              <w:right w:val="nil"/>
            </w:tcBorders>
            <w:shd w:val="clear" w:color="auto" w:fill="auto"/>
            <w:noWrap/>
            <w:vAlign w:val="center"/>
            <w:hideMark/>
          </w:tcPr>
          <w:p w14:paraId="085022D1"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5546F84" w14:textId="7023D3C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346C84A" w14:textId="23257C7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D7E6E3D" w14:textId="44B3072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00A0E5B" w14:textId="77777777" w:rsidTr="00802001">
        <w:trPr>
          <w:trHeight w:val="288"/>
        </w:trPr>
        <w:tc>
          <w:tcPr>
            <w:tcW w:w="1276" w:type="dxa"/>
            <w:tcBorders>
              <w:top w:val="nil"/>
              <w:left w:val="nil"/>
              <w:bottom w:val="nil"/>
              <w:right w:val="nil"/>
            </w:tcBorders>
            <w:shd w:val="clear" w:color="auto" w:fill="auto"/>
            <w:noWrap/>
            <w:vAlign w:val="center"/>
            <w:hideMark/>
          </w:tcPr>
          <w:p w14:paraId="460D831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0F6C1C4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41846A8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0FF70453"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126DAABD"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143BCC2F"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5514F167"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1F7DDD74"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3AA5673C"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76763632"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r>
      <w:tr w:rsidR="007351C5" w:rsidRPr="007351C5" w14:paraId="31D88D88" w14:textId="77777777" w:rsidTr="009A37C8">
        <w:trPr>
          <w:trHeight w:val="288"/>
        </w:trPr>
        <w:tc>
          <w:tcPr>
            <w:tcW w:w="1276" w:type="dxa"/>
            <w:tcBorders>
              <w:top w:val="nil"/>
              <w:left w:val="nil"/>
              <w:bottom w:val="nil"/>
              <w:right w:val="nil"/>
            </w:tcBorders>
            <w:shd w:val="clear" w:color="auto" w:fill="auto"/>
            <w:noWrap/>
            <w:vAlign w:val="center"/>
            <w:hideMark/>
          </w:tcPr>
          <w:p w14:paraId="0CD58C02"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768DF1F" w14:textId="76378148"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0D44A386"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D41F784" w14:textId="7F83E26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-5.8</w:t>
            </w:r>
          </w:p>
        </w:tc>
        <w:tc>
          <w:tcPr>
            <w:tcW w:w="972" w:type="dxa"/>
            <w:tcBorders>
              <w:top w:val="nil"/>
              <w:left w:val="nil"/>
              <w:bottom w:val="nil"/>
              <w:right w:val="nil"/>
            </w:tcBorders>
            <w:shd w:val="clear" w:color="auto" w:fill="auto"/>
            <w:noWrap/>
            <w:vAlign w:val="center"/>
            <w:hideMark/>
          </w:tcPr>
          <w:p w14:paraId="06C14066" w14:textId="4E46FAA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w:t>
            </w:r>
          </w:p>
        </w:tc>
        <w:tc>
          <w:tcPr>
            <w:tcW w:w="972" w:type="dxa"/>
            <w:tcBorders>
              <w:top w:val="nil"/>
              <w:left w:val="nil"/>
              <w:bottom w:val="nil"/>
              <w:right w:val="nil"/>
            </w:tcBorders>
            <w:shd w:val="clear" w:color="auto" w:fill="auto"/>
            <w:noWrap/>
            <w:vAlign w:val="center"/>
            <w:hideMark/>
          </w:tcPr>
          <w:p w14:paraId="3ED03A6F" w14:textId="66837C4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-5.2</w:t>
            </w:r>
          </w:p>
        </w:tc>
        <w:tc>
          <w:tcPr>
            <w:tcW w:w="271" w:type="dxa"/>
            <w:tcBorders>
              <w:top w:val="nil"/>
              <w:left w:val="nil"/>
              <w:bottom w:val="nil"/>
              <w:right w:val="nil"/>
            </w:tcBorders>
            <w:shd w:val="clear" w:color="auto" w:fill="auto"/>
            <w:noWrap/>
            <w:vAlign w:val="center"/>
            <w:hideMark/>
          </w:tcPr>
          <w:p w14:paraId="555E82B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5C8E6B8" w14:textId="01C7ABC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-6.3</w:t>
            </w:r>
          </w:p>
        </w:tc>
        <w:tc>
          <w:tcPr>
            <w:tcW w:w="972" w:type="dxa"/>
            <w:tcBorders>
              <w:top w:val="nil"/>
              <w:left w:val="nil"/>
              <w:bottom w:val="nil"/>
              <w:right w:val="nil"/>
            </w:tcBorders>
            <w:shd w:val="clear" w:color="auto" w:fill="auto"/>
            <w:noWrap/>
            <w:vAlign w:val="center"/>
            <w:hideMark/>
          </w:tcPr>
          <w:p w14:paraId="2747E495" w14:textId="09C105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-5.5</w:t>
            </w:r>
          </w:p>
        </w:tc>
        <w:tc>
          <w:tcPr>
            <w:tcW w:w="972" w:type="dxa"/>
            <w:tcBorders>
              <w:top w:val="nil"/>
              <w:left w:val="nil"/>
              <w:bottom w:val="nil"/>
              <w:right w:val="nil"/>
            </w:tcBorders>
            <w:shd w:val="clear" w:color="auto" w:fill="auto"/>
            <w:noWrap/>
            <w:vAlign w:val="center"/>
            <w:hideMark/>
          </w:tcPr>
          <w:p w14:paraId="0C18E367" w14:textId="6393109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-6.1</w:t>
            </w:r>
          </w:p>
        </w:tc>
      </w:tr>
      <w:tr w:rsidR="007351C5" w:rsidRPr="007351C5" w14:paraId="182B9769" w14:textId="77777777" w:rsidTr="009A37C8">
        <w:trPr>
          <w:trHeight w:val="288"/>
        </w:trPr>
        <w:tc>
          <w:tcPr>
            <w:tcW w:w="1276" w:type="dxa"/>
            <w:tcBorders>
              <w:top w:val="nil"/>
              <w:left w:val="nil"/>
              <w:bottom w:val="nil"/>
              <w:right w:val="nil"/>
            </w:tcBorders>
            <w:shd w:val="clear" w:color="auto" w:fill="auto"/>
            <w:noWrap/>
            <w:vAlign w:val="center"/>
            <w:hideMark/>
          </w:tcPr>
          <w:p w14:paraId="5BBA6D3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19FC32B8" w14:textId="063B9E35"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7B32739D"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98A45C5" w14:textId="4EBB566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-5.8</w:t>
            </w:r>
          </w:p>
        </w:tc>
        <w:tc>
          <w:tcPr>
            <w:tcW w:w="972" w:type="dxa"/>
            <w:tcBorders>
              <w:top w:val="nil"/>
              <w:left w:val="nil"/>
              <w:bottom w:val="nil"/>
              <w:right w:val="nil"/>
            </w:tcBorders>
            <w:shd w:val="clear" w:color="auto" w:fill="auto"/>
            <w:noWrap/>
            <w:vAlign w:val="center"/>
            <w:hideMark/>
          </w:tcPr>
          <w:p w14:paraId="28A37A99" w14:textId="717718C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w:t>
            </w:r>
          </w:p>
        </w:tc>
        <w:tc>
          <w:tcPr>
            <w:tcW w:w="972" w:type="dxa"/>
            <w:tcBorders>
              <w:top w:val="nil"/>
              <w:left w:val="nil"/>
              <w:bottom w:val="nil"/>
              <w:right w:val="nil"/>
            </w:tcBorders>
            <w:shd w:val="clear" w:color="auto" w:fill="auto"/>
            <w:noWrap/>
            <w:vAlign w:val="center"/>
            <w:hideMark/>
          </w:tcPr>
          <w:p w14:paraId="22A305DE" w14:textId="20168C6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-5.2</w:t>
            </w:r>
          </w:p>
        </w:tc>
        <w:tc>
          <w:tcPr>
            <w:tcW w:w="271" w:type="dxa"/>
            <w:tcBorders>
              <w:top w:val="nil"/>
              <w:left w:val="nil"/>
              <w:bottom w:val="nil"/>
              <w:right w:val="nil"/>
            </w:tcBorders>
            <w:shd w:val="clear" w:color="auto" w:fill="auto"/>
            <w:noWrap/>
            <w:vAlign w:val="center"/>
            <w:hideMark/>
          </w:tcPr>
          <w:p w14:paraId="6324D7A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7724936" w14:textId="7BA8B0E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66F55CA" w14:textId="2A1ED39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83AF090" w14:textId="297FE27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E8F3544" w14:textId="77777777" w:rsidTr="009A37C8">
        <w:trPr>
          <w:trHeight w:val="288"/>
        </w:trPr>
        <w:tc>
          <w:tcPr>
            <w:tcW w:w="1276" w:type="dxa"/>
            <w:tcBorders>
              <w:top w:val="nil"/>
              <w:left w:val="nil"/>
              <w:bottom w:val="nil"/>
              <w:right w:val="nil"/>
            </w:tcBorders>
            <w:shd w:val="clear" w:color="auto" w:fill="auto"/>
            <w:noWrap/>
            <w:vAlign w:val="center"/>
            <w:hideMark/>
          </w:tcPr>
          <w:p w14:paraId="5B5C5B7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012E4A57" w14:textId="4EF67CC4"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67E6981C"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4666655" w14:textId="7A4A75A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w:t>
            </w:r>
          </w:p>
        </w:tc>
        <w:tc>
          <w:tcPr>
            <w:tcW w:w="972" w:type="dxa"/>
            <w:tcBorders>
              <w:top w:val="nil"/>
              <w:left w:val="nil"/>
              <w:bottom w:val="nil"/>
              <w:right w:val="nil"/>
            </w:tcBorders>
            <w:shd w:val="clear" w:color="auto" w:fill="auto"/>
            <w:noWrap/>
            <w:vAlign w:val="center"/>
            <w:hideMark/>
          </w:tcPr>
          <w:p w14:paraId="377088FF" w14:textId="0A75052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w:t>
            </w:r>
          </w:p>
        </w:tc>
        <w:tc>
          <w:tcPr>
            <w:tcW w:w="972" w:type="dxa"/>
            <w:tcBorders>
              <w:top w:val="nil"/>
              <w:left w:val="nil"/>
              <w:bottom w:val="nil"/>
              <w:right w:val="nil"/>
            </w:tcBorders>
            <w:shd w:val="clear" w:color="auto" w:fill="auto"/>
            <w:noWrap/>
            <w:vAlign w:val="center"/>
            <w:hideMark/>
          </w:tcPr>
          <w:p w14:paraId="7344685D" w14:textId="5F59214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-5.2</w:t>
            </w:r>
          </w:p>
        </w:tc>
        <w:tc>
          <w:tcPr>
            <w:tcW w:w="271" w:type="dxa"/>
            <w:tcBorders>
              <w:top w:val="nil"/>
              <w:left w:val="nil"/>
              <w:bottom w:val="nil"/>
              <w:right w:val="nil"/>
            </w:tcBorders>
            <w:shd w:val="clear" w:color="auto" w:fill="auto"/>
            <w:noWrap/>
            <w:vAlign w:val="center"/>
            <w:hideMark/>
          </w:tcPr>
          <w:p w14:paraId="2264ADC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B6C4840" w14:textId="572C876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41C6A42" w14:textId="5B25E0C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12549DB" w14:textId="1196A43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5525B222" w14:textId="77777777" w:rsidTr="009A37C8">
        <w:trPr>
          <w:trHeight w:val="288"/>
        </w:trPr>
        <w:tc>
          <w:tcPr>
            <w:tcW w:w="1276" w:type="dxa"/>
            <w:tcBorders>
              <w:top w:val="nil"/>
              <w:left w:val="nil"/>
              <w:bottom w:val="nil"/>
              <w:right w:val="nil"/>
            </w:tcBorders>
            <w:shd w:val="clear" w:color="auto" w:fill="auto"/>
            <w:noWrap/>
            <w:vAlign w:val="center"/>
            <w:hideMark/>
          </w:tcPr>
          <w:p w14:paraId="06FB625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74F7BDED" w14:textId="3B1F6678"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A2,B1</w:t>
            </w:r>
          </w:p>
        </w:tc>
        <w:tc>
          <w:tcPr>
            <w:tcW w:w="1359" w:type="dxa"/>
            <w:tcBorders>
              <w:top w:val="nil"/>
              <w:left w:val="nil"/>
              <w:bottom w:val="nil"/>
              <w:right w:val="nil"/>
            </w:tcBorders>
            <w:shd w:val="clear" w:color="auto" w:fill="auto"/>
            <w:noWrap/>
            <w:vAlign w:val="bottom"/>
            <w:hideMark/>
          </w:tcPr>
          <w:p w14:paraId="5F3E1AA4"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C90F4FE" w14:textId="5635353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w:t>
            </w:r>
          </w:p>
        </w:tc>
        <w:tc>
          <w:tcPr>
            <w:tcW w:w="972" w:type="dxa"/>
            <w:tcBorders>
              <w:top w:val="nil"/>
              <w:left w:val="nil"/>
              <w:bottom w:val="nil"/>
              <w:right w:val="nil"/>
            </w:tcBorders>
            <w:shd w:val="clear" w:color="auto" w:fill="auto"/>
            <w:noWrap/>
            <w:vAlign w:val="center"/>
            <w:hideMark/>
          </w:tcPr>
          <w:p w14:paraId="1013B84D" w14:textId="300BD7B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w:t>
            </w:r>
          </w:p>
        </w:tc>
        <w:tc>
          <w:tcPr>
            <w:tcW w:w="972" w:type="dxa"/>
            <w:tcBorders>
              <w:top w:val="nil"/>
              <w:left w:val="nil"/>
              <w:bottom w:val="nil"/>
              <w:right w:val="nil"/>
            </w:tcBorders>
            <w:shd w:val="clear" w:color="auto" w:fill="auto"/>
            <w:noWrap/>
            <w:vAlign w:val="center"/>
            <w:hideMark/>
          </w:tcPr>
          <w:p w14:paraId="5F92178B" w14:textId="71767B4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-5.3</w:t>
            </w:r>
          </w:p>
        </w:tc>
        <w:tc>
          <w:tcPr>
            <w:tcW w:w="271" w:type="dxa"/>
            <w:tcBorders>
              <w:top w:val="nil"/>
              <w:left w:val="nil"/>
              <w:bottom w:val="nil"/>
              <w:right w:val="nil"/>
            </w:tcBorders>
            <w:shd w:val="clear" w:color="auto" w:fill="auto"/>
            <w:noWrap/>
            <w:vAlign w:val="center"/>
            <w:hideMark/>
          </w:tcPr>
          <w:p w14:paraId="029E2AD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8DDE01C" w14:textId="02A0312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2EB4487" w14:textId="6067A13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6B0BBE9" w14:textId="62548B0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6C0CC37" w14:textId="77777777" w:rsidTr="00802001">
        <w:trPr>
          <w:trHeight w:val="288"/>
        </w:trPr>
        <w:tc>
          <w:tcPr>
            <w:tcW w:w="1276" w:type="dxa"/>
            <w:tcBorders>
              <w:top w:val="nil"/>
              <w:left w:val="nil"/>
              <w:bottom w:val="nil"/>
              <w:right w:val="nil"/>
            </w:tcBorders>
            <w:shd w:val="clear" w:color="auto" w:fill="auto"/>
            <w:noWrap/>
            <w:vAlign w:val="center"/>
            <w:hideMark/>
          </w:tcPr>
          <w:p w14:paraId="222FB00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A81933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7F8F95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2583964B"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44297A90"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064FAC73"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39976BDA"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01116D41"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14990F0A"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4EE29D7E"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r>
      <w:tr w:rsidR="007351C5" w:rsidRPr="007351C5" w14:paraId="72884923" w14:textId="77777777" w:rsidTr="009A37C8">
        <w:trPr>
          <w:trHeight w:val="288"/>
        </w:trPr>
        <w:tc>
          <w:tcPr>
            <w:tcW w:w="1276" w:type="dxa"/>
            <w:tcBorders>
              <w:top w:val="nil"/>
              <w:left w:val="nil"/>
              <w:bottom w:val="nil"/>
              <w:right w:val="nil"/>
            </w:tcBorders>
            <w:shd w:val="clear" w:color="auto" w:fill="auto"/>
            <w:noWrap/>
            <w:vAlign w:val="center"/>
            <w:hideMark/>
          </w:tcPr>
          <w:p w14:paraId="0D674F9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4F6640FB" w14:textId="3DD28043"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20D7BC32"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F5B89EE" w14:textId="488615B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-28.4</w:t>
            </w:r>
          </w:p>
        </w:tc>
        <w:tc>
          <w:tcPr>
            <w:tcW w:w="972" w:type="dxa"/>
            <w:tcBorders>
              <w:top w:val="nil"/>
              <w:left w:val="nil"/>
              <w:bottom w:val="nil"/>
              <w:right w:val="nil"/>
            </w:tcBorders>
            <w:shd w:val="clear" w:color="auto" w:fill="auto"/>
            <w:noWrap/>
            <w:vAlign w:val="center"/>
            <w:hideMark/>
          </w:tcPr>
          <w:p w14:paraId="45C7390A" w14:textId="3AAD573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-31.2</w:t>
            </w:r>
          </w:p>
        </w:tc>
        <w:tc>
          <w:tcPr>
            <w:tcW w:w="972" w:type="dxa"/>
            <w:tcBorders>
              <w:top w:val="nil"/>
              <w:left w:val="nil"/>
              <w:bottom w:val="nil"/>
              <w:right w:val="nil"/>
            </w:tcBorders>
            <w:shd w:val="clear" w:color="auto" w:fill="auto"/>
            <w:noWrap/>
            <w:vAlign w:val="center"/>
            <w:hideMark/>
          </w:tcPr>
          <w:p w14:paraId="06E41CB6" w14:textId="70C01AE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-41.4</w:t>
            </w:r>
          </w:p>
        </w:tc>
        <w:tc>
          <w:tcPr>
            <w:tcW w:w="271" w:type="dxa"/>
            <w:tcBorders>
              <w:top w:val="nil"/>
              <w:left w:val="nil"/>
              <w:bottom w:val="nil"/>
              <w:right w:val="nil"/>
            </w:tcBorders>
            <w:shd w:val="clear" w:color="auto" w:fill="auto"/>
            <w:noWrap/>
            <w:vAlign w:val="center"/>
            <w:hideMark/>
          </w:tcPr>
          <w:p w14:paraId="782E310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F1CD61B" w14:textId="26C4DD7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-28.1</w:t>
            </w:r>
          </w:p>
        </w:tc>
        <w:tc>
          <w:tcPr>
            <w:tcW w:w="972" w:type="dxa"/>
            <w:tcBorders>
              <w:top w:val="nil"/>
              <w:left w:val="nil"/>
              <w:bottom w:val="nil"/>
              <w:right w:val="nil"/>
            </w:tcBorders>
            <w:shd w:val="clear" w:color="auto" w:fill="auto"/>
            <w:noWrap/>
            <w:vAlign w:val="center"/>
            <w:hideMark/>
          </w:tcPr>
          <w:p w14:paraId="304E9291" w14:textId="40A164A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-29.7</w:t>
            </w:r>
          </w:p>
        </w:tc>
        <w:tc>
          <w:tcPr>
            <w:tcW w:w="972" w:type="dxa"/>
            <w:tcBorders>
              <w:top w:val="nil"/>
              <w:left w:val="nil"/>
              <w:bottom w:val="nil"/>
              <w:right w:val="nil"/>
            </w:tcBorders>
            <w:shd w:val="clear" w:color="auto" w:fill="auto"/>
            <w:noWrap/>
            <w:vAlign w:val="center"/>
            <w:hideMark/>
          </w:tcPr>
          <w:p w14:paraId="51598676" w14:textId="6FF465F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-36.2</w:t>
            </w:r>
          </w:p>
        </w:tc>
      </w:tr>
      <w:tr w:rsidR="007351C5" w:rsidRPr="007351C5" w14:paraId="6B5B6701" w14:textId="77777777" w:rsidTr="009A37C8">
        <w:trPr>
          <w:trHeight w:val="288"/>
        </w:trPr>
        <w:tc>
          <w:tcPr>
            <w:tcW w:w="1276" w:type="dxa"/>
            <w:tcBorders>
              <w:top w:val="nil"/>
              <w:left w:val="nil"/>
              <w:bottom w:val="nil"/>
              <w:right w:val="nil"/>
            </w:tcBorders>
            <w:shd w:val="clear" w:color="auto" w:fill="auto"/>
            <w:noWrap/>
            <w:vAlign w:val="center"/>
            <w:hideMark/>
          </w:tcPr>
          <w:p w14:paraId="716AAF9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24DFE318" w14:textId="4B6D6599"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3C17C717"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73DA01C" w14:textId="114082D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-28.1</w:t>
            </w:r>
          </w:p>
        </w:tc>
        <w:tc>
          <w:tcPr>
            <w:tcW w:w="972" w:type="dxa"/>
            <w:tcBorders>
              <w:top w:val="nil"/>
              <w:left w:val="nil"/>
              <w:bottom w:val="nil"/>
              <w:right w:val="nil"/>
            </w:tcBorders>
            <w:shd w:val="clear" w:color="auto" w:fill="auto"/>
            <w:noWrap/>
            <w:vAlign w:val="center"/>
            <w:hideMark/>
          </w:tcPr>
          <w:p w14:paraId="12343B73" w14:textId="6B61EF7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-31.4</w:t>
            </w:r>
          </w:p>
        </w:tc>
        <w:tc>
          <w:tcPr>
            <w:tcW w:w="972" w:type="dxa"/>
            <w:tcBorders>
              <w:top w:val="nil"/>
              <w:left w:val="nil"/>
              <w:bottom w:val="nil"/>
              <w:right w:val="nil"/>
            </w:tcBorders>
            <w:shd w:val="clear" w:color="auto" w:fill="auto"/>
            <w:noWrap/>
            <w:vAlign w:val="center"/>
            <w:hideMark/>
          </w:tcPr>
          <w:p w14:paraId="78D96631" w14:textId="036130A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-43.7</w:t>
            </w:r>
          </w:p>
        </w:tc>
        <w:tc>
          <w:tcPr>
            <w:tcW w:w="271" w:type="dxa"/>
            <w:tcBorders>
              <w:top w:val="nil"/>
              <w:left w:val="nil"/>
              <w:bottom w:val="nil"/>
              <w:right w:val="nil"/>
            </w:tcBorders>
            <w:shd w:val="clear" w:color="auto" w:fill="auto"/>
            <w:noWrap/>
            <w:vAlign w:val="center"/>
            <w:hideMark/>
          </w:tcPr>
          <w:p w14:paraId="4732679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3BC6351" w14:textId="36319D0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D3B105E" w14:textId="2CA44D2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DEF9606" w14:textId="568AF9F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450F10D" w14:textId="77777777" w:rsidTr="009A37C8">
        <w:trPr>
          <w:trHeight w:val="288"/>
        </w:trPr>
        <w:tc>
          <w:tcPr>
            <w:tcW w:w="1276" w:type="dxa"/>
            <w:tcBorders>
              <w:top w:val="nil"/>
              <w:left w:val="nil"/>
              <w:bottom w:val="nil"/>
              <w:right w:val="nil"/>
            </w:tcBorders>
            <w:shd w:val="clear" w:color="auto" w:fill="auto"/>
            <w:noWrap/>
            <w:vAlign w:val="center"/>
            <w:hideMark/>
          </w:tcPr>
          <w:p w14:paraId="2C8B70E6"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7C76F1CE" w14:textId="1E2FB801"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7A276C43"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5712D11" w14:textId="56C0623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-28.1</w:t>
            </w:r>
          </w:p>
        </w:tc>
        <w:tc>
          <w:tcPr>
            <w:tcW w:w="972" w:type="dxa"/>
            <w:tcBorders>
              <w:top w:val="nil"/>
              <w:left w:val="nil"/>
              <w:bottom w:val="nil"/>
              <w:right w:val="nil"/>
            </w:tcBorders>
            <w:shd w:val="clear" w:color="auto" w:fill="auto"/>
            <w:noWrap/>
            <w:vAlign w:val="center"/>
            <w:hideMark/>
          </w:tcPr>
          <w:p w14:paraId="71DAC036" w14:textId="7D15FC4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-31.3</w:t>
            </w:r>
          </w:p>
        </w:tc>
        <w:tc>
          <w:tcPr>
            <w:tcW w:w="972" w:type="dxa"/>
            <w:tcBorders>
              <w:top w:val="nil"/>
              <w:left w:val="nil"/>
              <w:bottom w:val="nil"/>
              <w:right w:val="nil"/>
            </w:tcBorders>
            <w:shd w:val="clear" w:color="auto" w:fill="auto"/>
            <w:noWrap/>
            <w:vAlign w:val="center"/>
            <w:hideMark/>
          </w:tcPr>
          <w:p w14:paraId="700CCC0E" w14:textId="662B2AC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-43.4</w:t>
            </w:r>
          </w:p>
        </w:tc>
        <w:tc>
          <w:tcPr>
            <w:tcW w:w="271" w:type="dxa"/>
            <w:tcBorders>
              <w:top w:val="nil"/>
              <w:left w:val="nil"/>
              <w:bottom w:val="nil"/>
              <w:right w:val="nil"/>
            </w:tcBorders>
            <w:shd w:val="clear" w:color="auto" w:fill="auto"/>
            <w:noWrap/>
            <w:vAlign w:val="center"/>
            <w:hideMark/>
          </w:tcPr>
          <w:p w14:paraId="35FD196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9C4D9BD" w14:textId="123C119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FE20686" w14:textId="4D35564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D20F482" w14:textId="2861DBA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55048DD" w14:textId="77777777" w:rsidTr="009A37C8">
        <w:trPr>
          <w:trHeight w:val="288"/>
        </w:trPr>
        <w:tc>
          <w:tcPr>
            <w:tcW w:w="1276" w:type="dxa"/>
            <w:tcBorders>
              <w:top w:val="nil"/>
              <w:left w:val="nil"/>
              <w:bottom w:val="nil"/>
              <w:right w:val="nil"/>
            </w:tcBorders>
            <w:shd w:val="clear" w:color="auto" w:fill="auto"/>
            <w:noWrap/>
            <w:vAlign w:val="center"/>
            <w:hideMark/>
          </w:tcPr>
          <w:p w14:paraId="203C40B0"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428A65EC" w14:textId="0EB92722"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A1,B2</w:t>
            </w:r>
          </w:p>
        </w:tc>
        <w:tc>
          <w:tcPr>
            <w:tcW w:w="1359" w:type="dxa"/>
            <w:tcBorders>
              <w:top w:val="nil"/>
              <w:left w:val="nil"/>
              <w:bottom w:val="nil"/>
              <w:right w:val="nil"/>
            </w:tcBorders>
            <w:shd w:val="clear" w:color="auto" w:fill="auto"/>
            <w:noWrap/>
            <w:vAlign w:val="bottom"/>
            <w:hideMark/>
          </w:tcPr>
          <w:p w14:paraId="5274DB3C"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680B7818" w14:textId="31DF692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-28.0</w:t>
            </w:r>
          </w:p>
        </w:tc>
        <w:tc>
          <w:tcPr>
            <w:tcW w:w="972" w:type="dxa"/>
            <w:tcBorders>
              <w:top w:val="nil"/>
              <w:left w:val="nil"/>
              <w:bottom w:val="nil"/>
              <w:right w:val="nil"/>
            </w:tcBorders>
            <w:shd w:val="clear" w:color="auto" w:fill="auto"/>
            <w:noWrap/>
            <w:vAlign w:val="center"/>
            <w:hideMark/>
          </w:tcPr>
          <w:p w14:paraId="1B0B0EC2" w14:textId="3A4BBD6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-31.5</w:t>
            </w:r>
          </w:p>
        </w:tc>
        <w:tc>
          <w:tcPr>
            <w:tcW w:w="972" w:type="dxa"/>
            <w:tcBorders>
              <w:top w:val="nil"/>
              <w:left w:val="nil"/>
              <w:bottom w:val="nil"/>
              <w:right w:val="nil"/>
            </w:tcBorders>
            <w:shd w:val="clear" w:color="auto" w:fill="auto"/>
            <w:noWrap/>
            <w:vAlign w:val="center"/>
            <w:hideMark/>
          </w:tcPr>
          <w:p w14:paraId="1241DA62" w14:textId="6CF6E78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-43.9</w:t>
            </w:r>
          </w:p>
        </w:tc>
        <w:tc>
          <w:tcPr>
            <w:tcW w:w="271" w:type="dxa"/>
            <w:tcBorders>
              <w:top w:val="nil"/>
              <w:left w:val="nil"/>
              <w:bottom w:val="nil"/>
              <w:right w:val="nil"/>
            </w:tcBorders>
            <w:shd w:val="clear" w:color="auto" w:fill="auto"/>
            <w:noWrap/>
            <w:vAlign w:val="center"/>
            <w:hideMark/>
          </w:tcPr>
          <w:p w14:paraId="0363940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E32B3C0" w14:textId="615FCE5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A26931C" w14:textId="7D9BE9A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4E66227" w14:textId="257B133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5069585" w14:textId="77777777" w:rsidTr="00802001">
        <w:trPr>
          <w:trHeight w:val="288"/>
        </w:trPr>
        <w:tc>
          <w:tcPr>
            <w:tcW w:w="1276" w:type="dxa"/>
            <w:tcBorders>
              <w:top w:val="nil"/>
              <w:left w:val="nil"/>
              <w:bottom w:val="nil"/>
              <w:right w:val="nil"/>
            </w:tcBorders>
            <w:shd w:val="clear" w:color="auto" w:fill="auto"/>
            <w:noWrap/>
            <w:vAlign w:val="center"/>
            <w:hideMark/>
          </w:tcPr>
          <w:p w14:paraId="1407FFD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1EE550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F411F1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0053D4D6"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2B18D0DD"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72116DD3"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21AF2114"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5694C59F"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246E37EF"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33649721"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r>
      <w:tr w:rsidR="007351C5" w:rsidRPr="007351C5" w14:paraId="33EEF8B4" w14:textId="77777777" w:rsidTr="009A37C8">
        <w:trPr>
          <w:trHeight w:val="288"/>
        </w:trPr>
        <w:tc>
          <w:tcPr>
            <w:tcW w:w="1276" w:type="dxa"/>
            <w:tcBorders>
              <w:top w:val="nil"/>
              <w:left w:val="nil"/>
              <w:bottom w:val="nil"/>
              <w:right w:val="nil"/>
            </w:tcBorders>
            <w:shd w:val="clear" w:color="auto" w:fill="auto"/>
            <w:noWrap/>
            <w:vAlign w:val="center"/>
            <w:hideMark/>
          </w:tcPr>
          <w:p w14:paraId="58A2E290"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7BDA8095" w14:textId="6EE19555"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0883BEE8"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13F779D" w14:textId="285C09B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w:t>
            </w:r>
          </w:p>
        </w:tc>
        <w:tc>
          <w:tcPr>
            <w:tcW w:w="972" w:type="dxa"/>
            <w:tcBorders>
              <w:top w:val="nil"/>
              <w:left w:val="nil"/>
              <w:bottom w:val="nil"/>
              <w:right w:val="nil"/>
            </w:tcBorders>
            <w:shd w:val="clear" w:color="auto" w:fill="auto"/>
            <w:noWrap/>
            <w:vAlign w:val="center"/>
            <w:hideMark/>
          </w:tcPr>
          <w:p w14:paraId="3ADC97C1" w14:textId="48A86CC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-7.3</w:t>
            </w:r>
          </w:p>
        </w:tc>
        <w:tc>
          <w:tcPr>
            <w:tcW w:w="972" w:type="dxa"/>
            <w:tcBorders>
              <w:top w:val="nil"/>
              <w:left w:val="nil"/>
              <w:bottom w:val="nil"/>
              <w:right w:val="nil"/>
            </w:tcBorders>
            <w:shd w:val="clear" w:color="auto" w:fill="auto"/>
            <w:noWrap/>
            <w:vAlign w:val="center"/>
            <w:hideMark/>
          </w:tcPr>
          <w:p w14:paraId="3BB69929" w14:textId="3A4C053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-10.8</w:t>
            </w:r>
          </w:p>
        </w:tc>
        <w:tc>
          <w:tcPr>
            <w:tcW w:w="271" w:type="dxa"/>
            <w:tcBorders>
              <w:top w:val="nil"/>
              <w:left w:val="nil"/>
              <w:bottom w:val="nil"/>
              <w:right w:val="nil"/>
            </w:tcBorders>
            <w:shd w:val="clear" w:color="auto" w:fill="auto"/>
            <w:noWrap/>
            <w:vAlign w:val="center"/>
            <w:hideMark/>
          </w:tcPr>
          <w:p w14:paraId="671E8FC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A7E0BD3" w14:textId="183ADBE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-5.4</w:t>
            </w:r>
          </w:p>
        </w:tc>
        <w:tc>
          <w:tcPr>
            <w:tcW w:w="972" w:type="dxa"/>
            <w:tcBorders>
              <w:top w:val="nil"/>
              <w:left w:val="nil"/>
              <w:bottom w:val="nil"/>
              <w:right w:val="nil"/>
            </w:tcBorders>
            <w:shd w:val="clear" w:color="auto" w:fill="auto"/>
            <w:noWrap/>
            <w:vAlign w:val="center"/>
            <w:hideMark/>
          </w:tcPr>
          <w:p w14:paraId="70986B47" w14:textId="65CED3F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-7.8</w:t>
            </w:r>
          </w:p>
        </w:tc>
        <w:tc>
          <w:tcPr>
            <w:tcW w:w="972" w:type="dxa"/>
            <w:tcBorders>
              <w:top w:val="nil"/>
              <w:left w:val="nil"/>
              <w:bottom w:val="nil"/>
              <w:right w:val="nil"/>
            </w:tcBorders>
            <w:shd w:val="clear" w:color="auto" w:fill="auto"/>
            <w:noWrap/>
            <w:vAlign w:val="center"/>
            <w:hideMark/>
          </w:tcPr>
          <w:p w14:paraId="22586387" w14:textId="688D8A8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-11.2</w:t>
            </w:r>
          </w:p>
        </w:tc>
      </w:tr>
      <w:tr w:rsidR="007351C5" w:rsidRPr="007351C5" w14:paraId="41E9481D" w14:textId="77777777" w:rsidTr="009A37C8">
        <w:trPr>
          <w:trHeight w:val="288"/>
        </w:trPr>
        <w:tc>
          <w:tcPr>
            <w:tcW w:w="1276" w:type="dxa"/>
            <w:tcBorders>
              <w:top w:val="nil"/>
              <w:left w:val="nil"/>
              <w:bottom w:val="nil"/>
              <w:right w:val="nil"/>
            </w:tcBorders>
            <w:shd w:val="clear" w:color="auto" w:fill="auto"/>
            <w:noWrap/>
            <w:vAlign w:val="center"/>
            <w:hideMark/>
          </w:tcPr>
          <w:p w14:paraId="71C7CFE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hideMark/>
          </w:tcPr>
          <w:p w14:paraId="197ED750" w14:textId="07DEFCAD"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3216D32F"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0B0719D" w14:textId="0D3405E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w:t>
            </w:r>
          </w:p>
        </w:tc>
        <w:tc>
          <w:tcPr>
            <w:tcW w:w="972" w:type="dxa"/>
            <w:tcBorders>
              <w:top w:val="nil"/>
              <w:left w:val="nil"/>
              <w:bottom w:val="nil"/>
              <w:right w:val="nil"/>
            </w:tcBorders>
            <w:shd w:val="clear" w:color="auto" w:fill="auto"/>
            <w:noWrap/>
            <w:vAlign w:val="center"/>
            <w:hideMark/>
          </w:tcPr>
          <w:p w14:paraId="7C036F12" w14:textId="1BBA246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-7.3</w:t>
            </w:r>
          </w:p>
        </w:tc>
        <w:tc>
          <w:tcPr>
            <w:tcW w:w="972" w:type="dxa"/>
            <w:tcBorders>
              <w:top w:val="nil"/>
              <w:left w:val="nil"/>
              <w:bottom w:val="nil"/>
              <w:right w:val="nil"/>
            </w:tcBorders>
            <w:shd w:val="clear" w:color="auto" w:fill="auto"/>
            <w:noWrap/>
            <w:vAlign w:val="center"/>
            <w:hideMark/>
          </w:tcPr>
          <w:p w14:paraId="2AC8F9FB" w14:textId="2C3CA2C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-10.4</w:t>
            </w:r>
          </w:p>
        </w:tc>
        <w:tc>
          <w:tcPr>
            <w:tcW w:w="271" w:type="dxa"/>
            <w:tcBorders>
              <w:top w:val="nil"/>
              <w:left w:val="nil"/>
              <w:bottom w:val="nil"/>
              <w:right w:val="nil"/>
            </w:tcBorders>
            <w:shd w:val="clear" w:color="auto" w:fill="auto"/>
            <w:noWrap/>
            <w:vAlign w:val="center"/>
            <w:hideMark/>
          </w:tcPr>
          <w:p w14:paraId="7B2AD02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48023F6" w14:textId="7385561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2F06C69" w14:textId="28C0478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C7BBC07" w14:textId="337BA04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8E8DF87" w14:textId="77777777" w:rsidTr="009A37C8">
        <w:trPr>
          <w:trHeight w:val="288"/>
        </w:trPr>
        <w:tc>
          <w:tcPr>
            <w:tcW w:w="1276" w:type="dxa"/>
            <w:tcBorders>
              <w:top w:val="nil"/>
              <w:left w:val="nil"/>
              <w:bottom w:val="nil"/>
              <w:right w:val="nil"/>
            </w:tcBorders>
            <w:shd w:val="clear" w:color="auto" w:fill="auto"/>
            <w:noWrap/>
            <w:vAlign w:val="center"/>
            <w:hideMark/>
          </w:tcPr>
          <w:p w14:paraId="2D8045C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hideMark/>
          </w:tcPr>
          <w:p w14:paraId="2D016A1D" w14:textId="06F592D6"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2A50A251"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26FD7B6" w14:textId="7F1520F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w:t>
            </w:r>
          </w:p>
        </w:tc>
        <w:tc>
          <w:tcPr>
            <w:tcW w:w="972" w:type="dxa"/>
            <w:tcBorders>
              <w:top w:val="nil"/>
              <w:left w:val="nil"/>
              <w:bottom w:val="nil"/>
              <w:right w:val="nil"/>
            </w:tcBorders>
            <w:shd w:val="clear" w:color="auto" w:fill="auto"/>
            <w:noWrap/>
            <w:vAlign w:val="center"/>
            <w:hideMark/>
          </w:tcPr>
          <w:p w14:paraId="47B35C99" w14:textId="0A73799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-7.4</w:t>
            </w:r>
          </w:p>
        </w:tc>
        <w:tc>
          <w:tcPr>
            <w:tcW w:w="972" w:type="dxa"/>
            <w:tcBorders>
              <w:top w:val="nil"/>
              <w:left w:val="nil"/>
              <w:bottom w:val="nil"/>
              <w:right w:val="nil"/>
            </w:tcBorders>
            <w:shd w:val="clear" w:color="auto" w:fill="auto"/>
            <w:noWrap/>
            <w:vAlign w:val="center"/>
            <w:hideMark/>
          </w:tcPr>
          <w:p w14:paraId="46F4409C" w14:textId="002FC93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-10.9</w:t>
            </w:r>
          </w:p>
        </w:tc>
        <w:tc>
          <w:tcPr>
            <w:tcW w:w="271" w:type="dxa"/>
            <w:tcBorders>
              <w:top w:val="nil"/>
              <w:left w:val="nil"/>
              <w:bottom w:val="nil"/>
              <w:right w:val="nil"/>
            </w:tcBorders>
            <w:shd w:val="clear" w:color="auto" w:fill="auto"/>
            <w:noWrap/>
            <w:vAlign w:val="center"/>
            <w:hideMark/>
          </w:tcPr>
          <w:p w14:paraId="235F712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F84756E" w14:textId="5A5A8AF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799C066" w14:textId="5418E6C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076CED1" w14:textId="5D45A6B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EEFD690" w14:textId="77777777" w:rsidTr="009A37C8">
        <w:trPr>
          <w:trHeight w:val="288"/>
        </w:trPr>
        <w:tc>
          <w:tcPr>
            <w:tcW w:w="1276" w:type="dxa"/>
            <w:tcBorders>
              <w:top w:val="nil"/>
              <w:left w:val="nil"/>
              <w:bottom w:val="nil"/>
              <w:right w:val="nil"/>
            </w:tcBorders>
            <w:shd w:val="clear" w:color="auto" w:fill="auto"/>
            <w:noWrap/>
            <w:vAlign w:val="center"/>
            <w:hideMark/>
          </w:tcPr>
          <w:p w14:paraId="68D3E8F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hideMark/>
          </w:tcPr>
          <w:p w14:paraId="249D9BBC" w14:textId="505E9275"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A2,B2</w:t>
            </w:r>
          </w:p>
        </w:tc>
        <w:tc>
          <w:tcPr>
            <w:tcW w:w="1359" w:type="dxa"/>
            <w:tcBorders>
              <w:top w:val="nil"/>
              <w:left w:val="nil"/>
              <w:bottom w:val="nil"/>
              <w:right w:val="nil"/>
            </w:tcBorders>
            <w:shd w:val="clear" w:color="auto" w:fill="auto"/>
            <w:noWrap/>
            <w:vAlign w:val="bottom"/>
            <w:hideMark/>
          </w:tcPr>
          <w:p w14:paraId="4D6C37C3"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BA42415" w14:textId="0B5CAD4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w:t>
            </w:r>
          </w:p>
        </w:tc>
        <w:tc>
          <w:tcPr>
            <w:tcW w:w="972" w:type="dxa"/>
            <w:tcBorders>
              <w:top w:val="nil"/>
              <w:left w:val="nil"/>
              <w:bottom w:val="nil"/>
              <w:right w:val="nil"/>
            </w:tcBorders>
            <w:shd w:val="clear" w:color="auto" w:fill="auto"/>
            <w:noWrap/>
            <w:vAlign w:val="center"/>
            <w:hideMark/>
          </w:tcPr>
          <w:p w14:paraId="73091736" w14:textId="029A5FA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-7.4</w:t>
            </w:r>
          </w:p>
        </w:tc>
        <w:tc>
          <w:tcPr>
            <w:tcW w:w="972" w:type="dxa"/>
            <w:tcBorders>
              <w:top w:val="nil"/>
              <w:left w:val="nil"/>
              <w:bottom w:val="nil"/>
              <w:right w:val="nil"/>
            </w:tcBorders>
            <w:shd w:val="clear" w:color="auto" w:fill="auto"/>
            <w:noWrap/>
            <w:vAlign w:val="center"/>
            <w:hideMark/>
          </w:tcPr>
          <w:p w14:paraId="3ECC6DCD" w14:textId="74F70EE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-10.8</w:t>
            </w:r>
          </w:p>
        </w:tc>
        <w:tc>
          <w:tcPr>
            <w:tcW w:w="271" w:type="dxa"/>
            <w:tcBorders>
              <w:top w:val="nil"/>
              <w:left w:val="nil"/>
              <w:bottom w:val="nil"/>
              <w:right w:val="nil"/>
            </w:tcBorders>
            <w:shd w:val="clear" w:color="auto" w:fill="auto"/>
            <w:noWrap/>
            <w:vAlign w:val="center"/>
            <w:hideMark/>
          </w:tcPr>
          <w:p w14:paraId="439D1CA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D600714" w14:textId="0006F90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7FC8C1D" w14:textId="37BD9B9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E982C7E" w14:textId="5E92907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430CE8A8" w14:textId="77777777" w:rsidTr="00802001">
        <w:trPr>
          <w:trHeight w:val="288"/>
        </w:trPr>
        <w:tc>
          <w:tcPr>
            <w:tcW w:w="1276" w:type="dxa"/>
            <w:tcBorders>
              <w:top w:val="nil"/>
              <w:left w:val="nil"/>
              <w:bottom w:val="nil"/>
              <w:right w:val="nil"/>
            </w:tcBorders>
            <w:shd w:val="clear" w:color="auto" w:fill="auto"/>
            <w:noWrap/>
            <w:vAlign w:val="center"/>
            <w:hideMark/>
          </w:tcPr>
          <w:p w14:paraId="2206FE4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015674F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6CD2DD6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7084D444"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32D03941"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79313286"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F6C3C8F"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bottom"/>
            <w:hideMark/>
          </w:tcPr>
          <w:p w14:paraId="265C19C9"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3655F3C9"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bottom"/>
            <w:hideMark/>
          </w:tcPr>
          <w:p w14:paraId="1A762F9A"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r>
      <w:tr w:rsidR="007351C5" w:rsidRPr="007351C5" w14:paraId="31105A9C" w14:textId="77777777" w:rsidTr="009A37C8">
        <w:trPr>
          <w:trHeight w:val="288"/>
        </w:trPr>
        <w:tc>
          <w:tcPr>
            <w:tcW w:w="1276" w:type="dxa"/>
            <w:tcBorders>
              <w:top w:val="nil"/>
              <w:left w:val="nil"/>
              <w:bottom w:val="nil"/>
              <w:right w:val="nil"/>
            </w:tcBorders>
            <w:shd w:val="clear" w:color="auto" w:fill="auto"/>
            <w:noWrap/>
            <w:vAlign w:val="center"/>
            <w:hideMark/>
          </w:tcPr>
          <w:p w14:paraId="61465A5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63045EE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39B9663C"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1893ECFB" w14:textId="3F465FC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-28.7</w:t>
            </w:r>
          </w:p>
        </w:tc>
        <w:tc>
          <w:tcPr>
            <w:tcW w:w="972" w:type="dxa"/>
            <w:tcBorders>
              <w:top w:val="nil"/>
              <w:left w:val="nil"/>
              <w:bottom w:val="nil"/>
              <w:right w:val="nil"/>
            </w:tcBorders>
            <w:shd w:val="clear" w:color="auto" w:fill="auto"/>
            <w:noWrap/>
            <w:vAlign w:val="center"/>
            <w:hideMark/>
          </w:tcPr>
          <w:p w14:paraId="7DF72336" w14:textId="5252DEF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-37.2</w:t>
            </w:r>
          </w:p>
        </w:tc>
        <w:tc>
          <w:tcPr>
            <w:tcW w:w="972" w:type="dxa"/>
            <w:tcBorders>
              <w:top w:val="nil"/>
              <w:left w:val="nil"/>
              <w:bottom w:val="nil"/>
              <w:right w:val="nil"/>
            </w:tcBorders>
            <w:shd w:val="clear" w:color="auto" w:fill="auto"/>
            <w:noWrap/>
            <w:vAlign w:val="center"/>
            <w:hideMark/>
          </w:tcPr>
          <w:p w14:paraId="0D0EBA25" w14:textId="53B7043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-68.4</w:t>
            </w:r>
          </w:p>
        </w:tc>
        <w:tc>
          <w:tcPr>
            <w:tcW w:w="271" w:type="dxa"/>
            <w:tcBorders>
              <w:top w:val="nil"/>
              <w:left w:val="nil"/>
              <w:bottom w:val="nil"/>
              <w:right w:val="nil"/>
            </w:tcBorders>
            <w:shd w:val="clear" w:color="auto" w:fill="auto"/>
            <w:noWrap/>
            <w:vAlign w:val="center"/>
            <w:hideMark/>
          </w:tcPr>
          <w:p w14:paraId="0907C3B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09ECAFCF" w14:textId="7373A3E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-24.7</w:t>
            </w:r>
          </w:p>
        </w:tc>
        <w:tc>
          <w:tcPr>
            <w:tcW w:w="972" w:type="dxa"/>
            <w:tcBorders>
              <w:top w:val="nil"/>
              <w:left w:val="nil"/>
              <w:bottom w:val="nil"/>
              <w:right w:val="nil"/>
            </w:tcBorders>
            <w:shd w:val="clear" w:color="auto" w:fill="auto"/>
            <w:noWrap/>
            <w:vAlign w:val="center"/>
            <w:hideMark/>
          </w:tcPr>
          <w:p w14:paraId="582147A1" w14:textId="0F0D678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-42.2</w:t>
            </w:r>
          </w:p>
        </w:tc>
        <w:tc>
          <w:tcPr>
            <w:tcW w:w="972" w:type="dxa"/>
            <w:tcBorders>
              <w:top w:val="nil"/>
              <w:left w:val="nil"/>
              <w:bottom w:val="nil"/>
              <w:right w:val="nil"/>
            </w:tcBorders>
            <w:shd w:val="clear" w:color="auto" w:fill="auto"/>
            <w:noWrap/>
            <w:vAlign w:val="center"/>
            <w:hideMark/>
          </w:tcPr>
          <w:p w14:paraId="0FC5C482" w14:textId="43D460E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-63.2</w:t>
            </w:r>
          </w:p>
        </w:tc>
      </w:tr>
      <w:tr w:rsidR="007351C5" w:rsidRPr="007351C5" w14:paraId="6EC78520" w14:textId="77777777" w:rsidTr="009A37C8">
        <w:trPr>
          <w:trHeight w:val="288"/>
        </w:trPr>
        <w:tc>
          <w:tcPr>
            <w:tcW w:w="1276" w:type="dxa"/>
            <w:tcBorders>
              <w:top w:val="nil"/>
              <w:left w:val="nil"/>
              <w:bottom w:val="nil"/>
              <w:right w:val="nil"/>
            </w:tcBorders>
            <w:shd w:val="clear" w:color="auto" w:fill="auto"/>
            <w:noWrap/>
            <w:vAlign w:val="center"/>
            <w:hideMark/>
          </w:tcPr>
          <w:p w14:paraId="5B70F307"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1728440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7EC5F337"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B1073CE" w14:textId="58C2343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-28.7</w:t>
            </w:r>
          </w:p>
        </w:tc>
        <w:tc>
          <w:tcPr>
            <w:tcW w:w="972" w:type="dxa"/>
            <w:tcBorders>
              <w:top w:val="nil"/>
              <w:left w:val="nil"/>
              <w:bottom w:val="nil"/>
              <w:right w:val="nil"/>
            </w:tcBorders>
            <w:shd w:val="clear" w:color="auto" w:fill="auto"/>
            <w:noWrap/>
            <w:vAlign w:val="center"/>
            <w:hideMark/>
          </w:tcPr>
          <w:p w14:paraId="11374BD4" w14:textId="1A98AFB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-35.3</w:t>
            </w:r>
          </w:p>
        </w:tc>
        <w:tc>
          <w:tcPr>
            <w:tcW w:w="972" w:type="dxa"/>
            <w:tcBorders>
              <w:top w:val="nil"/>
              <w:left w:val="nil"/>
              <w:bottom w:val="nil"/>
              <w:right w:val="nil"/>
            </w:tcBorders>
            <w:shd w:val="clear" w:color="auto" w:fill="auto"/>
            <w:noWrap/>
            <w:vAlign w:val="center"/>
            <w:hideMark/>
          </w:tcPr>
          <w:p w14:paraId="1164BB04" w14:textId="287665C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-68.5</w:t>
            </w:r>
          </w:p>
        </w:tc>
        <w:tc>
          <w:tcPr>
            <w:tcW w:w="271" w:type="dxa"/>
            <w:tcBorders>
              <w:top w:val="nil"/>
              <w:left w:val="nil"/>
              <w:bottom w:val="nil"/>
              <w:right w:val="nil"/>
            </w:tcBorders>
            <w:shd w:val="clear" w:color="auto" w:fill="auto"/>
            <w:noWrap/>
            <w:vAlign w:val="center"/>
            <w:hideMark/>
          </w:tcPr>
          <w:p w14:paraId="6067485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55015A9" w14:textId="5DFE49D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C5BFA98" w14:textId="11B4BE8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FA958FC" w14:textId="268D319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E521816" w14:textId="77777777" w:rsidTr="009A37C8">
        <w:trPr>
          <w:trHeight w:val="288"/>
        </w:trPr>
        <w:tc>
          <w:tcPr>
            <w:tcW w:w="1276" w:type="dxa"/>
            <w:tcBorders>
              <w:top w:val="nil"/>
              <w:left w:val="nil"/>
              <w:bottom w:val="nil"/>
              <w:right w:val="nil"/>
            </w:tcBorders>
            <w:shd w:val="clear" w:color="auto" w:fill="auto"/>
            <w:noWrap/>
            <w:vAlign w:val="center"/>
            <w:hideMark/>
          </w:tcPr>
          <w:p w14:paraId="774B04B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14002C69"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65B4627A"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432D436" w14:textId="487DE15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-28.3</w:t>
            </w:r>
          </w:p>
        </w:tc>
        <w:tc>
          <w:tcPr>
            <w:tcW w:w="972" w:type="dxa"/>
            <w:tcBorders>
              <w:top w:val="nil"/>
              <w:left w:val="nil"/>
              <w:bottom w:val="nil"/>
              <w:right w:val="nil"/>
            </w:tcBorders>
            <w:shd w:val="clear" w:color="auto" w:fill="auto"/>
            <w:noWrap/>
            <w:vAlign w:val="center"/>
            <w:hideMark/>
          </w:tcPr>
          <w:p w14:paraId="3D03F90E" w14:textId="19F84BF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-36.8</w:t>
            </w:r>
          </w:p>
        </w:tc>
        <w:tc>
          <w:tcPr>
            <w:tcW w:w="972" w:type="dxa"/>
            <w:tcBorders>
              <w:top w:val="nil"/>
              <w:left w:val="nil"/>
              <w:bottom w:val="nil"/>
              <w:right w:val="nil"/>
            </w:tcBorders>
            <w:shd w:val="clear" w:color="auto" w:fill="auto"/>
            <w:noWrap/>
            <w:vAlign w:val="center"/>
            <w:hideMark/>
          </w:tcPr>
          <w:p w14:paraId="5C7654F7" w14:textId="5F89D79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-67.9</w:t>
            </w:r>
          </w:p>
        </w:tc>
        <w:tc>
          <w:tcPr>
            <w:tcW w:w="271" w:type="dxa"/>
            <w:tcBorders>
              <w:top w:val="nil"/>
              <w:left w:val="nil"/>
              <w:bottom w:val="nil"/>
              <w:right w:val="nil"/>
            </w:tcBorders>
            <w:shd w:val="clear" w:color="auto" w:fill="auto"/>
            <w:noWrap/>
            <w:vAlign w:val="center"/>
            <w:hideMark/>
          </w:tcPr>
          <w:p w14:paraId="42A6817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8C2789F" w14:textId="0552C12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79A27EE" w14:textId="4B43DBC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FFAA9D4" w14:textId="7F6470A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95636AB" w14:textId="77777777" w:rsidTr="009A37C8">
        <w:trPr>
          <w:trHeight w:val="288"/>
        </w:trPr>
        <w:tc>
          <w:tcPr>
            <w:tcW w:w="1276" w:type="dxa"/>
            <w:tcBorders>
              <w:top w:val="nil"/>
              <w:left w:val="nil"/>
              <w:bottom w:val="nil"/>
              <w:right w:val="nil"/>
            </w:tcBorders>
            <w:shd w:val="clear" w:color="auto" w:fill="auto"/>
            <w:noWrap/>
            <w:vAlign w:val="center"/>
            <w:hideMark/>
          </w:tcPr>
          <w:p w14:paraId="1E72D75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36BAF14E"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B3</w:t>
            </w:r>
          </w:p>
        </w:tc>
        <w:tc>
          <w:tcPr>
            <w:tcW w:w="1359" w:type="dxa"/>
            <w:tcBorders>
              <w:top w:val="nil"/>
              <w:left w:val="nil"/>
              <w:bottom w:val="nil"/>
              <w:right w:val="nil"/>
            </w:tcBorders>
            <w:shd w:val="clear" w:color="auto" w:fill="auto"/>
            <w:noWrap/>
            <w:vAlign w:val="bottom"/>
            <w:hideMark/>
          </w:tcPr>
          <w:p w14:paraId="3CC7FDA0"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F59B71E" w14:textId="78B1C2D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-27.2</w:t>
            </w:r>
          </w:p>
        </w:tc>
        <w:tc>
          <w:tcPr>
            <w:tcW w:w="972" w:type="dxa"/>
            <w:tcBorders>
              <w:top w:val="nil"/>
              <w:left w:val="nil"/>
              <w:bottom w:val="nil"/>
              <w:right w:val="nil"/>
            </w:tcBorders>
            <w:shd w:val="clear" w:color="auto" w:fill="auto"/>
            <w:noWrap/>
            <w:vAlign w:val="center"/>
            <w:hideMark/>
          </w:tcPr>
          <w:p w14:paraId="0FD2EB7E" w14:textId="7A2C4D7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-36.8</w:t>
            </w:r>
          </w:p>
        </w:tc>
        <w:tc>
          <w:tcPr>
            <w:tcW w:w="972" w:type="dxa"/>
            <w:tcBorders>
              <w:top w:val="nil"/>
              <w:left w:val="nil"/>
              <w:bottom w:val="nil"/>
              <w:right w:val="nil"/>
            </w:tcBorders>
            <w:shd w:val="clear" w:color="auto" w:fill="auto"/>
            <w:noWrap/>
            <w:vAlign w:val="center"/>
            <w:hideMark/>
          </w:tcPr>
          <w:p w14:paraId="29A10256" w14:textId="4A0FE9A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-68.2</w:t>
            </w:r>
          </w:p>
        </w:tc>
        <w:tc>
          <w:tcPr>
            <w:tcW w:w="271" w:type="dxa"/>
            <w:tcBorders>
              <w:top w:val="nil"/>
              <w:left w:val="nil"/>
              <w:bottom w:val="nil"/>
              <w:right w:val="nil"/>
            </w:tcBorders>
            <w:shd w:val="clear" w:color="auto" w:fill="auto"/>
            <w:noWrap/>
            <w:vAlign w:val="center"/>
            <w:hideMark/>
          </w:tcPr>
          <w:p w14:paraId="20E3749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0FD5691" w14:textId="52B7E92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1EEE6F9" w14:textId="776AAE9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51FA051" w14:textId="52C8AB9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C18B5D1" w14:textId="77777777" w:rsidTr="00802001">
        <w:trPr>
          <w:trHeight w:val="288"/>
        </w:trPr>
        <w:tc>
          <w:tcPr>
            <w:tcW w:w="1276" w:type="dxa"/>
            <w:tcBorders>
              <w:top w:val="nil"/>
              <w:left w:val="nil"/>
              <w:bottom w:val="nil"/>
              <w:right w:val="nil"/>
            </w:tcBorders>
            <w:shd w:val="clear" w:color="auto" w:fill="auto"/>
            <w:noWrap/>
            <w:vAlign w:val="center"/>
            <w:hideMark/>
          </w:tcPr>
          <w:p w14:paraId="4B7BFF8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6F06F43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78D322A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56E5C160"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4738763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5C1AE20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E5D470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B7A013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28DDE5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796B7D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317BC83B" w14:textId="77777777" w:rsidTr="009A37C8">
        <w:trPr>
          <w:trHeight w:val="288"/>
        </w:trPr>
        <w:tc>
          <w:tcPr>
            <w:tcW w:w="1276" w:type="dxa"/>
            <w:tcBorders>
              <w:top w:val="nil"/>
              <w:left w:val="nil"/>
              <w:bottom w:val="nil"/>
              <w:right w:val="nil"/>
            </w:tcBorders>
            <w:shd w:val="clear" w:color="auto" w:fill="auto"/>
            <w:noWrap/>
            <w:vAlign w:val="center"/>
            <w:hideMark/>
          </w:tcPr>
          <w:p w14:paraId="2B03C83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4B242BF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45B84C1F"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A4D187A" w14:textId="2F13631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-16.7</w:t>
            </w:r>
          </w:p>
        </w:tc>
        <w:tc>
          <w:tcPr>
            <w:tcW w:w="972" w:type="dxa"/>
            <w:tcBorders>
              <w:top w:val="nil"/>
              <w:left w:val="nil"/>
              <w:bottom w:val="nil"/>
              <w:right w:val="nil"/>
            </w:tcBorders>
            <w:shd w:val="clear" w:color="auto" w:fill="auto"/>
            <w:noWrap/>
            <w:vAlign w:val="center"/>
            <w:hideMark/>
          </w:tcPr>
          <w:p w14:paraId="0AB0EAA6" w14:textId="204A02B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-33.3</w:t>
            </w:r>
          </w:p>
        </w:tc>
        <w:tc>
          <w:tcPr>
            <w:tcW w:w="972" w:type="dxa"/>
            <w:tcBorders>
              <w:top w:val="nil"/>
              <w:left w:val="nil"/>
              <w:bottom w:val="nil"/>
              <w:right w:val="nil"/>
            </w:tcBorders>
            <w:shd w:val="clear" w:color="auto" w:fill="auto"/>
            <w:noWrap/>
            <w:vAlign w:val="center"/>
            <w:hideMark/>
          </w:tcPr>
          <w:p w14:paraId="40268C1D" w14:textId="037CCC1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-56.6</w:t>
            </w:r>
          </w:p>
        </w:tc>
        <w:tc>
          <w:tcPr>
            <w:tcW w:w="271" w:type="dxa"/>
            <w:tcBorders>
              <w:top w:val="nil"/>
              <w:left w:val="nil"/>
              <w:bottom w:val="nil"/>
              <w:right w:val="nil"/>
            </w:tcBorders>
            <w:shd w:val="clear" w:color="auto" w:fill="auto"/>
            <w:noWrap/>
            <w:vAlign w:val="center"/>
            <w:hideMark/>
          </w:tcPr>
          <w:p w14:paraId="21DA1C0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47717302" w14:textId="5E7E348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-14.4</w:t>
            </w:r>
          </w:p>
        </w:tc>
        <w:tc>
          <w:tcPr>
            <w:tcW w:w="972" w:type="dxa"/>
            <w:tcBorders>
              <w:top w:val="nil"/>
              <w:left w:val="nil"/>
              <w:bottom w:val="nil"/>
              <w:right w:val="nil"/>
            </w:tcBorders>
            <w:shd w:val="clear" w:color="auto" w:fill="auto"/>
            <w:noWrap/>
            <w:vAlign w:val="center"/>
            <w:hideMark/>
          </w:tcPr>
          <w:p w14:paraId="6655FE59" w14:textId="01453CB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-26.3</w:t>
            </w:r>
          </w:p>
        </w:tc>
        <w:tc>
          <w:tcPr>
            <w:tcW w:w="972" w:type="dxa"/>
            <w:tcBorders>
              <w:top w:val="nil"/>
              <w:left w:val="nil"/>
              <w:bottom w:val="nil"/>
              <w:right w:val="nil"/>
            </w:tcBorders>
            <w:shd w:val="clear" w:color="auto" w:fill="auto"/>
            <w:noWrap/>
            <w:vAlign w:val="center"/>
            <w:hideMark/>
          </w:tcPr>
          <w:p w14:paraId="0C0B8862" w14:textId="7983D2C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-38.9</w:t>
            </w:r>
          </w:p>
        </w:tc>
      </w:tr>
      <w:tr w:rsidR="007351C5" w:rsidRPr="007351C5" w14:paraId="1521BCFC" w14:textId="77777777" w:rsidTr="009A37C8">
        <w:trPr>
          <w:trHeight w:val="288"/>
        </w:trPr>
        <w:tc>
          <w:tcPr>
            <w:tcW w:w="1276" w:type="dxa"/>
            <w:tcBorders>
              <w:top w:val="nil"/>
              <w:left w:val="nil"/>
              <w:bottom w:val="nil"/>
              <w:right w:val="nil"/>
            </w:tcBorders>
            <w:shd w:val="clear" w:color="auto" w:fill="auto"/>
            <w:noWrap/>
            <w:vAlign w:val="center"/>
            <w:hideMark/>
          </w:tcPr>
          <w:p w14:paraId="74BD54D9"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1E6D0BB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5867EB5C"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5BD0DE0" w14:textId="55C76CF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-16.7</w:t>
            </w:r>
          </w:p>
        </w:tc>
        <w:tc>
          <w:tcPr>
            <w:tcW w:w="972" w:type="dxa"/>
            <w:tcBorders>
              <w:top w:val="nil"/>
              <w:left w:val="nil"/>
              <w:bottom w:val="nil"/>
              <w:right w:val="nil"/>
            </w:tcBorders>
            <w:shd w:val="clear" w:color="auto" w:fill="auto"/>
            <w:noWrap/>
            <w:vAlign w:val="center"/>
            <w:hideMark/>
          </w:tcPr>
          <w:p w14:paraId="60CA21F7" w14:textId="2CFEE46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-33.7</w:t>
            </w:r>
          </w:p>
        </w:tc>
        <w:tc>
          <w:tcPr>
            <w:tcW w:w="972" w:type="dxa"/>
            <w:tcBorders>
              <w:top w:val="nil"/>
              <w:left w:val="nil"/>
              <w:bottom w:val="nil"/>
              <w:right w:val="nil"/>
            </w:tcBorders>
            <w:shd w:val="clear" w:color="auto" w:fill="auto"/>
            <w:noWrap/>
            <w:vAlign w:val="center"/>
            <w:hideMark/>
          </w:tcPr>
          <w:p w14:paraId="4585E788" w14:textId="24A81AB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-59.6</w:t>
            </w:r>
          </w:p>
        </w:tc>
        <w:tc>
          <w:tcPr>
            <w:tcW w:w="271" w:type="dxa"/>
            <w:tcBorders>
              <w:top w:val="nil"/>
              <w:left w:val="nil"/>
              <w:bottom w:val="nil"/>
              <w:right w:val="nil"/>
            </w:tcBorders>
            <w:shd w:val="clear" w:color="auto" w:fill="auto"/>
            <w:noWrap/>
            <w:vAlign w:val="center"/>
            <w:hideMark/>
          </w:tcPr>
          <w:p w14:paraId="3D102E5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30CE8298" w14:textId="69B3734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D74C387" w14:textId="53A12FC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37E08BC" w14:textId="7478A6B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1C40707" w14:textId="77777777" w:rsidTr="009A37C8">
        <w:trPr>
          <w:trHeight w:val="288"/>
        </w:trPr>
        <w:tc>
          <w:tcPr>
            <w:tcW w:w="1276" w:type="dxa"/>
            <w:tcBorders>
              <w:top w:val="nil"/>
              <w:left w:val="nil"/>
              <w:bottom w:val="nil"/>
              <w:right w:val="nil"/>
            </w:tcBorders>
            <w:shd w:val="clear" w:color="auto" w:fill="auto"/>
            <w:noWrap/>
            <w:vAlign w:val="center"/>
            <w:hideMark/>
          </w:tcPr>
          <w:p w14:paraId="4A5BDB39"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40F6051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392DB545"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98FEC36" w14:textId="5D1399F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-16.3</w:t>
            </w:r>
          </w:p>
        </w:tc>
        <w:tc>
          <w:tcPr>
            <w:tcW w:w="972" w:type="dxa"/>
            <w:tcBorders>
              <w:top w:val="nil"/>
              <w:left w:val="nil"/>
              <w:bottom w:val="nil"/>
              <w:right w:val="nil"/>
            </w:tcBorders>
            <w:shd w:val="clear" w:color="auto" w:fill="auto"/>
            <w:noWrap/>
            <w:vAlign w:val="center"/>
            <w:hideMark/>
          </w:tcPr>
          <w:p w14:paraId="1165ACC9" w14:textId="0D56651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-33.7</w:t>
            </w:r>
          </w:p>
        </w:tc>
        <w:tc>
          <w:tcPr>
            <w:tcW w:w="972" w:type="dxa"/>
            <w:tcBorders>
              <w:top w:val="nil"/>
              <w:left w:val="nil"/>
              <w:bottom w:val="nil"/>
              <w:right w:val="nil"/>
            </w:tcBorders>
            <w:shd w:val="clear" w:color="auto" w:fill="auto"/>
            <w:noWrap/>
            <w:vAlign w:val="center"/>
            <w:hideMark/>
          </w:tcPr>
          <w:p w14:paraId="04A25458" w14:textId="6494B4D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-59.6</w:t>
            </w:r>
          </w:p>
        </w:tc>
        <w:tc>
          <w:tcPr>
            <w:tcW w:w="271" w:type="dxa"/>
            <w:tcBorders>
              <w:top w:val="nil"/>
              <w:left w:val="nil"/>
              <w:bottom w:val="nil"/>
              <w:right w:val="nil"/>
            </w:tcBorders>
            <w:shd w:val="clear" w:color="auto" w:fill="auto"/>
            <w:noWrap/>
            <w:vAlign w:val="center"/>
            <w:hideMark/>
          </w:tcPr>
          <w:p w14:paraId="628A65B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26D350F" w14:textId="25A4AEB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62996BE5" w14:textId="1BE119B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2CD1C50" w14:textId="2459962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E1C3401" w14:textId="77777777" w:rsidTr="009A37C8">
        <w:trPr>
          <w:trHeight w:val="288"/>
        </w:trPr>
        <w:tc>
          <w:tcPr>
            <w:tcW w:w="1276" w:type="dxa"/>
            <w:tcBorders>
              <w:top w:val="nil"/>
              <w:left w:val="nil"/>
              <w:bottom w:val="nil"/>
              <w:right w:val="nil"/>
            </w:tcBorders>
            <w:shd w:val="clear" w:color="auto" w:fill="auto"/>
            <w:noWrap/>
            <w:vAlign w:val="center"/>
            <w:hideMark/>
          </w:tcPr>
          <w:p w14:paraId="584E427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4D591F3C"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C1</w:t>
            </w:r>
          </w:p>
        </w:tc>
        <w:tc>
          <w:tcPr>
            <w:tcW w:w="1359" w:type="dxa"/>
            <w:tcBorders>
              <w:top w:val="nil"/>
              <w:left w:val="nil"/>
              <w:bottom w:val="nil"/>
              <w:right w:val="nil"/>
            </w:tcBorders>
            <w:shd w:val="clear" w:color="auto" w:fill="auto"/>
            <w:noWrap/>
            <w:vAlign w:val="bottom"/>
            <w:hideMark/>
          </w:tcPr>
          <w:p w14:paraId="6F101444"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6E65BE1" w14:textId="1A5654A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5E5FA539" w14:textId="4868847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-33.6</w:t>
            </w:r>
          </w:p>
        </w:tc>
        <w:tc>
          <w:tcPr>
            <w:tcW w:w="972" w:type="dxa"/>
            <w:tcBorders>
              <w:top w:val="nil"/>
              <w:left w:val="nil"/>
              <w:bottom w:val="nil"/>
              <w:right w:val="nil"/>
            </w:tcBorders>
            <w:shd w:val="clear" w:color="auto" w:fill="auto"/>
            <w:noWrap/>
            <w:vAlign w:val="center"/>
            <w:hideMark/>
          </w:tcPr>
          <w:p w14:paraId="1652576C" w14:textId="5B32422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-58.0</w:t>
            </w:r>
          </w:p>
        </w:tc>
        <w:tc>
          <w:tcPr>
            <w:tcW w:w="271" w:type="dxa"/>
            <w:tcBorders>
              <w:top w:val="nil"/>
              <w:left w:val="nil"/>
              <w:bottom w:val="nil"/>
              <w:right w:val="nil"/>
            </w:tcBorders>
            <w:shd w:val="clear" w:color="auto" w:fill="auto"/>
            <w:noWrap/>
            <w:vAlign w:val="center"/>
            <w:hideMark/>
          </w:tcPr>
          <w:p w14:paraId="6FF08A4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79F66B0F" w14:textId="6D19C5E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D761C8D" w14:textId="679C2A9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7324209" w14:textId="39CF7A8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332A555" w14:textId="77777777" w:rsidTr="00802001">
        <w:trPr>
          <w:trHeight w:val="288"/>
        </w:trPr>
        <w:tc>
          <w:tcPr>
            <w:tcW w:w="1276" w:type="dxa"/>
            <w:tcBorders>
              <w:top w:val="nil"/>
              <w:left w:val="nil"/>
              <w:bottom w:val="nil"/>
              <w:right w:val="nil"/>
            </w:tcBorders>
            <w:shd w:val="clear" w:color="auto" w:fill="auto"/>
            <w:noWrap/>
            <w:vAlign w:val="center"/>
            <w:hideMark/>
          </w:tcPr>
          <w:p w14:paraId="3B03D0F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C73B1C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1D78CFC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3EC8CC81"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385A535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7C3B3E3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7CDA9A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77F1586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00DA771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58175C0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82A067F" w14:textId="77777777" w:rsidTr="009A37C8">
        <w:trPr>
          <w:trHeight w:val="288"/>
        </w:trPr>
        <w:tc>
          <w:tcPr>
            <w:tcW w:w="1276" w:type="dxa"/>
            <w:tcBorders>
              <w:top w:val="nil"/>
              <w:left w:val="nil"/>
              <w:bottom w:val="nil"/>
              <w:right w:val="nil"/>
            </w:tcBorders>
            <w:shd w:val="clear" w:color="auto" w:fill="auto"/>
            <w:noWrap/>
            <w:vAlign w:val="center"/>
            <w:hideMark/>
          </w:tcPr>
          <w:p w14:paraId="18FD679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4C7B46FF"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305F8140"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5AEE3B35" w14:textId="521C519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00623A9F" w14:textId="35BAB3D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-33.5</w:t>
            </w:r>
          </w:p>
        </w:tc>
        <w:tc>
          <w:tcPr>
            <w:tcW w:w="972" w:type="dxa"/>
            <w:tcBorders>
              <w:top w:val="nil"/>
              <w:left w:val="nil"/>
              <w:bottom w:val="nil"/>
              <w:right w:val="nil"/>
            </w:tcBorders>
            <w:shd w:val="clear" w:color="auto" w:fill="auto"/>
            <w:noWrap/>
            <w:vAlign w:val="center"/>
            <w:hideMark/>
          </w:tcPr>
          <w:p w14:paraId="536F9B7C" w14:textId="122BC46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-59.6</w:t>
            </w:r>
          </w:p>
        </w:tc>
        <w:tc>
          <w:tcPr>
            <w:tcW w:w="271" w:type="dxa"/>
            <w:tcBorders>
              <w:top w:val="nil"/>
              <w:left w:val="nil"/>
              <w:bottom w:val="nil"/>
              <w:right w:val="nil"/>
            </w:tcBorders>
            <w:shd w:val="clear" w:color="auto" w:fill="auto"/>
            <w:noWrap/>
            <w:vAlign w:val="center"/>
            <w:hideMark/>
          </w:tcPr>
          <w:p w14:paraId="7BACC6F3"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2E595DE0" w14:textId="7AF8B3F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-15.9</w:t>
            </w:r>
          </w:p>
        </w:tc>
        <w:tc>
          <w:tcPr>
            <w:tcW w:w="972" w:type="dxa"/>
            <w:tcBorders>
              <w:top w:val="nil"/>
              <w:left w:val="nil"/>
              <w:bottom w:val="nil"/>
              <w:right w:val="nil"/>
            </w:tcBorders>
            <w:shd w:val="clear" w:color="auto" w:fill="auto"/>
            <w:noWrap/>
            <w:vAlign w:val="center"/>
            <w:hideMark/>
          </w:tcPr>
          <w:p w14:paraId="35732F1F" w14:textId="2252A0E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-29.1</w:t>
            </w:r>
          </w:p>
        </w:tc>
        <w:tc>
          <w:tcPr>
            <w:tcW w:w="972" w:type="dxa"/>
            <w:tcBorders>
              <w:top w:val="nil"/>
              <w:left w:val="nil"/>
              <w:bottom w:val="nil"/>
              <w:right w:val="nil"/>
            </w:tcBorders>
            <w:shd w:val="clear" w:color="auto" w:fill="auto"/>
            <w:noWrap/>
            <w:vAlign w:val="center"/>
            <w:hideMark/>
          </w:tcPr>
          <w:p w14:paraId="1EE37C73" w14:textId="34D30C2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-51.5</w:t>
            </w:r>
          </w:p>
        </w:tc>
      </w:tr>
      <w:tr w:rsidR="007351C5" w:rsidRPr="007351C5" w14:paraId="7E830C55" w14:textId="77777777" w:rsidTr="009A37C8">
        <w:trPr>
          <w:trHeight w:val="288"/>
        </w:trPr>
        <w:tc>
          <w:tcPr>
            <w:tcW w:w="1276" w:type="dxa"/>
            <w:tcBorders>
              <w:top w:val="nil"/>
              <w:left w:val="nil"/>
              <w:bottom w:val="nil"/>
              <w:right w:val="nil"/>
            </w:tcBorders>
            <w:shd w:val="clear" w:color="auto" w:fill="auto"/>
            <w:noWrap/>
            <w:vAlign w:val="center"/>
            <w:hideMark/>
          </w:tcPr>
          <w:p w14:paraId="1F47EAE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250ADB8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2C93EA49"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18FC71D" w14:textId="489991D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43D68026" w14:textId="132D02F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-33.7</w:t>
            </w:r>
          </w:p>
        </w:tc>
        <w:tc>
          <w:tcPr>
            <w:tcW w:w="972" w:type="dxa"/>
            <w:tcBorders>
              <w:top w:val="nil"/>
              <w:left w:val="nil"/>
              <w:bottom w:val="nil"/>
              <w:right w:val="nil"/>
            </w:tcBorders>
            <w:shd w:val="clear" w:color="auto" w:fill="auto"/>
            <w:noWrap/>
            <w:vAlign w:val="center"/>
            <w:hideMark/>
          </w:tcPr>
          <w:p w14:paraId="16FEF8C4" w14:textId="08A4EC6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-59.6</w:t>
            </w:r>
          </w:p>
        </w:tc>
        <w:tc>
          <w:tcPr>
            <w:tcW w:w="271" w:type="dxa"/>
            <w:tcBorders>
              <w:top w:val="nil"/>
              <w:left w:val="nil"/>
              <w:bottom w:val="nil"/>
              <w:right w:val="nil"/>
            </w:tcBorders>
            <w:shd w:val="clear" w:color="auto" w:fill="auto"/>
            <w:noWrap/>
            <w:vAlign w:val="center"/>
            <w:hideMark/>
          </w:tcPr>
          <w:p w14:paraId="4E9A2B3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B7845FB" w14:textId="49E3FF2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0216ABA" w14:textId="11E99AC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D08326B" w14:textId="10C9345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EB8B13F" w14:textId="77777777" w:rsidTr="009A37C8">
        <w:trPr>
          <w:trHeight w:val="288"/>
        </w:trPr>
        <w:tc>
          <w:tcPr>
            <w:tcW w:w="1276" w:type="dxa"/>
            <w:tcBorders>
              <w:top w:val="nil"/>
              <w:left w:val="nil"/>
              <w:bottom w:val="nil"/>
              <w:right w:val="nil"/>
            </w:tcBorders>
            <w:shd w:val="clear" w:color="auto" w:fill="auto"/>
            <w:noWrap/>
            <w:vAlign w:val="center"/>
            <w:hideMark/>
          </w:tcPr>
          <w:p w14:paraId="047D1471"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4D85D46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2231FA04"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2511E54" w14:textId="2F10397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-16.9</w:t>
            </w:r>
          </w:p>
        </w:tc>
        <w:tc>
          <w:tcPr>
            <w:tcW w:w="972" w:type="dxa"/>
            <w:tcBorders>
              <w:top w:val="nil"/>
              <w:left w:val="nil"/>
              <w:bottom w:val="nil"/>
              <w:right w:val="nil"/>
            </w:tcBorders>
            <w:shd w:val="clear" w:color="auto" w:fill="auto"/>
            <w:noWrap/>
            <w:vAlign w:val="center"/>
            <w:hideMark/>
          </w:tcPr>
          <w:p w14:paraId="2D05632B" w14:textId="797F270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-33.9</w:t>
            </w:r>
          </w:p>
        </w:tc>
        <w:tc>
          <w:tcPr>
            <w:tcW w:w="972" w:type="dxa"/>
            <w:tcBorders>
              <w:top w:val="nil"/>
              <w:left w:val="nil"/>
              <w:bottom w:val="nil"/>
              <w:right w:val="nil"/>
            </w:tcBorders>
            <w:shd w:val="clear" w:color="auto" w:fill="auto"/>
            <w:noWrap/>
            <w:vAlign w:val="center"/>
            <w:hideMark/>
          </w:tcPr>
          <w:p w14:paraId="42BA3CC4" w14:textId="4435EB1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-57.6</w:t>
            </w:r>
          </w:p>
        </w:tc>
        <w:tc>
          <w:tcPr>
            <w:tcW w:w="271" w:type="dxa"/>
            <w:tcBorders>
              <w:top w:val="nil"/>
              <w:left w:val="nil"/>
              <w:bottom w:val="nil"/>
              <w:right w:val="nil"/>
            </w:tcBorders>
            <w:shd w:val="clear" w:color="auto" w:fill="auto"/>
            <w:noWrap/>
            <w:vAlign w:val="center"/>
            <w:hideMark/>
          </w:tcPr>
          <w:p w14:paraId="7DBA045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44669D4" w14:textId="383998D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C56E891" w14:textId="60DA77FA"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D24FADD" w14:textId="4AC0C88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8424DC0" w14:textId="77777777" w:rsidTr="009A37C8">
        <w:trPr>
          <w:trHeight w:val="288"/>
        </w:trPr>
        <w:tc>
          <w:tcPr>
            <w:tcW w:w="1276" w:type="dxa"/>
            <w:tcBorders>
              <w:top w:val="nil"/>
              <w:left w:val="nil"/>
              <w:bottom w:val="nil"/>
              <w:right w:val="nil"/>
            </w:tcBorders>
            <w:shd w:val="clear" w:color="auto" w:fill="auto"/>
            <w:noWrap/>
            <w:vAlign w:val="center"/>
            <w:hideMark/>
          </w:tcPr>
          <w:p w14:paraId="0E74AA3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2CB38C7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C2</w:t>
            </w:r>
          </w:p>
        </w:tc>
        <w:tc>
          <w:tcPr>
            <w:tcW w:w="1359" w:type="dxa"/>
            <w:tcBorders>
              <w:top w:val="nil"/>
              <w:left w:val="nil"/>
              <w:bottom w:val="nil"/>
              <w:right w:val="nil"/>
            </w:tcBorders>
            <w:shd w:val="clear" w:color="auto" w:fill="auto"/>
            <w:noWrap/>
            <w:vAlign w:val="bottom"/>
            <w:hideMark/>
          </w:tcPr>
          <w:p w14:paraId="7F1FEAA5"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679B81A" w14:textId="6F24680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-16.8</w:t>
            </w:r>
          </w:p>
        </w:tc>
        <w:tc>
          <w:tcPr>
            <w:tcW w:w="972" w:type="dxa"/>
            <w:tcBorders>
              <w:top w:val="nil"/>
              <w:left w:val="nil"/>
              <w:bottom w:val="nil"/>
              <w:right w:val="nil"/>
            </w:tcBorders>
            <w:shd w:val="clear" w:color="auto" w:fill="auto"/>
            <w:noWrap/>
            <w:vAlign w:val="center"/>
            <w:hideMark/>
          </w:tcPr>
          <w:p w14:paraId="0698702D" w14:textId="1D2D766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-33.7</w:t>
            </w:r>
          </w:p>
        </w:tc>
        <w:tc>
          <w:tcPr>
            <w:tcW w:w="972" w:type="dxa"/>
            <w:tcBorders>
              <w:top w:val="nil"/>
              <w:left w:val="nil"/>
              <w:bottom w:val="nil"/>
              <w:right w:val="nil"/>
            </w:tcBorders>
            <w:shd w:val="clear" w:color="auto" w:fill="auto"/>
            <w:noWrap/>
            <w:vAlign w:val="center"/>
            <w:hideMark/>
          </w:tcPr>
          <w:p w14:paraId="211420B4" w14:textId="1C6F9D0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-56.6</w:t>
            </w:r>
          </w:p>
        </w:tc>
        <w:tc>
          <w:tcPr>
            <w:tcW w:w="271" w:type="dxa"/>
            <w:tcBorders>
              <w:top w:val="nil"/>
              <w:left w:val="nil"/>
              <w:bottom w:val="nil"/>
              <w:right w:val="nil"/>
            </w:tcBorders>
            <w:shd w:val="clear" w:color="auto" w:fill="auto"/>
            <w:noWrap/>
            <w:vAlign w:val="center"/>
            <w:hideMark/>
          </w:tcPr>
          <w:p w14:paraId="1C374F4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0E8AE2F" w14:textId="312B219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96F09AE" w14:textId="479EC65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43D3326D" w14:textId="14A98D4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1C608EF" w14:textId="77777777" w:rsidTr="00802001">
        <w:trPr>
          <w:trHeight w:val="288"/>
        </w:trPr>
        <w:tc>
          <w:tcPr>
            <w:tcW w:w="1276" w:type="dxa"/>
            <w:tcBorders>
              <w:top w:val="nil"/>
              <w:left w:val="nil"/>
              <w:bottom w:val="nil"/>
              <w:right w:val="nil"/>
            </w:tcBorders>
            <w:shd w:val="clear" w:color="auto" w:fill="auto"/>
            <w:noWrap/>
            <w:vAlign w:val="center"/>
            <w:hideMark/>
          </w:tcPr>
          <w:p w14:paraId="42AD838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159BEEDF"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1A279B2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7C782592"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28463C4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2983AC3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3B73735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571C4F2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7416869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1F36BB8E"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EE69C2E" w14:textId="77777777" w:rsidTr="009A37C8">
        <w:trPr>
          <w:trHeight w:val="288"/>
        </w:trPr>
        <w:tc>
          <w:tcPr>
            <w:tcW w:w="1276" w:type="dxa"/>
            <w:tcBorders>
              <w:top w:val="nil"/>
              <w:left w:val="nil"/>
              <w:bottom w:val="nil"/>
              <w:right w:val="nil"/>
            </w:tcBorders>
            <w:shd w:val="clear" w:color="auto" w:fill="auto"/>
            <w:noWrap/>
            <w:vAlign w:val="center"/>
            <w:hideMark/>
          </w:tcPr>
          <w:p w14:paraId="75518433"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53498E6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47E86187"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38F251A8" w14:textId="398FAA9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-19.2</w:t>
            </w:r>
          </w:p>
        </w:tc>
        <w:tc>
          <w:tcPr>
            <w:tcW w:w="972" w:type="dxa"/>
            <w:tcBorders>
              <w:top w:val="nil"/>
              <w:left w:val="nil"/>
              <w:bottom w:val="nil"/>
              <w:right w:val="nil"/>
            </w:tcBorders>
            <w:shd w:val="clear" w:color="auto" w:fill="auto"/>
            <w:noWrap/>
            <w:vAlign w:val="center"/>
            <w:hideMark/>
          </w:tcPr>
          <w:p w14:paraId="43337D29" w14:textId="78DF26E2"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-50.8</w:t>
            </w:r>
          </w:p>
        </w:tc>
        <w:tc>
          <w:tcPr>
            <w:tcW w:w="972" w:type="dxa"/>
            <w:tcBorders>
              <w:top w:val="nil"/>
              <w:left w:val="nil"/>
              <w:bottom w:val="nil"/>
              <w:right w:val="nil"/>
            </w:tcBorders>
            <w:shd w:val="clear" w:color="auto" w:fill="auto"/>
            <w:noWrap/>
            <w:vAlign w:val="center"/>
            <w:hideMark/>
          </w:tcPr>
          <w:p w14:paraId="295573A6" w14:textId="6F78A81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-99.9</w:t>
            </w:r>
          </w:p>
        </w:tc>
        <w:tc>
          <w:tcPr>
            <w:tcW w:w="271" w:type="dxa"/>
            <w:tcBorders>
              <w:top w:val="nil"/>
              <w:left w:val="nil"/>
              <w:bottom w:val="nil"/>
              <w:right w:val="nil"/>
            </w:tcBorders>
            <w:shd w:val="clear" w:color="auto" w:fill="auto"/>
            <w:noWrap/>
            <w:vAlign w:val="center"/>
            <w:hideMark/>
          </w:tcPr>
          <w:p w14:paraId="4E427468"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66789019" w14:textId="731F3D7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-24.6</w:t>
            </w:r>
          </w:p>
        </w:tc>
        <w:tc>
          <w:tcPr>
            <w:tcW w:w="972" w:type="dxa"/>
            <w:tcBorders>
              <w:top w:val="nil"/>
              <w:left w:val="nil"/>
              <w:bottom w:val="nil"/>
              <w:right w:val="nil"/>
            </w:tcBorders>
            <w:shd w:val="clear" w:color="auto" w:fill="auto"/>
            <w:noWrap/>
            <w:vAlign w:val="center"/>
            <w:hideMark/>
          </w:tcPr>
          <w:p w14:paraId="3A3CF283" w14:textId="57BC3B0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-49.8</w:t>
            </w:r>
          </w:p>
        </w:tc>
        <w:tc>
          <w:tcPr>
            <w:tcW w:w="972" w:type="dxa"/>
            <w:tcBorders>
              <w:top w:val="nil"/>
              <w:left w:val="nil"/>
              <w:bottom w:val="nil"/>
              <w:right w:val="nil"/>
            </w:tcBorders>
            <w:shd w:val="clear" w:color="auto" w:fill="auto"/>
            <w:noWrap/>
            <w:vAlign w:val="center"/>
            <w:hideMark/>
          </w:tcPr>
          <w:p w14:paraId="4F3066DA" w14:textId="4F34F41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-91.9</w:t>
            </w:r>
          </w:p>
        </w:tc>
      </w:tr>
      <w:tr w:rsidR="007351C5" w:rsidRPr="007351C5" w14:paraId="31DB726C" w14:textId="77777777" w:rsidTr="009A37C8">
        <w:trPr>
          <w:trHeight w:val="288"/>
        </w:trPr>
        <w:tc>
          <w:tcPr>
            <w:tcW w:w="1276" w:type="dxa"/>
            <w:tcBorders>
              <w:top w:val="nil"/>
              <w:left w:val="nil"/>
              <w:bottom w:val="nil"/>
              <w:right w:val="nil"/>
            </w:tcBorders>
            <w:shd w:val="clear" w:color="auto" w:fill="auto"/>
            <w:noWrap/>
            <w:vAlign w:val="center"/>
            <w:hideMark/>
          </w:tcPr>
          <w:p w14:paraId="4002422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31B11A9A"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72565B83"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6019B0F" w14:textId="39BE8F9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-20.5</w:t>
            </w:r>
          </w:p>
        </w:tc>
        <w:tc>
          <w:tcPr>
            <w:tcW w:w="972" w:type="dxa"/>
            <w:tcBorders>
              <w:top w:val="nil"/>
              <w:left w:val="nil"/>
              <w:bottom w:val="nil"/>
              <w:right w:val="nil"/>
            </w:tcBorders>
            <w:shd w:val="clear" w:color="auto" w:fill="auto"/>
            <w:noWrap/>
            <w:vAlign w:val="center"/>
            <w:hideMark/>
          </w:tcPr>
          <w:p w14:paraId="36A69300" w14:textId="6562EC9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-49.7</w:t>
            </w:r>
          </w:p>
        </w:tc>
        <w:tc>
          <w:tcPr>
            <w:tcW w:w="972" w:type="dxa"/>
            <w:tcBorders>
              <w:top w:val="nil"/>
              <w:left w:val="nil"/>
              <w:bottom w:val="nil"/>
              <w:right w:val="nil"/>
            </w:tcBorders>
            <w:shd w:val="clear" w:color="auto" w:fill="auto"/>
            <w:noWrap/>
            <w:vAlign w:val="center"/>
            <w:hideMark/>
          </w:tcPr>
          <w:p w14:paraId="2F6226EA" w14:textId="6089E61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-100.0</w:t>
            </w:r>
          </w:p>
        </w:tc>
        <w:tc>
          <w:tcPr>
            <w:tcW w:w="271" w:type="dxa"/>
            <w:tcBorders>
              <w:top w:val="nil"/>
              <w:left w:val="nil"/>
              <w:bottom w:val="nil"/>
              <w:right w:val="nil"/>
            </w:tcBorders>
            <w:shd w:val="clear" w:color="auto" w:fill="auto"/>
            <w:noWrap/>
            <w:vAlign w:val="center"/>
            <w:hideMark/>
          </w:tcPr>
          <w:p w14:paraId="637BB68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1C161284" w14:textId="43FC16E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5D111A5" w14:textId="495E5BF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09EA98E" w14:textId="5EB4639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1C8BA552" w14:textId="77777777" w:rsidTr="009A37C8">
        <w:trPr>
          <w:trHeight w:val="288"/>
        </w:trPr>
        <w:tc>
          <w:tcPr>
            <w:tcW w:w="1276" w:type="dxa"/>
            <w:tcBorders>
              <w:top w:val="nil"/>
              <w:left w:val="nil"/>
              <w:bottom w:val="nil"/>
              <w:right w:val="nil"/>
            </w:tcBorders>
            <w:shd w:val="clear" w:color="auto" w:fill="auto"/>
            <w:noWrap/>
            <w:vAlign w:val="center"/>
            <w:hideMark/>
          </w:tcPr>
          <w:p w14:paraId="4AC157CD"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765220A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47BB5D97"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A02493C" w14:textId="081DA0C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-19.4</w:t>
            </w:r>
          </w:p>
        </w:tc>
        <w:tc>
          <w:tcPr>
            <w:tcW w:w="972" w:type="dxa"/>
            <w:tcBorders>
              <w:top w:val="nil"/>
              <w:left w:val="nil"/>
              <w:bottom w:val="nil"/>
              <w:right w:val="nil"/>
            </w:tcBorders>
            <w:shd w:val="clear" w:color="auto" w:fill="auto"/>
            <w:noWrap/>
            <w:vAlign w:val="center"/>
            <w:hideMark/>
          </w:tcPr>
          <w:p w14:paraId="44C08BC4" w14:textId="558C99B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-52.4</w:t>
            </w:r>
          </w:p>
        </w:tc>
        <w:tc>
          <w:tcPr>
            <w:tcW w:w="972" w:type="dxa"/>
            <w:tcBorders>
              <w:top w:val="nil"/>
              <w:left w:val="nil"/>
              <w:bottom w:val="nil"/>
              <w:right w:val="nil"/>
            </w:tcBorders>
            <w:shd w:val="clear" w:color="auto" w:fill="auto"/>
            <w:noWrap/>
            <w:vAlign w:val="center"/>
            <w:hideMark/>
          </w:tcPr>
          <w:p w14:paraId="29BEB98B" w14:textId="408C97B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-100.0</w:t>
            </w:r>
          </w:p>
        </w:tc>
        <w:tc>
          <w:tcPr>
            <w:tcW w:w="271" w:type="dxa"/>
            <w:tcBorders>
              <w:top w:val="nil"/>
              <w:left w:val="nil"/>
              <w:bottom w:val="nil"/>
              <w:right w:val="nil"/>
            </w:tcBorders>
            <w:shd w:val="clear" w:color="auto" w:fill="auto"/>
            <w:noWrap/>
            <w:vAlign w:val="center"/>
            <w:hideMark/>
          </w:tcPr>
          <w:p w14:paraId="14E0CD16"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0F287254" w14:textId="544371D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DB6AFDF" w14:textId="1CB12E2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0485D010" w14:textId="3908ABB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02A715E2" w14:textId="77777777" w:rsidTr="009A37C8">
        <w:trPr>
          <w:trHeight w:val="288"/>
        </w:trPr>
        <w:tc>
          <w:tcPr>
            <w:tcW w:w="1276" w:type="dxa"/>
            <w:tcBorders>
              <w:top w:val="nil"/>
              <w:left w:val="nil"/>
              <w:bottom w:val="nil"/>
              <w:right w:val="nil"/>
            </w:tcBorders>
            <w:shd w:val="clear" w:color="auto" w:fill="auto"/>
            <w:noWrap/>
            <w:vAlign w:val="center"/>
            <w:hideMark/>
          </w:tcPr>
          <w:p w14:paraId="3451F469"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nil"/>
              <w:right w:val="nil"/>
            </w:tcBorders>
            <w:shd w:val="clear" w:color="auto" w:fill="auto"/>
            <w:noWrap/>
            <w:vAlign w:val="center"/>
            <w:hideMark/>
          </w:tcPr>
          <w:p w14:paraId="471A2DC5"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D1</w:t>
            </w:r>
          </w:p>
        </w:tc>
        <w:tc>
          <w:tcPr>
            <w:tcW w:w="1359" w:type="dxa"/>
            <w:tcBorders>
              <w:top w:val="nil"/>
              <w:left w:val="nil"/>
              <w:bottom w:val="nil"/>
              <w:right w:val="nil"/>
            </w:tcBorders>
            <w:shd w:val="clear" w:color="auto" w:fill="auto"/>
            <w:noWrap/>
            <w:vAlign w:val="bottom"/>
            <w:hideMark/>
          </w:tcPr>
          <w:p w14:paraId="525ABF4C"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7E69B38D" w14:textId="0B3A545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-18.6</w:t>
            </w:r>
          </w:p>
        </w:tc>
        <w:tc>
          <w:tcPr>
            <w:tcW w:w="972" w:type="dxa"/>
            <w:tcBorders>
              <w:top w:val="nil"/>
              <w:left w:val="nil"/>
              <w:bottom w:val="nil"/>
              <w:right w:val="nil"/>
            </w:tcBorders>
            <w:shd w:val="clear" w:color="auto" w:fill="auto"/>
            <w:noWrap/>
            <w:vAlign w:val="center"/>
            <w:hideMark/>
          </w:tcPr>
          <w:p w14:paraId="381A2C79" w14:textId="6E70CFF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-50.3</w:t>
            </w:r>
          </w:p>
        </w:tc>
        <w:tc>
          <w:tcPr>
            <w:tcW w:w="972" w:type="dxa"/>
            <w:tcBorders>
              <w:top w:val="nil"/>
              <w:left w:val="nil"/>
              <w:bottom w:val="nil"/>
              <w:right w:val="nil"/>
            </w:tcBorders>
            <w:shd w:val="clear" w:color="auto" w:fill="auto"/>
            <w:noWrap/>
            <w:vAlign w:val="center"/>
            <w:hideMark/>
          </w:tcPr>
          <w:p w14:paraId="5F28E85C" w14:textId="3FC1A5A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-100.0</w:t>
            </w:r>
          </w:p>
        </w:tc>
        <w:tc>
          <w:tcPr>
            <w:tcW w:w="271" w:type="dxa"/>
            <w:tcBorders>
              <w:top w:val="nil"/>
              <w:left w:val="nil"/>
              <w:bottom w:val="nil"/>
              <w:right w:val="nil"/>
            </w:tcBorders>
            <w:shd w:val="clear" w:color="auto" w:fill="auto"/>
            <w:noWrap/>
            <w:vAlign w:val="center"/>
            <w:hideMark/>
          </w:tcPr>
          <w:p w14:paraId="3F66F96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6C7B8291" w14:textId="6C29A98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94CE8D0" w14:textId="1644E59E"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768C6261" w14:textId="3A742F3C"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520B0E44" w14:textId="77777777" w:rsidTr="00802001">
        <w:trPr>
          <w:trHeight w:val="288"/>
        </w:trPr>
        <w:tc>
          <w:tcPr>
            <w:tcW w:w="1276" w:type="dxa"/>
            <w:tcBorders>
              <w:top w:val="nil"/>
              <w:left w:val="nil"/>
              <w:bottom w:val="nil"/>
              <w:right w:val="nil"/>
            </w:tcBorders>
            <w:shd w:val="clear" w:color="auto" w:fill="auto"/>
            <w:noWrap/>
            <w:vAlign w:val="center"/>
            <w:hideMark/>
          </w:tcPr>
          <w:p w14:paraId="5EFF2F4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255" w:type="dxa"/>
            <w:tcBorders>
              <w:top w:val="nil"/>
              <w:left w:val="nil"/>
              <w:bottom w:val="nil"/>
              <w:right w:val="nil"/>
            </w:tcBorders>
            <w:shd w:val="clear" w:color="auto" w:fill="auto"/>
            <w:noWrap/>
            <w:vAlign w:val="center"/>
            <w:hideMark/>
          </w:tcPr>
          <w:p w14:paraId="7EC5AF2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1359" w:type="dxa"/>
            <w:tcBorders>
              <w:top w:val="nil"/>
              <w:left w:val="nil"/>
              <w:bottom w:val="nil"/>
              <w:right w:val="nil"/>
            </w:tcBorders>
            <w:shd w:val="clear" w:color="auto" w:fill="auto"/>
            <w:noWrap/>
            <w:vAlign w:val="bottom"/>
            <w:hideMark/>
          </w:tcPr>
          <w:p w14:paraId="00DC6AE5"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3" w:type="dxa"/>
            <w:tcBorders>
              <w:top w:val="nil"/>
              <w:left w:val="nil"/>
              <w:bottom w:val="nil"/>
              <w:right w:val="nil"/>
            </w:tcBorders>
            <w:shd w:val="clear" w:color="auto" w:fill="auto"/>
            <w:noWrap/>
            <w:hideMark/>
          </w:tcPr>
          <w:p w14:paraId="22FD87DE" w14:textId="77777777" w:rsidR="009A37C8" w:rsidRPr="007351C5" w:rsidRDefault="009A37C8" w:rsidP="009A37C8">
            <w:pPr>
              <w:spacing w:after="0" w:line="240" w:lineRule="auto"/>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73521DB9"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hideMark/>
          </w:tcPr>
          <w:p w14:paraId="304B31E4"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FC5B472"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6EA8513A"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4A4119C7"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hideMark/>
          </w:tcPr>
          <w:p w14:paraId="3E86BCF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7ECA46DB" w14:textId="77777777" w:rsidTr="009A37C8">
        <w:trPr>
          <w:trHeight w:val="288"/>
        </w:trPr>
        <w:tc>
          <w:tcPr>
            <w:tcW w:w="1276" w:type="dxa"/>
            <w:tcBorders>
              <w:top w:val="nil"/>
              <w:left w:val="nil"/>
              <w:bottom w:val="nil"/>
              <w:right w:val="nil"/>
            </w:tcBorders>
            <w:shd w:val="clear" w:color="auto" w:fill="auto"/>
            <w:noWrap/>
            <w:vAlign w:val="center"/>
            <w:hideMark/>
          </w:tcPr>
          <w:p w14:paraId="0D2F20B2"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1/0</w:t>
            </w:r>
          </w:p>
        </w:tc>
        <w:tc>
          <w:tcPr>
            <w:tcW w:w="1255" w:type="dxa"/>
            <w:tcBorders>
              <w:top w:val="nil"/>
              <w:left w:val="nil"/>
              <w:bottom w:val="nil"/>
              <w:right w:val="nil"/>
            </w:tcBorders>
            <w:shd w:val="clear" w:color="auto" w:fill="auto"/>
            <w:noWrap/>
            <w:vAlign w:val="center"/>
            <w:hideMark/>
          </w:tcPr>
          <w:p w14:paraId="640605E8"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561D8CCA"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46AF16B8" w14:textId="0D64649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-11.7</w:t>
            </w:r>
          </w:p>
        </w:tc>
        <w:tc>
          <w:tcPr>
            <w:tcW w:w="972" w:type="dxa"/>
            <w:tcBorders>
              <w:top w:val="nil"/>
              <w:left w:val="nil"/>
              <w:bottom w:val="nil"/>
              <w:right w:val="nil"/>
            </w:tcBorders>
            <w:shd w:val="clear" w:color="auto" w:fill="auto"/>
            <w:noWrap/>
            <w:vAlign w:val="center"/>
            <w:hideMark/>
          </w:tcPr>
          <w:p w14:paraId="46077BEB" w14:textId="4DF458D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-19.6</w:t>
            </w:r>
          </w:p>
        </w:tc>
        <w:tc>
          <w:tcPr>
            <w:tcW w:w="972" w:type="dxa"/>
            <w:tcBorders>
              <w:top w:val="nil"/>
              <w:left w:val="nil"/>
              <w:bottom w:val="nil"/>
              <w:right w:val="nil"/>
            </w:tcBorders>
            <w:shd w:val="clear" w:color="auto" w:fill="auto"/>
            <w:noWrap/>
            <w:vAlign w:val="center"/>
            <w:hideMark/>
          </w:tcPr>
          <w:p w14:paraId="2829AF81" w14:textId="7686CBC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-26.8</w:t>
            </w:r>
          </w:p>
        </w:tc>
        <w:tc>
          <w:tcPr>
            <w:tcW w:w="271" w:type="dxa"/>
            <w:tcBorders>
              <w:top w:val="nil"/>
              <w:left w:val="nil"/>
              <w:bottom w:val="nil"/>
              <w:right w:val="nil"/>
            </w:tcBorders>
            <w:shd w:val="clear" w:color="auto" w:fill="auto"/>
            <w:noWrap/>
            <w:vAlign w:val="center"/>
            <w:hideMark/>
          </w:tcPr>
          <w:p w14:paraId="623EA620"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hideMark/>
          </w:tcPr>
          <w:p w14:paraId="187817A8" w14:textId="34E5FB4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-11.8</w:t>
            </w:r>
          </w:p>
        </w:tc>
        <w:tc>
          <w:tcPr>
            <w:tcW w:w="972" w:type="dxa"/>
            <w:tcBorders>
              <w:top w:val="nil"/>
              <w:left w:val="nil"/>
              <w:bottom w:val="nil"/>
              <w:right w:val="nil"/>
            </w:tcBorders>
            <w:shd w:val="clear" w:color="auto" w:fill="auto"/>
            <w:noWrap/>
            <w:vAlign w:val="center"/>
            <w:hideMark/>
          </w:tcPr>
          <w:p w14:paraId="52304F70" w14:textId="5AFEB0A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-17.0</w:t>
            </w:r>
          </w:p>
        </w:tc>
        <w:tc>
          <w:tcPr>
            <w:tcW w:w="972" w:type="dxa"/>
            <w:tcBorders>
              <w:top w:val="nil"/>
              <w:left w:val="nil"/>
              <w:bottom w:val="nil"/>
              <w:right w:val="nil"/>
            </w:tcBorders>
            <w:shd w:val="clear" w:color="auto" w:fill="auto"/>
            <w:noWrap/>
            <w:vAlign w:val="center"/>
            <w:hideMark/>
          </w:tcPr>
          <w:p w14:paraId="22645980" w14:textId="55D61DF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-29.3</w:t>
            </w:r>
          </w:p>
        </w:tc>
      </w:tr>
      <w:tr w:rsidR="007351C5" w:rsidRPr="007351C5" w14:paraId="3661A3B2" w14:textId="77777777" w:rsidTr="009A37C8">
        <w:trPr>
          <w:trHeight w:val="288"/>
        </w:trPr>
        <w:tc>
          <w:tcPr>
            <w:tcW w:w="1276" w:type="dxa"/>
            <w:tcBorders>
              <w:top w:val="nil"/>
              <w:left w:val="nil"/>
              <w:bottom w:val="nil"/>
              <w:right w:val="nil"/>
            </w:tcBorders>
            <w:shd w:val="clear" w:color="auto" w:fill="auto"/>
            <w:noWrap/>
            <w:vAlign w:val="center"/>
            <w:hideMark/>
          </w:tcPr>
          <w:p w14:paraId="310D4B1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+0.5/-0.5</w:t>
            </w:r>
          </w:p>
        </w:tc>
        <w:tc>
          <w:tcPr>
            <w:tcW w:w="1255" w:type="dxa"/>
            <w:tcBorders>
              <w:top w:val="nil"/>
              <w:left w:val="nil"/>
              <w:bottom w:val="nil"/>
              <w:right w:val="nil"/>
            </w:tcBorders>
            <w:shd w:val="clear" w:color="auto" w:fill="auto"/>
            <w:noWrap/>
            <w:vAlign w:val="center"/>
            <w:hideMark/>
          </w:tcPr>
          <w:p w14:paraId="6605FA22"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0E59C937"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2588F4CF" w14:textId="7FB333C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-11.8</w:t>
            </w:r>
          </w:p>
        </w:tc>
        <w:tc>
          <w:tcPr>
            <w:tcW w:w="972" w:type="dxa"/>
            <w:tcBorders>
              <w:top w:val="nil"/>
              <w:left w:val="nil"/>
              <w:bottom w:val="nil"/>
              <w:right w:val="nil"/>
            </w:tcBorders>
            <w:shd w:val="clear" w:color="auto" w:fill="auto"/>
            <w:noWrap/>
            <w:vAlign w:val="center"/>
            <w:hideMark/>
          </w:tcPr>
          <w:p w14:paraId="12247B06" w14:textId="6DDEA0CD"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-19.6</w:t>
            </w:r>
          </w:p>
        </w:tc>
        <w:tc>
          <w:tcPr>
            <w:tcW w:w="972" w:type="dxa"/>
            <w:tcBorders>
              <w:top w:val="nil"/>
              <w:left w:val="nil"/>
              <w:bottom w:val="nil"/>
              <w:right w:val="nil"/>
            </w:tcBorders>
            <w:shd w:val="clear" w:color="auto" w:fill="auto"/>
            <w:noWrap/>
            <w:vAlign w:val="center"/>
            <w:hideMark/>
          </w:tcPr>
          <w:p w14:paraId="1C905625" w14:textId="752AAEB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-26.5</w:t>
            </w:r>
          </w:p>
        </w:tc>
        <w:tc>
          <w:tcPr>
            <w:tcW w:w="271" w:type="dxa"/>
            <w:tcBorders>
              <w:top w:val="nil"/>
              <w:left w:val="nil"/>
              <w:bottom w:val="nil"/>
              <w:right w:val="nil"/>
            </w:tcBorders>
            <w:shd w:val="clear" w:color="auto" w:fill="auto"/>
            <w:noWrap/>
            <w:vAlign w:val="center"/>
            <w:hideMark/>
          </w:tcPr>
          <w:p w14:paraId="68458F6C"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4F9C1519" w14:textId="3ACCD4C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31E24B61" w14:textId="48352B5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5172A646" w14:textId="155A672F"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26E16D72" w14:textId="77777777" w:rsidTr="009A37C8">
        <w:trPr>
          <w:trHeight w:val="288"/>
        </w:trPr>
        <w:tc>
          <w:tcPr>
            <w:tcW w:w="1276" w:type="dxa"/>
            <w:tcBorders>
              <w:top w:val="nil"/>
              <w:left w:val="nil"/>
              <w:bottom w:val="nil"/>
              <w:right w:val="nil"/>
            </w:tcBorders>
            <w:shd w:val="clear" w:color="auto" w:fill="auto"/>
            <w:noWrap/>
            <w:vAlign w:val="center"/>
            <w:hideMark/>
          </w:tcPr>
          <w:p w14:paraId="5AD1BC74"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+0.2/-0.8</w:t>
            </w:r>
          </w:p>
        </w:tc>
        <w:tc>
          <w:tcPr>
            <w:tcW w:w="1255" w:type="dxa"/>
            <w:tcBorders>
              <w:top w:val="nil"/>
              <w:left w:val="nil"/>
              <w:bottom w:val="nil"/>
              <w:right w:val="nil"/>
            </w:tcBorders>
            <w:shd w:val="clear" w:color="auto" w:fill="auto"/>
            <w:noWrap/>
            <w:vAlign w:val="center"/>
            <w:hideMark/>
          </w:tcPr>
          <w:p w14:paraId="3B379159"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nil"/>
              <w:right w:val="nil"/>
            </w:tcBorders>
            <w:shd w:val="clear" w:color="auto" w:fill="auto"/>
            <w:noWrap/>
            <w:vAlign w:val="bottom"/>
            <w:hideMark/>
          </w:tcPr>
          <w:p w14:paraId="5DCFC9B0" w14:textId="77777777" w:rsidR="009A37C8" w:rsidRPr="007351C5" w:rsidRDefault="009A37C8" w:rsidP="009A37C8">
            <w:pPr>
              <w:spacing w:after="0" w:line="240" w:lineRule="auto"/>
              <w:jc w:val="center"/>
              <w:rPr>
                <w:rFonts w:ascii="Times New Roman" w:eastAsia="Times New Roman" w:hAnsi="Times New Roman" w:cs="Times New Roman"/>
                <w:b/>
                <w:bCs/>
                <w:sz w:val="20"/>
                <w:szCs w:val="20"/>
                <w:lang w:eastAsia="en-GB"/>
              </w:rPr>
            </w:pPr>
          </w:p>
        </w:tc>
        <w:tc>
          <w:tcPr>
            <w:tcW w:w="973" w:type="dxa"/>
            <w:tcBorders>
              <w:top w:val="nil"/>
              <w:left w:val="nil"/>
              <w:bottom w:val="nil"/>
              <w:right w:val="nil"/>
            </w:tcBorders>
            <w:shd w:val="clear" w:color="auto" w:fill="auto"/>
            <w:noWrap/>
            <w:vAlign w:val="center"/>
            <w:hideMark/>
          </w:tcPr>
          <w:p w14:paraId="07795449" w14:textId="3548093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-11.5</w:t>
            </w:r>
          </w:p>
        </w:tc>
        <w:tc>
          <w:tcPr>
            <w:tcW w:w="972" w:type="dxa"/>
            <w:tcBorders>
              <w:top w:val="nil"/>
              <w:left w:val="nil"/>
              <w:bottom w:val="nil"/>
              <w:right w:val="nil"/>
            </w:tcBorders>
            <w:shd w:val="clear" w:color="auto" w:fill="auto"/>
            <w:noWrap/>
            <w:vAlign w:val="center"/>
            <w:hideMark/>
          </w:tcPr>
          <w:p w14:paraId="54A324D9" w14:textId="49A298F1"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-19.7</w:t>
            </w:r>
          </w:p>
        </w:tc>
        <w:tc>
          <w:tcPr>
            <w:tcW w:w="972" w:type="dxa"/>
            <w:tcBorders>
              <w:top w:val="nil"/>
              <w:left w:val="nil"/>
              <w:bottom w:val="nil"/>
              <w:right w:val="nil"/>
            </w:tcBorders>
            <w:shd w:val="clear" w:color="auto" w:fill="auto"/>
            <w:noWrap/>
            <w:vAlign w:val="center"/>
            <w:hideMark/>
          </w:tcPr>
          <w:p w14:paraId="11C978BE" w14:textId="060D32E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-27.1</w:t>
            </w:r>
          </w:p>
        </w:tc>
        <w:tc>
          <w:tcPr>
            <w:tcW w:w="271" w:type="dxa"/>
            <w:tcBorders>
              <w:top w:val="nil"/>
              <w:left w:val="nil"/>
              <w:bottom w:val="nil"/>
              <w:right w:val="nil"/>
            </w:tcBorders>
            <w:shd w:val="clear" w:color="auto" w:fill="auto"/>
            <w:noWrap/>
            <w:vAlign w:val="center"/>
            <w:hideMark/>
          </w:tcPr>
          <w:p w14:paraId="7929D7AD" w14:textId="7777777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822" w:type="dxa"/>
            <w:tcBorders>
              <w:top w:val="nil"/>
              <w:left w:val="nil"/>
              <w:bottom w:val="nil"/>
              <w:right w:val="nil"/>
            </w:tcBorders>
            <w:shd w:val="clear" w:color="auto" w:fill="auto"/>
            <w:noWrap/>
            <w:vAlign w:val="center"/>
          </w:tcPr>
          <w:p w14:paraId="55441310" w14:textId="46A726AB"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2F9C3989" w14:textId="720BB838"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c>
          <w:tcPr>
            <w:tcW w:w="972" w:type="dxa"/>
            <w:tcBorders>
              <w:top w:val="nil"/>
              <w:left w:val="nil"/>
              <w:bottom w:val="nil"/>
              <w:right w:val="nil"/>
            </w:tcBorders>
            <w:shd w:val="clear" w:color="auto" w:fill="auto"/>
            <w:noWrap/>
            <w:vAlign w:val="center"/>
          </w:tcPr>
          <w:p w14:paraId="175805C1" w14:textId="5F0C32F5"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p>
        </w:tc>
      </w:tr>
      <w:tr w:rsidR="007351C5" w:rsidRPr="007351C5" w14:paraId="6BE84D21" w14:textId="77777777" w:rsidTr="009A37C8">
        <w:trPr>
          <w:trHeight w:val="288"/>
        </w:trPr>
        <w:tc>
          <w:tcPr>
            <w:tcW w:w="1276" w:type="dxa"/>
            <w:tcBorders>
              <w:top w:val="nil"/>
              <w:left w:val="nil"/>
              <w:bottom w:val="single" w:sz="4" w:space="0" w:color="auto"/>
              <w:right w:val="nil"/>
            </w:tcBorders>
            <w:shd w:val="clear" w:color="auto" w:fill="auto"/>
            <w:noWrap/>
            <w:vAlign w:val="center"/>
            <w:hideMark/>
          </w:tcPr>
          <w:p w14:paraId="313067F6"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+0.1/-0.9</w:t>
            </w:r>
          </w:p>
        </w:tc>
        <w:tc>
          <w:tcPr>
            <w:tcW w:w="1255" w:type="dxa"/>
            <w:tcBorders>
              <w:top w:val="nil"/>
              <w:left w:val="nil"/>
              <w:bottom w:val="single" w:sz="4" w:space="0" w:color="auto"/>
              <w:right w:val="nil"/>
            </w:tcBorders>
            <w:shd w:val="clear" w:color="auto" w:fill="auto"/>
            <w:noWrap/>
            <w:vAlign w:val="center"/>
            <w:hideMark/>
          </w:tcPr>
          <w:p w14:paraId="29110F07" w14:textId="77777777" w:rsidR="009A37C8" w:rsidRPr="007351C5" w:rsidRDefault="009A37C8" w:rsidP="009A37C8">
            <w:pPr>
              <w:spacing w:after="0" w:line="240" w:lineRule="auto"/>
              <w:jc w:val="center"/>
              <w:rPr>
                <w:rFonts w:ascii="Times New Roman" w:eastAsia="Times New Roman" w:hAnsi="Times New Roman" w:cs="Times New Roman"/>
                <w:bCs/>
                <w:sz w:val="20"/>
                <w:szCs w:val="20"/>
                <w:lang w:eastAsia="en-GB"/>
              </w:rPr>
            </w:pPr>
            <w:r w:rsidRPr="007351C5">
              <w:rPr>
                <w:rFonts w:ascii="Times New Roman" w:eastAsia="Times New Roman" w:hAnsi="Times New Roman" w:cs="Times New Roman"/>
                <w:bCs/>
                <w:sz w:val="20"/>
                <w:szCs w:val="20"/>
                <w:lang w:eastAsia="en-GB"/>
              </w:rPr>
              <w:t>D2</w:t>
            </w:r>
          </w:p>
        </w:tc>
        <w:tc>
          <w:tcPr>
            <w:tcW w:w="1359" w:type="dxa"/>
            <w:tcBorders>
              <w:top w:val="nil"/>
              <w:left w:val="nil"/>
              <w:bottom w:val="single" w:sz="4" w:space="0" w:color="auto"/>
              <w:right w:val="nil"/>
            </w:tcBorders>
            <w:shd w:val="clear" w:color="auto" w:fill="auto"/>
            <w:noWrap/>
            <w:vAlign w:val="bottom"/>
            <w:hideMark/>
          </w:tcPr>
          <w:p w14:paraId="0E7A3E09" w14:textId="77777777" w:rsidR="009A37C8" w:rsidRPr="007351C5" w:rsidRDefault="009A37C8" w:rsidP="009A37C8">
            <w:pPr>
              <w:spacing w:after="0" w:line="240" w:lineRule="auto"/>
              <w:rPr>
                <w:rFonts w:ascii="Calibri" w:eastAsia="Times New Roman" w:hAnsi="Calibri" w:cs="Calibri"/>
                <w:sz w:val="20"/>
                <w:szCs w:val="20"/>
                <w:lang w:eastAsia="en-GB"/>
              </w:rPr>
            </w:pPr>
            <w:r w:rsidRPr="007351C5">
              <w:rPr>
                <w:rFonts w:ascii="Calibri" w:eastAsia="Times New Roman" w:hAnsi="Calibri" w:cs="Calibri"/>
                <w:sz w:val="20"/>
                <w:szCs w:val="20"/>
                <w:lang w:eastAsia="en-GB"/>
              </w:rPr>
              <w:t> </w:t>
            </w:r>
          </w:p>
        </w:tc>
        <w:tc>
          <w:tcPr>
            <w:tcW w:w="973" w:type="dxa"/>
            <w:tcBorders>
              <w:top w:val="nil"/>
              <w:left w:val="nil"/>
              <w:bottom w:val="single" w:sz="4" w:space="0" w:color="auto"/>
              <w:right w:val="nil"/>
            </w:tcBorders>
            <w:shd w:val="clear" w:color="auto" w:fill="auto"/>
            <w:noWrap/>
            <w:vAlign w:val="center"/>
            <w:hideMark/>
          </w:tcPr>
          <w:p w14:paraId="02AAA57B" w14:textId="4765EAC0"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-11.5</w:t>
            </w:r>
          </w:p>
        </w:tc>
        <w:tc>
          <w:tcPr>
            <w:tcW w:w="972" w:type="dxa"/>
            <w:tcBorders>
              <w:top w:val="nil"/>
              <w:left w:val="nil"/>
              <w:bottom w:val="single" w:sz="4" w:space="0" w:color="auto"/>
              <w:right w:val="nil"/>
            </w:tcBorders>
            <w:shd w:val="clear" w:color="auto" w:fill="auto"/>
            <w:noWrap/>
            <w:vAlign w:val="center"/>
            <w:hideMark/>
          </w:tcPr>
          <w:p w14:paraId="679B1ABA" w14:textId="0B469CA6"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-19.7</w:t>
            </w:r>
          </w:p>
        </w:tc>
        <w:tc>
          <w:tcPr>
            <w:tcW w:w="972" w:type="dxa"/>
            <w:tcBorders>
              <w:top w:val="nil"/>
              <w:left w:val="nil"/>
              <w:bottom w:val="single" w:sz="4" w:space="0" w:color="auto"/>
              <w:right w:val="nil"/>
            </w:tcBorders>
            <w:shd w:val="clear" w:color="auto" w:fill="auto"/>
            <w:noWrap/>
            <w:vAlign w:val="center"/>
            <w:hideMark/>
          </w:tcPr>
          <w:p w14:paraId="445D3082" w14:textId="6D00192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rFonts w:ascii="Calibri" w:hAnsi="Calibri"/>
              </w:rPr>
              <w:t>-27.0</w:t>
            </w:r>
          </w:p>
        </w:tc>
        <w:tc>
          <w:tcPr>
            <w:tcW w:w="271" w:type="dxa"/>
            <w:tcBorders>
              <w:top w:val="nil"/>
              <w:left w:val="nil"/>
              <w:bottom w:val="single" w:sz="4" w:space="0" w:color="auto"/>
              <w:right w:val="nil"/>
            </w:tcBorders>
            <w:shd w:val="clear" w:color="auto" w:fill="auto"/>
            <w:noWrap/>
            <w:vAlign w:val="center"/>
            <w:hideMark/>
          </w:tcPr>
          <w:p w14:paraId="461ABB06" w14:textId="071F9A37"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sz w:val="20"/>
                <w:szCs w:val="20"/>
              </w:rPr>
              <w:t> </w:t>
            </w:r>
          </w:p>
        </w:tc>
        <w:tc>
          <w:tcPr>
            <w:tcW w:w="822" w:type="dxa"/>
            <w:tcBorders>
              <w:top w:val="nil"/>
              <w:left w:val="nil"/>
              <w:bottom w:val="single" w:sz="4" w:space="0" w:color="auto"/>
              <w:right w:val="nil"/>
            </w:tcBorders>
            <w:shd w:val="clear" w:color="auto" w:fill="auto"/>
            <w:noWrap/>
            <w:vAlign w:val="center"/>
          </w:tcPr>
          <w:p w14:paraId="0A85C02E" w14:textId="626BF669"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sz w:val="20"/>
                <w:szCs w:val="20"/>
              </w:rPr>
              <w:t> </w:t>
            </w:r>
          </w:p>
        </w:tc>
        <w:tc>
          <w:tcPr>
            <w:tcW w:w="972" w:type="dxa"/>
            <w:tcBorders>
              <w:top w:val="nil"/>
              <w:left w:val="nil"/>
              <w:bottom w:val="single" w:sz="4" w:space="0" w:color="auto"/>
              <w:right w:val="nil"/>
            </w:tcBorders>
            <w:shd w:val="clear" w:color="auto" w:fill="auto"/>
            <w:noWrap/>
            <w:vAlign w:val="center"/>
          </w:tcPr>
          <w:p w14:paraId="482A66DF" w14:textId="62D91074"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sz w:val="20"/>
                <w:szCs w:val="20"/>
              </w:rPr>
              <w:t> </w:t>
            </w:r>
          </w:p>
        </w:tc>
        <w:tc>
          <w:tcPr>
            <w:tcW w:w="972" w:type="dxa"/>
            <w:tcBorders>
              <w:top w:val="nil"/>
              <w:left w:val="nil"/>
              <w:bottom w:val="single" w:sz="4" w:space="0" w:color="auto"/>
              <w:right w:val="nil"/>
            </w:tcBorders>
            <w:shd w:val="clear" w:color="auto" w:fill="auto"/>
            <w:noWrap/>
            <w:vAlign w:val="center"/>
          </w:tcPr>
          <w:p w14:paraId="1DB961C4" w14:textId="3C592B13" w:rsidR="009A37C8" w:rsidRPr="007351C5" w:rsidRDefault="009A37C8" w:rsidP="009A37C8">
            <w:pPr>
              <w:spacing w:after="0" w:line="240" w:lineRule="auto"/>
              <w:jc w:val="center"/>
              <w:rPr>
                <w:rFonts w:ascii="Times New Roman" w:eastAsia="Times New Roman" w:hAnsi="Times New Roman" w:cs="Times New Roman"/>
                <w:sz w:val="20"/>
                <w:szCs w:val="20"/>
                <w:lang w:eastAsia="en-GB"/>
              </w:rPr>
            </w:pPr>
            <w:r w:rsidRPr="007351C5">
              <w:rPr>
                <w:sz w:val="20"/>
                <w:szCs w:val="20"/>
              </w:rPr>
              <w:t> </w:t>
            </w:r>
          </w:p>
        </w:tc>
      </w:tr>
    </w:tbl>
    <w:p w14:paraId="49E3DC48" w14:textId="3623F2FF" w:rsidR="00DE1FF1" w:rsidRPr="007351C5" w:rsidRDefault="00C50139" w:rsidP="00DE1FF1">
      <w:pPr>
        <w:rPr>
          <w:rFonts w:ascii="Times New Roman" w:eastAsia="Calibri" w:hAnsi="Times New Roman" w:cs="Times New Roman"/>
          <w:sz w:val="16"/>
          <w:szCs w:val="16"/>
        </w:rPr>
      </w:pPr>
      <w:r w:rsidRPr="007351C5">
        <w:rPr>
          <w:rFonts w:ascii="Times New Roman" w:eastAsia="Calibri" w:hAnsi="Times New Roman" w:cs="Times New Roman"/>
          <w:sz w:val="16"/>
          <w:szCs w:val="16"/>
        </w:rPr>
        <w:t xml:space="preserve">* </w:t>
      </w:r>
      <w:r w:rsidR="00DE1FF1" w:rsidRPr="007351C5">
        <w:rPr>
          <w:rFonts w:ascii="Times New Roman" w:eastAsia="Calibri" w:hAnsi="Times New Roman" w:cs="Times New Roman"/>
          <w:sz w:val="16"/>
          <w:szCs w:val="16"/>
        </w:rPr>
        <w:t xml:space="preserve">See Table 1. True value for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00DE1FF1" w:rsidRPr="007351C5">
        <w:rPr>
          <w:rFonts w:ascii="Times New Roman" w:eastAsia="Calibri" w:hAnsi="Times New Roman" w:cs="Times New Roman"/>
          <w:sz w:val="16"/>
          <w:szCs w:val="16"/>
          <w:lang w:eastAsia="en-GB"/>
        </w:rPr>
        <w:t xml:space="preserve"> is 7.79, except settings D1 and D2 where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00DE1FF1" w:rsidRPr="007351C5">
        <w:rPr>
          <w:rFonts w:ascii="Times New Roman" w:eastAsia="Calibri" w:hAnsi="Times New Roman" w:cs="Times New Roman"/>
          <w:sz w:val="16"/>
          <w:szCs w:val="16"/>
          <w:lang w:eastAsia="en-GB"/>
        </w:rPr>
        <w:t xml:space="preserve"> equals 3.9 and 15.6, respectively.</w:t>
      </w:r>
      <m:oMath>
        <m:r>
          <m:rPr>
            <m:sty m:val="p"/>
          </m:rPr>
          <w:rPr>
            <w:rFonts w:ascii="Cambria Math" w:eastAsia="Calibri" w:hAnsi="Cambria Math" w:cs="Times New Roman"/>
            <w:sz w:val="16"/>
            <w:szCs w:val="16"/>
            <w:lang w:eastAsia="en-GB"/>
          </w:rPr>
          <w:br/>
        </m:r>
      </m:oMath>
      <m:oMathPara>
        <m:oMath>
          <m:r>
            <m:rPr>
              <m:sty m:val="p"/>
            </m:rPr>
            <w:rPr>
              <w:rFonts w:ascii="Cambria Math" w:eastAsia="Calibri" w:hAnsi="Cambria Math" w:cs="Times New Roman"/>
              <w:sz w:val="16"/>
              <w:szCs w:val="16"/>
            </w:rPr>
            <w:br/>
          </m:r>
        </m:oMath>
      </m:oMathPara>
    </w:p>
    <w:p w14:paraId="65603AA0" w14:textId="77777777" w:rsidR="00DE1FF1" w:rsidRPr="007351C5" w:rsidRDefault="00DE1FF1">
      <w:pPr>
        <w:rPr>
          <w:rFonts w:ascii="Times New Roman" w:eastAsia="Calibri" w:hAnsi="Times New Roman" w:cs="Times New Roman"/>
          <w:sz w:val="16"/>
          <w:szCs w:val="16"/>
        </w:rPr>
      </w:pPr>
    </w:p>
    <w:p w14:paraId="37B5EFC8" w14:textId="77777777" w:rsidR="00DE1FF1" w:rsidRPr="007351C5" w:rsidRDefault="00DE1FF1">
      <w:pPr>
        <w:rPr>
          <w:rFonts w:ascii="Times New Roman" w:eastAsia="Calibri" w:hAnsi="Times New Roman" w:cs="Times New Roman"/>
          <w:sz w:val="16"/>
          <w:szCs w:val="16"/>
        </w:rPr>
      </w:pPr>
    </w:p>
    <w:p w14:paraId="543E131B" w14:textId="77777777" w:rsidR="00DE1FF1" w:rsidRPr="007351C5" w:rsidRDefault="00DE1FF1">
      <w:pPr>
        <w:rPr>
          <w:rFonts w:ascii="Times New Roman" w:hAnsi="Times New Roman" w:cs="Times New Roman"/>
          <w:b/>
        </w:rPr>
      </w:pPr>
      <w:r w:rsidRPr="007351C5">
        <w:rPr>
          <w:rFonts w:ascii="Times New Roman" w:hAnsi="Times New Roman" w:cs="Times New Roman"/>
          <w:b/>
        </w:rPr>
        <w:br w:type="page"/>
      </w:r>
    </w:p>
    <w:p w14:paraId="69314428" w14:textId="3C9597EE" w:rsidR="007B54AE" w:rsidRPr="007351C5" w:rsidRDefault="007B54AE" w:rsidP="002157A0">
      <w:pPr>
        <w:rPr>
          <w:rFonts w:ascii="Times New Roman" w:hAnsi="Times New Roman" w:cs="Times New Roman"/>
          <w:b/>
        </w:rPr>
      </w:pPr>
      <w:r w:rsidRPr="007351C5">
        <w:rPr>
          <w:rFonts w:ascii="Times New Roman" w:hAnsi="Times New Roman" w:cs="Times New Roman"/>
          <w:b/>
        </w:rPr>
        <w:t>PART B: Binary Outcome Simulation Results</w:t>
      </w:r>
    </w:p>
    <w:p w14:paraId="0BB7A853" w14:textId="249B8D80" w:rsidR="002157A0" w:rsidRPr="007351C5" w:rsidRDefault="002226C1" w:rsidP="002157A0">
      <w:pPr>
        <w:rPr>
          <w:rFonts w:ascii="Times New Roman" w:hAnsi="Times New Roman" w:cs="Times New Roman"/>
        </w:rPr>
      </w:pPr>
      <w:r w:rsidRPr="007351C5">
        <w:rPr>
          <w:rFonts w:ascii="Times New Roman" w:hAnsi="Times New Roman" w:cs="Times New Roman"/>
          <w:b/>
        </w:rPr>
        <w:t>Table S3</w:t>
      </w:r>
      <w:r w:rsidR="002157A0" w:rsidRPr="007351C5">
        <w:rPr>
          <w:rFonts w:ascii="Times New Roman" w:hAnsi="Times New Roman" w:cs="Times New Roman"/>
          <w:b/>
        </w:rPr>
        <w:t>.</w:t>
      </w:r>
      <w:r w:rsidR="002157A0" w:rsidRPr="007351C5">
        <w:rPr>
          <w:rFonts w:ascii="Times New Roman" w:hAnsi="Times New Roman" w:cs="Times New Roman"/>
        </w:rPr>
        <w:t xml:space="preserve"> </w:t>
      </w:r>
      <w:r w:rsidR="00294C01" w:rsidRPr="007351C5">
        <w:rPr>
          <w:rFonts w:ascii="Times New Roman" w:hAnsi="Times New Roman" w:cs="Times New Roman"/>
        </w:rPr>
        <w:t xml:space="preserve">The mean bias of the </w:t>
      </w:r>
      <w:r w:rsidR="000D0F68" w:rsidRPr="007351C5">
        <w:rPr>
          <w:rFonts w:ascii="Times New Roman" w:hAnsi="Times New Roman" w:cs="Times New Roman"/>
        </w:rPr>
        <w:t xml:space="preserve">ML estimate of the </w:t>
      </w:r>
      <w:r w:rsidR="00294C01" w:rsidRPr="007351C5">
        <w:rPr>
          <w:rFonts w:ascii="Times New Roman" w:hAnsi="Times New Roman" w:cs="Times New Roman"/>
        </w:rPr>
        <w:t>treatment effect (</w:t>
      </w:r>
      <m:oMath>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oMath>
      <w:r w:rsidR="00294C01" w:rsidRPr="007351C5">
        <w:rPr>
          <w:rFonts w:ascii="Times New Roman" w:hAnsi="Times New Roman" w:cs="Times New Roman"/>
        </w:rPr>
        <w:t xml:space="preserve"> is summarised, under different </w:t>
      </w:r>
      <w:r w:rsidR="00C20C35" w:rsidRPr="007351C5">
        <w:rPr>
          <w:rFonts w:ascii="Times New Roman" w:hAnsi="Times New Roman" w:cs="Times New Roman"/>
        </w:rPr>
        <w:t xml:space="preserve">binary outcomes </w:t>
      </w:r>
      <w:r w:rsidR="00294C01" w:rsidRPr="007351C5">
        <w:rPr>
          <w:rFonts w:ascii="Times New Roman" w:hAnsi="Times New Roman" w:cs="Times New Roman"/>
        </w:rPr>
        <w:t>settings with</w:t>
      </w:r>
      <w:r w:rsidR="002157A0" w:rsidRPr="007351C5">
        <w:rPr>
          <w:rFonts w:ascii="Times New Roman" w:hAnsi="Times New Roman" w:cs="Times New Roman"/>
        </w:rPr>
        <w:t xml:space="preserve"> </w:t>
      </w:r>
      <m:oMath>
        <m:r>
          <w:rPr>
            <w:rFonts w:ascii="Cambria Math" w:eastAsia="Times New Roman" w:hAnsi="Cambria Math" w:cs="Times New Roman"/>
            <w:lang w:eastAsia="en-GB"/>
          </w:rPr>
          <m:t>ϴ</m:t>
        </m:r>
      </m:oMath>
      <w:r w:rsidR="002157A0" w:rsidRPr="007351C5">
        <w:rPr>
          <w:rFonts w:ascii="Times New Roman" w:eastAsia="Calibri" w:hAnsi="Times New Roman" w:cs="Times New Roman"/>
          <w:lang w:eastAsia="en-GB"/>
        </w:rPr>
        <w:t>=</w:t>
      </w:r>
      <w:r w:rsidR="00022639" w:rsidRPr="007351C5">
        <w:rPr>
          <w:rFonts w:ascii="Times New Roman" w:eastAsia="Calibri" w:hAnsi="Times New Roman" w:cs="Times New Roman"/>
          <w:lang w:eastAsia="en-GB"/>
        </w:rPr>
        <w:t>0</w:t>
      </w:r>
      <w:r w:rsidR="002157A0" w:rsidRPr="007351C5">
        <w:rPr>
          <w:rFonts w:ascii="Times New Roman" w:eastAsia="Calibri" w:hAnsi="Times New Roman" w:cs="Times New Roman"/>
          <w:lang w:eastAsia="en-GB"/>
        </w:rPr>
        <w:t>,</w:t>
      </w:r>
      <w:r w:rsidR="002157A0" w:rsidRPr="007351C5">
        <w:rPr>
          <w:rFonts w:ascii="Times New Roman" w:hAnsi="Times New Roman" w:cs="Times New Roman"/>
        </w:rPr>
        <w:t xml:space="preserve"> and allowing f</w:t>
      </w:r>
      <w:r w:rsidR="00C50139" w:rsidRPr="007351C5">
        <w:rPr>
          <w:rFonts w:ascii="Times New Roman" w:hAnsi="Times New Roman" w:cs="Times New Roman"/>
        </w:rPr>
        <w:t>or random treatment group prevalence</w:t>
      </w:r>
      <w:r w:rsidR="002157A0" w:rsidRPr="007351C5">
        <w:rPr>
          <w:rFonts w:ascii="Times New Roman" w:hAnsi="Times New Roman" w:cs="Times New Roman"/>
        </w:rPr>
        <w:t xml:space="preserve"> for each study within a meta-analysis. Results shown separately </w:t>
      </w:r>
      <w:r w:rsidR="00ED5C1B"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ED5C1B" w:rsidRPr="007351C5">
        <w:rPr>
          <w:rFonts w:ascii="Times New Roman" w:hAnsi="Times New Roman" w:cs="Times New Roman"/>
        </w:rPr>
        <w:t>model (3) using each of the four different treatment coding options, and compared to random intercept</w:t>
      </w:r>
      <w:r w:rsidR="000F55A6" w:rsidRPr="007351C5">
        <w:rPr>
          <w:rFonts w:ascii="Times New Roman" w:hAnsi="Times New Roman" w:cs="Times New Roman"/>
        </w:rPr>
        <w:t>s</w:t>
      </w:r>
      <w:r w:rsidR="00ED5C1B" w:rsidRPr="007351C5">
        <w:rPr>
          <w:rFonts w:ascii="Times New Roman" w:hAnsi="Times New Roman" w:cs="Times New Roman"/>
        </w:rPr>
        <w:t xml:space="preserve"> model (4) using 1/0 coding (i.e. the data generating model).</w:t>
      </w:r>
    </w:p>
    <w:tbl>
      <w:tblPr>
        <w:tblW w:w="8795" w:type="dxa"/>
        <w:tblLook w:val="04A0" w:firstRow="1" w:lastRow="0" w:firstColumn="1" w:lastColumn="0" w:noHBand="0" w:noVBand="1"/>
      </w:tblPr>
      <w:tblGrid>
        <w:gridCol w:w="3304"/>
        <w:gridCol w:w="2508"/>
        <w:gridCol w:w="271"/>
        <w:gridCol w:w="1288"/>
        <w:gridCol w:w="271"/>
        <w:gridCol w:w="1153"/>
      </w:tblGrid>
      <w:tr w:rsidR="007351C5" w:rsidRPr="007351C5" w14:paraId="0FF3669F" w14:textId="77777777" w:rsidTr="00F72087">
        <w:trPr>
          <w:trHeight w:val="254"/>
        </w:trPr>
        <w:tc>
          <w:tcPr>
            <w:tcW w:w="3304" w:type="dxa"/>
            <w:tcBorders>
              <w:top w:val="single" w:sz="4" w:space="0" w:color="auto"/>
              <w:left w:val="nil"/>
              <w:bottom w:val="single" w:sz="4" w:space="0" w:color="auto"/>
              <w:right w:val="nil"/>
            </w:tcBorders>
            <w:shd w:val="clear" w:color="auto" w:fill="auto"/>
            <w:noWrap/>
            <w:vAlign w:val="center"/>
            <w:hideMark/>
          </w:tcPr>
          <w:p w14:paraId="1FC125A3" w14:textId="77777777" w:rsidR="002157A0" w:rsidRPr="007351C5" w:rsidRDefault="002157A0" w:rsidP="00F72087">
            <w:pPr>
              <w:spacing w:after="0" w:line="240" w:lineRule="auto"/>
              <w:jc w:val="center"/>
              <w:rPr>
                <w:rFonts w:ascii="Calibri" w:eastAsia="Times New Roman" w:hAnsi="Calibri" w:cs="Calibri"/>
                <w:lang w:eastAsia="en-GB"/>
              </w:rPr>
            </w:pPr>
            <w:r w:rsidRPr="007351C5">
              <w:rPr>
                <w:rFonts w:ascii="Calibri" w:eastAsia="Times New Roman" w:hAnsi="Calibri" w:cs="Calibri"/>
                <w:lang w:eastAsia="en-GB"/>
              </w:rPr>
              <w:t> </w:t>
            </w:r>
          </w:p>
        </w:tc>
        <w:tc>
          <w:tcPr>
            <w:tcW w:w="2508" w:type="dxa"/>
            <w:tcBorders>
              <w:top w:val="single" w:sz="4" w:space="0" w:color="auto"/>
              <w:left w:val="nil"/>
              <w:bottom w:val="single" w:sz="4" w:space="0" w:color="auto"/>
              <w:right w:val="nil"/>
            </w:tcBorders>
            <w:vAlign w:val="center"/>
          </w:tcPr>
          <w:p w14:paraId="4FCD9B81" w14:textId="77777777" w:rsidR="002157A0" w:rsidRPr="007351C5" w:rsidRDefault="002157A0" w:rsidP="00F72087">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271" w:type="dxa"/>
            <w:tcBorders>
              <w:top w:val="single" w:sz="4" w:space="0" w:color="auto"/>
              <w:left w:val="nil"/>
              <w:bottom w:val="single" w:sz="4" w:space="0" w:color="auto"/>
              <w:right w:val="nil"/>
            </w:tcBorders>
            <w:shd w:val="clear" w:color="auto" w:fill="auto"/>
            <w:noWrap/>
            <w:vAlign w:val="bottom"/>
            <w:hideMark/>
          </w:tcPr>
          <w:p w14:paraId="1DD39409" w14:textId="77777777" w:rsidR="002157A0" w:rsidRPr="007351C5" w:rsidRDefault="002157A0" w:rsidP="00F72087">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2712" w:type="dxa"/>
            <w:gridSpan w:val="3"/>
            <w:tcBorders>
              <w:top w:val="single" w:sz="4" w:space="0" w:color="auto"/>
              <w:left w:val="nil"/>
              <w:bottom w:val="single" w:sz="4" w:space="0" w:color="auto"/>
              <w:right w:val="nil"/>
            </w:tcBorders>
            <w:shd w:val="clear" w:color="auto" w:fill="auto"/>
            <w:noWrap/>
            <w:vAlign w:val="bottom"/>
            <w:hideMark/>
          </w:tcPr>
          <w:p w14:paraId="58E2CD86" w14:textId="79EB5A02" w:rsidR="002157A0" w:rsidRPr="007351C5" w:rsidRDefault="00F62F46" w:rsidP="009D46F0">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Mean</w:t>
            </w:r>
            <w:r w:rsidR="009D46F0" w:rsidRPr="007351C5">
              <w:rPr>
                <w:rFonts w:ascii="Times New Roman" w:eastAsia="Times New Roman" w:hAnsi="Times New Roman" w:cs="Times New Roman"/>
                <w:b/>
                <w:bCs/>
                <w:lang w:eastAsia="en-GB"/>
              </w:rPr>
              <w:t xml:space="preserve"> </w:t>
            </w:r>
            <w:r w:rsidR="002157A0" w:rsidRPr="007351C5">
              <w:rPr>
                <w:rFonts w:ascii="Times New Roman" w:eastAsia="Times New Roman" w:hAnsi="Times New Roman" w:cs="Times New Roman"/>
                <w:b/>
                <w:bCs/>
                <w:lang w:eastAsia="en-GB"/>
              </w:rPr>
              <w:t>bias of</w:t>
            </w:r>
            <w:r w:rsidR="002157A0" w:rsidRPr="007351C5">
              <w:rPr>
                <w:rFonts w:ascii="Times New Roman" w:eastAsia="Times New Roman" w:hAnsi="Times New Roman" w:cs="Times New Roman"/>
                <w:b/>
                <w:bCs/>
                <w:sz w:val="20"/>
                <w:szCs w:val="20"/>
                <w:lang w:eastAsia="en-GB"/>
              </w:rPr>
              <w:t xml:space="preserve"> </w:t>
            </w:r>
            <m:oMath>
              <m:acc>
                <m:accPr>
                  <m:ctrlPr>
                    <w:rPr>
                      <w:rFonts w:ascii="Cambria Math" w:hAnsi="Cambria Math" w:cs="Times New Roman"/>
                      <w:b/>
                      <w:i/>
                      <w:sz w:val="20"/>
                      <w:szCs w:val="20"/>
                    </w:rPr>
                  </m:ctrlPr>
                </m:accPr>
                <m:e>
                  <m:r>
                    <m:rPr>
                      <m:sty m:val="bi"/>
                    </m:rPr>
                    <w:rPr>
                      <w:rFonts w:ascii="Cambria Math" w:hAnsi="Cambria Math" w:cs="Times New Roman"/>
                      <w:sz w:val="20"/>
                      <w:szCs w:val="20"/>
                    </w:rPr>
                    <m:t>θ</m:t>
                  </m:r>
                </m:e>
              </m:acc>
            </m:oMath>
            <w:r w:rsidR="002157A0" w:rsidRPr="007351C5">
              <w:rPr>
                <w:rFonts w:ascii="Times New Roman" w:eastAsia="Times New Roman" w:hAnsi="Times New Roman" w:cs="Times New Roman"/>
                <w:b/>
                <w:bCs/>
                <w:lang w:eastAsia="en-GB"/>
              </w:rPr>
              <w:t xml:space="preserve"> </w:t>
            </w:r>
          </w:p>
        </w:tc>
      </w:tr>
      <w:tr w:rsidR="007351C5" w:rsidRPr="007351C5" w14:paraId="50A35AFB" w14:textId="77777777" w:rsidTr="00F72087">
        <w:trPr>
          <w:trHeight w:val="498"/>
        </w:trPr>
        <w:tc>
          <w:tcPr>
            <w:tcW w:w="3304" w:type="dxa"/>
            <w:tcBorders>
              <w:top w:val="nil"/>
              <w:left w:val="nil"/>
              <w:bottom w:val="single" w:sz="4" w:space="0" w:color="auto"/>
              <w:right w:val="nil"/>
            </w:tcBorders>
            <w:shd w:val="clear" w:color="auto" w:fill="auto"/>
            <w:vAlign w:val="center"/>
            <w:hideMark/>
          </w:tcPr>
          <w:p w14:paraId="07B4AC8B" w14:textId="10259CC8" w:rsidR="002157A0" w:rsidRPr="007351C5" w:rsidRDefault="002157A0" w:rsidP="00C20C35">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sz w:val="20"/>
                <w:szCs w:val="20"/>
                <w:lang w:eastAsia="en-GB"/>
              </w:rPr>
              <w:t xml:space="preserve">Data generation </w:t>
            </w:r>
            <w:r w:rsidR="00C20C35" w:rsidRPr="007351C5">
              <w:rPr>
                <w:rFonts w:ascii="Times New Roman" w:eastAsia="Times New Roman" w:hAnsi="Times New Roman" w:cs="Times New Roman"/>
                <w:b/>
                <w:bCs/>
                <w:sz w:val="20"/>
                <w:szCs w:val="20"/>
                <w:lang w:eastAsia="en-GB"/>
              </w:rPr>
              <w:t>scenario</w:t>
            </w:r>
            <w:r w:rsidR="00C50139" w:rsidRPr="007351C5">
              <w:rPr>
                <w:rFonts w:ascii="Times New Roman" w:eastAsia="Times New Roman" w:hAnsi="Times New Roman" w:cs="Times New Roman"/>
                <w:i/>
                <w:iCs/>
                <w:sz w:val="20"/>
                <w:szCs w:val="20"/>
                <w:lang w:eastAsia="en-GB"/>
              </w:rPr>
              <w:t>*</w:t>
            </w:r>
          </w:p>
        </w:tc>
        <w:tc>
          <w:tcPr>
            <w:tcW w:w="2508" w:type="dxa"/>
            <w:tcBorders>
              <w:top w:val="nil"/>
              <w:left w:val="nil"/>
              <w:bottom w:val="single" w:sz="4" w:space="0" w:color="auto"/>
              <w:right w:val="nil"/>
            </w:tcBorders>
            <w:vAlign w:val="bottom"/>
          </w:tcPr>
          <w:p w14:paraId="394C0E9D" w14:textId="1197BE80" w:rsidR="002157A0" w:rsidRPr="007351C5" w:rsidRDefault="00C50139"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iCs/>
                <w:sz w:val="20"/>
                <w:szCs w:val="20"/>
                <w:lang w:eastAsia="en-GB"/>
              </w:rPr>
              <w:t>Treatment Coding</w:t>
            </w:r>
          </w:p>
        </w:tc>
        <w:tc>
          <w:tcPr>
            <w:tcW w:w="271" w:type="dxa"/>
            <w:tcBorders>
              <w:top w:val="nil"/>
              <w:left w:val="nil"/>
              <w:bottom w:val="single" w:sz="4" w:space="0" w:color="auto"/>
              <w:right w:val="nil"/>
            </w:tcBorders>
            <w:shd w:val="clear" w:color="auto" w:fill="auto"/>
            <w:noWrap/>
            <w:vAlign w:val="center"/>
            <w:hideMark/>
          </w:tcPr>
          <w:p w14:paraId="35D966C4"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single" w:sz="4" w:space="0" w:color="auto"/>
              <w:right w:val="nil"/>
            </w:tcBorders>
            <w:shd w:val="clear" w:color="auto" w:fill="auto"/>
            <w:noWrap/>
            <w:vAlign w:val="center"/>
            <w:hideMark/>
          </w:tcPr>
          <w:p w14:paraId="70483CD9"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Stratified intercept</w:t>
            </w:r>
          </w:p>
        </w:tc>
        <w:tc>
          <w:tcPr>
            <w:tcW w:w="271" w:type="dxa"/>
            <w:tcBorders>
              <w:top w:val="nil"/>
              <w:left w:val="nil"/>
              <w:bottom w:val="single" w:sz="4" w:space="0" w:color="auto"/>
              <w:right w:val="nil"/>
            </w:tcBorders>
            <w:shd w:val="clear" w:color="auto" w:fill="auto"/>
            <w:noWrap/>
            <w:vAlign w:val="center"/>
            <w:hideMark/>
          </w:tcPr>
          <w:p w14:paraId="1E535442"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1153" w:type="dxa"/>
            <w:tcBorders>
              <w:top w:val="nil"/>
              <w:left w:val="nil"/>
              <w:bottom w:val="single" w:sz="4" w:space="0" w:color="auto"/>
              <w:right w:val="nil"/>
            </w:tcBorders>
            <w:shd w:val="clear" w:color="auto" w:fill="auto"/>
            <w:vAlign w:val="center"/>
            <w:hideMark/>
          </w:tcPr>
          <w:p w14:paraId="7DD43287" w14:textId="7E902D8E"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Random intercept</w:t>
            </w:r>
            <w:r w:rsidR="000F55A6" w:rsidRPr="007351C5">
              <w:rPr>
                <w:rFonts w:ascii="Times New Roman" w:eastAsia="Times New Roman" w:hAnsi="Times New Roman" w:cs="Times New Roman"/>
                <w:b/>
                <w:bCs/>
                <w:lang w:eastAsia="en-GB"/>
              </w:rPr>
              <w:t>s</w:t>
            </w:r>
          </w:p>
        </w:tc>
      </w:tr>
      <w:tr w:rsidR="007351C5" w:rsidRPr="007351C5" w14:paraId="64DBE26A" w14:textId="77777777" w:rsidTr="00F72087">
        <w:trPr>
          <w:trHeight w:val="254"/>
        </w:trPr>
        <w:tc>
          <w:tcPr>
            <w:tcW w:w="3304" w:type="dxa"/>
            <w:tcBorders>
              <w:top w:val="single" w:sz="4" w:space="0" w:color="auto"/>
              <w:left w:val="nil"/>
              <w:bottom w:val="nil"/>
              <w:right w:val="nil"/>
            </w:tcBorders>
            <w:shd w:val="clear" w:color="auto" w:fill="auto"/>
            <w:noWrap/>
            <w:hideMark/>
          </w:tcPr>
          <w:p w14:paraId="25E6256E" w14:textId="1E4C476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08" w:type="dxa"/>
            <w:tcBorders>
              <w:top w:val="single" w:sz="4" w:space="0" w:color="auto"/>
              <w:left w:val="nil"/>
              <w:bottom w:val="nil"/>
              <w:right w:val="nil"/>
            </w:tcBorders>
            <w:vAlign w:val="center"/>
          </w:tcPr>
          <w:p w14:paraId="0936A310"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single" w:sz="4" w:space="0" w:color="auto"/>
              <w:left w:val="nil"/>
              <w:bottom w:val="nil"/>
              <w:right w:val="nil"/>
            </w:tcBorders>
            <w:shd w:val="clear" w:color="auto" w:fill="auto"/>
            <w:noWrap/>
            <w:vAlign w:val="center"/>
            <w:hideMark/>
          </w:tcPr>
          <w:p w14:paraId="101A55D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single" w:sz="4" w:space="0" w:color="auto"/>
              <w:left w:val="nil"/>
              <w:bottom w:val="nil"/>
              <w:right w:val="nil"/>
            </w:tcBorders>
            <w:shd w:val="clear" w:color="auto" w:fill="auto"/>
            <w:noWrap/>
            <w:vAlign w:val="center"/>
            <w:hideMark/>
          </w:tcPr>
          <w:p w14:paraId="5D5BAEF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0.001</w:t>
            </w:r>
          </w:p>
        </w:tc>
        <w:tc>
          <w:tcPr>
            <w:tcW w:w="271" w:type="dxa"/>
            <w:tcBorders>
              <w:top w:val="nil"/>
              <w:left w:val="nil"/>
              <w:bottom w:val="nil"/>
              <w:right w:val="nil"/>
            </w:tcBorders>
            <w:shd w:val="clear" w:color="auto" w:fill="auto"/>
            <w:noWrap/>
            <w:vAlign w:val="center"/>
            <w:hideMark/>
          </w:tcPr>
          <w:p w14:paraId="2154D4E3"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4E77CC0D"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r>
      <w:tr w:rsidR="007351C5" w:rsidRPr="007351C5" w14:paraId="37FFB76A" w14:textId="77777777" w:rsidTr="00B9660B">
        <w:trPr>
          <w:trHeight w:val="254"/>
        </w:trPr>
        <w:tc>
          <w:tcPr>
            <w:tcW w:w="3304" w:type="dxa"/>
            <w:tcBorders>
              <w:top w:val="nil"/>
              <w:left w:val="nil"/>
              <w:bottom w:val="nil"/>
              <w:right w:val="nil"/>
            </w:tcBorders>
            <w:shd w:val="clear" w:color="auto" w:fill="auto"/>
            <w:noWrap/>
            <w:hideMark/>
          </w:tcPr>
          <w:p w14:paraId="6289F896" w14:textId="6F5B2F5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08" w:type="dxa"/>
            <w:tcBorders>
              <w:top w:val="nil"/>
              <w:left w:val="nil"/>
              <w:bottom w:val="nil"/>
              <w:right w:val="nil"/>
            </w:tcBorders>
            <w:vAlign w:val="center"/>
          </w:tcPr>
          <w:p w14:paraId="62128AE6"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7C6795C8"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2CEA200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0.001</w:t>
            </w:r>
          </w:p>
        </w:tc>
        <w:tc>
          <w:tcPr>
            <w:tcW w:w="271" w:type="dxa"/>
            <w:tcBorders>
              <w:top w:val="nil"/>
              <w:left w:val="nil"/>
              <w:bottom w:val="nil"/>
              <w:right w:val="nil"/>
            </w:tcBorders>
            <w:shd w:val="clear" w:color="auto" w:fill="auto"/>
            <w:noWrap/>
            <w:vAlign w:val="center"/>
            <w:hideMark/>
          </w:tcPr>
          <w:p w14:paraId="2CDA941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586F1183" w14:textId="038FB974"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5027C8DE" w14:textId="77777777" w:rsidTr="00B9660B">
        <w:trPr>
          <w:trHeight w:val="254"/>
        </w:trPr>
        <w:tc>
          <w:tcPr>
            <w:tcW w:w="3304" w:type="dxa"/>
            <w:tcBorders>
              <w:top w:val="nil"/>
              <w:left w:val="nil"/>
              <w:bottom w:val="nil"/>
              <w:right w:val="nil"/>
            </w:tcBorders>
            <w:shd w:val="clear" w:color="auto" w:fill="auto"/>
            <w:noWrap/>
            <w:hideMark/>
          </w:tcPr>
          <w:p w14:paraId="682C3BC4" w14:textId="183464BE"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08" w:type="dxa"/>
            <w:tcBorders>
              <w:top w:val="nil"/>
              <w:left w:val="nil"/>
              <w:bottom w:val="nil"/>
              <w:right w:val="nil"/>
            </w:tcBorders>
            <w:vAlign w:val="center"/>
          </w:tcPr>
          <w:p w14:paraId="03FDBB61"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380A1E4D"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7739544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0.001</w:t>
            </w:r>
          </w:p>
        </w:tc>
        <w:tc>
          <w:tcPr>
            <w:tcW w:w="271" w:type="dxa"/>
            <w:tcBorders>
              <w:top w:val="nil"/>
              <w:left w:val="nil"/>
              <w:bottom w:val="nil"/>
              <w:right w:val="nil"/>
            </w:tcBorders>
            <w:shd w:val="clear" w:color="auto" w:fill="auto"/>
            <w:noWrap/>
            <w:vAlign w:val="center"/>
            <w:hideMark/>
          </w:tcPr>
          <w:p w14:paraId="6D63F020"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2DFFFA08" w14:textId="3BCA594E"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13912688" w14:textId="77777777" w:rsidTr="00B9660B">
        <w:trPr>
          <w:trHeight w:val="254"/>
        </w:trPr>
        <w:tc>
          <w:tcPr>
            <w:tcW w:w="3304" w:type="dxa"/>
            <w:tcBorders>
              <w:top w:val="nil"/>
              <w:left w:val="nil"/>
              <w:bottom w:val="nil"/>
              <w:right w:val="nil"/>
            </w:tcBorders>
            <w:shd w:val="clear" w:color="auto" w:fill="auto"/>
            <w:noWrap/>
            <w:hideMark/>
          </w:tcPr>
          <w:p w14:paraId="2151BCD3" w14:textId="2D0986CB"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08" w:type="dxa"/>
            <w:tcBorders>
              <w:top w:val="nil"/>
              <w:left w:val="nil"/>
              <w:bottom w:val="nil"/>
              <w:right w:val="nil"/>
            </w:tcBorders>
            <w:vAlign w:val="center"/>
          </w:tcPr>
          <w:p w14:paraId="57C5ABC4"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555B521F"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2B6A59E3"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0.001</w:t>
            </w:r>
          </w:p>
        </w:tc>
        <w:tc>
          <w:tcPr>
            <w:tcW w:w="271" w:type="dxa"/>
            <w:tcBorders>
              <w:top w:val="nil"/>
              <w:left w:val="nil"/>
              <w:bottom w:val="nil"/>
              <w:right w:val="nil"/>
            </w:tcBorders>
            <w:shd w:val="clear" w:color="auto" w:fill="auto"/>
            <w:noWrap/>
            <w:vAlign w:val="center"/>
            <w:hideMark/>
          </w:tcPr>
          <w:p w14:paraId="2A071F26"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6E42CBCB" w14:textId="5CD0D338"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58FCD5E0" w14:textId="77777777" w:rsidTr="00F72087">
        <w:trPr>
          <w:trHeight w:val="180"/>
        </w:trPr>
        <w:tc>
          <w:tcPr>
            <w:tcW w:w="3304" w:type="dxa"/>
            <w:tcBorders>
              <w:top w:val="nil"/>
              <w:left w:val="nil"/>
              <w:bottom w:val="nil"/>
              <w:right w:val="nil"/>
            </w:tcBorders>
            <w:shd w:val="clear" w:color="auto" w:fill="auto"/>
            <w:noWrap/>
            <w:hideMark/>
          </w:tcPr>
          <w:p w14:paraId="427FE594"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508" w:type="dxa"/>
            <w:tcBorders>
              <w:top w:val="nil"/>
              <w:left w:val="nil"/>
              <w:bottom w:val="nil"/>
              <w:right w:val="nil"/>
            </w:tcBorders>
          </w:tcPr>
          <w:p w14:paraId="3F97451E"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29436E62"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1288" w:type="dxa"/>
            <w:tcBorders>
              <w:top w:val="nil"/>
              <w:left w:val="nil"/>
              <w:bottom w:val="nil"/>
              <w:right w:val="nil"/>
            </w:tcBorders>
            <w:shd w:val="clear" w:color="auto" w:fill="auto"/>
            <w:noWrap/>
            <w:vAlign w:val="center"/>
            <w:hideMark/>
          </w:tcPr>
          <w:p w14:paraId="1AEE8151"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4AE3C07D"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1153" w:type="dxa"/>
            <w:tcBorders>
              <w:top w:val="nil"/>
              <w:left w:val="nil"/>
              <w:bottom w:val="nil"/>
              <w:right w:val="nil"/>
            </w:tcBorders>
            <w:shd w:val="clear" w:color="auto" w:fill="auto"/>
            <w:noWrap/>
            <w:vAlign w:val="center"/>
            <w:hideMark/>
          </w:tcPr>
          <w:p w14:paraId="1E5C60DE"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r>
      <w:tr w:rsidR="007351C5" w:rsidRPr="007351C5" w14:paraId="182A5BB6" w14:textId="77777777" w:rsidTr="00F72087">
        <w:trPr>
          <w:trHeight w:val="254"/>
        </w:trPr>
        <w:tc>
          <w:tcPr>
            <w:tcW w:w="3304" w:type="dxa"/>
            <w:tcBorders>
              <w:top w:val="nil"/>
              <w:left w:val="nil"/>
              <w:bottom w:val="nil"/>
              <w:right w:val="nil"/>
            </w:tcBorders>
            <w:shd w:val="clear" w:color="auto" w:fill="auto"/>
            <w:noWrap/>
            <w:hideMark/>
          </w:tcPr>
          <w:p w14:paraId="76A5D92C" w14:textId="6184F54F"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08" w:type="dxa"/>
            <w:tcBorders>
              <w:top w:val="nil"/>
              <w:left w:val="nil"/>
              <w:bottom w:val="nil"/>
              <w:right w:val="nil"/>
            </w:tcBorders>
            <w:vAlign w:val="center"/>
          </w:tcPr>
          <w:p w14:paraId="53897547"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5B650E37"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4EDF439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0.007</w:t>
            </w:r>
          </w:p>
        </w:tc>
        <w:tc>
          <w:tcPr>
            <w:tcW w:w="271" w:type="dxa"/>
            <w:tcBorders>
              <w:top w:val="nil"/>
              <w:left w:val="nil"/>
              <w:bottom w:val="nil"/>
              <w:right w:val="nil"/>
            </w:tcBorders>
            <w:shd w:val="clear" w:color="auto" w:fill="auto"/>
            <w:noWrap/>
            <w:vAlign w:val="center"/>
            <w:hideMark/>
          </w:tcPr>
          <w:p w14:paraId="66321D53"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2B9BEEF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r>
      <w:tr w:rsidR="007351C5" w:rsidRPr="007351C5" w14:paraId="70B998C1" w14:textId="77777777" w:rsidTr="00B9660B">
        <w:trPr>
          <w:trHeight w:val="254"/>
        </w:trPr>
        <w:tc>
          <w:tcPr>
            <w:tcW w:w="3304" w:type="dxa"/>
            <w:tcBorders>
              <w:top w:val="nil"/>
              <w:left w:val="nil"/>
              <w:bottom w:val="nil"/>
              <w:right w:val="nil"/>
            </w:tcBorders>
            <w:shd w:val="clear" w:color="auto" w:fill="auto"/>
            <w:noWrap/>
            <w:hideMark/>
          </w:tcPr>
          <w:p w14:paraId="2C0D0586" w14:textId="44C3B031"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08" w:type="dxa"/>
            <w:tcBorders>
              <w:top w:val="nil"/>
              <w:left w:val="nil"/>
              <w:bottom w:val="nil"/>
              <w:right w:val="nil"/>
            </w:tcBorders>
            <w:vAlign w:val="center"/>
          </w:tcPr>
          <w:p w14:paraId="0A99A632"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43898EB3"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0F344E42"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0.009</w:t>
            </w:r>
          </w:p>
        </w:tc>
        <w:tc>
          <w:tcPr>
            <w:tcW w:w="271" w:type="dxa"/>
            <w:tcBorders>
              <w:top w:val="nil"/>
              <w:left w:val="nil"/>
              <w:bottom w:val="nil"/>
              <w:right w:val="nil"/>
            </w:tcBorders>
            <w:shd w:val="clear" w:color="auto" w:fill="auto"/>
            <w:noWrap/>
            <w:vAlign w:val="center"/>
            <w:hideMark/>
          </w:tcPr>
          <w:p w14:paraId="64AAFCA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0EABD290" w14:textId="5243E9AD"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93E8DBC" w14:textId="77777777" w:rsidTr="00B9660B">
        <w:trPr>
          <w:trHeight w:val="254"/>
        </w:trPr>
        <w:tc>
          <w:tcPr>
            <w:tcW w:w="3304" w:type="dxa"/>
            <w:tcBorders>
              <w:top w:val="nil"/>
              <w:left w:val="nil"/>
              <w:bottom w:val="nil"/>
              <w:right w:val="nil"/>
            </w:tcBorders>
            <w:shd w:val="clear" w:color="auto" w:fill="auto"/>
            <w:noWrap/>
            <w:hideMark/>
          </w:tcPr>
          <w:p w14:paraId="1B261808" w14:textId="224B0F2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08" w:type="dxa"/>
            <w:tcBorders>
              <w:top w:val="nil"/>
              <w:left w:val="nil"/>
              <w:bottom w:val="nil"/>
              <w:right w:val="nil"/>
            </w:tcBorders>
            <w:vAlign w:val="center"/>
          </w:tcPr>
          <w:p w14:paraId="1F749E62"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57ECE74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367141D2"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0.009</w:t>
            </w:r>
          </w:p>
        </w:tc>
        <w:tc>
          <w:tcPr>
            <w:tcW w:w="271" w:type="dxa"/>
            <w:tcBorders>
              <w:top w:val="nil"/>
              <w:left w:val="nil"/>
              <w:bottom w:val="nil"/>
              <w:right w:val="nil"/>
            </w:tcBorders>
            <w:shd w:val="clear" w:color="auto" w:fill="auto"/>
            <w:noWrap/>
            <w:vAlign w:val="center"/>
            <w:hideMark/>
          </w:tcPr>
          <w:p w14:paraId="31F6E384"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67830AB4" w14:textId="126885FD"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73C2E219" w14:textId="77777777" w:rsidTr="00B9660B">
        <w:trPr>
          <w:trHeight w:val="254"/>
        </w:trPr>
        <w:tc>
          <w:tcPr>
            <w:tcW w:w="3304" w:type="dxa"/>
            <w:tcBorders>
              <w:top w:val="nil"/>
              <w:left w:val="nil"/>
              <w:bottom w:val="nil"/>
              <w:right w:val="nil"/>
            </w:tcBorders>
            <w:shd w:val="clear" w:color="auto" w:fill="auto"/>
            <w:noWrap/>
            <w:hideMark/>
          </w:tcPr>
          <w:p w14:paraId="5FD01FD0" w14:textId="3490623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08" w:type="dxa"/>
            <w:tcBorders>
              <w:top w:val="nil"/>
              <w:left w:val="nil"/>
              <w:bottom w:val="nil"/>
              <w:right w:val="nil"/>
            </w:tcBorders>
            <w:vAlign w:val="center"/>
          </w:tcPr>
          <w:p w14:paraId="4E616972"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0A171010"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31CFDA87"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0.009</w:t>
            </w:r>
          </w:p>
        </w:tc>
        <w:tc>
          <w:tcPr>
            <w:tcW w:w="271" w:type="dxa"/>
            <w:tcBorders>
              <w:top w:val="nil"/>
              <w:left w:val="nil"/>
              <w:bottom w:val="nil"/>
              <w:right w:val="nil"/>
            </w:tcBorders>
            <w:shd w:val="clear" w:color="auto" w:fill="auto"/>
            <w:noWrap/>
            <w:vAlign w:val="center"/>
            <w:hideMark/>
          </w:tcPr>
          <w:p w14:paraId="0DFF470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1554DD85" w14:textId="4EE90337"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63DAA9AE" w14:textId="77777777" w:rsidTr="00F72087">
        <w:trPr>
          <w:trHeight w:val="254"/>
        </w:trPr>
        <w:tc>
          <w:tcPr>
            <w:tcW w:w="3304" w:type="dxa"/>
            <w:tcBorders>
              <w:top w:val="nil"/>
              <w:left w:val="nil"/>
              <w:bottom w:val="nil"/>
              <w:right w:val="nil"/>
            </w:tcBorders>
            <w:shd w:val="clear" w:color="auto" w:fill="auto"/>
            <w:noWrap/>
            <w:vAlign w:val="bottom"/>
            <w:hideMark/>
          </w:tcPr>
          <w:p w14:paraId="1668CE6C"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08" w:type="dxa"/>
            <w:tcBorders>
              <w:top w:val="nil"/>
              <w:left w:val="nil"/>
              <w:bottom w:val="nil"/>
              <w:right w:val="nil"/>
            </w:tcBorders>
            <w:vAlign w:val="bottom"/>
          </w:tcPr>
          <w:p w14:paraId="4DC3CA18"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B2CD1C8"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288" w:type="dxa"/>
            <w:tcBorders>
              <w:top w:val="nil"/>
              <w:left w:val="nil"/>
              <w:bottom w:val="nil"/>
              <w:right w:val="nil"/>
            </w:tcBorders>
            <w:shd w:val="clear" w:color="auto" w:fill="auto"/>
            <w:noWrap/>
            <w:vAlign w:val="bottom"/>
            <w:hideMark/>
          </w:tcPr>
          <w:p w14:paraId="3178E868"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0678B647"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153" w:type="dxa"/>
            <w:tcBorders>
              <w:top w:val="nil"/>
              <w:left w:val="nil"/>
              <w:bottom w:val="nil"/>
              <w:right w:val="nil"/>
            </w:tcBorders>
            <w:shd w:val="clear" w:color="auto" w:fill="auto"/>
            <w:noWrap/>
            <w:vAlign w:val="bottom"/>
            <w:hideMark/>
          </w:tcPr>
          <w:p w14:paraId="5FF562C3"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00B704C2" w14:textId="77777777" w:rsidTr="00F72087">
        <w:trPr>
          <w:trHeight w:val="254"/>
        </w:trPr>
        <w:tc>
          <w:tcPr>
            <w:tcW w:w="3304" w:type="dxa"/>
            <w:tcBorders>
              <w:top w:val="nil"/>
              <w:left w:val="nil"/>
              <w:bottom w:val="nil"/>
              <w:right w:val="nil"/>
            </w:tcBorders>
            <w:shd w:val="clear" w:color="auto" w:fill="auto"/>
            <w:noWrap/>
            <w:hideMark/>
          </w:tcPr>
          <w:p w14:paraId="56AC660E" w14:textId="2213DFA6"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08" w:type="dxa"/>
            <w:tcBorders>
              <w:top w:val="nil"/>
              <w:left w:val="nil"/>
              <w:bottom w:val="nil"/>
              <w:right w:val="nil"/>
            </w:tcBorders>
            <w:vAlign w:val="center"/>
          </w:tcPr>
          <w:p w14:paraId="2ED40BDE"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17D802E4"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54F3A3FE"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21E725D6"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3BA33F0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r>
      <w:tr w:rsidR="007351C5" w:rsidRPr="007351C5" w14:paraId="3CD05508" w14:textId="77777777" w:rsidTr="00B9660B">
        <w:trPr>
          <w:trHeight w:val="254"/>
        </w:trPr>
        <w:tc>
          <w:tcPr>
            <w:tcW w:w="3304" w:type="dxa"/>
            <w:tcBorders>
              <w:top w:val="nil"/>
              <w:left w:val="nil"/>
              <w:bottom w:val="nil"/>
              <w:right w:val="nil"/>
            </w:tcBorders>
            <w:shd w:val="clear" w:color="auto" w:fill="auto"/>
            <w:noWrap/>
            <w:hideMark/>
          </w:tcPr>
          <w:p w14:paraId="083E45F2" w14:textId="6F77A1B8"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08" w:type="dxa"/>
            <w:tcBorders>
              <w:top w:val="nil"/>
              <w:left w:val="nil"/>
              <w:bottom w:val="nil"/>
              <w:right w:val="nil"/>
            </w:tcBorders>
            <w:vAlign w:val="center"/>
          </w:tcPr>
          <w:p w14:paraId="580E029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2C876B7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623259FE"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0.007</w:t>
            </w:r>
          </w:p>
        </w:tc>
        <w:tc>
          <w:tcPr>
            <w:tcW w:w="271" w:type="dxa"/>
            <w:tcBorders>
              <w:top w:val="nil"/>
              <w:left w:val="nil"/>
              <w:bottom w:val="nil"/>
              <w:right w:val="nil"/>
            </w:tcBorders>
            <w:shd w:val="clear" w:color="auto" w:fill="auto"/>
            <w:noWrap/>
            <w:vAlign w:val="center"/>
            <w:hideMark/>
          </w:tcPr>
          <w:p w14:paraId="40B35418"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3AADE8FF" w14:textId="5C2D39AF"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731CA35B" w14:textId="77777777" w:rsidTr="00B9660B">
        <w:trPr>
          <w:trHeight w:val="254"/>
        </w:trPr>
        <w:tc>
          <w:tcPr>
            <w:tcW w:w="3304" w:type="dxa"/>
            <w:tcBorders>
              <w:top w:val="nil"/>
              <w:left w:val="nil"/>
              <w:bottom w:val="nil"/>
              <w:right w:val="nil"/>
            </w:tcBorders>
            <w:shd w:val="clear" w:color="auto" w:fill="auto"/>
            <w:noWrap/>
            <w:hideMark/>
          </w:tcPr>
          <w:p w14:paraId="1F5AD7F2" w14:textId="5B83F57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08" w:type="dxa"/>
            <w:tcBorders>
              <w:top w:val="nil"/>
              <w:left w:val="nil"/>
              <w:bottom w:val="nil"/>
              <w:right w:val="nil"/>
            </w:tcBorders>
            <w:vAlign w:val="center"/>
          </w:tcPr>
          <w:p w14:paraId="7B1B0FB0"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5835DCA8"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255EED7A"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0.007</w:t>
            </w:r>
          </w:p>
        </w:tc>
        <w:tc>
          <w:tcPr>
            <w:tcW w:w="271" w:type="dxa"/>
            <w:tcBorders>
              <w:top w:val="nil"/>
              <w:left w:val="nil"/>
              <w:bottom w:val="nil"/>
              <w:right w:val="nil"/>
            </w:tcBorders>
            <w:shd w:val="clear" w:color="auto" w:fill="auto"/>
            <w:noWrap/>
            <w:vAlign w:val="center"/>
            <w:hideMark/>
          </w:tcPr>
          <w:p w14:paraId="45C92FF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524318D6" w14:textId="4E0ACD35"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07BCFC4" w14:textId="77777777" w:rsidTr="00B9660B">
        <w:trPr>
          <w:trHeight w:val="254"/>
        </w:trPr>
        <w:tc>
          <w:tcPr>
            <w:tcW w:w="3304" w:type="dxa"/>
            <w:tcBorders>
              <w:top w:val="nil"/>
              <w:left w:val="nil"/>
              <w:bottom w:val="nil"/>
              <w:right w:val="nil"/>
            </w:tcBorders>
            <w:shd w:val="clear" w:color="auto" w:fill="auto"/>
            <w:noWrap/>
            <w:hideMark/>
          </w:tcPr>
          <w:p w14:paraId="2CB3BD31" w14:textId="706BFBF0"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08" w:type="dxa"/>
            <w:tcBorders>
              <w:top w:val="nil"/>
              <w:left w:val="nil"/>
              <w:bottom w:val="nil"/>
              <w:right w:val="nil"/>
            </w:tcBorders>
            <w:vAlign w:val="center"/>
          </w:tcPr>
          <w:p w14:paraId="066DC045"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3B75C4C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300AB22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0.007</w:t>
            </w:r>
          </w:p>
        </w:tc>
        <w:tc>
          <w:tcPr>
            <w:tcW w:w="271" w:type="dxa"/>
            <w:tcBorders>
              <w:top w:val="nil"/>
              <w:left w:val="nil"/>
              <w:bottom w:val="nil"/>
              <w:right w:val="nil"/>
            </w:tcBorders>
            <w:shd w:val="clear" w:color="auto" w:fill="auto"/>
            <w:noWrap/>
            <w:vAlign w:val="center"/>
            <w:hideMark/>
          </w:tcPr>
          <w:p w14:paraId="2560596E"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7C53A8B3" w14:textId="0F6F53E8"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70B8578" w14:textId="77777777" w:rsidTr="00F72087">
        <w:trPr>
          <w:trHeight w:val="254"/>
        </w:trPr>
        <w:tc>
          <w:tcPr>
            <w:tcW w:w="3304" w:type="dxa"/>
            <w:tcBorders>
              <w:top w:val="nil"/>
              <w:left w:val="nil"/>
              <w:bottom w:val="nil"/>
              <w:right w:val="nil"/>
            </w:tcBorders>
            <w:shd w:val="clear" w:color="auto" w:fill="auto"/>
            <w:noWrap/>
            <w:vAlign w:val="bottom"/>
            <w:hideMark/>
          </w:tcPr>
          <w:p w14:paraId="18DE6C0B"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08" w:type="dxa"/>
            <w:tcBorders>
              <w:top w:val="nil"/>
              <w:left w:val="nil"/>
              <w:bottom w:val="nil"/>
              <w:right w:val="nil"/>
            </w:tcBorders>
            <w:vAlign w:val="bottom"/>
          </w:tcPr>
          <w:p w14:paraId="27E3B3AB"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5708082"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288" w:type="dxa"/>
            <w:tcBorders>
              <w:top w:val="nil"/>
              <w:left w:val="nil"/>
              <w:bottom w:val="nil"/>
              <w:right w:val="nil"/>
            </w:tcBorders>
            <w:shd w:val="clear" w:color="auto" w:fill="auto"/>
            <w:noWrap/>
            <w:vAlign w:val="bottom"/>
            <w:hideMark/>
          </w:tcPr>
          <w:p w14:paraId="27FEEFD1"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A42F0AD"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153" w:type="dxa"/>
            <w:tcBorders>
              <w:top w:val="nil"/>
              <w:left w:val="nil"/>
              <w:bottom w:val="nil"/>
              <w:right w:val="nil"/>
            </w:tcBorders>
            <w:shd w:val="clear" w:color="auto" w:fill="auto"/>
            <w:noWrap/>
            <w:vAlign w:val="bottom"/>
            <w:hideMark/>
          </w:tcPr>
          <w:p w14:paraId="75180F2F"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7EE1C518" w14:textId="77777777" w:rsidTr="00F72087">
        <w:trPr>
          <w:trHeight w:val="254"/>
        </w:trPr>
        <w:tc>
          <w:tcPr>
            <w:tcW w:w="3304" w:type="dxa"/>
            <w:tcBorders>
              <w:top w:val="nil"/>
              <w:left w:val="nil"/>
              <w:bottom w:val="nil"/>
              <w:right w:val="nil"/>
            </w:tcBorders>
            <w:shd w:val="clear" w:color="auto" w:fill="auto"/>
            <w:noWrap/>
            <w:hideMark/>
          </w:tcPr>
          <w:p w14:paraId="500C2F20" w14:textId="79AD2B1B"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08" w:type="dxa"/>
            <w:tcBorders>
              <w:top w:val="nil"/>
              <w:left w:val="nil"/>
              <w:bottom w:val="nil"/>
              <w:right w:val="nil"/>
            </w:tcBorders>
            <w:vAlign w:val="center"/>
          </w:tcPr>
          <w:p w14:paraId="7E78B2FE"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7777A857"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44820B5D"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4BFACF1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6FE6A8A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r>
      <w:tr w:rsidR="007351C5" w:rsidRPr="007351C5" w14:paraId="34E2FEBF" w14:textId="77777777" w:rsidTr="00B9660B">
        <w:trPr>
          <w:trHeight w:val="254"/>
        </w:trPr>
        <w:tc>
          <w:tcPr>
            <w:tcW w:w="3304" w:type="dxa"/>
            <w:tcBorders>
              <w:top w:val="nil"/>
              <w:left w:val="nil"/>
              <w:bottom w:val="nil"/>
              <w:right w:val="nil"/>
            </w:tcBorders>
            <w:shd w:val="clear" w:color="auto" w:fill="auto"/>
            <w:noWrap/>
            <w:hideMark/>
          </w:tcPr>
          <w:p w14:paraId="3653183D" w14:textId="035BB40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08" w:type="dxa"/>
            <w:tcBorders>
              <w:top w:val="nil"/>
              <w:left w:val="nil"/>
              <w:bottom w:val="nil"/>
              <w:right w:val="nil"/>
            </w:tcBorders>
            <w:vAlign w:val="center"/>
          </w:tcPr>
          <w:p w14:paraId="2CD5B301"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1D40F4D9"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5FFDE73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2A9D417E"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6DE63DEF" w14:textId="3CF2A31A"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1C015B2" w14:textId="77777777" w:rsidTr="00B9660B">
        <w:trPr>
          <w:trHeight w:val="254"/>
        </w:trPr>
        <w:tc>
          <w:tcPr>
            <w:tcW w:w="3304" w:type="dxa"/>
            <w:tcBorders>
              <w:top w:val="nil"/>
              <w:left w:val="nil"/>
              <w:bottom w:val="nil"/>
              <w:right w:val="nil"/>
            </w:tcBorders>
            <w:shd w:val="clear" w:color="auto" w:fill="auto"/>
            <w:noWrap/>
            <w:hideMark/>
          </w:tcPr>
          <w:p w14:paraId="0353C839" w14:textId="70155451"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08" w:type="dxa"/>
            <w:tcBorders>
              <w:top w:val="nil"/>
              <w:left w:val="nil"/>
              <w:bottom w:val="nil"/>
              <w:right w:val="nil"/>
            </w:tcBorders>
            <w:vAlign w:val="center"/>
          </w:tcPr>
          <w:p w14:paraId="4034D639"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460B264B"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34C8F712"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1CBB2FA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541EEEE8" w14:textId="436802A6"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12B8DA8" w14:textId="77777777" w:rsidTr="00B9660B">
        <w:trPr>
          <w:trHeight w:val="254"/>
        </w:trPr>
        <w:tc>
          <w:tcPr>
            <w:tcW w:w="3304" w:type="dxa"/>
            <w:tcBorders>
              <w:top w:val="nil"/>
              <w:left w:val="nil"/>
              <w:bottom w:val="nil"/>
              <w:right w:val="nil"/>
            </w:tcBorders>
            <w:shd w:val="clear" w:color="auto" w:fill="auto"/>
            <w:noWrap/>
            <w:hideMark/>
          </w:tcPr>
          <w:p w14:paraId="010D1839" w14:textId="7D508BFA"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08" w:type="dxa"/>
            <w:tcBorders>
              <w:top w:val="nil"/>
              <w:left w:val="nil"/>
              <w:bottom w:val="nil"/>
              <w:right w:val="nil"/>
            </w:tcBorders>
            <w:vAlign w:val="center"/>
          </w:tcPr>
          <w:p w14:paraId="6E66EBEA"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7D756C7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1CCEEB5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0.005</w:t>
            </w:r>
          </w:p>
        </w:tc>
        <w:tc>
          <w:tcPr>
            <w:tcW w:w="271" w:type="dxa"/>
            <w:tcBorders>
              <w:top w:val="nil"/>
              <w:left w:val="nil"/>
              <w:bottom w:val="nil"/>
              <w:right w:val="nil"/>
            </w:tcBorders>
            <w:shd w:val="clear" w:color="auto" w:fill="auto"/>
            <w:noWrap/>
            <w:vAlign w:val="center"/>
            <w:hideMark/>
          </w:tcPr>
          <w:p w14:paraId="492862C5"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2D61EF71" w14:textId="083A6ADB"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E959C20" w14:textId="77777777" w:rsidTr="00F72087">
        <w:trPr>
          <w:trHeight w:val="254"/>
        </w:trPr>
        <w:tc>
          <w:tcPr>
            <w:tcW w:w="3304" w:type="dxa"/>
            <w:tcBorders>
              <w:top w:val="nil"/>
              <w:left w:val="nil"/>
              <w:bottom w:val="nil"/>
              <w:right w:val="nil"/>
            </w:tcBorders>
            <w:shd w:val="clear" w:color="auto" w:fill="auto"/>
            <w:noWrap/>
            <w:vAlign w:val="bottom"/>
            <w:hideMark/>
          </w:tcPr>
          <w:p w14:paraId="1EE62413"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08" w:type="dxa"/>
            <w:tcBorders>
              <w:top w:val="nil"/>
              <w:left w:val="nil"/>
              <w:bottom w:val="nil"/>
              <w:right w:val="nil"/>
            </w:tcBorders>
            <w:vAlign w:val="bottom"/>
          </w:tcPr>
          <w:p w14:paraId="7E02AFA9"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4819E087"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288" w:type="dxa"/>
            <w:tcBorders>
              <w:top w:val="nil"/>
              <w:left w:val="nil"/>
              <w:bottom w:val="nil"/>
              <w:right w:val="nil"/>
            </w:tcBorders>
            <w:shd w:val="clear" w:color="auto" w:fill="auto"/>
            <w:noWrap/>
            <w:vAlign w:val="bottom"/>
            <w:hideMark/>
          </w:tcPr>
          <w:p w14:paraId="23C777E2"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364ECE9A"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153" w:type="dxa"/>
            <w:tcBorders>
              <w:top w:val="nil"/>
              <w:left w:val="nil"/>
              <w:bottom w:val="nil"/>
              <w:right w:val="nil"/>
            </w:tcBorders>
            <w:shd w:val="clear" w:color="auto" w:fill="auto"/>
            <w:noWrap/>
            <w:vAlign w:val="bottom"/>
            <w:hideMark/>
          </w:tcPr>
          <w:p w14:paraId="0858B7F3"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719AA9C6" w14:textId="77777777" w:rsidTr="00F72087">
        <w:trPr>
          <w:trHeight w:val="254"/>
        </w:trPr>
        <w:tc>
          <w:tcPr>
            <w:tcW w:w="3304" w:type="dxa"/>
            <w:tcBorders>
              <w:top w:val="nil"/>
              <w:left w:val="nil"/>
              <w:bottom w:val="nil"/>
              <w:right w:val="nil"/>
            </w:tcBorders>
            <w:shd w:val="clear" w:color="auto" w:fill="auto"/>
            <w:noWrap/>
            <w:hideMark/>
          </w:tcPr>
          <w:p w14:paraId="5C934FF7" w14:textId="1616ED0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08" w:type="dxa"/>
            <w:tcBorders>
              <w:top w:val="nil"/>
              <w:left w:val="nil"/>
              <w:bottom w:val="nil"/>
              <w:right w:val="nil"/>
            </w:tcBorders>
            <w:vAlign w:val="center"/>
          </w:tcPr>
          <w:p w14:paraId="1A6F967E"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45ED187E"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33D186D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0.005</w:t>
            </w:r>
          </w:p>
        </w:tc>
        <w:tc>
          <w:tcPr>
            <w:tcW w:w="271" w:type="dxa"/>
            <w:tcBorders>
              <w:top w:val="nil"/>
              <w:left w:val="nil"/>
              <w:bottom w:val="nil"/>
              <w:right w:val="nil"/>
            </w:tcBorders>
            <w:shd w:val="clear" w:color="auto" w:fill="auto"/>
            <w:noWrap/>
            <w:vAlign w:val="center"/>
            <w:hideMark/>
          </w:tcPr>
          <w:p w14:paraId="082FDE7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2F768A0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0.000</w:t>
            </w:r>
          </w:p>
        </w:tc>
      </w:tr>
      <w:tr w:rsidR="007351C5" w:rsidRPr="007351C5" w14:paraId="290E17D0" w14:textId="77777777" w:rsidTr="00B9660B">
        <w:trPr>
          <w:trHeight w:val="254"/>
        </w:trPr>
        <w:tc>
          <w:tcPr>
            <w:tcW w:w="3304" w:type="dxa"/>
            <w:tcBorders>
              <w:top w:val="nil"/>
              <w:left w:val="nil"/>
              <w:bottom w:val="nil"/>
              <w:right w:val="nil"/>
            </w:tcBorders>
            <w:shd w:val="clear" w:color="auto" w:fill="auto"/>
            <w:noWrap/>
            <w:hideMark/>
          </w:tcPr>
          <w:p w14:paraId="557012B4" w14:textId="08902573"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08" w:type="dxa"/>
            <w:tcBorders>
              <w:top w:val="nil"/>
              <w:left w:val="nil"/>
              <w:bottom w:val="nil"/>
              <w:right w:val="nil"/>
            </w:tcBorders>
            <w:vAlign w:val="center"/>
          </w:tcPr>
          <w:p w14:paraId="478A744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259CCA4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0B08B587"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0.005</w:t>
            </w:r>
          </w:p>
        </w:tc>
        <w:tc>
          <w:tcPr>
            <w:tcW w:w="271" w:type="dxa"/>
            <w:tcBorders>
              <w:top w:val="nil"/>
              <w:left w:val="nil"/>
              <w:bottom w:val="nil"/>
              <w:right w:val="nil"/>
            </w:tcBorders>
            <w:shd w:val="clear" w:color="auto" w:fill="auto"/>
            <w:noWrap/>
            <w:vAlign w:val="center"/>
            <w:hideMark/>
          </w:tcPr>
          <w:p w14:paraId="6828A434"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7A304683" w14:textId="44221126"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D30C502" w14:textId="77777777" w:rsidTr="00B9660B">
        <w:trPr>
          <w:trHeight w:val="254"/>
        </w:trPr>
        <w:tc>
          <w:tcPr>
            <w:tcW w:w="3304" w:type="dxa"/>
            <w:tcBorders>
              <w:top w:val="nil"/>
              <w:left w:val="nil"/>
              <w:bottom w:val="nil"/>
              <w:right w:val="nil"/>
            </w:tcBorders>
            <w:shd w:val="clear" w:color="auto" w:fill="auto"/>
            <w:noWrap/>
            <w:hideMark/>
          </w:tcPr>
          <w:p w14:paraId="1CB442BB" w14:textId="1CF96294"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08" w:type="dxa"/>
            <w:tcBorders>
              <w:top w:val="nil"/>
              <w:left w:val="nil"/>
              <w:bottom w:val="nil"/>
              <w:right w:val="nil"/>
            </w:tcBorders>
            <w:vAlign w:val="center"/>
          </w:tcPr>
          <w:p w14:paraId="4A70D44D"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658D7C0A"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7FDC8550"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0.005</w:t>
            </w:r>
          </w:p>
        </w:tc>
        <w:tc>
          <w:tcPr>
            <w:tcW w:w="271" w:type="dxa"/>
            <w:tcBorders>
              <w:top w:val="nil"/>
              <w:left w:val="nil"/>
              <w:bottom w:val="nil"/>
              <w:right w:val="nil"/>
            </w:tcBorders>
            <w:shd w:val="clear" w:color="auto" w:fill="auto"/>
            <w:noWrap/>
            <w:vAlign w:val="center"/>
            <w:hideMark/>
          </w:tcPr>
          <w:p w14:paraId="49F34DAA"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15F7597D" w14:textId="69F8C47B"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711ABE13" w14:textId="77777777" w:rsidTr="00B9660B">
        <w:trPr>
          <w:trHeight w:val="254"/>
        </w:trPr>
        <w:tc>
          <w:tcPr>
            <w:tcW w:w="3304" w:type="dxa"/>
            <w:tcBorders>
              <w:top w:val="nil"/>
              <w:left w:val="nil"/>
              <w:bottom w:val="nil"/>
              <w:right w:val="nil"/>
            </w:tcBorders>
            <w:shd w:val="clear" w:color="auto" w:fill="auto"/>
            <w:noWrap/>
            <w:hideMark/>
          </w:tcPr>
          <w:p w14:paraId="6302CB32" w14:textId="26478B4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08" w:type="dxa"/>
            <w:tcBorders>
              <w:top w:val="nil"/>
              <w:left w:val="nil"/>
              <w:bottom w:val="nil"/>
              <w:right w:val="nil"/>
            </w:tcBorders>
            <w:vAlign w:val="center"/>
          </w:tcPr>
          <w:p w14:paraId="7D3A2576"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3ABC1A13"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5D412EA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c>
          <w:tcPr>
            <w:tcW w:w="271" w:type="dxa"/>
            <w:tcBorders>
              <w:top w:val="nil"/>
              <w:left w:val="nil"/>
              <w:bottom w:val="nil"/>
              <w:right w:val="nil"/>
            </w:tcBorders>
            <w:shd w:val="clear" w:color="auto" w:fill="auto"/>
            <w:noWrap/>
            <w:vAlign w:val="center"/>
            <w:hideMark/>
          </w:tcPr>
          <w:p w14:paraId="28A6CDA0"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222B45A0" w14:textId="07968F2F"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13EBDE7D" w14:textId="77777777" w:rsidTr="00F72087">
        <w:trPr>
          <w:trHeight w:val="254"/>
        </w:trPr>
        <w:tc>
          <w:tcPr>
            <w:tcW w:w="3304" w:type="dxa"/>
            <w:tcBorders>
              <w:top w:val="nil"/>
              <w:left w:val="nil"/>
              <w:bottom w:val="nil"/>
              <w:right w:val="nil"/>
            </w:tcBorders>
            <w:shd w:val="clear" w:color="auto" w:fill="auto"/>
            <w:noWrap/>
            <w:vAlign w:val="bottom"/>
            <w:hideMark/>
          </w:tcPr>
          <w:p w14:paraId="29FACC86"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08" w:type="dxa"/>
            <w:tcBorders>
              <w:top w:val="nil"/>
              <w:left w:val="nil"/>
              <w:bottom w:val="nil"/>
              <w:right w:val="nil"/>
            </w:tcBorders>
            <w:vAlign w:val="bottom"/>
          </w:tcPr>
          <w:p w14:paraId="158500A2"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2A75F310"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288" w:type="dxa"/>
            <w:tcBorders>
              <w:top w:val="nil"/>
              <w:left w:val="nil"/>
              <w:bottom w:val="nil"/>
              <w:right w:val="nil"/>
            </w:tcBorders>
            <w:shd w:val="clear" w:color="auto" w:fill="auto"/>
            <w:noWrap/>
            <w:vAlign w:val="bottom"/>
            <w:hideMark/>
          </w:tcPr>
          <w:p w14:paraId="09FA66BC"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6643FD6E"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153" w:type="dxa"/>
            <w:tcBorders>
              <w:top w:val="nil"/>
              <w:left w:val="nil"/>
              <w:bottom w:val="nil"/>
              <w:right w:val="nil"/>
            </w:tcBorders>
            <w:shd w:val="clear" w:color="auto" w:fill="auto"/>
            <w:noWrap/>
            <w:vAlign w:val="bottom"/>
            <w:hideMark/>
          </w:tcPr>
          <w:p w14:paraId="595E5B92"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3777C180" w14:textId="77777777" w:rsidTr="00F72087">
        <w:trPr>
          <w:trHeight w:val="254"/>
        </w:trPr>
        <w:tc>
          <w:tcPr>
            <w:tcW w:w="3304" w:type="dxa"/>
            <w:tcBorders>
              <w:top w:val="nil"/>
              <w:left w:val="nil"/>
              <w:bottom w:val="nil"/>
              <w:right w:val="nil"/>
            </w:tcBorders>
            <w:shd w:val="clear" w:color="auto" w:fill="auto"/>
            <w:noWrap/>
            <w:hideMark/>
          </w:tcPr>
          <w:p w14:paraId="5AC30AD8" w14:textId="21B6EF86"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08" w:type="dxa"/>
            <w:tcBorders>
              <w:top w:val="nil"/>
              <w:left w:val="nil"/>
              <w:bottom w:val="nil"/>
              <w:right w:val="nil"/>
            </w:tcBorders>
            <w:vAlign w:val="center"/>
          </w:tcPr>
          <w:p w14:paraId="0783EB78"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6AED1CC1"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257500DD"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0.007</w:t>
            </w:r>
          </w:p>
        </w:tc>
        <w:tc>
          <w:tcPr>
            <w:tcW w:w="271" w:type="dxa"/>
            <w:tcBorders>
              <w:top w:val="nil"/>
              <w:left w:val="nil"/>
              <w:bottom w:val="nil"/>
              <w:right w:val="nil"/>
            </w:tcBorders>
            <w:shd w:val="clear" w:color="auto" w:fill="auto"/>
            <w:noWrap/>
            <w:vAlign w:val="center"/>
            <w:hideMark/>
          </w:tcPr>
          <w:p w14:paraId="14AEF5BB"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hideMark/>
          </w:tcPr>
          <w:p w14:paraId="1715B970"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-0.003</w:t>
            </w:r>
          </w:p>
        </w:tc>
      </w:tr>
      <w:tr w:rsidR="007351C5" w:rsidRPr="007351C5" w14:paraId="10C6ED17" w14:textId="77777777" w:rsidTr="00B9660B">
        <w:trPr>
          <w:trHeight w:val="254"/>
        </w:trPr>
        <w:tc>
          <w:tcPr>
            <w:tcW w:w="3304" w:type="dxa"/>
            <w:tcBorders>
              <w:top w:val="nil"/>
              <w:left w:val="nil"/>
              <w:bottom w:val="nil"/>
              <w:right w:val="nil"/>
            </w:tcBorders>
            <w:shd w:val="clear" w:color="auto" w:fill="auto"/>
            <w:noWrap/>
            <w:hideMark/>
          </w:tcPr>
          <w:p w14:paraId="08470DBE" w14:textId="020F9B2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08" w:type="dxa"/>
            <w:tcBorders>
              <w:top w:val="nil"/>
              <w:left w:val="nil"/>
              <w:bottom w:val="nil"/>
              <w:right w:val="nil"/>
            </w:tcBorders>
            <w:vAlign w:val="center"/>
          </w:tcPr>
          <w:p w14:paraId="28E6D504"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3A86CDA0"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608B3E6D"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58E6CA7E"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28F31705" w14:textId="35FFB226"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E92DDF4" w14:textId="77777777" w:rsidTr="00B9660B">
        <w:trPr>
          <w:trHeight w:val="254"/>
        </w:trPr>
        <w:tc>
          <w:tcPr>
            <w:tcW w:w="3304" w:type="dxa"/>
            <w:tcBorders>
              <w:top w:val="nil"/>
              <w:left w:val="nil"/>
              <w:bottom w:val="nil"/>
              <w:right w:val="nil"/>
            </w:tcBorders>
            <w:shd w:val="clear" w:color="auto" w:fill="auto"/>
            <w:noWrap/>
            <w:hideMark/>
          </w:tcPr>
          <w:p w14:paraId="3A824FC4" w14:textId="2BC01F34"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08" w:type="dxa"/>
            <w:tcBorders>
              <w:top w:val="nil"/>
              <w:left w:val="nil"/>
              <w:bottom w:val="nil"/>
              <w:right w:val="nil"/>
            </w:tcBorders>
            <w:vAlign w:val="center"/>
          </w:tcPr>
          <w:p w14:paraId="343AE5D3"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528F9E67"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288" w:type="dxa"/>
            <w:tcBorders>
              <w:top w:val="nil"/>
              <w:left w:val="nil"/>
              <w:bottom w:val="nil"/>
              <w:right w:val="nil"/>
            </w:tcBorders>
            <w:shd w:val="clear" w:color="auto" w:fill="auto"/>
            <w:noWrap/>
            <w:vAlign w:val="center"/>
            <w:hideMark/>
          </w:tcPr>
          <w:p w14:paraId="6ABCAB95"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hideMark/>
          </w:tcPr>
          <w:p w14:paraId="630F6EF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153" w:type="dxa"/>
            <w:tcBorders>
              <w:top w:val="nil"/>
              <w:left w:val="nil"/>
              <w:bottom w:val="nil"/>
              <w:right w:val="nil"/>
            </w:tcBorders>
            <w:shd w:val="clear" w:color="auto" w:fill="auto"/>
            <w:noWrap/>
            <w:vAlign w:val="center"/>
          </w:tcPr>
          <w:p w14:paraId="62219D0D" w14:textId="2D623EDD"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6905337F" w14:textId="77777777" w:rsidTr="00B9660B">
        <w:trPr>
          <w:trHeight w:val="254"/>
        </w:trPr>
        <w:tc>
          <w:tcPr>
            <w:tcW w:w="3304" w:type="dxa"/>
            <w:tcBorders>
              <w:top w:val="nil"/>
              <w:left w:val="nil"/>
              <w:bottom w:val="single" w:sz="4" w:space="0" w:color="auto"/>
              <w:right w:val="nil"/>
            </w:tcBorders>
            <w:shd w:val="clear" w:color="auto" w:fill="auto"/>
            <w:noWrap/>
            <w:hideMark/>
          </w:tcPr>
          <w:p w14:paraId="2359B880" w14:textId="0479E74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08" w:type="dxa"/>
            <w:tcBorders>
              <w:top w:val="nil"/>
              <w:left w:val="nil"/>
              <w:bottom w:val="single" w:sz="4" w:space="0" w:color="auto"/>
              <w:right w:val="nil"/>
            </w:tcBorders>
            <w:vAlign w:val="center"/>
          </w:tcPr>
          <w:p w14:paraId="4407DEB1"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single" w:sz="4" w:space="0" w:color="auto"/>
              <w:right w:val="nil"/>
            </w:tcBorders>
            <w:shd w:val="clear" w:color="auto" w:fill="auto"/>
            <w:noWrap/>
            <w:vAlign w:val="center"/>
            <w:hideMark/>
          </w:tcPr>
          <w:p w14:paraId="7CF6FE1E"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1288" w:type="dxa"/>
            <w:tcBorders>
              <w:top w:val="nil"/>
              <w:left w:val="nil"/>
              <w:bottom w:val="single" w:sz="4" w:space="0" w:color="auto"/>
              <w:right w:val="nil"/>
            </w:tcBorders>
            <w:shd w:val="clear" w:color="auto" w:fill="auto"/>
            <w:noWrap/>
            <w:vAlign w:val="center"/>
            <w:hideMark/>
          </w:tcPr>
          <w:p w14:paraId="2A7FD297"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c>
          <w:tcPr>
            <w:tcW w:w="271" w:type="dxa"/>
            <w:tcBorders>
              <w:top w:val="nil"/>
              <w:left w:val="nil"/>
              <w:bottom w:val="single" w:sz="4" w:space="0" w:color="auto"/>
              <w:right w:val="nil"/>
            </w:tcBorders>
            <w:shd w:val="clear" w:color="auto" w:fill="auto"/>
            <w:noWrap/>
            <w:vAlign w:val="center"/>
            <w:hideMark/>
          </w:tcPr>
          <w:p w14:paraId="04BEB0EB"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 </w:t>
            </w:r>
          </w:p>
        </w:tc>
        <w:tc>
          <w:tcPr>
            <w:tcW w:w="1153" w:type="dxa"/>
            <w:tcBorders>
              <w:top w:val="nil"/>
              <w:left w:val="nil"/>
              <w:bottom w:val="single" w:sz="4" w:space="0" w:color="auto"/>
              <w:right w:val="nil"/>
            </w:tcBorders>
            <w:shd w:val="clear" w:color="auto" w:fill="auto"/>
            <w:noWrap/>
            <w:vAlign w:val="center"/>
          </w:tcPr>
          <w:p w14:paraId="2295D47B" w14:textId="2D125CB5" w:rsidR="002157A0" w:rsidRPr="007351C5" w:rsidRDefault="002157A0" w:rsidP="00F72087">
            <w:pPr>
              <w:spacing w:after="0" w:line="240" w:lineRule="auto"/>
              <w:jc w:val="center"/>
              <w:rPr>
                <w:rFonts w:ascii="Times New Roman" w:eastAsia="Times New Roman" w:hAnsi="Times New Roman" w:cs="Times New Roman"/>
                <w:lang w:eastAsia="en-GB"/>
              </w:rPr>
            </w:pPr>
          </w:p>
        </w:tc>
      </w:tr>
    </w:tbl>
    <w:p w14:paraId="07956D8D" w14:textId="51F267FE" w:rsidR="002157A0" w:rsidRPr="007351C5" w:rsidRDefault="002157A0" w:rsidP="002157A0">
      <w:pPr>
        <w:rPr>
          <w:rFonts w:ascii="Times New Roman" w:hAnsi="Times New Roman" w:cs="Times New Roman"/>
        </w:rPr>
      </w:pPr>
      <w:r w:rsidRPr="007351C5">
        <w:rPr>
          <w:rFonts w:ascii="Times New Roman" w:eastAsia="Calibri" w:hAnsi="Times New Roman" w:cs="Times New Roman"/>
          <w:sz w:val="16"/>
          <w:szCs w:val="16"/>
        </w:rPr>
        <w:t xml:space="preserve">*See Table </w:t>
      </w:r>
      <w:r w:rsidR="0030721A" w:rsidRPr="007351C5">
        <w:rPr>
          <w:rFonts w:ascii="Times New Roman" w:eastAsia="Calibri" w:hAnsi="Times New Roman" w:cs="Times New Roman"/>
          <w:sz w:val="16"/>
          <w:szCs w:val="16"/>
        </w:rPr>
        <w:t>2</w:t>
      </w:r>
      <w:r w:rsidRPr="007351C5">
        <w:rPr>
          <w:rFonts w:ascii="Times New Roman" w:eastAsia="Calibri" w:hAnsi="Times New Roman" w:cs="Times New Roman"/>
          <w:sz w:val="16"/>
          <w:szCs w:val="16"/>
        </w:rPr>
        <w:t xml:space="preserve"> for full details of the scenario corresponding to the number shown. True value for </w:t>
      </w:r>
      <m:oMath>
        <m:r>
          <w:rPr>
            <w:rFonts w:ascii="Cambria Math" w:eastAsia="Times New Roman" w:hAnsi="Cambria Math" w:cs="Times New Roman"/>
            <w:sz w:val="16"/>
            <w:szCs w:val="16"/>
            <w:lang w:eastAsia="en-GB"/>
          </w:rPr>
          <m:t>ϴ</m:t>
        </m:r>
      </m:oMath>
      <w:r w:rsidRPr="007351C5">
        <w:rPr>
          <w:rFonts w:ascii="Times New Roman" w:eastAsia="Calibri" w:hAnsi="Times New Roman" w:cs="Times New Roman"/>
          <w:sz w:val="16"/>
          <w:szCs w:val="16"/>
          <w:lang w:eastAsia="en-GB"/>
        </w:rPr>
        <w:t xml:space="preserve"> is </w:t>
      </w:r>
      <w:r w:rsidR="00022639" w:rsidRPr="007351C5">
        <w:rPr>
          <w:rFonts w:ascii="Times New Roman" w:eastAsia="Calibri" w:hAnsi="Times New Roman" w:cs="Times New Roman"/>
          <w:sz w:val="16"/>
          <w:szCs w:val="16"/>
          <w:lang w:eastAsia="en-GB"/>
        </w:rPr>
        <w:t>0</w:t>
      </w:r>
      <w:r w:rsidRPr="007351C5">
        <w:rPr>
          <w:rFonts w:ascii="Times New Roman" w:eastAsia="Calibri" w:hAnsi="Times New Roman" w:cs="Times New Roman"/>
          <w:sz w:val="16"/>
          <w:szCs w:val="16"/>
          <w:lang w:eastAsia="en-GB"/>
        </w:rPr>
        <w:t>. All settings also allow the treatment prevalence for a particular study within a meta-analysis to vary, whereby this is selected from U(0.1,0.9) and then rounded to the nearest 0.1 decimal place.</w:t>
      </w:r>
      <m:oMath>
        <m:r>
          <m:rPr>
            <m:sty m:val="p"/>
          </m:rPr>
          <w:rPr>
            <w:rFonts w:ascii="Cambria Math" w:eastAsia="Calibri" w:hAnsi="Cambria Math" w:cs="Times New Roman"/>
            <w:sz w:val="16"/>
            <w:szCs w:val="16"/>
            <w:lang w:eastAsia="en-GB"/>
          </w:rPr>
          <w:br/>
        </m:r>
      </m:oMath>
    </w:p>
    <w:p w14:paraId="66282532" w14:textId="45DA1D1C" w:rsidR="002157A0" w:rsidRPr="007351C5" w:rsidRDefault="002157A0" w:rsidP="002157A0">
      <w:pPr>
        <w:rPr>
          <w:rFonts w:ascii="Times New Roman" w:hAnsi="Times New Roman" w:cs="Times New Roman"/>
        </w:rPr>
      </w:pPr>
      <w:r w:rsidRPr="007351C5">
        <w:rPr>
          <w:rFonts w:ascii="Times New Roman" w:hAnsi="Times New Roman" w:cs="Times New Roman"/>
          <w:b/>
        </w:rPr>
        <w:t xml:space="preserve">Table </w:t>
      </w:r>
      <w:r w:rsidR="00345189" w:rsidRPr="007351C5">
        <w:rPr>
          <w:rFonts w:ascii="Times New Roman" w:hAnsi="Times New Roman" w:cs="Times New Roman"/>
          <w:b/>
        </w:rPr>
        <w:t>S</w:t>
      </w:r>
      <w:r w:rsidR="002226C1" w:rsidRPr="007351C5">
        <w:rPr>
          <w:rFonts w:ascii="Times New Roman" w:hAnsi="Times New Roman" w:cs="Times New Roman"/>
          <w:b/>
        </w:rPr>
        <w:t>4</w:t>
      </w:r>
      <w:r w:rsidRPr="007351C5">
        <w:rPr>
          <w:rFonts w:ascii="Times New Roman" w:hAnsi="Times New Roman" w:cs="Times New Roman"/>
          <w:b/>
        </w:rPr>
        <w:t>.</w:t>
      </w:r>
      <w:r w:rsidRPr="007351C5">
        <w:rPr>
          <w:rFonts w:ascii="Times New Roman" w:hAnsi="Times New Roman" w:cs="Times New Roman"/>
        </w:rPr>
        <w:t xml:space="preserve"> </w:t>
      </w:r>
      <w:r w:rsidR="00C20C35" w:rsidRPr="007351C5">
        <w:rPr>
          <w:rFonts w:ascii="Times New Roman" w:hAnsi="Times New Roman" w:cs="Times New Roman"/>
        </w:rPr>
        <w:t>The mean bias of the ML estimate of the treatment effect estimate (</w:t>
      </w:r>
      <m:oMath>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oMath>
      <w:r w:rsidR="00C20C35" w:rsidRPr="007351C5">
        <w:rPr>
          <w:rFonts w:ascii="Times New Roman" w:hAnsi="Times New Roman" w:cs="Times New Roman"/>
        </w:rPr>
        <w:t xml:space="preserve"> is summarised, under different settings for a b</w:t>
      </w:r>
      <w:r w:rsidRPr="007351C5">
        <w:rPr>
          <w:rFonts w:ascii="Times New Roman" w:hAnsi="Times New Roman" w:cs="Times New Roman"/>
        </w:rPr>
        <w:t xml:space="preserve">inary outcome </w:t>
      </w:r>
      <w:r w:rsidR="00C20C35" w:rsidRPr="007351C5">
        <w:rPr>
          <w:rFonts w:ascii="Times New Roman" w:hAnsi="Times New Roman" w:cs="Times New Roman"/>
        </w:rPr>
        <w:t>and</w:t>
      </w:r>
      <w:r w:rsidRPr="007351C5">
        <w:rPr>
          <w:rFonts w:ascii="Times New Roman" w:hAnsi="Times New Roman" w:cs="Times New Roman"/>
        </w:rPr>
        <w:t xml:space="preserve"> </w:t>
      </w:r>
      <m:oMath>
        <m:r>
          <w:rPr>
            <w:rFonts w:ascii="Cambria Math" w:eastAsia="Times New Roman" w:hAnsi="Cambria Math" w:cs="Times New Roman"/>
            <w:lang w:eastAsia="en-GB"/>
          </w:rPr>
          <m:t>ϴ</m:t>
        </m:r>
      </m:oMath>
      <w:r w:rsidRPr="007351C5">
        <w:rPr>
          <w:rFonts w:ascii="Times New Roman" w:eastAsia="Calibri" w:hAnsi="Times New Roman" w:cs="Times New Roman"/>
          <w:lang w:eastAsia="en-GB"/>
        </w:rPr>
        <w:t>=</w:t>
      </w:r>
      <w:r w:rsidR="00345189" w:rsidRPr="007351C5">
        <w:rPr>
          <w:rFonts w:ascii="Times New Roman" w:eastAsia="Calibri" w:hAnsi="Times New Roman" w:cs="Times New Roman"/>
          <w:lang w:eastAsia="en-GB"/>
        </w:rPr>
        <w:t xml:space="preserve"> </w:t>
      </w:r>
      <w:r w:rsidRPr="007351C5">
        <w:rPr>
          <w:rFonts w:ascii="Times New Roman" w:eastAsia="Calibri" w:hAnsi="Times New Roman" w:cs="Times New Roman"/>
          <w:lang w:eastAsia="en-GB"/>
        </w:rPr>
        <w:t>ln(2)</w:t>
      </w:r>
      <w:r w:rsidR="00F62F46" w:rsidRPr="007351C5">
        <w:rPr>
          <w:rFonts w:ascii="Times New Roman" w:eastAsia="Calibri" w:hAnsi="Times New Roman" w:cs="Times New Roman"/>
          <w:lang w:eastAsia="en-GB"/>
        </w:rPr>
        <w:t>=0.693</w:t>
      </w:r>
      <w:r w:rsidRPr="007351C5">
        <w:rPr>
          <w:rFonts w:ascii="Times New Roman" w:eastAsia="Calibri" w:hAnsi="Times New Roman" w:cs="Times New Roman"/>
          <w:lang w:eastAsia="en-GB"/>
        </w:rPr>
        <w:t>,</w:t>
      </w:r>
      <w:r w:rsidRPr="007351C5">
        <w:rPr>
          <w:rFonts w:ascii="Times New Roman" w:hAnsi="Times New Roman" w:cs="Times New Roman"/>
        </w:rPr>
        <w:t xml:space="preserve"> and allowing for random treatment prevalence’s for each study within a meta-analysis. Results shown separately </w:t>
      </w:r>
      <w:r w:rsidR="00ED5C1B"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ED5C1B" w:rsidRPr="007351C5">
        <w:rPr>
          <w:rFonts w:ascii="Times New Roman" w:hAnsi="Times New Roman" w:cs="Times New Roman"/>
        </w:rPr>
        <w:t xml:space="preserve">model (3) using each of the four different treatment coding options, and compared to </w:t>
      </w:r>
      <w:r w:rsidR="00E7583B" w:rsidRPr="007351C5">
        <w:rPr>
          <w:rFonts w:ascii="Times New Roman" w:hAnsi="Times New Roman" w:cs="Times New Roman"/>
        </w:rPr>
        <w:t xml:space="preserve">random intercepts </w:t>
      </w:r>
      <w:r w:rsidR="00ED5C1B" w:rsidRPr="007351C5">
        <w:rPr>
          <w:rFonts w:ascii="Times New Roman" w:hAnsi="Times New Roman" w:cs="Times New Roman"/>
        </w:rPr>
        <w:t>model (4) using 1/0 coding (i.e. the data generating model).</w:t>
      </w:r>
    </w:p>
    <w:tbl>
      <w:tblPr>
        <w:tblW w:w="9266" w:type="dxa"/>
        <w:tblLook w:val="04A0" w:firstRow="1" w:lastRow="0" w:firstColumn="1" w:lastColumn="0" w:noHBand="0" w:noVBand="1"/>
      </w:tblPr>
      <w:tblGrid>
        <w:gridCol w:w="2694"/>
        <w:gridCol w:w="2551"/>
        <w:gridCol w:w="271"/>
        <w:gridCol w:w="1870"/>
        <w:gridCol w:w="271"/>
        <w:gridCol w:w="1609"/>
      </w:tblGrid>
      <w:tr w:rsidR="007351C5" w:rsidRPr="007351C5" w14:paraId="528556AF" w14:textId="77777777" w:rsidTr="00F72087">
        <w:trPr>
          <w:trHeight w:val="281"/>
        </w:trPr>
        <w:tc>
          <w:tcPr>
            <w:tcW w:w="2694" w:type="dxa"/>
            <w:tcBorders>
              <w:top w:val="single" w:sz="4" w:space="0" w:color="auto"/>
              <w:left w:val="nil"/>
              <w:bottom w:val="single" w:sz="4" w:space="0" w:color="auto"/>
              <w:right w:val="nil"/>
            </w:tcBorders>
            <w:shd w:val="clear" w:color="auto" w:fill="auto"/>
            <w:noWrap/>
            <w:vAlign w:val="center"/>
            <w:hideMark/>
          </w:tcPr>
          <w:p w14:paraId="2D27DC1C" w14:textId="77777777" w:rsidR="002157A0" w:rsidRPr="007351C5" w:rsidRDefault="002157A0" w:rsidP="00F72087">
            <w:pPr>
              <w:spacing w:after="0" w:line="240" w:lineRule="auto"/>
              <w:jc w:val="center"/>
              <w:rPr>
                <w:rFonts w:ascii="Calibri" w:eastAsia="Times New Roman" w:hAnsi="Calibri" w:cs="Calibri"/>
                <w:lang w:eastAsia="en-GB"/>
              </w:rPr>
            </w:pPr>
            <w:r w:rsidRPr="007351C5">
              <w:rPr>
                <w:rFonts w:ascii="Calibri" w:eastAsia="Times New Roman" w:hAnsi="Calibri" w:cs="Calibri"/>
                <w:lang w:eastAsia="en-GB"/>
              </w:rPr>
              <w:t> </w:t>
            </w:r>
          </w:p>
        </w:tc>
        <w:tc>
          <w:tcPr>
            <w:tcW w:w="2551" w:type="dxa"/>
            <w:tcBorders>
              <w:top w:val="single" w:sz="4" w:space="0" w:color="auto"/>
              <w:left w:val="nil"/>
              <w:bottom w:val="single" w:sz="4" w:space="0" w:color="auto"/>
              <w:right w:val="nil"/>
            </w:tcBorders>
            <w:vAlign w:val="center"/>
          </w:tcPr>
          <w:p w14:paraId="6D33FC0E" w14:textId="77777777" w:rsidR="002157A0" w:rsidRPr="007351C5" w:rsidRDefault="002157A0" w:rsidP="00F72087">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271" w:type="dxa"/>
            <w:tcBorders>
              <w:top w:val="single" w:sz="4" w:space="0" w:color="auto"/>
              <w:left w:val="nil"/>
              <w:bottom w:val="single" w:sz="4" w:space="0" w:color="auto"/>
              <w:right w:val="nil"/>
            </w:tcBorders>
            <w:shd w:val="clear" w:color="auto" w:fill="auto"/>
            <w:noWrap/>
            <w:vAlign w:val="bottom"/>
            <w:hideMark/>
          </w:tcPr>
          <w:p w14:paraId="7E5995C6" w14:textId="77777777" w:rsidR="002157A0" w:rsidRPr="007351C5" w:rsidRDefault="002157A0" w:rsidP="00F72087">
            <w:pPr>
              <w:spacing w:after="0" w:line="240" w:lineRule="auto"/>
              <w:rPr>
                <w:rFonts w:ascii="Calibri" w:eastAsia="Times New Roman" w:hAnsi="Calibri" w:cs="Calibri"/>
                <w:lang w:eastAsia="en-GB"/>
              </w:rPr>
            </w:pPr>
            <w:r w:rsidRPr="007351C5">
              <w:rPr>
                <w:rFonts w:ascii="Calibri" w:eastAsia="Times New Roman" w:hAnsi="Calibri" w:cs="Calibri"/>
                <w:lang w:eastAsia="en-GB"/>
              </w:rPr>
              <w:t> </w:t>
            </w:r>
          </w:p>
        </w:tc>
        <w:tc>
          <w:tcPr>
            <w:tcW w:w="3750" w:type="dxa"/>
            <w:gridSpan w:val="3"/>
            <w:tcBorders>
              <w:top w:val="single" w:sz="4" w:space="0" w:color="auto"/>
              <w:left w:val="nil"/>
              <w:bottom w:val="single" w:sz="4" w:space="0" w:color="auto"/>
              <w:right w:val="nil"/>
            </w:tcBorders>
            <w:shd w:val="clear" w:color="auto" w:fill="auto"/>
            <w:noWrap/>
            <w:vAlign w:val="bottom"/>
            <w:hideMark/>
          </w:tcPr>
          <w:p w14:paraId="4DD3D453" w14:textId="343C32DF" w:rsidR="002157A0" w:rsidRPr="007351C5" w:rsidRDefault="00F62F46"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Mean</w:t>
            </w:r>
            <w:r w:rsidR="002157A0" w:rsidRPr="007351C5">
              <w:rPr>
                <w:rFonts w:ascii="Times New Roman" w:eastAsia="Times New Roman" w:hAnsi="Times New Roman" w:cs="Times New Roman"/>
                <w:b/>
                <w:bCs/>
                <w:lang w:eastAsia="en-GB"/>
              </w:rPr>
              <w:t xml:space="preserve"> bias of </w:t>
            </w:r>
            <m:oMath>
              <m:acc>
                <m:accPr>
                  <m:ctrlPr>
                    <w:rPr>
                      <w:rFonts w:ascii="Cambria Math" w:hAnsi="Cambria Math" w:cs="Times New Roman"/>
                      <w:b/>
                      <w:i/>
                      <w:sz w:val="20"/>
                      <w:szCs w:val="20"/>
                    </w:rPr>
                  </m:ctrlPr>
                </m:accPr>
                <m:e>
                  <m:r>
                    <m:rPr>
                      <m:sty m:val="bi"/>
                    </m:rPr>
                    <w:rPr>
                      <w:rFonts w:ascii="Cambria Math" w:hAnsi="Cambria Math" w:cs="Times New Roman"/>
                      <w:sz w:val="20"/>
                      <w:szCs w:val="20"/>
                    </w:rPr>
                    <m:t>θ</m:t>
                  </m:r>
                </m:e>
              </m:acc>
            </m:oMath>
          </w:p>
        </w:tc>
      </w:tr>
      <w:tr w:rsidR="007351C5" w:rsidRPr="007351C5" w14:paraId="720B5065" w14:textId="77777777" w:rsidTr="00F72087">
        <w:trPr>
          <w:trHeight w:val="550"/>
        </w:trPr>
        <w:tc>
          <w:tcPr>
            <w:tcW w:w="2694" w:type="dxa"/>
            <w:tcBorders>
              <w:top w:val="nil"/>
              <w:left w:val="nil"/>
              <w:bottom w:val="single" w:sz="4" w:space="0" w:color="auto"/>
              <w:right w:val="nil"/>
            </w:tcBorders>
            <w:shd w:val="clear" w:color="auto" w:fill="auto"/>
            <w:vAlign w:val="center"/>
            <w:hideMark/>
          </w:tcPr>
          <w:p w14:paraId="605B4BF1" w14:textId="01AA2C36" w:rsidR="002157A0" w:rsidRPr="007351C5" w:rsidRDefault="002157A0" w:rsidP="00C20C35">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
                <w:bCs/>
                <w:sz w:val="20"/>
                <w:szCs w:val="20"/>
                <w:lang w:eastAsia="en-GB"/>
              </w:rPr>
              <w:t xml:space="preserve">Data generation </w:t>
            </w:r>
            <w:r w:rsidR="00C20C35" w:rsidRPr="007351C5">
              <w:rPr>
                <w:rFonts w:ascii="Times New Roman" w:eastAsia="Times New Roman" w:hAnsi="Times New Roman" w:cs="Times New Roman"/>
                <w:b/>
                <w:bCs/>
                <w:sz w:val="20"/>
                <w:szCs w:val="20"/>
                <w:lang w:eastAsia="en-GB"/>
              </w:rPr>
              <w:t>scenario</w:t>
            </w:r>
            <w:r w:rsidR="00904ADE" w:rsidRPr="007351C5">
              <w:rPr>
                <w:rFonts w:ascii="Times New Roman" w:eastAsia="Times New Roman" w:hAnsi="Times New Roman" w:cs="Times New Roman"/>
                <w:i/>
                <w:iCs/>
                <w:sz w:val="20"/>
                <w:szCs w:val="20"/>
                <w:lang w:eastAsia="en-GB"/>
              </w:rPr>
              <w:t>*</w:t>
            </w:r>
          </w:p>
        </w:tc>
        <w:tc>
          <w:tcPr>
            <w:tcW w:w="2551" w:type="dxa"/>
            <w:tcBorders>
              <w:top w:val="nil"/>
              <w:left w:val="nil"/>
              <w:bottom w:val="single" w:sz="4" w:space="0" w:color="auto"/>
              <w:right w:val="nil"/>
            </w:tcBorders>
            <w:vAlign w:val="bottom"/>
          </w:tcPr>
          <w:p w14:paraId="297D4A9F" w14:textId="52B838C5" w:rsidR="002157A0" w:rsidRPr="007351C5" w:rsidRDefault="00904ADE"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
                <w:iCs/>
                <w:sz w:val="20"/>
                <w:szCs w:val="20"/>
                <w:lang w:eastAsia="en-GB"/>
              </w:rPr>
              <w:t>Treatment Coding</w:t>
            </w:r>
          </w:p>
        </w:tc>
        <w:tc>
          <w:tcPr>
            <w:tcW w:w="271" w:type="dxa"/>
            <w:tcBorders>
              <w:top w:val="nil"/>
              <w:left w:val="nil"/>
              <w:bottom w:val="single" w:sz="4" w:space="0" w:color="auto"/>
              <w:right w:val="nil"/>
            </w:tcBorders>
            <w:shd w:val="clear" w:color="auto" w:fill="auto"/>
            <w:noWrap/>
            <w:vAlign w:val="center"/>
            <w:hideMark/>
          </w:tcPr>
          <w:p w14:paraId="46A48915"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single" w:sz="4" w:space="0" w:color="auto"/>
              <w:right w:val="nil"/>
            </w:tcBorders>
            <w:shd w:val="clear" w:color="auto" w:fill="auto"/>
            <w:noWrap/>
            <w:vAlign w:val="center"/>
            <w:hideMark/>
          </w:tcPr>
          <w:p w14:paraId="312BC3DF"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Stratified intercept</w:t>
            </w:r>
          </w:p>
        </w:tc>
        <w:tc>
          <w:tcPr>
            <w:tcW w:w="271" w:type="dxa"/>
            <w:tcBorders>
              <w:top w:val="nil"/>
              <w:left w:val="nil"/>
              <w:bottom w:val="single" w:sz="4" w:space="0" w:color="auto"/>
              <w:right w:val="nil"/>
            </w:tcBorders>
            <w:shd w:val="clear" w:color="auto" w:fill="auto"/>
            <w:noWrap/>
            <w:vAlign w:val="center"/>
            <w:hideMark/>
          </w:tcPr>
          <w:p w14:paraId="7706024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1609" w:type="dxa"/>
            <w:tcBorders>
              <w:top w:val="nil"/>
              <w:left w:val="nil"/>
              <w:bottom w:val="single" w:sz="4" w:space="0" w:color="auto"/>
              <w:right w:val="nil"/>
            </w:tcBorders>
            <w:shd w:val="clear" w:color="auto" w:fill="auto"/>
            <w:vAlign w:val="center"/>
            <w:hideMark/>
          </w:tcPr>
          <w:p w14:paraId="3C9317F8" w14:textId="6FA0E232"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Random intercept</w:t>
            </w:r>
            <w:r w:rsidR="000F55A6" w:rsidRPr="007351C5">
              <w:rPr>
                <w:rFonts w:ascii="Times New Roman" w:eastAsia="Times New Roman" w:hAnsi="Times New Roman" w:cs="Times New Roman"/>
                <w:b/>
                <w:bCs/>
                <w:lang w:eastAsia="en-GB"/>
              </w:rPr>
              <w:t>s</w:t>
            </w:r>
          </w:p>
        </w:tc>
      </w:tr>
      <w:tr w:rsidR="007351C5" w:rsidRPr="007351C5" w14:paraId="13C9ACEF" w14:textId="77777777" w:rsidTr="00867CE2">
        <w:trPr>
          <w:trHeight w:val="281"/>
        </w:trPr>
        <w:tc>
          <w:tcPr>
            <w:tcW w:w="2694" w:type="dxa"/>
            <w:tcBorders>
              <w:top w:val="nil"/>
              <w:left w:val="nil"/>
              <w:bottom w:val="nil"/>
              <w:right w:val="nil"/>
            </w:tcBorders>
            <w:shd w:val="clear" w:color="auto" w:fill="auto"/>
            <w:noWrap/>
            <w:hideMark/>
          </w:tcPr>
          <w:p w14:paraId="37182196" w14:textId="53AA9A62"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51" w:type="dxa"/>
            <w:tcBorders>
              <w:top w:val="single" w:sz="4" w:space="0" w:color="auto"/>
              <w:left w:val="nil"/>
              <w:bottom w:val="nil"/>
              <w:right w:val="nil"/>
            </w:tcBorders>
            <w:vAlign w:val="center"/>
          </w:tcPr>
          <w:p w14:paraId="33CD4ABD"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single" w:sz="4" w:space="0" w:color="auto"/>
              <w:left w:val="nil"/>
              <w:bottom w:val="nil"/>
              <w:right w:val="nil"/>
            </w:tcBorders>
            <w:shd w:val="clear" w:color="auto" w:fill="auto"/>
            <w:noWrap/>
            <w:vAlign w:val="center"/>
            <w:hideMark/>
          </w:tcPr>
          <w:p w14:paraId="65B906EE"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single" w:sz="4" w:space="0" w:color="auto"/>
              <w:left w:val="nil"/>
              <w:bottom w:val="nil"/>
              <w:right w:val="nil"/>
            </w:tcBorders>
            <w:shd w:val="clear" w:color="auto" w:fill="auto"/>
            <w:noWrap/>
            <w:vAlign w:val="center"/>
          </w:tcPr>
          <w:p w14:paraId="064BC33D" w14:textId="71FD1FD3" w:rsidR="002157A0" w:rsidRPr="007351C5" w:rsidRDefault="00867CE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0.008</w:t>
            </w:r>
          </w:p>
        </w:tc>
        <w:tc>
          <w:tcPr>
            <w:tcW w:w="271" w:type="dxa"/>
            <w:tcBorders>
              <w:top w:val="nil"/>
              <w:left w:val="nil"/>
              <w:bottom w:val="nil"/>
              <w:right w:val="nil"/>
            </w:tcBorders>
            <w:shd w:val="clear" w:color="auto" w:fill="auto"/>
            <w:noWrap/>
            <w:vAlign w:val="center"/>
          </w:tcPr>
          <w:p w14:paraId="238DA86B"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0C82DFA0" w14:textId="16BAC8E8" w:rsidR="002157A0" w:rsidRPr="007351C5" w:rsidRDefault="00867CE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r>
      <w:tr w:rsidR="007351C5" w:rsidRPr="007351C5" w14:paraId="4190B0C5" w14:textId="77777777" w:rsidTr="00F62F46">
        <w:trPr>
          <w:trHeight w:val="281"/>
        </w:trPr>
        <w:tc>
          <w:tcPr>
            <w:tcW w:w="2694" w:type="dxa"/>
            <w:tcBorders>
              <w:top w:val="nil"/>
              <w:left w:val="nil"/>
              <w:bottom w:val="nil"/>
              <w:right w:val="nil"/>
            </w:tcBorders>
            <w:shd w:val="clear" w:color="auto" w:fill="auto"/>
            <w:noWrap/>
            <w:hideMark/>
          </w:tcPr>
          <w:p w14:paraId="3AFBFBF4" w14:textId="52F18AA6"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51" w:type="dxa"/>
            <w:tcBorders>
              <w:top w:val="nil"/>
              <w:left w:val="nil"/>
              <w:bottom w:val="nil"/>
              <w:right w:val="nil"/>
            </w:tcBorders>
            <w:vAlign w:val="center"/>
          </w:tcPr>
          <w:p w14:paraId="6FFDA325"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7068A4AB"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982396A" w14:textId="16BA2B73" w:rsidR="002157A0" w:rsidRPr="007351C5" w:rsidRDefault="00867CE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0.008</w:t>
            </w:r>
          </w:p>
        </w:tc>
        <w:tc>
          <w:tcPr>
            <w:tcW w:w="271" w:type="dxa"/>
            <w:tcBorders>
              <w:top w:val="nil"/>
              <w:left w:val="nil"/>
              <w:bottom w:val="nil"/>
              <w:right w:val="nil"/>
            </w:tcBorders>
            <w:shd w:val="clear" w:color="auto" w:fill="auto"/>
            <w:noWrap/>
            <w:vAlign w:val="center"/>
          </w:tcPr>
          <w:p w14:paraId="13E19D1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5154E98D" w14:textId="347B5CFA"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56D9E092" w14:textId="77777777" w:rsidTr="00F62F46">
        <w:trPr>
          <w:trHeight w:val="281"/>
        </w:trPr>
        <w:tc>
          <w:tcPr>
            <w:tcW w:w="2694" w:type="dxa"/>
            <w:tcBorders>
              <w:top w:val="nil"/>
              <w:left w:val="nil"/>
              <w:bottom w:val="nil"/>
              <w:right w:val="nil"/>
            </w:tcBorders>
            <w:shd w:val="clear" w:color="auto" w:fill="auto"/>
            <w:noWrap/>
            <w:hideMark/>
          </w:tcPr>
          <w:p w14:paraId="66DA5AA5" w14:textId="1760F57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51" w:type="dxa"/>
            <w:tcBorders>
              <w:top w:val="nil"/>
              <w:left w:val="nil"/>
              <w:bottom w:val="nil"/>
              <w:right w:val="nil"/>
            </w:tcBorders>
            <w:vAlign w:val="center"/>
          </w:tcPr>
          <w:p w14:paraId="61D4470D"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27B6B922"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27E9070C" w14:textId="5E2FDDD7" w:rsidR="002157A0" w:rsidRPr="007351C5" w:rsidRDefault="00867CE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0.008</w:t>
            </w:r>
          </w:p>
        </w:tc>
        <w:tc>
          <w:tcPr>
            <w:tcW w:w="271" w:type="dxa"/>
            <w:tcBorders>
              <w:top w:val="nil"/>
              <w:left w:val="nil"/>
              <w:bottom w:val="nil"/>
              <w:right w:val="nil"/>
            </w:tcBorders>
            <w:shd w:val="clear" w:color="auto" w:fill="auto"/>
            <w:noWrap/>
            <w:vAlign w:val="center"/>
          </w:tcPr>
          <w:p w14:paraId="31C02BF4"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34630C41" w14:textId="7BAAB8C2"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D2490AB" w14:textId="77777777" w:rsidTr="00F62F46">
        <w:trPr>
          <w:trHeight w:val="281"/>
        </w:trPr>
        <w:tc>
          <w:tcPr>
            <w:tcW w:w="2694" w:type="dxa"/>
            <w:tcBorders>
              <w:top w:val="nil"/>
              <w:left w:val="nil"/>
              <w:bottom w:val="nil"/>
              <w:right w:val="nil"/>
            </w:tcBorders>
            <w:shd w:val="clear" w:color="auto" w:fill="auto"/>
            <w:noWrap/>
            <w:hideMark/>
          </w:tcPr>
          <w:p w14:paraId="7F891B66" w14:textId="7DB5DD66"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w:t>
            </w:r>
          </w:p>
        </w:tc>
        <w:tc>
          <w:tcPr>
            <w:tcW w:w="2551" w:type="dxa"/>
            <w:tcBorders>
              <w:top w:val="nil"/>
              <w:left w:val="nil"/>
              <w:bottom w:val="nil"/>
              <w:right w:val="nil"/>
            </w:tcBorders>
            <w:vAlign w:val="center"/>
          </w:tcPr>
          <w:p w14:paraId="49ED1A81"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281EA9D8"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3B669B49" w14:textId="6D5E788A" w:rsidR="002157A0" w:rsidRPr="007351C5" w:rsidRDefault="00867CE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0.008</w:t>
            </w:r>
          </w:p>
        </w:tc>
        <w:tc>
          <w:tcPr>
            <w:tcW w:w="271" w:type="dxa"/>
            <w:tcBorders>
              <w:top w:val="nil"/>
              <w:left w:val="nil"/>
              <w:bottom w:val="nil"/>
              <w:right w:val="nil"/>
            </w:tcBorders>
            <w:shd w:val="clear" w:color="auto" w:fill="auto"/>
            <w:noWrap/>
            <w:vAlign w:val="center"/>
          </w:tcPr>
          <w:p w14:paraId="6A6014D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030D37DB" w14:textId="5F7EF7CA"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E6D5517" w14:textId="77777777" w:rsidTr="00F62F46">
        <w:trPr>
          <w:trHeight w:val="199"/>
        </w:trPr>
        <w:tc>
          <w:tcPr>
            <w:tcW w:w="2694" w:type="dxa"/>
            <w:tcBorders>
              <w:top w:val="nil"/>
              <w:left w:val="nil"/>
              <w:bottom w:val="nil"/>
              <w:right w:val="nil"/>
            </w:tcBorders>
            <w:shd w:val="clear" w:color="auto" w:fill="auto"/>
            <w:noWrap/>
            <w:hideMark/>
          </w:tcPr>
          <w:p w14:paraId="6ECECE3B"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551" w:type="dxa"/>
            <w:tcBorders>
              <w:top w:val="nil"/>
              <w:left w:val="nil"/>
              <w:bottom w:val="nil"/>
              <w:right w:val="nil"/>
            </w:tcBorders>
          </w:tcPr>
          <w:p w14:paraId="0ECAA3AC"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hideMark/>
          </w:tcPr>
          <w:p w14:paraId="0EF5C93D"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1870" w:type="dxa"/>
            <w:tcBorders>
              <w:top w:val="nil"/>
              <w:left w:val="nil"/>
              <w:bottom w:val="nil"/>
              <w:right w:val="nil"/>
            </w:tcBorders>
            <w:shd w:val="clear" w:color="auto" w:fill="auto"/>
            <w:noWrap/>
            <w:vAlign w:val="center"/>
          </w:tcPr>
          <w:p w14:paraId="0635F524"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center"/>
          </w:tcPr>
          <w:p w14:paraId="5F0A2098"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c>
          <w:tcPr>
            <w:tcW w:w="1609" w:type="dxa"/>
            <w:tcBorders>
              <w:top w:val="nil"/>
              <w:left w:val="nil"/>
              <w:bottom w:val="nil"/>
              <w:right w:val="nil"/>
            </w:tcBorders>
            <w:shd w:val="clear" w:color="auto" w:fill="auto"/>
            <w:noWrap/>
            <w:vAlign w:val="center"/>
          </w:tcPr>
          <w:p w14:paraId="2291621A" w14:textId="77777777" w:rsidR="002157A0" w:rsidRPr="007351C5" w:rsidRDefault="002157A0" w:rsidP="00F72087">
            <w:pPr>
              <w:spacing w:after="0" w:line="240" w:lineRule="auto"/>
              <w:jc w:val="center"/>
              <w:rPr>
                <w:rFonts w:ascii="Times New Roman" w:eastAsia="Times New Roman" w:hAnsi="Times New Roman" w:cs="Times New Roman"/>
                <w:sz w:val="20"/>
                <w:szCs w:val="20"/>
                <w:lang w:eastAsia="en-GB"/>
              </w:rPr>
            </w:pPr>
          </w:p>
        </w:tc>
      </w:tr>
      <w:tr w:rsidR="007351C5" w:rsidRPr="007351C5" w14:paraId="218833B4" w14:textId="77777777" w:rsidTr="00F62F46">
        <w:trPr>
          <w:trHeight w:val="281"/>
        </w:trPr>
        <w:tc>
          <w:tcPr>
            <w:tcW w:w="2694" w:type="dxa"/>
            <w:tcBorders>
              <w:top w:val="nil"/>
              <w:left w:val="nil"/>
              <w:bottom w:val="nil"/>
              <w:right w:val="nil"/>
            </w:tcBorders>
            <w:shd w:val="clear" w:color="auto" w:fill="auto"/>
            <w:noWrap/>
            <w:hideMark/>
          </w:tcPr>
          <w:p w14:paraId="03661E70" w14:textId="44FB85F8"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51" w:type="dxa"/>
            <w:tcBorders>
              <w:top w:val="nil"/>
              <w:left w:val="nil"/>
              <w:bottom w:val="nil"/>
              <w:right w:val="nil"/>
            </w:tcBorders>
            <w:vAlign w:val="center"/>
          </w:tcPr>
          <w:p w14:paraId="7FAA624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468A76A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48F775A2" w14:textId="1653FB03" w:rsidR="002157A0" w:rsidRPr="007351C5" w:rsidRDefault="00FC28C7"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0.010</w:t>
            </w:r>
          </w:p>
        </w:tc>
        <w:tc>
          <w:tcPr>
            <w:tcW w:w="271" w:type="dxa"/>
            <w:tcBorders>
              <w:top w:val="nil"/>
              <w:left w:val="nil"/>
              <w:bottom w:val="nil"/>
              <w:right w:val="nil"/>
            </w:tcBorders>
            <w:shd w:val="clear" w:color="auto" w:fill="auto"/>
            <w:noWrap/>
            <w:vAlign w:val="center"/>
          </w:tcPr>
          <w:p w14:paraId="586896D3"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3F6F07BA" w14:textId="2ED15797" w:rsidR="002157A0" w:rsidRPr="007351C5" w:rsidRDefault="00FC28C7"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w:t>
            </w:r>
          </w:p>
        </w:tc>
      </w:tr>
      <w:tr w:rsidR="007351C5" w:rsidRPr="007351C5" w14:paraId="42AE7E31" w14:textId="77777777" w:rsidTr="00F62F46">
        <w:trPr>
          <w:trHeight w:val="281"/>
        </w:trPr>
        <w:tc>
          <w:tcPr>
            <w:tcW w:w="2694" w:type="dxa"/>
            <w:tcBorders>
              <w:top w:val="nil"/>
              <w:left w:val="nil"/>
              <w:bottom w:val="nil"/>
              <w:right w:val="nil"/>
            </w:tcBorders>
            <w:shd w:val="clear" w:color="auto" w:fill="auto"/>
            <w:noWrap/>
            <w:hideMark/>
          </w:tcPr>
          <w:p w14:paraId="01343EA9" w14:textId="004F54F0"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51" w:type="dxa"/>
            <w:tcBorders>
              <w:top w:val="nil"/>
              <w:left w:val="nil"/>
              <w:bottom w:val="nil"/>
              <w:right w:val="nil"/>
            </w:tcBorders>
            <w:vAlign w:val="center"/>
          </w:tcPr>
          <w:p w14:paraId="4C548AB2"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6259BC6F"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279ED79A" w14:textId="301A09DB" w:rsidR="002157A0" w:rsidRPr="007351C5" w:rsidRDefault="00FC28C7"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0.012</w:t>
            </w:r>
          </w:p>
        </w:tc>
        <w:tc>
          <w:tcPr>
            <w:tcW w:w="271" w:type="dxa"/>
            <w:tcBorders>
              <w:top w:val="nil"/>
              <w:left w:val="nil"/>
              <w:bottom w:val="nil"/>
              <w:right w:val="nil"/>
            </w:tcBorders>
            <w:shd w:val="clear" w:color="auto" w:fill="auto"/>
            <w:noWrap/>
            <w:vAlign w:val="center"/>
          </w:tcPr>
          <w:p w14:paraId="13C1EA4B"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1145ED55" w14:textId="24F4F067"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F04E154" w14:textId="77777777" w:rsidTr="00F62F46">
        <w:trPr>
          <w:trHeight w:val="281"/>
        </w:trPr>
        <w:tc>
          <w:tcPr>
            <w:tcW w:w="2694" w:type="dxa"/>
            <w:tcBorders>
              <w:top w:val="nil"/>
              <w:left w:val="nil"/>
              <w:bottom w:val="nil"/>
              <w:right w:val="nil"/>
            </w:tcBorders>
            <w:shd w:val="clear" w:color="auto" w:fill="auto"/>
            <w:noWrap/>
            <w:hideMark/>
          </w:tcPr>
          <w:p w14:paraId="3B2BED00" w14:textId="7E7A267E"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51" w:type="dxa"/>
            <w:tcBorders>
              <w:top w:val="nil"/>
              <w:left w:val="nil"/>
              <w:bottom w:val="nil"/>
              <w:right w:val="nil"/>
            </w:tcBorders>
            <w:vAlign w:val="center"/>
          </w:tcPr>
          <w:p w14:paraId="1F2FF29E"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0D7B542B"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4F58B503" w14:textId="76ACA4E7" w:rsidR="002157A0" w:rsidRPr="007351C5" w:rsidRDefault="00FC28C7"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0.012</w:t>
            </w:r>
          </w:p>
        </w:tc>
        <w:tc>
          <w:tcPr>
            <w:tcW w:w="271" w:type="dxa"/>
            <w:tcBorders>
              <w:top w:val="nil"/>
              <w:left w:val="nil"/>
              <w:bottom w:val="nil"/>
              <w:right w:val="nil"/>
            </w:tcBorders>
            <w:shd w:val="clear" w:color="auto" w:fill="auto"/>
            <w:noWrap/>
            <w:vAlign w:val="center"/>
          </w:tcPr>
          <w:p w14:paraId="19250132"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3BAB8B1E" w14:textId="63B76819"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F3FA911" w14:textId="77777777" w:rsidTr="00F62F46">
        <w:trPr>
          <w:trHeight w:val="281"/>
        </w:trPr>
        <w:tc>
          <w:tcPr>
            <w:tcW w:w="2694" w:type="dxa"/>
            <w:tcBorders>
              <w:top w:val="nil"/>
              <w:left w:val="nil"/>
              <w:bottom w:val="nil"/>
              <w:right w:val="nil"/>
            </w:tcBorders>
            <w:shd w:val="clear" w:color="auto" w:fill="auto"/>
            <w:noWrap/>
            <w:hideMark/>
          </w:tcPr>
          <w:p w14:paraId="39452EC7" w14:textId="2F23AF8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3</w:t>
            </w:r>
          </w:p>
        </w:tc>
        <w:tc>
          <w:tcPr>
            <w:tcW w:w="2551" w:type="dxa"/>
            <w:tcBorders>
              <w:top w:val="nil"/>
              <w:left w:val="nil"/>
              <w:bottom w:val="nil"/>
              <w:right w:val="nil"/>
            </w:tcBorders>
            <w:vAlign w:val="center"/>
          </w:tcPr>
          <w:p w14:paraId="2E206B46"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2CC0343F"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64A12A3A" w14:textId="0C5896AA" w:rsidR="002157A0" w:rsidRPr="007351C5" w:rsidRDefault="00FC28C7"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0.013</w:t>
            </w:r>
          </w:p>
        </w:tc>
        <w:tc>
          <w:tcPr>
            <w:tcW w:w="271" w:type="dxa"/>
            <w:tcBorders>
              <w:top w:val="nil"/>
              <w:left w:val="nil"/>
              <w:bottom w:val="nil"/>
              <w:right w:val="nil"/>
            </w:tcBorders>
            <w:shd w:val="clear" w:color="auto" w:fill="auto"/>
            <w:noWrap/>
            <w:vAlign w:val="center"/>
          </w:tcPr>
          <w:p w14:paraId="15DDEF01"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7E26BD78" w14:textId="0E216844"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68126C2" w14:textId="77777777" w:rsidTr="00F62F46">
        <w:trPr>
          <w:trHeight w:val="281"/>
        </w:trPr>
        <w:tc>
          <w:tcPr>
            <w:tcW w:w="2694" w:type="dxa"/>
            <w:tcBorders>
              <w:top w:val="nil"/>
              <w:left w:val="nil"/>
              <w:bottom w:val="nil"/>
              <w:right w:val="nil"/>
            </w:tcBorders>
            <w:shd w:val="clear" w:color="auto" w:fill="auto"/>
            <w:noWrap/>
            <w:vAlign w:val="bottom"/>
            <w:hideMark/>
          </w:tcPr>
          <w:p w14:paraId="3845D069"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vAlign w:val="bottom"/>
          </w:tcPr>
          <w:p w14:paraId="695920D0"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1B4CAF25"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870" w:type="dxa"/>
            <w:tcBorders>
              <w:top w:val="nil"/>
              <w:left w:val="nil"/>
              <w:bottom w:val="nil"/>
              <w:right w:val="nil"/>
            </w:tcBorders>
            <w:shd w:val="clear" w:color="auto" w:fill="auto"/>
            <w:noWrap/>
            <w:vAlign w:val="bottom"/>
          </w:tcPr>
          <w:p w14:paraId="67E7E146"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tcPr>
          <w:p w14:paraId="45BA3B88"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609" w:type="dxa"/>
            <w:tcBorders>
              <w:top w:val="nil"/>
              <w:left w:val="nil"/>
              <w:bottom w:val="nil"/>
              <w:right w:val="nil"/>
            </w:tcBorders>
            <w:shd w:val="clear" w:color="auto" w:fill="auto"/>
            <w:noWrap/>
            <w:vAlign w:val="bottom"/>
          </w:tcPr>
          <w:p w14:paraId="148AA8F9"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0BA0BB7C" w14:textId="77777777" w:rsidTr="00F62F46">
        <w:trPr>
          <w:trHeight w:val="281"/>
        </w:trPr>
        <w:tc>
          <w:tcPr>
            <w:tcW w:w="2694" w:type="dxa"/>
            <w:tcBorders>
              <w:top w:val="nil"/>
              <w:left w:val="nil"/>
              <w:bottom w:val="nil"/>
              <w:right w:val="nil"/>
            </w:tcBorders>
            <w:shd w:val="clear" w:color="auto" w:fill="auto"/>
            <w:noWrap/>
            <w:hideMark/>
          </w:tcPr>
          <w:p w14:paraId="43B8B333" w14:textId="0711AABC"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51" w:type="dxa"/>
            <w:tcBorders>
              <w:top w:val="nil"/>
              <w:left w:val="nil"/>
              <w:bottom w:val="nil"/>
              <w:right w:val="nil"/>
            </w:tcBorders>
            <w:vAlign w:val="center"/>
          </w:tcPr>
          <w:p w14:paraId="1FBF7363"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0EBA57DD"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1DC963EC" w14:textId="766F79E1" w:rsidR="002157A0" w:rsidRPr="007351C5" w:rsidRDefault="002474C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0.005</w:t>
            </w:r>
          </w:p>
        </w:tc>
        <w:tc>
          <w:tcPr>
            <w:tcW w:w="271" w:type="dxa"/>
            <w:tcBorders>
              <w:top w:val="nil"/>
              <w:left w:val="nil"/>
              <w:bottom w:val="nil"/>
              <w:right w:val="nil"/>
            </w:tcBorders>
            <w:shd w:val="clear" w:color="auto" w:fill="auto"/>
            <w:noWrap/>
            <w:vAlign w:val="center"/>
          </w:tcPr>
          <w:p w14:paraId="520B15C5"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0E4F19E2" w14:textId="2DA39677" w:rsidR="002157A0" w:rsidRPr="007351C5" w:rsidRDefault="002474C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0.004</w:t>
            </w:r>
          </w:p>
        </w:tc>
      </w:tr>
      <w:tr w:rsidR="007351C5" w:rsidRPr="007351C5" w14:paraId="30ED090A" w14:textId="77777777" w:rsidTr="00F62F46">
        <w:trPr>
          <w:trHeight w:val="281"/>
        </w:trPr>
        <w:tc>
          <w:tcPr>
            <w:tcW w:w="2694" w:type="dxa"/>
            <w:tcBorders>
              <w:top w:val="nil"/>
              <w:left w:val="nil"/>
              <w:bottom w:val="nil"/>
              <w:right w:val="nil"/>
            </w:tcBorders>
            <w:shd w:val="clear" w:color="auto" w:fill="auto"/>
            <w:noWrap/>
            <w:hideMark/>
          </w:tcPr>
          <w:p w14:paraId="3045495B" w14:textId="4BCF95DC"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51" w:type="dxa"/>
            <w:tcBorders>
              <w:top w:val="nil"/>
              <w:left w:val="nil"/>
              <w:bottom w:val="nil"/>
              <w:right w:val="nil"/>
            </w:tcBorders>
            <w:vAlign w:val="center"/>
          </w:tcPr>
          <w:p w14:paraId="6D1C0292"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669B8510"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74C918C" w14:textId="77D01218" w:rsidR="002157A0" w:rsidRPr="007351C5" w:rsidRDefault="002474C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4F78A6CA"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62A361D5" w14:textId="32A9C2BC"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3A5FBDF" w14:textId="77777777" w:rsidTr="00F62F46">
        <w:trPr>
          <w:trHeight w:val="281"/>
        </w:trPr>
        <w:tc>
          <w:tcPr>
            <w:tcW w:w="2694" w:type="dxa"/>
            <w:tcBorders>
              <w:top w:val="nil"/>
              <w:left w:val="nil"/>
              <w:bottom w:val="nil"/>
              <w:right w:val="nil"/>
            </w:tcBorders>
            <w:shd w:val="clear" w:color="auto" w:fill="auto"/>
            <w:noWrap/>
            <w:hideMark/>
          </w:tcPr>
          <w:p w14:paraId="10808440" w14:textId="75B4EF2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51" w:type="dxa"/>
            <w:tcBorders>
              <w:top w:val="nil"/>
              <w:left w:val="nil"/>
              <w:bottom w:val="nil"/>
              <w:right w:val="nil"/>
            </w:tcBorders>
            <w:vAlign w:val="center"/>
          </w:tcPr>
          <w:p w14:paraId="2D5E46E5"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14D2892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6BE434FE" w14:textId="00F75186" w:rsidR="002157A0" w:rsidRPr="007351C5" w:rsidRDefault="002474C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2CD1EB56"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0C3E0DD9" w14:textId="35A06B75"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22977EA" w14:textId="77777777" w:rsidTr="00F62F46">
        <w:trPr>
          <w:trHeight w:val="281"/>
        </w:trPr>
        <w:tc>
          <w:tcPr>
            <w:tcW w:w="2694" w:type="dxa"/>
            <w:tcBorders>
              <w:top w:val="nil"/>
              <w:left w:val="nil"/>
              <w:bottom w:val="nil"/>
              <w:right w:val="nil"/>
            </w:tcBorders>
            <w:shd w:val="clear" w:color="auto" w:fill="auto"/>
            <w:noWrap/>
            <w:hideMark/>
          </w:tcPr>
          <w:p w14:paraId="51BC8323" w14:textId="3947FAB8"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4</w:t>
            </w:r>
          </w:p>
        </w:tc>
        <w:tc>
          <w:tcPr>
            <w:tcW w:w="2551" w:type="dxa"/>
            <w:tcBorders>
              <w:top w:val="nil"/>
              <w:left w:val="nil"/>
              <w:bottom w:val="nil"/>
              <w:right w:val="nil"/>
            </w:tcBorders>
            <w:vAlign w:val="center"/>
          </w:tcPr>
          <w:p w14:paraId="47FFA97C"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3615D6B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EDBB838" w14:textId="19094F57" w:rsidR="002157A0" w:rsidRPr="007351C5" w:rsidRDefault="002474C2"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4E3738F3"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37909ED1" w14:textId="66473414"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AC74E1C" w14:textId="77777777" w:rsidTr="00F62F46">
        <w:trPr>
          <w:trHeight w:val="281"/>
        </w:trPr>
        <w:tc>
          <w:tcPr>
            <w:tcW w:w="2694" w:type="dxa"/>
            <w:tcBorders>
              <w:top w:val="nil"/>
              <w:left w:val="nil"/>
              <w:bottom w:val="nil"/>
              <w:right w:val="nil"/>
            </w:tcBorders>
            <w:shd w:val="clear" w:color="auto" w:fill="auto"/>
            <w:noWrap/>
            <w:vAlign w:val="bottom"/>
            <w:hideMark/>
          </w:tcPr>
          <w:p w14:paraId="4BEA2A7E"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vAlign w:val="bottom"/>
          </w:tcPr>
          <w:p w14:paraId="716CFF7C"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7D921E78"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870" w:type="dxa"/>
            <w:tcBorders>
              <w:top w:val="nil"/>
              <w:left w:val="nil"/>
              <w:bottom w:val="nil"/>
              <w:right w:val="nil"/>
            </w:tcBorders>
            <w:shd w:val="clear" w:color="auto" w:fill="auto"/>
            <w:noWrap/>
            <w:vAlign w:val="bottom"/>
          </w:tcPr>
          <w:p w14:paraId="69A7ED7C"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tcPr>
          <w:p w14:paraId="6A4E8CAE"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609" w:type="dxa"/>
            <w:tcBorders>
              <w:top w:val="nil"/>
              <w:left w:val="nil"/>
              <w:bottom w:val="nil"/>
              <w:right w:val="nil"/>
            </w:tcBorders>
            <w:shd w:val="clear" w:color="auto" w:fill="auto"/>
            <w:noWrap/>
            <w:vAlign w:val="bottom"/>
          </w:tcPr>
          <w:p w14:paraId="6277D8DC"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7A1994F0" w14:textId="77777777" w:rsidTr="00F62F46">
        <w:trPr>
          <w:trHeight w:val="281"/>
        </w:trPr>
        <w:tc>
          <w:tcPr>
            <w:tcW w:w="2694" w:type="dxa"/>
            <w:tcBorders>
              <w:top w:val="nil"/>
              <w:left w:val="nil"/>
              <w:bottom w:val="nil"/>
              <w:right w:val="nil"/>
            </w:tcBorders>
            <w:shd w:val="clear" w:color="auto" w:fill="auto"/>
            <w:noWrap/>
            <w:hideMark/>
          </w:tcPr>
          <w:p w14:paraId="3B0C4803" w14:textId="196A4461"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51" w:type="dxa"/>
            <w:tcBorders>
              <w:top w:val="nil"/>
              <w:left w:val="nil"/>
              <w:bottom w:val="nil"/>
              <w:right w:val="nil"/>
            </w:tcBorders>
            <w:vAlign w:val="center"/>
          </w:tcPr>
          <w:p w14:paraId="61336BA3"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0CB5302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1E05C74D" w14:textId="3540FA49" w:rsidR="002157A0" w:rsidRPr="007351C5" w:rsidRDefault="00E336F3"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5EBB9B1B"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5E3A353F" w14:textId="18CE8F19" w:rsidR="002157A0" w:rsidRPr="007351C5" w:rsidRDefault="00E336F3"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-0.011</w:t>
            </w:r>
          </w:p>
        </w:tc>
      </w:tr>
      <w:tr w:rsidR="007351C5" w:rsidRPr="007351C5" w14:paraId="401B21DA" w14:textId="77777777" w:rsidTr="00F62F46">
        <w:trPr>
          <w:trHeight w:val="281"/>
        </w:trPr>
        <w:tc>
          <w:tcPr>
            <w:tcW w:w="2694" w:type="dxa"/>
            <w:tcBorders>
              <w:top w:val="nil"/>
              <w:left w:val="nil"/>
              <w:bottom w:val="nil"/>
              <w:right w:val="nil"/>
            </w:tcBorders>
            <w:shd w:val="clear" w:color="auto" w:fill="auto"/>
            <w:noWrap/>
            <w:hideMark/>
          </w:tcPr>
          <w:p w14:paraId="4273C056" w14:textId="1CCE076B"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51" w:type="dxa"/>
            <w:tcBorders>
              <w:top w:val="nil"/>
              <w:left w:val="nil"/>
              <w:bottom w:val="nil"/>
              <w:right w:val="nil"/>
            </w:tcBorders>
            <w:vAlign w:val="center"/>
          </w:tcPr>
          <w:p w14:paraId="6DA67489"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25D1AF0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8351BD3" w14:textId="47547DFC" w:rsidR="002157A0" w:rsidRPr="007351C5" w:rsidRDefault="00E336F3"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28795DE6"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5313F7ED" w14:textId="54A5D588"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524AAF1" w14:textId="77777777" w:rsidTr="00F62F46">
        <w:trPr>
          <w:trHeight w:val="281"/>
        </w:trPr>
        <w:tc>
          <w:tcPr>
            <w:tcW w:w="2694" w:type="dxa"/>
            <w:tcBorders>
              <w:top w:val="nil"/>
              <w:left w:val="nil"/>
              <w:bottom w:val="nil"/>
              <w:right w:val="nil"/>
            </w:tcBorders>
            <w:shd w:val="clear" w:color="auto" w:fill="auto"/>
            <w:noWrap/>
            <w:hideMark/>
          </w:tcPr>
          <w:p w14:paraId="6BEE9178" w14:textId="26FF66F8"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51" w:type="dxa"/>
            <w:tcBorders>
              <w:top w:val="nil"/>
              <w:left w:val="nil"/>
              <w:bottom w:val="nil"/>
              <w:right w:val="nil"/>
            </w:tcBorders>
            <w:vAlign w:val="center"/>
          </w:tcPr>
          <w:p w14:paraId="3A4F8A4D"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1879806B"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0840578D" w14:textId="246EB582" w:rsidR="002157A0" w:rsidRPr="007351C5" w:rsidRDefault="00E336F3"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276B650F"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5E10CA10" w14:textId="78FD9C51"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30322576" w14:textId="77777777" w:rsidTr="00F62F46">
        <w:trPr>
          <w:trHeight w:val="281"/>
        </w:trPr>
        <w:tc>
          <w:tcPr>
            <w:tcW w:w="2694" w:type="dxa"/>
            <w:tcBorders>
              <w:top w:val="nil"/>
              <w:left w:val="nil"/>
              <w:bottom w:val="nil"/>
              <w:right w:val="nil"/>
            </w:tcBorders>
            <w:shd w:val="clear" w:color="auto" w:fill="auto"/>
            <w:noWrap/>
            <w:hideMark/>
          </w:tcPr>
          <w:p w14:paraId="2ABEC54E" w14:textId="2F1DFC6E"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5</w:t>
            </w:r>
          </w:p>
        </w:tc>
        <w:tc>
          <w:tcPr>
            <w:tcW w:w="2551" w:type="dxa"/>
            <w:tcBorders>
              <w:top w:val="nil"/>
              <w:left w:val="nil"/>
              <w:bottom w:val="nil"/>
              <w:right w:val="nil"/>
            </w:tcBorders>
            <w:vAlign w:val="center"/>
          </w:tcPr>
          <w:p w14:paraId="73A40E6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77CAB500"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368ECACB" w14:textId="234A03BD" w:rsidR="002157A0" w:rsidRPr="007351C5" w:rsidRDefault="00E336F3"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1F06A916"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5D917493" w14:textId="3462CE6E"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6595D2D4" w14:textId="77777777" w:rsidTr="00F62F46">
        <w:trPr>
          <w:trHeight w:val="281"/>
        </w:trPr>
        <w:tc>
          <w:tcPr>
            <w:tcW w:w="2694" w:type="dxa"/>
            <w:tcBorders>
              <w:top w:val="nil"/>
              <w:left w:val="nil"/>
              <w:bottom w:val="nil"/>
              <w:right w:val="nil"/>
            </w:tcBorders>
            <w:shd w:val="clear" w:color="auto" w:fill="auto"/>
            <w:noWrap/>
            <w:vAlign w:val="bottom"/>
            <w:hideMark/>
          </w:tcPr>
          <w:p w14:paraId="0ED3F597"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vAlign w:val="bottom"/>
          </w:tcPr>
          <w:p w14:paraId="74814D89"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1F887D01"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870" w:type="dxa"/>
            <w:tcBorders>
              <w:top w:val="nil"/>
              <w:left w:val="nil"/>
              <w:bottom w:val="nil"/>
              <w:right w:val="nil"/>
            </w:tcBorders>
            <w:shd w:val="clear" w:color="auto" w:fill="auto"/>
            <w:noWrap/>
            <w:vAlign w:val="bottom"/>
          </w:tcPr>
          <w:p w14:paraId="52304922"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tcPr>
          <w:p w14:paraId="217278EB"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609" w:type="dxa"/>
            <w:tcBorders>
              <w:top w:val="nil"/>
              <w:left w:val="nil"/>
              <w:bottom w:val="nil"/>
              <w:right w:val="nil"/>
            </w:tcBorders>
            <w:shd w:val="clear" w:color="auto" w:fill="auto"/>
            <w:noWrap/>
            <w:vAlign w:val="bottom"/>
          </w:tcPr>
          <w:p w14:paraId="3F958180"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1F64DE69" w14:textId="77777777" w:rsidTr="00F62F46">
        <w:trPr>
          <w:trHeight w:val="281"/>
        </w:trPr>
        <w:tc>
          <w:tcPr>
            <w:tcW w:w="2694" w:type="dxa"/>
            <w:tcBorders>
              <w:top w:val="nil"/>
              <w:left w:val="nil"/>
              <w:bottom w:val="nil"/>
              <w:right w:val="nil"/>
            </w:tcBorders>
            <w:shd w:val="clear" w:color="auto" w:fill="auto"/>
            <w:noWrap/>
            <w:hideMark/>
          </w:tcPr>
          <w:p w14:paraId="3FC60C39" w14:textId="2C69D49D"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51" w:type="dxa"/>
            <w:tcBorders>
              <w:top w:val="nil"/>
              <w:left w:val="nil"/>
              <w:bottom w:val="nil"/>
              <w:right w:val="nil"/>
            </w:tcBorders>
            <w:vAlign w:val="center"/>
          </w:tcPr>
          <w:p w14:paraId="2BCFAE31"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595A4C37"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82ABF95" w14:textId="7C477A50" w:rsidR="002157A0" w:rsidRPr="007351C5" w:rsidRDefault="00A17DE5"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1B049CA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1AFAB7AB" w14:textId="5D2C4AC5" w:rsidR="002157A0" w:rsidRPr="007351C5" w:rsidRDefault="00A17DE5"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r>
      <w:tr w:rsidR="007351C5" w:rsidRPr="007351C5" w14:paraId="37AE2DEF" w14:textId="77777777" w:rsidTr="00F62F46">
        <w:trPr>
          <w:trHeight w:val="281"/>
        </w:trPr>
        <w:tc>
          <w:tcPr>
            <w:tcW w:w="2694" w:type="dxa"/>
            <w:tcBorders>
              <w:top w:val="nil"/>
              <w:left w:val="nil"/>
              <w:bottom w:val="nil"/>
              <w:right w:val="nil"/>
            </w:tcBorders>
            <w:shd w:val="clear" w:color="auto" w:fill="auto"/>
            <w:noWrap/>
            <w:hideMark/>
          </w:tcPr>
          <w:p w14:paraId="7BB519F6" w14:textId="730E5DE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51" w:type="dxa"/>
            <w:tcBorders>
              <w:top w:val="nil"/>
              <w:left w:val="nil"/>
              <w:bottom w:val="nil"/>
              <w:right w:val="nil"/>
            </w:tcBorders>
            <w:vAlign w:val="center"/>
          </w:tcPr>
          <w:p w14:paraId="6DB1FEEE"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608DE75F"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3EF20B8B" w14:textId="073D3D37" w:rsidR="002157A0" w:rsidRPr="007351C5" w:rsidRDefault="00A17DE5"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66B199C7"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46654FAB" w14:textId="4D96274E"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5BE58F96" w14:textId="77777777" w:rsidTr="00F62F46">
        <w:trPr>
          <w:trHeight w:val="281"/>
        </w:trPr>
        <w:tc>
          <w:tcPr>
            <w:tcW w:w="2694" w:type="dxa"/>
            <w:tcBorders>
              <w:top w:val="nil"/>
              <w:left w:val="nil"/>
              <w:bottom w:val="nil"/>
              <w:right w:val="nil"/>
            </w:tcBorders>
            <w:shd w:val="clear" w:color="auto" w:fill="auto"/>
            <w:noWrap/>
            <w:hideMark/>
          </w:tcPr>
          <w:p w14:paraId="3025095C" w14:textId="09356314"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51" w:type="dxa"/>
            <w:tcBorders>
              <w:top w:val="nil"/>
              <w:left w:val="nil"/>
              <w:bottom w:val="nil"/>
              <w:right w:val="nil"/>
            </w:tcBorders>
            <w:vAlign w:val="center"/>
          </w:tcPr>
          <w:p w14:paraId="17E4D89B"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41565F0B"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2988ED55" w14:textId="736785A6" w:rsidR="002157A0" w:rsidRPr="007351C5" w:rsidRDefault="00A17DE5"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0505A28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44390E47" w14:textId="146EB0E8"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2A05CDD9" w14:textId="77777777" w:rsidTr="00F62F46">
        <w:trPr>
          <w:trHeight w:val="281"/>
        </w:trPr>
        <w:tc>
          <w:tcPr>
            <w:tcW w:w="2694" w:type="dxa"/>
            <w:tcBorders>
              <w:top w:val="nil"/>
              <w:left w:val="nil"/>
              <w:bottom w:val="nil"/>
              <w:right w:val="nil"/>
            </w:tcBorders>
            <w:shd w:val="clear" w:color="auto" w:fill="auto"/>
            <w:noWrap/>
            <w:hideMark/>
          </w:tcPr>
          <w:p w14:paraId="10C24683" w14:textId="6026A8FE"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6</w:t>
            </w:r>
          </w:p>
        </w:tc>
        <w:tc>
          <w:tcPr>
            <w:tcW w:w="2551" w:type="dxa"/>
            <w:tcBorders>
              <w:top w:val="nil"/>
              <w:left w:val="nil"/>
              <w:bottom w:val="nil"/>
              <w:right w:val="nil"/>
            </w:tcBorders>
            <w:vAlign w:val="center"/>
          </w:tcPr>
          <w:p w14:paraId="0817BAFA"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nil"/>
              <w:right w:val="nil"/>
            </w:tcBorders>
            <w:shd w:val="clear" w:color="auto" w:fill="auto"/>
            <w:noWrap/>
            <w:vAlign w:val="center"/>
            <w:hideMark/>
          </w:tcPr>
          <w:p w14:paraId="116CC2D1"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147A9608" w14:textId="5C786FF0" w:rsidR="002157A0" w:rsidRPr="007351C5" w:rsidRDefault="00A17DE5"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0.006</w:t>
            </w:r>
          </w:p>
        </w:tc>
        <w:tc>
          <w:tcPr>
            <w:tcW w:w="271" w:type="dxa"/>
            <w:tcBorders>
              <w:top w:val="nil"/>
              <w:left w:val="nil"/>
              <w:bottom w:val="nil"/>
              <w:right w:val="nil"/>
            </w:tcBorders>
            <w:shd w:val="clear" w:color="auto" w:fill="auto"/>
            <w:noWrap/>
            <w:vAlign w:val="center"/>
          </w:tcPr>
          <w:p w14:paraId="3DDA7D0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01FB8ABB" w14:textId="75857863"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67C62D9E" w14:textId="77777777" w:rsidTr="00F62F46">
        <w:trPr>
          <w:trHeight w:val="281"/>
        </w:trPr>
        <w:tc>
          <w:tcPr>
            <w:tcW w:w="2694" w:type="dxa"/>
            <w:tcBorders>
              <w:top w:val="nil"/>
              <w:left w:val="nil"/>
              <w:bottom w:val="nil"/>
              <w:right w:val="nil"/>
            </w:tcBorders>
            <w:shd w:val="clear" w:color="auto" w:fill="auto"/>
            <w:noWrap/>
            <w:vAlign w:val="bottom"/>
            <w:hideMark/>
          </w:tcPr>
          <w:p w14:paraId="3BB6D43A"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vAlign w:val="bottom"/>
          </w:tcPr>
          <w:p w14:paraId="6FF8901B"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hideMark/>
          </w:tcPr>
          <w:p w14:paraId="2DBD5040"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870" w:type="dxa"/>
            <w:tcBorders>
              <w:top w:val="nil"/>
              <w:left w:val="nil"/>
              <w:bottom w:val="nil"/>
              <w:right w:val="nil"/>
            </w:tcBorders>
            <w:shd w:val="clear" w:color="auto" w:fill="auto"/>
            <w:noWrap/>
            <w:vAlign w:val="bottom"/>
          </w:tcPr>
          <w:p w14:paraId="52BC6537"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271" w:type="dxa"/>
            <w:tcBorders>
              <w:top w:val="nil"/>
              <w:left w:val="nil"/>
              <w:bottom w:val="nil"/>
              <w:right w:val="nil"/>
            </w:tcBorders>
            <w:shd w:val="clear" w:color="auto" w:fill="auto"/>
            <w:noWrap/>
            <w:vAlign w:val="bottom"/>
          </w:tcPr>
          <w:p w14:paraId="2083D124"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c>
          <w:tcPr>
            <w:tcW w:w="1609" w:type="dxa"/>
            <w:tcBorders>
              <w:top w:val="nil"/>
              <w:left w:val="nil"/>
              <w:bottom w:val="nil"/>
              <w:right w:val="nil"/>
            </w:tcBorders>
            <w:shd w:val="clear" w:color="auto" w:fill="auto"/>
            <w:noWrap/>
            <w:vAlign w:val="bottom"/>
          </w:tcPr>
          <w:p w14:paraId="7BFB039A" w14:textId="77777777" w:rsidR="002157A0" w:rsidRPr="007351C5" w:rsidRDefault="002157A0" w:rsidP="00F72087">
            <w:pPr>
              <w:spacing w:after="0" w:line="240" w:lineRule="auto"/>
              <w:rPr>
                <w:rFonts w:ascii="Times New Roman" w:eastAsia="Times New Roman" w:hAnsi="Times New Roman" w:cs="Times New Roman"/>
                <w:sz w:val="20"/>
                <w:szCs w:val="20"/>
                <w:lang w:eastAsia="en-GB"/>
              </w:rPr>
            </w:pPr>
          </w:p>
        </w:tc>
      </w:tr>
      <w:tr w:rsidR="007351C5" w:rsidRPr="007351C5" w14:paraId="5A8A9BDB" w14:textId="77777777" w:rsidTr="00F62F46">
        <w:trPr>
          <w:trHeight w:val="281"/>
        </w:trPr>
        <w:tc>
          <w:tcPr>
            <w:tcW w:w="2694" w:type="dxa"/>
            <w:tcBorders>
              <w:top w:val="nil"/>
              <w:left w:val="nil"/>
              <w:bottom w:val="nil"/>
              <w:right w:val="nil"/>
            </w:tcBorders>
            <w:shd w:val="clear" w:color="auto" w:fill="auto"/>
            <w:noWrap/>
            <w:hideMark/>
          </w:tcPr>
          <w:p w14:paraId="38D0FE36" w14:textId="462DF0FD"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51" w:type="dxa"/>
            <w:tcBorders>
              <w:top w:val="nil"/>
              <w:left w:val="nil"/>
              <w:bottom w:val="nil"/>
              <w:right w:val="nil"/>
            </w:tcBorders>
            <w:vAlign w:val="center"/>
          </w:tcPr>
          <w:p w14:paraId="44B5221A"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1/0</w:t>
            </w:r>
          </w:p>
        </w:tc>
        <w:tc>
          <w:tcPr>
            <w:tcW w:w="271" w:type="dxa"/>
            <w:tcBorders>
              <w:top w:val="nil"/>
              <w:left w:val="nil"/>
              <w:bottom w:val="nil"/>
              <w:right w:val="nil"/>
            </w:tcBorders>
            <w:shd w:val="clear" w:color="auto" w:fill="auto"/>
            <w:noWrap/>
            <w:vAlign w:val="center"/>
            <w:hideMark/>
          </w:tcPr>
          <w:p w14:paraId="73EA1A08"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76F595E5" w14:textId="71FE33D6" w:rsidR="002157A0" w:rsidRPr="007351C5" w:rsidRDefault="008718F4"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0.003</w:t>
            </w:r>
          </w:p>
        </w:tc>
        <w:tc>
          <w:tcPr>
            <w:tcW w:w="271" w:type="dxa"/>
            <w:tcBorders>
              <w:top w:val="nil"/>
              <w:left w:val="nil"/>
              <w:bottom w:val="nil"/>
              <w:right w:val="nil"/>
            </w:tcBorders>
            <w:shd w:val="clear" w:color="auto" w:fill="auto"/>
            <w:noWrap/>
            <w:vAlign w:val="center"/>
          </w:tcPr>
          <w:p w14:paraId="46846F19"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61A6E420" w14:textId="40178504" w:rsidR="002157A0" w:rsidRPr="007351C5" w:rsidRDefault="008718F4"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-0.012</w:t>
            </w:r>
          </w:p>
        </w:tc>
      </w:tr>
      <w:tr w:rsidR="007351C5" w:rsidRPr="007351C5" w14:paraId="6262E8DF" w14:textId="77777777" w:rsidTr="00F62F46">
        <w:trPr>
          <w:trHeight w:val="281"/>
        </w:trPr>
        <w:tc>
          <w:tcPr>
            <w:tcW w:w="2694" w:type="dxa"/>
            <w:tcBorders>
              <w:top w:val="nil"/>
              <w:left w:val="nil"/>
              <w:bottom w:val="nil"/>
              <w:right w:val="nil"/>
            </w:tcBorders>
            <w:shd w:val="clear" w:color="auto" w:fill="auto"/>
            <w:noWrap/>
            <w:hideMark/>
          </w:tcPr>
          <w:p w14:paraId="128A008B" w14:textId="6B82F625"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51" w:type="dxa"/>
            <w:tcBorders>
              <w:top w:val="nil"/>
              <w:left w:val="nil"/>
              <w:bottom w:val="nil"/>
              <w:right w:val="nil"/>
            </w:tcBorders>
            <w:vAlign w:val="center"/>
          </w:tcPr>
          <w:p w14:paraId="5343A21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+0.5/-0.5</w:t>
            </w:r>
          </w:p>
        </w:tc>
        <w:tc>
          <w:tcPr>
            <w:tcW w:w="271" w:type="dxa"/>
            <w:tcBorders>
              <w:top w:val="nil"/>
              <w:left w:val="nil"/>
              <w:bottom w:val="nil"/>
              <w:right w:val="nil"/>
            </w:tcBorders>
            <w:shd w:val="clear" w:color="auto" w:fill="auto"/>
            <w:noWrap/>
            <w:vAlign w:val="center"/>
            <w:hideMark/>
          </w:tcPr>
          <w:p w14:paraId="64AF5FFE"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37028038" w14:textId="6156B00F" w:rsidR="002157A0" w:rsidRPr="007351C5" w:rsidRDefault="008718F4"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c>
          <w:tcPr>
            <w:tcW w:w="271" w:type="dxa"/>
            <w:tcBorders>
              <w:top w:val="nil"/>
              <w:left w:val="nil"/>
              <w:bottom w:val="nil"/>
              <w:right w:val="nil"/>
            </w:tcBorders>
            <w:shd w:val="clear" w:color="auto" w:fill="auto"/>
            <w:noWrap/>
            <w:vAlign w:val="center"/>
          </w:tcPr>
          <w:p w14:paraId="75FDC23A"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23111BC4" w14:textId="1C687271"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4A923B4C" w14:textId="77777777" w:rsidTr="00F62F46">
        <w:trPr>
          <w:trHeight w:val="281"/>
        </w:trPr>
        <w:tc>
          <w:tcPr>
            <w:tcW w:w="2694" w:type="dxa"/>
            <w:tcBorders>
              <w:top w:val="nil"/>
              <w:left w:val="nil"/>
              <w:bottom w:val="nil"/>
              <w:right w:val="nil"/>
            </w:tcBorders>
            <w:shd w:val="clear" w:color="auto" w:fill="auto"/>
            <w:noWrap/>
            <w:hideMark/>
          </w:tcPr>
          <w:p w14:paraId="078C9579" w14:textId="1A29DA49"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51" w:type="dxa"/>
            <w:tcBorders>
              <w:top w:val="nil"/>
              <w:left w:val="nil"/>
              <w:bottom w:val="nil"/>
              <w:right w:val="nil"/>
            </w:tcBorders>
            <w:vAlign w:val="center"/>
          </w:tcPr>
          <w:p w14:paraId="374EE9FF"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‘Overall centering’ treatment coding</w:t>
            </w:r>
          </w:p>
        </w:tc>
        <w:tc>
          <w:tcPr>
            <w:tcW w:w="271" w:type="dxa"/>
            <w:tcBorders>
              <w:top w:val="nil"/>
              <w:left w:val="nil"/>
              <w:bottom w:val="nil"/>
              <w:right w:val="nil"/>
            </w:tcBorders>
            <w:shd w:val="clear" w:color="auto" w:fill="auto"/>
            <w:noWrap/>
            <w:vAlign w:val="center"/>
            <w:hideMark/>
          </w:tcPr>
          <w:p w14:paraId="6973A776"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p>
        </w:tc>
        <w:tc>
          <w:tcPr>
            <w:tcW w:w="1870" w:type="dxa"/>
            <w:tcBorders>
              <w:top w:val="nil"/>
              <w:left w:val="nil"/>
              <w:bottom w:val="nil"/>
              <w:right w:val="nil"/>
            </w:tcBorders>
            <w:shd w:val="clear" w:color="auto" w:fill="auto"/>
            <w:noWrap/>
            <w:vAlign w:val="center"/>
          </w:tcPr>
          <w:p w14:paraId="14EC532E" w14:textId="6E915C47" w:rsidR="002157A0" w:rsidRPr="007351C5" w:rsidRDefault="008718F4"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c>
          <w:tcPr>
            <w:tcW w:w="271" w:type="dxa"/>
            <w:tcBorders>
              <w:top w:val="nil"/>
              <w:left w:val="nil"/>
              <w:bottom w:val="nil"/>
              <w:right w:val="nil"/>
            </w:tcBorders>
            <w:shd w:val="clear" w:color="auto" w:fill="auto"/>
            <w:noWrap/>
            <w:vAlign w:val="center"/>
          </w:tcPr>
          <w:p w14:paraId="493FC21C" w14:textId="77777777"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nil"/>
              <w:right w:val="nil"/>
            </w:tcBorders>
            <w:shd w:val="clear" w:color="auto" w:fill="auto"/>
            <w:noWrap/>
            <w:vAlign w:val="center"/>
          </w:tcPr>
          <w:p w14:paraId="2E068111" w14:textId="6DFB11EB" w:rsidR="002157A0" w:rsidRPr="007351C5" w:rsidRDefault="002157A0" w:rsidP="00F72087">
            <w:pPr>
              <w:spacing w:after="0" w:line="240" w:lineRule="auto"/>
              <w:jc w:val="center"/>
              <w:rPr>
                <w:rFonts w:ascii="Times New Roman" w:eastAsia="Times New Roman" w:hAnsi="Times New Roman" w:cs="Times New Roman"/>
                <w:lang w:eastAsia="en-GB"/>
              </w:rPr>
            </w:pPr>
          </w:p>
        </w:tc>
      </w:tr>
      <w:tr w:rsidR="007351C5" w:rsidRPr="007351C5" w14:paraId="0D523587" w14:textId="77777777" w:rsidTr="00F62F46">
        <w:trPr>
          <w:trHeight w:val="281"/>
        </w:trPr>
        <w:tc>
          <w:tcPr>
            <w:tcW w:w="2694" w:type="dxa"/>
            <w:tcBorders>
              <w:top w:val="nil"/>
              <w:left w:val="nil"/>
              <w:bottom w:val="single" w:sz="4" w:space="0" w:color="auto"/>
              <w:right w:val="nil"/>
            </w:tcBorders>
            <w:shd w:val="clear" w:color="auto" w:fill="auto"/>
            <w:noWrap/>
            <w:hideMark/>
          </w:tcPr>
          <w:p w14:paraId="66F9AF72" w14:textId="52A7EB46"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7</w:t>
            </w:r>
          </w:p>
        </w:tc>
        <w:tc>
          <w:tcPr>
            <w:tcW w:w="2551" w:type="dxa"/>
            <w:tcBorders>
              <w:top w:val="nil"/>
              <w:left w:val="nil"/>
              <w:bottom w:val="single" w:sz="4" w:space="0" w:color="auto"/>
              <w:right w:val="nil"/>
            </w:tcBorders>
            <w:vAlign w:val="center"/>
          </w:tcPr>
          <w:p w14:paraId="13CC8447" w14:textId="77777777" w:rsidR="002157A0" w:rsidRPr="007351C5" w:rsidRDefault="002157A0" w:rsidP="00F72087">
            <w:pPr>
              <w:spacing w:after="0" w:line="240" w:lineRule="auto"/>
              <w:jc w:val="center"/>
              <w:rPr>
                <w:rFonts w:ascii="Times New Roman" w:eastAsia="Times New Roman" w:hAnsi="Times New Roman" w:cs="Times New Roman"/>
                <w:bCs/>
                <w:lang w:eastAsia="en-GB"/>
              </w:rPr>
            </w:pPr>
            <w:r w:rsidRPr="007351C5">
              <w:rPr>
                <w:rFonts w:ascii="Times New Roman" w:eastAsia="Times New Roman" w:hAnsi="Times New Roman" w:cs="Times New Roman"/>
                <w:bCs/>
                <w:lang w:eastAsia="en-GB"/>
              </w:rPr>
              <w:t>‘Study-specific centering’  treatment coding</w:t>
            </w:r>
          </w:p>
        </w:tc>
        <w:tc>
          <w:tcPr>
            <w:tcW w:w="271" w:type="dxa"/>
            <w:tcBorders>
              <w:top w:val="nil"/>
              <w:left w:val="nil"/>
              <w:bottom w:val="single" w:sz="4" w:space="0" w:color="auto"/>
              <w:right w:val="nil"/>
            </w:tcBorders>
            <w:shd w:val="clear" w:color="auto" w:fill="auto"/>
            <w:noWrap/>
            <w:vAlign w:val="center"/>
            <w:hideMark/>
          </w:tcPr>
          <w:p w14:paraId="27FB65CC" w14:textId="77777777" w:rsidR="002157A0" w:rsidRPr="007351C5" w:rsidRDefault="002157A0" w:rsidP="00F72087">
            <w:pPr>
              <w:spacing w:after="0" w:line="240" w:lineRule="auto"/>
              <w:jc w:val="center"/>
              <w:rPr>
                <w:rFonts w:ascii="Times New Roman" w:eastAsia="Times New Roman" w:hAnsi="Times New Roman" w:cs="Times New Roman"/>
                <w:b/>
                <w:bCs/>
                <w:lang w:eastAsia="en-GB"/>
              </w:rPr>
            </w:pPr>
            <w:r w:rsidRPr="007351C5">
              <w:rPr>
                <w:rFonts w:ascii="Times New Roman" w:eastAsia="Times New Roman" w:hAnsi="Times New Roman" w:cs="Times New Roman"/>
                <w:b/>
                <w:bCs/>
                <w:lang w:eastAsia="en-GB"/>
              </w:rPr>
              <w:t> </w:t>
            </w:r>
          </w:p>
        </w:tc>
        <w:tc>
          <w:tcPr>
            <w:tcW w:w="1870" w:type="dxa"/>
            <w:tcBorders>
              <w:top w:val="nil"/>
              <w:left w:val="nil"/>
              <w:bottom w:val="single" w:sz="4" w:space="0" w:color="auto"/>
              <w:right w:val="nil"/>
            </w:tcBorders>
            <w:shd w:val="clear" w:color="auto" w:fill="auto"/>
            <w:noWrap/>
            <w:vAlign w:val="center"/>
          </w:tcPr>
          <w:p w14:paraId="727CF9F4" w14:textId="3A619773" w:rsidR="002157A0" w:rsidRPr="007351C5" w:rsidRDefault="008718F4" w:rsidP="00F72087">
            <w:pPr>
              <w:spacing w:after="0" w:line="240" w:lineRule="auto"/>
              <w:jc w:val="center"/>
              <w:rPr>
                <w:rFonts w:ascii="Times New Roman" w:eastAsia="Times New Roman" w:hAnsi="Times New Roman" w:cs="Times New Roman"/>
                <w:lang w:eastAsia="en-GB"/>
              </w:rPr>
            </w:pPr>
            <w:r w:rsidRPr="007351C5">
              <w:rPr>
                <w:rFonts w:ascii="Times New Roman" w:eastAsia="Times New Roman" w:hAnsi="Times New Roman" w:cs="Times New Roman"/>
                <w:lang w:eastAsia="en-GB"/>
              </w:rPr>
              <w:t>0.002</w:t>
            </w:r>
          </w:p>
        </w:tc>
        <w:tc>
          <w:tcPr>
            <w:tcW w:w="271" w:type="dxa"/>
            <w:tcBorders>
              <w:top w:val="nil"/>
              <w:left w:val="nil"/>
              <w:bottom w:val="single" w:sz="4" w:space="0" w:color="auto"/>
              <w:right w:val="nil"/>
            </w:tcBorders>
            <w:shd w:val="clear" w:color="auto" w:fill="auto"/>
            <w:noWrap/>
            <w:vAlign w:val="center"/>
          </w:tcPr>
          <w:p w14:paraId="3F8E0458" w14:textId="58A8081F" w:rsidR="002157A0" w:rsidRPr="007351C5" w:rsidRDefault="002157A0" w:rsidP="00F72087">
            <w:pPr>
              <w:spacing w:after="0" w:line="240" w:lineRule="auto"/>
              <w:jc w:val="center"/>
              <w:rPr>
                <w:rFonts w:ascii="Times New Roman" w:eastAsia="Times New Roman" w:hAnsi="Times New Roman" w:cs="Times New Roman"/>
                <w:lang w:eastAsia="en-GB"/>
              </w:rPr>
            </w:pPr>
          </w:p>
        </w:tc>
        <w:tc>
          <w:tcPr>
            <w:tcW w:w="1609" w:type="dxa"/>
            <w:tcBorders>
              <w:top w:val="nil"/>
              <w:left w:val="nil"/>
              <w:bottom w:val="single" w:sz="4" w:space="0" w:color="auto"/>
              <w:right w:val="nil"/>
            </w:tcBorders>
            <w:shd w:val="clear" w:color="auto" w:fill="auto"/>
            <w:noWrap/>
            <w:vAlign w:val="center"/>
          </w:tcPr>
          <w:p w14:paraId="464983CD" w14:textId="53EB5F67" w:rsidR="002157A0" w:rsidRPr="007351C5" w:rsidRDefault="002157A0" w:rsidP="00F72087">
            <w:pPr>
              <w:spacing w:after="0" w:line="240" w:lineRule="auto"/>
              <w:jc w:val="center"/>
              <w:rPr>
                <w:rFonts w:ascii="Times New Roman" w:eastAsia="Times New Roman" w:hAnsi="Times New Roman" w:cs="Times New Roman"/>
                <w:lang w:eastAsia="en-GB"/>
              </w:rPr>
            </w:pPr>
          </w:p>
        </w:tc>
      </w:tr>
    </w:tbl>
    <w:p w14:paraId="42D0F00E" w14:textId="3210CCF9" w:rsidR="0017544D" w:rsidRPr="007351C5" w:rsidRDefault="00904ADE" w:rsidP="00B2225B">
      <w:pPr>
        <w:rPr>
          <w:rFonts w:ascii="Times New Roman" w:eastAsia="Calibri" w:hAnsi="Times New Roman" w:cs="Times New Roman"/>
          <w:sz w:val="16"/>
          <w:szCs w:val="16"/>
          <w:lang w:eastAsia="en-GB"/>
        </w:rPr>
      </w:pPr>
      <w:r w:rsidRPr="007351C5">
        <w:rPr>
          <w:rFonts w:ascii="Times New Roman" w:eastAsia="Calibri" w:hAnsi="Times New Roman" w:cs="Times New Roman"/>
          <w:sz w:val="16"/>
          <w:szCs w:val="16"/>
        </w:rPr>
        <w:t>*</w:t>
      </w:r>
      <w:r w:rsidR="002157A0" w:rsidRPr="007351C5">
        <w:rPr>
          <w:rFonts w:ascii="Times New Roman" w:eastAsia="Calibri" w:hAnsi="Times New Roman" w:cs="Times New Roman"/>
          <w:sz w:val="16"/>
          <w:szCs w:val="16"/>
        </w:rPr>
        <w:t xml:space="preserve"> See Table </w:t>
      </w:r>
      <w:r w:rsidR="0030721A" w:rsidRPr="007351C5">
        <w:rPr>
          <w:rFonts w:ascii="Times New Roman" w:eastAsia="Calibri" w:hAnsi="Times New Roman" w:cs="Times New Roman"/>
          <w:sz w:val="16"/>
          <w:szCs w:val="16"/>
        </w:rPr>
        <w:t>2</w:t>
      </w:r>
      <w:r w:rsidR="002157A0" w:rsidRPr="007351C5">
        <w:rPr>
          <w:rFonts w:ascii="Times New Roman" w:eastAsia="Calibri" w:hAnsi="Times New Roman" w:cs="Times New Roman"/>
          <w:sz w:val="16"/>
          <w:szCs w:val="16"/>
        </w:rPr>
        <w:t xml:space="preserve"> for full details of the scenario corresponding to the number shown. True value for </w:t>
      </w:r>
      <m:oMath>
        <m:r>
          <w:rPr>
            <w:rFonts w:ascii="Cambria Math" w:eastAsia="Times New Roman" w:hAnsi="Cambria Math" w:cs="Times New Roman"/>
            <w:sz w:val="16"/>
            <w:szCs w:val="16"/>
            <w:lang w:eastAsia="en-GB"/>
          </w:rPr>
          <m:t>ϴ</m:t>
        </m:r>
      </m:oMath>
      <w:r w:rsidR="002157A0" w:rsidRPr="007351C5">
        <w:rPr>
          <w:rFonts w:ascii="Times New Roman" w:eastAsia="Calibri" w:hAnsi="Times New Roman" w:cs="Times New Roman"/>
          <w:sz w:val="16"/>
          <w:szCs w:val="16"/>
          <w:lang w:eastAsia="en-GB"/>
        </w:rPr>
        <w:t xml:space="preserve"> is ln(2). All settings also allow the treatment prevalence for a particular study within a meta-analysis to vary, whereby this is selected from U(0.1,0.9) and then rounded to the nearest 0.1.</w:t>
      </w:r>
    </w:p>
    <w:p w14:paraId="70E1656B" w14:textId="0CFEBC3B" w:rsidR="00CF6DA8" w:rsidRPr="007351C5" w:rsidRDefault="00CF6DA8" w:rsidP="00CF6DA8">
      <w:pPr>
        <w:rPr>
          <w:rFonts w:ascii="Times New Roman" w:hAnsi="Times New Roman" w:cs="Times New Roman"/>
        </w:rPr>
      </w:pPr>
      <w:r w:rsidRPr="007351C5">
        <w:rPr>
          <w:rFonts w:ascii="Times New Roman" w:hAnsi="Times New Roman" w:cs="Times New Roman"/>
          <w:b/>
        </w:rPr>
        <w:t>Table S5.</w:t>
      </w:r>
      <w:r w:rsidRPr="007351C5">
        <w:rPr>
          <w:rFonts w:ascii="Times New Roman" w:hAnsi="Times New Roman" w:cs="Times New Roman"/>
        </w:rPr>
        <w:t xml:space="preserve"> </w:t>
      </w:r>
      <w:r w:rsidR="00DF74BD" w:rsidRPr="007351C5">
        <w:rPr>
          <w:rFonts w:ascii="Times New Roman" w:hAnsi="Times New Roman" w:cs="Times New Roman"/>
        </w:rPr>
        <w:t>The median and mean percentage bias of the 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DF74BD" w:rsidRPr="007351C5">
        <w:rPr>
          <w:rFonts w:ascii="Times New Roman" w:hAnsi="Times New Roman" w:cs="Times New Roman"/>
        </w:rPr>
        <w:t xml:space="preserve"> is summarised, alongside the coverage of 95% confidence intervals for the summary treatment effect, for various b</w:t>
      </w:r>
      <w:r w:rsidRPr="007351C5">
        <w:rPr>
          <w:rFonts w:ascii="Times New Roman" w:hAnsi="Times New Roman" w:cs="Times New Roman"/>
        </w:rPr>
        <w:t xml:space="preserve">inary outcome scenarios where </w:t>
      </w:r>
      <m:oMath>
        <m:r>
          <w:rPr>
            <w:rFonts w:ascii="Cambria Math" w:eastAsia="Times New Roman" w:hAnsi="Cambria Math" w:cs="Times New Roman"/>
            <w:lang w:eastAsia="en-GB"/>
          </w:rPr>
          <m:t>ϴ</m:t>
        </m:r>
      </m:oMath>
      <w:r w:rsidRPr="007351C5">
        <w:rPr>
          <w:rFonts w:ascii="Times New Roman" w:eastAsia="Calibri" w:hAnsi="Times New Roman" w:cs="Times New Roman"/>
          <w:lang w:eastAsia="en-GB"/>
        </w:rPr>
        <w:t>=</w:t>
      </w:r>
      <w:r w:rsidR="00022639" w:rsidRPr="007351C5">
        <w:rPr>
          <w:rFonts w:ascii="Times New Roman" w:eastAsia="Calibri" w:hAnsi="Times New Roman" w:cs="Times New Roman"/>
          <w:lang w:eastAsia="en-GB"/>
        </w:rPr>
        <w:t>0</w:t>
      </w:r>
      <w:r w:rsidRPr="007351C5">
        <w:rPr>
          <w:rFonts w:ascii="Times New Roman" w:eastAsia="Calibri" w:hAnsi="Times New Roman" w:cs="Times New Roman"/>
          <w:lang w:eastAsia="en-GB"/>
        </w:rPr>
        <w:t>,</w:t>
      </w:r>
      <w:r w:rsidRPr="007351C5">
        <w:rPr>
          <w:rFonts w:ascii="Times New Roman" w:hAnsi="Times New Roman" w:cs="Times New Roman"/>
        </w:rPr>
        <w:t xml:space="preserve"> and allowing for random treatment prevalence’s (10 to 90%) for each study within the IPD meta-analysis. Results shown separately </w:t>
      </w:r>
      <w:r w:rsidR="00ED5C1B"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ED5C1B" w:rsidRPr="007351C5">
        <w:rPr>
          <w:rFonts w:ascii="Times New Roman" w:hAnsi="Times New Roman" w:cs="Times New Roman"/>
        </w:rPr>
        <w:t>model (3) using each of the four different treatment coding options, and compared to random intercept</w:t>
      </w:r>
      <w:r w:rsidR="000F55A6" w:rsidRPr="007351C5">
        <w:rPr>
          <w:rFonts w:ascii="Times New Roman" w:hAnsi="Times New Roman" w:cs="Times New Roman"/>
        </w:rPr>
        <w:t>s</w:t>
      </w:r>
      <w:r w:rsidR="00ED5C1B" w:rsidRPr="007351C5">
        <w:rPr>
          <w:rFonts w:ascii="Times New Roman" w:hAnsi="Times New Roman" w:cs="Times New Roman"/>
        </w:rPr>
        <w:t xml:space="preserve"> model (4) using 1/0 coding (i.e. the data generating model).</w:t>
      </w:r>
    </w:p>
    <w:tbl>
      <w:tblPr>
        <w:tblW w:w="9498" w:type="dxa"/>
        <w:tblLook w:val="04A0" w:firstRow="1" w:lastRow="0" w:firstColumn="1" w:lastColumn="0" w:noHBand="0" w:noVBand="1"/>
      </w:tblPr>
      <w:tblGrid>
        <w:gridCol w:w="1418"/>
        <w:gridCol w:w="1559"/>
        <w:gridCol w:w="271"/>
        <w:gridCol w:w="1430"/>
        <w:gridCol w:w="271"/>
        <w:gridCol w:w="1430"/>
        <w:gridCol w:w="1400"/>
        <w:gridCol w:w="290"/>
        <w:gridCol w:w="1429"/>
      </w:tblGrid>
      <w:tr w:rsidR="007351C5" w:rsidRPr="007351C5" w14:paraId="6920D575" w14:textId="77777777" w:rsidTr="00291BB0">
        <w:trPr>
          <w:trHeight w:val="268"/>
        </w:trPr>
        <w:tc>
          <w:tcPr>
            <w:tcW w:w="1418" w:type="dxa"/>
            <w:tcBorders>
              <w:top w:val="single" w:sz="4" w:space="0" w:color="auto"/>
              <w:left w:val="nil"/>
              <w:right w:val="nil"/>
            </w:tcBorders>
            <w:shd w:val="clear" w:color="auto" w:fill="auto"/>
            <w:noWrap/>
            <w:vAlign w:val="center"/>
            <w:hideMark/>
          </w:tcPr>
          <w:p w14:paraId="11FCB8E1" w14:textId="77777777" w:rsidR="00CF6DA8" w:rsidRPr="007351C5" w:rsidRDefault="00CF6DA8" w:rsidP="00CF6DA8">
            <w:pPr>
              <w:spacing w:after="0" w:line="240" w:lineRule="auto"/>
              <w:jc w:val="center"/>
              <w:rPr>
                <w:rFonts w:ascii="Calibri" w:eastAsia="Times New Roman" w:hAnsi="Calibri" w:cs="Calibri"/>
                <w:sz w:val="18"/>
                <w:szCs w:val="18"/>
                <w:lang w:eastAsia="en-GB"/>
              </w:rPr>
            </w:pPr>
            <w:r w:rsidRPr="007351C5">
              <w:rPr>
                <w:rFonts w:ascii="Calibri" w:eastAsia="Times New Roman" w:hAnsi="Calibri" w:cs="Calibri"/>
                <w:sz w:val="18"/>
                <w:szCs w:val="18"/>
                <w:lang w:eastAsia="en-GB"/>
              </w:rPr>
              <w:t> </w:t>
            </w:r>
          </w:p>
        </w:tc>
        <w:tc>
          <w:tcPr>
            <w:tcW w:w="1559" w:type="dxa"/>
            <w:tcBorders>
              <w:top w:val="single" w:sz="4" w:space="0" w:color="auto"/>
              <w:left w:val="nil"/>
              <w:right w:val="nil"/>
            </w:tcBorders>
            <w:vAlign w:val="center"/>
          </w:tcPr>
          <w:p w14:paraId="274D3EB8" w14:textId="77777777" w:rsidR="00CF6DA8" w:rsidRPr="007351C5" w:rsidRDefault="00CF6DA8" w:rsidP="00CF6DA8">
            <w:pPr>
              <w:spacing w:after="0" w:line="240" w:lineRule="auto"/>
              <w:rPr>
                <w:rFonts w:ascii="Calibri" w:eastAsia="Times New Roman" w:hAnsi="Calibri" w:cs="Calibri"/>
                <w:sz w:val="18"/>
                <w:szCs w:val="18"/>
                <w:lang w:eastAsia="en-GB"/>
              </w:rPr>
            </w:pPr>
            <w:r w:rsidRPr="007351C5">
              <w:rPr>
                <w:rFonts w:ascii="Calibri" w:eastAsia="Times New Roman" w:hAnsi="Calibri" w:cs="Calibri"/>
                <w:sz w:val="18"/>
                <w:szCs w:val="18"/>
                <w:lang w:eastAsia="en-GB"/>
              </w:rPr>
              <w:t> </w:t>
            </w:r>
          </w:p>
        </w:tc>
        <w:tc>
          <w:tcPr>
            <w:tcW w:w="271" w:type="dxa"/>
            <w:tcBorders>
              <w:top w:val="single" w:sz="4" w:space="0" w:color="auto"/>
              <w:left w:val="nil"/>
              <w:right w:val="nil"/>
            </w:tcBorders>
            <w:shd w:val="clear" w:color="auto" w:fill="auto"/>
            <w:noWrap/>
            <w:vAlign w:val="bottom"/>
            <w:hideMark/>
          </w:tcPr>
          <w:p w14:paraId="596BEE69" w14:textId="77777777" w:rsidR="00CF6DA8" w:rsidRPr="007351C5" w:rsidRDefault="00CF6DA8" w:rsidP="00CF6DA8">
            <w:pPr>
              <w:spacing w:after="0" w:line="240" w:lineRule="auto"/>
              <w:rPr>
                <w:rFonts w:ascii="Calibri" w:eastAsia="Times New Roman" w:hAnsi="Calibri" w:cs="Calibri"/>
                <w:sz w:val="18"/>
                <w:szCs w:val="18"/>
                <w:lang w:eastAsia="en-GB"/>
              </w:rPr>
            </w:pPr>
            <w:r w:rsidRPr="007351C5">
              <w:rPr>
                <w:rFonts w:ascii="Calibri" w:eastAsia="Times New Roman" w:hAnsi="Calibri" w:cs="Calibri"/>
                <w:sz w:val="18"/>
                <w:szCs w:val="18"/>
                <w:lang w:eastAsia="en-GB"/>
              </w:rPr>
              <w:t> </w:t>
            </w:r>
          </w:p>
        </w:tc>
        <w:tc>
          <w:tcPr>
            <w:tcW w:w="3131" w:type="dxa"/>
            <w:gridSpan w:val="3"/>
            <w:tcBorders>
              <w:top w:val="single" w:sz="4" w:space="0" w:color="auto"/>
              <w:left w:val="nil"/>
              <w:right w:val="nil"/>
            </w:tcBorders>
            <w:shd w:val="clear" w:color="auto" w:fill="auto"/>
            <w:noWrap/>
            <w:vAlign w:val="bottom"/>
            <w:hideMark/>
          </w:tcPr>
          <w:p w14:paraId="1CA61C9F" w14:textId="6FBD9685"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Median</w:t>
            </w:r>
            <w:r w:rsidR="007E19BB" w:rsidRPr="007351C5">
              <w:rPr>
                <w:rFonts w:ascii="Times New Roman" w:eastAsia="Times New Roman" w:hAnsi="Times New Roman" w:cs="Times New Roman"/>
                <w:b/>
                <w:bCs/>
                <w:sz w:val="18"/>
                <w:szCs w:val="18"/>
                <w:lang w:eastAsia="en-GB"/>
              </w:rPr>
              <w:t xml:space="preserve"> / mean</w:t>
            </w:r>
            <w:r w:rsidRPr="007351C5">
              <w:rPr>
                <w:rFonts w:ascii="Times New Roman" w:eastAsia="Times New Roman" w:hAnsi="Times New Roman" w:cs="Times New Roman"/>
                <w:b/>
                <w:bCs/>
                <w:sz w:val="18"/>
                <w:szCs w:val="18"/>
                <w:lang w:eastAsia="en-GB"/>
              </w:rPr>
              <w:t xml:space="preserve"> percentage bias of </w:t>
            </w:r>
            <m:oMath>
              <m:sSup>
                <m:sSupPr>
                  <m:ctrlPr>
                    <w:rPr>
                      <w:rFonts w:ascii="Cambria Math" w:hAnsi="Cambria Math" w:cs="Times New Roman"/>
                      <w:b/>
                      <w:i/>
                      <w:sz w:val="18"/>
                      <w:szCs w:val="18"/>
                    </w:rPr>
                  </m:ctrlPr>
                </m:sSupPr>
                <m:e>
                  <m:acc>
                    <m:accPr>
                      <m:ctrlPr>
                        <w:rPr>
                          <w:rFonts w:ascii="Cambria Math" w:hAnsi="Cambria Math" w:cs="Times New Roman"/>
                          <w:b/>
                          <w:i/>
                          <w:sz w:val="18"/>
                          <w:szCs w:val="18"/>
                        </w:rPr>
                      </m:ctrlPr>
                    </m:accPr>
                    <m:e>
                      <m:r>
                        <m:rPr>
                          <m:sty m:val="bi"/>
                        </m:rPr>
                        <w:rPr>
                          <w:rFonts w:ascii="Cambria Math" w:hAnsi="Cambria Math" w:cs="Times New Roman"/>
                          <w:sz w:val="18"/>
                          <w:szCs w:val="18"/>
                        </w:rPr>
                        <m:t>τ</m:t>
                      </m:r>
                    </m:e>
                  </m:acc>
                </m:e>
                <m:sup>
                  <m:r>
                    <m:rPr>
                      <m:sty m:val="bi"/>
                    </m:rPr>
                    <w:rPr>
                      <w:rFonts w:ascii="Cambria Math" w:hAnsi="Cambria Math" w:cs="Times New Roman"/>
                      <w:sz w:val="18"/>
                      <w:szCs w:val="18"/>
                    </w:rPr>
                    <m:t>2</m:t>
                  </m:r>
                </m:sup>
              </m:sSup>
            </m:oMath>
          </w:p>
        </w:tc>
        <w:tc>
          <w:tcPr>
            <w:tcW w:w="3119" w:type="dxa"/>
            <w:gridSpan w:val="3"/>
            <w:tcBorders>
              <w:top w:val="single" w:sz="4" w:space="0" w:color="auto"/>
              <w:left w:val="nil"/>
              <w:right w:val="nil"/>
            </w:tcBorders>
          </w:tcPr>
          <w:p w14:paraId="24DD6D8E" w14:textId="19E6FA31" w:rsidR="00CF6DA8" w:rsidRPr="007351C5" w:rsidRDefault="00A83CC1"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Percentage c</w:t>
            </w:r>
            <w:r w:rsidR="00CF6DA8" w:rsidRPr="007351C5">
              <w:rPr>
                <w:rFonts w:ascii="Times New Roman" w:eastAsia="Times New Roman" w:hAnsi="Times New Roman" w:cs="Times New Roman"/>
                <w:b/>
                <w:bCs/>
                <w:sz w:val="18"/>
                <w:szCs w:val="18"/>
                <w:lang w:eastAsia="en-GB"/>
              </w:rPr>
              <w:t>overage of 95% CIs for the summary treatment effect (</w:t>
            </w:r>
            <m:oMath>
              <m:r>
                <m:rPr>
                  <m:sty m:val="bi"/>
                </m:rPr>
                <w:rPr>
                  <w:rFonts w:ascii="Cambria Math" w:eastAsia="Times New Roman" w:hAnsi="Cambria Math" w:cs="Times New Roman"/>
                  <w:sz w:val="18"/>
                  <w:szCs w:val="18"/>
                  <w:lang w:eastAsia="en-GB"/>
                </w:rPr>
                <m:t>ϴ</m:t>
              </m:r>
            </m:oMath>
            <w:r w:rsidR="00CF6DA8" w:rsidRPr="007351C5">
              <w:rPr>
                <w:rFonts w:ascii="Times New Roman" w:eastAsia="Times New Roman" w:hAnsi="Times New Roman" w:cs="Times New Roman"/>
                <w:b/>
                <w:bCs/>
                <w:sz w:val="18"/>
                <w:szCs w:val="18"/>
                <w:lang w:eastAsia="en-GB"/>
              </w:rPr>
              <w:t>)</w:t>
            </w:r>
            <w:r w:rsidR="007E2B2A" w:rsidRPr="007351C5">
              <w:rPr>
                <w:rFonts w:ascii="Times New Roman" w:eastAsia="Times New Roman" w:hAnsi="Times New Roman" w:cs="Times New Roman"/>
                <w:b/>
                <w:bCs/>
                <w:sz w:val="18"/>
                <w:szCs w:val="18"/>
                <w:lang w:eastAsia="en-GB"/>
              </w:rPr>
              <w:t>:</w:t>
            </w:r>
          </w:p>
          <w:p w14:paraId="2BA4B783" w14:textId="716668AF" w:rsidR="007E2B2A" w:rsidRPr="007351C5" w:rsidRDefault="00E269AA" w:rsidP="00E269AA">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z-based</w:t>
            </w:r>
            <w:r w:rsidR="007E2B2A" w:rsidRPr="007351C5">
              <w:rPr>
                <w:rFonts w:ascii="Times New Roman" w:eastAsia="Times New Roman" w:hAnsi="Times New Roman" w:cs="Times New Roman"/>
                <w:b/>
                <w:bCs/>
                <w:sz w:val="18"/>
                <w:szCs w:val="18"/>
                <w:lang w:eastAsia="en-GB"/>
              </w:rPr>
              <w:t xml:space="preserve"> / </w:t>
            </w:r>
            <w:r w:rsidRPr="007351C5">
              <w:rPr>
                <w:rFonts w:ascii="Times New Roman" w:eastAsia="Times New Roman" w:hAnsi="Times New Roman" w:cs="Times New Roman"/>
                <w:b/>
                <w:bCs/>
                <w:sz w:val="18"/>
                <w:szCs w:val="18"/>
                <w:lang w:eastAsia="en-GB"/>
              </w:rPr>
              <w:t>t-based</w:t>
            </w:r>
          </w:p>
        </w:tc>
      </w:tr>
      <w:tr w:rsidR="007351C5" w:rsidRPr="007351C5" w14:paraId="5824AD32" w14:textId="77777777" w:rsidTr="00291BB0">
        <w:trPr>
          <w:trHeight w:val="525"/>
        </w:trPr>
        <w:tc>
          <w:tcPr>
            <w:tcW w:w="1418" w:type="dxa"/>
            <w:tcBorders>
              <w:top w:val="nil"/>
              <w:left w:val="nil"/>
              <w:bottom w:val="single" w:sz="4" w:space="0" w:color="auto"/>
              <w:right w:val="nil"/>
            </w:tcBorders>
            <w:shd w:val="clear" w:color="auto" w:fill="auto"/>
            <w:vAlign w:val="center"/>
            <w:hideMark/>
          </w:tcPr>
          <w:p w14:paraId="2BA9E48A" w14:textId="5DC0A8BE"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bCs/>
                <w:sz w:val="18"/>
                <w:szCs w:val="18"/>
                <w:lang w:eastAsia="en-GB"/>
              </w:rPr>
              <w:t>Data generation scenario as defined by Jackson et al.</w:t>
            </w:r>
            <w:r w:rsidRPr="007351C5">
              <w:rPr>
                <w:rFonts w:ascii="Times New Roman" w:eastAsia="Times New Roman" w:hAnsi="Times New Roman" w:cs="Times New Roman"/>
                <w:i/>
                <w:iCs/>
                <w:sz w:val="18"/>
                <w:szCs w:val="18"/>
                <w:lang w:eastAsia="en-GB"/>
              </w:rPr>
              <w:t>*</w:t>
            </w:r>
          </w:p>
        </w:tc>
        <w:tc>
          <w:tcPr>
            <w:tcW w:w="1559" w:type="dxa"/>
            <w:tcBorders>
              <w:top w:val="nil"/>
              <w:left w:val="nil"/>
              <w:bottom w:val="single" w:sz="4" w:space="0" w:color="auto"/>
              <w:right w:val="nil"/>
            </w:tcBorders>
            <w:vAlign w:val="bottom"/>
          </w:tcPr>
          <w:p w14:paraId="2FB13F5A"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iCs/>
                <w:sz w:val="18"/>
                <w:szCs w:val="18"/>
                <w:lang w:eastAsia="en-GB"/>
              </w:rPr>
              <w:t>Treatment Coding</w:t>
            </w:r>
          </w:p>
        </w:tc>
        <w:tc>
          <w:tcPr>
            <w:tcW w:w="271" w:type="dxa"/>
            <w:tcBorders>
              <w:top w:val="nil"/>
              <w:left w:val="nil"/>
              <w:bottom w:val="single" w:sz="4" w:space="0" w:color="auto"/>
              <w:right w:val="nil"/>
            </w:tcBorders>
            <w:shd w:val="clear" w:color="auto" w:fill="auto"/>
            <w:noWrap/>
            <w:vAlign w:val="center"/>
            <w:hideMark/>
          </w:tcPr>
          <w:p w14:paraId="3DD82288"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single" w:sz="4" w:space="0" w:color="auto"/>
              <w:right w:val="nil"/>
            </w:tcBorders>
            <w:shd w:val="clear" w:color="auto" w:fill="auto"/>
            <w:noWrap/>
            <w:vAlign w:val="center"/>
            <w:hideMark/>
          </w:tcPr>
          <w:p w14:paraId="27B19625"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71" w:type="dxa"/>
            <w:tcBorders>
              <w:top w:val="nil"/>
              <w:left w:val="nil"/>
              <w:bottom w:val="single" w:sz="4" w:space="0" w:color="auto"/>
              <w:right w:val="nil"/>
            </w:tcBorders>
            <w:shd w:val="clear" w:color="auto" w:fill="auto"/>
            <w:noWrap/>
            <w:vAlign w:val="center"/>
            <w:hideMark/>
          </w:tcPr>
          <w:p w14:paraId="62D9E201"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 </w:t>
            </w:r>
          </w:p>
        </w:tc>
        <w:tc>
          <w:tcPr>
            <w:tcW w:w="1430" w:type="dxa"/>
            <w:tcBorders>
              <w:top w:val="nil"/>
              <w:left w:val="nil"/>
              <w:bottom w:val="single" w:sz="4" w:space="0" w:color="auto"/>
              <w:right w:val="nil"/>
            </w:tcBorders>
            <w:shd w:val="clear" w:color="auto" w:fill="auto"/>
            <w:vAlign w:val="center"/>
            <w:hideMark/>
          </w:tcPr>
          <w:p w14:paraId="5BC03506" w14:textId="2F46638E"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c>
          <w:tcPr>
            <w:tcW w:w="1400" w:type="dxa"/>
            <w:tcBorders>
              <w:top w:val="nil"/>
              <w:left w:val="nil"/>
              <w:bottom w:val="single" w:sz="4" w:space="0" w:color="auto"/>
              <w:right w:val="nil"/>
            </w:tcBorders>
            <w:vAlign w:val="center"/>
          </w:tcPr>
          <w:p w14:paraId="77BF2043"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90" w:type="dxa"/>
            <w:tcBorders>
              <w:top w:val="nil"/>
              <w:left w:val="nil"/>
              <w:bottom w:val="single" w:sz="4" w:space="0" w:color="auto"/>
              <w:right w:val="nil"/>
            </w:tcBorders>
            <w:vAlign w:val="center"/>
          </w:tcPr>
          <w:p w14:paraId="7A45988E"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 </w:t>
            </w:r>
          </w:p>
        </w:tc>
        <w:tc>
          <w:tcPr>
            <w:tcW w:w="1429" w:type="dxa"/>
            <w:tcBorders>
              <w:top w:val="nil"/>
              <w:left w:val="nil"/>
              <w:bottom w:val="single" w:sz="4" w:space="0" w:color="auto"/>
              <w:right w:val="nil"/>
            </w:tcBorders>
            <w:vAlign w:val="center"/>
          </w:tcPr>
          <w:p w14:paraId="5AFA8748" w14:textId="2387E419"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r>
      <w:tr w:rsidR="007351C5" w:rsidRPr="007351C5" w14:paraId="51FEB54D" w14:textId="77777777" w:rsidTr="00291BB0">
        <w:trPr>
          <w:trHeight w:val="268"/>
        </w:trPr>
        <w:tc>
          <w:tcPr>
            <w:tcW w:w="1418" w:type="dxa"/>
            <w:tcBorders>
              <w:top w:val="single" w:sz="4" w:space="0" w:color="auto"/>
              <w:left w:val="nil"/>
              <w:bottom w:val="nil"/>
              <w:right w:val="nil"/>
            </w:tcBorders>
            <w:shd w:val="clear" w:color="auto" w:fill="auto"/>
            <w:noWrap/>
            <w:hideMark/>
          </w:tcPr>
          <w:p w14:paraId="1215416A"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1559" w:type="dxa"/>
            <w:tcBorders>
              <w:top w:val="single" w:sz="4" w:space="0" w:color="auto"/>
              <w:left w:val="nil"/>
              <w:bottom w:val="nil"/>
              <w:right w:val="nil"/>
            </w:tcBorders>
            <w:vAlign w:val="center"/>
          </w:tcPr>
          <w:p w14:paraId="547B48B6"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single" w:sz="4" w:space="0" w:color="auto"/>
              <w:left w:val="nil"/>
              <w:bottom w:val="nil"/>
              <w:right w:val="nil"/>
            </w:tcBorders>
            <w:shd w:val="clear" w:color="auto" w:fill="auto"/>
            <w:noWrap/>
            <w:vAlign w:val="center"/>
            <w:hideMark/>
          </w:tcPr>
          <w:p w14:paraId="18A159B8"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single" w:sz="4" w:space="0" w:color="auto"/>
              <w:left w:val="nil"/>
              <w:bottom w:val="nil"/>
              <w:right w:val="nil"/>
            </w:tcBorders>
            <w:shd w:val="clear" w:color="auto" w:fill="auto"/>
            <w:noWrap/>
            <w:vAlign w:val="center"/>
            <w:hideMark/>
          </w:tcPr>
          <w:p w14:paraId="00FB9508" w14:textId="61C1BBC7"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 </w:t>
            </w:r>
            <w:r w:rsidR="00035F84" w:rsidRPr="007351C5">
              <w:rPr>
                <w:rFonts w:ascii="Times New Roman" w:eastAsia="Times New Roman" w:hAnsi="Times New Roman" w:cs="Times New Roman"/>
                <w:sz w:val="18"/>
                <w:szCs w:val="18"/>
                <w:lang w:eastAsia="en-GB"/>
              </w:rPr>
              <w:t>-76.5</w:t>
            </w:r>
          </w:p>
        </w:tc>
        <w:tc>
          <w:tcPr>
            <w:tcW w:w="271" w:type="dxa"/>
            <w:tcBorders>
              <w:top w:val="single" w:sz="4" w:space="0" w:color="auto"/>
              <w:left w:val="nil"/>
              <w:bottom w:val="nil"/>
              <w:right w:val="nil"/>
            </w:tcBorders>
            <w:shd w:val="clear" w:color="auto" w:fill="auto"/>
            <w:noWrap/>
            <w:vAlign w:val="center"/>
            <w:hideMark/>
          </w:tcPr>
          <w:p w14:paraId="4E90F553"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single" w:sz="4" w:space="0" w:color="auto"/>
              <w:left w:val="nil"/>
              <w:bottom w:val="nil"/>
              <w:right w:val="nil"/>
            </w:tcBorders>
            <w:shd w:val="clear" w:color="auto" w:fill="auto"/>
            <w:noWrap/>
            <w:vAlign w:val="center"/>
            <w:hideMark/>
          </w:tcPr>
          <w:p w14:paraId="2A204B72" w14:textId="4C8B934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-48.23</w:t>
            </w:r>
            <w:r w:rsidR="00CF67C3"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-2.7</w:t>
            </w:r>
          </w:p>
        </w:tc>
        <w:tc>
          <w:tcPr>
            <w:tcW w:w="1400" w:type="dxa"/>
            <w:tcBorders>
              <w:top w:val="single" w:sz="4" w:space="0" w:color="auto"/>
              <w:left w:val="nil"/>
              <w:bottom w:val="nil"/>
              <w:right w:val="nil"/>
            </w:tcBorders>
          </w:tcPr>
          <w:p w14:paraId="33FB0EA2" w14:textId="3BAF633D"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86</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r w:rsidR="00AD2FCA" w:rsidRPr="007351C5">
              <w:rPr>
                <w:rFonts w:ascii="Times New Roman" w:eastAsia="Times New Roman" w:hAnsi="Times New Roman" w:cs="Times New Roman"/>
                <w:sz w:val="18"/>
                <w:szCs w:val="18"/>
                <w:lang w:eastAsia="en-GB"/>
              </w:rPr>
              <w:t xml:space="preserve"> / </w:t>
            </w:r>
            <w:r w:rsidR="00EA1F22" w:rsidRPr="007351C5">
              <w:rPr>
                <w:rFonts w:ascii="Times New Roman" w:eastAsia="Times New Roman" w:hAnsi="Times New Roman" w:cs="Times New Roman"/>
                <w:sz w:val="18"/>
                <w:szCs w:val="18"/>
                <w:lang w:eastAsia="en-GB"/>
              </w:rPr>
              <w:t>92</w:t>
            </w:r>
            <w:r w:rsidR="00CA1DEC" w:rsidRPr="007351C5">
              <w:rPr>
                <w:rFonts w:ascii="Times New Roman" w:eastAsia="Times New Roman" w:hAnsi="Times New Roman" w:cs="Times New Roman"/>
                <w:sz w:val="18"/>
                <w:szCs w:val="18"/>
                <w:lang w:eastAsia="en-GB"/>
              </w:rPr>
              <w:t>.</w:t>
            </w:r>
            <w:r w:rsidR="00EA1F22" w:rsidRPr="007351C5">
              <w:rPr>
                <w:rFonts w:ascii="Times New Roman" w:eastAsia="Times New Roman" w:hAnsi="Times New Roman" w:cs="Times New Roman"/>
                <w:sz w:val="18"/>
                <w:szCs w:val="18"/>
                <w:lang w:eastAsia="en-GB"/>
              </w:rPr>
              <w:t>1</w:t>
            </w:r>
          </w:p>
        </w:tc>
        <w:tc>
          <w:tcPr>
            <w:tcW w:w="290" w:type="dxa"/>
            <w:tcBorders>
              <w:top w:val="single" w:sz="4" w:space="0" w:color="auto"/>
              <w:left w:val="nil"/>
              <w:bottom w:val="nil"/>
              <w:right w:val="nil"/>
            </w:tcBorders>
          </w:tcPr>
          <w:p w14:paraId="416D3BD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single" w:sz="4" w:space="0" w:color="auto"/>
              <w:left w:val="nil"/>
              <w:bottom w:val="nil"/>
              <w:right w:val="nil"/>
            </w:tcBorders>
          </w:tcPr>
          <w:p w14:paraId="169E4D0D" w14:textId="0A9C84FB"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0F751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AD2FCA" w:rsidRPr="007351C5">
              <w:rPr>
                <w:rFonts w:ascii="Times New Roman" w:eastAsia="Times New Roman" w:hAnsi="Times New Roman" w:cs="Times New Roman"/>
                <w:sz w:val="18"/>
                <w:szCs w:val="18"/>
                <w:lang w:eastAsia="en-GB"/>
              </w:rPr>
              <w:t xml:space="preserve"> /</w:t>
            </w:r>
            <w:r w:rsidR="00EA1F22" w:rsidRPr="007351C5">
              <w:rPr>
                <w:rFonts w:ascii="Times New Roman" w:eastAsia="Times New Roman" w:hAnsi="Times New Roman" w:cs="Times New Roman"/>
                <w:sz w:val="18"/>
                <w:szCs w:val="18"/>
                <w:lang w:eastAsia="en-GB"/>
              </w:rPr>
              <w:t xml:space="preserve"> 95</w:t>
            </w:r>
            <w:r w:rsidR="000F7513" w:rsidRPr="007351C5">
              <w:rPr>
                <w:rFonts w:ascii="Times New Roman" w:eastAsia="Times New Roman" w:hAnsi="Times New Roman" w:cs="Times New Roman"/>
                <w:sz w:val="18"/>
                <w:szCs w:val="18"/>
                <w:lang w:eastAsia="en-GB"/>
              </w:rPr>
              <w:t>.</w:t>
            </w:r>
            <w:r w:rsidR="00EA1F22" w:rsidRPr="007351C5">
              <w:rPr>
                <w:rFonts w:ascii="Times New Roman" w:eastAsia="Times New Roman" w:hAnsi="Times New Roman" w:cs="Times New Roman"/>
                <w:sz w:val="18"/>
                <w:szCs w:val="18"/>
                <w:lang w:eastAsia="en-GB"/>
              </w:rPr>
              <w:t>8</w:t>
            </w:r>
            <w:r w:rsidR="00AD2FCA" w:rsidRPr="007351C5">
              <w:rPr>
                <w:rFonts w:ascii="Times New Roman" w:eastAsia="Times New Roman" w:hAnsi="Times New Roman" w:cs="Times New Roman"/>
                <w:sz w:val="18"/>
                <w:szCs w:val="18"/>
                <w:lang w:eastAsia="en-GB"/>
              </w:rPr>
              <w:t xml:space="preserve"> </w:t>
            </w:r>
          </w:p>
        </w:tc>
      </w:tr>
      <w:tr w:rsidR="007351C5" w:rsidRPr="007351C5" w14:paraId="5D4467EF" w14:textId="77777777" w:rsidTr="0026099B">
        <w:trPr>
          <w:trHeight w:val="268"/>
        </w:trPr>
        <w:tc>
          <w:tcPr>
            <w:tcW w:w="1418" w:type="dxa"/>
            <w:tcBorders>
              <w:top w:val="nil"/>
              <w:left w:val="nil"/>
              <w:bottom w:val="nil"/>
              <w:right w:val="nil"/>
            </w:tcBorders>
            <w:shd w:val="clear" w:color="auto" w:fill="auto"/>
            <w:noWrap/>
            <w:hideMark/>
          </w:tcPr>
          <w:p w14:paraId="337E330D"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1559" w:type="dxa"/>
            <w:tcBorders>
              <w:top w:val="nil"/>
              <w:left w:val="nil"/>
              <w:bottom w:val="nil"/>
              <w:right w:val="nil"/>
            </w:tcBorders>
            <w:vAlign w:val="center"/>
          </w:tcPr>
          <w:p w14:paraId="0B7938AA"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447F9B6A"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E79FA30" w14:textId="1FDD0FA4"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 </w:t>
            </w:r>
            <w:r w:rsidR="00035F84" w:rsidRPr="007351C5">
              <w:rPr>
                <w:rFonts w:ascii="Times New Roman" w:eastAsia="Times New Roman" w:hAnsi="Times New Roman" w:cs="Times New Roman"/>
                <w:sz w:val="18"/>
                <w:szCs w:val="18"/>
                <w:lang w:eastAsia="en-GB"/>
              </w:rPr>
              <w:t>-44.3</w:t>
            </w:r>
          </w:p>
        </w:tc>
        <w:tc>
          <w:tcPr>
            <w:tcW w:w="271" w:type="dxa"/>
            <w:tcBorders>
              <w:top w:val="nil"/>
              <w:left w:val="nil"/>
              <w:bottom w:val="nil"/>
              <w:right w:val="nil"/>
            </w:tcBorders>
            <w:shd w:val="clear" w:color="auto" w:fill="auto"/>
            <w:noWrap/>
            <w:vAlign w:val="center"/>
            <w:hideMark/>
          </w:tcPr>
          <w:p w14:paraId="587FE49E"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3D7271DE" w14:textId="5F1F5E92"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6A871DC6" w14:textId="6CF6E23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AD2FCA" w:rsidRPr="007351C5">
              <w:rPr>
                <w:rFonts w:ascii="Times New Roman" w:eastAsia="Times New Roman" w:hAnsi="Times New Roman" w:cs="Times New Roman"/>
                <w:sz w:val="18"/>
                <w:szCs w:val="18"/>
                <w:lang w:eastAsia="en-GB"/>
              </w:rPr>
              <w:t xml:space="preserve"> / </w:t>
            </w:r>
            <w:r w:rsidR="00EA1F22" w:rsidRPr="007351C5">
              <w:rPr>
                <w:rFonts w:ascii="Times New Roman" w:eastAsia="Times New Roman" w:hAnsi="Times New Roman" w:cs="Times New Roman"/>
                <w:sz w:val="18"/>
                <w:szCs w:val="18"/>
                <w:lang w:eastAsia="en-GB"/>
              </w:rPr>
              <w:t>93</w:t>
            </w:r>
            <w:r w:rsidR="00CA1DEC" w:rsidRPr="007351C5">
              <w:rPr>
                <w:rFonts w:ascii="Times New Roman" w:eastAsia="Times New Roman" w:hAnsi="Times New Roman" w:cs="Times New Roman"/>
                <w:sz w:val="18"/>
                <w:szCs w:val="18"/>
                <w:lang w:eastAsia="en-GB"/>
              </w:rPr>
              <w:t>.</w:t>
            </w:r>
            <w:r w:rsidR="00EA1F22" w:rsidRPr="007351C5">
              <w:rPr>
                <w:rFonts w:ascii="Times New Roman" w:eastAsia="Times New Roman" w:hAnsi="Times New Roman" w:cs="Times New Roman"/>
                <w:sz w:val="18"/>
                <w:szCs w:val="18"/>
                <w:lang w:eastAsia="en-GB"/>
              </w:rPr>
              <w:t>8</w:t>
            </w:r>
          </w:p>
        </w:tc>
        <w:tc>
          <w:tcPr>
            <w:tcW w:w="290" w:type="dxa"/>
            <w:tcBorders>
              <w:top w:val="nil"/>
              <w:left w:val="nil"/>
              <w:bottom w:val="nil"/>
              <w:right w:val="nil"/>
            </w:tcBorders>
          </w:tcPr>
          <w:p w14:paraId="5C8E23BF"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53FE4907" w14:textId="3B8E956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54975DC0" w14:textId="77777777" w:rsidTr="0026099B">
        <w:trPr>
          <w:trHeight w:val="268"/>
        </w:trPr>
        <w:tc>
          <w:tcPr>
            <w:tcW w:w="1418" w:type="dxa"/>
            <w:tcBorders>
              <w:top w:val="nil"/>
              <w:left w:val="nil"/>
              <w:bottom w:val="nil"/>
              <w:right w:val="nil"/>
            </w:tcBorders>
            <w:shd w:val="clear" w:color="auto" w:fill="auto"/>
            <w:noWrap/>
            <w:hideMark/>
          </w:tcPr>
          <w:p w14:paraId="24542639"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1559" w:type="dxa"/>
            <w:tcBorders>
              <w:top w:val="nil"/>
              <w:left w:val="nil"/>
              <w:bottom w:val="nil"/>
              <w:right w:val="nil"/>
            </w:tcBorders>
            <w:vAlign w:val="center"/>
          </w:tcPr>
          <w:p w14:paraId="4B4B2FD9"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1E777B30"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8BDB4BB" w14:textId="6D4E1426"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-41.4</w:t>
            </w:r>
            <w:r w:rsidR="007E19BB" w:rsidRPr="007351C5">
              <w:rPr>
                <w:rFonts w:ascii="Times New Roman" w:eastAsia="Times New Roman" w:hAnsi="Times New Roman" w:cs="Times New Roman"/>
                <w:sz w:val="18"/>
                <w:szCs w:val="18"/>
                <w:lang w:eastAsia="en-GB"/>
              </w:rPr>
              <w:t xml:space="preserve"> </w:t>
            </w:r>
          </w:p>
        </w:tc>
        <w:tc>
          <w:tcPr>
            <w:tcW w:w="271" w:type="dxa"/>
            <w:tcBorders>
              <w:top w:val="nil"/>
              <w:left w:val="nil"/>
              <w:bottom w:val="nil"/>
              <w:right w:val="nil"/>
            </w:tcBorders>
            <w:shd w:val="clear" w:color="auto" w:fill="auto"/>
            <w:noWrap/>
            <w:vAlign w:val="center"/>
            <w:hideMark/>
          </w:tcPr>
          <w:p w14:paraId="50CB5109"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22F09DB7" w14:textId="517BF316"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03DF27FC" w14:textId="33EBCE5A"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r w:rsidR="00AD2FCA" w:rsidRPr="007351C5">
              <w:rPr>
                <w:rFonts w:ascii="Times New Roman" w:eastAsia="Times New Roman" w:hAnsi="Times New Roman" w:cs="Times New Roman"/>
                <w:sz w:val="18"/>
                <w:szCs w:val="18"/>
                <w:lang w:eastAsia="en-GB"/>
              </w:rPr>
              <w:t xml:space="preserve"> / </w:t>
            </w:r>
            <w:r w:rsidR="00EA1F22" w:rsidRPr="007351C5">
              <w:rPr>
                <w:rFonts w:ascii="Times New Roman" w:eastAsia="Times New Roman" w:hAnsi="Times New Roman" w:cs="Times New Roman"/>
                <w:sz w:val="18"/>
                <w:szCs w:val="18"/>
                <w:lang w:eastAsia="en-GB"/>
              </w:rPr>
              <w:t>94</w:t>
            </w:r>
            <w:r w:rsidR="00CA1DEC" w:rsidRPr="007351C5">
              <w:rPr>
                <w:rFonts w:ascii="Times New Roman" w:eastAsia="Times New Roman" w:hAnsi="Times New Roman" w:cs="Times New Roman"/>
                <w:sz w:val="18"/>
                <w:szCs w:val="18"/>
                <w:lang w:eastAsia="en-GB"/>
              </w:rPr>
              <w:t>.</w:t>
            </w:r>
            <w:r w:rsidR="00EA1F22" w:rsidRPr="007351C5">
              <w:rPr>
                <w:rFonts w:ascii="Times New Roman" w:eastAsia="Times New Roman" w:hAnsi="Times New Roman" w:cs="Times New Roman"/>
                <w:sz w:val="18"/>
                <w:szCs w:val="18"/>
                <w:lang w:eastAsia="en-GB"/>
              </w:rPr>
              <w:t>1</w:t>
            </w:r>
          </w:p>
        </w:tc>
        <w:tc>
          <w:tcPr>
            <w:tcW w:w="290" w:type="dxa"/>
            <w:tcBorders>
              <w:top w:val="nil"/>
              <w:left w:val="nil"/>
              <w:bottom w:val="nil"/>
              <w:right w:val="nil"/>
            </w:tcBorders>
          </w:tcPr>
          <w:p w14:paraId="230DB25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5F8035A8" w14:textId="68067A2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0123A6D6" w14:textId="77777777" w:rsidTr="0026099B">
        <w:trPr>
          <w:trHeight w:val="268"/>
        </w:trPr>
        <w:tc>
          <w:tcPr>
            <w:tcW w:w="1418" w:type="dxa"/>
            <w:tcBorders>
              <w:top w:val="nil"/>
              <w:left w:val="nil"/>
              <w:bottom w:val="nil"/>
              <w:right w:val="nil"/>
            </w:tcBorders>
            <w:shd w:val="clear" w:color="auto" w:fill="auto"/>
            <w:noWrap/>
            <w:hideMark/>
          </w:tcPr>
          <w:p w14:paraId="4DF461EB"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1559" w:type="dxa"/>
            <w:tcBorders>
              <w:top w:val="nil"/>
              <w:left w:val="nil"/>
              <w:bottom w:val="nil"/>
              <w:right w:val="nil"/>
            </w:tcBorders>
            <w:vAlign w:val="center"/>
          </w:tcPr>
          <w:p w14:paraId="335D660A"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2120562A"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0965C80" w14:textId="7992CB04" w:rsidR="00CF6DA8" w:rsidRPr="007351C5" w:rsidRDefault="0074530F"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-58.3</w:t>
            </w:r>
            <w:r w:rsidR="007E19BB" w:rsidRPr="007351C5">
              <w:rPr>
                <w:rFonts w:ascii="Times New Roman" w:eastAsia="Times New Roman" w:hAnsi="Times New Roman" w:cs="Times New Roman"/>
                <w:sz w:val="18"/>
                <w:szCs w:val="18"/>
                <w:lang w:eastAsia="en-GB"/>
              </w:rPr>
              <w:t xml:space="preserve"> /</w:t>
            </w:r>
            <w:r w:rsidR="00D113CE" w:rsidRPr="007351C5">
              <w:rPr>
                <w:rFonts w:ascii="Times New Roman" w:eastAsia="Times New Roman" w:hAnsi="Times New Roman" w:cs="Times New Roman"/>
                <w:sz w:val="18"/>
                <w:szCs w:val="18"/>
                <w:lang w:eastAsia="en-GB"/>
              </w:rPr>
              <w:t xml:space="preserve"> -12.2</w:t>
            </w:r>
            <w:r w:rsidR="007E19BB" w:rsidRPr="007351C5">
              <w:rPr>
                <w:rFonts w:ascii="Times New Roman" w:eastAsia="Times New Roman" w:hAnsi="Times New Roman" w:cs="Times New Roman"/>
                <w:sz w:val="18"/>
                <w:szCs w:val="18"/>
                <w:lang w:eastAsia="en-GB"/>
              </w:rPr>
              <w:t xml:space="preserve"> </w:t>
            </w:r>
          </w:p>
        </w:tc>
        <w:tc>
          <w:tcPr>
            <w:tcW w:w="271" w:type="dxa"/>
            <w:tcBorders>
              <w:top w:val="nil"/>
              <w:left w:val="nil"/>
              <w:bottom w:val="nil"/>
              <w:right w:val="nil"/>
            </w:tcBorders>
            <w:shd w:val="clear" w:color="auto" w:fill="auto"/>
            <w:noWrap/>
            <w:vAlign w:val="center"/>
            <w:hideMark/>
          </w:tcPr>
          <w:p w14:paraId="53679322"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47846A46" w14:textId="1B2969FD"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3DEDE0FD" w14:textId="698BF71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AD2FCA" w:rsidRPr="007351C5">
              <w:rPr>
                <w:rFonts w:ascii="Times New Roman" w:eastAsia="Times New Roman" w:hAnsi="Times New Roman" w:cs="Times New Roman"/>
                <w:sz w:val="18"/>
                <w:szCs w:val="18"/>
                <w:lang w:eastAsia="en-GB"/>
              </w:rPr>
              <w:t xml:space="preserve"> /</w:t>
            </w:r>
            <w:r w:rsidR="00EA1F22" w:rsidRPr="007351C5">
              <w:rPr>
                <w:rFonts w:ascii="Times New Roman" w:eastAsia="Times New Roman" w:hAnsi="Times New Roman" w:cs="Times New Roman"/>
                <w:sz w:val="18"/>
                <w:szCs w:val="18"/>
                <w:lang w:eastAsia="en-GB"/>
              </w:rPr>
              <w:t xml:space="preserve"> 95</w:t>
            </w:r>
            <w:r w:rsidR="00CA1DEC" w:rsidRPr="007351C5">
              <w:rPr>
                <w:rFonts w:ascii="Times New Roman" w:eastAsia="Times New Roman" w:hAnsi="Times New Roman" w:cs="Times New Roman"/>
                <w:sz w:val="18"/>
                <w:szCs w:val="18"/>
                <w:lang w:eastAsia="en-GB"/>
              </w:rPr>
              <w:t>.</w:t>
            </w:r>
            <w:r w:rsidR="00EA1F22" w:rsidRPr="007351C5">
              <w:rPr>
                <w:rFonts w:ascii="Times New Roman" w:eastAsia="Times New Roman" w:hAnsi="Times New Roman" w:cs="Times New Roman"/>
                <w:sz w:val="18"/>
                <w:szCs w:val="18"/>
                <w:lang w:eastAsia="en-GB"/>
              </w:rPr>
              <w:t>1</w:t>
            </w:r>
          </w:p>
        </w:tc>
        <w:tc>
          <w:tcPr>
            <w:tcW w:w="290" w:type="dxa"/>
            <w:tcBorders>
              <w:top w:val="nil"/>
              <w:left w:val="nil"/>
              <w:bottom w:val="nil"/>
              <w:right w:val="nil"/>
            </w:tcBorders>
          </w:tcPr>
          <w:p w14:paraId="69DD106A"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60CBAFC9" w14:textId="5B889C3B"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5D2CFF97" w14:textId="77777777" w:rsidTr="00291BB0">
        <w:trPr>
          <w:trHeight w:val="189"/>
        </w:trPr>
        <w:tc>
          <w:tcPr>
            <w:tcW w:w="1418" w:type="dxa"/>
            <w:tcBorders>
              <w:top w:val="nil"/>
              <w:left w:val="nil"/>
              <w:bottom w:val="nil"/>
              <w:right w:val="nil"/>
            </w:tcBorders>
            <w:shd w:val="clear" w:color="auto" w:fill="auto"/>
            <w:noWrap/>
            <w:hideMark/>
          </w:tcPr>
          <w:p w14:paraId="4FC41A09"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559" w:type="dxa"/>
            <w:tcBorders>
              <w:top w:val="nil"/>
              <w:left w:val="nil"/>
              <w:bottom w:val="nil"/>
              <w:right w:val="nil"/>
            </w:tcBorders>
          </w:tcPr>
          <w:p w14:paraId="3127B140"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hideMark/>
          </w:tcPr>
          <w:p w14:paraId="5AC7AB5B"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905AA5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hideMark/>
          </w:tcPr>
          <w:p w14:paraId="29655F45"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104975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182F6E3B"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290" w:type="dxa"/>
            <w:tcBorders>
              <w:top w:val="nil"/>
              <w:left w:val="nil"/>
              <w:bottom w:val="nil"/>
              <w:right w:val="nil"/>
            </w:tcBorders>
          </w:tcPr>
          <w:p w14:paraId="6EA47DAF"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3776A1E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2CB73850" w14:textId="77777777" w:rsidTr="00291BB0">
        <w:trPr>
          <w:trHeight w:val="268"/>
        </w:trPr>
        <w:tc>
          <w:tcPr>
            <w:tcW w:w="1418" w:type="dxa"/>
            <w:tcBorders>
              <w:top w:val="nil"/>
              <w:left w:val="nil"/>
              <w:bottom w:val="nil"/>
              <w:right w:val="nil"/>
            </w:tcBorders>
            <w:shd w:val="clear" w:color="auto" w:fill="auto"/>
            <w:noWrap/>
            <w:hideMark/>
          </w:tcPr>
          <w:p w14:paraId="22562F4E"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1559" w:type="dxa"/>
            <w:tcBorders>
              <w:top w:val="nil"/>
              <w:left w:val="nil"/>
              <w:bottom w:val="nil"/>
              <w:right w:val="nil"/>
            </w:tcBorders>
            <w:vAlign w:val="center"/>
          </w:tcPr>
          <w:p w14:paraId="5F6188F1"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3BCF7BF0"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1D27FBB" w14:textId="41938E38" w:rsidR="00CF6DA8" w:rsidRPr="007351C5" w:rsidRDefault="0074530F"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-51.7</w:t>
            </w:r>
            <w:r w:rsidR="007E19BB" w:rsidRPr="007351C5">
              <w:rPr>
                <w:rFonts w:ascii="Times New Roman" w:eastAsia="Times New Roman" w:hAnsi="Times New Roman" w:cs="Times New Roman"/>
                <w:sz w:val="18"/>
                <w:szCs w:val="18"/>
                <w:lang w:eastAsia="en-GB"/>
              </w:rPr>
              <w:t xml:space="preserve"> / </w:t>
            </w:r>
            <w:r w:rsidR="00762329" w:rsidRPr="007351C5">
              <w:rPr>
                <w:rFonts w:ascii="Times New Roman" w:eastAsia="Times New Roman" w:hAnsi="Times New Roman" w:cs="Times New Roman"/>
                <w:sz w:val="18"/>
                <w:szCs w:val="18"/>
                <w:lang w:eastAsia="en-GB"/>
              </w:rPr>
              <w:t>-41.1</w:t>
            </w:r>
          </w:p>
        </w:tc>
        <w:tc>
          <w:tcPr>
            <w:tcW w:w="271" w:type="dxa"/>
            <w:tcBorders>
              <w:top w:val="nil"/>
              <w:left w:val="nil"/>
              <w:bottom w:val="nil"/>
              <w:right w:val="nil"/>
            </w:tcBorders>
            <w:shd w:val="clear" w:color="auto" w:fill="auto"/>
            <w:noWrap/>
            <w:vAlign w:val="center"/>
            <w:hideMark/>
          </w:tcPr>
          <w:p w14:paraId="237ADEB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BBF95CF" w14:textId="57064237" w:rsidR="00CF6DA8" w:rsidRPr="007351C5" w:rsidRDefault="00CF6DA8"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-22.80</w:t>
            </w:r>
            <w:r w:rsidR="00CF67C3" w:rsidRPr="007351C5">
              <w:rPr>
                <w:rFonts w:ascii="Times New Roman" w:eastAsia="Times New Roman" w:hAnsi="Times New Roman" w:cs="Times New Roman"/>
                <w:sz w:val="18"/>
                <w:szCs w:val="18"/>
                <w:lang w:eastAsia="en-GB"/>
              </w:rPr>
              <w:t xml:space="preserve"> /</w:t>
            </w:r>
            <w:r w:rsidR="00762329" w:rsidRPr="007351C5">
              <w:rPr>
                <w:rFonts w:ascii="Times New Roman" w:eastAsia="Times New Roman" w:hAnsi="Times New Roman" w:cs="Times New Roman"/>
                <w:sz w:val="18"/>
                <w:szCs w:val="18"/>
                <w:lang w:eastAsia="en-GB"/>
              </w:rPr>
              <w:t xml:space="preserve"> -14.</w:t>
            </w:r>
            <w:r w:rsidR="00035F84" w:rsidRPr="007351C5">
              <w:rPr>
                <w:rFonts w:ascii="Times New Roman" w:eastAsia="Times New Roman" w:hAnsi="Times New Roman" w:cs="Times New Roman"/>
                <w:sz w:val="18"/>
                <w:szCs w:val="18"/>
                <w:lang w:eastAsia="en-GB"/>
              </w:rPr>
              <w:t>6</w:t>
            </w:r>
          </w:p>
        </w:tc>
        <w:tc>
          <w:tcPr>
            <w:tcW w:w="1400" w:type="dxa"/>
            <w:tcBorders>
              <w:top w:val="nil"/>
              <w:left w:val="nil"/>
              <w:bottom w:val="nil"/>
              <w:right w:val="nil"/>
            </w:tcBorders>
          </w:tcPr>
          <w:p w14:paraId="3FE2F2ED" w14:textId="08BEEF8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84</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AD2FCA" w:rsidRPr="007351C5">
              <w:rPr>
                <w:rFonts w:ascii="Times New Roman" w:eastAsia="Times New Roman" w:hAnsi="Times New Roman" w:cs="Times New Roman"/>
                <w:sz w:val="18"/>
                <w:szCs w:val="18"/>
                <w:lang w:eastAsia="en-GB"/>
              </w:rPr>
              <w:t xml:space="preserve"> / </w:t>
            </w:r>
            <w:r w:rsidR="004973EB" w:rsidRPr="007351C5">
              <w:rPr>
                <w:rFonts w:ascii="Times New Roman" w:eastAsia="Times New Roman" w:hAnsi="Times New Roman" w:cs="Times New Roman"/>
                <w:sz w:val="18"/>
                <w:szCs w:val="18"/>
                <w:lang w:eastAsia="en-GB"/>
              </w:rPr>
              <w:t>88</w:t>
            </w:r>
            <w:r w:rsidR="00CA1DEC" w:rsidRPr="007351C5">
              <w:rPr>
                <w:rFonts w:ascii="Times New Roman" w:eastAsia="Times New Roman" w:hAnsi="Times New Roman" w:cs="Times New Roman"/>
                <w:sz w:val="18"/>
                <w:szCs w:val="18"/>
                <w:lang w:eastAsia="en-GB"/>
              </w:rPr>
              <w:t>.</w:t>
            </w:r>
            <w:r w:rsidR="004973EB" w:rsidRPr="007351C5">
              <w:rPr>
                <w:rFonts w:ascii="Times New Roman" w:eastAsia="Times New Roman" w:hAnsi="Times New Roman" w:cs="Times New Roman"/>
                <w:sz w:val="18"/>
                <w:szCs w:val="18"/>
                <w:lang w:eastAsia="en-GB"/>
              </w:rPr>
              <w:t>9</w:t>
            </w:r>
          </w:p>
        </w:tc>
        <w:tc>
          <w:tcPr>
            <w:tcW w:w="290" w:type="dxa"/>
            <w:tcBorders>
              <w:top w:val="nil"/>
              <w:left w:val="nil"/>
              <w:bottom w:val="nil"/>
              <w:right w:val="nil"/>
            </w:tcBorders>
          </w:tcPr>
          <w:p w14:paraId="008E47F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6D6A93DB" w14:textId="52E4163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0F751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AD2FCA" w:rsidRPr="007351C5">
              <w:rPr>
                <w:rFonts w:ascii="Times New Roman" w:eastAsia="Times New Roman" w:hAnsi="Times New Roman" w:cs="Times New Roman"/>
                <w:sz w:val="18"/>
                <w:szCs w:val="18"/>
                <w:lang w:eastAsia="en-GB"/>
              </w:rPr>
              <w:t xml:space="preserve"> /</w:t>
            </w:r>
            <w:r w:rsidR="004973EB" w:rsidRPr="007351C5">
              <w:rPr>
                <w:rFonts w:ascii="Times New Roman" w:eastAsia="Times New Roman" w:hAnsi="Times New Roman" w:cs="Times New Roman"/>
                <w:sz w:val="18"/>
                <w:szCs w:val="18"/>
                <w:lang w:eastAsia="en-GB"/>
              </w:rPr>
              <w:t xml:space="preserve"> 94</w:t>
            </w:r>
            <w:r w:rsidR="000F7513" w:rsidRPr="007351C5">
              <w:rPr>
                <w:rFonts w:ascii="Times New Roman" w:eastAsia="Times New Roman" w:hAnsi="Times New Roman" w:cs="Times New Roman"/>
                <w:sz w:val="18"/>
                <w:szCs w:val="18"/>
                <w:lang w:eastAsia="en-GB"/>
              </w:rPr>
              <w:t>.</w:t>
            </w:r>
            <w:r w:rsidR="004973EB" w:rsidRPr="007351C5">
              <w:rPr>
                <w:rFonts w:ascii="Times New Roman" w:eastAsia="Times New Roman" w:hAnsi="Times New Roman" w:cs="Times New Roman"/>
                <w:sz w:val="18"/>
                <w:szCs w:val="18"/>
                <w:lang w:eastAsia="en-GB"/>
              </w:rPr>
              <w:t>4</w:t>
            </w:r>
            <w:r w:rsidR="00AD2FCA" w:rsidRPr="007351C5">
              <w:rPr>
                <w:rFonts w:ascii="Times New Roman" w:eastAsia="Times New Roman" w:hAnsi="Times New Roman" w:cs="Times New Roman"/>
                <w:sz w:val="18"/>
                <w:szCs w:val="18"/>
                <w:lang w:eastAsia="en-GB"/>
              </w:rPr>
              <w:t xml:space="preserve"> </w:t>
            </w:r>
          </w:p>
        </w:tc>
      </w:tr>
      <w:tr w:rsidR="007351C5" w:rsidRPr="007351C5" w14:paraId="08F71AB6" w14:textId="77777777" w:rsidTr="0026099B">
        <w:trPr>
          <w:trHeight w:val="268"/>
        </w:trPr>
        <w:tc>
          <w:tcPr>
            <w:tcW w:w="1418" w:type="dxa"/>
            <w:tcBorders>
              <w:top w:val="nil"/>
              <w:left w:val="nil"/>
              <w:bottom w:val="nil"/>
              <w:right w:val="nil"/>
            </w:tcBorders>
            <w:shd w:val="clear" w:color="auto" w:fill="auto"/>
            <w:noWrap/>
            <w:hideMark/>
          </w:tcPr>
          <w:p w14:paraId="0BF82EE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1559" w:type="dxa"/>
            <w:tcBorders>
              <w:top w:val="nil"/>
              <w:left w:val="nil"/>
              <w:bottom w:val="nil"/>
              <w:right w:val="nil"/>
            </w:tcBorders>
            <w:vAlign w:val="center"/>
          </w:tcPr>
          <w:p w14:paraId="4B2C2597"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77AAEB3E"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30F9E1C" w14:textId="3C96BAA9" w:rsidR="00CF6DA8" w:rsidRPr="007351C5" w:rsidRDefault="0074530F"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-34.7</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-26.3</w:t>
            </w:r>
          </w:p>
        </w:tc>
        <w:tc>
          <w:tcPr>
            <w:tcW w:w="271" w:type="dxa"/>
            <w:tcBorders>
              <w:top w:val="nil"/>
              <w:left w:val="nil"/>
              <w:bottom w:val="nil"/>
              <w:right w:val="nil"/>
            </w:tcBorders>
            <w:shd w:val="clear" w:color="auto" w:fill="auto"/>
            <w:noWrap/>
            <w:vAlign w:val="center"/>
            <w:hideMark/>
          </w:tcPr>
          <w:p w14:paraId="39318A4A"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3C9304F0" w14:textId="1ED3BDF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6F312CAC" w14:textId="6BEAB641"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AD2FCA" w:rsidRPr="007351C5">
              <w:rPr>
                <w:rFonts w:ascii="Times New Roman" w:eastAsia="Times New Roman" w:hAnsi="Times New Roman" w:cs="Times New Roman"/>
                <w:sz w:val="18"/>
                <w:szCs w:val="18"/>
                <w:lang w:eastAsia="en-GB"/>
              </w:rPr>
              <w:t xml:space="preserve"> / </w:t>
            </w:r>
            <w:r w:rsidR="004973EB" w:rsidRPr="007351C5">
              <w:rPr>
                <w:rFonts w:ascii="Times New Roman" w:eastAsia="Times New Roman" w:hAnsi="Times New Roman" w:cs="Times New Roman"/>
                <w:sz w:val="18"/>
                <w:szCs w:val="18"/>
                <w:lang w:eastAsia="en-GB"/>
              </w:rPr>
              <w:t>91</w:t>
            </w:r>
            <w:r w:rsidR="00CA1DEC" w:rsidRPr="007351C5">
              <w:rPr>
                <w:rFonts w:ascii="Times New Roman" w:eastAsia="Times New Roman" w:hAnsi="Times New Roman" w:cs="Times New Roman"/>
                <w:sz w:val="18"/>
                <w:szCs w:val="18"/>
                <w:lang w:eastAsia="en-GB"/>
              </w:rPr>
              <w:t>.</w:t>
            </w:r>
            <w:r w:rsidR="004973EB" w:rsidRPr="007351C5">
              <w:rPr>
                <w:rFonts w:ascii="Times New Roman" w:eastAsia="Times New Roman" w:hAnsi="Times New Roman" w:cs="Times New Roman"/>
                <w:sz w:val="18"/>
                <w:szCs w:val="18"/>
                <w:lang w:eastAsia="en-GB"/>
              </w:rPr>
              <w:t>5</w:t>
            </w:r>
          </w:p>
        </w:tc>
        <w:tc>
          <w:tcPr>
            <w:tcW w:w="290" w:type="dxa"/>
            <w:tcBorders>
              <w:top w:val="nil"/>
              <w:left w:val="nil"/>
              <w:bottom w:val="nil"/>
              <w:right w:val="nil"/>
            </w:tcBorders>
          </w:tcPr>
          <w:p w14:paraId="4C8BB93F"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274E7BFB" w14:textId="22DE658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6160155E" w14:textId="77777777" w:rsidTr="0026099B">
        <w:trPr>
          <w:trHeight w:val="268"/>
        </w:trPr>
        <w:tc>
          <w:tcPr>
            <w:tcW w:w="1418" w:type="dxa"/>
            <w:tcBorders>
              <w:top w:val="nil"/>
              <w:left w:val="nil"/>
              <w:bottom w:val="nil"/>
              <w:right w:val="nil"/>
            </w:tcBorders>
            <w:shd w:val="clear" w:color="auto" w:fill="auto"/>
            <w:noWrap/>
            <w:hideMark/>
          </w:tcPr>
          <w:p w14:paraId="0AC87962"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1559" w:type="dxa"/>
            <w:tcBorders>
              <w:top w:val="nil"/>
              <w:left w:val="nil"/>
              <w:bottom w:val="nil"/>
              <w:right w:val="nil"/>
            </w:tcBorders>
            <w:vAlign w:val="center"/>
          </w:tcPr>
          <w:p w14:paraId="47E5601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45A45B19"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4D47BAE1" w14:textId="3ECE3AB1" w:rsidR="00CF6DA8" w:rsidRPr="007351C5" w:rsidRDefault="0074530F"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-33.8</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-25.4</w:t>
            </w:r>
          </w:p>
        </w:tc>
        <w:tc>
          <w:tcPr>
            <w:tcW w:w="271" w:type="dxa"/>
            <w:tcBorders>
              <w:top w:val="nil"/>
              <w:left w:val="nil"/>
              <w:bottom w:val="nil"/>
              <w:right w:val="nil"/>
            </w:tcBorders>
            <w:shd w:val="clear" w:color="auto" w:fill="auto"/>
            <w:noWrap/>
            <w:vAlign w:val="center"/>
            <w:hideMark/>
          </w:tcPr>
          <w:p w14:paraId="53D919B0"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4ABB4782" w14:textId="3C2B894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0DB32683" w14:textId="1D0496A1"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87</w:t>
            </w:r>
            <w:r w:rsidR="00CA1DEC"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r w:rsidR="00AD2FCA" w:rsidRPr="007351C5">
              <w:rPr>
                <w:rFonts w:ascii="Times New Roman" w:eastAsia="Times New Roman" w:hAnsi="Times New Roman" w:cs="Times New Roman"/>
                <w:sz w:val="18"/>
                <w:szCs w:val="18"/>
                <w:lang w:eastAsia="en-GB"/>
              </w:rPr>
              <w:t xml:space="preserve"> / </w:t>
            </w:r>
            <w:r w:rsidR="004973EB" w:rsidRPr="007351C5">
              <w:rPr>
                <w:rFonts w:ascii="Times New Roman" w:eastAsia="Times New Roman" w:hAnsi="Times New Roman" w:cs="Times New Roman"/>
                <w:sz w:val="18"/>
                <w:szCs w:val="18"/>
                <w:lang w:eastAsia="en-GB"/>
              </w:rPr>
              <w:t>91</w:t>
            </w:r>
            <w:r w:rsidR="00CA1DEC" w:rsidRPr="007351C5">
              <w:rPr>
                <w:rFonts w:ascii="Times New Roman" w:eastAsia="Times New Roman" w:hAnsi="Times New Roman" w:cs="Times New Roman"/>
                <w:sz w:val="18"/>
                <w:szCs w:val="18"/>
                <w:lang w:eastAsia="en-GB"/>
              </w:rPr>
              <w:t>.</w:t>
            </w:r>
            <w:r w:rsidR="004973EB" w:rsidRPr="007351C5">
              <w:rPr>
                <w:rFonts w:ascii="Times New Roman" w:eastAsia="Times New Roman" w:hAnsi="Times New Roman" w:cs="Times New Roman"/>
                <w:sz w:val="18"/>
                <w:szCs w:val="18"/>
                <w:lang w:eastAsia="en-GB"/>
              </w:rPr>
              <w:t>6</w:t>
            </w:r>
          </w:p>
        </w:tc>
        <w:tc>
          <w:tcPr>
            <w:tcW w:w="290" w:type="dxa"/>
            <w:tcBorders>
              <w:top w:val="nil"/>
              <w:left w:val="nil"/>
              <w:bottom w:val="nil"/>
              <w:right w:val="nil"/>
            </w:tcBorders>
          </w:tcPr>
          <w:p w14:paraId="2CD932BA"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237BD9D2" w14:textId="48E949E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088CADCF" w14:textId="77777777" w:rsidTr="0026099B">
        <w:trPr>
          <w:trHeight w:val="268"/>
        </w:trPr>
        <w:tc>
          <w:tcPr>
            <w:tcW w:w="1418" w:type="dxa"/>
            <w:tcBorders>
              <w:top w:val="nil"/>
              <w:left w:val="nil"/>
              <w:bottom w:val="nil"/>
              <w:right w:val="nil"/>
            </w:tcBorders>
            <w:shd w:val="clear" w:color="auto" w:fill="auto"/>
            <w:noWrap/>
            <w:hideMark/>
          </w:tcPr>
          <w:p w14:paraId="3E20AD50"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1559" w:type="dxa"/>
            <w:tcBorders>
              <w:top w:val="nil"/>
              <w:left w:val="nil"/>
              <w:bottom w:val="nil"/>
              <w:right w:val="nil"/>
            </w:tcBorders>
            <w:vAlign w:val="center"/>
          </w:tcPr>
          <w:p w14:paraId="06A59AB3"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1A2C8731"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94B2530" w14:textId="23E84896" w:rsidR="00CF6DA8" w:rsidRPr="007351C5" w:rsidRDefault="0074530F"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-24.6</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-16.6</w:t>
            </w:r>
          </w:p>
        </w:tc>
        <w:tc>
          <w:tcPr>
            <w:tcW w:w="271" w:type="dxa"/>
            <w:tcBorders>
              <w:top w:val="nil"/>
              <w:left w:val="nil"/>
              <w:bottom w:val="nil"/>
              <w:right w:val="nil"/>
            </w:tcBorders>
            <w:shd w:val="clear" w:color="auto" w:fill="auto"/>
            <w:noWrap/>
            <w:vAlign w:val="center"/>
            <w:hideMark/>
          </w:tcPr>
          <w:p w14:paraId="12DE79BB"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7BF0C5DC" w14:textId="6D3DDC0E"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5EE37B56" w14:textId="50145D1E"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AD2FCA" w:rsidRPr="007351C5">
              <w:rPr>
                <w:rFonts w:ascii="Times New Roman" w:eastAsia="Times New Roman" w:hAnsi="Times New Roman" w:cs="Times New Roman"/>
                <w:sz w:val="18"/>
                <w:szCs w:val="18"/>
                <w:lang w:eastAsia="en-GB"/>
              </w:rPr>
              <w:t xml:space="preserve"> /</w:t>
            </w:r>
            <w:r w:rsidR="004973EB" w:rsidRPr="007351C5">
              <w:rPr>
                <w:rFonts w:ascii="Times New Roman" w:eastAsia="Times New Roman" w:hAnsi="Times New Roman" w:cs="Times New Roman"/>
                <w:sz w:val="18"/>
                <w:szCs w:val="18"/>
                <w:lang w:eastAsia="en-GB"/>
              </w:rPr>
              <w:t xml:space="preserve"> 93</w:t>
            </w:r>
            <w:r w:rsidR="000945D0" w:rsidRPr="007351C5">
              <w:rPr>
                <w:rFonts w:ascii="Times New Roman" w:eastAsia="Times New Roman" w:hAnsi="Times New Roman" w:cs="Times New Roman"/>
                <w:sz w:val="18"/>
                <w:szCs w:val="18"/>
                <w:lang w:eastAsia="en-GB"/>
              </w:rPr>
              <w:t>.</w:t>
            </w:r>
            <w:r w:rsidR="004973EB" w:rsidRPr="007351C5">
              <w:rPr>
                <w:rFonts w:ascii="Times New Roman" w:eastAsia="Times New Roman" w:hAnsi="Times New Roman" w:cs="Times New Roman"/>
                <w:sz w:val="18"/>
                <w:szCs w:val="18"/>
                <w:lang w:eastAsia="en-GB"/>
              </w:rPr>
              <w:t>3</w:t>
            </w:r>
          </w:p>
        </w:tc>
        <w:tc>
          <w:tcPr>
            <w:tcW w:w="290" w:type="dxa"/>
            <w:tcBorders>
              <w:top w:val="nil"/>
              <w:left w:val="nil"/>
              <w:bottom w:val="nil"/>
              <w:right w:val="nil"/>
            </w:tcBorders>
          </w:tcPr>
          <w:p w14:paraId="57FF7A2B"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7EFE9AFC" w14:textId="38C3F6C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017816CD" w14:textId="77777777" w:rsidTr="00291BB0">
        <w:trPr>
          <w:trHeight w:val="268"/>
        </w:trPr>
        <w:tc>
          <w:tcPr>
            <w:tcW w:w="1418" w:type="dxa"/>
            <w:tcBorders>
              <w:top w:val="nil"/>
              <w:left w:val="nil"/>
              <w:bottom w:val="nil"/>
              <w:right w:val="nil"/>
            </w:tcBorders>
            <w:shd w:val="clear" w:color="auto" w:fill="auto"/>
            <w:noWrap/>
            <w:vAlign w:val="bottom"/>
            <w:hideMark/>
          </w:tcPr>
          <w:p w14:paraId="17F4A635"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559" w:type="dxa"/>
            <w:tcBorders>
              <w:top w:val="nil"/>
              <w:left w:val="nil"/>
              <w:bottom w:val="nil"/>
              <w:right w:val="nil"/>
            </w:tcBorders>
            <w:vAlign w:val="bottom"/>
          </w:tcPr>
          <w:p w14:paraId="1F990816"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4CD7FCBF"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508138A"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71E25B0A"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3CB7A88"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00287C77"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90" w:type="dxa"/>
            <w:tcBorders>
              <w:top w:val="nil"/>
              <w:left w:val="nil"/>
              <w:bottom w:val="nil"/>
              <w:right w:val="nil"/>
            </w:tcBorders>
          </w:tcPr>
          <w:p w14:paraId="2C3B9887"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05574ED6"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r>
      <w:tr w:rsidR="007351C5" w:rsidRPr="007351C5" w14:paraId="5961A56A" w14:textId="77777777" w:rsidTr="00291BB0">
        <w:trPr>
          <w:trHeight w:val="268"/>
        </w:trPr>
        <w:tc>
          <w:tcPr>
            <w:tcW w:w="1418" w:type="dxa"/>
            <w:tcBorders>
              <w:top w:val="nil"/>
              <w:left w:val="nil"/>
              <w:bottom w:val="nil"/>
              <w:right w:val="nil"/>
            </w:tcBorders>
            <w:shd w:val="clear" w:color="auto" w:fill="auto"/>
            <w:noWrap/>
            <w:hideMark/>
          </w:tcPr>
          <w:p w14:paraId="770F6CA5"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1559" w:type="dxa"/>
            <w:tcBorders>
              <w:top w:val="nil"/>
              <w:left w:val="nil"/>
              <w:bottom w:val="nil"/>
              <w:right w:val="nil"/>
            </w:tcBorders>
            <w:vAlign w:val="center"/>
          </w:tcPr>
          <w:p w14:paraId="25C7DC4C"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7F5B1344"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3FF18BA" w14:textId="6E3F9D2B" w:rsidR="00CF6DA8" w:rsidRPr="007351C5" w:rsidRDefault="002D616B"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B11F4C" w:rsidRPr="007351C5">
              <w:rPr>
                <w:rFonts w:ascii="Times New Roman" w:eastAsia="Times New Roman" w:hAnsi="Times New Roman" w:cs="Times New Roman"/>
                <w:sz w:val="18"/>
                <w:szCs w:val="18"/>
                <w:lang w:eastAsia="en-GB"/>
              </w:rPr>
              <w:t xml:space="preserve"> </w:t>
            </w:r>
            <w:r w:rsidR="00012484" w:rsidRPr="007351C5">
              <w:rPr>
                <w:rFonts w:ascii="Times New Roman" w:eastAsia="Times New Roman" w:hAnsi="Times New Roman" w:cs="Times New Roman"/>
                <w:sz w:val="18"/>
                <w:szCs w:val="18"/>
                <w:lang w:eastAsia="en-GB"/>
              </w:rPr>
              <w:t>-67.</w:t>
            </w:r>
            <w:r w:rsidR="00035F84" w:rsidRPr="007351C5">
              <w:rPr>
                <w:rFonts w:ascii="Times New Roman" w:eastAsia="Times New Roman" w:hAnsi="Times New Roman" w:cs="Times New Roman"/>
                <w:sz w:val="18"/>
                <w:szCs w:val="18"/>
                <w:lang w:eastAsia="en-GB"/>
              </w:rPr>
              <w:t>3</w:t>
            </w:r>
          </w:p>
        </w:tc>
        <w:tc>
          <w:tcPr>
            <w:tcW w:w="271" w:type="dxa"/>
            <w:tcBorders>
              <w:top w:val="nil"/>
              <w:left w:val="nil"/>
              <w:bottom w:val="nil"/>
              <w:right w:val="nil"/>
            </w:tcBorders>
            <w:shd w:val="clear" w:color="auto" w:fill="auto"/>
            <w:noWrap/>
            <w:vAlign w:val="center"/>
            <w:hideMark/>
          </w:tcPr>
          <w:p w14:paraId="4C648FAE"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48E8E692" w14:textId="7E77C91D" w:rsidR="00CF6DA8" w:rsidRPr="007351C5" w:rsidRDefault="002D616B"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w:t>
            </w:r>
            <w:r w:rsidR="00012484" w:rsidRPr="007351C5">
              <w:rPr>
                <w:rFonts w:ascii="Times New Roman" w:eastAsia="Times New Roman" w:hAnsi="Times New Roman" w:cs="Times New Roman"/>
                <w:sz w:val="18"/>
                <w:szCs w:val="18"/>
                <w:lang w:eastAsia="en-GB"/>
              </w:rPr>
              <w:t xml:space="preserve"> -1.</w:t>
            </w:r>
            <w:r w:rsidR="00035F84" w:rsidRPr="007351C5">
              <w:rPr>
                <w:rFonts w:ascii="Times New Roman" w:eastAsia="Times New Roman" w:hAnsi="Times New Roman" w:cs="Times New Roman"/>
                <w:sz w:val="18"/>
                <w:szCs w:val="18"/>
                <w:lang w:eastAsia="en-GB"/>
              </w:rPr>
              <w:t>5</w:t>
            </w:r>
          </w:p>
        </w:tc>
        <w:tc>
          <w:tcPr>
            <w:tcW w:w="1400" w:type="dxa"/>
            <w:tcBorders>
              <w:top w:val="nil"/>
              <w:left w:val="nil"/>
              <w:bottom w:val="nil"/>
              <w:right w:val="nil"/>
            </w:tcBorders>
          </w:tcPr>
          <w:p w14:paraId="29E23925" w14:textId="30597BCE" w:rsidR="00CF6DA8" w:rsidRPr="007351C5" w:rsidRDefault="00CF6DA8" w:rsidP="002005E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r w:rsidR="00AD2FCA" w:rsidRPr="007351C5">
              <w:rPr>
                <w:rFonts w:ascii="Times New Roman" w:eastAsia="Times New Roman" w:hAnsi="Times New Roman" w:cs="Times New Roman"/>
                <w:sz w:val="18"/>
                <w:szCs w:val="18"/>
                <w:lang w:eastAsia="en-GB"/>
              </w:rPr>
              <w:t xml:space="preserve"> / </w:t>
            </w:r>
            <w:r w:rsidR="002005E2" w:rsidRPr="007351C5">
              <w:rPr>
                <w:rFonts w:ascii="Times New Roman" w:eastAsia="Times New Roman" w:hAnsi="Times New Roman" w:cs="Times New Roman"/>
                <w:sz w:val="18"/>
                <w:szCs w:val="18"/>
                <w:lang w:eastAsia="en-GB"/>
              </w:rPr>
              <w:t>1</w:t>
            </w:r>
            <w:r w:rsidR="000945D0" w:rsidRPr="007351C5">
              <w:rPr>
                <w:rFonts w:ascii="Times New Roman" w:eastAsia="Times New Roman" w:hAnsi="Times New Roman" w:cs="Times New Roman"/>
                <w:sz w:val="18"/>
                <w:szCs w:val="18"/>
                <w:lang w:eastAsia="en-GB"/>
              </w:rPr>
              <w:t>00</w:t>
            </w:r>
          </w:p>
        </w:tc>
        <w:tc>
          <w:tcPr>
            <w:tcW w:w="290" w:type="dxa"/>
            <w:tcBorders>
              <w:top w:val="nil"/>
              <w:left w:val="nil"/>
              <w:bottom w:val="nil"/>
              <w:right w:val="nil"/>
            </w:tcBorders>
          </w:tcPr>
          <w:p w14:paraId="66B70C9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176A057F" w14:textId="7FEA7F5C"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0F751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AD2FCA" w:rsidRPr="007351C5">
              <w:rPr>
                <w:rFonts w:ascii="Times New Roman" w:eastAsia="Times New Roman" w:hAnsi="Times New Roman" w:cs="Times New Roman"/>
                <w:sz w:val="18"/>
                <w:szCs w:val="18"/>
                <w:lang w:eastAsia="en-GB"/>
              </w:rPr>
              <w:t xml:space="preserve"> / </w:t>
            </w:r>
            <w:r w:rsidR="002005E2" w:rsidRPr="007351C5">
              <w:rPr>
                <w:rFonts w:ascii="Times New Roman" w:eastAsia="Times New Roman" w:hAnsi="Times New Roman" w:cs="Times New Roman"/>
                <w:sz w:val="18"/>
                <w:szCs w:val="18"/>
                <w:lang w:eastAsia="en-GB"/>
              </w:rPr>
              <w:t>99</w:t>
            </w:r>
            <w:r w:rsidR="000F7513" w:rsidRPr="007351C5">
              <w:rPr>
                <w:rFonts w:ascii="Times New Roman" w:eastAsia="Times New Roman" w:hAnsi="Times New Roman" w:cs="Times New Roman"/>
                <w:sz w:val="18"/>
                <w:szCs w:val="18"/>
                <w:lang w:eastAsia="en-GB"/>
              </w:rPr>
              <w:t>.</w:t>
            </w:r>
            <w:r w:rsidR="002005E2" w:rsidRPr="007351C5">
              <w:rPr>
                <w:rFonts w:ascii="Times New Roman" w:eastAsia="Times New Roman" w:hAnsi="Times New Roman" w:cs="Times New Roman"/>
                <w:sz w:val="18"/>
                <w:szCs w:val="18"/>
                <w:lang w:eastAsia="en-GB"/>
              </w:rPr>
              <w:t>9</w:t>
            </w:r>
          </w:p>
        </w:tc>
      </w:tr>
      <w:tr w:rsidR="007351C5" w:rsidRPr="007351C5" w14:paraId="74017D27" w14:textId="77777777" w:rsidTr="0026099B">
        <w:trPr>
          <w:trHeight w:val="268"/>
        </w:trPr>
        <w:tc>
          <w:tcPr>
            <w:tcW w:w="1418" w:type="dxa"/>
            <w:tcBorders>
              <w:top w:val="nil"/>
              <w:left w:val="nil"/>
              <w:bottom w:val="nil"/>
              <w:right w:val="nil"/>
            </w:tcBorders>
            <w:shd w:val="clear" w:color="auto" w:fill="auto"/>
            <w:noWrap/>
            <w:hideMark/>
          </w:tcPr>
          <w:p w14:paraId="1213A9E7"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1559" w:type="dxa"/>
            <w:tcBorders>
              <w:top w:val="nil"/>
              <w:left w:val="nil"/>
              <w:bottom w:val="nil"/>
              <w:right w:val="nil"/>
            </w:tcBorders>
            <w:vAlign w:val="center"/>
          </w:tcPr>
          <w:p w14:paraId="1769C6F5"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500255C8"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4A1BD04" w14:textId="7ABEA659"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-40.9</w:t>
            </w:r>
          </w:p>
        </w:tc>
        <w:tc>
          <w:tcPr>
            <w:tcW w:w="271" w:type="dxa"/>
            <w:tcBorders>
              <w:top w:val="nil"/>
              <w:left w:val="nil"/>
              <w:bottom w:val="nil"/>
              <w:right w:val="nil"/>
            </w:tcBorders>
            <w:shd w:val="clear" w:color="auto" w:fill="auto"/>
            <w:noWrap/>
            <w:vAlign w:val="center"/>
            <w:hideMark/>
          </w:tcPr>
          <w:p w14:paraId="4BDCF062"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75FEC6B3" w14:textId="792FE391"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4A19BED5" w14:textId="73EF4E1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r w:rsidR="00AD2FCA" w:rsidRPr="007351C5">
              <w:rPr>
                <w:rFonts w:ascii="Times New Roman" w:eastAsia="Times New Roman" w:hAnsi="Times New Roman" w:cs="Times New Roman"/>
                <w:sz w:val="18"/>
                <w:szCs w:val="18"/>
                <w:lang w:eastAsia="en-GB"/>
              </w:rPr>
              <w:t xml:space="preserve"> / </w:t>
            </w:r>
            <w:r w:rsidR="002005E2" w:rsidRPr="007351C5">
              <w:rPr>
                <w:rFonts w:ascii="Times New Roman" w:eastAsia="Times New Roman" w:hAnsi="Times New Roman" w:cs="Times New Roman"/>
                <w:sz w:val="18"/>
                <w:szCs w:val="18"/>
                <w:lang w:eastAsia="en-GB"/>
              </w:rPr>
              <w:t>1</w:t>
            </w:r>
            <w:r w:rsidR="000945D0" w:rsidRPr="007351C5">
              <w:rPr>
                <w:rFonts w:ascii="Times New Roman" w:eastAsia="Times New Roman" w:hAnsi="Times New Roman" w:cs="Times New Roman"/>
                <w:sz w:val="18"/>
                <w:szCs w:val="18"/>
                <w:lang w:eastAsia="en-GB"/>
              </w:rPr>
              <w:t>00</w:t>
            </w:r>
          </w:p>
        </w:tc>
        <w:tc>
          <w:tcPr>
            <w:tcW w:w="290" w:type="dxa"/>
            <w:tcBorders>
              <w:top w:val="nil"/>
              <w:left w:val="nil"/>
              <w:bottom w:val="nil"/>
              <w:right w:val="nil"/>
            </w:tcBorders>
          </w:tcPr>
          <w:p w14:paraId="58BACA5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10F07692" w14:textId="50E03445"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34D99AC6" w14:textId="77777777" w:rsidTr="0026099B">
        <w:trPr>
          <w:trHeight w:val="268"/>
        </w:trPr>
        <w:tc>
          <w:tcPr>
            <w:tcW w:w="1418" w:type="dxa"/>
            <w:tcBorders>
              <w:top w:val="nil"/>
              <w:left w:val="nil"/>
              <w:bottom w:val="nil"/>
              <w:right w:val="nil"/>
            </w:tcBorders>
            <w:shd w:val="clear" w:color="auto" w:fill="auto"/>
            <w:noWrap/>
            <w:hideMark/>
          </w:tcPr>
          <w:p w14:paraId="782B3142"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1559" w:type="dxa"/>
            <w:tcBorders>
              <w:top w:val="nil"/>
              <w:left w:val="nil"/>
              <w:bottom w:val="nil"/>
              <w:right w:val="nil"/>
            </w:tcBorders>
            <w:vAlign w:val="center"/>
          </w:tcPr>
          <w:p w14:paraId="2C0DA6FD"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22CC150C"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A503EBC" w14:textId="56E5CB3E"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-33.3</w:t>
            </w:r>
          </w:p>
        </w:tc>
        <w:tc>
          <w:tcPr>
            <w:tcW w:w="271" w:type="dxa"/>
            <w:tcBorders>
              <w:top w:val="nil"/>
              <w:left w:val="nil"/>
              <w:bottom w:val="nil"/>
              <w:right w:val="nil"/>
            </w:tcBorders>
            <w:shd w:val="clear" w:color="auto" w:fill="auto"/>
            <w:noWrap/>
            <w:vAlign w:val="center"/>
            <w:hideMark/>
          </w:tcPr>
          <w:p w14:paraId="43836FD0"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24655D46" w14:textId="3D3A33D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5FB810AF" w14:textId="3E94F59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AD2FCA" w:rsidRPr="007351C5">
              <w:rPr>
                <w:rFonts w:ascii="Times New Roman" w:eastAsia="Times New Roman" w:hAnsi="Times New Roman" w:cs="Times New Roman"/>
                <w:sz w:val="18"/>
                <w:szCs w:val="18"/>
                <w:lang w:eastAsia="en-GB"/>
              </w:rPr>
              <w:t xml:space="preserve"> / </w:t>
            </w:r>
            <w:r w:rsidR="002005E2" w:rsidRPr="007351C5">
              <w:rPr>
                <w:rFonts w:ascii="Times New Roman" w:eastAsia="Times New Roman" w:hAnsi="Times New Roman" w:cs="Times New Roman"/>
                <w:sz w:val="18"/>
                <w:szCs w:val="18"/>
                <w:lang w:eastAsia="en-GB"/>
              </w:rPr>
              <w:t>1</w:t>
            </w:r>
            <w:r w:rsidR="000945D0" w:rsidRPr="007351C5">
              <w:rPr>
                <w:rFonts w:ascii="Times New Roman" w:eastAsia="Times New Roman" w:hAnsi="Times New Roman" w:cs="Times New Roman"/>
                <w:sz w:val="18"/>
                <w:szCs w:val="18"/>
                <w:lang w:eastAsia="en-GB"/>
              </w:rPr>
              <w:t>00</w:t>
            </w:r>
          </w:p>
        </w:tc>
        <w:tc>
          <w:tcPr>
            <w:tcW w:w="290" w:type="dxa"/>
            <w:tcBorders>
              <w:top w:val="nil"/>
              <w:left w:val="nil"/>
              <w:bottom w:val="nil"/>
              <w:right w:val="nil"/>
            </w:tcBorders>
          </w:tcPr>
          <w:p w14:paraId="3364E3A4"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407DCACB" w14:textId="4442297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2FBFF563" w14:textId="77777777" w:rsidTr="0026099B">
        <w:trPr>
          <w:trHeight w:val="268"/>
        </w:trPr>
        <w:tc>
          <w:tcPr>
            <w:tcW w:w="1418" w:type="dxa"/>
            <w:tcBorders>
              <w:top w:val="nil"/>
              <w:left w:val="nil"/>
              <w:bottom w:val="nil"/>
              <w:right w:val="nil"/>
            </w:tcBorders>
            <w:shd w:val="clear" w:color="auto" w:fill="auto"/>
            <w:noWrap/>
            <w:hideMark/>
          </w:tcPr>
          <w:p w14:paraId="1B136D4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1559" w:type="dxa"/>
            <w:tcBorders>
              <w:top w:val="nil"/>
              <w:left w:val="nil"/>
              <w:bottom w:val="nil"/>
              <w:right w:val="nil"/>
            </w:tcBorders>
            <w:vAlign w:val="center"/>
          </w:tcPr>
          <w:p w14:paraId="5354245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5E031EDB"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8C39E10" w14:textId="12BAAD99"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-18.5</w:t>
            </w:r>
          </w:p>
        </w:tc>
        <w:tc>
          <w:tcPr>
            <w:tcW w:w="271" w:type="dxa"/>
            <w:tcBorders>
              <w:top w:val="nil"/>
              <w:left w:val="nil"/>
              <w:bottom w:val="nil"/>
              <w:right w:val="nil"/>
            </w:tcBorders>
            <w:shd w:val="clear" w:color="auto" w:fill="auto"/>
            <w:noWrap/>
            <w:vAlign w:val="center"/>
            <w:hideMark/>
          </w:tcPr>
          <w:p w14:paraId="439391DF"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0F4FEB7C" w14:textId="7CE3131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0809B4DD" w14:textId="739FA01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r w:rsidR="00AD2FCA" w:rsidRPr="007351C5">
              <w:rPr>
                <w:rFonts w:ascii="Times New Roman" w:eastAsia="Times New Roman" w:hAnsi="Times New Roman" w:cs="Times New Roman"/>
                <w:sz w:val="18"/>
                <w:szCs w:val="18"/>
                <w:lang w:eastAsia="en-GB"/>
              </w:rPr>
              <w:t xml:space="preserve"> / </w:t>
            </w:r>
            <w:r w:rsidR="002005E2" w:rsidRPr="007351C5">
              <w:rPr>
                <w:rFonts w:ascii="Times New Roman" w:eastAsia="Times New Roman" w:hAnsi="Times New Roman" w:cs="Times New Roman"/>
                <w:sz w:val="18"/>
                <w:szCs w:val="18"/>
                <w:lang w:eastAsia="en-GB"/>
              </w:rPr>
              <w:t>1</w:t>
            </w:r>
            <w:r w:rsidR="000945D0" w:rsidRPr="007351C5">
              <w:rPr>
                <w:rFonts w:ascii="Times New Roman" w:eastAsia="Times New Roman" w:hAnsi="Times New Roman" w:cs="Times New Roman"/>
                <w:sz w:val="18"/>
                <w:szCs w:val="18"/>
                <w:lang w:eastAsia="en-GB"/>
              </w:rPr>
              <w:t>00</w:t>
            </w:r>
          </w:p>
        </w:tc>
        <w:tc>
          <w:tcPr>
            <w:tcW w:w="290" w:type="dxa"/>
            <w:tcBorders>
              <w:top w:val="nil"/>
              <w:left w:val="nil"/>
              <w:bottom w:val="nil"/>
              <w:right w:val="nil"/>
            </w:tcBorders>
          </w:tcPr>
          <w:p w14:paraId="776C3A54"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0E06A3A0" w14:textId="393C7685" w:rsidR="00CF6DA8" w:rsidRPr="007351C5" w:rsidRDefault="00CF6DA8" w:rsidP="003E795C">
            <w:pPr>
              <w:tabs>
                <w:tab w:val="left" w:pos="200"/>
                <w:tab w:val="center" w:pos="456"/>
              </w:tabs>
              <w:spacing w:after="0" w:line="240" w:lineRule="auto"/>
              <w:rPr>
                <w:rFonts w:ascii="Times New Roman" w:eastAsia="Times New Roman" w:hAnsi="Times New Roman" w:cs="Times New Roman"/>
                <w:sz w:val="18"/>
                <w:szCs w:val="18"/>
                <w:lang w:eastAsia="en-GB"/>
              </w:rPr>
            </w:pPr>
          </w:p>
        </w:tc>
      </w:tr>
      <w:tr w:rsidR="007351C5" w:rsidRPr="007351C5" w14:paraId="64F17573" w14:textId="77777777" w:rsidTr="00291BB0">
        <w:trPr>
          <w:trHeight w:val="268"/>
        </w:trPr>
        <w:tc>
          <w:tcPr>
            <w:tcW w:w="1418" w:type="dxa"/>
            <w:tcBorders>
              <w:top w:val="nil"/>
              <w:left w:val="nil"/>
              <w:bottom w:val="nil"/>
              <w:right w:val="nil"/>
            </w:tcBorders>
            <w:shd w:val="clear" w:color="auto" w:fill="auto"/>
            <w:noWrap/>
            <w:vAlign w:val="bottom"/>
            <w:hideMark/>
          </w:tcPr>
          <w:p w14:paraId="72359CA5"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559" w:type="dxa"/>
            <w:tcBorders>
              <w:top w:val="nil"/>
              <w:left w:val="nil"/>
              <w:bottom w:val="nil"/>
              <w:right w:val="nil"/>
            </w:tcBorders>
            <w:vAlign w:val="bottom"/>
          </w:tcPr>
          <w:p w14:paraId="0DC7634D"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3539301B"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6DF738F3"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4050A482"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70C3EE28"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27947A0E"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90" w:type="dxa"/>
            <w:tcBorders>
              <w:top w:val="nil"/>
              <w:left w:val="nil"/>
              <w:bottom w:val="nil"/>
              <w:right w:val="nil"/>
            </w:tcBorders>
          </w:tcPr>
          <w:p w14:paraId="061B38F1"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5D641E76"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r>
      <w:tr w:rsidR="007351C5" w:rsidRPr="007351C5" w14:paraId="5644CCA0" w14:textId="77777777" w:rsidTr="00291BB0">
        <w:trPr>
          <w:trHeight w:val="268"/>
        </w:trPr>
        <w:tc>
          <w:tcPr>
            <w:tcW w:w="1418" w:type="dxa"/>
            <w:tcBorders>
              <w:top w:val="nil"/>
              <w:left w:val="nil"/>
              <w:bottom w:val="nil"/>
              <w:right w:val="nil"/>
            </w:tcBorders>
            <w:shd w:val="clear" w:color="auto" w:fill="auto"/>
            <w:noWrap/>
            <w:hideMark/>
          </w:tcPr>
          <w:p w14:paraId="1E339BCA"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1559" w:type="dxa"/>
            <w:tcBorders>
              <w:top w:val="nil"/>
              <w:left w:val="nil"/>
              <w:bottom w:val="nil"/>
              <w:right w:val="nil"/>
            </w:tcBorders>
            <w:vAlign w:val="center"/>
          </w:tcPr>
          <w:p w14:paraId="3CEC5426"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5164FF62"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AA63AAE" w14:textId="59FDA573"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-67.7</w:t>
            </w:r>
          </w:p>
        </w:tc>
        <w:tc>
          <w:tcPr>
            <w:tcW w:w="271" w:type="dxa"/>
            <w:tcBorders>
              <w:top w:val="nil"/>
              <w:left w:val="nil"/>
              <w:bottom w:val="nil"/>
              <w:right w:val="nil"/>
            </w:tcBorders>
            <w:shd w:val="clear" w:color="auto" w:fill="auto"/>
            <w:noWrap/>
            <w:vAlign w:val="center"/>
            <w:hideMark/>
          </w:tcPr>
          <w:p w14:paraId="4625E427"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6AE75D3" w14:textId="546B57BE" w:rsidR="00CF6DA8" w:rsidRPr="007351C5" w:rsidRDefault="002D616B"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w:t>
            </w:r>
            <w:r w:rsidR="008A43DB" w:rsidRPr="007351C5">
              <w:rPr>
                <w:rFonts w:ascii="Times New Roman" w:eastAsia="Times New Roman" w:hAnsi="Times New Roman" w:cs="Times New Roman"/>
                <w:sz w:val="18"/>
                <w:szCs w:val="18"/>
                <w:lang w:eastAsia="en-GB"/>
              </w:rPr>
              <w:t xml:space="preserve"> 1.8</w:t>
            </w:r>
          </w:p>
        </w:tc>
        <w:tc>
          <w:tcPr>
            <w:tcW w:w="1400" w:type="dxa"/>
            <w:tcBorders>
              <w:top w:val="nil"/>
              <w:left w:val="nil"/>
              <w:bottom w:val="nil"/>
              <w:right w:val="nil"/>
            </w:tcBorders>
          </w:tcPr>
          <w:p w14:paraId="5DEAE855" w14:textId="10B50B0A"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AD2FCA" w:rsidRPr="007351C5">
              <w:rPr>
                <w:rFonts w:ascii="Times New Roman" w:eastAsia="Times New Roman" w:hAnsi="Times New Roman" w:cs="Times New Roman"/>
                <w:sz w:val="18"/>
                <w:szCs w:val="18"/>
                <w:lang w:eastAsia="en-GB"/>
              </w:rPr>
              <w:t xml:space="preserve"> / </w:t>
            </w:r>
            <w:r w:rsidR="000A11F1" w:rsidRPr="007351C5">
              <w:rPr>
                <w:rFonts w:ascii="Times New Roman" w:eastAsia="Times New Roman" w:hAnsi="Times New Roman" w:cs="Times New Roman"/>
                <w:sz w:val="18"/>
                <w:szCs w:val="18"/>
                <w:lang w:eastAsia="en-GB"/>
              </w:rPr>
              <w:t>97</w:t>
            </w:r>
            <w:r w:rsidR="000F7513" w:rsidRPr="007351C5">
              <w:rPr>
                <w:rFonts w:ascii="Times New Roman" w:eastAsia="Times New Roman" w:hAnsi="Times New Roman" w:cs="Times New Roman"/>
                <w:sz w:val="18"/>
                <w:szCs w:val="18"/>
                <w:lang w:eastAsia="en-GB"/>
              </w:rPr>
              <w:t>.</w:t>
            </w:r>
            <w:r w:rsidR="000A11F1" w:rsidRPr="007351C5">
              <w:rPr>
                <w:rFonts w:ascii="Times New Roman" w:eastAsia="Times New Roman" w:hAnsi="Times New Roman" w:cs="Times New Roman"/>
                <w:sz w:val="18"/>
                <w:szCs w:val="18"/>
                <w:lang w:eastAsia="en-GB"/>
              </w:rPr>
              <w:t>2</w:t>
            </w:r>
          </w:p>
        </w:tc>
        <w:tc>
          <w:tcPr>
            <w:tcW w:w="290" w:type="dxa"/>
            <w:tcBorders>
              <w:top w:val="nil"/>
              <w:left w:val="nil"/>
              <w:bottom w:val="nil"/>
              <w:right w:val="nil"/>
            </w:tcBorders>
          </w:tcPr>
          <w:p w14:paraId="17DFE610"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0389BDD8" w14:textId="3B5D617B"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0F751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AD2FCA" w:rsidRPr="007351C5">
              <w:rPr>
                <w:rFonts w:ascii="Times New Roman" w:eastAsia="Times New Roman" w:hAnsi="Times New Roman" w:cs="Times New Roman"/>
                <w:sz w:val="18"/>
                <w:szCs w:val="18"/>
                <w:lang w:eastAsia="en-GB"/>
              </w:rPr>
              <w:t xml:space="preserve"> / </w:t>
            </w:r>
            <w:r w:rsidR="000A11F1" w:rsidRPr="007351C5">
              <w:rPr>
                <w:rFonts w:ascii="Times New Roman" w:eastAsia="Times New Roman" w:hAnsi="Times New Roman" w:cs="Times New Roman"/>
                <w:sz w:val="18"/>
                <w:szCs w:val="18"/>
                <w:lang w:eastAsia="en-GB"/>
              </w:rPr>
              <w:t>98</w:t>
            </w:r>
            <w:r w:rsidR="000F7513" w:rsidRPr="007351C5">
              <w:rPr>
                <w:rFonts w:ascii="Times New Roman" w:eastAsia="Times New Roman" w:hAnsi="Times New Roman" w:cs="Times New Roman"/>
                <w:sz w:val="18"/>
                <w:szCs w:val="18"/>
                <w:lang w:eastAsia="en-GB"/>
              </w:rPr>
              <w:t>.</w:t>
            </w:r>
            <w:r w:rsidR="000A11F1" w:rsidRPr="007351C5">
              <w:rPr>
                <w:rFonts w:ascii="Times New Roman" w:eastAsia="Times New Roman" w:hAnsi="Times New Roman" w:cs="Times New Roman"/>
                <w:sz w:val="18"/>
                <w:szCs w:val="18"/>
                <w:lang w:eastAsia="en-GB"/>
              </w:rPr>
              <w:t>3</w:t>
            </w:r>
          </w:p>
        </w:tc>
      </w:tr>
      <w:tr w:rsidR="007351C5" w:rsidRPr="007351C5" w14:paraId="209A0BD3" w14:textId="77777777" w:rsidTr="0026099B">
        <w:trPr>
          <w:trHeight w:val="268"/>
        </w:trPr>
        <w:tc>
          <w:tcPr>
            <w:tcW w:w="1418" w:type="dxa"/>
            <w:tcBorders>
              <w:top w:val="nil"/>
              <w:left w:val="nil"/>
              <w:bottom w:val="nil"/>
              <w:right w:val="nil"/>
            </w:tcBorders>
            <w:shd w:val="clear" w:color="auto" w:fill="auto"/>
            <w:noWrap/>
            <w:hideMark/>
          </w:tcPr>
          <w:p w14:paraId="286B0911"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1559" w:type="dxa"/>
            <w:tcBorders>
              <w:top w:val="nil"/>
              <w:left w:val="nil"/>
              <w:bottom w:val="nil"/>
              <w:right w:val="nil"/>
            </w:tcBorders>
            <w:vAlign w:val="center"/>
          </w:tcPr>
          <w:p w14:paraId="2D479D14"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2F61E22E"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592ED75A" w14:textId="71B4B23E"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-38.6</w:t>
            </w:r>
          </w:p>
        </w:tc>
        <w:tc>
          <w:tcPr>
            <w:tcW w:w="271" w:type="dxa"/>
            <w:tcBorders>
              <w:top w:val="nil"/>
              <w:left w:val="nil"/>
              <w:bottom w:val="nil"/>
              <w:right w:val="nil"/>
            </w:tcBorders>
            <w:shd w:val="clear" w:color="auto" w:fill="auto"/>
            <w:noWrap/>
            <w:vAlign w:val="center"/>
            <w:hideMark/>
          </w:tcPr>
          <w:p w14:paraId="75086CF6"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5F490E54" w14:textId="2E61749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10B79B30" w14:textId="7CD84AA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AD2FCA" w:rsidRPr="007351C5">
              <w:rPr>
                <w:rFonts w:ascii="Times New Roman" w:eastAsia="Times New Roman" w:hAnsi="Times New Roman" w:cs="Times New Roman"/>
                <w:sz w:val="18"/>
                <w:szCs w:val="18"/>
                <w:lang w:eastAsia="en-GB"/>
              </w:rPr>
              <w:t xml:space="preserve"> / </w:t>
            </w:r>
            <w:r w:rsidR="000A11F1" w:rsidRPr="007351C5">
              <w:rPr>
                <w:rFonts w:ascii="Times New Roman" w:eastAsia="Times New Roman" w:hAnsi="Times New Roman" w:cs="Times New Roman"/>
                <w:sz w:val="18"/>
                <w:szCs w:val="18"/>
                <w:lang w:eastAsia="en-GB"/>
              </w:rPr>
              <w:t>97</w:t>
            </w:r>
            <w:r w:rsidR="000F7513" w:rsidRPr="007351C5">
              <w:rPr>
                <w:rFonts w:ascii="Times New Roman" w:eastAsia="Times New Roman" w:hAnsi="Times New Roman" w:cs="Times New Roman"/>
                <w:sz w:val="18"/>
                <w:szCs w:val="18"/>
                <w:lang w:eastAsia="en-GB"/>
              </w:rPr>
              <w:t>.</w:t>
            </w:r>
            <w:r w:rsidR="000A11F1" w:rsidRPr="007351C5">
              <w:rPr>
                <w:rFonts w:ascii="Times New Roman" w:eastAsia="Times New Roman" w:hAnsi="Times New Roman" w:cs="Times New Roman"/>
                <w:sz w:val="18"/>
                <w:szCs w:val="18"/>
                <w:lang w:eastAsia="en-GB"/>
              </w:rPr>
              <w:t>7</w:t>
            </w:r>
          </w:p>
        </w:tc>
        <w:tc>
          <w:tcPr>
            <w:tcW w:w="290" w:type="dxa"/>
            <w:tcBorders>
              <w:top w:val="nil"/>
              <w:left w:val="nil"/>
              <w:bottom w:val="nil"/>
              <w:right w:val="nil"/>
            </w:tcBorders>
          </w:tcPr>
          <w:p w14:paraId="6EC93EC6"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397A36EE" w14:textId="5F9B9512"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02F62595" w14:textId="77777777" w:rsidTr="0026099B">
        <w:trPr>
          <w:trHeight w:val="268"/>
        </w:trPr>
        <w:tc>
          <w:tcPr>
            <w:tcW w:w="1418" w:type="dxa"/>
            <w:tcBorders>
              <w:top w:val="nil"/>
              <w:left w:val="nil"/>
              <w:bottom w:val="nil"/>
              <w:right w:val="nil"/>
            </w:tcBorders>
            <w:shd w:val="clear" w:color="auto" w:fill="auto"/>
            <w:noWrap/>
            <w:hideMark/>
          </w:tcPr>
          <w:p w14:paraId="50C45C71"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1559" w:type="dxa"/>
            <w:tcBorders>
              <w:top w:val="nil"/>
              <w:left w:val="nil"/>
              <w:bottom w:val="nil"/>
              <w:right w:val="nil"/>
            </w:tcBorders>
            <w:vAlign w:val="center"/>
          </w:tcPr>
          <w:p w14:paraId="181B3D22"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68051246"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59AE7DD" w14:textId="39710464"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-33.8</w:t>
            </w:r>
          </w:p>
        </w:tc>
        <w:tc>
          <w:tcPr>
            <w:tcW w:w="271" w:type="dxa"/>
            <w:tcBorders>
              <w:top w:val="nil"/>
              <w:left w:val="nil"/>
              <w:bottom w:val="nil"/>
              <w:right w:val="nil"/>
            </w:tcBorders>
            <w:shd w:val="clear" w:color="auto" w:fill="auto"/>
            <w:noWrap/>
            <w:vAlign w:val="center"/>
            <w:hideMark/>
          </w:tcPr>
          <w:p w14:paraId="42BDDA5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086EC36F" w14:textId="6BC18C2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1C4C1BCB" w14:textId="78054295"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AD2FCA" w:rsidRPr="007351C5">
              <w:rPr>
                <w:rFonts w:ascii="Times New Roman" w:eastAsia="Times New Roman" w:hAnsi="Times New Roman" w:cs="Times New Roman"/>
                <w:sz w:val="18"/>
                <w:szCs w:val="18"/>
                <w:lang w:eastAsia="en-GB"/>
              </w:rPr>
              <w:t xml:space="preserve"> / </w:t>
            </w:r>
            <w:r w:rsidR="000A11F1" w:rsidRPr="007351C5">
              <w:rPr>
                <w:rFonts w:ascii="Times New Roman" w:eastAsia="Times New Roman" w:hAnsi="Times New Roman" w:cs="Times New Roman"/>
                <w:sz w:val="18"/>
                <w:szCs w:val="18"/>
                <w:lang w:eastAsia="en-GB"/>
              </w:rPr>
              <w:t>97</w:t>
            </w:r>
            <w:r w:rsidR="000F7513" w:rsidRPr="007351C5">
              <w:rPr>
                <w:rFonts w:ascii="Times New Roman" w:eastAsia="Times New Roman" w:hAnsi="Times New Roman" w:cs="Times New Roman"/>
                <w:sz w:val="18"/>
                <w:szCs w:val="18"/>
                <w:lang w:eastAsia="en-GB"/>
              </w:rPr>
              <w:t>.</w:t>
            </w:r>
            <w:r w:rsidR="000A11F1" w:rsidRPr="007351C5">
              <w:rPr>
                <w:rFonts w:ascii="Times New Roman" w:eastAsia="Times New Roman" w:hAnsi="Times New Roman" w:cs="Times New Roman"/>
                <w:sz w:val="18"/>
                <w:szCs w:val="18"/>
                <w:lang w:eastAsia="en-GB"/>
              </w:rPr>
              <w:t>8</w:t>
            </w:r>
          </w:p>
        </w:tc>
        <w:tc>
          <w:tcPr>
            <w:tcW w:w="290" w:type="dxa"/>
            <w:tcBorders>
              <w:top w:val="nil"/>
              <w:left w:val="nil"/>
              <w:bottom w:val="nil"/>
              <w:right w:val="nil"/>
            </w:tcBorders>
          </w:tcPr>
          <w:p w14:paraId="2ED3038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703A2DA6" w14:textId="6EB2BBB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4BB4F764" w14:textId="77777777" w:rsidTr="0026099B">
        <w:trPr>
          <w:trHeight w:val="268"/>
        </w:trPr>
        <w:tc>
          <w:tcPr>
            <w:tcW w:w="1418" w:type="dxa"/>
            <w:tcBorders>
              <w:top w:val="nil"/>
              <w:left w:val="nil"/>
              <w:bottom w:val="nil"/>
              <w:right w:val="nil"/>
            </w:tcBorders>
            <w:shd w:val="clear" w:color="auto" w:fill="auto"/>
            <w:noWrap/>
            <w:hideMark/>
          </w:tcPr>
          <w:p w14:paraId="380C6460"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1559" w:type="dxa"/>
            <w:tcBorders>
              <w:top w:val="nil"/>
              <w:left w:val="nil"/>
              <w:bottom w:val="nil"/>
              <w:right w:val="nil"/>
            </w:tcBorders>
            <w:vAlign w:val="center"/>
          </w:tcPr>
          <w:p w14:paraId="4E7386E6"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410B1619"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15B902D" w14:textId="1D33B352"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-12.6</w:t>
            </w:r>
          </w:p>
        </w:tc>
        <w:tc>
          <w:tcPr>
            <w:tcW w:w="271" w:type="dxa"/>
            <w:tcBorders>
              <w:top w:val="nil"/>
              <w:left w:val="nil"/>
              <w:bottom w:val="nil"/>
              <w:right w:val="nil"/>
            </w:tcBorders>
            <w:shd w:val="clear" w:color="auto" w:fill="auto"/>
            <w:noWrap/>
            <w:vAlign w:val="center"/>
            <w:hideMark/>
          </w:tcPr>
          <w:p w14:paraId="10B6F90C"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567D0E03" w14:textId="7B2ABE2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168F5BF7" w14:textId="26DC99CE"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AD2FCA" w:rsidRPr="007351C5">
              <w:rPr>
                <w:rFonts w:ascii="Times New Roman" w:eastAsia="Times New Roman" w:hAnsi="Times New Roman" w:cs="Times New Roman"/>
                <w:sz w:val="18"/>
                <w:szCs w:val="18"/>
                <w:lang w:eastAsia="en-GB"/>
              </w:rPr>
              <w:t xml:space="preserve"> / </w:t>
            </w:r>
            <w:r w:rsidR="000A11F1" w:rsidRPr="007351C5">
              <w:rPr>
                <w:rFonts w:ascii="Times New Roman" w:eastAsia="Times New Roman" w:hAnsi="Times New Roman" w:cs="Times New Roman"/>
                <w:sz w:val="18"/>
                <w:szCs w:val="18"/>
                <w:lang w:eastAsia="en-GB"/>
              </w:rPr>
              <w:t>98</w:t>
            </w:r>
            <w:r w:rsidR="000F7513" w:rsidRPr="007351C5">
              <w:rPr>
                <w:rFonts w:ascii="Times New Roman" w:eastAsia="Times New Roman" w:hAnsi="Times New Roman" w:cs="Times New Roman"/>
                <w:sz w:val="18"/>
                <w:szCs w:val="18"/>
                <w:lang w:eastAsia="en-GB"/>
              </w:rPr>
              <w:t>.</w:t>
            </w:r>
            <w:r w:rsidR="000A11F1" w:rsidRPr="007351C5">
              <w:rPr>
                <w:rFonts w:ascii="Times New Roman" w:eastAsia="Times New Roman" w:hAnsi="Times New Roman" w:cs="Times New Roman"/>
                <w:sz w:val="18"/>
                <w:szCs w:val="18"/>
                <w:lang w:eastAsia="en-GB"/>
              </w:rPr>
              <w:t>2</w:t>
            </w:r>
          </w:p>
        </w:tc>
        <w:tc>
          <w:tcPr>
            <w:tcW w:w="290" w:type="dxa"/>
            <w:tcBorders>
              <w:top w:val="nil"/>
              <w:left w:val="nil"/>
              <w:bottom w:val="nil"/>
              <w:right w:val="nil"/>
            </w:tcBorders>
          </w:tcPr>
          <w:p w14:paraId="14C7C22A"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4E7077E9" w14:textId="59D73B35"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4A7DA91C" w14:textId="77777777" w:rsidTr="00291BB0">
        <w:trPr>
          <w:trHeight w:val="268"/>
        </w:trPr>
        <w:tc>
          <w:tcPr>
            <w:tcW w:w="1418" w:type="dxa"/>
            <w:tcBorders>
              <w:top w:val="nil"/>
              <w:left w:val="nil"/>
              <w:bottom w:val="nil"/>
              <w:right w:val="nil"/>
            </w:tcBorders>
            <w:shd w:val="clear" w:color="auto" w:fill="auto"/>
            <w:noWrap/>
            <w:vAlign w:val="bottom"/>
            <w:hideMark/>
          </w:tcPr>
          <w:p w14:paraId="788397AF"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559" w:type="dxa"/>
            <w:tcBorders>
              <w:top w:val="nil"/>
              <w:left w:val="nil"/>
              <w:bottom w:val="nil"/>
              <w:right w:val="nil"/>
            </w:tcBorders>
            <w:vAlign w:val="bottom"/>
          </w:tcPr>
          <w:p w14:paraId="6B5F050A"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37514333"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438BCB07"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64F89AAA"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305264C5"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63F09A74"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90" w:type="dxa"/>
            <w:tcBorders>
              <w:top w:val="nil"/>
              <w:left w:val="nil"/>
              <w:bottom w:val="nil"/>
              <w:right w:val="nil"/>
            </w:tcBorders>
          </w:tcPr>
          <w:p w14:paraId="20623985"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734573F0"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r>
      <w:tr w:rsidR="007351C5" w:rsidRPr="007351C5" w14:paraId="627AC679" w14:textId="77777777" w:rsidTr="00291BB0">
        <w:trPr>
          <w:trHeight w:val="268"/>
        </w:trPr>
        <w:tc>
          <w:tcPr>
            <w:tcW w:w="1418" w:type="dxa"/>
            <w:tcBorders>
              <w:top w:val="nil"/>
              <w:left w:val="nil"/>
              <w:bottom w:val="nil"/>
              <w:right w:val="nil"/>
            </w:tcBorders>
            <w:shd w:val="clear" w:color="auto" w:fill="auto"/>
            <w:noWrap/>
            <w:hideMark/>
          </w:tcPr>
          <w:p w14:paraId="51CD78CD"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1559" w:type="dxa"/>
            <w:tcBorders>
              <w:top w:val="nil"/>
              <w:left w:val="nil"/>
              <w:bottom w:val="nil"/>
              <w:right w:val="nil"/>
            </w:tcBorders>
            <w:vAlign w:val="center"/>
          </w:tcPr>
          <w:p w14:paraId="52A04450"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696983DB"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FF45DC0" w14:textId="55FF1918" w:rsidR="00CF6DA8" w:rsidRPr="007351C5" w:rsidRDefault="002D616B"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7E19BB" w:rsidRPr="007351C5">
              <w:rPr>
                <w:rFonts w:ascii="Times New Roman" w:eastAsia="Times New Roman" w:hAnsi="Times New Roman" w:cs="Times New Roman"/>
                <w:sz w:val="18"/>
                <w:szCs w:val="18"/>
                <w:lang w:eastAsia="en-GB"/>
              </w:rPr>
              <w:t xml:space="preserve"> / </w:t>
            </w:r>
            <w:r w:rsidR="00C9182C" w:rsidRPr="007351C5">
              <w:rPr>
                <w:rFonts w:ascii="Times New Roman" w:eastAsia="Times New Roman" w:hAnsi="Times New Roman" w:cs="Times New Roman"/>
                <w:sz w:val="18"/>
                <w:szCs w:val="18"/>
                <w:lang w:eastAsia="en-GB"/>
              </w:rPr>
              <w:t>-80.</w:t>
            </w:r>
            <w:r w:rsidR="00035F84" w:rsidRPr="007351C5">
              <w:rPr>
                <w:rFonts w:ascii="Times New Roman" w:eastAsia="Times New Roman" w:hAnsi="Times New Roman" w:cs="Times New Roman"/>
                <w:sz w:val="18"/>
                <w:szCs w:val="18"/>
                <w:lang w:eastAsia="en-GB"/>
              </w:rPr>
              <w:t>8</w:t>
            </w:r>
          </w:p>
        </w:tc>
        <w:tc>
          <w:tcPr>
            <w:tcW w:w="271" w:type="dxa"/>
            <w:tcBorders>
              <w:top w:val="nil"/>
              <w:left w:val="nil"/>
              <w:bottom w:val="nil"/>
              <w:right w:val="nil"/>
            </w:tcBorders>
            <w:shd w:val="clear" w:color="auto" w:fill="auto"/>
            <w:noWrap/>
            <w:vAlign w:val="center"/>
            <w:hideMark/>
          </w:tcPr>
          <w:p w14:paraId="2CBD4586"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7420F70D" w14:textId="34C352BA" w:rsidR="00CF6DA8" w:rsidRPr="007351C5" w:rsidRDefault="0074530F"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-25.5</w:t>
            </w:r>
            <w:r w:rsidR="00CF67C3" w:rsidRPr="007351C5">
              <w:rPr>
                <w:rFonts w:ascii="Times New Roman" w:eastAsia="Times New Roman" w:hAnsi="Times New Roman" w:cs="Times New Roman"/>
                <w:sz w:val="18"/>
                <w:szCs w:val="18"/>
                <w:lang w:eastAsia="en-GB"/>
              </w:rPr>
              <w:t xml:space="preserve"> /</w:t>
            </w:r>
            <w:r w:rsidR="00C9182C" w:rsidRPr="007351C5">
              <w:rPr>
                <w:rFonts w:ascii="Times New Roman" w:eastAsia="Times New Roman" w:hAnsi="Times New Roman" w:cs="Times New Roman"/>
                <w:sz w:val="18"/>
                <w:szCs w:val="18"/>
                <w:lang w:eastAsia="en-GB"/>
              </w:rPr>
              <w:t xml:space="preserve"> -7.7</w:t>
            </w:r>
          </w:p>
        </w:tc>
        <w:tc>
          <w:tcPr>
            <w:tcW w:w="1400" w:type="dxa"/>
            <w:tcBorders>
              <w:top w:val="nil"/>
              <w:left w:val="nil"/>
              <w:bottom w:val="nil"/>
              <w:right w:val="nil"/>
            </w:tcBorders>
          </w:tcPr>
          <w:p w14:paraId="2FB2919A" w14:textId="6985CA90"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85</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AD2FCA" w:rsidRPr="007351C5">
              <w:rPr>
                <w:rFonts w:ascii="Times New Roman" w:eastAsia="Times New Roman" w:hAnsi="Times New Roman" w:cs="Times New Roman"/>
                <w:sz w:val="18"/>
                <w:szCs w:val="18"/>
                <w:lang w:eastAsia="en-GB"/>
              </w:rPr>
              <w:t xml:space="preserve"> / </w:t>
            </w:r>
            <w:r w:rsidR="00FB5D94" w:rsidRPr="007351C5">
              <w:rPr>
                <w:rFonts w:ascii="Times New Roman" w:eastAsia="Times New Roman" w:hAnsi="Times New Roman" w:cs="Times New Roman"/>
                <w:sz w:val="18"/>
                <w:szCs w:val="18"/>
                <w:lang w:eastAsia="en-GB"/>
              </w:rPr>
              <w:t>87</w:t>
            </w:r>
            <w:r w:rsidR="000945D0" w:rsidRPr="007351C5">
              <w:rPr>
                <w:rFonts w:ascii="Times New Roman" w:eastAsia="Times New Roman" w:hAnsi="Times New Roman" w:cs="Times New Roman"/>
                <w:sz w:val="18"/>
                <w:szCs w:val="18"/>
                <w:lang w:eastAsia="en-GB"/>
              </w:rPr>
              <w:t>.</w:t>
            </w:r>
            <w:r w:rsidR="00FB5D94" w:rsidRPr="007351C5">
              <w:rPr>
                <w:rFonts w:ascii="Times New Roman" w:eastAsia="Times New Roman" w:hAnsi="Times New Roman" w:cs="Times New Roman"/>
                <w:sz w:val="18"/>
                <w:szCs w:val="18"/>
                <w:lang w:eastAsia="en-GB"/>
              </w:rPr>
              <w:t>7</w:t>
            </w:r>
          </w:p>
        </w:tc>
        <w:tc>
          <w:tcPr>
            <w:tcW w:w="290" w:type="dxa"/>
            <w:tcBorders>
              <w:top w:val="nil"/>
              <w:left w:val="nil"/>
              <w:bottom w:val="nil"/>
              <w:right w:val="nil"/>
            </w:tcBorders>
          </w:tcPr>
          <w:p w14:paraId="70889FBA"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44649A28" w14:textId="02E33C79"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0F751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AD2FCA" w:rsidRPr="007351C5">
              <w:rPr>
                <w:rFonts w:ascii="Times New Roman" w:eastAsia="Times New Roman" w:hAnsi="Times New Roman" w:cs="Times New Roman"/>
                <w:sz w:val="18"/>
                <w:szCs w:val="18"/>
                <w:lang w:eastAsia="en-GB"/>
              </w:rPr>
              <w:t xml:space="preserve"> / </w:t>
            </w:r>
            <w:r w:rsidR="00FB5D94" w:rsidRPr="007351C5">
              <w:rPr>
                <w:rFonts w:ascii="Times New Roman" w:eastAsia="Times New Roman" w:hAnsi="Times New Roman" w:cs="Times New Roman"/>
                <w:sz w:val="18"/>
                <w:szCs w:val="18"/>
                <w:lang w:eastAsia="en-GB"/>
              </w:rPr>
              <w:t>94</w:t>
            </w:r>
            <w:r w:rsidR="000F7513" w:rsidRPr="007351C5">
              <w:rPr>
                <w:rFonts w:ascii="Times New Roman" w:eastAsia="Times New Roman" w:hAnsi="Times New Roman" w:cs="Times New Roman"/>
                <w:sz w:val="18"/>
                <w:szCs w:val="18"/>
                <w:lang w:eastAsia="en-GB"/>
              </w:rPr>
              <w:t>.</w:t>
            </w:r>
            <w:r w:rsidR="00FB5D94" w:rsidRPr="007351C5">
              <w:rPr>
                <w:rFonts w:ascii="Times New Roman" w:eastAsia="Times New Roman" w:hAnsi="Times New Roman" w:cs="Times New Roman"/>
                <w:sz w:val="18"/>
                <w:szCs w:val="18"/>
                <w:lang w:eastAsia="en-GB"/>
              </w:rPr>
              <w:t>2</w:t>
            </w:r>
          </w:p>
        </w:tc>
      </w:tr>
      <w:tr w:rsidR="007351C5" w:rsidRPr="007351C5" w14:paraId="7756F316" w14:textId="77777777" w:rsidTr="0026099B">
        <w:trPr>
          <w:trHeight w:val="268"/>
        </w:trPr>
        <w:tc>
          <w:tcPr>
            <w:tcW w:w="1418" w:type="dxa"/>
            <w:tcBorders>
              <w:top w:val="nil"/>
              <w:left w:val="nil"/>
              <w:bottom w:val="nil"/>
              <w:right w:val="nil"/>
            </w:tcBorders>
            <w:shd w:val="clear" w:color="auto" w:fill="auto"/>
            <w:noWrap/>
            <w:hideMark/>
          </w:tcPr>
          <w:p w14:paraId="1B1CF6E9"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1559" w:type="dxa"/>
            <w:tcBorders>
              <w:top w:val="nil"/>
              <w:left w:val="nil"/>
              <w:bottom w:val="nil"/>
              <w:right w:val="nil"/>
            </w:tcBorders>
            <w:vAlign w:val="center"/>
          </w:tcPr>
          <w:p w14:paraId="41391226"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457A1CE9"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8B40011" w14:textId="23A8DC71" w:rsidR="00CF6DA8" w:rsidRPr="007351C5" w:rsidRDefault="0074530F" w:rsidP="00035F84">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 xml:space="preserve">-80.2 </w:t>
            </w:r>
            <w:r w:rsidR="007E19BB" w:rsidRPr="007351C5">
              <w:rPr>
                <w:rFonts w:ascii="Times New Roman" w:eastAsia="Times New Roman" w:hAnsi="Times New Roman" w:cs="Times New Roman"/>
                <w:sz w:val="18"/>
                <w:szCs w:val="18"/>
                <w:lang w:eastAsia="en-GB"/>
              </w:rPr>
              <w:t>/</w:t>
            </w:r>
            <w:r w:rsidR="00035F84" w:rsidRPr="007351C5">
              <w:rPr>
                <w:rFonts w:ascii="Times New Roman" w:eastAsia="Times New Roman" w:hAnsi="Times New Roman" w:cs="Times New Roman"/>
                <w:sz w:val="18"/>
                <w:szCs w:val="18"/>
                <w:lang w:eastAsia="en-GB"/>
              </w:rPr>
              <w:t xml:space="preserve"> -44.5</w:t>
            </w:r>
          </w:p>
        </w:tc>
        <w:tc>
          <w:tcPr>
            <w:tcW w:w="271" w:type="dxa"/>
            <w:tcBorders>
              <w:top w:val="nil"/>
              <w:left w:val="nil"/>
              <w:bottom w:val="nil"/>
              <w:right w:val="nil"/>
            </w:tcBorders>
            <w:shd w:val="clear" w:color="auto" w:fill="auto"/>
            <w:noWrap/>
            <w:vAlign w:val="center"/>
            <w:hideMark/>
          </w:tcPr>
          <w:p w14:paraId="2C737BD2"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6561F3A4" w14:textId="31CF0165"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79CCB7F0" w14:textId="72DB7E36"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AD2FCA" w:rsidRPr="007351C5">
              <w:rPr>
                <w:rFonts w:ascii="Times New Roman" w:eastAsia="Times New Roman" w:hAnsi="Times New Roman" w:cs="Times New Roman"/>
                <w:sz w:val="18"/>
                <w:szCs w:val="18"/>
                <w:lang w:eastAsia="en-GB"/>
              </w:rPr>
              <w:t xml:space="preserve"> / </w:t>
            </w:r>
            <w:r w:rsidR="00FB5D94" w:rsidRPr="007351C5">
              <w:rPr>
                <w:rFonts w:ascii="Times New Roman" w:eastAsia="Times New Roman" w:hAnsi="Times New Roman" w:cs="Times New Roman"/>
                <w:sz w:val="18"/>
                <w:szCs w:val="18"/>
                <w:lang w:eastAsia="en-GB"/>
              </w:rPr>
              <w:t>91</w:t>
            </w:r>
            <w:r w:rsidR="000945D0" w:rsidRPr="007351C5">
              <w:rPr>
                <w:rFonts w:ascii="Times New Roman" w:eastAsia="Times New Roman" w:hAnsi="Times New Roman" w:cs="Times New Roman"/>
                <w:sz w:val="18"/>
                <w:szCs w:val="18"/>
                <w:lang w:eastAsia="en-GB"/>
              </w:rPr>
              <w:t>.0</w:t>
            </w:r>
          </w:p>
        </w:tc>
        <w:tc>
          <w:tcPr>
            <w:tcW w:w="290" w:type="dxa"/>
            <w:tcBorders>
              <w:top w:val="nil"/>
              <w:left w:val="nil"/>
              <w:bottom w:val="nil"/>
              <w:right w:val="nil"/>
            </w:tcBorders>
          </w:tcPr>
          <w:p w14:paraId="3DB95877"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0A83A4D3" w14:textId="31074C3A"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7D89BD67" w14:textId="77777777" w:rsidTr="0026099B">
        <w:trPr>
          <w:trHeight w:val="268"/>
        </w:trPr>
        <w:tc>
          <w:tcPr>
            <w:tcW w:w="1418" w:type="dxa"/>
            <w:tcBorders>
              <w:top w:val="nil"/>
              <w:left w:val="nil"/>
              <w:bottom w:val="nil"/>
              <w:right w:val="nil"/>
            </w:tcBorders>
            <w:shd w:val="clear" w:color="auto" w:fill="auto"/>
            <w:noWrap/>
            <w:hideMark/>
          </w:tcPr>
          <w:p w14:paraId="5DB89B49"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1559" w:type="dxa"/>
            <w:tcBorders>
              <w:top w:val="nil"/>
              <w:left w:val="nil"/>
              <w:bottom w:val="nil"/>
              <w:right w:val="nil"/>
            </w:tcBorders>
            <w:vAlign w:val="center"/>
          </w:tcPr>
          <w:p w14:paraId="0E2A28F2"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02719533"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5A756B5D" w14:textId="29563E31" w:rsidR="00CF6DA8" w:rsidRPr="007351C5" w:rsidRDefault="0074530F"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-79.5</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-43.2</w:t>
            </w:r>
          </w:p>
        </w:tc>
        <w:tc>
          <w:tcPr>
            <w:tcW w:w="271" w:type="dxa"/>
            <w:tcBorders>
              <w:top w:val="nil"/>
              <w:left w:val="nil"/>
              <w:bottom w:val="nil"/>
              <w:right w:val="nil"/>
            </w:tcBorders>
            <w:shd w:val="clear" w:color="auto" w:fill="auto"/>
            <w:noWrap/>
            <w:vAlign w:val="center"/>
            <w:hideMark/>
          </w:tcPr>
          <w:p w14:paraId="65A4C493"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7D161A8F" w14:textId="6D753DF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5405D403" w14:textId="30CAE5B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AD2FCA" w:rsidRPr="007351C5">
              <w:rPr>
                <w:rFonts w:ascii="Times New Roman" w:eastAsia="Times New Roman" w:hAnsi="Times New Roman" w:cs="Times New Roman"/>
                <w:sz w:val="18"/>
                <w:szCs w:val="18"/>
                <w:lang w:eastAsia="en-GB"/>
              </w:rPr>
              <w:t xml:space="preserve"> / </w:t>
            </w:r>
            <w:r w:rsidR="00FB5D94" w:rsidRPr="007351C5">
              <w:rPr>
                <w:rFonts w:ascii="Times New Roman" w:eastAsia="Times New Roman" w:hAnsi="Times New Roman" w:cs="Times New Roman"/>
                <w:sz w:val="18"/>
                <w:szCs w:val="18"/>
                <w:lang w:eastAsia="en-GB"/>
              </w:rPr>
              <w:t>91</w:t>
            </w:r>
            <w:r w:rsidR="000945D0" w:rsidRPr="007351C5">
              <w:rPr>
                <w:rFonts w:ascii="Times New Roman" w:eastAsia="Times New Roman" w:hAnsi="Times New Roman" w:cs="Times New Roman"/>
                <w:sz w:val="18"/>
                <w:szCs w:val="18"/>
                <w:lang w:eastAsia="en-GB"/>
              </w:rPr>
              <w:t>.</w:t>
            </w:r>
            <w:r w:rsidR="00FB5D94" w:rsidRPr="007351C5">
              <w:rPr>
                <w:rFonts w:ascii="Times New Roman" w:eastAsia="Times New Roman" w:hAnsi="Times New Roman" w:cs="Times New Roman"/>
                <w:sz w:val="18"/>
                <w:szCs w:val="18"/>
                <w:lang w:eastAsia="en-GB"/>
              </w:rPr>
              <w:t>4</w:t>
            </w:r>
          </w:p>
        </w:tc>
        <w:tc>
          <w:tcPr>
            <w:tcW w:w="290" w:type="dxa"/>
            <w:tcBorders>
              <w:top w:val="nil"/>
              <w:left w:val="nil"/>
              <w:bottom w:val="nil"/>
              <w:right w:val="nil"/>
            </w:tcBorders>
          </w:tcPr>
          <w:p w14:paraId="7EA35EDD"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5C7B3414" w14:textId="00041D19"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715B2BD7" w14:textId="77777777" w:rsidTr="0026099B">
        <w:trPr>
          <w:trHeight w:val="268"/>
        </w:trPr>
        <w:tc>
          <w:tcPr>
            <w:tcW w:w="1418" w:type="dxa"/>
            <w:tcBorders>
              <w:top w:val="nil"/>
              <w:left w:val="nil"/>
              <w:bottom w:val="nil"/>
              <w:right w:val="nil"/>
            </w:tcBorders>
            <w:shd w:val="clear" w:color="auto" w:fill="auto"/>
            <w:noWrap/>
            <w:hideMark/>
          </w:tcPr>
          <w:p w14:paraId="283405F7"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1559" w:type="dxa"/>
            <w:tcBorders>
              <w:top w:val="nil"/>
              <w:left w:val="nil"/>
              <w:bottom w:val="nil"/>
              <w:right w:val="nil"/>
            </w:tcBorders>
            <w:vAlign w:val="center"/>
          </w:tcPr>
          <w:p w14:paraId="6ED59DC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nil"/>
              <w:right w:val="nil"/>
            </w:tcBorders>
            <w:shd w:val="clear" w:color="auto" w:fill="auto"/>
            <w:noWrap/>
            <w:vAlign w:val="center"/>
            <w:hideMark/>
          </w:tcPr>
          <w:p w14:paraId="141305AF"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8CDC026" w14:textId="612B6DE7" w:rsidR="00CF6DA8" w:rsidRPr="007351C5" w:rsidRDefault="0074530F" w:rsidP="0074530F">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-28.7</w:t>
            </w:r>
            <w:r w:rsidR="007E19BB" w:rsidRPr="007351C5">
              <w:rPr>
                <w:rFonts w:ascii="Times New Roman" w:eastAsia="Times New Roman" w:hAnsi="Times New Roman" w:cs="Times New Roman"/>
                <w:sz w:val="18"/>
                <w:szCs w:val="18"/>
                <w:lang w:eastAsia="en-GB"/>
              </w:rPr>
              <w:t xml:space="preserve"> /</w:t>
            </w:r>
            <w:r w:rsidR="00035F84" w:rsidRPr="007351C5">
              <w:rPr>
                <w:rFonts w:ascii="Times New Roman" w:eastAsia="Times New Roman" w:hAnsi="Times New Roman" w:cs="Times New Roman"/>
                <w:sz w:val="18"/>
                <w:szCs w:val="18"/>
                <w:lang w:eastAsia="en-GB"/>
              </w:rPr>
              <w:t xml:space="preserve"> -7.9</w:t>
            </w:r>
          </w:p>
        </w:tc>
        <w:tc>
          <w:tcPr>
            <w:tcW w:w="271" w:type="dxa"/>
            <w:tcBorders>
              <w:top w:val="nil"/>
              <w:left w:val="nil"/>
              <w:bottom w:val="nil"/>
              <w:right w:val="nil"/>
            </w:tcBorders>
            <w:shd w:val="clear" w:color="auto" w:fill="auto"/>
            <w:noWrap/>
            <w:vAlign w:val="center"/>
            <w:hideMark/>
          </w:tcPr>
          <w:p w14:paraId="485146C6"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7114F304" w14:textId="45D6B7AC"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4BBBDF88" w14:textId="0AEFE90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0945D0"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r w:rsidR="00AD2FCA" w:rsidRPr="007351C5">
              <w:rPr>
                <w:rFonts w:ascii="Times New Roman" w:eastAsia="Times New Roman" w:hAnsi="Times New Roman" w:cs="Times New Roman"/>
                <w:sz w:val="18"/>
                <w:szCs w:val="18"/>
                <w:lang w:eastAsia="en-GB"/>
              </w:rPr>
              <w:t xml:space="preserve"> / </w:t>
            </w:r>
            <w:r w:rsidR="00FB5D94" w:rsidRPr="007351C5">
              <w:rPr>
                <w:rFonts w:ascii="Times New Roman" w:eastAsia="Times New Roman" w:hAnsi="Times New Roman" w:cs="Times New Roman"/>
                <w:sz w:val="18"/>
                <w:szCs w:val="18"/>
                <w:lang w:eastAsia="en-GB"/>
              </w:rPr>
              <w:t>93</w:t>
            </w:r>
            <w:r w:rsidR="000945D0" w:rsidRPr="007351C5">
              <w:rPr>
                <w:rFonts w:ascii="Times New Roman" w:eastAsia="Times New Roman" w:hAnsi="Times New Roman" w:cs="Times New Roman"/>
                <w:sz w:val="18"/>
                <w:szCs w:val="18"/>
                <w:lang w:eastAsia="en-GB"/>
              </w:rPr>
              <w:t>.</w:t>
            </w:r>
            <w:r w:rsidR="00FB5D94" w:rsidRPr="007351C5">
              <w:rPr>
                <w:rFonts w:ascii="Times New Roman" w:eastAsia="Times New Roman" w:hAnsi="Times New Roman" w:cs="Times New Roman"/>
                <w:sz w:val="18"/>
                <w:szCs w:val="18"/>
                <w:lang w:eastAsia="en-GB"/>
              </w:rPr>
              <w:t>4</w:t>
            </w:r>
          </w:p>
        </w:tc>
        <w:tc>
          <w:tcPr>
            <w:tcW w:w="290" w:type="dxa"/>
            <w:tcBorders>
              <w:top w:val="nil"/>
              <w:left w:val="nil"/>
              <w:bottom w:val="nil"/>
              <w:right w:val="nil"/>
            </w:tcBorders>
          </w:tcPr>
          <w:p w14:paraId="017B40A6"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706BC46B" w14:textId="38DCFB42"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64A01CB4" w14:textId="77777777" w:rsidTr="00291BB0">
        <w:trPr>
          <w:trHeight w:val="268"/>
        </w:trPr>
        <w:tc>
          <w:tcPr>
            <w:tcW w:w="1418" w:type="dxa"/>
            <w:tcBorders>
              <w:top w:val="nil"/>
              <w:left w:val="nil"/>
              <w:bottom w:val="nil"/>
              <w:right w:val="nil"/>
            </w:tcBorders>
            <w:shd w:val="clear" w:color="auto" w:fill="auto"/>
            <w:noWrap/>
            <w:vAlign w:val="bottom"/>
            <w:hideMark/>
          </w:tcPr>
          <w:p w14:paraId="51ADBCEF"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559" w:type="dxa"/>
            <w:tcBorders>
              <w:top w:val="nil"/>
              <w:left w:val="nil"/>
              <w:bottom w:val="nil"/>
              <w:right w:val="nil"/>
            </w:tcBorders>
            <w:vAlign w:val="bottom"/>
          </w:tcPr>
          <w:p w14:paraId="1135F0F9"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5D6A3342"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4E3D4AA9"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20660D83"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06212572"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40A64B80"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290" w:type="dxa"/>
            <w:tcBorders>
              <w:top w:val="nil"/>
              <w:left w:val="nil"/>
              <w:bottom w:val="nil"/>
              <w:right w:val="nil"/>
            </w:tcBorders>
          </w:tcPr>
          <w:p w14:paraId="46AB331C"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30D48932" w14:textId="77777777" w:rsidR="00CF6DA8" w:rsidRPr="007351C5" w:rsidRDefault="00CF6DA8" w:rsidP="00CF6DA8">
            <w:pPr>
              <w:spacing w:after="0" w:line="240" w:lineRule="auto"/>
              <w:rPr>
                <w:rFonts w:ascii="Times New Roman" w:eastAsia="Times New Roman" w:hAnsi="Times New Roman" w:cs="Times New Roman"/>
                <w:sz w:val="18"/>
                <w:szCs w:val="18"/>
                <w:lang w:eastAsia="en-GB"/>
              </w:rPr>
            </w:pPr>
          </w:p>
        </w:tc>
      </w:tr>
      <w:tr w:rsidR="007351C5" w:rsidRPr="007351C5" w14:paraId="1353003C" w14:textId="77777777" w:rsidTr="00291BB0">
        <w:trPr>
          <w:trHeight w:val="268"/>
        </w:trPr>
        <w:tc>
          <w:tcPr>
            <w:tcW w:w="1418" w:type="dxa"/>
            <w:tcBorders>
              <w:top w:val="nil"/>
              <w:left w:val="nil"/>
              <w:bottom w:val="nil"/>
              <w:right w:val="nil"/>
            </w:tcBorders>
            <w:shd w:val="clear" w:color="auto" w:fill="auto"/>
            <w:noWrap/>
            <w:hideMark/>
          </w:tcPr>
          <w:p w14:paraId="6D7A018D"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1559" w:type="dxa"/>
            <w:tcBorders>
              <w:top w:val="nil"/>
              <w:left w:val="nil"/>
              <w:bottom w:val="nil"/>
              <w:right w:val="nil"/>
            </w:tcBorders>
            <w:vAlign w:val="center"/>
          </w:tcPr>
          <w:p w14:paraId="7C9A6818"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4A9853E2"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50D6E5FC" w14:textId="5226919E"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 </w:t>
            </w:r>
            <w:r w:rsidR="0074530F" w:rsidRPr="007351C5">
              <w:rPr>
                <w:rFonts w:ascii="Times New Roman" w:eastAsia="Times New Roman" w:hAnsi="Times New Roman" w:cs="Times New Roman"/>
                <w:sz w:val="18"/>
                <w:szCs w:val="18"/>
                <w:lang w:eastAsia="en-GB"/>
              </w:rPr>
              <w:t>-78.1</w:t>
            </w:r>
          </w:p>
        </w:tc>
        <w:tc>
          <w:tcPr>
            <w:tcW w:w="271" w:type="dxa"/>
            <w:tcBorders>
              <w:top w:val="nil"/>
              <w:left w:val="nil"/>
              <w:bottom w:val="nil"/>
              <w:right w:val="nil"/>
            </w:tcBorders>
            <w:shd w:val="clear" w:color="auto" w:fill="auto"/>
            <w:noWrap/>
            <w:vAlign w:val="center"/>
            <w:hideMark/>
          </w:tcPr>
          <w:p w14:paraId="5F41C910"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79CB66D1" w14:textId="634CC3E1"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 </w:t>
            </w:r>
            <w:r w:rsidR="0074530F" w:rsidRPr="007351C5">
              <w:rPr>
                <w:rFonts w:ascii="Times New Roman" w:eastAsia="Times New Roman" w:hAnsi="Times New Roman" w:cs="Times New Roman"/>
                <w:sz w:val="18"/>
                <w:szCs w:val="18"/>
                <w:lang w:eastAsia="en-GB"/>
              </w:rPr>
              <w:t>64.2</w:t>
            </w:r>
          </w:p>
        </w:tc>
        <w:tc>
          <w:tcPr>
            <w:tcW w:w="1400" w:type="dxa"/>
            <w:tcBorders>
              <w:top w:val="nil"/>
              <w:left w:val="nil"/>
              <w:bottom w:val="nil"/>
              <w:right w:val="nil"/>
            </w:tcBorders>
          </w:tcPr>
          <w:p w14:paraId="0B34515F" w14:textId="3FD461F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AD0294"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AD2FCA" w:rsidRPr="007351C5">
              <w:rPr>
                <w:rFonts w:ascii="Times New Roman" w:eastAsia="Times New Roman" w:hAnsi="Times New Roman" w:cs="Times New Roman"/>
                <w:sz w:val="18"/>
                <w:szCs w:val="18"/>
                <w:lang w:eastAsia="en-GB"/>
              </w:rPr>
              <w:t xml:space="preserve"> / </w:t>
            </w:r>
            <w:r w:rsidR="00141C32" w:rsidRPr="007351C5">
              <w:rPr>
                <w:rFonts w:ascii="Times New Roman" w:eastAsia="Times New Roman" w:hAnsi="Times New Roman" w:cs="Times New Roman"/>
                <w:sz w:val="18"/>
                <w:szCs w:val="18"/>
                <w:lang w:eastAsia="en-GB"/>
              </w:rPr>
              <w:t>96</w:t>
            </w:r>
            <w:r w:rsidR="00AD0294" w:rsidRPr="007351C5">
              <w:rPr>
                <w:rFonts w:ascii="Times New Roman" w:eastAsia="Times New Roman" w:hAnsi="Times New Roman" w:cs="Times New Roman"/>
                <w:sz w:val="18"/>
                <w:szCs w:val="18"/>
                <w:lang w:eastAsia="en-GB"/>
              </w:rPr>
              <w:t>.</w:t>
            </w:r>
            <w:r w:rsidR="00141C32" w:rsidRPr="007351C5">
              <w:rPr>
                <w:rFonts w:ascii="Times New Roman" w:eastAsia="Times New Roman" w:hAnsi="Times New Roman" w:cs="Times New Roman"/>
                <w:sz w:val="18"/>
                <w:szCs w:val="18"/>
                <w:lang w:eastAsia="en-GB"/>
              </w:rPr>
              <w:t>4</w:t>
            </w:r>
          </w:p>
        </w:tc>
        <w:tc>
          <w:tcPr>
            <w:tcW w:w="290" w:type="dxa"/>
            <w:tcBorders>
              <w:top w:val="nil"/>
              <w:left w:val="nil"/>
              <w:bottom w:val="nil"/>
              <w:right w:val="nil"/>
            </w:tcBorders>
          </w:tcPr>
          <w:p w14:paraId="71225D49"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4E61A710" w14:textId="29575CA3"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AD0294"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AD2FCA" w:rsidRPr="007351C5">
              <w:rPr>
                <w:rFonts w:ascii="Times New Roman" w:eastAsia="Times New Roman" w:hAnsi="Times New Roman" w:cs="Times New Roman"/>
                <w:sz w:val="18"/>
                <w:szCs w:val="18"/>
                <w:lang w:eastAsia="en-GB"/>
              </w:rPr>
              <w:t xml:space="preserve"> / </w:t>
            </w:r>
            <w:r w:rsidR="00141C32" w:rsidRPr="007351C5">
              <w:rPr>
                <w:rFonts w:ascii="Times New Roman" w:eastAsia="Times New Roman" w:hAnsi="Times New Roman" w:cs="Times New Roman"/>
                <w:sz w:val="18"/>
                <w:szCs w:val="18"/>
                <w:lang w:eastAsia="en-GB"/>
              </w:rPr>
              <w:t>97</w:t>
            </w:r>
            <w:r w:rsidR="00AD0294" w:rsidRPr="007351C5">
              <w:rPr>
                <w:rFonts w:ascii="Times New Roman" w:eastAsia="Times New Roman" w:hAnsi="Times New Roman" w:cs="Times New Roman"/>
                <w:sz w:val="18"/>
                <w:szCs w:val="18"/>
                <w:lang w:eastAsia="en-GB"/>
              </w:rPr>
              <w:t>.</w:t>
            </w:r>
            <w:r w:rsidR="00141C32" w:rsidRPr="007351C5">
              <w:rPr>
                <w:rFonts w:ascii="Times New Roman" w:eastAsia="Times New Roman" w:hAnsi="Times New Roman" w:cs="Times New Roman"/>
                <w:sz w:val="18"/>
                <w:szCs w:val="18"/>
                <w:lang w:eastAsia="en-GB"/>
              </w:rPr>
              <w:t>2</w:t>
            </w:r>
          </w:p>
        </w:tc>
      </w:tr>
      <w:tr w:rsidR="007351C5" w:rsidRPr="007351C5" w14:paraId="1DF67D6F" w14:textId="77777777" w:rsidTr="0026099B">
        <w:trPr>
          <w:trHeight w:val="268"/>
        </w:trPr>
        <w:tc>
          <w:tcPr>
            <w:tcW w:w="1418" w:type="dxa"/>
            <w:tcBorders>
              <w:top w:val="nil"/>
              <w:left w:val="nil"/>
              <w:bottom w:val="nil"/>
              <w:right w:val="nil"/>
            </w:tcBorders>
            <w:shd w:val="clear" w:color="auto" w:fill="auto"/>
            <w:noWrap/>
            <w:hideMark/>
          </w:tcPr>
          <w:p w14:paraId="723CB517"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1559" w:type="dxa"/>
            <w:tcBorders>
              <w:top w:val="nil"/>
              <w:left w:val="nil"/>
              <w:bottom w:val="nil"/>
              <w:right w:val="nil"/>
            </w:tcBorders>
            <w:vAlign w:val="center"/>
          </w:tcPr>
          <w:p w14:paraId="1DFC3582"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6F9D8355"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8C43C2F" w14:textId="0F4ED095"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w:t>
            </w:r>
            <w:r w:rsidR="0074530F" w:rsidRPr="007351C5">
              <w:rPr>
                <w:rFonts w:ascii="Times New Roman" w:eastAsia="Times New Roman" w:hAnsi="Times New Roman" w:cs="Times New Roman"/>
                <w:sz w:val="18"/>
                <w:szCs w:val="18"/>
                <w:lang w:eastAsia="en-GB"/>
              </w:rPr>
              <w:t xml:space="preserve"> -22.7</w:t>
            </w:r>
          </w:p>
        </w:tc>
        <w:tc>
          <w:tcPr>
            <w:tcW w:w="271" w:type="dxa"/>
            <w:tcBorders>
              <w:top w:val="nil"/>
              <w:left w:val="nil"/>
              <w:bottom w:val="nil"/>
              <w:right w:val="nil"/>
            </w:tcBorders>
            <w:shd w:val="clear" w:color="auto" w:fill="auto"/>
            <w:noWrap/>
            <w:vAlign w:val="center"/>
            <w:hideMark/>
          </w:tcPr>
          <w:p w14:paraId="6B45848E"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64FB1F3D" w14:textId="5951090A"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10EA577B" w14:textId="07255FAF"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AD0294"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AD2FCA" w:rsidRPr="007351C5">
              <w:rPr>
                <w:rFonts w:ascii="Times New Roman" w:eastAsia="Times New Roman" w:hAnsi="Times New Roman" w:cs="Times New Roman"/>
                <w:sz w:val="18"/>
                <w:szCs w:val="18"/>
                <w:lang w:eastAsia="en-GB"/>
              </w:rPr>
              <w:t xml:space="preserve"> / </w:t>
            </w:r>
            <w:r w:rsidR="00A67A80" w:rsidRPr="007351C5">
              <w:rPr>
                <w:rFonts w:ascii="Times New Roman" w:eastAsia="Times New Roman" w:hAnsi="Times New Roman" w:cs="Times New Roman"/>
                <w:sz w:val="18"/>
                <w:szCs w:val="18"/>
                <w:lang w:eastAsia="en-GB"/>
              </w:rPr>
              <w:t>96</w:t>
            </w:r>
            <w:r w:rsidR="00AD0294" w:rsidRPr="007351C5">
              <w:rPr>
                <w:rFonts w:ascii="Times New Roman" w:eastAsia="Times New Roman" w:hAnsi="Times New Roman" w:cs="Times New Roman"/>
                <w:sz w:val="18"/>
                <w:szCs w:val="18"/>
                <w:lang w:eastAsia="en-GB"/>
              </w:rPr>
              <w:t>.</w:t>
            </w:r>
            <w:r w:rsidR="00A67A80" w:rsidRPr="007351C5">
              <w:rPr>
                <w:rFonts w:ascii="Times New Roman" w:eastAsia="Times New Roman" w:hAnsi="Times New Roman" w:cs="Times New Roman"/>
                <w:sz w:val="18"/>
                <w:szCs w:val="18"/>
                <w:lang w:eastAsia="en-GB"/>
              </w:rPr>
              <w:t>6</w:t>
            </w:r>
          </w:p>
        </w:tc>
        <w:tc>
          <w:tcPr>
            <w:tcW w:w="290" w:type="dxa"/>
            <w:tcBorders>
              <w:top w:val="nil"/>
              <w:left w:val="nil"/>
              <w:bottom w:val="nil"/>
              <w:right w:val="nil"/>
            </w:tcBorders>
          </w:tcPr>
          <w:p w14:paraId="092AC7E1"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4942AD13" w14:textId="109FEF25"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3F8964F6" w14:textId="77777777" w:rsidTr="0026099B">
        <w:trPr>
          <w:trHeight w:val="268"/>
        </w:trPr>
        <w:tc>
          <w:tcPr>
            <w:tcW w:w="1418" w:type="dxa"/>
            <w:tcBorders>
              <w:top w:val="nil"/>
              <w:left w:val="nil"/>
              <w:bottom w:val="nil"/>
              <w:right w:val="nil"/>
            </w:tcBorders>
            <w:shd w:val="clear" w:color="auto" w:fill="auto"/>
            <w:noWrap/>
            <w:hideMark/>
          </w:tcPr>
          <w:p w14:paraId="1436C266"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1559" w:type="dxa"/>
            <w:tcBorders>
              <w:top w:val="nil"/>
              <w:left w:val="nil"/>
              <w:bottom w:val="nil"/>
              <w:right w:val="nil"/>
            </w:tcBorders>
            <w:vAlign w:val="center"/>
          </w:tcPr>
          <w:p w14:paraId="13CC89F1"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‘Overall centering’ </w:t>
            </w:r>
          </w:p>
        </w:tc>
        <w:tc>
          <w:tcPr>
            <w:tcW w:w="271" w:type="dxa"/>
            <w:tcBorders>
              <w:top w:val="nil"/>
              <w:left w:val="nil"/>
              <w:bottom w:val="nil"/>
              <w:right w:val="nil"/>
            </w:tcBorders>
            <w:shd w:val="clear" w:color="auto" w:fill="auto"/>
            <w:noWrap/>
            <w:vAlign w:val="center"/>
            <w:hideMark/>
          </w:tcPr>
          <w:p w14:paraId="28D48F96"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D952755" w14:textId="0CBDD97A"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w:t>
            </w:r>
            <w:r w:rsidR="0074530F" w:rsidRPr="007351C5">
              <w:rPr>
                <w:rFonts w:ascii="Times New Roman" w:eastAsia="Times New Roman" w:hAnsi="Times New Roman" w:cs="Times New Roman"/>
                <w:sz w:val="18"/>
                <w:szCs w:val="18"/>
                <w:lang w:eastAsia="en-GB"/>
              </w:rPr>
              <w:t xml:space="preserve"> -16.9</w:t>
            </w:r>
          </w:p>
        </w:tc>
        <w:tc>
          <w:tcPr>
            <w:tcW w:w="271" w:type="dxa"/>
            <w:tcBorders>
              <w:top w:val="nil"/>
              <w:left w:val="nil"/>
              <w:bottom w:val="nil"/>
              <w:right w:val="nil"/>
            </w:tcBorders>
            <w:shd w:val="clear" w:color="auto" w:fill="auto"/>
            <w:noWrap/>
            <w:vAlign w:val="center"/>
            <w:hideMark/>
          </w:tcPr>
          <w:p w14:paraId="5E12F0C5"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17ABB060" w14:textId="14D4B062"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nil"/>
              <w:right w:val="nil"/>
            </w:tcBorders>
          </w:tcPr>
          <w:p w14:paraId="309A218D" w14:textId="78DE6714"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AD0294"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AD2FCA" w:rsidRPr="007351C5">
              <w:rPr>
                <w:rFonts w:ascii="Times New Roman" w:eastAsia="Times New Roman" w:hAnsi="Times New Roman" w:cs="Times New Roman"/>
                <w:sz w:val="18"/>
                <w:szCs w:val="18"/>
                <w:lang w:eastAsia="en-GB"/>
              </w:rPr>
              <w:t xml:space="preserve"> /</w:t>
            </w:r>
            <w:r w:rsidR="00A67A80" w:rsidRPr="007351C5">
              <w:rPr>
                <w:rFonts w:ascii="Times New Roman" w:eastAsia="Times New Roman" w:hAnsi="Times New Roman" w:cs="Times New Roman"/>
                <w:sz w:val="18"/>
                <w:szCs w:val="18"/>
                <w:lang w:eastAsia="en-GB"/>
              </w:rPr>
              <w:t xml:space="preserve"> 96</w:t>
            </w:r>
            <w:r w:rsidR="00AD0294" w:rsidRPr="007351C5">
              <w:rPr>
                <w:rFonts w:ascii="Times New Roman" w:eastAsia="Times New Roman" w:hAnsi="Times New Roman" w:cs="Times New Roman"/>
                <w:sz w:val="18"/>
                <w:szCs w:val="18"/>
                <w:lang w:eastAsia="en-GB"/>
              </w:rPr>
              <w:t>.</w:t>
            </w:r>
            <w:r w:rsidR="00A67A80" w:rsidRPr="007351C5">
              <w:rPr>
                <w:rFonts w:ascii="Times New Roman" w:eastAsia="Times New Roman" w:hAnsi="Times New Roman" w:cs="Times New Roman"/>
                <w:sz w:val="18"/>
                <w:szCs w:val="18"/>
                <w:lang w:eastAsia="en-GB"/>
              </w:rPr>
              <w:t>6</w:t>
            </w:r>
            <w:r w:rsidR="00AD2FCA" w:rsidRPr="007351C5">
              <w:rPr>
                <w:rFonts w:ascii="Times New Roman" w:eastAsia="Times New Roman" w:hAnsi="Times New Roman" w:cs="Times New Roman"/>
                <w:sz w:val="18"/>
                <w:szCs w:val="18"/>
                <w:lang w:eastAsia="en-GB"/>
              </w:rPr>
              <w:t xml:space="preserve"> </w:t>
            </w:r>
          </w:p>
        </w:tc>
        <w:tc>
          <w:tcPr>
            <w:tcW w:w="290" w:type="dxa"/>
            <w:tcBorders>
              <w:top w:val="nil"/>
              <w:left w:val="nil"/>
              <w:bottom w:val="nil"/>
              <w:right w:val="nil"/>
            </w:tcBorders>
          </w:tcPr>
          <w:p w14:paraId="2405ED6D"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nil"/>
              <w:right w:val="nil"/>
            </w:tcBorders>
          </w:tcPr>
          <w:p w14:paraId="127221DA" w14:textId="62A60973"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r w:rsidR="007351C5" w:rsidRPr="007351C5" w14:paraId="2CFD4525" w14:textId="77777777" w:rsidTr="0026099B">
        <w:trPr>
          <w:trHeight w:val="268"/>
        </w:trPr>
        <w:tc>
          <w:tcPr>
            <w:tcW w:w="1418" w:type="dxa"/>
            <w:tcBorders>
              <w:top w:val="nil"/>
              <w:left w:val="nil"/>
              <w:bottom w:val="single" w:sz="4" w:space="0" w:color="auto"/>
              <w:right w:val="nil"/>
            </w:tcBorders>
            <w:shd w:val="clear" w:color="auto" w:fill="auto"/>
            <w:noWrap/>
            <w:hideMark/>
          </w:tcPr>
          <w:p w14:paraId="14F3171F"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1559" w:type="dxa"/>
            <w:tcBorders>
              <w:top w:val="nil"/>
              <w:left w:val="nil"/>
              <w:bottom w:val="single" w:sz="4" w:space="0" w:color="auto"/>
              <w:right w:val="nil"/>
            </w:tcBorders>
            <w:vAlign w:val="center"/>
          </w:tcPr>
          <w:p w14:paraId="4CCACD5D" w14:textId="77777777" w:rsidR="00CF6DA8" w:rsidRPr="007351C5" w:rsidRDefault="00CF6DA8" w:rsidP="00CF6DA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‘Study-specific centering’  </w:t>
            </w:r>
          </w:p>
        </w:tc>
        <w:tc>
          <w:tcPr>
            <w:tcW w:w="271" w:type="dxa"/>
            <w:tcBorders>
              <w:top w:val="nil"/>
              <w:left w:val="nil"/>
              <w:bottom w:val="single" w:sz="4" w:space="0" w:color="auto"/>
              <w:right w:val="nil"/>
            </w:tcBorders>
            <w:shd w:val="clear" w:color="auto" w:fill="auto"/>
            <w:noWrap/>
            <w:vAlign w:val="center"/>
            <w:hideMark/>
          </w:tcPr>
          <w:p w14:paraId="1B353F1B" w14:textId="77777777" w:rsidR="00CF6DA8" w:rsidRPr="007351C5" w:rsidRDefault="00CF6DA8" w:rsidP="00CF6DA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 </w:t>
            </w:r>
          </w:p>
        </w:tc>
        <w:tc>
          <w:tcPr>
            <w:tcW w:w="1430" w:type="dxa"/>
            <w:tcBorders>
              <w:top w:val="nil"/>
              <w:left w:val="nil"/>
              <w:bottom w:val="single" w:sz="4" w:space="0" w:color="auto"/>
              <w:right w:val="nil"/>
            </w:tcBorders>
            <w:shd w:val="clear" w:color="auto" w:fill="auto"/>
            <w:noWrap/>
            <w:vAlign w:val="center"/>
            <w:hideMark/>
          </w:tcPr>
          <w:p w14:paraId="64C2ABE0" w14:textId="21F57CA2" w:rsidR="00CF6DA8" w:rsidRPr="007351C5" w:rsidRDefault="002D616B"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CF67C3" w:rsidRPr="007351C5">
              <w:rPr>
                <w:rFonts w:ascii="Times New Roman" w:eastAsia="Times New Roman" w:hAnsi="Times New Roman" w:cs="Times New Roman"/>
                <w:sz w:val="18"/>
                <w:szCs w:val="18"/>
                <w:lang w:eastAsia="en-GB"/>
              </w:rPr>
              <w:t xml:space="preserve"> /</w:t>
            </w:r>
            <w:r w:rsidR="0074530F" w:rsidRPr="007351C5">
              <w:rPr>
                <w:rFonts w:ascii="Times New Roman" w:eastAsia="Times New Roman" w:hAnsi="Times New Roman" w:cs="Times New Roman"/>
                <w:sz w:val="18"/>
                <w:szCs w:val="18"/>
                <w:lang w:eastAsia="en-GB"/>
              </w:rPr>
              <w:t xml:space="preserve"> 55.8</w:t>
            </w:r>
          </w:p>
        </w:tc>
        <w:tc>
          <w:tcPr>
            <w:tcW w:w="271" w:type="dxa"/>
            <w:tcBorders>
              <w:top w:val="nil"/>
              <w:left w:val="nil"/>
              <w:bottom w:val="single" w:sz="4" w:space="0" w:color="auto"/>
              <w:right w:val="nil"/>
            </w:tcBorders>
            <w:shd w:val="clear" w:color="auto" w:fill="auto"/>
            <w:noWrap/>
            <w:vAlign w:val="center"/>
            <w:hideMark/>
          </w:tcPr>
          <w:p w14:paraId="1B488BA4"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 </w:t>
            </w:r>
          </w:p>
        </w:tc>
        <w:tc>
          <w:tcPr>
            <w:tcW w:w="1430" w:type="dxa"/>
            <w:tcBorders>
              <w:top w:val="nil"/>
              <w:left w:val="nil"/>
              <w:bottom w:val="single" w:sz="4" w:space="0" w:color="auto"/>
              <w:right w:val="nil"/>
            </w:tcBorders>
            <w:shd w:val="clear" w:color="auto" w:fill="auto"/>
            <w:noWrap/>
            <w:vAlign w:val="center"/>
          </w:tcPr>
          <w:p w14:paraId="4921CF32" w14:textId="3E7F5AB8"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00" w:type="dxa"/>
            <w:tcBorders>
              <w:top w:val="nil"/>
              <w:left w:val="nil"/>
              <w:bottom w:val="single" w:sz="4" w:space="0" w:color="auto"/>
              <w:right w:val="nil"/>
            </w:tcBorders>
          </w:tcPr>
          <w:p w14:paraId="311688FB" w14:textId="7C12D0BA"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AD0294"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r w:rsidR="00AD2FCA" w:rsidRPr="007351C5">
              <w:rPr>
                <w:rFonts w:ascii="Times New Roman" w:eastAsia="Times New Roman" w:hAnsi="Times New Roman" w:cs="Times New Roman"/>
                <w:sz w:val="18"/>
                <w:szCs w:val="18"/>
                <w:lang w:eastAsia="en-GB"/>
              </w:rPr>
              <w:t xml:space="preserve"> / </w:t>
            </w:r>
            <w:r w:rsidR="00A67A80" w:rsidRPr="007351C5">
              <w:rPr>
                <w:rFonts w:ascii="Times New Roman" w:eastAsia="Times New Roman" w:hAnsi="Times New Roman" w:cs="Times New Roman"/>
                <w:sz w:val="18"/>
                <w:szCs w:val="18"/>
                <w:lang w:eastAsia="en-GB"/>
              </w:rPr>
              <w:t>97</w:t>
            </w:r>
            <w:r w:rsidR="00AD0294" w:rsidRPr="007351C5">
              <w:rPr>
                <w:rFonts w:ascii="Times New Roman" w:eastAsia="Times New Roman" w:hAnsi="Times New Roman" w:cs="Times New Roman"/>
                <w:sz w:val="18"/>
                <w:szCs w:val="18"/>
                <w:lang w:eastAsia="en-GB"/>
              </w:rPr>
              <w:t>.</w:t>
            </w:r>
            <w:r w:rsidR="00A67A80" w:rsidRPr="007351C5">
              <w:rPr>
                <w:rFonts w:ascii="Times New Roman" w:eastAsia="Times New Roman" w:hAnsi="Times New Roman" w:cs="Times New Roman"/>
                <w:sz w:val="18"/>
                <w:szCs w:val="18"/>
                <w:lang w:eastAsia="en-GB"/>
              </w:rPr>
              <w:t>3</w:t>
            </w:r>
          </w:p>
        </w:tc>
        <w:tc>
          <w:tcPr>
            <w:tcW w:w="290" w:type="dxa"/>
            <w:tcBorders>
              <w:top w:val="nil"/>
              <w:left w:val="nil"/>
              <w:bottom w:val="single" w:sz="4" w:space="0" w:color="auto"/>
              <w:right w:val="nil"/>
            </w:tcBorders>
          </w:tcPr>
          <w:p w14:paraId="4891DA87" w14:textId="77777777"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c>
          <w:tcPr>
            <w:tcW w:w="1429" w:type="dxa"/>
            <w:tcBorders>
              <w:top w:val="nil"/>
              <w:left w:val="nil"/>
              <w:bottom w:val="single" w:sz="4" w:space="0" w:color="auto"/>
              <w:right w:val="nil"/>
            </w:tcBorders>
          </w:tcPr>
          <w:p w14:paraId="1E79429D" w14:textId="16C564A9" w:rsidR="00CF6DA8" w:rsidRPr="007351C5" w:rsidRDefault="00CF6DA8" w:rsidP="00CF6DA8">
            <w:pPr>
              <w:spacing w:after="0" w:line="240" w:lineRule="auto"/>
              <w:jc w:val="center"/>
              <w:rPr>
                <w:rFonts w:ascii="Times New Roman" w:eastAsia="Times New Roman" w:hAnsi="Times New Roman" w:cs="Times New Roman"/>
                <w:sz w:val="18"/>
                <w:szCs w:val="18"/>
                <w:lang w:eastAsia="en-GB"/>
              </w:rPr>
            </w:pPr>
          </w:p>
        </w:tc>
      </w:tr>
    </w:tbl>
    <w:p w14:paraId="0B527A8E" w14:textId="53058647" w:rsidR="00CF6DA8" w:rsidRPr="007351C5" w:rsidRDefault="001F2705" w:rsidP="00CF6DA8">
      <w:pPr>
        <w:rPr>
          <w:rFonts w:ascii="Times New Roman" w:hAnsi="Times New Roman" w:cs="Times New Roman"/>
        </w:rPr>
      </w:pPr>
      <w:r w:rsidRPr="007351C5">
        <w:rPr>
          <w:rFonts w:ascii="Times New Roman" w:eastAsia="Calibri" w:hAnsi="Times New Roman" w:cs="Times New Roman"/>
          <w:sz w:val="16"/>
          <w:szCs w:val="16"/>
        </w:rPr>
        <w:br/>
      </w:r>
      <w:r w:rsidR="00CF6DA8" w:rsidRPr="007351C5">
        <w:rPr>
          <w:rFonts w:ascii="Times New Roman" w:eastAsia="Calibri" w:hAnsi="Times New Roman" w:cs="Times New Roman"/>
          <w:sz w:val="16"/>
          <w:szCs w:val="16"/>
        </w:rPr>
        <w:t xml:space="preserve">* See Table 2 for full details of the scenario corresponding to the number shown. True value for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00CF6DA8" w:rsidRPr="007351C5">
        <w:rPr>
          <w:rFonts w:ascii="Times New Roman" w:eastAsia="Calibri" w:hAnsi="Times New Roman" w:cs="Times New Roman"/>
          <w:sz w:val="16"/>
          <w:szCs w:val="16"/>
          <w:lang w:eastAsia="en-GB"/>
        </w:rPr>
        <w:t xml:space="preserve"> is 0.024, except in setting 3 where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00CF6DA8" w:rsidRPr="007351C5">
        <w:rPr>
          <w:rFonts w:ascii="Times New Roman" w:eastAsia="Calibri" w:hAnsi="Times New Roman" w:cs="Times New Roman"/>
          <w:sz w:val="16"/>
          <w:szCs w:val="16"/>
          <w:lang w:eastAsia="en-GB"/>
        </w:rPr>
        <w:t xml:space="preserve"> equals 0.168. All settings also allow the treatment prevalence for a particular study within a meta-analysis to vary, whereby this is selected from U(0.1,0.9) and then rounded to the nearest 0.1.</w:t>
      </w:r>
      <m:oMath>
        <m:r>
          <m:rPr>
            <m:sty m:val="p"/>
          </m:rPr>
          <w:rPr>
            <w:rFonts w:ascii="Cambria Math" w:eastAsia="Calibri" w:hAnsi="Cambria Math" w:cs="Times New Roman"/>
            <w:sz w:val="16"/>
            <w:szCs w:val="16"/>
            <w:lang w:eastAsia="en-GB"/>
          </w:rPr>
          <w:br/>
        </m:r>
      </m:oMath>
    </w:p>
    <w:p w14:paraId="1487A6B8" w14:textId="7A3C99D6" w:rsidR="00CF6DA8" w:rsidRPr="007351C5" w:rsidRDefault="00CF6DA8" w:rsidP="00CF6DA8">
      <w:pPr>
        <w:rPr>
          <w:rFonts w:ascii="Times New Roman" w:hAnsi="Times New Roman" w:cs="Times New Roman"/>
        </w:rPr>
      </w:pPr>
      <w:r w:rsidRPr="007351C5">
        <w:rPr>
          <w:rFonts w:ascii="Times New Roman" w:hAnsi="Times New Roman" w:cs="Times New Roman"/>
          <w:b/>
        </w:rPr>
        <w:t>Table S6.</w:t>
      </w:r>
      <w:r w:rsidRPr="007351C5">
        <w:rPr>
          <w:rFonts w:ascii="Times New Roman" w:hAnsi="Times New Roman" w:cs="Times New Roman"/>
        </w:rPr>
        <w:t xml:space="preserve"> </w:t>
      </w:r>
      <w:r w:rsidR="00DF74BD" w:rsidRPr="007351C5">
        <w:rPr>
          <w:rFonts w:ascii="Times New Roman" w:hAnsi="Times New Roman" w:cs="Times New Roman"/>
        </w:rPr>
        <w:t>The median and mean percentage bias of the ML estimate of the between-trial variance of treatment effects (</w:t>
      </w:r>
      <m:oMath>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τ</m:t>
                </m:r>
              </m:e>
            </m:acc>
          </m:e>
          <m:sup>
            <m:r>
              <w:rPr>
                <w:rFonts w:ascii="Cambria Math" w:hAnsi="Cambria Math" w:cs="Times New Roman"/>
              </w:rPr>
              <m:t>2</m:t>
            </m:r>
          </m:sup>
        </m:sSup>
        <m:r>
          <w:rPr>
            <w:rFonts w:ascii="Cambria Math" w:hAnsi="Cambria Math" w:cs="Times New Roman"/>
          </w:rPr>
          <m:t>)</m:t>
        </m:r>
      </m:oMath>
      <w:r w:rsidR="00DF74BD" w:rsidRPr="007351C5">
        <w:rPr>
          <w:rFonts w:ascii="Times New Roman" w:hAnsi="Times New Roman" w:cs="Times New Roman"/>
        </w:rPr>
        <w:t xml:space="preserve"> is summarised, alongside the coverage of 95% confidence intervals f</w:t>
      </w:r>
      <w:r w:rsidR="0016497A" w:rsidRPr="007351C5">
        <w:rPr>
          <w:rFonts w:ascii="Times New Roman" w:hAnsi="Times New Roman" w:cs="Times New Roman"/>
        </w:rPr>
        <w:t>or the summary treatment effect, for various b</w:t>
      </w:r>
      <w:r w:rsidRPr="007351C5">
        <w:rPr>
          <w:rFonts w:ascii="Times New Roman" w:hAnsi="Times New Roman" w:cs="Times New Roman"/>
        </w:rPr>
        <w:t xml:space="preserve">inary outcome scenarios where </w:t>
      </w:r>
      <m:oMath>
        <m:r>
          <w:rPr>
            <w:rFonts w:ascii="Cambria Math" w:hAnsi="Cambria Math" w:cs="Times New Roman"/>
          </w:rPr>
          <m:t>ϴ</m:t>
        </m:r>
      </m:oMath>
      <w:r w:rsidRPr="007351C5">
        <w:rPr>
          <w:rFonts w:ascii="Times New Roman" w:hAnsi="Times New Roman" w:cs="Times New Roman"/>
        </w:rPr>
        <w:t xml:space="preserve">=ln(2), and allowing for random treatment prevalence’s (10 to 90%) for each study within the IPD meta-analysis. Results shown separately </w:t>
      </w:r>
      <w:r w:rsidR="00ED5C1B" w:rsidRPr="007351C5">
        <w:rPr>
          <w:rFonts w:ascii="Times New Roman" w:hAnsi="Times New Roman" w:cs="Times New Roman"/>
        </w:rPr>
        <w:t xml:space="preserve">for stratified </w:t>
      </w:r>
      <w:r w:rsidR="000F55A6" w:rsidRPr="007351C5">
        <w:rPr>
          <w:rFonts w:ascii="Times New Roman" w:hAnsi="Times New Roman" w:cs="Times New Roman"/>
        </w:rPr>
        <w:t xml:space="preserve">intercept </w:t>
      </w:r>
      <w:r w:rsidR="00ED5C1B" w:rsidRPr="007351C5">
        <w:rPr>
          <w:rFonts w:ascii="Times New Roman" w:hAnsi="Times New Roman" w:cs="Times New Roman"/>
        </w:rPr>
        <w:t>model (3) using each of the four different treatment coding options, and compared to random intercept</w:t>
      </w:r>
      <w:r w:rsidR="000F55A6" w:rsidRPr="007351C5">
        <w:rPr>
          <w:rFonts w:ascii="Times New Roman" w:hAnsi="Times New Roman" w:cs="Times New Roman"/>
        </w:rPr>
        <w:t>s</w:t>
      </w:r>
      <w:r w:rsidR="00ED5C1B" w:rsidRPr="007351C5">
        <w:rPr>
          <w:rFonts w:ascii="Times New Roman" w:hAnsi="Times New Roman" w:cs="Times New Roman"/>
        </w:rPr>
        <w:t xml:space="preserve"> model (4) using 1/0 coding (i.e. the data generating model).</w:t>
      </w:r>
    </w:p>
    <w:tbl>
      <w:tblPr>
        <w:tblW w:w="9639" w:type="dxa"/>
        <w:tblLook w:val="04A0" w:firstRow="1" w:lastRow="0" w:firstColumn="1" w:lastColumn="0" w:noHBand="0" w:noVBand="1"/>
      </w:tblPr>
      <w:tblGrid>
        <w:gridCol w:w="1276"/>
        <w:gridCol w:w="2126"/>
        <w:gridCol w:w="271"/>
        <w:gridCol w:w="1430"/>
        <w:gridCol w:w="271"/>
        <w:gridCol w:w="1430"/>
        <w:gridCol w:w="1276"/>
        <w:gridCol w:w="236"/>
        <w:gridCol w:w="1323"/>
      </w:tblGrid>
      <w:tr w:rsidR="007351C5" w:rsidRPr="007351C5" w14:paraId="70CEDD3D" w14:textId="77777777" w:rsidTr="0060770B">
        <w:trPr>
          <w:trHeight w:val="266"/>
        </w:trPr>
        <w:tc>
          <w:tcPr>
            <w:tcW w:w="1276" w:type="dxa"/>
            <w:tcBorders>
              <w:top w:val="single" w:sz="4" w:space="0" w:color="auto"/>
              <w:left w:val="nil"/>
              <w:bottom w:val="single" w:sz="4" w:space="0" w:color="auto"/>
              <w:right w:val="nil"/>
            </w:tcBorders>
            <w:shd w:val="clear" w:color="auto" w:fill="auto"/>
            <w:noWrap/>
            <w:vAlign w:val="center"/>
            <w:hideMark/>
          </w:tcPr>
          <w:p w14:paraId="33138B41" w14:textId="12C5FBA5" w:rsidR="00CF6DA8" w:rsidRPr="007351C5" w:rsidRDefault="00CF6DA8" w:rsidP="00DC1E68">
            <w:pPr>
              <w:spacing w:after="0" w:line="240" w:lineRule="auto"/>
              <w:jc w:val="center"/>
              <w:rPr>
                <w:rFonts w:ascii="Calibri" w:eastAsia="Times New Roman" w:hAnsi="Calibri" w:cs="Calibri"/>
                <w:sz w:val="18"/>
                <w:szCs w:val="18"/>
                <w:lang w:eastAsia="en-GB"/>
              </w:rPr>
            </w:pPr>
          </w:p>
        </w:tc>
        <w:tc>
          <w:tcPr>
            <w:tcW w:w="2126" w:type="dxa"/>
            <w:tcBorders>
              <w:top w:val="single" w:sz="4" w:space="0" w:color="auto"/>
              <w:left w:val="nil"/>
              <w:bottom w:val="single" w:sz="4" w:space="0" w:color="auto"/>
              <w:right w:val="nil"/>
            </w:tcBorders>
            <w:vAlign w:val="center"/>
          </w:tcPr>
          <w:p w14:paraId="0FD20F1D" w14:textId="50539ED0" w:rsidR="00CF6DA8" w:rsidRPr="007351C5" w:rsidRDefault="00CF6DA8" w:rsidP="00DC1E68">
            <w:pPr>
              <w:spacing w:after="0" w:line="240" w:lineRule="auto"/>
              <w:jc w:val="center"/>
              <w:rPr>
                <w:rFonts w:ascii="Calibri" w:eastAsia="Times New Roman" w:hAnsi="Calibri" w:cs="Calibri"/>
                <w:sz w:val="18"/>
                <w:szCs w:val="18"/>
                <w:lang w:eastAsia="en-GB"/>
              </w:rPr>
            </w:pPr>
          </w:p>
        </w:tc>
        <w:tc>
          <w:tcPr>
            <w:tcW w:w="271" w:type="dxa"/>
            <w:tcBorders>
              <w:top w:val="single" w:sz="4" w:space="0" w:color="auto"/>
              <w:left w:val="nil"/>
              <w:bottom w:val="single" w:sz="4" w:space="0" w:color="auto"/>
              <w:right w:val="nil"/>
            </w:tcBorders>
            <w:shd w:val="clear" w:color="auto" w:fill="auto"/>
            <w:noWrap/>
            <w:vAlign w:val="bottom"/>
            <w:hideMark/>
          </w:tcPr>
          <w:p w14:paraId="089A7E7D" w14:textId="33008268" w:rsidR="00CF6DA8" w:rsidRPr="007351C5" w:rsidRDefault="00CF6DA8" w:rsidP="00DC1E68">
            <w:pPr>
              <w:spacing w:after="0" w:line="240" w:lineRule="auto"/>
              <w:jc w:val="center"/>
              <w:rPr>
                <w:rFonts w:ascii="Calibri" w:eastAsia="Times New Roman" w:hAnsi="Calibri" w:cs="Calibri"/>
                <w:sz w:val="18"/>
                <w:szCs w:val="18"/>
                <w:lang w:eastAsia="en-GB"/>
              </w:rPr>
            </w:pPr>
          </w:p>
        </w:tc>
        <w:tc>
          <w:tcPr>
            <w:tcW w:w="3131" w:type="dxa"/>
            <w:gridSpan w:val="3"/>
            <w:tcBorders>
              <w:top w:val="single" w:sz="4" w:space="0" w:color="auto"/>
              <w:left w:val="nil"/>
              <w:bottom w:val="single" w:sz="4" w:space="0" w:color="auto"/>
              <w:right w:val="nil"/>
            </w:tcBorders>
            <w:shd w:val="clear" w:color="auto" w:fill="auto"/>
            <w:noWrap/>
            <w:vAlign w:val="bottom"/>
            <w:hideMark/>
          </w:tcPr>
          <w:p w14:paraId="29F348AB" w14:textId="78546C54"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Median</w:t>
            </w:r>
            <w:r w:rsidR="00713DAA" w:rsidRPr="007351C5">
              <w:rPr>
                <w:rFonts w:ascii="Times New Roman" w:eastAsia="Times New Roman" w:hAnsi="Times New Roman" w:cs="Times New Roman"/>
                <w:b/>
                <w:bCs/>
                <w:sz w:val="18"/>
                <w:szCs w:val="18"/>
                <w:lang w:eastAsia="en-GB"/>
              </w:rPr>
              <w:t xml:space="preserve"> / mean</w:t>
            </w:r>
            <w:r w:rsidRPr="007351C5">
              <w:rPr>
                <w:rFonts w:ascii="Times New Roman" w:eastAsia="Times New Roman" w:hAnsi="Times New Roman" w:cs="Times New Roman"/>
                <w:b/>
                <w:bCs/>
                <w:sz w:val="18"/>
                <w:szCs w:val="18"/>
                <w:lang w:eastAsia="en-GB"/>
              </w:rPr>
              <w:t xml:space="preserve"> percentage bias of </w:t>
            </w:r>
            <m:oMath>
              <m:sSup>
                <m:sSupPr>
                  <m:ctrlPr>
                    <w:rPr>
                      <w:rFonts w:ascii="Cambria Math" w:hAnsi="Cambria Math" w:cs="Times New Roman"/>
                      <w:b/>
                      <w:i/>
                      <w:sz w:val="18"/>
                      <w:szCs w:val="18"/>
                    </w:rPr>
                  </m:ctrlPr>
                </m:sSupPr>
                <m:e>
                  <m:acc>
                    <m:accPr>
                      <m:ctrlPr>
                        <w:rPr>
                          <w:rFonts w:ascii="Cambria Math" w:hAnsi="Cambria Math" w:cs="Times New Roman"/>
                          <w:b/>
                          <w:i/>
                          <w:sz w:val="18"/>
                          <w:szCs w:val="18"/>
                        </w:rPr>
                      </m:ctrlPr>
                    </m:accPr>
                    <m:e>
                      <m:r>
                        <m:rPr>
                          <m:sty m:val="bi"/>
                        </m:rPr>
                        <w:rPr>
                          <w:rFonts w:ascii="Cambria Math" w:hAnsi="Cambria Math" w:cs="Times New Roman"/>
                          <w:sz w:val="18"/>
                          <w:szCs w:val="18"/>
                        </w:rPr>
                        <m:t>τ</m:t>
                      </m:r>
                    </m:e>
                  </m:acc>
                </m:e>
                <m:sup>
                  <m:r>
                    <m:rPr>
                      <m:sty m:val="bi"/>
                    </m:rPr>
                    <w:rPr>
                      <w:rFonts w:ascii="Cambria Math" w:hAnsi="Cambria Math" w:cs="Times New Roman"/>
                      <w:sz w:val="18"/>
                      <w:szCs w:val="18"/>
                    </w:rPr>
                    <m:t>2</m:t>
                  </m:r>
                </m:sup>
              </m:sSup>
            </m:oMath>
          </w:p>
        </w:tc>
        <w:tc>
          <w:tcPr>
            <w:tcW w:w="2835" w:type="dxa"/>
            <w:gridSpan w:val="3"/>
            <w:tcBorders>
              <w:top w:val="single" w:sz="4" w:space="0" w:color="auto"/>
              <w:left w:val="nil"/>
              <w:bottom w:val="single" w:sz="4" w:space="0" w:color="auto"/>
              <w:right w:val="nil"/>
            </w:tcBorders>
          </w:tcPr>
          <w:p w14:paraId="121972E5" w14:textId="5823E0D6" w:rsidR="00CF6DA8" w:rsidRPr="007351C5" w:rsidRDefault="00A83CC1"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Percentage c</w:t>
            </w:r>
            <w:r w:rsidR="00CF6DA8" w:rsidRPr="007351C5">
              <w:rPr>
                <w:rFonts w:ascii="Times New Roman" w:eastAsia="Times New Roman" w:hAnsi="Times New Roman" w:cs="Times New Roman"/>
                <w:b/>
                <w:bCs/>
                <w:sz w:val="18"/>
                <w:szCs w:val="18"/>
                <w:lang w:eastAsia="en-GB"/>
              </w:rPr>
              <w:t>overage of 95% CIs for the summary treatment effect (</w:t>
            </w:r>
            <m:oMath>
              <m:r>
                <m:rPr>
                  <m:sty m:val="bi"/>
                </m:rPr>
                <w:rPr>
                  <w:rFonts w:ascii="Cambria Math" w:eastAsia="Times New Roman" w:hAnsi="Cambria Math" w:cs="Times New Roman"/>
                  <w:sz w:val="18"/>
                  <w:szCs w:val="18"/>
                  <w:lang w:eastAsia="en-GB"/>
                </w:rPr>
                <m:t>ϴ</m:t>
              </m:r>
            </m:oMath>
            <w:r w:rsidR="00CF6DA8" w:rsidRPr="007351C5">
              <w:rPr>
                <w:rFonts w:ascii="Times New Roman" w:eastAsia="Times New Roman" w:hAnsi="Times New Roman" w:cs="Times New Roman"/>
                <w:b/>
                <w:bCs/>
                <w:sz w:val="18"/>
                <w:szCs w:val="18"/>
                <w:lang w:eastAsia="en-GB"/>
              </w:rPr>
              <w:t>)</w:t>
            </w:r>
          </w:p>
          <w:p w14:paraId="753797FE" w14:textId="68BD2992" w:rsidR="007E2B2A" w:rsidRPr="007351C5" w:rsidRDefault="00E269AA" w:rsidP="00E269AA">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z-based</w:t>
            </w:r>
            <w:r w:rsidR="007E2B2A" w:rsidRPr="007351C5">
              <w:rPr>
                <w:rFonts w:ascii="Times New Roman" w:eastAsia="Times New Roman" w:hAnsi="Times New Roman" w:cs="Times New Roman"/>
                <w:b/>
                <w:bCs/>
                <w:sz w:val="18"/>
                <w:szCs w:val="18"/>
                <w:lang w:eastAsia="en-GB"/>
              </w:rPr>
              <w:t xml:space="preserve"> / </w:t>
            </w:r>
            <w:r w:rsidRPr="007351C5">
              <w:rPr>
                <w:rFonts w:ascii="Times New Roman" w:eastAsia="Times New Roman" w:hAnsi="Times New Roman" w:cs="Times New Roman"/>
                <w:b/>
                <w:bCs/>
                <w:sz w:val="18"/>
                <w:szCs w:val="18"/>
                <w:lang w:eastAsia="en-GB"/>
              </w:rPr>
              <w:t>t-based</w:t>
            </w:r>
          </w:p>
        </w:tc>
      </w:tr>
      <w:tr w:rsidR="007351C5" w:rsidRPr="007351C5" w14:paraId="7DF993E3" w14:textId="77777777" w:rsidTr="0060770B">
        <w:trPr>
          <w:trHeight w:val="521"/>
        </w:trPr>
        <w:tc>
          <w:tcPr>
            <w:tcW w:w="1276" w:type="dxa"/>
            <w:tcBorders>
              <w:top w:val="nil"/>
              <w:left w:val="nil"/>
              <w:bottom w:val="single" w:sz="4" w:space="0" w:color="auto"/>
              <w:right w:val="nil"/>
            </w:tcBorders>
            <w:shd w:val="clear" w:color="auto" w:fill="auto"/>
            <w:vAlign w:val="center"/>
            <w:hideMark/>
          </w:tcPr>
          <w:p w14:paraId="4B0A51A3"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bCs/>
                <w:sz w:val="18"/>
                <w:szCs w:val="18"/>
                <w:lang w:eastAsia="en-GB"/>
              </w:rPr>
              <w:t>Data generation scenario as defined by Jackson et al.</w:t>
            </w:r>
            <w:r w:rsidRPr="007351C5">
              <w:rPr>
                <w:rFonts w:ascii="Times New Roman" w:eastAsia="Times New Roman" w:hAnsi="Times New Roman" w:cs="Times New Roman"/>
                <w:i/>
                <w:iCs/>
                <w:sz w:val="18"/>
                <w:szCs w:val="18"/>
                <w:lang w:eastAsia="en-GB"/>
              </w:rPr>
              <w:t>*</w:t>
            </w:r>
          </w:p>
        </w:tc>
        <w:tc>
          <w:tcPr>
            <w:tcW w:w="2126" w:type="dxa"/>
            <w:tcBorders>
              <w:top w:val="nil"/>
              <w:left w:val="nil"/>
              <w:bottom w:val="single" w:sz="4" w:space="0" w:color="auto"/>
              <w:right w:val="nil"/>
            </w:tcBorders>
            <w:vAlign w:val="bottom"/>
          </w:tcPr>
          <w:p w14:paraId="65EACA61"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iCs/>
                <w:sz w:val="18"/>
                <w:szCs w:val="18"/>
                <w:lang w:eastAsia="en-GB"/>
              </w:rPr>
              <w:t>Treatment Coding</w:t>
            </w:r>
          </w:p>
        </w:tc>
        <w:tc>
          <w:tcPr>
            <w:tcW w:w="271" w:type="dxa"/>
            <w:tcBorders>
              <w:top w:val="nil"/>
              <w:left w:val="nil"/>
              <w:bottom w:val="single" w:sz="4" w:space="0" w:color="auto"/>
              <w:right w:val="nil"/>
            </w:tcBorders>
            <w:shd w:val="clear" w:color="auto" w:fill="auto"/>
            <w:noWrap/>
            <w:vAlign w:val="center"/>
            <w:hideMark/>
          </w:tcPr>
          <w:p w14:paraId="7B62E837"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single" w:sz="4" w:space="0" w:color="auto"/>
              <w:right w:val="nil"/>
            </w:tcBorders>
            <w:shd w:val="clear" w:color="auto" w:fill="auto"/>
            <w:noWrap/>
            <w:vAlign w:val="center"/>
            <w:hideMark/>
          </w:tcPr>
          <w:p w14:paraId="1C738549"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71" w:type="dxa"/>
            <w:tcBorders>
              <w:top w:val="nil"/>
              <w:left w:val="nil"/>
              <w:bottom w:val="single" w:sz="4" w:space="0" w:color="auto"/>
              <w:right w:val="nil"/>
            </w:tcBorders>
            <w:shd w:val="clear" w:color="auto" w:fill="auto"/>
            <w:noWrap/>
            <w:vAlign w:val="center"/>
            <w:hideMark/>
          </w:tcPr>
          <w:p w14:paraId="16CD0C60"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single" w:sz="4" w:space="0" w:color="auto"/>
              <w:right w:val="nil"/>
            </w:tcBorders>
            <w:shd w:val="clear" w:color="auto" w:fill="auto"/>
            <w:vAlign w:val="center"/>
            <w:hideMark/>
          </w:tcPr>
          <w:p w14:paraId="536083F5" w14:textId="059D0653"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c>
          <w:tcPr>
            <w:tcW w:w="1276" w:type="dxa"/>
            <w:tcBorders>
              <w:top w:val="nil"/>
              <w:left w:val="nil"/>
              <w:bottom w:val="single" w:sz="4" w:space="0" w:color="auto"/>
              <w:right w:val="nil"/>
            </w:tcBorders>
            <w:vAlign w:val="center"/>
          </w:tcPr>
          <w:p w14:paraId="38B339FA"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36" w:type="dxa"/>
            <w:tcBorders>
              <w:top w:val="nil"/>
              <w:left w:val="nil"/>
              <w:bottom w:val="single" w:sz="4" w:space="0" w:color="auto"/>
              <w:right w:val="nil"/>
            </w:tcBorders>
            <w:vAlign w:val="center"/>
          </w:tcPr>
          <w:p w14:paraId="4EC3FBD8"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323" w:type="dxa"/>
            <w:tcBorders>
              <w:top w:val="nil"/>
              <w:left w:val="nil"/>
              <w:bottom w:val="single" w:sz="4" w:space="0" w:color="auto"/>
              <w:right w:val="nil"/>
            </w:tcBorders>
            <w:vAlign w:val="center"/>
          </w:tcPr>
          <w:p w14:paraId="4FA16702" w14:textId="01E692DE"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r>
      <w:tr w:rsidR="007351C5" w:rsidRPr="007351C5" w14:paraId="223FA935" w14:textId="77777777" w:rsidTr="0060770B">
        <w:trPr>
          <w:trHeight w:val="266"/>
        </w:trPr>
        <w:tc>
          <w:tcPr>
            <w:tcW w:w="1276" w:type="dxa"/>
            <w:tcBorders>
              <w:top w:val="single" w:sz="4" w:space="0" w:color="auto"/>
              <w:left w:val="nil"/>
              <w:bottom w:val="nil"/>
              <w:right w:val="nil"/>
            </w:tcBorders>
            <w:shd w:val="clear" w:color="auto" w:fill="auto"/>
            <w:noWrap/>
            <w:hideMark/>
          </w:tcPr>
          <w:p w14:paraId="6AAB5556"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2126" w:type="dxa"/>
            <w:tcBorders>
              <w:top w:val="single" w:sz="4" w:space="0" w:color="auto"/>
              <w:left w:val="nil"/>
              <w:bottom w:val="nil"/>
              <w:right w:val="nil"/>
            </w:tcBorders>
            <w:vAlign w:val="center"/>
          </w:tcPr>
          <w:p w14:paraId="49F5B768"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single" w:sz="4" w:space="0" w:color="auto"/>
              <w:left w:val="nil"/>
              <w:bottom w:val="nil"/>
              <w:right w:val="nil"/>
            </w:tcBorders>
            <w:shd w:val="clear" w:color="auto" w:fill="auto"/>
            <w:noWrap/>
            <w:vAlign w:val="center"/>
            <w:hideMark/>
          </w:tcPr>
          <w:p w14:paraId="7289F196"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single" w:sz="4" w:space="0" w:color="auto"/>
              <w:left w:val="nil"/>
              <w:bottom w:val="nil"/>
              <w:right w:val="nil"/>
            </w:tcBorders>
            <w:shd w:val="clear" w:color="auto" w:fill="auto"/>
            <w:noWrap/>
            <w:vAlign w:val="center"/>
            <w:hideMark/>
          </w:tcPr>
          <w:p w14:paraId="3105FB68" w14:textId="3C224595"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-80.5</w:t>
            </w:r>
          </w:p>
        </w:tc>
        <w:tc>
          <w:tcPr>
            <w:tcW w:w="271" w:type="dxa"/>
            <w:tcBorders>
              <w:top w:val="nil"/>
              <w:left w:val="nil"/>
              <w:bottom w:val="nil"/>
              <w:right w:val="nil"/>
            </w:tcBorders>
            <w:shd w:val="clear" w:color="auto" w:fill="auto"/>
            <w:noWrap/>
            <w:vAlign w:val="center"/>
            <w:hideMark/>
          </w:tcPr>
          <w:p w14:paraId="4D8A9E9F"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59F40B6F" w14:textId="63B5C2A5"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-50.1</w:t>
            </w:r>
            <w:r w:rsidR="005A6E77" w:rsidRPr="007351C5">
              <w:rPr>
                <w:rFonts w:ascii="Times New Roman" w:eastAsia="Times New Roman" w:hAnsi="Times New Roman" w:cs="Times New Roman"/>
                <w:sz w:val="18"/>
                <w:szCs w:val="18"/>
                <w:lang w:eastAsia="en-GB"/>
              </w:rPr>
              <w:t xml:space="preserve"> / </w:t>
            </w:r>
            <w:r w:rsidRPr="007351C5">
              <w:rPr>
                <w:rFonts w:ascii="Times New Roman" w:eastAsia="Times New Roman" w:hAnsi="Times New Roman" w:cs="Times New Roman"/>
                <w:sz w:val="18"/>
                <w:szCs w:val="18"/>
                <w:lang w:eastAsia="en-GB"/>
              </w:rPr>
              <w:t>-13.9</w:t>
            </w:r>
          </w:p>
        </w:tc>
        <w:tc>
          <w:tcPr>
            <w:tcW w:w="1276" w:type="dxa"/>
            <w:tcBorders>
              <w:top w:val="nil"/>
              <w:left w:val="nil"/>
              <w:bottom w:val="nil"/>
              <w:right w:val="nil"/>
            </w:tcBorders>
          </w:tcPr>
          <w:p w14:paraId="02677AB8" w14:textId="41AE49A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86</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5B5DD8" w:rsidRPr="007351C5">
              <w:rPr>
                <w:rFonts w:ascii="Times New Roman" w:eastAsia="Times New Roman" w:hAnsi="Times New Roman" w:cs="Times New Roman"/>
                <w:sz w:val="18"/>
                <w:szCs w:val="18"/>
                <w:lang w:eastAsia="en-GB"/>
              </w:rPr>
              <w:t xml:space="preserve"> / </w:t>
            </w:r>
            <w:r w:rsidR="0028356A" w:rsidRPr="007351C5">
              <w:rPr>
                <w:rFonts w:ascii="Times New Roman" w:eastAsia="Times New Roman" w:hAnsi="Times New Roman" w:cs="Times New Roman"/>
                <w:sz w:val="18"/>
                <w:szCs w:val="18"/>
                <w:lang w:eastAsia="en-GB"/>
              </w:rPr>
              <w:t>91</w:t>
            </w:r>
            <w:r w:rsidR="00B17AE8" w:rsidRPr="007351C5">
              <w:rPr>
                <w:rFonts w:ascii="Times New Roman" w:eastAsia="Times New Roman" w:hAnsi="Times New Roman" w:cs="Times New Roman"/>
                <w:sz w:val="18"/>
                <w:szCs w:val="18"/>
                <w:lang w:eastAsia="en-GB"/>
              </w:rPr>
              <w:t>.</w:t>
            </w:r>
            <w:r w:rsidR="0028356A" w:rsidRPr="007351C5">
              <w:rPr>
                <w:rFonts w:ascii="Times New Roman" w:eastAsia="Times New Roman" w:hAnsi="Times New Roman" w:cs="Times New Roman"/>
                <w:sz w:val="18"/>
                <w:szCs w:val="18"/>
                <w:lang w:eastAsia="en-GB"/>
              </w:rPr>
              <w:t>3</w:t>
            </w:r>
          </w:p>
        </w:tc>
        <w:tc>
          <w:tcPr>
            <w:tcW w:w="236" w:type="dxa"/>
            <w:tcBorders>
              <w:top w:val="nil"/>
              <w:left w:val="nil"/>
              <w:bottom w:val="nil"/>
              <w:right w:val="nil"/>
            </w:tcBorders>
          </w:tcPr>
          <w:p w14:paraId="56DB8CB4"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3FB1C782" w14:textId="64AC6DBB"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DD36C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5B5DD8" w:rsidRPr="007351C5">
              <w:rPr>
                <w:rFonts w:ascii="Times New Roman" w:eastAsia="Times New Roman" w:hAnsi="Times New Roman" w:cs="Times New Roman"/>
                <w:sz w:val="18"/>
                <w:szCs w:val="18"/>
                <w:lang w:eastAsia="en-GB"/>
              </w:rPr>
              <w:t xml:space="preserve"> / </w:t>
            </w:r>
            <w:r w:rsidR="0028356A" w:rsidRPr="007351C5">
              <w:rPr>
                <w:rFonts w:ascii="Times New Roman" w:eastAsia="Times New Roman" w:hAnsi="Times New Roman" w:cs="Times New Roman"/>
                <w:sz w:val="18"/>
                <w:szCs w:val="18"/>
                <w:lang w:eastAsia="en-GB"/>
              </w:rPr>
              <w:t>94</w:t>
            </w:r>
            <w:r w:rsidR="00DD36C3" w:rsidRPr="007351C5">
              <w:rPr>
                <w:rFonts w:ascii="Times New Roman" w:eastAsia="Times New Roman" w:hAnsi="Times New Roman" w:cs="Times New Roman"/>
                <w:sz w:val="18"/>
                <w:szCs w:val="18"/>
                <w:lang w:eastAsia="en-GB"/>
              </w:rPr>
              <w:t>.</w:t>
            </w:r>
            <w:r w:rsidR="0028356A" w:rsidRPr="007351C5">
              <w:rPr>
                <w:rFonts w:ascii="Times New Roman" w:eastAsia="Times New Roman" w:hAnsi="Times New Roman" w:cs="Times New Roman"/>
                <w:sz w:val="18"/>
                <w:szCs w:val="18"/>
                <w:lang w:eastAsia="en-GB"/>
              </w:rPr>
              <w:t>9</w:t>
            </w:r>
          </w:p>
        </w:tc>
      </w:tr>
      <w:tr w:rsidR="007351C5" w:rsidRPr="007351C5" w14:paraId="726B8AEE" w14:textId="77777777" w:rsidTr="0026099B">
        <w:trPr>
          <w:trHeight w:val="266"/>
        </w:trPr>
        <w:tc>
          <w:tcPr>
            <w:tcW w:w="1276" w:type="dxa"/>
            <w:tcBorders>
              <w:top w:val="nil"/>
              <w:left w:val="nil"/>
              <w:bottom w:val="nil"/>
              <w:right w:val="nil"/>
            </w:tcBorders>
            <w:shd w:val="clear" w:color="auto" w:fill="auto"/>
            <w:noWrap/>
            <w:hideMark/>
          </w:tcPr>
          <w:p w14:paraId="7F4B2E11"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2126" w:type="dxa"/>
            <w:tcBorders>
              <w:top w:val="nil"/>
              <w:left w:val="nil"/>
              <w:bottom w:val="nil"/>
              <w:right w:val="nil"/>
            </w:tcBorders>
            <w:vAlign w:val="center"/>
          </w:tcPr>
          <w:p w14:paraId="02333DE3"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02D9DCC0"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AF65677" w14:textId="2ED0FE25"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-44.4</w:t>
            </w:r>
          </w:p>
        </w:tc>
        <w:tc>
          <w:tcPr>
            <w:tcW w:w="271" w:type="dxa"/>
            <w:tcBorders>
              <w:top w:val="nil"/>
              <w:left w:val="nil"/>
              <w:bottom w:val="nil"/>
              <w:right w:val="nil"/>
            </w:tcBorders>
            <w:shd w:val="clear" w:color="auto" w:fill="auto"/>
            <w:noWrap/>
            <w:vAlign w:val="center"/>
            <w:hideMark/>
          </w:tcPr>
          <w:p w14:paraId="57600437"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198EA765" w14:textId="36C82ABF"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10B8995F" w14:textId="564C471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5B5DD8" w:rsidRPr="007351C5">
              <w:rPr>
                <w:rFonts w:ascii="Times New Roman" w:eastAsia="Times New Roman" w:hAnsi="Times New Roman" w:cs="Times New Roman"/>
                <w:sz w:val="18"/>
                <w:szCs w:val="18"/>
                <w:lang w:eastAsia="en-GB"/>
              </w:rPr>
              <w:t xml:space="preserve"> / </w:t>
            </w:r>
            <w:r w:rsidR="0028356A" w:rsidRPr="007351C5">
              <w:rPr>
                <w:rFonts w:ascii="Times New Roman" w:eastAsia="Times New Roman" w:hAnsi="Times New Roman" w:cs="Times New Roman"/>
                <w:sz w:val="18"/>
                <w:szCs w:val="18"/>
                <w:lang w:eastAsia="en-GB"/>
              </w:rPr>
              <w:t>93</w:t>
            </w:r>
            <w:r w:rsidR="00B17AE8" w:rsidRPr="007351C5">
              <w:rPr>
                <w:rFonts w:ascii="Times New Roman" w:eastAsia="Times New Roman" w:hAnsi="Times New Roman" w:cs="Times New Roman"/>
                <w:sz w:val="18"/>
                <w:szCs w:val="18"/>
                <w:lang w:eastAsia="en-GB"/>
              </w:rPr>
              <w:t>.</w:t>
            </w:r>
            <w:r w:rsidR="0028356A" w:rsidRPr="007351C5">
              <w:rPr>
                <w:rFonts w:ascii="Times New Roman" w:eastAsia="Times New Roman" w:hAnsi="Times New Roman" w:cs="Times New Roman"/>
                <w:sz w:val="18"/>
                <w:szCs w:val="18"/>
                <w:lang w:eastAsia="en-GB"/>
              </w:rPr>
              <w:t>4</w:t>
            </w:r>
          </w:p>
        </w:tc>
        <w:tc>
          <w:tcPr>
            <w:tcW w:w="236" w:type="dxa"/>
            <w:tcBorders>
              <w:top w:val="nil"/>
              <w:left w:val="nil"/>
              <w:bottom w:val="nil"/>
              <w:right w:val="nil"/>
            </w:tcBorders>
          </w:tcPr>
          <w:p w14:paraId="14E0968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6FB5153" w14:textId="04A6CAE2"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6C6A1F33" w14:textId="77777777" w:rsidTr="0026099B">
        <w:trPr>
          <w:trHeight w:val="266"/>
        </w:trPr>
        <w:tc>
          <w:tcPr>
            <w:tcW w:w="1276" w:type="dxa"/>
            <w:tcBorders>
              <w:top w:val="nil"/>
              <w:left w:val="nil"/>
              <w:bottom w:val="nil"/>
              <w:right w:val="nil"/>
            </w:tcBorders>
            <w:shd w:val="clear" w:color="auto" w:fill="auto"/>
            <w:noWrap/>
            <w:hideMark/>
          </w:tcPr>
          <w:p w14:paraId="22BDCBFE"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2126" w:type="dxa"/>
            <w:tcBorders>
              <w:top w:val="nil"/>
              <w:left w:val="nil"/>
              <w:bottom w:val="nil"/>
              <w:right w:val="nil"/>
            </w:tcBorders>
            <w:vAlign w:val="center"/>
          </w:tcPr>
          <w:p w14:paraId="664788BE" w14:textId="35979863"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6155C713"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2C30CE1" w14:textId="3B44FC1F"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-42.0</w:t>
            </w:r>
          </w:p>
        </w:tc>
        <w:tc>
          <w:tcPr>
            <w:tcW w:w="271" w:type="dxa"/>
            <w:tcBorders>
              <w:top w:val="nil"/>
              <w:left w:val="nil"/>
              <w:bottom w:val="nil"/>
              <w:right w:val="nil"/>
            </w:tcBorders>
            <w:shd w:val="clear" w:color="auto" w:fill="auto"/>
            <w:noWrap/>
            <w:vAlign w:val="center"/>
            <w:hideMark/>
          </w:tcPr>
          <w:p w14:paraId="7FD1D99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30949AF8" w14:textId="381CBC6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5009E958" w14:textId="474FF26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5B5DD8" w:rsidRPr="007351C5">
              <w:rPr>
                <w:rFonts w:ascii="Times New Roman" w:eastAsia="Times New Roman" w:hAnsi="Times New Roman" w:cs="Times New Roman"/>
                <w:sz w:val="18"/>
                <w:szCs w:val="18"/>
                <w:lang w:eastAsia="en-GB"/>
              </w:rPr>
              <w:t xml:space="preserve"> / </w:t>
            </w:r>
            <w:r w:rsidR="0028356A" w:rsidRPr="007351C5">
              <w:rPr>
                <w:rFonts w:ascii="Times New Roman" w:eastAsia="Times New Roman" w:hAnsi="Times New Roman" w:cs="Times New Roman"/>
                <w:sz w:val="18"/>
                <w:szCs w:val="18"/>
                <w:lang w:eastAsia="en-GB"/>
              </w:rPr>
              <w:t>93</w:t>
            </w:r>
            <w:r w:rsidR="00B17AE8" w:rsidRPr="007351C5">
              <w:rPr>
                <w:rFonts w:ascii="Times New Roman" w:eastAsia="Times New Roman" w:hAnsi="Times New Roman" w:cs="Times New Roman"/>
                <w:sz w:val="18"/>
                <w:szCs w:val="18"/>
                <w:lang w:eastAsia="en-GB"/>
              </w:rPr>
              <w:t>.</w:t>
            </w:r>
            <w:r w:rsidR="0028356A" w:rsidRPr="007351C5">
              <w:rPr>
                <w:rFonts w:ascii="Times New Roman" w:eastAsia="Times New Roman" w:hAnsi="Times New Roman" w:cs="Times New Roman"/>
                <w:sz w:val="18"/>
                <w:szCs w:val="18"/>
                <w:lang w:eastAsia="en-GB"/>
              </w:rPr>
              <w:t>5</w:t>
            </w:r>
          </w:p>
        </w:tc>
        <w:tc>
          <w:tcPr>
            <w:tcW w:w="236" w:type="dxa"/>
            <w:tcBorders>
              <w:top w:val="nil"/>
              <w:left w:val="nil"/>
              <w:bottom w:val="nil"/>
              <w:right w:val="nil"/>
            </w:tcBorders>
          </w:tcPr>
          <w:p w14:paraId="2749B93A"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52539AE5" w14:textId="0DC204D0"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BA5C619" w14:textId="77777777" w:rsidTr="0026099B">
        <w:trPr>
          <w:trHeight w:val="266"/>
        </w:trPr>
        <w:tc>
          <w:tcPr>
            <w:tcW w:w="1276" w:type="dxa"/>
            <w:tcBorders>
              <w:top w:val="nil"/>
              <w:left w:val="nil"/>
              <w:bottom w:val="nil"/>
              <w:right w:val="nil"/>
            </w:tcBorders>
            <w:shd w:val="clear" w:color="auto" w:fill="auto"/>
            <w:noWrap/>
            <w:hideMark/>
          </w:tcPr>
          <w:p w14:paraId="3E3BE9D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2126" w:type="dxa"/>
            <w:tcBorders>
              <w:top w:val="nil"/>
              <w:left w:val="nil"/>
              <w:bottom w:val="nil"/>
              <w:right w:val="nil"/>
            </w:tcBorders>
            <w:vAlign w:val="center"/>
          </w:tcPr>
          <w:p w14:paraId="1B863F10" w14:textId="13BDE82E"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nil"/>
              <w:right w:val="nil"/>
            </w:tcBorders>
            <w:shd w:val="clear" w:color="auto" w:fill="auto"/>
            <w:noWrap/>
            <w:vAlign w:val="center"/>
            <w:hideMark/>
          </w:tcPr>
          <w:p w14:paraId="082E0283"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82309D2" w14:textId="590440AA" w:rsidR="00CF6DA8" w:rsidRPr="007351C5" w:rsidRDefault="00A734C7"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-63.1</w:t>
            </w:r>
            <w:r w:rsidR="005A6E77" w:rsidRPr="007351C5">
              <w:rPr>
                <w:rFonts w:ascii="Times New Roman" w:eastAsia="Times New Roman" w:hAnsi="Times New Roman" w:cs="Times New Roman"/>
                <w:sz w:val="18"/>
                <w:szCs w:val="18"/>
                <w:lang w:eastAsia="en-GB"/>
              </w:rPr>
              <w:t xml:space="preserve"> /</w:t>
            </w:r>
            <w:r w:rsidR="003B7910" w:rsidRPr="007351C5">
              <w:rPr>
                <w:rFonts w:ascii="Times New Roman" w:eastAsia="Times New Roman" w:hAnsi="Times New Roman" w:cs="Times New Roman"/>
                <w:sz w:val="18"/>
                <w:szCs w:val="18"/>
                <w:lang w:eastAsia="en-GB"/>
              </w:rPr>
              <w:t xml:space="preserve"> -19.4</w:t>
            </w:r>
          </w:p>
        </w:tc>
        <w:tc>
          <w:tcPr>
            <w:tcW w:w="271" w:type="dxa"/>
            <w:tcBorders>
              <w:top w:val="nil"/>
              <w:left w:val="nil"/>
              <w:bottom w:val="nil"/>
              <w:right w:val="nil"/>
            </w:tcBorders>
            <w:shd w:val="clear" w:color="auto" w:fill="auto"/>
            <w:noWrap/>
            <w:vAlign w:val="center"/>
            <w:hideMark/>
          </w:tcPr>
          <w:p w14:paraId="233C99E7"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66E8F9DF" w14:textId="41756FA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12C6E0BE" w14:textId="61134A55"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5B5DD8" w:rsidRPr="007351C5">
              <w:rPr>
                <w:rFonts w:ascii="Times New Roman" w:eastAsia="Times New Roman" w:hAnsi="Times New Roman" w:cs="Times New Roman"/>
                <w:sz w:val="18"/>
                <w:szCs w:val="18"/>
                <w:lang w:eastAsia="en-GB"/>
              </w:rPr>
              <w:t xml:space="preserve"> / </w:t>
            </w:r>
            <w:r w:rsidR="0028356A" w:rsidRPr="007351C5">
              <w:rPr>
                <w:rFonts w:ascii="Times New Roman" w:eastAsia="Times New Roman" w:hAnsi="Times New Roman" w:cs="Times New Roman"/>
                <w:sz w:val="18"/>
                <w:szCs w:val="18"/>
                <w:lang w:eastAsia="en-GB"/>
              </w:rPr>
              <w:t>94</w:t>
            </w:r>
            <w:r w:rsidR="00B17AE8" w:rsidRPr="007351C5">
              <w:rPr>
                <w:rFonts w:ascii="Times New Roman" w:eastAsia="Times New Roman" w:hAnsi="Times New Roman" w:cs="Times New Roman"/>
                <w:sz w:val="18"/>
                <w:szCs w:val="18"/>
                <w:lang w:eastAsia="en-GB"/>
              </w:rPr>
              <w:t>.</w:t>
            </w:r>
            <w:r w:rsidR="0028356A" w:rsidRPr="007351C5">
              <w:rPr>
                <w:rFonts w:ascii="Times New Roman" w:eastAsia="Times New Roman" w:hAnsi="Times New Roman" w:cs="Times New Roman"/>
                <w:sz w:val="18"/>
                <w:szCs w:val="18"/>
                <w:lang w:eastAsia="en-GB"/>
              </w:rPr>
              <w:t>6</w:t>
            </w:r>
          </w:p>
        </w:tc>
        <w:tc>
          <w:tcPr>
            <w:tcW w:w="236" w:type="dxa"/>
            <w:tcBorders>
              <w:top w:val="nil"/>
              <w:left w:val="nil"/>
              <w:bottom w:val="nil"/>
              <w:right w:val="nil"/>
            </w:tcBorders>
          </w:tcPr>
          <w:p w14:paraId="72A88EBF"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4779184B" w14:textId="673F68B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F8B7AF1" w14:textId="77777777" w:rsidTr="0060770B">
        <w:trPr>
          <w:trHeight w:val="188"/>
        </w:trPr>
        <w:tc>
          <w:tcPr>
            <w:tcW w:w="1276" w:type="dxa"/>
            <w:tcBorders>
              <w:top w:val="nil"/>
              <w:left w:val="nil"/>
              <w:bottom w:val="nil"/>
              <w:right w:val="nil"/>
            </w:tcBorders>
            <w:shd w:val="clear" w:color="auto" w:fill="auto"/>
            <w:noWrap/>
            <w:hideMark/>
          </w:tcPr>
          <w:p w14:paraId="71AD602E"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126" w:type="dxa"/>
            <w:tcBorders>
              <w:top w:val="nil"/>
              <w:left w:val="nil"/>
              <w:bottom w:val="nil"/>
              <w:right w:val="nil"/>
            </w:tcBorders>
          </w:tcPr>
          <w:p w14:paraId="234FC04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hideMark/>
          </w:tcPr>
          <w:p w14:paraId="458FDEC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B62254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hideMark/>
          </w:tcPr>
          <w:p w14:paraId="3F3BE17D"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77465F0F"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61B9BCCE"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2D8D1C8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98B496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16103807" w14:textId="77777777" w:rsidTr="0060770B">
        <w:trPr>
          <w:trHeight w:val="266"/>
        </w:trPr>
        <w:tc>
          <w:tcPr>
            <w:tcW w:w="1276" w:type="dxa"/>
            <w:tcBorders>
              <w:top w:val="nil"/>
              <w:left w:val="nil"/>
              <w:bottom w:val="nil"/>
              <w:right w:val="nil"/>
            </w:tcBorders>
            <w:shd w:val="clear" w:color="auto" w:fill="auto"/>
            <w:noWrap/>
            <w:hideMark/>
          </w:tcPr>
          <w:p w14:paraId="74F81B75"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2126" w:type="dxa"/>
            <w:tcBorders>
              <w:top w:val="nil"/>
              <w:left w:val="nil"/>
              <w:bottom w:val="nil"/>
              <w:right w:val="nil"/>
            </w:tcBorders>
            <w:vAlign w:val="center"/>
          </w:tcPr>
          <w:p w14:paraId="6D424246"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21F5717D"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00F9E34" w14:textId="70B8BD96"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-55.1</w:t>
            </w:r>
            <w:r w:rsidR="005A6E77" w:rsidRPr="007351C5">
              <w:rPr>
                <w:rFonts w:ascii="Times New Roman" w:eastAsia="Times New Roman" w:hAnsi="Times New Roman" w:cs="Times New Roman"/>
                <w:sz w:val="18"/>
                <w:szCs w:val="18"/>
                <w:lang w:eastAsia="en-GB"/>
              </w:rPr>
              <w:t xml:space="preserve"> /</w:t>
            </w:r>
            <w:r w:rsidR="00B07135"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-41.0</w:t>
            </w:r>
          </w:p>
        </w:tc>
        <w:tc>
          <w:tcPr>
            <w:tcW w:w="271" w:type="dxa"/>
            <w:tcBorders>
              <w:top w:val="nil"/>
              <w:left w:val="nil"/>
              <w:bottom w:val="nil"/>
              <w:right w:val="nil"/>
            </w:tcBorders>
            <w:shd w:val="clear" w:color="auto" w:fill="auto"/>
            <w:noWrap/>
            <w:vAlign w:val="center"/>
            <w:hideMark/>
          </w:tcPr>
          <w:p w14:paraId="523509E8"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57C9DB07" w14:textId="43984E89" w:rsidR="00CF6DA8" w:rsidRPr="007351C5" w:rsidRDefault="00CF6DA8"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-25.2</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-14.2</w:t>
            </w:r>
          </w:p>
        </w:tc>
        <w:tc>
          <w:tcPr>
            <w:tcW w:w="1276" w:type="dxa"/>
            <w:tcBorders>
              <w:top w:val="nil"/>
              <w:left w:val="nil"/>
              <w:bottom w:val="nil"/>
              <w:right w:val="nil"/>
            </w:tcBorders>
          </w:tcPr>
          <w:p w14:paraId="75E47BE6" w14:textId="3C1794D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83</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5B5DD8" w:rsidRPr="007351C5">
              <w:rPr>
                <w:rFonts w:ascii="Times New Roman" w:eastAsia="Times New Roman" w:hAnsi="Times New Roman" w:cs="Times New Roman"/>
                <w:sz w:val="18"/>
                <w:szCs w:val="18"/>
                <w:lang w:eastAsia="en-GB"/>
              </w:rPr>
              <w:t xml:space="preserve"> / </w:t>
            </w:r>
            <w:r w:rsidR="005713F9" w:rsidRPr="007351C5">
              <w:rPr>
                <w:rFonts w:ascii="Times New Roman" w:eastAsia="Times New Roman" w:hAnsi="Times New Roman" w:cs="Times New Roman"/>
                <w:sz w:val="18"/>
                <w:szCs w:val="18"/>
                <w:lang w:eastAsia="en-GB"/>
              </w:rPr>
              <w:t>86</w:t>
            </w:r>
            <w:r w:rsidR="00B17AE8" w:rsidRPr="007351C5">
              <w:rPr>
                <w:rFonts w:ascii="Times New Roman" w:eastAsia="Times New Roman" w:hAnsi="Times New Roman" w:cs="Times New Roman"/>
                <w:sz w:val="18"/>
                <w:szCs w:val="18"/>
                <w:lang w:eastAsia="en-GB"/>
              </w:rPr>
              <w:t>.</w:t>
            </w:r>
            <w:r w:rsidR="005713F9" w:rsidRPr="007351C5">
              <w:rPr>
                <w:rFonts w:ascii="Times New Roman" w:eastAsia="Times New Roman" w:hAnsi="Times New Roman" w:cs="Times New Roman"/>
                <w:sz w:val="18"/>
                <w:szCs w:val="18"/>
                <w:lang w:eastAsia="en-GB"/>
              </w:rPr>
              <w:t>8</w:t>
            </w:r>
          </w:p>
        </w:tc>
        <w:tc>
          <w:tcPr>
            <w:tcW w:w="236" w:type="dxa"/>
            <w:tcBorders>
              <w:top w:val="nil"/>
              <w:left w:val="nil"/>
              <w:bottom w:val="nil"/>
              <w:right w:val="nil"/>
            </w:tcBorders>
          </w:tcPr>
          <w:p w14:paraId="5972170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8EA0D63" w14:textId="37B5760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DD36C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r w:rsidR="005B5DD8" w:rsidRPr="007351C5">
              <w:rPr>
                <w:rFonts w:ascii="Times New Roman" w:eastAsia="Times New Roman" w:hAnsi="Times New Roman" w:cs="Times New Roman"/>
                <w:sz w:val="18"/>
                <w:szCs w:val="18"/>
                <w:lang w:eastAsia="en-GB"/>
              </w:rPr>
              <w:t xml:space="preserve"> / </w:t>
            </w:r>
            <w:r w:rsidR="005713F9" w:rsidRPr="007351C5">
              <w:rPr>
                <w:rFonts w:ascii="Times New Roman" w:eastAsia="Times New Roman" w:hAnsi="Times New Roman" w:cs="Times New Roman"/>
                <w:sz w:val="18"/>
                <w:szCs w:val="18"/>
                <w:lang w:eastAsia="en-GB"/>
              </w:rPr>
              <w:t>93</w:t>
            </w:r>
            <w:r w:rsidR="00DD36C3" w:rsidRPr="007351C5">
              <w:rPr>
                <w:rFonts w:ascii="Times New Roman" w:eastAsia="Times New Roman" w:hAnsi="Times New Roman" w:cs="Times New Roman"/>
                <w:sz w:val="18"/>
                <w:szCs w:val="18"/>
                <w:lang w:eastAsia="en-GB"/>
              </w:rPr>
              <w:t>.</w:t>
            </w:r>
            <w:r w:rsidR="005713F9" w:rsidRPr="007351C5">
              <w:rPr>
                <w:rFonts w:ascii="Times New Roman" w:eastAsia="Times New Roman" w:hAnsi="Times New Roman" w:cs="Times New Roman"/>
                <w:sz w:val="18"/>
                <w:szCs w:val="18"/>
                <w:lang w:eastAsia="en-GB"/>
              </w:rPr>
              <w:t>3</w:t>
            </w:r>
          </w:p>
        </w:tc>
      </w:tr>
      <w:tr w:rsidR="007351C5" w:rsidRPr="007351C5" w14:paraId="49967A55" w14:textId="77777777" w:rsidTr="0026099B">
        <w:trPr>
          <w:trHeight w:val="266"/>
        </w:trPr>
        <w:tc>
          <w:tcPr>
            <w:tcW w:w="1276" w:type="dxa"/>
            <w:tcBorders>
              <w:top w:val="nil"/>
              <w:left w:val="nil"/>
              <w:bottom w:val="nil"/>
              <w:right w:val="nil"/>
            </w:tcBorders>
            <w:shd w:val="clear" w:color="auto" w:fill="auto"/>
            <w:noWrap/>
            <w:hideMark/>
          </w:tcPr>
          <w:p w14:paraId="07422CB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2126" w:type="dxa"/>
            <w:tcBorders>
              <w:top w:val="nil"/>
              <w:left w:val="nil"/>
              <w:bottom w:val="nil"/>
              <w:right w:val="nil"/>
            </w:tcBorders>
            <w:vAlign w:val="center"/>
          </w:tcPr>
          <w:p w14:paraId="10B9A5CC"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3D1A43A0"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3A113AA" w14:textId="2188A32D"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-35.8</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-24.6</w:t>
            </w:r>
          </w:p>
        </w:tc>
        <w:tc>
          <w:tcPr>
            <w:tcW w:w="271" w:type="dxa"/>
            <w:tcBorders>
              <w:top w:val="nil"/>
              <w:left w:val="nil"/>
              <w:bottom w:val="nil"/>
              <w:right w:val="nil"/>
            </w:tcBorders>
            <w:shd w:val="clear" w:color="auto" w:fill="auto"/>
            <w:noWrap/>
            <w:vAlign w:val="center"/>
            <w:hideMark/>
          </w:tcPr>
          <w:p w14:paraId="457C1F9F"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45D5FFD0" w14:textId="1910B08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3DC39B5D" w14:textId="6FB4EC04"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87</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r w:rsidR="005B5DD8" w:rsidRPr="007351C5">
              <w:rPr>
                <w:rFonts w:ascii="Times New Roman" w:eastAsia="Times New Roman" w:hAnsi="Times New Roman" w:cs="Times New Roman"/>
                <w:sz w:val="18"/>
                <w:szCs w:val="18"/>
                <w:lang w:eastAsia="en-GB"/>
              </w:rPr>
              <w:t xml:space="preserve"> / </w:t>
            </w:r>
            <w:r w:rsidR="005713F9" w:rsidRPr="007351C5">
              <w:rPr>
                <w:rFonts w:ascii="Times New Roman" w:eastAsia="Times New Roman" w:hAnsi="Times New Roman" w:cs="Times New Roman"/>
                <w:sz w:val="18"/>
                <w:szCs w:val="18"/>
                <w:lang w:eastAsia="en-GB"/>
              </w:rPr>
              <w:t>90</w:t>
            </w:r>
            <w:r w:rsidR="00B17AE8" w:rsidRPr="007351C5">
              <w:rPr>
                <w:rFonts w:ascii="Times New Roman" w:eastAsia="Times New Roman" w:hAnsi="Times New Roman" w:cs="Times New Roman"/>
                <w:sz w:val="18"/>
                <w:szCs w:val="18"/>
                <w:lang w:eastAsia="en-GB"/>
              </w:rPr>
              <w:t>.</w:t>
            </w:r>
            <w:r w:rsidR="005713F9" w:rsidRPr="007351C5">
              <w:rPr>
                <w:rFonts w:ascii="Times New Roman" w:eastAsia="Times New Roman" w:hAnsi="Times New Roman" w:cs="Times New Roman"/>
                <w:sz w:val="18"/>
                <w:szCs w:val="18"/>
                <w:lang w:eastAsia="en-GB"/>
              </w:rPr>
              <w:t>9</w:t>
            </w:r>
          </w:p>
        </w:tc>
        <w:tc>
          <w:tcPr>
            <w:tcW w:w="236" w:type="dxa"/>
            <w:tcBorders>
              <w:top w:val="nil"/>
              <w:left w:val="nil"/>
              <w:bottom w:val="nil"/>
              <w:right w:val="nil"/>
            </w:tcBorders>
          </w:tcPr>
          <w:p w14:paraId="142C1F98"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7BC4D7C4" w14:textId="06A032EF"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10C9E5F" w14:textId="77777777" w:rsidTr="0026099B">
        <w:trPr>
          <w:trHeight w:val="266"/>
        </w:trPr>
        <w:tc>
          <w:tcPr>
            <w:tcW w:w="1276" w:type="dxa"/>
            <w:tcBorders>
              <w:top w:val="nil"/>
              <w:left w:val="nil"/>
              <w:bottom w:val="nil"/>
              <w:right w:val="nil"/>
            </w:tcBorders>
            <w:shd w:val="clear" w:color="auto" w:fill="auto"/>
            <w:noWrap/>
            <w:hideMark/>
          </w:tcPr>
          <w:p w14:paraId="2CDFD9BC"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2126" w:type="dxa"/>
            <w:tcBorders>
              <w:top w:val="nil"/>
              <w:left w:val="nil"/>
              <w:bottom w:val="nil"/>
              <w:right w:val="nil"/>
            </w:tcBorders>
            <w:vAlign w:val="center"/>
          </w:tcPr>
          <w:p w14:paraId="22B0C662" w14:textId="7780FADC"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72B76335"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065DEA5" w14:textId="286A5841"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-35.5</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-23.6</w:t>
            </w:r>
          </w:p>
        </w:tc>
        <w:tc>
          <w:tcPr>
            <w:tcW w:w="271" w:type="dxa"/>
            <w:tcBorders>
              <w:top w:val="nil"/>
              <w:left w:val="nil"/>
              <w:bottom w:val="nil"/>
              <w:right w:val="nil"/>
            </w:tcBorders>
            <w:shd w:val="clear" w:color="auto" w:fill="auto"/>
            <w:noWrap/>
            <w:vAlign w:val="center"/>
            <w:hideMark/>
          </w:tcPr>
          <w:p w14:paraId="5F1B131E"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2CB94210" w14:textId="3051617F"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5A2831B5" w14:textId="0ACF4A5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5B5DD8" w:rsidRPr="007351C5">
              <w:rPr>
                <w:rFonts w:ascii="Times New Roman" w:eastAsia="Times New Roman" w:hAnsi="Times New Roman" w:cs="Times New Roman"/>
                <w:sz w:val="18"/>
                <w:szCs w:val="18"/>
                <w:lang w:eastAsia="en-GB"/>
              </w:rPr>
              <w:t xml:space="preserve"> / </w:t>
            </w:r>
            <w:r w:rsidR="005713F9" w:rsidRPr="007351C5">
              <w:rPr>
                <w:rFonts w:ascii="Times New Roman" w:eastAsia="Times New Roman" w:hAnsi="Times New Roman" w:cs="Times New Roman"/>
                <w:sz w:val="18"/>
                <w:szCs w:val="18"/>
                <w:lang w:eastAsia="en-GB"/>
              </w:rPr>
              <w:t>91</w:t>
            </w:r>
            <w:r w:rsidR="00B17AE8" w:rsidRPr="007351C5">
              <w:rPr>
                <w:rFonts w:ascii="Times New Roman" w:eastAsia="Times New Roman" w:hAnsi="Times New Roman" w:cs="Times New Roman"/>
                <w:sz w:val="18"/>
                <w:szCs w:val="18"/>
                <w:lang w:eastAsia="en-GB"/>
              </w:rPr>
              <w:t>.</w:t>
            </w:r>
            <w:r w:rsidR="005713F9" w:rsidRPr="007351C5">
              <w:rPr>
                <w:rFonts w:ascii="Times New Roman" w:eastAsia="Times New Roman" w:hAnsi="Times New Roman" w:cs="Times New Roman"/>
                <w:sz w:val="18"/>
                <w:szCs w:val="18"/>
                <w:lang w:eastAsia="en-GB"/>
              </w:rPr>
              <w:t>2</w:t>
            </w:r>
          </w:p>
        </w:tc>
        <w:tc>
          <w:tcPr>
            <w:tcW w:w="236" w:type="dxa"/>
            <w:tcBorders>
              <w:top w:val="nil"/>
              <w:left w:val="nil"/>
              <w:bottom w:val="nil"/>
              <w:right w:val="nil"/>
            </w:tcBorders>
          </w:tcPr>
          <w:p w14:paraId="5307DB0C"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6F6B4395" w14:textId="4ACEAC20"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6B7B8C21" w14:textId="77777777" w:rsidTr="0026099B">
        <w:trPr>
          <w:trHeight w:val="266"/>
        </w:trPr>
        <w:tc>
          <w:tcPr>
            <w:tcW w:w="1276" w:type="dxa"/>
            <w:tcBorders>
              <w:top w:val="nil"/>
              <w:left w:val="nil"/>
              <w:bottom w:val="nil"/>
              <w:right w:val="nil"/>
            </w:tcBorders>
            <w:shd w:val="clear" w:color="auto" w:fill="auto"/>
            <w:noWrap/>
            <w:hideMark/>
          </w:tcPr>
          <w:p w14:paraId="5C246413"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2126" w:type="dxa"/>
            <w:tcBorders>
              <w:top w:val="nil"/>
              <w:left w:val="nil"/>
              <w:bottom w:val="nil"/>
              <w:right w:val="nil"/>
            </w:tcBorders>
            <w:vAlign w:val="center"/>
          </w:tcPr>
          <w:p w14:paraId="7B200444" w14:textId="2A24B512"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nil"/>
              <w:right w:val="nil"/>
            </w:tcBorders>
            <w:shd w:val="clear" w:color="auto" w:fill="auto"/>
            <w:noWrap/>
            <w:vAlign w:val="center"/>
            <w:hideMark/>
          </w:tcPr>
          <w:p w14:paraId="1650A86E"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F5A4407" w14:textId="2F741202"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-27.9</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-15.3</w:t>
            </w:r>
          </w:p>
        </w:tc>
        <w:tc>
          <w:tcPr>
            <w:tcW w:w="271" w:type="dxa"/>
            <w:tcBorders>
              <w:top w:val="nil"/>
              <w:left w:val="nil"/>
              <w:bottom w:val="nil"/>
              <w:right w:val="nil"/>
            </w:tcBorders>
            <w:shd w:val="clear" w:color="auto" w:fill="auto"/>
            <w:noWrap/>
            <w:vAlign w:val="center"/>
            <w:hideMark/>
          </w:tcPr>
          <w:p w14:paraId="34F07FA2"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095D4172" w14:textId="3D1603E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59A472DA" w14:textId="4D63D33B"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5B5DD8" w:rsidRPr="007351C5">
              <w:rPr>
                <w:rFonts w:ascii="Times New Roman" w:eastAsia="Times New Roman" w:hAnsi="Times New Roman" w:cs="Times New Roman"/>
                <w:sz w:val="18"/>
                <w:szCs w:val="18"/>
                <w:lang w:eastAsia="en-GB"/>
              </w:rPr>
              <w:t xml:space="preserve"> / </w:t>
            </w:r>
            <w:r w:rsidR="005713F9" w:rsidRPr="007351C5">
              <w:rPr>
                <w:rFonts w:ascii="Times New Roman" w:eastAsia="Times New Roman" w:hAnsi="Times New Roman" w:cs="Times New Roman"/>
                <w:sz w:val="18"/>
                <w:szCs w:val="18"/>
                <w:lang w:eastAsia="en-GB"/>
              </w:rPr>
              <w:t>93</w:t>
            </w:r>
            <w:r w:rsidR="00B17AE8" w:rsidRPr="007351C5">
              <w:rPr>
                <w:rFonts w:ascii="Times New Roman" w:eastAsia="Times New Roman" w:hAnsi="Times New Roman" w:cs="Times New Roman"/>
                <w:sz w:val="18"/>
                <w:szCs w:val="18"/>
                <w:lang w:eastAsia="en-GB"/>
              </w:rPr>
              <w:t>.</w:t>
            </w:r>
            <w:r w:rsidR="005713F9" w:rsidRPr="007351C5">
              <w:rPr>
                <w:rFonts w:ascii="Times New Roman" w:eastAsia="Times New Roman" w:hAnsi="Times New Roman" w:cs="Times New Roman"/>
                <w:sz w:val="18"/>
                <w:szCs w:val="18"/>
                <w:lang w:eastAsia="en-GB"/>
              </w:rPr>
              <w:t>0</w:t>
            </w:r>
          </w:p>
        </w:tc>
        <w:tc>
          <w:tcPr>
            <w:tcW w:w="236" w:type="dxa"/>
            <w:tcBorders>
              <w:top w:val="nil"/>
              <w:left w:val="nil"/>
              <w:bottom w:val="nil"/>
              <w:right w:val="nil"/>
            </w:tcBorders>
          </w:tcPr>
          <w:p w14:paraId="14D6F72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5D36FFA" w14:textId="75AE3564"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01F5727" w14:textId="77777777" w:rsidTr="0060770B">
        <w:trPr>
          <w:trHeight w:val="266"/>
        </w:trPr>
        <w:tc>
          <w:tcPr>
            <w:tcW w:w="1276" w:type="dxa"/>
            <w:tcBorders>
              <w:top w:val="nil"/>
              <w:left w:val="nil"/>
              <w:bottom w:val="nil"/>
              <w:right w:val="nil"/>
            </w:tcBorders>
            <w:shd w:val="clear" w:color="auto" w:fill="auto"/>
            <w:noWrap/>
            <w:vAlign w:val="bottom"/>
            <w:hideMark/>
          </w:tcPr>
          <w:p w14:paraId="7DBBC4AC"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126" w:type="dxa"/>
            <w:tcBorders>
              <w:top w:val="nil"/>
              <w:left w:val="nil"/>
              <w:bottom w:val="nil"/>
              <w:right w:val="nil"/>
            </w:tcBorders>
            <w:vAlign w:val="bottom"/>
          </w:tcPr>
          <w:p w14:paraId="2774EFE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4C24164F"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F78A0AE"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71B8EDBA"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5E84F373"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2D7C7EC9"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1C18B01A"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7A28891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62863554" w14:textId="77777777" w:rsidTr="0060770B">
        <w:trPr>
          <w:trHeight w:val="266"/>
        </w:trPr>
        <w:tc>
          <w:tcPr>
            <w:tcW w:w="1276" w:type="dxa"/>
            <w:tcBorders>
              <w:top w:val="nil"/>
              <w:left w:val="nil"/>
              <w:bottom w:val="nil"/>
              <w:right w:val="nil"/>
            </w:tcBorders>
            <w:shd w:val="clear" w:color="auto" w:fill="auto"/>
            <w:noWrap/>
            <w:hideMark/>
          </w:tcPr>
          <w:p w14:paraId="4D5F1DF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2126" w:type="dxa"/>
            <w:tcBorders>
              <w:top w:val="nil"/>
              <w:left w:val="nil"/>
              <w:bottom w:val="nil"/>
              <w:right w:val="nil"/>
            </w:tcBorders>
            <w:vAlign w:val="center"/>
          </w:tcPr>
          <w:p w14:paraId="550CE89E"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6B44C87E"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48CC7479" w14:textId="1E3DA6B3"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DE2B9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-69.7</w:t>
            </w:r>
          </w:p>
        </w:tc>
        <w:tc>
          <w:tcPr>
            <w:tcW w:w="271" w:type="dxa"/>
            <w:tcBorders>
              <w:top w:val="nil"/>
              <w:left w:val="nil"/>
              <w:bottom w:val="nil"/>
              <w:right w:val="nil"/>
            </w:tcBorders>
            <w:shd w:val="clear" w:color="auto" w:fill="auto"/>
            <w:noWrap/>
            <w:vAlign w:val="center"/>
            <w:hideMark/>
          </w:tcPr>
          <w:p w14:paraId="669D129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2DFBD8B" w14:textId="1E54AA30"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-12.4</w:t>
            </w:r>
          </w:p>
        </w:tc>
        <w:tc>
          <w:tcPr>
            <w:tcW w:w="1276" w:type="dxa"/>
            <w:tcBorders>
              <w:top w:val="nil"/>
              <w:left w:val="nil"/>
              <w:bottom w:val="nil"/>
              <w:right w:val="nil"/>
            </w:tcBorders>
          </w:tcPr>
          <w:p w14:paraId="4C77534A" w14:textId="1760F9C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5B5DD8" w:rsidRPr="007351C5">
              <w:rPr>
                <w:rFonts w:ascii="Times New Roman" w:eastAsia="Times New Roman" w:hAnsi="Times New Roman" w:cs="Times New Roman"/>
                <w:sz w:val="18"/>
                <w:szCs w:val="18"/>
                <w:lang w:eastAsia="en-GB"/>
              </w:rPr>
              <w:t xml:space="preserve"> / </w:t>
            </w:r>
            <w:r w:rsidR="00B80F02" w:rsidRPr="007351C5">
              <w:rPr>
                <w:rFonts w:ascii="Times New Roman" w:eastAsia="Times New Roman" w:hAnsi="Times New Roman" w:cs="Times New Roman"/>
                <w:sz w:val="18"/>
                <w:szCs w:val="18"/>
                <w:lang w:eastAsia="en-GB"/>
              </w:rPr>
              <w:t>1</w:t>
            </w:r>
            <w:r w:rsidR="00DD36C3" w:rsidRPr="007351C5">
              <w:rPr>
                <w:rFonts w:ascii="Times New Roman" w:eastAsia="Times New Roman" w:hAnsi="Times New Roman" w:cs="Times New Roman"/>
                <w:sz w:val="18"/>
                <w:szCs w:val="18"/>
                <w:lang w:eastAsia="en-GB"/>
              </w:rPr>
              <w:t>00</w:t>
            </w:r>
          </w:p>
        </w:tc>
        <w:tc>
          <w:tcPr>
            <w:tcW w:w="236" w:type="dxa"/>
            <w:tcBorders>
              <w:top w:val="nil"/>
              <w:left w:val="nil"/>
              <w:bottom w:val="nil"/>
              <w:right w:val="nil"/>
            </w:tcBorders>
          </w:tcPr>
          <w:p w14:paraId="18C316E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F52474E" w14:textId="67B3471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908</w:t>
            </w:r>
            <w:r w:rsidR="005B5DD8" w:rsidRPr="007351C5">
              <w:rPr>
                <w:rFonts w:ascii="Times New Roman" w:eastAsia="Times New Roman" w:hAnsi="Times New Roman" w:cs="Times New Roman"/>
                <w:sz w:val="18"/>
                <w:szCs w:val="18"/>
                <w:lang w:eastAsia="en-GB"/>
              </w:rPr>
              <w:t xml:space="preserve"> / </w:t>
            </w:r>
            <w:r w:rsidR="00B80F02" w:rsidRPr="007351C5">
              <w:rPr>
                <w:rFonts w:ascii="Times New Roman" w:eastAsia="Times New Roman" w:hAnsi="Times New Roman" w:cs="Times New Roman"/>
                <w:sz w:val="18"/>
                <w:szCs w:val="18"/>
                <w:lang w:eastAsia="en-GB"/>
              </w:rPr>
              <w:t>1</w:t>
            </w:r>
          </w:p>
        </w:tc>
      </w:tr>
      <w:tr w:rsidR="007351C5" w:rsidRPr="007351C5" w14:paraId="720F2DAE" w14:textId="77777777" w:rsidTr="0026099B">
        <w:trPr>
          <w:trHeight w:val="266"/>
        </w:trPr>
        <w:tc>
          <w:tcPr>
            <w:tcW w:w="1276" w:type="dxa"/>
            <w:tcBorders>
              <w:top w:val="nil"/>
              <w:left w:val="nil"/>
              <w:bottom w:val="nil"/>
              <w:right w:val="nil"/>
            </w:tcBorders>
            <w:shd w:val="clear" w:color="auto" w:fill="auto"/>
            <w:noWrap/>
            <w:hideMark/>
          </w:tcPr>
          <w:p w14:paraId="51B8C7FB"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2126" w:type="dxa"/>
            <w:tcBorders>
              <w:top w:val="nil"/>
              <w:left w:val="nil"/>
              <w:bottom w:val="nil"/>
              <w:right w:val="nil"/>
            </w:tcBorders>
            <w:vAlign w:val="center"/>
          </w:tcPr>
          <w:p w14:paraId="38DCDAAD"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0BBDE74F"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F5F679E" w14:textId="74FE6BE2"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-46.2</w:t>
            </w:r>
          </w:p>
        </w:tc>
        <w:tc>
          <w:tcPr>
            <w:tcW w:w="271" w:type="dxa"/>
            <w:tcBorders>
              <w:top w:val="nil"/>
              <w:left w:val="nil"/>
              <w:bottom w:val="nil"/>
              <w:right w:val="nil"/>
            </w:tcBorders>
            <w:shd w:val="clear" w:color="auto" w:fill="auto"/>
            <w:noWrap/>
            <w:vAlign w:val="center"/>
            <w:hideMark/>
          </w:tcPr>
          <w:p w14:paraId="5A16C86D"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3713E7FF" w14:textId="10A17D2F"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11B7F8C8" w14:textId="7E5BC71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5B5DD8" w:rsidRPr="007351C5">
              <w:rPr>
                <w:rFonts w:ascii="Times New Roman" w:eastAsia="Times New Roman" w:hAnsi="Times New Roman" w:cs="Times New Roman"/>
                <w:sz w:val="18"/>
                <w:szCs w:val="18"/>
                <w:lang w:eastAsia="en-GB"/>
              </w:rPr>
              <w:t xml:space="preserve"> / </w:t>
            </w:r>
            <w:r w:rsidR="00B80F02" w:rsidRPr="007351C5">
              <w:rPr>
                <w:rFonts w:ascii="Times New Roman" w:eastAsia="Times New Roman" w:hAnsi="Times New Roman" w:cs="Times New Roman"/>
                <w:sz w:val="18"/>
                <w:szCs w:val="18"/>
                <w:lang w:eastAsia="en-GB"/>
              </w:rPr>
              <w:t>1</w:t>
            </w:r>
            <w:r w:rsidR="00DD36C3" w:rsidRPr="007351C5">
              <w:rPr>
                <w:rFonts w:ascii="Times New Roman" w:eastAsia="Times New Roman" w:hAnsi="Times New Roman" w:cs="Times New Roman"/>
                <w:sz w:val="18"/>
                <w:szCs w:val="18"/>
                <w:lang w:eastAsia="en-GB"/>
              </w:rPr>
              <w:t>00</w:t>
            </w:r>
          </w:p>
        </w:tc>
        <w:tc>
          <w:tcPr>
            <w:tcW w:w="236" w:type="dxa"/>
            <w:tcBorders>
              <w:top w:val="nil"/>
              <w:left w:val="nil"/>
              <w:bottom w:val="nil"/>
              <w:right w:val="nil"/>
            </w:tcBorders>
          </w:tcPr>
          <w:p w14:paraId="59CFCDA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4112D9A" w14:textId="3743418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70078DAA" w14:textId="77777777" w:rsidTr="0026099B">
        <w:trPr>
          <w:trHeight w:val="266"/>
        </w:trPr>
        <w:tc>
          <w:tcPr>
            <w:tcW w:w="1276" w:type="dxa"/>
            <w:tcBorders>
              <w:top w:val="nil"/>
              <w:left w:val="nil"/>
              <w:bottom w:val="nil"/>
              <w:right w:val="nil"/>
            </w:tcBorders>
            <w:shd w:val="clear" w:color="auto" w:fill="auto"/>
            <w:noWrap/>
            <w:hideMark/>
          </w:tcPr>
          <w:p w14:paraId="4B586A0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2126" w:type="dxa"/>
            <w:tcBorders>
              <w:top w:val="nil"/>
              <w:left w:val="nil"/>
              <w:bottom w:val="nil"/>
              <w:right w:val="nil"/>
            </w:tcBorders>
            <w:vAlign w:val="center"/>
          </w:tcPr>
          <w:p w14:paraId="19E7F465" w14:textId="5D4343C9"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72979178"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BB48D13" w14:textId="731F6A53"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-40.7</w:t>
            </w:r>
          </w:p>
        </w:tc>
        <w:tc>
          <w:tcPr>
            <w:tcW w:w="271" w:type="dxa"/>
            <w:tcBorders>
              <w:top w:val="nil"/>
              <w:left w:val="nil"/>
              <w:bottom w:val="nil"/>
              <w:right w:val="nil"/>
            </w:tcBorders>
            <w:shd w:val="clear" w:color="auto" w:fill="auto"/>
            <w:noWrap/>
            <w:vAlign w:val="center"/>
            <w:hideMark/>
          </w:tcPr>
          <w:p w14:paraId="1894DBB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21BD8560" w14:textId="1E4C1EA3"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7EB26673" w14:textId="21F1E892"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5B5DD8" w:rsidRPr="007351C5">
              <w:rPr>
                <w:rFonts w:ascii="Times New Roman" w:eastAsia="Times New Roman" w:hAnsi="Times New Roman" w:cs="Times New Roman"/>
                <w:sz w:val="18"/>
                <w:szCs w:val="18"/>
                <w:lang w:eastAsia="en-GB"/>
              </w:rPr>
              <w:t xml:space="preserve"> / </w:t>
            </w:r>
            <w:r w:rsidR="00B80F02" w:rsidRPr="007351C5">
              <w:rPr>
                <w:rFonts w:ascii="Times New Roman" w:eastAsia="Times New Roman" w:hAnsi="Times New Roman" w:cs="Times New Roman"/>
                <w:sz w:val="18"/>
                <w:szCs w:val="18"/>
                <w:lang w:eastAsia="en-GB"/>
              </w:rPr>
              <w:t>1</w:t>
            </w:r>
            <w:r w:rsidR="00DD36C3" w:rsidRPr="007351C5">
              <w:rPr>
                <w:rFonts w:ascii="Times New Roman" w:eastAsia="Times New Roman" w:hAnsi="Times New Roman" w:cs="Times New Roman"/>
                <w:sz w:val="18"/>
                <w:szCs w:val="18"/>
                <w:lang w:eastAsia="en-GB"/>
              </w:rPr>
              <w:t>00</w:t>
            </w:r>
          </w:p>
        </w:tc>
        <w:tc>
          <w:tcPr>
            <w:tcW w:w="236" w:type="dxa"/>
            <w:tcBorders>
              <w:top w:val="nil"/>
              <w:left w:val="nil"/>
              <w:bottom w:val="nil"/>
              <w:right w:val="nil"/>
            </w:tcBorders>
          </w:tcPr>
          <w:p w14:paraId="1D113AEC"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390E2E00" w14:textId="2A34B53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889DC91" w14:textId="77777777" w:rsidTr="0026099B">
        <w:trPr>
          <w:trHeight w:val="266"/>
        </w:trPr>
        <w:tc>
          <w:tcPr>
            <w:tcW w:w="1276" w:type="dxa"/>
            <w:tcBorders>
              <w:top w:val="nil"/>
              <w:left w:val="nil"/>
              <w:bottom w:val="nil"/>
              <w:right w:val="nil"/>
            </w:tcBorders>
            <w:shd w:val="clear" w:color="auto" w:fill="auto"/>
            <w:noWrap/>
            <w:hideMark/>
          </w:tcPr>
          <w:p w14:paraId="6CD2A086"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2126" w:type="dxa"/>
            <w:tcBorders>
              <w:top w:val="nil"/>
              <w:left w:val="nil"/>
              <w:bottom w:val="nil"/>
              <w:right w:val="nil"/>
            </w:tcBorders>
            <w:vAlign w:val="center"/>
          </w:tcPr>
          <w:p w14:paraId="676538ED" w14:textId="788C6476"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nil"/>
              <w:right w:val="nil"/>
            </w:tcBorders>
            <w:shd w:val="clear" w:color="auto" w:fill="auto"/>
            <w:noWrap/>
            <w:vAlign w:val="center"/>
            <w:hideMark/>
          </w:tcPr>
          <w:p w14:paraId="3145CCDE"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5DD12249" w14:textId="60863130"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-29.4</w:t>
            </w:r>
          </w:p>
        </w:tc>
        <w:tc>
          <w:tcPr>
            <w:tcW w:w="271" w:type="dxa"/>
            <w:tcBorders>
              <w:top w:val="nil"/>
              <w:left w:val="nil"/>
              <w:bottom w:val="nil"/>
              <w:right w:val="nil"/>
            </w:tcBorders>
            <w:shd w:val="clear" w:color="auto" w:fill="auto"/>
            <w:noWrap/>
            <w:vAlign w:val="center"/>
            <w:hideMark/>
          </w:tcPr>
          <w:p w14:paraId="3B1D28D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68B52755" w14:textId="69400D4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08B2D68D" w14:textId="5873DE7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5B5DD8" w:rsidRPr="007351C5">
              <w:rPr>
                <w:rFonts w:ascii="Times New Roman" w:eastAsia="Times New Roman" w:hAnsi="Times New Roman" w:cs="Times New Roman"/>
                <w:sz w:val="18"/>
                <w:szCs w:val="18"/>
                <w:lang w:eastAsia="en-GB"/>
              </w:rPr>
              <w:t xml:space="preserve"> / </w:t>
            </w:r>
            <w:r w:rsidR="00B80F02" w:rsidRPr="007351C5">
              <w:rPr>
                <w:rFonts w:ascii="Times New Roman" w:eastAsia="Times New Roman" w:hAnsi="Times New Roman" w:cs="Times New Roman"/>
                <w:sz w:val="18"/>
                <w:szCs w:val="18"/>
                <w:lang w:eastAsia="en-GB"/>
              </w:rPr>
              <w:t>1</w:t>
            </w:r>
            <w:r w:rsidR="00DD36C3" w:rsidRPr="007351C5">
              <w:rPr>
                <w:rFonts w:ascii="Times New Roman" w:eastAsia="Times New Roman" w:hAnsi="Times New Roman" w:cs="Times New Roman"/>
                <w:sz w:val="18"/>
                <w:szCs w:val="18"/>
                <w:lang w:eastAsia="en-GB"/>
              </w:rPr>
              <w:t>00</w:t>
            </w:r>
          </w:p>
        </w:tc>
        <w:tc>
          <w:tcPr>
            <w:tcW w:w="236" w:type="dxa"/>
            <w:tcBorders>
              <w:top w:val="nil"/>
              <w:left w:val="nil"/>
              <w:bottom w:val="nil"/>
              <w:right w:val="nil"/>
            </w:tcBorders>
          </w:tcPr>
          <w:p w14:paraId="4FDD9D9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3F27BF3" w14:textId="431930D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36DD54C" w14:textId="77777777" w:rsidTr="0060770B">
        <w:trPr>
          <w:trHeight w:val="266"/>
        </w:trPr>
        <w:tc>
          <w:tcPr>
            <w:tcW w:w="1276" w:type="dxa"/>
            <w:tcBorders>
              <w:top w:val="nil"/>
              <w:left w:val="nil"/>
              <w:bottom w:val="nil"/>
              <w:right w:val="nil"/>
            </w:tcBorders>
            <w:shd w:val="clear" w:color="auto" w:fill="auto"/>
            <w:noWrap/>
            <w:vAlign w:val="bottom"/>
            <w:hideMark/>
          </w:tcPr>
          <w:p w14:paraId="2BDF5E8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126" w:type="dxa"/>
            <w:tcBorders>
              <w:top w:val="nil"/>
              <w:left w:val="nil"/>
              <w:bottom w:val="nil"/>
              <w:right w:val="nil"/>
            </w:tcBorders>
            <w:vAlign w:val="bottom"/>
          </w:tcPr>
          <w:p w14:paraId="33391457"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2FCE1E28"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167A22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4FC364F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60437B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3AD90F03"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3421C92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F2E6F3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31E4E897" w14:textId="77777777" w:rsidTr="0060770B">
        <w:trPr>
          <w:trHeight w:val="266"/>
        </w:trPr>
        <w:tc>
          <w:tcPr>
            <w:tcW w:w="1276" w:type="dxa"/>
            <w:tcBorders>
              <w:top w:val="nil"/>
              <w:left w:val="nil"/>
              <w:bottom w:val="nil"/>
              <w:right w:val="nil"/>
            </w:tcBorders>
            <w:shd w:val="clear" w:color="auto" w:fill="auto"/>
            <w:noWrap/>
            <w:hideMark/>
          </w:tcPr>
          <w:p w14:paraId="279C7431"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2126" w:type="dxa"/>
            <w:tcBorders>
              <w:top w:val="nil"/>
              <w:left w:val="nil"/>
              <w:bottom w:val="nil"/>
              <w:right w:val="nil"/>
            </w:tcBorders>
            <w:vAlign w:val="center"/>
          </w:tcPr>
          <w:p w14:paraId="38223C6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147391D6"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30AE797D" w14:textId="56570448"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2E5209"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-73.4</w:t>
            </w:r>
          </w:p>
        </w:tc>
        <w:tc>
          <w:tcPr>
            <w:tcW w:w="271" w:type="dxa"/>
            <w:tcBorders>
              <w:top w:val="nil"/>
              <w:left w:val="nil"/>
              <w:bottom w:val="nil"/>
              <w:right w:val="nil"/>
            </w:tcBorders>
            <w:shd w:val="clear" w:color="auto" w:fill="auto"/>
            <w:noWrap/>
            <w:vAlign w:val="center"/>
            <w:hideMark/>
          </w:tcPr>
          <w:p w14:paraId="30777379"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7195B23C" w14:textId="0CE9D46F" w:rsidR="00CF6DA8" w:rsidRPr="007351C5" w:rsidRDefault="00A734C7"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-92.3</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-6.9</w:t>
            </w:r>
          </w:p>
        </w:tc>
        <w:tc>
          <w:tcPr>
            <w:tcW w:w="1276" w:type="dxa"/>
            <w:tcBorders>
              <w:top w:val="nil"/>
              <w:left w:val="nil"/>
              <w:bottom w:val="nil"/>
              <w:right w:val="nil"/>
            </w:tcBorders>
          </w:tcPr>
          <w:p w14:paraId="16E39A5D" w14:textId="702A4243"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85</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5B5DD8" w:rsidRPr="007351C5">
              <w:rPr>
                <w:rFonts w:ascii="Times New Roman" w:eastAsia="Times New Roman" w:hAnsi="Times New Roman" w:cs="Times New Roman"/>
                <w:sz w:val="18"/>
                <w:szCs w:val="18"/>
                <w:lang w:eastAsia="en-GB"/>
              </w:rPr>
              <w:t xml:space="preserve"> / </w:t>
            </w:r>
            <w:r w:rsidR="005C06BE" w:rsidRPr="007351C5">
              <w:rPr>
                <w:rFonts w:ascii="Times New Roman" w:eastAsia="Times New Roman" w:hAnsi="Times New Roman" w:cs="Times New Roman"/>
                <w:sz w:val="18"/>
                <w:szCs w:val="18"/>
                <w:lang w:eastAsia="en-GB"/>
              </w:rPr>
              <w:t>94</w:t>
            </w:r>
            <w:r w:rsidR="00DD36C3" w:rsidRPr="007351C5">
              <w:rPr>
                <w:rFonts w:ascii="Times New Roman" w:eastAsia="Times New Roman" w:hAnsi="Times New Roman" w:cs="Times New Roman"/>
                <w:sz w:val="18"/>
                <w:szCs w:val="18"/>
                <w:lang w:eastAsia="en-GB"/>
              </w:rPr>
              <w:t>.</w:t>
            </w:r>
            <w:r w:rsidR="005C06BE" w:rsidRPr="007351C5">
              <w:rPr>
                <w:rFonts w:ascii="Times New Roman" w:eastAsia="Times New Roman" w:hAnsi="Times New Roman" w:cs="Times New Roman"/>
                <w:sz w:val="18"/>
                <w:szCs w:val="18"/>
                <w:lang w:eastAsia="en-GB"/>
              </w:rPr>
              <w:t>8</w:t>
            </w:r>
          </w:p>
        </w:tc>
        <w:tc>
          <w:tcPr>
            <w:tcW w:w="236" w:type="dxa"/>
            <w:tcBorders>
              <w:top w:val="nil"/>
              <w:left w:val="nil"/>
              <w:bottom w:val="nil"/>
              <w:right w:val="nil"/>
            </w:tcBorders>
          </w:tcPr>
          <w:p w14:paraId="34A5B149"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538F0CA5" w14:textId="5A5AB8F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DD36C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r w:rsidR="005B5DD8" w:rsidRPr="007351C5">
              <w:rPr>
                <w:rFonts w:ascii="Times New Roman" w:eastAsia="Times New Roman" w:hAnsi="Times New Roman" w:cs="Times New Roman"/>
                <w:sz w:val="18"/>
                <w:szCs w:val="18"/>
                <w:lang w:eastAsia="en-GB"/>
              </w:rPr>
              <w:t xml:space="preserve"> / </w:t>
            </w:r>
            <w:r w:rsidR="005C06BE" w:rsidRPr="007351C5">
              <w:rPr>
                <w:rFonts w:ascii="Times New Roman" w:eastAsia="Times New Roman" w:hAnsi="Times New Roman" w:cs="Times New Roman"/>
                <w:sz w:val="18"/>
                <w:szCs w:val="18"/>
                <w:lang w:eastAsia="en-GB"/>
              </w:rPr>
              <w:t>97</w:t>
            </w:r>
            <w:r w:rsidR="00DD36C3" w:rsidRPr="007351C5">
              <w:rPr>
                <w:rFonts w:ascii="Times New Roman" w:eastAsia="Times New Roman" w:hAnsi="Times New Roman" w:cs="Times New Roman"/>
                <w:sz w:val="18"/>
                <w:szCs w:val="18"/>
                <w:lang w:eastAsia="en-GB"/>
              </w:rPr>
              <w:t>.</w:t>
            </w:r>
            <w:r w:rsidR="005C06BE" w:rsidRPr="007351C5">
              <w:rPr>
                <w:rFonts w:ascii="Times New Roman" w:eastAsia="Times New Roman" w:hAnsi="Times New Roman" w:cs="Times New Roman"/>
                <w:sz w:val="18"/>
                <w:szCs w:val="18"/>
                <w:lang w:eastAsia="en-GB"/>
              </w:rPr>
              <w:t>0</w:t>
            </w:r>
          </w:p>
        </w:tc>
      </w:tr>
      <w:tr w:rsidR="007351C5" w:rsidRPr="007351C5" w14:paraId="0F095E43" w14:textId="77777777" w:rsidTr="0026099B">
        <w:trPr>
          <w:trHeight w:val="266"/>
        </w:trPr>
        <w:tc>
          <w:tcPr>
            <w:tcW w:w="1276" w:type="dxa"/>
            <w:tcBorders>
              <w:top w:val="nil"/>
              <w:left w:val="nil"/>
              <w:bottom w:val="nil"/>
              <w:right w:val="nil"/>
            </w:tcBorders>
            <w:shd w:val="clear" w:color="auto" w:fill="auto"/>
            <w:noWrap/>
            <w:hideMark/>
          </w:tcPr>
          <w:p w14:paraId="35BBA9BF"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2126" w:type="dxa"/>
            <w:tcBorders>
              <w:top w:val="nil"/>
              <w:left w:val="nil"/>
              <w:bottom w:val="nil"/>
              <w:right w:val="nil"/>
            </w:tcBorders>
            <w:vAlign w:val="center"/>
          </w:tcPr>
          <w:p w14:paraId="7B6BC366"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7034170A"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1964C58F" w14:textId="7B552B61"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-44.2</w:t>
            </w:r>
          </w:p>
        </w:tc>
        <w:tc>
          <w:tcPr>
            <w:tcW w:w="271" w:type="dxa"/>
            <w:tcBorders>
              <w:top w:val="nil"/>
              <w:left w:val="nil"/>
              <w:bottom w:val="nil"/>
              <w:right w:val="nil"/>
            </w:tcBorders>
            <w:shd w:val="clear" w:color="auto" w:fill="auto"/>
            <w:noWrap/>
            <w:vAlign w:val="center"/>
            <w:hideMark/>
          </w:tcPr>
          <w:p w14:paraId="49FBBA38"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5923C3D2" w14:textId="594A7A9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4C1C2216" w14:textId="203CE5A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87</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5B5DD8" w:rsidRPr="007351C5">
              <w:rPr>
                <w:rFonts w:ascii="Times New Roman" w:eastAsia="Times New Roman" w:hAnsi="Times New Roman" w:cs="Times New Roman"/>
                <w:sz w:val="18"/>
                <w:szCs w:val="18"/>
                <w:lang w:eastAsia="en-GB"/>
              </w:rPr>
              <w:t xml:space="preserve"> / </w:t>
            </w:r>
            <w:r w:rsidR="005C06BE" w:rsidRPr="007351C5">
              <w:rPr>
                <w:rFonts w:ascii="Times New Roman" w:eastAsia="Times New Roman" w:hAnsi="Times New Roman" w:cs="Times New Roman"/>
                <w:sz w:val="18"/>
                <w:szCs w:val="18"/>
                <w:lang w:eastAsia="en-GB"/>
              </w:rPr>
              <w:t>95</w:t>
            </w:r>
            <w:r w:rsidR="00DD36C3" w:rsidRPr="007351C5">
              <w:rPr>
                <w:rFonts w:ascii="Times New Roman" w:eastAsia="Times New Roman" w:hAnsi="Times New Roman" w:cs="Times New Roman"/>
                <w:sz w:val="18"/>
                <w:szCs w:val="18"/>
                <w:lang w:eastAsia="en-GB"/>
              </w:rPr>
              <w:t>.</w:t>
            </w:r>
            <w:r w:rsidR="005C06BE" w:rsidRPr="007351C5">
              <w:rPr>
                <w:rFonts w:ascii="Times New Roman" w:eastAsia="Times New Roman" w:hAnsi="Times New Roman" w:cs="Times New Roman"/>
                <w:sz w:val="18"/>
                <w:szCs w:val="18"/>
                <w:lang w:eastAsia="en-GB"/>
              </w:rPr>
              <w:t>8</w:t>
            </w:r>
          </w:p>
        </w:tc>
        <w:tc>
          <w:tcPr>
            <w:tcW w:w="236" w:type="dxa"/>
            <w:tcBorders>
              <w:top w:val="nil"/>
              <w:left w:val="nil"/>
              <w:bottom w:val="nil"/>
              <w:right w:val="nil"/>
            </w:tcBorders>
          </w:tcPr>
          <w:p w14:paraId="6E5474D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39125310" w14:textId="38744A0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6CAFA691" w14:textId="77777777" w:rsidTr="0026099B">
        <w:trPr>
          <w:trHeight w:val="266"/>
        </w:trPr>
        <w:tc>
          <w:tcPr>
            <w:tcW w:w="1276" w:type="dxa"/>
            <w:tcBorders>
              <w:top w:val="nil"/>
              <w:left w:val="nil"/>
              <w:bottom w:val="nil"/>
              <w:right w:val="nil"/>
            </w:tcBorders>
            <w:shd w:val="clear" w:color="auto" w:fill="auto"/>
            <w:noWrap/>
            <w:hideMark/>
          </w:tcPr>
          <w:p w14:paraId="7571F4D2"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2126" w:type="dxa"/>
            <w:tcBorders>
              <w:top w:val="nil"/>
              <w:left w:val="nil"/>
              <w:bottom w:val="nil"/>
              <w:right w:val="nil"/>
            </w:tcBorders>
            <w:vAlign w:val="center"/>
          </w:tcPr>
          <w:p w14:paraId="2FCA1D3E" w14:textId="3CF6F908"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77D09E39"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1952F495" w14:textId="56BBE13E"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-39.8</w:t>
            </w:r>
          </w:p>
        </w:tc>
        <w:tc>
          <w:tcPr>
            <w:tcW w:w="271" w:type="dxa"/>
            <w:tcBorders>
              <w:top w:val="nil"/>
              <w:left w:val="nil"/>
              <w:bottom w:val="nil"/>
              <w:right w:val="nil"/>
            </w:tcBorders>
            <w:shd w:val="clear" w:color="auto" w:fill="auto"/>
            <w:noWrap/>
            <w:vAlign w:val="center"/>
            <w:hideMark/>
          </w:tcPr>
          <w:p w14:paraId="1E7DC5F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5A20FD75" w14:textId="194DE13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3EA85216" w14:textId="5B43CF8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87</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5B5DD8" w:rsidRPr="007351C5">
              <w:rPr>
                <w:rFonts w:ascii="Times New Roman" w:eastAsia="Times New Roman" w:hAnsi="Times New Roman" w:cs="Times New Roman"/>
                <w:sz w:val="18"/>
                <w:szCs w:val="18"/>
                <w:lang w:eastAsia="en-GB"/>
              </w:rPr>
              <w:t xml:space="preserve"> / </w:t>
            </w:r>
            <w:r w:rsidR="005C06BE" w:rsidRPr="007351C5">
              <w:rPr>
                <w:rFonts w:ascii="Times New Roman" w:eastAsia="Times New Roman" w:hAnsi="Times New Roman" w:cs="Times New Roman"/>
                <w:sz w:val="18"/>
                <w:szCs w:val="18"/>
                <w:lang w:eastAsia="en-GB"/>
              </w:rPr>
              <w:t>96</w:t>
            </w:r>
            <w:r w:rsidR="00DD36C3" w:rsidRPr="007351C5">
              <w:rPr>
                <w:rFonts w:ascii="Times New Roman" w:eastAsia="Times New Roman" w:hAnsi="Times New Roman" w:cs="Times New Roman"/>
                <w:sz w:val="18"/>
                <w:szCs w:val="18"/>
                <w:lang w:eastAsia="en-GB"/>
              </w:rPr>
              <w:t>.</w:t>
            </w:r>
            <w:r w:rsidR="005C06BE" w:rsidRPr="007351C5">
              <w:rPr>
                <w:rFonts w:ascii="Times New Roman" w:eastAsia="Times New Roman" w:hAnsi="Times New Roman" w:cs="Times New Roman"/>
                <w:sz w:val="18"/>
                <w:szCs w:val="18"/>
                <w:lang w:eastAsia="en-GB"/>
              </w:rPr>
              <w:t>1</w:t>
            </w:r>
          </w:p>
        </w:tc>
        <w:tc>
          <w:tcPr>
            <w:tcW w:w="236" w:type="dxa"/>
            <w:tcBorders>
              <w:top w:val="nil"/>
              <w:left w:val="nil"/>
              <w:bottom w:val="nil"/>
              <w:right w:val="nil"/>
            </w:tcBorders>
          </w:tcPr>
          <w:p w14:paraId="5A61F50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7B00E720" w14:textId="6047D949"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393E536C" w14:textId="77777777" w:rsidTr="0026099B">
        <w:trPr>
          <w:trHeight w:val="266"/>
        </w:trPr>
        <w:tc>
          <w:tcPr>
            <w:tcW w:w="1276" w:type="dxa"/>
            <w:tcBorders>
              <w:top w:val="nil"/>
              <w:left w:val="nil"/>
              <w:bottom w:val="nil"/>
              <w:right w:val="nil"/>
            </w:tcBorders>
            <w:shd w:val="clear" w:color="auto" w:fill="auto"/>
            <w:noWrap/>
            <w:hideMark/>
          </w:tcPr>
          <w:p w14:paraId="2995F0E7"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5</w:t>
            </w:r>
          </w:p>
        </w:tc>
        <w:tc>
          <w:tcPr>
            <w:tcW w:w="2126" w:type="dxa"/>
            <w:tcBorders>
              <w:top w:val="nil"/>
              <w:left w:val="nil"/>
              <w:bottom w:val="nil"/>
              <w:right w:val="nil"/>
            </w:tcBorders>
            <w:vAlign w:val="center"/>
          </w:tcPr>
          <w:p w14:paraId="78479ADE" w14:textId="69BC6C9D"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nil"/>
              <w:right w:val="nil"/>
            </w:tcBorders>
            <w:shd w:val="clear" w:color="auto" w:fill="auto"/>
            <w:noWrap/>
            <w:vAlign w:val="center"/>
            <w:hideMark/>
          </w:tcPr>
          <w:p w14:paraId="6E0D2564"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09605927" w14:textId="69329D8D"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-23.2</w:t>
            </w:r>
          </w:p>
        </w:tc>
        <w:tc>
          <w:tcPr>
            <w:tcW w:w="271" w:type="dxa"/>
            <w:tcBorders>
              <w:top w:val="nil"/>
              <w:left w:val="nil"/>
              <w:bottom w:val="nil"/>
              <w:right w:val="nil"/>
            </w:tcBorders>
            <w:shd w:val="clear" w:color="auto" w:fill="auto"/>
            <w:noWrap/>
            <w:vAlign w:val="center"/>
            <w:hideMark/>
          </w:tcPr>
          <w:p w14:paraId="5048EF54"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19125245" w14:textId="5BC636E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6EEAD1FE" w14:textId="537D31E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88</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w:t>
            </w:r>
            <w:r w:rsidR="005B5DD8" w:rsidRPr="007351C5">
              <w:rPr>
                <w:rFonts w:ascii="Times New Roman" w:eastAsia="Times New Roman" w:hAnsi="Times New Roman" w:cs="Times New Roman"/>
                <w:sz w:val="18"/>
                <w:szCs w:val="18"/>
                <w:lang w:eastAsia="en-GB"/>
              </w:rPr>
              <w:t xml:space="preserve"> / </w:t>
            </w:r>
            <w:r w:rsidR="005C06BE" w:rsidRPr="007351C5">
              <w:rPr>
                <w:rFonts w:ascii="Times New Roman" w:eastAsia="Times New Roman" w:hAnsi="Times New Roman" w:cs="Times New Roman"/>
                <w:sz w:val="18"/>
                <w:szCs w:val="18"/>
                <w:lang w:eastAsia="en-GB"/>
              </w:rPr>
              <w:t>96</w:t>
            </w:r>
            <w:r w:rsidR="00DD36C3" w:rsidRPr="007351C5">
              <w:rPr>
                <w:rFonts w:ascii="Times New Roman" w:eastAsia="Times New Roman" w:hAnsi="Times New Roman" w:cs="Times New Roman"/>
                <w:sz w:val="18"/>
                <w:szCs w:val="18"/>
                <w:lang w:eastAsia="en-GB"/>
              </w:rPr>
              <w:t>.</w:t>
            </w:r>
            <w:r w:rsidR="005C06BE" w:rsidRPr="007351C5">
              <w:rPr>
                <w:rFonts w:ascii="Times New Roman" w:eastAsia="Times New Roman" w:hAnsi="Times New Roman" w:cs="Times New Roman"/>
                <w:sz w:val="18"/>
                <w:szCs w:val="18"/>
                <w:lang w:eastAsia="en-GB"/>
              </w:rPr>
              <w:t>4</w:t>
            </w:r>
          </w:p>
        </w:tc>
        <w:tc>
          <w:tcPr>
            <w:tcW w:w="236" w:type="dxa"/>
            <w:tcBorders>
              <w:top w:val="nil"/>
              <w:left w:val="nil"/>
              <w:bottom w:val="nil"/>
              <w:right w:val="nil"/>
            </w:tcBorders>
          </w:tcPr>
          <w:p w14:paraId="4186EE9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707AFCBA" w14:textId="3F67A5F4"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693527FE" w14:textId="77777777" w:rsidTr="0060770B">
        <w:trPr>
          <w:trHeight w:val="266"/>
        </w:trPr>
        <w:tc>
          <w:tcPr>
            <w:tcW w:w="1276" w:type="dxa"/>
            <w:tcBorders>
              <w:top w:val="nil"/>
              <w:left w:val="nil"/>
              <w:bottom w:val="nil"/>
              <w:right w:val="nil"/>
            </w:tcBorders>
            <w:shd w:val="clear" w:color="auto" w:fill="auto"/>
            <w:noWrap/>
            <w:vAlign w:val="bottom"/>
            <w:hideMark/>
          </w:tcPr>
          <w:p w14:paraId="271326C9"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126" w:type="dxa"/>
            <w:tcBorders>
              <w:top w:val="nil"/>
              <w:left w:val="nil"/>
              <w:bottom w:val="nil"/>
              <w:right w:val="nil"/>
            </w:tcBorders>
            <w:vAlign w:val="bottom"/>
          </w:tcPr>
          <w:p w14:paraId="24C3AA9D"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0175085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01CE2AD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5D4DE174"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0FCF0DB3"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154D3C22"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4F08AF5B"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B3C091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00C5C03E" w14:textId="77777777" w:rsidTr="0060770B">
        <w:trPr>
          <w:trHeight w:val="266"/>
        </w:trPr>
        <w:tc>
          <w:tcPr>
            <w:tcW w:w="1276" w:type="dxa"/>
            <w:tcBorders>
              <w:top w:val="nil"/>
              <w:left w:val="nil"/>
              <w:bottom w:val="nil"/>
              <w:right w:val="nil"/>
            </w:tcBorders>
            <w:shd w:val="clear" w:color="auto" w:fill="auto"/>
            <w:noWrap/>
            <w:hideMark/>
          </w:tcPr>
          <w:p w14:paraId="374C3269"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2126" w:type="dxa"/>
            <w:tcBorders>
              <w:top w:val="nil"/>
              <w:left w:val="nil"/>
              <w:bottom w:val="nil"/>
              <w:right w:val="nil"/>
            </w:tcBorders>
            <w:vAlign w:val="center"/>
          </w:tcPr>
          <w:p w14:paraId="0136B8A5"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2B5644E5"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79DCC74" w14:textId="1CAB874D"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-85.7</w:t>
            </w:r>
          </w:p>
        </w:tc>
        <w:tc>
          <w:tcPr>
            <w:tcW w:w="271" w:type="dxa"/>
            <w:tcBorders>
              <w:top w:val="nil"/>
              <w:left w:val="nil"/>
              <w:bottom w:val="nil"/>
              <w:right w:val="nil"/>
            </w:tcBorders>
            <w:shd w:val="clear" w:color="auto" w:fill="auto"/>
            <w:noWrap/>
            <w:vAlign w:val="center"/>
            <w:hideMark/>
          </w:tcPr>
          <w:p w14:paraId="6BB9332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3AEC396B" w14:textId="4125384A"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-24.4</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-9.8</w:t>
            </w:r>
          </w:p>
        </w:tc>
        <w:tc>
          <w:tcPr>
            <w:tcW w:w="1276" w:type="dxa"/>
            <w:tcBorders>
              <w:top w:val="nil"/>
              <w:left w:val="nil"/>
              <w:bottom w:val="nil"/>
              <w:right w:val="nil"/>
            </w:tcBorders>
          </w:tcPr>
          <w:p w14:paraId="1363A2CD" w14:textId="04F140AB"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85</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r w:rsidR="005B5DD8" w:rsidRPr="007351C5">
              <w:rPr>
                <w:rFonts w:ascii="Times New Roman" w:eastAsia="Times New Roman" w:hAnsi="Times New Roman" w:cs="Times New Roman"/>
                <w:sz w:val="18"/>
                <w:szCs w:val="18"/>
                <w:lang w:eastAsia="en-GB"/>
              </w:rPr>
              <w:t xml:space="preserve"> / </w:t>
            </w:r>
            <w:r w:rsidR="00A91095" w:rsidRPr="007351C5">
              <w:rPr>
                <w:rFonts w:ascii="Times New Roman" w:eastAsia="Times New Roman" w:hAnsi="Times New Roman" w:cs="Times New Roman"/>
                <w:sz w:val="18"/>
                <w:szCs w:val="18"/>
                <w:lang w:eastAsia="en-GB"/>
              </w:rPr>
              <w:t>87</w:t>
            </w:r>
            <w:r w:rsidR="00DD36C3" w:rsidRPr="007351C5">
              <w:rPr>
                <w:rFonts w:ascii="Times New Roman" w:eastAsia="Times New Roman" w:hAnsi="Times New Roman" w:cs="Times New Roman"/>
                <w:sz w:val="18"/>
                <w:szCs w:val="18"/>
                <w:lang w:eastAsia="en-GB"/>
              </w:rPr>
              <w:t>.</w:t>
            </w:r>
            <w:r w:rsidR="00A91095" w:rsidRPr="007351C5">
              <w:rPr>
                <w:rFonts w:ascii="Times New Roman" w:eastAsia="Times New Roman" w:hAnsi="Times New Roman" w:cs="Times New Roman"/>
                <w:sz w:val="18"/>
                <w:szCs w:val="18"/>
                <w:lang w:eastAsia="en-GB"/>
              </w:rPr>
              <w:t>1</w:t>
            </w:r>
          </w:p>
        </w:tc>
        <w:tc>
          <w:tcPr>
            <w:tcW w:w="236" w:type="dxa"/>
            <w:tcBorders>
              <w:top w:val="nil"/>
              <w:left w:val="nil"/>
              <w:bottom w:val="nil"/>
              <w:right w:val="nil"/>
            </w:tcBorders>
          </w:tcPr>
          <w:p w14:paraId="70695FA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5874098" w14:textId="74FAF17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DD36C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5B5DD8" w:rsidRPr="007351C5">
              <w:rPr>
                <w:rFonts w:ascii="Times New Roman" w:eastAsia="Times New Roman" w:hAnsi="Times New Roman" w:cs="Times New Roman"/>
                <w:sz w:val="18"/>
                <w:szCs w:val="18"/>
                <w:lang w:eastAsia="en-GB"/>
              </w:rPr>
              <w:t xml:space="preserve"> / </w:t>
            </w:r>
            <w:r w:rsidR="00A91095" w:rsidRPr="007351C5">
              <w:rPr>
                <w:rFonts w:ascii="Times New Roman" w:eastAsia="Times New Roman" w:hAnsi="Times New Roman" w:cs="Times New Roman"/>
                <w:sz w:val="18"/>
                <w:szCs w:val="18"/>
                <w:lang w:eastAsia="en-GB"/>
              </w:rPr>
              <w:t>94</w:t>
            </w:r>
            <w:r w:rsidR="00DD36C3" w:rsidRPr="007351C5">
              <w:rPr>
                <w:rFonts w:ascii="Times New Roman" w:eastAsia="Times New Roman" w:hAnsi="Times New Roman" w:cs="Times New Roman"/>
                <w:sz w:val="18"/>
                <w:szCs w:val="18"/>
                <w:lang w:eastAsia="en-GB"/>
              </w:rPr>
              <w:t>.</w:t>
            </w:r>
            <w:r w:rsidR="00A91095" w:rsidRPr="007351C5">
              <w:rPr>
                <w:rFonts w:ascii="Times New Roman" w:eastAsia="Times New Roman" w:hAnsi="Times New Roman" w:cs="Times New Roman"/>
                <w:sz w:val="18"/>
                <w:szCs w:val="18"/>
                <w:lang w:eastAsia="en-GB"/>
              </w:rPr>
              <w:t>2</w:t>
            </w:r>
          </w:p>
        </w:tc>
      </w:tr>
      <w:tr w:rsidR="007351C5" w:rsidRPr="007351C5" w14:paraId="5EA7C271" w14:textId="77777777" w:rsidTr="009E6E65">
        <w:trPr>
          <w:trHeight w:val="266"/>
        </w:trPr>
        <w:tc>
          <w:tcPr>
            <w:tcW w:w="1276" w:type="dxa"/>
            <w:tcBorders>
              <w:top w:val="nil"/>
              <w:left w:val="nil"/>
              <w:bottom w:val="nil"/>
              <w:right w:val="nil"/>
            </w:tcBorders>
            <w:shd w:val="clear" w:color="auto" w:fill="auto"/>
            <w:noWrap/>
            <w:hideMark/>
          </w:tcPr>
          <w:p w14:paraId="3D6CC6C4"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2126" w:type="dxa"/>
            <w:tcBorders>
              <w:top w:val="nil"/>
              <w:left w:val="nil"/>
              <w:bottom w:val="nil"/>
              <w:right w:val="nil"/>
            </w:tcBorders>
            <w:vAlign w:val="center"/>
          </w:tcPr>
          <w:p w14:paraId="1112288C"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00AA2B8D"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1B55658A" w14:textId="43360524" w:rsidR="00CF6DA8" w:rsidRPr="007351C5" w:rsidRDefault="00A734C7"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-66.3</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-43.8</w:t>
            </w:r>
          </w:p>
        </w:tc>
        <w:tc>
          <w:tcPr>
            <w:tcW w:w="271" w:type="dxa"/>
            <w:tcBorders>
              <w:top w:val="nil"/>
              <w:left w:val="nil"/>
              <w:bottom w:val="nil"/>
              <w:right w:val="nil"/>
            </w:tcBorders>
            <w:shd w:val="clear" w:color="auto" w:fill="auto"/>
            <w:noWrap/>
            <w:vAlign w:val="center"/>
            <w:hideMark/>
          </w:tcPr>
          <w:p w14:paraId="36252425"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49E86995" w14:textId="647F2811"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74275BE2" w14:textId="364AA55B"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5B5DD8" w:rsidRPr="007351C5">
              <w:rPr>
                <w:rFonts w:ascii="Times New Roman" w:eastAsia="Times New Roman" w:hAnsi="Times New Roman" w:cs="Times New Roman"/>
                <w:sz w:val="18"/>
                <w:szCs w:val="18"/>
                <w:lang w:eastAsia="en-GB"/>
              </w:rPr>
              <w:t xml:space="preserve"> / </w:t>
            </w:r>
            <w:r w:rsidR="00A91095" w:rsidRPr="007351C5">
              <w:rPr>
                <w:rFonts w:ascii="Times New Roman" w:eastAsia="Times New Roman" w:hAnsi="Times New Roman" w:cs="Times New Roman"/>
                <w:sz w:val="18"/>
                <w:szCs w:val="18"/>
                <w:lang w:eastAsia="en-GB"/>
              </w:rPr>
              <w:t>91</w:t>
            </w:r>
            <w:r w:rsidR="00DD36C3" w:rsidRPr="007351C5">
              <w:rPr>
                <w:rFonts w:ascii="Times New Roman" w:eastAsia="Times New Roman" w:hAnsi="Times New Roman" w:cs="Times New Roman"/>
                <w:sz w:val="18"/>
                <w:szCs w:val="18"/>
                <w:lang w:eastAsia="en-GB"/>
              </w:rPr>
              <w:t>.</w:t>
            </w:r>
            <w:r w:rsidR="00A91095" w:rsidRPr="007351C5">
              <w:rPr>
                <w:rFonts w:ascii="Times New Roman" w:eastAsia="Times New Roman" w:hAnsi="Times New Roman" w:cs="Times New Roman"/>
                <w:sz w:val="18"/>
                <w:szCs w:val="18"/>
                <w:lang w:eastAsia="en-GB"/>
              </w:rPr>
              <w:t>2</w:t>
            </w:r>
          </w:p>
        </w:tc>
        <w:tc>
          <w:tcPr>
            <w:tcW w:w="236" w:type="dxa"/>
            <w:tcBorders>
              <w:top w:val="nil"/>
              <w:left w:val="nil"/>
              <w:bottom w:val="nil"/>
              <w:right w:val="nil"/>
            </w:tcBorders>
          </w:tcPr>
          <w:p w14:paraId="24FCD66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12B902A9" w14:textId="065652B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1023606F" w14:textId="77777777" w:rsidTr="009E6E65">
        <w:trPr>
          <w:trHeight w:val="266"/>
        </w:trPr>
        <w:tc>
          <w:tcPr>
            <w:tcW w:w="1276" w:type="dxa"/>
            <w:tcBorders>
              <w:top w:val="nil"/>
              <w:left w:val="nil"/>
              <w:bottom w:val="nil"/>
              <w:right w:val="nil"/>
            </w:tcBorders>
            <w:shd w:val="clear" w:color="auto" w:fill="auto"/>
            <w:noWrap/>
            <w:hideMark/>
          </w:tcPr>
          <w:p w14:paraId="64DB59F7"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2126" w:type="dxa"/>
            <w:tcBorders>
              <w:top w:val="nil"/>
              <w:left w:val="nil"/>
              <w:bottom w:val="nil"/>
              <w:right w:val="nil"/>
            </w:tcBorders>
            <w:vAlign w:val="center"/>
          </w:tcPr>
          <w:p w14:paraId="4E174EAB" w14:textId="7C9FB286"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6F31CC36"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64742881" w14:textId="09CEA8A6"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-64.6</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-42.4</w:t>
            </w:r>
          </w:p>
        </w:tc>
        <w:tc>
          <w:tcPr>
            <w:tcW w:w="271" w:type="dxa"/>
            <w:tcBorders>
              <w:top w:val="nil"/>
              <w:left w:val="nil"/>
              <w:bottom w:val="nil"/>
              <w:right w:val="nil"/>
            </w:tcBorders>
            <w:shd w:val="clear" w:color="auto" w:fill="auto"/>
            <w:noWrap/>
            <w:vAlign w:val="center"/>
            <w:hideMark/>
          </w:tcPr>
          <w:p w14:paraId="5742C47D"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3778D144" w14:textId="7D3111F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31010016" w14:textId="68B6679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89</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5B5DD8" w:rsidRPr="007351C5">
              <w:rPr>
                <w:rFonts w:ascii="Times New Roman" w:eastAsia="Times New Roman" w:hAnsi="Times New Roman" w:cs="Times New Roman"/>
                <w:sz w:val="18"/>
                <w:szCs w:val="18"/>
                <w:lang w:eastAsia="en-GB"/>
              </w:rPr>
              <w:t xml:space="preserve"> / </w:t>
            </w:r>
            <w:r w:rsidR="00A91095" w:rsidRPr="007351C5">
              <w:rPr>
                <w:rFonts w:ascii="Times New Roman" w:eastAsia="Times New Roman" w:hAnsi="Times New Roman" w:cs="Times New Roman"/>
                <w:sz w:val="18"/>
                <w:szCs w:val="18"/>
                <w:lang w:eastAsia="en-GB"/>
              </w:rPr>
              <w:t>91</w:t>
            </w:r>
            <w:r w:rsidR="00DD36C3" w:rsidRPr="007351C5">
              <w:rPr>
                <w:rFonts w:ascii="Times New Roman" w:eastAsia="Times New Roman" w:hAnsi="Times New Roman" w:cs="Times New Roman"/>
                <w:sz w:val="18"/>
                <w:szCs w:val="18"/>
                <w:lang w:eastAsia="en-GB"/>
              </w:rPr>
              <w:t>.</w:t>
            </w:r>
            <w:r w:rsidR="00A91095" w:rsidRPr="007351C5">
              <w:rPr>
                <w:rFonts w:ascii="Times New Roman" w:eastAsia="Times New Roman" w:hAnsi="Times New Roman" w:cs="Times New Roman"/>
                <w:sz w:val="18"/>
                <w:szCs w:val="18"/>
                <w:lang w:eastAsia="en-GB"/>
              </w:rPr>
              <w:t>3</w:t>
            </w:r>
          </w:p>
        </w:tc>
        <w:tc>
          <w:tcPr>
            <w:tcW w:w="236" w:type="dxa"/>
            <w:tcBorders>
              <w:top w:val="nil"/>
              <w:left w:val="nil"/>
              <w:bottom w:val="nil"/>
              <w:right w:val="nil"/>
            </w:tcBorders>
          </w:tcPr>
          <w:p w14:paraId="0E6D126E"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968AF8D" w14:textId="38AFFE7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5437888C" w14:textId="77777777" w:rsidTr="009E6E65">
        <w:trPr>
          <w:trHeight w:val="266"/>
        </w:trPr>
        <w:tc>
          <w:tcPr>
            <w:tcW w:w="1276" w:type="dxa"/>
            <w:tcBorders>
              <w:top w:val="nil"/>
              <w:left w:val="nil"/>
              <w:bottom w:val="nil"/>
              <w:right w:val="nil"/>
            </w:tcBorders>
            <w:shd w:val="clear" w:color="auto" w:fill="auto"/>
            <w:noWrap/>
            <w:hideMark/>
          </w:tcPr>
          <w:p w14:paraId="38373C3F"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2126" w:type="dxa"/>
            <w:tcBorders>
              <w:top w:val="nil"/>
              <w:left w:val="nil"/>
              <w:bottom w:val="nil"/>
              <w:right w:val="nil"/>
            </w:tcBorders>
            <w:vAlign w:val="center"/>
          </w:tcPr>
          <w:p w14:paraId="3A0F0006" w14:textId="1590C9AD"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nil"/>
              <w:right w:val="nil"/>
            </w:tcBorders>
            <w:shd w:val="clear" w:color="auto" w:fill="auto"/>
            <w:noWrap/>
            <w:vAlign w:val="center"/>
            <w:hideMark/>
          </w:tcPr>
          <w:p w14:paraId="6C80B66D"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0E3620B" w14:textId="2835219B" w:rsidR="00CF6DA8" w:rsidRPr="007351C5" w:rsidRDefault="00A734C7"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-31.3</w:t>
            </w:r>
            <w:r w:rsidR="005A6E77"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 xml:space="preserve"> -14.1</w:t>
            </w:r>
          </w:p>
        </w:tc>
        <w:tc>
          <w:tcPr>
            <w:tcW w:w="271" w:type="dxa"/>
            <w:tcBorders>
              <w:top w:val="nil"/>
              <w:left w:val="nil"/>
              <w:bottom w:val="nil"/>
              <w:right w:val="nil"/>
            </w:tcBorders>
            <w:shd w:val="clear" w:color="auto" w:fill="auto"/>
            <w:noWrap/>
            <w:vAlign w:val="center"/>
            <w:hideMark/>
          </w:tcPr>
          <w:p w14:paraId="4E350FF2"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64B1897C" w14:textId="5E8BA30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09F43A55" w14:textId="38B16D1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r w:rsidR="005B5DD8" w:rsidRPr="007351C5">
              <w:rPr>
                <w:rFonts w:ascii="Times New Roman" w:eastAsia="Times New Roman" w:hAnsi="Times New Roman" w:cs="Times New Roman"/>
                <w:sz w:val="18"/>
                <w:szCs w:val="18"/>
                <w:lang w:eastAsia="en-GB"/>
              </w:rPr>
              <w:t xml:space="preserve"> / </w:t>
            </w:r>
            <w:r w:rsidR="00A91095" w:rsidRPr="007351C5">
              <w:rPr>
                <w:rFonts w:ascii="Times New Roman" w:eastAsia="Times New Roman" w:hAnsi="Times New Roman" w:cs="Times New Roman"/>
                <w:sz w:val="18"/>
                <w:szCs w:val="18"/>
                <w:lang w:eastAsia="en-GB"/>
              </w:rPr>
              <w:t>93</w:t>
            </w:r>
            <w:r w:rsidR="00DD36C3" w:rsidRPr="007351C5">
              <w:rPr>
                <w:rFonts w:ascii="Times New Roman" w:eastAsia="Times New Roman" w:hAnsi="Times New Roman" w:cs="Times New Roman"/>
                <w:sz w:val="18"/>
                <w:szCs w:val="18"/>
                <w:lang w:eastAsia="en-GB"/>
              </w:rPr>
              <w:t>.</w:t>
            </w:r>
            <w:r w:rsidR="00A91095" w:rsidRPr="007351C5">
              <w:rPr>
                <w:rFonts w:ascii="Times New Roman" w:eastAsia="Times New Roman" w:hAnsi="Times New Roman" w:cs="Times New Roman"/>
                <w:sz w:val="18"/>
                <w:szCs w:val="18"/>
                <w:lang w:eastAsia="en-GB"/>
              </w:rPr>
              <w:t>5</w:t>
            </w:r>
          </w:p>
        </w:tc>
        <w:tc>
          <w:tcPr>
            <w:tcW w:w="236" w:type="dxa"/>
            <w:tcBorders>
              <w:top w:val="nil"/>
              <w:left w:val="nil"/>
              <w:bottom w:val="nil"/>
              <w:right w:val="nil"/>
            </w:tcBorders>
          </w:tcPr>
          <w:p w14:paraId="796E9203"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21E473B4" w14:textId="52C2CA3D"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16992D83" w14:textId="77777777" w:rsidTr="0060770B">
        <w:trPr>
          <w:trHeight w:val="266"/>
        </w:trPr>
        <w:tc>
          <w:tcPr>
            <w:tcW w:w="1276" w:type="dxa"/>
            <w:tcBorders>
              <w:top w:val="nil"/>
              <w:left w:val="nil"/>
              <w:bottom w:val="nil"/>
              <w:right w:val="nil"/>
            </w:tcBorders>
            <w:shd w:val="clear" w:color="auto" w:fill="auto"/>
            <w:noWrap/>
            <w:vAlign w:val="bottom"/>
            <w:hideMark/>
          </w:tcPr>
          <w:p w14:paraId="717E39A0"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126" w:type="dxa"/>
            <w:tcBorders>
              <w:top w:val="nil"/>
              <w:left w:val="nil"/>
              <w:bottom w:val="nil"/>
              <w:right w:val="nil"/>
            </w:tcBorders>
            <w:vAlign w:val="bottom"/>
          </w:tcPr>
          <w:p w14:paraId="1275960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440866FA"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11634AA8"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bottom"/>
            <w:hideMark/>
          </w:tcPr>
          <w:p w14:paraId="2933CD99"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bottom"/>
            <w:hideMark/>
          </w:tcPr>
          <w:p w14:paraId="436333C2"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4FC576C3"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6569F62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2D14EB72"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4476D446" w14:textId="77777777" w:rsidTr="0060770B">
        <w:trPr>
          <w:trHeight w:val="266"/>
        </w:trPr>
        <w:tc>
          <w:tcPr>
            <w:tcW w:w="1276" w:type="dxa"/>
            <w:tcBorders>
              <w:top w:val="nil"/>
              <w:left w:val="nil"/>
              <w:bottom w:val="nil"/>
              <w:right w:val="nil"/>
            </w:tcBorders>
            <w:shd w:val="clear" w:color="auto" w:fill="auto"/>
            <w:noWrap/>
            <w:hideMark/>
          </w:tcPr>
          <w:p w14:paraId="0D73BDCE"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2126" w:type="dxa"/>
            <w:tcBorders>
              <w:top w:val="nil"/>
              <w:left w:val="nil"/>
              <w:bottom w:val="nil"/>
              <w:right w:val="nil"/>
            </w:tcBorders>
            <w:vAlign w:val="center"/>
          </w:tcPr>
          <w:p w14:paraId="2C4538B1"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1/0</w:t>
            </w:r>
          </w:p>
        </w:tc>
        <w:tc>
          <w:tcPr>
            <w:tcW w:w="271" w:type="dxa"/>
            <w:tcBorders>
              <w:top w:val="nil"/>
              <w:left w:val="nil"/>
              <w:bottom w:val="nil"/>
              <w:right w:val="nil"/>
            </w:tcBorders>
            <w:shd w:val="clear" w:color="auto" w:fill="auto"/>
            <w:noWrap/>
            <w:vAlign w:val="center"/>
            <w:hideMark/>
          </w:tcPr>
          <w:p w14:paraId="769CA242"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7209B483" w14:textId="6ABD2F18"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-82.1</w:t>
            </w:r>
          </w:p>
        </w:tc>
        <w:tc>
          <w:tcPr>
            <w:tcW w:w="271" w:type="dxa"/>
            <w:tcBorders>
              <w:top w:val="nil"/>
              <w:left w:val="nil"/>
              <w:bottom w:val="nil"/>
              <w:right w:val="nil"/>
            </w:tcBorders>
            <w:shd w:val="clear" w:color="auto" w:fill="auto"/>
            <w:noWrap/>
            <w:vAlign w:val="center"/>
            <w:hideMark/>
          </w:tcPr>
          <w:p w14:paraId="795EED36"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hideMark/>
          </w:tcPr>
          <w:p w14:paraId="49BF38E9" w14:textId="6ABDCAD0"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53.2</w:t>
            </w:r>
          </w:p>
        </w:tc>
        <w:tc>
          <w:tcPr>
            <w:tcW w:w="1276" w:type="dxa"/>
            <w:tcBorders>
              <w:top w:val="nil"/>
              <w:left w:val="nil"/>
              <w:bottom w:val="nil"/>
              <w:right w:val="nil"/>
            </w:tcBorders>
          </w:tcPr>
          <w:p w14:paraId="47F72C12" w14:textId="09B2E5A6"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r w:rsidR="005B5DD8" w:rsidRPr="007351C5">
              <w:rPr>
                <w:rFonts w:ascii="Times New Roman" w:eastAsia="Times New Roman" w:hAnsi="Times New Roman" w:cs="Times New Roman"/>
                <w:sz w:val="18"/>
                <w:szCs w:val="18"/>
                <w:lang w:eastAsia="en-GB"/>
              </w:rPr>
              <w:t xml:space="preserve"> / </w:t>
            </w:r>
            <w:r w:rsidR="0074601A" w:rsidRPr="007351C5">
              <w:rPr>
                <w:rFonts w:ascii="Times New Roman" w:eastAsia="Times New Roman" w:hAnsi="Times New Roman" w:cs="Times New Roman"/>
                <w:sz w:val="18"/>
                <w:szCs w:val="18"/>
                <w:lang w:eastAsia="en-GB"/>
              </w:rPr>
              <w:t>96</w:t>
            </w:r>
            <w:r w:rsidR="00DD36C3" w:rsidRPr="007351C5">
              <w:rPr>
                <w:rFonts w:ascii="Times New Roman" w:eastAsia="Times New Roman" w:hAnsi="Times New Roman" w:cs="Times New Roman"/>
                <w:sz w:val="18"/>
                <w:szCs w:val="18"/>
                <w:lang w:eastAsia="en-GB"/>
              </w:rPr>
              <w:t>.</w:t>
            </w:r>
            <w:r w:rsidR="0074601A" w:rsidRPr="007351C5">
              <w:rPr>
                <w:rFonts w:ascii="Times New Roman" w:eastAsia="Times New Roman" w:hAnsi="Times New Roman" w:cs="Times New Roman"/>
                <w:sz w:val="18"/>
                <w:szCs w:val="18"/>
                <w:lang w:eastAsia="en-GB"/>
              </w:rPr>
              <w:t>5</w:t>
            </w:r>
          </w:p>
        </w:tc>
        <w:tc>
          <w:tcPr>
            <w:tcW w:w="236" w:type="dxa"/>
            <w:tcBorders>
              <w:top w:val="nil"/>
              <w:left w:val="nil"/>
              <w:bottom w:val="nil"/>
              <w:right w:val="nil"/>
            </w:tcBorders>
          </w:tcPr>
          <w:p w14:paraId="706277D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0C9B7F7F" w14:textId="06B200F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DD36C3"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r w:rsidR="005B5DD8" w:rsidRPr="007351C5">
              <w:rPr>
                <w:rFonts w:ascii="Times New Roman" w:eastAsia="Times New Roman" w:hAnsi="Times New Roman" w:cs="Times New Roman"/>
                <w:sz w:val="18"/>
                <w:szCs w:val="18"/>
                <w:lang w:eastAsia="en-GB"/>
              </w:rPr>
              <w:t xml:space="preserve"> / </w:t>
            </w:r>
            <w:r w:rsidR="0074601A" w:rsidRPr="007351C5">
              <w:rPr>
                <w:rFonts w:ascii="Times New Roman" w:eastAsia="Times New Roman" w:hAnsi="Times New Roman" w:cs="Times New Roman"/>
                <w:sz w:val="18"/>
                <w:szCs w:val="18"/>
                <w:lang w:eastAsia="en-GB"/>
              </w:rPr>
              <w:t>96</w:t>
            </w:r>
            <w:r w:rsidR="00DD36C3" w:rsidRPr="007351C5">
              <w:rPr>
                <w:rFonts w:ascii="Times New Roman" w:eastAsia="Times New Roman" w:hAnsi="Times New Roman" w:cs="Times New Roman"/>
                <w:sz w:val="18"/>
                <w:szCs w:val="18"/>
                <w:lang w:eastAsia="en-GB"/>
              </w:rPr>
              <w:t>.</w:t>
            </w:r>
            <w:r w:rsidR="0074601A" w:rsidRPr="007351C5">
              <w:rPr>
                <w:rFonts w:ascii="Times New Roman" w:eastAsia="Times New Roman" w:hAnsi="Times New Roman" w:cs="Times New Roman"/>
                <w:sz w:val="18"/>
                <w:szCs w:val="18"/>
                <w:lang w:eastAsia="en-GB"/>
              </w:rPr>
              <w:t>9</w:t>
            </w:r>
          </w:p>
        </w:tc>
      </w:tr>
      <w:tr w:rsidR="007351C5" w:rsidRPr="007351C5" w14:paraId="0D3DA563" w14:textId="77777777" w:rsidTr="009E6E65">
        <w:trPr>
          <w:trHeight w:val="266"/>
        </w:trPr>
        <w:tc>
          <w:tcPr>
            <w:tcW w:w="1276" w:type="dxa"/>
            <w:tcBorders>
              <w:top w:val="nil"/>
              <w:left w:val="nil"/>
              <w:bottom w:val="nil"/>
              <w:right w:val="nil"/>
            </w:tcBorders>
            <w:shd w:val="clear" w:color="auto" w:fill="auto"/>
            <w:noWrap/>
            <w:hideMark/>
          </w:tcPr>
          <w:p w14:paraId="1DBA508E"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2126" w:type="dxa"/>
            <w:tcBorders>
              <w:top w:val="nil"/>
              <w:left w:val="nil"/>
              <w:bottom w:val="nil"/>
              <w:right w:val="nil"/>
            </w:tcBorders>
            <w:vAlign w:val="center"/>
          </w:tcPr>
          <w:p w14:paraId="0FB12A3C"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+0.5/-0.5</w:t>
            </w:r>
          </w:p>
        </w:tc>
        <w:tc>
          <w:tcPr>
            <w:tcW w:w="271" w:type="dxa"/>
            <w:tcBorders>
              <w:top w:val="nil"/>
              <w:left w:val="nil"/>
              <w:bottom w:val="nil"/>
              <w:right w:val="nil"/>
            </w:tcBorders>
            <w:shd w:val="clear" w:color="auto" w:fill="auto"/>
            <w:noWrap/>
            <w:vAlign w:val="center"/>
            <w:hideMark/>
          </w:tcPr>
          <w:p w14:paraId="1AAE00B0"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205D1EF4" w14:textId="6E94B5FA" w:rsidR="00CF6DA8" w:rsidRPr="007351C5" w:rsidRDefault="002D616B"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-8.9</w:t>
            </w:r>
          </w:p>
        </w:tc>
        <w:tc>
          <w:tcPr>
            <w:tcW w:w="271" w:type="dxa"/>
            <w:tcBorders>
              <w:top w:val="nil"/>
              <w:left w:val="nil"/>
              <w:bottom w:val="nil"/>
              <w:right w:val="nil"/>
            </w:tcBorders>
            <w:shd w:val="clear" w:color="auto" w:fill="auto"/>
            <w:noWrap/>
            <w:vAlign w:val="center"/>
            <w:hideMark/>
          </w:tcPr>
          <w:p w14:paraId="2F794744"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5AAFC043" w14:textId="2DFAEDAF"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236FABE6" w14:textId="2F20C010"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r w:rsidR="005B5DD8" w:rsidRPr="007351C5">
              <w:rPr>
                <w:rFonts w:ascii="Times New Roman" w:eastAsia="Times New Roman" w:hAnsi="Times New Roman" w:cs="Times New Roman"/>
                <w:sz w:val="18"/>
                <w:szCs w:val="18"/>
                <w:lang w:eastAsia="en-GB"/>
              </w:rPr>
              <w:t xml:space="preserve"> / </w:t>
            </w:r>
            <w:r w:rsidR="0074601A" w:rsidRPr="007351C5">
              <w:rPr>
                <w:rFonts w:ascii="Times New Roman" w:eastAsia="Times New Roman" w:hAnsi="Times New Roman" w:cs="Times New Roman"/>
                <w:sz w:val="18"/>
                <w:szCs w:val="18"/>
                <w:lang w:eastAsia="en-GB"/>
              </w:rPr>
              <w:t>97</w:t>
            </w:r>
            <w:r w:rsidR="00DD36C3" w:rsidRPr="007351C5">
              <w:rPr>
                <w:rFonts w:ascii="Times New Roman" w:eastAsia="Times New Roman" w:hAnsi="Times New Roman" w:cs="Times New Roman"/>
                <w:sz w:val="18"/>
                <w:szCs w:val="18"/>
                <w:lang w:eastAsia="en-GB"/>
              </w:rPr>
              <w:t>.</w:t>
            </w:r>
            <w:r w:rsidR="0074601A" w:rsidRPr="007351C5">
              <w:rPr>
                <w:rFonts w:ascii="Times New Roman" w:eastAsia="Times New Roman" w:hAnsi="Times New Roman" w:cs="Times New Roman"/>
                <w:sz w:val="18"/>
                <w:szCs w:val="18"/>
                <w:lang w:eastAsia="en-GB"/>
              </w:rPr>
              <w:t>1</w:t>
            </w:r>
          </w:p>
        </w:tc>
        <w:tc>
          <w:tcPr>
            <w:tcW w:w="236" w:type="dxa"/>
            <w:tcBorders>
              <w:top w:val="nil"/>
              <w:left w:val="nil"/>
              <w:bottom w:val="nil"/>
              <w:right w:val="nil"/>
            </w:tcBorders>
          </w:tcPr>
          <w:p w14:paraId="0E225D11"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575905BA" w14:textId="15D57548"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12CFF095" w14:textId="77777777" w:rsidTr="009E6E65">
        <w:trPr>
          <w:trHeight w:val="266"/>
        </w:trPr>
        <w:tc>
          <w:tcPr>
            <w:tcW w:w="1276" w:type="dxa"/>
            <w:tcBorders>
              <w:top w:val="nil"/>
              <w:left w:val="nil"/>
              <w:bottom w:val="nil"/>
              <w:right w:val="nil"/>
            </w:tcBorders>
            <w:shd w:val="clear" w:color="auto" w:fill="auto"/>
            <w:noWrap/>
            <w:hideMark/>
          </w:tcPr>
          <w:p w14:paraId="10FE8143"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2126" w:type="dxa"/>
            <w:tcBorders>
              <w:top w:val="nil"/>
              <w:left w:val="nil"/>
              <w:bottom w:val="nil"/>
              <w:right w:val="nil"/>
            </w:tcBorders>
            <w:vAlign w:val="center"/>
          </w:tcPr>
          <w:p w14:paraId="0EB1A6F5" w14:textId="6E95A339"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‘Overall centering’</w:t>
            </w:r>
          </w:p>
        </w:tc>
        <w:tc>
          <w:tcPr>
            <w:tcW w:w="271" w:type="dxa"/>
            <w:tcBorders>
              <w:top w:val="nil"/>
              <w:left w:val="nil"/>
              <w:bottom w:val="nil"/>
              <w:right w:val="nil"/>
            </w:tcBorders>
            <w:shd w:val="clear" w:color="auto" w:fill="auto"/>
            <w:noWrap/>
            <w:vAlign w:val="center"/>
            <w:hideMark/>
          </w:tcPr>
          <w:p w14:paraId="505EC0A5" w14:textId="77777777"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nil"/>
              <w:right w:val="nil"/>
            </w:tcBorders>
            <w:shd w:val="clear" w:color="auto" w:fill="auto"/>
            <w:noWrap/>
            <w:vAlign w:val="center"/>
            <w:hideMark/>
          </w:tcPr>
          <w:p w14:paraId="5E116A42" w14:textId="5F520F53" w:rsidR="00CF6DA8" w:rsidRPr="007351C5" w:rsidRDefault="002D616B"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A734C7" w:rsidRPr="007351C5">
              <w:rPr>
                <w:rFonts w:ascii="Times New Roman" w:eastAsia="Times New Roman" w:hAnsi="Times New Roman" w:cs="Times New Roman"/>
                <w:sz w:val="18"/>
                <w:szCs w:val="18"/>
                <w:lang w:eastAsia="en-GB"/>
              </w:rPr>
              <w:t xml:space="preserve"> -1.6</w:t>
            </w:r>
          </w:p>
        </w:tc>
        <w:tc>
          <w:tcPr>
            <w:tcW w:w="271" w:type="dxa"/>
            <w:tcBorders>
              <w:top w:val="nil"/>
              <w:left w:val="nil"/>
              <w:bottom w:val="nil"/>
              <w:right w:val="nil"/>
            </w:tcBorders>
            <w:shd w:val="clear" w:color="auto" w:fill="auto"/>
            <w:noWrap/>
            <w:vAlign w:val="center"/>
            <w:hideMark/>
          </w:tcPr>
          <w:p w14:paraId="5D264A87"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nil"/>
              <w:right w:val="nil"/>
            </w:tcBorders>
            <w:shd w:val="clear" w:color="auto" w:fill="auto"/>
            <w:noWrap/>
            <w:vAlign w:val="center"/>
          </w:tcPr>
          <w:p w14:paraId="2106141B" w14:textId="0E7D22C0"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nil"/>
              <w:right w:val="nil"/>
            </w:tcBorders>
          </w:tcPr>
          <w:p w14:paraId="013E1B57" w14:textId="1674E67A"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r w:rsidR="005B5DD8" w:rsidRPr="007351C5">
              <w:rPr>
                <w:rFonts w:ascii="Times New Roman" w:eastAsia="Times New Roman" w:hAnsi="Times New Roman" w:cs="Times New Roman"/>
                <w:sz w:val="18"/>
                <w:szCs w:val="18"/>
                <w:lang w:eastAsia="en-GB"/>
              </w:rPr>
              <w:t xml:space="preserve"> / </w:t>
            </w:r>
            <w:r w:rsidR="0074601A" w:rsidRPr="007351C5">
              <w:rPr>
                <w:rFonts w:ascii="Times New Roman" w:eastAsia="Times New Roman" w:hAnsi="Times New Roman" w:cs="Times New Roman"/>
                <w:sz w:val="18"/>
                <w:szCs w:val="18"/>
                <w:lang w:eastAsia="en-GB"/>
              </w:rPr>
              <w:t>97</w:t>
            </w:r>
            <w:r w:rsidR="00DD36C3" w:rsidRPr="007351C5">
              <w:rPr>
                <w:rFonts w:ascii="Times New Roman" w:eastAsia="Times New Roman" w:hAnsi="Times New Roman" w:cs="Times New Roman"/>
                <w:sz w:val="18"/>
                <w:szCs w:val="18"/>
                <w:lang w:eastAsia="en-GB"/>
              </w:rPr>
              <w:t>.</w:t>
            </w:r>
            <w:r w:rsidR="0074601A" w:rsidRPr="007351C5">
              <w:rPr>
                <w:rFonts w:ascii="Times New Roman" w:eastAsia="Times New Roman" w:hAnsi="Times New Roman" w:cs="Times New Roman"/>
                <w:sz w:val="18"/>
                <w:szCs w:val="18"/>
                <w:lang w:eastAsia="en-GB"/>
              </w:rPr>
              <w:t>1</w:t>
            </w:r>
          </w:p>
        </w:tc>
        <w:tc>
          <w:tcPr>
            <w:tcW w:w="236" w:type="dxa"/>
            <w:tcBorders>
              <w:top w:val="nil"/>
              <w:left w:val="nil"/>
              <w:bottom w:val="nil"/>
              <w:right w:val="nil"/>
            </w:tcBorders>
          </w:tcPr>
          <w:p w14:paraId="46AB8FAD"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nil"/>
              <w:right w:val="nil"/>
            </w:tcBorders>
          </w:tcPr>
          <w:p w14:paraId="3EB3CD18" w14:textId="39010CF2"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r w:rsidR="007351C5" w:rsidRPr="007351C5" w14:paraId="15D35864" w14:textId="77777777" w:rsidTr="009E6E65">
        <w:trPr>
          <w:trHeight w:val="266"/>
        </w:trPr>
        <w:tc>
          <w:tcPr>
            <w:tcW w:w="1276" w:type="dxa"/>
            <w:tcBorders>
              <w:top w:val="nil"/>
              <w:left w:val="nil"/>
              <w:bottom w:val="single" w:sz="4" w:space="0" w:color="auto"/>
              <w:right w:val="nil"/>
            </w:tcBorders>
            <w:shd w:val="clear" w:color="auto" w:fill="auto"/>
            <w:noWrap/>
            <w:hideMark/>
          </w:tcPr>
          <w:p w14:paraId="4E4D35F5" w14:textId="77777777"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2126" w:type="dxa"/>
            <w:tcBorders>
              <w:top w:val="nil"/>
              <w:left w:val="nil"/>
              <w:bottom w:val="single" w:sz="4" w:space="0" w:color="auto"/>
              <w:right w:val="nil"/>
            </w:tcBorders>
            <w:vAlign w:val="center"/>
          </w:tcPr>
          <w:p w14:paraId="031BC9D4" w14:textId="7DA3B671" w:rsidR="00CF6DA8" w:rsidRPr="007351C5" w:rsidRDefault="00CF6DA8" w:rsidP="00DC1E68">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‘Study-specific centering’</w:t>
            </w:r>
          </w:p>
        </w:tc>
        <w:tc>
          <w:tcPr>
            <w:tcW w:w="271" w:type="dxa"/>
            <w:tcBorders>
              <w:top w:val="nil"/>
              <w:left w:val="nil"/>
              <w:bottom w:val="single" w:sz="4" w:space="0" w:color="auto"/>
              <w:right w:val="nil"/>
            </w:tcBorders>
            <w:shd w:val="clear" w:color="auto" w:fill="auto"/>
            <w:noWrap/>
            <w:vAlign w:val="center"/>
            <w:hideMark/>
          </w:tcPr>
          <w:p w14:paraId="5C1A8AFA" w14:textId="0C9B0D42" w:rsidR="00CF6DA8" w:rsidRPr="007351C5" w:rsidRDefault="00CF6DA8" w:rsidP="00DC1E68">
            <w:pPr>
              <w:spacing w:after="0" w:line="240" w:lineRule="auto"/>
              <w:jc w:val="center"/>
              <w:rPr>
                <w:rFonts w:ascii="Times New Roman" w:eastAsia="Times New Roman" w:hAnsi="Times New Roman" w:cs="Times New Roman"/>
                <w:b/>
                <w:bCs/>
                <w:sz w:val="18"/>
                <w:szCs w:val="18"/>
                <w:lang w:eastAsia="en-GB"/>
              </w:rPr>
            </w:pPr>
          </w:p>
        </w:tc>
        <w:tc>
          <w:tcPr>
            <w:tcW w:w="1430" w:type="dxa"/>
            <w:tcBorders>
              <w:top w:val="nil"/>
              <w:left w:val="nil"/>
              <w:bottom w:val="single" w:sz="4" w:space="0" w:color="auto"/>
              <w:right w:val="nil"/>
            </w:tcBorders>
            <w:shd w:val="clear" w:color="auto" w:fill="auto"/>
            <w:noWrap/>
            <w:vAlign w:val="center"/>
            <w:hideMark/>
          </w:tcPr>
          <w:p w14:paraId="0152852C" w14:textId="6A22DF02" w:rsidR="00CF6DA8" w:rsidRPr="007351C5" w:rsidRDefault="002D616B" w:rsidP="00A734C7">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w:t>
            </w:r>
            <w:r w:rsidR="005A6E77" w:rsidRPr="007351C5">
              <w:rPr>
                <w:rFonts w:ascii="Times New Roman" w:eastAsia="Times New Roman" w:hAnsi="Times New Roman" w:cs="Times New Roman"/>
                <w:sz w:val="18"/>
                <w:szCs w:val="18"/>
                <w:lang w:eastAsia="en-GB"/>
              </w:rPr>
              <w:t xml:space="preserve"> /</w:t>
            </w:r>
            <w:r w:rsidR="00B603A8" w:rsidRPr="007351C5">
              <w:rPr>
                <w:rFonts w:ascii="Times New Roman" w:eastAsia="Times New Roman" w:hAnsi="Times New Roman" w:cs="Times New Roman"/>
                <w:sz w:val="18"/>
                <w:szCs w:val="18"/>
                <w:lang w:eastAsia="en-GB"/>
              </w:rPr>
              <w:t xml:space="preserve"> 55.0</w:t>
            </w:r>
          </w:p>
        </w:tc>
        <w:tc>
          <w:tcPr>
            <w:tcW w:w="271" w:type="dxa"/>
            <w:tcBorders>
              <w:top w:val="nil"/>
              <w:left w:val="nil"/>
              <w:bottom w:val="single" w:sz="4" w:space="0" w:color="auto"/>
              <w:right w:val="nil"/>
            </w:tcBorders>
            <w:shd w:val="clear" w:color="auto" w:fill="auto"/>
            <w:noWrap/>
            <w:vAlign w:val="center"/>
            <w:hideMark/>
          </w:tcPr>
          <w:p w14:paraId="55CBA620" w14:textId="3358485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430" w:type="dxa"/>
            <w:tcBorders>
              <w:top w:val="nil"/>
              <w:left w:val="nil"/>
              <w:bottom w:val="single" w:sz="4" w:space="0" w:color="auto"/>
              <w:right w:val="nil"/>
            </w:tcBorders>
            <w:shd w:val="clear" w:color="auto" w:fill="auto"/>
            <w:noWrap/>
            <w:vAlign w:val="center"/>
          </w:tcPr>
          <w:p w14:paraId="00B0FBDD" w14:textId="71AAE0D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276" w:type="dxa"/>
            <w:tcBorders>
              <w:top w:val="nil"/>
              <w:left w:val="nil"/>
              <w:bottom w:val="single" w:sz="4" w:space="0" w:color="auto"/>
              <w:right w:val="nil"/>
            </w:tcBorders>
          </w:tcPr>
          <w:p w14:paraId="20BAEAE2" w14:textId="1DBAA6CC"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B17AE8"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r w:rsidR="005B5DD8" w:rsidRPr="007351C5">
              <w:rPr>
                <w:rFonts w:ascii="Times New Roman" w:eastAsia="Times New Roman" w:hAnsi="Times New Roman" w:cs="Times New Roman"/>
                <w:sz w:val="18"/>
                <w:szCs w:val="18"/>
                <w:lang w:eastAsia="en-GB"/>
              </w:rPr>
              <w:t xml:space="preserve"> / </w:t>
            </w:r>
            <w:r w:rsidR="0074601A" w:rsidRPr="007351C5">
              <w:rPr>
                <w:rFonts w:ascii="Times New Roman" w:eastAsia="Times New Roman" w:hAnsi="Times New Roman" w:cs="Times New Roman"/>
                <w:sz w:val="18"/>
                <w:szCs w:val="18"/>
                <w:lang w:eastAsia="en-GB"/>
              </w:rPr>
              <w:t>97</w:t>
            </w:r>
            <w:r w:rsidR="00DD36C3" w:rsidRPr="007351C5">
              <w:rPr>
                <w:rFonts w:ascii="Times New Roman" w:eastAsia="Times New Roman" w:hAnsi="Times New Roman" w:cs="Times New Roman"/>
                <w:sz w:val="18"/>
                <w:szCs w:val="18"/>
                <w:lang w:eastAsia="en-GB"/>
              </w:rPr>
              <w:t>.</w:t>
            </w:r>
            <w:r w:rsidR="0074601A" w:rsidRPr="007351C5">
              <w:rPr>
                <w:rFonts w:ascii="Times New Roman" w:eastAsia="Times New Roman" w:hAnsi="Times New Roman" w:cs="Times New Roman"/>
                <w:sz w:val="18"/>
                <w:szCs w:val="18"/>
                <w:lang w:eastAsia="en-GB"/>
              </w:rPr>
              <w:t>4</w:t>
            </w:r>
          </w:p>
        </w:tc>
        <w:tc>
          <w:tcPr>
            <w:tcW w:w="236" w:type="dxa"/>
            <w:tcBorders>
              <w:top w:val="nil"/>
              <w:left w:val="nil"/>
              <w:bottom w:val="single" w:sz="4" w:space="0" w:color="auto"/>
              <w:right w:val="nil"/>
            </w:tcBorders>
          </w:tcPr>
          <w:p w14:paraId="3DD1B047" w14:textId="77777777"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c>
          <w:tcPr>
            <w:tcW w:w="1323" w:type="dxa"/>
            <w:tcBorders>
              <w:top w:val="nil"/>
              <w:left w:val="nil"/>
              <w:bottom w:val="single" w:sz="4" w:space="0" w:color="auto"/>
              <w:right w:val="nil"/>
            </w:tcBorders>
          </w:tcPr>
          <w:p w14:paraId="30646069" w14:textId="785A65D2" w:rsidR="00CF6DA8" w:rsidRPr="007351C5" w:rsidRDefault="00CF6DA8" w:rsidP="00DC1E68">
            <w:pPr>
              <w:spacing w:after="0" w:line="240" w:lineRule="auto"/>
              <w:jc w:val="center"/>
              <w:rPr>
                <w:rFonts w:ascii="Times New Roman" w:eastAsia="Times New Roman" w:hAnsi="Times New Roman" w:cs="Times New Roman"/>
                <w:sz w:val="18"/>
                <w:szCs w:val="18"/>
                <w:lang w:eastAsia="en-GB"/>
              </w:rPr>
            </w:pPr>
          </w:p>
        </w:tc>
      </w:tr>
    </w:tbl>
    <w:p w14:paraId="6D623FCE" w14:textId="3EC28DC5" w:rsidR="0017544D" w:rsidRPr="007351C5" w:rsidRDefault="00CF6DA8" w:rsidP="001F2705">
      <w:pPr>
        <w:rPr>
          <w:rFonts w:ascii="Times New Roman" w:eastAsia="Calibri" w:hAnsi="Times New Roman" w:cs="Times New Roman"/>
          <w:sz w:val="16"/>
          <w:szCs w:val="16"/>
          <w:lang w:eastAsia="en-GB"/>
        </w:rPr>
      </w:pPr>
      <w:r w:rsidRPr="007351C5">
        <w:rPr>
          <w:rFonts w:ascii="Times New Roman" w:eastAsia="Calibri" w:hAnsi="Times New Roman" w:cs="Times New Roman"/>
          <w:sz w:val="20"/>
          <w:szCs w:val="20"/>
        </w:rPr>
        <w:br/>
      </w:r>
      <w:r w:rsidRPr="007351C5">
        <w:rPr>
          <w:rFonts w:ascii="Times New Roman" w:eastAsia="Calibri" w:hAnsi="Times New Roman" w:cs="Times New Roman"/>
          <w:sz w:val="16"/>
          <w:szCs w:val="16"/>
        </w:rPr>
        <w:t xml:space="preserve">* See Table 2 for full details of the scenario corresponding to the number shown. True value for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Pr="007351C5">
        <w:rPr>
          <w:rFonts w:ascii="Times New Roman" w:eastAsia="Calibri" w:hAnsi="Times New Roman" w:cs="Times New Roman"/>
          <w:sz w:val="16"/>
          <w:szCs w:val="16"/>
          <w:lang w:eastAsia="en-GB"/>
        </w:rPr>
        <w:t xml:space="preserve"> is 0.024, except in setting 3 where </w:t>
      </w:r>
      <m:oMath>
        <m:sSup>
          <m:sSupPr>
            <m:ctrlPr>
              <w:rPr>
                <w:rFonts w:ascii="Cambria Math" w:eastAsia="Times New Roman" w:hAnsi="Cambria Math" w:cs="Times New Roman"/>
                <w:i/>
                <w:sz w:val="16"/>
                <w:szCs w:val="16"/>
                <w:lang w:eastAsia="en-GB"/>
              </w:rPr>
            </m:ctrlPr>
          </m:sSupPr>
          <m:e>
            <m:r>
              <w:rPr>
                <w:rFonts w:ascii="Cambria Math" w:eastAsia="Times New Roman" w:hAnsi="Cambria Math" w:cs="Times New Roman"/>
                <w:sz w:val="16"/>
                <w:szCs w:val="16"/>
                <w:lang w:eastAsia="en-GB"/>
              </w:rPr>
              <m:t>τ</m:t>
            </m:r>
          </m:e>
          <m:sup>
            <m:r>
              <w:rPr>
                <w:rFonts w:ascii="Cambria Math" w:eastAsia="Times New Roman" w:hAnsi="Cambria Math" w:cs="Times New Roman"/>
                <w:sz w:val="16"/>
                <w:szCs w:val="16"/>
                <w:lang w:eastAsia="en-GB"/>
              </w:rPr>
              <m:t>2</m:t>
            </m:r>
          </m:sup>
        </m:sSup>
      </m:oMath>
      <w:r w:rsidRPr="007351C5">
        <w:rPr>
          <w:rFonts w:ascii="Times New Roman" w:eastAsia="Calibri" w:hAnsi="Times New Roman" w:cs="Times New Roman"/>
          <w:sz w:val="16"/>
          <w:szCs w:val="16"/>
          <w:lang w:eastAsia="en-GB"/>
        </w:rPr>
        <w:t xml:space="preserve"> equals 0.168. All settings also allow the treatment prevalence for a particular study within a meta-analysis to vary, whereby this is selected from U(0.1,0.9) and then rounded to the nearest 0.1.</w:t>
      </w:r>
      <m:oMath>
        <m:r>
          <m:rPr>
            <m:sty m:val="p"/>
          </m:rPr>
          <w:rPr>
            <w:rFonts w:ascii="Cambria Math" w:eastAsia="Calibri" w:hAnsi="Cambria Math" w:cs="Times New Roman"/>
            <w:sz w:val="16"/>
            <w:szCs w:val="16"/>
            <w:lang w:eastAsia="en-GB"/>
          </w:rPr>
          <w:br/>
        </m:r>
      </m:oMath>
    </w:p>
    <w:p w14:paraId="6D36A783" w14:textId="77777777" w:rsidR="0017544D" w:rsidRPr="007351C5" w:rsidRDefault="0017544D" w:rsidP="00B2225B">
      <w:pPr>
        <w:rPr>
          <w:rFonts w:ascii="Times New Roman" w:eastAsia="Calibri" w:hAnsi="Times New Roman" w:cs="Times New Roman"/>
          <w:sz w:val="16"/>
          <w:szCs w:val="16"/>
          <w:lang w:eastAsia="en-GB"/>
        </w:rPr>
      </w:pPr>
    </w:p>
    <w:p w14:paraId="50EB6094" w14:textId="77777777" w:rsidR="00CF6DA8" w:rsidRPr="007351C5" w:rsidRDefault="00CF6DA8" w:rsidP="00B2225B">
      <w:pPr>
        <w:rPr>
          <w:rFonts w:ascii="Times New Roman" w:eastAsia="Calibri" w:hAnsi="Times New Roman" w:cs="Times New Roman"/>
          <w:sz w:val="16"/>
          <w:szCs w:val="16"/>
          <w:lang w:eastAsia="en-GB"/>
        </w:rPr>
      </w:pPr>
    </w:p>
    <w:p w14:paraId="70E50187" w14:textId="77777777" w:rsidR="00CF6DA8" w:rsidRPr="007351C5" w:rsidRDefault="00CF6DA8" w:rsidP="00B2225B">
      <w:pPr>
        <w:rPr>
          <w:rFonts w:ascii="Times New Roman" w:eastAsia="Calibri" w:hAnsi="Times New Roman" w:cs="Times New Roman"/>
          <w:sz w:val="16"/>
          <w:szCs w:val="16"/>
          <w:lang w:eastAsia="en-GB"/>
        </w:rPr>
      </w:pPr>
    </w:p>
    <w:p w14:paraId="67336777" w14:textId="7BE3F7EC" w:rsidR="009D067C" w:rsidRPr="007351C5" w:rsidRDefault="002A10B6" w:rsidP="00B2225B">
      <w:pPr>
        <w:rPr>
          <w:rFonts w:ascii="Times New Roman" w:hAnsi="Times New Roman" w:cs="Times New Roman"/>
          <w:b/>
        </w:rPr>
      </w:pPr>
      <w:r w:rsidRPr="007351C5">
        <w:rPr>
          <w:rFonts w:ascii="Times New Roman" w:eastAsia="Calibri" w:hAnsi="Times New Roman" w:cs="Times New Roman"/>
        </w:rPr>
        <w:t xml:space="preserve">Table S7: </w:t>
      </w:r>
      <w:r w:rsidR="0016497A" w:rsidRPr="007351C5">
        <w:rPr>
          <w:rFonts w:ascii="Times New Roman" w:eastAsia="Calibri" w:hAnsi="Times New Roman" w:cs="Times New Roman"/>
        </w:rPr>
        <w:t>The mean percentage bias of the REML estimate of summary treatment effect (</w:t>
      </w:r>
      <m:oMath>
        <m:acc>
          <m:accPr>
            <m:ctrlPr>
              <w:rPr>
                <w:rFonts w:ascii="Cambria Math" w:eastAsia="Calibri" w:hAnsi="Cambria Math" w:cs="Times New Roman"/>
                <w:i/>
              </w:rPr>
            </m:ctrlPr>
          </m:accPr>
          <m:e>
            <m:r>
              <w:rPr>
                <w:rFonts w:ascii="Cambria Math" w:eastAsia="Calibri" w:hAnsi="Cambria Math" w:cs="Times New Roman"/>
              </w:rPr>
              <m:t>θ</m:t>
            </m:r>
          </m:e>
        </m:acc>
        <m:r>
          <w:rPr>
            <w:rFonts w:ascii="Cambria Math" w:eastAsia="Calibri" w:hAnsi="Cambria Math" w:cs="Times New Roman"/>
          </w:rPr>
          <m:t>)</m:t>
        </m:r>
      </m:oMath>
      <w:r w:rsidR="0016497A" w:rsidRPr="007351C5">
        <w:rPr>
          <w:rFonts w:ascii="Times New Roman" w:eastAsia="Calibri" w:hAnsi="Times New Roman" w:cs="Times New Roman"/>
        </w:rPr>
        <w:t xml:space="preserve"> is summarised, alongside the median/mean bias in the between-study variance of treatment effects</w:t>
      </w:r>
      <w:r w:rsidR="00394BFE" w:rsidRPr="007351C5">
        <w:rPr>
          <w:rFonts w:ascii="Times New Roman" w:eastAsia="Calibri" w:hAnsi="Times New Roman" w:cs="Times New Roman"/>
        </w:rPr>
        <w:t xml:space="preserve"> (</w:t>
      </w:r>
      <m:oMath>
        <m:sSup>
          <m:sSupPr>
            <m:ctrlPr>
              <w:rPr>
                <w:rFonts w:ascii="Cambria Math" w:eastAsia="Calibri" w:hAnsi="Cambria Math" w:cs="Times New Roman"/>
                <w:i/>
              </w:rPr>
            </m:ctrlPr>
          </m:sSupPr>
          <m:e>
            <m:acc>
              <m:accPr>
                <m:ctrlPr>
                  <w:rPr>
                    <w:rFonts w:ascii="Cambria Math" w:eastAsia="Calibri" w:hAnsi="Cambria Math" w:cs="Times New Roman"/>
                    <w:i/>
                  </w:rPr>
                </m:ctrlPr>
              </m:accPr>
              <m:e>
                <m:r>
                  <w:rPr>
                    <w:rFonts w:ascii="Cambria Math" w:eastAsia="Calibri" w:hAnsi="Cambria Math" w:cs="Times New Roman"/>
                  </w:rPr>
                  <m:t>τ</m:t>
                </m:r>
              </m:e>
            </m:acc>
          </m:e>
          <m:sup>
            <m:r>
              <w:rPr>
                <w:rFonts w:ascii="Cambria Math" w:eastAsia="Calibri" w:hAnsi="Cambria Math" w:cs="Times New Roman"/>
              </w:rPr>
              <m:t>2</m:t>
            </m:r>
          </m:sup>
        </m:sSup>
      </m:oMath>
      <w:r w:rsidR="00394BFE" w:rsidRPr="007351C5">
        <w:rPr>
          <w:rFonts w:ascii="Times New Roman" w:eastAsia="Calibri" w:hAnsi="Times New Roman" w:cs="Times New Roman"/>
        </w:rPr>
        <w:t>)</w:t>
      </w:r>
      <w:r w:rsidR="0016497A" w:rsidRPr="007351C5">
        <w:rPr>
          <w:rFonts w:ascii="Times New Roman" w:eastAsia="Calibri" w:hAnsi="Times New Roman" w:cs="Times New Roman"/>
        </w:rPr>
        <w:t xml:space="preserve">, and the coverage of 95% confidence intervals for the summary treatment effect, for various binary outcome scenarios </w:t>
      </w:r>
      <w:r w:rsidR="00D27978" w:rsidRPr="007351C5">
        <w:rPr>
          <w:rFonts w:ascii="Times New Roman" w:eastAsia="Calibri" w:hAnsi="Times New Roman" w:cs="Times New Roman"/>
        </w:rPr>
        <w:t xml:space="preserve">allowing for random treatment group prevalence for each study within </w:t>
      </w:r>
      <w:r w:rsidR="00F13558" w:rsidRPr="007351C5">
        <w:rPr>
          <w:rFonts w:ascii="Times New Roman" w:eastAsia="Calibri" w:hAnsi="Times New Roman" w:cs="Times New Roman"/>
        </w:rPr>
        <w:t>the</w:t>
      </w:r>
      <w:r w:rsidR="00D27978" w:rsidRPr="007351C5">
        <w:rPr>
          <w:rFonts w:ascii="Times New Roman" w:eastAsia="Calibri" w:hAnsi="Times New Roman" w:cs="Times New Roman"/>
        </w:rPr>
        <w:t xml:space="preserve"> meta-analysis. Results shown separately </w:t>
      </w:r>
      <w:r w:rsidR="00ED5C1B" w:rsidRPr="007351C5">
        <w:rPr>
          <w:rFonts w:ascii="Times New Roman" w:eastAsia="Calibri" w:hAnsi="Times New Roman" w:cs="Times New Roman"/>
        </w:rPr>
        <w:t xml:space="preserve">for stratified </w:t>
      </w:r>
      <w:r w:rsidR="000F55A6" w:rsidRPr="007351C5">
        <w:rPr>
          <w:rFonts w:ascii="Times New Roman" w:eastAsia="Calibri" w:hAnsi="Times New Roman" w:cs="Times New Roman"/>
        </w:rPr>
        <w:t xml:space="preserve">intercept </w:t>
      </w:r>
      <w:r w:rsidR="00ED5C1B" w:rsidRPr="007351C5">
        <w:rPr>
          <w:rFonts w:ascii="Times New Roman" w:eastAsia="Calibri" w:hAnsi="Times New Roman" w:cs="Times New Roman"/>
        </w:rPr>
        <w:t xml:space="preserve">model (3) and </w:t>
      </w:r>
      <w:r w:rsidR="00E7583B" w:rsidRPr="007351C5">
        <w:rPr>
          <w:rFonts w:ascii="Times New Roman" w:eastAsia="Calibri" w:hAnsi="Times New Roman" w:cs="Times New Roman"/>
        </w:rPr>
        <w:t xml:space="preserve">random intercepts </w:t>
      </w:r>
      <w:r w:rsidR="00ED5C1B" w:rsidRPr="007351C5">
        <w:rPr>
          <w:rFonts w:ascii="Times New Roman" w:eastAsia="Calibri" w:hAnsi="Times New Roman" w:cs="Times New Roman"/>
        </w:rPr>
        <w:t>model (4) (i.e. the data generating model).</w:t>
      </w:r>
      <w:r w:rsidR="00294C01" w:rsidRPr="007351C5">
        <w:rPr>
          <w:rFonts w:ascii="Times New Roman" w:eastAsia="Calibri" w:hAnsi="Times New Roman" w:cs="Times New Roman"/>
        </w:rPr>
        <w:t xml:space="preserve"> Only a 1/0 treatment coding was used.</w:t>
      </w:r>
      <w:r w:rsidR="00F13558" w:rsidRPr="007351C5">
        <w:rPr>
          <w:rFonts w:ascii="Times New Roman" w:eastAsia="Calibri" w:hAnsi="Times New Roman" w:cs="Times New Roman"/>
        </w:rPr>
        <w:t xml:space="preserve"> REML estimation performed using </w:t>
      </w:r>
      <w:r w:rsidR="009D067C" w:rsidRPr="007351C5">
        <w:rPr>
          <w:rFonts w:ascii="Times New Roman" w:eastAsia="Calibri" w:hAnsi="Times New Roman" w:cs="Times New Roman"/>
        </w:rPr>
        <w:t xml:space="preserve">first order marginal quasi-likelihood linearization of the likelihood (‘mql1’ option). </w:t>
      </w:r>
    </w:p>
    <w:tbl>
      <w:tblPr>
        <w:tblW w:w="9454" w:type="dxa"/>
        <w:tblLook w:val="04A0" w:firstRow="1" w:lastRow="0" w:firstColumn="1" w:lastColumn="0" w:noHBand="0" w:noVBand="1"/>
      </w:tblPr>
      <w:tblGrid>
        <w:gridCol w:w="1843"/>
        <w:gridCol w:w="992"/>
        <w:gridCol w:w="284"/>
        <w:gridCol w:w="992"/>
        <w:gridCol w:w="271"/>
        <w:gridCol w:w="1147"/>
        <w:gridCol w:w="271"/>
        <w:gridCol w:w="1146"/>
        <w:gridCol w:w="1134"/>
        <w:gridCol w:w="236"/>
        <w:gridCol w:w="1138"/>
      </w:tblGrid>
      <w:tr w:rsidR="007351C5" w:rsidRPr="007351C5" w14:paraId="5F04AB1A" w14:textId="77777777" w:rsidTr="007E42ED">
        <w:trPr>
          <w:trHeight w:val="266"/>
        </w:trPr>
        <w:tc>
          <w:tcPr>
            <w:tcW w:w="1843" w:type="dxa"/>
            <w:tcBorders>
              <w:top w:val="single" w:sz="4" w:space="0" w:color="auto"/>
              <w:left w:val="nil"/>
              <w:bottom w:val="single" w:sz="4" w:space="0" w:color="auto"/>
              <w:right w:val="nil"/>
            </w:tcBorders>
            <w:shd w:val="clear" w:color="auto" w:fill="auto"/>
            <w:noWrap/>
            <w:vAlign w:val="center"/>
            <w:hideMark/>
          </w:tcPr>
          <w:p w14:paraId="2CAAF22B" w14:textId="77777777" w:rsidR="00364F04" w:rsidRPr="007351C5" w:rsidRDefault="00364F04" w:rsidP="00FF08F6">
            <w:pPr>
              <w:spacing w:after="0" w:line="240" w:lineRule="auto"/>
              <w:jc w:val="center"/>
              <w:rPr>
                <w:rFonts w:ascii="Calibri" w:eastAsia="Times New Roman" w:hAnsi="Calibri" w:cs="Calibri"/>
                <w:sz w:val="18"/>
                <w:szCs w:val="18"/>
                <w:lang w:eastAsia="en-GB"/>
              </w:rPr>
            </w:pPr>
          </w:p>
        </w:tc>
        <w:tc>
          <w:tcPr>
            <w:tcW w:w="2268" w:type="dxa"/>
            <w:gridSpan w:val="3"/>
            <w:tcBorders>
              <w:top w:val="single" w:sz="4" w:space="0" w:color="auto"/>
              <w:left w:val="nil"/>
              <w:bottom w:val="single" w:sz="4" w:space="0" w:color="auto"/>
              <w:right w:val="nil"/>
            </w:tcBorders>
            <w:vAlign w:val="center"/>
          </w:tcPr>
          <w:p w14:paraId="351937B5" w14:textId="5D766E58" w:rsidR="00364F04" w:rsidRPr="007351C5" w:rsidRDefault="0046201B" w:rsidP="00FF08F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b/>
                <w:bCs/>
                <w:sz w:val="18"/>
                <w:szCs w:val="18"/>
                <w:lang w:eastAsia="en-GB"/>
              </w:rPr>
              <w:t xml:space="preserve">Mean </w:t>
            </w:r>
            <w:r w:rsidR="00364F04" w:rsidRPr="007351C5">
              <w:rPr>
                <w:rFonts w:ascii="Times New Roman" w:eastAsia="Times New Roman" w:hAnsi="Times New Roman" w:cs="Times New Roman"/>
                <w:b/>
                <w:bCs/>
                <w:sz w:val="18"/>
                <w:szCs w:val="18"/>
                <w:lang w:eastAsia="en-GB"/>
              </w:rPr>
              <w:t xml:space="preserve">bias of </w:t>
            </w:r>
            <m:oMath>
              <m:acc>
                <m:accPr>
                  <m:ctrlPr>
                    <w:rPr>
                      <w:rFonts w:ascii="Cambria Math" w:eastAsia="Times New Roman" w:hAnsi="Cambria Math" w:cs="Times New Roman"/>
                      <w:b/>
                      <w:i/>
                      <w:sz w:val="18"/>
                      <w:szCs w:val="18"/>
                      <w:lang w:eastAsia="en-GB"/>
                    </w:rPr>
                  </m:ctrlPr>
                </m:accPr>
                <m:e>
                  <m:r>
                    <m:rPr>
                      <m:sty m:val="bi"/>
                    </m:rPr>
                    <w:rPr>
                      <w:rFonts w:ascii="Cambria Math" w:eastAsia="Times New Roman" w:hAnsi="Cambria Math" w:cs="Times New Roman"/>
                      <w:sz w:val="18"/>
                      <w:szCs w:val="18"/>
                      <w:lang w:eastAsia="en-GB"/>
                    </w:rPr>
                    <m:t>θ</m:t>
                  </m:r>
                </m:e>
              </m:acc>
            </m:oMath>
          </w:p>
        </w:tc>
        <w:tc>
          <w:tcPr>
            <w:tcW w:w="271" w:type="dxa"/>
            <w:tcBorders>
              <w:top w:val="single" w:sz="4" w:space="0" w:color="auto"/>
              <w:left w:val="nil"/>
              <w:bottom w:val="single" w:sz="4" w:space="0" w:color="auto"/>
              <w:right w:val="nil"/>
            </w:tcBorders>
            <w:shd w:val="clear" w:color="auto" w:fill="auto"/>
            <w:noWrap/>
            <w:vAlign w:val="center"/>
            <w:hideMark/>
          </w:tcPr>
          <w:p w14:paraId="237AFDA9" w14:textId="77777777" w:rsidR="00364F04" w:rsidRPr="007351C5" w:rsidRDefault="00364F04" w:rsidP="00FF08F6">
            <w:pPr>
              <w:spacing w:after="0" w:line="240" w:lineRule="auto"/>
              <w:jc w:val="center"/>
              <w:rPr>
                <w:rFonts w:ascii="Calibri" w:eastAsia="Times New Roman" w:hAnsi="Calibri" w:cs="Calibri"/>
                <w:sz w:val="18"/>
                <w:szCs w:val="18"/>
                <w:lang w:eastAsia="en-GB"/>
              </w:rPr>
            </w:pPr>
          </w:p>
        </w:tc>
        <w:tc>
          <w:tcPr>
            <w:tcW w:w="2564" w:type="dxa"/>
            <w:gridSpan w:val="3"/>
            <w:tcBorders>
              <w:top w:val="single" w:sz="4" w:space="0" w:color="auto"/>
              <w:left w:val="nil"/>
              <w:bottom w:val="single" w:sz="4" w:space="0" w:color="auto"/>
              <w:right w:val="nil"/>
            </w:tcBorders>
            <w:shd w:val="clear" w:color="auto" w:fill="auto"/>
            <w:noWrap/>
            <w:vAlign w:val="center"/>
            <w:hideMark/>
          </w:tcPr>
          <w:p w14:paraId="65913A0C" w14:textId="77777777" w:rsidR="00364F04" w:rsidRPr="007351C5" w:rsidRDefault="00364F04" w:rsidP="00FF08F6">
            <w:pPr>
              <w:spacing w:after="0" w:line="240" w:lineRule="auto"/>
              <w:jc w:val="center"/>
              <w:rPr>
                <w:rFonts w:ascii="Times New Roman" w:eastAsia="Times New Roman" w:hAnsi="Times New Roman" w:cs="Times New Roman"/>
                <w:b/>
                <w:sz w:val="18"/>
                <w:szCs w:val="18"/>
              </w:rPr>
            </w:pPr>
            <w:r w:rsidRPr="007351C5">
              <w:rPr>
                <w:rFonts w:ascii="Times New Roman" w:eastAsia="Times New Roman" w:hAnsi="Times New Roman" w:cs="Times New Roman"/>
                <w:b/>
                <w:bCs/>
                <w:sz w:val="18"/>
                <w:szCs w:val="18"/>
                <w:lang w:eastAsia="en-GB"/>
              </w:rPr>
              <w:t xml:space="preserve">percentage bias of </w:t>
            </w:r>
            <m:oMath>
              <m:sSup>
                <m:sSupPr>
                  <m:ctrlPr>
                    <w:rPr>
                      <w:rFonts w:ascii="Cambria Math" w:hAnsi="Cambria Math" w:cs="Times New Roman"/>
                      <w:b/>
                      <w:i/>
                      <w:sz w:val="18"/>
                      <w:szCs w:val="18"/>
                    </w:rPr>
                  </m:ctrlPr>
                </m:sSupPr>
                <m:e>
                  <m:acc>
                    <m:accPr>
                      <m:ctrlPr>
                        <w:rPr>
                          <w:rFonts w:ascii="Cambria Math" w:hAnsi="Cambria Math" w:cs="Times New Roman"/>
                          <w:b/>
                          <w:i/>
                          <w:sz w:val="18"/>
                          <w:szCs w:val="18"/>
                        </w:rPr>
                      </m:ctrlPr>
                    </m:accPr>
                    <m:e>
                      <m:r>
                        <m:rPr>
                          <m:sty m:val="bi"/>
                        </m:rPr>
                        <w:rPr>
                          <w:rFonts w:ascii="Cambria Math" w:hAnsi="Cambria Math" w:cs="Times New Roman"/>
                          <w:sz w:val="18"/>
                          <w:szCs w:val="18"/>
                        </w:rPr>
                        <m:t>τ</m:t>
                      </m:r>
                    </m:e>
                  </m:acc>
                </m:e>
                <m:sup>
                  <m:r>
                    <m:rPr>
                      <m:sty m:val="bi"/>
                    </m:rPr>
                    <w:rPr>
                      <w:rFonts w:ascii="Cambria Math" w:hAnsi="Cambria Math" w:cs="Times New Roman"/>
                      <w:sz w:val="18"/>
                      <w:szCs w:val="18"/>
                    </w:rPr>
                    <m:t>2</m:t>
                  </m:r>
                </m:sup>
              </m:sSup>
            </m:oMath>
          </w:p>
          <w:p w14:paraId="40620D3E" w14:textId="4576E147" w:rsidR="00FF08F6" w:rsidRPr="007351C5" w:rsidRDefault="00FF08F6" w:rsidP="00FF08F6">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Median / mean</w:t>
            </w:r>
          </w:p>
        </w:tc>
        <w:tc>
          <w:tcPr>
            <w:tcW w:w="2508" w:type="dxa"/>
            <w:gridSpan w:val="3"/>
            <w:tcBorders>
              <w:top w:val="single" w:sz="4" w:space="0" w:color="auto"/>
              <w:left w:val="nil"/>
              <w:bottom w:val="single" w:sz="4" w:space="0" w:color="auto"/>
              <w:right w:val="nil"/>
            </w:tcBorders>
            <w:vAlign w:val="center"/>
          </w:tcPr>
          <w:p w14:paraId="5CE13DF9" w14:textId="5C566DFF" w:rsidR="00364F04" w:rsidRPr="007351C5" w:rsidRDefault="00A83CC1" w:rsidP="00FF08F6">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Percentage c</w:t>
            </w:r>
            <w:r w:rsidR="00364F04" w:rsidRPr="007351C5">
              <w:rPr>
                <w:rFonts w:ascii="Times New Roman" w:eastAsia="Times New Roman" w:hAnsi="Times New Roman" w:cs="Times New Roman"/>
                <w:b/>
                <w:bCs/>
                <w:sz w:val="18"/>
                <w:szCs w:val="18"/>
                <w:lang w:eastAsia="en-GB"/>
              </w:rPr>
              <w:t>overage of 95% CIs for the summary treatment effect (</w:t>
            </w:r>
            <m:oMath>
              <m:r>
                <m:rPr>
                  <m:sty m:val="bi"/>
                </m:rPr>
                <w:rPr>
                  <w:rFonts w:ascii="Cambria Math" w:eastAsia="Times New Roman" w:hAnsi="Cambria Math" w:cs="Times New Roman"/>
                  <w:sz w:val="18"/>
                  <w:szCs w:val="18"/>
                  <w:lang w:eastAsia="en-GB"/>
                </w:rPr>
                <m:t>ϴ</m:t>
              </m:r>
            </m:oMath>
            <w:r w:rsidR="00364F04" w:rsidRPr="007351C5">
              <w:rPr>
                <w:rFonts w:ascii="Times New Roman" w:eastAsia="Times New Roman" w:hAnsi="Times New Roman" w:cs="Times New Roman"/>
                <w:b/>
                <w:bCs/>
                <w:sz w:val="18"/>
                <w:szCs w:val="18"/>
                <w:lang w:eastAsia="en-GB"/>
              </w:rPr>
              <w:t>)</w:t>
            </w:r>
            <w:r w:rsidR="00FF08F6" w:rsidRPr="007351C5">
              <w:rPr>
                <w:rFonts w:ascii="Times New Roman" w:eastAsia="Times New Roman" w:hAnsi="Times New Roman" w:cs="Times New Roman"/>
                <w:b/>
                <w:bCs/>
                <w:sz w:val="18"/>
                <w:szCs w:val="18"/>
                <w:lang w:eastAsia="en-GB"/>
              </w:rPr>
              <w:t>:</w:t>
            </w:r>
          </w:p>
          <w:p w14:paraId="0CA2DCFE" w14:textId="2409F15D" w:rsidR="00C71D04" w:rsidRPr="007351C5" w:rsidRDefault="00E269AA" w:rsidP="00FF08F6">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z-based / t-based</w:t>
            </w:r>
          </w:p>
        </w:tc>
      </w:tr>
      <w:tr w:rsidR="007351C5" w:rsidRPr="007351C5" w14:paraId="673F6268" w14:textId="77777777" w:rsidTr="007E42ED">
        <w:trPr>
          <w:trHeight w:val="521"/>
        </w:trPr>
        <w:tc>
          <w:tcPr>
            <w:tcW w:w="1843" w:type="dxa"/>
            <w:tcBorders>
              <w:top w:val="nil"/>
              <w:left w:val="nil"/>
              <w:bottom w:val="single" w:sz="4" w:space="0" w:color="auto"/>
              <w:right w:val="nil"/>
            </w:tcBorders>
            <w:shd w:val="clear" w:color="auto" w:fill="auto"/>
            <w:vAlign w:val="center"/>
            <w:hideMark/>
          </w:tcPr>
          <w:p w14:paraId="5124F270" w14:textId="77777777" w:rsidR="00364F04" w:rsidRPr="007351C5" w:rsidRDefault="00364F04" w:rsidP="00364F04">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bCs/>
                <w:sz w:val="18"/>
                <w:szCs w:val="18"/>
                <w:lang w:eastAsia="en-GB"/>
              </w:rPr>
              <w:t>Data generation scenario as defined by Jackson et al.</w:t>
            </w:r>
            <w:r w:rsidRPr="007351C5">
              <w:rPr>
                <w:rFonts w:ascii="Times New Roman" w:eastAsia="Times New Roman" w:hAnsi="Times New Roman" w:cs="Times New Roman"/>
                <w:i/>
                <w:iCs/>
                <w:sz w:val="18"/>
                <w:szCs w:val="18"/>
                <w:lang w:eastAsia="en-GB"/>
              </w:rPr>
              <w:t>*</w:t>
            </w:r>
          </w:p>
        </w:tc>
        <w:tc>
          <w:tcPr>
            <w:tcW w:w="992" w:type="dxa"/>
            <w:tcBorders>
              <w:top w:val="nil"/>
              <w:left w:val="nil"/>
              <w:bottom w:val="single" w:sz="4" w:space="0" w:color="auto"/>
              <w:right w:val="nil"/>
            </w:tcBorders>
            <w:vAlign w:val="center"/>
          </w:tcPr>
          <w:p w14:paraId="45E80364" w14:textId="182E04F8" w:rsidR="00364F04" w:rsidRPr="007351C5" w:rsidRDefault="00364F04" w:rsidP="00364F04">
            <w:pPr>
              <w:spacing w:after="0" w:line="240" w:lineRule="auto"/>
              <w:jc w:val="center"/>
              <w:rPr>
                <w:rFonts w:ascii="Times New Roman" w:eastAsia="Times New Roman" w:hAnsi="Times New Roman" w:cs="Times New Roman"/>
                <w:b/>
                <w:i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84" w:type="dxa"/>
            <w:tcBorders>
              <w:top w:val="nil"/>
              <w:left w:val="nil"/>
              <w:bottom w:val="single" w:sz="4" w:space="0" w:color="auto"/>
              <w:right w:val="nil"/>
            </w:tcBorders>
            <w:vAlign w:val="center"/>
          </w:tcPr>
          <w:p w14:paraId="11D92185" w14:textId="7F499BB9" w:rsidR="00364F04" w:rsidRPr="007351C5" w:rsidRDefault="00364F04" w:rsidP="00364F04">
            <w:pPr>
              <w:spacing w:after="0" w:line="240" w:lineRule="auto"/>
              <w:jc w:val="center"/>
              <w:rPr>
                <w:rFonts w:ascii="Times New Roman" w:eastAsia="Times New Roman" w:hAnsi="Times New Roman" w:cs="Times New Roman"/>
                <w:b/>
                <w:iCs/>
                <w:sz w:val="18"/>
                <w:szCs w:val="18"/>
                <w:lang w:eastAsia="en-GB"/>
              </w:rPr>
            </w:pPr>
          </w:p>
        </w:tc>
        <w:tc>
          <w:tcPr>
            <w:tcW w:w="992" w:type="dxa"/>
            <w:tcBorders>
              <w:top w:val="nil"/>
              <w:left w:val="nil"/>
              <w:bottom w:val="single" w:sz="4" w:space="0" w:color="auto"/>
              <w:right w:val="nil"/>
            </w:tcBorders>
            <w:vAlign w:val="center"/>
          </w:tcPr>
          <w:p w14:paraId="1175A568" w14:textId="7DF418DE" w:rsidR="00364F04" w:rsidRPr="007351C5" w:rsidRDefault="00364F04" w:rsidP="00364F04">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c>
          <w:tcPr>
            <w:tcW w:w="271" w:type="dxa"/>
            <w:tcBorders>
              <w:top w:val="nil"/>
              <w:left w:val="nil"/>
              <w:bottom w:val="single" w:sz="4" w:space="0" w:color="auto"/>
              <w:right w:val="nil"/>
            </w:tcBorders>
            <w:shd w:val="clear" w:color="auto" w:fill="auto"/>
            <w:noWrap/>
            <w:vAlign w:val="center"/>
            <w:hideMark/>
          </w:tcPr>
          <w:p w14:paraId="69573DC7" w14:textId="77777777"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single" w:sz="4" w:space="0" w:color="auto"/>
              <w:right w:val="nil"/>
            </w:tcBorders>
            <w:shd w:val="clear" w:color="auto" w:fill="auto"/>
            <w:noWrap/>
            <w:vAlign w:val="center"/>
            <w:hideMark/>
          </w:tcPr>
          <w:p w14:paraId="52E9E192" w14:textId="77777777"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71" w:type="dxa"/>
            <w:tcBorders>
              <w:top w:val="nil"/>
              <w:left w:val="nil"/>
              <w:bottom w:val="single" w:sz="4" w:space="0" w:color="auto"/>
              <w:right w:val="nil"/>
            </w:tcBorders>
            <w:shd w:val="clear" w:color="auto" w:fill="auto"/>
            <w:noWrap/>
            <w:vAlign w:val="center"/>
            <w:hideMark/>
          </w:tcPr>
          <w:p w14:paraId="717F758D" w14:textId="77777777"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p>
        </w:tc>
        <w:tc>
          <w:tcPr>
            <w:tcW w:w="1146" w:type="dxa"/>
            <w:tcBorders>
              <w:top w:val="nil"/>
              <w:left w:val="nil"/>
              <w:bottom w:val="single" w:sz="4" w:space="0" w:color="auto"/>
              <w:right w:val="nil"/>
            </w:tcBorders>
            <w:shd w:val="clear" w:color="auto" w:fill="auto"/>
            <w:vAlign w:val="center"/>
            <w:hideMark/>
          </w:tcPr>
          <w:p w14:paraId="41CDA86B" w14:textId="186AEE05"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c>
          <w:tcPr>
            <w:tcW w:w="1134" w:type="dxa"/>
            <w:tcBorders>
              <w:top w:val="nil"/>
              <w:left w:val="nil"/>
              <w:bottom w:val="single" w:sz="4" w:space="0" w:color="auto"/>
              <w:right w:val="nil"/>
            </w:tcBorders>
            <w:vAlign w:val="center"/>
          </w:tcPr>
          <w:p w14:paraId="09C2F701" w14:textId="3777114E" w:rsidR="00C71D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Stratified intercept  model (3)</w:t>
            </w:r>
          </w:p>
        </w:tc>
        <w:tc>
          <w:tcPr>
            <w:tcW w:w="236" w:type="dxa"/>
            <w:tcBorders>
              <w:top w:val="nil"/>
              <w:left w:val="nil"/>
              <w:bottom w:val="single" w:sz="4" w:space="0" w:color="auto"/>
              <w:right w:val="nil"/>
            </w:tcBorders>
            <w:vAlign w:val="center"/>
          </w:tcPr>
          <w:p w14:paraId="178A8495" w14:textId="77777777"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p>
        </w:tc>
        <w:tc>
          <w:tcPr>
            <w:tcW w:w="1138" w:type="dxa"/>
            <w:tcBorders>
              <w:top w:val="nil"/>
              <w:left w:val="nil"/>
              <w:bottom w:val="single" w:sz="4" w:space="0" w:color="auto"/>
              <w:right w:val="nil"/>
            </w:tcBorders>
            <w:vAlign w:val="center"/>
          </w:tcPr>
          <w:p w14:paraId="380D09D8" w14:textId="5939E28C" w:rsidR="00364F04" w:rsidRPr="007351C5" w:rsidRDefault="00364F04" w:rsidP="00364F04">
            <w:pPr>
              <w:spacing w:after="0" w:line="240" w:lineRule="auto"/>
              <w:jc w:val="center"/>
              <w:rPr>
                <w:rFonts w:ascii="Times New Roman" w:eastAsia="Times New Roman" w:hAnsi="Times New Roman" w:cs="Times New Roman"/>
                <w:b/>
                <w:bCs/>
                <w:sz w:val="18"/>
                <w:szCs w:val="18"/>
                <w:lang w:eastAsia="en-GB"/>
              </w:rPr>
            </w:pPr>
            <w:r w:rsidRPr="007351C5">
              <w:rPr>
                <w:rFonts w:ascii="Times New Roman" w:eastAsia="Times New Roman" w:hAnsi="Times New Roman" w:cs="Times New Roman"/>
                <w:b/>
                <w:bCs/>
                <w:sz w:val="18"/>
                <w:szCs w:val="18"/>
                <w:lang w:eastAsia="en-GB"/>
              </w:rPr>
              <w:t>Random intercept</w:t>
            </w:r>
            <w:r w:rsidR="000F55A6" w:rsidRPr="007351C5">
              <w:rPr>
                <w:rFonts w:ascii="Times New Roman" w:eastAsia="Times New Roman" w:hAnsi="Times New Roman" w:cs="Times New Roman"/>
                <w:b/>
                <w:bCs/>
                <w:sz w:val="18"/>
                <w:szCs w:val="18"/>
                <w:lang w:eastAsia="en-GB"/>
              </w:rPr>
              <w:t>s</w:t>
            </w:r>
            <w:r w:rsidRPr="007351C5">
              <w:rPr>
                <w:rFonts w:ascii="Times New Roman" w:eastAsia="Times New Roman" w:hAnsi="Times New Roman" w:cs="Times New Roman"/>
                <w:b/>
                <w:bCs/>
                <w:sz w:val="18"/>
                <w:szCs w:val="18"/>
                <w:lang w:eastAsia="en-GB"/>
              </w:rPr>
              <w:t xml:space="preserve"> model (4)</w:t>
            </w:r>
          </w:p>
        </w:tc>
      </w:tr>
      <w:tr w:rsidR="007351C5" w:rsidRPr="007351C5" w14:paraId="26881A77" w14:textId="77777777" w:rsidTr="007E42ED">
        <w:trPr>
          <w:trHeight w:val="266"/>
        </w:trPr>
        <w:tc>
          <w:tcPr>
            <w:tcW w:w="1843" w:type="dxa"/>
            <w:tcBorders>
              <w:top w:val="single" w:sz="4" w:space="0" w:color="auto"/>
              <w:left w:val="nil"/>
              <w:right w:val="nil"/>
            </w:tcBorders>
            <w:shd w:val="clear" w:color="auto" w:fill="auto"/>
            <w:noWrap/>
          </w:tcPr>
          <w:p w14:paraId="5BB29379" w14:textId="680E7490" w:rsidR="003B1D68" w:rsidRPr="007351C5" w:rsidRDefault="00BA1942" w:rsidP="00E63453">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(a) </w:t>
            </w:r>
            <m:oMath>
              <m:r>
                <w:rPr>
                  <w:rFonts w:ascii="Cambria Math" w:eastAsia="Times New Roman" w:hAnsi="Cambria Math" w:cs="Times New Roman"/>
                  <w:sz w:val="18"/>
                  <w:szCs w:val="18"/>
                  <w:lang w:eastAsia="en-GB"/>
                </w:rPr>
                <m:t>ϴ</m:t>
              </m:r>
            </m:oMath>
            <w:r w:rsidRPr="007351C5">
              <w:rPr>
                <w:rFonts w:ascii="Times New Roman" w:eastAsia="Times New Roman" w:hAnsi="Times New Roman" w:cs="Times New Roman"/>
                <w:bCs/>
                <w:sz w:val="18"/>
                <w:szCs w:val="18"/>
                <w:lang w:eastAsia="en-GB"/>
              </w:rPr>
              <w:t>=0</w:t>
            </w:r>
            <w:r w:rsidR="000A0963" w:rsidRPr="007351C5">
              <w:rPr>
                <w:rFonts w:ascii="Times New Roman" w:eastAsia="Times New Roman" w:hAnsi="Times New Roman" w:cs="Times New Roman"/>
                <w:bCs/>
                <w:sz w:val="18"/>
                <w:szCs w:val="18"/>
                <w:lang w:eastAsia="en-GB"/>
              </w:rPr>
              <w:t xml:space="preserve"> </w:t>
            </w:r>
          </w:p>
        </w:tc>
        <w:tc>
          <w:tcPr>
            <w:tcW w:w="992" w:type="dxa"/>
            <w:tcBorders>
              <w:top w:val="single" w:sz="4" w:space="0" w:color="auto"/>
              <w:left w:val="nil"/>
              <w:right w:val="nil"/>
            </w:tcBorders>
          </w:tcPr>
          <w:p w14:paraId="6CD08243" w14:textId="77777777" w:rsidR="007C22FB" w:rsidRPr="007351C5" w:rsidRDefault="007C22FB" w:rsidP="00615CBA">
            <w:pPr>
              <w:spacing w:after="0" w:line="240" w:lineRule="auto"/>
              <w:jc w:val="center"/>
              <w:rPr>
                <w:rFonts w:ascii="Times New Roman" w:eastAsia="Times New Roman" w:hAnsi="Times New Roman" w:cs="Times New Roman"/>
                <w:bCs/>
                <w:sz w:val="18"/>
                <w:szCs w:val="18"/>
                <w:lang w:eastAsia="en-GB"/>
              </w:rPr>
            </w:pPr>
          </w:p>
        </w:tc>
        <w:tc>
          <w:tcPr>
            <w:tcW w:w="284" w:type="dxa"/>
            <w:tcBorders>
              <w:top w:val="single" w:sz="4" w:space="0" w:color="auto"/>
              <w:left w:val="nil"/>
              <w:right w:val="nil"/>
            </w:tcBorders>
          </w:tcPr>
          <w:p w14:paraId="16224778" w14:textId="77777777" w:rsidR="007C22FB" w:rsidRPr="007351C5" w:rsidRDefault="007C22FB"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single" w:sz="4" w:space="0" w:color="auto"/>
              <w:left w:val="nil"/>
              <w:right w:val="nil"/>
            </w:tcBorders>
            <w:vAlign w:val="center"/>
          </w:tcPr>
          <w:p w14:paraId="3C1C7546" w14:textId="77777777" w:rsidR="007C22FB" w:rsidRPr="007351C5" w:rsidRDefault="007C22FB" w:rsidP="00615CBA">
            <w:pPr>
              <w:spacing w:after="0" w:line="240" w:lineRule="auto"/>
              <w:jc w:val="center"/>
              <w:rPr>
                <w:rFonts w:ascii="Times New Roman" w:eastAsia="Times New Roman" w:hAnsi="Times New Roman" w:cs="Times New Roman"/>
                <w:bCs/>
                <w:sz w:val="18"/>
                <w:szCs w:val="18"/>
                <w:lang w:eastAsia="en-GB"/>
              </w:rPr>
            </w:pPr>
          </w:p>
        </w:tc>
        <w:tc>
          <w:tcPr>
            <w:tcW w:w="271" w:type="dxa"/>
            <w:tcBorders>
              <w:top w:val="single" w:sz="4" w:space="0" w:color="auto"/>
              <w:left w:val="nil"/>
              <w:right w:val="nil"/>
            </w:tcBorders>
            <w:shd w:val="clear" w:color="auto" w:fill="auto"/>
            <w:noWrap/>
            <w:vAlign w:val="center"/>
          </w:tcPr>
          <w:p w14:paraId="2ACBDE7D" w14:textId="77777777" w:rsidR="007C22FB" w:rsidRPr="007351C5" w:rsidRDefault="007C22FB"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single" w:sz="4" w:space="0" w:color="auto"/>
              <w:left w:val="nil"/>
              <w:right w:val="nil"/>
            </w:tcBorders>
            <w:shd w:val="clear" w:color="auto" w:fill="auto"/>
            <w:noWrap/>
            <w:vAlign w:val="center"/>
          </w:tcPr>
          <w:p w14:paraId="6A233600"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c>
          <w:tcPr>
            <w:tcW w:w="271" w:type="dxa"/>
            <w:tcBorders>
              <w:top w:val="single" w:sz="4" w:space="0" w:color="auto"/>
              <w:left w:val="nil"/>
              <w:right w:val="nil"/>
            </w:tcBorders>
            <w:shd w:val="clear" w:color="auto" w:fill="auto"/>
            <w:noWrap/>
            <w:vAlign w:val="center"/>
          </w:tcPr>
          <w:p w14:paraId="63DBA0F9"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single" w:sz="4" w:space="0" w:color="auto"/>
              <w:left w:val="nil"/>
              <w:right w:val="nil"/>
            </w:tcBorders>
            <w:shd w:val="clear" w:color="auto" w:fill="auto"/>
            <w:noWrap/>
            <w:vAlign w:val="center"/>
          </w:tcPr>
          <w:p w14:paraId="7BBB5DC6"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c>
          <w:tcPr>
            <w:tcW w:w="1134" w:type="dxa"/>
            <w:tcBorders>
              <w:top w:val="single" w:sz="4" w:space="0" w:color="auto"/>
              <w:left w:val="nil"/>
              <w:right w:val="nil"/>
            </w:tcBorders>
          </w:tcPr>
          <w:p w14:paraId="5E0975A8"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c>
          <w:tcPr>
            <w:tcW w:w="236" w:type="dxa"/>
            <w:tcBorders>
              <w:top w:val="single" w:sz="4" w:space="0" w:color="auto"/>
              <w:left w:val="nil"/>
              <w:right w:val="nil"/>
            </w:tcBorders>
          </w:tcPr>
          <w:p w14:paraId="2BF38A45"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single" w:sz="4" w:space="0" w:color="auto"/>
              <w:left w:val="nil"/>
              <w:right w:val="nil"/>
            </w:tcBorders>
          </w:tcPr>
          <w:p w14:paraId="390C438C" w14:textId="77777777" w:rsidR="007C22FB" w:rsidRPr="007351C5" w:rsidRDefault="007C22FB" w:rsidP="00615CBA">
            <w:pPr>
              <w:spacing w:after="0" w:line="240" w:lineRule="auto"/>
              <w:jc w:val="center"/>
              <w:rPr>
                <w:rFonts w:ascii="Times New Roman" w:eastAsia="Times New Roman" w:hAnsi="Times New Roman" w:cs="Times New Roman"/>
                <w:sz w:val="18"/>
                <w:szCs w:val="18"/>
                <w:lang w:eastAsia="en-GB"/>
              </w:rPr>
            </w:pPr>
          </w:p>
        </w:tc>
      </w:tr>
      <w:tr w:rsidR="007351C5" w:rsidRPr="007351C5" w14:paraId="6085DC08" w14:textId="77777777" w:rsidTr="007E42ED">
        <w:trPr>
          <w:trHeight w:val="266"/>
        </w:trPr>
        <w:tc>
          <w:tcPr>
            <w:tcW w:w="1843" w:type="dxa"/>
            <w:tcBorders>
              <w:left w:val="nil"/>
              <w:bottom w:val="nil"/>
              <w:right w:val="nil"/>
            </w:tcBorders>
            <w:shd w:val="clear" w:color="auto" w:fill="auto"/>
            <w:noWrap/>
            <w:hideMark/>
          </w:tcPr>
          <w:p w14:paraId="05AF1FCE" w14:textId="77777777"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992" w:type="dxa"/>
            <w:tcBorders>
              <w:left w:val="nil"/>
              <w:bottom w:val="nil"/>
              <w:right w:val="nil"/>
            </w:tcBorders>
          </w:tcPr>
          <w:p w14:paraId="7E21F5A3" w14:textId="66A8D40B" w:rsidR="00A850E2" w:rsidRPr="007351C5" w:rsidRDefault="003C044C"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w:t>
            </w:r>
            <w:r w:rsidR="00FE5E93" w:rsidRPr="007351C5">
              <w:rPr>
                <w:rFonts w:ascii="Times New Roman" w:eastAsia="Times New Roman" w:hAnsi="Times New Roman" w:cs="Times New Roman"/>
                <w:bCs/>
                <w:sz w:val="18"/>
                <w:szCs w:val="18"/>
                <w:lang w:eastAsia="en-GB"/>
              </w:rPr>
              <w:t>005</w:t>
            </w:r>
          </w:p>
        </w:tc>
        <w:tc>
          <w:tcPr>
            <w:tcW w:w="284" w:type="dxa"/>
            <w:tcBorders>
              <w:left w:val="nil"/>
              <w:bottom w:val="nil"/>
              <w:right w:val="nil"/>
            </w:tcBorders>
          </w:tcPr>
          <w:p w14:paraId="40FC9E4D" w14:textId="70D6DE7B"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left w:val="nil"/>
              <w:bottom w:val="nil"/>
              <w:right w:val="nil"/>
            </w:tcBorders>
            <w:vAlign w:val="center"/>
          </w:tcPr>
          <w:p w14:paraId="2A63C428" w14:textId="1B8F4648" w:rsidR="00A850E2" w:rsidRPr="007351C5" w:rsidRDefault="004C14DA"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0.005</w:t>
            </w:r>
          </w:p>
        </w:tc>
        <w:tc>
          <w:tcPr>
            <w:tcW w:w="271" w:type="dxa"/>
            <w:tcBorders>
              <w:left w:val="nil"/>
              <w:bottom w:val="nil"/>
              <w:right w:val="nil"/>
            </w:tcBorders>
            <w:shd w:val="clear" w:color="auto" w:fill="auto"/>
            <w:noWrap/>
            <w:vAlign w:val="center"/>
          </w:tcPr>
          <w:p w14:paraId="5068ED59"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left w:val="nil"/>
              <w:bottom w:val="nil"/>
              <w:right w:val="nil"/>
            </w:tcBorders>
            <w:shd w:val="clear" w:color="auto" w:fill="auto"/>
            <w:noWrap/>
            <w:vAlign w:val="center"/>
          </w:tcPr>
          <w:p w14:paraId="64665FB9" w14:textId="2CD89DA2" w:rsidR="00A850E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-25.6</w:t>
            </w:r>
            <w:r w:rsidR="00D71F5C" w:rsidRPr="007351C5">
              <w:rPr>
                <w:rFonts w:ascii="Times New Roman" w:eastAsia="Times New Roman" w:hAnsi="Times New Roman" w:cs="Times New Roman"/>
                <w:sz w:val="18"/>
                <w:szCs w:val="18"/>
                <w:lang w:eastAsia="en-GB"/>
              </w:rPr>
              <w:t xml:space="preserve"> / 18.7</w:t>
            </w:r>
          </w:p>
        </w:tc>
        <w:tc>
          <w:tcPr>
            <w:tcW w:w="271" w:type="dxa"/>
            <w:tcBorders>
              <w:left w:val="nil"/>
              <w:bottom w:val="nil"/>
              <w:right w:val="nil"/>
            </w:tcBorders>
            <w:shd w:val="clear" w:color="auto" w:fill="auto"/>
            <w:noWrap/>
            <w:vAlign w:val="center"/>
          </w:tcPr>
          <w:p w14:paraId="467327BB"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left w:val="nil"/>
              <w:bottom w:val="nil"/>
              <w:right w:val="nil"/>
            </w:tcBorders>
            <w:shd w:val="clear" w:color="auto" w:fill="auto"/>
            <w:noWrap/>
            <w:vAlign w:val="center"/>
          </w:tcPr>
          <w:p w14:paraId="4AC7FD83" w14:textId="051F06AE" w:rsidR="00A850E2" w:rsidRPr="007351C5" w:rsidRDefault="004C14DA"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-23.2 / 17.3</w:t>
            </w:r>
          </w:p>
        </w:tc>
        <w:tc>
          <w:tcPr>
            <w:tcW w:w="1134" w:type="dxa"/>
            <w:tcBorders>
              <w:left w:val="nil"/>
              <w:bottom w:val="nil"/>
              <w:right w:val="nil"/>
            </w:tcBorders>
          </w:tcPr>
          <w:p w14:paraId="7555567D" w14:textId="76D32CE6" w:rsidR="00A850E2" w:rsidRPr="007351C5" w:rsidRDefault="00D71F5C"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 / 94</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p>
        </w:tc>
        <w:tc>
          <w:tcPr>
            <w:tcW w:w="236" w:type="dxa"/>
            <w:tcBorders>
              <w:left w:val="nil"/>
              <w:bottom w:val="nil"/>
              <w:right w:val="nil"/>
            </w:tcBorders>
          </w:tcPr>
          <w:p w14:paraId="65E3F9AF"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left w:val="nil"/>
              <w:bottom w:val="nil"/>
              <w:right w:val="nil"/>
            </w:tcBorders>
          </w:tcPr>
          <w:p w14:paraId="75EEAD93" w14:textId="36AF4BCE" w:rsidR="00A850E2" w:rsidRPr="007351C5" w:rsidRDefault="004C14DA"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 / 94</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p>
        </w:tc>
      </w:tr>
      <w:tr w:rsidR="007351C5" w:rsidRPr="007351C5" w14:paraId="20EB5ACE" w14:textId="77777777" w:rsidTr="007E42ED">
        <w:trPr>
          <w:trHeight w:val="266"/>
        </w:trPr>
        <w:tc>
          <w:tcPr>
            <w:tcW w:w="1843" w:type="dxa"/>
            <w:tcBorders>
              <w:top w:val="nil"/>
              <w:left w:val="nil"/>
              <w:bottom w:val="nil"/>
              <w:right w:val="nil"/>
            </w:tcBorders>
            <w:shd w:val="clear" w:color="auto" w:fill="auto"/>
            <w:noWrap/>
            <w:hideMark/>
          </w:tcPr>
          <w:p w14:paraId="1FD72C6A" w14:textId="66A69ABB" w:rsidR="00A850E2" w:rsidRPr="007351C5" w:rsidRDefault="00BA194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992" w:type="dxa"/>
            <w:tcBorders>
              <w:top w:val="nil"/>
              <w:left w:val="nil"/>
              <w:bottom w:val="nil"/>
              <w:right w:val="nil"/>
            </w:tcBorders>
          </w:tcPr>
          <w:p w14:paraId="4F51CA64" w14:textId="76C2CE27" w:rsidR="00A850E2" w:rsidRPr="007351C5" w:rsidRDefault="00A504E6" w:rsidP="00A504E6">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w:t>
            </w:r>
            <w:r w:rsidR="0071579A" w:rsidRPr="007351C5">
              <w:rPr>
                <w:rFonts w:ascii="Times New Roman" w:eastAsia="Times New Roman" w:hAnsi="Times New Roman" w:cs="Times New Roman"/>
                <w:bCs/>
                <w:sz w:val="18"/>
                <w:szCs w:val="18"/>
                <w:lang w:eastAsia="en-GB"/>
              </w:rPr>
              <w:t>38</w:t>
            </w:r>
          </w:p>
        </w:tc>
        <w:tc>
          <w:tcPr>
            <w:tcW w:w="284" w:type="dxa"/>
            <w:tcBorders>
              <w:top w:val="nil"/>
              <w:left w:val="nil"/>
              <w:bottom w:val="nil"/>
              <w:right w:val="nil"/>
            </w:tcBorders>
          </w:tcPr>
          <w:p w14:paraId="6D060D3C" w14:textId="45830B35"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1CCFA372" w14:textId="74623CDE" w:rsidR="00A850E2" w:rsidRPr="007351C5" w:rsidRDefault="00E45314"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0.035</w:t>
            </w:r>
          </w:p>
        </w:tc>
        <w:tc>
          <w:tcPr>
            <w:tcW w:w="271" w:type="dxa"/>
            <w:tcBorders>
              <w:top w:val="nil"/>
              <w:left w:val="nil"/>
              <w:bottom w:val="nil"/>
              <w:right w:val="nil"/>
            </w:tcBorders>
            <w:shd w:val="clear" w:color="auto" w:fill="auto"/>
            <w:noWrap/>
            <w:vAlign w:val="center"/>
          </w:tcPr>
          <w:p w14:paraId="64BE0415"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68AF9841" w14:textId="090B8A31" w:rsidR="00A850E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-16.3</w:t>
            </w:r>
            <w:r w:rsidR="005C5C9F" w:rsidRPr="007351C5">
              <w:rPr>
                <w:rFonts w:ascii="Times New Roman" w:eastAsia="Times New Roman" w:hAnsi="Times New Roman" w:cs="Times New Roman"/>
                <w:sz w:val="18"/>
                <w:szCs w:val="18"/>
                <w:lang w:eastAsia="en-GB"/>
              </w:rPr>
              <w:t xml:space="preserve"> / -5.8</w:t>
            </w:r>
          </w:p>
        </w:tc>
        <w:tc>
          <w:tcPr>
            <w:tcW w:w="271" w:type="dxa"/>
            <w:tcBorders>
              <w:top w:val="nil"/>
              <w:left w:val="nil"/>
              <w:bottom w:val="nil"/>
              <w:right w:val="nil"/>
            </w:tcBorders>
            <w:shd w:val="clear" w:color="auto" w:fill="auto"/>
            <w:noWrap/>
            <w:vAlign w:val="center"/>
          </w:tcPr>
          <w:p w14:paraId="3370F4C5"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0F6AE669" w14:textId="13C0CB5A" w:rsidR="00A850E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-18.1</w:t>
            </w:r>
            <w:r w:rsidR="007E42ED" w:rsidRPr="007351C5">
              <w:rPr>
                <w:rFonts w:ascii="Times New Roman" w:eastAsia="Times New Roman" w:hAnsi="Times New Roman" w:cs="Times New Roman"/>
                <w:sz w:val="18"/>
                <w:szCs w:val="18"/>
                <w:lang w:eastAsia="en-GB"/>
              </w:rPr>
              <w:t xml:space="preserve"> /</w:t>
            </w:r>
            <w:r w:rsidR="00E45314" w:rsidRPr="007351C5">
              <w:rPr>
                <w:rFonts w:ascii="Times New Roman" w:eastAsia="Times New Roman" w:hAnsi="Times New Roman" w:cs="Times New Roman"/>
                <w:sz w:val="18"/>
                <w:szCs w:val="18"/>
                <w:lang w:eastAsia="en-GB"/>
              </w:rPr>
              <w:t xml:space="preserve"> -10.2</w:t>
            </w:r>
          </w:p>
        </w:tc>
        <w:tc>
          <w:tcPr>
            <w:tcW w:w="1134" w:type="dxa"/>
            <w:tcBorders>
              <w:top w:val="nil"/>
              <w:left w:val="nil"/>
              <w:bottom w:val="nil"/>
              <w:right w:val="nil"/>
            </w:tcBorders>
          </w:tcPr>
          <w:p w14:paraId="13161081" w14:textId="0EBD66D4" w:rsidR="00A850E2" w:rsidRPr="007351C5" w:rsidRDefault="005C5C9F"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 / 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p>
        </w:tc>
        <w:tc>
          <w:tcPr>
            <w:tcW w:w="236" w:type="dxa"/>
            <w:tcBorders>
              <w:top w:val="nil"/>
              <w:left w:val="nil"/>
              <w:bottom w:val="nil"/>
              <w:right w:val="nil"/>
            </w:tcBorders>
          </w:tcPr>
          <w:p w14:paraId="5083EDD8"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70484E28" w14:textId="79546B8F" w:rsidR="00A850E2" w:rsidRPr="007351C5" w:rsidRDefault="00D02847"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 / 93</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p>
        </w:tc>
      </w:tr>
      <w:tr w:rsidR="007351C5" w:rsidRPr="007351C5" w14:paraId="5A37458E" w14:textId="77777777" w:rsidTr="007E42ED">
        <w:trPr>
          <w:trHeight w:val="266"/>
        </w:trPr>
        <w:tc>
          <w:tcPr>
            <w:tcW w:w="1843" w:type="dxa"/>
            <w:tcBorders>
              <w:top w:val="nil"/>
              <w:left w:val="nil"/>
              <w:bottom w:val="nil"/>
              <w:right w:val="nil"/>
            </w:tcBorders>
            <w:shd w:val="clear" w:color="auto" w:fill="auto"/>
            <w:noWrap/>
            <w:hideMark/>
          </w:tcPr>
          <w:p w14:paraId="0007577F" w14:textId="091CE4EA" w:rsidR="00A850E2" w:rsidRPr="007351C5" w:rsidRDefault="00BA194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992" w:type="dxa"/>
            <w:tcBorders>
              <w:top w:val="nil"/>
              <w:left w:val="nil"/>
              <w:bottom w:val="nil"/>
              <w:right w:val="nil"/>
            </w:tcBorders>
          </w:tcPr>
          <w:p w14:paraId="78419947" w14:textId="06D28708" w:rsidR="00A850E2" w:rsidRPr="007351C5" w:rsidRDefault="00F62F46" w:rsidP="00F62F46">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w:t>
            </w:r>
            <w:r w:rsidR="00FE5E93" w:rsidRPr="007351C5">
              <w:rPr>
                <w:rFonts w:ascii="Times New Roman" w:eastAsia="Times New Roman" w:hAnsi="Times New Roman" w:cs="Times New Roman"/>
                <w:bCs/>
                <w:sz w:val="18"/>
                <w:szCs w:val="18"/>
                <w:lang w:eastAsia="en-GB"/>
              </w:rPr>
              <w:t>1</w:t>
            </w:r>
          </w:p>
        </w:tc>
        <w:tc>
          <w:tcPr>
            <w:tcW w:w="284" w:type="dxa"/>
            <w:tcBorders>
              <w:top w:val="nil"/>
              <w:left w:val="nil"/>
              <w:bottom w:val="nil"/>
              <w:right w:val="nil"/>
            </w:tcBorders>
          </w:tcPr>
          <w:p w14:paraId="779089EB" w14:textId="0FCE4BE0"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34B461A1" w14:textId="56F8DB23" w:rsidR="00A850E2" w:rsidRPr="007351C5" w:rsidRDefault="00FE092B"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0.004</w:t>
            </w:r>
          </w:p>
        </w:tc>
        <w:tc>
          <w:tcPr>
            <w:tcW w:w="271" w:type="dxa"/>
            <w:tcBorders>
              <w:top w:val="nil"/>
              <w:left w:val="nil"/>
              <w:bottom w:val="nil"/>
              <w:right w:val="nil"/>
            </w:tcBorders>
            <w:shd w:val="clear" w:color="auto" w:fill="auto"/>
            <w:noWrap/>
            <w:vAlign w:val="center"/>
          </w:tcPr>
          <w:p w14:paraId="071223B4"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5DF052B5" w14:textId="660AB796" w:rsidR="00A850E2" w:rsidRPr="007351C5" w:rsidRDefault="00B166D6"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 / 115.9</w:t>
            </w:r>
          </w:p>
        </w:tc>
        <w:tc>
          <w:tcPr>
            <w:tcW w:w="271" w:type="dxa"/>
            <w:tcBorders>
              <w:top w:val="nil"/>
              <w:left w:val="nil"/>
              <w:bottom w:val="nil"/>
              <w:right w:val="nil"/>
            </w:tcBorders>
            <w:shd w:val="clear" w:color="auto" w:fill="auto"/>
            <w:noWrap/>
            <w:vAlign w:val="center"/>
          </w:tcPr>
          <w:p w14:paraId="67A1CAEF"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44F32337" w14:textId="2459D822" w:rsidR="00A850E2" w:rsidRPr="007351C5" w:rsidRDefault="007E42ED"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 xml:space="preserve">-100 / </w:t>
            </w:r>
            <w:r w:rsidR="00B166D6" w:rsidRPr="007351C5">
              <w:rPr>
                <w:rFonts w:ascii="Times New Roman" w:eastAsia="Times New Roman" w:hAnsi="Times New Roman" w:cs="Times New Roman"/>
                <w:sz w:val="18"/>
                <w:szCs w:val="18"/>
                <w:lang w:eastAsia="en-GB"/>
              </w:rPr>
              <w:t>59.7</w:t>
            </w:r>
          </w:p>
        </w:tc>
        <w:tc>
          <w:tcPr>
            <w:tcW w:w="1134" w:type="dxa"/>
            <w:tcBorders>
              <w:top w:val="nil"/>
              <w:left w:val="nil"/>
              <w:bottom w:val="nil"/>
              <w:right w:val="nil"/>
            </w:tcBorders>
          </w:tcPr>
          <w:p w14:paraId="3E9AE081" w14:textId="541B112C" w:rsidR="00A850E2" w:rsidRPr="007351C5" w:rsidRDefault="00944D9D"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 / 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7</w:t>
            </w:r>
          </w:p>
        </w:tc>
        <w:tc>
          <w:tcPr>
            <w:tcW w:w="236" w:type="dxa"/>
            <w:tcBorders>
              <w:top w:val="nil"/>
              <w:left w:val="nil"/>
              <w:bottom w:val="nil"/>
              <w:right w:val="nil"/>
            </w:tcBorders>
          </w:tcPr>
          <w:p w14:paraId="56A38170"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59A997F4" w14:textId="6EA2DF10" w:rsidR="00A850E2" w:rsidRPr="007351C5" w:rsidRDefault="00FE092B"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 / 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p>
        </w:tc>
      </w:tr>
      <w:tr w:rsidR="007351C5" w:rsidRPr="007351C5" w14:paraId="0CAB8F72" w14:textId="77777777" w:rsidTr="007E42ED">
        <w:trPr>
          <w:trHeight w:val="188"/>
        </w:trPr>
        <w:tc>
          <w:tcPr>
            <w:tcW w:w="1843" w:type="dxa"/>
            <w:tcBorders>
              <w:top w:val="nil"/>
              <w:left w:val="nil"/>
              <w:bottom w:val="nil"/>
              <w:right w:val="nil"/>
            </w:tcBorders>
            <w:shd w:val="clear" w:color="auto" w:fill="auto"/>
            <w:noWrap/>
            <w:hideMark/>
          </w:tcPr>
          <w:p w14:paraId="1574313B" w14:textId="3486A286" w:rsidR="00A850E2" w:rsidRPr="007351C5" w:rsidRDefault="00BA1942"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w:t>
            </w:r>
          </w:p>
        </w:tc>
        <w:tc>
          <w:tcPr>
            <w:tcW w:w="992" w:type="dxa"/>
            <w:tcBorders>
              <w:top w:val="nil"/>
              <w:left w:val="nil"/>
              <w:bottom w:val="nil"/>
              <w:right w:val="nil"/>
            </w:tcBorders>
          </w:tcPr>
          <w:p w14:paraId="73ED51C4" w14:textId="7ED06A77" w:rsidR="00A850E2" w:rsidRPr="007351C5" w:rsidRDefault="00F62F46" w:rsidP="00F62F4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0.</w:t>
            </w:r>
            <w:r w:rsidR="001559D8" w:rsidRPr="007351C5">
              <w:rPr>
                <w:rFonts w:ascii="Times New Roman" w:eastAsia="Times New Roman" w:hAnsi="Times New Roman" w:cs="Times New Roman"/>
                <w:sz w:val="18"/>
                <w:szCs w:val="18"/>
                <w:lang w:eastAsia="en-GB"/>
              </w:rPr>
              <w:t>0</w:t>
            </w:r>
            <w:r w:rsidRPr="007351C5">
              <w:rPr>
                <w:rFonts w:ascii="Times New Roman" w:eastAsia="Times New Roman" w:hAnsi="Times New Roman" w:cs="Times New Roman"/>
                <w:sz w:val="18"/>
                <w:szCs w:val="18"/>
                <w:lang w:eastAsia="en-GB"/>
              </w:rPr>
              <w:t>0</w:t>
            </w:r>
            <w:r w:rsidR="00FE5E93" w:rsidRPr="007351C5">
              <w:rPr>
                <w:rFonts w:ascii="Times New Roman" w:eastAsia="Times New Roman" w:hAnsi="Times New Roman" w:cs="Times New Roman"/>
                <w:sz w:val="18"/>
                <w:szCs w:val="18"/>
                <w:lang w:eastAsia="en-GB"/>
              </w:rPr>
              <w:t>9</w:t>
            </w:r>
          </w:p>
        </w:tc>
        <w:tc>
          <w:tcPr>
            <w:tcW w:w="284" w:type="dxa"/>
            <w:tcBorders>
              <w:top w:val="nil"/>
              <w:left w:val="nil"/>
              <w:bottom w:val="nil"/>
              <w:right w:val="nil"/>
            </w:tcBorders>
          </w:tcPr>
          <w:p w14:paraId="6DB124E8" w14:textId="07A22EE2"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992" w:type="dxa"/>
            <w:tcBorders>
              <w:top w:val="nil"/>
              <w:left w:val="nil"/>
              <w:bottom w:val="nil"/>
              <w:right w:val="nil"/>
            </w:tcBorders>
          </w:tcPr>
          <w:p w14:paraId="25915357" w14:textId="64ADE603" w:rsidR="00A850E2" w:rsidRPr="007351C5" w:rsidRDefault="00654D9E"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0.009</w:t>
            </w:r>
          </w:p>
        </w:tc>
        <w:tc>
          <w:tcPr>
            <w:tcW w:w="271" w:type="dxa"/>
            <w:tcBorders>
              <w:top w:val="nil"/>
              <w:left w:val="nil"/>
              <w:bottom w:val="nil"/>
              <w:right w:val="nil"/>
            </w:tcBorders>
            <w:shd w:val="clear" w:color="auto" w:fill="auto"/>
            <w:noWrap/>
            <w:vAlign w:val="center"/>
          </w:tcPr>
          <w:p w14:paraId="5336FF34"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7" w:type="dxa"/>
            <w:tcBorders>
              <w:top w:val="nil"/>
              <w:left w:val="nil"/>
              <w:bottom w:val="nil"/>
              <w:right w:val="nil"/>
            </w:tcBorders>
            <w:shd w:val="clear" w:color="auto" w:fill="auto"/>
            <w:noWrap/>
            <w:vAlign w:val="center"/>
          </w:tcPr>
          <w:p w14:paraId="7FE95C7B" w14:textId="0459FCDA" w:rsidR="00A850E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-57.5</w:t>
            </w:r>
            <w:r w:rsidR="001559D8" w:rsidRPr="007351C5">
              <w:rPr>
                <w:rFonts w:ascii="Times New Roman" w:eastAsia="Times New Roman" w:hAnsi="Times New Roman" w:cs="Times New Roman"/>
                <w:sz w:val="18"/>
                <w:szCs w:val="18"/>
                <w:lang w:eastAsia="en-GB"/>
              </w:rPr>
              <w:t xml:space="preserve"> / 60.4</w:t>
            </w:r>
          </w:p>
        </w:tc>
        <w:tc>
          <w:tcPr>
            <w:tcW w:w="271" w:type="dxa"/>
            <w:tcBorders>
              <w:top w:val="nil"/>
              <w:left w:val="nil"/>
              <w:bottom w:val="nil"/>
              <w:right w:val="nil"/>
            </w:tcBorders>
            <w:shd w:val="clear" w:color="auto" w:fill="auto"/>
            <w:noWrap/>
            <w:vAlign w:val="center"/>
          </w:tcPr>
          <w:p w14:paraId="368DDEC8"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7BA8817C" w14:textId="6E03052D" w:rsidR="00A850E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-61.7</w:t>
            </w:r>
            <w:r w:rsidR="00654D9E" w:rsidRPr="007351C5">
              <w:rPr>
                <w:rFonts w:ascii="Times New Roman" w:eastAsia="Times New Roman" w:hAnsi="Times New Roman" w:cs="Times New Roman"/>
                <w:sz w:val="18"/>
                <w:szCs w:val="18"/>
                <w:lang w:eastAsia="en-GB"/>
              </w:rPr>
              <w:t xml:space="preserve"> / 37.8</w:t>
            </w:r>
          </w:p>
        </w:tc>
        <w:tc>
          <w:tcPr>
            <w:tcW w:w="1134" w:type="dxa"/>
            <w:tcBorders>
              <w:top w:val="nil"/>
              <w:left w:val="nil"/>
              <w:bottom w:val="nil"/>
              <w:right w:val="nil"/>
            </w:tcBorders>
          </w:tcPr>
          <w:p w14:paraId="0A7C624B" w14:textId="1AF081AD" w:rsidR="00A850E2" w:rsidRPr="007351C5" w:rsidRDefault="001559D8"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r w:rsidR="00005D35" w:rsidRPr="007351C5">
              <w:rPr>
                <w:rFonts w:ascii="Times New Roman" w:eastAsia="Times New Roman" w:hAnsi="Times New Roman" w:cs="Times New Roman"/>
                <w:sz w:val="18"/>
                <w:szCs w:val="18"/>
                <w:lang w:eastAsia="en-GB"/>
              </w:rPr>
              <w:t xml:space="preserve"> / </w:t>
            </w:r>
            <w:r w:rsidRPr="007351C5">
              <w:rPr>
                <w:rFonts w:ascii="Times New Roman" w:eastAsia="Times New Roman" w:hAnsi="Times New Roman" w:cs="Times New Roman"/>
                <w:sz w:val="18"/>
                <w:szCs w:val="18"/>
                <w:lang w:eastAsia="en-GB"/>
              </w:rPr>
              <w:t>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p>
        </w:tc>
        <w:tc>
          <w:tcPr>
            <w:tcW w:w="236" w:type="dxa"/>
            <w:tcBorders>
              <w:top w:val="nil"/>
              <w:left w:val="nil"/>
              <w:bottom w:val="nil"/>
              <w:right w:val="nil"/>
            </w:tcBorders>
          </w:tcPr>
          <w:p w14:paraId="60D38E9E"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2F132628" w14:textId="0B7DA801" w:rsidR="00A850E2" w:rsidRPr="007351C5" w:rsidRDefault="007F3DFC"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 / 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p>
        </w:tc>
      </w:tr>
      <w:tr w:rsidR="007351C5" w:rsidRPr="007351C5" w14:paraId="53FE50EC" w14:textId="77777777" w:rsidTr="007E42ED">
        <w:trPr>
          <w:trHeight w:val="266"/>
        </w:trPr>
        <w:tc>
          <w:tcPr>
            <w:tcW w:w="1843" w:type="dxa"/>
            <w:tcBorders>
              <w:top w:val="nil"/>
              <w:left w:val="nil"/>
              <w:bottom w:val="nil"/>
              <w:right w:val="nil"/>
            </w:tcBorders>
            <w:shd w:val="clear" w:color="auto" w:fill="auto"/>
            <w:noWrap/>
            <w:hideMark/>
          </w:tcPr>
          <w:p w14:paraId="2CAAC3C2" w14:textId="5B753F95" w:rsidR="00A850E2" w:rsidRPr="007351C5" w:rsidRDefault="00BA194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992" w:type="dxa"/>
            <w:tcBorders>
              <w:top w:val="nil"/>
              <w:left w:val="nil"/>
              <w:bottom w:val="nil"/>
              <w:right w:val="nil"/>
            </w:tcBorders>
          </w:tcPr>
          <w:p w14:paraId="69CE455B" w14:textId="0B6A3664" w:rsidR="00A850E2" w:rsidRPr="007351C5" w:rsidRDefault="00CF745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w:t>
            </w:r>
            <w:r w:rsidR="00F62F46" w:rsidRPr="007351C5">
              <w:rPr>
                <w:rFonts w:ascii="Times New Roman" w:eastAsia="Times New Roman" w:hAnsi="Times New Roman" w:cs="Times New Roman"/>
                <w:bCs/>
                <w:sz w:val="18"/>
                <w:szCs w:val="18"/>
                <w:lang w:eastAsia="en-GB"/>
              </w:rPr>
              <w:t>00</w:t>
            </w:r>
            <w:r w:rsidR="00FE5E93" w:rsidRPr="007351C5">
              <w:rPr>
                <w:rFonts w:ascii="Times New Roman" w:eastAsia="Times New Roman" w:hAnsi="Times New Roman" w:cs="Times New Roman"/>
                <w:bCs/>
                <w:sz w:val="18"/>
                <w:szCs w:val="18"/>
                <w:lang w:eastAsia="en-GB"/>
              </w:rPr>
              <w:t>7</w:t>
            </w:r>
          </w:p>
        </w:tc>
        <w:tc>
          <w:tcPr>
            <w:tcW w:w="284" w:type="dxa"/>
            <w:tcBorders>
              <w:top w:val="nil"/>
              <w:left w:val="nil"/>
              <w:bottom w:val="nil"/>
              <w:right w:val="nil"/>
            </w:tcBorders>
          </w:tcPr>
          <w:p w14:paraId="5457F485" w14:textId="7266B8D9"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2E24BDEC" w14:textId="753A50D3" w:rsidR="00A850E2" w:rsidRPr="007351C5" w:rsidRDefault="00345010"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0.006</w:t>
            </w:r>
          </w:p>
        </w:tc>
        <w:tc>
          <w:tcPr>
            <w:tcW w:w="271" w:type="dxa"/>
            <w:tcBorders>
              <w:top w:val="nil"/>
              <w:left w:val="nil"/>
              <w:bottom w:val="nil"/>
              <w:right w:val="nil"/>
            </w:tcBorders>
            <w:shd w:val="clear" w:color="auto" w:fill="auto"/>
            <w:noWrap/>
            <w:vAlign w:val="center"/>
          </w:tcPr>
          <w:p w14:paraId="5296D569"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7F85EC57" w14:textId="13E310E3" w:rsidR="00A850E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-11.3 / 8.6</w:t>
            </w:r>
          </w:p>
        </w:tc>
        <w:tc>
          <w:tcPr>
            <w:tcW w:w="271" w:type="dxa"/>
            <w:tcBorders>
              <w:top w:val="nil"/>
              <w:left w:val="nil"/>
              <w:bottom w:val="nil"/>
              <w:right w:val="nil"/>
            </w:tcBorders>
            <w:shd w:val="clear" w:color="auto" w:fill="auto"/>
            <w:noWrap/>
            <w:vAlign w:val="center"/>
          </w:tcPr>
          <w:p w14:paraId="4FC8C595"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6450C842" w14:textId="09A1D678" w:rsidR="00A850E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-14.5</w:t>
            </w:r>
            <w:r w:rsidR="007E42ED" w:rsidRPr="007351C5">
              <w:rPr>
                <w:rFonts w:ascii="Times New Roman" w:eastAsia="Times New Roman" w:hAnsi="Times New Roman" w:cs="Times New Roman"/>
                <w:sz w:val="18"/>
                <w:szCs w:val="18"/>
                <w:lang w:eastAsia="en-GB"/>
              </w:rPr>
              <w:t xml:space="preserve"> / </w:t>
            </w:r>
            <w:r w:rsidRPr="007351C5">
              <w:rPr>
                <w:rFonts w:ascii="Times New Roman" w:eastAsia="Times New Roman" w:hAnsi="Times New Roman" w:cs="Times New Roman"/>
                <w:sz w:val="18"/>
                <w:szCs w:val="18"/>
                <w:lang w:eastAsia="en-GB"/>
              </w:rPr>
              <w:t>1.7</w:t>
            </w:r>
          </w:p>
        </w:tc>
        <w:tc>
          <w:tcPr>
            <w:tcW w:w="1134" w:type="dxa"/>
            <w:tcBorders>
              <w:top w:val="nil"/>
              <w:left w:val="nil"/>
              <w:bottom w:val="nil"/>
              <w:right w:val="nil"/>
            </w:tcBorders>
          </w:tcPr>
          <w:p w14:paraId="0A1F71BC" w14:textId="0864987A" w:rsidR="00A850E2" w:rsidRPr="007351C5" w:rsidRDefault="00CF7452"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p>
        </w:tc>
        <w:tc>
          <w:tcPr>
            <w:tcW w:w="236" w:type="dxa"/>
            <w:tcBorders>
              <w:top w:val="nil"/>
              <w:left w:val="nil"/>
              <w:bottom w:val="nil"/>
              <w:right w:val="nil"/>
            </w:tcBorders>
          </w:tcPr>
          <w:p w14:paraId="735AE008"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00518F97" w14:textId="5EC37573" w:rsidR="00A850E2" w:rsidRPr="007351C5" w:rsidRDefault="00FE2D90"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4 / 93</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p>
        </w:tc>
      </w:tr>
      <w:tr w:rsidR="007351C5" w:rsidRPr="007351C5" w14:paraId="2A7515AC" w14:textId="77777777" w:rsidTr="007E42ED">
        <w:trPr>
          <w:trHeight w:val="266"/>
        </w:trPr>
        <w:tc>
          <w:tcPr>
            <w:tcW w:w="1843" w:type="dxa"/>
            <w:tcBorders>
              <w:top w:val="nil"/>
              <w:left w:val="nil"/>
              <w:bottom w:val="nil"/>
              <w:right w:val="nil"/>
            </w:tcBorders>
            <w:shd w:val="clear" w:color="auto" w:fill="auto"/>
            <w:noWrap/>
            <w:hideMark/>
          </w:tcPr>
          <w:p w14:paraId="5E7348FF" w14:textId="0F416B62" w:rsidR="00A850E2" w:rsidRPr="007351C5" w:rsidRDefault="00BA194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992" w:type="dxa"/>
            <w:tcBorders>
              <w:top w:val="nil"/>
              <w:left w:val="nil"/>
              <w:bottom w:val="nil"/>
              <w:right w:val="nil"/>
            </w:tcBorders>
          </w:tcPr>
          <w:p w14:paraId="3B5A685D" w14:textId="3976D505" w:rsidR="00A850E2" w:rsidRPr="007351C5" w:rsidRDefault="00CF745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w:t>
            </w:r>
            <w:r w:rsidR="00F62F46" w:rsidRPr="007351C5">
              <w:rPr>
                <w:rFonts w:ascii="Times New Roman" w:eastAsia="Times New Roman" w:hAnsi="Times New Roman" w:cs="Times New Roman"/>
                <w:bCs/>
                <w:sz w:val="18"/>
                <w:szCs w:val="18"/>
                <w:lang w:eastAsia="en-GB"/>
              </w:rPr>
              <w:t>00</w:t>
            </w:r>
            <w:r w:rsidR="00FE5E93" w:rsidRPr="007351C5">
              <w:rPr>
                <w:rFonts w:ascii="Times New Roman" w:eastAsia="Times New Roman" w:hAnsi="Times New Roman" w:cs="Times New Roman"/>
                <w:bCs/>
                <w:sz w:val="18"/>
                <w:szCs w:val="18"/>
                <w:lang w:eastAsia="en-GB"/>
              </w:rPr>
              <w:t>7</w:t>
            </w:r>
          </w:p>
        </w:tc>
        <w:tc>
          <w:tcPr>
            <w:tcW w:w="284" w:type="dxa"/>
            <w:tcBorders>
              <w:top w:val="nil"/>
              <w:left w:val="nil"/>
              <w:bottom w:val="nil"/>
              <w:right w:val="nil"/>
            </w:tcBorders>
          </w:tcPr>
          <w:p w14:paraId="091D1DDA" w14:textId="29479CE3"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07C45002" w14:textId="41EC1104" w:rsidR="00A850E2" w:rsidRPr="007351C5" w:rsidRDefault="004E44C0"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0.008</w:t>
            </w:r>
          </w:p>
        </w:tc>
        <w:tc>
          <w:tcPr>
            <w:tcW w:w="271" w:type="dxa"/>
            <w:tcBorders>
              <w:top w:val="nil"/>
              <w:left w:val="nil"/>
              <w:bottom w:val="nil"/>
              <w:right w:val="nil"/>
            </w:tcBorders>
            <w:shd w:val="clear" w:color="auto" w:fill="auto"/>
            <w:noWrap/>
            <w:vAlign w:val="center"/>
          </w:tcPr>
          <w:p w14:paraId="113E0963"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13FAD856" w14:textId="0CBE72BF" w:rsidR="00A850E2" w:rsidRPr="007351C5" w:rsidRDefault="00B166D6"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 / 138.2</w:t>
            </w:r>
          </w:p>
        </w:tc>
        <w:tc>
          <w:tcPr>
            <w:tcW w:w="271" w:type="dxa"/>
            <w:tcBorders>
              <w:top w:val="nil"/>
              <w:left w:val="nil"/>
              <w:bottom w:val="nil"/>
              <w:right w:val="nil"/>
            </w:tcBorders>
            <w:shd w:val="clear" w:color="auto" w:fill="auto"/>
            <w:noWrap/>
            <w:vAlign w:val="center"/>
          </w:tcPr>
          <w:p w14:paraId="194A05A7"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47C7AA2A" w14:textId="79727F8D" w:rsidR="00A850E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-95.6</w:t>
            </w:r>
            <w:r w:rsidR="004E44C0" w:rsidRPr="007351C5">
              <w:rPr>
                <w:rFonts w:ascii="Times New Roman" w:eastAsia="Times New Roman" w:hAnsi="Times New Roman" w:cs="Times New Roman"/>
                <w:sz w:val="18"/>
                <w:szCs w:val="18"/>
                <w:lang w:eastAsia="en-GB"/>
              </w:rPr>
              <w:t xml:space="preserve"> / 93.5</w:t>
            </w:r>
          </w:p>
        </w:tc>
        <w:tc>
          <w:tcPr>
            <w:tcW w:w="1134" w:type="dxa"/>
            <w:tcBorders>
              <w:top w:val="nil"/>
              <w:left w:val="nil"/>
              <w:bottom w:val="nil"/>
              <w:right w:val="nil"/>
            </w:tcBorders>
          </w:tcPr>
          <w:p w14:paraId="51D7E692" w14:textId="7F0F48B1" w:rsidR="00A850E2" w:rsidRPr="007351C5" w:rsidRDefault="00831290"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 / 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p>
        </w:tc>
        <w:tc>
          <w:tcPr>
            <w:tcW w:w="236" w:type="dxa"/>
            <w:tcBorders>
              <w:top w:val="nil"/>
              <w:left w:val="nil"/>
              <w:bottom w:val="nil"/>
              <w:right w:val="nil"/>
            </w:tcBorders>
          </w:tcPr>
          <w:p w14:paraId="62B55CA8"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62B08F44" w14:textId="7DE895B0" w:rsidR="00A850E2" w:rsidRPr="007351C5" w:rsidRDefault="00FE3B79"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p>
        </w:tc>
      </w:tr>
      <w:tr w:rsidR="007351C5" w:rsidRPr="007351C5" w14:paraId="2F78A004" w14:textId="77777777" w:rsidTr="007E42ED">
        <w:trPr>
          <w:trHeight w:val="266"/>
        </w:trPr>
        <w:tc>
          <w:tcPr>
            <w:tcW w:w="1843" w:type="dxa"/>
            <w:tcBorders>
              <w:top w:val="nil"/>
              <w:left w:val="nil"/>
              <w:bottom w:val="nil"/>
              <w:right w:val="nil"/>
            </w:tcBorders>
            <w:shd w:val="clear" w:color="auto" w:fill="auto"/>
            <w:noWrap/>
          </w:tcPr>
          <w:p w14:paraId="5ED9DAA8" w14:textId="77777777" w:rsidR="003B1D68" w:rsidRPr="007351C5" w:rsidRDefault="003B1D68"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tcPr>
          <w:p w14:paraId="66A6418F" w14:textId="77777777" w:rsidR="003B1D68" w:rsidRPr="007351C5" w:rsidRDefault="003B1D68" w:rsidP="00615CBA">
            <w:pPr>
              <w:spacing w:after="0" w:line="240" w:lineRule="auto"/>
              <w:jc w:val="center"/>
              <w:rPr>
                <w:rFonts w:ascii="Times New Roman" w:eastAsia="Times New Roman" w:hAnsi="Times New Roman" w:cs="Times New Roman"/>
                <w:bCs/>
                <w:sz w:val="18"/>
                <w:szCs w:val="18"/>
                <w:lang w:eastAsia="en-GB"/>
              </w:rPr>
            </w:pPr>
          </w:p>
        </w:tc>
        <w:tc>
          <w:tcPr>
            <w:tcW w:w="284" w:type="dxa"/>
            <w:tcBorders>
              <w:top w:val="nil"/>
              <w:left w:val="nil"/>
              <w:bottom w:val="nil"/>
              <w:right w:val="nil"/>
            </w:tcBorders>
          </w:tcPr>
          <w:p w14:paraId="132E05AF" w14:textId="77777777" w:rsidR="003B1D68" w:rsidRPr="007351C5" w:rsidRDefault="003B1D68"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679CD247" w14:textId="77777777" w:rsidR="003B1D68" w:rsidRPr="007351C5" w:rsidRDefault="003B1D68" w:rsidP="00615CBA">
            <w:pPr>
              <w:spacing w:after="0" w:line="240" w:lineRule="auto"/>
              <w:jc w:val="center"/>
              <w:rPr>
                <w:rFonts w:ascii="Times New Roman" w:eastAsia="Times New Roman" w:hAnsi="Times New Roman" w:cs="Times New Roman"/>
                <w:bCs/>
                <w:sz w:val="18"/>
                <w:szCs w:val="18"/>
                <w:lang w:eastAsia="en-GB"/>
              </w:rPr>
            </w:pPr>
          </w:p>
        </w:tc>
        <w:tc>
          <w:tcPr>
            <w:tcW w:w="271" w:type="dxa"/>
            <w:tcBorders>
              <w:top w:val="nil"/>
              <w:left w:val="nil"/>
              <w:bottom w:val="nil"/>
              <w:right w:val="nil"/>
            </w:tcBorders>
            <w:shd w:val="clear" w:color="auto" w:fill="auto"/>
            <w:noWrap/>
            <w:vAlign w:val="center"/>
          </w:tcPr>
          <w:p w14:paraId="063BE77B" w14:textId="77777777" w:rsidR="003B1D68" w:rsidRPr="007351C5" w:rsidRDefault="003B1D68"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432C0C8F"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tcPr>
          <w:p w14:paraId="0BEAB09B"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4585D7F1"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c>
          <w:tcPr>
            <w:tcW w:w="1134" w:type="dxa"/>
            <w:tcBorders>
              <w:top w:val="nil"/>
              <w:left w:val="nil"/>
              <w:bottom w:val="nil"/>
              <w:right w:val="nil"/>
            </w:tcBorders>
          </w:tcPr>
          <w:p w14:paraId="3ABA03C8"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0D2FD139"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7E7A28B5" w14:textId="77777777" w:rsidR="003B1D68" w:rsidRPr="007351C5" w:rsidRDefault="003B1D68" w:rsidP="00615CBA">
            <w:pPr>
              <w:spacing w:after="0" w:line="240" w:lineRule="auto"/>
              <w:jc w:val="center"/>
              <w:rPr>
                <w:rFonts w:ascii="Times New Roman" w:eastAsia="Times New Roman" w:hAnsi="Times New Roman" w:cs="Times New Roman"/>
                <w:sz w:val="18"/>
                <w:szCs w:val="18"/>
                <w:lang w:eastAsia="en-GB"/>
              </w:rPr>
            </w:pPr>
          </w:p>
        </w:tc>
      </w:tr>
      <w:tr w:rsidR="007351C5" w:rsidRPr="007351C5" w14:paraId="3D640FE4" w14:textId="77777777" w:rsidTr="007E42ED">
        <w:trPr>
          <w:trHeight w:val="266"/>
        </w:trPr>
        <w:tc>
          <w:tcPr>
            <w:tcW w:w="1843" w:type="dxa"/>
            <w:tcBorders>
              <w:top w:val="nil"/>
              <w:left w:val="nil"/>
              <w:bottom w:val="nil"/>
              <w:right w:val="nil"/>
            </w:tcBorders>
            <w:shd w:val="clear" w:color="auto" w:fill="auto"/>
            <w:noWrap/>
            <w:hideMark/>
          </w:tcPr>
          <w:p w14:paraId="7CB2E1AC" w14:textId="14ED20C2" w:rsidR="00A850E2" w:rsidRPr="007351C5" w:rsidRDefault="000A0963" w:rsidP="00E63453">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 xml:space="preserve">(a) </w:t>
            </w:r>
            <m:oMath>
              <m:r>
                <w:rPr>
                  <w:rFonts w:ascii="Cambria Math" w:eastAsia="Times New Roman" w:hAnsi="Cambria Math" w:cs="Times New Roman"/>
                  <w:sz w:val="18"/>
                  <w:szCs w:val="18"/>
                  <w:lang w:eastAsia="en-GB"/>
                </w:rPr>
                <m:t>ϴ</m:t>
              </m:r>
            </m:oMath>
            <w:r w:rsidRPr="007351C5">
              <w:rPr>
                <w:rFonts w:ascii="Times New Roman" w:eastAsia="Times New Roman" w:hAnsi="Times New Roman" w:cs="Times New Roman"/>
                <w:bCs/>
                <w:sz w:val="18"/>
                <w:szCs w:val="18"/>
                <w:lang w:eastAsia="en-GB"/>
              </w:rPr>
              <w:t xml:space="preserve">=ln(2) </w:t>
            </w:r>
          </w:p>
        </w:tc>
        <w:tc>
          <w:tcPr>
            <w:tcW w:w="992" w:type="dxa"/>
            <w:tcBorders>
              <w:top w:val="nil"/>
              <w:left w:val="nil"/>
              <w:bottom w:val="nil"/>
              <w:right w:val="nil"/>
            </w:tcBorders>
          </w:tcPr>
          <w:p w14:paraId="0907803A" w14:textId="77777777"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284" w:type="dxa"/>
            <w:tcBorders>
              <w:top w:val="nil"/>
              <w:left w:val="nil"/>
              <w:bottom w:val="nil"/>
              <w:right w:val="nil"/>
            </w:tcBorders>
          </w:tcPr>
          <w:p w14:paraId="1C1078A8" w14:textId="0B3EF346"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75888482" w14:textId="6ED6687D"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271" w:type="dxa"/>
            <w:tcBorders>
              <w:top w:val="nil"/>
              <w:left w:val="nil"/>
              <w:bottom w:val="nil"/>
              <w:right w:val="nil"/>
            </w:tcBorders>
            <w:shd w:val="clear" w:color="auto" w:fill="auto"/>
            <w:noWrap/>
            <w:vAlign w:val="center"/>
          </w:tcPr>
          <w:p w14:paraId="11506757"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54992EAD" w14:textId="46BA297D"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271" w:type="dxa"/>
            <w:tcBorders>
              <w:top w:val="nil"/>
              <w:left w:val="nil"/>
              <w:bottom w:val="nil"/>
              <w:right w:val="nil"/>
            </w:tcBorders>
            <w:shd w:val="clear" w:color="auto" w:fill="auto"/>
            <w:noWrap/>
            <w:vAlign w:val="center"/>
          </w:tcPr>
          <w:p w14:paraId="13A073EC"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0D8BECBE" w14:textId="288D1061"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4" w:type="dxa"/>
            <w:tcBorders>
              <w:top w:val="nil"/>
              <w:left w:val="nil"/>
              <w:bottom w:val="nil"/>
              <w:right w:val="nil"/>
            </w:tcBorders>
          </w:tcPr>
          <w:p w14:paraId="4C05FDDA" w14:textId="2BF67256"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236" w:type="dxa"/>
            <w:tcBorders>
              <w:top w:val="nil"/>
              <w:left w:val="nil"/>
              <w:bottom w:val="nil"/>
              <w:right w:val="nil"/>
            </w:tcBorders>
          </w:tcPr>
          <w:p w14:paraId="1CE88351"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1F027C37" w14:textId="670AFF71"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r>
      <w:tr w:rsidR="007351C5" w:rsidRPr="007351C5" w14:paraId="30D35857" w14:textId="77777777" w:rsidTr="007E42ED">
        <w:trPr>
          <w:trHeight w:val="266"/>
        </w:trPr>
        <w:tc>
          <w:tcPr>
            <w:tcW w:w="1843" w:type="dxa"/>
            <w:tcBorders>
              <w:top w:val="nil"/>
              <w:left w:val="nil"/>
              <w:bottom w:val="nil"/>
              <w:right w:val="nil"/>
            </w:tcBorders>
            <w:shd w:val="clear" w:color="auto" w:fill="auto"/>
            <w:noWrap/>
            <w:hideMark/>
          </w:tcPr>
          <w:p w14:paraId="212A7850" w14:textId="29E3C114"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1</w:t>
            </w:r>
          </w:p>
        </w:tc>
        <w:tc>
          <w:tcPr>
            <w:tcW w:w="992" w:type="dxa"/>
            <w:tcBorders>
              <w:top w:val="nil"/>
              <w:left w:val="nil"/>
              <w:bottom w:val="nil"/>
              <w:right w:val="nil"/>
            </w:tcBorders>
          </w:tcPr>
          <w:p w14:paraId="1168ED11" w14:textId="0CF61333" w:rsidR="00BA1942" w:rsidRPr="007351C5" w:rsidRDefault="007F136E"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0.014</w:t>
            </w:r>
          </w:p>
        </w:tc>
        <w:tc>
          <w:tcPr>
            <w:tcW w:w="284" w:type="dxa"/>
            <w:tcBorders>
              <w:top w:val="nil"/>
              <w:left w:val="nil"/>
              <w:bottom w:val="nil"/>
              <w:right w:val="nil"/>
            </w:tcBorders>
          </w:tcPr>
          <w:p w14:paraId="7DE8B3E8" w14:textId="7B4E99A3"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75564B15" w14:textId="14E426BF" w:rsidR="00BA1942" w:rsidRPr="007351C5" w:rsidRDefault="0034175A"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-0.005</w:t>
            </w:r>
          </w:p>
        </w:tc>
        <w:tc>
          <w:tcPr>
            <w:tcW w:w="271" w:type="dxa"/>
            <w:tcBorders>
              <w:top w:val="nil"/>
              <w:left w:val="nil"/>
              <w:bottom w:val="nil"/>
              <w:right w:val="nil"/>
            </w:tcBorders>
            <w:shd w:val="clear" w:color="auto" w:fill="auto"/>
            <w:noWrap/>
            <w:vAlign w:val="center"/>
          </w:tcPr>
          <w:p w14:paraId="0A8B6369" w14:textId="77777777" w:rsidR="00BA1942" w:rsidRPr="007351C5" w:rsidRDefault="00BA1942" w:rsidP="00BA1942">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20717383" w14:textId="442016A6" w:rsidR="00BA194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-20.9</w:t>
            </w:r>
            <w:r w:rsidR="009B2424" w:rsidRPr="007351C5">
              <w:rPr>
                <w:rFonts w:ascii="Times New Roman" w:eastAsia="Times New Roman" w:hAnsi="Times New Roman" w:cs="Times New Roman"/>
                <w:sz w:val="18"/>
                <w:szCs w:val="18"/>
                <w:lang w:eastAsia="en-GB"/>
              </w:rPr>
              <w:t xml:space="preserve"> / 10.7</w:t>
            </w:r>
          </w:p>
        </w:tc>
        <w:tc>
          <w:tcPr>
            <w:tcW w:w="271" w:type="dxa"/>
            <w:tcBorders>
              <w:top w:val="nil"/>
              <w:left w:val="nil"/>
              <w:bottom w:val="nil"/>
              <w:right w:val="nil"/>
            </w:tcBorders>
            <w:shd w:val="clear" w:color="auto" w:fill="auto"/>
            <w:noWrap/>
            <w:vAlign w:val="center"/>
          </w:tcPr>
          <w:p w14:paraId="3B691D31"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4A91A7E8" w14:textId="20AD68F3" w:rsidR="00BA194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-29.1 / 1.1</w:t>
            </w:r>
          </w:p>
        </w:tc>
        <w:tc>
          <w:tcPr>
            <w:tcW w:w="1134" w:type="dxa"/>
            <w:tcBorders>
              <w:top w:val="nil"/>
              <w:left w:val="nil"/>
              <w:bottom w:val="nil"/>
              <w:right w:val="nil"/>
            </w:tcBorders>
          </w:tcPr>
          <w:p w14:paraId="50E35795" w14:textId="563309E4" w:rsidR="00BA1942" w:rsidRPr="007351C5" w:rsidRDefault="00354724"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 / 93</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w:t>
            </w:r>
          </w:p>
        </w:tc>
        <w:tc>
          <w:tcPr>
            <w:tcW w:w="236" w:type="dxa"/>
            <w:tcBorders>
              <w:top w:val="nil"/>
              <w:left w:val="nil"/>
              <w:bottom w:val="nil"/>
              <w:right w:val="nil"/>
            </w:tcBorders>
          </w:tcPr>
          <w:p w14:paraId="3CA3C2F9"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717BAE1C" w14:textId="215CBDC3" w:rsidR="00BA1942" w:rsidRPr="007351C5" w:rsidRDefault="0034175A"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 / 94</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p>
        </w:tc>
      </w:tr>
      <w:tr w:rsidR="007351C5" w:rsidRPr="007351C5" w14:paraId="31D57C13" w14:textId="77777777" w:rsidTr="007E42ED">
        <w:trPr>
          <w:trHeight w:val="266"/>
        </w:trPr>
        <w:tc>
          <w:tcPr>
            <w:tcW w:w="1843" w:type="dxa"/>
            <w:tcBorders>
              <w:top w:val="nil"/>
              <w:left w:val="nil"/>
              <w:bottom w:val="nil"/>
              <w:right w:val="nil"/>
            </w:tcBorders>
            <w:shd w:val="clear" w:color="auto" w:fill="auto"/>
            <w:noWrap/>
            <w:hideMark/>
          </w:tcPr>
          <w:p w14:paraId="60FDE856" w14:textId="1DA1EE39"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3</w:t>
            </w:r>
          </w:p>
        </w:tc>
        <w:tc>
          <w:tcPr>
            <w:tcW w:w="992" w:type="dxa"/>
            <w:tcBorders>
              <w:top w:val="nil"/>
              <w:left w:val="nil"/>
              <w:bottom w:val="nil"/>
              <w:right w:val="nil"/>
            </w:tcBorders>
          </w:tcPr>
          <w:p w14:paraId="47713CCC" w14:textId="574B3975" w:rsidR="00BA1942" w:rsidRPr="007351C5" w:rsidRDefault="007F136E"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0.039</w:t>
            </w:r>
          </w:p>
        </w:tc>
        <w:tc>
          <w:tcPr>
            <w:tcW w:w="284" w:type="dxa"/>
            <w:tcBorders>
              <w:top w:val="nil"/>
              <w:left w:val="nil"/>
              <w:bottom w:val="nil"/>
              <w:right w:val="nil"/>
            </w:tcBorders>
          </w:tcPr>
          <w:p w14:paraId="6142BFEA" w14:textId="69E669AF"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07C70981" w14:textId="4DBCEF3D" w:rsidR="00BA1942" w:rsidRPr="007351C5" w:rsidRDefault="00825331"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0.016</w:t>
            </w:r>
          </w:p>
        </w:tc>
        <w:tc>
          <w:tcPr>
            <w:tcW w:w="271" w:type="dxa"/>
            <w:tcBorders>
              <w:top w:val="nil"/>
              <w:left w:val="nil"/>
              <w:bottom w:val="nil"/>
              <w:right w:val="nil"/>
            </w:tcBorders>
            <w:shd w:val="clear" w:color="auto" w:fill="auto"/>
            <w:noWrap/>
            <w:vAlign w:val="center"/>
          </w:tcPr>
          <w:p w14:paraId="79C460AB" w14:textId="77777777" w:rsidR="00BA1942" w:rsidRPr="007351C5" w:rsidRDefault="00BA1942" w:rsidP="00BA1942">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7DBD72E8" w14:textId="2C15A6BE" w:rsidR="00BA194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-18.0</w:t>
            </w:r>
            <w:r w:rsidR="00005D35" w:rsidRPr="007351C5">
              <w:rPr>
                <w:rFonts w:ascii="Times New Roman" w:eastAsia="Times New Roman" w:hAnsi="Times New Roman" w:cs="Times New Roman"/>
                <w:sz w:val="18"/>
                <w:szCs w:val="18"/>
                <w:lang w:eastAsia="en-GB"/>
              </w:rPr>
              <w:t xml:space="preserve"> / </w:t>
            </w:r>
            <w:r w:rsidRPr="007351C5">
              <w:rPr>
                <w:rFonts w:ascii="Times New Roman" w:eastAsia="Times New Roman" w:hAnsi="Times New Roman" w:cs="Times New Roman"/>
                <w:sz w:val="18"/>
                <w:szCs w:val="18"/>
                <w:lang w:eastAsia="en-GB"/>
              </w:rPr>
              <w:t>-5.6</w:t>
            </w:r>
          </w:p>
        </w:tc>
        <w:tc>
          <w:tcPr>
            <w:tcW w:w="271" w:type="dxa"/>
            <w:tcBorders>
              <w:top w:val="nil"/>
              <w:left w:val="nil"/>
              <w:bottom w:val="nil"/>
              <w:right w:val="nil"/>
            </w:tcBorders>
            <w:shd w:val="clear" w:color="auto" w:fill="auto"/>
            <w:noWrap/>
            <w:vAlign w:val="center"/>
          </w:tcPr>
          <w:p w14:paraId="67EE38F9"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390C8AB0" w14:textId="2046C6D1" w:rsidR="00BA194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-21.4</w:t>
            </w:r>
            <w:r w:rsidR="00825331" w:rsidRPr="007351C5">
              <w:rPr>
                <w:rFonts w:ascii="Times New Roman" w:eastAsia="Times New Roman" w:hAnsi="Times New Roman" w:cs="Times New Roman"/>
                <w:sz w:val="18"/>
                <w:szCs w:val="18"/>
                <w:lang w:eastAsia="en-GB"/>
              </w:rPr>
              <w:t xml:space="preserve"> /</w:t>
            </w:r>
            <w:r w:rsidR="007E42ED"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-12.0</w:t>
            </w:r>
          </w:p>
        </w:tc>
        <w:tc>
          <w:tcPr>
            <w:tcW w:w="1134" w:type="dxa"/>
            <w:tcBorders>
              <w:top w:val="nil"/>
              <w:left w:val="nil"/>
              <w:bottom w:val="nil"/>
              <w:right w:val="nil"/>
            </w:tcBorders>
          </w:tcPr>
          <w:p w14:paraId="313160CC" w14:textId="352E8F0F" w:rsidR="00BA1942" w:rsidRPr="007351C5" w:rsidRDefault="00B4287F"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 / 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p>
        </w:tc>
        <w:tc>
          <w:tcPr>
            <w:tcW w:w="236" w:type="dxa"/>
            <w:tcBorders>
              <w:top w:val="nil"/>
              <w:left w:val="nil"/>
              <w:bottom w:val="nil"/>
              <w:right w:val="nil"/>
            </w:tcBorders>
          </w:tcPr>
          <w:p w14:paraId="4E5B4A4D"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1F3E3DCC" w14:textId="2D6F4953" w:rsidR="00BA1942" w:rsidRPr="007351C5" w:rsidRDefault="00825331"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91</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 / 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9</w:t>
            </w:r>
          </w:p>
        </w:tc>
      </w:tr>
      <w:tr w:rsidR="007351C5" w:rsidRPr="007351C5" w14:paraId="2EDC6F30" w14:textId="77777777" w:rsidTr="007E42ED">
        <w:trPr>
          <w:trHeight w:val="266"/>
        </w:trPr>
        <w:tc>
          <w:tcPr>
            <w:tcW w:w="1843" w:type="dxa"/>
            <w:tcBorders>
              <w:top w:val="nil"/>
              <w:left w:val="nil"/>
              <w:bottom w:val="nil"/>
              <w:right w:val="nil"/>
            </w:tcBorders>
            <w:shd w:val="clear" w:color="auto" w:fill="auto"/>
            <w:noWrap/>
            <w:hideMark/>
          </w:tcPr>
          <w:p w14:paraId="6605AAE2" w14:textId="7C9CB7F3"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4</w:t>
            </w:r>
          </w:p>
        </w:tc>
        <w:tc>
          <w:tcPr>
            <w:tcW w:w="992" w:type="dxa"/>
            <w:tcBorders>
              <w:top w:val="nil"/>
              <w:left w:val="nil"/>
              <w:bottom w:val="nil"/>
              <w:right w:val="nil"/>
            </w:tcBorders>
          </w:tcPr>
          <w:p w14:paraId="608BDCC4" w14:textId="7BE8249A" w:rsidR="00BA1942" w:rsidRPr="007351C5" w:rsidRDefault="007F136E"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0.017</w:t>
            </w:r>
          </w:p>
        </w:tc>
        <w:tc>
          <w:tcPr>
            <w:tcW w:w="284" w:type="dxa"/>
            <w:tcBorders>
              <w:top w:val="nil"/>
              <w:left w:val="nil"/>
              <w:bottom w:val="nil"/>
              <w:right w:val="nil"/>
            </w:tcBorders>
          </w:tcPr>
          <w:p w14:paraId="403A72CB" w14:textId="5E363493"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nil"/>
              <w:right w:val="nil"/>
            </w:tcBorders>
            <w:vAlign w:val="center"/>
          </w:tcPr>
          <w:p w14:paraId="027992F9" w14:textId="2FA15944" w:rsidR="00BA1942" w:rsidRPr="007351C5" w:rsidRDefault="007D0FCC"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0.001</w:t>
            </w:r>
          </w:p>
        </w:tc>
        <w:tc>
          <w:tcPr>
            <w:tcW w:w="271" w:type="dxa"/>
            <w:tcBorders>
              <w:top w:val="nil"/>
              <w:left w:val="nil"/>
              <w:bottom w:val="nil"/>
              <w:right w:val="nil"/>
            </w:tcBorders>
            <w:shd w:val="clear" w:color="auto" w:fill="auto"/>
            <w:noWrap/>
            <w:vAlign w:val="center"/>
          </w:tcPr>
          <w:p w14:paraId="0D07F908" w14:textId="77777777" w:rsidR="00BA1942" w:rsidRPr="007351C5" w:rsidRDefault="00BA1942" w:rsidP="00BA1942">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nil"/>
              <w:right w:val="nil"/>
            </w:tcBorders>
            <w:shd w:val="clear" w:color="auto" w:fill="auto"/>
            <w:noWrap/>
            <w:vAlign w:val="center"/>
          </w:tcPr>
          <w:p w14:paraId="05E95F96" w14:textId="59278240" w:rsidR="00BA1942" w:rsidRPr="007351C5" w:rsidRDefault="00B166D6"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 / 106.</w:t>
            </w:r>
            <w:r w:rsidR="007F2FD2" w:rsidRPr="007351C5">
              <w:rPr>
                <w:rFonts w:ascii="Times New Roman" w:eastAsia="Times New Roman" w:hAnsi="Times New Roman" w:cs="Times New Roman"/>
                <w:sz w:val="18"/>
                <w:szCs w:val="18"/>
                <w:lang w:eastAsia="en-GB"/>
              </w:rPr>
              <w:t>9</w:t>
            </w:r>
          </w:p>
        </w:tc>
        <w:tc>
          <w:tcPr>
            <w:tcW w:w="271" w:type="dxa"/>
            <w:tcBorders>
              <w:top w:val="nil"/>
              <w:left w:val="nil"/>
              <w:bottom w:val="nil"/>
              <w:right w:val="nil"/>
            </w:tcBorders>
            <w:shd w:val="clear" w:color="auto" w:fill="auto"/>
            <w:noWrap/>
            <w:vAlign w:val="center"/>
          </w:tcPr>
          <w:p w14:paraId="6504A006"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center"/>
          </w:tcPr>
          <w:p w14:paraId="7D7BED02" w14:textId="16F4FDE2" w:rsidR="00BA194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 /</w:t>
            </w:r>
            <w:r w:rsidR="007E42ED"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40.6</w:t>
            </w:r>
          </w:p>
        </w:tc>
        <w:tc>
          <w:tcPr>
            <w:tcW w:w="1134" w:type="dxa"/>
            <w:tcBorders>
              <w:top w:val="nil"/>
              <w:left w:val="nil"/>
              <w:bottom w:val="nil"/>
              <w:right w:val="nil"/>
            </w:tcBorders>
          </w:tcPr>
          <w:p w14:paraId="16404F14" w14:textId="7A5F4D8A" w:rsidR="00BA1942" w:rsidRPr="007351C5" w:rsidRDefault="00216CCF" w:rsidP="00573AB1">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w:t>
            </w:r>
            <w:r w:rsidR="00573AB1" w:rsidRPr="007351C5">
              <w:rPr>
                <w:rFonts w:ascii="Times New Roman" w:eastAsia="Times New Roman" w:hAnsi="Times New Roman" w:cs="Times New Roman"/>
                <w:sz w:val="18"/>
                <w:szCs w:val="18"/>
                <w:lang w:eastAsia="en-GB"/>
              </w:rPr>
              <w:t>.</w:t>
            </w:r>
            <w:r w:rsidR="007F2FD2" w:rsidRPr="007351C5">
              <w:rPr>
                <w:rFonts w:ascii="Times New Roman" w:eastAsia="Times New Roman" w:hAnsi="Times New Roman" w:cs="Times New Roman"/>
                <w:sz w:val="18"/>
                <w:szCs w:val="18"/>
                <w:lang w:eastAsia="en-GB"/>
              </w:rPr>
              <w:t xml:space="preserve">6 / </w:t>
            </w:r>
            <w:r w:rsidRPr="007351C5">
              <w:rPr>
                <w:rFonts w:ascii="Times New Roman" w:eastAsia="Times New Roman" w:hAnsi="Times New Roman" w:cs="Times New Roman"/>
                <w:sz w:val="18"/>
                <w:szCs w:val="18"/>
                <w:lang w:eastAsia="en-GB"/>
              </w:rPr>
              <w:t>96</w:t>
            </w:r>
            <w:r w:rsidR="00573AB1" w:rsidRPr="007351C5">
              <w:rPr>
                <w:rFonts w:ascii="Times New Roman" w:eastAsia="Times New Roman" w:hAnsi="Times New Roman" w:cs="Times New Roman"/>
                <w:sz w:val="18"/>
                <w:szCs w:val="18"/>
                <w:lang w:eastAsia="en-GB"/>
              </w:rPr>
              <w:t>.</w:t>
            </w:r>
            <w:r w:rsidR="007F2FD2" w:rsidRPr="007351C5">
              <w:rPr>
                <w:rFonts w:ascii="Times New Roman" w:eastAsia="Times New Roman" w:hAnsi="Times New Roman" w:cs="Times New Roman"/>
                <w:sz w:val="18"/>
                <w:szCs w:val="18"/>
                <w:lang w:eastAsia="en-GB"/>
              </w:rPr>
              <w:t>9</w:t>
            </w:r>
          </w:p>
        </w:tc>
        <w:tc>
          <w:tcPr>
            <w:tcW w:w="236" w:type="dxa"/>
            <w:tcBorders>
              <w:top w:val="nil"/>
              <w:left w:val="nil"/>
              <w:bottom w:val="nil"/>
              <w:right w:val="nil"/>
            </w:tcBorders>
          </w:tcPr>
          <w:p w14:paraId="3C2674BA"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2A58E1D5" w14:textId="239BDCB8" w:rsidR="00BA1942" w:rsidRPr="007351C5" w:rsidRDefault="007D0FCC"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p>
        </w:tc>
      </w:tr>
      <w:tr w:rsidR="007351C5" w:rsidRPr="007351C5" w14:paraId="58FD8C3E" w14:textId="77777777" w:rsidTr="007E42ED">
        <w:trPr>
          <w:trHeight w:val="266"/>
        </w:trPr>
        <w:tc>
          <w:tcPr>
            <w:tcW w:w="1843" w:type="dxa"/>
            <w:tcBorders>
              <w:top w:val="nil"/>
              <w:left w:val="nil"/>
              <w:bottom w:val="nil"/>
              <w:right w:val="nil"/>
            </w:tcBorders>
            <w:shd w:val="clear" w:color="auto" w:fill="auto"/>
            <w:noWrap/>
            <w:hideMark/>
          </w:tcPr>
          <w:p w14:paraId="59A250DD" w14:textId="2349D958"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w:t>
            </w:r>
          </w:p>
        </w:tc>
        <w:tc>
          <w:tcPr>
            <w:tcW w:w="992" w:type="dxa"/>
            <w:tcBorders>
              <w:top w:val="nil"/>
              <w:left w:val="nil"/>
              <w:bottom w:val="nil"/>
              <w:right w:val="nil"/>
            </w:tcBorders>
          </w:tcPr>
          <w:p w14:paraId="75D11238" w14:textId="4A3CD142" w:rsidR="00BA1942" w:rsidRPr="007351C5" w:rsidRDefault="00F02234"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-0.007</w:t>
            </w:r>
          </w:p>
        </w:tc>
        <w:tc>
          <w:tcPr>
            <w:tcW w:w="284" w:type="dxa"/>
            <w:tcBorders>
              <w:top w:val="nil"/>
              <w:left w:val="nil"/>
              <w:bottom w:val="nil"/>
              <w:right w:val="nil"/>
            </w:tcBorders>
          </w:tcPr>
          <w:p w14:paraId="08F5D5DB" w14:textId="70A14496"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992" w:type="dxa"/>
            <w:tcBorders>
              <w:top w:val="nil"/>
              <w:left w:val="nil"/>
              <w:bottom w:val="nil"/>
              <w:right w:val="nil"/>
            </w:tcBorders>
            <w:vAlign w:val="bottom"/>
          </w:tcPr>
          <w:p w14:paraId="4305129D" w14:textId="51B0C742" w:rsidR="00BA1942" w:rsidRPr="007351C5" w:rsidRDefault="005C6B83"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0.001</w:t>
            </w:r>
          </w:p>
        </w:tc>
        <w:tc>
          <w:tcPr>
            <w:tcW w:w="271" w:type="dxa"/>
            <w:tcBorders>
              <w:top w:val="nil"/>
              <w:left w:val="nil"/>
              <w:bottom w:val="nil"/>
              <w:right w:val="nil"/>
            </w:tcBorders>
            <w:shd w:val="clear" w:color="auto" w:fill="auto"/>
            <w:noWrap/>
            <w:vAlign w:val="bottom"/>
          </w:tcPr>
          <w:p w14:paraId="34A7F331"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7" w:type="dxa"/>
            <w:tcBorders>
              <w:top w:val="nil"/>
              <w:left w:val="nil"/>
              <w:bottom w:val="nil"/>
              <w:right w:val="nil"/>
            </w:tcBorders>
            <w:shd w:val="clear" w:color="auto" w:fill="auto"/>
            <w:noWrap/>
            <w:vAlign w:val="bottom"/>
          </w:tcPr>
          <w:p w14:paraId="2A2976B1" w14:textId="57CD4E50" w:rsidR="00BA1942" w:rsidRPr="007351C5" w:rsidRDefault="00B166D6"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-51.4</w:t>
            </w:r>
            <w:r w:rsidR="00AA153A" w:rsidRPr="007351C5">
              <w:rPr>
                <w:rFonts w:ascii="Times New Roman" w:eastAsia="Times New Roman" w:hAnsi="Times New Roman" w:cs="Times New Roman"/>
                <w:sz w:val="18"/>
                <w:szCs w:val="18"/>
                <w:lang w:eastAsia="en-GB"/>
              </w:rPr>
              <w:t xml:space="preserve"> / 40.7</w:t>
            </w:r>
          </w:p>
        </w:tc>
        <w:tc>
          <w:tcPr>
            <w:tcW w:w="271" w:type="dxa"/>
            <w:tcBorders>
              <w:top w:val="nil"/>
              <w:left w:val="nil"/>
              <w:bottom w:val="nil"/>
              <w:right w:val="nil"/>
            </w:tcBorders>
            <w:shd w:val="clear" w:color="auto" w:fill="auto"/>
            <w:noWrap/>
            <w:vAlign w:val="bottom"/>
          </w:tcPr>
          <w:p w14:paraId="13BB409E"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nil"/>
              <w:right w:val="nil"/>
            </w:tcBorders>
            <w:shd w:val="clear" w:color="auto" w:fill="auto"/>
            <w:noWrap/>
            <w:vAlign w:val="bottom"/>
          </w:tcPr>
          <w:p w14:paraId="11AA987C" w14:textId="7AE72D3E" w:rsidR="00BA1942" w:rsidRPr="007351C5" w:rsidRDefault="005C6B83"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-100 /</w:t>
            </w:r>
            <w:r w:rsidR="007E42ED"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40.6</w:t>
            </w:r>
          </w:p>
        </w:tc>
        <w:tc>
          <w:tcPr>
            <w:tcW w:w="1134" w:type="dxa"/>
            <w:tcBorders>
              <w:top w:val="nil"/>
              <w:left w:val="nil"/>
              <w:bottom w:val="nil"/>
              <w:right w:val="nil"/>
            </w:tcBorders>
          </w:tcPr>
          <w:p w14:paraId="58A89188" w14:textId="6D0CDCC7" w:rsidR="00BA1942" w:rsidRPr="007351C5" w:rsidRDefault="00AA153A"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90</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 / 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8</w:t>
            </w:r>
          </w:p>
        </w:tc>
        <w:tc>
          <w:tcPr>
            <w:tcW w:w="236" w:type="dxa"/>
            <w:tcBorders>
              <w:top w:val="nil"/>
              <w:left w:val="nil"/>
              <w:bottom w:val="nil"/>
              <w:right w:val="nil"/>
            </w:tcBorders>
          </w:tcPr>
          <w:p w14:paraId="55E3E8FE"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nil"/>
              <w:right w:val="nil"/>
            </w:tcBorders>
          </w:tcPr>
          <w:p w14:paraId="236E4944" w14:textId="4614B621" w:rsidR="00BA1942" w:rsidRPr="007351C5" w:rsidRDefault="005C6B83"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w:t>
            </w:r>
          </w:p>
        </w:tc>
      </w:tr>
      <w:tr w:rsidR="007351C5" w:rsidRPr="007351C5" w14:paraId="2EFF127C" w14:textId="77777777" w:rsidTr="007E42ED">
        <w:trPr>
          <w:trHeight w:val="266"/>
        </w:trPr>
        <w:tc>
          <w:tcPr>
            <w:tcW w:w="1843" w:type="dxa"/>
            <w:tcBorders>
              <w:top w:val="nil"/>
              <w:left w:val="nil"/>
              <w:right w:val="nil"/>
            </w:tcBorders>
            <w:shd w:val="clear" w:color="auto" w:fill="auto"/>
            <w:noWrap/>
            <w:hideMark/>
          </w:tcPr>
          <w:p w14:paraId="11FA1EDD" w14:textId="6E7E6707"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6</w:t>
            </w:r>
          </w:p>
        </w:tc>
        <w:tc>
          <w:tcPr>
            <w:tcW w:w="992" w:type="dxa"/>
            <w:tcBorders>
              <w:top w:val="nil"/>
              <w:left w:val="nil"/>
              <w:right w:val="nil"/>
            </w:tcBorders>
          </w:tcPr>
          <w:p w14:paraId="66D75220" w14:textId="1A34B456" w:rsidR="00BA1942" w:rsidRPr="007351C5" w:rsidRDefault="00F02234"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0.010</w:t>
            </w:r>
          </w:p>
        </w:tc>
        <w:tc>
          <w:tcPr>
            <w:tcW w:w="284" w:type="dxa"/>
            <w:tcBorders>
              <w:top w:val="nil"/>
              <w:left w:val="nil"/>
              <w:right w:val="nil"/>
            </w:tcBorders>
          </w:tcPr>
          <w:p w14:paraId="30106821" w14:textId="70B4E58D" w:rsidR="00BA1942" w:rsidRPr="007351C5" w:rsidRDefault="00BA1942" w:rsidP="00BA1942">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right w:val="nil"/>
            </w:tcBorders>
            <w:vAlign w:val="center"/>
          </w:tcPr>
          <w:p w14:paraId="437EACD2" w14:textId="531308EF" w:rsidR="00BA1942" w:rsidRPr="007351C5" w:rsidRDefault="00237770" w:rsidP="00BA1942">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-0.009</w:t>
            </w:r>
          </w:p>
        </w:tc>
        <w:tc>
          <w:tcPr>
            <w:tcW w:w="271" w:type="dxa"/>
            <w:tcBorders>
              <w:top w:val="nil"/>
              <w:left w:val="nil"/>
              <w:right w:val="nil"/>
            </w:tcBorders>
            <w:shd w:val="clear" w:color="auto" w:fill="auto"/>
            <w:noWrap/>
            <w:vAlign w:val="center"/>
          </w:tcPr>
          <w:p w14:paraId="6DB8D864" w14:textId="77777777" w:rsidR="00BA1942" w:rsidRPr="007351C5" w:rsidRDefault="00BA1942" w:rsidP="00BA1942">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right w:val="nil"/>
            </w:tcBorders>
            <w:shd w:val="clear" w:color="auto" w:fill="auto"/>
            <w:noWrap/>
            <w:vAlign w:val="center"/>
          </w:tcPr>
          <w:p w14:paraId="675267F1" w14:textId="1BF7FE4A" w:rsidR="00BA1942" w:rsidRPr="007351C5" w:rsidRDefault="00B166D6"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-14.2 /</w:t>
            </w:r>
            <w:r w:rsidR="007E42ED"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3.7</w:t>
            </w:r>
          </w:p>
        </w:tc>
        <w:tc>
          <w:tcPr>
            <w:tcW w:w="271" w:type="dxa"/>
            <w:tcBorders>
              <w:top w:val="nil"/>
              <w:left w:val="nil"/>
              <w:right w:val="nil"/>
            </w:tcBorders>
            <w:shd w:val="clear" w:color="auto" w:fill="auto"/>
            <w:noWrap/>
            <w:vAlign w:val="center"/>
          </w:tcPr>
          <w:p w14:paraId="5F6A6CE1"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right w:val="nil"/>
            </w:tcBorders>
            <w:shd w:val="clear" w:color="auto" w:fill="auto"/>
            <w:noWrap/>
            <w:vAlign w:val="center"/>
          </w:tcPr>
          <w:p w14:paraId="10DFD5E6" w14:textId="216CE776" w:rsidR="00BA1942" w:rsidRPr="007351C5" w:rsidRDefault="001572CA"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-18.1</w:t>
            </w:r>
            <w:r w:rsidR="00237770" w:rsidRPr="007351C5">
              <w:rPr>
                <w:rFonts w:ascii="Times New Roman" w:eastAsia="Times New Roman" w:hAnsi="Times New Roman" w:cs="Times New Roman"/>
                <w:sz w:val="18"/>
                <w:szCs w:val="18"/>
                <w:lang w:eastAsia="en-GB"/>
              </w:rPr>
              <w:t xml:space="preserve"> /</w:t>
            </w:r>
            <w:r w:rsidR="007E42ED" w:rsidRPr="007351C5">
              <w:rPr>
                <w:rFonts w:ascii="Times New Roman" w:eastAsia="Times New Roman" w:hAnsi="Times New Roman" w:cs="Times New Roman"/>
                <w:sz w:val="18"/>
                <w:szCs w:val="18"/>
                <w:lang w:eastAsia="en-GB"/>
              </w:rPr>
              <w:t xml:space="preserve"> </w:t>
            </w:r>
            <w:r w:rsidRPr="007351C5">
              <w:rPr>
                <w:rFonts w:ascii="Times New Roman" w:eastAsia="Times New Roman" w:hAnsi="Times New Roman" w:cs="Times New Roman"/>
                <w:sz w:val="18"/>
                <w:szCs w:val="18"/>
                <w:lang w:eastAsia="en-GB"/>
              </w:rPr>
              <w:t>-4.3</w:t>
            </w:r>
          </w:p>
        </w:tc>
        <w:tc>
          <w:tcPr>
            <w:tcW w:w="1134" w:type="dxa"/>
            <w:tcBorders>
              <w:top w:val="nil"/>
              <w:left w:val="nil"/>
              <w:right w:val="nil"/>
            </w:tcBorders>
          </w:tcPr>
          <w:p w14:paraId="761D8A14" w14:textId="77720A95" w:rsidR="00BA1942" w:rsidRPr="007351C5" w:rsidRDefault="00AA0262"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w:t>
            </w:r>
          </w:p>
        </w:tc>
        <w:tc>
          <w:tcPr>
            <w:tcW w:w="236" w:type="dxa"/>
            <w:tcBorders>
              <w:top w:val="nil"/>
              <w:left w:val="nil"/>
              <w:right w:val="nil"/>
            </w:tcBorders>
          </w:tcPr>
          <w:p w14:paraId="664723F0" w14:textId="77777777" w:rsidR="00BA1942" w:rsidRPr="007351C5" w:rsidRDefault="00BA1942" w:rsidP="00BA1942">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right w:val="nil"/>
            </w:tcBorders>
          </w:tcPr>
          <w:p w14:paraId="523AA5FF" w14:textId="01EB9736" w:rsidR="00BA1942" w:rsidRPr="007351C5" w:rsidRDefault="00237770" w:rsidP="00BA1942">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3 / 92</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5</w:t>
            </w:r>
          </w:p>
        </w:tc>
      </w:tr>
      <w:tr w:rsidR="00A850E2" w:rsidRPr="007351C5" w14:paraId="1A191539" w14:textId="77777777" w:rsidTr="007E42ED">
        <w:trPr>
          <w:trHeight w:val="266"/>
        </w:trPr>
        <w:tc>
          <w:tcPr>
            <w:tcW w:w="1843" w:type="dxa"/>
            <w:tcBorders>
              <w:top w:val="nil"/>
              <w:left w:val="nil"/>
              <w:bottom w:val="single" w:sz="4" w:space="0" w:color="auto"/>
              <w:right w:val="nil"/>
            </w:tcBorders>
            <w:shd w:val="clear" w:color="auto" w:fill="auto"/>
            <w:noWrap/>
            <w:hideMark/>
          </w:tcPr>
          <w:p w14:paraId="35E5DA4D" w14:textId="77777777"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7</w:t>
            </w:r>
          </w:p>
        </w:tc>
        <w:tc>
          <w:tcPr>
            <w:tcW w:w="992" w:type="dxa"/>
            <w:tcBorders>
              <w:top w:val="nil"/>
              <w:left w:val="nil"/>
              <w:bottom w:val="single" w:sz="4" w:space="0" w:color="auto"/>
              <w:right w:val="nil"/>
            </w:tcBorders>
          </w:tcPr>
          <w:p w14:paraId="51444F33" w14:textId="72F6F52C" w:rsidR="00A850E2" w:rsidRPr="007351C5" w:rsidRDefault="00F02234"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0.007</w:t>
            </w:r>
          </w:p>
        </w:tc>
        <w:tc>
          <w:tcPr>
            <w:tcW w:w="284" w:type="dxa"/>
            <w:tcBorders>
              <w:top w:val="nil"/>
              <w:left w:val="nil"/>
              <w:bottom w:val="single" w:sz="4" w:space="0" w:color="auto"/>
              <w:right w:val="nil"/>
            </w:tcBorders>
          </w:tcPr>
          <w:p w14:paraId="4C24EB9C" w14:textId="5D84F8A9" w:rsidR="00A850E2" w:rsidRPr="007351C5" w:rsidRDefault="00A850E2" w:rsidP="00615CBA">
            <w:pPr>
              <w:spacing w:after="0" w:line="240" w:lineRule="auto"/>
              <w:jc w:val="center"/>
              <w:rPr>
                <w:rFonts w:ascii="Times New Roman" w:eastAsia="Times New Roman" w:hAnsi="Times New Roman" w:cs="Times New Roman"/>
                <w:bCs/>
                <w:sz w:val="18"/>
                <w:szCs w:val="18"/>
                <w:lang w:eastAsia="en-GB"/>
              </w:rPr>
            </w:pPr>
          </w:p>
        </w:tc>
        <w:tc>
          <w:tcPr>
            <w:tcW w:w="992" w:type="dxa"/>
            <w:tcBorders>
              <w:top w:val="nil"/>
              <w:left w:val="nil"/>
              <w:bottom w:val="single" w:sz="4" w:space="0" w:color="auto"/>
              <w:right w:val="nil"/>
            </w:tcBorders>
            <w:vAlign w:val="center"/>
          </w:tcPr>
          <w:p w14:paraId="4DF48F84" w14:textId="761B1C8A" w:rsidR="00A850E2" w:rsidRPr="007351C5" w:rsidRDefault="00F677D2" w:rsidP="00615CBA">
            <w:pPr>
              <w:spacing w:after="0" w:line="240" w:lineRule="auto"/>
              <w:jc w:val="center"/>
              <w:rPr>
                <w:rFonts w:ascii="Times New Roman" w:eastAsia="Times New Roman" w:hAnsi="Times New Roman" w:cs="Times New Roman"/>
                <w:bCs/>
                <w:sz w:val="18"/>
                <w:szCs w:val="18"/>
                <w:lang w:eastAsia="en-GB"/>
              </w:rPr>
            </w:pPr>
            <w:r w:rsidRPr="007351C5">
              <w:rPr>
                <w:rFonts w:ascii="Times New Roman" w:eastAsia="Times New Roman" w:hAnsi="Times New Roman" w:cs="Times New Roman"/>
                <w:bCs/>
                <w:sz w:val="18"/>
                <w:szCs w:val="18"/>
                <w:lang w:eastAsia="en-GB"/>
              </w:rPr>
              <w:t>-0.023</w:t>
            </w:r>
          </w:p>
        </w:tc>
        <w:tc>
          <w:tcPr>
            <w:tcW w:w="271" w:type="dxa"/>
            <w:tcBorders>
              <w:top w:val="nil"/>
              <w:left w:val="nil"/>
              <w:bottom w:val="single" w:sz="4" w:space="0" w:color="auto"/>
              <w:right w:val="nil"/>
            </w:tcBorders>
            <w:shd w:val="clear" w:color="auto" w:fill="auto"/>
            <w:noWrap/>
            <w:vAlign w:val="center"/>
          </w:tcPr>
          <w:p w14:paraId="3A32A919" w14:textId="77777777" w:rsidR="00A850E2" w:rsidRPr="007351C5" w:rsidRDefault="00A850E2" w:rsidP="00615CBA">
            <w:pPr>
              <w:spacing w:after="0" w:line="240" w:lineRule="auto"/>
              <w:jc w:val="center"/>
              <w:rPr>
                <w:rFonts w:ascii="Times New Roman" w:eastAsia="Times New Roman" w:hAnsi="Times New Roman" w:cs="Times New Roman"/>
                <w:b/>
                <w:bCs/>
                <w:sz w:val="18"/>
                <w:szCs w:val="18"/>
                <w:lang w:eastAsia="en-GB"/>
              </w:rPr>
            </w:pPr>
          </w:p>
        </w:tc>
        <w:tc>
          <w:tcPr>
            <w:tcW w:w="1147" w:type="dxa"/>
            <w:tcBorders>
              <w:top w:val="nil"/>
              <w:left w:val="nil"/>
              <w:bottom w:val="single" w:sz="4" w:space="0" w:color="auto"/>
              <w:right w:val="nil"/>
            </w:tcBorders>
            <w:shd w:val="clear" w:color="auto" w:fill="auto"/>
            <w:noWrap/>
            <w:vAlign w:val="center"/>
          </w:tcPr>
          <w:p w14:paraId="448DFE5F" w14:textId="32B12500" w:rsidR="00A850E2" w:rsidRPr="007351C5" w:rsidRDefault="001420AE" w:rsidP="00B166D6">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-93.6</w:t>
            </w:r>
            <w:r w:rsidR="00B166D6" w:rsidRPr="007351C5">
              <w:rPr>
                <w:rFonts w:ascii="Times New Roman" w:eastAsia="Times New Roman" w:hAnsi="Times New Roman" w:cs="Times New Roman"/>
                <w:sz w:val="18"/>
                <w:szCs w:val="18"/>
                <w:lang w:eastAsia="en-GB"/>
              </w:rPr>
              <w:t xml:space="preserve"> / 142.4</w:t>
            </w:r>
          </w:p>
        </w:tc>
        <w:tc>
          <w:tcPr>
            <w:tcW w:w="271" w:type="dxa"/>
            <w:tcBorders>
              <w:top w:val="nil"/>
              <w:left w:val="nil"/>
              <w:bottom w:val="single" w:sz="4" w:space="0" w:color="auto"/>
              <w:right w:val="nil"/>
            </w:tcBorders>
            <w:shd w:val="clear" w:color="auto" w:fill="auto"/>
            <w:noWrap/>
            <w:vAlign w:val="center"/>
          </w:tcPr>
          <w:p w14:paraId="166457A2"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46" w:type="dxa"/>
            <w:tcBorders>
              <w:top w:val="nil"/>
              <w:left w:val="nil"/>
              <w:bottom w:val="single" w:sz="4" w:space="0" w:color="auto"/>
              <w:right w:val="nil"/>
            </w:tcBorders>
            <w:shd w:val="clear" w:color="auto" w:fill="auto"/>
            <w:noWrap/>
            <w:vAlign w:val="center"/>
          </w:tcPr>
          <w:p w14:paraId="2282A284" w14:textId="09808879" w:rsidR="00A850E2" w:rsidRPr="007351C5" w:rsidRDefault="001572CA" w:rsidP="007E42ED">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-85.7</w:t>
            </w:r>
            <w:r w:rsidR="00EC19FC" w:rsidRPr="007351C5">
              <w:rPr>
                <w:rFonts w:ascii="Times New Roman" w:eastAsia="Times New Roman" w:hAnsi="Times New Roman" w:cs="Times New Roman"/>
                <w:sz w:val="18"/>
                <w:szCs w:val="18"/>
                <w:lang w:eastAsia="en-GB"/>
              </w:rPr>
              <w:t xml:space="preserve"> </w:t>
            </w:r>
            <w:r w:rsidR="00DA4B2F" w:rsidRPr="007351C5">
              <w:rPr>
                <w:rFonts w:ascii="Times New Roman" w:eastAsia="Times New Roman" w:hAnsi="Times New Roman" w:cs="Times New Roman"/>
                <w:sz w:val="18"/>
                <w:szCs w:val="18"/>
                <w:lang w:eastAsia="en-GB"/>
              </w:rPr>
              <w:t>/</w:t>
            </w:r>
            <w:r w:rsidR="007E42ED" w:rsidRPr="007351C5">
              <w:rPr>
                <w:rFonts w:ascii="Times New Roman" w:eastAsia="Times New Roman" w:hAnsi="Times New Roman" w:cs="Times New Roman"/>
                <w:sz w:val="18"/>
                <w:szCs w:val="18"/>
                <w:lang w:eastAsia="en-GB"/>
              </w:rPr>
              <w:t xml:space="preserve"> </w:t>
            </w:r>
            <w:r w:rsidR="00EC19FC" w:rsidRPr="007351C5">
              <w:rPr>
                <w:rFonts w:ascii="Times New Roman" w:eastAsia="Times New Roman" w:hAnsi="Times New Roman" w:cs="Times New Roman"/>
                <w:sz w:val="18"/>
                <w:szCs w:val="18"/>
                <w:lang w:eastAsia="en-GB"/>
              </w:rPr>
              <w:t>70.4</w:t>
            </w:r>
          </w:p>
        </w:tc>
        <w:tc>
          <w:tcPr>
            <w:tcW w:w="1134" w:type="dxa"/>
            <w:tcBorders>
              <w:top w:val="nil"/>
              <w:left w:val="nil"/>
              <w:bottom w:val="single" w:sz="4" w:space="0" w:color="auto"/>
              <w:right w:val="nil"/>
            </w:tcBorders>
          </w:tcPr>
          <w:p w14:paraId="08A1726E" w14:textId="2EC93138" w:rsidR="00A850E2" w:rsidRPr="007351C5" w:rsidRDefault="001420AE"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1 / 96</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6</w:t>
            </w:r>
          </w:p>
        </w:tc>
        <w:tc>
          <w:tcPr>
            <w:tcW w:w="236" w:type="dxa"/>
            <w:tcBorders>
              <w:top w:val="nil"/>
              <w:left w:val="nil"/>
              <w:bottom w:val="single" w:sz="4" w:space="0" w:color="auto"/>
              <w:right w:val="nil"/>
            </w:tcBorders>
          </w:tcPr>
          <w:p w14:paraId="34AF9C96" w14:textId="77777777" w:rsidR="00A850E2" w:rsidRPr="007351C5" w:rsidRDefault="00A850E2" w:rsidP="00615CBA">
            <w:pPr>
              <w:spacing w:after="0" w:line="240" w:lineRule="auto"/>
              <w:jc w:val="center"/>
              <w:rPr>
                <w:rFonts w:ascii="Times New Roman" w:eastAsia="Times New Roman" w:hAnsi="Times New Roman" w:cs="Times New Roman"/>
                <w:sz w:val="18"/>
                <w:szCs w:val="18"/>
                <w:lang w:eastAsia="en-GB"/>
              </w:rPr>
            </w:pPr>
          </w:p>
        </w:tc>
        <w:tc>
          <w:tcPr>
            <w:tcW w:w="1138" w:type="dxa"/>
            <w:tcBorders>
              <w:top w:val="nil"/>
              <w:left w:val="nil"/>
              <w:bottom w:val="single" w:sz="4" w:space="0" w:color="auto"/>
              <w:right w:val="nil"/>
            </w:tcBorders>
          </w:tcPr>
          <w:p w14:paraId="5016E9ED" w14:textId="042E5E7D" w:rsidR="00A850E2" w:rsidRPr="007351C5" w:rsidRDefault="00F677D2" w:rsidP="00615CBA">
            <w:pPr>
              <w:spacing w:after="0" w:line="240" w:lineRule="auto"/>
              <w:jc w:val="center"/>
              <w:rPr>
                <w:rFonts w:ascii="Times New Roman" w:eastAsia="Times New Roman" w:hAnsi="Times New Roman" w:cs="Times New Roman"/>
                <w:sz w:val="18"/>
                <w:szCs w:val="18"/>
                <w:lang w:eastAsia="en-GB"/>
              </w:rPr>
            </w:pPr>
            <w:r w:rsidRPr="007351C5">
              <w:rPr>
                <w:rFonts w:ascii="Times New Roman" w:eastAsia="Times New Roman" w:hAnsi="Times New Roman" w:cs="Times New Roman"/>
                <w:sz w:val="18"/>
                <w:szCs w:val="18"/>
                <w:lang w:eastAsia="en-GB"/>
              </w:rPr>
              <w:t>94</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0 / 95</w:t>
            </w:r>
            <w:r w:rsidR="00573AB1" w:rsidRPr="007351C5">
              <w:rPr>
                <w:rFonts w:ascii="Times New Roman" w:eastAsia="Times New Roman" w:hAnsi="Times New Roman" w:cs="Times New Roman"/>
                <w:sz w:val="18"/>
                <w:szCs w:val="18"/>
                <w:lang w:eastAsia="en-GB"/>
              </w:rPr>
              <w:t>.</w:t>
            </w:r>
            <w:r w:rsidRPr="007351C5">
              <w:rPr>
                <w:rFonts w:ascii="Times New Roman" w:eastAsia="Times New Roman" w:hAnsi="Times New Roman" w:cs="Times New Roman"/>
                <w:sz w:val="18"/>
                <w:szCs w:val="18"/>
                <w:lang w:eastAsia="en-GB"/>
              </w:rPr>
              <w:t>2</w:t>
            </w:r>
          </w:p>
        </w:tc>
      </w:tr>
    </w:tbl>
    <w:p w14:paraId="79253403" w14:textId="77777777" w:rsidR="00D27978" w:rsidRPr="007351C5" w:rsidRDefault="00D27978" w:rsidP="00B2225B">
      <w:pPr>
        <w:rPr>
          <w:rFonts w:ascii="Times New Roman" w:hAnsi="Times New Roman" w:cs="Times New Roman"/>
          <w:b/>
        </w:rPr>
      </w:pPr>
    </w:p>
    <w:p w14:paraId="1F86246B" w14:textId="77777777" w:rsidR="009D067C" w:rsidRPr="007351C5" w:rsidRDefault="009D067C">
      <w:pPr>
        <w:rPr>
          <w:rFonts w:ascii="Times New Roman" w:hAnsi="Times New Roman" w:cs="Times New Roman"/>
          <w:b/>
        </w:rPr>
      </w:pPr>
      <w:r w:rsidRPr="007351C5">
        <w:rPr>
          <w:rFonts w:ascii="Times New Roman" w:hAnsi="Times New Roman" w:cs="Times New Roman"/>
          <w:b/>
        </w:rPr>
        <w:br w:type="page"/>
      </w:r>
    </w:p>
    <w:p w14:paraId="7664289F" w14:textId="1FC36E9E" w:rsidR="002157A0" w:rsidRPr="007351C5" w:rsidRDefault="00420867" w:rsidP="002157A0">
      <w:pPr>
        <w:rPr>
          <w:rFonts w:ascii="Times New Roman" w:hAnsi="Times New Roman" w:cs="Times New Roman"/>
          <w:b/>
        </w:rPr>
      </w:pPr>
      <w:r w:rsidRPr="007351C5">
        <w:rPr>
          <w:rFonts w:ascii="Times New Roman" w:hAnsi="Times New Roman" w:cs="Times New Roman"/>
          <w:b/>
        </w:rPr>
        <w:t>S</w:t>
      </w:r>
      <w:r w:rsidR="00D63498" w:rsidRPr="007351C5">
        <w:rPr>
          <w:rFonts w:ascii="Times New Roman" w:hAnsi="Times New Roman" w:cs="Times New Roman"/>
          <w:b/>
        </w:rPr>
        <w:t>8</w:t>
      </w:r>
      <w:r w:rsidRPr="007351C5">
        <w:rPr>
          <w:rFonts w:ascii="Times New Roman" w:hAnsi="Times New Roman" w:cs="Times New Roman"/>
          <w:b/>
        </w:rPr>
        <w:t>: Mathematical justification for the centering of the treatment variable according to the treatment to control allocation ratio.</w:t>
      </w:r>
    </w:p>
    <w:p w14:paraId="304AF7AA" w14:textId="708F5AF1" w:rsidR="00420867" w:rsidRPr="007351C5" w:rsidRDefault="005A4410" w:rsidP="002157A0">
      <w:pPr>
        <w:rPr>
          <w:rFonts w:ascii="Times New Roman" w:hAnsi="Times New Roman" w:cs="Times New Roman"/>
          <w:b/>
        </w:rPr>
      </w:pPr>
      <w:r w:rsidRPr="007351C5">
        <w:rPr>
          <w:noProof/>
          <w:lang w:eastAsia="en-GB"/>
        </w:rPr>
        <w:drawing>
          <wp:inline distT="0" distB="0" distL="0" distR="0" wp14:anchorId="46A0B3B6" wp14:editId="1E04CC78">
            <wp:extent cx="5731510" cy="5645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645785"/>
                    </a:xfrm>
                    <a:prstGeom prst="rect">
                      <a:avLst/>
                    </a:prstGeom>
                  </pic:spPr>
                </pic:pic>
              </a:graphicData>
            </a:graphic>
          </wp:inline>
        </w:drawing>
      </w:r>
    </w:p>
    <w:p w14:paraId="0F1EEA50" w14:textId="04139BC6" w:rsidR="00D1105E" w:rsidRPr="007351C5" w:rsidRDefault="005A4410" w:rsidP="002157A0">
      <w:pPr>
        <w:rPr>
          <w:rFonts w:ascii="Times New Roman" w:hAnsi="Times New Roman" w:cs="Times New Roman"/>
          <w:b/>
        </w:rPr>
      </w:pPr>
      <w:r w:rsidRPr="007351C5">
        <w:rPr>
          <w:rFonts w:ascii="Times New Roman" w:hAnsi="Times New Roman" w:cs="Times New Roman"/>
          <w:b/>
          <w:noProof/>
          <w:lang w:eastAsia="en-GB"/>
        </w:rPr>
        <w:drawing>
          <wp:inline distT="0" distB="0" distL="0" distR="0" wp14:anchorId="11D86ACF" wp14:editId="220C1D5E">
            <wp:extent cx="5731510" cy="774804"/>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4804"/>
                    </a:xfrm>
                    <a:prstGeom prst="rect">
                      <a:avLst/>
                    </a:prstGeom>
                    <a:noFill/>
                    <a:ln>
                      <a:noFill/>
                    </a:ln>
                  </pic:spPr>
                </pic:pic>
              </a:graphicData>
            </a:graphic>
          </wp:inline>
        </w:drawing>
      </w:r>
    </w:p>
    <w:p w14:paraId="00A92976" w14:textId="51922666" w:rsidR="00D1105E" w:rsidRPr="007351C5" w:rsidRDefault="00D1105E" w:rsidP="00D1105E">
      <w:pPr>
        <w:rPr>
          <w:rFonts w:ascii="Times New Roman" w:hAnsi="Times New Roman" w:cs="Times New Roman"/>
        </w:rPr>
      </w:pPr>
    </w:p>
    <w:p w14:paraId="4307F9C0" w14:textId="24050B00" w:rsidR="00D1105E" w:rsidRPr="007351C5" w:rsidRDefault="00D1105E">
      <w:pPr>
        <w:rPr>
          <w:rFonts w:ascii="Times New Roman" w:hAnsi="Times New Roman" w:cs="Times New Roman"/>
        </w:rPr>
      </w:pPr>
      <w:r w:rsidRPr="007351C5">
        <w:rPr>
          <w:rFonts w:ascii="Times New Roman" w:hAnsi="Times New Roman" w:cs="Times New Roman"/>
        </w:rPr>
        <w:br w:type="page"/>
      </w:r>
    </w:p>
    <w:p w14:paraId="7083C714" w14:textId="74A8AAE7" w:rsidR="00D1105E" w:rsidRPr="007351C5" w:rsidRDefault="005A4410" w:rsidP="00D1105E">
      <w:pPr>
        <w:rPr>
          <w:rFonts w:ascii="Times New Roman" w:hAnsi="Times New Roman" w:cs="Times New Roman"/>
        </w:rPr>
      </w:pPr>
      <w:r w:rsidRPr="007351C5">
        <w:rPr>
          <w:noProof/>
          <w:lang w:eastAsia="en-GB"/>
        </w:rPr>
        <w:drawing>
          <wp:inline distT="0" distB="0" distL="0" distR="0" wp14:anchorId="05B15183" wp14:editId="12B1F3CC">
            <wp:extent cx="5731510" cy="61810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181090"/>
                    </a:xfrm>
                    <a:prstGeom prst="rect">
                      <a:avLst/>
                    </a:prstGeom>
                  </pic:spPr>
                </pic:pic>
              </a:graphicData>
            </a:graphic>
          </wp:inline>
        </w:drawing>
      </w:r>
    </w:p>
    <w:p w14:paraId="18AD0942" w14:textId="77777777" w:rsidR="002157A0" w:rsidRPr="007351C5" w:rsidRDefault="002157A0" w:rsidP="00D1105E">
      <w:pPr>
        <w:rPr>
          <w:rFonts w:ascii="Times New Roman" w:hAnsi="Times New Roman" w:cs="Times New Roman"/>
        </w:rPr>
      </w:pPr>
    </w:p>
    <w:p w14:paraId="391284E7" w14:textId="2D2D78F2" w:rsidR="00D1105E" w:rsidRPr="007351C5" w:rsidRDefault="005A4410" w:rsidP="00D1105E">
      <w:pPr>
        <w:rPr>
          <w:rFonts w:ascii="Times New Roman" w:hAnsi="Times New Roman" w:cs="Times New Roman"/>
        </w:rPr>
      </w:pPr>
      <w:r w:rsidRPr="007351C5">
        <w:rPr>
          <w:noProof/>
          <w:lang w:eastAsia="en-GB"/>
        </w:rPr>
        <w:drawing>
          <wp:inline distT="0" distB="0" distL="0" distR="0" wp14:anchorId="4485A02C" wp14:editId="194C0DFF">
            <wp:extent cx="5731510" cy="114046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140460"/>
                    </a:xfrm>
                    <a:prstGeom prst="rect">
                      <a:avLst/>
                    </a:prstGeom>
                  </pic:spPr>
                </pic:pic>
              </a:graphicData>
            </a:graphic>
          </wp:inline>
        </w:drawing>
      </w:r>
    </w:p>
    <w:p w14:paraId="530D4310" w14:textId="240A08D0" w:rsidR="00D63498" w:rsidRPr="007351C5" w:rsidRDefault="00D63498">
      <w:pPr>
        <w:rPr>
          <w:rFonts w:ascii="Times New Roman" w:hAnsi="Times New Roman" w:cs="Times New Roman"/>
        </w:rPr>
      </w:pPr>
      <w:r w:rsidRPr="007351C5">
        <w:rPr>
          <w:rFonts w:ascii="Times New Roman" w:hAnsi="Times New Roman" w:cs="Times New Roman"/>
        </w:rPr>
        <w:br w:type="page"/>
      </w:r>
      <w:r w:rsidR="005A4410" w:rsidRPr="007351C5">
        <w:rPr>
          <w:noProof/>
          <w:lang w:eastAsia="en-GB"/>
        </w:rPr>
        <w:drawing>
          <wp:inline distT="0" distB="0" distL="0" distR="0" wp14:anchorId="3000E4F0" wp14:editId="4BFB8017">
            <wp:extent cx="5731510" cy="60083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008370"/>
                    </a:xfrm>
                    <a:prstGeom prst="rect">
                      <a:avLst/>
                    </a:prstGeom>
                  </pic:spPr>
                </pic:pic>
              </a:graphicData>
            </a:graphic>
          </wp:inline>
        </w:drawing>
      </w:r>
    </w:p>
    <w:sectPr w:rsidR="00D63498" w:rsidRPr="007351C5" w:rsidSect="009A2AAE">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DA2D" w14:textId="77777777" w:rsidR="00183951" w:rsidRDefault="00183951" w:rsidP="004143A4">
      <w:pPr>
        <w:spacing w:after="0" w:line="240" w:lineRule="auto"/>
      </w:pPr>
      <w:r>
        <w:separator/>
      </w:r>
    </w:p>
  </w:endnote>
  <w:endnote w:type="continuationSeparator" w:id="0">
    <w:p w14:paraId="75E4CEEB" w14:textId="77777777" w:rsidR="00183951" w:rsidRDefault="00183951" w:rsidP="0041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A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2372"/>
      <w:docPartObj>
        <w:docPartGallery w:val="Page Numbers (Bottom of Page)"/>
        <w:docPartUnique/>
      </w:docPartObj>
    </w:sdtPr>
    <w:sdtEndPr>
      <w:rPr>
        <w:noProof/>
      </w:rPr>
    </w:sdtEndPr>
    <w:sdtContent>
      <w:p w14:paraId="7B234326" w14:textId="17A4829C" w:rsidR="00162DC2" w:rsidRDefault="00162DC2">
        <w:pPr>
          <w:pStyle w:val="Footer"/>
          <w:jc w:val="right"/>
        </w:pPr>
        <w:r>
          <w:fldChar w:fldCharType="begin"/>
        </w:r>
        <w:r>
          <w:instrText xml:space="preserve"> PAGE   \* MERGEFORMAT </w:instrText>
        </w:r>
        <w:r>
          <w:fldChar w:fldCharType="separate"/>
        </w:r>
        <w:r w:rsidR="007351C5">
          <w:rPr>
            <w:noProof/>
          </w:rPr>
          <w:t>3</w:t>
        </w:r>
        <w:r>
          <w:rPr>
            <w:noProof/>
          </w:rPr>
          <w:fldChar w:fldCharType="end"/>
        </w:r>
      </w:p>
    </w:sdtContent>
  </w:sdt>
  <w:p w14:paraId="48A79CEE" w14:textId="77777777" w:rsidR="00162DC2" w:rsidRDefault="00162D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13622" w14:textId="77777777" w:rsidR="00183951" w:rsidRDefault="00183951" w:rsidP="004143A4">
      <w:pPr>
        <w:spacing w:after="0" w:line="240" w:lineRule="auto"/>
      </w:pPr>
      <w:r>
        <w:separator/>
      </w:r>
    </w:p>
  </w:footnote>
  <w:footnote w:type="continuationSeparator" w:id="0">
    <w:p w14:paraId="123DB481" w14:textId="77777777" w:rsidR="00183951" w:rsidRDefault="00183951" w:rsidP="00414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48E0"/>
    <w:multiLevelType w:val="hybridMultilevel"/>
    <w:tmpl w:val="D6C2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668A9"/>
    <w:multiLevelType w:val="hybridMultilevel"/>
    <w:tmpl w:val="E11E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F1518"/>
    <w:multiLevelType w:val="hybridMultilevel"/>
    <w:tmpl w:val="E4B6DC22"/>
    <w:lvl w:ilvl="0" w:tplc="7FA20FB6">
      <w:start w:val="1"/>
      <w:numFmt w:val="decimal"/>
      <w:lvlText w:val="%1."/>
      <w:lvlJc w:val="left"/>
      <w:pPr>
        <w:ind w:left="661" w:hanging="279"/>
        <w:jc w:val="right"/>
      </w:pPr>
      <w:rPr>
        <w:rFonts w:ascii="PMingLiU" w:eastAsia="PMingLiU" w:hAnsi="PMingLiU" w:cs="PMingLiU" w:hint="default"/>
        <w:w w:val="109"/>
        <w:sz w:val="21"/>
        <w:szCs w:val="21"/>
      </w:rPr>
    </w:lvl>
    <w:lvl w:ilvl="1" w:tplc="FB882452">
      <w:numFmt w:val="bullet"/>
      <w:lvlText w:val="•"/>
      <w:lvlJc w:val="left"/>
      <w:pPr>
        <w:ind w:left="1474" w:hanging="279"/>
      </w:pPr>
      <w:rPr>
        <w:rFonts w:hint="default"/>
      </w:rPr>
    </w:lvl>
    <w:lvl w:ilvl="2" w:tplc="A3E8A488">
      <w:numFmt w:val="bullet"/>
      <w:lvlText w:val="•"/>
      <w:lvlJc w:val="left"/>
      <w:pPr>
        <w:ind w:left="2288" w:hanging="279"/>
      </w:pPr>
      <w:rPr>
        <w:rFonts w:hint="default"/>
      </w:rPr>
    </w:lvl>
    <w:lvl w:ilvl="3" w:tplc="8A0697C8">
      <w:numFmt w:val="bullet"/>
      <w:lvlText w:val="•"/>
      <w:lvlJc w:val="left"/>
      <w:pPr>
        <w:ind w:left="3102" w:hanging="279"/>
      </w:pPr>
      <w:rPr>
        <w:rFonts w:hint="default"/>
      </w:rPr>
    </w:lvl>
    <w:lvl w:ilvl="4" w:tplc="43EAF86A">
      <w:numFmt w:val="bullet"/>
      <w:lvlText w:val="•"/>
      <w:lvlJc w:val="left"/>
      <w:pPr>
        <w:ind w:left="3916" w:hanging="279"/>
      </w:pPr>
      <w:rPr>
        <w:rFonts w:hint="default"/>
      </w:rPr>
    </w:lvl>
    <w:lvl w:ilvl="5" w:tplc="92346BD8">
      <w:numFmt w:val="bullet"/>
      <w:lvlText w:val="•"/>
      <w:lvlJc w:val="left"/>
      <w:pPr>
        <w:ind w:left="4730" w:hanging="279"/>
      </w:pPr>
      <w:rPr>
        <w:rFonts w:hint="default"/>
      </w:rPr>
    </w:lvl>
    <w:lvl w:ilvl="6" w:tplc="C430DF74">
      <w:numFmt w:val="bullet"/>
      <w:lvlText w:val="•"/>
      <w:lvlJc w:val="left"/>
      <w:pPr>
        <w:ind w:left="5544" w:hanging="279"/>
      </w:pPr>
      <w:rPr>
        <w:rFonts w:hint="default"/>
      </w:rPr>
    </w:lvl>
    <w:lvl w:ilvl="7" w:tplc="07C08E1C">
      <w:numFmt w:val="bullet"/>
      <w:lvlText w:val="•"/>
      <w:lvlJc w:val="left"/>
      <w:pPr>
        <w:ind w:left="6358" w:hanging="279"/>
      </w:pPr>
      <w:rPr>
        <w:rFonts w:hint="default"/>
      </w:rPr>
    </w:lvl>
    <w:lvl w:ilvl="8" w:tplc="35FC5A18">
      <w:numFmt w:val="bullet"/>
      <w:lvlText w:val="•"/>
      <w:lvlJc w:val="left"/>
      <w:pPr>
        <w:ind w:left="7172" w:hanging="279"/>
      </w:pPr>
      <w:rPr>
        <w:rFonts w:hint="default"/>
      </w:rPr>
    </w:lvl>
  </w:abstractNum>
  <w:abstractNum w:abstractNumId="3" w15:restartNumberingAfterBreak="0">
    <w:nsid w:val="2AE269E7"/>
    <w:multiLevelType w:val="multilevel"/>
    <w:tmpl w:val="32A2DF02"/>
    <w:lvl w:ilvl="0">
      <w:start w:val="3"/>
      <w:numFmt w:val="decimal"/>
      <w:lvlText w:val="%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4" w15:restartNumberingAfterBreak="0">
    <w:nsid w:val="2C433FEB"/>
    <w:multiLevelType w:val="hybridMultilevel"/>
    <w:tmpl w:val="5AD0471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8D003D"/>
    <w:multiLevelType w:val="hybridMultilevel"/>
    <w:tmpl w:val="C78026B2"/>
    <w:lvl w:ilvl="0" w:tplc="DD302DF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16C1376"/>
    <w:multiLevelType w:val="hybridMultilevel"/>
    <w:tmpl w:val="B630D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3D728C"/>
    <w:multiLevelType w:val="hybridMultilevel"/>
    <w:tmpl w:val="8352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022DD"/>
    <w:multiLevelType w:val="multilevel"/>
    <w:tmpl w:val="9E5468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7176461"/>
    <w:multiLevelType w:val="hybridMultilevel"/>
    <w:tmpl w:val="B63A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2F0A2A"/>
    <w:multiLevelType w:val="hybridMultilevel"/>
    <w:tmpl w:val="FC8418E2"/>
    <w:lvl w:ilvl="0" w:tplc="4D58776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5D009C"/>
    <w:multiLevelType w:val="multilevel"/>
    <w:tmpl w:val="226CCD5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6A411D2D"/>
    <w:multiLevelType w:val="hybridMultilevel"/>
    <w:tmpl w:val="927409E8"/>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A7598F"/>
    <w:multiLevelType w:val="multilevel"/>
    <w:tmpl w:val="2ADCB79A"/>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FA55C95"/>
    <w:multiLevelType w:val="multilevel"/>
    <w:tmpl w:val="16F2B0C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73CA589E"/>
    <w:multiLevelType w:val="multilevel"/>
    <w:tmpl w:val="F968B58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8E82B10"/>
    <w:multiLevelType w:val="multilevel"/>
    <w:tmpl w:val="32A2DF02"/>
    <w:lvl w:ilvl="0">
      <w:start w:val="3"/>
      <w:numFmt w:val="decimal"/>
      <w:lvlText w:val="%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17" w15:restartNumberingAfterBreak="0">
    <w:nsid w:val="79A20BF7"/>
    <w:multiLevelType w:val="hybridMultilevel"/>
    <w:tmpl w:val="5E9E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C75321"/>
    <w:multiLevelType w:val="hybridMultilevel"/>
    <w:tmpl w:val="4718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15826"/>
    <w:multiLevelType w:val="hybridMultilevel"/>
    <w:tmpl w:val="C916E2F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1"/>
  </w:num>
  <w:num w:numId="5">
    <w:abstractNumId w:val="4"/>
  </w:num>
  <w:num w:numId="6">
    <w:abstractNumId w:val="19"/>
  </w:num>
  <w:num w:numId="7">
    <w:abstractNumId w:val="5"/>
  </w:num>
  <w:num w:numId="8">
    <w:abstractNumId w:val="3"/>
  </w:num>
  <w:num w:numId="9">
    <w:abstractNumId w:val="16"/>
  </w:num>
  <w:num w:numId="10">
    <w:abstractNumId w:val="15"/>
  </w:num>
  <w:num w:numId="11">
    <w:abstractNumId w:val="14"/>
  </w:num>
  <w:num w:numId="12">
    <w:abstractNumId w:val="13"/>
  </w:num>
  <w:num w:numId="13">
    <w:abstractNumId w:val="9"/>
  </w:num>
  <w:num w:numId="14">
    <w:abstractNumId w:val="0"/>
  </w:num>
  <w:num w:numId="15">
    <w:abstractNumId w:val="1"/>
  </w:num>
  <w:num w:numId="16">
    <w:abstractNumId w:val="6"/>
  </w:num>
  <w:num w:numId="17">
    <w:abstractNumId w:val="7"/>
  </w:num>
  <w:num w:numId="18">
    <w:abstractNumId w:val="18"/>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J no doi&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d2xp5xt5w0tce2te4ppstxd0st5pv2dtsp&quot;&gt;My references 18 Apr 12&lt;record-ids&gt;&lt;item&gt;18&lt;/item&gt;&lt;item&gt;20&lt;/item&gt;&lt;item&gt;290&lt;/item&gt;&lt;item&gt;338&lt;/item&gt;&lt;item&gt;384&lt;/item&gt;&lt;item&gt;480&lt;/item&gt;&lt;item&gt;481&lt;/item&gt;&lt;item&gt;744&lt;/item&gt;&lt;item&gt;798&lt;/item&gt;&lt;item&gt;876&lt;/item&gt;&lt;item&gt;900&lt;/item&gt;&lt;item&gt;952&lt;/item&gt;&lt;item&gt;1032&lt;/item&gt;&lt;item&gt;1158&lt;/item&gt;&lt;item&gt;1192&lt;/item&gt;&lt;item&gt;1197&lt;/item&gt;&lt;item&gt;1199&lt;/item&gt;&lt;item&gt;1254&lt;/item&gt;&lt;item&gt;1481&lt;/item&gt;&lt;item&gt;1485&lt;/item&gt;&lt;item&gt;1755&lt;/item&gt;&lt;item&gt;1820&lt;/item&gt;&lt;item&gt;1821&lt;/item&gt;&lt;item&gt;1827&lt;/item&gt;&lt;item&gt;1831&lt;/item&gt;&lt;item&gt;1838&lt;/item&gt;&lt;item&gt;1868&lt;/item&gt;&lt;item&gt;1883&lt;/item&gt;&lt;item&gt;1887&lt;/item&gt;&lt;item&gt;1888&lt;/item&gt;&lt;item&gt;1890&lt;/item&gt;&lt;item&gt;1919&lt;/item&gt;&lt;item&gt;2025&lt;/item&gt;&lt;item&gt;2029&lt;/item&gt;&lt;item&gt;2083&lt;/item&gt;&lt;/record-ids&gt;&lt;/item&gt;&lt;/Libraries&gt;"/>
  </w:docVars>
  <w:rsids>
    <w:rsidRoot w:val="00C82579"/>
    <w:rsid w:val="000006E9"/>
    <w:rsid w:val="000007A6"/>
    <w:rsid w:val="00000C93"/>
    <w:rsid w:val="00002029"/>
    <w:rsid w:val="0000296C"/>
    <w:rsid w:val="00002A6D"/>
    <w:rsid w:val="000034C3"/>
    <w:rsid w:val="00005AAA"/>
    <w:rsid w:val="00005D35"/>
    <w:rsid w:val="000068ED"/>
    <w:rsid w:val="00012484"/>
    <w:rsid w:val="00012CBE"/>
    <w:rsid w:val="00012D72"/>
    <w:rsid w:val="000153E1"/>
    <w:rsid w:val="00015971"/>
    <w:rsid w:val="00015998"/>
    <w:rsid w:val="00015E37"/>
    <w:rsid w:val="000176E1"/>
    <w:rsid w:val="00017A81"/>
    <w:rsid w:val="000202EC"/>
    <w:rsid w:val="00020CCF"/>
    <w:rsid w:val="00021505"/>
    <w:rsid w:val="00021F6C"/>
    <w:rsid w:val="00022043"/>
    <w:rsid w:val="00022486"/>
    <w:rsid w:val="00022639"/>
    <w:rsid w:val="00023499"/>
    <w:rsid w:val="00023569"/>
    <w:rsid w:val="00024A95"/>
    <w:rsid w:val="00024C8B"/>
    <w:rsid w:val="00025D6D"/>
    <w:rsid w:val="00026680"/>
    <w:rsid w:val="00026A0D"/>
    <w:rsid w:val="000273AF"/>
    <w:rsid w:val="00027C8B"/>
    <w:rsid w:val="00027D4F"/>
    <w:rsid w:val="0003019F"/>
    <w:rsid w:val="000302A2"/>
    <w:rsid w:val="00030629"/>
    <w:rsid w:val="000316E3"/>
    <w:rsid w:val="00032D38"/>
    <w:rsid w:val="00033052"/>
    <w:rsid w:val="000332B9"/>
    <w:rsid w:val="000332EE"/>
    <w:rsid w:val="00033C24"/>
    <w:rsid w:val="0003417D"/>
    <w:rsid w:val="000349CF"/>
    <w:rsid w:val="00034D93"/>
    <w:rsid w:val="00035177"/>
    <w:rsid w:val="000351BB"/>
    <w:rsid w:val="00035F84"/>
    <w:rsid w:val="000368AA"/>
    <w:rsid w:val="00036C05"/>
    <w:rsid w:val="00043268"/>
    <w:rsid w:val="00043502"/>
    <w:rsid w:val="00043F73"/>
    <w:rsid w:val="00045637"/>
    <w:rsid w:val="000459E6"/>
    <w:rsid w:val="000460BD"/>
    <w:rsid w:val="00046BF6"/>
    <w:rsid w:val="00052A60"/>
    <w:rsid w:val="0005384C"/>
    <w:rsid w:val="00053EBE"/>
    <w:rsid w:val="0005414D"/>
    <w:rsid w:val="00054179"/>
    <w:rsid w:val="0005451F"/>
    <w:rsid w:val="00054C90"/>
    <w:rsid w:val="00055694"/>
    <w:rsid w:val="00055722"/>
    <w:rsid w:val="000568D6"/>
    <w:rsid w:val="00056D0D"/>
    <w:rsid w:val="000575FF"/>
    <w:rsid w:val="00060604"/>
    <w:rsid w:val="0006103E"/>
    <w:rsid w:val="000614F7"/>
    <w:rsid w:val="00061549"/>
    <w:rsid w:val="0006172A"/>
    <w:rsid w:val="00062045"/>
    <w:rsid w:val="0006308D"/>
    <w:rsid w:val="000633BB"/>
    <w:rsid w:val="00063CA4"/>
    <w:rsid w:val="00064520"/>
    <w:rsid w:val="000645CB"/>
    <w:rsid w:val="00064660"/>
    <w:rsid w:val="00064848"/>
    <w:rsid w:val="00064DAC"/>
    <w:rsid w:val="0006565A"/>
    <w:rsid w:val="0006608A"/>
    <w:rsid w:val="00066AC2"/>
    <w:rsid w:val="00067EF8"/>
    <w:rsid w:val="00072DFE"/>
    <w:rsid w:val="00073552"/>
    <w:rsid w:val="000743CE"/>
    <w:rsid w:val="000756BE"/>
    <w:rsid w:val="00077AA0"/>
    <w:rsid w:val="00077B5F"/>
    <w:rsid w:val="00077C03"/>
    <w:rsid w:val="00077DD8"/>
    <w:rsid w:val="000815B8"/>
    <w:rsid w:val="00081AAE"/>
    <w:rsid w:val="00083E44"/>
    <w:rsid w:val="00084E7D"/>
    <w:rsid w:val="00086F1B"/>
    <w:rsid w:val="00087B19"/>
    <w:rsid w:val="000917E1"/>
    <w:rsid w:val="000918F6"/>
    <w:rsid w:val="0009244D"/>
    <w:rsid w:val="000933C7"/>
    <w:rsid w:val="00093C70"/>
    <w:rsid w:val="00094457"/>
    <w:rsid w:val="000945D0"/>
    <w:rsid w:val="00094ACC"/>
    <w:rsid w:val="000952C8"/>
    <w:rsid w:val="00095B87"/>
    <w:rsid w:val="0009644B"/>
    <w:rsid w:val="00096550"/>
    <w:rsid w:val="00096D57"/>
    <w:rsid w:val="000976A0"/>
    <w:rsid w:val="000978AF"/>
    <w:rsid w:val="000A0963"/>
    <w:rsid w:val="000A11F1"/>
    <w:rsid w:val="000A1389"/>
    <w:rsid w:val="000A2070"/>
    <w:rsid w:val="000A2738"/>
    <w:rsid w:val="000A38E9"/>
    <w:rsid w:val="000A3C07"/>
    <w:rsid w:val="000A3E29"/>
    <w:rsid w:val="000A42E5"/>
    <w:rsid w:val="000A53E5"/>
    <w:rsid w:val="000A6A4E"/>
    <w:rsid w:val="000A6D92"/>
    <w:rsid w:val="000A7055"/>
    <w:rsid w:val="000A7338"/>
    <w:rsid w:val="000A7622"/>
    <w:rsid w:val="000B044B"/>
    <w:rsid w:val="000B12AD"/>
    <w:rsid w:val="000B298B"/>
    <w:rsid w:val="000B2A1A"/>
    <w:rsid w:val="000B2CF8"/>
    <w:rsid w:val="000B33F8"/>
    <w:rsid w:val="000B3790"/>
    <w:rsid w:val="000B44D9"/>
    <w:rsid w:val="000B4ED2"/>
    <w:rsid w:val="000B5EFD"/>
    <w:rsid w:val="000B68D2"/>
    <w:rsid w:val="000B68EA"/>
    <w:rsid w:val="000B6951"/>
    <w:rsid w:val="000B79D6"/>
    <w:rsid w:val="000C0A6B"/>
    <w:rsid w:val="000C0C33"/>
    <w:rsid w:val="000C0EBC"/>
    <w:rsid w:val="000C2794"/>
    <w:rsid w:val="000C3248"/>
    <w:rsid w:val="000C47E9"/>
    <w:rsid w:val="000C5458"/>
    <w:rsid w:val="000C6BF1"/>
    <w:rsid w:val="000C6C41"/>
    <w:rsid w:val="000C772A"/>
    <w:rsid w:val="000C7A56"/>
    <w:rsid w:val="000D0B99"/>
    <w:rsid w:val="000D0F68"/>
    <w:rsid w:val="000D515A"/>
    <w:rsid w:val="000D52CD"/>
    <w:rsid w:val="000D5AC3"/>
    <w:rsid w:val="000D5DF6"/>
    <w:rsid w:val="000D6228"/>
    <w:rsid w:val="000D62AA"/>
    <w:rsid w:val="000D76FE"/>
    <w:rsid w:val="000E0C7B"/>
    <w:rsid w:val="000E0F11"/>
    <w:rsid w:val="000E2E37"/>
    <w:rsid w:val="000E3D20"/>
    <w:rsid w:val="000E3EF9"/>
    <w:rsid w:val="000E5CF9"/>
    <w:rsid w:val="000E6C45"/>
    <w:rsid w:val="000E713F"/>
    <w:rsid w:val="000F0448"/>
    <w:rsid w:val="000F1E91"/>
    <w:rsid w:val="000F21D9"/>
    <w:rsid w:val="000F3123"/>
    <w:rsid w:val="000F3EC9"/>
    <w:rsid w:val="000F4656"/>
    <w:rsid w:val="000F4CB2"/>
    <w:rsid w:val="000F51A6"/>
    <w:rsid w:val="000F53FB"/>
    <w:rsid w:val="000F55A6"/>
    <w:rsid w:val="000F5878"/>
    <w:rsid w:val="000F6747"/>
    <w:rsid w:val="000F7099"/>
    <w:rsid w:val="000F7513"/>
    <w:rsid w:val="000F7517"/>
    <w:rsid w:val="00100A0D"/>
    <w:rsid w:val="00100AF5"/>
    <w:rsid w:val="00101AD4"/>
    <w:rsid w:val="00101C28"/>
    <w:rsid w:val="00102414"/>
    <w:rsid w:val="00102C9B"/>
    <w:rsid w:val="00103824"/>
    <w:rsid w:val="00105394"/>
    <w:rsid w:val="00105AE9"/>
    <w:rsid w:val="00106041"/>
    <w:rsid w:val="001062BB"/>
    <w:rsid w:val="00107117"/>
    <w:rsid w:val="0010739B"/>
    <w:rsid w:val="00107913"/>
    <w:rsid w:val="00107DA0"/>
    <w:rsid w:val="001109B7"/>
    <w:rsid w:val="00111121"/>
    <w:rsid w:val="001111DC"/>
    <w:rsid w:val="00112009"/>
    <w:rsid w:val="00112025"/>
    <w:rsid w:val="00112B5A"/>
    <w:rsid w:val="00113D5C"/>
    <w:rsid w:val="00113FFD"/>
    <w:rsid w:val="001143C5"/>
    <w:rsid w:val="00114969"/>
    <w:rsid w:val="00114E07"/>
    <w:rsid w:val="00115AED"/>
    <w:rsid w:val="001162BC"/>
    <w:rsid w:val="00117CF8"/>
    <w:rsid w:val="00120F2E"/>
    <w:rsid w:val="001210A9"/>
    <w:rsid w:val="001210C4"/>
    <w:rsid w:val="00121948"/>
    <w:rsid w:val="00121EE7"/>
    <w:rsid w:val="0012412E"/>
    <w:rsid w:val="0012446B"/>
    <w:rsid w:val="00124544"/>
    <w:rsid w:val="001246CF"/>
    <w:rsid w:val="00124A4E"/>
    <w:rsid w:val="00124E5A"/>
    <w:rsid w:val="00125835"/>
    <w:rsid w:val="0012638A"/>
    <w:rsid w:val="00130339"/>
    <w:rsid w:val="001304E4"/>
    <w:rsid w:val="00130663"/>
    <w:rsid w:val="00130D7A"/>
    <w:rsid w:val="00130E93"/>
    <w:rsid w:val="00131081"/>
    <w:rsid w:val="00131647"/>
    <w:rsid w:val="00131B2E"/>
    <w:rsid w:val="001321D2"/>
    <w:rsid w:val="00132755"/>
    <w:rsid w:val="00133A98"/>
    <w:rsid w:val="00133FB3"/>
    <w:rsid w:val="00134AB0"/>
    <w:rsid w:val="00136603"/>
    <w:rsid w:val="00140ABE"/>
    <w:rsid w:val="00140E2E"/>
    <w:rsid w:val="001410F8"/>
    <w:rsid w:val="001413F2"/>
    <w:rsid w:val="00141822"/>
    <w:rsid w:val="00141997"/>
    <w:rsid w:val="00141C32"/>
    <w:rsid w:val="001420AE"/>
    <w:rsid w:val="00143B01"/>
    <w:rsid w:val="001446D6"/>
    <w:rsid w:val="00146101"/>
    <w:rsid w:val="0014672E"/>
    <w:rsid w:val="00146D9A"/>
    <w:rsid w:val="001472C2"/>
    <w:rsid w:val="001501FA"/>
    <w:rsid w:val="0015057F"/>
    <w:rsid w:val="00150F0F"/>
    <w:rsid w:val="001510A1"/>
    <w:rsid w:val="001511E6"/>
    <w:rsid w:val="00151407"/>
    <w:rsid w:val="001515EB"/>
    <w:rsid w:val="001516B4"/>
    <w:rsid w:val="0015220C"/>
    <w:rsid w:val="001540AE"/>
    <w:rsid w:val="001551C5"/>
    <w:rsid w:val="001552F7"/>
    <w:rsid w:val="001559D8"/>
    <w:rsid w:val="00156074"/>
    <w:rsid w:val="00156D3E"/>
    <w:rsid w:val="001572CA"/>
    <w:rsid w:val="0015785A"/>
    <w:rsid w:val="00157A33"/>
    <w:rsid w:val="00160EC7"/>
    <w:rsid w:val="0016153C"/>
    <w:rsid w:val="00161B1B"/>
    <w:rsid w:val="00161FEF"/>
    <w:rsid w:val="00162DC2"/>
    <w:rsid w:val="00164551"/>
    <w:rsid w:val="0016497A"/>
    <w:rsid w:val="00164C09"/>
    <w:rsid w:val="00165E08"/>
    <w:rsid w:val="00165F08"/>
    <w:rsid w:val="001661D0"/>
    <w:rsid w:val="0016646A"/>
    <w:rsid w:val="00166DB7"/>
    <w:rsid w:val="001676E1"/>
    <w:rsid w:val="001700BB"/>
    <w:rsid w:val="00172D18"/>
    <w:rsid w:val="001734A0"/>
    <w:rsid w:val="00173AAF"/>
    <w:rsid w:val="00173F2E"/>
    <w:rsid w:val="00174105"/>
    <w:rsid w:val="001743E5"/>
    <w:rsid w:val="0017544D"/>
    <w:rsid w:val="00175CC1"/>
    <w:rsid w:val="00176030"/>
    <w:rsid w:val="0017712E"/>
    <w:rsid w:val="0017742C"/>
    <w:rsid w:val="001775A0"/>
    <w:rsid w:val="00177690"/>
    <w:rsid w:val="00180C99"/>
    <w:rsid w:val="00180F46"/>
    <w:rsid w:val="001829F6"/>
    <w:rsid w:val="00182B43"/>
    <w:rsid w:val="00183951"/>
    <w:rsid w:val="00183A40"/>
    <w:rsid w:val="00186097"/>
    <w:rsid w:val="00186760"/>
    <w:rsid w:val="00187E50"/>
    <w:rsid w:val="00190439"/>
    <w:rsid w:val="00190522"/>
    <w:rsid w:val="0019081F"/>
    <w:rsid w:val="00191757"/>
    <w:rsid w:val="00191B8A"/>
    <w:rsid w:val="00191D06"/>
    <w:rsid w:val="00191FD0"/>
    <w:rsid w:val="00192FF2"/>
    <w:rsid w:val="0019335D"/>
    <w:rsid w:val="00193A96"/>
    <w:rsid w:val="0019475D"/>
    <w:rsid w:val="00194B61"/>
    <w:rsid w:val="00194D83"/>
    <w:rsid w:val="001951EE"/>
    <w:rsid w:val="00196351"/>
    <w:rsid w:val="00196A2A"/>
    <w:rsid w:val="00197080"/>
    <w:rsid w:val="001A08E8"/>
    <w:rsid w:val="001A1661"/>
    <w:rsid w:val="001A1A89"/>
    <w:rsid w:val="001A1DD1"/>
    <w:rsid w:val="001A247E"/>
    <w:rsid w:val="001A290A"/>
    <w:rsid w:val="001A3183"/>
    <w:rsid w:val="001A3D62"/>
    <w:rsid w:val="001A467E"/>
    <w:rsid w:val="001A4B50"/>
    <w:rsid w:val="001A4EDC"/>
    <w:rsid w:val="001A67B8"/>
    <w:rsid w:val="001A6E29"/>
    <w:rsid w:val="001A7550"/>
    <w:rsid w:val="001B00F8"/>
    <w:rsid w:val="001B0894"/>
    <w:rsid w:val="001B0F8E"/>
    <w:rsid w:val="001B203F"/>
    <w:rsid w:val="001B20EA"/>
    <w:rsid w:val="001B4337"/>
    <w:rsid w:val="001B48C3"/>
    <w:rsid w:val="001B4CF3"/>
    <w:rsid w:val="001B50C0"/>
    <w:rsid w:val="001B52C2"/>
    <w:rsid w:val="001B56A3"/>
    <w:rsid w:val="001B5E74"/>
    <w:rsid w:val="001B6DB7"/>
    <w:rsid w:val="001B6E2F"/>
    <w:rsid w:val="001C125B"/>
    <w:rsid w:val="001C3091"/>
    <w:rsid w:val="001C532F"/>
    <w:rsid w:val="001C595A"/>
    <w:rsid w:val="001C5995"/>
    <w:rsid w:val="001C5AAE"/>
    <w:rsid w:val="001C5CF5"/>
    <w:rsid w:val="001D02C5"/>
    <w:rsid w:val="001D0BC6"/>
    <w:rsid w:val="001D1496"/>
    <w:rsid w:val="001D172F"/>
    <w:rsid w:val="001D2B31"/>
    <w:rsid w:val="001D3A10"/>
    <w:rsid w:val="001D406D"/>
    <w:rsid w:val="001D45EB"/>
    <w:rsid w:val="001D495B"/>
    <w:rsid w:val="001D49F2"/>
    <w:rsid w:val="001D5232"/>
    <w:rsid w:val="001D560F"/>
    <w:rsid w:val="001D5CD4"/>
    <w:rsid w:val="001D5EE6"/>
    <w:rsid w:val="001D6787"/>
    <w:rsid w:val="001D71A7"/>
    <w:rsid w:val="001E0309"/>
    <w:rsid w:val="001E06A9"/>
    <w:rsid w:val="001E0F24"/>
    <w:rsid w:val="001E1220"/>
    <w:rsid w:val="001E1E10"/>
    <w:rsid w:val="001E27C0"/>
    <w:rsid w:val="001E2CF0"/>
    <w:rsid w:val="001E485D"/>
    <w:rsid w:val="001E612E"/>
    <w:rsid w:val="001E66AF"/>
    <w:rsid w:val="001F18B1"/>
    <w:rsid w:val="001F2705"/>
    <w:rsid w:val="001F3079"/>
    <w:rsid w:val="001F32D1"/>
    <w:rsid w:val="001F3300"/>
    <w:rsid w:val="001F40F1"/>
    <w:rsid w:val="001F4245"/>
    <w:rsid w:val="001F453C"/>
    <w:rsid w:val="001F5E95"/>
    <w:rsid w:val="001F630B"/>
    <w:rsid w:val="001F6BD3"/>
    <w:rsid w:val="001F7269"/>
    <w:rsid w:val="001F7A73"/>
    <w:rsid w:val="002004D9"/>
    <w:rsid w:val="002005E2"/>
    <w:rsid w:val="00201B08"/>
    <w:rsid w:val="0020256A"/>
    <w:rsid w:val="002027CF"/>
    <w:rsid w:val="002049E4"/>
    <w:rsid w:val="00205BE5"/>
    <w:rsid w:val="00205E6D"/>
    <w:rsid w:val="0020787F"/>
    <w:rsid w:val="002104A5"/>
    <w:rsid w:val="00210806"/>
    <w:rsid w:val="00211EE2"/>
    <w:rsid w:val="0021250A"/>
    <w:rsid w:val="002129F1"/>
    <w:rsid w:val="00212CF1"/>
    <w:rsid w:val="00213112"/>
    <w:rsid w:val="00213DBE"/>
    <w:rsid w:val="0021414E"/>
    <w:rsid w:val="002157A0"/>
    <w:rsid w:val="00215EF5"/>
    <w:rsid w:val="00216CCF"/>
    <w:rsid w:val="00216D1D"/>
    <w:rsid w:val="00216F73"/>
    <w:rsid w:val="00217532"/>
    <w:rsid w:val="00220FB0"/>
    <w:rsid w:val="002226C1"/>
    <w:rsid w:val="002234AE"/>
    <w:rsid w:val="002236FB"/>
    <w:rsid w:val="002248E8"/>
    <w:rsid w:val="00225341"/>
    <w:rsid w:val="002254C0"/>
    <w:rsid w:val="00225D06"/>
    <w:rsid w:val="00226588"/>
    <w:rsid w:val="002272B0"/>
    <w:rsid w:val="00227CF2"/>
    <w:rsid w:val="002303BF"/>
    <w:rsid w:val="0023060E"/>
    <w:rsid w:val="00230902"/>
    <w:rsid w:val="00230A00"/>
    <w:rsid w:val="00232120"/>
    <w:rsid w:val="00234FC1"/>
    <w:rsid w:val="00235DBE"/>
    <w:rsid w:val="00237770"/>
    <w:rsid w:val="0024065B"/>
    <w:rsid w:val="00241310"/>
    <w:rsid w:val="002413BD"/>
    <w:rsid w:val="00241684"/>
    <w:rsid w:val="00243641"/>
    <w:rsid w:val="002438F6"/>
    <w:rsid w:val="00244047"/>
    <w:rsid w:val="002459C2"/>
    <w:rsid w:val="00246069"/>
    <w:rsid w:val="0024690E"/>
    <w:rsid w:val="0024736A"/>
    <w:rsid w:val="002474C2"/>
    <w:rsid w:val="00250CD4"/>
    <w:rsid w:val="00252454"/>
    <w:rsid w:val="00253719"/>
    <w:rsid w:val="002539F0"/>
    <w:rsid w:val="00253E9B"/>
    <w:rsid w:val="002544F8"/>
    <w:rsid w:val="002559EC"/>
    <w:rsid w:val="002559F1"/>
    <w:rsid w:val="002573A0"/>
    <w:rsid w:val="00257A69"/>
    <w:rsid w:val="00257FEC"/>
    <w:rsid w:val="00260247"/>
    <w:rsid w:val="0026099B"/>
    <w:rsid w:val="00260E1F"/>
    <w:rsid w:val="002613DA"/>
    <w:rsid w:val="0026205E"/>
    <w:rsid w:val="002662CF"/>
    <w:rsid w:val="00266B22"/>
    <w:rsid w:val="00267DBD"/>
    <w:rsid w:val="0027039A"/>
    <w:rsid w:val="002709B1"/>
    <w:rsid w:val="00270EF9"/>
    <w:rsid w:val="002714E6"/>
    <w:rsid w:val="00271AC3"/>
    <w:rsid w:val="002721C2"/>
    <w:rsid w:val="0027222D"/>
    <w:rsid w:val="00273C08"/>
    <w:rsid w:val="00275A02"/>
    <w:rsid w:val="00276DF8"/>
    <w:rsid w:val="002777DD"/>
    <w:rsid w:val="00280220"/>
    <w:rsid w:val="00280FFF"/>
    <w:rsid w:val="00281A01"/>
    <w:rsid w:val="00282994"/>
    <w:rsid w:val="00282CFC"/>
    <w:rsid w:val="0028356A"/>
    <w:rsid w:val="002837BF"/>
    <w:rsid w:val="002843A7"/>
    <w:rsid w:val="0028491B"/>
    <w:rsid w:val="00284C60"/>
    <w:rsid w:val="00285360"/>
    <w:rsid w:val="00286D4B"/>
    <w:rsid w:val="00287E3A"/>
    <w:rsid w:val="002902CE"/>
    <w:rsid w:val="00291286"/>
    <w:rsid w:val="00291BB0"/>
    <w:rsid w:val="002920A8"/>
    <w:rsid w:val="002927C2"/>
    <w:rsid w:val="00293235"/>
    <w:rsid w:val="002932E6"/>
    <w:rsid w:val="00293938"/>
    <w:rsid w:val="00293A94"/>
    <w:rsid w:val="00293ECE"/>
    <w:rsid w:val="00294C01"/>
    <w:rsid w:val="00294DB9"/>
    <w:rsid w:val="00296145"/>
    <w:rsid w:val="00297066"/>
    <w:rsid w:val="002A03E9"/>
    <w:rsid w:val="002A05CF"/>
    <w:rsid w:val="002A10B6"/>
    <w:rsid w:val="002A1635"/>
    <w:rsid w:val="002A18DA"/>
    <w:rsid w:val="002A1EC2"/>
    <w:rsid w:val="002A2819"/>
    <w:rsid w:val="002A29E6"/>
    <w:rsid w:val="002A2E5A"/>
    <w:rsid w:val="002A3736"/>
    <w:rsid w:val="002A5657"/>
    <w:rsid w:val="002B0070"/>
    <w:rsid w:val="002B0484"/>
    <w:rsid w:val="002B050D"/>
    <w:rsid w:val="002B0C13"/>
    <w:rsid w:val="002B1088"/>
    <w:rsid w:val="002B3334"/>
    <w:rsid w:val="002B40C6"/>
    <w:rsid w:val="002B487E"/>
    <w:rsid w:val="002B4AF4"/>
    <w:rsid w:val="002B57F2"/>
    <w:rsid w:val="002B5B6D"/>
    <w:rsid w:val="002B5CF9"/>
    <w:rsid w:val="002B779B"/>
    <w:rsid w:val="002C008D"/>
    <w:rsid w:val="002C1F7A"/>
    <w:rsid w:val="002C2297"/>
    <w:rsid w:val="002C239D"/>
    <w:rsid w:val="002C23FF"/>
    <w:rsid w:val="002C298D"/>
    <w:rsid w:val="002C305C"/>
    <w:rsid w:val="002C57E8"/>
    <w:rsid w:val="002C5C98"/>
    <w:rsid w:val="002C79E1"/>
    <w:rsid w:val="002C7EFC"/>
    <w:rsid w:val="002D26BC"/>
    <w:rsid w:val="002D306E"/>
    <w:rsid w:val="002D3ED3"/>
    <w:rsid w:val="002D588A"/>
    <w:rsid w:val="002D59E0"/>
    <w:rsid w:val="002D616B"/>
    <w:rsid w:val="002D67AB"/>
    <w:rsid w:val="002D71D1"/>
    <w:rsid w:val="002D754A"/>
    <w:rsid w:val="002D7AE2"/>
    <w:rsid w:val="002D7FFA"/>
    <w:rsid w:val="002E132C"/>
    <w:rsid w:val="002E1989"/>
    <w:rsid w:val="002E3CF4"/>
    <w:rsid w:val="002E4732"/>
    <w:rsid w:val="002E496D"/>
    <w:rsid w:val="002E49C7"/>
    <w:rsid w:val="002E5209"/>
    <w:rsid w:val="002E53D4"/>
    <w:rsid w:val="002E5639"/>
    <w:rsid w:val="002E5F1E"/>
    <w:rsid w:val="002E62A2"/>
    <w:rsid w:val="002E6903"/>
    <w:rsid w:val="002E7D8E"/>
    <w:rsid w:val="002F0733"/>
    <w:rsid w:val="002F09A4"/>
    <w:rsid w:val="002F0BB9"/>
    <w:rsid w:val="002F1CB6"/>
    <w:rsid w:val="002F241B"/>
    <w:rsid w:val="002F2650"/>
    <w:rsid w:val="002F4078"/>
    <w:rsid w:val="002F49F2"/>
    <w:rsid w:val="002F5462"/>
    <w:rsid w:val="002F57B9"/>
    <w:rsid w:val="002F633F"/>
    <w:rsid w:val="002F6F34"/>
    <w:rsid w:val="002F7735"/>
    <w:rsid w:val="002F7B51"/>
    <w:rsid w:val="00300B64"/>
    <w:rsid w:val="00301C35"/>
    <w:rsid w:val="00302993"/>
    <w:rsid w:val="00303EE5"/>
    <w:rsid w:val="0030441F"/>
    <w:rsid w:val="0030447D"/>
    <w:rsid w:val="003052ED"/>
    <w:rsid w:val="003055C8"/>
    <w:rsid w:val="00305BE9"/>
    <w:rsid w:val="00306692"/>
    <w:rsid w:val="003068F3"/>
    <w:rsid w:val="0030721A"/>
    <w:rsid w:val="0030755A"/>
    <w:rsid w:val="00307894"/>
    <w:rsid w:val="00307C9C"/>
    <w:rsid w:val="00310013"/>
    <w:rsid w:val="00310288"/>
    <w:rsid w:val="00310E6F"/>
    <w:rsid w:val="003112F2"/>
    <w:rsid w:val="0031198C"/>
    <w:rsid w:val="00311C8D"/>
    <w:rsid w:val="00312B37"/>
    <w:rsid w:val="003134F5"/>
    <w:rsid w:val="0031517E"/>
    <w:rsid w:val="00316FA6"/>
    <w:rsid w:val="00317AEB"/>
    <w:rsid w:val="00317DF5"/>
    <w:rsid w:val="003216D1"/>
    <w:rsid w:val="00322E56"/>
    <w:rsid w:val="0032305F"/>
    <w:rsid w:val="00323383"/>
    <w:rsid w:val="003233DE"/>
    <w:rsid w:val="00324C21"/>
    <w:rsid w:val="00324F62"/>
    <w:rsid w:val="003273FC"/>
    <w:rsid w:val="00327756"/>
    <w:rsid w:val="00327AE8"/>
    <w:rsid w:val="00330273"/>
    <w:rsid w:val="00330D5B"/>
    <w:rsid w:val="00331163"/>
    <w:rsid w:val="0033134A"/>
    <w:rsid w:val="00331C6A"/>
    <w:rsid w:val="00333995"/>
    <w:rsid w:val="00333E5B"/>
    <w:rsid w:val="003345AF"/>
    <w:rsid w:val="00334D9F"/>
    <w:rsid w:val="00336288"/>
    <w:rsid w:val="00337838"/>
    <w:rsid w:val="00337B46"/>
    <w:rsid w:val="00337EED"/>
    <w:rsid w:val="003413C5"/>
    <w:rsid w:val="0034175A"/>
    <w:rsid w:val="00341E75"/>
    <w:rsid w:val="00342451"/>
    <w:rsid w:val="003435F1"/>
    <w:rsid w:val="00343EF6"/>
    <w:rsid w:val="00344B6E"/>
    <w:rsid w:val="00345010"/>
    <w:rsid w:val="0034502B"/>
    <w:rsid w:val="00345189"/>
    <w:rsid w:val="003456E7"/>
    <w:rsid w:val="00345E9F"/>
    <w:rsid w:val="00346D24"/>
    <w:rsid w:val="003508E2"/>
    <w:rsid w:val="003512D9"/>
    <w:rsid w:val="0035272B"/>
    <w:rsid w:val="003531BE"/>
    <w:rsid w:val="003532DE"/>
    <w:rsid w:val="00353B2D"/>
    <w:rsid w:val="003546CC"/>
    <w:rsid w:val="00354724"/>
    <w:rsid w:val="00354DC1"/>
    <w:rsid w:val="0035646C"/>
    <w:rsid w:val="00357A25"/>
    <w:rsid w:val="003601A8"/>
    <w:rsid w:val="00360C53"/>
    <w:rsid w:val="00361D06"/>
    <w:rsid w:val="00362184"/>
    <w:rsid w:val="00362F34"/>
    <w:rsid w:val="00362FDE"/>
    <w:rsid w:val="00363690"/>
    <w:rsid w:val="003638BB"/>
    <w:rsid w:val="00364F04"/>
    <w:rsid w:val="003650C2"/>
    <w:rsid w:val="00365484"/>
    <w:rsid w:val="0036575C"/>
    <w:rsid w:val="003657F3"/>
    <w:rsid w:val="003665E9"/>
    <w:rsid w:val="003666FA"/>
    <w:rsid w:val="003669D9"/>
    <w:rsid w:val="003671C9"/>
    <w:rsid w:val="00367C03"/>
    <w:rsid w:val="003705DB"/>
    <w:rsid w:val="00370D00"/>
    <w:rsid w:val="00371946"/>
    <w:rsid w:val="00371B8C"/>
    <w:rsid w:val="003728BD"/>
    <w:rsid w:val="003732C2"/>
    <w:rsid w:val="00374063"/>
    <w:rsid w:val="0037426A"/>
    <w:rsid w:val="003754F4"/>
    <w:rsid w:val="00375E4B"/>
    <w:rsid w:val="00376005"/>
    <w:rsid w:val="003762A1"/>
    <w:rsid w:val="0037663C"/>
    <w:rsid w:val="00376A87"/>
    <w:rsid w:val="00376C51"/>
    <w:rsid w:val="00377377"/>
    <w:rsid w:val="00381381"/>
    <w:rsid w:val="003815D1"/>
    <w:rsid w:val="00381B9B"/>
    <w:rsid w:val="003822F1"/>
    <w:rsid w:val="0038246F"/>
    <w:rsid w:val="00382A20"/>
    <w:rsid w:val="00382D4F"/>
    <w:rsid w:val="00384495"/>
    <w:rsid w:val="0038697C"/>
    <w:rsid w:val="00391233"/>
    <w:rsid w:val="0039139D"/>
    <w:rsid w:val="00392120"/>
    <w:rsid w:val="003921A2"/>
    <w:rsid w:val="0039257C"/>
    <w:rsid w:val="00392967"/>
    <w:rsid w:val="00392E46"/>
    <w:rsid w:val="003944A2"/>
    <w:rsid w:val="003947B7"/>
    <w:rsid w:val="00394B8B"/>
    <w:rsid w:val="00394BFE"/>
    <w:rsid w:val="0039565B"/>
    <w:rsid w:val="00395D81"/>
    <w:rsid w:val="00395FFB"/>
    <w:rsid w:val="00396CAB"/>
    <w:rsid w:val="00397564"/>
    <w:rsid w:val="003979D3"/>
    <w:rsid w:val="00397BDB"/>
    <w:rsid w:val="003A063B"/>
    <w:rsid w:val="003A38D1"/>
    <w:rsid w:val="003A3F59"/>
    <w:rsid w:val="003A6121"/>
    <w:rsid w:val="003A6F57"/>
    <w:rsid w:val="003A6FE3"/>
    <w:rsid w:val="003A706E"/>
    <w:rsid w:val="003A7E18"/>
    <w:rsid w:val="003B012C"/>
    <w:rsid w:val="003B0D42"/>
    <w:rsid w:val="003B1D68"/>
    <w:rsid w:val="003B22C6"/>
    <w:rsid w:val="003B2D87"/>
    <w:rsid w:val="003B5051"/>
    <w:rsid w:val="003B556C"/>
    <w:rsid w:val="003B70C4"/>
    <w:rsid w:val="003B7253"/>
    <w:rsid w:val="003B7361"/>
    <w:rsid w:val="003B7910"/>
    <w:rsid w:val="003B7A6E"/>
    <w:rsid w:val="003C044C"/>
    <w:rsid w:val="003C0A8F"/>
    <w:rsid w:val="003C0E66"/>
    <w:rsid w:val="003C27D7"/>
    <w:rsid w:val="003C3E8C"/>
    <w:rsid w:val="003C4D10"/>
    <w:rsid w:val="003C548B"/>
    <w:rsid w:val="003C6EA2"/>
    <w:rsid w:val="003C6F42"/>
    <w:rsid w:val="003C74B0"/>
    <w:rsid w:val="003C7B74"/>
    <w:rsid w:val="003C7CD2"/>
    <w:rsid w:val="003D02CC"/>
    <w:rsid w:val="003D0C4A"/>
    <w:rsid w:val="003D2FC1"/>
    <w:rsid w:val="003D3861"/>
    <w:rsid w:val="003D3BF6"/>
    <w:rsid w:val="003D403F"/>
    <w:rsid w:val="003D41C5"/>
    <w:rsid w:val="003D501F"/>
    <w:rsid w:val="003D5EF0"/>
    <w:rsid w:val="003D6323"/>
    <w:rsid w:val="003D6981"/>
    <w:rsid w:val="003D714D"/>
    <w:rsid w:val="003D77E6"/>
    <w:rsid w:val="003D7878"/>
    <w:rsid w:val="003D7967"/>
    <w:rsid w:val="003D7F26"/>
    <w:rsid w:val="003E1E30"/>
    <w:rsid w:val="003E38F4"/>
    <w:rsid w:val="003E41F8"/>
    <w:rsid w:val="003E576E"/>
    <w:rsid w:val="003E6F9E"/>
    <w:rsid w:val="003E795C"/>
    <w:rsid w:val="003E7BC4"/>
    <w:rsid w:val="003F008B"/>
    <w:rsid w:val="003F07F7"/>
    <w:rsid w:val="003F0E32"/>
    <w:rsid w:val="003F1909"/>
    <w:rsid w:val="003F1CA3"/>
    <w:rsid w:val="003F1FBF"/>
    <w:rsid w:val="003F24F3"/>
    <w:rsid w:val="003F2753"/>
    <w:rsid w:val="003F3483"/>
    <w:rsid w:val="003F3FF4"/>
    <w:rsid w:val="003F5E11"/>
    <w:rsid w:val="003F66FF"/>
    <w:rsid w:val="00401917"/>
    <w:rsid w:val="00401EE3"/>
    <w:rsid w:val="00403625"/>
    <w:rsid w:val="00404AA5"/>
    <w:rsid w:val="00406B68"/>
    <w:rsid w:val="00407094"/>
    <w:rsid w:val="0041204F"/>
    <w:rsid w:val="004134E0"/>
    <w:rsid w:val="00413DCE"/>
    <w:rsid w:val="004143A4"/>
    <w:rsid w:val="00414A09"/>
    <w:rsid w:val="00420867"/>
    <w:rsid w:val="004209EE"/>
    <w:rsid w:val="004218E5"/>
    <w:rsid w:val="00421CFA"/>
    <w:rsid w:val="00422407"/>
    <w:rsid w:val="00422B5D"/>
    <w:rsid w:val="00423116"/>
    <w:rsid w:val="004233A7"/>
    <w:rsid w:val="00423760"/>
    <w:rsid w:val="004237B7"/>
    <w:rsid w:val="00423FE6"/>
    <w:rsid w:val="00424DC4"/>
    <w:rsid w:val="00425946"/>
    <w:rsid w:val="00427203"/>
    <w:rsid w:val="004272B3"/>
    <w:rsid w:val="004278AF"/>
    <w:rsid w:val="0043030A"/>
    <w:rsid w:val="00430579"/>
    <w:rsid w:val="00430E57"/>
    <w:rsid w:val="00431144"/>
    <w:rsid w:val="00431932"/>
    <w:rsid w:val="0043450B"/>
    <w:rsid w:val="00436111"/>
    <w:rsid w:val="00436924"/>
    <w:rsid w:val="00437684"/>
    <w:rsid w:val="00437B7F"/>
    <w:rsid w:val="00437CEC"/>
    <w:rsid w:val="00437D5D"/>
    <w:rsid w:val="00442898"/>
    <w:rsid w:val="00443073"/>
    <w:rsid w:val="00444402"/>
    <w:rsid w:val="00445084"/>
    <w:rsid w:val="00447127"/>
    <w:rsid w:val="004478DA"/>
    <w:rsid w:val="00447A05"/>
    <w:rsid w:val="00447C06"/>
    <w:rsid w:val="00447C98"/>
    <w:rsid w:val="00450857"/>
    <w:rsid w:val="00451122"/>
    <w:rsid w:val="004520FD"/>
    <w:rsid w:val="004536E1"/>
    <w:rsid w:val="0045402D"/>
    <w:rsid w:val="00455262"/>
    <w:rsid w:val="00455A22"/>
    <w:rsid w:val="0045725F"/>
    <w:rsid w:val="00457412"/>
    <w:rsid w:val="0046199C"/>
    <w:rsid w:val="00461B4D"/>
    <w:rsid w:val="0046201B"/>
    <w:rsid w:val="00462891"/>
    <w:rsid w:val="004641A5"/>
    <w:rsid w:val="0046435D"/>
    <w:rsid w:val="0046554E"/>
    <w:rsid w:val="004671CA"/>
    <w:rsid w:val="00470BC5"/>
    <w:rsid w:val="00470E93"/>
    <w:rsid w:val="004710BE"/>
    <w:rsid w:val="0047117D"/>
    <w:rsid w:val="00472492"/>
    <w:rsid w:val="00473044"/>
    <w:rsid w:val="00473231"/>
    <w:rsid w:val="00473371"/>
    <w:rsid w:val="004743F3"/>
    <w:rsid w:val="00475533"/>
    <w:rsid w:val="00475D55"/>
    <w:rsid w:val="00475DB3"/>
    <w:rsid w:val="004763DE"/>
    <w:rsid w:val="00476D00"/>
    <w:rsid w:val="004773DD"/>
    <w:rsid w:val="004779C7"/>
    <w:rsid w:val="00480844"/>
    <w:rsid w:val="00481773"/>
    <w:rsid w:val="00481C59"/>
    <w:rsid w:val="00483F43"/>
    <w:rsid w:val="00484473"/>
    <w:rsid w:val="00484AC9"/>
    <w:rsid w:val="00486EBF"/>
    <w:rsid w:val="00487059"/>
    <w:rsid w:val="00487477"/>
    <w:rsid w:val="0048775B"/>
    <w:rsid w:val="00487A4F"/>
    <w:rsid w:val="004916F5"/>
    <w:rsid w:val="00493C78"/>
    <w:rsid w:val="0049436D"/>
    <w:rsid w:val="00495065"/>
    <w:rsid w:val="004955E7"/>
    <w:rsid w:val="004969C7"/>
    <w:rsid w:val="00496E7A"/>
    <w:rsid w:val="004973EB"/>
    <w:rsid w:val="00497B98"/>
    <w:rsid w:val="00497D28"/>
    <w:rsid w:val="004A00E1"/>
    <w:rsid w:val="004A131E"/>
    <w:rsid w:val="004A2EDC"/>
    <w:rsid w:val="004A4462"/>
    <w:rsid w:val="004A5195"/>
    <w:rsid w:val="004A6007"/>
    <w:rsid w:val="004A7591"/>
    <w:rsid w:val="004A7FF5"/>
    <w:rsid w:val="004B0BE6"/>
    <w:rsid w:val="004B12D8"/>
    <w:rsid w:val="004B1430"/>
    <w:rsid w:val="004B2EE0"/>
    <w:rsid w:val="004B366A"/>
    <w:rsid w:val="004B4677"/>
    <w:rsid w:val="004B4A9B"/>
    <w:rsid w:val="004B565C"/>
    <w:rsid w:val="004B57DF"/>
    <w:rsid w:val="004B5D9B"/>
    <w:rsid w:val="004B6154"/>
    <w:rsid w:val="004B64FF"/>
    <w:rsid w:val="004C0655"/>
    <w:rsid w:val="004C114F"/>
    <w:rsid w:val="004C14DA"/>
    <w:rsid w:val="004C2AE9"/>
    <w:rsid w:val="004C350A"/>
    <w:rsid w:val="004C6057"/>
    <w:rsid w:val="004C6326"/>
    <w:rsid w:val="004C7DCB"/>
    <w:rsid w:val="004C7FC5"/>
    <w:rsid w:val="004D0B7F"/>
    <w:rsid w:val="004D20C8"/>
    <w:rsid w:val="004D27A5"/>
    <w:rsid w:val="004D2E00"/>
    <w:rsid w:val="004D31A2"/>
    <w:rsid w:val="004D3831"/>
    <w:rsid w:val="004D5BB1"/>
    <w:rsid w:val="004E143B"/>
    <w:rsid w:val="004E3C1E"/>
    <w:rsid w:val="004E44C0"/>
    <w:rsid w:val="004E44D8"/>
    <w:rsid w:val="004E4689"/>
    <w:rsid w:val="004E4886"/>
    <w:rsid w:val="004E5B00"/>
    <w:rsid w:val="004E5C1F"/>
    <w:rsid w:val="004E5FCD"/>
    <w:rsid w:val="004E60BE"/>
    <w:rsid w:val="004E6345"/>
    <w:rsid w:val="004F00B1"/>
    <w:rsid w:val="004F16F2"/>
    <w:rsid w:val="004F1CDE"/>
    <w:rsid w:val="004F252E"/>
    <w:rsid w:val="004F33F8"/>
    <w:rsid w:val="004F34CB"/>
    <w:rsid w:val="004F4EEB"/>
    <w:rsid w:val="004F4FA5"/>
    <w:rsid w:val="004F5C4E"/>
    <w:rsid w:val="004F63C5"/>
    <w:rsid w:val="004F64DB"/>
    <w:rsid w:val="004F7396"/>
    <w:rsid w:val="004F75CD"/>
    <w:rsid w:val="005004E7"/>
    <w:rsid w:val="0050304C"/>
    <w:rsid w:val="00503801"/>
    <w:rsid w:val="00503A1C"/>
    <w:rsid w:val="00504620"/>
    <w:rsid w:val="005059B1"/>
    <w:rsid w:val="00507156"/>
    <w:rsid w:val="0050782E"/>
    <w:rsid w:val="00507C18"/>
    <w:rsid w:val="00510701"/>
    <w:rsid w:val="0051090D"/>
    <w:rsid w:val="00510F64"/>
    <w:rsid w:val="005115C0"/>
    <w:rsid w:val="00511ADD"/>
    <w:rsid w:val="00511D10"/>
    <w:rsid w:val="00511D8B"/>
    <w:rsid w:val="00512089"/>
    <w:rsid w:val="00512BE9"/>
    <w:rsid w:val="00513DCE"/>
    <w:rsid w:val="005155D5"/>
    <w:rsid w:val="0051646D"/>
    <w:rsid w:val="00516955"/>
    <w:rsid w:val="005209C0"/>
    <w:rsid w:val="0052123B"/>
    <w:rsid w:val="005214E3"/>
    <w:rsid w:val="00521765"/>
    <w:rsid w:val="005226DB"/>
    <w:rsid w:val="005245C1"/>
    <w:rsid w:val="00524E91"/>
    <w:rsid w:val="00525413"/>
    <w:rsid w:val="00527A25"/>
    <w:rsid w:val="00527DB1"/>
    <w:rsid w:val="005300EC"/>
    <w:rsid w:val="00531E7E"/>
    <w:rsid w:val="00532027"/>
    <w:rsid w:val="00533B65"/>
    <w:rsid w:val="0053486D"/>
    <w:rsid w:val="00534A1D"/>
    <w:rsid w:val="00535219"/>
    <w:rsid w:val="00536026"/>
    <w:rsid w:val="00536916"/>
    <w:rsid w:val="00536C4C"/>
    <w:rsid w:val="00536EEB"/>
    <w:rsid w:val="00540517"/>
    <w:rsid w:val="0054099C"/>
    <w:rsid w:val="00540A89"/>
    <w:rsid w:val="00540EA0"/>
    <w:rsid w:val="00543349"/>
    <w:rsid w:val="00544834"/>
    <w:rsid w:val="00546829"/>
    <w:rsid w:val="00546CF1"/>
    <w:rsid w:val="005470F1"/>
    <w:rsid w:val="00547661"/>
    <w:rsid w:val="00547C44"/>
    <w:rsid w:val="00547D8F"/>
    <w:rsid w:val="00550654"/>
    <w:rsid w:val="005514B1"/>
    <w:rsid w:val="00552153"/>
    <w:rsid w:val="00552B0D"/>
    <w:rsid w:val="00552F88"/>
    <w:rsid w:val="00554064"/>
    <w:rsid w:val="00555658"/>
    <w:rsid w:val="005558B5"/>
    <w:rsid w:val="005559B1"/>
    <w:rsid w:val="00555DFF"/>
    <w:rsid w:val="005560A4"/>
    <w:rsid w:val="005570A6"/>
    <w:rsid w:val="00560988"/>
    <w:rsid w:val="00560F4C"/>
    <w:rsid w:val="00561661"/>
    <w:rsid w:val="005620B9"/>
    <w:rsid w:val="00562919"/>
    <w:rsid w:val="00563EDD"/>
    <w:rsid w:val="00564642"/>
    <w:rsid w:val="005649C5"/>
    <w:rsid w:val="00565D55"/>
    <w:rsid w:val="00565E09"/>
    <w:rsid w:val="00566B9E"/>
    <w:rsid w:val="00566EAD"/>
    <w:rsid w:val="00567B1E"/>
    <w:rsid w:val="00570AED"/>
    <w:rsid w:val="005713F9"/>
    <w:rsid w:val="00573AB1"/>
    <w:rsid w:val="00573C77"/>
    <w:rsid w:val="00573D1E"/>
    <w:rsid w:val="005755CF"/>
    <w:rsid w:val="00576D0E"/>
    <w:rsid w:val="00577737"/>
    <w:rsid w:val="00577D5D"/>
    <w:rsid w:val="00580613"/>
    <w:rsid w:val="00580F64"/>
    <w:rsid w:val="00581AA1"/>
    <w:rsid w:val="00581F29"/>
    <w:rsid w:val="00581F6A"/>
    <w:rsid w:val="00581F86"/>
    <w:rsid w:val="005823D4"/>
    <w:rsid w:val="005824DE"/>
    <w:rsid w:val="00582C66"/>
    <w:rsid w:val="00583A21"/>
    <w:rsid w:val="00583A64"/>
    <w:rsid w:val="00583B53"/>
    <w:rsid w:val="005847F8"/>
    <w:rsid w:val="005853BF"/>
    <w:rsid w:val="0058663A"/>
    <w:rsid w:val="00586EE0"/>
    <w:rsid w:val="00587FDD"/>
    <w:rsid w:val="005907F6"/>
    <w:rsid w:val="005913EC"/>
    <w:rsid w:val="00592FB1"/>
    <w:rsid w:val="00593064"/>
    <w:rsid w:val="0059399F"/>
    <w:rsid w:val="00593A69"/>
    <w:rsid w:val="0059469B"/>
    <w:rsid w:val="005960F2"/>
    <w:rsid w:val="00596197"/>
    <w:rsid w:val="00596A5E"/>
    <w:rsid w:val="00596E3D"/>
    <w:rsid w:val="0059758F"/>
    <w:rsid w:val="005A0C63"/>
    <w:rsid w:val="005A11E1"/>
    <w:rsid w:val="005A23B7"/>
    <w:rsid w:val="005A30E6"/>
    <w:rsid w:val="005A3EC5"/>
    <w:rsid w:val="005A4410"/>
    <w:rsid w:val="005A466D"/>
    <w:rsid w:val="005A52ED"/>
    <w:rsid w:val="005A572D"/>
    <w:rsid w:val="005A6765"/>
    <w:rsid w:val="005A6E77"/>
    <w:rsid w:val="005B02B7"/>
    <w:rsid w:val="005B0611"/>
    <w:rsid w:val="005B0FCD"/>
    <w:rsid w:val="005B1049"/>
    <w:rsid w:val="005B1BB5"/>
    <w:rsid w:val="005B240C"/>
    <w:rsid w:val="005B3E7B"/>
    <w:rsid w:val="005B3F18"/>
    <w:rsid w:val="005B4806"/>
    <w:rsid w:val="005B5DD8"/>
    <w:rsid w:val="005B67A1"/>
    <w:rsid w:val="005B7434"/>
    <w:rsid w:val="005B7D7B"/>
    <w:rsid w:val="005C0212"/>
    <w:rsid w:val="005C0336"/>
    <w:rsid w:val="005C0554"/>
    <w:rsid w:val="005C069F"/>
    <w:rsid w:val="005C06BE"/>
    <w:rsid w:val="005C07E8"/>
    <w:rsid w:val="005C0CA3"/>
    <w:rsid w:val="005C0D56"/>
    <w:rsid w:val="005C0F1B"/>
    <w:rsid w:val="005C13FD"/>
    <w:rsid w:val="005C15C6"/>
    <w:rsid w:val="005C190C"/>
    <w:rsid w:val="005C1E21"/>
    <w:rsid w:val="005C2127"/>
    <w:rsid w:val="005C27D2"/>
    <w:rsid w:val="005C3104"/>
    <w:rsid w:val="005C3A60"/>
    <w:rsid w:val="005C49F0"/>
    <w:rsid w:val="005C5595"/>
    <w:rsid w:val="005C5AA4"/>
    <w:rsid w:val="005C5C9F"/>
    <w:rsid w:val="005C653C"/>
    <w:rsid w:val="005C6B83"/>
    <w:rsid w:val="005C7414"/>
    <w:rsid w:val="005C7C5C"/>
    <w:rsid w:val="005D0D44"/>
    <w:rsid w:val="005D11D2"/>
    <w:rsid w:val="005D127F"/>
    <w:rsid w:val="005D1812"/>
    <w:rsid w:val="005D20E6"/>
    <w:rsid w:val="005D3054"/>
    <w:rsid w:val="005D48E2"/>
    <w:rsid w:val="005D5CBE"/>
    <w:rsid w:val="005D6D29"/>
    <w:rsid w:val="005D6F1B"/>
    <w:rsid w:val="005D7C2D"/>
    <w:rsid w:val="005E0502"/>
    <w:rsid w:val="005E1EC0"/>
    <w:rsid w:val="005E1FFB"/>
    <w:rsid w:val="005E2528"/>
    <w:rsid w:val="005E3147"/>
    <w:rsid w:val="005E394F"/>
    <w:rsid w:val="005E3E5B"/>
    <w:rsid w:val="005E55C4"/>
    <w:rsid w:val="005E576F"/>
    <w:rsid w:val="005E7982"/>
    <w:rsid w:val="005E79C3"/>
    <w:rsid w:val="005F08CA"/>
    <w:rsid w:val="005F0AC2"/>
    <w:rsid w:val="005F0E6E"/>
    <w:rsid w:val="005F144E"/>
    <w:rsid w:val="005F1D31"/>
    <w:rsid w:val="005F238B"/>
    <w:rsid w:val="005F32DA"/>
    <w:rsid w:val="005F337E"/>
    <w:rsid w:val="005F3F11"/>
    <w:rsid w:val="005F410E"/>
    <w:rsid w:val="005F4A8C"/>
    <w:rsid w:val="005F4C6D"/>
    <w:rsid w:val="005F4E47"/>
    <w:rsid w:val="005F5A4E"/>
    <w:rsid w:val="005F60BE"/>
    <w:rsid w:val="005F61DD"/>
    <w:rsid w:val="005F63CB"/>
    <w:rsid w:val="005F6BB7"/>
    <w:rsid w:val="005F725E"/>
    <w:rsid w:val="005F731E"/>
    <w:rsid w:val="00600537"/>
    <w:rsid w:val="0060054A"/>
    <w:rsid w:val="006011E7"/>
    <w:rsid w:val="0060129B"/>
    <w:rsid w:val="00601581"/>
    <w:rsid w:val="00601605"/>
    <w:rsid w:val="00601616"/>
    <w:rsid w:val="00602358"/>
    <w:rsid w:val="006032A9"/>
    <w:rsid w:val="0060391B"/>
    <w:rsid w:val="006042C9"/>
    <w:rsid w:val="006049BA"/>
    <w:rsid w:val="00604FBD"/>
    <w:rsid w:val="006065AA"/>
    <w:rsid w:val="006072C7"/>
    <w:rsid w:val="0060770B"/>
    <w:rsid w:val="00610B18"/>
    <w:rsid w:val="006128CA"/>
    <w:rsid w:val="00612E75"/>
    <w:rsid w:val="00614B2E"/>
    <w:rsid w:val="0061580A"/>
    <w:rsid w:val="00615CBA"/>
    <w:rsid w:val="00615EB3"/>
    <w:rsid w:val="00616113"/>
    <w:rsid w:val="00616339"/>
    <w:rsid w:val="00616CF5"/>
    <w:rsid w:val="00617224"/>
    <w:rsid w:val="00620052"/>
    <w:rsid w:val="0062085A"/>
    <w:rsid w:val="006213E2"/>
    <w:rsid w:val="00621915"/>
    <w:rsid w:val="00623A08"/>
    <w:rsid w:val="00624B56"/>
    <w:rsid w:val="006257A7"/>
    <w:rsid w:val="00626170"/>
    <w:rsid w:val="0062682D"/>
    <w:rsid w:val="006271A6"/>
    <w:rsid w:val="006278DE"/>
    <w:rsid w:val="0063118D"/>
    <w:rsid w:val="00631547"/>
    <w:rsid w:val="0063167A"/>
    <w:rsid w:val="006338A6"/>
    <w:rsid w:val="006350A7"/>
    <w:rsid w:val="00635B99"/>
    <w:rsid w:val="006374A5"/>
    <w:rsid w:val="00637865"/>
    <w:rsid w:val="00637AB4"/>
    <w:rsid w:val="006407A4"/>
    <w:rsid w:val="00641FC3"/>
    <w:rsid w:val="006420F6"/>
    <w:rsid w:val="006434E0"/>
    <w:rsid w:val="00643526"/>
    <w:rsid w:val="0064433C"/>
    <w:rsid w:val="00645C39"/>
    <w:rsid w:val="00645CE1"/>
    <w:rsid w:val="00645EBC"/>
    <w:rsid w:val="00645F73"/>
    <w:rsid w:val="00646421"/>
    <w:rsid w:val="00647A33"/>
    <w:rsid w:val="00647E22"/>
    <w:rsid w:val="00650007"/>
    <w:rsid w:val="006523FB"/>
    <w:rsid w:val="00652A34"/>
    <w:rsid w:val="00653A08"/>
    <w:rsid w:val="00654D9E"/>
    <w:rsid w:val="0065541A"/>
    <w:rsid w:val="00655549"/>
    <w:rsid w:val="00655796"/>
    <w:rsid w:val="006558D0"/>
    <w:rsid w:val="00655A05"/>
    <w:rsid w:val="00656DD8"/>
    <w:rsid w:val="006606D1"/>
    <w:rsid w:val="00660CCD"/>
    <w:rsid w:val="00660DC6"/>
    <w:rsid w:val="00661201"/>
    <w:rsid w:val="006612AF"/>
    <w:rsid w:val="00661560"/>
    <w:rsid w:val="0066160E"/>
    <w:rsid w:val="00662FBA"/>
    <w:rsid w:val="006639F3"/>
    <w:rsid w:val="00663F26"/>
    <w:rsid w:val="00664A7A"/>
    <w:rsid w:val="00666698"/>
    <w:rsid w:val="00666792"/>
    <w:rsid w:val="006714C2"/>
    <w:rsid w:val="00671F64"/>
    <w:rsid w:val="006738AE"/>
    <w:rsid w:val="00674364"/>
    <w:rsid w:val="006746CA"/>
    <w:rsid w:val="006760FF"/>
    <w:rsid w:val="00676BBD"/>
    <w:rsid w:val="00677480"/>
    <w:rsid w:val="00677B87"/>
    <w:rsid w:val="00681A8A"/>
    <w:rsid w:val="00682600"/>
    <w:rsid w:val="0068265E"/>
    <w:rsid w:val="00682963"/>
    <w:rsid w:val="0068370A"/>
    <w:rsid w:val="00683C11"/>
    <w:rsid w:val="0068443E"/>
    <w:rsid w:val="00684B8D"/>
    <w:rsid w:val="00684BB5"/>
    <w:rsid w:val="00684DE9"/>
    <w:rsid w:val="00685A9C"/>
    <w:rsid w:val="00685F4B"/>
    <w:rsid w:val="006867A7"/>
    <w:rsid w:val="00687411"/>
    <w:rsid w:val="00687831"/>
    <w:rsid w:val="0069001A"/>
    <w:rsid w:val="006913B3"/>
    <w:rsid w:val="006913CE"/>
    <w:rsid w:val="00693A4D"/>
    <w:rsid w:val="00693E91"/>
    <w:rsid w:val="006950F3"/>
    <w:rsid w:val="0069551F"/>
    <w:rsid w:val="00695BC9"/>
    <w:rsid w:val="00696DF9"/>
    <w:rsid w:val="0069783F"/>
    <w:rsid w:val="006A12E4"/>
    <w:rsid w:val="006A1568"/>
    <w:rsid w:val="006A15F2"/>
    <w:rsid w:val="006A2603"/>
    <w:rsid w:val="006A366B"/>
    <w:rsid w:val="006A3D93"/>
    <w:rsid w:val="006A50AA"/>
    <w:rsid w:val="006A652B"/>
    <w:rsid w:val="006A7C38"/>
    <w:rsid w:val="006B0387"/>
    <w:rsid w:val="006B0BB0"/>
    <w:rsid w:val="006B1FB0"/>
    <w:rsid w:val="006B2C51"/>
    <w:rsid w:val="006B3115"/>
    <w:rsid w:val="006B3F11"/>
    <w:rsid w:val="006B43F7"/>
    <w:rsid w:val="006B549F"/>
    <w:rsid w:val="006B58C6"/>
    <w:rsid w:val="006B6547"/>
    <w:rsid w:val="006B71AB"/>
    <w:rsid w:val="006B77C6"/>
    <w:rsid w:val="006C0ADC"/>
    <w:rsid w:val="006C105A"/>
    <w:rsid w:val="006C2106"/>
    <w:rsid w:val="006C3AF5"/>
    <w:rsid w:val="006C41F4"/>
    <w:rsid w:val="006C442F"/>
    <w:rsid w:val="006C5515"/>
    <w:rsid w:val="006C5D9E"/>
    <w:rsid w:val="006C5FEC"/>
    <w:rsid w:val="006C6ED9"/>
    <w:rsid w:val="006C73D9"/>
    <w:rsid w:val="006D00A0"/>
    <w:rsid w:val="006D0323"/>
    <w:rsid w:val="006D03E7"/>
    <w:rsid w:val="006D0B8E"/>
    <w:rsid w:val="006D2495"/>
    <w:rsid w:val="006D295B"/>
    <w:rsid w:val="006D2B77"/>
    <w:rsid w:val="006D2CFA"/>
    <w:rsid w:val="006D2F32"/>
    <w:rsid w:val="006D3483"/>
    <w:rsid w:val="006D3A8C"/>
    <w:rsid w:val="006D4DB0"/>
    <w:rsid w:val="006D4DD6"/>
    <w:rsid w:val="006D548A"/>
    <w:rsid w:val="006D54D6"/>
    <w:rsid w:val="006D5B29"/>
    <w:rsid w:val="006D6C51"/>
    <w:rsid w:val="006D763A"/>
    <w:rsid w:val="006D7FD2"/>
    <w:rsid w:val="006E08AF"/>
    <w:rsid w:val="006E0E3C"/>
    <w:rsid w:val="006E12FD"/>
    <w:rsid w:val="006E13BD"/>
    <w:rsid w:val="006E19CD"/>
    <w:rsid w:val="006E22EE"/>
    <w:rsid w:val="006E2499"/>
    <w:rsid w:val="006E3375"/>
    <w:rsid w:val="006E3614"/>
    <w:rsid w:val="006E37DF"/>
    <w:rsid w:val="006E3CF9"/>
    <w:rsid w:val="006E4BCB"/>
    <w:rsid w:val="006E5532"/>
    <w:rsid w:val="006E5F8A"/>
    <w:rsid w:val="006E69EA"/>
    <w:rsid w:val="006E6F8E"/>
    <w:rsid w:val="006F14A3"/>
    <w:rsid w:val="006F1D6B"/>
    <w:rsid w:val="006F2A92"/>
    <w:rsid w:val="006F3683"/>
    <w:rsid w:val="006F415B"/>
    <w:rsid w:val="006F4419"/>
    <w:rsid w:val="006F44E8"/>
    <w:rsid w:val="006F6CF7"/>
    <w:rsid w:val="006F7B29"/>
    <w:rsid w:val="006F7B61"/>
    <w:rsid w:val="007013D2"/>
    <w:rsid w:val="00701DCA"/>
    <w:rsid w:val="00702A31"/>
    <w:rsid w:val="00702CC4"/>
    <w:rsid w:val="00702F9D"/>
    <w:rsid w:val="00704E38"/>
    <w:rsid w:val="00706441"/>
    <w:rsid w:val="00706AAC"/>
    <w:rsid w:val="00707295"/>
    <w:rsid w:val="007075E6"/>
    <w:rsid w:val="00707662"/>
    <w:rsid w:val="00712081"/>
    <w:rsid w:val="007132A6"/>
    <w:rsid w:val="00713DAA"/>
    <w:rsid w:val="0071579A"/>
    <w:rsid w:val="00715F8F"/>
    <w:rsid w:val="00716260"/>
    <w:rsid w:val="00717146"/>
    <w:rsid w:val="0071728D"/>
    <w:rsid w:val="00717DE2"/>
    <w:rsid w:val="0072017A"/>
    <w:rsid w:val="00720C0B"/>
    <w:rsid w:val="0072336C"/>
    <w:rsid w:val="00723516"/>
    <w:rsid w:val="00723CB4"/>
    <w:rsid w:val="00724430"/>
    <w:rsid w:val="00725093"/>
    <w:rsid w:val="00725194"/>
    <w:rsid w:val="007251F1"/>
    <w:rsid w:val="007255A5"/>
    <w:rsid w:val="00726434"/>
    <w:rsid w:val="00726BB7"/>
    <w:rsid w:val="00726C08"/>
    <w:rsid w:val="00726DCB"/>
    <w:rsid w:val="007278EA"/>
    <w:rsid w:val="007307E6"/>
    <w:rsid w:val="00730DFC"/>
    <w:rsid w:val="0073101B"/>
    <w:rsid w:val="007328C4"/>
    <w:rsid w:val="00732D87"/>
    <w:rsid w:val="007332D4"/>
    <w:rsid w:val="00733EC7"/>
    <w:rsid w:val="00734265"/>
    <w:rsid w:val="00734298"/>
    <w:rsid w:val="007345B2"/>
    <w:rsid w:val="007351C5"/>
    <w:rsid w:val="0073642C"/>
    <w:rsid w:val="007364FA"/>
    <w:rsid w:val="00736B97"/>
    <w:rsid w:val="00736CBD"/>
    <w:rsid w:val="00741227"/>
    <w:rsid w:val="0074223D"/>
    <w:rsid w:val="007428FE"/>
    <w:rsid w:val="007436E3"/>
    <w:rsid w:val="00744733"/>
    <w:rsid w:val="0074530F"/>
    <w:rsid w:val="00745B8B"/>
    <w:rsid w:val="00745C12"/>
    <w:rsid w:val="0074601A"/>
    <w:rsid w:val="00752796"/>
    <w:rsid w:val="0075290D"/>
    <w:rsid w:val="00752973"/>
    <w:rsid w:val="007531B1"/>
    <w:rsid w:val="007535B5"/>
    <w:rsid w:val="0075384B"/>
    <w:rsid w:val="007550B6"/>
    <w:rsid w:val="007553B7"/>
    <w:rsid w:val="0075540B"/>
    <w:rsid w:val="007558F8"/>
    <w:rsid w:val="00755A05"/>
    <w:rsid w:val="00756288"/>
    <w:rsid w:val="0075681E"/>
    <w:rsid w:val="0075733D"/>
    <w:rsid w:val="00757C44"/>
    <w:rsid w:val="007602FA"/>
    <w:rsid w:val="0076042B"/>
    <w:rsid w:val="00760782"/>
    <w:rsid w:val="00760A1F"/>
    <w:rsid w:val="00760A24"/>
    <w:rsid w:val="00761513"/>
    <w:rsid w:val="00761D91"/>
    <w:rsid w:val="00762329"/>
    <w:rsid w:val="00762395"/>
    <w:rsid w:val="00762ADF"/>
    <w:rsid w:val="007633A7"/>
    <w:rsid w:val="00765959"/>
    <w:rsid w:val="00766B26"/>
    <w:rsid w:val="00767C0B"/>
    <w:rsid w:val="00767FA1"/>
    <w:rsid w:val="00770506"/>
    <w:rsid w:val="007708F2"/>
    <w:rsid w:val="00771405"/>
    <w:rsid w:val="007721B4"/>
    <w:rsid w:val="00772B32"/>
    <w:rsid w:val="00773A38"/>
    <w:rsid w:val="00773FC3"/>
    <w:rsid w:val="00774275"/>
    <w:rsid w:val="007743C0"/>
    <w:rsid w:val="00776A7D"/>
    <w:rsid w:val="0078086A"/>
    <w:rsid w:val="00780B4E"/>
    <w:rsid w:val="00781B0E"/>
    <w:rsid w:val="00781C01"/>
    <w:rsid w:val="0078332F"/>
    <w:rsid w:val="007835DB"/>
    <w:rsid w:val="00783E53"/>
    <w:rsid w:val="00784BEB"/>
    <w:rsid w:val="00785105"/>
    <w:rsid w:val="00785EC8"/>
    <w:rsid w:val="007903F3"/>
    <w:rsid w:val="00790C0F"/>
    <w:rsid w:val="00791B60"/>
    <w:rsid w:val="00793782"/>
    <w:rsid w:val="00793C69"/>
    <w:rsid w:val="00794228"/>
    <w:rsid w:val="00794395"/>
    <w:rsid w:val="00795CC3"/>
    <w:rsid w:val="00796549"/>
    <w:rsid w:val="00796AD0"/>
    <w:rsid w:val="007A12A4"/>
    <w:rsid w:val="007A14FC"/>
    <w:rsid w:val="007A1C1D"/>
    <w:rsid w:val="007A3ED5"/>
    <w:rsid w:val="007A4A63"/>
    <w:rsid w:val="007A4B88"/>
    <w:rsid w:val="007A563C"/>
    <w:rsid w:val="007A795A"/>
    <w:rsid w:val="007A7CAB"/>
    <w:rsid w:val="007B084F"/>
    <w:rsid w:val="007B0996"/>
    <w:rsid w:val="007B0B96"/>
    <w:rsid w:val="007B0D8A"/>
    <w:rsid w:val="007B1A55"/>
    <w:rsid w:val="007B238B"/>
    <w:rsid w:val="007B27A4"/>
    <w:rsid w:val="007B386A"/>
    <w:rsid w:val="007B3D47"/>
    <w:rsid w:val="007B442F"/>
    <w:rsid w:val="007B457B"/>
    <w:rsid w:val="007B4D8B"/>
    <w:rsid w:val="007B54AE"/>
    <w:rsid w:val="007B5A27"/>
    <w:rsid w:val="007B752A"/>
    <w:rsid w:val="007C1C2D"/>
    <w:rsid w:val="007C22D5"/>
    <w:rsid w:val="007C22FB"/>
    <w:rsid w:val="007C276D"/>
    <w:rsid w:val="007C2B67"/>
    <w:rsid w:val="007C2E93"/>
    <w:rsid w:val="007C330A"/>
    <w:rsid w:val="007C3C41"/>
    <w:rsid w:val="007C515B"/>
    <w:rsid w:val="007C56F7"/>
    <w:rsid w:val="007C6325"/>
    <w:rsid w:val="007C6613"/>
    <w:rsid w:val="007C68D2"/>
    <w:rsid w:val="007C6CBD"/>
    <w:rsid w:val="007C720C"/>
    <w:rsid w:val="007C7E28"/>
    <w:rsid w:val="007D0FCC"/>
    <w:rsid w:val="007D19B9"/>
    <w:rsid w:val="007D1DC3"/>
    <w:rsid w:val="007D25DE"/>
    <w:rsid w:val="007D2FF3"/>
    <w:rsid w:val="007D3315"/>
    <w:rsid w:val="007D3940"/>
    <w:rsid w:val="007D3C81"/>
    <w:rsid w:val="007D486B"/>
    <w:rsid w:val="007D56CC"/>
    <w:rsid w:val="007D6C39"/>
    <w:rsid w:val="007D7EC1"/>
    <w:rsid w:val="007E0AD1"/>
    <w:rsid w:val="007E12E8"/>
    <w:rsid w:val="007E19BB"/>
    <w:rsid w:val="007E25CD"/>
    <w:rsid w:val="007E2B2A"/>
    <w:rsid w:val="007E30F7"/>
    <w:rsid w:val="007E396B"/>
    <w:rsid w:val="007E42ED"/>
    <w:rsid w:val="007E43B0"/>
    <w:rsid w:val="007E43C3"/>
    <w:rsid w:val="007E4B19"/>
    <w:rsid w:val="007E4FA5"/>
    <w:rsid w:val="007E6315"/>
    <w:rsid w:val="007E7640"/>
    <w:rsid w:val="007E77D4"/>
    <w:rsid w:val="007F0B42"/>
    <w:rsid w:val="007F103E"/>
    <w:rsid w:val="007F1043"/>
    <w:rsid w:val="007F136E"/>
    <w:rsid w:val="007F14BE"/>
    <w:rsid w:val="007F1C79"/>
    <w:rsid w:val="007F2E47"/>
    <w:rsid w:val="007F2FD2"/>
    <w:rsid w:val="007F35C2"/>
    <w:rsid w:val="007F3DFC"/>
    <w:rsid w:val="007F469C"/>
    <w:rsid w:val="007F4836"/>
    <w:rsid w:val="007F5615"/>
    <w:rsid w:val="007F5993"/>
    <w:rsid w:val="007F6553"/>
    <w:rsid w:val="007F6FFA"/>
    <w:rsid w:val="007F77FB"/>
    <w:rsid w:val="008013AA"/>
    <w:rsid w:val="00801CC6"/>
    <w:rsid w:val="00802001"/>
    <w:rsid w:val="00802518"/>
    <w:rsid w:val="008026B7"/>
    <w:rsid w:val="00803B19"/>
    <w:rsid w:val="008048E4"/>
    <w:rsid w:val="00804994"/>
    <w:rsid w:val="00805573"/>
    <w:rsid w:val="00805AEB"/>
    <w:rsid w:val="00806BCA"/>
    <w:rsid w:val="00810C2E"/>
    <w:rsid w:val="00811899"/>
    <w:rsid w:val="00812EAD"/>
    <w:rsid w:val="00814BAC"/>
    <w:rsid w:val="00815527"/>
    <w:rsid w:val="0081557E"/>
    <w:rsid w:val="00815FFA"/>
    <w:rsid w:val="00816523"/>
    <w:rsid w:val="00820B6E"/>
    <w:rsid w:val="00820D5D"/>
    <w:rsid w:val="0082255F"/>
    <w:rsid w:val="00822B91"/>
    <w:rsid w:val="00822CFF"/>
    <w:rsid w:val="00823217"/>
    <w:rsid w:val="00823C8F"/>
    <w:rsid w:val="00824C0C"/>
    <w:rsid w:val="00824CFE"/>
    <w:rsid w:val="00825331"/>
    <w:rsid w:val="00825A4D"/>
    <w:rsid w:val="00831290"/>
    <w:rsid w:val="008313C1"/>
    <w:rsid w:val="00831B4F"/>
    <w:rsid w:val="00832177"/>
    <w:rsid w:val="00832620"/>
    <w:rsid w:val="00832DD0"/>
    <w:rsid w:val="00833190"/>
    <w:rsid w:val="00834200"/>
    <w:rsid w:val="0083478D"/>
    <w:rsid w:val="00835EFB"/>
    <w:rsid w:val="0083701B"/>
    <w:rsid w:val="00837686"/>
    <w:rsid w:val="0083794D"/>
    <w:rsid w:val="00837A74"/>
    <w:rsid w:val="008409EC"/>
    <w:rsid w:val="00841A47"/>
    <w:rsid w:val="0084332B"/>
    <w:rsid w:val="0084385D"/>
    <w:rsid w:val="008440D0"/>
    <w:rsid w:val="00844605"/>
    <w:rsid w:val="00844C5F"/>
    <w:rsid w:val="00845960"/>
    <w:rsid w:val="0084630E"/>
    <w:rsid w:val="00847A83"/>
    <w:rsid w:val="00850438"/>
    <w:rsid w:val="00851B98"/>
    <w:rsid w:val="00852CEA"/>
    <w:rsid w:val="008538DC"/>
    <w:rsid w:val="00853AF7"/>
    <w:rsid w:val="008547AD"/>
    <w:rsid w:val="00854A26"/>
    <w:rsid w:val="00855740"/>
    <w:rsid w:val="008568E9"/>
    <w:rsid w:val="00856CDB"/>
    <w:rsid w:val="0085725E"/>
    <w:rsid w:val="008575CA"/>
    <w:rsid w:val="00857CF1"/>
    <w:rsid w:val="00857FE1"/>
    <w:rsid w:val="00857FEE"/>
    <w:rsid w:val="00860215"/>
    <w:rsid w:val="00861565"/>
    <w:rsid w:val="0086210B"/>
    <w:rsid w:val="00862C27"/>
    <w:rsid w:val="00864A09"/>
    <w:rsid w:val="008654AB"/>
    <w:rsid w:val="00867BD0"/>
    <w:rsid w:val="00867CE2"/>
    <w:rsid w:val="00870395"/>
    <w:rsid w:val="0087084E"/>
    <w:rsid w:val="00870E51"/>
    <w:rsid w:val="008718F4"/>
    <w:rsid w:val="00872060"/>
    <w:rsid w:val="008722E4"/>
    <w:rsid w:val="00872A10"/>
    <w:rsid w:val="00872F64"/>
    <w:rsid w:val="0087308C"/>
    <w:rsid w:val="00873497"/>
    <w:rsid w:val="008736CA"/>
    <w:rsid w:val="00873941"/>
    <w:rsid w:val="00874438"/>
    <w:rsid w:val="00875DA3"/>
    <w:rsid w:val="008761DD"/>
    <w:rsid w:val="0087733D"/>
    <w:rsid w:val="00877C14"/>
    <w:rsid w:val="008820CE"/>
    <w:rsid w:val="00882E56"/>
    <w:rsid w:val="00884522"/>
    <w:rsid w:val="00886B62"/>
    <w:rsid w:val="008901C3"/>
    <w:rsid w:val="008904EE"/>
    <w:rsid w:val="00891EA5"/>
    <w:rsid w:val="00892835"/>
    <w:rsid w:val="008928EC"/>
    <w:rsid w:val="008930FF"/>
    <w:rsid w:val="00893D8C"/>
    <w:rsid w:val="00896111"/>
    <w:rsid w:val="00896195"/>
    <w:rsid w:val="00896854"/>
    <w:rsid w:val="008977CF"/>
    <w:rsid w:val="00897FC7"/>
    <w:rsid w:val="008A005D"/>
    <w:rsid w:val="008A0999"/>
    <w:rsid w:val="008A1464"/>
    <w:rsid w:val="008A2634"/>
    <w:rsid w:val="008A2E8A"/>
    <w:rsid w:val="008A43DB"/>
    <w:rsid w:val="008B12CF"/>
    <w:rsid w:val="008B19A5"/>
    <w:rsid w:val="008B4FBF"/>
    <w:rsid w:val="008B600C"/>
    <w:rsid w:val="008B6732"/>
    <w:rsid w:val="008B692C"/>
    <w:rsid w:val="008B7411"/>
    <w:rsid w:val="008B7A7D"/>
    <w:rsid w:val="008B7BDA"/>
    <w:rsid w:val="008C018F"/>
    <w:rsid w:val="008C021F"/>
    <w:rsid w:val="008C06C9"/>
    <w:rsid w:val="008C19CD"/>
    <w:rsid w:val="008C209F"/>
    <w:rsid w:val="008C2897"/>
    <w:rsid w:val="008C2BA6"/>
    <w:rsid w:val="008C32F5"/>
    <w:rsid w:val="008C3809"/>
    <w:rsid w:val="008C47E9"/>
    <w:rsid w:val="008C5169"/>
    <w:rsid w:val="008C56FD"/>
    <w:rsid w:val="008D0841"/>
    <w:rsid w:val="008D0A5C"/>
    <w:rsid w:val="008D0CBD"/>
    <w:rsid w:val="008D0EBC"/>
    <w:rsid w:val="008D1C1B"/>
    <w:rsid w:val="008D2080"/>
    <w:rsid w:val="008D32DC"/>
    <w:rsid w:val="008D3781"/>
    <w:rsid w:val="008D378F"/>
    <w:rsid w:val="008D410C"/>
    <w:rsid w:val="008D59C7"/>
    <w:rsid w:val="008D5E70"/>
    <w:rsid w:val="008D71D4"/>
    <w:rsid w:val="008D71E3"/>
    <w:rsid w:val="008D753C"/>
    <w:rsid w:val="008D798B"/>
    <w:rsid w:val="008D7A36"/>
    <w:rsid w:val="008E1A31"/>
    <w:rsid w:val="008E2053"/>
    <w:rsid w:val="008E2375"/>
    <w:rsid w:val="008E2CDC"/>
    <w:rsid w:val="008E30AB"/>
    <w:rsid w:val="008E4520"/>
    <w:rsid w:val="008E49C4"/>
    <w:rsid w:val="008E503D"/>
    <w:rsid w:val="008E5F19"/>
    <w:rsid w:val="008E643F"/>
    <w:rsid w:val="008E6E2B"/>
    <w:rsid w:val="008E6E3E"/>
    <w:rsid w:val="008E6F2F"/>
    <w:rsid w:val="008F16AA"/>
    <w:rsid w:val="008F25FD"/>
    <w:rsid w:val="008F3053"/>
    <w:rsid w:val="008F45CE"/>
    <w:rsid w:val="008F5588"/>
    <w:rsid w:val="008F5590"/>
    <w:rsid w:val="008F5904"/>
    <w:rsid w:val="008F5D45"/>
    <w:rsid w:val="00900119"/>
    <w:rsid w:val="0090029F"/>
    <w:rsid w:val="009007DA"/>
    <w:rsid w:val="00900AC1"/>
    <w:rsid w:val="0090180C"/>
    <w:rsid w:val="00901B0A"/>
    <w:rsid w:val="00901EBD"/>
    <w:rsid w:val="0090230F"/>
    <w:rsid w:val="0090263E"/>
    <w:rsid w:val="00902660"/>
    <w:rsid w:val="00902725"/>
    <w:rsid w:val="00902D6E"/>
    <w:rsid w:val="00904337"/>
    <w:rsid w:val="00904883"/>
    <w:rsid w:val="00904ADE"/>
    <w:rsid w:val="00905AA5"/>
    <w:rsid w:val="009063D8"/>
    <w:rsid w:val="009106AF"/>
    <w:rsid w:val="0091177E"/>
    <w:rsid w:val="0091355E"/>
    <w:rsid w:val="0091511B"/>
    <w:rsid w:val="00915162"/>
    <w:rsid w:val="00915A8C"/>
    <w:rsid w:val="009166BB"/>
    <w:rsid w:val="00917241"/>
    <w:rsid w:val="00917495"/>
    <w:rsid w:val="00917610"/>
    <w:rsid w:val="0092060B"/>
    <w:rsid w:val="0092084D"/>
    <w:rsid w:val="0092093C"/>
    <w:rsid w:val="00920AE7"/>
    <w:rsid w:val="00921F56"/>
    <w:rsid w:val="009227CD"/>
    <w:rsid w:val="00922B85"/>
    <w:rsid w:val="00923BDF"/>
    <w:rsid w:val="00923DD7"/>
    <w:rsid w:val="00924A36"/>
    <w:rsid w:val="00924F00"/>
    <w:rsid w:val="009254B6"/>
    <w:rsid w:val="009257DA"/>
    <w:rsid w:val="00925C39"/>
    <w:rsid w:val="009265D6"/>
    <w:rsid w:val="009267A1"/>
    <w:rsid w:val="00927570"/>
    <w:rsid w:val="00931012"/>
    <w:rsid w:val="00933588"/>
    <w:rsid w:val="009338E3"/>
    <w:rsid w:val="00933E77"/>
    <w:rsid w:val="00934594"/>
    <w:rsid w:val="00935164"/>
    <w:rsid w:val="009353C9"/>
    <w:rsid w:val="0093554D"/>
    <w:rsid w:val="00935B30"/>
    <w:rsid w:val="00936550"/>
    <w:rsid w:val="00936AF1"/>
    <w:rsid w:val="00940143"/>
    <w:rsid w:val="00940459"/>
    <w:rsid w:val="0094073A"/>
    <w:rsid w:val="009414A4"/>
    <w:rsid w:val="009419E8"/>
    <w:rsid w:val="0094205A"/>
    <w:rsid w:val="00942413"/>
    <w:rsid w:val="00943059"/>
    <w:rsid w:val="009439D8"/>
    <w:rsid w:val="00944D9D"/>
    <w:rsid w:val="00944FC0"/>
    <w:rsid w:val="00952127"/>
    <w:rsid w:val="00952668"/>
    <w:rsid w:val="00952BE9"/>
    <w:rsid w:val="00954C19"/>
    <w:rsid w:val="0095575F"/>
    <w:rsid w:val="009560D4"/>
    <w:rsid w:val="00956A37"/>
    <w:rsid w:val="00957103"/>
    <w:rsid w:val="00957C48"/>
    <w:rsid w:val="00960AC1"/>
    <w:rsid w:val="00960F9F"/>
    <w:rsid w:val="00961013"/>
    <w:rsid w:val="009620F9"/>
    <w:rsid w:val="00962131"/>
    <w:rsid w:val="00962885"/>
    <w:rsid w:val="00963828"/>
    <w:rsid w:val="0096425C"/>
    <w:rsid w:val="00964A01"/>
    <w:rsid w:val="00965415"/>
    <w:rsid w:val="009661D2"/>
    <w:rsid w:val="0096680F"/>
    <w:rsid w:val="00967536"/>
    <w:rsid w:val="00970B44"/>
    <w:rsid w:val="009711EA"/>
    <w:rsid w:val="0097309B"/>
    <w:rsid w:val="009732D1"/>
    <w:rsid w:val="0097335E"/>
    <w:rsid w:val="00973791"/>
    <w:rsid w:val="0097726A"/>
    <w:rsid w:val="00977ECF"/>
    <w:rsid w:val="00981272"/>
    <w:rsid w:val="00982587"/>
    <w:rsid w:val="00983A1A"/>
    <w:rsid w:val="00983C5B"/>
    <w:rsid w:val="0098405C"/>
    <w:rsid w:val="009851C7"/>
    <w:rsid w:val="00985D50"/>
    <w:rsid w:val="009866E3"/>
    <w:rsid w:val="00986821"/>
    <w:rsid w:val="00990785"/>
    <w:rsid w:val="00990FC4"/>
    <w:rsid w:val="00991B6A"/>
    <w:rsid w:val="0099231E"/>
    <w:rsid w:val="009953E8"/>
    <w:rsid w:val="009955DA"/>
    <w:rsid w:val="0099675B"/>
    <w:rsid w:val="0099692C"/>
    <w:rsid w:val="0099741F"/>
    <w:rsid w:val="0099765C"/>
    <w:rsid w:val="00997E10"/>
    <w:rsid w:val="009A04BE"/>
    <w:rsid w:val="009A0E97"/>
    <w:rsid w:val="009A12A9"/>
    <w:rsid w:val="009A1F93"/>
    <w:rsid w:val="009A2AAE"/>
    <w:rsid w:val="009A31DC"/>
    <w:rsid w:val="009A37C8"/>
    <w:rsid w:val="009A3D1D"/>
    <w:rsid w:val="009A4D7B"/>
    <w:rsid w:val="009A50CC"/>
    <w:rsid w:val="009A5B2D"/>
    <w:rsid w:val="009A605A"/>
    <w:rsid w:val="009A662B"/>
    <w:rsid w:val="009A6642"/>
    <w:rsid w:val="009A6973"/>
    <w:rsid w:val="009A7DD4"/>
    <w:rsid w:val="009A7ED4"/>
    <w:rsid w:val="009B0FF9"/>
    <w:rsid w:val="009B1241"/>
    <w:rsid w:val="009B14F9"/>
    <w:rsid w:val="009B2424"/>
    <w:rsid w:val="009B2CE5"/>
    <w:rsid w:val="009B2E83"/>
    <w:rsid w:val="009B72CA"/>
    <w:rsid w:val="009B7377"/>
    <w:rsid w:val="009B769B"/>
    <w:rsid w:val="009B7B1D"/>
    <w:rsid w:val="009C0B56"/>
    <w:rsid w:val="009C1A7C"/>
    <w:rsid w:val="009C250D"/>
    <w:rsid w:val="009C44D8"/>
    <w:rsid w:val="009C458E"/>
    <w:rsid w:val="009C4BFB"/>
    <w:rsid w:val="009C72B5"/>
    <w:rsid w:val="009C766D"/>
    <w:rsid w:val="009D067C"/>
    <w:rsid w:val="009D0765"/>
    <w:rsid w:val="009D0CC6"/>
    <w:rsid w:val="009D1E7B"/>
    <w:rsid w:val="009D20F3"/>
    <w:rsid w:val="009D2F59"/>
    <w:rsid w:val="009D3261"/>
    <w:rsid w:val="009D4203"/>
    <w:rsid w:val="009D46F0"/>
    <w:rsid w:val="009D613B"/>
    <w:rsid w:val="009D6424"/>
    <w:rsid w:val="009D69D4"/>
    <w:rsid w:val="009D702F"/>
    <w:rsid w:val="009E0AF3"/>
    <w:rsid w:val="009E2736"/>
    <w:rsid w:val="009E2EE4"/>
    <w:rsid w:val="009E3500"/>
    <w:rsid w:val="009E3B18"/>
    <w:rsid w:val="009E408F"/>
    <w:rsid w:val="009E4248"/>
    <w:rsid w:val="009E42EA"/>
    <w:rsid w:val="009E4594"/>
    <w:rsid w:val="009E47C6"/>
    <w:rsid w:val="009E49A0"/>
    <w:rsid w:val="009E4F1D"/>
    <w:rsid w:val="009E5BE6"/>
    <w:rsid w:val="009E63C9"/>
    <w:rsid w:val="009E64E0"/>
    <w:rsid w:val="009E6E65"/>
    <w:rsid w:val="009E72E5"/>
    <w:rsid w:val="009E7E0B"/>
    <w:rsid w:val="009F12F2"/>
    <w:rsid w:val="009F23FC"/>
    <w:rsid w:val="009F256B"/>
    <w:rsid w:val="009F2F45"/>
    <w:rsid w:val="009F387E"/>
    <w:rsid w:val="009F5690"/>
    <w:rsid w:val="009F5A71"/>
    <w:rsid w:val="009F611F"/>
    <w:rsid w:val="009F70FA"/>
    <w:rsid w:val="009F7BE6"/>
    <w:rsid w:val="009F7CCF"/>
    <w:rsid w:val="00A00413"/>
    <w:rsid w:val="00A00463"/>
    <w:rsid w:val="00A004CC"/>
    <w:rsid w:val="00A00D84"/>
    <w:rsid w:val="00A01A7B"/>
    <w:rsid w:val="00A03B8F"/>
    <w:rsid w:val="00A0413F"/>
    <w:rsid w:val="00A054B1"/>
    <w:rsid w:val="00A05723"/>
    <w:rsid w:val="00A065BC"/>
    <w:rsid w:val="00A065E5"/>
    <w:rsid w:val="00A06A32"/>
    <w:rsid w:val="00A107D0"/>
    <w:rsid w:val="00A107DE"/>
    <w:rsid w:val="00A10FB6"/>
    <w:rsid w:val="00A11BAB"/>
    <w:rsid w:val="00A12408"/>
    <w:rsid w:val="00A124B3"/>
    <w:rsid w:val="00A13B92"/>
    <w:rsid w:val="00A14603"/>
    <w:rsid w:val="00A158AC"/>
    <w:rsid w:val="00A17DE5"/>
    <w:rsid w:val="00A200DF"/>
    <w:rsid w:val="00A2177A"/>
    <w:rsid w:val="00A22C97"/>
    <w:rsid w:val="00A23111"/>
    <w:rsid w:val="00A244D7"/>
    <w:rsid w:val="00A246F3"/>
    <w:rsid w:val="00A24C5F"/>
    <w:rsid w:val="00A25E64"/>
    <w:rsid w:val="00A26B08"/>
    <w:rsid w:val="00A308FE"/>
    <w:rsid w:val="00A30A37"/>
    <w:rsid w:val="00A321FA"/>
    <w:rsid w:val="00A35E93"/>
    <w:rsid w:val="00A364ED"/>
    <w:rsid w:val="00A36FF3"/>
    <w:rsid w:val="00A3742B"/>
    <w:rsid w:val="00A3799B"/>
    <w:rsid w:val="00A37EFB"/>
    <w:rsid w:val="00A40375"/>
    <w:rsid w:val="00A4154D"/>
    <w:rsid w:val="00A41DEA"/>
    <w:rsid w:val="00A421E7"/>
    <w:rsid w:val="00A42766"/>
    <w:rsid w:val="00A42B0D"/>
    <w:rsid w:val="00A43530"/>
    <w:rsid w:val="00A44D96"/>
    <w:rsid w:val="00A45317"/>
    <w:rsid w:val="00A4551B"/>
    <w:rsid w:val="00A45706"/>
    <w:rsid w:val="00A47772"/>
    <w:rsid w:val="00A50235"/>
    <w:rsid w:val="00A504E6"/>
    <w:rsid w:val="00A51206"/>
    <w:rsid w:val="00A5151C"/>
    <w:rsid w:val="00A51E23"/>
    <w:rsid w:val="00A521DB"/>
    <w:rsid w:val="00A5284D"/>
    <w:rsid w:val="00A538C7"/>
    <w:rsid w:val="00A53FDD"/>
    <w:rsid w:val="00A54BA8"/>
    <w:rsid w:val="00A54D0D"/>
    <w:rsid w:val="00A56504"/>
    <w:rsid w:val="00A57986"/>
    <w:rsid w:val="00A57A8C"/>
    <w:rsid w:val="00A57DD2"/>
    <w:rsid w:val="00A61127"/>
    <w:rsid w:val="00A61B56"/>
    <w:rsid w:val="00A61C7B"/>
    <w:rsid w:val="00A6403C"/>
    <w:rsid w:val="00A64C3B"/>
    <w:rsid w:val="00A65B00"/>
    <w:rsid w:val="00A65C5B"/>
    <w:rsid w:val="00A66063"/>
    <w:rsid w:val="00A6679B"/>
    <w:rsid w:val="00A66A10"/>
    <w:rsid w:val="00A67701"/>
    <w:rsid w:val="00A67A80"/>
    <w:rsid w:val="00A7101E"/>
    <w:rsid w:val="00A7188C"/>
    <w:rsid w:val="00A731B7"/>
    <w:rsid w:val="00A73460"/>
    <w:rsid w:val="00A734C7"/>
    <w:rsid w:val="00A73643"/>
    <w:rsid w:val="00A73A68"/>
    <w:rsid w:val="00A73EFD"/>
    <w:rsid w:val="00A745AB"/>
    <w:rsid w:val="00A74A09"/>
    <w:rsid w:val="00A74D93"/>
    <w:rsid w:val="00A762B7"/>
    <w:rsid w:val="00A76B94"/>
    <w:rsid w:val="00A77132"/>
    <w:rsid w:val="00A773BB"/>
    <w:rsid w:val="00A7753B"/>
    <w:rsid w:val="00A7756F"/>
    <w:rsid w:val="00A8015D"/>
    <w:rsid w:val="00A8048D"/>
    <w:rsid w:val="00A821EE"/>
    <w:rsid w:val="00A8237B"/>
    <w:rsid w:val="00A82D5A"/>
    <w:rsid w:val="00A83CC1"/>
    <w:rsid w:val="00A83D09"/>
    <w:rsid w:val="00A83D43"/>
    <w:rsid w:val="00A844ED"/>
    <w:rsid w:val="00A850E2"/>
    <w:rsid w:val="00A856FE"/>
    <w:rsid w:val="00A862FB"/>
    <w:rsid w:val="00A876BE"/>
    <w:rsid w:val="00A90056"/>
    <w:rsid w:val="00A91095"/>
    <w:rsid w:val="00A911C6"/>
    <w:rsid w:val="00A92334"/>
    <w:rsid w:val="00A9267A"/>
    <w:rsid w:val="00A92849"/>
    <w:rsid w:val="00A94B7C"/>
    <w:rsid w:val="00A96061"/>
    <w:rsid w:val="00A977FB"/>
    <w:rsid w:val="00A97F0F"/>
    <w:rsid w:val="00AA0262"/>
    <w:rsid w:val="00AA0F91"/>
    <w:rsid w:val="00AA11A0"/>
    <w:rsid w:val="00AA153A"/>
    <w:rsid w:val="00AA15D1"/>
    <w:rsid w:val="00AA172B"/>
    <w:rsid w:val="00AA2022"/>
    <w:rsid w:val="00AA2FC1"/>
    <w:rsid w:val="00AA3175"/>
    <w:rsid w:val="00AA348C"/>
    <w:rsid w:val="00AA3C9B"/>
    <w:rsid w:val="00AA4693"/>
    <w:rsid w:val="00AA49C4"/>
    <w:rsid w:val="00AA4ACF"/>
    <w:rsid w:val="00AA58A1"/>
    <w:rsid w:val="00AA5A43"/>
    <w:rsid w:val="00AA6990"/>
    <w:rsid w:val="00AA6ADA"/>
    <w:rsid w:val="00AB0158"/>
    <w:rsid w:val="00AB01AB"/>
    <w:rsid w:val="00AB1049"/>
    <w:rsid w:val="00AB1828"/>
    <w:rsid w:val="00AB4689"/>
    <w:rsid w:val="00AB4B27"/>
    <w:rsid w:val="00AB4C43"/>
    <w:rsid w:val="00AB52BC"/>
    <w:rsid w:val="00AB543E"/>
    <w:rsid w:val="00AB5E77"/>
    <w:rsid w:val="00AB5FC8"/>
    <w:rsid w:val="00AB6177"/>
    <w:rsid w:val="00AB6384"/>
    <w:rsid w:val="00AB685A"/>
    <w:rsid w:val="00AB68C2"/>
    <w:rsid w:val="00AB69C7"/>
    <w:rsid w:val="00AB6A66"/>
    <w:rsid w:val="00AB6CC6"/>
    <w:rsid w:val="00AB6D5E"/>
    <w:rsid w:val="00AB731B"/>
    <w:rsid w:val="00AC0C10"/>
    <w:rsid w:val="00AC1705"/>
    <w:rsid w:val="00AC18D3"/>
    <w:rsid w:val="00AC2006"/>
    <w:rsid w:val="00AC2273"/>
    <w:rsid w:val="00AC25DD"/>
    <w:rsid w:val="00AC2FB9"/>
    <w:rsid w:val="00AC51A9"/>
    <w:rsid w:val="00AC5320"/>
    <w:rsid w:val="00AC54E5"/>
    <w:rsid w:val="00AC64B9"/>
    <w:rsid w:val="00AC671F"/>
    <w:rsid w:val="00AC745E"/>
    <w:rsid w:val="00AC7C9F"/>
    <w:rsid w:val="00AD0294"/>
    <w:rsid w:val="00AD0C7C"/>
    <w:rsid w:val="00AD1533"/>
    <w:rsid w:val="00AD1D8E"/>
    <w:rsid w:val="00AD2FCA"/>
    <w:rsid w:val="00AD380A"/>
    <w:rsid w:val="00AD3F86"/>
    <w:rsid w:val="00AD4427"/>
    <w:rsid w:val="00AD485F"/>
    <w:rsid w:val="00AD4F42"/>
    <w:rsid w:val="00AD5A8B"/>
    <w:rsid w:val="00AD5BAF"/>
    <w:rsid w:val="00AD778B"/>
    <w:rsid w:val="00AE10A3"/>
    <w:rsid w:val="00AE23FE"/>
    <w:rsid w:val="00AE27BF"/>
    <w:rsid w:val="00AE461E"/>
    <w:rsid w:val="00AE4EAC"/>
    <w:rsid w:val="00AE52F5"/>
    <w:rsid w:val="00AE6161"/>
    <w:rsid w:val="00AE6820"/>
    <w:rsid w:val="00AE7206"/>
    <w:rsid w:val="00AE759D"/>
    <w:rsid w:val="00AE7AB8"/>
    <w:rsid w:val="00AF1BFB"/>
    <w:rsid w:val="00AF23FC"/>
    <w:rsid w:val="00AF243D"/>
    <w:rsid w:val="00AF2B8C"/>
    <w:rsid w:val="00AF35FD"/>
    <w:rsid w:val="00AF3F7D"/>
    <w:rsid w:val="00AF4733"/>
    <w:rsid w:val="00AF5056"/>
    <w:rsid w:val="00AF5329"/>
    <w:rsid w:val="00AF78B1"/>
    <w:rsid w:val="00B00FBC"/>
    <w:rsid w:val="00B04456"/>
    <w:rsid w:val="00B0449B"/>
    <w:rsid w:val="00B04B19"/>
    <w:rsid w:val="00B05311"/>
    <w:rsid w:val="00B05C1C"/>
    <w:rsid w:val="00B06DFE"/>
    <w:rsid w:val="00B07135"/>
    <w:rsid w:val="00B07538"/>
    <w:rsid w:val="00B0772E"/>
    <w:rsid w:val="00B107AF"/>
    <w:rsid w:val="00B107CC"/>
    <w:rsid w:val="00B108FB"/>
    <w:rsid w:val="00B11F4C"/>
    <w:rsid w:val="00B12034"/>
    <w:rsid w:val="00B12E68"/>
    <w:rsid w:val="00B12F67"/>
    <w:rsid w:val="00B146A4"/>
    <w:rsid w:val="00B14AD5"/>
    <w:rsid w:val="00B155E7"/>
    <w:rsid w:val="00B15DE0"/>
    <w:rsid w:val="00B166D6"/>
    <w:rsid w:val="00B17070"/>
    <w:rsid w:val="00B17AE8"/>
    <w:rsid w:val="00B17E2B"/>
    <w:rsid w:val="00B20BC0"/>
    <w:rsid w:val="00B21A01"/>
    <w:rsid w:val="00B2225B"/>
    <w:rsid w:val="00B22634"/>
    <w:rsid w:val="00B2274B"/>
    <w:rsid w:val="00B228B9"/>
    <w:rsid w:val="00B23160"/>
    <w:rsid w:val="00B239DB"/>
    <w:rsid w:val="00B23AAD"/>
    <w:rsid w:val="00B242AB"/>
    <w:rsid w:val="00B259B9"/>
    <w:rsid w:val="00B25D3B"/>
    <w:rsid w:val="00B27E7B"/>
    <w:rsid w:val="00B30DB4"/>
    <w:rsid w:val="00B34840"/>
    <w:rsid w:val="00B3599D"/>
    <w:rsid w:val="00B36252"/>
    <w:rsid w:val="00B40930"/>
    <w:rsid w:val="00B40D99"/>
    <w:rsid w:val="00B41503"/>
    <w:rsid w:val="00B41706"/>
    <w:rsid w:val="00B419F7"/>
    <w:rsid w:val="00B42379"/>
    <w:rsid w:val="00B4256D"/>
    <w:rsid w:val="00B4287F"/>
    <w:rsid w:val="00B43BDA"/>
    <w:rsid w:val="00B46B20"/>
    <w:rsid w:val="00B47482"/>
    <w:rsid w:val="00B47571"/>
    <w:rsid w:val="00B50A7A"/>
    <w:rsid w:val="00B50B6F"/>
    <w:rsid w:val="00B5189C"/>
    <w:rsid w:val="00B51B4B"/>
    <w:rsid w:val="00B5286A"/>
    <w:rsid w:val="00B56273"/>
    <w:rsid w:val="00B56B04"/>
    <w:rsid w:val="00B603A8"/>
    <w:rsid w:val="00B60827"/>
    <w:rsid w:val="00B60C34"/>
    <w:rsid w:val="00B6377A"/>
    <w:rsid w:val="00B6385A"/>
    <w:rsid w:val="00B64472"/>
    <w:rsid w:val="00B67F0E"/>
    <w:rsid w:val="00B701CC"/>
    <w:rsid w:val="00B706E3"/>
    <w:rsid w:val="00B70BEC"/>
    <w:rsid w:val="00B712B1"/>
    <w:rsid w:val="00B71FE9"/>
    <w:rsid w:val="00B722C1"/>
    <w:rsid w:val="00B72C75"/>
    <w:rsid w:val="00B73AB9"/>
    <w:rsid w:val="00B73B6F"/>
    <w:rsid w:val="00B74462"/>
    <w:rsid w:val="00B7465A"/>
    <w:rsid w:val="00B74F8D"/>
    <w:rsid w:val="00B76827"/>
    <w:rsid w:val="00B80F02"/>
    <w:rsid w:val="00B8342B"/>
    <w:rsid w:val="00B8415F"/>
    <w:rsid w:val="00B84647"/>
    <w:rsid w:val="00B846A5"/>
    <w:rsid w:val="00B84734"/>
    <w:rsid w:val="00B84A8A"/>
    <w:rsid w:val="00B857EF"/>
    <w:rsid w:val="00B85DD7"/>
    <w:rsid w:val="00B861A2"/>
    <w:rsid w:val="00B87780"/>
    <w:rsid w:val="00B91564"/>
    <w:rsid w:val="00B92AB2"/>
    <w:rsid w:val="00B92C06"/>
    <w:rsid w:val="00B93922"/>
    <w:rsid w:val="00B93983"/>
    <w:rsid w:val="00B93AA7"/>
    <w:rsid w:val="00B94710"/>
    <w:rsid w:val="00B9602C"/>
    <w:rsid w:val="00B9660B"/>
    <w:rsid w:val="00B96C85"/>
    <w:rsid w:val="00B973BF"/>
    <w:rsid w:val="00B97ECD"/>
    <w:rsid w:val="00BA0580"/>
    <w:rsid w:val="00BA07D9"/>
    <w:rsid w:val="00BA11AD"/>
    <w:rsid w:val="00BA1464"/>
    <w:rsid w:val="00BA1942"/>
    <w:rsid w:val="00BA20C5"/>
    <w:rsid w:val="00BA3F72"/>
    <w:rsid w:val="00BA55FB"/>
    <w:rsid w:val="00BA6126"/>
    <w:rsid w:val="00BA64B4"/>
    <w:rsid w:val="00BB0FDF"/>
    <w:rsid w:val="00BB12A7"/>
    <w:rsid w:val="00BB18AE"/>
    <w:rsid w:val="00BB3705"/>
    <w:rsid w:val="00BB3710"/>
    <w:rsid w:val="00BB3897"/>
    <w:rsid w:val="00BB38C6"/>
    <w:rsid w:val="00BB3BCA"/>
    <w:rsid w:val="00BB402D"/>
    <w:rsid w:val="00BB53E7"/>
    <w:rsid w:val="00BB54BE"/>
    <w:rsid w:val="00BB6078"/>
    <w:rsid w:val="00BB68CE"/>
    <w:rsid w:val="00BB698A"/>
    <w:rsid w:val="00BB7010"/>
    <w:rsid w:val="00BB718D"/>
    <w:rsid w:val="00BB7A0C"/>
    <w:rsid w:val="00BB7FB4"/>
    <w:rsid w:val="00BC0176"/>
    <w:rsid w:val="00BC03D3"/>
    <w:rsid w:val="00BC1116"/>
    <w:rsid w:val="00BC2232"/>
    <w:rsid w:val="00BC38C7"/>
    <w:rsid w:val="00BC391E"/>
    <w:rsid w:val="00BC408C"/>
    <w:rsid w:val="00BC526E"/>
    <w:rsid w:val="00BC589D"/>
    <w:rsid w:val="00BC5DA1"/>
    <w:rsid w:val="00BD0099"/>
    <w:rsid w:val="00BD00D4"/>
    <w:rsid w:val="00BD10B2"/>
    <w:rsid w:val="00BD10CF"/>
    <w:rsid w:val="00BD1E96"/>
    <w:rsid w:val="00BD24DB"/>
    <w:rsid w:val="00BD258A"/>
    <w:rsid w:val="00BD2E74"/>
    <w:rsid w:val="00BD39AA"/>
    <w:rsid w:val="00BD42B5"/>
    <w:rsid w:val="00BD5A1E"/>
    <w:rsid w:val="00BD6F5E"/>
    <w:rsid w:val="00BD72CA"/>
    <w:rsid w:val="00BD7437"/>
    <w:rsid w:val="00BE09F5"/>
    <w:rsid w:val="00BE0A35"/>
    <w:rsid w:val="00BE22A1"/>
    <w:rsid w:val="00BE27F5"/>
    <w:rsid w:val="00BE2FF8"/>
    <w:rsid w:val="00BE3E7D"/>
    <w:rsid w:val="00BE3F2A"/>
    <w:rsid w:val="00BE54AC"/>
    <w:rsid w:val="00BE5BC0"/>
    <w:rsid w:val="00BE6490"/>
    <w:rsid w:val="00BE6A18"/>
    <w:rsid w:val="00BE7B20"/>
    <w:rsid w:val="00BF03F3"/>
    <w:rsid w:val="00BF314D"/>
    <w:rsid w:val="00BF41F0"/>
    <w:rsid w:val="00BF4A34"/>
    <w:rsid w:val="00BF5B17"/>
    <w:rsid w:val="00BF5DE1"/>
    <w:rsid w:val="00BF6B4B"/>
    <w:rsid w:val="00BF7081"/>
    <w:rsid w:val="00BF7A71"/>
    <w:rsid w:val="00BF7DC3"/>
    <w:rsid w:val="00C00729"/>
    <w:rsid w:val="00C03499"/>
    <w:rsid w:val="00C046E4"/>
    <w:rsid w:val="00C067F1"/>
    <w:rsid w:val="00C07C55"/>
    <w:rsid w:val="00C07D61"/>
    <w:rsid w:val="00C07DBC"/>
    <w:rsid w:val="00C11B4F"/>
    <w:rsid w:val="00C1656A"/>
    <w:rsid w:val="00C16663"/>
    <w:rsid w:val="00C17108"/>
    <w:rsid w:val="00C1737B"/>
    <w:rsid w:val="00C17DAD"/>
    <w:rsid w:val="00C20C35"/>
    <w:rsid w:val="00C20E68"/>
    <w:rsid w:val="00C21E2D"/>
    <w:rsid w:val="00C22BA5"/>
    <w:rsid w:val="00C252C1"/>
    <w:rsid w:val="00C25869"/>
    <w:rsid w:val="00C2591A"/>
    <w:rsid w:val="00C25EE6"/>
    <w:rsid w:val="00C261E1"/>
    <w:rsid w:val="00C26CAD"/>
    <w:rsid w:val="00C27A0D"/>
    <w:rsid w:val="00C27AA8"/>
    <w:rsid w:val="00C33C8E"/>
    <w:rsid w:val="00C33FC6"/>
    <w:rsid w:val="00C348EB"/>
    <w:rsid w:val="00C35346"/>
    <w:rsid w:val="00C353C5"/>
    <w:rsid w:val="00C35AC2"/>
    <w:rsid w:val="00C36D4B"/>
    <w:rsid w:val="00C372AB"/>
    <w:rsid w:val="00C3762A"/>
    <w:rsid w:val="00C37CE4"/>
    <w:rsid w:val="00C4020F"/>
    <w:rsid w:val="00C40F56"/>
    <w:rsid w:val="00C410E7"/>
    <w:rsid w:val="00C416C2"/>
    <w:rsid w:val="00C41791"/>
    <w:rsid w:val="00C41FDB"/>
    <w:rsid w:val="00C42003"/>
    <w:rsid w:val="00C434D7"/>
    <w:rsid w:val="00C440B8"/>
    <w:rsid w:val="00C44536"/>
    <w:rsid w:val="00C4512D"/>
    <w:rsid w:val="00C465DB"/>
    <w:rsid w:val="00C47535"/>
    <w:rsid w:val="00C47D73"/>
    <w:rsid w:val="00C50139"/>
    <w:rsid w:val="00C50C2F"/>
    <w:rsid w:val="00C51938"/>
    <w:rsid w:val="00C52C41"/>
    <w:rsid w:val="00C5417E"/>
    <w:rsid w:val="00C54C43"/>
    <w:rsid w:val="00C54E10"/>
    <w:rsid w:val="00C56CCD"/>
    <w:rsid w:val="00C6021A"/>
    <w:rsid w:val="00C60525"/>
    <w:rsid w:val="00C60C97"/>
    <w:rsid w:val="00C60FE5"/>
    <w:rsid w:val="00C6123F"/>
    <w:rsid w:val="00C613CA"/>
    <w:rsid w:val="00C62592"/>
    <w:rsid w:val="00C627E1"/>
    <w:rsid w:val="00C62E3D"/>
    <w:rsid w:val="00C62E53"/>
    <w:rsid w:val="00C62EF1"/>
    <w:rsid w:val="00C63561"/>
    <w:rsid w:val="00C63F5A"/>
    <w:rsid w:val="00C6441E"/>
    <w:rsid w:val="00C65755"/>
    <w:rsid w:val="00C65E71"/>
    <w:rsid w:val="00C66AF2"/>
    <w:rsid w:val="00C70C1B"/>
    <w:rsid w:val="00C71D04"/>
    <w:rsid w:val="00C72DB9"/>
    <w:rsid w:val="00C72EDA"/>
    <w:rsid w:val="00C74031"/>
    <w:rsid w:val="00C758DE"/>
    <w:rsid w:val="00C75CAD"/>
    <w:rsid w:val="00C7618B"/>
    <w:rsid w:val="00C76990"/>
    <w:rsid w:val="00C7726E"/>
    <w:rsid w:val="00C8041A"/>
    <w:rsid w:val="00C8077A"/>
    <w:rsid w:val="00C821BD"/>
    <w:rsid w:val="00C82496"/>
    <w:rsid w:val="00C82579"/>
    <w:rsid w:val="00C83837"/>
    <w:rsid w:val="00C84608"/>
    <w:rsid w:val="00C846B5"/>
    <w:rsid w:val="00C847C1"/>
    <w:rsid w:val="00C849BB"/>
    <w:rsid w:val="00C84B77"/>
    <w:rsid w:val="00C855A5"/>
    <w:rsid w:val="00C85627"/>
    <w:rsid w:val="00C856B8"/>
    <w:rsid w:val="00C86D13"/>
    <w:rsid w:val="00C86D40"/>
    <w:rsid w:val="00C873EF"/>
    <w:rsid w:val="00C87439"/>
    <w:rsid w:val="00C87826"/>
    <w:rsid w:val="00C900D4"/>
    <w:rsid w:val="00C907F6"/>
    <w:rsid w:val="00C90A04"/>
    <w:rsid w:val="00C90CF3"/>
    <w:rsid w:val="00C91387"/>
    <w:rsid w:val="00C9182C"/>
    <w:rsid w:val="00C91FA8"/>
    <w:rsid w:val="00C92104"/>
    <w:rsid w:val="00C92A8E"/>
    <w:rsid w:val="00C92F24"/>
    <w:rsid w:val="00C930BF"/>
    <w:rsid w:val="00C941E4"/>
    <w:rsid w:val="00C9495B"/>
    <w:rsid w:val="00C94B14"/>
    <w:rsid w:val="00C96C2F"/>
    <w:rsid w:val="00C96CF3"/>
    <w:rsid w:val="00C97821"/>
    <w:rsid w:val="00CA02E3"/>
    <w:rsid w:val="00CA059D"/>
    <w:rsid w:val="00CA0A6E"/>
    <w:rsid w:val="00CA1DEC"/>
    <w:rsid w:val="00CA25AD"/>
    <w:rsid w:val="00CA462B"/>
    <w:rsid w:val="00CA4822"/>
    <w:rsid w:val="00CA51E7"/>
    <w:rsid w:val="00CA5248"/>
    <w:rsid w:val="00CA568F"/>
    <w:rsid w:val="00CA5BEF"/>
    <w:rsid w:val="00CA7865"/>
    <w:rsid w:val="00CA7E13"/>
    <w:rsid w:val="00CB08FE"/>
    <w:rsid w:val="00CB0DFD"/>
    <w:rsid w:val="00CB265B"/>
    <w:rsid w:val="00CB2C7D"/>
    <w:rsid w:val="00CB4CF3"/>
    <w:rsid w:val="00CB63E5"/>
    <w:rsid w:val="00CB66E5"/>
    <w:rsid w:val="00CB68E6"/>
    <w:rsid w:val="00CB72A5"/>
    <w:rsid w:val="00CB7476"/>
    <w:rsid w:val="00CB7528"/>
    <w:rsid w:val="00CC050E"/>
    <w:rsid w:val="00CC1B64"/>
    <w:rsid w:val="00CC24C8"/>
    <w:rsid w:val="00CC312E"/>
    <w:rsid w:val="00CC3994"/>
    <w:rsid w:val="00CC3B6D"/>
    <w:rsid w:val="00CC442B"/>
    <w:rsid w:val="00CC4464"/>
    <w:rsid w:val="00CC5B9C"/>
    <w:rsid w:val="00CC5C8F"/>
    <w:rsid w:val="00CC67B9"/>
    <w:rsid w:val="00CC6C16"/>
    <w:rsid w:val="00CC7AC0"/>
    <w:rsid w:val="00CD1852"/>
    <w:rsid w:val="00CD225A"/>
    <w:rsid w:val="00CD256D"/>
    <w:rsid w:val="00CD304F"/>
    <w:rsid w:val="00CD30E5"/>
    <w:rsid w:val="00CD3E1F"/>
    <w:rsid w:val="00CD3EB8"/>
    <w:rsid w:val="00CD41D7"/>
    <w:rsid w:val="00CD59B6"/>
    <w:rsid w:val="00CD5F2C"/>
    <w:rsid w:val="00CD6C67"/>
    <w:rsid w:val="00CD6D9E"/>
    <w:rsid w:val="00CD75F8"/>
    <w:rsid w:val="00CD7F99"/>
    <w:rsid w:val="00CE02A3"/>
    <w:rsid w:val="00CE1A1E"/>
    <w:rsid w:val="00CE1B4B"/>
    <w:rsid w:val="00CE1D9B"/>
    <w:rsid w:val="00CE1E3D"/>
    <w:rsid w:val="00CE2520"/>
    <w:rsid w:val="00CE365B"/>
    <w:rsid w:val="00CE3AA8"/>
    <w:rsid w:val="00CE4240"/>
    <w:rsid w:val="00CE5684"/>
    <w:rsid w:val="00CE5DF9"/>
    <w:rsid w:val="00CE7794"/>
    <w:rsid w:val="00CE784F"/>
    <w:rsid w:val="00CF079A"/>
    <w:rsid w:val="00CF1A1B"/>
    <w:rsid w:val="00CF3FA8"/>
    <w:rsid w:val="00CF4098"/>
    <w:rsid w:val="00CF4115"/>
    <w:rsid w:val="00CF54D3"/>
    <w:rsid w:val="00CF582B"/>
    <w:rsid w:val="00CF67C3"/>
    <w:rsid w:val="00CF6DA8"/>
    <w:rsid w:val="00CF6EC6"/>
    <w:rsid w:val="00CF7452"/>
    <w:rsid w:val="00D00D06"/>
    <w:rsid w:val="00D0160E"/>
    <w:rsid w:val="00D019F6"/>
    <w:rsid w:val="00D01B5C"/>
    <w:rsid w:val="00D027FA"/>
    <w:rsid w:val="00D02847"/>
    <w:rsid w:val="00D0296E"/>
    <w:rsid w:val="00D03C2F"/>
    <w:rsid w:val="00D03C57"/>
    <w:rsid w:val="00D0423F"/>
    <w:rsid w:val="00D059B2"/>
    <w:rsid w:val="00D06CAD"/>
    <w:rsid w:val="00D07320"/>
    <w:rsid w:val="00D07514"/>
    <w:rsid w:val="00D07696"/>
    <w:rsid w:val="00D07717"/>
    <w:rsid w:val="00D07A0A"/>
    <w:rsid w:val="00D1013A"/>
    <w:rsid w:val="00D1105E"/>
    <w:rsid w:val="00D113CE"/>
    <w:rsid w:val="00D11A30"/>
    <w:rsid w:val="00D124AC"/>
    <w:rsid w:val="00D12836"/>
    <w:rsid w:val="00D12B51"/>
    <w:rsid w:val="00D16670"/>
    <w:rsid w:val="00D173A8"/>
    <w:rsid w:val="00D17CFB"/>
    <w:rsid w:val="00D203CD"/>
    <w:rsid w:val="00D2098B"/>
    <w:rsid w:val="00D20C71"/>
    <w:rsid w:val="00D21878"/>
    <w:rsid w:val="00D21EFA"/>
    <w:rsid w:val="00D22768"/>
    <w:rsid w:val="00D242DA"/>
    <w:rsid w:val="00D24D8C"/>
    <w:rsid w:val="00D25810"/>
    <w:rsid w:val="00D25827"/>
    <w:rsid w:val="00D25C7C"/>
    <w:rsid w:val="00D26413"/>
    <w:rsid w:val="00D2767D"/>
    <w:rsid w:val="00D27838"/>
    <w:rsid w:val="00D27978"/>
    <w:rsid w:val="00D30242"/>
    <w:rsid w:val="00D317E3"/>
    <w:rsid w:val="00D31F9A"/>
    <w:rsid w:val="00D34CB5"/>
    <w:rsid w:val="00D355E5"/>
    <w:rsid w:val="00D357D3"/>
    <w:rsid w:val="00D361E3"/>
    <w:rsid w:val="00D375A3"/>
    <w:rsid w:val="00D37702"/>
    <w:rsid w:val="00D40FC9"/>
    <w:rsid w:val="00D41871"/>
    <w:rsid w:val="00D41E6F"/>
    <w:rsid w:val="00D42D92"/>
    <w:rsid w:val="00D43AD4"/>
    <w:rsid w:val="00D43E7C"/>
    <w:rsid w:val="00D44B41"/>
    <w:rsid w:val="00D44D5A"/>
    <w:rsid w:val="00D45C36"/>
    <w:rsid w:val="00D4623B"/>
    <w:rsid w:val="00D4631A"/>
    <w:rsid w:val="00D46BAB"/>
    <w:rsid w:val="00D47A0D"/>
    <w:rsid w:val="00D504AC"/>
    <w:rsid w:val="00D5187F"/>
    <w:rsid w:val="00D51E7E"/>
    <w:rsid w:val="00D52624"/>
    <w:rsid w:val="00D53310"/>
    <w:rsid w:val="00D5349E"/>
    <w:rsid w:val="00D53C48"/>
    <w:rsid w:val="00D54167"/>
    <w:rsid w:val="00D5553F"/>
    <w:rsid w:val="00D5574F"/>
    <w:rsid w:val="00D56340"/>
    <w:rsid w:val="00D5643D"/>
    <w:rsid w:val="00D56B44"/>
    <w:rsid w:val="00D5732C"/>
    <w:rsid w:val="00D57587"/>
    <w:rsid w:val="00D606E3"/>
    <w:rsid w:val="00D60DDF"/>
    <w:rsid w:val="00D615DA"/>
    <w:rsid w:val="00D622C6"/>
    <w:rsid w:val="00D6234F"/>
    <w:rsid w:val="00D629C9"/>
    <w:rsid w:val="00D63086"/>
    <w:rsid w:val="00D63498"/>
    <w:rsid w:val="00D64BBF"/>
    <w:rsid w:val="00D65567"/>
    <w:rsid w:val="00D65FAF"/>
    <w:rsid w:val="00D6637F"/>
    <w:rsid w:val="00D674D5"/>
    <w:rsid w:val="00D67DB5"/>
    <w:rsid w:val="00D67E72"/>
    <w:rsid w:val="00D70166"/>
    <w:rsid w:val="00D71458"/>
    <w:rsid w:val="00D71F5C"/>
    <w:rsid w:val="00D73236"/>
    <w:rsid w:val="00D73B09"/>
    <w:rsid w:val="00D73D7C"/>
    <w:rsid w:val="00D7580E"/>
    <w:rsid w:val="00D76825"/>
    <w:rsid w:val="00D76DCA"/>
    <w:rsid w:val="00D77818"/>
    <w:rsid w:val="00D77C0F"/>
    <w:rsid w:val="00D80288"/>
    <w:rsid w:val="00D80311"/>
    <w:rsid w:val="00D80FFD"/>
    <w:rsid w:val="00D819E0"/>
    <w:rsid w:val="00D81C5C"/>
    <w:rsid w:val="00D8263B"/>
    <w:rsid w:val="00D82A6C"/>
    <w:rsid w:val="00D831ED"/>
    <w:rsid w:val="00D83789"/>
    <w:rsid w:val="00D838A7"/>
    <w:rsid w:val="00D83B4E"/>
    <w:rsid w:val="00D84052"/>
    <w:rsid w:val="00D8456C"/>
    <w:rsid w:val="00D858C2"/>
    <w:rsid w:val="00D86149"/>
    <w:rsid w:val="00D878B4"/>
    <w:rsid w:val="00D8792B"/>
    <w:rsid w:val="00D87B94"/>
    <w:rsid w:val="00D907D7"/>
    <w:rsid w:val="00D90AB8"/>
    <w:rsid w:val="00D94142"/>
    <w:rsid w:val="00D94385"/>
    <w:rsid w:val="00D94F6A"/>
    <w:rsid w:val="00D95FC5"/>
    <w:rsid w:val="00D961AB"/>
    <w:rsid w:val="00D96B94"/>
    <w:rsid w:val="00D96F64"/>
    <w:rsid w:val="00D970F5"/>
    <w:rsid w:val="00D97C6C"/>
    <w:rsid w:val="00DA059A"/>
    <w:rsid w:val="00DA0991"/>
    <w:rsid w:val="00DA128D"/>
    <w:rsid w:val="00DA147D"/>
    <w:rsid w:val="00DA22E6"/>
    <w:rsid w:val="00DA4B2F"/>
    <w:rsid w:val="00DA671D"/>
    <w:rsid w:val="00DA7A3E"/>
    <w:rsid w:val="00DB00BA"/>
    <w:rsid w:val="00DB1191"/>
    <w:rsid w:val="00DB140A"/>
    <w:rsid w:val="00DB1EEB"/>
    <w:rsid w:val="00DB2A23"/>
    <w:rsid w:val="00DB36F5"/>
    <w:rsid w:val="00DB3CE7"/>
    <w:rsid w:val="00DB3F51"/>
    <w:rsid w:val="00DB4170"/>
    <w:rsid w:val="00DB46F1"/>
    <w:rsid w:val="00DB4B41"/>
    <w:rsid w:val="00DB7F68"/>
    <w:rsid w:val="00DC039E"/>
    <w:rsid w:val="00DC0A4D"/>
    <w:rsid w:val="00DC10DF"/>
    <w:rsid w:val="00DC141E"/>
    <w:rsid w:val="00DC14EA"/>
    <w:rsid w:val="00DC1E68"/>
    <w:rsid w:val="00DC1FDA"/>
    <w:rsid w:val="00DC30D2"/>
    <w:rsid w:val="00DC3D20"/>
    <w:rsid w:val="00DC466F"/>
    <w:rsid w:val="00DC5849"/>
    <w:rsid w:val="00DC587B"/>
    <w:rsid w:val="00DC607A"/>
    <w:rsid w:val="00DC67E8"/>
    <w:rsid w:val="00DC72B4"/>
    <w:rsid w:val="00DD038A"/>
    <w:rsid w:val="00DD03BE"/>
    <w:rsid w:val="00DD04AC"/>
    <w:rsid w:val="00DD04D1"/>
    <w:rsid w:val="00DD0A23"/>
    <w:rsid w:val="00DD19F0"/>
    <w:rsid w:val="00DD281F"/>
    <w:rsid w:val="00DD2A95"/>
    <w:rsid w:val="00DD3692"/>
    <w:rsid w:val="00DD36C3"/>
    <w:rsid w:val="00DD3F59"/>
    <w:rsid w:val="00DD430E"/>
    <w:rsid w:val="00DD6244"/>
    <w:rsid w:val="00DD6A8C"/>
    <w:rsid w:val="00DD6DF9"/>
    <w:rsid w:val="00DD7595"/>
    <w:rsid w:val="00DD7642"/>
    <w:rsid w:val="00DE03BE"/>
    <w:rsid w:val="00DE133C"/>
    <w:rsid w:val="00DE15AB"/>
    <w:rsid w:val="00DE1AF8"/>
    <w:rsid w:val="00DE1FF1"/>
    <w:rsid w:val="00DE20B0"/>
    <w:rsid w:val="00DE29D5"/>
    <w:rsid w:val="00DE2B97"/>
    <w:rsid w:val="00DE3439"/>
    <w:rsid w:val="00DE3450"/>
    <w:rsid w:val="00DE4CA4"/>
    <w:rsid w:val="00DE5E57"/>
    <w:rsid w:val="00DE67EB"/>
    <w:rsid w:val="00DE6836"/>
    <w:rsid w:val="00DE6C5E"/>
    <w:rsid w:val="00DE7709"/>
    <w:rsid w:val="00DF059C"/>
    <w:rsid w:val="00DF1206"/>
    <w:rsid w:val="00DF253E"/>
    <w:rsid w:val="00DF38B9"/>
    <w:rsid w:val="00DF3D98"/>
    <w:rsid w:val="00DF5616"/>
    <w:rsid w:val="00DF700A"/>
    <w:rsid w:val="00DF7406"/>
    <w:rsid w:val="00DF74BD"/>
    <w:rsid w:val="00DF7C0F"/>
    <w:rsid w:val="00E00BA6"/>
    <w:rsid w:val="00E018B6"/>
    <w:rsid w:val="00E01FF3"/>
    <w:rsid w:val="00E02062"/>
    <w:rsid w:val="00E02097"/>
    <w:rsid w:val="00E02B57"/>
    <w:rsid w:val="00E034FB"/>
    <w:rsid w:val="00E04005"/>
    <w:rsid w:val="00E0445C"/>
    <w:rsid w:val="00E04B9E"/>
    <w:rsid w:val="00E06D0E"/>
    <w:rsid w:val="00E10100"/>
    <w:rsid w:val="00E102D3"/>
    <w:rsid w:val="00E11BCB"/>
    <w:rsid w:val="00E11CFA"/>
    <w:rsid w:val="00E12F60"/>
    <w:rsid w:val="00E1348F"/>
    <w:rsid w:val="00E1355A"/>
    <w:rsid w:val="00E13E73"/>
    <w:rsid w:val="00E1595E"/>
    <w:rsid w:val="00E167E0"/>
    <w:rsid w:val="00E238BB"/>
    <w:rsid w:val="00E23B04"/>
    <w:rsid w:val="00E256C0"/>
    <w:rsid w:val="00E265D5"/>
    <w:rsid w:val="00E266EF"/>
    <w:rsid w:val="00E269AA"/>
    <w:rsid w:val="00E26F2A"/>
    <w:rsid w:val="00E30A85"/>
    <w:rsid w:val="00E33639"/>
    <w:rsid w:val="00E336F3"/>
    <w:rsid w:val="00E34441"/>
    <w:rsid w:val="00E35F3B"/>
    <w:rsid w:val="00E3625F"/>
    <w:rsid w:val="00E375C6"/>
    <w:rsid w:val="00E40EE8"/>
    <w:rsid w:val="00E40F51"/>
    <w:rsid w:val="00E41628"/>
    <w:rsid w:val="00E419EF"/>
    <w:rsid w:val="00E42325"/>
    <w:rsid w:val="00E4294F"/>
    <w:rsid w:val="00E429B9"/>
    <w:rsid w:val="00E43A2A"/>
    <w:rsid w:val="00E45005"/>
    <w:rsid w:val="00E450B7"/>
    <w:rsid w:val="00E45314"/>
    <w:rsid w:val="00E461F5"/>
    <w:rsid w:val="00E4785A"/>
    <w:rsid w:val="00E50760"/>
    <w:rsid w:val="00E50FA1"/>
    <w:rsid w:val="00E5137A"/>
    <w:rsid w:val="00E5153A"/>
    <w:rsid w:val="00E515C2"/>
    <w:rsid w:val="00E51D57"/>
    <w:rsid w:val="00E523C3"/>
    <w:rsid w:val="00E523F5"/>
    <w:rsid w:val="00E524F7"/>
    <w:rsid w:val="00E528DF"/>
    <w:rsid w:val="00E52932"/>
    <w:rsid w:val="00E52941"/>
    <w:rsid w:val="00E56921"/>
    <w:rsid w:val="00E56FA0"/>
    <w:rsid w:val="00E61461"/>
    <w:rsid w:val="00E616AB"/>
    <w:rsid w:val="00E6171B"/>
    <w:rsid w:val="00E6319A"/>
    <w:rsid w:val="00E63453"/>
    <w:rsid w:val="00E63878"/>
    <w:rsid w:val="00E63AD5"/>
    <w:rsid w:val="00E642AA"/>
    <w:rsid w:val="00E652A7"/>
    <w:rsid w:val="00E66F57"/>
    <w:rsid w:val="00E67D23"/>
    <w:rsid w:val="00E67E75"/>
    <w:rsid w:val="00E67FC4"/>
    <w:rsid w:val="00E709A7"/>
    <w:rsid w:val="00E70F5A"/>
    <w:rsid w:val="00E71101"/>
    <w:rsid w:val="00E72243"/>
    <w:rsid w:val="00E73DF8"/>
    <w:rsid w:val="00E742F8"/>
    <w:rsid w:val="00E749CF"/>
    <w:rsid w:val="00E749E9"/>
    <w:rsid w:val="00E74A5F"/>
    <w:rsid w:val="00E750DF"/>
    <w:rsid w:val="00E7583B"/>
    <w:rsid w:val="00E75956"/>
    <w:rsid w:val="00E75ABC"/>
    <w:rsid w:val="00E75C3A"/>
    <w:rsid w:val="00E75CA9"/>
    <w:rsid w:val="00E761F7"/>
    <w:rsid w:val="00E767C5"/>
    <w:rsid w:val="00E7767B"/>
    <w:rsid w:val="00E801B2"/>
    <w:rsid w:val="00E8206A"/>
    <w:rsid w:val="00E834FA"/>
    <w:rsid w:val="00E83756"/>
    <w:rsid w:val="00E838EA"/>
    <w:rsid w:val="00E84155"/>
    <w:rsid w:val="00E84219"/>
    <w:rsid w:val="00E85528"/>
    <w:rsid w:val="00E86268"/>
    <w:rsid w:val="00E8657B"/>
    <w:rsid w:val="00E87175"/>
    <w:rsid w:val="00E8776F"/>
    <w:rsid w:val="00E914F1"/>
    <w:rsid w:val="00E91541"/>
    <w:rsid w:val="00E932E4"/>
    <w:rsid w:val="00E94239"/>
    <w:rsid w:val="00E94404"/>
    <w:rsid w:val="00E944AA"/>
    <w:rsid w:val="00E96490"/>
    <w:rsid w:val="00E96D8D"/>
    <w:rsid w:val="00E97E45"/>
    <w:rsid w:val="00EA084D"/>
    <w:rsid w:val="00EA0CED"/>
    <w:rsid w:val="00EA14A1"/>
    <w:rsid w:val="00EA1AF5"/>
    <w:rsid w:val="00EA1F22"/>
    <w:rsid w:val="00EA2024"/>
    <w:rsid w:val="00EA21BF"/>
    <w:rsid w:val="00EA3405"/>
    <w:rsid w:val="00EA372C"/>
    <w:rsid w:val="00EA3FC3"/>
    <w:rsid w:val="00EA4E08"/>
    <w:rsid w:val="00EA4ED4"/>
    <w:rsid w:val="00EA5A95"/>
    <w:rsid w:val="00EA618A"/>
    <w:rsid w:val="00EA6918"/>
    <w:rsid w:val="00EA7217"/>
    <w:rsid w:val="00EA7274"/>
    <w:rsid w:val="00EA747E"/>
    <w:rsid w:val="00EB0FDA"/>
    <w:rsid w:val="00EB16BD"/>
    <w:rsid w:val="00EB1775"/>
    <w:rsid w:val="00EB6F95"/>
    <w:rsid w:val="00EB75D1"/>
    <w:rsid w:val="00EC04C3"/>
    <w:rsid w:val="00EC108B"/>
    <w:rsid w:val="00EC19FC"/>
    <w:rsid w:val="00EC1F91"/>
    <w:rsid w:val="00EC219F"/>
    <w:rsid w:val="00EC2D38"/>
    <w:rsid w:val="00EC2E8B"/>
    <w:rsid w:val="00EC53E4"/>
    <w:rsid w:val="00EC5610"/>
    <w:rsid w:val="00EC5682"/>
    <w:rsid w:val="00EC5E12"/>
    <w:rsid w:val="00EC6024"/>
    <w:rsid w:val="00EC6192"/>
    <w:rsid w:val="00ED04F5"/>
    <w:rsid w:val="00ED132F"/>
    <w:rsid w:val="00ED1823"/>
    <w:rsid w:val="00ED19A0"/>
    <w:rsid w:val="00ED45E7"/>
    <w:rsid w:val="00ED49BC"/>
    <w:rsid w:val="00ED5274"/>
    <w:rsid w:val="00ED5C1B"/>
    <w:rsid w:val="00ED68CC"/>
    <w:rsid w:val="00ED6F15"/>
    <w:rsid w:val="00ED6FBE"/>
    <w:rsid w:val="00ED7114"/>
    <w:rsid w:val="00ED7C06"/>
    <w:rsid w:val="00EE0067"/>
    <w:rsid w:val="00EE0333"/>
    <w:rsid w:val="00EE0B51"/>
    <w:rsid w:val="00EE1AF3"/>
    <w:rsid w:val="00EE1B20"/>
    <w:rsid w:val="00EE1CFD"/>
    <w:rsid w:val="00EE3D27"/>
    <w:rsid w:val="00EE5728"/>
    <w:rsid w:val="00EE58C5"/>
    <w:rsid w:val="00EE6CCF"/>
    <w:rsid w:val="00EE6D54"/>
    <w:rsid w:val="00EE6EC4"/>
    <w:rsid w:val="00EE7D82"/>
    <w:rsid w:val="00EF0710"/>
    <w:rsid w:val="00EF1359"/>
    <w:rsid w:val="00EF2836"/>
    <w:rsid w:val="00EF286F"/>
    <w:rsid w:val="00EF3CAE"/>
    <w:rsid w:val="00EF4597"/>
    <w:rsid w:val="00EF49FE"/>
    <w:rsid w:val="00EF4FEF"/>
    <w:rsid w:val="00EF5485"/>
    <w:rsid w:val="00EF553A"/>
    <w:rsid w:val="00EF5829"/>
    <w:rsid w:val="00EF5B8B"/>
    <w:rsid w:val="00EF6230"/>
    <w:rsid w:val="00EF6F2C"/>
    <w:rsid w:val="00F01148"/>
    <w:rsid w:val="00F0122D"/>
    <w:rsid w:val="00F01DA7"/>
    <w:rsid w:val="00F02234"/>
    <w:rsid w:val="00F02774"/>
    <w:rsid w:val="00F040FB"/>
    <w:rsid w:val="00F04146"/>
    <w:rsid w:val="00F04697"/>
    <w:rsid w:val="00F047F4"/>
    <w:rsid w:val="00F04F14"/>
    <w:rsid w:val="00F0502B"/>
    <w:rsid w:val="00F05278"/>
    <w:rsid w:val="00F05994"/>
    <w:rsid w:val="00F05A9D"/>
    <w:rsid w:val="00F07C7C"/>
    <w:rsid w:val="00F10222"/>
    <w:rsid w:val="00F10841"/>
    <w:rsid w:val="00F10AB4"/>
    <w:rsid w:val="00F10E03"/>
    <w:rsid w:val="00F12434"/>
    <w:rsid w:val="00F13256"/>
    <w:rsid w:val="00F13558"/>
    <w:rsid w:val="00F1368D"/>
    <w:rsid w:val="00F13CB1"/>
    <w:rsid w:val="00F13FE3"/>
    <w:rsid w:val="00F15570"/>
    <w:rsid w:val="00F158E6"/>
    <w:rsid w:val="00F1661B"/>
    <w:rsid w:val="00F1677B"/>
    <w:rsid w:val="00F17480"/>
    <w:rsid w:val="00F17FED"/>
    <w:rsid w:val="00F2021A"/>
    <w:rsid w:val="00F2294C"/>
    <w:rsid w:val="00F22956"/>
    <w:rsid w:val="00F22F13"/>
    <w:rsid w:val="00F23D7F"/>
    <w:rsid w:val="00F2475C"/>
    <w:rsid w:val="00F25271"/>
    <w:rsid w:val="00F26C09"/>
    <w:rsid w:val="00F27CB3"/>
    <w:rsid w:val="00F30379"/>
    <w:rsid w:val="00F32E27"/>
    <w:rsid w:val="00F3331E"/>
    <w:rsid w:val="00F337E4"/>
    <w:rsid w:val="00F34278"/>
    <w:rsid w:val="00F351F3"/>
    <w:rsid w:val="00F35E76"/>
    <w:rsid w:val="00F37E0F"/>
    <w:rsid w:val="00F41C15"/>
    <w:rsid w:val="00F42957"/>
    <w:rsid w:val="00F430C3"/>
    <w:rsid w:val="00F44A96"/>
    <w:rsid w:val="00F452B8"/>
    <w:rsid w:val="00F46535"/>
    <w:rsid w:val="00F4677C"/>
    <w:rsid w:val="00F47160"/>
    <w:rsid w:val="00F47AEB"/>
    <w:rsid w:val="00F50365"/>
    <w:rsid w:val="00F5038B"/>
    <w:rsid w:val="00F50DBF"/>
    <w:rsid w:val="00F50E99"/>
    <w:rsid w:val="00F54142"/>
    <w:rsid w:val="00F541DE"/>
    <w:rsid w:val="00F54348"/>
    <w:rsid w:val="00F54A06"/>
    <w:rsid w:val="00F54FA6"/>
    <w:rsid w:val="00F554F3"/>
    <w:rsid w:val="00F555C5"/>
    <w:rsid w:val="00F55B37"/>
    <w:rsid w:val="00F56A43"/>
    <w:rsid w:val="00F56C40"/>
    <w:rsid w:val="00F56D93"/>
    <w:rsid w:val="00F56FDA"/>
    <w:rsid w:val="00F57A0C"/>
    <w:rsid w:val="00F57A37"/>
    <w:rsid w:val="00F61422"/>
    <w:rsid w:val="00F624FC"/>
    <w:rsid w:val="00F62B99"/>
    <w:rsid w:val="00F62F46"/>
    <w:rsid w:val="00F64595"/>
    <w:rsid w:val="00F64B8F"/>
    <w:rsid w:val="00F64C5B"/>
    <w:rsid w:val="00F64D31"/>
    <w:rsid w:val="00F65722"/>
    <w:rsid w:val="00F65E24"/>
    <w:rsid w:val="00F66196"/>
    <w:rsid w:val="00F66741"/>
    <w:rsid w:val="00F66D25"/>
    <w:rsid w:val="00F677D2"/>
    <w:rsid w:val="00F67A92"/>
    <w:rsid w:val="00F702D0"/>
    <w:rsid w:val="00F70757"/>
    <w:rsid w:val="00F72087"/>
    <w:rsid w:val="00F72353"/>
    <w:rsid w:val="00F72D4E"/>
    <w:rsid w:val="00F732C1"/>
    <w:rsid w:val="00F74649"/>
    <w:rsid w:val="00F749E9"/>
    <w:rsid w:val="00F74A51"/>
    <w:rsid w:val="00F74CC9"/>
    <w:rsid w:val="00F74E89"/>
    <w:rsid w:val="00F755F9"/>
    <w:rsid w:val="00F75DFD"/>
    <w:rsid w:val="00F76409"/>
    <w:rsid w:val="00F77001"/>
    <w:rsid w:val="00F802B8"/>
    <w:rsid w:val="00F808AD"/>
    <w:rsid w:val="00F81057"/>
    <w:rsid w:val="00F810C6"/>
    <w:rsid w:val="00F81C7F"/>
    <w:rsid w:val="00F82724"/>
    <w:rsid w:val="00F83FEF"/>
    <w:rsid w:val="00F84376"/>
    <w:rsid w:val="00F85363"/>
    <w:rsid w:val="00F85C26"/>
    <w:rsid w:val="00F87964"/>
    <w:rsid w:val="00F879B5"/>
    <w:rsid w:val="00F90509"/>
    <w:rsid w:val="00F9224B"/>
    <w:rsid w:val="00F92A30"/>
    <w:rsid w:val="00F94353"/>
    <w:rsid w:val="00F94A15"/>
    <w:rsid w:val="00F94F77"/>
    <w:rsid w:val="00F95308"/>
    <w:rsid w:val="00F954D6"/>
    <w:rsid w:val="00F95631"/>
    <w:rsid w:val="00F95E02"/>
    <w:rsid w:val="00F9701F"/>
    <w:rsid w:val="00F9710E"/>
    <w:rsid w:val="00FA1B3C"/>
    <w:rsid w:val="00FA1CB1"/>
    <w:rsid w:val="00FA1ED6"/>
    <w:rsid w:val="00FA293E"/>
    <w:rsid w:val="00FA42C1"/>
    <w:rsid w:val="00FA45C3"/>
    <w:rsid w:val="00FA4B89"/>
    <w:rsid w:val="00FA543A"/>
    <w:rsid w:val="00FA5F99"/>
    <w:rsid w:val="00FA74F8"/>
    <w:rsid w:val="00FA7BAB"/>
    <w:rsid w:val="00FB08EB"/>
    <w:rsid w:val="00FB17FC"/>
    <w:rsid w:val="00FB289C"/>
    <w:rsid w:val="00FB403F"/>
    <w:rsid w:val="00FB521A"/>
    <w:rsid w:val="00FB55E2"/>
    <w:rsid w:val="00FB5D94"/>
    <w:rsid w:val="00FB604B"/>
    <w:rsid w:val="00FB626E"/>
    <w:rsid w:val="00FB71FE"/>
    <w:rsid w:val="00FB73BD"/>
    <w:rsid w:val="00FB76DC"/>
    <w:rsid w:val="00FB77B9"/>
    <w:rsid w:val="00FB77F2"/>
    <w:rsid w:val="00FB791E"/>
    <w:rsid w:val="00FB79D9"/>
    <w:rsid w:val="00FC003A"/>
    <w:rsid w:val="00FC0829"/>
    <w:rsid w:val="00FC24E2"/>
    <w:rsid w:val="00FC28C7"/>
    <w:rsid w:val="00FC29B0"/>
    <w:rsid w:val="00FC2BD9"/>
    <w:rsid w:val="00FC301C"/>
    <w:rsid w:val="00FC3C5C"/>
    <w:rsid w:val="00FC4CBA"/>
    <w:rsid w:val="00FC4F61"/>
    <w:rsid w:val="00FC4FB9"/>
    <w:rsid w:val="00FC58C4"/>
    <w:rsid w:val="00FC692D"/>
    <w:rsid w:val="00FC71C9"/>
    <w:rsid w:val="00FC7847"/>
    <w:rsid w:val="00FC7E1F"/>
    <w:rsid w:val="00FD044E"/>
    <w:rsid w:val="00FD0B0F"/>
    <w:rsid w:val="00FD2B7C"/>
    <w:rsid w:val="00FD3249"/>
    <w:rsid w:val="00FD3D2C"/>
    <w:rsid w:val="00FD3F65"/>
    <w:rsid w:val="00FD50BB"/>
    <w:rsid w:val="00FD587A"/>
    <w:rsid w:val="00FD6054"/>
    <w:rsid w:val="00FD63DB"/>
    <w:rsid w:val="00FD6E6D"/>
    <w:rsid w:val="00FD768F"/>
    <w:rsid w:val="00FE0304"/>
    <w:rsid w:val="00FE08DA"/>
    <w:rsid w:val="00FE092B"/>
    <w:rsid w:val="00FE1E6B"/>
    <w:rsid w:val="00FE20C0"/>
    <w:rsid w:val="00FE28D1"/>
    <w:rsid w:val="00FE2D90"/>
    <w:rsid w:val="00FE33B3"/>
    <w:rsid w:val="00FE3B79"/>
    <w:rsid w:val="00FE3D97"/>
    <w:rsid w:val="00FE3F01"/>
    <w:rsid w:val="00FE4460"/>
    <w:rsid w:val="00FE4939"/>
    <w:rsid w:val="00FE5E93"/>
    <w:rsid w:val="00FE6009"/>
    <w:rsid w:val="00FE7768"/>
    <w:rsid w:val="00FF08F6"/>
    <w:rsid w:val="00FF1C52"/>
    <w:rsid w:val="00FF27BC"/>
    <w:rsid w:val="00FF2921"/>
    <w:rsid w:val="00FF2D95"/>
    <w:rsid w:val="00FF35DD"/>
    <w:rsid w:val="00FF55ED"/>
    <w:rsid w:val="00FF5815"/>
    <w:rsid w:val="00FF6BD3"/>
    <w:rsid w:val="00FF6E3E"/>
    <w:rsid w:val="00FF7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34785"/>
  <w15:docId w15:val="{738D708B-8522-46A9-97D7-429165E0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579"/>
  </w:style>
  <w:style w:type="paragraph" w:styleId="Heading1">
    <w:name w:val="heading 1"/>
    <w:basedOn w:val="Normal"/>
    <w:next w:val="Normal"/>
    <w:link w:val="Heading1Char"/>
    <w:uiPriority w:val="9"/>
    <w:qFormat/>
    <w:rsid w:val="00F810C6"/>
    <w:pPr>
      <w:keepNext/>
      <w:keepLines/>
      <w:spacing w:before="240" w:after="120"/>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iPriority w:val="9"/>
    <w:unhideWhenUsed/>
    <w:qFormat/>
    <w:rsid w:val="00F810C6"/>
    <w:pPr>
      <w:keepNext/>
      <w:keepLines/>
      <w:spacing w:before="40" w:after="120"/>
      <w:outlineLvl w:val="1"/>
    </w:pPr>
    <w:rPr>
      <w:rFonts w:ascii="Times New Roman" w:eastAsiaTheme="majorEastAsia" w:hAnsi="Times New Roman" w:cs="Times New Roman"/>
      <w:sz w:val="26"/>
      <w:szCs w:val="26"/>
    </w:rPr>
  </w:style>
  <w:style w:type="paragraph" w:styleId="Heading3">
    <w:name w:val="heading 3"/>
    <w:basedOn w:val="Normal"/>
    <w:next w:val="Normal"/>
    <w:link w:val="Heading3Char"/>
    <w:uiPriority w:val="9"/>
    <w:unhideWhenUsed/>
    <w:qFormat/>
    <w:rsid w:val="00F810C6"/>
    <w:pPr>
      <w:outlineLvl w:val="2"/>
    </w:pPr>
    <w:rPr>
      <w:rFonts w:ascii="Times New Roman" w:hAnsi="Times New Roman" w:cs="Times New Roman"/>
      <w:i/>
      <w:sz w:val="24"/>
      <w:szCs w:val="24"/>
    </w:rPr>
  </w:style>
  <w:style w:type="paragraph" w:styleId="Heading4">
    <w:name w:val="heading 4"/>
    <w:basedOn w:val="Normal"/>
    <w:next w:val="Normal"/>
    <w:link w:val="Heading4Char"/>
    <w:uiPriority w:val="9"/>
    <w:unhideWhenUsed/>
    <w:qFormat/>
    <w:rsid w:val="005448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82579"/>
    <w:rPr>
      <w:sz w:val="16"/>
      <w:szCs w:val="16"/>
    </w:rPr>
  </w:style>
  <w:style w:type="paragraph" w:styleId="CommentText">
    <w:name w:val="annotation text"/>
    <w:basedOn w:val="Normal"/>
    <w:link w:val="CommentTextChar"/>
    <w:uiPriority w:val="99"/>
    <w:unhideWhenUsed/>
    <w:rsid w:val="00C82579"/>
    <w:pPr>
      <w:spacing w:line="240" w:lineRule="auto"/>
    </w:pPr>
    <w:rPr>
      <w:sz w:val="20"/>
      <w:szCs w:val="20"/>
    </w:rPr>
  </w:style>
  <w:style w:type="character" w:customStyle="1" w:styleId="CommentTextChar">
    <w:name w:val="Comment Text Char"/>
    <w:basedOn w:val="DefaultParagraphFont"/>
    <w:link w:val="CommentText"/>
    <w:uiPriority w:val="99"/>
    <w:rsid w:val="00C82579"/>
    <w:rPr>
      <w:sz w:val="20"/>
      <w:szCs w:val="20"/>
    </w:rPr>
  </w:style>
  <w:style w:type="paragraph" w:styleId="ListParagraph">
    <w:name w:val="List Paragraph"/>
    <w:basedOn w:val="Normal"/>
    <w:uiPriority w:val="34"/>
    <w:qFormat/>
    <w:rsid w:val="00C82579"/>
    <w:pPr>
      <w:ind w:left="720"/>
      <w:contextualSpacing/>
    </w:pPr>
  </w:style>
  <w:style w:type="paragraph" w:styleId="BalloonText">
    <w:name w:val="Balloon Text"/>
    <w:basedOn w:val="Normal"/>
    <w:link w:val="BalloonTextChar"/>
    <w:uiPriority w:val="99"/>
    <w:semiHidden/>
    <w:unhideWhenUsed/>
    <w:rsid w:val="00C825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57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3115"/>
    <w:rPr>
      <w:b/>
      <w:bCs/>
    </w:rPr>
  </w:style>
  <w:style w:type="character" w:customStyle="1" w:styleId="CommentSubjectChar">
    <w:name w:val="Comment Subject Char"/>
    <w:basedOn w:val="CommentTextChar"/>
    <w:link w:val="CommentSubject"/>
    <w:uiPriority w:val="99"/>
    <w:semiHidden/>
    <w:rsid w:val="006B3115"/>
    <w:rPr>
      <w:b/>
      <w:bCs/>
      <w:sz w:val="20"/>
      <w:szCs w:val="20"/>
    </w:rPr>
  </w:style>
  <w:style w:type="character" w:styleId="Hyperlink">
    <w:name w:val="Hyperlink"/>
    <w:basedOn w:val="DefaultParagraphFont"/>
    <w:uiPriority w:val="99"/>
    <w:unhideWhenUsed/>
    <w:rsid w:val="008440D0"/>
    <w:rPr>
      <w:color w:val="0563C1" w:themeColor="hyperlink"/>
      <w:u w:val="single"/>
    </w:rPr>
  </w:style>
  <w:style w:type="paragraph" w:styleId="NormalWeb">
    <w:name w:val="Normal (Web)"/>
    <w:basedOn w:val="Normal"/>
    <w:uiPriority w:val="99"/>
    <w:semiHidden/>
    <w:unhideWhenUsed/>
    <w:rsid w:val="00AD3F8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1F630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F630B"/>
    <w:rPr>
      <w:rFonts w:ascii="Calibri" w:hAnsi="Calibri"/>
      <w:noProof/>
      <w:lang w:val="en-US"/>
    </w:rPr>
  </w:style>
  <w:style w:type="paragraph" w:customStyle="1" w:styleId="EndNoteBibliography">
    <w:name w:val="EndNote Bibliography"/>
    <w:basedOn w:val="Normal"/>
    <w:link w:val="EndNoteBibliographyChar"/>
    <w:rsid w:val="001F630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F630B"/>
    <w:rPr>
      <w:rFonts w:ascii="Calibri" w:hAnsi="Calibri"/>
      <w:noProof/>
      <w:lang w:val="en-US"/>
    </w:rPr>
  </w:style>
  <w:style w:type="table" w:customStyle="1" w:styleId="TableGrid">
    <w:name w:val="TableGrid"/>
    <w:rsid w:val="001E485D"/>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Grid1"/>
    <w:rsid w:val="003762A1"/>
    <w:pPr>
      <w:spacing w:after="0" w:line="240" w:lineRule="auto"/>
    </w:pPr>
    <w:rPr>
      <w:rFonts w:eastAsia="Times New Roman"/>
      <w:lang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91EA5"/>
    <w:rPr>
      <w:color w:val="808080"/>
    </w:rPr>
  </w:style>
  <w:style w:type="paragraph" w:styleId="Title">
    <w:name w:val="Title"/>
    <w:basedOn w:val="Normal"/>
    <w:next w:val="Normal"/>
    <w:link w:val="TitleChar"/>
    <w:uiPriority w:val="10"/>
    <w:qFormat/>
    <w:rsid w:val="000F3EC9"/>
    <w:pPr>
      <w:spacing w:after="0" w:line="240" w:lineRule="auto"/>
      <w:contextualSpacing/>
      <w:jc w:val="center"/>
    </w:pPr>
    <w:rPr>
      <w:rFonts w:ascii="Times New Roman" w:eastAsiaTheme="majorEastAsia" w:hAnsi="Times New Roman" w:cs="Times New Roman"/>
      <w:b/>
      <w:spacing w:val="-10"/>
      <w:kern w:val="28"/>
      <w:sz w:val="36"/>
      <w:szCs w:val="36"/>
    </w:rPr>
  </w:style>
  <w:style w:type="character" w:customStyle="1" w:styleId="TitleChar">
    <w:name w:val="Title Char"/>
    <w:basedOn w:val="DefaultParagraphFont"/>
    <w:link w:val="Title"/>
    <w:uiPriority w:val="10"/>
    <w:rsid w:val="000F3EC9"/>
    <w:rPr>
      <w:rFonts w:ascii="Times New Roman" w:eastAsiaTheme="majorEastAsia" w:hAnsi="Times New Roman" w:cs="Times New Roman"/>
      <w:b/>
      <w:spacing w:val="-10"/>
      <w:kern w:val="28"/>
      <w:sz w:val="36"/>
      <w:szCs w:val="36"/>
    </w:rPr>
  </w:style>
  <w:style w:type="character" w:customStyle="1" w:styleId="Heading1Char">
    <w:name w:val="Heading 1 Char"/>
    <w:basedOn w:val="DefaultParagraphFont"/>
    <w:link w:val="Heading1"/>
    <w:uiPriority w:val="9"/>
    <w:rsid w:val="00F810C6"/>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F810C6"/>
    <w:rPr>
      <w:rFonts w:ascii="Times New Roman" w:eastAsiaTheme="majorEastAsia" w:hAnsi="Times New Roman" w:cs="Times New Roman"/>
      <w:sz w:val="26"/>
      <w:szCs w:val="26"/>
    </w:rPr>
  </w:style>
  <w:style w:type="character" w:customStyle="1" w:styleId="Heading3Char">
    <w:name w:val="Heading 3 Char"/>
    <w:basedOn w:val="DefaultParagraphFont"/>
    <w:link w:val="Heading3"/>
    <w:uiPriority w:val="9"/>
    <w:rsid w:val="00F810C6"/>
    <w:rPr>
      <w:rFonts w:ascii="Times New Roman" w:hAnsi="Times New Roman" w:cs="Times New Roman"/>
      <w:i/>
      <w:sz w:val="24"/>
      <w:szCs w:val="24"/>
    </w:rPr>
  </w:style>
  <w:style w:type="character" w:customStyle="1" w:styleId="Heading4Char">
    <w:name w:val="Heading 4 Char"/>
    <w:basedOn w:val="DefaultParagraphFont"/>
    <w:link w:val="Heading4"/>
    <w:uiPriority w:val="9"/>
    <w:rsid w:val="0054483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143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3A4"/>
  </w:style>
  <w:style w:type="paragraph" w:styleId="Footer">
    <w:name w:val="footer"/>
    <w:basedOn w:val="Normal"/>
    <w:link w:val="FooterChar"/>
    <w:uiPriority w:val="99"/>
    <w:unhideWhenUsed/>
    <w:rsid w:val="00414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3A4"/>
  </w:style>
  <w:style w:type="table" w:styleId="TableGrid0">
    <w:name w:val="Table Grid"/>
    <w:basedOn w:val="TableNormal"/>
    <w:uiPriority w:val="39"/>
    <w:rsid w:val="00A12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240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5867">
      <w:bodyDiv w:val="1"/>
      <w:marLeft w:val="0"/>
      <w:marRight w:val="0"/>
      <w:marTop w:val="0"/>
      <w:marBottom w:val="0"/>
      <w:divBdr>
        <w:top w:val="none" w:sz="0" w:space="0" w:color="auto"/>
        <w:left w:val="none" w:sz="0" w:space="0" w:color="auto"/>
        <w:bottom w:val="none" w:sz="0" w:space="0" w:color="auto"/>
        <w:right w:val="none" w:sz="0" w:space="0" w:color="auto"/>
      </w:divBdr>
    </w:div>
    <w:div w:id="67266800">
      <w:bodyDiv w:val="1"/>
      <w:marLeft w:val="0"/>
      <w:marRight w:val="0"/>
      <w:marTop w:val="0"/>
      <w:marBottom w:val="0"/>
      <w:divBdr>
        <w:top w:val="none" w:sz="0" w:space="0" w:color="auto"/>
        <w:left w:val="none" w:sz="0" w:space="0" w:color="auto"/>
        <w:bottom w:val="none" w:sz="0" w:space="0" w:color="auto"/>
        <w:right w:val="none" w:sz="0" w:space="0" w:color="auto"/>
      </w:divBdr>
    </w:div>
    <w:div w:id="136067176">
      <w:bodyDiv w:val="1"/>
      <w:marLeft w:val="0"/>
      <w:marRight w:val="0"/>
      <w:marTop w:val="0"/>
      <w:marBottom w:val="0"/>
      <w:divBdr>
        <w:top w:val="none" w:sz="0" w:space="0" w:color="auto"/>
        <w:left w:val="none" w:sz="0" w:space="0" w:color="auto"/>
        <w:bottom w:val="none" w:sz="0" w:space="0" w:color="auto"/>
        <w:right w:val="none" w:sz="0" w:space="0" w:color="auto"/>
      </w:divBdr>
    </w:div>
    <w:div w:id="281300879">
      <w:bodyDiv w:val="1"/>
      <w:marLeft w:val="0"/>
      <w:marRight w:val="0"/>
      <w:marTop w:val="0"/>
      <w:marBottom w:val="0"/>
      <w:divBdr>
        <w:top w:val="none" w:sz="0" w:space="0" w:color="auto"/>
        <w:left w:val="none" w:sz="0" w:space="0" w:color="auto"/>
        <w:bottom w:val="none" w:sz="0" w:space="0" w:color="auto"/>
        <w:right w:val="none" w:sz="0" w:space="0" w:color="auto"/>
      </w:divBdr>
    </w:div>
    <w:div w:id="360787086">
      <w:bodyDiv w:val="1"/>
      <w:marLeft w:val="0"/>
      <w:marRight w:val="0"/>
      <w:marTop w:val="0"/>
      <w:marBottom w:val="0"/>
      <w:divBdr>
        <w:top w:val="none" w:sz="0" w:space="0" w:color="auto"/>
        <w:left w:val="none" w:sz="0" w:space="0" w:color="auto"/>
        <w:bottom w:val="none" w:sz="0" w:space="0" w:color="auto"/>
        <w:right w:val="none" w:sz="0" w:space="0" w:color="auto"/>
      </w:divBdr>
    </w:div>
    <w:div w:id="371155212">
      <w:bodyDiv w:val="1"/>
      <w:marLeft w:val="0"/>
      <w:marRight w:val="0"/>
      <w:marTop w:val="0"/>
      <w:marBottom w:val="0"/>
      <w:divBdr>
        <w:top w:val="none" w:sz="0" w:space="0" w:color="auto"/>
        <w:left w:val="none" w:sz="0" w:space="0" w:color="auto"/>
        <w:bottom w:val="none" w:sz="0" w:space="0" w:color="auto"/>
        <w:right w:val="none" w:sz="0" w:space="0" w:color="auto"/>
      </w:divBdr>
    </w:div>
    <w:div w:id="561451618">
      <w:bodyDiv w:val="1"/>
      <w:marLeft w:val="0"/>
      <w:marRight w:val="0"/>
      <w:marTop w:val="0"/>
      <w:marBottom w:val="0"/>
      <w:divBdr>
        <w:top w:val="none" w:sz="0" w:space="0" w:color="auto"/>
        <w:left w:val="none" w:sz="0" w:space="0" w:color="auto"/>
        <w:bottom w:val="none" w:sz="0" w:space="0" w:color="auto"/>
        <w:right w:val="none" w:sz="0" w:space="0" w:color="auto"/>
      </w:divBdr>
    </w:div>
    <w:div w:id="659383787">
      <w:bodyDiv w:val="1"/>
      <w:marLeft w:val="0"/>
      <w:marRight w:val="0"/>
      <w:marTop w:val="0"/>
      <w:marBottom w:val="0"/>
      <w:divBdr>
        <w:top w:val="none" w:sz="0" w:space="0" w:color="auto"/>
        <w:left w:val="none" w:sz="0" w:space="0" w:color="auto"/>
        <w:bottom w:val="none" w:sz="0" w:space="0" w:color="auto"/>
        <w:right w:val="none" w:sz="0" w:space="0" w:color="auto"/>
      </w:divBdr>
    </w:div>
    <w:div w:id="668365491">
      <w:bodyDiv w:val="1"/>
      <w:marLeft w:val="0"/>
      <w:marRight w:val="0"/>
      <w:marTop w:val="0"/>
      <w:marBottom w:val="0"/>
      <w:divBdr>
        <w:top w:val="none" w:sz="0" w:space="0" w:color="auto"/>
        <w:left w:val="none" w:sz="0" w:space="0" w:color="auto"/>
        <w:bottom w:val="none" w:sz="0" w:space="0" w:color="auto"/>
        <w:right w:val="none" w:sz="0" w:space="0" w:color="auto"/>
      </w:divBdr>
    </w:div>
    <w:div w:id="727606641">
      <w:bodyDiv w:val="1"/>
      <w:marLeft w:val="0"/>
      <w:marRight w:val="0"/>
      <w:marTop w:val="0"/>
      <w:marBottom w:val="0"/>
      <w:divBdr>
        <w:top w:val="none" w:sz="0" w:space="0" w:color="auto"/>
        <w:left w:val="none" w:sz="0" w:space="0" w:color="auto"/>
        <w:bottom w:val="none" w:sz="0" w:space="0" w:color="auto"/>
        <w:right w:val="none" w:sz="0" w:space="0" w:color="auto"/>
      </w:divBdr>
    </w:div>
    <w:div w:id="1173029703">
      <w:bodyDiv w:val="1"/>
      <w:marLeft w:val="0"/>
      <w:marRight w:val="0"/>
      <w:marTop w:val="0"/>
      <w:marBottom w:val="0"/>
      <w:divBdr>
        <w:top w:val="none" w:sz="0" w:space="0" w:color="auto"/>
        <w:left w:val="none" w:sz="0" w:space="0" w:color="auto"/>
        <w:bottom w:val="none" w:sz="0" w:space="0" w:color="auto"/>
        <w:right w:val="none" w:sz="0" w:space="0" w:color="auto"/>
      </w:divBdr>
    </w:div>
    <w:div w:id="1196430030">
      <w:bodyDiv w:val="1"/>
      <w:marLeft w:val="0"/>
      <w:marRight w:val="0"/>
      <w:marTop w:val="0"/>
      <w:marBottom w:val="0"/>
      <w:divBdr>
        <w:top w:val="none" w:sz="0" w:space="0" w:color="auto"/>
        <w:left w:val="none" w:sz="0" w:space="0" w:color="auto"/>
        <w:bottom w:val="none" w:sz="0" w:space="0" w:color="auto"/>
        <w:right w:val="none" w:sz="0" w:space="0" w:color="auto"/>
      </w:divBdr>
    </w:div>
    <w:div w:id="1365867112">
      <w:bodyDiv w:val="1"/>
      <w:marLeft w:val="0"/>
      <w:marRight w:val="0"/>
      <w:marTop w:val="0"/>
      <w:marBottom w:val="0"/>
      <w:divBdr>
        <w:top w:val="none" w:sz="0" w:space="0" w:color="auto"/>
        <w:left w:val="none" w:sz="0" w:space="0" w:color="auto"/>
        <w:bottom w:val="none" w:sz="0" w:space="0" w:color="auto"/>
        <w:right w:val="none" w:sz="0" w:space="0" w:color="auto"/>
      </w:divBdr>
    </w:div>
    <w:div w:id="1765222491">
      <w:bodyDiv w:val="1"/>
      <w:marLeft w:val="0"/>
      <w:marRight w:val="0"/>
      <w:marTop w:val="0"/>
      <w:marBottom w:val="0"/>
      <w:divBdr>
        <w:top w:val="none" w:sz="0" w:space="0" w:color="auto"/>
        <w:left w:val="none" w:sz="0" w:space="0" w:color="auto"/>
        <w:bottom w:val="none" w:sz="0" w:space="0" w:color="auto"/>
        <w:right w:val="none" w:sz="0" w:space="0" w:color="auto"/>
      </w:divBdr>
    </w:div>
    <w:div w:id="1842961205">
      <w:bodyDiv w:val="1"/>
      <w:marLeft w:val="0"/>
      <w:marRight w:val="0"/>
      <w:marTop w:val="0"/>
      <w:marBottom w:val="0"/>
      <w:divBdr>
        <w:top w:val="none" w:sz="0" w:space="0" w:color="auto"/>
        <w:left w:val="none" w:sz="0" w:space="0" w:color="auto"/>
        <w:bottom w:val="none" w:sz="0" w:space="0" w:color="auto"/>
        <w:right w:val="none" w:sz="0" w:space="0" w:color="auto"/>
      </w:divBdr>
    </w:div>
    <w:div w:id="1848598891">
      <w:bodyDiv w:val="1"/>
      <w:marLeft w:val="0"/>
      <w:marRight w:val="0"/>
      <w:marTop w:val="0"/>
      <w:marBottom w:val="0"/>
      <w:divBdr>
        <w:top w:val="none" w:sz="0" w:space="0" w:color="auto"/>
        <w:left w:val="none" w:sz="0" w:space="0" w:color="auto"/>
        <w:bottom w:val="none" w:sz="0" w:space="0" w:color="auto"/>
        <w:right w:val="none" w:sz="0" w:space="0" w:color="auto"/>
      </w:divBdr>
    </w:div>
    <w:div w:id="1960721378">
      <w:bodyDiv w:val="1"/>
      <w:marLeft w:val="0"/>
      <w:marRight w:val="0"/>
      <w:marTop w:val="0"/>
      <w:marBottom w:val="0"/>
      <w:divBdr>
        <w:top w:val="none" w:sz="0" w:space="0" w:color="auto"/>
        <w:left w:val="none" w:sz="0" w:space="0" w:color="auto"/>
        <w:bottom w:val="none" w:sz="0" w:space="0" w:color="auto"/>
        <w:right w:val="none" w:sz="0" w:space="0" w:color="auto"/>
      </w:divBdr>
    </w:div>
    <w:div w:id="1974098771">
      <w:bodyDiv w:val="1"/>
      <w:marLeft w:val="0"/>
      <w:marRight w:val="0"/>
      <w:marTop w:val="0"/>
      <w:marBottom w:val="0"/>
      <w:divBdr>
        <w:top w:val="none" w:sz="0" w:space="0" w:color="auto"/>
        <w:left w:val="none" w:sz="0" w:space="0" w:color="auto"/>
        <w:bottom w:val="none" w:sz="0" w:space="0" w:color="auto"/>
        <w:right w:val="none" w:sz="0" w:space="0" w:color="auto"/>
      </w:divBdr>
    </w:div>
    <w:div w:id="202555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iley@keele.ac.uk"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04D03-DEEF-4017-ACBB-0C78AD9E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24411</Words>
  <Characters>139143</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MRC</Company>
  <LinksUpToDate>false</LinksUpToDate>
  <CharactersWithSpaces>163228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Amardeep Legha</dc:creator>
  <cp:keywords/>
  <dc:description/>
  <cp:lastModifiedBy>Richard Riley</cp:lastModifiedBy>
  <cp:revision>2</cp:revision>
  <cp:lastPrinted>2019-01-31T12:33:00Z</cp:lastPrinted>
  <dcterms:created xsi:type="dcterms:W3CDTF">2020-04-04T10:48:00Z</dcterms:created>
  <dcterms:modified xsi:type="dcterms:W3CDTF">2020-04-04T10:48:00Z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-424913810</vt:i4>
  </property>
  <property fmtid="{D5CDD505-2E9C-101B-9397-08002B2CF9AE}" pid="3" name="_NewReviewCycle">
    <vt:lpwstr/>
  </property>
  <property fmtid="{D5CDD505-2E9C-101B-9397-08002B2CF9AE}" pid="4" name="_EmailSubject">
    <vt:lpwstr>Revision for submission to Statistics in Medicine</vt:lpwstr>
  </property>
  <property fmtid="{D5CDD505-2E9C-101B-9397-08002B2CF9AE}" pid="5" name="_AuthorEmail">
    <vt:lpwstr>ian.white@ucl.ac.uk</vt:lpwstr>
  </property>
  <property fmtid="{D5CDD505-2E9C-101B-9397-08002B2CF9AE}" pid="6" name="_AuthorEmailDisplayName">
    <vt:lpwstr>White, Ian</vt:lpwstr>
  </property>
  <property fmtid="{D5CDD505-2E9C-101B-9397-08002B2CF9AE}" pid="7" name="_ReviewingToolsShownOnce">
    <vt:lpwstr/>
  </property>
</Properties>
</file>