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014CF4" w14:textId="4C5B6F15" w:rsidR="008C32D3" w:rsidRPr="008C32D3" w:rsidRDefault="00415D1A" w:rsidP="006869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lang w:val="en-GB" w:eastAsia="en-GB"/>
        </w:rPr>
      </w:pPr>
      <w:r>
        <w:rPr>
          <w:b/>
          <w:bCs/>
          <w:lang w:val="en-GB" w:eastAsia="en-GB"/>
        </w:rPr>
        <w:t>Calcium sequestration by human platelet acidic organelles is regulated by the actin cytoskeleton and autocrine 5-hydroxytryptamine</w:t>
      </w:r>
    </w:p>
    <w:p w14:paraId="29310D70" w14:textId="77777777" w:rsidR="0022416E" w:rsidRPr="00DB6CE9" w:rsidRDefault="0022416E" w:rsidP="00B75BBD">
      <w:pPr>
        <w:rPr>
          <w:b/>
          <w:lang w:val="en-GB"/>
        </w:rPr>
      </w:pPr>
    </w:p>
    <w:p w14:paraId="59DD56F4" w14:textId="7FBB700F" w:rsidR="008D05CE" w:rsidRPr="00971D8C" w:rsidRDefault="0022416E" w:rsidP="00B75BBD">
      <w:pPr>
        <w:tabs>
          <w:tab w:val="left" w:pos="4435"/>
        </w:tabs>
        <w:rPr>
          <w:lang w:val="de-DE"/>
        </w:rPr>
      </w:pPr>
      <w:r w:rsidRPr="00971D8C">
        <w:rPr>
          <w:lang w:val="de-DE"/>
        </w:rPr>
        <w:t>Stewart O. Sage</w:t>
      </w:r>
      <w:r w:rsidR="006A4F9C" w:rsidRPr="00971D8C">
        <w:rPr>
          <w:vertAlign w:val="superscript"/>
          <w:lang w:val="de-DE"/>
        </w:rPr>
        <w:t>1</w:t>
      </w:r>
      <w:r w:rsidRPr="00971D8C">
        <w:rPr>
          <w:lang w:val="de-DE"/>
        </w:rPr>
        <w:t xml:space="preserve"> &amp; Alan G.S</w:t>
      </w:r>
      <w:r w:rsidR="00705AA4" w:rsidRPr="00971D8C">
        <w:rPr>
          <w:lang w:val="de-DE"/>
        </w:rPr>
        <w:t>.</w:t>
      </w:r>
      <w:r w:rsidRPr="00971D8C">
        <w:rPr>
          <w:lang w:val="de-DE"/>
        </w:rPr>
        <w:t xml:space="preserve"> Harper</w:t>
      </w:r>
      <w:r w:rsidR="006A4F9C" w:rsidRPr="00971D8C">
        <w:rPr>
          <w:vertAlign w:val="superscript"/>
          <w:lang w:val="de-DE"/>
        </w:rPr>
        <w:t>1,2</w:t>
      </w:r>
      <w:r w:rsidR="00A17319" w:rsidRPr="00971D8C">
        <w:rPr>
          <w:lang w:val="de-DE"/>
        </w:rPr>
        <w:t xml:space="preserve"> </w:t>
      </w:r>
      <w:r w:rsidR="00933425" w:rsidRPr="00971D8C">
        <w:rPr>
          <w:lang w:val="de-DE"/>
        </w:rPr>
        <w:tab/>
      </w:r>
    </w:p>
    <w:p w14:paraId="1B5DC39B" w14:textId="77777777" w:rsidR="00D866CF" w:rsidRPr="00971D8C" w:rsidRDefault="00D866CF" w:rsidP="00B75BBD">
      <w:pPr>
        <w:rPr>
          <w:lang w:val="de-DE"/>
        </w:rPr>
      </w:pPr>
    </w:p>
    <w:p w14:paraId="7725D989" w14:textId="54C6EA7B" w:rsidR="00D87F54" w:rsidRPr="00DB6CE9" w:rsidRDefault="006A4F9C" w:rsidP="00B75BBD">
      <w:pPr>
        <w:rPr>
          <w:lang w:val="en-GB"/>
        </w:rPr>
      </w:pPr>
      <w:r w:rsidRPr="00592903">
        <w:rPr>
          <w:vertAlign w:val="superscript"/>
          <w:lang w:val="en-GB"/>
        </w:rPr>
        <w:t>1</w:t>
      </w:r>
      <w:r w:rsidR="000F5181" w:rsidRPr="00DB6CE9">
        <w:rPr>
          <w:lang w:val="en-GB"/>
        </w:rPr>
        <w:t xml:space="preserve">Department of Physiology, Development and Neuroscience, University of Cambridge, </w:t>
      </w:r>
      <w:r w:rsidR="00807935" w:rsidRPr="00DB6CE9">
        <w:rPr>
          <w:lang w:val="en-GB"/>
        </w:rPr>
        <w:t xml:space="preserve">Cambridge, </w:t>
      </w:r>
      <w:r w:rsidR="008A7E2B" w:rsidRPr="00DB6CE9">
        <w:rPr>
          <w:lang w:val="en-GB"/>
        </w:rPr>
        <w:t>United Kingdom.</w:t>
      </w:r>
    </w:p>
    <w:p w14:paraId="021760DF" w14:textId="77777777" w:rsidR="000F5181" w:rsidRDefault="000F5181" w:rsidP="00B75BBD">
      <w:pPr>
        <w:rPr>
          <w:lang w:val="en-GB"/>
        </w:rPr>
      </w:pPr>
    </w:p>
    <w:p w14:paraId="55EC077A" w14:textId="5D5905BA" w:rsidR="0090305E" w:rsidRDefault="006A4F9C" w:rsidP="00B75BBD">
      <w:pPr>
        <w:rPr>
          <w:lang w:val="en-GB"/>
        </w:rPr>
      </w:pPr>
      <w:r w:rsidRPr="00592903">
        <w:rPr>
          <w:vertAlign w:val="superscript"/>
          <w:lang w:val="en-GB"/>
        </w:rPr>
        <w:t>2</w:t>
      </w:r>
      <w:r w:rsidRPr="00592903">
        <w:rPr>
          <w:lang w:val="en-GB"/>
        </w:rPr>
        <w:t xml:space="preserve">School of Medicine, David </w:t>
      </w:r>
      <w:proofErr w:type="spellStart"/>
      <w:r w:rsidRPr="00592903">
        <w:rPr>
          <w:lang w:val="en-GB"/>
        </w:rPr>
        <w:t>Wetherall</w:t>
      </w:r>
      <w:proofErr w:type="spellEnd"/>
      <w:r w:rsidRPr="00592903">
        <w:rPr>
          <w:lang w:val="en-GB"/>
        </w:rPr>
        <w:t xml:space="preserve"> Building, </w:t>
      </w:r>
      <w:proofErr w:type="spellStart"/>
      <w:r w:rsidRPr="00592903">
        <w:rPr>
          <w:lang w:val="en-GB"/>
        </w:rPr>
        <w:t>Keele</w:t>
      </w:r>
      <w:proofErr w:type="spellEnd"/>
      <w:r w:rsidRPr="00592903">
        <w:rPr>
          <w:lang w:val="en-GB"/>
        </w:rPr>
        <w:t xml:space="preserve"> University, </w:t>
      </w:r>
      <w:proofErr w:type="spellStart"/>
      <w:r w:rsidRPr="00592903">
        <w:rPr>
          <w:lang w:val="en-GB"/>
        </w:rPr>
        <w:t>Keele</w:t>
      </w:r>
      <w:proofErr w:type="spellEnd"/>
      <w:r w:rsidRPr="00592903">
        <w:rPr>
          <w:lang w:val="en-GB"/>
        </w:rPr>
        <w:t>, Staffordshire, ST5 5BG.</w:t>
      </w:r>
    </w:p>
    <w:p w14:paraId="12ED8F87" w14:textId="77777777" w:rsidR="009A0BCE" w:rsidRDefault="009A0BCE" w:rsidP="00B75BBD">
      <w:pPr>
        <w:rPr>
          <w:lang w:val="en-GB"/>
        </w:rPr>
      </w:pPr>
    </w:p>
    <w:p w14:paraId="5AE7C390" w14:textId="200ADA83" w:rsidR="00C93CD6" w:rsidRPr="001B5518" w:rsidRDefault="000F5181" w:rsidP="00E95DB4">
      <w:r w:rsidRPr="00DB6CE9">
        <w:rPr>
          <w:lang w:val="en-GB"/>
        </w:rPr>
        <w:t>Corresponding Author</w:t>
      </w:r>
      <w:r w:rsidR="00EE6BE3" w:rsidRPr="00DB6CE9">
        <w:rPr>
          <w:lang w:val="en-GB"/>
        </w:rPr>
        <w:t>:</w:t>
      </w:r>
      <w:r w:rsidRPr="00DB6CE9">
        <w:rPr>
          <w:lang w:val="en-GB"/>
        </w:rPr>
        <w:t xml:space="preserve"> </w:t>
      </w:r>
      <w:r w:rsidR="00C93CD6" w:rsidRPr="00C95BF7">
        <w:t>Alan G.S. Harper</w:t>
      </w:r>
      <w:r w:rsidR="00C93CD6">
        <w:t xml:space="preserve">, </w:t>
      </w:r>
      <w:r w:rsidR="003536A5">
        <w:t>School of Medicine</w:t>
      </w:r>
      <w:r w:rsidR="00C93CD6">
        <w:t xml:space="preserve">, </w:t>
      </w:r>
      <w:r w:rsidR="003536A5">
        <w:t xml:space="preserve">David </w:t>
      </w:r>
      <w:proofErr w:type="spellStart"/>
      <w:r w:rsidR="003536A5">
        <w:t>Wetherall</w:t>
      </w:r>
      <w:proofErr w:type="spellEnd"/>
      <w:r w:rsidR="003536A5">
        <w:t xml:space="preserve"> Building, </w:t>
      </w:r>
      <w:proofErr w:type="spellStart"/>
      <w:r w:rsidR="00C93CD6">
        <w:t>Keele</w:t>
      </w:r>
      <w:proofErr w:type="spellEnd"/>
      <w:r w:rsidR="00C93CD6">
        <w:t xml:space="preserve"> University,</w:t>
      </w:r>
      <w:r w:rsidR="003536A5">
        <w:t xml:space="preserve"> </w:t>
      </w:r>
      <w:proofErr w:type="spellStart"/>
      <w:r w:rsidR="003536A5">
        <w:t>Keele</w:t>
      </w:r>
      <w:proofErr w:type="spellEnd"/>
      <w:r w:rsidR="003536A5">
        <w:t>,</w:t>
      </w:r>
      <w:r w:rsidR="006A4F9C">
        <w:t xml:space="preserve"> Staffordshire</w:t>
      </w:r>
      <w:r w:rsidR="00FE1873">
        <w:t>,</w:t>
      </w:r>
      <w:r w:rsidR="00592903">
        <w:t xml:space="preserve"> </w:t>
      </w:r>
      <w:r w:rsidR="00C93CD6">
        <w:t>ST</w:t>
      </w:r>
      <w:r w:rsidR="003536A5">
        <w:t>5</w:t>
      </w:r>
      <w:r w:rsidR="00C93CD6">
        <w:t xml:space="preserve"> </w:t>
      </w:r>
      <w:r w:rsidR="003536A5">
        <w:t>5BG</w:t>
      </w:r>
      <w:r w:rsidR="00C93CD6">
        <w:t xml:space="preserve">, </w:t>
      </w:r>
      <w:r w:rsidR="00C93CD6" w:rsidRPr="00C95BF7">
        <w:t>United Kingdom.</w:t>
      </w:r>
      <w:r w:rsidR="00C93CD6">
        <w:t xml:space="preserve"> </w:t>
      </w:r>
      <w:r w:rsidR="00C93CD6" w:rsidRPr="001B5518">
        <w:t>E-mail: a.g.s.harper@keele.ac.uk</w:t>
      </w:r>
    </w:p>
    <w:p w14:paraId="08465FE8" w14:textId="77777777" w:rsidR="00885F48" w:rsidRPr="00DB6CE9" w:rsidRDefault="00885F48" w:rsidP="006869F7">
      <w:pPr>
        <w:rPr>
          <w:b/>
          <w:lang w:val="en-GB"/>
        </w:rPr>
      </w:pPr>
    </w:p>
    <w:p w14:paraId="0ED9ECAC" w14:textId="77777777" w:rsidR="00885F48" w:rsidRPr="00DB6CE9" w:rsidRDefault="00885F48">
      <w:pPr>
        <w:rPr>
          <w:b/>
          <w:lang w:val="en-GB"/>
        </w:rPr>
      </w:pPr>
    </w:p>
    <w:p w14:paraId="59594E76" w14:textId="77777777" w:rsidR="00F9310E" w:rsidRDefault="00F9310E">
      <w:pPr>
        <w:rPr>
          <w:b/>
          <w:u w:val="single"/>
          <w:lang w:val="en-GB"/>
        </w:rPr>
      </w:pPr>
    </w:p>
    <w:p w14:paraId="5223E5C0" w14:textId="77777777" w:rsidR="00DD5415" w:rsidRDefault="00DD5415">
      <w:pPr>
        <w:rPr>
          <w:b/>
          <w:u w:val="single"/>
          <w:lang w:val="en-GB"/>
        </w:rPr>
      </w:pPr>
    </w:p>
    <w:p w14:paraId="4631CB45" w14:textId="77777777" w:rsidR="00DD5415" w:rsidRDefault="00DD5415">
      <w:pPr>
        <w:rPr>
          <w:b/>
          <w:u w:val="single"/>
          <w:lang w:val="en-GB"/>
        </w:rPr>
      </w:pPr>
    </w:p>
    <w:p w14:paraId="7F4FEBB5" w14:textId="77777777" w:rsidR="00DD5415" w:rsidRDefault="00DD5415">
      <w:pPr>
        <w:rPr>
          <w:b/>
          <w:u w:val="single"/>
          <w:lang w:val="en-GB"/>
        </w:rPr>
      </w:pPr>
    </w:p>
    <w:p w14:paraId="38127032" w14:textId="77777777" w:rsidR="00DD5415" w:rsidRDefault="00DD5415">
      <w:pPr>
        <w:rPr>
          <w:b/>
          <w:u w:val="single"/>
          <w:lang w:val="en-GB"/>
        </w:rPr>
      </w:pPr>
    </w:p>
    <w:p w14:paraId="3667084E" w14:textId="77777777" w:rsidR="00DD5415" w:rsidRDefault="00DD5415">
      <w:pPr>
        <w:rPr>
          <w:b/>
          <w:u w:val="single"/>
          <w:lang w:val="en-GB"/>
        </w:rPr>
      </w:pPr>
    </w:p>
    <w:p w14:paraId="29B65F85" w14:textId="77777777" w:rsidR="00DD5415" w:rsidRDefault="00DD5415">
      <w:pPr>
        <w:rPr>
          <w:b/>
          <w:u w:val="single"/>
          <w:lang w:val="en-GB"/>
        </w:rPr>
      </w:pPr>
    </w:p>
    <w:p w14:paraId="547B3A39" w14:textId="77777777" w:rsidR="00DD5415" w:rsidRDefault="00DD5415">
      <w:pPr>
        <w:rPr>
          <w:b/>
          <w:u w:val="single"/>
          <w:lang w:val="en-GB"/>
        </w:rPr>
      </w:pPr>
    </w:p>
    <w:p w14:paraId="16756C6F" w14:textId="77777777" w:rsidR="00DD5415" w:rsidRDefault="00DD5415">
      <w:pPr>
        <w:rPr>
          <w:b/>
          <w:u w:val="single"/>
          <w:lang w:val="en-GB"/>
        </w:rPr>
      </w:pPr>
    </w:p>
    <w:p w14:paraId="31CD9BFE" w14:textId="77777777" w:rsidR="00DD5415" w:rsidRDefault="00DD5415">
      <w:pPr>
        <w:rPr>
          <w:b/>
          <w:u w:val="single"/>
          <w:lang w:val="en-GB"/>
        </w:rPr>
      </w:pPr>
    </w:p>
    <w:p w14:paraId="37E6258F" w14:textId="77777777" w:rsidR="00DD5415" w:rsidRDefault="00DD5415">
      <w:pPr>
        <w:rPr>
          <w:b/>
          <w:u w:val="single"/>
          <w:lang w:val="en-GB"/>
        </w:rPr>
      </w:pPr>
    </w:p>
    <w:p w14:paraId="133BA0F7" w14:textId="77777777" w:rsidR="00DD5415" w:rsidRDefault="00DD5415">
      <w:pPr>
        <w:rPr>
          <w:b/>
          <w:u w:val="single"/>
          <w:lang w:val="en-GB"/>
        </w:rPr>
      </w:pPr>
    </w:p>
    <w:p w14:paraId="719AD82D" w14:textId="77777777" w:rsidR="00DD5415" w:rsidRDefault="00DD5415">
      <w:pPr>
        <w:rPr>
          <w:b/>
          <w:u w:val="single"/>
          <w:lang w:val="en-GB"/>
        </w:rPr>
      </w:pPr>
    </w:p>
    <w:p w14:paraId="5C643C3E" w14:textId="77777777" w:rsidR="00DD5415" w:rsidRDefault="00DD5415">
      <w:pPr>
        <w:rPr>
          <w:b/>
          <w:u w:val="single"/>
          <w:lang w:val="en-GB"/>
        </w:rPr>
      </w:pPr>
    </w:p>
    <w:p w14:paraId="0C680725" w14:textId="77777777" w:rsidR="00DD5415" w:rsidRDefault="00DD5415">
      <w:pPr>
        <w:rPr>
          <w:b/>
          <w:u w:val="single"/>
          <w:lang w:val="en-GB"/>
        </w:rPr>
      </w:pPr>
    </w:p>
    <w:p w14:paraId="0DE6CA25" w14:textId="77777777" w:rsidR="00DD5415" w:rsidRDefault="00DD5415">
      <w:pPr>
        <w:rPr>
          <w:b/>
          <w:u w:val="single"/>
          <w:lang w:val="en-GB"/>
        </w:rPr>
      </w:pPr>
    </w:p>
    <w:p w14:paraId="69E5ADA7" w14:textId="77777777" w:rsidR="00DD5415" w:rsidRDefault="00DD5415">
      <w:pPr>
        <w:rPr>
          <w:b/>
          <w:u w:val="single"/>
          <w:lang w:val="en-GB"/>
        </w:rPr>
      </w:pPr>
    </w:p>
    <w:p w14:paraId="2B43D30F" w14:textId="77777777" w:rsidR="00DD5415" w:rsidRDefault="00DD5415">
      <w:pPr>
        <w:rPr>
          <w:b/>
          <w:u w:val="single"/>
          <w:lang w:val="en-GB"/>
        </w:rPr>
      </w:pPr>
    </w:p>
    <w:p w14:paraId="6404B5CC" w14:textId="77777777" w:rsidR="00C82F08" w:rsidRDefault="00C82F08">
      <w:pPr>
        <w:rPr>
          <w:b/>
          <w:u w:val="single"/>
          <w:lang w:val="en-GB"/>
        </w:rPr>
      </w:pPr>
    </w:p>
    <w:p w14:paraId="23BF3AAA" w14:textId="77777777" w:rsidR="00C82F08" w:rsidRDefault="00C82F08">
      <w:pPr>
        <w:rPr>
          <w:b/>
          <w:u w:val="single"/>
          <w:lang w:val="en-GB"/>
        </w:rPr>
      </w:pPr>
    </w:p>
    <w:p w14:paraId="7A3A4048" w14:textId="77777777" w:rsidR="00C82F08" w:rsidRDefault="00C82F08">
      <w:pPr>
        <w:rPr>
          <w:b/>
          <w:u w:val="single"/>
          <w:lang w:val="en-GB"/>
        </w:rPr>
      </w:pPr>
    </w:p>
    <w:p w14:paraId="27C0F0A9" w14:textId="77777777" w:rsidR="00DD5415" w:rsidRDefault="00DD5415">
      <w:pPr>
        <w:rPr>
          <w:b/>
          <w:u w:val="single"/>
          <w:lang w:val="en-GB"/>
        </w:rPr>
      </w:pPr>
    </w:p>
    <w:p w14:paraId="2FDD4974" w14:textId="77777777" w:rsidR="00DD5415" w:rsidRDefault="00DD5415">
      <w:pPr>
        <w:rPr>
          <w:b/>
          <w:u w:val="single"/>
          <w:lang w:val="en-GB"/>
        </w:rPr>
      </w:pPr>
    </w:p>
    <w:p w14:paraId="5757BA9C" w14:textId="77777777" w:rsidR="00DD5415" w:rsidRDefault="00DD5415">
      <w:pPr>
        <w:rPr>
          <w:b/>
          <w:u w:val="single"/>
          <w:lang w:val="en-GB"/>
        </w:rPr>
      </w:pPr>
    </w:p>
    <w:p w14:paraId="5B9ED9D9" w14:textId="77777777" w:rsidR="00DD5415" w:rsidRDefault="00DD5415">
      <w:pPr>
        <w:rPr>
          <w:b/>
          <w:u w:val="single"/>
          <w:lang w:val="en-GB"/>
        </w:rPr>
      </w:pPr>
    </w:p>
    <w:p w14:paraId="7818383D" w14:textId="77777777" w:rsidR="00DD5415" w:rsidRDefault="00DD5415">
      <w:pPr>
        <w:rPr>
          <w:b/>
          <w:u w:val="single"/>
          <w:lang w:val="en-GB"/>
        </w:rPr>
      </w:pPr>
    </w:p>
    <w:p w14:paraId="54327744" w14:textId="77777777" w:rsidR="00DD5415" w:rsidRDefault="00DD5415">
      <w:pPr>
        <w:rPr>
          <w:b/>
          <w:u w:val="single"/>
          <w:lang w:val="en-GB"/>
        </w:rPr>
      </w:pPr>
    </w:p>
    <w:p w14:paraId="2F165654" w14:textId="77777777" w:rsidR="00DD5415" w:rsidRDefault="00DD5415">
      <w:pPr>
        <w:rPr>
          <w:b/>
          <w:u w:val="single"/>
          <w:lang w:val="en-GB"/>
        </w:rPr>
      </w:pPr>
    </w:p>
    <w:p w14:paraId="06FA9A34" w14:textId="77777777" w:rsidR="00142319" w:rsidRDefault="00142319">
      <w:pPr>
        <w:rPr>
          <w:b/>
          <w:u w:val="single"/>
          <w:lang w:val="en-GB"/>
        </w:rPr>
      </w:pPr>
    </w:p>
    <w:p w14:paraId="56FA6D85" w14:textId="77777777" w:rsidR="00DD5415" w:rsidRDefault="00DD5415">
      <w:pPr>
        <w:rPr>
          <w:b/>
          <w:u w:val="single"/>
          <w:lang w:val="en-GB"/>
        </w:rPr>
      </w:pPr>
    </w:p>
    <w:p w14:paraId="5EAD544C" w14:textId="77777777" w:rsidR="009A0BCE" w:rsidRDefault="009A0BCE">
      <w:pPr>
        <w:pStyle w:val="BodyText"/>
        <w:rPr>
          <w:rFonts w:ascii="Times New Roman" w:hAnsi="Times New Roman"/>
          <w:lang w:val="en-US"/>
        </w:rPr>
      </w:pPr>
    </w:p>
    <w:p w14:paraId="74DFE56A" w14:textId="3460BEED" w:rsidR="00DD5415" w:rsidRPr="00755F74" w:rsidRDefault="00A40960" w:rsidP="000A5937">
      <w:pPr>
        <w:pStyle w:val="BodyText"/>
        <w:tabs>
          <w:tab w:val="left" w:pos="1902"/>
          <w:tab w:val="center" w:pos="4320"/>
        </w:tabs>
        <w:rPr>
          <w:rFonts w:ascii="Times New Roman" w:hAnsi="Times New Roman"/>
          <w:lang w:val="en-US"/>
        </w:rPr>
      </w:pPr>
      <w:r>
        <w:rPr>
          <w:rFonts w:ascii="Times New Roman" w:hAnsi="Times New Roman"/>
          <w:lang w:val="en-US"/>
        </w:rPr>
        <w:t>Abstrac</w:t>
      </w:r>
      <w:r w:rsidR="000A5937" w:rsidDel="000A5937">
        <w:rPr>
          <w:rFonts w:ascii="Times New Roman" w:hAnsi="Times New Roman"/>
          <w:lang w:val="en-US"/>
        </w:rPr>
        <w:t>t</w:t>
      </w:r>
    </w:p>
    <w:p w14:paraId="0E457D3C" w14:textId="1B420AF9" w:rsidR="00133A3B" w:rsidRPr="00131DA8" w:rsidRDefault="00D6520C" w:rsidP="00E95DB4">
      <w:pPr>
        <w:rPr>
          <w:bCs/>
          <w:lang w:val="en-GB"/>
        </w:rPr>
      </w:pPr>
      <w:r>
        <w:rPr>
          <w:bCs/>
          <w:lang w:val="en-GB"/>
        </w:rPr>
        <w:t xml:space="preserve">Human platelets </w:t>
      </w:r>
      <w:r w:rsidR="00C94EFA">
        <w:rPr>
          <w:bCs/>
          <w:lang w:val="en-GB"/>
        </w:rPr>
        <w:t>regulate agonist-evoked Ca</w:t>
      </w:r>
      <w:r w:rsidR="00C94EFA" w:rsidRPr="00E95DB4">
        <w:rPr>
          <w:bCs/>
          <w:vertAlign w:val="superscript"/>
          <w:lang w:val="en-GB"/>
        </w:rPr>
        <w:t>2+</w:t>
      </w:r>
      <w:r w:rsidR="00C94EFA">
        <w:rPr>
          <w:bCs/>
          <w:lang w:val="en-GB"/>
        </w:rPr>
        <w:t xml:space="preserve"> </w:t>
      </w:r>
      <w:r w:rsidR="00A132E8">
        <w:rPr>
          <w:bCs/>
          <w:lang w:val="en-GB"/>
        </w:rPr>
        <w:t xml:space="preserve">signalling through </w:t>
      </w:r>
      <w:r w:rsidR="0037771B">
        <w:rPr>
          <w:bCs/>
          <w:lang w:val="en-GB"/>
        </w:rPr>
        <w:t>Ca</w:t>
      </w:r>
      <w:r w:rsidR="0037771B" w:rsidRPr="00E95DB4">
        <w:rPr>
          <w:bCs/>
          <w:vertAlign w:val="superscript"/>
          <w:lang w:val="en-GB"/>
        </w:rPr>
        <w:t>2+</w:t>
      </w:r>
      <w:r w:rsidR="0037771B">
        <w:rPr>
          <w:bCs/>
          <w:lang w:val="en-GB"/>
        </w:rPr>
        <w:t xml:space="preserve"> release</w:t>
      </w:r>
      <w:r w:rsidR="009E6ABD">
        <w:rPr>
          <w:bCs/>
          <w:lang w:val="en-GB"/>
        </w:rPr>
        <w:t xml:space="preserve"> from</w:t>
      </w:r>
      <w:r w:rsidR="0037771B">
        <w:rPr>
          <w:bCs/>
          <w:lang w:val="en-GB"/>
        </w:rPr>
        <w:t xml:space="preserve"> and </w:t>
      </w:r>
      <w:r w:rsidR="00A132E8">
        <w:rPr>
          <w:bCs/>
          <w:lang w:val="en-GB"/>
        </w:rPr>
        <w:t>sequestration</w:t>
      </w:r>
      <w:r w:rsidR="00C94EFA">
        <w:rPr>
          <w:bCs/>
          <w:lang w:val="en-GB"/>
        </w:rPr>
        <w:t xml:space="preserve"> </w:t>
      </w:r>
      <w:r w:rsidR="009E6ABD">
        <w:rPr>
          <w:bCs/>
          <w:lang w:val="en-GB"/>
        </w:rPr>
        <w:t>into</w:t>
      </w:r>
      <w:r w:rsidR="00F81140">
        <w:rPr>
          <w:bCs/>
          <w:lang w:val="en-GB"/>
        </w:rPr>
        <w:t xml:space="preserve"> </w:t>
      </w:r>
      <w:r w:rsidR="00C94EFA">
        <w:rPr>
          <w:bCs/>
          <w:lang w:val="en-GB"/>
        </w:rPr>
        <w:t>acidic organelles</w:t>
      </w:r>
      <w:r w:rsidR="0037771B">
        <w:rPr>
          <w:bCs/>
          <w:lang w:val="en-GB"/>
        </w:rPr>
        <w:t>.</w:t>
      </w:r>
      <w:r w:rsidR="007001BF">
        <w:rPr>
          <w:bCs/>
          <w:lang w:val="en-GB"/>
        </w:rPr>
        <w:t xml:space="preserve"> Previous studies have pharmacol</w:t>
      </w:r>
      <w:r w:rsidR="00EA4027">
        <w:rPr>
          <w:bCs/>
          <w:lang w:val="en-GB"/>
        </w:rPr>
        <w:t>og</w:t>
      </w:r>
      <w:r w:rsidR="007001BF">
        <w:rPr>
          <w:bCs/>
          <w:lang w:val="en-GB"/>
        </w:rPr>
        <w:t xml:space="preserve">ically characterised </w:t>
      </w:r>
      <w:r w:rsidR="00F07FB8">
        <w:rPr>
          <w:bCs/>
          <w:lang w:val="en-GB"/>
        </w:rPr>
        <w:t>the presence of a Ca</w:t>
      </w:r>
      <w:r w:rsidR="00F07FB8" w:rsidRPr="00E95DB4">
        <w:rPr>
          <w:bCs/>
          <w:vertAlign w:val="superscript"/>
          <w:lang w:val="en-GB"/>
        </w:rPr>
        <w:t>2+</w:t>
      </w:r>
      <w:r w:rsidR="00F07FB8">
        <w:rPr>
          <w:bCs/>
          <w:lang w:val="en-GB"/>
        </w:rPr>
        <w:t>-H</w:t>
      </w:r>
      <w:r w:rsidR="00F07FB8" w:rsidRPr="00E95DB4">
        <w:rPr>
          <w:bCs/>
          <w:vertAlign w:val="superscript"/>
          <w:lang w:val="en-GB"/>
        </w:rPr>
        <w:t>+</w:t>
      </w:r>
      <w:r w:rsidR="00F07FB8">
        <w:rPr>
          <w:bCs/>
          <w:lang w:val="en-GB"/>
        </w:rPr>
        <w:t xml:space="preserve"> exchanger in </w:t>
      </w:r>
      <w:r w:rsidR="00E50DCC">
        <w:rPr>
          <w:bCs/>
          <w:lang w:val="en-GB"/>
        </w:rPr>
        <w:t xml:space="preserve">these </w:t>
      </w:r>
      <w:r w:rsidR="00E95DB4">
        <w:rPr>
          <w:bCs/>
          <w:lang w:val="en-GB"/>
        </w:rPr>
        <w:t>organelles</w:t>
      </w:r>
      <w:r w:rsidR="00693A6E">
        <w:rPr>
          <w:bCs/>
          <w:lang w:val="en-GB"/>
        </w:rPr>
        <w:t xml:space="preserve">. This exchanger appears to regulate </w:t>
      </w:r>
      <w:r w:rsidR="005042A6">
        <w:rPr>
          <w:bCs/>
          <w:lang w:val="en-GB"/>
        </w:rPr>
        <w:t xml:space="preserve">a secondary plateau phase </w:t>
      </w:r>
      <w:r w:rsidR="00E50DCC">
        <w:rPr>
          <w:bCs/>
          <w:lang w:val="en-GB"/>
        </w:rPr>
        <w:t>in</w:t>
      </w:r>
      <w:r w:rsidR="005042A6">
        <w:rPr>
          <w:bCs/>
          <w:lang w:val="en-GB"/>
        </w:rPr>
        <w:t xml:space="preserve"> agonist-evoked </w:t>
      </w:r>
      <w:r w:rsidR="006E71FF">
        <w:rPr>
          <w:bCs/>
          <w:lang w:val="en-GB"/>
        </w:rPr>
        <w:t xml:space="preserve">cytosolic </w:t>
      </w:r>
      <w:r w:rsidR="005042A6">
        <w:rPr>
          <w:bCs/>
          <w:lang w:val="en-GB"/>
        </w:rPr>
        <w:t>Ca</w:t>
      </w:r>
      <w:r w:rsidR="005042A6" w:rsidRPr="00E95DB4">
        <w:rPr>
          <w:bCs/>
          <w:vertAlign w:val="superscript"/>
          <w:lang w:val="en-GB"/>
        </w:rPr>
        <w:t>2+</w:t>
      </w:r>
      <w:r w:rsidR="005042A6">
        <w:rPr>
          <w:bCs/>
          <w:lang w:val="en-GB"/>
        </w:rPr>
        <w:t xml:space="preserve"> signals in </w:t>
      </w:r>
      <w:r w:rsidR="006E71FF">
        <w:rPr>
          <w:bCs/>
          <w:lang w:val="en-GB"/>
        </w:rPr>
        <w:t xml:space="preserve">fura-2-loaded </w:t>
      </w:r>
      <w:r w:rsidR="005042A6">
        <w:rPr>
          <w:bCs/>
          <w:lang w:val="en-GB"/>
        </w:rPr>
        <w:t>human platelets.</w:t>
      </w:r>
      <w:r w:rsidR="006E71FF">
        <w:rPr>
          <w:bCs/>
          <w:lang w:val="en-GB"/>
        </w:rPr>
        <w:t xml:space="preserve"> </w:t>
      </w:r>
      <w:r w:rsidR="00E50DCC">
        <w:rPr>
          <w:lang w:val="en-GB"/>
        </w:rPr>
        <w:t>Here we</w:t>
      </w:r>
      <w:r w:rsidR="00693A6E">
        <w:rPr>
          <w:lang w:val="en-GB"/>
        </w:rPr>
        <w:t xml:space="preserve"> demonstrate </w:t>
      </w:r>
      <w:r w:rsidR="002A26BB">
        <w:rPr>
          <w:lang w:val="en-GB"/>
        </w:rPr>
        <w:t xml:space="preserve">that </w:t>
      </w:r>
      <w:r w:rsidR="00CF75E8">
        <w:rPr>
          <w:lang w:val="en-GB"/>
        </w:rPr>
        <w:t>c</w:t>
      </w:r>
      <w:r w:rsidR="005042A6">
        <w:rPr>
          <w:lang w:val="en-GB"/>
        </w:rPr>
        <w:t xml:space="preserve">ytochalasin D treatment removes </w:t>
      </w:r>
      <w:r w:rsidR="00E95DB4">
        <w:rPr>
          <w:lang w:val="en-GB"/>
        </w:rPr>
        <w:t xml:space="preserve">the </w:t>
      </w:r>
      <w:r w:rsidR="005042A6">
        <w:rPr>
          <w:lang w:val="en-GB"/>
        </w:rPr>
        <w:t xml:space="preserve">secondary plateau </w:t>
      </w:r>
      <w:r w:rsidR="000A5937">
        <w:rPr>
          <w:lang w:val="en-GB"/>
        </w:rPr>
        <w:t>in</w:t>
      </w:r>
      <w:r w:rsidR="005042A6">
        <w:rPr>
          <w:lang w:val="en-GB"/>
        </w:rPr>
        <w:t xml:space="preserve"> ADP-evoked</w:t>
      </w:r>
      <w:r w:rsidR="00D815F1">
        <w:rPr>
          <w:lang w:val="en-GB"/>
        </w:rPr>
        <w:t xml:space="preserve"> </w:t>
      </w:r>
      <w:r w:rsidR="005042A6">
        <w:rPr>
          <w:lang w:val="en-GB"/>
        </w:rPr>
        <w:t>Ca</w:t>
      </w:r>
      <w:r w:rsidR="005042A6" w:rsidRPr="00E95DB4">
        <w:rPr>
          <w:vertAlign w:val="superscript"/>
          <w:lang w:val="en-GB"/>
        </w:rPr>
        <w:t>2+</w:t>
      </w:r>
      <w:r w:rsidR="005042A6">
        <w:rPr>
          <w:lang w:val="en-GB"/>
        </w:rPr>
        <w:t xml:space="preserve"> signals elicited in the absence of external Ca</w:t>
      </w:r>
      <w:r w:rsidR="005042A6" w:rsidRPr="00E95DB4">
        <w:rPr>
          <w:vertAlign w:val="superscript"/>
          <w:lang w:val="en-GB"/>
        </w:rPr>
        <w:t>2+</w:t>
      </w:r>
      <w:r w:rsidR="005042A6">
        <w:rPr>
          <w:lang w:val="en-GB"/>
        </w:rPr>
        <w:t>.</w:t>
      </w:r>
      <w:r w:rsidR="00693A6E">
        <w:rPr>
          <w:lang w:val="en-GB"/>
        </w:rPr>
        <w:t xml:space="preserve"> This effect </w:t>
      </w:r>
      <w:r w:rsidR="00E50DCC">
        <w:rPr>
          <w:lang w:val="en-GB"/>
        </w:rPr>
        <w:t>was</w:t>
      </w:r>
      <w:r w:rsidR="00693A6E">
        <w:rPr>
          <w:lang w:val="en-GB"/>
        </w:rPr>
        <w:t xml:space="preserve"> reversed by </w:t>
      </w:r>
      <w:proofErr w:type="spellStart"/>
      <w:r w:rsidR="00693A6E">
        <w:rPr>
          <w:lang w:val="en-GB"/>
        </w:rPr>
        <w:t>pretreatment</w:t>
      </w:r>
      <w:proofErr w:type="spellEnd"/>
      <w:r w:rsidR="00693A6E">
        <w:rPr>
          <w:lang w:val="en-GB"/>
        </w:rPr>
        <w:t xml:space="preserve"> </w:t>
      </w:r>
      <w:r w:rsidR="006E71FF">
        <w:rPr>
          <w:lang w:val="en-GB"/>
        </w:rPr>
        <w:t xml:space="preserve">with nigericin, a </w:t>
      </w:r>
      <w:r w:rsidR="00CF75E8">
        <w:rPr>
          <w:lang w:val="en-GB"/>
        </w:rPr>
        <w:t>K</w:t>
      </w:r>
      <w:r w:rsidR="00CF75E8" w:rsidRPr="00CF75E8">
        <w:rPr>
          <w:vertAlign w:val="superscript"/>
          <w:lang w:val="en-GB"/>
        </w:rPr>
        <w:t>+</w:t>
      </w:r>
      <w:r w:rsidR="00CF75E8">
        <w:rPr>
          <w:lang w:val="en-GB"/>
        </w:rPr>
        <w:t>/H</w:t>
      </w:r>
      <w:r w:rsidR="00CF75E8" w:rsidRPr="00CF75E8">
        <w:rPr>
          <w:vertAlign w:val="superscript"/>
          <w:lang w:val="en-GB"/>
        </w:rPr>
        <w:t>+</w:t>
      </w:r>
      <w:r w:rsidR="00CF75E8">
        <w:rPr>
          <w:lang w:val="en-GB"/>
        </w:rPr>
        <w:t xml:space="preserve"> exchanger</w:t>
      </w:r>
      <w:r w:rsidR="006E71FF">
        <w:rPr>
          <w:lang w:val="en-GB"/>
        </w:rPr>
        <w:t xml:space="preserve"> </w:t>
      </w:r>
      <w:r w:rsidR="0078410B">
        <w:rPr>
          <w:lang w:val="en-GB"/>
        </w:rPr>
        <w:t>that</w:t>
      </w:r>
      <w:r w:rsidR="00693A6E">
        <w:rPr>
          <w:lang w:val="en-GB"/>
        </w:rPr>
        <w:t xml:space="preserve"> short-circuit</w:t>
      </w:r>
      <w:r w:rsidR="0078410B">
        <w:rPr>
          <w:lang w:val="en-GB"/>
        </w:rPr>
        <w:t>s</w:t>
      </w:r>
      <w:r w:rsidR="00693A6E">
        <w:rPr>
          <w:lang w:val="en-GB"/>
        </w:rPr>
        <w:t xml:space="preserve"> the Ca</w:t>
      </w:r>
      <w:r w:rsidR="00693A6E" w:rsidRPr="00E95DB4">
        <w:rPr>
          <w:vertAlign w:val="superscript"/>
          <w:lang w:val="en-GB"/>
        </w:rPr>
        <w:t>2+</w:t>
      </w:r>
      <w:r w:rsidR="00693A6E">
        <w:rPr>
          <w:lang w:val="en-GB"/>
        </w:rPr>
        <w:t>-H</w:t>
      </w:r>
      <w:r w:rsidR="00693A6E" w:rsidRPr="00E95DB4">
        <w:rPr>
          <w:vertAlign w:val="superscript"/>
          <w:lang w:val="en-GB"/>
        </w:rPr>
        <w:t>+</w:t>
      </w:r>
      <w:r w:rsidR="00693A6E">
        <w:rPr>
          <w:lang w:val="en-GB"/>
        </w:rPr>
        <w:t xml:space="preserve"> exchanger.</w:t>
      </w:r>
      <w:r w:rsidR="005042A6">
        <w:rPr>
          <w:lang w:val="en-GB"/>
        </w:rPr>
        <w:t xml:space="preserve"> </w:t>
      </w:r>
      <w:r w:rsidR="00D815F1">
        <w:rPr>
          <w:lang w:val="en-GB"/>
        </w:rPr>
        <w:t xml:space="preserve"> Using Fluo-5N- or </w:t>
      </w:r>
      <w:proofErr w:type="spellStart"/>
      <w:r w:rsidR="00D815F1">
        <w:rPr>
          <w:lang w:val="en-GB"/>
        </w:rPr>
        <w:t>Lysosensor</w:t>
      </w:r>
      <w:proofErr w:type="spellEnd"/>
      <w:r w:rsidR="00D815F1">
        <w:rPr>
          <w:lang w:val="en-GB"/>
        </w:rPr>
        <w:t xml:space="preserve"> Green-loaded cells</w:t>
      </w:r>
      <w:r w:rsidR="004E20EE">
        <w:rPr>
          <w:lang w:val="en-GB"/>
        </w:rPr>
        <w:t>, cytochalasin D was found to enhance Ca</w:t>
      </w:r>
      <w:r w:rsidR="004E20EE" w:rsidRPr="00E95DB4">
        <w:rPr>
          <w:vertAlign w:val="superscript"/>
          <w:lang w:val="en-GB"/>
        </w:rPr>
        <w:t>2+</w:t>
      </w:r>
      <w:r w:rsidR="004E20EE">
        <w:rPr>
          <w:lang w:val="en-GB"/>
        </w:rPr>
        <w:t xml:space="preserve"> sequestration into acidic organelle</w:t>
      </w:r>
      <w:r w:rsidR="00E50DCC">
        <w:rPr>
          <w:lang w:val="en-GB"/>
        </w:rPr>
        <w:t>s</w:t>
      </w:r>
      <w:r w:rsidR="004E20EE">
        <w:rPr>
          <w:lang w:val="en-GB"/>
        </w:rPr>
        <w:t xml:space="preserve"> by preventing their alkalinisation. Additional </w:t>
      </w:r>
      <w:r w:rsidR="00E33232">
        <w:rPr>
          <w:lang w:val="en-GB"/>
        </w:rPr>
        <w:t xml:space="preserve">experiments demonstrated </w:t>
      </w:r>
      <w:r w:rsidR="004E20EE">
        <w:rPr>
          <w:lang w:val="en-GB"/>
        </w:rPr>
        <w:t xml:space="preserve">that </w:t>
      </w:r>
      <w:r w:rsidR="00E33232">
        <w:rPr>
          <w:lang w:val="en-GB"/>
        </w:rPr>
        <w:t>ADP-evoked</w:t>
      </w:r>
      <w:r w:rsidR="004E20EE">
        <w:rPr>
          <w:lang w:val="en-GB"/>
        </w:rPr>
        <w:t xml:space="preserve"> alkalinisation of acidic organelle</w:t>
      </w:r>
      <w:r w:rsidR="00E50DCC">
        <w:rPr>
          <w:lang w:val="en-GB"/>
        </w:rPr>
        <w:t>s</w:t>
      </w:r>
      <w:r w:rsidR="00F55507">
        <w:rPr>
          <w:lang w:val="en-GB"/>
        </w:rPr>
        <w:t xml:space="preserve"> and subsequent slowing of acidic organellar Ca</w:t>
      </w:r>
      <w:r w:rsidR="00F55507" w:rsidRPr="00E95DB4">
        <w:rPr>
          <w:vertAlign w:val="superscript"/>
          <w:lang w:val="en-GB"/>
        </w:rPr>
        <w:t>2+</w:t>
      </w:r>
      <w:r w:rsidR="00F55507">
        <w:rPr>
          <w:lang w:val="en-GB"/>
        </w:rPr>
        <w:t xml:space="preserve"> se</w:t>
      </w:r>
      <w:r w:rsidR="00A92D76">
        <w:rPr>
          <w:lang w:val="en-GB"/>
        </w:rPr>
        <w:t>quest</w:t>
      </w:r>
      <w:r w:rsidR="00433CF7">
        <w:rPr>
          <w:lang w:val="en-GB"/>
        </w:rPr>
        <w:t>rat</w:t>
      </w:r>
      <w:r w:rsidR="00A92D76">
        <w:rPr>
          <w:lang w:val="en-GB"/>
        </w:rPr>
        <w:t>ion</w:t>
      </w:r>
      <w:r w:rsidR="004E20EE">
        <w:rPr>
          <w:lang w:val="en-GB"/>
        </w:rPr>
        <w:t xml:space="preserve"> was mediated by autocrine 5-HT signalling</w:t>
      </w:r>
      <w:r w:rsidR="00E33232">
        <w:rPr>
          <w:lang w:val="en-GB"/>
        </w:rPr>
        <w:t xml:space="preserve">. </w:t>
      </w:r>
      <w:r w:rsidR="00DE0AAC">
        <w:rPr>
          <w:lang w:val="en-GB"/>
        </w:rPr>
        <w:t xml:space="preserve">Enhancing </w:t>
      </w:r>
      <w:r w:rsidR="000A5937">
        <w:rPr>
          <w:lang w:val="en-GB"/>
        </w:rPr>
        <w:t xml:space="preserve">this </w:t>
      </w:r>
      <w:r w:rsidR="00DE0AAC">
        <w:rPr>
          <w:lang w:val="en-GB"/>
        </w:rPr>
        <w:t xml:space="preserve">5-HT signalling </w:t>
      </w:r>
      <w:r w:rsidR="0078410B">
        <w:rPr>
          <w:lang w:val="en-GB"/>
        </w:rPr>
        <w:t>using</w:t>
      </w:r>
      <w:r w:rsidR="00DE0AAC">
        <w:rPr>
          <w:lang w:val="en-GB"/>
        </w:rPr>
        <w:t xml:space="preserve"> fluoxetine </w:t>
      </w:r>
      <w:r w:rsidR="0078410B">
        <w:rPr>
          <w:lang w:val="en-GB"/>
        </w:rPr>
        <w:t>overcame</w:t>
      </w:r>
      <w:r w:rsidR="00DE0AAC">
        <w:rPr>
          <w:lang w:val="en-GB"/>
        </w:rPr>
        <w:t xml:space="preserve"> the inhibitory effect of cytochalasin D on ADP-evoked Ca</w:t>
      </w:r>
      <w:r w:rsidR="00DE0AAC" w:rsidRPr="00E95DB4">
        <w:rPr>
          <w:vertAlign w:val="superscript"/>
          <w:lang w:val="en-GB"/>
        </w:rPr>
        <w:t>2+</w:t>
      </w:r>
      <w:r w:rsidR="00DE0AAC">
        <w:rPr>
          <w:lang w:val="en-GB"/>
        </w:rPr>
        <w:t xml:space="preserve"> signals</w:t>
      </w:r>
      <w:r w:rsidR="007F21E9">
        <w:rPr>
          <w:lang w:val="en-GB"/>
        </w:rPr>
        <w:t xml:space="preserve">, </w:t>
      </w:r>
      <w:r w:rsidR="00E95DB4">
        <w:rPr>
          <w:lang w:val="en-GB"/>
        </w:rPr>
        <w:t>indi</w:t>
      </w:r>
      <w:r w:rsidR="000A5937">
        <w:rPr>
          <w:lang w:val="en-GB"/>
        </w:rPr>
        <w:t>c</w:t>
      </w:r>
      <w:r w:rsidR="00E95DB4">
        <w:rPr>
          <w:lang w:val="en-GB"/>
        </w:rPr>
        <w:t xml:space="preserve">ating </w:t>
      </w:r>
      <w:r w:rsidR="007F21E9">
        <w:rPr>
          <w:lang w:val="en-GB"/>
        </w:rPr>
        <w:t xml:space="preserve">that cytochalasin D interferes with </w:t>
      </w:r>
      <w:r w:rsidR="00CF75E8">
        <w:rPr>
          <w:lang w:val="en-GB"/>
        </w:rPr>
        <w:t xml:space="preserve">5-HT </w:t>
      </w:r>
      <w:r w:rsidR="007F21E9">
        <w:rPr>
          <w:lang w:val="en-GB"/>
        </w:rPr>
        <w:t xml:space="preserve">autocrine signalling. </w:t>
      </w:r>
      <w:r w:rsidR="008C75CD">
        <w:rPr>
          <w:lang w:val="en-GB"/>
        </w:rPr>
        <w:t xml:space="preserve">The ability of </w:t>
      </w:r>
      <w:r w:rsidR="0010472D">
        <w:rPr>
          <w:lang w:val="en-GB"/>
        </w:rPr>
        <w:t>Cytochalasin D</w:t>
      </w:r>
      <w:r w:rsidR="008C75CD">
        <w:rPr>
          <w:lang w:val="en-GB"/>
        </w:rPr>
        <w:t xml:space="preserve"> to interfere with </w:t>
      </w:r>
      <w:r w:rsidR="007F21E9">
        <w:rPr>
          <w:lang w:val="en-GB"/>
        </w:rPr>
        <w:t xml:space="preserve">autocrine 5-HT signalling was </w:t>
      </w:r>
      <w:r w:rsidR="0078410B">
        <w:rPr>
          <w:lang w:val="en-GB"/>
        </w:rPr>
        <w:t>d</w:t>
      </w:r>
      <w:r w:rsidR="007F21E9">
        <w:rPr>
          <w:lang w:val="en-GB"/>
        </w:rPr>
        <w:t xml:space="preserve">ownstream of </w:t>
      </w:r>
      <w:r w:rsidR="0078410B">
        <w:rPr>
          <w:lang w:val="en-GB"/>
        </w:rPr>
        <w:t xml:space="preserve">the </w:t>
      </w:r>
      <w:r w:rsidR="007F21E9">
        <w:rPr>
          <w:lang w:val="en-GB"/>
        </w:rPr>
        <w:t>5-HT</w:t>
      </w:r>
      <w:r w:rsidR="0078410B" w:rsidRPr="00E95DB4">
        <w:rPr>
          <w:vertAlign w:val="subscript"/>
          <w:lang w:val="en-GB"/>
        </w:rPr>
        <w:t>2A</w:t>
      </w:r>
      <w:r w:rsidR="007F21E9">
        <w:rPr>
          <w:lang w:val="en-GB"/>
        </w:rPr>
        <w:t xml:space="preserve"> </w:t>
      </w:r>
      <w:r w:rsidR="0078410B">
        <w:rPr>
          <w:lang w:val="en-GB"/>
        </w:rPr>
        <w:t>receptor</w:t>
      </w:r>
      <w:r w:rsidR="007F21E9">
        <w:rPr>
          <w:lang w:val="en-GB"/>
        </w:rPr>
        <w:t xml:space="preserve"> as </w:t>
      </w:r>
      <w:r w:rsidR="0010472D">
        <w:rPr>
          <w:lang w:val="en-GB"/>
        </w:rPr>
        <w:t xml:space="preserve">secretion of </w:t>
      </w:r>
      <w:r w:rsidR="005C4524">
        <w:rPr>
          <w:lang w:val="en-GB"/>
        </w:rPr>
        <w:t>[</w:t>
      </w:r>
      <w:r w:rsidR="005C4524" w:rsidRPr="00F95829">
        <w:rPr>
          <w:vertAlign w:val="superscript"/>
          <w:lang w:val="en-GB"/>
        </w:rPr>
        <w:t>3</w:t>
      </w:r>
      <w:r w:rsidR="005C4524">
        <w:rPr>
          <w:lang w:val="en-GB"/>
        </w:rPr>
        <w:t>H]-</w:t>
      </w:r>
      <w:r w:rsidR="0010472D">
        <w:rPr>
          <w:lang w:val="en-GB"/>
        </w:rPr>
        <w:t>5-HT from ADP-stimulated human platelets</w:t>
      </w:r>
      <w:r w:rsidR="0078410B">
        <w:rPr>
          <w:lang w:val="en-GB"/>
        </w:rPr>
        <w:t xml:space="preserve"> was not reduced</w:t>
      </w:r>
      <w:r w:rsidR="005C4524">
        <w:rPr>
          <w:lang w:val="en-GB"/>
        </w:rPr>
        <w:t>.</w:t>
      </w:r>
      <w:r w:rsidR="00D34F48">
        <w:rPr>
          <w:lang w:val="en-GB"/>
        </w:rPr>
        <w:t xml:space="preserve"> </w:t>
      </w:r>
      <w:r w:rsidR="00133A3B" w:rsidRPr="00E95DB4">
        <w:rPr>
          <w:lang w:val="en-GB"/>
        </w:rPr>
        <w:t xml:space="preserve">These data provide the first evidence that the pH gradient across acidic organelles </w:t>
      </w:r>
      <w:r w:rsidR="0078410B" w:rsidRPr="00E95DB4">
        <w:rPr>
          <w:lang w:val="en-GB"/>
        </w:rPr>
        <w:t>is</w:t>
      </w:r>
      <w:r w:rsidR="00133A3B" w:rsidRPr="00E95DB4">
        <w:rPr>
          <w:lang w:val="en-GB"/>
        </w:rPr>
        <w:t xml:space="preserve"> dynamically regulated upon human platelet activation, and that this can play a significant role in controlling human platelet function by modulating Ca</w:t>
      </w:r>
      <w:r w:rsidR="00133A3B" w:rsidRPr="00E95DB4">
        <w:rPr>
          <w:vertAlign w:val="superscript"/>
          <w:lang w:val="en-GB"/>
        </w:rPr>
        <w:t>2+</w:t>
      </w:r>
      <w:r w:rsidR="00133A3B" w:rsidRPr="00E95DB4">
        <w:rPr>
          <w:lang w:val="en-GB"/>
        </w:rPr>
        <w:t>-H</w:t>
      </w:r>
      <w:r w:rsidR="00133A3B" w:rsidRPr="00E95DB4">
        <w:rPr>
          <w:vertAlign w:val="superscript"/>
          <w:lang w:val="en-GB"/>
        </w:rPr>
        <w:t>+</w:t>
      </w:r>
      <w:r w:rsidR="00133A3B" w:rsidRPr="00E95DB4">
        <w:rPr>
          <w:lang w:val="en-GB"/>
        </w:rPr>
        <w:t xml:space="preserve"> exchange and so [Ca</w:t>
      </w:r>
      <w:r w:rsidR="00133A3B" w:rsidRPr="00E95DB4">
        <w:rPr>
          <w:vertAlign w:val="superscript"/>
          <w:lang w:val="en-GB"/>
        </w:rPr>
        <w:t>2+</w:t>
      </w:r>
      <w:r w:rsidR="00133A3B" w:rsidRPr="00E95DB4">
        <w:rPr>
          <w:lang w:val="en-GB"/>
        </w:rPr>
        <w:t>]</w:t>
      </w:r>
      <w:proofErr w:type="spellStart"/>
      <w:r w:rsidR="00133A3B" w:rsidRPr="00E95DB4">
        <w:rPr>
          <w:vertAlign w:val="subscript"/>
          <w:lang w:val="en-GB"/>
        </w:rPr>
        <w:t>i</w:t>
      </w:r>
      <w:proofErr w:type="spellEnd"/>
      <w:r w:rsidR="00133A3B" w:rsidRPr="00E95DB4">
        <w:rPr>
          <w:lang w:val="en-GB"/>
        </w:rPr>
        <w:t>.</w:t>
      </w:r>
    </w:p>
    <w:p w14:paraId="135B3583" w14:textId="7799FACF" w:rsidR="00A40960" w:rsidRDefault="00A40960" w:rsidP="00DA5CF7">
      <w:pPr>
        <w:rPr>
          <w:lang w:val="en-GB"/>
        </w:rPr>
      </w:pPr>
    </w:p>
    <w:p w14:paraId="13ADF49E" w14:textId="77777777" w:rsidR="00EA4027" w:rsidRDefault="00EA4027" w:rsidP="00DA5CF7">
      <w:pPr>
        <w:rPr>
          <w:b/>
          <w:bCs/>
          <w:lang w:val="en-GB"/>
        </w:rPr>
      </w:pPr>
    </w:p>
    <w:p w14:paraId="54FC096D" w14:textId="574EAD85" w:rsidR="00A40960" w:rsidRPr="00E95DB4" w:rsidRDefault="00A40960" w:rsidP="00DA5CF7">
      <w:pPr>
        <w:rPr>
          <w:b/>
          <w:bCs/>
          <w:lang w:val="en-GB"/>
        </w:rPr>
      </w:pPr>
      <w:r w:rsidRPr="00E95DB4">
        <w:rPr>
          <w:b/>
          <w:bCs/>
          <w:lang w:val="en-GB"/>
        </w:rPr>
        <w:t>Keywords</w:t>
      </w:r>
      <w:r>
        <w:rPr>
          <w:b/>
          <w:bCs/>
          <w:lang w:val="en-GB"/>
        </w:rPr>
        <w:t xml:space="preserve">:  Human platelet, acidic organelle, </w:t>
      </w:r>
      <w:r w:rsidR="004142FD">
        <w:rPr>
          <w:b/>
          <w:bCs/>
          <w:lang w:val="en-GB"/>
        </w:rPr>
        <w:t xml:space="preserve">calcium sequestration, pH, </w:t>
      </w:r>
      <w:r w:rsidR="00B30C65">
        <w:rPr>
          <w:b/>
          <w:bCs/>
          <w:lang w:val="en-GB"/>
        </w:rPr>
        <w:t xml:space="preserve">ADP, </w:t>
      </w:r>
      <w:r w:rsidR="00E4052A">
        <w:rPr>
          <w:b/>
          <w:bCs/>
          <w:lang w:val="en-GB"/>
        </w:rPr>
        <w:t xml:space="preserve">5-hydroxytrptamine </w:t>
      </w:r>
    </w:p>
    <w:p w14:paraId="3977E60C" w14:textId="2A7E32A2" w:rsidR="00517DBB" w:rsidRDefault="00517DBB">
      <w:pPr>
        <w:rPr>
          <w:lang w:val="en-GB"/>
        </w:rPr>
      </w:pPr>
    </w:p>
    <w:p w14:paraId="46693363" w14:textId="4CE54231" w:rsidR="00F17E00" w:rsidRDefault="00F17E00">
      <w:pPr>
        <w:rPr>
          <w:lang w:val="en-GB"/>
        </w:rPr>
      </w:pPr>
    </w:p>
    <w:p w14:paraId="12293ADA" w14:textId="53732D5B" w:rsidR="00F17E00" w:rsidRDefault="00F17E00">
      <w:pPr>
        <w:rPr>
          <w:lang w:val="en-GB"/>
        </w:rPr>
      </w:pPr>
    </w:p>
    <w:p w14:paraId="049FCBF0" w14:textId="77777777" w:rsidR="00F17E00" w:rsidRDefault="00F17E00">
      <w:pPr>
        <w:rPr>
          <w:lang w:val="en-GB"/>
        </w:rPr>
      </w:pPr>
    </w:p>
    <w:p w14:paraId="48E547FD" w14:textId="77777777" w:rsidR="00EA4027" w:rsidRDefault="00EA4027">
      <w:pPr>
        <w:rPr>
          <w:b/>
          <w:u w:val="single"/>
          <w:lang w:val="en-GB"/>
        </w:rPr>
      </w:pPr>
      <w:r>
        <w:rPr>
          <w:b/>
          <w:u w:val="single"/>
          <w:lang w:val="en-GB"/>
        </w:rPr>
        <w:br w:type="page"/>
      </w:r>
    </w:p>
    <w:p w14:paraId="4C711595" w14:textId="138DFB10" w:rsidR="00547FA6" w:rsidRPr="002178A7" w:rsidRDefault="00B9713C">
      <w:pPr>
        <w:rPr>
          <w:b/>
          <w:u w:val="single"/>
          <w:lang w:val="en-GB"/>
        </w:rPr>
      </w:pPr>
      <w:r w:rsidRPr="002178A7">
        <w:rPr>
          <w:b/>
          <w:u w:val="single"/>
          <w:lang w:val="en-GB"/>
        </w:rPr>
        <w:lastRenderedPageBreak/>
        <w:t>Introduction</w:t>
      </w:r>
    </w:p>
    <w:p w14:paraId="2955DB8F" w14:textId="3113D27E" w:rsidR="00000ECB" w:rsidRPr="002178A7" w:rsidRDefault="00000ECB">
      <w:pPr>
        <w:rPr>
          <w:bCs/>
          <w:lang w:val="en-GB"/>
        </w:rPr>
      </w:pPr>
    </w:p>
    <w:p w14:paraId="344CFD86" w14:textId="5AA5DDA9" w:rsidR="00CD0F9D" w:rsidRPr="002178A7" w:rsidRDefault="00357F8D">
      <w:pPr>
        <w:rPr>
          <w:lang w:val="en-GB"/>
        </w:rPr>
      </w:pPr>
      <w:r w:rsidRPr="002178A7">
        <w:rPr>
          <w:bCs/>
          <w:lang w:val="en-GB"/>
        </w:rPr>
        <w:t>A rise in platelet cytosolic Ca</w:t>
      </w:r>
      <w:r w:rsidRPr="002178A7">
        <w:rPr>
          <w:bCs/>
          <w:vertAlign w:val="superscript"/>
          <w:lang w:val="en-GB"/>
        </w:rPr>
        <w:t>2+</w:t>
      </w:r>
      <w:r w:rsidRPr="002178A7">
        <w:rPr>
          <w:bCs/>
          <w:lang w:val="en-GB"/>
        </w:rPr>
        <w:t xml:space="preserve"> concentration </w:t>
      </w:r>
      <w:r w:rsidRPr="002178A7">
        <w:rPr>
          <w:lang w:val="en-GB"/>
        </w:rPr>
        <w:t>([Ca</w:t>
      </w:r>
      <w:r w:rsidRPr="002178A7">
        <w:rPr>
          <w:vertAlign w:val="superscript"/>
          <w:lang w:val="en-GB"/>
        </w:rPr>
        <w:t>2+</w:t>
      </w:r>
      <w:r w:rsidRPr="002178A7">
        <w:rPr>
          <w:lang w:val="en-GB"/>
        </w:rPr>
        <w:t>]</w:t>
      </w:r>
      <w:proofErr w:type="spellStart"/>
      <w:r w:rsidR="001C7C8E" w:rsidRPr="002178A7">
        <w:rPr>
          <w:vertAlign w:val="subscript"/>
          <w:lang w:val="en-GB"/>
        </w:rPr>
        <w:t>i</w:t>
      </w:r>
      <w:proofErr w:type="spellEnd"/>
      <w:r w:rsidRPr="002178A7">
        <w:rPr>
          <w:lang w:val="en-GB"/>
        </w:rPr>
        <w:t>) is essential for</w:t>
      </w:r>
      <w:r w:rsidR="00EB6883" w:rsidRPr="002178A7">
        <w:rPr>
          <w:lang w:val="en-GB"/>
        </w:rPr>
        <w:t xml:space="preserve"> human</w:t>
      </w:r>
      <w:r w:rsidRPr="002178A7">
        <w:rPr>
          <w:lang w:val="en-GB"/>
        </w:rPr>
        <w:t xml:space="preserve"> platelet </w:t>
      </w:r>
      <w:r w:rsidR="0083416F" w:rsidRPr="002178A7">
        <w:rPr>
          <w:lang w:val="en-GB"/>
        </w:rPr>
        <w:t xml:space="preserve">activation and so </w:t>
      </w:r>
      <w:r w:rsidRPr="002178A7">
        <w:rPr>
          <w:lang w:val="en-GB"/>
        </w:rPr>
        <w:t>involvement in thrombus formation</w:t>
      </w:r>
      <w:r w:rsidR="0072452A" w:rsidRPr="002178A7">
        <w:rPr>
          <w:lang w:val="en-GB"/>
        </w:rPr>
        <w:t xml:space="preserve"> </w:t>
      </w:r>
      <w:r w:rsidR="000231DC">
        <w:rPr>
          <w:lang w:val="en-GB"/>
        </w:rPr>
        <w:t>[1]</w:t>
      </w:r>
      <w:r w:rsidR="0072452A" w:rsidRPr="002178A7">
        <w:rPr>
          <w:lang w:val="en-GB"/>
        </w:rPr>
        <w:t xml:space="preserve">. </w:t>
      </w:r>
      <w:r w:rsidR="000D0403" w:rsidRPr="002178A7">
        <w:rPr>
          <w:lang w:val="en-GB"/>
        </w:rPr>
        <w:t>This Ca</w:t>
      </w:r>
      <w:r w:rsidR="000D0403" w:rsidRPr="002178A7">
        <w:rPr>
          <w:vertAlign w:val="superscript"/>
          <w:lang w:val="en-GB"/>
        </w:rPr>
        <w:t>2+</w:t>
      </w:r>
      <w:r w:rsidR="000D0403" w:rsidRPr="002178A7">
        <w:rPr>
          <w:lang w:val="en-GB"/>
        </w:rPr>
        <w:t xml:space="preserve"> signal </w:t>
      </w:r>
      <w:r w:rsidR="00E31517" w:rsidRPr="002178A7">
        <w:rPr>
          <w:lang w:val="en-GB"/>
        </w:rPr>
        <w:t>is gen</w:t>
      </w:r>
      <w:r w:rsidR="00CD0F9D" w:rsidRPr="002178A7">
        <w:rPr>
          <w:lang w:val="en-GB"/>
        </w:rPr>
        <w:t>e</w:t>
      </w:r>
      <w:r w:rsidR="00E31517" w:rsidRPr="002178A7">
        <w:rPr>
          <w:lang w:val="en-GB"/>
        </w:rPr>
        <w:t>rated by</w:t>
      </w:r>
      <w:r w:rsidR="000D0403" w:rsidRPr="002178A7">
        <w:rPr>
          <w:lang w:val="en-GB"/>
        </w:rPr>
        <w:t xml:space="preserve"> both Ca</w:t>
      </w:r>
      <w:r w:rsidR="000D0403" w:rsidRPr="002178A7">
        <w:rPr>
          <w:vertAlign w:val="superscript"/>
          <w:lang w:val="en-GB"/>
        </w:rPr>
        <w:t>2+</w:t>
      </w:r>
      <w:r w:rsidR="000D0403" w:rsidRPr="002178A7">
        <w:rPr>
          <w:lang w:val="en-GB"/>
        </w:rPr>
        <w:t xml:space="preserve"> entry across the plasma membrane and Ca</w:t>
      </w:r>
      <w:r w:rsidR="000D0403" w:rsidRPr="002178A7">
        <w:rPr>
          <w:vertAlign w:val="superscript"/>
          <w:lang w:val="en-GB"/>
        </w:rPr>
        <w:t>2+</w:t>
      </w:r>
      <w:r w:rsidR="000D0403" w:rsidRPr="002178A7">
        <w:rPr>
          <w:lang w:val="en-GB"/>
        </w:rPr>
        <w:t xml:space="preserve"> release from intracellular stores </w:t>
      </w:r>
      <w:r w:rsidR="00967182">
        <w:rPr>
          <w:lang w:val="en-GB"/>
        </w:rPr>
        <w:t>[1]</w:t>
      </w:r>
      <w:r w:rsidR="000D0403" w:rsidRPr="002178A7">
        <w:rPr>
          <w:lang w:val="en-GB"/>
        </w:rPr>
        <w:t xml:space="preserve">. </w:t>
      </w:r>
    </w:p>
    <w:p w14:paraId="0117787B" w14:textId="77777777" w:rsidR="00CD0F9D" w:rsidRPr="002178A7" w:rsidRDefault="00CD0F9D">
      <w:pPr>
        <w:rPr>
          <w:lang w:val="en-GB"/>
        </w:rPr>
      </w:pPr>
    </w:p>
    <w:p w14:paraId="62A9C9D8" w14:textId="232873C7" w:rsidR="005E08AC" w:rsidRPr="002178A7" w:rsidRDefault="000D0403">
      <w:r w:rsidRPr="002178A7">
        <w:rPr>
          <w:lang w:val="en-GB"/>
        </w:rPr>
        <w:t xml:space="preserve">Platelets possess at least two </w:t>
      </w:r>
      <w:r w:rsidR="00070D8D" w:rsidRPr="002178A7">
        <w:rPr>
          <w:lang w:val="en-GB"/>
        </w:rPr>
        <w:t>agonist</w:t>
      </w:r>
      <w:r w:rsidR="003536A5" w:rsidRPr="002178A7">
        <w:rPr>
          <w:lang w:val="en-GB"/>
        </w:rPr>
        <w:t>-</w:t>
      </w:r>
      <w:r w:rsidR="00070D8D" w:rsidRPr="002178A7">
        <w:rPr>
          <w:lang w:val="en-GB"/>
        </w:rPr>
        <w:t>releasable</w:t>
      </w:r>
      <w:r w:rsidR="0083416F" w:rsidRPr="002178A7">
        <w:rPr>
          <w:lang w:val="en-GB"/>
        </w:rPr>
        <w:t xml:space="preserve"> </w:t>
      </w:r>
      <w:r w:rsidRPr="002178A7">
        <w:rPr>
          <w:lang w:val="en-GB"/>
        </w:rPr>
        <w:t>Ca</w:t>
      </w:r>
      <w:r w:rsidRPr="002178A7">
        <w:rPr>
          <w:vertAlign w:val="superscript"/>
          <w:lang w:val="en-GB"/>
        </w:rPr>
        <w:t>2+</w:t>
      </w:r>
      <w:r w:rsidRPr="002178A7">
        <w:rPr>
          <w:lang w:val="en-GB"/>
        </w:rPr>
        <w:t xml:space="preserve"> stores</w:t>
      </w:r>
      <w:r w:rsidR="0083416F" w:rsidRPr="002178A7">
        <w:rPr>
          <w:lang w:val="en-GB"/>
        </w:rPr>
        <w:t xml:space="preserve"> </w:t>
      </w:r>
      <w:r w:rsidR="00967182">
        <w:rPr>
          <w:lang w:val="en-GB"/>
        </w:rPr>
        <w:t>[2]</w:t>
      </w:r>
      <w:r w:rsidR="0083416F" w:rsidRPr="002178A7">
        <w:rPr>
          <w:lang w:val="en-GB"/>
        </w:rPr>
        <w:t xml:space="preserve"> that are </w:t>
      </w:r>
      <w:r w:rsidRPr="002178A7">
        <w:rPr>
          <w:lang w:val="en-GB"/>
        </w:rPr>
        <w:t>differentially regulated.</w:t>
      </w:r>
      <w:r w:rsidR="00B17D1C" w:rsidRPr="002178A7">
        <w:rPr>
          <w:lang w:val="en-GB"/>
        </w:rPr>
        <w:t xml:space="preserve"> </w:t>
      </w:r>
      <w:r w:rsidR="0083416F" w:rsidRPr="002178A7">
        <w:rPr>
          <w:lang w:val="en-GB"/>
        </w:rPr>
        <w:t>The larger store is located in the dense tubular system</w:t>
      </w:r>
      <w:r w:rsidR="00070D8D" w:rsidRPr="002178A7">
        <w:rPr>
          <w:lang w:val="en-GB"/>
        </w:rPr>
        <w:t xml:space="preserve"> (DTS)</w:t>
      </w:r>
      <w:r w:rsidR="0083416F" w:rsidRPr="002178A7">
        <w:rPr>
          <w:lang w:val="en-GB"/>
        </w:rPr>
        <w:t xml:space="preserve">, is filled by </w:t>
      </w:r>
      <w:r w:rsidR="000C1554" w:rsidRPr="002178A7">
        <w:rPr>
          <w:lang w:val="en-GB"/>
        </w:rPr>
        <w:t xml:space="preserve">the </w:t>
      </w:r>
      <w:proofErr w:type="spellStart"/>
      <w:r w:rsidR="000C1554" w:rsidRPr="002178A7">
        <w:rPr>
          <w:lang w:val="en-GB"/>
        </w:rPr>
        <w:t>thapsigargin</w:t>
      </w:r>
      <w:proofErr w:type="spellEnd"/>
      <w:r w:rsidR="000C1554" w:rsidRPr="002178A7">
        <w:rPr>
          <w:lang w:val="en-GB"/>
        </w:rPr>
        <w:t xml:space="preserve">-sensitive </w:t>
      </w:r>
      <w:proofErr w:type="spellStart"/>
      <w:r w:rsidR="0083416F" w:rsidRPr="002178A7">
        <w:rPr>
          <w:lang w:val="en-GB"/>
        </w:rPr>
        <w:t>sarco</w:t>
      </w:r>
      <w:proofErr w:type="spellEnd"/>
      <w:r w:rsidR="0083416F" w:rsidRPr="002178A7">
        <w:rPr>
          <w:lang w:val="en-GB"/>
        </w:rPr>
        <w:t>/endoplasmic reticulum Ca</w:t>
      </w:r>
      <w:r w:rsidR="0083416F" w:rsidRPr="002178A7">
        <w:rPr>
          <w:vertAlign w:val="superscript"/>
          <w:lang w:val="en-GB"/>
        </w:rPr>
        <w:t>2+</w:t>
      </w:r>
      <w:r w:rsidR="0083416F" w:rsidRPr="002178A7">
        <w:rPr>
          <w:lang w:val="en-GB"/>
        </w:rPr>
        <w:t>-ATPase 2b (SERCA2b</w:t>
      </w:r>
      <w:r w:rsidR="00863287">
        <w:rPr>
          <w:lang w:val="en-GB"/>
        </w:rPr>
        <w:t>)</w:t>
      </w:r>
      <w:r w:rsidR="00E70BC4" w:rsidRPr="002178A7">
        <w:rPr>
          <w:lang w:val="en-GB"/>
        </w:rPr>
        <w:t xml:space="preserve"> </w:t>
      </w:r>
      <w:r w:rsidR="00967182">
        <w:rPr>
          <w:lang w:val="en-GB"/>
        </w:rPr>
        <w:t>[3]</w:t>
      </w:r>
      <w:r w:rsidR="0083416F" w:rsidRPr="002178A7">
        <w:rPr>
          <w:lang w:val="en-GB"/>
        </w:rPr>
        <w:t xml:space="preserve"> and is released by agonists via the formation of inositol 1,4,5-trisphosphate (IP</w:t>
      </w:r>
      <w:r w:rsidR="0083416F" w:rsidRPr="002178A7">
        <w:rPr>
          <w:vertAlign w:val="subscript"/>
          <w:lang w:val="en-GB"/>
        </w:rPr>
        <w:t>3</w:t>
      </w:r>
      <w:r w:rsidR="00863287">
        <w:rPr>
          <w:rFonts w:ascii="Times-Bold" w:hAnsi="Times-Bold" w:cs="Times-Bold"/>
          <w:bCs/>
        </w:rPr>
        <w:t>)</w:t>
      </w:r>
      <w:r w:rsidR="00352536" w:rsidRPr="002178A7">
        <w:rPr>
          <w:rFonts w:ascii="Times-Bold" w:hAnsi="Times-Bold" w:cs="Times-Bold"/>
          <w:bCs/>
        </w:rPr>
        <w:t xml:space="preserve"> </w:t>
      </w:r>
      <w:r w:rsidR="003B739B">
        <w:rPr>
          <w:rFonts w:ascii="Times-Bold" w:hAnsi="Times-Bold" w:cs="Times-Bold"/>
          <w:bCs/>
        </w:rPr>
        <w:t>[4]</w:t>
      </w:r>
      <w:r w:rsidR="0083416F" w:rsidRPr="002178A7">
        <w:rPr>
          <w:lang w:val="en-GB"/>
        </w:rPr>
        <w:t>. Another</w:t>
      </w:r>
      <w:r w:rsidR="00E14A96" w:rsidRPr="002178A7">
        <w:rPr>
          <w:lang w:val="en-GB"/>
        </w:rPr>
        <w:t>,</w:t>
      </w:r>
      <w:r w:rsidR="0083416F" w:rsidRPr="002178A7">
        <w:rPr>
          <w:lang w:val="en-GB"/>
        </w:rPr>
        <w:t xml:space="preserve"> smaller Ca</w:t>
      </w:r>
      <w:r w:rsidR="0083416F" w:rsidRPr="002178A7">
        <w:rPr>
          <w:vertAlign w:val="superscript"/>
          <w:lang w:val="en-GB"/>
        </w:rPr>
        <w:t>2+</w:t>
      </w:r>
      <w:r w:rsidR="0083416F" w:rsidRPr="002178A7">
        <w:rPr>
          <w:lang w:val="en-GB"/>
        </w:rPr>
        <w:t xml:space="preserve"> store is located in </w:t>
      </w:r>
      <w:r w:rsidR="002D6F27" w:rsidRPr="002178A7">
        <w:rPr>
          <w:lang w:val="en-GB"/>
        </w:rPr>
        <w:t xml:space="preserve">platelet </w:t>
      </w:r>
      <w:r w:rsidR="0083416F" w:rsidRPr="002178A7">
        <w:rPr>
          <w:lang w:val="en-GB"/>
        </w:rPr>
        <w:t xml:space="preserve">acidic organelles </w:t>
      </w:r>
      <w:r w:rsidR="00B90F9D">
        <w:rPr>
          <w:lang w:val="en-GB"/>
        </w:rPr>
        <w:t>[5]</w:t>
      </w:r>
      <w:r w:rsidR="006F3171" w:rsidRPr="002178A7">
        <w:rPr>
          <w:lang w:val="en-GB"/>
        </w:rPr>
        <w:t>, which include</w:t>
      </w:r>
      <w:r w:rsidR="002D6F27" w:rsidRPr="002178A7">
        <w:rPr>
          <w:lang w:val="en-GB"/>
        </w:rPr>
        <w:t xml:space="preserve"> </w:t>
      </w:r>
      <w:r w:rsidR="006F3171" w:rsidRPr="002178A7">
        <w:t xml:space="preserve">lysosomes </w:t>
      </w:r>
      <w:r w:rsidR="00B90F9D">
        <w:t>[6]</w:t>
      </w:r>
      <w:r w:rsidR="006F3171" w:rsidRPr="002178A7">
        <w:t xml:space="preserve">, alpha granules </w:t>
      </w:r>
      <w:r w:rsidR="00FE4D14">
        <w:t>[7,</w:t>
      </w:r>
      <w:r w:rsidR="00904652">
        <w:t xml:space="preserve"> </w:t>
      </w:r>
      <w:r w:rsidR="00FE4D14">
        <w:t>8]</w:t>
      </w:r>
      <w:r w:rsidR="006F3171" w:rsidRPr="002178A7">
        <w:t xml:space="preserve"> and dense granules </w:t>
      </w:r>
      <w:r w:rsidR="006A6BF1">
        <w:t>[9]</w:t>
      </w:r>
      <w:r w:rsidR="006F3171" w:rsidRPr="002178A7">
        <w:t>.</w:t>
      </w:r>
      <w:r w:rsidR="002D6F27" w:rsidRPr="002178A7">
        <w:t xml:space="preserve"> Ca</w:t>
      </w:r>
      <w:r w:rsidR="002D6F27" w:rsidRPr="002178A7">
        <w:rPr>
          <w:vertAlign w:val="superscript"/>
        </w:rPr>
        <w:t>2+</w:t>
      </w:r>
      <w:r w:rsidR="002D6F27" w:rsidRPr="002178A7">
        <w:t xml:space="preserve"> release from acidic organelles </w:t>
      </w:r>
      <w:r w:rsidR="00601078" w:rsidRPr="002178A7">
        <w:t>occurs via</w:t>
      </w:r>
      <w:r w:rsidR="002D6F27" w:rsidRPr="002178A7">
        <w:t xml:space="preserve"> activation of nicotinic acid-adenine dinucleotide phosphate (NAADP) receptors in human platelets</w:t>
      </w:r>
      <w:r w:rsidR="00EA3AE2">
        <w:t xml:space="preserve"> [5,</w:t>
      </w:r>
      <w:r w:rsidR="00904652">
        <w:t xml:space="preserve"> </w:t>
      </w:r>
      <w:r w:rsidR="00EA3AE2">
        <w:t>6,</w:t>
      </w:r>
      <w:r w:rsidR="00904652">
        <w:t xml:space="preserve"> </w:t>
      </w:r>
      <w:r w:rsidR="00EA3AE2">
        <w:t>10]</w:t>
      </w:r>
      <w:r w:rsidR="002D6F27" w:rsidRPr="002178A7">
        <w:t xml:space="preserve"> and other cells </w:t>
      </w:r>
      <w:r w:rsidR="00784274">
        <w:t>[11]</w:t>
      </w:r>
      <w:r w:rsidR="002D6F27" w:rsidRPr="002178A7">
        <w:t xml:space="preserve">. </w:t>
      </w:r>
      <w:r w:rsidR="002A2C5D" w:rsidRPr="002178A7">
        <w:t>However</w:t>
      </w:r>
      <w:r w:rsidR="001118C5" w:rsidRPr="002178A7">
        <w:t>,</w:t>
      </w:r>
      <w:r w:rsidR="002A2C5D" w:rsidRPr="002178A7">
        <w:t xml:space="preserve"> </w:t>
      </w:r>
      <w:r w:rsidR="00601078" w:rsidRPr="002178A7">
        <w:t xml:space="preserve">in platelets </w:t>
      </w:r>
      <w:r w:rsidR="002A2C5D" w:rsidRPr="002178A7">
        <w:t xml:space="preserve">this release is differentially controlled by </w:t>
      </w:r>
      <w:r w:rsidR="00601078" w:rsidRPr="002178A7">
        <w:t xml:space="preserve">different </w:t>
      </w:r>
      <w:r w:rsidR="002A2C5D" w:rsidRPr="002178A7">
        <w:t>agonists</w:t>
      </w:r>
      <w:r w:rsidR="00601078" w:rsidRPr="002178A7">
        <w:t>:</w:t>
      </w:r>
      <w:r w:rsidR="002A2C5D" w:rsidRPr="002178A7">
        <w:t xml:space="preserve"> </w:t>
      </w:r>
      <w:r w:rsidR="00453426" w:rsidRPr="002178A7">
        <w:t>thrombin</w:t>
      </w:r>
      <w:r w:rsidR="000D144E" w:rsidRPr="002178A7">
        <w:t xml:space="preserve"> </w:t>
      </w:r>
      <w:r w:rsidR="00B130F3" w:rsidRPr="002178A7">
        <w:t>and collagen</w:t>
      </w:r>
      <w:r w:rsidR="00453426" w:rsidRPr="002178A7">
        <w:t xml:space="preserve">, but not ADP or </w:t>
      </w:r>
      <w:r w:rsidR="002F735A" w:rsidRPr="002178A7">
        <w:t>arginine vasopressin</w:t>
      </w:r>
      <w:r w:rsidR="002A2C5D" w:rsidRPr="002178A7">
        <w:t xml:space="preserve">, are able to </w:t>
      </w:r>
      <w:r w:rsidR="00601078" w:rsidRPr="002178A7">
        <w:t xml:space="preserve">release </w:t>
      </w:r>
      <w:r w:rsidR="002A2C5D" w:rsidRPr="002178A7">
        <w:t>Ca</w:t>
      </w:r>
      <w:r w:rsidR="002A2C5D" w:rsidRPr="002178A7">
        <w:rPr>
          <w:vertAlign w:val="superscript"/>
        </w:rPr>
        <w:t>2+</w:t>
      </w:r>
      <w:r w:rsidR="002A2C5D" w:rsidRPr="002178A7">
        <w:t xml:space="preserve"> from the </w:t>
      </w:r>
      <w:r w:rsidR="00453426" w:rsidRPr="002178A7">
        <w:t xml:space="preserve">acidic </w:t>
      </w:r>
      <w:r w:rsidR="002A2C5D" w:rsidRPr="002178A7">
        <w:t>organelles via</w:t>
      </w:r>
      <w:r w:rsidR="00CD0F9D" w:rsidRPr="002178A7">
        <w:t xml:space="preserve"> </w:t>
      </w:r>
      <w:r w:rsidR="00453426" w:rsidRPr="002178A7">
        <w:t xml:space="preserve">NAADP formation </w:t>
      </w:r>
      <w:r w:rsidR="001247CE">
        <w:t>[5,</w:t>
      </w:r>
      <w:r w:rsidR="00904652">
        <w:t xml:space="preserve"> </w:t>
      </w:r>
      <w:r w:rsidR="001247CE">
        <w:t>6,</w:t>
      </w:r>
      <w:r w:rsidR="00904652">
        <w:t xml:space="preserve"> </w:t>
      </w:r>
      <w:r w:rsidR="001247CE">
        <w:t>10]</w:t>
      </w:r>
      <w:r w:rsidR="0083416F" w:rsidRPr="002178A7">
        <w:t xml:space="preserve">. </w:t>
      </w:r>
    </w:p>
    <w:p w14:paraId="7BFF2989" w14:textId="77777777" w:rsidR="005E08AC" w:rsidRPr="002178A7" w:rsidRDefault="005E08AC"/>
    <w:p w14:paraId="28A5A5A7" w14:textId="52EA92E7" w:rsidR="00031B18" w:rsidRPr="002178A7" w:rsidRDefault="003618F2">
      <w:pPr>
        <w:rPr>
          <w:lang w:val="en-GB"/>
        </w:rPr>
      </w:pPr>
      <w:r w:rsidRPr="002178A7">
        <w:t xml:space="preserve">Although not all platelet agonists release </w:t>
      </w:r>
      <w:r w:rsidR="00BB3854" w:rsidRPr="002178A7">
        <w:t>Ca</w:t>
      </w:r>
      <w:r w:rsidR="00BB3854" w:rsidRPr="002178A7">
        <w:rPr>
          <w:vertAlign w:val="superscript"/>
        </w:rPr>
        <w:t>2+</w:t>
      </w:r>
      <w:r w:rsidR="00BB3854" w:rsidRPr="002178A7">
        <w:t xml:space="preserve"> </w:t>
      </w:r>
      <w:r w:rsidRPr="002178A7">
        <w:t>from acidic organelles, Ca</w:t>
      </w:r>
      <w:r w:rsidRPr="002178A7">
        <w:rPr>
          <w:vertAlign w:val="superscript"/>
        </w:rPr>
        <w:t>2+</w:t>
      </w:r>
      <w:r w:rsidRPr="002178A7">
        <w:t xml:space="preserve"> </w:t>
      </w:r>
      <w:r w:rsidR="009316F1" w:rsidRPr="002178A7">
        <w:t>sequestration into acidic organelles has been shown to modulate Ca</w:t>
      </w:r>
      <w:r w:rsidR="009316F1" w:rsidRPr="002178A7">
        <w:rPr>
          <w:vertAlign w:val="superscript"/>
        </w:rPr>
        <w:t>2+</w:t>
      </w:r>
      <w:r w:rsidR="009316F1" w:rsidRPr="002178A7">
        <w:t xml:space="preserve"> signals elicited by all platelet agonists studied </w:t>
      </w:r>
      <w:r w:rsidR="00195028">
        <w:t>[6,</w:t>
      </w:r>
      <w:r w:rsidR="00904652">
        <w:t xml:space="preserve"> </w:t>
      </w:r>
      <w:r w:rsidR="00195028">
        <w:t>12]</w:t>
      </w:r>
      <w:r w:rsidR="009316F1" w:rsidRPr="002178A7">
        <w:t>.</w:t>
      </w:r>
      <w:r w:rsidR="009C5F2A" w:rsidRPr="002178A7">
        <w:t xml:space="preserve"> This Ca</w:t>
      </w:r>
      <w:r w:rsidR="009C5F2A" w:rsidRPr="002178A7">
        <w:rPr>
          <w:vertAlign w:val="superscript"/>
        </w:rPr>
        <w:t>2+</w:t>
      </w:r>
      <w:r w:rsidR="009C5F2A" w:rsidRPr="002178A7">
        <w:t xml:space="preserve"> sequestration appears to have no impact on the initial Ca</w:t>
      </w:r>
      <w:r w:rsidR="009C5F2A" w:rsidRPr="002178A7">
        <w:rPr>
          <w:vertAlign w:val="superscript"/>
        </w:rPr>
        <w:t>2+</w:t>
      </w:r>
      <w:r w:rsidR="009C5F2A" w:rsidRPr="002178A7">
        <w:t xml:space="preserve"> spike generated by agonist-evoked Ca</w:t>
      </w:r>
      <w:r w:rsidR="009C5F2A" w:rsidRPr="002178A7">
        <w:rPr>
          <w:vertAlign w:val="superscript"/>
        </w:rPr>
        <w:t>2+</w:t>
      </w:r>
      <w:r w:rsidR="009C5F2A" w:rsidRPr="002178A7">
        <w:t xml:space="preserve"> release, but instead modulates a</w:t>
      </w:r>
      <w:r w:rsidR="00F055E7" w:rsidRPr="002178A7">
        <w:t xml:space="preserve"> later</w:t>
      </w:r>
      <w:r w:rsidR="009C5F2A" w:rsidRPr="002178A7">
        <w:t xml:space="preserve"> secondary plateau phase </w:t>
      </w:r>
      <w:r w:rsidR="001C7C8E" w:rsidRPr="002178A7">
        <w:t xml:space="preserve">of the </w:t>
      </w:r>
      <w:r w:rsidR="00216DF6" w:rsidRPr="002178A7">
        <w:t>cytosolic Ca</w:t>
      </w:r>
      <w:r w:rsidR="00216DF6" w:rsidRPr="002178A7">
        <w:rPr>
          <w:vertAlign w:val="superscript"/>
        </w:rPr>
        <w:t>2+</w:t>
      </w:r>
      <w:r w:rsidR="00216DF6" w:rsidRPr="002178A7">
        <w:t xml:space="preserve"> signal</w:t>
      </w:r>
      <w:r w:rsidR="000C1554" w:rsidRPr="002178A7">
        <w:t xml:space="preserve"> </w:t>
      </w:r>
      <w:r w:rsidR="00904652">
        <w:t>[6, 12]</w:t>
      </w:r>
      <w:r w:rsidR="000C1554" w:rsidRPr="002178A7">
        <w:t>. However</w:t>
      </w:r>
      <w:r w:rsidR="00CF3378" w:rsidRPr="002178A7">
        <w:t>,</w:t>
      </w:r>
      <w:r w:rsidR="000C1554" w:rsidRPr="002178A7">
        <w:t xml:space="preserve"> the mechanisms underlying Ca</w:t>
      </w:r>
      <w:r w:rsidR="000C1554" w:rsidRPr="002178A7">
        <w:rPr>
          <w:vertAlign w:val="superscript"/>
        </w:rPr>
        <w:t>2+</w:t>
      </w:r>
      <w:r w:rsidR="000C1554" w:rsidRPr="002178A7">
        <w:t xml:space="preserve"> sequestration into platelet acidic Ca</w:t>
      </w:r>
      <w:r w:rsidR="000C1554" w:rsidRPr="002178A7">
        <w:rPr>
          <w:vertAlign w:val="superscript"/>
        </w:rPr>
        <w:t>2+</w:t>
      </w:r>
      <w:r w:rsidR="000C1554" w:rsidRPr="002178A7">
        <w:t xml:space="preserve"> stores are currently not fully delineated. SERCA3 plays a role in refilling the acidic Ca</w:t>
      </w:r>
      <w:r w:rsidR="000C1554" w:rsidRPr="002178A7">
        <w:rPr>
          <w:vertAlign w:val="superscript"/>
        </w:rPr>
        <w:t>2+</w:t>
      </w:r>
      <w:r w:rsidR="000C1554" w:rsidRPr="002178A7">
        <w:t xml:space="preserve"> stores and modulating agonist-evoked cytosolic Ca</w:t>
      </w:r>
      <w:r w:rsidR="000C1554" w:rsidRPr="002178A7">
        <w:rPr>
          <w:vertAlign w:val="superscript"/>
        </w:rPr>
        <w:t>2+</w:t>
      </w:r>
      <w:r w:rsidR="000C1554" w:rsidRPr="002178A7">
        <w:t xml:space="preserve"> signals </w:t>
      </w:r>
      <w:r w:rsidR="00601078" w:rsidRPr="002178A7">
        <w:t>in platelets</w:t>
      </w:r>
      <w:r w:rsidR="00904652">
        <w:t xml:space="preserve"> [6,</w:t>
      </w:r>
      <w:r w:rsidR="00601078" w:rsidRPr="002178A7">
        <w:t xml:space="preserve"> </w:t>
      </w:r>
      <w:r w:rsidR="00904652">
        <w:t>13]</w:t>
      </w:r>
      <w:r w:rsidR="000C1554" w:rsidRPr="002178A7">
        <w:t xml:space="preserve">. </w:t>
      </w:r>
      <w:r w:rsidR="00601078" w:rsidRPr="002178A7">
        <w:t>However, i</w:t>
      </w:r>
      <w:r w:rsidR="001118C5" w:rsidRPr="002178A7">
        <w:t>t</w:t>
      </w:r>
      <w:r w:rsidR="00D505F7" w:rsidRPr="002178A7">
        <w:t xml:space="preserve"> </w:t>
      </w:r>
      <w:r w:rsidR="001118C5" w:rsidRPr="002178A7">
        <w:t xml:space="preserve">has </w:t>
      </w:r>
      <w:r w:rsidR="00D505F7" w:rsidRPr="002178A7">
        <w:t xml:space="preserve">also </w:t>
      </w:r>
      <w:r w:rsidR="001118C5" w:rsidRPr="002178A7">
        <w:t xml:space="preserve">been </w:t>
      </w:r>
      <w:r w:rsidR="00D505F7" w:rsidRPr="002178A7">
        <w:t>demonstrated that sequestration of Ca</w:t>
      </w:r>
      <w:r w:rsidR="00D505F7" w:rsidRPr="002178A7">
        <w:rPr>
          <w:vertAlign w:val="superscript"/>
        </w:rPr>
        <w:t>2+</w:t>
      </w:r>
      <w:r w:rsidR="00D505F7" w:rsidRPr="002178A7">
        <w:t xml:space="preserve"> into </w:t>
      </w:r>
      <w:r w:rsidR="00601078" w:rsidRPr="002178A7">
        <w:t>platelet</w:t>
      </w:r>
      <w:r w:rsidR="00D505F7" w:rsidRPr="002178A7">
        <w:t xml:space="preserve"> acidic store</w:t>
      </w:r>
      <w:r w:rsidR="001118C5" w:rsidRPr="002178A7">
        <w:t>s</w:t>
      </w:r>
      <w:r w:rsidR="00D505F7" w:rsidRPr="002178A7">
        <w:t xml:space="preserve"> is dependent upon </w:t>
      </w:r>
      <w:r w:rsidR="00D505F7" w:rsidRPr="002178A7">
        <w:rPr>
          <w:lang w:val="en-GB"/>
        </w:rPr>
        <w:t xml:space="preserve">the activity of a </w:t>
      </w:r>
      <w:proofErr w:type="spellStart"/>
      <w:r w:rsidR="00D505F7" w:rsidRPr="002178A7">
        <w:rPr>
          <w:lang w:val="en-GB"/>
        </w:rPr>
        <w:t>vacuolar</w:t>
      </w:r>
      <w:proofErr w:type="spellEnd"/>
      <w:r w:rsidR="00D505F7" w:rsidRPr="002178A7">
        <w:rPr>
          <w:lang w:val="en-GB"/>
        </w:rPr>
        <w:t xml:space="preserve">-type </w:t>
      </w:r>
      <w:r w:rsidR="00863287">
        <w:rPr>
          <w:lang w:val="en-GB"/>
        </w:rPr>
        <w:t>H</w:t>
      </w:r>
      <w:r w:rsidR="00863287" w:rsidRPr="00863287">
        <w:rPr>
          <w:vertAlign w:val="superscript"/>
          <w:lang w:val="en-GB"/>
        </w:rPr>
        <w:t>+</w:t>
      </w:r>
      <w:r w:rsidR="00863287">
        <w:rPr>
          <w:lang w:val="en-GB"/>
        </w:rPr>
        <w:t xml:space="preserve"> </w:t>
      </w:r>
      <w:r w:rsidR="00D505F7" w:rsidRPr="002178A7">
        <w:rPr>
          <w:lang w:val="en-GB"/>
        </w:rPr>
        <w:t>ATPase (v-</w:t>
      </w:r>
      <w:r w:rsidR="00EE6054" w:rsidRPr="00EE6054">
        <w:rPr>
          <w:lang w:val="en-GB"/>
        </w:rPr>
        <w:t xml:space="preserve"> </w:t>
      </w:r>
      <w:r w:rsidR="00EE6054">
        <w:rPr>
          <w:lang w:val="en-GB"/>
        </w:rPr>
        <w:t>H</w:t>
      </w:r>
      <w:r w:rsidR="00EE6054" w:rsidRPr="00863287">
        <w:rPr>
          <w:vertAlign w:val="superscript"/>
          <w:lang w:val="en-GB"/>
        </w:rPr>
        <w:t>+</w:t>
      </w:r>
      <w:r w:rsidR="00EE6054" w:rsidRPr="00EE6054">
        <w:rPr>
          <w:lang w:val="en-GB"/>
        </w:rPr>
        <w:t>-</w:t>
      </w:r>
      <w:r w:rsidR="00D505F7" w:rsidRPr="002178A7">
        <w:rPr>
          <w:lang w:val="en-GB"/>
        </w:rPr>
        <w:t>ATPase) coupled to a putative Ca</w:t>
      </w:r>
      <w:r w:rsidR="00D505F7" w:rsidRPr="002178A7">
        <w:rPr>
          <w:vertAlign w:val="superscript"/>
          <w:lang w:val="en-GB"/>
        </w:rPr>
        <w:t>2+</w:t>
      </w:r>
      <w:r w:rsidR="00D505F7" w:rsidRPr="002178A7">
        <w:rPr>
          <w:lang w:val="en-GB"/>
        </w:rPr>
        <w:t>- H</w:t>
      </w:r>
      <w:r w:rsidR="00D505F7" w:rsidRPr="002178A7">
        <w:rPr>
          <w:vertAlign w:val="superscript"/>
          <w:lang w:val="en-GB"/>
        </w:rPr>
        <w:t xml:space="preserve">+ </w:t>
      </w:r>
      <w:r w:rsidR="00D505F7" w:rsidRPr="002178A7">
        <w:rPr>
          <w:lang w:val="en-GB"/>
        </w:rPr>
        <w:t xml:space="preserve">exchanger </w:t>
      </w:r>
      <w:r w:rsidR="00BE3EB7">
        <w:rPr>
          <w:lang w:val="en-GB"/>
        </w:rPr>
        <w:t>[5, 12]</w:t>
      </w:r>
      <w:r w:rsidR="00D505F7" w:rsidRPr="002178A7">
        <w:rPr>
          <w:lang w:val="en-GB"/>
        </w:rPr>
        <w:t>.</w:t>
      </w:r>
      <w:r w:rsidR="0009299F" w:rsidRPr="002178A7">
        <w:rPr>
          <w:lang w:val="en-GB"/>
        </w:rPr>
        <w:t xml:space="preserve"> The activity of the Ca</w:t>
      </w:r>
      <w:r w:rsidR="0009299F" w:rsidRPr="002178A7">
        <w:rPr>
          <w:vertAlign w:val="superscript"/>
          <w:lang w:val="en-GB"/>
        </w:rPr>
        <w:t>2+</w:t>
      </w:r>
      <w:r w:rsidR="0009299F" w:rsidRPr="002178A7">
        <w:rPr>
          <w:lang w:val="en-GB"/>
        </w:rPr>
        <w:t>-H</w:t>
      </w:r>
      <w:r w:rsidR="0009299F" w:rsidRPr="002178A7">
        <w:rPr>
          <w:vertAlign w:val="superscript"/>
          <w:lang w:val="en-GB"/>
        </w:rPr>
        <w:t>+</w:t>
      </w:r>
      <w:r w:rsidR="0009299F" w:rsidRPr="002178A7">
        <w:rPr>
          <w:lang w:val="en-GB"/>
        </w:rPr>
        <w:t xml:space="preserve"> exchanger </w:t>
      </w:r>
      <w:r w:rsidR="001E4E1C" w:rsidRPr="002178A7">
        <w:rPr>
          <w:lang w:val="en-GB"/>
        </w:rPr>
        <w:t xml:space="preserve">can </w:t>
      </w:r>
      <w:r w:rsidR="0009299F" w:rsidRPr="002178A7">
        <w:rPr>
          <w:lang w:val="en-GB"/>
        </w:rPr>
        <w:t>be prevented by treatment of platelets with the</w:t>
      </w:r>
      <w:r w:rsidR="00863287">
        <w:rPr>
          <w:lang w:val="en-GB"/>
        </w:rPr>
        <w:t xml:space="preserve"> K</w:t>
      </w:r>
      <w:r w:rsidR="001C4C1A" w:rsidRPr="001C4C1A">
        <w:rPr>
          <w:vertAlign w:val="superscript"/>
          <w:lang w:val="en-GB"/>
        </w:rPr>
        <w:t>+</w:t>
      </w:r>
      <w:r w:rsidR="00863287">
        <w:rPr>
          <w:lang w:val="en-GB"/>
        </w:rPr>
        <w:t>/H</w:t>
      </w:r>
      <w:r w:rsidR="00863287" w:rsidRPr="001C4C1A">
        <w:rPr>
          <w:vertAlign w:val="superscript"/>
          <w:lang w:val="en-GB"/>
        </w:rPr>
        <w:t>+</w:t>
      </w:r>
      <w:r w:rsidR="00863287">
        <w:rPr>
          <w:lang w:val="en-GB"/>
        </w:rPr>
        <w:t xml:space="preserve"> exchanger</w:t>
      </w:r>
      <w:r w:rsidR="0009299F" w:rsidRPr="002178A7">
        <w:rPr>
          <w:lang w:val="en-GB"/>
        </w:rPr>
        <w:t xml:space="preserve">, nigericin. </w:t>
      </w:r>
      <w:r w:rsidR="001118C5" w:rsidRPr="002178A7">
        <w:rPr>
          <w:lang w:val="en-GB"/>
        </w:rPr>
        <w:t xml:space="preserve">Nigericin </w:t>
      </w:r>
      <w:r w:rsidR="0009299F" w:rsidRPr="002178A7">
        <w:rPr>
          <w:lang w:val="en-GB"/>
        </w:rPr>
        <w:t>acts to</w:t>
      </w:r>
      <w:r w:rsidR="00980842" w:rsidRPr="002178A7">
        <w:rPr>
          <w:lang w:val="en-GB"/>
        </w:rPr>
        <w:t xml:space="preserve"> prevent Ca</w:t>
      </w:r>
      <w:r w:rsidR="00980842" w:rsidRPr="002178A7">
        <w:rPr>
          <w:vertAlign w:val="superscript"/>
          <w:lang w:val="en-GB"/>
        </w:rPr>
        <w:t>2+</w:t>
      </w:r>
      <w:r w:rsidR="00980842" w:rsidRPr="002178A7">
        <w:rPr>
          <w:lang w:val="en-GB"/>
        </w:rPr>
        <w:t>-H</w:t>
      </w:r>
      <w:r w:rsidR="00980842" w:rsidRPr="002178A7">
        <w:rPr>
          <w:vertAlign w:val="superscript"/>
          <w:lang w:val="en-GB"/>
        </w:rPr>
        <w:t>+</w:t>
      </w:r>
      <w:r w:rsidR="00980842" w:rsidRPr="002178A7">
        <w:rPr>
          <w:lang w:val="en-GB"/>
        </w:rPr>
        <w:t xml:space="preserve"> exchange by collapsing </w:t>
      </w:r>
      <w:r w:rsidR="001118C5" w:rsidRPr="002178A7">
        <w:rPr>
          <w:lang w:val="en-GB"/>
        </w:rPr>
        <w:t xml:space="preserve">the </w:t>
      </w:r>
      <w:r w:rsidR="00980842" w:rsidRPr="002178A7">
        <w:rPr>
          <w:lang w:val="en-GB"/>
        </w:rPr>
        <w:t xml:space="preserve">pH gradient between the interior of the acidic organelle and the cytosol. </w:t>
      </w:r>
      <w:r w:rsidR="004B2EBB" w:rsidRPr="002178A7">
        <w:rPr>
          <w:lang w:val="en-GB"/>
        </w:rPr>
        <w:t>Despite this pharmacological characterisation, there is current</w:t>
      </w:r>
      <w:r w:rsidR="001118C5" w:rsidRPr="002178A7">
        <w:rPr>
          <w:lang w:val="en-GB"/>
        </w:rPr>
        <w:t>ly no</w:t>
      </w:r>
      <w:r w:rsidR="004B2EBB" w:rsidRPr="002178A7">
        <w:rPr>
          <w:lang w:val="en-GB"/>
        </w:rPr>
        <w:t xml:space="preserve"> evidence for the molecular identity of the transport protein</w:t>
      </w:r>
      <w:r w:rsidR="0098707B" w:rsidRPr="002178A7">
        <w:rPr>
          <w:lang w:val="en-GB"/>
        </w:rPr>
        <w:t>(</w:t>
      </w:r>
      <w:r w:rsidR="004B2EBB" w:rsidRPr="002178A7">
        <w:rPr>
          <w:lang w:val="en-GB"/>
        </w:rPr>
        <w:t>s</w:t>
      </w:r>
      <w:r w:rsidR="0098707B" w:rsidRPr="002178A7">
        <w:rPr>
          <w:lang w:val="en-GB"/>
        </w:rPr>
        <w:t>)</w:t>
      </w:r>
      <w:r w:rsidR="004B2EBB" w:rsidRPr="002178A7">
        <w:rPr>
          <w:lang w:val="en-GB"/>
        </w:rPr>
        <w:t xml:space="preserve"> that mediate Ca</w:t>
      </w:r>
      <w:r w:rsidR="004B2EBB" w:rsidRPr="002178A7">
        <w:rPr>
          <w:vertAlign w:val="superscript"/>
          <w:lang w:val="en-GB"/>
        </w:rPr>
        <w:t>2+</w:t>
      </w:r>
      <w:r w:rsidR="00721CCF" w:rsidRPr="002178A7">
        <w:rPr>
          <w:lang w:val="en-GB"/>
        </w:rPr>
        <w:t>-</w:t>
      </w:r>
      <w:r w:rsidR="004B2EBB" w:rsidRPr="002178A7">
        <w:rPr>
          <w:lang w:val="en-GB"/>
        </w:rPr>
        <w:t>H</w:t>
      </w:r>
      <w:r w:rsidR="004B2EBB" w:rsidRPr="002178A7">
        <w:rPr>
          <w:vertAlign w:val="superscript"/>
          <w:lang w:val="en-GB"/>
        </w:rPr>
        <w:t>+</w:t>
      </w:r>
      <w:r w:rsidR="004B2EBB" w:rsidRPr="002178A7">
        <w:rPr>
          <w:lang w:val="en-GB"/>
        </w:rPr>
        <w:t xml:space="preserve"> exchange</w:t>
      </w:r>
      <w:r w:rsidR="001E4E1C" w:rsidRPr="002178A7">
        <w:rPr>
          <w:lang w:val="en-GB"/>
        </w:rPr>
        <w:t xml:space="preserve"> and it is not known</w:t>
      </w:r>
      <w:r w:rsidR="001118C5" w:rsidRPr="002178A7">
        <w:rPr>
          <w:lang w:val="en-GB"/>
        </w:rPr>
        <w:t xml:space="preserve"> </w:t>
      </w:r>
      <w:r w:rsidR="004B2EBB" w:rsidRPr="002178A7">
        <w:rPr>
          <w:lang w:val="en-GB"/>
        </w:rPr>
        <w:t xml:space="preserve">whether </w:t>
      </w:r>
      <w:r w:rsidR="0098707B" w:rsidRPr="002178A7">
        <w:rPr>
          <w:lang w:val="en-GB"/>
        </w:rPr>
        <w:t>this sequestration mechanism is</w:t>
      </w:r>
      <w:r w:rsidR="004B2EBB" w:rsidRPr="002178A7">
        <w:rPr>
          <w:lang w:val="en-GB"/>
        </w:rPr>
        <w:t xml:space="preserve"> </w:t>
      </w:r>
      <w:r w:rsidR="0098707B" w:rsidRPr="002178A7">
        <w:rPr>
          <w:lang w:val="en-GB"/>
        </w:rPr>
        <w:t xml:space="preserve">modulated upon agonist stimulation of human platelets. </w:t>
      </w:r>
    </w:p>
    <w:p w14:paraId="673E972E" w14:textId="77777777" w:rsidR="00031B18" w:rsidRPr="002178A7" w:rsidRDefault="00031B18">
      <w:pPr>
        <w:rPr>
          <w:lang w:val="en-GB"/>
        </w:rPr>
      </w:pPr>
    </w:p>
    <w:p w14:paraId="29484A56" w14:textId="1DC11D48" w:rsidR="00421122" w:rsidRPr="002178A7" w:rsidRDefault="00FC6ECB">
      <w:pPr>
        <w:rPr>
          <w:lang w:val="en-GB"/>
        </w:rPr>
      </w:pPr>
      <w:r w:rsidRPr="002178A7">
        <w:rPr>
          <w:lang w:val="en-GB"/>
        </w:rPr>
        <w:t>As</w:t>
      </w:r>
      <w:r w:rsidR="00031B18" w:rsidRPr="002178A7">
        <w:rPr>
          <w:lang w:val="en-GB"/>
        </w:rPr>
        <w:t xml:space="preserve"> ADP does not trigger NAADP-evoked Ca</w:t>
      </w:r>
      <w:r w:rsidR="00031B18" w:rsidRPr="002178A7">
        <w:rPr>
          <w:vertAlign w:val="superscript"/>
          <w:lang w:val="en-GB"/>
        </w:rPr>
        <w:t>2+</w:t>
      </w:r>
      <w:r w:rsidR="00031B18" w:rsidRPr="002178A7">
        <w:rPr>
          <w:lang w:val="en-GB"/>
        </w:rPr>
        <w:t xml:space="preserve"> release from the intracellular stores</w:t>
      </w:r>
      <w:r w:rsidR="006B110D" w:rsidRPr="002178A7">
        <w:rPr>
          <w:lang w:val="en-GB"/>
        </w:rPr>
        <w:t xml:space="preserve"> in platelets</w:t>
      </w:r>
      <w:r w:rsidR="00031B18" w:rsidRPr="002178A7">
        <w:rPr>
          <w:lang w:val="en-GB"/>
        </w:rPr>
        <w:t>, but the Ca</w:t>
      </w:r>
      <w:r w:rsidR="00031B18" w:rsidRPr="002178A7">
        <w:rPr>
          <w:vertAlign w:val="superscript"/>
          <w:lang w:val="en-GB"/>
        </w:rPr>
        <w:t>2+</w:t>
      </w:r>
      <w:r w:rsidR="00031B18" w:rsidRPr="002178A7">
        <w:rPr>
          <w:lang w:val="en-GB"/>
        </w:rPr>
        <w:t xml:space="preserve"> signal is modulated </w:t>
      </w:r>
      <w:r w:rsidR="0006098A">
        <w:rPr>
          <w:lang w:val="en-GB"/>
        </w:rPr>
        <w:t>by</w:t>
      </w:r>
      <w:r w:rsidR="0006098A" w:rsidRPr="002178A7">
        <w:rPr>
          <w:lang w:val="en-GB"/>
        </w:rPr>
        <w:t xml:space="preserve"> </w:t>
      </w:r>
      <w:r w:rsidR="00031B18" w:rsidRPr="002178A7">
        <w:rPr>
          <w:lang w:val="en-GB"/>
        </w:rPr>
        <w:t>Ca</w:t>
      </w:r>
      <w:r w:rsidR="00031B18" w:rsidRPr="002178A7">
        <w:rPr>
          <w:vertAlign w:val="superscript"/>
          <w:lang w:val="en-GB"/>
        </w:rPr>
        <w:t>2+</w:t>
      </w:r>
      <w:r w:rsidR="00031B18" w:rsidRPr="002178A7">
        <w:rPr>
          <w:lang w:val="en-GB"/>
        </w:rPr>
        <w:t xml:space="preserve"> sequestration into the acidic organelles, examination of Ca</w:t>
      </w:r>
      <w:r w:rsidR="00031B18" w:rsidRPr="002178A7">
        <w:rPr>
          <w:vertAlign w:val="superscript"/>
          <w:lang w:val="en-GB"/>
        </w:rPr>
        <w:t>2+</w:t>
      </w:r>
      <w:r w:rsidR="00031B18" w:rsidRPr="002178A7">
        <w:rPr>
          <w:lang w:val="en-GB"/>
        </w:rPr>
        <w:t xml:space="preserve"> signals in response to this agonist provides a model system in which to explore the regulation of </w:t>
      </w:r>
      <w:r w:rsidR="00061C89" w:rsidRPr="002178A7">
        <w:rPr>
          <w:lang w:val="en-GB"/>
        </w:rPr>
        <w:t xml:space="preserve">platelet </w:t>
      </w:r>
      <w:r w:rsidR="00031B18" w:rsidRPr="002178A7">
        <w:rPr>
          <w:lang w:val="en-GB"/>
        </w:rPr>
        <w:t>acidic organelle Ca</w:t>
      </w:r>
      <w:r w:rsidR="00031B18" w:rsidRPr="002178A7">
        <w:rPr>
          <w:vertAlign w:val="superscript"/>
          <w:lang w:val="en-GB"/>
        </w:rPr>
        <w:t>2+</w:t>
      </w:r>
      <w:r w:rsidR="00031B18" w:rsidRPr="002178A7">
        <w:rPr>
          <w:lang w:val="en-GB"/>
        </w:rPr>
        <w:t xml:space="preserve"> sequestration. Any experimental manipulation that specifically modulates the magnitude </w:t>
      </w:r>
      <w:r w:rsidR="006B110D" w:rsidRPr="002178A7">
        <w:rPr>
          <w:lang w:val="en-GB"/>
        </w:rPr>
        <w:t xml:space="preserve">or </w:t>
      </w:r>
      <w:r w:rsidR="00031B18" w:rsidRPr="002178A7">
        <w:rPr>
          <w:lang w:val="en-GB"/>
        </w:rPr>
        <w:t>duration of the secondary</w:t>
      </w:r>
      <w:r w:rsidRPr="002178A7">
        <w:rPr>
          <w:lang w:val="en-GB"/>
        </w:rPr>
        <w:t xml:space="preserve"> plateau phase of the cytosolic Ca</w:t>
      </w:r>
      <w:r w:rsidRPr="002178A7">
        <w:rPr>
          <w:vertAlign w:val="superscript"/>
          <w:lang w:val="en-GB"/>
        </w:rPr>
        <w:t>2+</w:t>
      </w:r>
      <w:r w:rsidRPr="002178A7">
        <w:rPr>
          <w:lang w:val="en-GB"/>
        </w:rPr>
        <w:t xml:space="preserve"> signal</w:t>
      </w:r>
      <w:r w:rsidR="00031B18" w:rsidRPr="002178A7">
        <w:rPr>
          <w:lang w:val="en-GB"/>
        </w:rPr>
        <w:t>, without affecting the magnitude of the in</w:t>
      </w:r>
      <w:r w:rsidR="00061C89" w:rsidRPr="002178A7">
        <w:rPr>
          <w:lang w:val="en-GB"/>
        </w:rPr>
        <w:t>i</w:t>
      </w:r>
      <w:r w:rsidR="00031B18" w:rsidRPr="002178A7">
        <w:rPr>
          <w:lang w:val="en-GB"/>
        </w:rPr>
        <w:t>tial</w:t>
      </w:r>
      <w:r w:rsidR="002C43B3" w:rsidRPr="002178A7">
        <w:rPr>
          <w:lang w:val="en-GB"/>
        </w:rPr>
        <w:t xml:space="preserve"> IP</w:t>
      </w:r>
      <w:r w:rsidR="002C43B3" w:rsidRPr="002178A7">
        <w:rPr>
          <w:vertAlign w:val="subscript"/>
          <w:lang w:val="en-GB"/>
        </w:rPr>
        <w:t>3</w:t>
      </w:r>
      <w:r w:rsidR="002C43B3" w:rsidRPr="002178A7">
        <w:rPr>
          <w:lang w:val="en-GB"/>
        </w:rPr>
        <w:t>-triggered</w:t>
      </w:r>
      <w:r w:rsidR="00031B18" w:rsidRPr="002178A7">
        <w:rPr>
          <w:lang w:val="en-GB"/>
        </w:rPr>
        <w:t xml:space="preserve"> Ca</w:t>
      </w:r>
      <w:r w:rsidR="002C43B3" w:rsidRPr="002178A7">
        <w:rPr>
          <w:vertAlign w:val="superscript"/>
          <w:lang w:val="en-GB"/>
        </w:rPr>
        <w:t xml:space="preserve">2+ </w:t>
      </w:r>
      <w:r w:rsidR="00031B18" w:rsidRPr="002178A7">
        <w:rPr>
          <w:lang w:val="en-GB"/>
        </w:rPr>
        <w:t>spike, could indicate a cellular mechanism that regulates Ca</w:t>
      </w:r>
      <w:r w:rsidR="00031B18" w:rsidRPr="002178A7">
        <w:rPr>
          <w:vertAlign w:val="superscript"/>
          <w:lang w:val="en-GB"/>
        </w:rPr>
        <w:t>2+</w:t>
      </w:r>
      <w:r w:rsidR="00031B18" w:rsidRPr="002178A7">
        <w:rPr>
          <w:lang w:val="en-GB"/>
        </w:rPr>
        <w:t>-H</w:t>
      </w:r>
      <w:r w:rsidR="00031B18" w:rsidRPr="002178A7">
        <w:rPr>
          <w:vertAlign w:val="superscript"/>
          <w:lang w:val="en-GB"/>
        </w:rPr>
        <w:t>+</w:t>
      </w:r>
      <w:r w:rsidR="00031B18" w:rsidRPr="002178A7">
        <w:rPr>
          <w:lang w:val="en-GB"/>
        </w:rPr>
        <w:t xml:space="preserve"> exchange across the acidic organelle</w:t>
      </w:r>
      <w:r w:rsidR="00061C89" w:rsidRPr="002178A7">
        <w:rPr>
          <w:lang w:val="en-GB"/>
        </w:rPr>
        <w:t xml:space="preserve"> membrane</w:t>
      </w:r>
      <w:r w:rsidR="00031B18" w:rsidRPr="002178A7">
        <w:rPr>
          <w:lang w:val="en-GB"/>
        </w:rPr>
        <w:t xml:space="preserve">. </w:t>
      </w:r>
      <w:r w:rsidR="002C43B3" w:rsidRPr="002178A7">
        <w:rPr>
          <w:lang w:val="en-GB"/>
        </w:rPr>
        <w:t xml:space="preserve">Previously we have demonstrated that the secondary </w:t>
      </w:r>
      <w:r w:rsidR="00F10C3D" w:rsidRPr="002178A7">
        <w:rPr>
          <w:lang w:val="en-GB"/>
        </w:rPr>
        <w:t xml:space="preserve">plateau </w:t>
      </w:r>
      <w:r w:rsidR="002C43B3" w:rsidRPr="002178A7">
        <w:rPr>
          <w:lang w:val="en-GB"/>
        </w:rPr>
        <w:t>phase of ADP-evoked Ca</w:t>
      </w:r>
      <w:r w:rsidR="002C43B3" w:rsidRPr="002178A7">
        <w:rPr>
          <w:vertAlign w:val="superscript"/>
          <w:lang w:val="en-GB"/>
        </w:rPr>
        <w:t>2+</w:t>
      </w:r>
      <w:r w:rsidR="002C43B3" w:rsidRPr="002178A7">
        <w:rPr>
          <w:lang w:val="en-GB"/>
        </w:rPr>
        <w:t xml:space="preserve"> signals evoked in the </w:t>
      </w:r>
      <w:r w:rsidR="002C43B3" w:rsidRPr="002178A7">
        <w:rPr>
          <w:lang w:val="en-GB"/>
        </w:rPr>
        <w:lastRenderedPageBreak/>
        <w:t>absence of extracellular Ca</w:t>
      </w:r>
      <w:r w:rsidR="002C43B3" w:rsidRPr="002178A7">
        <w:rPr>
          <w:vertAlign w:val="superscript"/>
          <w:lang w:val="en-GB"/>
        </w:rPr>
        <w:t>2+</w:t>
      </w:r>
      <w:r w:rsidR="002C43B3" w:rsidRPr="002178A7">
        <w:rPr>
          <w:lang w:val="en-GB"/>
        </w:rPr>
        <w:t xml:space="preserve"> </w:t>
      </w:r>
      <w:r w:rsidR="00F10C3D" w:rsidRPr="002178A7">
        <w:rPr>
          <w:lang w:val="en-GB"/>
        </w:rPr>
        <w:t xml:space="preserve">is </w:t>
      </w:r>
      <w:r w:rsidR="002C43B3" w:rsidRPr="002178A7">
        <w:rPr>
          <w:lang w:val="en-GB"/>
        </w:rPr>
        <w:t xml:space="preserve">significantly reduced when platelets are </w:t>
      </w:r>
      <w:r w:rsidR="00061C89" w:rsidRPr="002178A7">
        <w:rPr>
          <w:lang w:val="en-GB"/>
        </w:rPr>
        <w:t>pre-treated</w:t>
      </w:r>
      <w:r w:rsidR="002C43B3" w:rsidRPr="002178A7">
        <w:rPr>
          <w:lang w:val="en-GB"/>
        </w:rPr>
        <w:t xml:space="preserve"> with inhibitors of actin polymerisation </w:t>
      </w:r>
      <w:r w:rsidR="00BE3EB7">
        <w:rPr>
          <w:lang w:val="en-GB"/>
        </w:rPr>
        <w:t>[14]</w:t>
      </w:r>
      <w:r w:rsidR="002C43B3" w:rsidRPr="002178A7">
        <w:rPr>
          <w:lang w:val="en-GB"/>
        </w:rPr>
        <w:t xml:space="preserve"> </w:t>
      </w:r>
      <w:r w:rsidR="00061C89" w:rsidRPr="002178A7">
        <w:rPr>
          <w:lang w:val="en-GB"/>
        </w:rPr>
        <w:t xml:space="preserve">or </w:t>
      </w:r>
      <w:r w:rsidR="002C43B3" w:rsidRPr="002178A7">
        <w:rPr>
          <w:lang w:val="en-GB"/>
        </w:rPr>
        <w:t xml:space="preserve">autocrine </w:t>
      </w:r>
      <w:r w:rsidR="00E4052A">
        <w:rPr>
          <w:lang w:val="en-GB"/>
        </w:rPr>
        <w:t>5-HT</w:t>
      </w:r>
      <w:r w:rsidR="00E4052A" w:rsidRPr="002178A7">
        <w:rPr>
          <w:lang w:val="en-GB"/>
        </w:rPr>
        <w:t xml:space="preserve"> </w:t>
      </w:r>
      <w:r w:rsidR="002C43B3" w:rsidRPr="002178A7">
        <w:rPr>
          <w:lang w:val="en-GB"/>
        </w:rPr>
        <w:t xml:space="preserve">signalling </w:t>
      </w:r>
      <w:r w:rsidR="00F00536">
        <w:rPr>
          <w:lang w:val="en-GB"/>
        </w:rPr>
        <w:t>[15, 16]</w:t>
      </w:r>
      <w:r w:rsidR="002C43B3" w:rsidRPr="002178A7">
        <w:rPr>
          <w:lang w:val="en-GB"/>
        </w:rPr>
        <w:t xml:space="preserve">. </w:t>
      </w:r>
      <w:r w:rsidR="00421122" w:rsidRPr="002178A7">
        <w:rPr>
          <w:lang w:val="en-GB"/>
        </w:rPr>
        <w:t>These data suggest the possibility that both reorganisation of the actin cytoskeleton and autocrine 5-HT signalling play a key role in regulating Ca</w:t>
      </w:r>
      <w:r w:rsidR="00421122" w:rsidRPr="002178A7">
        <w:rPr>
          <w:vertAlign w:val="superscript"/>
          <w:lang w:val="en-GB"/>
        </w:rPr>
        <w:t>2+</w:t>
      </w:r>
      <w:r w:rsidR="00421122" w:rsidRPr="002178A7">
        <w:rPr>
          <w:lang w:val="en-GB"/>
        </w:rPr>
        <w:t xml:space="preserve"> uptake into acidic organelle</w:t>
      </w:r>
      <w:r w:rsidR="00061C89" w:rsidRPr="002178A7">
        <w:rPr>
          <w:lang w:val="en-GB"/>
        </w:rPr>
        <w:t>s</w:t>
      </w:r>
      <w:r w:rsidR="00421122" w:rsidRPr="002178A7">
        <w:rPr>
          <w:lang w:val="en-GB"/>
        </w:rPr>
        <w:t xml:space="preserve">. </w:t>
      </w:r>
      <w:r w:rsidR="002C43B3" w:rsidRPr="002178A7" w:rsidDel="00BE7B47">
        <w:rPr>
          <w:lang w:val="en-GB"/>
        </w:rPr>
        <w:t xml:space="preserve">Here we </w:t>
      </w:r>
      <w:r w:rsidR="00CC6BA4" w:rsidRPr="002178A7">
        <w:rPr>
          <w:lang w:val="en-GB"/>
        </w:rPr>
        <w:t>confirm</w:t>
      </w:r>
      <w:r w:rsidR="002C43B3" w:rsidRPr="002178A7" w:rsidDel="00BE7B47">
        <w:rPr>
          <w:lang w:val="en-GB"/>
        </w:rPr>
        <w:t xml:space="preserve"> that the actin cytoskeleton and autocrine 5-HT are important in regulating acidic store Ca</w:t>
      </w:r>
      <w:r w:rsidR="002C43B3" w:rsidRPr="002178A7" w:rsidDel="00BE7B47">
        <w:rPr>
          <w:vertAlign w:val="superscript"/>
          <w:lang w:val="en-GB"/>
        </w:rPr>
        <w:t>2+</w:t>
      </w:r>
      <w:r w:rsidR="002C43B3" w:rsidRPr="002178A7" w:rsidDel="00BE7B47">
        <w:rPr>
          <w:lang w:val="en-GB"/>
        </w:rPr>
        <w:t xml:space="preserve"> sequestration in human platelets by a mechanism involving alteration of the pH gradient between the acidic store lumen and the cytosol</w:t>
      </w:r>
      <w:r w:rsidR="00061C89" w:rsidRPr="002178A7">
        <w:rPr>
          <w:lang w:val="en-GB"/>
        </w:rPr>
        <w:t>, thus</w:t>
      </w:r>
      <w:r w:rsidR="00ED4B05" w:rsidRPr="002178A7">
        <w:rPr>
          <w:lang w:val="en-GB"/>
        </w:rPr>
        <w:t xml:space="preserve"> demonstrating for the first time that Ca</w:t>
      </w:r>
      <w:r w:rsidR="00ED4B05" w:rsidRPr="002178A7">
        <w:rPr>
          <w:vertAlign w:val="superscript"/>
          <w:lang w:val="en-GB"/>
        </w:rPr>
        <w:t>2+</w:t>
      </w:r>
      <w:r w:rsidR="00ED4B05" w:rsidRPr="002178A7">
        <w:rPr>
          <w:lang w:val="en-GB"/>
        </w:rPr>
        <w:t>-H</w:t>
      </w:r>
      <w:r w:rsidR="00ED4B05" w:rsidRPr="002178A7">
        <w:rPr>
          <w:vertAlign w:val="superscript"/>
          <w:lang w:val="en-GB"/>
        </w:rPr>
        <w:t>+</w:t>
      </w:r>
      <w:r w:rsidR="00ED4B05" w:rsidRPr="002178A7">
        <w:rPr>
          <w:lang w:val="en-GB"/>
        </w:rPr>
        <w:t xml:space="preserve"> exchange into the acidic organelles is actively modulated by intracellular signalling pathways. </w:t>
      </w:r>
    </w:p>
    <w:p w14:paraId="33E43473" w14:textId="77777777" w:rsidR="00421122" w:rsidRPr="002178A7" w:rsidRDefault="00421122">
      <w:pPr>
        <w:rPr>
          <w:lang w:val="en-GB"/>
        </w:rPr>
      </w:pPr>
    </w:p>
    <w:p w14:paraId="14563B3E" w14:textId="77777777" w:rsidR="009D6E2D" w:rsidRPr="002178A7" w:rsidRDefault="009D6E2D">
      <w:pPr>
        <w:tabs>
          <w:tab w:val="left" w:pos="0"/>
        </w:tabs>
        <w:rPr>
          <w:lang w:val="en-GB"/>
        </w:rPr>
      </w:pPr>
    </w:p>
    <w:p w14:paraId="2F222AD5" w14:textId="77777777" w:rsidR="005E0D27" w:rsidRPr="002178A7" w:rsidRDefault="00453947">
      <w:pPr>
        <w:tabs>
          <w:tab w:val="left" w:pos="0"/>
        </w:tabs>
        <w:rPr>
          <w:b/>
          <w:u w:val="single"/>
          <w:lang w:val="en-GB"/>
        </w:rPr>
      </w:pPr>
      <w:r w:rsidRPr="002178A7">
        <w:rPr>
          <w:b/>
          <w:u w:val="single"/>
          <w:lang w:val="en-GB"/>
        </w:rPr>
        <w:t>Materials and Methods</w:t>
      </w:r>
    </w:p>
    <w:p w14:paraId="4CD1FC6E" w14:textId="77777777" w:rsidR="00B24261" w:rsidRPr="002178A7" w:rsidRDefault="00B24261">
      <w:pPr>
        <w:tabs>
          <w:tab w:val="left" w:pos="0"/>
        </w:tabs>
        <w:rPr>
          <w:u w:val="single"/>
          <w:lang w:val="en-GB"/>
        </w:rPr>
      </w:pPr>
    </w:p>
    <w:p w14:paraId="2ECDD3A4" w14:textId="77777777" w:rsidR="000757CC" w:rsidRPr="002178A7" w:rsidRDefault="000757CC">
      <w:pPr>
        <w:rPr>
          <w:lang w:val="en-GB"/>
        </w:rPr>
      </w:pPr>
      <w:r w:rsidRPr="002178A7">
        <w:rPr>
          <w:b/>
          <w:lang w:val="en-GB"/>
        </w:rPr>
        <w:t>Materials</w:t>
      </w:r>
    </w:p>
    <w:p w14:paraId="293CFF97" w14:textId="77777777" w:rsidR="000757CC" w:rsidRPr="002178A7" w:rsidRDefault="000757CC">
      <w:pPr>
        <w:rPr>
          <w:lang w:val="en-GB"/>
        </w:rPr>
      </w:pPr>
    </w:p>
    <w:p w14:paraId="2426027F" w14:textId="29A189AC" w:rsidR="00314953" w:rsidRPr="002178A7" w:rsidRDefault="00282963">
      <w:pPr>
        <w:rPr>
          <w:lang w:val="en-GB"/>
        </w:rPr>
      </w:pPr>
      <w:r w:rsidRPr="002178A7">
        <w:rPr>
          <w:lang w:val="en-GB"/>
        </w:rPr>
        <w:t xml:space="preserve">Fluoxetine was from </w:t>
      </w:r>
      <w:proofErr w:type="spellStart"/>
      <w:r w:rsidRPr="002178A7">
        <w:rPr>
          <w:lang w:val="en-GB"/>
        </w:rPr>
        <w:t>Axxora</w:t>
      </w:r>
      <w:proofErr w:type="spellEnd"/>
      <w:r w:rsidRPr="002178A7">
        <w:rPr>
          <w:lang w:val="en-GB"/>
        </w:rPr>
        <w:t xml:space="preserve"> (Nottingham, UK)</w:t>
      </w:r>
      <w:r w:rsidR="00CF3378" w:rsidRPr="002178A7">
        <w:rPr>
          <w:lang w:val="en-GB"/>
        </w:rPr>
        <w:t>.</w:t>
      </w:r>
      <w:r w:rsidRPr="002178A7">
        <w:rPr>
          <w:lang w:val="en-GB"/>
        </w:rPr>
        <w:t xml:space="preserve"> </w:t>
      </w:r>
      <w:r w:rsidR="008A2BA7" w:rsidRPr="002178A7">
        <w:rPr>
          <w:lang w:val="en-GB"/>
        </w:rPr>
        <w:t>A</w:t>
      </w:r>
      <w:r w:rsidR="00314953" w:rsidRPr="002178A7">
        <w:rPr>
          <w:lang w:val="en-GB"/>
        </w:rPr>
        <w:t>pyrase, adenosine diphosphate (ADP)</w:t>
      </w:r>
      <w:r w:rsidR="00314953" w:rsidRPr="002178A7">
        <w:t>, bovine serum albumin (BSA), nigericin</w:t>
      </w:r>
      <w:r w:rsidR="008A2BA7" w:rsidRPr="002178A7">
        <w:t xml:space="preserve">, </w:t>
      </w:r>
      <w:r w:rsidR="008A2BA7" w:rsidRPr="002178A7">
        <w:rPr>
          <w:lang w:val="en-GB" w:eastAsia="en-GB"/>
        </w:rPr>
        <w:t>2,5-di(ter</w:t>
      </w:r>
      <w:r w:rsidR="00BE0AC1" w:rsidRPr="002178A7">
        <w:rPr>
          <w:lang w:val="en-GB" w:eastAsia="en-GB"/>
        </w:rPr>
        <w:t>t</w:t>
      </w:r>
      <w:r w:rsidR="008A2BA7" w:rsidRPr="002178A7">
        <w:rPr>
          <w:lang w:val="en-GB" w:eastAsia="en-GB"/>
        </w:rPr>
        <w:t>-butyl) l,4-benzohydroquinone</w:t>
      </w:r>
      <w:r w:rsidR="008A2BA7" w:rsidRPr="002178A7">
        <w:rPr>
          <w:lang w:val="en-GB"/>
        </w:rPr>
        <w:t xml:space="preserve"> (TBHQ)</w:t>
      </w:r>
      <w:r w:rsidR="00314953" w:rsidRPr="002178A7">
        <w:t xml:space="preserve"> and </w:t>
      </w:r>
      <w:proofErr w:type="spellStart"/>
      <w:r w:rsidR="00314953" w:rsidRPr="002178A7">
        <w:t>thapsigargin</w:t>
      </w:r>
      <w:proofErr w:type="spellEnd"/>
      <w:r w:rsidR="00314953" w:rsidRPr="002178A7">
        <w:rPr>
          <w:lang w:val="en-GB"/>
        </w:rPr>
        <w:t xml:space="preserve"> were from Sigma Aldrich (Gillingham, UK). Fura-2/AM </w:t>
      </w:r>
      <w:r w:rsidR="006E6EE5" w:rsidRPr="002178A7">
        <w:rPr>
          <w:lang w:val="en-GB"/>
        </w:rPr>
        <w:t xml:space="preserve">and BCECF/AM were </w:t>
      </w:r>
      <w:r w:rsidR="00314953" w:rsidRPr="002178A7">
        <w:rPr>
          <w:lang w:val="en-GB"/>
        </w:rPr>
        <w:t xml:space="preserve">from </w:t>
      </w:r>
      <w:proofErr w:type="spellStart"/>
      <w:r w:rsidR="006E6EE5" w:rsidRPr="002178A7">
        <w:rPr>
          <w:lang w:val="en-GB"/>
        </w:rPr>
        <w:t>TEFlabs</w:t>
      </w:r>
      <w:proofErr w:type="spellEnd"/>
      <w:r w:rsidR="006E6EE5" w:rsidRPr="002178A7">
        <w:rPr>
          <w:lang w:val="en-GB"/>
        </w:rPr>
        <w:t xml:space="preserve"> </w:t>
      </w:r>
      <w:r w:rsidR="00314953" w:rsidRPr="002178A7">
        <w:rPr>
          <w:lang w:val="en-GB"/>
        </w:rPr>
        <w:t xml:space="preserve">(Austin, TX, USA). Fluo-5N/AM </w:t>
      </w:r>
      <w:r w:rsidR="006E6EE5" w:rsidRPr="002178A7">
        <w:rPr>
          <w:lang w:val="en-GB"/>
        </w:rPr>
        <w:t xml:space="preserve">and </w:t>
      </w:r>
      <w:proofErr w:type="spellStart"/>
      <w:r w:rsidR="006E6EE5" w:rsidRPr="002178A7">
        <w:rPr>
          <w:lang w:val="en-GB"/>
        </w:rPr>
        <w:t>L</w:t>
      </w:r>
      <w:r w:rsidR="00586A77" w:rsidRPr="002178A7">
        <w:rPr>
          <w:lang w:val="en-GB"/>
        </w:rPr>
        <w:t>ysosensor</w:t>
      </w:r>
      <w:proofErr w:type="spellEnd"/>
      <w:r w:rsidR="00586A77" w:rsidRPr="002178A7">
        <w:rPr>
          <w:lang w:val="en-GB"/>
        </w:rPr>
        <w:t xml:space="preserve"> </w:t>
      </w:r>
      <w:r w:rsidR="006E6EE5" w:rsidRPr="002178A7">
        <w:rPr>
          <w:lang w:val="en-GB"/>
        </w:rPr>
        <w:t>G</w:t>
      </w:r>
      <w:r w:rsidR="00586A77" w:rsidRPr="002178A7">
        <w:rPr>
          <w:lang w:val="en-GB"/>
        </w:rPr>
        <w:t>reen DND-189 were</w:t>
      </w:r>
      <w:r w:rsidR="00314953" w:rsidRPr="002178A7">
        <w:rPr>
          <w:lang w:val="en-GB"/>
        </w:rPr>
        <w:t xml:space="preserve"> from Invitrogen (</w:t>
      </w:r>
      <w:proofErr w:type="spellStart"/>
      <w:r w:rsidR="00314953" w:rsidRPr="002178A7">
        <w:rPr>
          <w:lang w:val="en-GB"/>
        </w:rPr>
        <w:t>Paisley,UK</w:t>
      </w:r>
      <w:proofErr w:type="spellEnd"/>
      <w:r w:rsidR="00314953" w:rsidRPr="002178A7">
        <w:rPr>
          <w:lang w:val="en-GB"/>
        </w:rPr>
        <w:t xml:space="preserve">). </w:t>
      </w:r>
      <w:r w:rsidR="008A2BA7" w:rsidRPr="002178A7">
        <w:rPr>
          <w:lang w:val="en-GB"/>
        </w:rPr>
        <w:t>Cytocha</w:t>
      </w:r>
      <w:r w:rsidR="00EB0C71" w:rsidRPr="002178A7">
        <w:rPr>
          <w:lang w:val="en-GB"/>
        </w:rPr>
        <w:t>la</w:t>
      </w:r>
      <w:r w:rsidR="008A2BA7" w:rsidRPr="002178A7">
        <w:rPr>
          <w:lang w:val="en-GB"/>
        </w:rPr>
        <w:t xml:space="preserve">sin D, </w:t>
      </w:r>
      <w:proofErr w:type="spellStart"/>
      <w:r w:rsidR="00C64C45" w:rsidRPr="002178A7">
        <w:rPr>
          <w:lang w:val="en-GB"/>
        </w:rPr>
        <w:t>ketanserin</w:t>
      </w:r>
      <w:proofErr w:type="spellEnd"/>
      <w:r w:rsidR="008A2BA7" w:rsidRPr="002178A7">
        <w:rPr>
          <w:lang w:val="en-GB"/>
        </w:rPr>
        <w:t xml:space="preserve"> and </w:t>
      </w:r>
      <w:r w:rsidR="004A4946" w:rsidRPr="002178A7">
        <w:rPr>
          <w:lang w:val="en-GB"/>
        </w:rPr>
        <w:t xml:space="preserve">RGDS peptide were from </w:t>
      </w:r>
      <w:proofErr w:type="spellStart"/>
      <w:r w:rsidR="004A4946" w:rsidRPr="002178A7">
        <w:rPr>
          <w:lang w:val="en-GB"/>
        </w:rPr>
        <w:t>Tocris</w:t>
      </w:r>
      <w:proofErr w:type="spellEnd"/>
      <w:r w:rsidR="004A4946" w:rsidRPr="002178A7">
        <w:rPr>
          <w:lang w:val="en-GB"/>
        </w:rPr>
        <w:t xml:space="preserve"> Cookson (Bristol, UK). </w:t>
      </w:r>
      <w:r w:rsidR="00314953" w:rsidRPr="002178A7">
        <w:rPr>
          <w:lang w:val="en-GB"/>
        </w:rPr>
        <w:t>All other reagents were of analytical grade.</w:t>
      </w:r>
    </w:p>
    <w:p w14:paraId="613A9648" w14:textId="77777777" w:rsidR="00166ECC" w:rsidRPr="002178A7" w:rsidRDefault="00166ECC">
      <w:pPr>
        <w:pStyle w:val="NormalWeb"/>
        <w:shd w:val="clear" w:color="auto" w:fill="FFFFFF"/>
        <w:spacing w:line="240" w:lineRule="auto"/>
        <w:rPr>
          <w:b/>
        </w:rPr>
      </w:pPr>
      <w:r w:rsidRPr="002178A7">
        <w:rPr>
          <w:b/>
        </w:rPr>
        <w:t>Platelet Preparation</w:t>
      </w:r>
    </w:p>
    <w:p w14:paraId="26584C50" w14:textId="1B4DCE1C" w:rsidR="00E34612" w:rsidRPr="002178A7" w:rsidRDefault="00166ECC" w:rsidP="00B12795">
      <w:pPr>
        <w:pStyle w:val="NormalWeb"/>
        <w:shd w:val="clear" w:color="auto" w:fill="FFFFFF"/>
        <w:spacing w:line="240" w:lineRule="auto"/>
      </w:pPr>
      <w:r w:rsidRPr="002178A7">
        <w:t>Platelets were prepared as described previously</w:t>
      </w:r>
      <w:bookmarkStart w:id="0" w:name="bbib6"/>
      <w:bookmarkEnd w:id="0"/>
      <w:r w:rsidRPr="002178A7">
        <w:t xml:space="preserve"> </w:t>
      </w:r>
      <w:r w:rsidR="00BE28B0">
        <w:t>[17]</w:t>
      </w:r>
      <w:r w:rsidR="008E6393" w:rsidRPr="002178A7">
        <w:t xml:space="preserve">. </w:t>
      </w:r>
      <w:r w:rsidRPr="002178A7">
        <w:t xml:space="preserve">Briefly, blood was collected by </w:t>
      </w:r>
      <w:proofErr w:type="spellStart"/>
      <w:r w:rsidRPr="002178A7">
        <w:t>venepuncture</w:t>
      </w:r>
      <w:proofErr w:type="spellEnd"/>
      <w:r w:rsidRPr="002178A7">
        <w:t xml:space="preserve"> from healthy drug-free volunteers </w:t>
      </w:r>
      <w:r w:rsidR="00753678" w:rsidRPr="002178A7">
        <w:t xml:space="preserve">under informed consent </w:t>
      </w:r>
      <w:r w:rsidRPr="002178A7">
        <w:t>with local ethical committee approval</w:t>
      </w:r>
      <w:r w:rsidR="00997DDF" w:rsidRPr="002178A7">
        <w:t>,</w:t>
      </w:r>
      <w:r w:rsidRPr="002178A7">
        <w:t xml:space="preserve"> and then mixed with one-sixth volume acid-citrate dextrose</w:t>
      </w:r>
      <w:r w:rsidR="000B0301" w:rsidRPr="002178A7">
        <w:t xml:space="preserve"> (ACD)</w:t>
      </w:r>
      <w:r w:rsidRPr="002178A7">
        <w:t xml:space="preserve"> anticoagulant (85 mM sodium citrate, 78 mM citric acid, and 111 mM </w:t>
      </w:r>
      <w:r w:rsidR="003A2ABC" w:rsidRPr="002178A7">
        <w:rPr>
          <w:rStyle w:val="smcaps"/>
        </w:rPr>
        <w:t>D</w:t>
      </w:r>
      <w:r w:rsidRPr="002178A7">
        <w:t>-glucose)</w:t>
      </w:r>
      <w:r w:rsidR="00997DDF" w:rsidRPr="002178A7">
        <w:t xml:space="preserve">. Platelet-rich plasma </w:t>
      </w:r>
      <w:r w:rsidR="00F10C3D" w:rsidRPr="002178A7">
        <w:t xml:space="preserve">(PRP) </w:t>
      </w:r>
      <w:r w:rsidR="00997DDF" w:rsidRPr="002178A7">
        <w:t xml:space="preserve">was </w:t>
      </w:r>
      <w:r w:rsidRPr="002178A7">
        <w:t>prepared by centrifugation for 5 min at 700 </w:t>
      </w:r>
      <w:r w:rsidRPr="002178A7">
        <w:rPr>
          <w:i/>
          <w:iCs/>
        </w:rPr>
        <w:t>g</w:t>
      </w:r>
      <w:r w:rsidRPr="002178A7">
        <w:t>, and asp</w:t>
      </w:r>
      <w:r w:rsidR="00BF4C8F" w:rsidRPr="002178A7">
        <w:t>irin (100 </w:t>
      </w:r>
      <w:proofErr w:type="spellStart"/>
      <w:r w:rsidR="00BF4C8F" w:rsidRPr="002178A7">
        <w:t>μM</w:t>
      </w:r>
      <w:proofErr w:type="spellEnd"/>
      <w:r w:rsidR="00BF4C8F" w:rsidRPr="002178A7">
        <w:t>) and apyrase (0.1 U</w:t>
      </w:r>
      <w:r w:rsidR="00322FA7" w:rsidRPr="002178A7">
        <w:t xml:space="preserve"> mL</w:t>
      </w:r>
      <w:r w:rsidR="00322FA7" w:rsidRPr="002178A7">
        <w:rPr>
          <w:vertAlign w:val="superscript"/>
        </w:rPr>
        <w:t>-1</w:t>
      </w:r>
      <w:r w:rsidRPr="002178A7">
        <w:t>) added.</w:t>
      </w:r>
      <w:r w:rsidR="00CE3652" w:rsidRPr="002178A7">
        <w:t xml:space="preserve"> Washed platelets were prepared by centrifugation of </w:t>
      </w:r>
      <w:r w:rsidR="00375CB8" w:rsidRPr="002178A7">
        <w:t>PRP</w:t>
      </w:r>
      <w:r w:rsidR="00CE3652" w:rsidRPr="002178A7">
        <w:t xml:space="preserve"> at 350 </w:t>
      </w:r>
      <w:r w:rsidR="00CE3652" w:rsidRPr="002178A7">
        <w:rPr>
          <w:i/>
          <w:iCs/>
        </w:rPr>
        <w:t>g</w:t>
      </w:r>
      <w:r w:rsidR="00CE3652" w:rsidRPr="002178A7">
        <w:t xml:space="preserve"> for 20 min and resuspended in HEPES-buffered saline (HBS; 145 mM NaCl, 10 mM HEPES, 10 mM </w:t>
      </w:r>
      <w:r w:rsidR="00CE3652" w:rsidRPr="002178A7">
        <w:rPr>
          <w:rStyle w:val="smcaps"/>
        </w:rPr>
        <w:t>D</w:t>
      </w:r>
      <w:r w:rsidR="00CE3652" w:rsidRPr="002178A7">
        <w:t xml:space="preserve">-glucose, 5 mM </w:t>
      </w:r>
      <w:proofErr w:type="spellStart"/>
      <w:r w:rsidR="00CE3652" w:rsidRPr="002178A7">
        <w:t>KCl</w:t>
      </w:r>
      <w:proofErr w:type="spellEnd"/>
      <w:r w:rsidR="00CE3652" w:rsidRPr="002178A7">
        <w:t>, 1 mM MgSO</w:t>
      </w:r>
      <w:r w:rsidR="00CE3652" w:rsidRPr="002178A7">
        <w:rPr>
          <w:vertAlign w:val="subscript"/>
        </w:rPr>
        <w:t>4</w:t>
      </w:r>
      <w:r w:rsidR="00CE3652" w:rsidRPr="002178A7">
        <w:t>, pH 7.45) supplemented with 0.1% (w/v) BSA, 200 </w:t>
      </w:r>
      <w:proofErr w:type="spellStart"/>
      <w:r w:rsidR="00CE3652" w:rsidRPr="002178A7">
        <w:t>μM</w:t>
      </w:r>
      <w:proofErr w:type="spellEnd"/>
      <w:r w:rsidR="00CE3652" w:rsidRPr="002178A7">
        <w:t xml:space="preserve"> CaCl</w:t>
      </w:r>
      <w:r w:rsidR="00CE3652" w:rsidRPr="002178A7">
        <w:rPr>
          <w:vertAlign w:val="subscript"/>
        </w:rPr>
        <w:t>2</w:t>
      </w:r>
      <w:r w:rsidR="00CE3652" w:rsidRPr="002178A7">
        <w:t xml:space="preserve"> and 0.1 </w:t>
      </w:r>
      <w:r w:rsidR="00EB0C71" w:rsidRPr="002178A7">
        <w:t>U mL</w:t>
      </w:r>
      <w:r w:rsidR="00EB0C71" w:rsidRPr="002178A7">
        <w:rPr>
          <w:vertAlign w:val="superscript"/>
        </w:rPr>
        <w:t>-1</w:t>
      </w:r>
      <w:r w:rsidR="00CE3652" w:rsidRPr="002178A7">
        <w:t xml:space="preserve"> apyrase (supplemented HBS). </w:t>
      </w:r>
    </w:p>
    <w:p w14:paraId="769F2678" w14:textId="2B17CE77" w:rsidR="004A4946" w:rsidRPr="002178A7" w:rsidRDefault="00CE3652">
      <w:pPr>
        <w:pStyle w:val="Heading4"/>
        <w:shd w:val="clear" w:color="auto" w:fill="FFFFFF"/>
      </w:pPr>
      <w:bookmarkStart w:id="1" w:name="secx5"/>
      <w:bookmarkStart w:id="2" w:name="secx6"/>
      <w:bookmarkEnd w:id="1"/>
      <w:bookmarkEnd w:id="2"/>
      <w:r w:rsidRPr="002178A7">
        <w:t>Indicator</w:t>
      </w:r>
      <w:r w:rsidR="004A4946" w:rsidRPr="002178A7">
        <w:t xml:space="preserve"> loading</w:t>
      </w:r>
    </w:p>
    <w:p w14:paraId="5293C812" w14:textId="4FA70526" w:rsidR="004A4946" w:rsidRPr="002178A7" w:rsidRDefault="00CF3378">
      <w:pPr>
        <w:pStyle w:val="Heading4"/>
        <w:shd w:val="clear" w:color="auto" w:fill="FFFFFF"/>
        <w:rPr>
          <w:b w:val="0"/>
          <w:bCs w:val="0"/>
        </w:rPr>
      </w:pPr>
      <w:r w:rsidRPr="002178A7">
        <w:rPr>
          <w:b w:val="0"/>
        </w:rPr>
        <w:t>For measurement of cytosolic Ca</w:t>
      </w:r>
      <w:r w:rsidRPr="002178A7">
        <w:rPr>
          <w:b w:val="0"/>
          <w:vertAlign w:val="superscript"/>
        </w:rPr>
        <w:t>2+</w:t>
      </w:r>
      <w:r w:rsidRPr="002178A7">
        <w:rPr>
          <w:b w:val="0"/>
        </w:rPr>
        <w:t xml:space="preserve"> concentration (</w:t>
      </w:r>
      <w:r w:rsidRPr="002178A7">
        <w:rPr>
          <w:b w:val="0"/>
          <w:bCs w:val="0"/>
        </w:rPr>
        <w:t>[Ca</w:t>
      </w:r>
      <w:r w:rsidRPr="002178A7">
        <w:rPr>
          <w:b w:val="0"/>
          <w:bCs w:val="0"/>
          <w:vertAlign w:val="superscript"/>
        </w:rPr>
        <w:t>2+</w:t>
      </w:r>
      <w:r w:rsidRPr="002178A7">
        <w:rPr>
          <w:b w:val="0"/>
          <w:bCs w:val="0"/>
        </w:rPr>
        <w:t>]</w:t>
      </w:r>
      <w:proofErr w:type="spellStart"/>
      <w:r w:rsidRPr="002178A7">
        <w:rPr>
          <w:b w:val="0"/>
          <w:bCs w:val="0"/>
          <w:vertAlign w:val="subscript"/>
        </w:rPr>
        <w:t>i</w:t>
      </w:r>
      <w:proofErr w:type="spellEnd"/>
      <w:r w:rsidRPr="002178A7">
        <w:rPr>
          <w:b w:val="0"/>
          <w:bCs w:val="0"/>
        </w:rPr>
        <w:t>), intracellular store Ca</w:t>
      </w:r>
      <w:r w:rsidRPr="002178A7">
        <w:rPr>
          <w:b w:val="0"/>
          <w:bCs w:val="0"/>
          <w:vertAlign w:val="superscript"/>
        </w:rPr>
        <w:t>2</w:t>
      </w:r>
      <w:r w:rsidR="007219EA" w:rsidRPr="002178A7">
        <w:rPr>
          <w:b w:val="0"/>
          <w:bCs w:val="0"/>
          <w:vertAlign w:val="superscript"/>
        </w:rPr>
        <w:t>+</w:t>
      </w:r>
      <w:r w:rsidR="007219EA" w:rsidRPr="002178A7">
        <w:rPr>
          <w:b w:val="0"/>
          <w:bCs w:val="0"/>
        </w:rPr>
        <w:t xml:space="preserve"> concentration (</w:t>
      </w:r>
      <w:r w:rsidRPr="002178A7">
        <w:rPr>
          <w:b w:val="0"/>
          <w:bCs w:val="0"/>
        </w:rPr>
        <w:t>[Ca</w:t>
      </w:r>
      <w:r w:rsidRPr="002178A7">
        <w:rPr>
          <w:b w:val="0"/>
          <w:bCs w:val="0"/>
          <w:vertAlign w:val="superscript"/>
        </w:rPr>
        <w:t>2+</w:t>
      </w:r>
      <w:r w:rsidRPr="002178A7">
        <w:rPr>
          <w:b w:val="0"/>
          <w:bCs w:val="0"/>
        </w:rPr>
        <w:t>]</w:t>
      </w:r>
      <w:proofErr w:type="spellStart"/>
      <w:r w:rsidRPr="002178A7">
        <w:rPr>
          <w:b w:val="0"/>
          <w:bCs w:val="0"/>
          <w:vertAlign w:val="subscript"/>
        </w:rPr>
        <w:t>st</w:t>
      </w:r>
      <w:proofErr w:type="spellEnd"/>
      <w:r w:rsidR="007219EA" w:rsidRPr="002178A7">
        <w:rPr>
          <w:b w:val="0"/>
          <w:bCs w:val="0"/>
        </w:rPr>
        <w:t>),</w:t>
      </w:r>
      <w:r w:rsidRPr="002178A7">
        <w:rPr>
          <w:b w:val="0"/>
          <w:bCs w:val="0"/>
        </w:rPr>
        <w:t xml:space="preserve"> </w:t>
      </w:r>
      <w:r w:rsidR="007219EA" w:rsidRPr="002178A7">
        <w:rPr>
          <w:b w:val="0"/>
          <w:bCs w:val="0"/>
        </w:rPr>
        <w:t>cytosolic pH (</w:t>
      </w:r>
      <w:proofErr w:type="spellStart"/>
      <w:r w:rsidRPr="002178A7">
        <w:rPr>
          <w:b w:val="0"/>
          <w:bCs w:val="0"/>
        </w:rPr>
        <w:t>pH</w:t>
      </w:r>
      <w:r w:rsidR="005F7C10" w:rsidRPr="002178A7">
        <w:rPr>
          <w:b w:val="0"/>
          <w:bCs w:val="0"/>
          <w:vertAlign w:val="subscript"/>
        </w:rPr>
        <w:t>i</w:t>
      </w:r>
      <w:proofErr w:type="spellEnd"/>
      <w:r w:rsidR="007219EA" w:rsidRPr="002178A7">
        <w:rPr>
          <w:b w:val="0"/>
          <w:bCs w:val="0"/>
          <w:vertAlign w:val="subscript"/>
        </w:rPr>
        <w:t>)</w:t>
      </w:r>
      <w:r w:rsidRPr="002178A7">
        <w:rPr>
          <w:b w:val="0"/>
          <w:bCs w:val="0"/>
        </w:rPr>
        <w:t xml:space="preserve"> </w:t>
      </w:r>
      <w:r w:rsidR="007219EA" w:rsidRPr="002178A7">
        <w:rPr>
          <w:b w:val="0"/>
          <w:bCs w:val="0"/>
        </w:rPr>
        <w:t>or acidic organelle pH (</w:t>
      </w:r>
      <w:proofErr w:type="spellStart"/>
      <w:r w:rsidRPr="002178A7">
        <w:rPr>
          <w:b w:val="0"/>
          <w:bCs w:val="0"/>
        </w:rPr>
        <w:t>pH</w:t>
      </w:r>
      <w:r w:rsidRPr="002178A7">
        <w:rPr>
          <w:b w:val="0"/>
          <w:bCs w:val="0"/>
          <w:vertAlign w:val="subscript"/>
        </w:rPr>
        <w:t>ao</w:t>
      </w:r>
      <w:proofErr w:type="spellEnd"/>
      <w:r w:rsidRPr="002178A7">
        <w:rPr>
          <w:b w:val="0"/>
          <w:bCs w:val="0"/>
          <w:vertAlign w:val="subscript"/>
        </w:rPr>
        <w:t>,</w:t>
      </w:r>
      <w:r w:rsidR="007219EA" w:rsidRPr="002178A7">
        <w:rPr>
          <w:b w:val="0"/>
          <w:bCs w:val="0"/>
        </w:rPr>
        <w:t xml:space="preserve">), </w:t>
      </w:r>
      <w:r w:rsidRPr="002178A7">
        <w:rPr>
          <w:b w:val="0"/>
          <w:bCs w:val="0"/>
        </w:rPr>
        <w:t xml:space="preserve">platelets were loaded with Fura-2, Fluo-5N, BCECF or </w:t>
      </w:r>
      <w:proofErr w:type="spellStart"/>
      <w:r w:rsidRPr="002178A7">
        <w:rPr>
          <w:b w:val="0"/>
          <w:bCs w:val="0"/>
        </w:rPr>
        <w:t>Lysosensor</w:t>
      </w:r>
      <w:proofErr w:type="spellEnd"/>
      <w:r w:rsidRPr="002178A7">
        <w:rPr>
          <w:b w:val="0"/>
          <w:bCs w:val="0"/>
        </w:rPr>
        <w:t xml:space="preserve"> Green DND</w:t>
      </w:r>
      <w:r w:rsidR="005F7C10" w:rsidRPr="002178A7">
        <w:rPr>
          <w:b w:val="0"/>
          <w:bCs w:val="0"/>
        </w:rPr>
        <w:t>-189,</w:t>
      </w:r>
      <w:r w:rsidRPr="002178A7">
        <w:rPr>
          <w:b w:val="0"/>
          <w:bCs w:val="0"/>
        </w:rPr>
        <w:t xml:space="preserve"> respectively. </w:t>
      </w:r>
      <w:r w:rsidR="00CE3652" w:rsidRPr="002178A7">
        <w:rPr>
          <w:b w:val="0"/>
        </w:rPr>
        <w:t xml:space="preserve">Fura-2, Fluo-5N or </w:t>
      </w:r>
      <w:proofErr w:type="spellStart"/>
      <w:r w:rsidR="00CE3652" w:rsidRPr="002178A7">
        <w:rPr>
          <w:b w:val="0"/>
        </w:rPr>
        <w:t>Lysosensor</w:t>
      </w:r>
      <w:proofErr w:type="spellEnd"/>
      <w:r w:rsidR="00CE3652" w:rsidRPr="002178A7">
        <w:rPr>
          <w:b w:val="0"/>
        </w:rPr>
        <w:t xml:space="preserve"> Green </w:t>
      </w:r>
      <w:r w:rsidR="00B05042" w:rsidRPr="002178A7">
        <w:rPr>
          <w:b w:val="0"/>
        </w:rPr>
        <w:t xml:space="preserve">DND-189 </w:t>
      </w:r>
      <w:r w:rsidR="00CE3652" w:rsidRPr="002178A7">
        <w:rPr>
          <w:b w:val="0"/>
        </w:rPr>
        <w:t>were loaded by incubating p</w:t>
      </w:r>
      <w:r w:rsidR="004A4946" w:rsidRPr="002178A7">
        <w:rPr>
          <w:b w:val="0"/>
        </w:rPr>
        <w:t>latelet-rich plasma with either 2</w:t>
      </w:r>
      <w:r w:rsidR="00CE3652" w:rsidRPr="002178A7">
        <w:rPr>
          <w:b w:val="0"/>
        </w:rPr>
        <w:t>.5</w:t>
      </w:r>
      <w:r w:rsidR="004A4946" w:rsidRPr="002178A7">
        <w:rPr>
          <w:b w:val="0"/>
        </w:rPr>
        <w:t> </w:t>
      </w:r>
      <w:proofErr w:type="spellStart"/>
      <w:r w:rsidR="004A4946" w:rsidRPr="002178A7">
        <w:rPr>
          <w:b w:val="0"/>
        </w:rPr>
        <w:t>μM</w:t>
      </w:r>
      <w:proofErr w:type="spellEnd"/>
      <w:r w:rsidR="004A4946" w:rsidRPr="002178A7">
        <w:rPr>
          <w:b w:val="0"/>
        </w:rPr>
        <w:t xml:space="preserve"> Fura-2/AM for 45 min</w:t>
      </w:r>
      <w:r w:rsidR="00CE3652" w:rsidRPr="002178A7">
        <w:rPr>
          <w:b w:val="0"/>
        </w:rPr>
        <w:t xml:space="preserve">, </w:t>
      </w:r>
      <w:r w:rsidR="004A4946" w:rsidRPr="002178A7">
        <w:rPr>
          <w:b w:val="0"/>
        </w:rPr>
        <w:t xml:space="preserve">250 </w:t>
      </w:r>
      <w:proofErr w:type="spellStart"/>
      <w:r w:rsidR="004A4946" w:rsidRPr="002178A7">
        <w:rPr>
          <w:b w:val="0"/>
        </w:rPr>
        <w:t>nM</w:t>
      </w:r>
      <w:proofErr w:type="spellEnd"/>
      <w:r w:rsidR="004A4946" w:rsidRPr="002178A7">
        <w:rPr>
          <w:b w:val="0"/>
        </w:rPr>
        <w:t xml:space="preserve"> Fluo-5N/AM for 2 hours</w:t>
      </w:r>
      <w:r w:rsidR="00CE3652" w:rsidRPr="002178A7">
        <w:rPr>
          <w:b w:val="0"/>
        </w:rPr>
        <w:t xml:space="preserve"> or 200 </w:t>
      </w:r>
      <w:proofErr w:type="spellStart"/>
      <w:r w:rsidR="00CE3652" w:rsidRPr="002178A7">
        <w:rPr>
          <w:b w:val="0"/>
        </w:rPr>
        <w:t>nM</w:t>
      </w:r>
      <w:proofErr w:type="spellEnd"/>
      <w:r w:rsidR="00CE3652" w:rsidRPr="002178A7">
        <w:rPr>
          <w:b w:val="0"/>
        </w:rPr>
        <w:t xml:space="preserve"> </w:t>
      </w:r>
      <w:proofErr w:type="spellStart"/>
      <w:r w:rsidR="00CE3652" w:rsidRPr="002178A7">
        <w:rPr>
          <w:b w:val="0"/>
        </w:rPr>
        <w:t>Lysosensor</w:t>
      </w:r>
      <w:proofErr w:type="spellEnd"/>
      <w:r w:rsidR="00CE3652" w:rsidRPr="002178A7">
        <w:rPr>
          <w:b w:val="0"/>
        </w:rPr>
        <w:t xml:space="preserve"> Green</w:t>
      </w:r>
      <w:r w:rsidR="004714E9" w:rsidRPr="002178A7">
        <w:rPr>
          <w:b w:val="0"/>
        </w:rPr>
        <w:t xml:space="preserve"> DND-189</w:t>
      </w:r>
      <w:r w:rsidR="00CE3652" w:rsidRPr="002178A7">
        <w:rPr>
          <w:b w:val="0"/>
        </w:rPr>
        <w:t xml:space="preserve"> for 1 hour</w:t>
      </w:r>
      <w:r w:rsidR="004A4946" w:rsidRPr="002178A7">
        <w:rPr>
          <w:b w:val="0"/>
        </w:rPr>
        <w:t xml:space="preserve"> at 37 °C. Cells were then collected by centrifugation at 350 </w:t>
      </w:r>
      <w:r w:rsidR="004A4946" w:rsidRPr="002178A7">
        <w:rPr>
          <w:b w:val="0"/>
          <w:i/>
          <w:iCs/>
        </w:rPr>
        <w:t>g</w:t>
      </w:r>
      <w:r w:rsidR="004A4946" w:rsidRPr="002178A7">
        <w:rPr>
          <w:b w:val="0"/>
        </w:rPr>
        <w:t xml:space="preserve"> for 20 min and resuspended in </w:t>
      </w:r>
      <w:r w:rsidR="00CE3652" w:rsidRPr="002178A7">
        <w:rPr>
          <w:b w:val="0"/>
        </w:rPr>
        <w:t>supplemented HBS</w:t>
      </w:r>
      <w:r w:rsidR="004A4946" w:rsidRPr="002178A7">
        <w:rPr>
          <w:b w:val="0"/>
        </w:rPr>
        <w:t xml:space="preserve">. RGDS peptide </w:t>
      </w:r>
      <w:r w:rsidR="00CE3652" w:rsidRPr="002178A7">
        <w:rPr>
          <w:b w:val="0"/>
        </w:rPr>
        <w:t xml:space="preserve">(100 µM) </w:t>
      </w:r>
      <w:r w:rsidR="004A4946" w:rsidRPr="002178A7">
        <w:rPr>
          <w:b w:val="0"/>
        </w:rPr>
        <w:t xml:space="preserve">was included in all experiments </w:t>
      </w:r>
      <w:r w:rsidR="008C24D4" w:rsidRPr="002178A7">
        <w:rPr>
          <w:b w:val="0"/>
        </w:rPr>
        <w:t>with Fluo-5N-</w:t>
      </w:r>
      <w:r w:rsidRPr="002178A7">
        <w:rPr>
          <w:b w:val="0"/>
        </w:rPr>
        <w:t xml:space="preserve"> or </w:t>
      </w:r>
      <w:proofErr w:type="spellStart"/>
      <w:r w:rsidRPr="002178A7">
        <w:rPr>
          <w:b w:val="0"/>
        </w:rPr>
        <w:t>Lysosensor</w:t>
      </w:r>
      <w:proofErr w:type="spellEnd"/>
      <w:r w:rsidRPr="002178A7">
        <w:rPr>
          <w:b w:val="0"/>
        </w:rPr>
        <w:t xml:space="preserve"> Green DND-</w:t>
      </w:r>
      <w:r w:rsidR="008C24D4" w:rsidRPr="002178A7">
        <w:rPr>
          <w:b w:val="0"/>
        </w:rPr>
        <w:lastRenderedPageBreak/>
        <w:t xml:space="preserve">loaded cells </w:t>
      </w:r>
      <w:r w:rsidR="004A4946" w:rsidRPr="002178A7">
        <w:rPr>
          <w:b w:val="0"/>
        </w:rPr>
        <w:t>to prevent aggregation</w:t>
      </w:r>
      <w:r w:rsidR="004714E9" w:rsidRPr="002178A7">
        <w:rPr>
          <w:b w:val="0"/>
        </w:rPr>
        <w:t xml:space="preserve"> and therefore artefactual decreases</w:t>
      </w:r>
      <w:r w:rsidR="004A4946" w:rsidRPr="002178A7">
        <w:rPr>
          <w:b w:val="0"/>
        </w:rPr>
        <w:t xml:space="preserve"> in fluorescence. RGDS at this concentration has previously been </w:t>
      </w:r>
      <w:r w:rsidR="004714E9" w:rsidRPr="002178A7">
        <w:rPr>
          <w:b w:val="0"/>
        </w:rPr>
        <w:t>shown</w:t>
      </w:r>
      <w:r w:rsidR="004A4946" w:rsidRPr="002178A7">
        <w:rPr>
          <w:b w:val="0"/>
        </w:rPr>
        <w:t xml:space="preserve"> not to affect [Ca</w:t>
      </w:r>
      <w:r w:rsidR="004A4946" w:rsidRPr="002178A7">
        <w:rPr>
          <w:b w:val="0"/>
          <w:vertAlign w:val="superscript"/>
        </w:rPr>
        <w:t>2+</w:t>
      </w:r>
      <w:r w:rsidR="004A4946" w:rsidRPr="002178A7">
        <w:rPr>
          <w:b w:val="0"/>
        </w:rPr>
        <w:t>]</w:t>
      </w:r>
      <w:proofErr w:type="spellStart"/>
      <w:r w:rsidR="005F7C10" w:rsidRPr="002178A7">
        <w:rPr>
          <w:b w:val="0"/>
          <w:vertAlign w:val="subscript"/>
        </w:rPr>
        <w:t>i</w:t>
      </w:r>
      <w:proofErr w:type="spellEnd"/>
      <w:r w:rsidR="004A4946" w:rsidRPr="002178A7">
        <w:rPr>
          <w:b w:val="0"/>
        </w:rPr>
        <w:t xml:space="preserve"> signals in human platelets </w:t>
      </w:r>
      <w:r w:rsidR="006B3BB5">
        <w:rPr>
          <w:b w:val="0"/>
        </w:rPr>
        <w:t>[18]</w:t>
      </w:r>
      <w:r w:rsidR="004A4946" w:rsidRPr="002178A7">
        <w:rPr>
          <w:b w:val="0"/>
        </w:rPr>
        <w:t>.</w:t>
      </w:r>
    </w:p>
    <w:p w14:paraId="0A6F4BC2" w14:textId="4024CD87" w:rsidR="00CE3652" w:rsidRPr="002178A7" w:rsidRDefault="00CE3652">
      <w:pPr>
        <w:pStyle w:val="Heading4"/>
        <w:shd w:val="clear" w:color="auto" w:fill="FFFFFF"/>
        <w:rPr>
          <w:b w:val="0"/>
        </w:rPr>
      </w:pPr>
      <w:r w:rsidRPr="002178A7">
        <w:rPr>
          <w:b w:val="0"/>
        </w:rPr>
        <w:t xml:space="preserve">BCECF was loaded by incubating washed platelet suspension with 1 µM BCECF/AM for 30 min at room temperature. </w:t>
      </w:r>
      <w:r w:rsidR="000B0301" w:rsidRPr="002178A7">
        <w:rPr>
          <w:b w:val="0"/>
        </w:rPr>
        <w:t>10% v/v ACD was</w:t>
      </w:r>
      <w:r w:rsidR="00997DDF" w:rsidRPr="002178A7">
        <w:rPr>
          <w:b w:val="0"/>
        </w:rPr>
        <w:t xml:space="preserve"> then</w:t>
      </w:r>
      <w:r w:rsidR="000B0301" w:rsidRPr="002178A7">
        <w:rPr>
          <w:b w:val="0"/>
        </w:rPr>
        <w:t xml:space="preserve"> added before the cells </w:t>
      </w:r>
      <w:r w:rsidR="00997DDF" w:rsidRPr="002178A7">
        <w:rPr>
          <w:b w:val="0"/>
        </w:rPr>
        <w:t xml:space="preserve">were </w:t>
      </w:r>
      <w:r w:rsidR="000B0301" w:rsidRPr="002178A7">
        <w:rPr>
          <w:b w:val="0"/>
        </w:rPr>
        <w:t>recollected by centri</w:t>
      </w:r>
      <w:r w:rsidR="008538D9" w:rsidRPr="002178A7">
        <w:rPr>
          <w:b w:val="0"/>
        </w:rPr>
        <w:t xml:space="preserve">fugation in a </w:t>
      </w:r>
      <w:proofErr w:type="spellStart"/>
      <w:r w:rsidR="008538D9" w:rsidRPr="002178A7">
        <w:rPr>
          <w:b w:val="0"/>
        </w:rPr>
        <w:t>minifuge</w:t>
      </w:r>
      <w:proofErr w:type="spellEnd"/>
      <w:r w:rsidR="008538D9" w:rsidRPr="002178A7">
        <w:rPr>
          <w:b w:val="0"/>
        </w:rPr>
        <w:t xml:space="preserve"> at 8000</w:t>
      </w:r>
      <w:r w:rsidR="000B0301" w:rsidRPr="002178A7">
        <w:rPr>
          <w:b w:val="0"/>
        </w:rPr>
        <w:t> </w:t>
      </w:r>
      <w:r w:rsidR="000B0301" w:rsidRPr="002178A7">
        <w:rPr>
          <w:rStyle w:val="i"/>
          <w:b w:val="0"/>
          <w:i/>
        </w:rPr>
        <w:t>g</w:t>
      </w:r>
      <w:r w:rsidR="000B0301" w:rsidRPr="002178A7">
        <w:rPr>
          <w:b w:val="0"/>
        </w:rPr>
        <w:t xml:space="preserve"> for 30 s. The platelets were then resuspended in supplemented HBS.</w:t>
      </w:r>
    </w:p>
    <w:p w14:paraId="6ABA168F" w14:textId="74707EB3" w:rsidR="00B95E5A" w:rsidRPr="002178A7" w:rsidRDefault="00B95E5A">
      <w:pPr>
        <w:pStyle w:val="Heading4"/>
        <w:shd w:val="clear" w:color="auto" w:fill="FFFFFF"/>
      </w:pPr>
      <w:r w:rsidRPr="002178A7">
        <w:t>Measurement of [Ca</w:t>
      </w:r>
      <w:r w:rsidRPr="002178A7">
        <w:rPr>
          <w:vertAlign w:val="superscript"/>
        </w:rPr>
        <w:t>2+</w:t>
      </w:r>
      <w:r w:rsidRPr="002178A7">
        <w:t>]</w:t>
      </w:r>
      <w:proofErr w:type="spellStart"/>
      <w:r w:rsidR="005F7C10" w:rsidRPr="002178A7">
        <w:rPr>
          <w:vertAlign w:val="subscript"/>
        </w:rPr>
        <w:t>i</w:t>
      </w:r>
      <w:proofErr w:type="spellEnd"/>
      <w:r w:rsidR="00246754" w:rsidRPr="002178A7">
        <w:t>,</w:t>
      </w:r>
      <w:r w:rsidRPr="002178A7">
        <w:t xml:space="preserve"> [Ca</w:t>
      </w:r>
      <w:r w:rsidRPr="002178A7">
        <w:rPr>
          <w:vertAlign w:val="superscript"/>
        </w:rPr>
        <w:t>2+</w:t>
      </w:r>
      <w:r w:rsidRPr="002178A7">
        <w:t>]</w:t>
      </w:r>
      <w:proofErr w:type="spellStart"/>
      <w:r w:rsidRPr="002178A7">
        <w:rPr>
          <w:vertAlign w:val="subscript"/>
        </w:rPr>
        <w:t>st</w:t>
      </w:r>
      <w:proofErr w:type="spellEnd"/>
      <w:r w:rsidR="00246754" w:rsidRPr="002178A7">
        <w:t>,</w:t>
      </w:r>
      <w:r w:rsidRPr="002178A7">
        <w:t xml:space="preserve"> </w:t>
      </w:r>
      <w:proofErr w:type="spellStart"/>
      <w:r w:rsidR="00246754" w:rsidRPr="002178A7">
        <w:t>pH</w:t>
      </w:r>
      <w:r w:rsidR="005F7C10" w:rsidRPr="002178A7">
        <w:rPr>
          <w:vertAlign w:val="subscript"/>
        </w:rPr>
        <w:t>i</w:t>
      </w:r>
      <w:proofErr w:type="spellEnd"/>
      <w:r w:rsidR="00246754" w:rsidRPr="002178A7">
        <w:t xml:space="preserve"> and </w:t>
      </w:r>
      <w:proofErr w:type="spellStart"/>
      <w:r w:rsidR="00246754" w:rsidRPr="002178A7">
        <w:t>pH</w:t>
      </w:r>
      <w:r w:rsidR="00246754" w:rsidRPr="002178A7">
        <w:rPr>
          <w:vertAlign w:val="subscript"/>
        </w:rPr>
        <w:t>ao</w:t>
      </w:r>
      <w:proofErr w:type="spellEnd"/>
    </w:p>
    <w:p w14:paraId="000057ED" w14:textId="557D5B85" w:rsidR="00F81522" w:rsidRPr="002178A7" w:rsidRDefault="00B95E5A">
      <w:pPr>
        <w:pStyle w:val="NormalWeb"/>
        <w:shd w:val="clear" w:color="auto" w:fill="FFFFFF"/>
        <w:spacing w:line="240" w:lineRule="auto"/>
      </w:pPr>
      <w:r w:rsidRPr="002178A7">
        <w:t>Fluorescence was recorded from 1.5 ml aliquots of stirred platelet suspension (approximately 3 x 10</w:t>
      </w:r>
      <w:r w:rsidRPr="002178A7">
        <w:rPr>
          <w:vertAlign w:val="superscript"/>
        </w:rPr>
        <w:t>8</w:t>
      </w:r>
      <w:r w:rsidRPr="002178A7">
        <w:t xml:space="preserve"> cells/ml) at 37 °C using a Cairn Research Spectrophotometer (Cairn Research, </w:t>
      </w:r>
      <w:proofErr w:type="spellStart"/>
      <w:r w:rsidRPr="002178A7">
        <w:t>Faversham</w:t>
      </w:r>
      <w:proofErr w:type="spellEnd"/>
      <w:r w:rsidRPr="002178A7">
        <w:t>, UK) with excitation wavelengths of 340 and</w:t>
      </w:r>
      <w:r w:rsidR="00F81522" w:rsidRPr="002178A7">
        <w:t xml:space="preserve"> 380 nm (Fura-2) or </w:t>
      </w:r>
      <w:r w:rsidRPr="002178A7">
        <w:t>485 nm (Fluo-5N) and emission at 515 nm</w:t>
      </w:r>
      <w:r w:rsidR="00F81522" w:rsidRPr="002178A7">
        <w:t xml:space="preserve">. </w:t>
      </w:r>
      <w:r w:rsidRPr="002178A7">
        <w:t>Changes in [Ca</w:t>
      </w:r>
      <w:r w:rsidRPr="002178A7">
        <w:rPr>
          <w:vertAlign w:val="superscript"/>
        </w:rPr>
        <w:t>2+</w:t>
      </w:r>
      <w:r w:rsidRPr="002178A7">
        <w:t>]</w:t>
      </w:r>
      <w:proofErr w:type="spellStart"/>
      <w:r w:rsidR="00973B8E" w:rsidRPr="002178A7">
        <w:rPr>
          <w:vertAlign w:val="subscript"/>
        </w:rPr>
        <w:t>i</w:t>
      </w:r>
      <w:proofErr w:type="spellEnd"/>
      <w:r w:rsidRPr="002178A7">
        <w:t xml:space="preserve"> were monitored using the Fura-2 340/380 fluorescence ratio and calibrated according to </w:t>
      </w:r>
      <w:proofErr w:type="spellStart"/>
      <w:r w:rsidRPr="002178A7">
        <w:t>Grynkiewicz</w:t>
      </w:r>
      <w:proofErr w:type="spellEnd"/>
      <w:r w:rsidRPr="002178A7">
        <w:t xml:space="preserve"> </w:t>
      </w:r>
      <w:r w:rsidRPr="00FE356B">
        <w:rPr>
          <w:iCs/>
        </w:rPr>
        <w:t>et al.</w:t>
      </w:r>
      <w:bookmarkStart w:id="3" w:name="bbib23"/>
      <w:bookmarkEnd w:id="3"/>
      <w:r w:rsidRPr="00225BFF">
        <w:rPr>
          <w:iCs/>
        </w:rPr>
        <w:t xml:space="preserve"> </w:t>
      </w:r>
      <w:r w:rsidR="00225BFF">
        <w:t>[19]</w:t>
      </w:r>
      <w:r w:rsidRPr="002178A7">
        <w:t>. [Ca</w:t>
      </w:r>
      <w:r w:rsidRPr="002178A7">
        <w:rPr>
          <w:vertAlign w:val="superscript"/>
        </w:rPr>
        <w:t>2+</w:t>
      </w:r>
      <w:r w:rsidRPr="002178A7">
        <w:t>]</w:t>
      </w:r>
      <w:proofErr w:type="spellStart"/>
      <w:r w:rsidR="00973B8E" w:rsidRPr="002178A7">
        <w:rPr>
          <w:vertAlign w:val="subscript"/>
        </w:rPr>
        <w:t>i</w:t>
      </w:r>
      <w:proofErr w:type="spellEnd"/>
      <w:r w:rsidRPr="002178A7">
        <w:t xml:space="preserve"> was quantified by integration of the agonist-evoked </w:t>
      </w:r>
      <w:r w:rsidR="000B0301" w:rsidRPr="002178A7">
        <w:t>change</w:t>
      </w:r>
      <w:r w:rsidRPr="002178A7">
        <w:t xml:space="preserve"> in [Ca</w:t>
      </w:r>
      <w:r w:rsidRPr="002178A7">
        <w:rPr>
          <w:vertAlign w:val="superscript"/>
        </w:rPr>
        <w:t>2+</w:t>
      </w:r>
      <w:r w:rsidRPr="002178A7">
        <w:t>]</w:t>
      </w:r>
      <w:proofErr w:type="spellStart"/>
      <w:r w:rsidR="00973B8E" w:rsidRPr="002178A7">
        <w:rPr>
          <w:vertAlign w:val="subscript"/>
        </w:rPr>
        <w:t>i</w:t>
      </w:r>
      <w:proofErr w:type="spellEnd"/>
      <w:r w:rsidRPr="002178A7">
        <w:rPr>
          <w:vertAlign w:val="subscript"/>
        </w:rPr>
        <w:t xml:space="preserve"> </w:t>
      </w:r>
      <w:r w:rsidRPr="002178A7">
        <w:t xml:space="preserve"> </w:t>
      </w:r>
      <w:r w:rsidR="000B0301" w:rsidRPr="002178A7">
        <w:t>from</w:t>
      </w:r>
      <w:r w:rsidRPr="002178A7">
        <w:t xml:space="preserve"> basal levels with respect to time for </w:t>
      </w:r>
      <w:r w:rsidR="000B0301" w:rsidRPr="002178A7">
        <w:t>60</w:t>
      </w:r>
      <w:r w:rsidRPr="002178A7">
        <w:t xml:space="preserve"> s after the addition of </w:t>
      </w:r>
      <w:r w:rsidR="000B0301" w:rsidRPr="002178A7">
        <w:t>ADP</w:t>
      </w:r>
      <w:r w:rsidRPr="002178A7">
        <w:t>. Fluo-5N fluorescence was similarly quantified. Basal levels were taken as the mean of the [Ca</w:t>
      </w:r>
      <w:r w:rsidRPr="002178A7">
        <w:rPr>
          <w:vertAlign w:val="superscript"/>
        </w:rPr>
        <w:t>2+</w:t>
      </w:r>
      <w:r w:rsidRPr="002178A7">
        <w:t>]</w:t>
      </w:r>
      <w:proofErr w:type="spellStart"/>
      <w:r w:rsidR="00973B8E" w:rsidRPr="002178A7">
        <w:rPr>
          <w:vertAlign w:val="subscript"/>
        </w:rPr>
        <w:t>i</w:t>
      </w:r>
      <w:proofErr w:type="spellEnd"/>
      <w:r w:rsidRPr="002178A7">
        <w:t xml:space="preserve"> or [Ca</w:t>
      </w:r>
      <w:r w:rsidRPr="002178A7">
        <w:rPr>
          <w:vertAlign w:val="superscript"/>
        </w:rPr>
        <w:t>2+</w:t>
      </w:r>
      <w:r w:rsidRPr="002178A7">
        <w:t>]</w:t>
      </w:r>
      <w:proofErr w:type="spellStart"/>
      <w:r w:rsidRPr="002178A7">
        <w:rPr>
          <w:vertAlign w:val="subscript"/>
        </w:rPr>
        <w:t>st</w:t>
      </w:r>
      <w:proofErr w:type="spellEnd"/>
      <w:r w:rsidRPr="002178A7">
        <w:rPr>
          <w:vertAlign w:val="subscript"/>
        </w:rPr>
        <w:t xml:space="preserve"> </w:t>
      </w:r>
      <w:r w:rsidR="00997DDF" w:rsidRPr="002178A7">
        <w:t xml:space="preserve">(uncalibrated Fluo-5N fluorescence) </w:t>
      </w:r>
      <w:r w:rsidRPr="002178A7">
        <w:t xml:space="preserve">for 10 s prior to the addition of agonists. In the experiments using nigericin, Fluo-5N fluorescence was corrected for </w:t>
      </w:r>
      <w:r w:rsidR="00973B8E" w:rsidRPr="002178A7">
        <w:t>the</w:t>
      </w:r>
      <w:r w:rsidRPr="002178A7">
        <w:t xml:space="preserve"> small autofluorescence of the compound by subtracting the increase in fluorescence observed when adding nigericin to a sample of supplemented HBS alone</w:t>
      </w:r>
      <w:r w:rsidR="00F81522" w:rsidRPr="002178A7">
        <w:t>.</w:t>
      </w:r>
    </w:p>
    <w:p w14:paraId="2839C8C2" w14:textId="12B94238" w:rsidR="00F81522" w:rsidRPr="002178A7" w:rsidRDefault="00F81522">
      <w:pPr>
        <w:pStyle w:val="NormalWeb"/>
        <w:shd w:val="clear" w:color="auto" w:fill="FFFFFF"/>
        <w:spacing w:line="240" w:lineRule="auto"/>
      </w:pPr>
      <w:r w:rsidRPr="002178A7">
        <w:t xml:space="preserve">BCECF fluorescence was recorded </w:t>
      </w:r>
      <w:r w:rsidR="007F6AB2" w:rsidRPr="002178A7">
        <w:t xml:space="preserve">and quantified </w:t>
      </w:r>
      <w:r w:rsidRPr="002178A7">
        <w:t xml:space="preserve">as </w:t>
      </w:r>
      <w:r w:rsidR="00FE5474" w:rsidRPr="002178A7">
        <w:t xml:space="preserve">for Fura-2 </w:t>
      </w:r>
      <w:r w:rsidRPr="002178A7">
        <w:t xml:space="preserve">above but with excitation wavelengths of </w:t>
      </w:r>
      <w:r w:rsidR="002D5D9B" w:rsidRPr="002178A7">
        <w:t>440 and 480 nm and emission at 51</w:t>
      </w:r>
      <w:r w:rsidRPr="002178A7">
        <w:t xml:space="preserve">5 nm. </w:t>
      </w:r>
      <w:proofErr w:type="spellStart"/>
      <w:r w:rsidRPr="002178A7">
        <w:t>pH</w:t>
      </w:r>
      <w:r w:rsidR="00973B8E" w:rsidRPr="002178A7">
        <w:rPr>
          <w:vertAlign w:val="subscript"/>
        </w:rPr>
        <w:t>i</w:t>
      </w:r>
      <w:proofErr w:type="spellEnd"/>
      <w:r w:rsidR="00810C4C" w:rsidRPr="002178A7">
        <w:t xml:space="preserve"> was monitored as the 48</w:t>
      </w:r>
      <w:r w:rsidRPr="002178A7">
        <w:t xml:space="preserve">0/440 nm fluorescence ratio. </w:t>
      </w:r>
    </w:p>
    <w:p w14:paraId="4BD79404" w14:textId="72F2ECB3" w:rsidR="007F6AB2" w:rsidRPr="00071300" w:rsidRDefault="4AC913E7">
      <w:pPr>
        <w:pStyle w:val="NormalWeb"/>
        <w:shd w:val="clear" w:color="auto" w:fill="FFFFFF"/>
        <w:spacing w:line="240" w:lineRule="auto"/>
      </w:pPr>
      <w:proofErr w:type="spellStart"/>
      <w:r>
        <w:t>Lysosensor</w:t>
      </w:r>
      <w:proofErr w:type="spellEnd"/>
      <w:r>
        <w:t xml:space="preserve"> Green DND-189 fluorescence was recorded and quantified as for Fluo-5N above but with excitation at 445 nm and emission at 515 nm.</w:t>
      </w:r>
    </w:p>
    <w:p w14:paraId="728DCEE0" w14:textId="576D3A59" w:rsidR="4AC913E7" w:rsidRDefault="4AC913E7" w:rsidP="4AC913E7">
      <w:pPr>
        <w:rPr>
          <w:b/>
          <w:bCs/>
          <w:lang w:val="en-GB"/>
        </w:rPr>
      </w:pPr>
    </w:p>
    <w:p w14:paraId="28564767" w14:textId="77777777" w:rsidR="00B95E5A" w:rsidRPr="00071300" w:rsidRDefault="00B41E41">
      <w:pPr>
        <w:rPr>
          <w:b/>
          <w:lang w:val="en-GB"/>
        </w:rPr>
      </w:pPr>
      <w:r w:rsidRPr="00071300">
        <w:rPr>
          <w:b/>
          <w:lang w:val="en-GB"/>
        </w:rPr>
        <w:t>5-HT secretion</w:t>
      </w:r>
    </w:p>
    <w:p w14:paraId="10FE0E1E" w14:textId="1E82F234" w:rsidR="00B41E41" w:rsidRDefault="00B41E41">
      <w:pPr>
        <w:rPr>
          <w:b/>
          <w:u w:val="single"/>
          <w:lang w:val="en-GB"/>
        </w:rPr>
      </w:pPr>
    </w:p>
    <w:p w14:paraId="209267FE" w14:textId="4D39D6D1" w:rsidR="009848F2" w:rsidRPr="000C4709" w:rsidRDefault="009848F2">
      <w:pPr>
        <w:pStyle w:val="HTMLPreformatted"/>
      </w:pPr>
      <w:r w:rsidRPr="000C4709">
        <w:rPr>
          <w:rFonts w:ascii="Times New Roman" w:hAnsi="Times New Roman" w:cs="Times New Roman"/>
          <w:bCs/>
          <w:sz w:val="24"/>
          <w:szCs w:val="24"/>
        </w:rPr>
        <w:t xml:space="preserve">Platelets were loaded </w:t>
      </w:r>
      <w:r w:rsidR="00763AFA" w:rsidRPr="000C4709">
        <w:rPr>
          <w:rFonts w:ascii="Times New Roman" w:hAnsi="Times New Roman" w:cs="Times New Roman"/>
          <w:bCs/>
          <w:sz w:val="24"/>
          <w:szCs w:val="24"/>
        </w:rPr>
        <w:t>with [</w:t>
      </w:r>
      <w:r w:rsidR="00763AFA" w:rsidRPr="000C4709">
        <w:rPr>
          <w:rFonts w:ascii="Times New Roman" w:hAnsi="Times New Roman" w:cs="Times New Roman"/>
          <w:bCs/>
          <w:sz w:val="24"/>
          <w:szCs w:val="24"/>
          <w:vertAlign w:val="superscript"/>
        </w:rPr>
        <w:t>3</w:t>
      </w:r>
      <w:r w:rsidR="00763AFA" w:rsidRPr="000C4709">
        <w:rPr>
          <w:rFonts w:ascii="Times New Roman" w:hAnsi="Times New Roman" w:cs="Times New Roman"/>
          <w:bCs/>
          <w:sz w:val="24"/>
          <w:szCs w:val="24"/>
        </w:rPr>
        <w:t xml:space="preserve">H]-5-HT </w:t>
      </w:r>
      <w:r w:rsidRPr="000C4709">
        <w:rPr>
          <w:rFonts w:ascii="Times New Roman" w:hAnsi="Times New Roman" w:cs="Times New Roman"/>
          <w:bCs/>
          <w:sz w:val="24"/>
          <w:szCs w:val="24"/>
        </w:rPr>
        <w:t>by adding 16.5 µCi of [</w:t>
      </w:r>
      <w:r w:rsidRPr="000C4709">
        <w:rPr>
          <w:rFonts w:ascii="Times New Roman" w:hAnsi="Times New Roman" w:cs="Times New Roman"/>
          <w:bCs/>
          <w:sz w:val="24"/>
          <w:szCs w:val="24"/>
          <w:vertAlign w:val="superscript"/>
        </w:rPr>
        <w:t>3</w:t>
      </w:r>
      <w:r w:rsidRPr="000C4709">
        <w:rPr>
          <w:rFonts w:ascii="Times New Roman" w:hAnsi="Times New Roman" w:cs="Times New Roman"/>
          <w:bCs/>
          <w:sz w:val="24"/>
          <w:szCs w:val="24"/>
        </w:rPr>
        <w:t>H]-5-HT to 25 ml of PRP prepared as above</w:t>
      </w:r>
      <w:r w:rsidR="00763AFA" w:rsidRPr="000C4709">
        <w:rPr>
          <w:rFonts w:ascii="Times New Roman" w:hAnsi="Times New Roman" w:cs="Times New Roman"/>
          <w:bCs/>
          <w:sz w:val="24"/>
          <w:szCs w:val="24"/>
        </w:rPr>
        <w:t xml:space="preserve">. After incubation </w:t>
      </w:r>
      <w:r w:rsidR="00763AFA" w:rsidRPr="000C4709">
        <w:rPr>
          <w:rFonts w:ascii="Times New Roman" w:hAnsi="Times New Roman" w:cs="Times New Roman"/>
          <w:sz w:val="24"/>
          <w:szCs w:val="24"/>
        </w:rPr>
        <w:t xml:space="preserve">for 1 hour at 37 °C, the cells were collected by centrifugation and resuspended in 45 ml of HBS. </w:t>
      </w:r>
      <w:r w:rsidRPr="000C4709">
        <w:rPr>
          <w:rFonts w:ascii="Times New Roman" w:hAnsi="Times New Roman" w:cs="Times New Roman"/>
          <w:bCs/>
          <w:sz w:val="24"/>
          <w:szCs w:val="24"/>
        </w:rPr>
        <w:t xml:space="preserve"> </w:t>
      </w:r>
      <w:r w:rsidR="00C21F21" w:rsidRPr="000C4709">
        <w:rPr>
          <w:rFonts w:ascii="Times New Roman" w:hAnsi="Times New Roman" w:cs="Times New Roman"/>
          <w:bCs/>
          <w:sz w:val="24"/>
          <w:szCs w:val="24"/>
        </w:rPr>
        <w:t>4.5 ml aliquots of this suspension were then incubated with</w:t>
      </w:r>
      <w:r w:rsidR="006459D9" w:rsidRPr="000C4709">
        <w:rPr>
          <w:rFonts w:ascii="Times New Roman" w:hAnsi="Times New Roman" w:cs="Times New Roman"/>
          <w:bCs/>
          <w:sz w:val="24"/>
          <w:szCs w:val="24"/>
        </w:rPr>
        <w:t xml:space="preserve"> </w:t>
      </w:r>
      <w:r w:rsidR="00C21F21" w:rsidRPr="000C4709">
        <w:rPr>
          <w:rFonts w:ascii="Times New Roman" w:hAnsi="Times New Roman" w:cs="Times New Roman"/>
          <w:sz w:val="24"/>
          <w:szCs w:val="24"/>
        </w:rPr>
        <w:t xml:space="preserve">10 µM </w:t>
      </w:r>
      <w:proofErr w:type="spellStart"/>
      <w:r w:rsidR="00C21F21" w:rsidRPr="000C4709">
        <w:rPr>
          <w:rFonts w:ascii="Times New Roman" w:hAnsi="Times New Roman" w:cs="Times New Roman"/>
          <w:sz w:val="24"/>
          <w:szCs w:val="24"/>
        </w:rPr>
        <w:t>Cyt</w:t>
      </w:r>
      <w:proofErr w:type="spellEnd"/>
      <w:r w:rsidR="00C21F21" w:rsidRPr="000C4709">
        <w:rPr>
          <w:rFonts w:ascii="Times New Roman" w:hAnsi="Times New Roman" w:cs="Times New Roman"/>
          <w:sz w:val="24"/>
          <w:szCs w:val="24"/>
        </w:rPr>
        <w:t xml:space="preserve"> D </w:t>
      </w:r>
      <w:r w:rsidR="006459D9" w:rsidRPr="000C4709">
        <w:rPr>
          <w:rFonts w:ascii="Times New Roman" w:hAnsi="Times New Roman" w:cs="Times New Roman"/>
          <w:sz w:val="24"/>
          <w:szCs w:val="24"/>
        </w:rPr>
        <w:t>or its vehicle, DMSO,</w:t>
      </w:r>
      <w:r w:rsidR="00C21F21" w:rsidRPr="000C4709">
        <w:rPr>
          <w:rFonts w:ascii="Times New Roman" w:hAnsi="Times New Roman" w:cs="Times New Roman"/>
          <w:sz w:val="24"/>
          <w:szCs w:val="24"/>
        </w:rPr>
        <w:t xml:space="preserve"> for 40 min at 37ºC</w:t>
      </w:r>
      <w:r w:rsidR="006459D9" w:rsidRPr="000C4709">
        <w:rPr>
          <w:rFonts w:ascii="Times New Roman" w:hAnsi="Times New Roman" w:cs="Times New Roman"/>
          <w:sz w:val="24"/>
          <w:szCs w:val="24"/>
        </w:rPr>
        <w:t xml:space="preserve"> before the addition of fluoxetine (20 µM) or its vehicle, DMSO, immediately before the cells were stimulated with ADP (50 µM)</w:t>
      </w:r>
      <w:r w:rsidR="00375CB8" w:rsidRPr="000C4709">
        <w:rPr>
          <w:rFonts w:ascii="Times New Roman" w:hAnsi="Times New Roman" w:cs="Times New Roman"/>
          <w:sz w:val="24"/>
          <w:szCs w:val="24"/>
        </w:rPr>
        <w:t>,</w:t>
      </w:r>
      <w:r w:rsidR="006459D9" w:rsidRPr="000C4709">
        <w:rPr>
          <w:rFonts w:ascii="Times New Roman" w:hAnsi="Times New Roman" w:cs="Times New Roman"/>
          <w:sz w:val="24"/>
          <w:szCs w:val="24"/>
        </w:rPr>
        <w:t xml:space="preserve"> o</w:t>
      </w:r>
      <w:r w:rsidR="0060403B" w:rsidRPr="000C4709">
        <w:rPr>
          <w:rFonts w:ascii="Times New Roman" w:hAnsi="Times New Roman" w:cs="Times New Roman"/>
          <w:sz w:val="24"/>
          <w:szCs w:val="24"/>
        </w:rPr>
        <w:t>r</w:t>
      </w:r>
      <w:r w:rsidR="006459D9" w:rsidRPr="000C4709">
        <w:rPr>
          <w:rFonts w:ascii="Times New Roman" w:hAnsi="Times New Roman" w:cs="Times New Roman"/>
          <w:sz w:val="24"/>
          <w:szCs w:val="24"/>
        </w:rPr>
        <w:t xml:space="preserve"> its vehicle, HBS, was added. The suspension was maintained at 37 °C and 0.4 ml aliquots </w:t>
      </w:r>
      <w:r w:rsidR="0060403B" w:rsidRPr="000C4709">
        <w:rPr>
          <w:rFonts w:ascii="Times New Roman" w:hAnsi="Times New Roman" w:cs="Times New Roman"/>
          <w:sz w:val="24"/>
          <w:szCs w:val="24"/>
        </w:rPr>
        <w:t xml:space="preserve">were </w:t>
      </w:r>
      <w:r w:rsidR="006459D9" w:rsidRPr="000C4709">
        <w:rPr>
          <w:rFonts w:ascii="Times New Roman" w:hAnsi="Times New Roman" w:cs="Times New Roman"/>
          <w:sz w:val="24"/>
          <w:szCs w:val="24"/>
        </w:rPr>
        <w:t xml:space="preserve">withdrawn in duplicate immediately before stimulation and at 15, 30, 60 and 180 s after stimulation. </w:t>
      </w:r>
      <w:r w:rsidR="00375CB8" w:rsidRPr="000C4709">
        <w:rPr>
          <w:rFonts w:ascii="Times New Roman" w:hAnsi="Times New Roman" w:cs="Times New Roman"/>
          <w:sz w:val="24"/>
          <w:szCs w:val="24"/>
        </w:rPr>
        <w:t>T</w:t>
      </w:r>
      <w:r w:rsidR="006459D9" w:rsidRPr="000C4709">
        <w:rPr>
          <w:rFonts w:ascii="Times New Roman" w:hAnsi="Times New Roman" w:cs="Times New Roman"/>
          <w:sz w:val="24"/>
          <w:szCs w:val="24"/>
        </w:rPr>
        <w:t xml:space="preserve">he cells were </w:t>
      </w:r>
      <w:r w:rsidR="00375CB8" w:rsidRPr="000C4709">
        <w:rPr>
          <w:rFonts w:ascii="Times New Roman" w:hAnsi="Times New Roman" w:cs="Times New Roman"/>
          <w:sz w:val="24"/>
          <w:szCs w:val="24"/>
        </w:rPr>
        <w:t xml:space="preserve">then </w:t>
      </w:r>
      <w:r w:rsidR="006459D9" w:rsidRPr="000C4709">
        <w:rPr>
          <w:rFonts w:ascii="Times New Roman" w:hAnsi="Times New Roman" w:cs="Times New Roman"/>
          <w:sz w:val="24"/>
          <w:szCs w:val="24"/>
        </w:rPr>
        <w:t xml:space="preserve">fixed by the addition of 0.4 ml of </w:t>
      </w:r>
      <w:r w:rsidR="00BE235D" w:rsidRPr="000C4709">
        <w:rPr>
          <w:rFonts w:ascii="Times New Roman" w:hAnsi="Times New Roman" w:cs="Times New Roman"/>
          <w:sz w:val="24"/>
          <w:szCs w:val="24"/>
        </w:rPr>
        <w:t>3% [w/v]</w:t>
      </w:r>
      <w:r w:rsidR="006459D9" w:rsidRPr="000C4709">
        <w:rPr>
          <w:rFonts w:ascii="Times New Roman" w:hAnsi="Times New Roman" w:cs="Times New Roman"/>
          <w:sz w:val="24"/>
          <w:szCs w:val="24"/>
        </w:rPr>
        <w:t xml:space="preserve"> paraformaldehyde. The </w:t>
      </w:r>
      <w:r w:rsidR="0060403B" w:rsidRPr="000C4709">
        <w:rPr>
          <w:rFonts w:ascii="Times New Roman" w:hAnsi="Times New Roman" w:cs="Times New Roman"/>
          <w:sz w:val="24"/>
          <w:szCs w:val="24"/>
        </w:rPr>
        <w:t xml:space="preserve">platelets </w:t>
      </w:r>
      <w:r w:rsidR="000E1FE4" w:rsidRPr="000C4709">
        <w:rPr>
          <w:rFonts w:ascii="Times New Roman" w:hAnsi="Times New Roman" w:cs="Times New Roman"/>
          <w:sz w:val="24"/>
          <w:szCs w:val="24"/>
        </w:rPr>
        <w:t xml:space="preserve">were then removed by centrifugation in a </w:t>
      </w:r>
      <w:proofErr w:type="spellStart"/>
      <w:r w:rsidR="000E1FE4" w:rsidRPr="000C4709">
        <w:rPr>
          <w:rFonts w:ascii="Times New Roman" w:hAnsi="Times New Roman" w:cs="Times New Roman"/>
          <w:sz w:val="24"/>
          <w:szCs w:val="24"/>
        </w:rPr>
        <w:t>minifuge</w:t>
      </w:r>
      <w:proofErr w:type="spellEnd"/>
      <w:r w:rsidR="000E1FE4" w:rsidRPr="000C4709">
        <w:rPr>
          <w:rFonts w:ascii="Times New Roman" w:hAnsi="Times New Roman" w:cs="Times New Roman"/>
          <w:sz w:val="24"/>
          <w:szCs w:val="24"/>
        </w:rPr>
        <w:t xml:space="preserve"> at 8000 </w:t>
      </w:r>
      <w:r w:rsidR="000E1FE4" w:rsidRPr="000C4709">
        <w:rPr>
          <w:rStyle w:val="i"/>
          <w:rFonts w:ascii="Times New Roman" w:hAnsi="Times New Roman" w:cs="Times New Roman"/>
          <w:i/>
          <w:sz w:val="24"/>
          <w:szCs w:val="24"/>
        </w:rPr>
        <w:t>g</w:t>
      </w:r>
      <w:r w:rsidR="000E1FE4" w:rsidRPr="000C4709">
        <w:rPr>
          <w:rFonts w:ascii="Times New Roman" w:hAnsi="Times New Roman" w:cs="Times New Roman"/>
          <w:sz w:val="24"/>
          <w:szCs w:val="24"/>
        </w:rPr>
        <w:t xml:space="preserve"> for 30 s and 0.4 ml aliquots of the supernatant taken for counting after addition of scintillant (</w:t>
      </w:r>
      <w:proofErr w:type="spellStart"/>
      <w:r w:rsidR="000C4709" w:rsidRPr="000C4709">
        <w:rPr>
          <w:rFonts w:ascii="Times New Roman" w:hAnsi="Times New Roman" w:cs="Times New Roman"/>
          <w:sz w:val="24"/>
          <w:szCs w:val="24"/>
        </w:rPr>
        <w:t>Bioscint</w:t>
      </w:r>
      <w:proofErr w:type="spellEnd"/>
      <w:r w:rsidR="000C4709" w:rsidRPr="000C4709">
        <w:rPr>
          <w:rFonts w:ascii="Times New Roman" w:hAnsi="Times New Roman" w:cs="Times New Roman"/>
          <w:sz w:val="24"/>
          <w:szCs w:val="24"/>
        </w:rPr>
        <w:t>, National Diagnostics</w:t>
      </w:r>
      <w:r w:rsidR="000E1FE4" w:rsidRPr="000C4709">
        <w:rPr>
          <w:rFonts w:ascii="Times New Roman" w:hAnsi="Times New Roman" w:cs="Times New Roman"/>
          <w:sz w:val="24"/>
          <w:szCs w:val="24"/>
        </w:rPr>
        <w:t>).</w:t>
      </w:r>
      <w:r w:rsidR="006459D9" w:rsidRPr="000C4709">
        <w:rPr>
          <w:rFonts w:ascii="Times New Roman" w:hAnsi="Times New Roman" w:cs="Times New Roman"/>
          <w:sz w:val="24"/>
          <w:szCs w:val="24"/>
        </w:rPr>
        <w:t xml:space="preserve"> </w:t>
      </w:r>
      <w:r w:rsidR="00AD559B" w:rsidRPr="000C4709">
        <w:rPr>
          <w:rFonts w:ascii="Times New Roman" w:hAnsi="Times New Roman" w:cs="Times New Roman"/>
          <w:sz w:val="24"/>
          <w:szCs w:val="24"/>
        </w:rPr>
        <w:t xml:space="preserve">Counting was conducted using </w:t>
      </w:r>
      <w:r w:rsidR="0060403B" w:rsidRPr="000C4709">
        <w:rPr>
          <w:rFonts w:ascii="Times New Roman" w:hAnsi="Times New Roman" w:cs="Times New Roman"/>
          <w:sz w:val="24"/>
          <w:szCs w:val="24"/>
        </w:rPr>
        <w:t xml:space="preserve">a </w:t>
      </w:r>
      <w:r w:rsidR="000C4709" w:rsidRPr="000C4709">
        <w:rPr>
          <w:rFonts w:ascii="Times New Roman" w:hAnsi="Times New Roman" w:cs="Times New Roman"/>
          <w:sz w:val="24"/>
          <w:szCs w:val="24"/>
        </w:rPr>
        <w:t xml:space="preserve"> LKB </w:t>
      </w:r>
      <w:proofErr w:type="spellStart"/>
      <w:r w:rsidR="000C4709" w:rsidRPr="000C4709">
        <w:rPr>
          <w:rFonts w:ascii="Times New Roman" w:hAnsi="Times New Roman" w:cs="Times New Roman"/>
          <w:sz w:val="24"/>
          <w:szCs w:val="24"/>
        </w:rPr>
        <w:t>Wallac</w:t>
      </w:r>
      <w:proofErr w:type="spellEnd"/>
      <w:r w:rsidR="000C4709" w:rsidRPr="000C4709">
        <w:rPr>
          <w:rFonts w:ascii="Times New Roman" w:hAnsi="Times New Roman" w:cs="Times New Roman"/>
          <w:sz w:val="24"/>
          <w:szCs w:val="24"/>
        </w:rPr>
        <w:t xml:space="preserve"> 1216 Liquid Scintillation Counter</w:t>
      </w:r>
      <w:r w:rsidR="000C4709">
        <w:rPr>
          <w:rFonts w:ascii="Times New Roman" w:hAnsi="Times New Roman" w:cs="Times New Roman"/>
          <w:sz w:val="24"/>
          <w:szCs w:val="24"/>
        </w:rPr>
        <w:t>.</w:t>
      </w:r>
    </w:p>
    <w:p w14:paraId="56F743A9" w14:textId="77777777" w:rsidR="00B41E41" w:rsidRPr="009E6C78" w:rsidRDefault="00B41E41">
      <w:pPr>
        <w:rPr>
          <w:b/>
          <w:highlight w:val="cyan"/>
          <w:u w:val="single"/>
          <w:lang w:val="en-GB"/>
        </w:rPr>
      </w:pPr>
    </w:p>
    <w:p w14:paraId="66EB8056" w14:textId="77777777" w:rsidR="00966435" w:rsidRPr="009E6C78" w:rsidRDefault="009C15DE">
      <w:r w:rsidRPr="009E6C78">
        <w:rPr>
          <w:b/>
          <w:u w:val="single"/>
          <w:lang w:val="en-GB"/>
        </w:rPr>
        <w:t>Results</w:t>
      </w:r>
    </w:p>
    <w:p w14:paraId="24C87803" w14:textId="77777777" w:rsidR="003F7638" w:rsidRPr="009E6C78" w:rsidRDefault="003F7638">
      <w:pPr>
        <w:rPr>
          <w:b/>
          <w:lang w:val="en-GB"/>
        </w:rPr>
      </w:pPr>
    </w:p>
    <w:p w14:paraId="73D629AA" w14:textId="59BB3495" w:rsidR="001574EB" w:rsidRPr="002178A7" w:rsidRDefault="003F7638">
      <w:pPr>
        <w:rPr>
          <w:b/>
          <w:lang w:val="en-GB"/>
        </w:rPr>
      </w:pPr>
      <w:r w:rsidRPr="002178A7">
        <w:rPr>
          <w:b/>
          <w:lang w:val="en-GB"/>
        </w:rPr>
        <w:t xml:space="preserve">Disruption of the actin cytoskeleton using cytochalasin D abolishes a </w:t>
      </w:r>
      <w:r w:rsidR="00BF6D92" w:rsidRPr="002178A7">
        <w:rPr>
          <w:b/>
          <w:lang w:val="en-GB"/>
        </w:rPr>
        <w:t xml:space="preserve">secondary </w:t>
      </w:r>
      <w:r w:rsidR="00BB5DB9" w:rsidRPr="002178A7">
        <w:rPr>
          <w:b/>
          <w:lang w:val="en-GB"/>
        </w:rPr>
        <w:t xml:space="preserve">plateau </w:t>
      </w:r>
      <w:r w:rsidR="00BF6D92" w:rsidRPr="002178A7">
        <w:rPr>
          <w:b/>
          <w:lang w:val="en-GB"/>
        </w:rPr>
        <w:t xml:space="preserve">phase </w:t>
      </w:r>
      <w:r w:rsidR="005C63F7" w:rsidRPr="002178A7">
        <w:rPr>
          <w:b/>
          <w:lang w:val="en-GB"/>
        </w:rPr>
        <w:t>in the</w:t>
      </w:r>
      <w:r w:rsidR="00BF6D92" w:rsidRPr="002178A7">
        <w:rPr>
          <w:b/>
          <w:lang w:val="en-GB"/>
        </w:rPr>
        <w:t xml:space="preserve"> </w:t>
      </w:r>
      <w:r w:rsidR="001574EB" w:rsidRPr="002178A7">
        <w:rPr>
          <w:b/>
          <w:lang w:val="en-GB"/>
        </w:rPr>
        <w:t xml:space="preserve">ADP-evoked </w:t>
      </w:r>
      <w:r w:rsidR="005C63F7" w:rsidRPr="002178A7">
        <w:rPr>
          <w:b/>
          <w:lang w:val="en-GB"/>
        </w:rPr>
        <w:t>rise in [</w:t>
      </w:r>
      <w:r w:rsidR="001574EB" w:rsidRPr="002178A7">
        <w:rPr>
          <w:b/>
          <w:lang w:val="en-GB"/>
        </w:rPr>
        <w:t>Ca</w:t>
      </w:r>
      <w:r w:rsidR="001574EB" w:rsidRPr="002178A7">
        <w:rPr>
          <w:b/>
          <w:vertAlign w:val="superscript"/>
          <w:lang w:val="en-GB"/>
        </w:rPr>
        <w:t>2+</w:t>
      </w:r>
      <w:r w:rsidR="005C63F7" w:rsidRPr="002178A7">
        <w:rPr>
          <w:b/>
          <w:lang w:val="en-GB"/>
        </w:rPr>
        <w:t>]</w:t>
      </w:r>
      <w:proofErr w:type="spellStart"/>
      <w:r w:rsidR="00E340B0" w:rsidRPr="002178A7">
        <w:rPr>
          <w:b/>
          <w:vertAlign w:val="subscript"/>
          <w:lang w:val="en-GB"/>
        </w:rPr>
        <w:t>i</w:t>
      </w:r>
      <w:proofErr w:type="spellEnd"/>
      <w:r w:rsidR="00E340B0" w:rsidRPr="002178A7">
        <w:rPr>
          <w:b/>
          <w:lang w:val="en-GB"/>
        </w:rPr>
        <w:t xml:space="preserve"> </w:t>
      </w:r>
      <w:r w:rsidR="00FA65AE" w:rsidRPr="002178A7">
        <w:rPr>
          <w:b/>
          <w:lang w:val="en-GB"/>
        </w:rPr>
        <w:t xml:space="preserve">mediated by </w:t>
      </w:r>
      <w:r w:rsidR="008068AE">
        <w:rPr>
          <w:b/>
          <w:lang w:val="en-GB"/>
        </w:rPr>
        <w:t xml:space="preserve">5-HT </w:t>
      </w:r>
      <w:r w:rsidR="00FA65AE" w:rsidRPr="002178A7">
        <w:rPr>
          <w:b/>
          <w:lang w:val="en-GB"/>
        </w:rPr>
        <w:t>autocrine signalling via dense granule secretion</w:t>
      </w:r>
    </w:p>
    <w:p w14:paraId="7A09664D" w14:textId="43CAF178" w:rsidR="001574EB" w:rsidRPr="002178A7" w:rsidRDefault="001574EB">
      <w:pPr>
        <w:rPr>
          <w:b/>
          <w:lang w:val="en-GB"/>
        </w:rPr>
      </w:pPr>
    </w:p>
    <w:p w14:paraId="636E044B" w14:textId="227AD898" w:rsidR="008A65CC" w:rsidRDefault="00E340B0">
      <w:pPr>
        <w:rPr>
          <w:lang w:val="en-GB"/>
        </w:rPr>
      </w:pPr>
      <w:r w:rsidRPr="002178A7">
        <w:rPr>
          <w:lang w:val="en-GB"/>
        </w:rPr>
        <w:t>Pre-treatment</w:t>
      </w:r>
      <w:r w:rsidR="003F7638" w:rsidRPr="002178A7">
        <w:rPr>
          <w:lang w:val="en-GB"/>
        </w:rPr>
        <w:t xml:space="preserve"> of platelets </w:t>
      </w:r>
      <w:r w:rsidR="006743D4" w:rsidRPr="002178A7">
        <w:rPr>
          <w:lang w:val="en-GB"/>
        </w:rPr>
        <w:t xml:space="preserve">with </w:t>
      </w:r>
      <w:r w:rsidR="003F7638" w:rsidRPr="002178A7">
        <w:rPr>
          <w:lang w:val="en-GB"/>
        </w:rPr>
        <w:t>cytochalasin D (</w:t>
      </w:r>
      <w:proofErr w:type="spellStart"/>
      <w:r w:rsidR="003F7638" w:rsidRPr="002178A7">
        <w:rPr>
          <w:lang w:val="en-GB"/>
        </w:rPr>
        <w:t>Cyt</w:t>
      </w:r>
      <w:proofErr w:type="spellEnd"/>
      <w:r w:rsidR="003F7638" w:rsidRPr="002178A7">
        <w:rPr>
          <w:lang w:val="en-GB"/>
        </w:rPr>
        <w:t xml:space="preserve"> D</w:t>
      </w:r>
      <w:r w:rsidRPr="002178A7">
        <w:rPr>
          <w:lang w:val="en-GB"/>
        </w:rPr>
        <w:t>;</w:t>
      </w:r>
      <w:r w:rsidR="003F7638" w:rsidRPr="002178A7">
        <w:rPr>
          <w:lang w:val="en-GB"/>
        </w:rPr>
        <w:t xml:space="preserve"> 10</w:t>
      </w:r>
      <w:r w:rsidRPr="002178A7">
        <w:rPr>
          <w:lang w:val="en-GB"/>
        </w:rPr>
        <w:t xml:space="preserve"> µM)</w:t>
      </w:r>
      <w:r w:rsidR="003F7638" w:rsidRPr="002178A7">
        <w:rPr>
          <w:lang w:val="en-GB"/>
        </w:rPr>
        <w:t xml:space="preserve"> for 40 min at 37ºC</w:t>
      </w:r>
      <w:r w:rsidR="006743D4" w:rsidRPr="002178A7">
        <w:rPr>
          <w:lang w:val="en-GB"/>
        </w:rPr>
        <w:t xml:space="preserve"> has previously been shown to completely inhibit agonist-evoked actin polymerisation</w:t>
      </w:r>
      <w:r w:rsidR="009F44D9">
        <w:rPr>
          <w:lang w:val="en-GB"/>
        </w:rPr>
        <w:t xml:space="preserve"> [20]</w:t>
      </w:r>
      <w:r w:rsidR="006743D4" w:rsidRPr="002178A7">
        <w:rPr>
          <w:lang w:val="en-GB"/>
        </w:rPr>
        <w:t xml:space="preserve">. </w:t>
      </w:r>
      <w:r w:rsidR="003977AD">
        <w:rPr>
          <w:lang w:val="en-GB"/>
        </w:rPr>
        <w:t xml:space="preserve">We have also </w:t>
      </w:r>
      <w:r w:rsidR="00B917B2">
        <w:rPr>
          <w:lang w:val="en-GB"/>
        </w:rPr>
        <w:t xml:space="preserve">reported </w:t>
      </w:r>
      <w:r w:rsidR="003977AD">
        <w:rPr>
          <w:lang w:val="en-GB"/>
        </w:rPr>
        <w:t>that p</w:t>
      </w:r>
      <w:r w:rsidR="003977AD" w:rsidRPr="002178A7">
        <w:rPr>
          <w:lang w:val="en-GB"/>
        </w:rPr>
        <w:t>re</w:t>
      </w:r>
      <w:r w:rsidR="006743D4" w:rsidRPr="002178A7">
        <w:rPr>
          <w:lang w:val="en-GB"/>
        </w:rPr>
        <w:t>-treating</w:t>
      </w:r>
      <w:r w:rsidR="004850BE" w:rsidRPr="002178A7">
        <w:rPr>
          <w:lang w:val="en-GB"/>
        </w:rPr>
        <w:t xml:space="preserve"> human</w:t>
      </w:r>
      <w:r w:rsidR="006743D4" w:rsidRPr="002178A7">
        <w:rPr>
          <w:lang w:val="en-GB"/>
        </w:rPr>
        <w:t xml:space="preserve"> platelet</w:t>
      </w:r>
      <w:r w:rsidR="004850BE" w:rsidRPr="002178A7">
        <w:rPr>
          <w:lang w:val="en-GB"/>
        </w:rPr>
        <w:t>s</w:t>
      </w:r>
      <w:r w:rsidR="006743D4" w:rsidRPr="002178A7">
        <w:rPr>
          <w:lang w:val="en-GB"/>
        </w:rPr>
        <w:t xml:space="preserve"> in this manner</w:t>
      </w:r>
      <w:r w:rsidR="009C4A24" w:rsidRPr="002178A7">
        <w:rPr>
          <w:lang w:val="en-GB"/>
        </w:rPr>
        <w:t xml:space="preserve"> inhibited a secondary </w:t>
      </w:r>
      <w:r w:rsidR="00D4247C" w:rsidRPr="002178A7">
        <w:rPr>
          <w:lang w:val="en-GB"/>
        </w:rPr>
        <w:t xml:space="preserve">plateau </w:t>
      </w:r>
      <w:r w:rsidR="009C4A24" w:rsidRPr="002178A7">
        <w:rPr>
          <w:lang w:val="en-GB"/>
        </w:rPr>
        <w:t>phase but not the initial spike in [Ca</w:t>
      </w:r>
      <w:r w:rsidR="009C4A24" w:rsidRPr="002178A7">
        <w:rPr>
          <w:vertAlign w:val="superscript"/>
          <w:lang w:val="en-GB"/>
        </w:rPr>
        <w:t>2+</w:t>
      </w:r>
      <w:r w:rsidR="009C4A24" w:rsidRPr="002178A7">
        <w:rPr>
          <w:lang w:val="en-GB"/>
        </w:rPr>
        <w:t>]</w:t>
      </w:r>
      <w:proofErr w:type="spellStart"/>
      <w:r w:rsidRPr="002178A7">
        <w:rPr>
          <w:vertAlign w:val="subscript"/>
          <w:lang w:val="en-GB"/>
        </w:rPr>
        <w:t>i</w:t>
      </w:r>
      <w:proofErr w:type="spellEnd"/>
      <w:r w:rsidRPr="002178A7">
        <w:rPr>
          <w:lang w:val="en-GB"/>
        </w:rPr>
        <w:t xml:space="preserve"> </w:t>
      </w:r>
      <w:r w:rsidR="009C4A24" w:rsidRPr="002178A7">
        <w:rPr>
          <w:lang w:val="en-GB"/>
        </w:rPr>
        <w:t>evoked by ADP (50 µM) in the absence of extracellular Ca</w:t>
      </w:r>
      <w:r w:rsidR="009C4A24" w:rsidRPr="002178A7">
        <w:rPr>
          <w:vertAlign w:val="superscript"/>
          <w:lang w:val="en-GB"/>
        </w:rPr>
        <w:t>2+</w:t>
      </w:r>
      <w:r w:rsidR="009C4A24" w:rsidRPr="002178A7">
        <w:rPr>
          <w:lang w:val="en-GB"/>
        </w:rPr>
        <w:t xml:space="preserve"> (1 mM EGTA added</w:t>
      </w:r>
      <w:r w:rsidR="00F659A1">
        <w:rPr>
          <w:lang w:val="en-GB"/>
        </w:rPr>
        <w:t xml:space="preserve">) </w:t>
      </w:r>
      <w:r w:rsidR="004A1AB3">
        <w:rPr>
          <w:lang w:val="en-GB"/>
        </w:rPr>
        <w:t>[</w:t>
      </w:r>
      <w:r w:rsidR="00E93433">
        <w:rPr>
          <w:lang w:val="en-GB"/>
        </w:rPr>
        <w:t>14</w:t>
      </w:r>
      <w:r w:rsidR="004A1AB3">
        <w:rPr>
          <w:lang w:val="en-GB"/>
        </w:rPr>
        <w:t>]</w:t>
      </w:r>
      <w:r w:rsidR="008A65CC">
        <w:rPr>
          <w:lang w:val="en-GB"/>
        </w:rPr>
        <w:t xml:space="preserve">. Previously we have </w:t>
      </w:r>
      <w:r w:rsidR="00B917B2">
        <w:rPr>
          <w:lang w:val="en-GB"/>
        </w:rPr>
        <w:t xml:space="preserve">demonstrated </w:t>
      </w:r>
      <w:r w:rsidR="008A65CC">
        <w:rPr>
          <w:lang w:val="en-GB"/>
        </w:rPr>
        <w:t>that the inhibitor of Na</w:t>
      </w:r>
      <w:r w:rsidR="008A65CC" w:rsidRPr="005A4E97">
        <w:rPr>
          <w:vertAlign w:val="superscript"/>
          <w:lang w:val="en-GB"/>
        </w:rPr>
        <w:t>+</w:t>
      </w:r>
      <w:r w:rsidR="008A65CC">
        <w:rPr>
          <w:lang w:val="en-GB"/>
        </w:rPr>
        <w:t>/Ca</w:t>
      </w:r>
      <w:r w:rsidR="008A65CC" w:rsidRPr="005A4E97">
        <w:rPr>
          <w:vertAlign w:val="superscript"/>
          <w:lang w:val="en-GB"/>
        </w:rPr>
        <w:t>2+</w:t>
      </w:r>
      <w:r w:rsidR="008A65CC">
        <w:rPr>
          <w:lang w:val="en-GB"/>
        </w:rPr>
        <w:t xml:space="preserve"> exchange, KB-R7943, inhibited a secondary component of thrombin-evoked rises in [Ca</w:t>
      </w:r>
      <w:r w:rsidR="008A65CC" w:rsidRPr="005A4E97">
        <w:rPr>
          <w:vertAlign w:val="superscript"/>
          <w:lang w:val="en-GB"/>
        </w:rPr>
        <w:t>2+</w:t>
      </w:r>
      <w:r w:rsidR="008A65CC">
        <w:rPr>
          <w:lang w:val="en-GB"/>
        </w:rPr>
        <w:t>]</w:t>
      </w:r>
      <w:proofErr w:type="spellStart"/>
      <w:r w:rsidR="008A65CC" w:rsidRPr="005A4E97">
        <w:rPr>
          <w:vertAlign w:val="subscript"/>
          <w:lang w:val="en-GB"/>
        </w:rPr>
        <w:t>i</w:t>
      </w:r>
      <w:proofErr w:type="spellEnd"/>
      <w:r w:rsidR="008A65CC">
        <w:rPr>
          <w:lang w:val="en-GB"/>
        </w:rPr>
        <w:t xml:space="preserve"> elicited in the absence of external Ca</w:t>
      </w:r>
      <w:r w:rsidR="008A65CC" w:rsidRPr="005A4E97">
        <w:rPr>
          <w:vertAlign w:val="superscript"/>
          <w:lang w:val="en-GB"/>
        </w:rPr>
        <w:t>2+</w:t>
      </w:r>
      <w:r w:rsidR="008A65CC">
        <w:rPr>
          <w:lang w:val="en-GB"/>
        </w:rPr>
        <w:t xml:space="preserve"> </w:t>
      </w:r>
      <w:r w:rsidR="004A1AB3">
        <w:rPr>
          <w:lang w:val="en-GB"/>
        </w:rPr>
        <w:t>[21]</w:t>
      </w:r>
      <w:r w:rsidR="008A65CC">
        <w:rPr>
          <w:lang w:val="en-GB"/>
        </w:rPr>
        <w:t xml:space="preserve">. This was found to be mediated in part by autocrine signalling. </w:t>
      </w:r>
      <w:r w:rsidR="008A65CC" w:rsidRPr="002178A7">
        <w:rPr>
          <w:lang w:val="en-GB"/>
        </w:rPr>
        <w:t xml:space="preserve">To investigate if the delayed phase of the </w:t>
      </w:r>
      <w:r w:rsidR="008A65CC">
        <w:rPr>
          <w:lang w:val="en-GB"/>
        </w:rPr>
        <w:t xml:space="preserve">ADP-evoked </w:t>
      </w:r>
      <w:r w:rsidR="008A65CC" w:rsidRPr="002178A7">
        <w:rPr>
          <w:lang w:val="en-GB"/>
        </w:rPr>
        <w:t>Ca</w:t>
      </w:r>
      <w:r w:rsidR="008A65CC" w:rsidRPr="002178A7">
        <w:rPr>
          <w:vertAlign w:val="superscript"/>
          <w:lang w:val="en-GB"/>
        </w:rPr>
        <w:t>2+</w:t>
      </w:r>
      <w:r w:rsidR="008A65CC" w:rsidRPr="002178A7">
        <w:rPr>
          <w:lang w:val="en-GB"/>
        </w:rPr>
        <w:t xml:space="preserve"> signal </w:t>
      </w:r>
      <w:r w:rsidR="008A65CC">
        <w:rPr>
          <w:lang w:val="en-GB"/>
        </w:rPr>
        <w:t>is dependent on NCX activity</w:t>
      </w:r>
      <w:r w:rsidR="00E44C5E">
        <w:rPr>
          <w:lang w:val="en-GB"/>
        </w:rPr>
        <w:t xml:space="preserve"> and dense granule secretion</w:t>
      </w:r>
      <w:r w:rsidR="008A65CC" w:rsidRPr="002178A7">
        <w:rPr>
          <w:lang w:val="en-GB"/>
        </w:rPr>
        <w:t>, we examined the effect of KB-R7943, an inhibitor of Na</w:t>
      </w:r>
      <w:r w:rsidR="008A65CC" w:rsidRPr="002178A7">
        <w:rPr>
          <w:vertAlign w:val="superscript"/>
          <w:lang w:val="en-GB"/>
        </w:rPr>
        <w:t>+</w:t>
      </w:r>
      <w:r w:rsidR="008A65CC" w:rsidRPr="002178A7">
        <w:rPr>
          <w:lang w:val="en-GB"/>
        </w:rPr>
        <w:t>/Ca</w:t>
      </w:r>
      <w:r w:rsidR="008A65CC" w:rsidRPr="002178A7">
        <w:rPr>
          <w:vertAlign w:val="superscript"/>
          <w:lang w:val="en-GB"/>
        </w:rPr>
        <w:t>2+</w:t>
      </w:r>
      <w:r w:rsidR="008A65CC" w:rsidRPr="002178A7">
        <w:rPr>
          <w:lang w:val="en-GB"/>
        </w:rPr>
        <w:t xml:space="preserve"> exchange that inhibit</w:t>
      </w:r>
      <w:r w:rsidR="00AF7FB1">
        <w:rPr>
          <w:lang w:val="en-GB"/>
        </w:rPr>
        <w:t>s</w:t>
      </w:r>
      <w:r w:rsidR="008A65CC" w:rsidRPr="002178A7">
        <w:rPr>
          <w:lang w:val="en-GB"/>
        </w:rPr>
        <w:t xml:space="preserve"> platelet dense granule secretion </w:t>
      </w:r>
      <w:r w:rsidR="00A3678B">
        <w:rPr>
          <w:lang w:val="en-GB"/>
        </w:rPr>
        <w:t xml:space="preserve">and so 5-HT release </w:t>
      </w:r>
      <w:r w:rsidR="00935FB0">
        <w:rPr>
          <w:lang w:val="en-GB"/>
        </w:rPr>
        <w:t>[16, 21]</w:t>
      </w:r>
      <w:r w:rsidR="008A65CC" w:rsidRPr="002178A7">
        <w:rPr>
          <w:lang w:val="en-GB"/>
        </w:rPr>
        <w:t>.</w:t>
      </w:r>
      <w:r w:rsidR="008A65CC">
        <w:rPr>
          <w:lang w:val="en-GB"/>
        </w:rPr>
        <w:t xml:space="preserve"> As shown in Figure 1A, </w:t>
      </w:r>
      <w:proofErr w:type="spellStart"/>
      <w:r w:rsidR="008A65CC" w:rsidRPr="002178A7">
        <w:rPr>
          <w:lang w:val="en-GB"/>
        </w:rPr>
        <w:t>Cyt</w:t>
      </w:r>
      <w:proofErr w:type="spellEnd"/>
      <w:r w:rsidR="008A65CC" w:rsidRPr="002178A7">
        <w:rPr>
          <w:lang w:val="en-GB"/>
        </w:rPr>
        <w:t xml:space="preserve"> D inhibited </w:t>
      </w:r>
      <w:r w:rsidR="00B917B2">
        <w:rPr>
          <w:lang w:val="en-GB"/>
        </w:rPr>
        <w:t>the</w:t>
      </w:r>
      <w:r w:rsidR="00B917B2" w:rsidRPr="002178A7">
        <w:rPr>
          <w:lang w:val="en-GB"/>
        </w:rPr>
        <w:t xml:space="preserve"> </w:t>
      </w:r>
      <w:r w:rsidR="008A65CC" w:rsidRPr="002178A7">
        <w:rPr>
          <w:lang w:val="en-GB"/>
        </w:rPr>
        <w:t xml:space="preserve">secondary </w:t>
      </w:r>
      <w:r w:rsidR="00780FC1">
        <w:rPr>
          <w:lang w:val="en-GB"/>
        </w:rPr>
        <w:t xml:space="preserve">plateau </w:t>
      </w:r>
      <w:r w:rsidR="008A65CC" w:rsidRPr="002178A7">
        <w:rPr>
          <w:lang w:val="en-GB"/>
        </w:rPr>
        <w:t>phase of the ADP-evoked rise in [Ca</w:t>
      </w:r>
      <w:r w:rsidR="008A65CC" w:rsidRPr="002178A7">
        <w:rPr>
          <w:vertAlign w:val="superscript"/>
          <w:lang w:val="en-GB"/>
        </w:rPr>
        <w:t>2+</w:t>
      </w:r>
      <w:r w:rsidR="008A65CC" w:rsidRPr="002178A7">
        <w:rPr>
          <w:lang w:val="en-GB"/>
        </w:rPr>
        <w:t>]</w:t>
      </w:r>
      <w:proofErr w:type="spellStart"/>
      <w:r w:rsidR="008A65CC" w:rsidRPr="002178A7">
        <w:rPr>
          <w:vertAlign w:val="subscript"/>
          <w:lang w:val="en-GB"/>
        </w:rPr>
        <w:t>i</w:t>
      </w:r>
      <w:proofErr w:type="spellEnd"/>
      <w:r w:rsidR="008A65CC" w:rsidRPr="002178A7">
        <w:rPr>
          <w:lang w:val="en-GB"/>
        </w:rPr>
        <w:t xml:space="preserve"> and reduced the ADP-evoked Ca</w:t>
      </w:r>
      <w:r w:rsidR="008A65CC" w:rsidRPr="002178A7">
        <w:rPr>
          <w:vertAlign w:val="superscript"/>
          <w:lang w:val="en-GB"/>
        </w:rPr>
        <w:t>2+</w:t>
      </w:r>
      <w:r w:rsidR="008A65CC" w:rsidRPr="002178A7">
        <w:rPr>
          <w:lang w:val="en-GB"/>
        </w:rPr>
        <w:t xml:space="preserve"> signal to 70.9 ± 7.7% of vehicle (DMSO)-treated control (Fig. </w:t>
      </w:r>
      <w:r w:rsidR="00DA2E6E">
        <w:rPr>
          <w:lang w:val="en-GB"/>
        </w:rPr>
        <w:t>1</w:t>
      </w:r>
      <w:r w:rsidR="008A65CC" w:rsidRPr="002178A7">
        <w:rPr>
          <w:lang w:val="en-GB"/>
        </w:rPr>
        <w:t>A; n = 5, P &lt; 0.05) and pre-treatment of cells with KB-R7943 (50 µM) for 2 min reduced the ADP-evoked response to 43.6 ± 2.2% of control (n = 5, P &lt; 0.05).</w:t>
      </w:r>
    </w:p>
    <w:p w14:paraId="4EA6449C" w14:textId="77777777" w:rsidR="008A65CC" w:rsidRDefault="008A65CC">
      <w:pPr>
        <w:rPr>
          <w:lang w:val="en-GB"/>
        </w:rPr>
      </w:pPr>
    </w:p>
    <w:p w14:paraId="16FF4C51" w14:textId="3AF8C93A" w:rsidR="008A65CC" w:rsidRPr="002178A7" w:rsidRDefault="008A65CC">
      <w:pPr>
        <w:rPr>
          <w:lang w:val="en-GB"/>
        </w:rPr>
      </w:pPr>
      <w:r w:rsidRPr="002178A7">
        <w:rPr>
          <w:lang w:val="en-GB"/>
        </w:rPr>
        <w:t>Previous studies have</w:t>
      </w:r>
      <w:r>
        <w:rPr>
          <w:lang w:val="en-GB"/>
        </w:rPr>
        <w:t xml:space="preserve"> also</w:t>
      </w:r>
      <w:r w:rsidRPr="002178A7">
        <w:rPr>
          <w:lang w:val="en-GB"/>
        </w:rPr>
        <w:t xml:space="preserve"> indicated that the secondary plateau phase of the ADP-evoked rise in [Ca</w:t>
      </w:r>
      <w:r w:rsidRPr="002178A7">
        <w:rPr>
          <w:vertAlign w:val="superscript"/>
          <w:lang w:val="en-GB"/>
        </w:rPr>
        <w:t>2+</w:t>
      </w:r>
      <w:r w:rsidRPr="002178A7">
        <w:rPr>
          <w:lang w:val="en-GB"/>
        </w:rPr>
        <w:t>]</w:t>
      </w:r>
      <w:proofErr w:type="spellStart"/>
      <w:r w:rsidRPr="002178A7">
        <w:rPr>
          <w:vertAlign w:val="subscript"/>
          <w:lang w:val="en-GB"/>
        </w:rPr>
        <w:t>i</w:t>
      </w:r>
      <w:proofErr w:type="spellEnd"/>
      <w:r w:rsidRPr="002178A7">
        <w:rPr>
          <w:lang w:val="en-GB"/>
        </w:rPr>
        <w:t xml:space="preserve"> was mediated by autocrine 5-HT signalling, since it was eliminated in the presence of the 5-HT</w:t>
      </w:r>
      <w:r w:rsidRPr="002178A7">
        <w:rPr>
          <w:vertAlign w:val="subscript"/>
          <w:lang w:val="en-GB"/>
        </w:rPr>
        <w:t>2A</w:t>
      </w:r>
      <w:r w:rsidRPr="002178A7">
        <w:rPr>
          <w:lang w:val="en-GB"/>
        </w:rPr>
        <w:t xml:space="preserve"> receptor antagonist, </w:t>
      </w:r>
      <w:proofErr w:type="spellStart"/>
      <w:r w:rsidRPr="002178A7">
        <w:rPr>
          <w:lang w:val="en-GB"/>
        </w:rPr>
        <w:t>ketanserin</w:t>
      </w:r>
      <w:proofErr w:type="spellEnd"/>
      <w:r w:rsidRPr="002178A7">
        <w:rPr>
          <w:lang w:val="en-GB"/>
        </w:rPr>
        <w:t xml:space="preserve"> </w:t>
      </w:r>
      <w:r w:rsidR="00935FB0">
        <w:rPr>
          <w:lang w:val="en-GB"/>
        </w:rPr>
        <w:t>[15]</w:t>
      </w:r>
      <w:r w:rsidRPr="002178A7">
        <w:rPr>
          <w:lang w:val="en-GB"/>
        </w:rPr>
        <w:t xml:space="preserve">. We therefore investigated whether alterations in autocrine 5-HT signalling could be responsible for </w:t>
      </w:r>
      <w:r>
        <w:rPr>
          <w:lang w:val="en-GB"/>
        </w:rPr>
        <w:t>altering the Ca</w:t>
      </w:r>
      <w:r w:rsidRPr="0019792C">
        <w:rPr>
          <w:vertAlign w:val="superscript"/>
          <w:lang w:val="en-GB"/>
        </w:rPr>
        <w:t>2+</w:t>
      </w:r>
      <w:r>
        <w:rPr>
          <w:lang w:val="en-GB"/>
        </w:rPr>
        <w:t xml:space="preserve"> release observed</w:t>
      </w:r>
      <w:r w:rsidRPr="002178A7">
        <w:rPr>
          <w:lang w:val="en-GB"/>
        </w:rPr>
        <w:t xml:space="preserve"> in </w:t>
      </w:r>
      <w:proofErr w:type="spellStart"/>
      <w:r w:rsidRPr="002178A7">
        <w:rPr>
          <w:lang w:val="en-GB"/>
        </w:rPr>
        <w:t>Cyt</w:t>
      </w:r>
      <w:proofErr w:type="spellEnd"/>
      <w:r w:rsidRPr="002178A7">
        <w:rPr>
          <w:lang w:val="en-GB"/>
        </w:rPr>
        <w:t xml:space="preserve"> D-treated cells</w:t>
      </w:r>
      <w:r>
        <w:rPr>
          <w:lang w:val="en-GB"/>
        </w:rPr>
        <w:t xml:space="preserve"> stimulated with ADP</w:t>
      </w:r>
      <w:r w:rsidRPr="002178A7">
        <w:rPr>
          <w:lang w:val="en-GB"/>
        </w:rPr>
        <w:t xml:space="preserve">. To do this we examined whether </w:t>
      </w:r>
      <w:proofErr w:type="spellStart"/>
      <w:r>
        <w:rPr>
          <w:lang w:val="en-GB"/>
        </w:rPr>
        <w:t>pre</w:t>
      </w:r>
      <w:r w:rsidRPr="002178A7">
        <w:rPr>
          <w:lang w:val="en-GB"/>
        </w:rPr>
        <w:t>treatment</w:t>
      </w:r>
      <w:proofErr w:type="spellEnd"/>
      <w:r w:rsidRPr="002178A7">
        <w:rPr>
          <w:lang w:val="en-GB"/>
        </w:rPr>
        <w:t xml:space="preserve"> of platelets with </w:t>
      </w:r>
      <w:r w:rsidR="00B917B2">
        <w:rPr>
          <w:lang w:val="en-GB"/>
        </w:rPr>
        <w:t>fluoxetine, an</w:t>
      </w:r>
      <w:r w:rsidR="00B917B2" w:rsidRPr="002178A7">
        <w:rPr>
          <w:lang w:val="en-GB"/>
        </w:rPr>
        <w:t xml:space="preserve"> </w:t>
      </w:r>
      <w:r w:rsidRPr="002178A7">
        <w:rPr>
          <w:lang w:val="en-GB"/>
        </w:rPr>
        <w:t xml:space="preserve">inhibitor of the 5-HT transporter, SERT </w:t>
      </w:r>
      <w:r w:rsidR="00935FB0">
        <w:rPr>
          <w:lang w:val="en-GB"/>
        </w:rPr>
        <w:t>[22]</w:t>
      </w:r>
      <w:r w:rsidRPr="002178A7">
        <w:rPr>
          <w:lang w:val="en-GB"/>
        </w:rPr>
        <w:t xml:space="preserve">, could reverse the effect of </w:t>
      </w:r>
      <w:proofErr w:type="spellStart"/>
      <w:r w:rsidRPr="002178A7">
        <w:rPr>
          <w:lang w:val="en-GB"/>
        </w:rPr>
        <w:t>Cyt</w:t>
      </w:r>
      <w:proofErr w:type="spellEnd"/>
      <w:r w:rsidRPr="002178A7">
        <w:rPr>
          <w:lang w:val="en-GB"/>
        </w:rPr>
        <w:t xml:space="preserve"> D</w:t>
      </w:r>
      <w:r>
        <w:rPr>
          <w:lang w:val="en-GB"/>
        </w:rPr>
        <w:t xml:space="preserve"> and KB-R7943</w:t>
      </w:r>
      <w:r w:rsidRPr="002178A7">
        <w:rPr>
          <w:lang w:val="en-GB"/>
        </w:rPr>
        <w:t xml:space="preserve"> on ADP-evoked changes in [Ca</w:t>
      </w:r>
      <w:r w:rsidRPr="002178A7">
        <w:rPr>
          <w:vertAlign w:val="superscript"/>
          <w:lang w:val="en-GB"/>
        </w:rPr>
        <w:t>2+</w:t>
      </w:r>
      <w:r w:rsidRPr="002178A7">
        <w:rPr>
          <w:lang w:val="en-GB"/>
        </w:rPr>
        <w:t>]</w:t>
      </w:r>
      <w:proofErr w:type="spellStart"/>
      <w:r w:rsidRPr="002178A7">
        <w:rPr>
          <w:vertAlign w:val="subscript"/>
          <w:lang w:val="en-GB"/>
        </w:rPr>
        <w:t>i</w:t>
      </w:r>
      <w:proofErr w:type="spellEnd"/>
      <w:r>
        <w:rPr>
          <w:vertAlign w:val="subscript"/>
          <w:lang w:val="en-GB"/>
        </w:rPr>
        <w:t xml:space="preserve">. </w:t>
      </w:r>
      <w:r w:rsidR="002F5B81" w:rsidRPr="00CD5AC5">
        <w:rPr>
          <w:lang w:val="en-GB"/>
        </w:rPr>
        <w:t>It has been previously demonstrated by our group and others that fluoxetine</w:t>
      </w:r>
      <w:r w:rsidR="004244F2" w:rsidRPr="00CD5AC5">
        <w:rPr>
          <w:lang w:val="en-GB"/>
        </w:rPr>
        <w:t>-</w:t>
      </w:r>
      <w:r w:rsidR="002F5B81" w:rsidRPr="00CD5AC5">
        <w:rPr>
          <w:lang w:val="en-GB"/>
        </w:rPr>
        <w:t>treatment</w:t>
      </w:r>
      <w:r w:rsidR="004244F2" w:rsidRPr="00CD5AC5">
        <w:rPr>
          <w:lang w:val="en-GB"/>
        </w:rPr>
        <w:t xml:space="preserve"> significantly potentiates ADP-evoked Ca</w:t>
      </w:r>
      <w:r w:rsidR="004244F2" w:rsidRPr="00CD5AC5">
        <w:rPr>
          <w:vertAlign w:val="superscript"/>
          <w:lang w:val="en-GB"/>
        </w:rPr>
        <w:t>2+</w:t>
      </w:r>
      <w:r w:rsidR="004244F2" w:rsidRPr="00CD5AC5">
        <w:rPr>
          <w:lang w:val="en-GB"/>
        </w:rPr>
        <w:t xml:space="preserve"> signals in human platelet</w:t>
      </w:r>
      <w:r w:rsidR="00405905" w:rsidRPr="00CD5AC5">
        <w:rPr>
          <w:lang w:val="en-GB"/>
        </w:rPr>
        <w:t>s</w:t>
      </w:r>
      <w:r w:rsidR="004244F2" w:rsidRPr="00CD5AC5">
        <w:rPr>
          <w:lang w:val="en-GB"/>
        </w:rPr>
        <w:t xml:space="preserve"> through preventing 5-HT reuptake and thus enhancing autocrine 5-HT signalling </w:t>
      </w:r>
      <w:r w:rsidR="00184979" w:rsidRPr="00CD5AC5">
        <w:rPr>
          <w:lang w:val="en-GB"/>
        </w:rPr>
        <w:t>[15, 23]</w:t>
      </w:r>
      <w:r w:rsidR="00F64720" w:rsidRPr="00CD5AC5">
        <w:rPr>
          <w:lang w:val="en-GB"/>
        </w:rPr>
        <w:t>.</w:t>
      </w:r>
      <w:r w:rsidR="004244F2" w:rsidRPr="006D562D">
        <w:rPr>
          <w:color w:val="FF0000"/>
          <w:lang w:val="en-GB"/>
        </w:rPr>
        <w:t xml:space="preserve"> </w:t>
      </w:r>
      <w:r w:rsidRPr="002178A7">
        <w:rPr>
          <w:lang w:val="en-GB"/>
        </w:rPr>
        <w:t xml:space="preserve">Addition of fluoxetine immediately before ADP stimulation abolished the effect of </w:t>
      </w:r>
      <w:proofErr w:type="spellStart"/>
      <w:r w:rsidRPr="002178A7">
        <w:rPr>
          <w:lang w:val="en-GB"/>
        </w:rPr>
        <w:t>Cyt</w:t>
      </w:r>
      <w:proofErr w:type="spellEnd"/>
      <w:r w:rsidRPr="002178A7">
        <w:rPr>
          <w:lang w:val="en-GB"/>
        </w:rPr>
        <w:t xml:space="preserve"> D on the ADP-evoked Ca</w:t>
      </w:r>
      <w:r w:rsidRPr="002178A7">
        <w:rPr>
          <w:vertAlign w:val="superscript"/>
          <w:lang w:val="en-GB"/>
        </w:rPr>
        <w:t>2+</w:t>
      </w:r>
      <w:r w:rsidRPr="002178A7">
        <w:rPr>
          <w:lang w:val="en-GB"/>
        </w:rPr>
        <w:t xml:space="preserve"> signal, which was 107.5 ± 7.0% of control (Fig. </w:t>
      </w:r>
      <w:r w:rsidR="00DA2E6E">
        <w:rPr>
          <w:lang w:val="en-GB"/>
        </w:rPr>
        <w:t>1</w:t>
      </w:r>
      <w:r w:rsidRPr="002178A7">
        <w:rPr>
          <w:lang w:val="en-GB"/>
        </w:rPr>
        <w:t xml:space="preserve">B; P &gt; 0.05; n = 7). In contrast, fluoxetine did not reverse the inhibitory effect of KB-R7943 (Fig. </w:t>
      </w:r>
      <w:r w:rsidR="00DA2E6E">
        <w:rPr>
          <w:lang w:val="en-GB"/>
        </w:rPr>
        <w:t>1</w:t>
      </w:r>
      <w:r w:rsidRPr="002178A7">
        <w:rPr>
          <w:lang w:val="en-GB"/>
        </w:rPr>
        <w:t xml:space="preserve">B; 56.3 ± 4.4% of control; P &lt; 0.05, n = 7), which inhibits 5-HT release by preventing dense granule secretion </w:t>
      </w:r>
      <w:r w:rsidR="00AA3DAE">
        <w:rPr>
          <w:lang w:val="en-GB"/>
        </w:rPr>
        <w:t>[16]</w:t>
      </w:r>
      <w:r w:rsidRPr="002178A7">
        <w:rPr>
          <w:lang w:val="en-GB"/>
        </w:rPr>
        <w:t xml:space="preserve">. </w:t>
      </w:r>
      <w:r w:rsidR="000E46FC" w:rsidRPr="002178A7">
        <w:rPr>
          <w:lang w:val="en-GB"/>
        </w:rPr>
        <w:t xml:space="preserve">The ability of fluoxetine to reverse the action of </w:t>
      </w:r>
      <w:proofErr w:type="spellStart"/>
      <w:r w:rsidR="000E46FC" w:rsidRPr="002178A7">
        <w:rPr>
          <w:lang w:val="en-GB"/>
        </w:rPr>
        <w:t>Cyt</w:t>
      </w:r>
      <w:proofErr w:type="spellEnd"/>
      <w:r w:rsidR="000E46FC" w:rsidRPr="002178A7">
        <w:rPr>
          <w:lang w:val="en-GB"/>
        </w:rPr>
        <w:t xml:space="preserve"> D on the ADP-evoked cytosolic Ca</w:t>
      </w:r>
      <w:r w:rsidR="000E46FC" w:rsidRPr="002178A7">
        <w:rPr>
          <w:vertAlign w:val="superscript"/>
          <w:lang w:val="en-GB"/>
        </w:rPr>
        <w:t>2+</w:t>
      </w:r>
      <w:r w:rsidR="000E46FC" w:rsidRPr="002178A7">
        <w:rPr>
          <w:lang w:val="en-GB"/>
        </w:rPr>
        <w:t xml:space="preserve"> signal confirms that the actin polymerisation inhibitor interferes with the autocrine 5-HT signalling that underlies the secondary plateau phase of the cytosolic Ca</w:t>
      </w:r>
      <w:r w:rsidR="000E46FC" w:rsidRPr="002178A7">
        <w:rPr>
          <w:vertAlign w:val="superscript"/>
          <w:lang w:val="en-GB"/>
        </w:rPr>
        <w:t>2+</w:t>
      </w:r>
      <w:r w:rsidR="000E46FC" w:rsidRPr="002178A7">
        <w:rPr>
          <w:lang w:val="en-GB"/>
        </w:rPr>
        <w:t xml:space="preserve"> signal. The effect of </w:t>
      </w:r>
      <w:proofErr w:type="spellStart"/>
      <w:r w:rsidR="000E46FC" w:rsidRPr="002178A7">
        <w:rPr>
          <w:lang w:val="en-GB"/>
        </w:rPr>
        <w:t>Cyt</w:t>
      </w:r>
      <w:proofErr w:type="spellEnd"/>
      <w:r w:rsidR="000E46FC" w:rsidRPr="002178A7">
        <w:rPr>
          <w:lang w:val="en-GB"/>
        </w:rPr>
        <w:t xml:space="preserve"> D pre-treatment on the ADP-evoked Ca</w:t>
      </w:r>
      <w:r w:rsidR="000E46FC" w:rsidRPr="002178A7">
        <w:rPr>
          <w:vertAlign w:val="superscript"/>
          <w:lang w:val="en-GB"/>
        </w:rPr>
        <w:t>2+</w:t>
      </w:r>
      <w:r w:rsidR="000E46FC" w:rsidRPr="002178A7">
        <w:rPr>
          <w:lang w:val="en-GB"/>
        </w:rPr>
        <w:t xml:space="preserve"> signal might be explained by reduced 5-HT secretion, increased 5-HT reuptake, altered signalling downstream of the 5-HT</w:t>
      </w:r>
      <w:r w:rsidR="000E46FC" w:rsidRPr="002178A7">
        <w:rPr>
          <w:vertAlign w:val="subscript"/>
          <w:lang w:val="en-GB"/>
        </w:rPr>
        <w:t>2A</w:t>
      </w:r>
      <w:r w:rsidR="000E46FC" w:rsidRPr="002178A7">
        <w:rPr>
          <w:lang w:val="en-GB"/>
        </w:rPr>
        <w:t xml:space="preserve"> receptor, or a combination of these.</w:t>
      </w:r>
    </w:p>
    <w:p w14:paraId="2A8301A7" w14:textId="5B1F7154" w:rsidR="008A65CC" w:rsidRPr="002178A7" w:rsidRDefault="008A65CC">
      <w:pPr>
        <w:rPr>
          <w:lang w:val="en-GB"/>
        </w:rPr>
      </w:pPr>
    </w:p>
    <w:p w14:paraId="29798ABB" w14:textId="754C8E1C" w:rsidR="000E46FC" w:rsidRDefault="000E46FC">
      <w:pPr>
        <w:rPr>
          <w:lang w:val="en-GB"/>
        </w:rPr>
      </w:pPr>
      <w:r>
        <w:rPr>
          <w:lang w:val="en-GB"/>
        </w:rPr>
        <w:lastRenderedPageBreak/>
        <w:t>As KB-R7943 has been previously shown to inhibit dense granule secretion from human platelets,</w:t>
      </w:r>
      <w:r w:rsidR="008A65CC">
        <w:rPr>
          <w:lang w:val="en-GB"/>
        </w:rPr>
        <w:t xml:space="preserve"> we examined whether the effects of </w:t>
      </w:r>
      <w:proofErr w:type="spellStart"/>
      <w:r w:rsidR="008A65CC">
        <w:rPr>
          <w:lang w:val="en-GB"/>
        </w:rPr>
        <w:t>Cyt</w:t>
      </w:r>
      <w:proofErr w:type="spellEnd"/>
      <w:r w:rsidR="008A65CC">
        <w:rPr>
          <w:lang w:val="en-GB"/>
        </w:rPr>
        <w:t>-D were additive with the effects of KB-R7943.</w:t>
      </w:r>
      <w:r w:rsidR="00AF7FB1">
        <w:rPr>
          <w:lang w:val="en-GB"/>
        </w:rPr>
        <w:t xml:space="preserve"> </w:t>
      </w:r>
      <w:r w:rsidR="00E14BBA">
        <w:rPr>
          <w:lang w:val="en-GB"/>
        </w:rPr>
        <w:t xml:space="preserve">Consistent with these previous findings, positive control experiments demonstrated that </w:t>
      </w:r>
      <w:proofErr w:type="spellStart"/>
      <w:r w:rsidR="00E14BBA">
        <w:rPr>
          <w:lang w:val="en-GB"/>
        </w:rPr>
        <w:t>pretreatment</w:t>
      </w:r>
      <w:proofErr w:type="spellEnd"/>
      <w:r w:rsidR="00E14BBA">
        <w:rPr>
          <w:lang w:val="en-GB"/>
        </w:rPr>
        <w:t xml:space="preserve"> with </w:t>
      </w:r>
      <w:proofErr w:type="spellStart"/>
      <w:r w:rsidR="00E14BBA">
        <w:rPr>
          <w:lang w:val="en-GB"/>
        </w:rPr>
        <w:t>Cyt</w:t>
      </w:r>
      <w:proofErr w:type="spellEnd"/>
      <w:r w:rsidR="00E14BBA">
        <w:rPr>
          <w:lang w:val="en-GB"/>
        </w:rPr>
        <w:t xml:space="preserve"> D reduced the</w:t>
      </w:r>
      <w:r w:rsidR="00E14BBA" w:rsidRPr="002178A7">
        <w:rPr>
          <w:lang w:val="en-GB"/>
        </w:rPr>
        <w:t xml:space="preserve"> ADP-evoked Ca</w:t>
      </w:r>
      <w:r w:rsidR="00E14BBA" w:rsidRPr="002178A7">
        <w:rPr>
          <w:vertAlign w:val="superscript"/>
          <w:lang w:val="en-GB"/>
        </w:rPr>
        <w:t>2+</w:t>
      </w:r>
      <w:r w:rsidR="00E14BBA" w:rsidRPr="002178A7">
        <w:rPr>
          <w:lang w:val="en-GB"/>
        </w:rPr>
        <w:t xml:space="preserve"> signal to </w:t>
      </w:r>
      <w:r w:rsidR="00E14BBA">
        <w:rPr>
          <w:lang w:val="en-GB"/>
        </w:rPr>
        <w:t>84.8</w:t>
      </w:r>
      <w:r w:rsidR="00E14BBA" w:rsidRPr="002178A7">
        <w:rPr>
          <w:lang w:val="en-GB"/>
        </w:rPr>
        <w:t xml:space="preserve"> ± </w:t>
      </w:r>
      <w:r w:rsidR="00E14BBA">
        <w:rPr>
          <w:lang w:val="en-GB"/>
        </w:rPr>
        <w:t>0.3</w:t>
      </w:r>
      <w:r w:rsidR="00E14BBA" w:rsidRPr="002178A7">
        <w:rPr>
          <w:lang w:val="en-GB"/>
        </w:rPr>
        <w:t>% of vehicle (DMSO)-treated control</w:t>
      </w:r>
      <w:r w:rsidR="00DA2E6E">
        <w:rPr>
          <w:lang w:val="en-GB"/>
        </w:rPr>
        <w:t xml:space="preserve"> (Fig. 2A)</w:t>
      </w:r>
      <w:r w:rsidR="00E14BBA" w:rsidRPr="002178A7">
        <w:rPr>
          <w:lang w:val="en-GB"/>
        </w:rPr>
        <w:t xml:space="preserve">. </w:t>
      </w:r>
      <w:r w:rsidR="003D1843">
        <w:rPr>
          <w:lang w:val="en-GB"/>
        </w:rPr>
        <w:t>I</w:t>
      </w:r>
      <w:r w:rsidR="003532B1" w:rsidRPr="002178A7">
        <w:rPr>
          <w:lang w:val="en-GB"/>
        </w:rPr>
        <w:t xml:space="preserve">n the presence of KB-R7943, </w:t>
      </w:r>
      <w:proofErr w:type="spellStart"/>
      <w:r w:rsidR="003532B1" w:rsidRPr="002178A7">
        <w:rPr>
          <w:lang w:val="en-GB"/>
        </w:rPr>
        <w:t>Cyt</w:t>
      </w:r>
      <w:proofErr w:type="spellEnd"/>
      <w:r w:rsidR="003532B1" w:rsidRPr="002178A7">
        <w:rPr>
          <w:lang w:val="en-GB"/>
        </w:rPr>
        <w:t xml:space="preserve"> D pre-treatment was without additional effect (Fig. </w:t>
      </w:r>
      <w:r w:rsidR="008413F7">
        <w:rPr>
          <w:lang w:val="en-GB"/>
        </w:rPr>
        <w:t>2</w:t>
      </w:r>
      <w:r w:rsidR="008413F7" w:rsidRPr="002178A7">
        <w:rPr>
          <w:lang w:val="en-GB"/>
        </w:rPr>
        <w:t>B</w:t>
      </w:r>
      <w:r w:rsidR="003532B1" w:rsidRPr="002178A7">
        <w:rPr>
          <w:lang w:val="en-GB"/>
        </w:rPr>
        <w:t>); the ADP-evoked Ca</w:t>
      </w:r>
      <w:r w:rsidR="003532B1" w:rsidRPr="002178A7">
        <w:rPr>
          <w:vertAlign w:val="superscript"/>
          <w:lang w:val="en-GB"/>
        </w:rPr>
        <w:t>2+</w:t>
      </w:r>
      <w:r w:rsidR="003532B1" w:rsidRPr="002178A7">
        <w:rPr>
          <w:lang w:val="en-GB"/>
        </w:rPr>
        <w:t xml:space="preserve"> signal was 108.1 ± 20.</w:t>
      </w:r>
      <w:r w:rsidR="003532B1">
        <w:rPr>
          <w:lang w:val="en-GB"/>
        </w:rPr>
        <w:t>6</w:t>
      </w:r>
      <w:r w:rsidR="003532B1" w:rsidRPr="002178A7">
        <w:rPr>
          <w:lang w:val="en-GB"/>
        </w:rPr>
        <w:t xml:space="preserve">% of that observed in cells </w:t>
      </w:r>
      <w:r w:rsidR="003532B1" w:rsidRPr="006E5BBD">
        <w:rPr>
          <w:lang w:val="en-GB"/>
        </w:rPr>
        <w:t>treated with KB-R7943 alone (Fig.</w:t>
      </w:r>
      <w:r w:rsidR="00DA2E6E" w:rsidRPr="006E5BBD">
        <w:rPr>
          <w:lang w:val="en-GB"/>
        </w:rPr>
        <w:t xml:space="preserve"> 2B</w:t>
      </w:r>
      <w:r w:rsidR="003532B1" w:rsidRPr="006E5BBD">
        <w:rPr>
          <w:lang w:val="en-GB"/>
        </w:rPr>
        <w:t xml:space="preserve">, P &gt; 0.05, n = 6). </w:t>
      </w:r>
      <w:r w:rsidR="006E5BBD" w:rsidRPr="006E5BBD">
        <w:rPr>
          <w:lang w:val="en-GB"/>
        </w:rPr>
        <w:t xml:space="preserve">Taken together the above </w:t>
      </w:r>
      <w:r w:rsidR="003532B1" w:rsidRPr="006E5BBD">
        <w:rPr>
          <w:lang w:val="en-GB"/>
        </w:rPr>
        <w:t xml:space="preserve">results indicate that </w:t>
      </w:r>
      <w:proofErr w:type="spellStart"/>
      <w:r w:rsidRPr="006E5BBD">
        <w:rPr>
          <w:lang w:val="en-GB"/>
        </w:rPr>
        <w:t>Cyt</w:t>
      </w:r>
      <w:proofErr w:type="spellEnd"/>
      <w:r w:rsidRPr="006E5BBD">
        <w:rPr>
          <w:lang w:val="en-GB"/>
        </w:rPr>
        <w:t xml:space="preserve"> D inhibit</w:t>
      </w:r>
      <w:r w:rsidR="00567E5C" w:rsidRPr="006E5BBD">
        <w:rPr>
          <w:lang w:val="en-GB"/>
        </w:rPr>
        <w:t>ion of autocrine 5-HT signalling is not due to inhibition of dense granule secretion.  This is consistent with previous findings that demonstrate</w:t>
      </w:r>
      <w:r w:rsidR="00567E5C">
        <w:rPr>
          <w:lang w:val="en-GB"/>
        </w:rPr>
        <w:t xml:space="preserve">d that pre-treatment with actin polymerisation inhibitors enhance agonist-evoked dense granule secretion in human platelets </w:t>
      </w:r>
      <w:r w:rsidR="00AA3DAE">
        <w:rPr>
          <w:lang w:val="en-GB"/>
        </w:rPr>
        <w:t>[24]</w:t>
      </w:r>
      <w:r w:rsidR="00DA2E6E">
        <w:rPr>
          <w:lang w:val="en-GB"/>
        </w:rPr>
        <w:t>.</w:t>
      </w:r>
    </w:p>
    <w:p w14:paraId="1163EA34" w14:textId="77777777" w:rsidR="00EF689C" w:rsidRDefault="00EF689C">
      <w:pPr>
        <w:rPr>
          <w:lang w:val="en-GB"/>
        </w:rPr>
      </w:pPr>
    </w:p>
    <w:p w14:paraId="0442CF1D" w14:textId="4088C4A8" w:rsidR="000E46FC" w:rsidRPr="002178A7" w:rsidRDefault="000E46FC">
      <w:pPr>
        <w:rPr>
          <w:lang w:val="en-GB"/>
        </w:rPr>
      </w:pPr>
      <w:r w:rsidRPr="002178A7">
        <w:rPr>
          <w:lang w:val="en-GB"/>
        </w:rPr>
        <w:t xml:space="preserve">To examine this further we used a </w:t>
      </w:r>
      <w:r w:rsidR="00D62D4C" w:rsidRPr="000C4709">
        <w:rPr>
          <w:bCs/>
        </w:rPr>
        <w:t>[</w:t>
      </w:r>
      <w:r w:rsidR="00D62D4C" w:rsidRPr="000C4709">
        <w:rPr>
          <w:bCs/>
          <w:vertAlign w:val="superscript"/>
        </w:rPr>
        <w:t>3</w:t>
      </w:r>
      <w:r w:rsidR="00D62D4C" w:rsidRPr="000C4709">
        <w:rPr>
          <w:bCs/>
        </w:rPr>
        <w:t>H]-5-HT</w:t>
      </w:r>
      <w:r w:rsidRPr="002178A7">
        <w:rPr>
          <w:lang w:val="en-GB"/>
        </w:rPr>
        <w:t xml:space="preserve"> secretion assay to investigate the effect of </w:t>
      </w:r>
      <w:proofErr w:type="spellStart"/>
      <w:r w:rsidRPr="002178A7">
        <w:rPr>
          <w:lang w:val="en-GB"/>
        </w:rPr>
        <w:t>Cyt</w:t>
      </w:r>
      <w:proofErr w:type="spellEnd"/>
      <w:r w:rsidRPr="002178A7">
        <w:rPr>
          <w:lang w:val="en-GB"/>
        </w:rPr>
        <w:t xml:space="preserve"> D and fluoxetine alone and in combination on 5-HT release into the extracellular fluid. As shown in </w:t>
      </w:r>
      <w:r w:rsidRPr="0019792C">
        <w:rPr>
          <w:lang w:val="en-GB"/>
        </w:rPr>
        <w:t xml:space="preserve">Fig. </w:t>
      </w:r>
      <w:r w:rsidR="0019792C">
        <w:rPr>
          <w:lang w:val="en-GB"/>
        </w:rPr>
        <w:t>3</w:t>
      </w:r>
      <w:r w:rsidRPr="002178A7">
        <w:rPr>
          <w:lang w:val="en-GB"/>
        </w:rPr>
        <w:t xml:space="preserve">, stimulation with ADP increased extracellular 5-HT compared with unstimulated control cells. Pre-treatment of the cells with </w:t>
      </w:r>
      <w:proofErr w:type="spellStart"/>
      <w:r w:rsidRPr="002178A7">
        <w:rPr>
          <w:lang w:val="en-GB"/>
        </w:rPr>
        <w:t>Cyt</w:t>
      </w:r>
      <w:proofErr w:type="spellEnd"/>
      <w:r w:rsidRPr="002178A7">
        <w:rPr>
          <w:lang w:val="en-GB"/>
        </w:rPr>
        <w:t xml:space="preserve"> D enhanced this extracellular 5-HT accumulation, consistent with the results of previous studies demonstrating enhanced dense granule secretion after treatment with inhibitors of actin polymerisation </w:t>
      </w:r>
      <w:r w:rsidR="00EA750E">
        <w:rPr>
          <w:lang w:val="en-GB"/>
        </w:rPr>
        <w:t>[24, 25]</w:t>
      </w:r>
      <w:r w:rsidRPr="002178A7">
        <w:rPr>
          <w:lang w:val="en-GB"/>
        </w:rPr>
        <w:t xml:space="preserve">. Furthermore, inhibiting SERT with fluoxetine enhanced the ADP-evoked increase in extracellular 5-HT as expected in control cells, and this increase was further enhanced when fluoxetine-treated cells were also pre-treated with </w:t>
      </w:r>
      <w:proofErr w:type="spellStart"/>
      <w:r w:rsidRPr="002178A7">
        <w:rPr>
          <w:lang w:val="en-GB"/>
        </w:rPr>
        <w:t>Cyt</w:t>
      </w:r>
      <w:proofErr w:type="spellEnd"/>
      <w:r w:rsidRPr="002178A7">
        <w:rPr>
          <w:lang w:val="en-GB"/>
        </w:rPr>
        <w:t xml:space="preserve"> D </w:t>
      </w:r>
      <w:r w:rsidRPr="0019792C">
        <w:rPr>
          <w:lang w:val="en-GB"/>
        </w:rPr>
        <w:t xml:space="preserve">(Fig. </w:t>
      </w:r>
      <w:r w:rsidR="00DA2E6E" w:rsidRPr="0019792C">
        <w:rPr>
          <w:lang w:val="en-GB"/>
        </w:rPr>
        <w:t>3)</w:t>
      </w:r>
      <w:r w:rsidRPr="002178A7">
        <w:rPr>
          <w:lang w:val="en-GB"/>
        </w:rPr>
        <w:t xml:space="preserve">. Hence reduced secretion or enhanced reuptake of 5-HT across the platelet plasma </w:t>
      </w:r>
      <w:r w:rsidR="00F01D9A" w:rsidRPr="00FE356B">
        <w:rPr>
          <w:lang w:val="en-GB"/>
        </w:rPr>
        <w:t xml:space="preserve">membrane </w:t>
      </w:r>
      <w:r w:rsidRPr="002178A7">
        <w:rPr>
          <w:lang w:val="en-GB"/>
        </w:rPr>
        <w:t xml:space="preserve">cannot account for the reduction in autocrine 5-HT signalling following </w:t>
      </w:r>
      <w:proofErr w:type="spellStart"/>
      <w:r w:rsidRPr="002178A7">
        <w:rPr>
          <w:lang w:val="en-GB"/>
        </w:rPr>
        <w:t>Cyt</w:t>
      </w:r>
      <w:proofErr w:type="spellEnd"/>
      <w:r w:rsidRPr="002178A7">
        <w:rPr>
          <w:lang w:val="en-GB"/>
        </w:rPr>
        <w:t xml:space="preserve"> D pre-treatment.  These results therefore indicated that </w:t>
      </w:r>
      <w:proofErr w:type="spellStart"/>
      <w:r w:rsidRPr="002178A7">
        <w:rPr>
          <w:lang w:val="en-GB"/>
        </w:rPr>
        <w:t>Cyt</w:t>
      </w:r>
      <w:proofErr w:type="spellEnd"/>
      <w:r w:rsidRPr="002178A7">
        <w:rPr>
          <w:lang w:val="en-GB"/>
        </w:rPr>
        <w:t xml:space="preserve"> D treatment affects signalling downstream of the plasma membrane 5-HT</w:t>
      </w:r>
      <w:r w:rsidRPr="002178A7">
        <w:rPr>
          <w:vertAlign w:val="subscript"/>
          <w:lang w:val="en-GB"/>
        </w:rPr>
        <w:t>2A</w:t>
      </w:r>
      <w:r w:rsidRPr="002178A7">
        <w:rPr>
          <w:lang w:val="en-GB"/>
        </w:rPr>
        <w:t xml:space="preserve"> receptor.</w:t>
      </w:r>
    </w:p>
    <w:p w14:paraId="1210386C" w14:textId="77777777" w:rsidR="000E46FC" w:rsidRPr="002178A7" w:rsidRDefault="000E46FC">
      <w:pPr>
        <w:rPr>
          <w:lang w:val="en-GB"/>
        </w:rPr>
      </w:pPr>
    </w:p>
    <w:p w14:paraId="6B945703" w14:textId="7063089F" w:rsidR="00212C25" w:rsidRPr="002178A7" w:rsidRDefault="00C27F67">
      <w:pPr>
        <w:rPr>
          <w:b/>
          <w:bCs/>
          <w:lang w:val="en-GB"/>
        </w:rPr>
      </w:pPr>
      <w:r w:rsidRPr="002178A7">
        <w:rPr>
          <w:b/>
          <w:bCs/>
          <w:lang w:val="en-GB"/>
        </w:rPr>
        <w:t>Cytochalasin D inhibits</w:t>
      </w:r>
      <w:r w:rsidR="00C21F21" w:rsidRPr="002178A7">
        <w:rPr>
          <w:b/>
          <w:bCs/>
          <w:lang w:val="en-GB"/>
        </w:rPr>
        <w:t xml:space="preserve"> </w:t>
      </w:r>
      <w:r w:rsidRPr="002178A7">
        <w:rPr>
          <w:b/>
          <w:bCs/>
          <w:lang w:val="en-GB"/>
        </w:rPr>
        <w:t xml:space="preserve">the </w:t>
      </w:r>
      <w:r w:rsidR="00D96E99" w:rsidRPr="002178A7">
        <w:rPr>
          <w:b/>
          <w:bCs/>
          <w:lang w:val="en-GB"/>
        </w:rPr>
        <w:t xml:space="preserve">secondary </w:t>
      </w:r>
      <w:r w:rsidRPr="002178A7">
        <w:rPr>
          <w:b/>
          <w:bCs/>
          <w:lang w:val="en-GB"/>
        </w:rPr>
        <w:t xml:space="preserve">plateau </w:t>
      </w:r>
      <w:r w:rsidR="00D96E99" w:rsidRPr="002178A7">
        <w:rPr>
          <w:b/>
          <w:bCs/>
          <w:lang w:val="en-GB"/>
        </w:rPr>
        <w:t xml:space="preserve">phase of </w:t>
      </w:r>
      <w:r w:rsidR="00106CA4" w:rsidRPr="002178A7">
        <w:rPr>
          <w:b/>
          <w:bCs/>
          <w:lang w:val="en-GB"/>
        </w:rPr>
        <w:t xml:space="preserve">the </w:t>
      </w:r>
      <w:r w:rsidR="00D96E99" w:rsidRPr="002178A7">
        <w:rPr>
          <w:b/>
          <w:bCs/>
          <w:lang w:val="en-GB"/>
        </w:rPr>
        <w:t xml:space="preserve">ADP-evoked </w:t>
      </w:r>
      <w:r w:rsidR="00106CA4" w:rsidRPr="002178A7">
        <w:rPr>
          <w:b/>
          <w:bCs/>
          <w:lang w:val="en-GB"/>
        </w:rPr>
        <w:t>rise in [Ca</w:t>
      </w:r>
      <w:r w:rsidR="00106CA4" w:rsidRPr="002178A7">
        <w:rPr>
          <w:b/>
          <w:bCs/>
          <w:vertAlign w:val="superscript"/>
          <w:lang w:val="en-GB"/>
        </w:rPr>
        <w:t>2+</w:t>
      </w:r>
      <w:r w:rsidR="00106CA4" w:rsidRPr="002178A7">
        <w:rPr>
          <w:b/>
          <w:bCs/>
          <w:lang w:val="en-GB"/>
        </w:rPr>
        <w:t>]</w:t>
      </w:r>
      <w:proofErr w:type="spellStart"/>
      <w:r w:rsidR="00E340B0" w:rsidRPr="002178A7">
        <w:rPr>
          <w:b/>
          <w:bCs/>
          <w:vertAlign w:val="subscript"/>
          <w:lang w:val="en-GB"/>
        </w:rPr>
        <w:t>i</w:t>
      </w:r>
      <w:proofErr w:type="spellEnd"/>
      <w:r w:rsidRPr="002178A7">
        <w:rPr>
          <w:b/>
          <w:bCs/>
          <w:lang w:val="en-GB"/>
        </w:rPr>
        <w:t xml:space="preserve"> </w:t>
      </w:r>
      <w:r w:rsidR="00E340B0" w:rsidRPr="002178A7">
        <w:rPr>
          <w:b/>
          <w:bCs/>
          <w:lang w:val="en-GB"/>
        </w:rPr>
        <w:t>by</w:t>
      </w:r>
      <w:r w:rsidRPr="002178A7">
        <w:rPr>
          <w:b/>
          <w:bCs/>
          <w:lang w:val="en-GB"/>
        </w:rPr>
        <w:t xml:space="preserve"> enhancing</w:t>
      </w:r>
      <w:r w:rsidR="00F5244D" w:rsidRPr="002178A7">
        <w:rPr>
          <w:b/>
          <w:bCs/>
          <w:lang w:val="en-GB"/>
        </w:rPr>
        <w:t xml:space="preserve"> Ca</w:t>
      </w:r>
      <w:r w:rsidR="00F5244D" w:rsidRPr="002178A7">
        <w:rPr>
          <w:b/>
          <w:bCs/>
          <w:vertAlign w:val="superscript"/>
          <w:lang w:val="en-GB"/>
        </w:rPr>
        <w:t>2+</w:t>
      </w:r>
      <w:r w:rsidR="00F5244D" w:rsidRPr="002178A7">
        <w:rPr>
          <w:b/>
          <w:bCs/>
          <w:lang w:val="en-GB"/>
        </w:rPr>
        <w:t xml:space="preserve"> sequestration </w:t>
      </w:r>
      <w:r w:rsidR="00106CA4" w:rsidRPr="002178A7">
        <w:rPr>
          <w:b/>
          <w:bCs/>
          <w:lang w:val="en-GB"/>
        </w:rPr>
        <w:t xml:space="preserve">into acidic organelles </w:t>
      </w:r>
    </w:p>
    <w:p w14:paraId="5155F54A" w14:textId="77777777" w:rsidR="00212C25" w:rsidRPr="002178A7" w:rsidRDefault="00212C25">
      <w:pPr>
        <w:rPr>
          <w:lang w:val="en-GB"/>
        </w:rPr>
      </w:pPr>
    </w:p>
    <w:p w14:paraId="3C295802" w14:textId="3912D31F" w:rsidR="00F002F7" w:rsidRPr="002178A7" w:rsidRDefault="02738FBB">
      <w:pPr>
        <w:rPr>
          <w:lang w:val="en-GB"/>
        </w:rPr>
      </w:pPr>
      <w:r w:rsidRPr="002178A7">
        <w:rPr>
          <w:lang w:val="en-GB"/>
        </w:rPr>
        <w:t xml:space="preserve">The </w:t>
      </w:r>
      <w:r w:rsidR="001D78BC" w:rsidRPr="002178A7">
        <w:rPr>
          <w:lang w:val="en-GB"/>
        </w:rPr>
        <w:t>in</w:t>
      </w:r>
      <w:r w:rsidR="006459D9" w:rsidRPr="002178A7">
        <w:rPr>
          <w:lang w:val="en-GB"/>
        </w:rPr>
        <w:t>i</w:t>
      </w:r>
      <w:r w:rsidR="001D78BC" w:rsidRPr="002178A7">
        <w:rPr>
          <w:lang w:val="en-GB"/>
        </w:rPr>
        <w:t>tial ADP-evoked spike</w:t>
      </w:r>
      <w:r w:rsidRPr="002178A7">
        <w:rPr>
          <w:lang w:val="en-GB"/>
        </w:rPr>
        <w:t xml:space="preserve"> in [Ca</w:t>
      </w:r>
      <w:r w:rsidRPr="002178A7">
        <w:rPr>
          <w:vertAlign w:val="superscript"/>
          <w:lang w:val="en-GB"/>
        </w:rPr>
        <w:t>2+</w:t>
      </w:r>
      <w:r w:rsidRPr="002178A7">
        <w:rPr>
          <w:lang w:val="en-GB"/>
        </w:rPr>
        <w:t>]</w:t>
      </w:r>
      <w:proofErr w:type="spellStart"/>
      <w:r w:rsidR="00E340B0" w:rsidRPr="002178A7">
        <w:rPr>
          <w:vertAlign w:val="subscript"/>
          <w:lang w:val="en-GB"/>
        </w:rPr>
        <w:t>i</w:t>
      </w:r>
      <w:proofErr w:type="spellEnd"/>
      <w:r w:rsidR="00E340B0" w:rsidRPr="002178A7">
        <w:rPr>
          <w:lang w:val="en-GB"/>
        </w:rPr>
        <w:t xml:space="preserve"> </w:t>
      </w:r>
      <w:r w:rsidR="006C3D86">
        <w:rPr>
          <w:lang w:val="en-GB"/>
        </w:rPr>
        <w:t>evoked in the absence of extracellular Ca</w:t>
      </w:r>
      <w:r w:rsidR="006C3D86" w:rsidRPr="00ED4067">
        <w:rPr>
          <w:vertAlign w:val="superscript"/>
          <w:lang w:val="en-GB"/>
        </w:rPr>
        <w:t>2+</w:t>
      </w:r>
      <w:r w:rsidR="006C3D86">
        <w:rPr>
          <w:lang w:val="en-GB"/>
        </w:rPr>
        <w:t xml:space="preserve"> </w:t>
      </w:r>
      <w:r w:rsidR="001D78BC" w:rsidRPr="002178A7">
        <w:rPr>
          <w:lang w:val="en-GB"/>
        </w:rPr>
        <w:t>principally</w:t>
      </w:r>
      <w:r w:rsidR="006459D9" w:rsidRPr="002178A7">
        <w:rPr>
          <w:lang w:val="en-GB"/>
        </w:rPr>
        <w:t xml:space="preserve"> </w:t>
      </w:r>
      <w:r w:rsidR="00C56CDE" w:rsidRPr="002178A7">
        <w:rPr>
          <w:lang w:val="en-GB"/>
        </w:rPr>
        <w:t>results</w:t>
      </w:r>
      <w:r w:rsidRPr="002178A7">
        <w:rPr>
          <w:lang w:val="en-GB"/>
        </w:rPr>
        <w:t xml:space="preserve"> from IP</w:t>
      </w:r>
      <w:r w:rsidRPr="002178A7">
        <w:rPr>
          <w:vertAlign w:val="subscript"/>
          <w:lang w:val="en-GB"/>
        </w:rPr>
        <w:t>3</w:t>
      </w:r>
      <w:r w:rsidRPr="002178A7">
        <w:rPr>
          <w:lang w:val="en-GB"/>
        </w:rPr>
        <w:t>-mediated release of Ca</w:t>
      </w:r>
      <w:r w:rsidRPr="002178A7">
        <w:rPr>
          <w:vertAlign w:val="superscript"/>
          <w:lang w:val="en-GB"/>
        </w:rPr>
        <w:t>2+</w:t>
      </w:r>
      <w:r w:rsidRPr="002178A7">
        <w:rPr>
          <w:lang w:val="en-GB"/>
        </w:rPr>
        <w:t xml:space="preserve"> from the DTS </w:t>
      </w:r>
      <w:r w:rsidR="00EA750E">
        <w:rPr>
          <w:lang w:val="en-GB"/>
        </w:rPr>
        <w:t>[</w:t>
      </w:r>
      <w:r w:rsidR="00BC369D">
        <w:rPr>
          <w:lang w:val="en-GB"/>
        </w:rPr>
        <w:t xml:space="preserve">4, </w:t>
      </w:r>
      <w:r w:rsidR="00EA750E">
        <w:rPr>
          <w:lang w:val="en-GB"/>
        </w:rPr>
        <w:t>26]</w:t>
      </w:r>
      <w:r w:rsidR="00F36F5B" w:rsidRPr="002178A7">
        <w:rPr>
          <w:lang w:val="en-GB"/>
        </w:rPr>
        <w:t>, whilst the secondary plateau phase is regulated by Ca</w:t>
      </w:r>
      <w:r w:rsidR="00F36F5B" w:rsidRPr="002178A7">
        <w:rPr>
          <w:vertAlign w:val="superscript"/>
          <w:lang w:val="en-GB"/>
        </w:rPr>
        <w:t>2+</w:t>
      </w:r>
      <w:r w:rsidR="00F36F5B" w:rsidRPr="002178A7">
        <w:rPr>
          <w:lang w:val="en-GB"/>
        </w:rPr>
        <w:t xml:space="preserve"> sequestration into acidic organelles</w:t>
      </w:r>
      <w:r w:rsidR="00C04809">
        <w:rPr>
          <w:lang w:val="en-GB"/>
        </w:rPr>
        <w:t xml:space="preserve"> [12]</w:t>
      </w:r>
      <w:r w:rsidR="00F36F5B" w:rsidRPr="002178A7">
        <w:rPr>
          <w:lang w:val="en-GB"/>
        </w:rPr>
        <w:t>.</w:t>
      </w:r>
      <w:r w:rsidRPr="002178A7">
        <w:rPr>
          <w:lang w:val="en-GB"/>
        </w:rPr>
        <w:t xml:space="preserve"> To investigate if </w:t>
      </w:r>
      <w:proofErr w:type="spellStart"/>
      <w:r w:rsidR="00F36F5B" w:rsidRPr="002178A7">
        <w:rPr>
          <w:lang w:val="en-GB"/>
        </w:rPr>
        <w:t>Cyt</w:t>
      </w:r>
      <w:proofErr w:type="spellEnd"/>
      <w:r w:rsidR="00E340B0" w:rsidRPr="002178A7">
        <w:rPr>
          <w:lang w:val="en-GB"/>
        </w:rPr>
        <w:t xml:space="preserve"> </w:t>
      </w:r>
      <w:r w:rsidR="00F36F5B" w:rsidRPr="002178A7">
        <w:rPr>
          <w:lang w:val="en-GB"/>
        </w:rPr>
        <w:t>D reduces the</w:t>
      </w:r>
      <w:r w:rsidRPr="002178A7">
        <w:rPr>
          <w:lang w:val="en-GB"/>
        </w:rPr>
        <w:t xml:space="preserve"> secondary phase of ADP-evoked Ca</w:t>
      </w:r>
      <w:r w:rsidRPr="002178A7">
        <w:rPr>
          <w:vertAlign w:val="superscript"/>
          <w:lang w:val="en-GB"/>
        </w:rPr>
        <w:t>2+</w:t>
      </w:r>
      <w:r w:rsidRPr="002178A7">
        <w:rPr>
          <w:lang w:val="en-GB"/>
        </w:rPr>
        <w:t xml:space="preserve"> release </w:t>
      </w:r>
      <w:r w:rsidR="00F36F5B" w:rsidRPr="002178A7">
        <w:rPr>
          <w:lang w:val="en-GB"/>
        </w:rPr>
        <w:t>by enhancing</w:t>
      </w:r>
      <w:r w:rsidR="00E340B0" w:rsidRPr="002178A7">
        <w:rPr>
          <w:lang w:val="en-GB"/>
        </w:rPr>
        <w:t xml:space="preserve"> </w:t>
      </w:r>
      <w:r w:rsidRPr="002178A7">
        <w:rPr>
          <w:lang w:val="en-GB"/>
        </w:rPr>
        <w:t>Ca</w:t>
      </w:r>
      <w:r w:rsidRPr="002178A7">
        <w:rPr>
          <w:vertAlign w:val="superscript"/>
          <w:lang w:val="en-GB"/>
        </w:rPr>
        <w:t>2+</w:t>
      </w:r>
      <w:r w:rsidR="00746790" w:rsidRPr="002178A7">
        <w:rPr>
          <w:lang w:val="en-GB"/>
        </w:rPr>
        <w:t>-H</w:t>
      </w:r>
      <w:r w:rsidR="00746790" w:rsidRPr="002178A7">
        <w:rPr>
          <w:vertAlign w:val="superscript"/>
          <w:lang w:val="en-GB"/>
        </w:rPr>
        <w:t>+</w:t>
      </w:r>
      <w:r w:rsidR="00746790" w:rsidRPr="002178A7">
        <w:rPr>
          <w:lang w:val="en-GB"/>
        </w:rPr>
        <w:t xml:space="preserve"> exchange</w:t>
      </w:r>
      <w:r w:rsidR="006459D9" w:rsidRPr="002178A7">
        <w:rPr>
          <w:lang w:val="en-GB"/>
        </w:rPr>
        <w:t xml:space="preserve"> </w:t>
      </w:r>
      <w:r w:rsidRPr="002178A7">
        <w:rPr>
          <w:lang w:val="en-GB"/>
        </w:rPr>
        <w:t>across acidic organelle</w:t>
      </w:r>
      <w:r w:rsidR="005C63F7" w:rsidRPr="002178A7">
        <w:rPr>
          <w:lang w:val="en-GB"/>
        </w:rPr>
        <w:t xml:space="preserve"> membranes</w:t>
      </w:r>
      <w:r w:rsidRPr="002178A7">
        <w:rPr>
          <w:lang w:val="en-GB"/>
        </w:rPr>
        <w:t xml:space="preserve"> we examined </w:t>
      </w:r>
      <w:r w:rsidR="00746790" w:rsidRPr="002178A7">
        <w:rPr>
          <w:lang w:val="en-GB"/>
        </w:rPr>
        <w:t xml:space="preserve">whether nigericin </w:t>
      </w:r>
      <w:r w:rsidR="00E340B0" w:rsidRPr="002178A7">
        <w:rPr>
          <w:lang w:val="en-GB"/>
        </w:rPr>
        <w:t xml:space="preserve">could </w:t>
      </w:r>
      <w:r w:rsidR="00746790" w:rsidRPr="002178A7">
        <w:rPr>
          <w:lang w:val="en-GB"/>
        </w:rPr>
        <w:t xml:space="preserve">reverse </w:t>
      </w:r>
      <w:r w:rsidR="00E340B0" w:rsidRPr="002178A7">
        <w:rPr>
          <w:lang w:val="en-GB"/>
        </w:rPr>
        <w:t xml:space="preserve">the inhibitory </w:t>
      </w:r>
      <w:r w:rsidR="00746790" w:rsidRPr="002178A7">
        <w:rPr>
          <w:lang w:val="en-GB"/>
        </w:rPr>
        <w:t>effect of the actin polymerisation inhibitor</w:t>
      </w:r>
      <w:r w:rsidRPr="002178A7">
        <w:rPr>
          <w:lang w:val="en-GB"/>
        </w:rPr>
        <w:t xml:space="preserve">. </w:t>
      </w:r>
      <w:r w:rsidR="00E340B0" w:rsidRPr="002178A7">
        <w:rPr>
          <w:lang w:val="en-GB"/>
        </w:rPr>
        <w:t xml:space="preserve">Nigericin </w:t>
      </w:r>
      <w:r w:rsidRPr="002178A7">
        <w:rPr>
          <w:lang w:val="en-GB"/>
        </w:rPr>
        <w:t>collapses H</w:t>
      </w:r>
      <w:r w:rsidRPr="002178A7">
        <w:rPr>
          <w:vertAlign w:val="superscript"/>
          <w:lang w:val="en-GB"/>
        </w:rPr>
        <w:t>+</w:t>
      </w:r>
      <w:r w:rsidRPr="002178A7">
        <w:rPr>
          <w:lang w:val="en-GB"/>
        </w:rPr>
        <w:t xml:space="preserve"> gradients throughout platelets</w:t>
      </w:r>
      <w:r w:rsidR="00436F1F">
        <w:rPr>
          <w:lang w:val="en-GB"/>
        </w:rPr>
        <w:t xml:space="preserve"> by acting as a K</w:t>
      </w:r>
      <w:r w:rsidR="00436F1F" w:rsidRPr="00FE356B">
        <w:rPr>
          <w:vertAlign w:val="superscript"/>
          <w:lang w:val="en-GB"/>
        </w:rPr>
        <w:t>+</w:t>
      </w:r>
      <w:r w:rsidR="00436F1F">
        <w:rPr>
          <w:lang w:val="en-GB"/>
        </w:rPr>
        <w:t>/H</w:t>
      </w:r>
      <w:r w:rsidR="00436F1F" w:rsidRPr="00FE356B">
        <w:rPr>
          <w:vertAlign w:val="superscript"/>
          <w:lang w:val="en-GB"/>
        </w:rPr>
        <w:t>+</w:t>
      </w:r>
      <w:r w:rsidR="00436F1F">
        <w:rPr>
          <w:lang w:val="en-GB"/>
        </w:rPr>
        <w:t xml:space="preserve"> antiporter</w:t>
      </w:r>
      <w:r w:rsidR="00746790" w:rsidRPr="002178A7">
        <w:rPr>
          <w:lang w:val="en-GB"/>
        </w:rPr>
        <w:t>, preventing Ca</w:t>
      </w:r>
      <w:r w:rsidR="00746790" w:rsidRPr="002178A7">
        <w:rPr>
          <w:vertAlign w:val="superscript"/>
          <w:lang w:val="en-GB"/>
        </w:rPr>
        <w:t>2+</w:t>
      </w:r>
      <w:r w:rsidR="00746790" w:rsidRPr="002178A7">
        <w:rPr>
          <w:lang w:val="en-GB"/>
        </w:rPr>
        <w:t xml:space="preserve"> reuptake </w:t>
      </w:r>
      <w:r w:rsidRPr="002178A7">
        <w:rPr>
          <w:lang w:val="en-GB"/>
        </w:rPr>
        <w:t>into acidic organelles.</w:t>
      </w:r>
      <w:r w:rsidR="0052186A" w:rsidRPr="002178A7">
        <w:rPr>
          <w:lang w:val="en-GB"/>
        </w:rPr>
        <w:t xml:space="preserve"> As described above, in the absence of nigericin, cytochalasin D significantly reduced the ADP-evoked Ca</w:t>
      </w:r>
      <w:r w:rsidR="0052186A" w:rsidRPr="002178A7">
        <w:rPr>
          <w:vertAlign w:val="superscript"/>
          <w:lang w:val="en-GB"/>
        </w:rPr>
        <w:t>2+</w:t>
      </w:r>
      <w:r w:rsidR="0052186A" w:rsidRPr="002178A7">
        <w:rPr>
          <w:lang w:val="en-GB"/>
        </w:rPr>
        <w:t xml:space="preserve"> signal (Fig. </w:t>
      </w:r>
      <w:r w:rsidR="00431DD5">
        <w:rPr>
          <w:lang w:val="en-GB"/>
        </w:rPr>
        <w:t>4</w:t>
      </w:r>
      <w:r w:rsidR="00431DD5" w:rsidRPr="002178A7">
        <w:rPr>
          <w:lang w:val="en-GB"/>
        </w:rPr>
        <w:t>A</w:t>
      </w:r>
      <w:r w:rsidR="0052186A" w:rsidRPr="002178A7">
        <w:rPr>
          <w:lang w:val="en-GB"/>
        </w:rPr>
        <w:t>; 85.5 ± 2.8% of control; P &lt; 0.05, n = 8). Simultaneous</w:t>
      </w:r>
      <w:r w:rsidRPr="002178A7">
        <w:rPr>
          <w:lang w:val="en-GB"/>
        </w:rPr>
        <w:t xml:space="preserve"> addition of nigericin (10 µM) with ADP (50µM) potentiated </w:t>
      </w:r>
      <w:r w:rsidR="00106CA4" w:rsidRPr="002178A7">
        <w:rPr>
          <w:lang w:val="en-GB"/>
        </w:rPr>
        <w:t xml:space="preserve">the </w:t>
      </w:r>
      <w:r w:rsidRPr="002178A7">
        <w:rPr>
          <w:lang w:val="en-GB"/>
        </w:rPr>
        <w:t>ADP-evoked Ca</w:t>
      </w:r>
      <w:r w:rsidRPr="002178A7">
        <w:rPr>
          <w:vertAlign w:val="superscript"/>
          <w:lang w:val="en-GB"/>
        </w:rPr>
        <w:t>2+</w:t>
      </w:r>
      <w:r w:rsidR="00106CA4" w:rsidRPr="002178A7">
        <w:rPr>
          <w:lang w:val="en-GB"/>
        </w:rPr>
        <w:t xml:space="preserve"> signal</w:t>
      </w:r>
      <w:r w:rsidRPr="002178A7">
        <w:rPr>
          <w:lang w:val="en-GB"/>
        </w:rPr>
        <w:t xml:space="preserve"> to 179.5 ± 12.6% of vehicle (ethanol)-treated control (Fig. </w:t>
      </w:r>
      <w:r w:rsidR="00431DD5">
        <w:rPr>
          <w:lang w:val="en-GB"/>
        </w:rPr>
        <w:t>4</w:t>
      </w:r>
      <w:r w:rsidR="00431DD5" w:rsidRPr="002178A7">
        <w:rPr>
          <w:lang w:val="en-GB"/>
        </w:rPr>
        <w:t>A</w:t>
      </w:r>
      <w:r w:rsidRPr="002178A7">
        <w:rPr>
          <w:lang w:val="en-GB"/>
        </w:rPr>
        <w:t>; n = 8, P &lt; 0.05)</w:t>
      </w:r>
      <w:r w:rsidR="0052186A" w:rsidRPr="002178A7">
        <w:rPr>
          <w:lang w:val="en-GB"/>
        </w:rPr>
        <w:t xml:space="preserve">, </w:t>
      </w:r>
      <w:r w:rsidR="00AA12A6" w:rsidRPr="002178A7">
        <w:rPr>
          <w:lang w:val="en-GB"/>
        </w:rPr>
        <w:t xml:space="preserve">presumably </w:t>
      </w:r>
      <w:r w:rsidR="0052186A" w:rsidRPr="002178A7">
        <w:rPr>
          <w:lang w:val="en-GB"/>
        </w:rPr>
        <w:t>due to inhibition of Ca</w:t>
      </w:r>
      <w:r w:rsidR="0052186A" w:rsidRPr="002178A7">
        <w:rPr>
          <w:vertAlign w:val="superscript"/>
          <w:lang w:val="en-GB"/>
        </w:rPr>
        <w:t>2+</w:t>
      </w:r>
      <w:r w:rsidR="0052186A" w:rsidRPr="002178A7">
        <w:rPr>
          <w:lang w:val="en-GB"/>
        </w:rPr>
        <w:t>-H</w:t>
      </w:r>
      <w:r w:rsidR="0052186A" w:rsidRPr="002178A7">
        <w:rPr>
          <w:vertAlign w:val="superscript"/>
          <w:lang w:val="en-GB"/>
        </w:rPr>
        <w:t>+</w:t>
      </w:r>
      <w:r w:rsidR="0052186A" w:rsidRPr="002178A7">
        <w:rPr>
          <w:lang w:val="en-GB"/>
        </w:rPr>
        <w:t xml:space="preserve"> exchange across the acidic organelles</w:t>
      </w:r>
      <w:r w:rsidRPr="002178A7">
        <w:rPr>
          <w:lang w:val="en-GB"/>
        </w:rPr>
        <w:t xml:space="preserve">. </w:t>
      </w:r>
      <w:r w:rsidR="00551570" w:rsidRPr="002178A7">
        <w:rPr>
          <w:lang w:val="en-GB"/>
        </w:rPr>
        <w:t>However</w:t>
      </w:r>
      <w:r w:rsidR="00A94230" w:rsidRPr="002178A7">
        <w:rPr>
          <w:lang w:val="en-GB"/>
        </w:rPr>
        <w:t>,</w:t>
      </w:r>
      <w:r w:rsidR="00551570" w:rsidRPr="002178A7">
        <w:rPr>
          <w:lang w:val="en-GB"/>
        </w:rPr>
        <w:t xml:space="preserve"> when platelets were stimulated concomitantly with both ADP and nigericin, </w:t>
      </w:r>
      <w:proofErr w:type="spellStart"/>
      <w:r w:rsidRPr="002178A7">
        <w:rPr>
          <w:lang w:val="en-GB"/>
        </w:rPr>
        <w:t>Cyt</w:t>
      </w:r>
      <w:proofErr w:type="spellEnd"/>
      <w:r w:rsidRPr="002178A7">
        <w:rPr>
          <w:lang w:val="en-GB"/>
        </w:rPr>
        <w:t xml:space="preserve"> D</w:t>
      </w:r>
      <w:r w:rsidR="00551570" w:rsidRPr="002178A7">
        <w:rPr>
          <w:lang w:val="en-GB"/>
        </w:rPr>
        <w:t xml:space="preserve"> </w:t>
      </w:r>
      <w:r w:rsidR="009F3515" w:rsidRPr="002178A7">
        <w:rPr>
          <w:lang w:val="en-GB"/>
        </w:rPr>
        <w:t>pre-treatment</w:t>
      </w:r>
      <w:r w:rsidR="00551570" w:rsidRPr="002178A7">
        <w:rPr>
          <w:lang w:val="en-GB"/>
        </w:rPr>
        <w:t xml:space="preserve"> had no</w:t>
      </w:r>
      <w:r w:rsidRPr="002178A7">
        <w:rPr>
          <w:lang w:val="en-GB"/>
        </w:rPr>
        <w:t xml:space="preserve"> effect on this response (</w:t>
      </w:r>
      <w:r w:rsidR="00431DD5">
        <w:rPr>
          <w:lang w:val="en-GB"/>
        </w:rPr>
        <w:t xml:space="preserve">Fig. 4A; </w:t>
      </w:r>
      <w:r w:rsidRPr="002178A7">
        <w:rPr>
          <w:lang w:val="en-GB"/>
        </w:rPr>
        <w:t xml:space="preserve">95.5 ± 3.7% of </w:t>
      </w:r>
      <w:r w:rsidR="006552E7" w:rsidRPr="002178A7">
        <w:rPr>
          <w:lang w:val="en-GB"/>
        </w:rPr>
        <w:t>DMSO</w:t>
      </w:r>
      <w:r w:rsidRPr="002178A7">
        <w:rPr>
          <w:lang w:val="en-GB"/>
        </w:rPr>
        <w:t>-treated control; P &gt; 0.05, n = 8</w:t>
      </w:r>
      <w:r w:rsidR="00355A0C" w:rsidRPr="002178A7">
        <w:rPr>
          <w:lang w:val="en-GB"/>
        </w:rPr>
        <w:t xml:space="preserve">). </w:t>
      </w:r>
      <w:r w:rsidRPr="002178A7">
        <w:rPr>
          <w:lang w:val="en-GB"/>
        </w:rPr>
        <w:t xml:space="preserve">This result suggests that the actin cytoskeleton plays a role in patterning the </w:t>
      </w:r>
      <w:r w:rsidR="00E3018A" w:rsidRPr="002178A7">
        <w:rPr>
          <w:lang w:val="en-GB"/>
        </w:rPr>
        <w:t xml:space="preserve">ADP-evoked </w:t>
      </w:r>
      <w:r w:rsidRPr="002178A7">
        <w:rPr>
          <w:lang w:val="en-GB"/>
        </w:rPr>
        <w:t>Ca</w:t>
      </w:r>
      <w:r w:rsidRPr="002178A7">
        <w:rPr>
          <w:vertAlign w:val="superscript"/>
          <w:lang w:val="en-GB"/>
        </w:rPr>
        <w:t>2+</w:t>
      </w:r>
      <w:r w:rsidRPr="002178A7">
        <w:rPr>
          <w:lang w:val="en-GB"/>
        </w:rPr>
        <w:t xml:space="preserve"> signal by regulating Ca</w:t>
      </w:r>
      <w:r w:rsidRPr="002178A7">
        <w:rPr>
          <w:vertAlign w:val="superscript"/>
          <w:lang w:val="en-GB"/>
        </w:rPr>
        <w:t>2+</w:t>
      </w:r>
      <w:r w:rsidRPr="002178A7">
        <w:rPr>
          <w:lang w:val="en-GB"/>
        </w:rPr>
        <w:t xml:space="preserve"> sequestration into acidic organelles. </w:t>
      </w:r>
      <w:r w:rsidR="00E3018A" w:rsidRPr="002178A7">
        <w:rPr>
          <w:lang w:val="en-GB"/>
        </w:rPr>
        <w:t>Ca</w:t>
      </w:r>
      <w:r w:rsidR="00E3018A" w:rsidRPr="002178A7">
        <w:rPr>
          <w:vertAlign w:val="superscript"/>
          <w:lang w:val="en-GB"/>
        </w:rPr>
        <w:t>2+</w:t>
      </w:r>
      <w:r w:rsidR="00E3018A" w:rsidRPr="002178A7">
        <w:rPr>
          <w:lang w:val="en-GB"/>
        </w:rPr>
        <w:t xml:space="preserve"> sequestration by Ca</w:t>
      </w:r>
      <w:r w:rsidR="00E3018A" w:rsidRPr="002178A7">
        <w:rPr>
          <w:vertAlign w:val="superscript"/>
          <w:lang w:val="en-GB"/>
        </w:rPr>
        <w:t>2+</w:t>
      </w:r>
      <w:r w:rsidR="00A94230" w:rsidRPr="002178A7">
        <w:rPr>
          <w:lang w:val="en-GB"/>
        </w:rPr>
        <w:t>-</w:t>
      </w:r>
      <w:r w:rsidR="00E3018A" w:rsidRPr="002178A7">
        <w:rPr>
          <w:lang w:val="en-GB"/>
        </w:rPr>
        <w:t>H</w:t>
      </w:r>
      <w:r w:rsidR="00E3018A" w:rsidRPr="002178A7">
        <w:rPr>
          <w:vertAlign w:val="superscript"/>
          <w:lang w:val="en-GB"/>
        </w:rPr>
        <w:t>+</w:t>
      </w:r>
      <w:r w:rsidR="00E3018A" w:rsidRPr="002178A7">
        <w:rPr>
          <w:lang w:val="en-GB"/>
        </w:rPr>
        <w:t xml:space="preserve"> </w:t>
      </w:r>
      <w:r w:rsidR="00E3018A" w:rsidRPr="002178A7">
        <w:rPr>
          <w:lang w:val="en-GB"/>
        </w:rPr>
        <w:lastRenderedPageBreak/>
        <w:t>exchange would be eliminated when the H</w:t>
      </w:r>
      <w:r w:rsidR="00E3018A" w:rsidRPr="002178A7">
        <w:rPr>
          <w:vertAlign w:val="superscript"/>
          <w:lang w:val="en-GB"/>
        </w:rPr>
        <w:t>+</w:t>
      </w:r>
      <w:r w:rsidR="00E3018A" w:rsidRPr="002178A7">
        <w:rPr>
          <w:lang w:val="en-GB"/>
        </w:rPr>
        <w:t xml:space="preserve"> gradient across acidic organelle membranes is collapsed by nigericin. </w:t>
      </w:r>
    </w:p>
    <w:p w14:paraId="49AB7880" w14:textId="77777777" w:rsidR="00F002F7" w:rsidRPr="002178A7" w:rsidRDefault="00F002F7">
      <w:pPr>
        <w:rPr>
          <w:lang w:val="en-GB"/>
        </w:rPr>
      </w:pPr>
    </w:p>
    <w:p w14:paraId="4E5E8BDD" w14:textId="2685CEF5" w:rsidR="00E47229" w:rsidRPr="002178A7" w:rsidRDefault="6D05362C">
      <w:pPr>
        <w:rPr>
          <w:lang w:val="en-GB"/>
        </w:rPr>
      </w:pPr>
      <w:r w:rsidRPr="6D05362C">
        <w:rPr>
          <w:lang w:val="en-GB"/>
        </w:rPr>
        <w:t xml:space="preserve">Experiments were performed in Fluo-5N-loaded human platelets to assess if nigericin was able to reverse the effect of </w:t>
      </w:r>
      <w:proofErr w:type="spellStart"/>
      <w:r w:rsidRPr="6D05362C">
        <w:rPr>
          <w:lang w:val="en-GB"/>
        </w:rPr>
        <w:t>Cyt</w:t>
      </w:r>
      <w:proofErr w:type="spellEnd"/>
      <w:r w:rsidRPr="6D05362C">
        <w:rPr>
          <w:lang w:val="en-GB"/>
        </w:rPr>
        <w:t xml:space="preserve"> D on the net Ca</w:t>
      </w:r>
      <w:r w:rsidRPr="6D05362C">
        <w:rPr>
          <w:vertAlign w:val="superscript"/>
          <w:lang w:val="en-GB"/>
        </w:rPr>
        <w:t>2+</w:t>
      </w:r>
      <w:r w:rsidRPr="6D05362C">
        <w:rPr>
          <w:lang w:val="en-GB"/>
        </w:rPr>
        <w:t xml:space="preserve"> fluxes from intracellular stores. Fluo-5N is a low-affinity fluorescent Ca</w:t>
      </w:r>
      <w:r w:rsidRPr="6D05362C">
        <w:rPr>
          <w:vertAlign w:val="superscript"/>
          <w:lang w:val="en-GB"/>
        </w:rPr>
        <w:t>2+</w:t>
      </w:r>
      <w:r w:rsidRPr="6D05362C">
        <w:rPr>
          <w:lang w:val="en-GB"/>
        </w:rPr>
        <w:t xml:space="preserve"> indicator that has previously been shown to selectively monitor changes in the Ca</w:t>
      </w:r>
      <w:r w:rsidRPr="6D05362C">
        <w:rPr>
          <w:vertAlign w:val="superscript"/>
          <w:lang w:val="en-GB"/>
        </w:rPr>
        <w:t>2+</w:t>
      </w:r>
      <w:r w:rsidRPr="6D05362C">
        <w:rPr>
          <w:lang w:val="en-GB"/>
        </w:rPr>
        <w:t xml:space="preserve"> concentration of platelet intracellular stores ([Ca</w:t>
      </w:r>
      <w:r w:rsidRPr="6D05362C">
        <w:rPr>
          <w:vertAlign w:val="superscript"/>
          <w:lang w:val="en-GB"/>
        </w:rPr>
        <w:t>2+</w:t>
      </w:r>
      <w:r w:rsidRPr="6D05362C">
        <w:rPr>
          <w:lang w:val="en-GB"/>
        </w:rPr>
        <w:t>]</w:t>
      </w:r>
      <w:proofErr w:type="spellStart"/>
      <w:r w:rsidRPr="6D05362C">
        <w:rPr>
          <w:vertAlign w:val="subscript"/>
          <w:lang w:val="en-GB"/>
        </w:rPr>
        <w:t>st</w:t>
      </w:r>
      <w:proofErr w:type="spellEnd"/>
      <w:r w:rsidRPr="6D05362C">
        <w:rPr>
          <w:lang w:val="en-GB"/>
        </w:rPr>
        <w:t>) [12]. As previously observed, stimulating Fluo-5N-loaded platelets with 50 µM ADP in the absence of extracellular Ca</w:t>
      </w:r>
      <w:r w:rsidRPr="6D05362C">
        <w:rPr>
          <w:vertAlign w:val="superscript"/>
          <w:lang w:val="en-GB"/>
        </w:rPr>
        <w:t>2+</w:t>
      </w:r>
      <w:r w:rsidRPr="6D05362C">
        <w:rPr>
          <w:lang w:val="en-GB"/>
        </w:rPr>
        <w:t xml:space="preserve"> evoked a decrease in [Ca</w:t>
      </w:r>
      <w:r w:rsidRPr="6D05362C">
        <w:rPr>
          <w:vertAlign w:val="superscript"/>
          <w:lang w:val="en-GB"/>
        </w:rPr>
        <w:t>2+</w:t>
      </w:r>
      <w:r w:rsidRPr="6D05362C">
        <w:rPr>
          <w:lang w:val="en-GB"/>
        </w:rPr>
        <w:t>]</w:t>
      </w:r>
      <w:proofErr w:type="spellStart"/>
      <w:r w:rsidRPr="6D05362C">
        <w:rPr>
          <w:vertAlign w:val="subscript"/>
          <w:lang w:val="en-GB"/>
        </w:rPr>
        <w:t>st</w:t>
      </w:r>
      <w:proofErr w:type="spellEnd"/>
      <w:r w:rsidRPr="6D05362C">
        <w:rPr>
          <w:lang w:val="en-GB"/>
        </w:rPr>
        <w:t xml:space="preserve"> that was followed by partial refilling over about 30 s (Fig. 4B). After pre-treatment with </w:t>
      </w:r>
      <w:proofErr w:type="spellStart"/>
      <w:r w:rsidRPr="6D05362C">
        <w:rPr>
          <w:lang w:val="en-GB"/>
        </w:rPr>
        <w:t>Cyt</w:t>
      </w:r>
      <w:proofErr w:type="spellEnd"/>
      <w:r w:rsidRPr="6D05362C">
        <w:rPr>
          <w:lang w:val="en-GB"/>
        </w:rPr>
        <w:t xml:space="preserve"> D, the initial Ca</w:t>
      </w:r>
      <w:r w:rsidRPr="6D05362C">
        <w:rPr>
          <w:vertAlign w:val="superscript"/>
          <w:lang w:val="en-GB"/>
        </w:rPr>
        <w:t>2+</w:t>
      </w:r>
      <w:r w:rsidRPr="6D05362C">
        <w:rPr>
          <w:lang w:val="en-GB"/>
        </w:rPr>
        <w:t xml:space="preserve"> release was similar to that seen in control (DMSO-treated) cells, but refilling occurred more rapidly and to a greater extent (corresponding to the reduction in [Ca</w:t>
      </w:r>
      <w:r w:rsidRPr="6D05362C">
        <w:rPr>
          <w:vertAlign w:val="superscript"/>
          <w:lang w:val="en-GB"/>
        </w:rPr>
        <w:t>2+</w:t>
      </w:r>
      <w:r w:rsidRPr="6D05362C">
        <w:rPr>
          <w:lang w:val="en-GB"/>
        </w:rPr>
        <w:t>]</w:t>
      </w:r>
      <w:proofErr w:type="spellStart"/>
      <w:r w:rsidRPr="6D05362C">
        <w:rPr>
          <w:vertAlign w:val="subscript"/>
          <w:lang w:val="en-GB"/>
        </w:rPr>
        <w:t>i</w:t>
      </w:r>
      <w:proofErr w:type="spellEnd"/>
      <w:r w:rsidRPr="6D05362C">
        <w:rPr>
          <w:lang w:val="en-GB"/>
        </w:rPr>
        <w:t xml:space="preserve">; Fig. 4A). </w:t>
      </w:r>
      <w:proofErr w:type="spellStart"/>
      <w:r w:rsidRPr="6D05362C">
        <w:rPr>
          <w:lang w:val="en-GB"/>
        </w:rPr>
        <w:t>Cyt</w:t>
      </w:r>
      <w:proofErr w:type="spellEnd"/>
      <w:r w:rsidRPr="6D05362C">
        <w:rPr>
          <w:lang w:val="en-GB"/>
        </w:rPr>
        <w:t xml:space="preserve"> D reduced the integral of the ADP-evoked decrease in [Ca</w:t>
      </w:r>
      <w:r w:rsidRPr="6D05362C">
        <w:rPr>
          <w:vertAlign w:val="superscript"/>
          <w:lang w:val="en-GB"/>
        </w:rPr>
        <w:t>2+</w:t>
      </w:r>
      <w:r w:rsidRPr="6D05362C">
        <w:rPr>
          <w:lang w:val="en-GB"/>
        </w:rPr>
        <w:t>]</w:t>
      </w:r>
      <w:proofErr w:type="spellStart"/>
      <w:r w:rsidRPr="6D05362C">
        <w:rPr>
          <w:vertAlign w:val="subscript"/>
          <w:lang w:val="en-GB"/>
        </w:rPr>
        <w:t>st</w:t>
      </w:r>
      <w:proofErr w:type="spellEnd"/>
      <w:r w:rsidRPr="6D05362C">
        <w:rPr>
          <w:lang w:val="en-GB"/>
        </w:rPr>
        <w:t xml:space="preserve"> to 39.3 ± 11.6% of control (P &lt; 0.05, n = 6) over the 60 s following ADP addition. However, in the presence of nigericin, </w:t>
      </w:r>
      <w:proofErr w:type="spellStart"/>
      <w:r w:rsidRPr="6D05362C">
        <w:rPr>
          <w:lang w:val="en-GB"/>
        </w:rPr>
        <w:t>Cyt</w:t>
      </w:r>
      <w:proofErr w:type="spellEnd"/>
      <w:r w:rsidRPr="6D05362C">
        <w:rPr>
          <w:lang w:val="en-GB"/>
        </w:rPr>
        <w:t xml:space="preserve"> D pre-treatment was without effect on the ADP-evoked decrease in [Ca</w:t>
      </w:r>
      <w:r w:rsidRPr="6D05362C">
        <w:rPr>
          <w:vertAlign w:val="superscript"/>
          <w:lang w:val="en-GB"/>
        </w:rPr>
        <w:t>2+</w:t>
      </w:r>
      <w:r w:rsidRPr="6D05362C">
        <w:rPr>
          <w:lang w:val="en-GB"/>
        </w:rPr>
        <w:t>]</w:t>
      </w:r>
      <w:proofErr w:type="spellStart"/>
      <w:r w:rsidRPr="6D05362C">
        <w:rPr>
          <w:vertAlign w:val="subscript"/>
          <w:lang w:val="en-GB"/>
        </w:rPr>
        <w:t>st</w:t>
      </w:r>
      <w:proofErr w:type="spellEnd"/>
      <w:r w:rsidRPr="6D05362C">
        <w:rPr>
          <w:lang w:val="en-GB"/>
        </w:rPr>
        <w:t xml:space="preserve"> (Fig. 4C and Figure S1 (supplementary materials); 87.4 ± 15.8% of control; P &gt; 0.05, n = 6). These data support the hypothesis that </w:t>
      </w:r>
      <w:proofErr w:type="spellStart"/>
      <w:r w:rsidRPr="6D05362C">
        <w:rPr>
          <w:lang w:val="en-GB"/>
        </w:rPr>
        <w:t>Cyt</w:t>
      </w:r>
      <w:proofErr w:type="spellEnd"/>
      <w:r w:rsidRPr="6D05362C">
        <w:rPr>
          <w:lang w:val="en-GB"/>
        </w:rPr>
        <w:t xml:space="preserve"> D inhibits the secondary phase of the ADP-evoked rise in [Ca</w:t>
      </w:r>
      <w:r w:rsidRPr="6D05362C">
        <w:rPr>
          <w:vertAlign w:val="superscript"/>
          <w:lang w:val="en-GB"/>
        </w:rPr>
        <w:t>2+</w:t>
      </w:r>
      <w:r w:rsidRPr="6D05362C">
        <w:rPr>
          <w:lang w:val="en-GB"/>
        </w:rPr>
        <w:t>]</w:t>
      </w:r>
      <w:proofErr w:type="spellStart"/>
      <w:r w:rsidRPr="6D05362C">
        <w:rPr>
          <w:vertAlign w:val="subscript"/>
          <w:lang w:val="en-GB"/>
        </w:rPr>
        <w:t>i</w:t>
      </w:r>
      <w:proofErr w:type="spellEnd"/>
      <w:r w:rsidRPr="6D05362C">
        <w:rPr>
          <w:lang w:val="en-GB"/>
        </w:rPr>
        <w:t xml:space="preserve"> observed in the absence of extracellular Ca</w:t>
      </w:r>
      <w:r w:rsidRPr="6D05362C">
        <w:rPr>
          <w:vertAlign w:val="superscript"/>
          <w:lang w:val="en-GB"/>
        </w:rPr>
        <w:t>2+</w:t>
      </w:r>
      <w:r w:rsidRPr="6D05362C">
        <w:rPr>
          <w:lang w:val="en-GB"/>
        </w:rPr>
        <w:t xml:space="preserve"> by enhancing the rate of Ca</w:t>
      </w:r>
      <w:r w:rsidRPr="6D05362C">
        <w:rPr>
          <w:vertAlign w:val="superscript"/>
          <w:lang w:val="en-GB"/>
        </w:rPr>
        <w:t>2+</w:t>
      </w:r>
      <w:r w:rsidRPr="6D05362C">
        <w:rPr>
          <w:lang w:val="en-GB"/>
        </w:rPr>
        <w:t xml:space="preserve"> sequestration into acidic organelles via Ca</w:t>
      </w:r>
      <w:r w:rsidRPr="6D05362C">
        <w:rPr>
          <w:vertAlign w:val="superscript"/>
          <w:lang w:val="en-GB"/>
        </w:rPr>
        <w:t>2+</w:t>
      </w:r>
      <w:r w:rsidRPr="6D05362C">
        <w:rPr>
          <w:lang w:val="en-GB"/>
        </w:rPr>
        <w:t>-H</w:t>
      </w:r>
      <w:r w:rsidRPr="6D05362C">
        <w:rPr>
          <w:vertAlign w:val="superscript"/>
          <w:lang w:val="en-GB"/>
        </w:rPr>
        <w:t>+</w:t>
      </w:r>
      <w:r w:rsidRPr="6D05362C">
        <w:rPr>
          <w:lang w:val="en-GB"/>
        </w:rPr>
        <w:t xml:space="preserve"> exchange.  When this exchange mechanism is inhibited by concomitant treatment with nigericin, </w:t>
      </w:r>
      <w:proofErr w:type="spellStart"/>
      <w:r w:rsidRPr="6D05362C">
        <w:rPr>
          <w:lang w:val="en-GB"/>
        </w:rPr>
        <w:t>Cyt</w:t>
      </w:r>
      <w:proofErr w:type="spellEnd"/>
      <w:r w:rsidRPr="6D05362C">
        <w:rPr>
          <w:lang w:val="en-GB"/>
        </w:rPr>
        <w:t xml:space="preserve"> D has no significant effect on the ADP-evoked increase in [Ca</w:t>
      </w:r>
      <w:r w:rsidRPr="6D05362C">
        <w:rPr>
          <w:vertAlign w:val="superscript"/>
          <w:lang w:val="en-GB"/>
        </w:rPr>
        <w:t>2+</w:t>
      </w:r>
      <w:r w:rsidRPr="6D05362C">
        <w:rPr>
          <w:lang w:val="en-GB"/>
        </w:rPr>
        <w:t>]</w:t>
      </w:r>
      <w:proofErr w:type="spellStart"/>
      <w:r w:rsidRPr="6D05362C">
        <w:rPr>
          <w:vertAlign w:val="subscript"/>
          <w:lang w:val="en-GB"/>
        </w:rPr>
        <w:t>i</w:t>
      </w:r>
      <w:proofErr w:type="spellEnd"/>
      <w:r w:rsidRPr="6D05362C">
        <w:rPr>
          <w:lang w:val="en-GB"/>
        </w:rPr>
        <w:t xml:space="preserve"> or decrease in [Ca</w:t>
      </w:r>
      <w:r w:rsidRPr="6D05362C">
        <w:rPr>
          <w:vertAlign w:val="superscript"/>
          <w:lang w:val="en-GB"/>
        </w:rPr>
        <w:t>2+</w:t>
      </w:r>
      <w:r w:rsidRPr="6D05362C">
        <w:rPr>
          <w:lang w:val="en-GB"/>
        </w:rPr>
        <w:t>]</w:t>
      </w:r>
      <w:proofErr w:type="spellStart"/>
      <w:r w:rsidRPr="6D05362C">
        <w:rPr>
          <w:vertAlign w:val="subscript"/>
          <w:lang w:val="en-GB"/>
        </w:rPr>
        <w:t>st</w:t>
      </w:r>
      <w:r w:rsidRPr="6D05362C">
        <w:rPr>
          <w:lang w:val="en-GB"/>
        </w:rPr>
        <w:t>.</w:t>
      </w:r>
      <w:proofErr w:type="spellEnd"/>
    </w:p>
    <w:p w14:paraId="1997BB0C" w14:textId="3561E02E" w:rsidR="00FA65AE" w:rsidRPr="002178A7" w:rsidRDefault="00FA65AE">
      <w:pPr>
        <w:rPr>
          <w:lang w:val="en-GB"/>
        </w:rPr>
      </w:pPr>
    </w:p>
    <w:p w14:paraId="06E226A5" w14:textId="55408998" w:rsidR="00CA2FDC" w:rsidRPr="002178A7" w:rsidRDefault="00BC3806">
      <w:pPr>
        <w:rPr>
          <w:b/>
          <w:bCs/>
          <w:lang w:val="en-GB"/>
        </w:rPr>
      </w:pPr>
      <w:proofErr w:type="spellStart"/>
      <w:r w:rsidRPr="002178A7">
        <w:rPr>
          <w:b/>
          <w:bCs/>
          <w:lang w:val="en-GB"/>
        </w:rPr>
        <w:t>Cyt</w:t>
      </w:r>
      <w:proofErr w:type="spellEnd"/>
      <w:r w:rsidRPr="002178A7">
        <w:rPr>
          <w:b/>
          <w:bCs/>
          <w:lang w:val="en-GB"/>
        </w:rPr>
        <w:t xml:space="preserve"> D enhances Ca</w:t>
      </w:r>
      <w:r w:rsidRPr="002178A7">
        <w:rPr>
          <w:b/>
          <w:bCs/>
          <w:vertAlign w:val="superscript"/>
          <w:lang w:val="en-GB"/>
        </w:rPr>
        <w:t>2+</w:t>
      </w:r>
      <w:r w:rsidRPr="002178A7">
        <w:rPr>
          <w:b/>
          <w:bCs/>
          <w:lang w:val="en-GB"/>
        </w:rPr>
        <w:t xml:space="preserve"> sequestration </w:t>
      </w:r>
      <w:r w:rsidR="003B6C9E" w:rsidRPr="002178A7">
        <w:rPr>
          <w:b/>
          <w:bCs/>
          <w:lang w:val="en-GB"/>
        </w:rPr>
        <w:t xml:space="preserve">by </w:t>
      </w:r>
      <w:r w:rsidR="00A212EB" w:rsidRPr="002178A7">
        <w:rPr>
          <w:b/>
          <w:bCs/>
          <w:lang w:val="en-GB"/>
        </w:rPr>
        <w:t xml:space="preserve">inhibiting the ADP-evoked alkalinisation of acidic organelles. </w:t>
      </w:r>
    </w:p>
    <w:p w14:paraId="3FD44EC6" w14:textId="77777777" w:rsidR="00CA2FDC" w:rsidRPr="002178A7" w:rsidRDefault="00CA2FDC">
      <w:pPr>
        <w:rPr>
          <w:lang w:val="en-GB"/>
        </w:rPr>
      </w:pPr>
    </w:p>
    <w:p w14:paraId="72271E98" w14:textId="20CAB1DE" w:rsidR="005D1472" w:rsidRPr="002178A7" w:rsidRDefault="00FA1274">
      <w:pPr>
        <w:rPr>
          <w:lang w:val="en-GB"/>
        </w:rPr>
      </w:pPr>
      <w:r w:rsidRPr="002178A7">
        <w:rPr>
          <w:lang w:val="en-GB"/>
        </w:rPr>
        <w:t xml:space="preserve">To investigate whether </w:t>
      </w:r>
      <w:proofErr w:type="spellStart"/>
      <w:r w:rsidR="005D1472" w:rsidRPr="002178A7">
        <w:rPr>
          <w:lang w:val="en-GB"/>
        </w:rPr>
        <w:t>Cyt</w:t>
      </w:r>
      <w:proofErr w:type="spellEnd"/>
      <w:r w:rsidR="00A94230" w:rsidRPr="002178A7">
        <w:rPr>
          <w:lang w:val="en-GB"/>
        </w:rPr>
        <w:t xml:space="preserve"> </w:t>
      </w:r>
      <w:r w:rsidR="005D1472" w:rsidRPr="002178A7">
        <w:rPr>
          <w:lang w:val="en-GB"/>
        </w:rPr>
        <w:t>D altered</w:t>
      </w:r>
      <w:r w:rsidR="00CF25C3" w:rsidRPr="002178A7">
        <w:rPr>
          <w:lang w:val="en-GB"/>
        </w:rPr>
        <w:t xml:space="preserve"> Ca</w:t>
      </w:r>
      <w:r w:rsidR="00CF25C3" w:rsidRPr="002178A7">
        <w:rPr>
          <w:vertAlign w:val="superscript"/>
          <w:lang w:val="en-GB"/>
        </w:rPr>
        <w:t>2+</w:t>
      </w:r>
      <w:r w:rsidR="00CF25C3" w:rsidRPr="002178A7">
        <w:rPr>
          <w:lang w:val="en-GB"/>
        </w:rPr>
        <w:t>-H</w:t>
      </w:r>
      <w:r w:rsidR="00CF25C3" w:rsidRPr="002178A7">
        <w:rPr>
          <w:vertAlign w:val="superscript"/>
          <w:lang w:val="en-GB"/>
        </w:rPr>
        <w:t>+</w:t>
      </w:r>
      <w:r w:rsidR="00CF25C3" w:rsidRPr="002178A7">
        <w:rPr>
          <w:lang w:val="en-GB"/>
        </w:rPr>
        <w:t xml:space="preserve"> exchange by</w:t>
      </w:r>
      <w:r w:rsidR="00FE7B49" w:rsidRPr="002178A7">
        <w:rPr>
          <w:lang w:val="en-GB"/>
        </w:rPr>
        <w:t xml:space="preserve"> </w:t>
      </w:r>
      <w:r w:rsidR="005D1472" w:rsidRPr="002178A7">
        <w:rPr>
          <w:lang w:val="en-GB"/>
        </w:rPr>
        <w:t>modulating</w:t>
      </w:r>
      <w:r w:rsidR="00A46522" w:rsidRPr="002178A7">
        <w:rPr>
          <w:lang w:val="en-GB"/>
        </w:rPr>
        <w:t xml:space="preserve"> the pH gradient </w:t>
      </w:r>
      <w:r w:rsidR="005D1472" w:rsidRPr="002178A7">
        <w:rPr>
          <w:lang w:val="en-GB"/>
        </w:rPr>
        <w:t>between the lumen of acidic organelles and the cytosol, we monitored changes in acidic organelle pH (</w:t>
      </w:r>
      <w:proofErr w:type="spellStart"/>
      <w:r w:rsidR="005D1472" w:rsidRPr="002178A7">
        <w:rPr>
          <w:lang w:val="en-GB"/>
        </w:rPr>
        <w:t>pH</w:t>
      </w:r>
      <w:r w:rsidR="005D1472" w:rsidRPr="002178A7">
        <w:rPr>
          <w:vertAlign w:val="subscript"/>
          <w:lang w:val="en-GB"/>
        </w:rPr>
        <w:t>ao</w:t>
      </w:r>
      <w:proofErr w:type="spellEnd"/>
      <w:r w:rsidR="005D1472" w:rsidRPr="002178A7">
        <w:rPr>
          <w:lang w:val="en-GB"/>
        </w:rPr>
        <w:t xml:space="preserve">) using the indicator </w:t>
      </w:r>
      <w:proofErr w:type="spellStart"/>
      <w:r w:rsidR="005D1472" w:rsidRPr="002178A7">
        <w:rPr>
          <w:lang w:val="en-GB"/>
        </w:rPr>
        <w:t>Lysosensor</w:t>
      </w:r>
      <w:proofErr w:type="spellEnd"/>
      <w:r w:rsidR="005D1472" w:rsidRPr="002178A7">
        <w:rPr>
          <w:lang w:val="en-GB"/>
        </w:rPr>
        <w:t xml:space="preserve"> Green DND-189. This indicator</w:t>
      </w:r>
    </w:p>
    <w:p w14:paraId="753929FA" w14:textId="00450209" w:rsidR="00510811" w:rsidRPr="002178A7" w:rsidRDefault="6D05362C">
      <w:pPr>
        <w:rPr>
          <w:lang w:val="en-GB"/>
        </w:rPr>
      </w:pPr>
      <w:r w:rsidRPr="6D05362C">
        <w:rPr>
          <w:lang w:val="en-GB"/>
        </w:rPr>
        <w:t xml:space="preserve">loads into acidic compartments and emits decreasing fluorescence with a rise in pH [5]. ADP evoked a sustained decrease in </w:t>
      </w:r>
      <w:proofErr w:type="spellStart"/>
      <w:r w:rsidRPr="6D05362C">
        <w:rPr>
          <w:lang w:val="en-GB"/>
        </w:rPr>
        <w:t>Lysosensor</w:t>
      </w:r>
      <w:proofErr w:type="spellEnd"/>
      <w:r w:rsidRPr="6D05362C">
        <w:rPr>
          <w:lang w:val="en-GB"/>
        </w:rPr>
        <w:t xml:space="preserve"> Green DND-189 fluorescence indicating a rise in </w:t>
      </w:r>
      <w:proofErr w:type="spellStart"/>
      <w:r w:rsidRPr="6D05362C">
        <w:rPr>
          <w:lang w:val="en-GB"/>
        </w:rPr>
        <w:t>pH</w:t>
      </w:r>
      <w:r w:rsidRPr="6D05362C">
        <w:rPr>
          <w:vertAlign w:val="subscript"/>
          <w:lang w:val="en-GB"/>
        </w:rPr>
        <w:t>ao</w:t>
      </w:r>
      <w:proofErr w:type="spellEnd"/>
      <w:r w:rsidRPr="6D05362C">
        <w:rPr>
          <w:vertAlign w:val="subscript"/>
          <w:lang w:val="en-GB"/>
        </w:rPr>
        <w:t xml:space="preserve"> </w:t>
      </w:r>
      <w:r w:rsidRPr="6D05362C">
        <w:rPr>
          <w:lang w:val="en-GB"/>
        </w:rPr>
        <w:t xml:space="preserve">(Fig. 5A). After treatment with </w:t>
      </w:r>
      <w:proofErr w:type="spellStart"/>
      <w:r w:rsidRPr="6D05362C">
        <w:rPr>
          <w:lang w:val="en-GB"/>
        </w:rPr>
        <w:t>Cyt</w:t>
      </w:r>
      <w:proofErr w:type="spellEnd"/>
      <w:r w:rsidRPr="6D05362C">
        <w:rPr>
          <w:lang w:val="en-GB"/>
        </w:rPr>
        <w:t xml:space="preserve"> D, ADP initially evoked a rise in </w:t>
      </w:r>
      <w:proofErr w:type="spellStart"/>
      <w:r w:rsidRPr="6D05362C">
        <w:rPr>
          <w:lang w:val="en-GB"/>
        </w:rPr>
        <w:t>pH</w:t>
      </w:r>
      <w:r w:rsidRPr="6D05362C">
        <w:rPr>
          <w:vertAlign w:val="subscript"/>
          <w:lang w:val="en-GB"/>
        </w:rPr>
        <w:t>ao</w:t>
      </w:r>
      <w:proofErr w:type="spellEnd"/>
      <w:r w:rsidRPr="6D05362C">
        <w:rPr>
          <w:lang w:val="en-GB"/>
        </w:rPr>
        <w:t xml:space="preserve"> at a similar rate to that observed in controls, but after about 15s </w:t>
      </w:r>
      <w:proofErr w:type="spellStart"/>
      <w:r w:rsidRPr="6D05362C">
        <w:rPr>
          <w:lang w:val="en-GB"/>
        </w:rPr>
        <w:t>pH</w:t>
      </w:r>
      <w:r w:rsidRPr="6D05362C">
        <w:rPr>
          <w:vertAlign w:val="subscript"/>
          <w:lang w:val="en-GB"/>
        </w:rPr>
        <w:t>ao</w:t>
      </w:r>
      <w:proofErr w:type="spellEnd"/>
      <w:r w:rsidRPr="6D05362C">
        <w:rPr>
          <w:lang w:val="en-GB"/>
        </w:rPr>
        <w:t xml:space="preserve"> started to fall again (Fig. 5A), at a time corresponding to the secondary phase of the ADP-evoked rise in [Ca</w:t>
      </w:r>
      <w:r w:rsidRPr="6D05362C">
        <w:rPr>
          <w:vertAlign w:val="superscript"/>
          <w:lang w:val="en-GB"/>
        </w:rPr>
        <w:t>2+</w:t>
      </w:r>
      <w:r w:rsidRPr="6D05362C">
        <w:rPr>
          <w:lang w:val="en-GB"/>
        </w:rPr>
        <w:t>]</w:t>
      </w:r>
      <w:proofErr w:type="spellStart"/>
      <w:r w:rsidRPr="6D05362C">
        <w:rPr>
          <w:vertAlign w:val="subscript"/>
          <w:lang w:val="en-GB"/>
        </w:rPr>
        <w:t>i</w:t>
      </w:r>
      <w:proofErr w:type="spellEnd"/>
      <w:r w:rsidRPr="6D05362C">
        <w:rPr>
          <w:lang w:val="en-GB"/>
        </w:rPr>
        <w:t xml:space="preserve"> (Fig. 1A). Over the 60 s from stimulation </w:t>
      </w:r>
      <w:proofErr w:type="spellStart"/>
      <w:r w:rsidRPr="6D05362C">
        <w:rPr>
          <w:lang w:val="en-GB"/>
        </w:rPr>
        <w:t>Cyt</w:t>
      </w:r>
      <w:proofErr w:type="spellEnd"/>
      <w:r w:rsidRPr="6D05362C">
        <w:rPr>
          <w:lang w:val="en-GB"/>
        </w:rPr>
        <w:t xml:space="preserve"> D pre-treatment reduced the ADP evoked rise in </w:t>
      </w:r>
      <w:proofErr w:type="spellStart"/>
      <w:r w:rsidRPr="6D05362C">
        <w:rPr>
          <w:lang w:val="en-GB"/>
        </w:rPr>
        <w:t>pH</w:t>
      </w:r>
      <w:r w:rsidRPr="6D05362C">
        <w:rPr>
          <w:vertAlign w:val="subscript"/>
          <w:lang w:val="en-GB"/>
        </w:rPr>
        <w:t>ao</w:t>
      </w:r>
      <w:proofErr w:type="spellEnd"/>
      <w:r w:rsidRPr="6D05362C">
        <w:rPr>
          <w:lang w:val="en-GB"/>
        </w:rPr>
        <w:t xml:space="preserve"> to 55.4 ± 6.2% of control (Fig. 5A; n = 6, P &lt; 0.05). The sustained acidic organelle alkalinisation evoked by ADP under control conditions would reduce Ca</w:t>
      </w:r>
      <w:r w:rsidRPr="6D05362C">
        <w:rPr>
          <w:vertAlign w:val="superscript"/>
          <w:lang w:val="en-GB"/>
        </w:rPr>
        <w:t>2+</w:t>
      </w:r>
      <w:r w:rsidRPr="6D05362C">
        <w:rPr>
          <w:lang w:val="en-GB"/>
        </w:rPr>
        <w:t xml:space="preserve"> sequestration by Ca</w:t>
      </w:r>
      <w:r w:rsidRPr="6D05362C">
        <w:rPr>
          <w:vertAlign w:val="superscript"/>
          <w:lang w:val="en-GB"/>
        </w:rPr>
        <w:t>2+</w:t>
      </w:r>
      <w:r w:rsidRPr="6D05362C">
        <w:rPr>
          <w:lang w:val="en-GB"/>
        </w:rPr>
        <w:t>-H</w:t>
      </w:r>
      <w:r w:rsidRPr="6D05362C">
        <w:rPr>
          <w:vertAlign w:val="superscript"/>
          <w:lang w:val="en-GB"/>
        </w:rPr>
        <w:t xml:space="preserve">+ </w:t>
      </w:r>
      <w:r w:rsidRPr="6D05362C">
        <w:rPr>
          <w:lang w:val="en-GB"/>
        </w:rPr>
        <w:t>exchange, so producing a plateau in the rise in [Ca</w:t>
      </w:r>
      <w:r w:rsidRPr="6D05362C">
        <w:rPr>
          <w:vertAlign w:val="superscript"/>
          <w:lang w:val="en-GB"/>
        </w:rPr>
        <w:t>2+</w:t>
      </w:r>
      <w:r w:rsidRPr="6D05362C">
        <w:rPr>
          <w:lang w:val="en-GB"/>
        </w:rPr>
        <w:t>]</w:t>
      </w:r>
      <w:proofErr w:type="spellStart"/>
      <w:r w:rsidRPr="6D05362C">
        <w:rPr>
          <w:vertAlign w:val="subscript"/>
          <w:lang w:val="en-GB"/>
        </w:rPr>
        <w:t>i</w:t>
      </w:r>
      <w:proofErr w:type="spellEnd"/>
      <w:r w:rsidRPr="6D05362C">
        <w:rPr>
          <w:lang w:val="en-GB"/>
        </w:rPr>
        <w:t>, itself caused by Ca</w:t>
      </w:r>
      <w:r w:rsidRPr="6D05362C">
        <w:rPr>
          <w:vertAlign w:val="superscript"/>
          <w:lang w:val="en-GB"/>
        </w:rPr>
        <w:t>2+</w:t>
      </w:r>
      <w:r w:rsidRPr="6D05362C">
        <w:rPr>
          <w:lang w:val="en-GB"/>
        </w:rPr>
        <w:t xml:space="preserve"> release from the DTS. The early reacidification after ADP stimulation observed in </w:t>
      </w:r>
      <w:proofErr w:type="spellStart"/>
      <w:r w:rsidRPr="6D05362C">
        <w:rPr>
          <w:lang w:val="en-GB"/>
        </w:rPr>
        <w:t>Cyt</w:t>
      </w:r>
      <w:proofErr w:type="spellEnd"/>
      <w:r w:rsidRPr="6D05362C">
        <w:rPr>
          <w:lang w:val="en-GB"/>
        </w:rPr>
        <w:t xml:space="preserve"> D pre-treated cells could result in increased Ca</w:t>
      </w:r>
      <w:r w:rsidRPr="6D05362C">
        <w:rPr>
          <w:vertAlign w:val="superscript"/>
          <w:lang w:val="en-GB"/>
        </w:rPr>
        <w:t>2+</w:t>
      </w:r>
      <w:r w:rsidRPr="6D05362C">
        <w:rPr>
          <w:lang w:val="en-GB"/>
        </w:rPr>
        <w:t xml:space="preserve"> sequestration by Ca</w:t>
      </w:r>
      <w:r w:rsidRPr="6D05362C">
        <w:rPr>
          <w:vertAlign w:val="superscript"/>
          <w:lang w:val="en-GB"/>
        </w:rPr>
        <w:t>2+</w:t>
      </w:r>
      <w:r w:rsidRPr="6D05362C">
        <w:rPr>
          <w:lang w:val="en-GB"/>
        </w:rPr>
        <w:t>/H</w:t>
      </w:r>
      <w:r w:rsidRPr="6D05362C">
        <w:rPr>
          <w:vertAlign w:val="superscript"/>
          <w:lang w:val="en-GB"/>
        </w:rPr>
        <w:t xml:space="preserve">+ </w:t>
      </w:r>
      <w:r w:rsidRPr="6D05362C">
        <w:rPr>
          <w:lang w:val="en-GB"/>
        </w:rPr>
        <w:t>exchange into the acidic organelles, so eliminating the plateau in [Ca</w:t>
      </w:r>
      <w:r w:rsidRPr="6D05362C">
        <w:rPr>
          <w:vertAlign w:val="superscript"/>
          <w:lang w:val="en-GB"/>
        </w:rPr>
        <w:t>2+</w:t>
      </w:r>
      <w:r w:rsidRPr="6D05362C">
        <w:rPr>
          <w:lang w:val="en-GB"/>
        </w:rPr>
        <w:t>]</w:t>
      </w:r>
      <w:proofErr w:type="spellStart"/>
      <w:r w:rsidRPr="6D05362C">
        <w:rPr>
          <w:vertAlign w:val="subscript"/>
          <w:lang w:val="en-GB"/>
        </w:rPr>
        <w:t>i</w:t>
      </w:r>
      <w:proofErr w:type="spellEnd"/>
      <w:r w:rsidRPr="6D05362C">
        <w:rPr>
          <w:lang w:val="en-GB"/>
        </w:rPr>
        <w:t>. Given the time delay after agonist-evoked stimulation, this would appear to be an event regulated by cellular signalling. The data in Figure 5A also demonstrate that alkalinisation of the acidic organelles is the cause of the reduced cytosolic Ca</w:t>
      </w:r>
      <w:r w:rsidRPr="6D05362C">
        <w:rPr>
          <w:vertAlign w:val="superscript"/>
          <w:lang w:val="en-GB"/>
        </w:rPr>
        <w:t>2+</w:t>
      </w:r>
      <w:r w:rsidRPr="6D05362C">
        <w:rPr>
          <w:lang w:val="en-GB"/>
        </w:rPr>
        <w:t xml:space="preserve"> signal, and not a consequence of it.  If the effect of </w:t>
      </w:r>
      <w:proofErr w:type="spellStart"/>
      <w:r w:rsidRPr="6D05362C">
        <w:rPr>
          <w:lang w:val="en-GB"/>
        </w:rPr>
        <w:t>Cyt</w:t>
      </w:r>
      <w:proofErr w:type="spellEnd"/>
      <w:r w:rsidRPr="6D05362C">
        <w:rPr>
          <w:lang w:val="en-GB"/>
        </w:rPr>
        <w:t xml:space="preserve"> D was to directly enhance Ca</w:t>
      </w:r>
      <w:r w:rsidRPr="6D05362C">
        <w:rPr>
          <w:vertAlign w:val="superscript"/>
          <w:lang w:val="en-GB"/>
        </w:rPr>
        <w:t>2+</w:t>
      </w:r>
      <w:r w:rsidRPr="6D05362C">
        <w:rPr>
          <w:lang w:val="en-GB"/>
        </w:rPr>
        <w:t>/H</w:t>
      </w:r>
      <w:r w:rsidRPr="6D05362C">
        <w:rPr>
          <w:vertAlign w:val="superscript"/>
          <w:lang w:val="en-GB"/>
        </w:rPr>
        <w:t>+</w:t>
      </w:r>
      <w:r w:rsidRPr="6D05362C">
        <w:rPr>
          <w:lang w:val="en-GB"/>
        </w:rPr>
        <w:t xml:space="preserve"> exchange into the acidic organelles, then this would be expected to potentiate, rather than </w:t>
      </w:r>
      <w:r w:rsidRPr="6D05362C">
        <w:rPr>
          <w:lang w:val="en-GB"/>
        </w:rPr>
        <w:lastRenderedPageBreak/>
        <w:t xml:space="preserve">inhibit, the alkalinisation of the acidic organelles, thus demonstrating that </w:t>
      </w:r>
      <w:proofErr w:type="spellStart"/>
      <w:r w:rsidRPr="6D05362C">
        <w:rPr>
          <w:lang w:val="en-GB"/>
        </w:rPr>
        <w:t>Cyt</w:t>
      </w:r>
      <w:proofErr w:type="spellEnd"/>
      <w:r w:rsidRPr="6D05362C">
        <w:rPr>
          <w:lang w:val="en-GB"/>
        </w:rPr>
        <w:t xml:space="preserve"> D has an indirect, pH-dependent effect on Ca</w:t>
      </w:r>
      <w:r w:rsidRPr="6D05362C">
        <w:rPr>
          <w:vertAlign w:val="superscript"/>
          <w:lang w:val="en-GB"/>
        </w:rPr>
        <w:t>2+</w:t>
      </w:r>
      <w:r w:rsidRPr="6D05362C">
        <w:rPr>
          <w:lang w:val="en-GB"/>
        </w:rPr>
        <w:t xml:space="preserve"> sequestration into the acidic organelles.</w:t>
      </w:r>
    </w:p>
    <w:p w14:paraId="2B533797" w14:textId="351B8AE7" w:rsidR="6D05362C" w:rsidRDefault="6D05362C" w:rsidP="6D05362C">
      <w:pPr>
        <w:rPr>
          <w:lang w:val="en-GB"/>
        </w:rPr>
      </w:pPr>
    </w:p>
    <w:p w14:paraId="32DA63CD" w14:textId="2A2CCAEA" w:rsidR="00510811" w:rsidRPr="00D051C7" w:rsidRDefault="00510811">
      <w:pPr>
        <w:rPr>
          <w:lang w:val="en-GB"/>
        </w:rPr>
      </w:pPr>
      <w:r w:rsidRPr="002178A7">
        <w:rPr>
          <w:lang w:val="en-GB"/>
        </w:rPr>
        <w:t xml:space="preserve">Simultaneous addition of nigericin with ADP potentiated the ADP-evoked rise in </w:t>
      </w:r>
      <w:proofErr w:type="spellStart"/>
      <w:r w:rsidRPr="002178A7">
        <w:rPr>
          <w:lang w:val="en-GB"/>
        </w:rPr>
        <w:t>pH</w:t>
      </w:r>
      <w:r w:rsidRPr="002178A7">
        <w:rPr>
          <w:vertAlign w:val="subscript"/>
          <w:lang w:val="en-GB"/>
        </w:rPr>
        <w:t>ao</w:t>
      </w:r>
      <w:proofErr w:type="spellEnd"/>
      <w:r w:rsidRPr="002178A7">
        <w:rPr>
          <w:lang w:val="en-GB"/>
        </w:rPr>
        <w:t xml:space="preserve"> (Fig. </w:t>
      </w:r>
      <w:r w:rsidR="00D200B6">
        <w:rPr>
          <w:lang w:val="en-GB"/>
        </w:rPr>
        <w:t>5</w:t>
      </w:r>
      <w:r w:rsidR="00D200B6" w:rsidRPr="002178A7">
        <w:rPr>
          <w:lang w:val="en-GB"/>
        </w:rPr>
        <w:t>B</w:t>
      </w:r>
      <w:r w:rsidRPr="002178A7">
        <w:rPr>
          <w:lang w:val="en-GB"/>
        </w:rPr>
        <w:t xml:space="preserve">; 278.3 ± 46.7% of control, n = 6, P &lt; 0.05). The sustained rise in </w:t>
      </w:r>
      <w:proofErr w:type="spellStart"/>
      <w:r w:rsidRPr="002178A7">
        <w:rPr>
          <w:lang w:val="en-GB"/>
        </w:rPr>
        <w:t>pH</w:t>
      </w:r>
      <w:r w:rsidRPr="002178A7">
        <w:rPr>
          <w:vertAlign w:val="subscript"/>
          <w:lang w:val="en-GB"/>
        </w:rPr>
        <w:t>ao</w:t>
      </w:r>
      <w:proofErr w:type="spellEnd"/>
      <w:r w:rsidRPr="002178A7">
        <w:rPr>
          <w:lang w:val="en-GB"/>
        </w:rPr>
        <w:t xml:space="preserve"> would be expected to reduce acidic organelle Ca</w:t>
      </w:r>
      <w:r w:rsidRPr="002178A7">
        <w:rPr>
          <w:vertAlign w:val="superscript"/>
          <w:lang w:val="en-GB"/>
        </w:rPr>
        <w:t>2+</w:t>
      </w:r>
      <w:r w:rsidRPr="002178A7">
        <w:rPr>
          <w:lang w:val="en-GB"/>
        </w:rPr>
        <w:t xml:space="preserve"> sequestration by Ca</w:t>
      </w:r>
      <w:r w:rsidRPr="002178A7">
        <w:rPr>
          <w:vertAlign w:val="superscript"/>
          <w:lang w:val="en-GB"/>
        </w:rPr>
        <w:t>2+</w:t>
      </w:r>
      <w:r w:rsidR="00A94230" w:rsidRPr="002178A7">
        <w:rPr>
          <w:lang w:val="en-GB"/>
        </w:rPr>
        <w:t>-</w:t>
      </w:r>
      <w:r w:rsidRPr="002178A7">
        <w:rPr>
          <w:lang w:val="en-GB"/>
        </w:rPr>
        <w:t>H</w:t>
      </w:r>
      <w:r w:rsidRPr="002178A7">
        <w:rPr>
          <w:vertAlign w:val="superscript"/>
          <w:lang w:val="en-GB"/>
        </w:rPr>
        <w:t>+</w:t>
      </w:r>
      <w:r w:rsidRPr="002178A7">
        <w:rPr>
          <w:lang w:val="en-GB"/>
        </w:rPr>
        <w:t xml:space="preserve"> exchange, which could in turn be responsible for the augmented initial spike and plateau in [Ca</w:t>
      </w:r>
      <w:r w:rsidRPr="002178A7">
        <w:rPr>
          <w:vertAlign w:val="superscript"/>
          <w:lang w:val="en-GB"/>
        </w:rPr>
        <w:t>2+</w:t>
      </w:r>
      <w:r w:rsidRPr="002178A7">
        <w:rPr>
          <w:lang w:val="en-GB"/>
        </w:rPr>
        <w:t>]</w:t>
      </w:r>
      <w:proofErr w:type="spellStart"/>
      <w:r w:rsidR="00A94230" w:rsidRPr="002178A7">
        <w:rPr>
          <w:vertAlign w:val="subscript"/>
          <w:lang w:val="en-GB"/>
        </w:rPr>
        <w:t>i</w:t>
      </w:r>
      <w:proofErr w:type="spellEnd"/>
      <w:r w:rsidR="00A94230" w:rsidRPr="002178A7">
        <w:rPr>
          <w:lang w:val="en-GB"/>
        </w:rPr>
        <w:t xml:space="preserve"> </w:t>
      </w:r>
      <w:r w:rsidRPr="002178A7">
        <w:rPr>
          <w:lang w:val="en-GB"/>
        </w:rPr>
        <w:t xml:space="preserve">in the presence of nigericin (Fig. </w:t>
      </w:r>
      <w:r w:rsidR="00D200B6">
        <w:rPr>
          <w:lang w:val="en-GB"/>
        </w:rPr>
        <w:t>4</w:t>
      </w:r>
      <w:r w:rsidR="00D200B6" w:rsidRPr="002178A7">
        <w:rPr>
          <w:lang w:val="en-GB"/>
        </w:rPr>
        <w:t>A</w:t>
      </w:r>
      <w:r w:rsidRPr="002178A7">
        <w:rPr>
          <w:lang w:val="en-GB"/>
        </w:rPr>
        <w:t xml:space="preserve">). In the presence of nigericin, </w:t>
      </w:r>
      <w:proofErr w:type="spellStart"/>
      <w:r w:rsidRPr="002178A7">
        <w:rPr>
          <w:lang w:val="en-GB"/>
        </w:rPr>
        <w:t>Cyt</w:t>
      </w:r>
      <w:proofErr w:type="spellEnd"/>
      <w:r w:rsidRPr="002178A7">
        <w:rPr>
          <w:lang w:val="en-GB"/>
        </w:rPr>
        <w:t xml:space="preserve"> D </w:t>
      </w:r>
      <w:r w:rsidR="00A94230" w:rsidRPr="002178A7">
        <w:rPr>
          <w:lang w:val="en-GB"/>
        </w:rPr>
        <w:t>pre-</w:t>
      </w:r>
      <w:r w:rsidRPr="002178A7">
        <w:rPr>
          <w:lang w:val="en-GB"/>
        </w:rPr>
        <w:t xml:space="preserve">treatment slowed and reduced the extent of the ADP-evoked rise in </w:t>
      </w:r>
      <w:proofErr w:type="spellStart"/>
      <w:r w:rsidRPr="002178A7">
        <w:rPr>
          <w:lang w:val="en-GB"/>
        </w:rPr>
        <w:t>pH</w:t>
      </w:r>
      <w:r w:rsidRPr="002178A7">
        <w:rPr>
          <w:vertAlign w:val="subscript"/>
          <w:lang w:val="en-GB"/>
        </w:rPr>
        <w:t>ao</w:t>
      </w:r>
      <w:proofErr w:type="spellEnd"/>
      <w:r w:rsidRPr="002178A7">
        <w:rPr>
          <w:lang w:val="en-GB"/>
        </w:rPr>
        <w:t xml:space="preserve"> (Fig. </w:t>
      </w:r>
      <w:r w:rsidR="00D200B6">
        <w:rPr>
          <w:lang w:val="en-GB"/>
        </w:rPr>
        <w:t>5</w:t>
      </w:r>
      <w:r w:rsidR="00D200B6" w:rsidRPr="002178A7">
        <w:rPr>
          <w:lang w:val="en-GB"/>
        </w:rPr>
        <w:t>B</w:t>
      </w:r>
      <w:r w:rsidRPr="002178A7">
        <w:rPr>
          <w:lang w:val="en-GB"/>
        </w:rPr>
        <w:t>; 73.0 ± 5.5% of nigericin-treated control; n = 6, P &lt; 0.05)</w:t>
      </w:r>
      <w:r w:rsidR="00A94230" w:rsidRPr="002178A7">
        <w:rPr>
          <w:lang w:val="en-GB"/>
        </w:rPr>
        <w:t>,</w:t>
      </w:r>
      <w:r w:rsidRPr="002178A7">
        <w:rPr>
          <w:lang w:val="en-GB"/>
        </w:rPr>
        <w:t xml:space="preserve"> although this alkalinisation was maintained and there was no reacidification as seen in the absence of nigericin (Fig. </w:t>
      </w:r>
      <w:r w:rsidR="00D200B6">
        <w:rPr>
          <w:lang w:val="en-GB"/>
        </w:rPr>
        <w:t>5</w:t>
      </w:r>
      <w:r w:rsidR="00D200B6" w:rsidRPr="002178A7">
        <w:rPr>
          <w:lang w:val="en-GB"/>
        </w:rPr>
        <w:t>A</w:t>
      </w:r>
      <w:r w:rsidRPr="002178A7">
        <w:rPr>
          <w:lang w:val="en-GB"/>
        </w:rPr>
        <w:t>). In the presence of</w:t>
      </w:r>
      <w:r w:rsidR="00726C98" w:rsidRPr="002178A7">
        <w:rPr>
          <w:lang w:val="en-GB"/>
        </w:rPr>
        <w:t xml:space="preserve"> high concentrations of the </w:t>
      </w:r>
      <w:r w:rsidR="00FE350C">
        <w:rPr>
          <w:lang w:val="en-GB"/>
        </w:rPr>
        <w:t>K</w:t>
      </w:r>
      <w:r w:rsidR="00FE350C" w:rsidRPr="00FE350C">
        <w:rPr>
          <w:vertAlign w:val="superscript"/>
          <w:lang w:val="en-GB"/>
        </w:rPr>
        <w:t>+</w:t>
      </w:r>
      <w:r w:rsidR="00FE350C">
        <w:rPr>
          <w:lang w:val="en-GB"/>
        </w:rPr>
        <w:t>/H</w:t>
      </w:r>
      <w:r w:rsidR="00FE350C" w:rsidRPr="00FE350C">
        <w:rPr>
          <w:vertAlign w:val="superscript"/>
          <w:lang w:val="en-GB"/>
        </w:rPr>
        <w:t>+</w:t>
      </w:r>
      <w:r w:rsidR="00FE350C">
        <w:rPr>
          <w:lang w:val="en-GB"/>
        </w:rPr>
        <w:t xml:space="preserve"> exchanger</w:t>
      </w:r>
      <w:r w:rsidR="00FE350C" w:rsidRPr="002178A7">
        <w:rPr>
          <w:lang w:val="en-GB"/>
        </w:rPr>
        <w:t xml:space="preserve"> </w:t>
      </w:r>
      <w:r w:rsidRPr="002178A7">
        <w:rPr>
          <w:lang w:val="en-GB"/>
        </w:rPr>
        <w:t>nigericin</w:t>
      </w:r>
      <w:r w:rsidR="00726C98" w:rsidRPr="002178A7">
        <w:rPr>
          <w:lang w:val="en-GB"/>
        </w:rPr>
        <w:t>,</w:t>
      </w:r>
      <w:r w:rsidRPr="002178A7">
        <w:rPr>
          <w:lang w:val="en-GB"/>
        </w:rPr>
        <w:t xml:space="preserve"> the acidic organelle H</w:t>
      </w:r>
      <w:r w:rsidRPr="002178A7">
        <w:rPr>
          <w:vertAlign w:val="superscript"/>
          <w:lang w:val="en-GB"/>
        </w:rPr>
        <w:t>+</w:t>
      </w:r>
      <w:r w:rsidRPr="002178A7">
        <w:rPr>
          <w:lang w:val="en-GB"/>
        </w:rPr>
        <w:t xml:space="preserve"> permeability</w:t>
      </w:r>
      <w:r w:rsidR="00726C98" w:rsidRPr="002178A7">
        <w:rPr>
          <w:lang w:val="en-GB"/>
        </w:rPr>
        <w:t xml:space="preserve"> </w:t>
      </w:r>
      <w:r w:rsidR="00DB5B1C" w:rsidRPr="002178A7">
        <w:rPr>
          <w:lang w:val="en-GB"/>
        </w:rPr>
        <w:t>would be</w:t>
      </w:r>
      <w:r w:rsidR="00726C98" w:rsidRPr="002178A7">
        <w:rPr>
          <w:lang w:val="en-GB"/>
        </w:rPr>
        <w:t xml:space="preserve"> significantly </w:t>
      </w:r>
      <w:r w:rsidR="00E12803" w:rsidRPr="002178A7">
        <w:rPr>
          <w:lang w:val="en-GB"/>
        </w:rPr>
        <w:t>enhanced and</w:t>
      </w:r>
      <w:r w:rsidR="00726C98" w:rsidRPr="002178A7">
        <w:rPr>
          <w:lang w:val="en-GB"/>
        </w:rPr>
        <w:t xml:space="preserve"> would largely negate any differen</w:t>
      </w:r>
      <w:r w:rsidR="00DB5B1C" w:rsidRPr="002178A7">
        <w:rPr>
          <w:lang w:val="en-GB"/>
        </w:rPr>
        <w:t>ce</w:t>
      </w:r>
      <w:r w:rsidR="00726C98" w:rsidRPr="002178A7">
        <w:rPr>
          <w:lang w:val="en-GB"/>
        </w:rPr>
        <w:t xml:space="preserve"> in acidic organelle H</w:t>
      </w:r>
      <w:r w:rsidR="00726C98" w:rsidRPr="002178A7">
        <w:rPr>
          <w:vertAlign w:val="superscript"/>
          <w:lang w:val="en-GB"/>
        </w:rPr>
        <w:t>+</w:t>
      </w:r>
      <w:r w:rsidR="00726C98" w:rsidRPr="002178A7">
        <w:rPr>
          <w:lang w:val="en-GB"/>
        </w:rPr>
        <w:t xml:space="preserve"> permeability between control- and </w:t>
      </w:r>
      <w:proofErr w:type="spellStart"/>
      <w:r w:rsidR="00726C98" w:rsidRPr="002178A7">
        <w:rPr>
          <w:lang w:val="en-GB"/>
        </w:rPr>
        <w:t>Cyt</w:t>
      </w:r>
      <w:proofErr w:type="spellEnd"/>
      <w:r w:rsidR="00DB5B1C" w:rsidRPr="002178A7">
        <w:rPr>
          <w:lang w:val="en-GB"/>
        </w:rPr>
        <w:t xml:space="preserve"> </w:t>
      </w:r>
      <w:r w:rsidR="00726C98" w:rsidRPr="002178A7">
        <w:rPr>
          <w:lang w:val="en-GB"/>
        </w:rPr>
        <w:t>D</w:t>
      </w:r>
      <w:r w:rsidR="00DB5B1C" w:rsidRPr="002178A7">
        <w:rPr>
          <w:lang w:val="en-GB"/>
        </w:rPr>
        <w:t xml:space="preserve"> pre-</w:t>
      </w:r>
      <w:r w:rsidR="00726C98" w:rsidRPr="002178A7">
        <w:rPr>
          <w:lang w:val="en-GB"/>
        </w:rPr>
        <w:t>treated platelets. Therefore</w:t>
      </w:r>
      <w:r w:rsidR="00DB5B1C" w:rsidRPr="002178A7">
        <w:rPr>
          <w:lang w:val="en-GB"/>
        </w:rPr>
        <w:t>,</w:t>
      </w:r>
      <w:r w:rsidR="00726C98" w:rsidRPr="002178A7">
        <w:rPr>
          <w:lang w:val="en-GB"/>
        </w:rPr>
        <w:t xml:space="preserve"> it </w:t>
      </w:r>
      <w:r w:rsidR="00DB5B1C" w:rsidRPr="002178A7">
        <w:rPr>
          <w:lang w:val="en-GB"/>
        </w:rPr>
        <w:t>is</w:t>
      </w:r>
      <w:r w:rsidR="00726C98" w:rsidRPr="002178A7">
        <w:rPr>
          <w:lang w:val="en-GB"/>
        </w:rPr>
        <w:t xml:space="preserve"> unlikely that </w:t>
      </w:r>
      <w:proofErr w:type="spellStart"/>
      <w:r w:rsidR="00726C98" w:rsidRPr="002178A7">
        <w:rPr>
          <w:lang w:val="en-GB"/>
        </w:rPr>
        <w:t>Cyt</w:t>
      </w:r>
      <w:proofErr w:type="spellEnd"/>
      <w:r w:rsidR="00DB5B1C" w:rsidRPr="002178A7">
        <w:rPr>
          <w:lang w:val="en-GB"/>
        </w:rPr>
        <w:t xml:space="preserve"> </w:t>
      </w:r>
      <w:r w:rsidR="00726C98" w:rsidRPr="002178A7">
        <w:rPr>
          <w:lang w:val="en-GB"/>
        </w:rPr>
        <w:t xml:space="preserve">D inhibition of agonist-evoked changes in </w:t>
      </w:r>
      <w:r w:rsidR="00DB5B1C" w:rsidRPr="002178A7">
        <w:rPr>
          <w:lang w:val="en-GB"/>
        </w:rPr>
        <w:t xml:space="preserve">the </w:t>
      </w:r>
      <w:r w:rsidR="00726C98" w:rsidRPr="002178A7">
        <w:rPr>
          <w:lang w:val="en-GB"/>
        </w:rPr>
        <w:t>H</w:t>
      </w:r>
      <w:r w:rsidR="00726C98" w:rsidRPr="002178A7">
        <w:rPr>
          <w:vertAlign w:val="superscript"/>
          <w:lang w:val="en-GB"/>
        </w:rPr>
        <w:t>+</w:t>
      </w:r>
      <w:r w:rsidR="00726C98" w:rsidRPr="002178A7">
        <w:rPr>
          <w:lang w:val="en-GB"/>
        </w:rPr>
        <w:t xml:space="preserve"> permeability of acidic organelles underlie this effect</w:t>
      </w:r>
      <w:r w:rsidRPr="002178A7">
        <w:rPr>
          <w:lang w:val="en-GB"/>
        </w:rPr>
        <w:t xml:space="preserve">. This suggests that the fall in </w:t>
      </w:r>
      <w:proofErr w:type="spellStart"/>
      <w:r w:rsidRPr="002178A7">
        <w:rPr>
          <w:lang w:val="en-GB"/>
        </w:rPr>
        <w:t>pH</w:t>
      </w:r>
      <w:r w:rsidRPr="002178A7">
        <w:rPr>
          <w:vertAlign w:val="subscript"/>
          <w:lang w:val="en-GB"/>
        </w:rPr>
        <w:t>ao</w:t>
      </w:r>
      <w:proofErr w:type="spellEnd"/>
      <w:r w:rsidRPr="002178A7">
        <w:rPr>
          <w:lang w:val="en-GB"/>
        </w:rPr>
        <w:t xml:space="preserve"> after the initial ADP-evoked rise observed in </w:t>
      </w:r>
      <w:proofErr w:type="spellStart"/>
      <w:r w:rsidRPr="002178A7">
        <w:rPr>
          <w:lang w:val="en-GB"/>
        </w:rPr>
        <w:t>Cyt</w:t>
      </w:r>
      <w:proofErr w:type="spellEnd"/>
      <w:r w:rsidRPr="002178A7">
        <w:rPr>
          <w:lang w:val="en-GB"/>
        </w:rPr>
        <w:t xml:space="preserve"> D treated cells is most likely due to </w:t>
      </w:r>
      <w:r w:rsidRPr="00F52A76">
        <w:rPr>
          <w:lang w:val="en-GB"/>
        </w:rPr>
        <w:t>enhanced H</w:t>
      </w:r>
      <w:r w:rsidRPr="00517DBB">
        <w:rPr>
          <w:vertAlign w:val="superscript"/>
          <w:lang w:val="en-GB"/>
        </w:rPr>
        <w:t>+</w:t>
      </w:r>
      <w:r w:rsidRPr="00E23CEB">
        <w:rPr>
          <w:lang w:val="en-GB"/>
        </w:rPr>
        <w:t xml:space="preserve"> reuptake rather than decreased H</w:t>
      </w:r>
      <w:r w:rsidRPr="00D051C7">
        <w:rPr>
          <w:vertAlign w:val="superscript"/>
          <w:lang w:val="en-GB"/>
        </w:rPr>
        <w:t>+</w:t>
      </w:r>
      <w:r w:rsidRPr="00D051C7">
        <w:rPr>
          <w:lang w:val="en-GB"/>
        </w:rPr>
        <w:t xml:space="preserve"> release</w:t>
      </w:r>
      <w:r w:rsidR="00726C98" w:rsidRPr="00D051C7">
        <w:rPr>
          <w:lang w:val="en-GB"/>
        </w:rPr>
        <w:t xml:space="preserve">.  </w:t>
      </w:r>
    </w:p>
    <w:p w14:paraId="13B21B9F" w14:textId="77777777" w:rsidR="00510811" w:rsidRPr="00D051C7" w:rsidRDefault="00510811">
      <w:pPr>
        <w:rPr>
          <w:lang w:val="en-GB"/>
        </w:rPr>
      </w:pPr>
    </w:p>
    <w:p w14:paraId="3263F9DA" w14:textId="2B2019A7" w:rsidR="006F5F42" w:rsidRPr="002178A7" w:rsidRDefault="6D05362C">
      <w:pPr>
        <w:rPr>
          <w:lang w:val="en-GB"/>
        </w:rPr>
      </w:pPr>
      <w:r w:rsidRPr="6D05362C">
        <w:rPr>
          <w:lang w:val="en-GB"/>
        </w:rPr>
        <w:t>To confirm that the alkalinisation of the acidic organelles was due to H</w:t>
      </w:r>
      <w:r w:rsidRPr="6D05362C">
        <w:rPr>
          <w:vertAlign w:val="superscript"/>
          <w:lang w:val="en-GB"/>
        </w:rPr>
        <w:t>+</w:t>
      </w:r>
      <w:r w:rsidRPr="6D05362C">
        <w:rPr>
          <w:lang w:val="en-GB"/>
        </w:rPr>
        <w:t xml:space="preserve"> flux between the lumen of the organelles and the cytosol, we monitored cytosolic pH (</w:t>
      </w:r>
      <w:proofErr w:type="spellStart"/>
      <w:r w:rsidRPr="6D05362C">
        <w:rPr>
          <w:lang w:val="en-GB"/>
        </w:rPr>
        <w:t>pH</w:t>
      </w:r>
      <w:r w:rsidRPr="6D05362C">
        <w:rPr>
          <w:vertAlign w:val="subscript"/>
          <w:lang w:val="en-GB"/>
        </w:rPr>
        <w:t>i</w:t>
      </w:r>
      <w:proofErr w:type="spellEnd"/>
      <w:r w:rsidRPr="6D05362C">
        <w:rPr>
          <w:lang w:val="en-GB"/>
        </w:rPr>
        <w:t xml:space="preserve">) in BCECF-loaded platelets [27]. BCECF fluorescence decreases with a fall in </w:t>
      </w:r>
      <w:proofErr w:type="spellStart"/>
      <w:r w:rsidRPr="6D05362C">
        <w:rPr>
          <w:lang w:val="en-GB"/>
        </w:rPr>
        <w:t>pH</w:t>
      </w:r>
      <w:r w:rsidRPr="6D05362C">
        <w:rPr>
          <w:vertAlign w:val="subscript"/>
          <w:lang w:val="en-GB"/>
        </w:rPr>
        <w:t>i</w:t>
      </w:r>
      <w:proofErr w:type="spellEnd"/>
      <w:r w:rsidRPr="6D05362C">
        <w:rPr>
          <w:lang w:val="en-GB"/>
        </w:rPr>
        <w:t xml:space="preserve">, which is predicted to occur when protons are released from acidic organelles during organelle alkalinisation. As shown in Fig. 5C, ADP evoked a decrease in </w:t>
      </w:r>
      <w:proofErr w:type="spellStart"/>
      <w:r w:rsidRPr="6D05362C">
        <w:rPr>
          <w:lang w:val="en-GB"/>
        </w:rPr>
        <w:t>pH</w:t>
      </w:r>
      <w:r w:rsidRPr="6D05362C">
        <w:rPr>
          <w:vertAlign w:val="subscript"/>
          <w:lang w:val="en-GB"/>
        </w:rPr>
        <w:t>i</w:t>
      </w:r>
      <w:proofErr w:type="spellEnd"/>
      <w:r w:rsidRPr="6D05362C">
        <w:rPr>
          <w:lang w:val="en-GB"/>
        </w:rPr>
        <w:t xml:space="preserve"> as previously reported [27]. This ADP-evoked fall in </w:t>
      </w:r>
      <w:proofErr w:type="spellStart"/>
      <w:r w:rsidRPr="6D05362C">
        <w:rPr>
          <w:lang w:val="en-GB"/>
        </w:rPr>
        <w:t>pH</w:t>
      </w:r>
      <w:r w:rsidRPr="6D05362C">
        <w:rPr>
          <w:vertAlign w:val="subscript"/>
          <w:lang w:val="en-GB"/>
        </w:rPr>
        <w:t>i</w:t>
      </w:r>
      <w:proofErr w:type="spellEnd"/>
      <w:r w:rsidRPr="6D05362C">
        <w:rPr>
          <w:lang w:val="en-GB"/>
        </w:rPr>
        <w:t xml:space="preserve"> was reduced in platelets pre-treated with </w:t>
      </w:r>
      <w:proofErr w:type="spellStart"/>
      <w:r w:rsidRPr="6D05362C">
        <w:rPr>
          <w:lang w:val="en-GB"/>
        </w:rPr>
        <w:t>Cyt</w:t>
      </w:r>
      <w:proofErr w:type="spellEnd"/>
      <w:r w:rsidRPr="6D05362C">
        <w:rPr>
          <w:lang w:val="en-GB"/>
        </w:rPr>
        <w:t xml:space="preserve"> D (Fig. 5C, 35.6 ± 10.8% of control; n = 6, p &lt; 0.05), consistent with the observed reduction in the ADP-evoked rise in </w:t>
      </w:r>
      <w:proofErr w:type="spellStart"/>
      <w:r w:rsidRPr="6D05362C">
        <w:rPr>
          <w:lang w:val="en-GB"/>
        </w:rPr>
        <w:t>pH</w:t>
      </w:r>
      <w:r w:rsidRPr="6D05362C">
        <w:rPr>
          <w:vertAlign w:val="subscript"/>
          <w:lang w:val="en-GB"/>
        </w:rPr>
        <w:t>ao</w:t>
      </w:r>
      <w:proofErr w:type="spellEnd"/>
      <w:r w:rsidRPr="6D05362C">
        <w:rPr>
          <w:lang w:val="en-GB"/>
        </w:rPr>
        <w:t xml:space="preserve">. Nigericin accelerated and increased the extent of the ADP-evoked decrease in </w:t>
      </w:r>
      <w:proofErr w:type="spellStart"/>
      <w:r w:rsidRPr="6D05362C">
        <w:rPr>
          <w:lang w:val="en-GB"/>
        </w:rPr>
        <w:t>pH</w:t>
      </w:r>
      <w:r w:rsidRPr="6D05362C">
        <w:rPr>
          <w:vertAlign w:val="subscript"/>
          <w:lang w:val="en-GB"/>
        </w:rPr>
        <w:t>i</w:t>
      </w:r>
      <w:proofErr w:type="spellEnd"/>
      <w:r w:rsidRPr="6D05362C">
        <w:rPr>
          <w:lang w:val="en-GB"/>
        </w:rPr>
        <w:t xml:space="preserve">, which then rapidly recovered towards basal values (Fig. 5D, 232.2 ± 56.4% of control; n = 6, P &lt; 0.05). Although </w:t>
      </w:r>
      <w:proofErr w:type="spellStart"/>
      <w:r w:rsidRPr="6D05362C">
        <w:rPr>
          <w:lang w:val="en-GB"/>
        </w:rPr>
        <w:t>Cyt</w:t>
      </w:r>
      <w:proofErr w:type="spellEnd"/>
      <w:r w:rsidRPr="6D05362C">
        <w:rPr>
          <w:lang w:val="en-GB"/>
        </w:rPr>
        <w:t xml:space="preserve"> D pre-treatment was without significant effect on the integral of the change in BCECF fluorescence over the 60 s from ADP stimulation in the presence of nigericin (Fig. 5D, 94.9 ± 4.4% of nigericin-treated control; n = 6, P &gt; 0.05), the rise in </w:t>
      </w:r>
      <w:proofErr w:type="spellStart"/>
      <w:r w:rsidRPr="6D05362C">
        <w:rPr>
          <w:lang w:val="en-GB"/>
        </w:rPr>
        <w:t>pH</w:t>
      </w:r>
      <w:r w:rsidRPr="6D05362C">
        <w:rPr>
          <w:vertAlign w:val="subscript"/>
          <w:lang w:val="en-GB"/>
        </w:rPr>
        <w:t>i</w:t>
      </w:r>
      <w:proofErr w:type="spellEnd"/>
      <w:r w:rsidRPr="6D05362C">
        <w:rPr>
          <w:lang w:val="en-GB"/>
        </w:rPr>
        <w:t xml:space="preserve"> occurred more </w:t>
      </w:r>
      <w:proofErr w:type="spellStart"/>
      <w:r w:rsidRPr="6D05362C">
        <w:rPr>
          <w:lang w:val="en-GB"/>
        </w:rPr>
        <w:t>rapidly,indicating</w:t>
      </w:r>
      <w:proofErr w:type="spellEnd"/>
      <w:r w:rsidRPr="6D05362C">
        <w:rPr>
          <w:lang w:val="en-GB"/>
        </w:rPr>
        <w:t xml:space="preserve"> a faster clearance of H</w:t>
      </w:r>
      <w:r w:rsidRPr="6D05362C">
        <w:rPr>
          <w:vertAlign w:val="superscript"/>
          <w:lang w:val="en-GB"/>
        </w:rPr>
        <w:t>+</w:t>
      </w:r>
      <w:r w:rsidRPr="6D05362C">
        <w:rPr>
          <w:lang w:val="en-GB"/>
        </w:rPr>
        <w:t xml:space="preserve"> from the cytosol after </w:t>
      </w:r>
      <w:proofErr w:type="spellStart"/>
      <w:r w:rsidRPr="6D05362C">
        <w:rPr>
          <w:lang w:val="en-GB"/>
        </w:rPr>
        <w:t>Cyt</w:t>
      </w:r>
      <w:proofErr w:type="spellEnd"/>
      <w:r w:rsidRPr="6D05362C">
        <w:rPr>
          <w:lang w:val="en-GB"/>
        </w:rPr>
        <w:t xml:space="preserve"> D pre-treatment resulting in a reduced mean integral with less variance in </w:t>
      </w:r>
      <w:proofErr w:type="spellStart"/>
      <w:r w:rsidRPr="6D05362C">
        <w:rPr>
          <w:lang w:val="en-GB"/>
        </w:rPr>
        <w:t>Cyt</w:t>
      </w:r>
      <w:proofErr w:type="spellEnd"/>
      <w:r w:rsidRPr="6D05362C">
        <w:rPr>
          <w:lang w:val="en-GB"/>
        </w:rPr>
        <w:t xml:space="preserve"> D-treated cells exposed to nigericin, compared to cells treated with both DMSO and nigericin (Supplementary Materials, Figure S2). As this mirrors the enhanced acidification of the acidic organelles, these data support the hypothesis that disrupting the actin cytoskeleton using </w:t>
      </w:r>
      <w:proofErr w:type="spellStart"/>
      <w:r w:rsidRPr="6D05362C">
        <w:rPr>
          <w:lang w:val="en-GB"/>
        </w:rPr>
        <w:t>Cyt</w:t>
      </w:r>
      <w:proofErr w:type="spellEnd"/>
      <w:r w:rsidRPr="6D05362C">
        <w:rPr>
          <w:lang w:val="en-GB"/>
        </w:rPr>
        <w:t xml:space="preserve"> D enhances H</w:t>
      </w:r>
      <w:r w:rsidRPr="6D05362C">
        <w:rPr>
          <w:vertAlign w:val="superscript"/>
          <w:lang w:val="en-GB"/>
        </w:rPr>
        <w:t>+</w:t>
      </w:r>
      <w:r w:rsidRPr="6D05362C">
        <w:rPr>
          <w:lang w:val="en-GB"/>
        </w:rPr>
        <w:t xml:space="preserve"> uptake into acidic organelles. These data also demonstrate that the alkalinisation observed was not due to secretion of the luminal contents of the acidic secretory granules into the extracellular space, as in this scenario, changes in the cytosolic pH would not mirror the changes observed in the acidic organelles. </w:t>
      </w:r>
    </w:p>
    <w:p w14:paraId="665B2383" w14:textId="66BA2DB5" w:rsidR="00F24BF5" w:rsidRPr="002178A7" w:rsidRDefault="00F24BF5">
      <w:pPr>
        <w:rPr>
          <w:lang w:val="en-GB"/>
        </w:rPr>
      </w:pPr>
    </w:p>
    <w:p w14:paraId="0F786DCC" w14:textId="0144CB87" w:rsidR="00F04243" w:rsidRPr="002178A7" w:rsidRDefault="00F04243">
      <w:pPr>
        <w:rPr>
          <w:b/>
          <w:bCs/>
          <w:lang w:val="en-GB"/>
        </w:rPr>
      </w:pPr>
      <w:r w:rsidRPr="002178A7">
        <w:rPr>
          <w:b/>
          <w:bCs/>
          <w:lang w:val="en-GB"/>
        </w:rPr>
        <w:t xml:space="preserve">5-HT signalling </w:t>
      </w:r>
      <w:r w:rsidR="00434788">
        <w:rPr>
          <w:b/>
          <w:bCs/>
          <w:lang w:val="en-GB"/>
        </w:rPr>
        <w:t xml:space="preserve">is required for ADP-evoked </w:t>
      </w:r>
      <w:proofErr w:type="spellStart"/>
      <w:r w:rsidR="00434788">
        <w:rPr>
          <w:b/>
          <w:bCs/>
          <w:lang w:val="en-GB"/>
        </w:rPr>
        <w:t>alkalinsation</w:t>
      </w:r>
      <w:proofErr w:type="spellEnd"/>
      <w:r w:rsidR="00434788">
        <w:rPr>
          <w:b/>
          <w:bCs/>
          <w:lang w:val="en-GB"/>
        </w:rPr>
        <w:t xml:space="preserve"> of the acidic organelles</w:t>
      </w:r>
    </w:p>
    <w:p w14:paraId="02F8377E" w14:textId="77777777" w:rsidR="00D04AA6" w:rsidRPr="002178A7" w:rsidRDefault="00D04AA6">
      <w:pPr>
        <w:rPr>
          <w:lang w:val="en-GB"/>
        </w:rPr>
      </w:pPr>
    </w:p>
    <w:p w14:paraId="65ADD9A2" w14:textId="139B9028" w:rsidR="007E7A1C" w:rsidRPr="002178A7" w:rsidRDefault="0038129A">
      <w:pPr>
        <w:rPr>
          <w:lang w:val="en-GB"/>
        </w:rPr>
      </w:pPr>
      <w:r w:rsidRPr="002178A7">
        <w:rPr>
          <w:lang w:val="en-GB"/>
        </w:rPr>
        <w:t xml:space="preserve">As we have </w:t>
      </w:r>
      <w:r w:rsidR="00346D15" w:rsidRPr="002178A7">
        <w:rPr>
          <w:lang w:val="en-GB"/>
        </w:rPr>
        <w:t xml:space="preserve">shown </w:t>
      </w:r>
      <w:r w:rsidR="00B34A58" w:rsidRPr="002178A7">
        <w:rPr>
          <w:lang w:val="en-GB"/>
        </w:rPr>
        <w:t xml:space="preserve">above </w:t>
      </w:r>
      <w:r w:rsidR="00346D15" w:rsidRPr="002178A7">
        <w:rPr>
          <w:lang w:val="en-GB"/>
        </w:rPr>
        <w:t xml:space="preserve">that </w:t>
      </w:r>
      <w:proofErr w:type="spellStart"/>
      <w:r w:rsidR="00346D15" w:rsidRPr="002178A7">
        <w:rPr>
          <w:lang w:val="en-GB"/>
        </w:rPr>
        <w:t>Cyt</w:t>
      </w:r>
      <w:proofErr w:type="spellEnd"/>
      <w:r w:rsidR="00346D15" w:rsidRPr="002178A7">
        <w:rPr>
          <w:lang w:val="en-GB"/>
        </w:rPr>
        <w:t xml:space="preserve"> D impacts on ADP-evoked alkalinisation of the acidic organelles, we considered whether autocrine</w:t>
      </w:r>
      <w:r w:rsidRPr="002178A7">
        <w:rPr>
          <w:lang w:val="en-GB"/>
        </w:rPr>
        <w:t xml:space="preserve"> 5-HT</w:t>
      </w:r>
      <w:r w:rsidR="00346D15" w:rsidRPr="002178A7">
        <w:rPr>
          <w:lang w:val="en-GB"/>
        </w:rPr>
        <w:t xml:space="preserve"> signalling </w:t>
      </w:r>
      <w:r w:rsidRPr="002178A7">
        <w:rPr>
          <w:lang w:val="en-GB"/>
        </w:rPr>
        <w:t xml:space="preserve">might be responsible for the </w:t>
      </w:r>
      <w:r w:rsidRPr="002178A7">
        <w:rPr>
          <w:lang w:val="en-GB"/>
        </w:rPr>
        <w:lastRenderedPageBreak/>
        <w:t>acidic organelle alkalinisation that slows Ca</w:t>
      </w:r>
      <w:r w:rsidRPr="002178A7">
        <w:rPr>
          <w:vertAlign w:val="superscript"/>
          <w:lang w:val="en-GB"/>
        </w:rPr>
        <w:t>2+</w:t>
      </w:r>
      <w:r w:rsidRPr="002178A7">
        <w:rPr>
          <w:lang w:val="en-GB"/>
        </w:rPr>
        <w:t xml:space="preserve"> sequestration to produce the secondary plateau phase in the [Ca</w:t>
      </w:r>
      <w:r w:rsidRPr="002178A7">
        <w:rPr>
          <w:vertAlign w:val="superscript"/>
          <w:lang w:val="en-GB"/>
        </w:rPr>
        <w:t>2+</w:t>
      </w:r>
      <w:r w:rsidRPr="002178A7">
        <w:rPr>
          <w:lang w:val="en-GB"/>
        </w:rPr>
        <w:t>]</w:t>
      </w:r>
      <w:proofErr w:type="spellStart"/>
      <w:r w:rsidR="00B34A58" w:rsidRPr="002178A7">
        <w:rPr>
          <w:vertAlign w:val="subscript"/>
          <w:lang w:val="en-GB"/>
        </w:rPr>
        <w:t>i</w:t>
      </w:r>
      <w:proofErr w:type="spellEnd"/>
      <w:r w:rsidR="00B34A58" w:rsidRPr="002178A7">
        <w:rPr>
          <w:lang w:val="en-GB"/>
        </w:rPr>
        <w:t xml:space="preserve"> </w:t>
      </w:r>
      <w:r w:rsidRPr="002178A7">
        <w:rPr>
          <w:lang w:val="en-GB"/>
        </w:rPr>
        <w:t>signal.</w:t>
      </w:r>
      <w:r w:rsidR="00346D15" w:rsidRPr="002178A7">
        <w:rPr>
          <w:lang w:val="en-GB"/>
        </w:rPr>
        <w:t xml:space="preserve"> If </w:t>
      </w:r>
      <w:proofErr w:type="spellStart"/>
      <w:r w:rsidR="00346D15" w:rsidRPr="002178A7">
        <w:rPr>
          <w:lang w:val="en-GB"/>
        </w:rPr>
        <w:t>Cyt</w:t>
      </w:r>
      <w:proofErr w:type="spellEnd"/>
      <w:r w:rsidR="00B34A58" w:rsidRPr="002178A7">
        <w:rPr>
          <w:lang w:val="en-GB"/>
        </w:rPr>
        <w:t xml:space="preserve"> </w:t>
      </w:r>
      <w:r w:rsidR="00346D15" w:rsidRPr="002178A7">
        <w:rPr>
          <w:lang w:val="en-GB"/>
        </w:rPr>
        <w:t>D reduces the efficiency of this autocrine 5-HT signalling pathway, increased external 5-HT signalling elicited by fluoxetine pre</w:t>
      </w:r>
      <w:r w:rsidR="00B34A58" w:rsidRPr="002178A7">
        <w:rPr>
          <w:lang w:val="en-GB"/>
        </w:rPr>
        <w:t>-</w:t>
      </w:r>
      <w:r w:rsidR="00346D15" w:rsidRPr="002178A7">
        <w:rPr>
          <w:lang w:val="en-GB"/>
        </w:rPr>
        <w:t xml:space="preserve">treatment may be able to reverse the effect of </w:t>
      </w:r>
      <w:proofErr w:type="spellStart"/>
      <w:r w:rsidR="00346D15" w:rsidRPr="002178A7">
        <w:rPr>
          <w:lang w:val="en-GB"/>
        </w:rPr>
        <w:t>Cyt</w:t>
      </w:r>
      <w:proofErr w:type="spellEnd"/>
      <w:r w:rsidR="00672C63">
        <w:rPr>
          <w:lang w:val="en-GB"/>
        </w:rPr>
        <w:t xml:space="preserve"> </w:t>
      </w:r>
      <w:r w:rsidR="00346D15" w:rsidRPr="002178A7">
        <w:rPr>
          <w:lang w:val="en-GB"/>
        </w:rPr>
        <w:t xml:space="preserve">D. Therefore </w:t>
      </w:r>
      <w:r w:rsidR="000C2080" w:rsidRPr="002178A7">
        <w:rPr>
          <w:lang w:val="en-GB"/>
        </w:rPr>
        <w:t xml:space="preserve">we investigated the effects of modulators of 5-HT signalling </w:t>
      </w:r>
      <w:r w:rsidR="00FA7C34" w:rsidRPr="002178A7">
        <w:rPr>
          <w:lang w:val="en-GB"/>
        </w:rPr>
        <w:t>on ADP-evoked changes in [Ca</w:t>
      </w:r>
      <w:r w:rsidR="00FA7C34" w:rsidRPr="002178A7">
        <w:rPr>
          <w:vertAlign w:val="superscript"/>
          <w:lang w:val="en-GB"/>
        </w:rPr>
        <w:t>2+</w:t>
      </w:r>
      <w:r w:rsidR="00FA7C34" w:rsidRPr="002178A7">
        <w:rPr>
          <w:lang w:val="en-GB"/>
        </w:rPr>
        <w:t>]</w:t>
      </w:r>
      <w:proofErr w:type="spellStart"/>
      <w:r w:rsidR="00FA7C34" w:rsidRPr="002178A7">
        <w:rPr>
          <w:vertAlign w:val="subscript"/>
          <w:lang w:val="en-GB"/>
        </w:rPr>
        <w:t>st</w:t>
      </w:r>
      <w:proofErr w:type="spellEnd"/>
      <w:r w:rsidR="00FA7C34" w:rsidRPr="002178A7">
        <w:rPr>
          <w:lang w:val="en-GB"/>
        </w:rPr>
        <w:t xml:space="preserve">, </w:t>
      </w:r>
      <w:proofErr w:type="spellStart"/>
      <w:r w:rsidR="00FA7C34" w:rsidRPr="002178A7">
        <w:rPr>
          <w:lang w:val="en-GB"/>
        </w:rPr>
        <w:t>pH</w:t>
      </w:r>
      <w:r w:rsidR="00FA7C34" w:rsidRPr="002178A7">
        <w:rPr>
          <w:vertAlign w:val="subscript"/>
          <w:lang w:val="en-GB"/>
        </w:rPr>
        <w:t>ao</w:t>
      </w:r>
      <w:proofErr w:type="spellEnd"/>
      <w:r w:rsidR="00FA7C34" w:rsidRPr="002178A7">
        <w:rPr>
          <w:lang w:val="en-GB"/>
        </w:rPr>
        <w:t xml:space="preserve"> and </w:t>
      </w:r>
      <w:proofErr w:type="spellStart"/>
      <w:r w:rsidR="00B34A58" w:rsidRPr="002178A7">
        <w:rPr>
          <w:lang w:val="en-GB"/>
        </w:rPr>
        <w:t>pH</w:t>
      </w:r>
      <w:r w:rsidR="00B34A58" w:rsidRPr="002178A7">
        <w:rPr>
          <w:vertAlign w:val="subscript"/>
          <w:lang w:val="en-GB"/>
        </w:rPr>
        <w:t>i</w:t>
      </w:r>
      <w:proofErr w:type="spellEnd"/>
      <w:r w:rsidR="00B34A58" w:rsidRPr="002178A7">
        <w:rPr>
          <w:lang w:val="en-GB"/>
        </w:rPr>
        <w:t xml:space="preserve"> </w:t>
      </w:r>
      <w:r w:rsidR="00346D15" w:rsidRPr="002178A7">
        <w:rPr>
          <w:lang w:val="en-GB"/>
        </w:rPr>
        <w:t>to assess whether this signalling pathway is responsible for the ADP-evoked pH changes in the acidic organelle, and the subsequent reuptake of Ca</w:t>
      </w:r>
      <w:r w:rsidR="00346D15" w:rsidRPr="002178A7">
        <w:rPr>
          <w:vertAlign w:val="superscript"/>
          <w:lang w:val="en-GB"/>
        </w:rPr>
        <w:t>2+</w:t>
      </w:r>
      <w:r w:rsidR="00346D15" w:rsidRPr="002178A7">
        <w:rPr>
          <w:lang w:val="en-GB"/>
        </w:rPr>
        <w:t xml:space="preserve"> into these acidic Ca</w:t>
      </w:r>
      <w:r w:rsidR="00346D15" w:rsidRPr="002178A7">
        <w:rPr>
          <w:vertAlign w:val="superscript"/>
          <w:lang w:val="en-GB"/>
        </w:rPr>
        <w:t>2+</w:t>
      </w:r>
      <w:r w:rsidR="00346D15" w:rsidRPr="002178A7">
        <w:rPr>
          <w:lang w:val="en-GB"/>
        </w:rPr>
        <w:t xml:space="preserve"> stores.</w:t>
      </w:r>
      <w:r w:rsidR="00B34A58" w:rsidRPr="002178A7">
        <w:rPr>
          <w:lang w:val="en-GB"/>
        </w:rPr>
        <w:t xml:space="preserve"> Addition of fluoxetine (20 µM) immediately before the start of experiments enhanced the ADP-evoked changes in [Ca</w:t>
      </w:r>
      <w:r w:rsidR="00B34A58" w:rsidRPr="002178A7">
        <w:rPr>
          <w:vertAlign w:val="superscript"/>
          <w:lang w:val="en-GB"/>
        </w:rPr>
        <w:t>2+</w:t>
      </w:r>
      <w:r w:rsidR="00B34A58" w:rsidRPr="002178A7">
        <w:rPr>
          <w:lang w:val="en-GB"/>
        </w:rPr>
        <w:t>]</w:t>
      </w:r>
      <w:proofErr w:type="spellStart"/>
      <w:r w:rsidR="00B34A58" w:rsidRPr="002178A7">
        <w:rPr>
          <w:vertAlign w:val="subscript"/>
          <w:lang w:val="en-GB"/>
        </w:rPr>
        <w:t>st</w:t>
      </w:r>
      <w:proofErr w:type="spellEnd"/>
      <w:r w:rsidR="00B34A58" w:rsidRPr="002178A7">
        <w:rPr>
          <w:lang w:val="en-GB"/>
        </w:rPr>
        <w:t xml:space="preserve">, </w:t>
      </w:r>
      <w:proofErr w:type="spellStart"/>
      <w:r w:rsidR="00B34A58" w:rsidRPr="002178A7">
        <w:rPr>
          <w:lang w:val="en-GB"/>
        </w:rPr>
        <w:t>pH</w:t>
      </w:r>
      <w:r w:rsidR="00B34A58" w:rsidRPr="002178A7">
        <w:rPr>
          <w:vertAlign w:val="subscript"/>
          <w:lang w:val="en-GB"/>
        </w:rPr>
        <w:t>ao</w:t>
      </w:r>
      <w:proofErr w:type="spellEnd"/>
      <w:r w:rsidR="00B34A58" w:rsidRPr="002178A7">
        <w:rPr>
          <w:lang w:val="en-GB"/>
        </w:rPr>
        <w:t xml:space="preserve"> and </w:t>
      </w:r>
      <w:proofErr w:type="spellStart"/>
      <w:r w:rsidR="00B34A58" w:rsidRPr="002178A7">
        <w:rPr>
          <w:lang w:val="en-GB"/>
        </w:rPr>
        <w:t>pH</w:t>
      </w:r>
      <w:r w:rsidR="00EB5161" w:rsidRPr="002178A7">
        <w:rPr>
          <w:vertAlign w:val="subscript"/>
          <w:lang w:val="en-GB"/>
        </w:rPr>
        <w:t>i</w:t>
      </w:r>
      <w:proofErr w:type="spellEnd"/>
      <w:r w:rsidR="00B34A58" w:rsidRPr="002178A7">
        <w:rPr>
          <w:lang w:val="en-GB"/>
        </w:rPr>
        <w:t xml:space="preserve"> to 166.1 ± 23.8% of control (Fig. </w:t>
      </w:r>
      <w:r w:rsidR="000E4838">
        <w:rPr>
          <w:lang w:val="en-GB"/>
        </w:rPr>
        <w:t>6</w:t>
      </w:r>
      <w:r w:rsidR="000E4838" w:rsidRPr="002178A7">
        <w:rPr>
          <w:lang w:val="en-GB"/>
        </w:rPr>
        <w:t>A</w:t>
      </w:r>
      <w:r w:rsidR="00B34A58" w:rsidRPr="002178A7">
        <w:rPr>
          <w:lang w:val="en-GB"/>
        </w:rPr>
        <w:t xml:space="preserve">; P &lt; 0.05, n = 5), 186.7 ± 20.1% of control (Fig. </w:t>
      </w:r>
      <w:r w:rsidR="000E4838">
        <w:rPr>
          <w:lang w:val="en-GB"/>
        </w:rPr>
        <w:t>6</w:t>
      </w:r>
      <w:r w:rsidR="000E4838" w:rsidRPr="002178A7">
        <w:rPr>
          <w:lang w:val="en-GB"/>
        </w:rPr>
        <w:t>B</w:t>
      </w:r>
      <w:r w:rsidR="00B34A58" w:rsidRPr="002178A7">
        <w:rPr>
          <w:lang w:val="en-GB"/>
        </w:rPr>
        <w:t xml:space="preserve">; P &lt; 0.05, n = 7) or 186.1 ± 30.7% of control (Fig. </w:t>
      </w:r>
      <w:r w:rsidR="000E4838">
        <w:rPr>
          <w:lang w:val="en-GB"/>
        </w:rPr>
        <w:t>6</w:t>
      </w:r>
      <w:r w:rsidR="000E4838" w:rsidRPr="002178A7">
        <w:rPr>
          <w:lang w:val="en-GB"/>
        </w:rPr>
        <w:t>C</w:t>
      </w:r>
      <w:r w:rsidR="00B34A58" w:rsidRPr="002178A7">
        <w:rPr>
          <w:lang w:val="en-GB"/>
        </w:rPr>
        <w:t>; P &lt; 0.05, n = 6), respectively. These results indicate that the enhanced autocrine 5-HT signalling elicited by fluoxetine is responsible for enhancing the alkalinisation of the acidic organelle, caused by reducing H</w:t>
      </w:r>
      <w:r w:rsidR="00B34A58" w:rsidRPr="002178A7">
        <w:rPr>
          <w:vertAlign w:val="superscript"/>
          <w:lang w:val="en-GB"/>
        </w:rPr>
        <w:t>+</w:t>
      </w:r>
      <w:r w:rsidR="00B34A58" w:rsidRPr="002178A7">
        <w:rPr>
          <w:lang w:val="en-GB"/>
        </w:rPr>
        <w:t xml:space="preserve"> reuptake from the cytosol.  This in turn reduces the reuptake of Ca</w:t>
      </w:r>
      <w:r w:rsidR="00B34A58" w:rsidRPr="002178A7">
        <w:rPr>
          <w:vertAlign w:val="superscript"/>
          <w:lang w:val="en-GB"/>
        </w:rPr>
        <w:t>2+</w:t>
      </w:r>
      <w:r w:rsidR="00B34A58" w:rsidRPr="002178A7">
        <w:rPr>
          <w:lang w:val="en-GB"/>
        </w:rPr>
        <w:t xml:space="preserve"> into the acidic organelles </w:t>
      </w:r>
      <w:r w:rsidR="00EB5161" w:rsidRPr="002178A7">
        <w:rPr>
          <w:lang w:val="en-GB"/>
        </w:rPr>
        <w:t>by</w:t>
      </w:r>
      <w:r w:rsidR="00B34A58" w:rsidRPr="002178A7">
        <w:rPr>
          <w:lang w:val="en-GB"/>
        </w:rPr>
        <w:t xml:space="preserve"> reducing Ca</w:t>
      </w:r>
      <w:r w:rsidR="00B34A58" w:rsidRPr="002178A7">
        <w:rPr>
          <w:vertAlign w:val="superscript"/>
          <w:lang w:val="en-GB"/>
        </w:rPr>
        <w:t>2+</w:t>
      </w:r>
      <w:r w:rsidR="00B34A58" w:rsidRPr="002178A7">
        <w:rPr>
          <w:lang w:val="en-GB"/>
        </w:rPr>
        <w:t>-H</w:t>
      </w:r>
      <w:r w:rsidR="00B34A58" w:rsidRPr="002178A7">
        <w:rPr>
          <w:vertAlign w:val="superscript"/>
          <w:lang w:val="en-GB"/>
        </w:rPr>
        <w:t>+</w:t>
      </w:r>
      <w:r w:rsidR="00B34A58" w:rsidRPr="002178A7">
        <w:rPr>
          <w:lang w:val="en-GB"/>
        </w:rPr>
        <w:t xml:space="preserve"> exchange.</w:t>
      </w:r>
    </w:p>
    <w:p w14:paraId="4418C3CA" w14:textId="624755A7" w:rsidR="00B34A58" w:rsidRPr="002178A7" w:rsidRDefault="00B34A58">
      <w:pPr>
        <w:rPr>
          <w:lang w:val="en-GB"/>
        </w:rPr>
      </w:pPr>
      <w:r w:rsidRPr="002178A7">
        <w:rPr>
          <w:lang w:val="en-GB"/>
        </w:rPr>
        <w:t xml:space="preserve"> </w:t>
      </w:r>
    </w:p>
    <w:p w14:paraId="5BC1A830" w14:textId="38FB1878" w:rsidR="00373AE2" w:rsidRPr="002178A7" w:rsidRDefault="00346D15">
      <w:pPr>
        <w:rPr>
          <w:lang w:val="en-GB"/>
        </w:rPr>
      </w:pPr>
      <w:r w:rsidRPr="002178A7">
        <w:rPr>
          <w:lang w:val="en-GB"/>
        </w:rPr>
        <w:t xml:space="preserve">To assess if reducing autocrine 5-HT signalling has the converse effect, we assessed whether addition </w:t>
      </w:r>
      <w:r w:rsidR="00373AE2" w:rsidRPr="002178A7">
        <w:rPr>
          <w:lang w:val="en-GB"/>
        </w:rPr>
        <w:t xml:space="preserve">of </w:t>
      </w:r>
      <w:r w:rsidR="0019270F" w:rsidRPr="002178A7">
        <w:rPr>
          <w:lang w:val="en-GB"/>
        </w:rPr>
        <w:t>the 5HT</w:t>
      </w:r>
      <w:r w:rsidR="0019270F" w:rsidRPr="002178A7">
        <w:rPr>
          <w:vertAlign w:val="subscript"/>
          <w:lang w:val="en-GB"/>
        </w:rPr>
        <w:t>2A</w:t>
      </w:r>
      <w:r w:rsidR="0019270F" w:rsidRPr="002178A7">
        <w:rPr>
          <w:lang w:val="en-GB"/>
        </w:rPr>
        <w:t xml:space="preserve"> receptor antagonist</w:t>
      </w:r>
      <w:r w:rsidR="00373AE2" w:rsidRPr="002178A7">
        <w:rPr>
          <w:lang w:val="en-GB"/>
        </w:rPr>
        <w:t xml:space="preserve"> </w:t>
      </w:r>
      <w:proofErr w:type="spellStart"/>
      <w:r w:rsidR="00373AE2" w:rsidRPr="002178A7">
        <w:rPr>
          <w:lang w:val="en-GB"/>
        </w:rPr>
        <w:t>ketanserin</w:t>
      </w:r>
      <w:proofErr w:type="spellEnd"/>
      <w:r w:rsidR="00373AE2" w:rsidRPr="002178A7">
        <w:rPr>
          <w:lang w:val="en-GB"/>
        </w:rPr>
        <w:t xml:space="preserve"> </w:t>
      </w:r>
      <w:r w:rsidRPr="002178A7">
        <w:rPr>
          <w:lang w:val="en-GB"/>
        </w:rPr>
        <w:t>could block the ADP-evoked alkalinisation of the acid stores and enha</w:t>
      </w:r>
      <w:r w:rsidR="00EB5161" w:rsidRPr="002178A7">
        <w:rPr>
          <w:lang w:val="en-GB"/>
        </w:rPr>
        <w:t>nce</w:t>
      </w:r>
      <w:r w:rsidRPr="002178A7">
        <w:rPr>
          <w:lang w:val="en-GB"/>
        </w:rPr>
        <w:t xml:space="preserve"> Ca</w:t>
      </w:r>
      <w:r w:rsidRPr="002178A7">
        <w:rPr>
          <w:vertAlign w:val="superscript"/>
          <w:lang w:val="en-GB"/>
        </w:rPr>
        <w:t>2+</w:t>
      </w:r>
      <w:r w:rsidRPr="002178A7">
        <w:rPr>
          <w:lang w:val="en-GB"/>
        </w:rPr>
        <w:t xml:space="preserve"> reuptake.  </w:t>
      </w:r>
      <w:r w:rsidR="00EB5161" w:rsidRPr="002178A7">
        <w:rPr>
          <w:lang w:val="en-GB"/>
        </w:rPr>
        <w:t xml:space="preserve">Addition </w:t>
      </w:r>
      <w:r w:rsidRPr="002178A7">
        <w:rPr>
          <w:lang w:val="en-GB"/>
        </w:rPr>
        <w:t xml:space="preserve">of </w:t>
      </w:r>
      <w:proofErr w:type="spellStart"/>
      <w:r w:rsidR="00EB5161" w:rsidRPr="002178A7">
        <w:rPr>
          <w:lang w:val="en-GB"/>
        </w:rPr>
        <w:t>ketanserin</w:t>
      </w:r>
      <w:proofErr w:type="spellEnd"/>
      <w:r w:rsidR="0019270F" w:rsidRPr="002178A7">
        <w:rPr>
          <w:lang w:val="en-GB"/>
        </w:rPr>
        <w:t xml:space="preserve"> </w:t>
      </w:r>
      <w:r w:rsidR="001711C9" w:rsidRPr="002178A7">
        <w:rPr>
          <w:lang w:val="en-GB"/>
        </w:rPr>
        <w:t xml:space="preserve">(50 µM) </w:t>
      </w:r>
      <w:r w:rsidR="00373AE2" w:rsidRPr="002178A7">
        <w:rPr>
          <w:lang w:val="en-GB"/>
        </w:rPr>
        <w:t>2 min before the start of experiments reduced ADP-evoked changes in [Ca</w:t>
      </w:r>
      <w:r w:rsidR="00373AE2" w:rsidRPr="002178A7">
        <w:rPr>
          <w:vertAlign w:val="superscript"/>
          <w:lang w:val="en-GB"/>
        </w:rPr>
        <w:t>2+</w:t>
      </w:r>
      <w:r w:rsidR="00373AE2" w:rsidRPr="002178A7">
        <w:rPr>
          <w:lang w:val="en-GB"/>
        </w:rPr>
        <w:t>]</w:t>
      </w:r>
      <w:proofErr w:type="spellStart"/>
      <w:r w:rsidR="00373AE2" w:rsidRPr="002178A7">
        <w:rPr>
          <w:vertAlign w:val="subscript"/>
          <w:lang w:val="en-GB"/>
        </w:rPr>
        <w:t>st</w:t>
      </w:r>
      <w:proofErr w:type="spellEnd"/>
      <w:r w:rsidR="00373AE2" w:rsidRPr="002178A7">
        <w:rPr>
          <w:lang w:val="en-GB"/>
        </w:rPr>
        <w:t xml:space="preserve">, </w:t>
      </w:r>
      <w:proofErr w:type="spellStart"/>
      <w:r w:rsidR="00373AE2" w:rsidRPr="002178A7">
        <w:rPr>
          <w:lang w:val="en-GB"/>
        </w:rPr>
        <w:t>pH</w:t>
      </w:r>
      <w:r w:rsidR="00373AE2" w:rsidRPr="002178A7">
        <w:rPr>
          <w:vertAlign w:val="subscript"/>
          <w:lang w:val="en-GB"/>
        </w:rPr>
        <w:t>ao</w:t>
      </w:r>
      <w:proofErr w:type="spellEnd"/>
      <w:r w:rsidR="00373AE2" w:rsidRPr="002178A7">
        <w:rPr>
          <w:lang w:val="en-GB"/>
        </w:rPr>
        <w:t xml:space="preserve"> and </w:t>
      </w:r>
      <w:proofErr w:type="spellStart"/>
      <w:r w:rsidR="00672C63" w:rsidRPr="002178A7">
        <w:rPr>
          <w:lang w:val="en-GB"/>
        </w:rPr>
        <w:t>pH</w:t>
      </w:r>
      <w:r w:rsidR="00672C63">
        <w:rPr>
          <w:vertAlign w:val="subscript"/>
          <w:lang w:val="en-GB"/>
        </w:rPr>
        <w:t>i</w:t>
      </w:r>
      <w:proofErr w:type="spellEnd"/>
      <w:r w:rsidR="00672C63" w:rsidRPr="002178A7">
        <w:rPr>
          <w:lang w:val="en-GB"/>
        </w:rPr>
        <w:t xml:space="preserve"> </w:t>
      </w:r>
      <w:r w:rsidR="00373AE2" w:rsidRPr="002178A7">
        <w:rPr>
          <w:lang w:val="en-GB"/>
        </w:rPr>
        <w:t xml:space="preserve">to 31.1 ± 6.2% of control (Fig. </w:t>
      </w:r>
      <w:r w:rsidR="000E4838">
        <w:rPr>
          <w:lang w:val="en-GB"/>
        </w:rPr>
        <w:t>6</w:t>
      </w:r>
      <w:r w:rsidR="000E4838" w:rsidRPr="002178A7">
        <w:rPr>
          <w:lang w:val="en-GB"/>
        </w:rPr>
        <w:t>D</w:t>
      </w:r>
      <w:r w:rsidR="00373AE2" w:rsidRPr="002178A7">
        <w:rPr>
          <w:lang w:val="en-GB"/>
        </w:rPr>
        <w:t xml:space="preserve">; P &lt; 0.05, n = 5), 56.9 ± 14.3% of control (Fig. </w:t>
      </w:r>
      <w:r w:rsidR="000E4838">
        <w:rPr>
          <w:lang w:val="en-GB"/>
        </w:rPr>
        <w:t>6</w:t>
      </w:r>
      <w:r w:rsidR="000E4838" w:rsidRPr="002178A7">
        <w:rPr>
          <w:lang w:val="en-GB"/>
        </w:rPr>
        <w:t>E</w:t>
      </w:r>
      <w:r w:rsidR="00373AE2" w:rsidRPr="002178A7">
        <w:rPr>
          <w:lang w:val="en-GB"/>
        </w:rPr>
        <w:t xml:space="preserve">; P &lt; 0.05, n = 7) or 59.4 ± 7.3% of control (Fig. </w:t>
      </w:r>
      <w:r w:rsidR="000E4838">
        <w:rPr>
          <w:lang w:val="en-GB"/>
        </w:rPr>
        <w:t>6</w:t>
      </w:r>
      <w:r w:rsidR="000E4838" w:rsidRPr="002178A7">
        <w:rPr>
          <w:lang w:val="en-GB"/>
        </w:rPr>
        <w:t>F</w:t>
      </w:r>
      <w:r w:rsidR="00373AE2" w:rsidRPr="002178A7">
        <w:rPr>
          <w:lang w:val="en-GB"/>
        </w:rPr>
        <w:t xml:space="preserve">; P&lt; 0.05, n = 6), respectively. These results </w:t>
      </w:r>
      <w:r w:rsidR="00F60387" w:rsidRPr="002178A7">
        <w:rPr>
          <w:lang w:val="en-GB"/>
        </w:rPr>
        <w:t>are consistent with the previously reported abolition of the secondary phase of the ADP-evoked rise in [Ca</w:t>
      </w:r>
      <w:r w:rsidR="00F60387" w:rsidRPr="002178A7">
        <w:rPr>
          <w:vertAlign w:val="superscript"/>
          <w:lang w:val="en-GB"/>
        </w:rPr>
        <w:t>2+</w:t>
      </w:r>
      <w:r w:rsidR="00F60387" w:rsidRPr="002178A7">
        <w:rPr>
          <w:lang w:val="en-GB"/>
        </w:rPr>
        <w:t>]</w:t>
      </w:r>
      <w:proofErr w:type="spellStart"/>
      <w:r w:rsidR="001711C9" w:rsidRPr="002178A7">
        <w:rPr>
          <w:vertAlign w:val="subscript"/>
          <w:lang w:val="en-GB"/>
        </w:rPr>
        <w:t>i</w:t>
      </w:r>
      <w:proofErr w:type="spellEnd"/>
      <w:r w:rsidR="001711C9" w:rsidRPr="002178A7">
        <w:rPr>
          <w:lang w:val="en-GB"/>
        </w:rPr>
        <w:t xml:space="preserve"> </w:t>
      </w:r>
      <w:r w:rsidR="00F60387" w:rsidRPr="002178A7">
        <w:rPr>
          <w:lang w:val="en-GB"/>
        </w:rPr>
        <w:t xml:space="preserve">in the presence of </w:t>
      </w:r>
      <w:proofErr w:type="spellStart"/>
      <w:r w:rsidR="00F60387" w:rsidRPr="002178A7">
        <w:rPr>
          <w:lang w:val="en-GB"/>
        </w:rPr>
        <w:t>ketanserin</w:t>
      </w:r>
      <w:proofErr w:type="spellEnd"/>
      <w:r w:rsidR="00A85556">
        <w:rPr>
          <w:lang w:val="en-GB"/>
        </w:rPr>
        <w:t xml:space="preserve"> [15]</w:t>
      </w:r>
      <w:r w:rsidR="00F60387" w:rsidRPr="002178A7">
        <w:rPr>
          <w:lang w:val="en-GB"/>
        </w:rPr>
        <w:t>.</w:t>
      </w:r>
      <w:r w:rsidRPr="002178A7">
        <w:rPr>
          <w:lang w:val="en-GB"/>
        </w:rPr>
        <w:t xml:space="preserve">  However</w:t>
      </w:r>
      <w:r w:rsidR="001118C5" w:rsidRPr="002178A7">
        <w:rPr>
          <w:lang w:val="en-GB"/>
        </w:rPr>
        <w:t>,</w:t>
      </w:r>
      <w:r w:rsidRPr="002178A7">
        <w:rPr>
          <w:lang w:val="en-GB"/>
        </w:rPr>
        <w:t xml:space="preserve"> in this </w:t>
      </w:r>
      <w:r w:rsidR="001711C9" w:rsidRPr="002178A7">
        <w:rPr>
          <w:lang w:val="en-GB"/>
        </w:rPr>
        <w:t xml:space="preserve">study </w:t>
      </w:r>
      <w:r w:rsidRPr="002178A7">
        <w:rPr>
          <w:lang w:val="en-GB"/>
        </w:rPr>
        <w:t>we demonstrate for the first time this is due to a pH dependent effect on Ca</w:t>
      </w:r>
      <w:r w:rsidRPr="002178A7">
        <w:rPr>
          <w:vertAlign w:val="superscript"/>
          <w:lang w:val="en-GB"/>
        </w:rPr>
        <w:t>2+</w:t>
      </w:r>
      <w:r w:rsidRPr="002178A7">
        <w:rPr>
          <w:lang w:val="en-GB"/>
        </w:rPr>
        <w:t xml:space="preserve"> sequestration into the acidic organelles. </w:t>
      </w:r>
    </w:p>
    <w:p w14:paraId="0BD03427" w14:textId="6A04888A" w:rsidR="00373AE2" w:rsidRPr="002178A7" w:rsidRDefault="00373AE2">
      <w:pPr>
        <w:rPr>
          <w:lang w:val="en-GB"/>
        </w:rPr>
      </w:pPr>
    </w:p>
    <w:p w14:paraId="4AF6FFA2" w14:textId="77777777" w:rsidR="0036227F" w:rsidRPr="002178A7" w:rsidRDefault="0036227F">
      <w:pPr>
        <w:rPr>
          <w:lang w:val="en-GB"/>
        </w:rPr>
      </w:pPr>
    </w:p>
    <w:p w14:paraId="13EB43B9" w14:textId="662DB94C" w:rsidR="0094252A" w:rsidRPr="002178A7" w:rsidRDefault="00E923E3">
      <w:pPr>
        <w:rPr>
          <w:b/>
          <w:bCs/>
          <w:lang w:val="en-GB"/>
        </w:rPr>
      </w:pPr>
      <w:r w:rsidRPr="002178A7">
        <w:rPr>
          <w:b/>
          <w:bCs/>
          <w:lang w:val="en-GB"/>
        </w:rPr>
        <w:t>Discussion</w:t>
      </w:r>
    </w:p>
    <w:p w14:paraId="032A7A65" w14:textId="5EBA7898" w:rsidR="0090246B" w:rsidRPr="002178A7" w:rsidRDefault="0090246B">
      <w:pPr>
        <w:rPr>
          <w:b/>
          <w:bCs/>
          <w:lang w:val="en-GB"/>
        </w:rPr>
      </w:pPr>
    </w:p>
    <w:p w14:paraId="55EDC410" w14:textId="3642FA1B" w:rsidR="007C2480" w:rsidRPr="002178A7" w:rsidRDefault="4AC913E7">
      <w:pPr>
        <w:rPr>
          <w:lang w:val="en-GB"/>
        </w:rPr>
      </w:pPr>
      <w:r w:rsidRPr="4AC913E7">
        <w:rPr>
          <w:lang w:val="en-GB"/>
        </w:rPr>
        <w:t>In this study we demonstrate for the first time that Ca</w:t>
      </w:r>
      <w:r w:rsidRPr="4AC913E7">
        <w:rPr>
          <w:vertAlign w:val="superscript"/>
          <w:lang w:val="en-GB"/>
        </w:rPr>
        <w:t>2+</w:t>
      </w:r>
      <w:r w:rsidRPr="4AC913E7">
        <w:rPr>
          <w:lang w:val="en-GB"/>
        </w:rPr>
        <w:t xml:space="preserve"> sequestration into platelet acidic organelles is actively regulated by autocrine 5-HT signalling in a manner that is dependent upon the integrity of the actin cytoskeleton. The selective impact of </w:t>
      </w:r>
      <w:proofErr w:type="spellStart"/>
      <w:r w:rsidRPr="4AC913E7">
        <w:rPr>
          <w:lang w:val="en-GB"/>
        </w:rPr>
        <w:t>Cyt</w:t>
      </w:r>
      <w:proofErr w:type="spellEnd"/>
      <w:r w:rsidRPr="4AC913E7">
        <w:rPr>
          <w:lang w:val="en-GB"/>
        </w:rPr>
        <w:t xml:space="preserve"> D pre-treatment on the secondary plateau phase of ADP-evoked rises in [Ca</w:t>
      </w:r>
      <w:r w:rsidRPr="4AC913E7">
        <w:rPr>
          <w:vertAlign w:val="superscript"/>
          <w:lang w:val="en-GB"/>
        </w:rPr>
        <w:t>2+</w:t>
      </w:r>
      <w:r w:rsidRPr="4AC913E7">
        <w:rPr>
          <w:lang w:val="en-GB"/>
        </w:rPr>
        <w:t>]</w:t>
      </w:r>
      <w:proofErr w:type="spellStart"/>
      <w:r w:rsidRPr="4AC913E7">
        <w:rPr>
          <w:vertAlign w:val="subscript"/>
          <w:lang w:val="en-GB"/>
        </w:rPr>
        <w:t>i</w:t>
      </w:r>
      <w:proofErr w:type="spellEnd"/>
      <w:r w:rsidRPr="4AC913E7">
        <w:rPr>
          <w:lang w:val="en-GB"/>
        </w:rPr>
        <w:t xml:space="preserve"> in the absence of extracellular Ca</w:t>
      </w:r>
      <w:r w:rsidRPr="4AC913E7">
        <w:rPr>
          <w:vertAlign w:val="superscript"/>
          <w:lang w:val="en-GB"/>
        </w:rPr>
        <w:t>2+</w:t>
      </w:r>
      <w:r w:rsidRPr="4AC913E7">
        <w:rPr>
          <w:lang w:val="en-GB"/>
        </w:rPr>
        <w:t xml:space="preserve"> suggests that this plateau is mediated by regulation of Ca</w:t>
      </w:r>
      <w:r w:rsidRPr="4AC913E7">
        <w:rPr>
          <w:vertAlign w:val="superscript"/>
          <w:lang w:val="en-GB"/>
        </w:rPr>
        <w:t>2+</w:t>
      </w:r>
      <w:r w:rsidRPr="4AC913E7">
        <w:rPr>
          <w:lang w:val="en-GB"/>
        </w:rPr>
        <w:t xml:space="preserve"> sequestration into the acidic organelles. As ADP is without effect on the initial spike in the Ca</w:t>
      </w:r>
      <w:r w:rsidRPr="4AC913E7">
        <w:rPr>
          <w:vertAlign w:val="superscript"/>
          <w:lang w:val="en-GB"/>
        </w:rPr>
        <w:t>2+</w:t>
      </w:r>
      <w:r w:rsidRPr="4AC913E7">
        <w:rPr>
          <w:lang w:val="en-GB"/>
        </w:rPr>
        <w:t xml:space="preserve"> signal this effect is not due to an altered IP</w:t>
      </w:r>
      <w:r w:rsidRPr="4AC913E7">
        <w:rPr>
          <w:vertAlign w:val="subscript"/>
          <w:lang w:val="en-GB"/>
        </w:rPr>
        <w:t>3</w:t>
      </w:r>
      <w:r w:rsidRPr="4AC913E7">
        <w:rPr>
          <w:lang w:val="en-GB"/>
        </w:rPr>
        <w:t xml:space="preserve"> formation, activation of the IP</w:t>
      </w:r>
      <w:r w:rsidRPr="4AC913E7">
        <w:rPr>
          <w:vertAlign w:val="subscript"/>
          <w:lang w:val="en-GB"/>
        </w:rPr>
        <w:t>3</w:t>
      </w:r>
      <w:r w:rsidRPr="4AC913E7">
        <w:rPr>
          <w:lang w:val="en-GB"/>
        </w:rPr>
        <w:t xml:space="preserve"> receptor or activation of SERCA2b. As the effect of </w:t>
      </w:r>
      <w:proofErr w:type="spellStart"/>
      <w:r w:rsidRPr="4AC913E7">
        <w:rPr>
          <w:lang w:val="en-GB"/>
        </w:rPr>
        <w:t>Cyt</w:t>
      </w:r>
      <w:proofErr w:type="spellEnd"/>
      <w:r w:rsidRPr="4AC913E7">
        <w:rPr>
          <w:lang w:val="en-GB"/>
        </w:rPr>
        <w:t xml:space="preserve"> D on ADP-evoked increases in [Ca</w:t>
      </w:r>
      <w:r w:rsidRPr="4AC913E7">
        <w:rPr>
          <w:vertAlign w:val="superscript"/>
          <w:lang w:val="en-GB"/>
        </w:rPr>
        <w:t>2+</w:t>
      </w:r>
      <w:r w:rsidRPr="4AC913E7">
        <w:rPr>
          <w:lang w:val="en-GB"/>
        </w:rPr>
        <w:t>]</w:t>
      </w:r>
      <w:proofErr w:type="spellStart"/>
      <w:r w:rsidRPr="4AC913E7">
        <w:rPr>
          <w:vertAlign w:val="subscript"/>
          <w:lang w:val="en-GB"/>
        </w:rPr>
        <w:t>i</w:t>
      </w:r>
      <w:proofErr w:type="spellEnd"/>
      <w:r w:rsidRPr="4AC913E7">
        <w:rPr>
          <w:lang w:val="en-GB"/>
        </w:rPr>
        <w:t xml:space="preserve"> and decreases in [Ca</w:t>
      </w:r>
      <w:r w:rsidRPr="4AC913E7">
        <w:rPr>
          <w:vertAlign w:val="superscript"/>
          <w:lang w:val="en-GB"/>
        </w:rPr>
        <w:t>2+</w:t>
      </w:r>
      <w:r w:rsidRPr="4AC913E7">
        <w:rPr>
          <w:lang w:val="en-GB"/>
        </w:rPr>
        <w:t>]</w:t>
      </w:r>
      <w:proofErr w:type="spellStart"/>
      <w:r w:rsidRPr="4AC913E7">
        <w:rPr>
          <w:vertAlign w:val="subscript"/>
          <w:lang w:val="en-GB"/>
        </w:rPr>
        <w:t>st</w:t>
      </w:r>
      <w:proofErr w:type="spellEnd"/>
      <w:r w:rsidRPr="4AC913E7">
        <w:rPr>
          <w:lang w:val="en-GB"/>
        </w:rPr>
        <w:t xml:space="preserve"> can be reversed by treatment with nigericin, the plateau in [Ca</w:t>
      </w:r>
      <w:r w:rsidRPr="4AC913E7">
        <w:rPr>
          <w:vertAlign w:val="superscript"/>
          <w:lang w:val="en-GB"/>
        </w:rPr>
        <w:t>2+</w:t>
      </w:r>
      <w:r w:rsidRPr="4AC913E7">
        <w:rPr>
          <w:lang w:val="en-GB"/>
        </w:rPr>
        <w:t>]</w:t>
      </w:r>
      <w:proofErr w:type="spellStart"/>
      <w:r w:rsidRPr="4AC913E7">
        <w:rPr>
          <w:vertAlign w:val="subscript"/>
          <w:lang w:val="en-GB"/>
        </w:rPr>
        <w:t>i</w:t>
      </w:r>
      <w:proofErr w:type="spellEnd"/>
      <w:r w:rsidRPr="4AC913E7">
        <w:rPr>
          <w:lang w:val="en-GB"/>
        </w:rPr>
        <w:t xml:space="preserve"> is likely due to a slowing of the Ca</w:t>
      </w:r>
      <w:r w:rsidRPr="4AC913E7">
        <w:rPr>
          <w:vertAlign w:val="superscript"/>
          <w:lang w:val="en-GB"/>
        </w:rPr>
        <w:t>2+</w:t>
      </w:r>
      <w:r w:rsidRPr="4AC913E7">
        <w:rPr>
          <w:lang w:val="en-GB"/>
        </w:rPr>
        <w:t>-H</w:t>
      </w:r>
      <w:r w:rsidRPr="4AC913E7">
        <w:rPr>
          <w:vertAlign w:val="superscript"/>
          <w:lang w:val="en-GB"/>
        </w:rPr>
        <w:t>+</w:t>
      </w:r>
      <w:r w:rsidRPr="4AC913E7">
        <w:rPr>
          <w:lang w:val="en-GB"/>
        </w:rPr>
        <w:t xml:space="preserve"> exchange mechanism in the acidic organelles </w:t>
      </w:r>
      <w:r w:rsidR="00172200">
        <w:rPr>
          <w:lang w:val="en-GB"/>
        </w:rPr>
        <w:t xml:space="preserve">that </w:t>
      </w:r>
      <w:r w:rsidRPr="4AC913E7">
        <w:rPr>
          <w:lang w:val="en-GB"/>
        </w:rPr>
        <w:t xml:space="preserve">we and others have previously identified in human platelets </w:t>
      </w:r>
      <w:r w:rsidR="002B0C71">
        <w:rPr>
          <w:lang w:val="en-GB"/>
        </w:rPr>
        <w:t>[5, 12]</w:t>
      </w:r>
      <w:r w:rsidRPr="4AC913E7">
        <w:rPr>
          <w:lang w:val="en-GB"/>
        </w:rPr>
        <w:t xml:space="preserve">. The effect of </w:t>
      </w:r>
      <w:proofErr w:type="spellStart"/>
      <w:r w:rsidRPr="4AC913E7">
        <w:rPr>
          <w:lang w:val="en-GB"/>
        </w:rPr>
        <w:t>Cyt</w:t>
      </w:r>
      <w:proofErr w:type="spellEnd"/>
      <w:r w:rsidRPr="4AC913E7">
        <w:rPr>
          <w:lang w:val="en-GB"/>
        </w:rPr>
        <w:t xml:space="preserve"> D would appear to be through eliciting an enhanced H</w:t>
      </w:r>
      <w:r w:rsidRPr="4AC913E7">
        <w:rPr>
          <w:vertAlign w:val="superscript"/>
          <w:lang w:val="en-GB"/>
        </w:rPr>
        <w:t>+</w:t>
      </w:r>
      <w:r w:rsidRPr="4AC913E7">
        <w:rPr>
          <w:lang w:val="en-GB"/>
        </w:rPr>
        <w:t xml:space="preserve"> sequestration into the acidic organelles, as this actin polymerisation inhibitor still slowed alkalinisation of the acidic organelles even when the H</w:t>
      </w:r>
      <w:r w:rsidRPr="4AC913E7">
        <w:rPr>
          <w:vertAlign w:val="superscript"/>
          <w:lang w:val="en-GB"/>
        </w:rPr>
        <w:t>+</w:t>
      </w:r>
      <w:r w:rsidRPr="4AC913E7">
        <w:rPr>
          <w:lang w:val="en-GB"/>
        </w:rPr>
        <w:t xml:space="preserve">-permeability of the granules was significantly enhanced by treatment with the </w:t>
      </w:r>
      <w:r w:rsidR="006955F9">
        <w:rPr>
          <w:lang w:val="en-GB"/>
        </w:rPr>
        <w:t>K</w:t>
      </w:r>
      <w:r w:rsidR="006955F9" w:rsidRPr="006955F9">
        <w:rPr>
          <w:vertAlign w:val="superscript"/>
          <w:lang w:val="en-GB"/>
        </w:rPr>
        <w:t>+</w:t>
      </w:r>
      <w:r w:rsidR="006955F9">
        <w:rPr>
          <w:lang w:val="en-GB"/>
        </w:rPr>
        <w:t>/H</w:t>
      </w:r>
      <w:r w:rsidR="006955F9" w:rsidRPr="006955F9">
        <w:rPr>
          <w:vertAlign w:val="superscript"/>
          <w:lang w:val="en-GB"/>
        </w:rPr>
        <w:t>+</w:t>
      </w:r>
      <w:r w:rsidR="006955F9">
        <w:rPr>
          <w:lang w:val="en-GB"/>
        </w:rPr>
        <w:t xml:space="preserve"> antiporter, </w:t>
      </w:r>
      <w:r w:rsidR="006955F9" w:rsidRPr="4AC913E7">
        <w:rPr>
          <w:lang w:val="en-GB"/>
        </w:rPr>
        <w:t xml:space="preserve"> </w:t>
      </w:r>
      <w:r w:rsidRPr="4AC913E7">
        <w:rPr>
          <w:lang w:val="en-GB"/>
        </w:rPr>
        <w:t>nigericin. Although a reduction in H</w:t>
      </w:r>
      <w:r w:rsidRPr="4AC913E7">
        <w:rPr>
          <w:vertAlign w:val="superscript"/>
          <w:lang w:val="en-GB"/>
        </w:rPr>
        <w:t>+</w:t>
      </w:r>
      <w:r w:rsidRPr="4AC913E7">
        <w:rPr>
          <w:lang w:val="en-GB"/>
        </w:rPr>
        <w:t xml:space="preserve"> release from the granules cannot be fully ruled out, it would be expected that the high </w:t>
      </w:r>
      <w:r w:rsidRPr="4AC913E7">
        <w:rPr>
          <w:lang w:val="en-GB"/>
        </w:rPr>
        <w:lastRenderedPageBreak/>
        <w:t>concentration of nigericin used in this study would compensate for any minor changes in organellar H</w:t>
      </w:r>
      <w:r w:rsidRPr="4AC913E7">
        <w:rPr>
          <w:vertAlign w:val="superscript"/>
          <w:lang w:val="en-GB"/>
        </w:rPr>
        <w:t>+</w:t>
      </w:r>
      <w:r w:rsidRPr="4AC913E7">
        <w:rPr>
          <w:lang w:val="en-GB"/>
        </w:rPr>
        <w:t xml:space="preserve"> permeability by fully permeabilising the internal membrane to H</w:t>
      </w:r>
      <w:r w:rsidRPr="00172200">
        <w:rPr>
          <w:vertAlign w:val="superscript"/>
          <w:lang w:val="en-GB"/>
        </w:rPr>
        <w:t>+</w:t>
      </w:r>
      <w:r w:rsidRPr="4AC913E7">
        <w:rPr>
          <w:lang w:val="en-GB"/>
        </w:rPr>
        <w:t xml:space="preserve"> ions.</w:t>
      </w:r>
    </w:p>
    <w:p w14:paraId="740FF56F" w14:textId="77777777" w:rsidR="007C2480" w:rsidRPr="002178A7" w:rsidRDefault="007C2480">
      <w:pPr>
        <w:rPr>
          <w:lang w:val="en-GB"/>
        </w:rPr>
      </w:pPr>
    </w:p>
    <w:p w14:paraId="256727F1" w14:textId="3E0BD7B1" w:rsidR="001F0D3D" w:rsidRPr="002178A7" w:rsidRDefault="4AC913E7">
      <w:pPr>
        <w:rPr>
          <w:lang w:val="en-GB"/>
        </w:rPr>
      </w:pPr>
      <w:r w:rsidRPr="4AC913E7">
        <w:rPr>
          <w:lang w:val="en-GB"/>
        </w:rPr>
        <w:t xml:space="preserve">The mechanism by which </w:t>
      </w:r>
      <w:proofErr w:type="spellStart"/>
      <w:r w:rsidRPr="4AC913E7">
        <w:rPr>
          <w:lang w:val="en-GB"/>
        </w:rPr>
        <w:t>Cyt</w:t>
      </w:r>
      <w:proofErr w:type="spellEnd"/>
      <w:r w:rsidRPr="4AC913E7">
        <w:rPr>
          <w:lang w:val="en-GB"/>
        </w:rPr>
        <w:t xml:space="preserve"> D enhances H</w:t>
      </w:r>
      <w:r w:rsidRPr="4AC913E7">
        <w:rPr>
          <w:vertAlign w:val="superscript"/>
          <w:lang w:val="en-GB"/>
        </w:rPr>
        <w:t>+</w:t>
      </w:r>
      <w:r w:rsidRPr="4AC913E7">
        <w:rPr>
          <w:lang w:val="en-GB"/>
        </w:rPr>
        <w:t xml:space="preserve"> sequestration into the acidic organelles is unclear.  Platelets are known to possess a v-H</w:t>
      </w:r>
      <w:r w:rsidRPr="4AC913E7">
        <w:rPr>
          <w:vertAlign w:val="superscript"/>
          <w:lang w:val="en-GB"/>
        </w:rPr>
        <w:t>+</w:t>
      </w:r>
      <w:r w:rsidRPr="4AC913E7">
        <w:rPr>
          <w:lang w:val="en-GB"/>
        </w:rPr>
        <w:t>-ATPase which is required for Ca</w:t>
      </w:r>
      <w:r w:rsidRPr="4AC913E7">
        <w:rPr>
          <w:vertAlign w:val="superscript"/>
          <w:lang w:val="en-GB"/>
        </w:rPr>
        <w:t>2+</w:t>
      </w:r>
      <w:r w:rsidRPr="4AC913E7">
        <w:rPr>
          <w:lang w:val="en-GB"/>
        </w:rPr>
        <w:t xml:space="preserve"> sequestration into acidic organelles </w:t>
      </w:r>
      <w:r w:rsidR="002B0C71">
        <w:rPr>
          <w:lang w:val="en-GB"/>
        </w:rPr>
        <w:t xml:space="preserve">[5, 9, </w:t>
      </w:r>
      <w:r w:rsidR="00800D14">
        <w:rPr>
          <w:lang w:val="en-GB"/>
        </w:rPr>
        <w:t>2</w:t>
      </w:r>
      <w:r w:rsidR="00BC369D">
        <w:rPr>
          <w:lang w:val="en-GB"/>
        </w:rPr>
        <w:t>8</w:t>
      </w:r>
      <w:r w:rsidR="00800D14">
        <w:rPr>
          <w:lang w:val="en-GB"/>
        </w:rPr>
        <w:t>]</w:t>
      </w:r>
      <w:r w:rsidRPr="4AC913E7">
        <w:rPr>
          <w:lang w:val="en-GB"/>
        </w:rPr>
        <w:t xml:space="preserve">. Therefore, it is possible that </w:t>
      </w:r>
      <w:proofErr w:type="spellStart"/>
      <w:r w:rsidRPr="4AC913E7">
        <w:rPr>
          <w:lang w:val="en-GB"/>
        </w:rPr>
        <w:t>Cyt</w:t>
      </w:r>
      <w:proofErr w:type="spellEnd"/>
      <w:r w:rsidRPr="4AC913E7">
        <w:rPr>
          <w:lang w:val="en-GB"/>
        </w:rPr>
        <w:t xml:space="preserve"> D treatment enhances the activity of this ATPase. Previous studies have demonstrated that the v-H</w:t>
      </w:r>
      <w:r w:rsidRPr="4AC913E7">
        <w:rPr>
          <w:vertAlign w:val="superscript"/>
          <w:lang w:val="en-GB"/>
        </w:rPr>
        <w:t>+-</w:t>
      </w:r>
      <w:r w:rsidRPr="4AC913E7">
        <w:rPr>
          <w:lang w:val="en-GB"/>
        </w:rPr>
        <w:t xml:space="preserve">ATPase possesses actin binding sites </w:t>
      </w:r>
      <w:r w:rsidR="00B95950">
        <w:rPr>
          <w:lang w:val="en-GB"/>
        </w:rPr>
        <w:t>[</w:t>
      </w:r>
      <w:r w:rsidR="00BC369D">
        <w:rPr>
          <w:lang w:val="en-GB"/>
        </w:rPr>
        <w:t>29</w:t>
      </w:r>
      <w:r w:rsidR="006B503E">
        <w:rPr>
          <w:lang w:val="en-GB"/>
        </w:rPr>
        <w:t xml:space="preserve"> –</w:t>
      </w:r>
      <w:r w:rsidR="00257FA1">
        <w:rPr>
          <w:lang w:val="en-GB"/>
        </w:rPr>
        <w:t xml:space="preserve"> 3</w:t>
      </w:r>
      <w:r w:rsidR="00BC369D">
        <w:rPr>
          <w:lang w:val="en-GB"/>
        </w:rPr>
        <w:t>1</w:t>
      </w:r>
      <w:r w:rsidR="006B503E">
        <w:rPr>
          <w:lang w:val="en-GB"/>
        </w:rPr>
        <w:t>]</w:t>
      </w:r>
      <w:r w:rsidR="00B95950">
        <w:rPr>
          <w:lang w:val="en-GB"/>
        </w:rPr>
        <w:t xml:space="preserve"> </w:t>
      </w:r>
      <w:r w:rsidRPr="4AC913E7">
        <w:rPr>
          <w:lang w:val="en-GB"/>
        </w:rPr>
        <w:t>which may play a role in regulating its activity or its localisation within the cell. Additionally, previous work in other cell types has demonstrated that actin cytoskeletal remodelling alters H</w:t>
      </w:r>
      <w:r w:rsidRPr="4AC913E7">
        <w:rPr>
          <w:vertAlign w:val="superscript"/>
          <w:lang w:val="en-GB"/>
        </w:rPr>
        <w:t>+</w:t>
      </w:r>
      <w:r w:rsidRPr="006955F9">
        <w:rPr>
          <w:lang w:val="en-GB"/>
        </w:rPr>
        <w:t>-</w:t>
      </w:r>
      <w:r w:rsidRPr="4AC913E7">
        <w:rPr>
          <w:lang w:val="en-GB"/>
        </w:rPr>
        <w:t xml:space="preserve">ATPase numbers internally by regulating the recycling of this transporter between the plasma membrane and intracellular stores </w:t>
      </w:r>
      <w:r w:rsidR="006B503E">
        <w:rPr>
          <w:lang w:val="en-GB"/>
        </w:rPr>
        <w:t>[3</w:t>
      </w:r>
      <w:r w:rsidR="00BC369D">
        <w:rPr>
          <w:lang w:val="en-GB"/>
        </w:rPr>
        <w:t>2</w:t>
      </w:r>
      <w:r w:rsidR="00F907DB">
        <w:rPr>
          <w:lang w:val="en-GB"/>
        </w:rPr>
        <w:t>, 3</w:t>
      </w:r>
      <w:r w:rsidR="00BC369D">
        <w:rPr>
          <w:lang w:val="en-GB"/>
        </w:rPr>
        <w:t>3</w:t>
      </w:r>
      <w:r w:rsidR="00F907DB">
        <w:rPr>
          <w:lang w:val="en-GB"/>
        </w:rPr>
        <w:t>]</w:t>
      </w:r>
      <w:r w:rsidRPr="4AC913E7">
        <w:rPr>
          <w:lang w:val="en-GB"/>
        </w:rPr>
        <w:t>. By enhancing v-H</w:t>
      </w:r>
      <w:r w:rsidRPr="4AC913E7">
        <w:rPr>
          <w:vertAlign w:val="superscript"/>
          <w:lang w:val="en-GB"/>
        </w:rPr>
        <w:t>+</w:t>
      </w:r>
      <w:r w:rsidRPr="4AC913E7">
        <w:rPr>
          <w:lang w:val="en-GB"/>
        </w:rPr>
        <w:t>-ATPase activity during ADP stimulation, there is reduced alkalinisation of the acidic organelle ensuring the pH gradient across this membrane is maintained. This allows Ca</w:t>
      </w:r>
      <w:r w:rsidRPr="4AC913E7">
        <w:rPr>
          <w:vertAlign w:val="superscript"/>
          <w:lang w:val="en-GB"/>
        </w:rPr>
        <w:t>2+</w:t>
      </w:r>
      <w:r w:rsidRPr="4AC913E7">
        <w:rPr>
          <w:lang w:val="en-GB"/>
        </w:rPr>
        <w:t>-H</w:t>
      </w:r>
      <w:r w:rsidRPr="4AC913E7">
        <w:rPr>
          <w:vertAlign w:val="superscript"/>
          <w:lang w:val="en-GB"/>
        </w:rPr>
        <w:t>+</w:t>
      </w:r>
      <w:r w:rsidRPr="4AC913E7">
        <w:rPr>
          <w:lang w:val="en-GB"/>
        </w:rPr>
        <w:t xml:space="preserve"> exchange to work at near-maximal levels throughout the ADP-evoked Ca</w:t>
      </w:r>
      <w:r w:rsidRPr="4AC913E7">
        <w:rPr>
          <w:vertAlign w:val="superscript"/>
          <w:lang w:val="en-GB"/>
        </w:rPr>
        <w:t>2+</w:t>
      </w:r>
      <w:r w:rsidRPr="4AC913E7">
        <w:rPr>
          <w:lang w:val="en-GB"/>
        </w:rPr>
        <w:t xml:space="preserve"> signal in </w:t>
      </w:r>
      <w:proofErr w:type="spellStart"/>
      <w:r w:rsidRPr="4AC913E7">
        <w:rPr>
          <w:lang w:val="en-GB"/>
        </w:rPr>
        <w:t>Cyt</w:t>
      </w:r>
      <w:proofErr w:type="spellEnd"/>
      <w:r w:rsidRPr="4AC913E7">
        <w:rPr>
          <w:lang w:val="en-GB"/>
        </w:rPr>
        <w:t xml:space="preserve"> D treated cells. In contrast, in control cells, the alkalinisation of the acidic organelle significantly reduces this pH gradient, blunting Ca</w:t>
      </w:r>
      <w:r w:rsidRPr="4AC913E7">
        <w:rPr>
          <w:vertAlign w:val="superscript"/>
          <w:lang w:val="en-GB"/>
        </w:rPr>
        <w:t>2+</w:t>
      </w:r>
      <w:r w:rsidRPr="4AC913E7">
        <w:rPr>
          <w:lang w:val="en-GB"/>
        </w:rPr>
        <w:t>-H</w:t>
      </w:r>
      <w:r w:rsidRPr="4AC913E7">
        <w:rPr>
          <w:vertAlign w:val="superscript"/>
          <w:lang w:val="en-GB"/>
        </w:rPr>
        <w:t>+</w:t>
      </w:r>
      <w:r w:rsidRPr="4AC913E7">
        <w:rPr>
          <w:lang w:val="en-GB"/>
        </w:rPr>
        <w:t xml:space="preserve"> exchange at later times points, allowing for the formation of the secondary plateau in [Ca</w:t>
      </w:r>
      <w:r w:rsidRPr="4AC913E7">
        <w:rPr>
          <w:vertAlign w:val="superscript"/>
          <w:lang w:val="en-GB"/>
        </w:rPr>
        <w:t>2+</w:t>
      </w:r>
      <w:r w:rsidRPr="4AC913E7">
        <w:rPr>
          <w:lang w:val="en-GB"/>
        </w:rPr>
        <w:t>]</w:t>
      </w:r>
      <w:proofErr w:type="spellStart"/>
      <w:r w:rsidRPr="4AC913E7">
        <w:rPr>
          <w:vertAlign w:val="subscript"/>
          <w:lang w:val="en-GB"/>
        </w:rPr>
        <w:t>i</w:t>
      </w:r>
      <w:proofErr w:type="spellEnd"/>
      <w:r w:rsidRPr="4AC913E7">
        <w:rPr>
          <w:lang w:val="en-GB"/>
        </w:rPr>
        <w:t xml:space="preserve"> observed in ADP-stimulated platelets. </w:t>
      </w:r>
    </w:p>
    <w:p w14:paraId="5ABD9D06" w14:textId="77777777" w:rsidR="001F0D3D" w:rsidRPr="002178A7" w:rsidRDefault="001F0D3D">
      <w:pPr>
        <w:rPr>
          <w:lang w:val="en-GB"/>
        </w:rPr>
      </w:pPr>
    </w:p>
    <w:p w14:paraId="276CAF52" w14:textId="0984D72A" w:rsidR="00DF1618" w:rsidRPr="00660D50" w:rsidRDefault="6D05362C" w:rsidP="6D05362C">
      <w:pPr>
        <w:rPr>
          <w:rFonts w:eastAsia="Calibri"/>
          <w:lang w:val="en-GB"/>
        </w:rPr>
      </w:pPr>
      <w:r w:rsidRPr="6D05362C">
        <w:rPr>
          <w:lang w:val="en-GB"/>
        </w:rPr>
        <w:t>These data provide the first evidence that the pH gradient across acidic organelles can be dynamically regulated upon human platelet activation, and that this can play a significant role in controlling human platelet function by modulating Ca</w:t>
      </w:r>
      <w:r w:rsidRPr="6D05362C">
        <w:rPr>
          <w:vertAlign w:val="superscript"/>
          <w:lang w:val="en-GB"/>
        </w:rPr>
        <w:t>2+</w:t>
      </w:r>
      <w:r w:rsidRPr="6D05362C">
        <w:rPr>
          <w:lang w:val="en-GB"/>
        </w:rPr>
        <w:t>-H</w:t>
      </w:r>
      <w:r w:rsidRPr="6D05362C">
        <w:rPr>
          <w:vertAlign w:val="superscript"/>
          <w:lang w:val="en-GB"/>
        </w:rPr>
        <w:t>+</w:t>
      </w:r>
      <w:r w:rsidRPr="6D05362C">
        <w:rPr>
          <w:lang w:val="en-GB"/>
        </w:rPr>
        <w:t xml:space="preserve"> exchange.  The data presented here also indicate that autocrine 5-HT signalling potentiates the ADP-evoked cytosolic Ca</w:t>
      </w:r>
      <w:r w:rsidRPr="6D05362C">
        <w:rPr>
          <w:vertAlign w:val="superscript"/>
          <w:lang w:val="en-GB"/>
        </w:rPr>
        <w:t>2+</w:t>
      </w:r>
      <w:r w:rsidRPr="6D05362C">
        <w:rPr>
          <w:lang w:val="en-GB"/>
        </w:rPr>
        <w:t xml:space="preserve"> signal principally by regulating the pH gradient across acidic organelle membranes, as inhibiting or enhancing the autocrine 5-HT signal results in corresponding changes in the ADP-evoked alkalinisation of the acidic organelles. The mechanism by which 5-HT can trigger this response is currently unclear but may involve opening of H</w:t>
      </w:r>
      <w:r w:rsidRPr="00660D50">
        <w:rPr>
          <w:vertAlign w:val="superscript"/>
          <w:lang w:val="en-GB"/>
        </w:rPr>
        <w:t>+</w:t>
      </w:r>
      <w:r w:rsidRPr="6D05362C">
        <w:rPr>
          <w:lang w:val="en-GB"/>
        </w:rPr>
        <w:t>-permeable ion channels in the acidic organelle membrane, additional regulation of the activity of the v-H</w:t>
      </w:r>
      <w:r w:rsidRPr="6D05362C">
        <w:rPr>
          <w:vertAlign w:val="superscript"/>
          <w:lang w:val="en-GB"/>
        </w:rPr>
        <w:t>+</w:t>
      </w:r>
      <w:r w:rsidRPr="6D05362C">
        <w:rPr>
          <w:lang w:val="en-GB"/>
        </w:rPr>
        <w:t>-ATPase or effects on other H</w:t>
      </w:r>
      <w:r w:rsidRPr="6D05362C">
        <w:rPr>
          <w:vertAlign w:val="superscript"/>
          <w:lang w:val="en-GB"/>
        </w:rPr>
        <w:t>+</w:t>
      </w:r>
      <w:r w:rsidRPr="6D05362C">
        <w:rPr>
          <w:lang w:val="en-GB"/>
        </w:rPr>
        <w:t xml:space="preserve"> exchange mechanisms across acidic organelle membranes. Further work will be required to assess how autocrine 5-HT elicits this alkalinisation. Interestingly </w:t>
      </w:r>
      <w:proofErr w:type="spellStart"/>
      <w:r w:rsidRPr="6D05362C">
        <w:rPr>
          <w:lang w:val="en-GB"/>
        </w:rPr>
        <w:t>Cyt</w:t>
      </w:r>
      <w:proofErr w:type="spellEnd"/>
      <w:r w:rsidRPr="6D05362C">
        <w:rPr>
          <w:lang w:val="en-GB"/>
        </w:rPr>
        <w:t xml:space="preserve"> D appears to reduce the effectiveness of 5-HT signalling between the plasma membrane and the acidic organelles, as the 5-HT secretion data shows that the effect of </w:t>
      </w:r>
      <w:proofErr w:type="spellStart"/>
      <w:r w:rsidRPr="6D05362C">
        <w:rPr>
          <w:lang w:val="en-GB"/>
        </w:rPr>
        <w:t>Cyt</w:t>
      </w:r>
      <w:proofErr w:type="spellEnd"/>
      <w:r w:rsidRPr="6D05362C">
        <w:rPr>
          <w:lang w:val="en-GB"/>
        </w:rPr>
        <w:t xml:space="preserve"> D is to enhance the amount of extracellular 5-HT available for </w:t>
      </w:r>
      <w:r w:rsidRPr="00660D50">
        <w:rPr>
          <w:lang w:val="en-GB"/>
        </w:rPr>
        <w:t xml:space="preserve">signalling after ADP stimulation, but that this 5-HT is less effective at causing changes in acidic organelle </w:t>
      </w:r>
      <w:proofErr w:type="spellStart"/>
      <w:r w:rsidRPr="00660D50">
        <w:rPr>
          <w:lang w:val="en-GB"/>
        </w:rPr>
        <w:t>pH.</w:t>
      </w:r>
      <w:proofErr w:type="spellEnd"/>
      <w:r w:rsidRPr="00660D50">
        <w:rPr>
          <w:lang w:val="en-GB"/>
        </w:rPr>
        <w:t xml:space="preserve"> This is likely due to the previously described ability of </w:t>
      </w:r>
      <w:proofErr w:type="spellStart"/>
      <w:r w:rsidRPr="00660D50">
        <w:rPr>
          <w:lang w:val="en-GB"/>
        </w:rPr>
        <w:t>Cyt</w:t>
      </w:r>
      <w:proofErr w:type="spellEnd"/>
      <w:r w:rsidRPr="00660D50">
        <w:rPr>
          <w:lang w:val="en-GB"/>
        </w:rPr>
        <w:t xml:space="preserve"> D treatment to counter the alkalinisation of the acidic organelle through enhancing </w:t>
      </w:r>
      <w:proofErr w:type="spellStart"/>
      <w:r w:rsidRPr="00660D50">
        <w:rPr>
          <w:lang w:val="en-GB"/>
        </w:rPr>
        <w:t>resequestration</w:t>
      </w:r>
      <w:proofErr w:type="spellEnd"/>
      <w:r w:rsidRPr="00660D50">
        <w:rPr>
          <w:lang w:val="en-GB"/>
        </w:rPr>
        <w:t xml:space="preserve"> of H</w:t>
      </w:r>
      <w:r w:rsidRPr="00660D50">
        <w:rPr>
          <w:vertAlign w:val="superscript"/>
          <w:lang w:val="en-GB"/>
        </w:rPr>
        <w:t>+</w:t>
      </w:r>
      <w:r w:rsidRPr="00660D50">
        <w:rPr>
          <w:lang w:val="en-GB"/>
        </w:rPr>
        <w:t>.  This effect would therefore require significantly greater autocrine 5-HT signalling to induce the same level of alkalinisation, to induce the same inhibitory effect on the Ca</w:t>
      </w:r>
      <w:r w:rsidRPr="00660D50">
        <w:rPr>
          <w:vertAlign w:val="superscript"/>
          <w:lang w:val="en-GB"/>
        </w:rPr>
        <w:t>2+</w:t>
      </w:r>
      <w:r w:rsidRPr="00660D50">
        <w:rPr>
          <w:lang w:val="en-GB"/>
        </w:rPr>
        <w:t>/H</w:t>
      </w:r>
      <w:r w:rsidRPr="00660D50">
        <w:rPr>
          <w:vertAlign w:val="superscript"/>
          <w:lang w:val="en-GB"/>
        </w:rPr>
        <w:t>+</w:t>
      </w:r>
      <w:r w:rsidRPr="00660D50">
        <w:rPr>
          <w:lang w:val="en-GB"/>
        </w:rPr>
        <w:t xml:space="preserve"> exchange mechanism, This effect is shown in the graphical abstract. In the presence of fluoxetine, the supraphysiological extracellular concentration of 5-HT induced after ADP stimulation </w:t>
      </w:r>
      <w:r w:rsidR="00CC1E23" w:rsidRPr="00660D50">
        <w:rPr>
          <w:lang w:val="en-GB"/>
        </w:rPr>
        <w:t>e</w:t>
      </w:r>
      <w:r w:rsidRPr="00660D50">
        <w:rPr>
          <w:rFonts w:eastAsia="Calibri"/>
          <w:lang w:val="en-GB"/>
        </w:rPr>
        <w:t>licits a drop in the acidic organelle pH below a threshold level that equally prevents Ca</w:t>
      </w:r>
      <w:r w:rsidRPr="00660D50">
        <w:rPr>
          <w:rFonts w:eastAsia="Calibri"/>
          <w:vertAlign w:val="superscript"/>
          <w:lang w:val="en-GB"/>
        </w:rPr>
        <w:t>2+</w:t>
      </w:r>
      <w:r w:rsidRPr="00660D50">
        <w:rPr>
          <w:rFonts w:eastAsia="Calibri"/>
          <w:lang w:val="en-GB"/>
        </w:rPr>
        <w:t>/H</w:t>
      </w:r>
      <w:r w:rsidRPr="00660D50">
        <w:rPr>
          <w:rFonts w:eastAsia="Calibri"/>
          <w:vertAlign w:val="superscript"/>
          <w:lang w:val="en-GB"/>
        </w:rPr>
        <w:t>+</w:t>
      </w:r>
      <w:r w:rsidRPr="00660D50">
        <w:rPr>
          <w:rFonts w:eastAsia="Calibri"/>
          <w:lang w:val="en-GB"/>
        </w:rPr>
        <w:t xml:space="preserve"> exchange from </w:t>
      </w:r>
      <w:proofErr w:type="spellStart"/>
      <w:r w:rsidRPr="00660D50">
        <w:rPr>
          <w:rFonts w:eastAsia="Calibri"/>
          <w:lang w:val="en-GB"/>
        </w:rPr>
        <w:t>occuring</w:t>
      </w:r>
      <w:proofErr w:type="spellEnd"/>
      <w:r w:rsidRPr="00660D50">
        <w:rPr>
          <w:rFonts w:eastAsia="Calibri"/>
          <w:lang w:val="en-GB"/>
        </w:rPr>
        <w:t xml:space="preserve"> in both </w:t>
      </w:r>
      <w:proofErr w:type="spellStart"/>
      <w:r w:rsidRPr="00660D50">
        <w:rPr>
          <w:rFonts w:eastAsia="Calibri"/>
          <w:lang w:val="en-GB"/>
        </w:rPr>
        <w:t>Cyt</w:t>
      </w:r>
      <w:proofErr w:type="spellEnd"/>
      <w:r w:rsidR="00CC1E23" w:rsidRPr="00660D50">
        <w:rPr>
          <w:rFonts w:eastAsia="Calibri"/>
          <w:lang w:val="en-GB"/>
        </w:rPr>
        <w:t xml:space="preserve"> </w:t>
      </w:r>
      <w:r w:rsidRPr="00660D50">
        <w:rPr>
          <w:rFonts w:eastAsia="Calibri"/>
          <w:lang w:val="en-GB"/>
        </w:rPr>
        <w:t>D- and DMSO-treated cells.  This normalises the cytosolic Ca</w:t>
      </w:r>
      <w:r w:rsidRPr="00660D50">
        <w:rPr>
          <w:rFonts w:eastAsia="Calibri"/>
          <w:vertAlign w:val="superscript"/>
          <w:lang w:val="en-GB"/>
        </w:rPr>
        <w:t>2+</w:t>
      </w:r>
      <w:r w:rsidRPr="00660D50">
        <w:rPr>
          <w:rFonts w:eastAsia="Calibri"/>
          <w:lang w:val="en-GB"/>
        </w:rPr>
        <w:t xml:space="preserve"> response, and thus overcomes the inhibitory effect of </w:t>
      </w:r>
      <w:proofErr w:type="spellStart"/>
      <w:r w:rsidRPr="00660D50">
        <w:rPr>
          <w:rFonts w:eastAsia="Calibri"/>
          <w:lang w:val="en-GB"/>
        </w:rPr>
        <w:t>Cyt</w:t>
      </w:r>
      <w:proofErr w:type="spellEnd"/>
      <w:r w:rsidR="00CC1E23" w:rsidRPr="00660D50">
        <w:rPr>
          <w:rFonts w:eastAsia="Calibri"/>
          <w:lang w:val="en-GB"/>
        </w:rPr>
        <w:t xml:space="preserve"> </w:t>
      </w:r>
      <w:r w:rsidRPr="00660D50">
        <w:rPr>
          <w:rFonts w:eastAsia="Calibri"/>
          <w:lang w:val="en-GB"/>
        </w:rPr>
        <w:t xml:space="preserve">D by inducing significant alkalinisation even in the presence of </w:t>
      </w:r>
      <w:proofErr w:type="spellStart"/>
      <w:r w:rsidRPr="00660D50">
        <w:rPr>
          <w:rFonts w:eastAsia="Calibri"/>
          <w:lang w:val="en-GB"/>
        </w:rPr>
        <w:t>Cyt</w:t>
      </w:r>
      <w:proofErr w:type="spellEnd"/>
      <w:r w:rsidR="00CC1E23" w:rsidRPr="00660D50">
        <w:rPr>
          <w:rFonts w:eastAsia="Calibri"/>
          <w:lang w:val="en-GB"/>
        </w:rPr>
        <w:t xml:space="preserve"> </w:t>
      </w:r>
      <w:r w:rsidRPr="00660D50">
        <w:rPr>
          <w:rFonts w:eastAsia="Calibri"/>
          <w:lang w:val="en-GB"/>
        </w:rPr>
        <w:t xml:space="preserve">D. </w:t>
      </w:r>
    </w:p>
    <w:p w14:paraId="1C4D6AB0" w14:textId="268A3EA2" w:rsidR="001613AC" w:rsidRPr="002178A7" w:rsidRDefault="001613AC">
      <w:pPr>
        <w:rPr>
          <w:lang w:val="en-GB"/>
        </w:rPr>
      </w:pPr>
      <w:r w:rsidRPr="00660D50">
        <w:rPr>
          <w:lang w:val="en-GB"/>
        </w:rPr>
        <w:lastRenderedPageBreak/>
        <w:t>Currently the molecular identity of the Ca</w:t>
      </w:r>
      <w:r w:rsidRPr="00660D50">
        <w:rPr>
          <w:vertAlign w:val="superscript"/>
          <w:lang w:val="en-GB"/>
        </w:rPr>
        <w:t>2+</w:t>
      </w:r>
      <w:r w:rsidRPr="00660D50">
        <w:rPr>
          <w:lang w:val="en-GB"/>
        </w:rPr>
        <w:t>-H</w:t>
      </w:r>
      <w:r w:rsidRPr="00660D50">
        <w:rPr>
          <w:vertAlign w:val="superscript"/>
          <w:lang w:val="en-GB"/>
        </w:rPr>
        <w:t>+</w:t>
      </w:r>
      <w:r w:rsidRPr="00660D50">
        <w:rPr>
          <w:lang w:val="en-GB"/>
        </w:rPr>
        <w:t xml:space="preserve"> exchange mechanism in human platelets is unknown. As this pathway </w:t>
      </w:r>
      <w:r w:rsidR="001F0D3D" w:rsidRPr="00660D50">
        <w:rPr>
          <w:lang w:val="en-GB"/>
        </w:rPr>
        <w:t xml:space="preserve">persists </w:t>
      </w:r>
      <w:r w:rsidRPr="00660D50">
        <w:rPr>
          <w:lang w:val="en-GB"/>
        </w:rPr>
        <w:t xml:space="preserve">even in the presence of high concentrations of </w:t>
      </w:r>
      <w:proofErr w:type="spellStart"/>
      <w:r w:rsidRPr="00660D50">
        <w:rPr>
          <w:lang w:val="en-GB"/>
        </w:rPr>
        <w:t>thapsigargin</w:t>
      </w:r>
      <w:proofErr w:type="spellEnd"/>
      <w:r w:rsidRPr="00660D50">
        <w:rPr>
          <w:lang w:val="en-GB"/>
        </w:rPr>
        <w:t xml:space="preserve"> and TBHQ, it appears unlikely to represent </w:t>
      </w:r>
      <w:r w:rsidRPr="002178A7">
        <w:rPr>
          <w:lang w:val="en-GB"/>
        </w:rPr>
        <w:t>SERCA3 activity.  In lysosome-related organelles in other cell types Ca</w:t>
      </w:r>
      <w:r w:rsidRPr="002178A7">
        <w:rPr>
          <w:vertAlign w:val="superscript"/>
          <w:lang w:val="en-GB"/>
        </w:rPr>
        <w:t>2+</w:t>
      </w:r>
      <w:r w:rsidRPr="002178A7">
        <w:rPr>
          <w:lang w:val="en-GB"/>
        </w:rPr>
        <w:t>-H</w:t>
      </w:r>
      <w:r w:rsidRPr="004C767B">
        <w:rPr>
          <w:vertAlign w:val="superscript"/>
          <w:lang w:val="en-GB"/>
        </w:rPr>
        <w:t>+</w:t>
      </w:r>
      <w:r w:rsidRPr="002178A7">
        <w:rPr>
          <w:lang w:val="en-GB"/>
        </w:rPr>
        <w:t xml:space="preserve"> exchange mechanisms are thought to be due to the activity of two or more coupled transporters.  For example, in melanosomes a v-H</w:t>
      </w:r>
      <w:r w:rsidRPr="002178A7">
        <w:rPr>
          <w:vertAlign w:val="superscript"/>
          <w:lang w:val="en-GB"/>
        </w:rPr>
        <w:t>+</w:t>
      </w:r>
      <w:r w:rsidRPr="002178A7">
        <w:rPr>
          <w:lang w:val="en-GB"/>
        </w:rPr>
        <w:t>-ATPase provides a proton gradient to drive a Na</w:t>
      </w:r>
      <w:r w:rsidRPr="002178A7">
        <w:rPr>
          <w:vertAlign w:val="superscript"/>
          <w:lang w:val="en-GB"/>
        </w:rPr>
        <w:t>+</w:t>
      </w:r>
      <w:r w:rsidRPr="002178A7">
        <w:rPr>
          <w:lang w:val="en-GB"/>
        </w:rPr>
        <w:t>-H</w:t>
      </w:r>
      <w:r w:rsidRPr="002178A7">
        <w:rPr>
          <w:vertAlign w:val="superscript"/>
          <w:lang w:val="en-GB"/>
        </w:rPr>
        <w:t>+</w:t>
      </w:r>
      <w:r w:rsidRPr="002178A7">
        <w:rPr>
          <w:lang w:val="en-GB"/>
        </w:rPr>
        <w:t xml:space="preserve"> exchanger, and the resulting Na</w:t>
      </w:r>
      <w:r w:rsidRPr="002178A7">
        <w:rPr>
          <w:vertAlign w:val="superscript"/>
          <w:lang w:val="en-GB"/>
        </w:rPr>
        <w:t>+</w:t>
      </w:r>
      <w:r w:rsidRPr="002178A7">
        <w:rPr>
          <w:lang w:val="en-GB"/>
        </w:rPr>
        <w:t xml:space="preserve"> gradient then drives the K</w:t>
      </w:r>
      <w:r w:rsidRPr="002178A7">
        <w:rPr>
          <w:vertAlign w:val="superscript"/>
          <w:lang w:val="en-GB"/>
        </w:rPr>
        <w:t>+</w:t>
      </w:r>
      <w:r w:rsidRPr="002178A7">
        <w:rPr>
          <w:lang w:val="en-GB"/>
        </w:rPr>
        <w:t>-dependent Na</w:t>
      </w:r>
      <w:r w:rsidRPr="002178A7">
        <w:rPr>
          <w:vertAlign w:val="superscript"/>
          <w:lang w:val="en-GB"/>
        </w:rPr>
        <w:t>+</w:t>
      </w:r>
      <w:r w:rsidRPr="002178A7">
        <w:rPr>
          <w:lang w:val="en-GB"/>
        </w:rPr>
        <w:t>-Ca</w:t>
      </w:r>
      <w:r w:rsidRPr="002178A7">
        <w:rPr>
          <w:vertAlign w:val="superscript"/>
          <w:lang w:val="en-GB"/>
        </w:rPr>
        <w:t>2+</w:t>
      </w:r>
      <w:r w:rsidRPr="002178A7">
        <w:rPr>
          <w:lang w:val="en-GB"/>
        </w:rPr>
        <w:t xml:space="preserve"> exchanger NCKX5 to transport Ca</w:t>
      </w:r>
      <w:r w:rsidRPr="002178A7">
        <w:rPr>
          <w:vertAlign w:val="superscript"/>
          <w:lang w:val="en-GB"/>
        </w:rPr>
        <w:t>2+</w:t>
      </w:r>
      <w:r w:rsidRPr="002178A7">
        <w:rPr>
          <w:lang w:val="en-GB"/>
        </w:rPr>
        <w:t xml:space="preserve"> into the melanosome</w:t>
      </w:r>
      <w:r w:rsidR="00DF74B2">
        <w:rPr>
          <w:lang w:val="en-GB"/>
        </w:rPr>
        <w:t xml:space="preserve"> [3</w:t>
      </w:r>
      <w:r w:rsidR="00BC369D">
        <w:rPr>
          <w:lang w:val="en-GB"/>
        </w:rPr>
        <w:t>4</w:t>
      </w:r>
      <w:r w:rsidR="00DF74B2">
        <w:rPr>
          <w:lang w:val="en-GB"/>
        </w:rPr>
        <w:t>]</w:t>
      </w:r>
      <w:r w:rsidRPr="002178A7">
        <w:rPr>
          <w:lang w:val="en-GB"/>
        </w:rPr>
        <w:t xml:space="preserve">. </w:t>
      </w:r>
    </w:p>
    <w:p w14:paraId="122AAD31" w14:textId="77777777" w:rsidR="001613AC" w:rsidRPr="002178A7" w:rsidRDefault="001613AC">
      <w:pPr>
        <w:rPr>
          <w:b/>
          <w:bCs/>
          <w:lang w:val="en-GB"/>
        </w:rPr>
      </w:pPr>
    </w:p>
    <w:p w14:paraId="0A42E255" w14:textId="7E2DAAC9" w:rsidR="001613AC" w:rsidRPr="002178A7" w:rsidRDefault="001613AC">
      <w:r w:rsidRPr="002178A7">
        <w:rPr>
          <w:i/>
          <w:iCs/>
        </w:rPr>
        <w:t>In vivo</w:t>
      </w:r>
      <w:r w:rsidRPr="002178A7">
        <w:t xml:space="preserve"> studies have demonstrated that prolonged Ca</w:t>
      </w:r>
      <w:r w:rsidRPr="002178A7">
        <w:rPr>
          <w:vertAlign w:val="superscript"/>
        </w:rPr>
        <w:t>2+</w:t>
      </w:r>
      <w:r w:rsidRPr="002178A7">
        <w:t xml:space="preserve"> signals are important in ensuring thrombus growth by preventing platelets from detaching from developing thrombi </w:t>
      </w:r>
      <w:r w:rsidR="00CA6004">
        <w:t>[3</w:t>
      </w:r>
      <w:r w:rsidR="00BC369D">
        <w:t>5</w:t>
      </w:r>
      <w:r w:rsidR="00CA6004">
        <w:t>]</w:t>
      </w:r>
      <w:r w:rsidRPr="002178A7">
        <w:t xml:space="preserve"> and prolonged elevations in [Ca</w:t>
      </w:r>
      <w:r w:rsidRPr="002178A7">
        <w:rPr>
          <w:vertAlign w:val="superscript"/>
        </w:rPr>
        <w:t>2+</w:t>
      </w:r>
      <w:r w:rsidRPr="002178A7">
        <w:t>]</w:t>
      </w:r>
      <w:proofErr w:type="spellStart"/>
      <w:r w:rsidRPr="002178A7">
        <w:rPr>
          <w:vertAlign w:val="subscript"/>
        </w:rPr>
        <w:t>i</w:t>
      </w:r>
      <w:proofErr w:type="spellEnd"/>
      <w:r w:rsidRPr="002178A7">
        <w:t xml:space="preserve"> are important in mediating platelet transition into a procoagulant phenotype</w:t>
      </w:r>
      <w:r w:rsidR="001F0D3D" w:rsidRPr="002178A7">
        <w:t xml:space="preserve"> </w:t>
      </w:r>
      <w:r w:rsidR="006D0957">
        <w:t>[3</w:t>
      </w:r>
      <w:r w:rsidR="00BC369D">
        <w:t>6</w:t>
      </w:r>
      <w:r w:rsidR="006D0957">
        <w:t>]</w:t>
      </w:r>
      <w:r w:rsidRPr="002178A7">
        <w:t>. Thus, mechanisms that prolong Ca</w:t>
      </w:r>
      <w:r w:rsidRPr="002178A7">
        <w:rPr>
          <w:vertAlign w:val="superscript"/>
        </w:rPr>
        <w:t>2+</w:t>
      </w:r>
      <w:r w:rsidRPr="002178A7">
        <w:t xml:space="preserve"> signals are key mediators of thrombus growth and enhanced local fibrin deposition. Hence mechanisms that prolong platelet Ca</w:t>
      </w:r>
      <w:r w:rsidRPr="002178A7">
        <w:rPr>
          <w:vertAlign w:val="superscript"/>
        </w:rPr>
        <w:t>2+</w:t>
      </w:r>
      <w:r w:rsidRPr="002178A7">
        <w:t xml:space="preserve"> signals could contribute to arterial thrombosis by encouraging excessive clot formation. The work presented here demonstrates that regulation of Ca</w:t>
      </w:r>
      <w:r w:rsidRPr="002178A7">
        <w:rPr>
          <w:vertAlign w:val="superscript"/>
        </w:rPr>
        <w:t>2+</w:t>
      </w:r>
      <w:r w:rsidRPr="002178A7">
        <w:t xml:space="preserve"> sequestration by acidic organelle</w:t>
      </w:r>
      <w:r w:rsidR="0027411D" w:rsidRPr="002178A7">
        <w:t>s</w:t>
      </w:r>
      <w:r w:rsidRPr="002178A7">
        <w:t xml:space="preserve"> could impact upon the extent of blood clot formation.  Previous data has demonstrated that enhanced </w:t>
      </w:r>
      <w:r w:rsidR="001A2EF9">
        <w:t>5-HT</w:t>
      </w:r>
      <w:r w:rsidR="001A2EF9" w:rsidRPr="002178A7">
        <w:t xml:space="preserve"> </w:t>
      </w:r>
      <w:r w:rsidRPr="002178A7">
        <w:t>signalling is associated with a higher risk of cardiovascular events</w:t>
      </w:r>
      <w:r w:rsidR="008F2A05" w:rsidRPr="002178A7">
        <w:t xml:space="preserve"> </w:t>
      </w:r>
      <w:r w:rsidR="00271CCF">
        <w:t>[3</w:t>
      </w:r>
      <w:r w:rsidR="00BC369D">
        <w:t>7</w:t>
      </w:r>
      <w:r w:rsidR="00271CCF">
        <w:t>]</w:t>
      </w:r>
      <w:r w:rsidRPr="002178A7">
        <w:t xml:space="preserve">.  The work </w:t>
      </w:r>
      <w:r w:rsidR="0027411D" w:rsidRPr="002178A7">
        <w:t>presented here</w:t>
      </w:r>
      <w:r w:rsidRPr="002178A7">
        <w:t xml:space="preserve"> suggests one mechanism by which this might occur.</w:t>
      </w:r>
    </w:p>
    <w:p w14:paraId="42F18CD4" w14:textId="77777777" w:rsidR="001613AC" w:rsidRPr="002178A7" w:rsidRDefault="001613AC"/>
    <w:p w14:paraId="12D35E12" w14:textId="31A3865B" w:rsidR="001613AC" w:rsidRPr="002178A7" w:rsidRDefault="001613AC">
      <w:pPr>
        <w:rPr>
          <w:lang w:val="en-GB"/>
        </w:rPr>
      </w:pPr>
      <w:r w:rsidRPr="002178A7">
        <w:t>The functional importance of platelet acidic Ca</w:t>
      </w:r>
      <w:r w:rsidRPr="002178A7">
        <w:rPr>
          <w:vertAlign w:val="superscript"/>
        </w:rPr>
        <w:t>2+</w:t>
      </w:r>
      <w:r w:rsidRPr="002178A7">
        <w:t xml:space="preserve"> stores is also indicated by work with SERCA3 knockout mice. Knockout of SERCA3, which contributes to acidic store Ca</w:t>
      </w:r>
      <w:r w:rsidRPr="002178A7">
        <w:rPr>
          <w:vertAlign w:val="superscript"/>
        </w:rPr>
        <w:t>2+</w:t>
      </w:r>
      <w:r w:rsidRPr="002178A7">
        <w:t xml:space="preserve"> filling, has been shown to reduce autocrine ADP secretion and so result in defective thrombus formation and platelet aggregation </w:t>
      </w:r>
      <w:r w:rsidR="00EA026B">
        <w:t>[3</w:t>
      </w:r>
      <w:r w:rsidR="00BC369D">
        <w:t>8</w:t>
      </w:r>
      <w:r w:rsidR="00EA026B">
        <w:t xml:space="preserve">, </w:t>
      </w:r>
      <w:r w:rsidR="00BC369D">
        <w:t>39</w:t>
      </w:r>
      <w:r w:rsidR="00EA026B">
        <w:t>]</w:t>
      </w:r>
      <w:r w:rsidRPr="002178A7">
        <w:t>. These studies suggest Ca</w:t>
      </w:r>
      <w:r w:rsidRPr="002178A7">
        <w:rPr>
          <w:vertAlign w:val="superscript"/>
        </w:rPr>
        <w:t>2+</w:t>
      </w:r>
      <w:r w:rsidRPr="002178A7">
        <w:t xml:space="preserve"> release from acidic stores may lead to secretion of a specific population of ADP-containing dense granules, with this autocrine ADP being important in responses to weak stimuli. </w:t>
      </w:r>
      <w:r w:rsidRPr="002178A7" w:rsidDel="00BE7B47">
        <w:t>A role for autocrine 5-HT in Ca</w:t>
      </w:r>
      <w:r w:rsidRPr="002178A7" w:rsidDel="00BE7B47">
        <w:rPr>
          <w:vertAlign w:val="superscript"/>
        </w:rPr>
        <w:t>2+</w:t>
      </w:r>
      <w:r w:rsidRPr="002178A7" w:rsidDel="00BE7B47">
        <w:t xml:space="preserve"> signalling has also been demonstrated in murine platelets, where elimination of 5-HT stores in platelets after knockout of the 5-HT transporter, SERT, resulted in reduced store operated Ca</w:t>
      </w:r>
      <w:r w:rsidRPr="002178A7" w:rsidDel="00BE7B47">
        <w:rPr>
          <w:vertAlign w:val="superscript"/>
        </w:rPr>
        <w:t>2+</w:t>
      </w:r>
      <w:r w:rsidRPr="002178A7" w:rsidDel="00BE7B47">
        <w:t xml:space="preserve"> entry</w:t>
      </w:r>
      <w:r w:rsidR="00740190">
        <w:t xml:space="preserve"> [4</w:t>
      </w:r>
      <w:r w:rsidR="00BC369D">
        <w:t>0</w:t>
      </w:r>
      <w:r w:rsidR="00740190">
        <w:t>]</w:t>
      </w:r>
      <w:r w:rsidRPr="002178A7" w:rsidDel="00BE7B47">
        <w:t>.</w:t>
      </w:r>
    </w:p>
    <w:p w14:paraId="0DC5B781" w14:textId="49157479" w:rsidR="009E2EA6" w:rsidRPr="002178A7" w:rsidRDefault="009E2EA6">
      <w:pPr>
        <w:rPr>
          <w:lang w:val="en-GB"/>
        </w:rPr>
      </w:pPr>
    </w:p>
    <w:p w14:paraId="76379858" w14:textId="1668F6E5" w:rsidR="00054965" w:rsidRPr="002178A7" w:rsidRDefault="001F0D3D">
      <w:pPr>
        <w:rPr>
          <w:lang w:val="en-GB"/>
        </w:rPr>
      </w:pPr>
      <w:r w:rsidRPr="008D0853">
        <w:rPr>
          <w:lang w:val="en-GB"/>
        </w:rPr>
        <w:t xml:space="preserve">In summary, we present here </w:t>
      </w:r>
      <w:r w:rsidR="00054965" w:rsidRPr="008D0853">
        <w:rPr>
          <w:lang w:val="en-GB"/>
        </w:rPr>
        <w:t xml:space="preserve">evidence </w:t>
      </w:r>
      <w:r w:rsidR="00054965" w:rsidRPr="008D0853" w:rsidDel="00BE7B47">
        <w:rPr>
          <w:lang w:val="en-GB"/>
        </w:rPr>
        <w:t xml:space="preserve">that autocrine 5-HT </w:t>
      </w:r>
      <w:r w:rsidR="00B42C2B" w:rsidRPr="008D0853">
        <w:rPr>
          <w:lang w:val="en-GB"/>
        </w:rPr>
        <w:t>signalling plays an important role in</w:t>
      </w:r>
      <w:r w:rsidR="00054965" w:rsidRPr="008D0853" w:rsidDel="00BE7B47">
        <w:rPr>
          <w:lang w:val="en-GB"/>
        </w:rPr>
        <w:t xml:space="preserve"> regulating acidic store Ca</w:t>
      </w:r>
      <w:r w:rsidR="00054965" w:rsidRPr="008D0853" w:rsidDel="00BE7B47">
        <w:rPr>
          <w:vertAlign w:val="superscript"/>
          <w:lang w:val="en-GB"/>
        </w:rPr>
        <w:t>2+</w:t>
      </w:r>
      <w:r w:rsidR="00054965" w:rsidRPr="008D0853" w:rsidDel="00BE7B47">
        <w:rPr>
          <w:lang w:val="en-GB"/>
        </w:rPr>
        <w:t xml:space="preserve"> sequestration in human platelets by a mechanism involving alteration of the pH gradient between the acidic store lumen and the cytosol</w:t>
      </w:r>
      <w:r w:rsidR="00054965" w:rsidRPr="008D0853">
        <w:rPr>
          <w:lang w:val="en-GB"/>
        </w:rPr>
        <w:t xml:space="preserve">. </w:t>
      </w:r>
      <w:r w:rsidR="00B42C2B" w:rsidRPr="008D0853">
        <w:rPr>
          <w:lang w:val="en-GB"/>
        </w:rPr>
        <w:t xml:space="preserve">These data </w:t>
      </w:r>
      <w:r w:rsidR="00B42C2B" w:rsidRPr="008D0853">
        <w:rPr>
          <w:rFonts w:cs="Calibri"/>
        </w:rPr>
        <w:t>provide new insight into how autocrine 5-HT can play a non-redundant role in maintaining cytosolic Ca</w:t>
      </w:r>
      <w:r w:rsidR="00B42C2B" w:rsidRPr="008D0853">
        <w:rPr>
          <w:rFonts w:cs="Calibri"/>
          <w:vertAlign w:val="superscript"/>
        </w:rPr>
        <w:t>2+</w:t>
      </w:r>
      <w:r w:rsidR="00B42C2B" w:rsidRPr="008D0853">
        <w:rPr>
          <w:rFonts w:cs="Calibri"/>
        </w:rPr>
        <w:t xml:space="preserve"> signals alongside other constituents of the platelet dense granules.</w:t>
      </w:r>
      <w:r w:rsidR="00B42C2B" w:rsidRPr="008D0853">
        <w:rPr>
          <w:lang w:val="en-GB"/>
        </w:rPr>
        <w:t xml:space="preserve"> The signalling pathways that link extracellular 5-HT signalling to the acidic Ca</w:t>
      </w:r>
      <w:r w:rsidR="00B42C2B" w:rsidRPr="008D0853">
        <w:rPr>
          <w:vertAlign w:val="superscript"/>
          <w:lang w:val="en-GB"/>
        </w:rPr>
        <w:t>2+</w:t>
      </w:r>
      <w:r w:rsidR="00B42C2B" w:rsidRPr="008D0853">
        <w:rPr>
          <w:lang w:val="en-GB"/>
        </w:rPr>
        <w:t xml:space="preserve"> stores are regulated by the actin cytoskeleton. </w:t>
      </w:r>
      <w:r w:rsidR="00054965" w:rsidRPr="008D0853">
        <w:rPr>
          <w:lang w:val="en-GB"/>
        </w:rPr>
        <w:t>This demonstrates for the first time that Ca</w:t>
      </w:r>
      <w:r w:rsidR="00054965" w:rsidRPr="008D0853">
        <w:rPr>
          <w:vertAlign w:val="superscript"/>
          <w:lang w:val="en-GB"/>
        </w:rPr>
        <w:t>2+</w:t>
      </w:r>
      <w:r w:rsidR="00054965" w:rsidRPr="008D0853">
        <w:rPr>
          <w:lang w:val="en-GB"/>
        </w:rPr>
        <w:t>-H</w:t>
      </w:r>
      <w:r w:rsidR="00054965" w:rsidRPr="008D0853">
        <w:rPr>
          <w:vertAlign w:val="superscript"/>
          <w:lang w:val="en-GB"/>
        </w:rPr>
        <w:t>+</w:t>
      </w:r>
      <w:r w:rsidR="00054965" w:rsidRPr="008D0853">
        <w:rPr>
          <w:lang w:val="en-GB"/>
        </w:rPr>
        <w:t xml:space="preserve"> exchange into the acidic organelles is actively modulated by intracellular signalling pathways and that this mechanism plays a role in shaping agonist-evoked Ca</w:t>
      </w:r>
      <w:r w:rsidR="00054965" w:rsidRPr="008D0853">
        <w:rPr>
          <w:vertAlign w:val="superscript"/>
          <w:lang w:val="en-GB"/>
        </w:rPr>
        <w:t>2+</w:t>
      </w:r>
      <w:r w:rsidR="00054965" w:rsidRPr="008D0853">
        <w:rPr>
          <w:lang w:val="en-GB"/>
        </w:rPr>
        <w:t xml:space="preserve"> signals</w:t>
      </w:r>
      <w:r w:rsidR="00054965" w:rsidRPr="002178A7">
        <w:rPr>
          <w:lang w:val="en-GB"/>
        </w:rPr>
        <w:t xml:space="preserve">. </w:t>
      </w:r>
    </w:p>
    <w:p w14:paraId="5722117C" w14:textId="50CB7CD9" w:rsidR="001F0D3D" w:rsidRDefault="001F0D3D">
      <w:pPr>
        <w:rPr>
          <w:lang w:val="en-GB"/>
        </w:rPr>
      </w:pPr>
    </w:p>
    <w:p w14:paraId="286070C7" w14:textId="77777777" w:rsidR="004E2523" w:rsidRPr="002178A7" w:rsidRDefault="004E2523">
      <w:pPr>
        <w:rPr>
          <w:lang w:val="en-GB"/>
        </w:rPr>
      </w:pPr>
    </w:p>
    <w:p w14:paraId="31C84F54" w14:textId="1AA2876E" w:rsidR="004E2523" w:rsidRPr="00027EE7" w:rsidRDefault="004E2523">
      <w:pPr>
        <w:rPr>
          <w:lang w:val="en-GB"/>
        </w:rPr>
      </w:pPr>
      <w:r>
        <w:rPr>
          <w:b/>
          <w:bCs/>
          <w:lang w:val="en-GB"/>
        </w:rPr>
        <w:t>Declaration of Competing Interests</w:t>
      </w:r>
    </w:p>
    <w:p w14:paraId="1FBA17F6" w14:textId="77777777" w:rsidR="004E2523" w:rsidRPr="00027EE7" w:rsidRDefault="004E2523">
      <w:pPr>
        <w:rPr>
          <w:lang w:val="en-GB"/>
        </w:rPr>
      </w:pPr>
    </w:p>
    <w:p w14:paraId="0ED36862" w14:textId="37B34322" w:rsidR="004E2523" w:rsidRPr="004E2523" w:rsidRDefault="004E2523">
      <w:pPr>
        <w:rPr>
          <w:lang w:val="en-GB"/>
        </w:rPr>
      </w:pPr>
      <w:r w:rsidRPr="00027EE7">
        <w:rPr>
          <w:lang w:val="en-GB"/>
        </w:rPr>
        <w:t>The authors have no c</w:t>
      </w:r>
      <w:r>
        <w:rPr>
          <w:lang w:val="en-GB"/>
        </w:rPr>
        <w:t>onflicts of interest to declare</w:t>
      </w:r>
    </w:p>
    <w:p w14:paraId="24F845FF" w14:textId="77777777" w:rsidR="009C60CB" w:rsidRDefault="009C60CB">
      <w:pPr>
        <w:rPr>
          <w:highlight w:val="cyan"/>
          <w:lang w:val="en-GB"/>
        </w:rPr>
      </w:pPr>
    </w:p>
    <w:p w14:paraId="63A20FCA" w14:textId="77777777" w:rsidR="009C60CB" w:rsidRDefault="009C60CB" w:rsidP="009C60CB">
      <w:pPr>
        <w:rPr>
          <w:b/>
          <w:bCs/>
          <w:lang w:val="en-GB"/>
        </w:rPr>
      </w:pPr>
      <w:r w:rsidRPr="00DF0C98">
        <w:rPr>
          <w:b/>
          <w:bCs/>
          <w:lang w:val="en-GB"/>
        </w:rPr>
        <w:t>Acknowledgement</w:t>
      </w:r>
      <w:r>
        <w:rPr>
          <w:b/>
          <w:bCs/>
          <w:lang w:val="en-GB"/>
        </w:rPr>
        <w:t>s</w:t>
      </w:r>
    </w:p>
    <w:p w14:paraId="5B44B583" w14:textId="77777777" w:rsidR="009C60CB" w:rsidRDefault="009C60CB" w:rsidP="009C60CB">
      <w:pPr>
        <w:rPr>
          <w:b/>
          <w:bCs/>
          <w:lang w:val="en-GB"/>
        </w:rPr>
      </w:pPr>
    </w:p>
    <w:p w14:paraId="75F44977" w14:textId="5A9A5053" w:rsidR="009C60CB" w:rsidRDefault="009C60CB" w:rsidP="009C60CB">
      <w:pPr>
        <w:rPr>
          <w:lang w:val="en-GB"/>
        </w:rPr>
      </w:pPr>
      <w:r>
        <w:rPr>
          <w:lang w:val="en-GB"/>
        </w:rPr>
        <w:t xml:space="preserve">The authors would like to thank Thomas Cahill and Jack </w:t>
      </w:r>
      <w:proofErr w:type="spellStart"/>
      <w:r>
        <w:rPr>
          <w:lang w:val="en-GB"/>
        </w:rPr>
        <w:t>Hodd</w:t>
      </w:r>
      <w:proofErr w:type="spellEnd"/>
      <w:r>
        <w:rPr>
          <w:lang w:val="en-GB"/>
        </w:rPr>
        <w:t xml:space="preserve"> for </w:t>
      </w:r>
      <w:r w:rsidR="00913E31">
        <w:rPr>
          <w:lang w:val="en-GB"/>
        </w:rPr>
        <w:t xml:space="preserve">help with </w:t>
      </w:r>
      <w:r>
        <w:rPr>
          <w:lang w:val="en-GB"/>
        </w:rPr>
        <w:t xml:space="preserve">preliminary experiments. </w:t>
      </w:r>
      <w:r w:rsidRPr="00BE3F39">
        <w:rPr>
          <w:lang w:val="en-GB"/>
        </w:rPr>
        <w:t xml:space="preserve">A.G.S.H. </w:t>
      </w:r>
      <w:r>
        <w:rPr>
          <w:lang w:val="en-GB"/>
        </w:rPr>
        <w:t>wa</w:t>
      </w:r>
      <w:r w:rsidRPr="00BE3F39">
        <w:rPr>
          <w:lang w:val="en-GB"/>
        </w:rPr>
        <w:t>s supported by a Research Fellowship from St Catharine’s College, University of Cambridge.</w:t>
      </w:r>
    </w:p>
    <w:p w14:paraId="088C4F0C" w14:textId="500683BA" w:rsidR="0040632A" w:rsidRPr="002178A7" w:rsidRDefault="0040632A">
      <w:pPr>
        <w:rPr>
          <w:b/>
          <w:u w:val="single"/>
        </w:rPr>
      </w:pPr>
      <w:r w:rsidRPr="00C75F29">
        <w:rPr>
          <w:highlight w:val="cyan"/>
          <w:lang w:val="en-GB"/>
        </w:rPr>
        <w:br w:type="page"/>
      </w:r>
      <w:r w:rsidRPr="002178A7">
        <w:rPr>
          <w:b/>
          <w:u w:val="single"/>
        </w:rPr>
        <w:lastRenderedPageBreak/>
        <w:t>References</w:t>
      </w:r>
    </w:p>
    <w:p w14:paraId="09C13E87" w14:textId="5D4C6E23" w:rsidR="008C5C64" w:rsidRDefault="008C5C64">
      <w:pPr>
        <w:rPr>
          <w:highlight w:val="cyan"/>
          <w:u w:val="single"/>
        </w:rPr>
      </w:pPr>
    </w:p>
    <w:p w14:paraId="3971360D" w14:textId="4F692D7D" w:rsidR="00967182" w:rsidRDefault="00967182" w:rsidP="00967182">
      <w:pPr>
        <w:pStyle w:val="ListParagraph"/>
        <w:numPr>
          <w:ilvl w:val="0"/>
          <w:numId w:val="6"/>
        </w:numPr>
        <w:rPr>
          <w:rFonts w:cstheme="minorHAnsi"/>
        </w:rPr>
      </w:pPr>
      <w:r w:rsidRPr="00967182">
        <w:rPr>
          <w:rFonts w:cstheme="minorHAnsi"/>
          <w:bCs/>
        </w:rPr>
        <w:t xml:space="preserve">Harper AGS, </w:t>
      </w:r>
      <w:r w:rsidRPr="00967182">
        <w:rPr>
          <w:rFonts w:cstheme="minorHAnsi"/>
        </w:rPr>
        <w:t>Sage SO</w:t>
      </w:r>
      <w:r w:rsidR="00A01D31">
        <w:rPr>
          <w:rFonts w:cstheme="minorHAnsi"/>
        </w:rPr>
        <w:t>,</w:t>
      </w:r>
      <w:r w:rsidRPr="00967182">
        <w:rPr>
          <w:rFonts w:cstheme="minorHAnsi"/>
        </w:rPr>
        <w:t xml:space="preserve"> Platelet Signalling: Calcium. In: </w:t>
      </w:r>
      <w:proofErr w:type="spellStart"/>
      <w:r w:rsidRPr="00967182">
        <w:rPr>
          <w:rFonts w:cstheme="minorHAnsi"/>
        </w:rPr>
        <w:t>Gresele</w:t>
      </w:r>
      <w:proofErr w:type="spellEnd"/>
      <w:r w:rsidRPr="00967182">
        <w:rPr>
          <w:rFonts w:cstheme="minorHAnsi"/>
        </w:rPr>
        <w:t xml:space="preserve"> P, Kleiman NS, Lopez JA, Page CP (Eds.), </w:t>
      </w:r>
      <w:r w:rsidRPr="00EA3AE2">
        <w:rPr>
          <w:rFonts w:cstheme="minorHAnsi"/>
          <w:iCs/>
        </w:rPr>
        <w:t>Platelets in thrombotic and non-thrombotic disorders – Pathophysiology, Pharmacology and therapeutics</w:t>
      </w:r>
      <w:r w:rsidRPr="00184979">
        <w:rPr>
          <w:rFonts w:cstheme="minorHAnsi"/>
        </w:rPr>
        <w:t>, Cham, Springer, 2017: pp</w:t>
      </w:r>
      <w:r w:rsidR="00EA750E">
        <w:rPr>
          <w:rFonts w:cstheme="minorHAnsi"/>
        </w:rPr>
        <w:t xml:space="preserve">. </w:t>
      </w:r>
      <w:r w:rsidRPr="00184979">
        <w:rPr>
          <w:rFonts w:cstheme="minorHAnsi"/>
        </w:rPr>
        <w:t>286-292.</w:t>
      </w:r>
    </w:p>
    <w:p w14:paraId="2B130FA6" w14:textId="77777777" w:rsidR="00967182" w:rsidRPr="00967182" w:rsidRDefault="00967182" w:rsidP="008D0853">
      <w:pPr>
        <w:pStyle w:val="ListParagraph"/>
        <w:rPr>
          <w:rFonts w:cstheme="minorHAnsi"/>
        </w:rPr>
      </w:pPr>
    </w:p>
    <w:p w14:paraId="325F2C96" w14:textId="6853A132" w:rsidR="00967182" w:rsidRPr="004C1E4E" w:rsidRDefault="00967182" w:rsidP="00967182">
      <w:pPr>
        <w:pStyle w:val="ListParagraph"/>
        <w:numPr>
          <w:ilvl w:val="0"/>
          <w:numId w:val="6"/>
        </w:numPr>
      </w:pPr>
      <w:proofErr w:type="spellStart"/>
      <w:r w:rsidRPr="004C1E4E">
        <w:t>Cavallini</w:t>
      </w:r>
      <w:proofErr w:type="spellEnd"/>
      <w:r w:rsidRPr="004C1E4E">
        <w:t xml:space="preserve"> L, </w:t>
      </w:r>
      <w:proofErr w:type="spellStart"/>
      <w:r w:rsidRPr="004C1E4E">
        <w:t>Coassin</w:t>
      </w:r>
      <w:proofErr w:type="spellEnd"/>
      <w:r w:rsidRPr="004C1E4E">
        <w:t xml:space="preserve"> M, Alexandre A</w:t>
      </w:r>
      <w:r w:rsidR="00A01D31">
        <w:t>,</w:t>
      </w:r>
      <w:r w:rsidRPr="004C1E4E">
        <w:t xml:space="preserve"> Two classes of agonist-sensitive Ca</w:t>
      </w:r>
      <w:r w:rsidRPr="00967182">
        <w:rPr>
          <w:vertAlign w:val="superscript"/>
        </w:rPr>
        <w:t>2+</w:t>
      </w:r>
      <w:r w:rsidRPr="004C1E4E">
        <w:t xml:space="preserve"> stores in platelets, as identified by their differential sensitivity to 2,5-di-(tert-butyl)-1,4-benzohydroquinone and </w:t>
      </w:r>
      <w:proofErr w:type="spellStart"/>
      <w:r w:rsidRPr="004C1E4E">
        <w:t>thapsigargin</w:t>
      </w:r>
      <w:proofErr w:type="spellEnd"/>
      <w:r w:rsidR="00784274">
        <w:t>,</w:t>
      </w:r>
      <w:r w:rsidRPr="004C1E4E">
        <w:t xml:space="preserve"> </w:t>
      </w:r>
      <w:proofErr w:type="spellStart"/>
      <w:r w:rsidRPr="008D0853">
        <w:rPr>
          <w:rStyle w:val="Emphasis"/>
          <w:i w:val="0"/>
          <w:iCs w:val="0"/>
        </w:rPr>
        <w:t>Biochem</w:t>
      </w:r>
      <w:proofErr w:type="spellEnd"/>
      <w:r w:rsidR="00614E43">
        <w:rPr>
          <w:rStyle w:val="Emphasis"/>
          <w:i w:val="0"/>
          <w:iCs w:val="0"/>
        </w:rPr>
        <w:t>.</w:t>
      </w:r>
      <w:r w:rsidRPr="008D0853">
        <w:rPr>
          <w:rStyle w:val="Emphasis"/>
          <w:i w:val="0"/>
          <w:iCs w:val="0"/>
        </w:rPr>
        <w:t xml:space="preserve"> J</w:t>
      </w:r>
      <w:r w:rsidR="000A0D72">
        <w:t>.</w:t>
      </w:r>
      <w:r w:rsidRPr="004C1E4E">
        <w:t xml:space="preserve"> </w:t>
      </w:r>
      <w:r w:rsidR="000A0D72">
        <w:t>310 (</w:t>
      </w:r>
      <w:r w:rsidRPr="004C1E4E">
        <w:t>1995</w:t>
      </w:r>
      <w:r w:rsidR="000A0D72">
        <w:t>)</w:t>
      </w:r>
      <w:r w:rsidRPr="004C1E4E">
        <w:t xml:space="preserve"> 449–452.</w:t>
      </w:r>
    </w:p>
    <w:p w14:paraId="582A20E9" w14:textId="633D6F92" w:rsidR="00967182" w:rsidRDefault="00967182">
      <w:pPr>
        <w:rPr>
          <w:highlight w:val="cyan"/>
          <w:u w:val="single"/>
        </w:rPr>
      </w:pPr>
    </w:p>
    <w:p w14:paraId="4F91C153" w14:textId="4093B02B" w:rsidR="003B739B" w:rsidRPr="004C1E4E" w:rsidRDefault="003B739B" w:rsidP="008D0853">
      <w:pPr>
        <w:pStyle w:val="ListParagraph"/>
        <w:numPr>
          <w:ilvl w:val="0"/>
          <w:numId w:val="6"/>
        </w:numPr>
        <w:shd w:val="clear" w:color="auto" w:fill="FFFFFF"/>
      </w:pPr>
      <w:proofErr w:type="spellStart"/>
      <w:r w:rsidRPr="004C1E4E">
        <w:t>Enouf</w:t>
      </w:r>
      <w:proofErr w:type="spellEnd"/>
      <w:r w:rsidRPr="004C1E4E">
        <w:t xml:space="preserve"> J, </w:t>
      </w:r>
      <w:proofErr w:type="spellStart"/>
      <w:r w:rsidRPr="004C1E4E">
        <w:t>Bredoux</w:t>
      </w:r>
      <w:proofErr w:type="spellEnd"/>
      <w:r w:rsidRPr="004C1E4E">
        <w:t xml:space="preserve"> R, Papp B</w:t>
      </w:r>
      <w:r w:rsidR="00A01D31">
        <w:t xml:space="preserve"> et al.,</w:t>
      </w:r>
      <w:r w:rsidRPr="004C1E4E">
        <w:t xml:space="preserve"> Human platelets express the SERCA2-b isoform of Ca(2+)-transport ATPase</w:t>
      </w:r>
      <w:r w:rsidR="00784274">
        <w:t>,</w:t>
      </w:r>
      <w:r w:rsidRPr="004C1E4E">
        <w:t xml:space="preserve"> </w:t>
      </w:r>
      <w:proofErr w:type="spellStart"/>
      <w:r w:rsidRPr="004C1E4E">
        <w:t>Biochem</w:t>
      </w:r>
      <w:proofErr w:type="spellEnd"/>
      <w:r w:rsidR="00614E43">
        <w:t>.</w:t>
      </w:r>
      <w:r w:rsidRPr="004C1E4E">
        <w:t xml:space="preserve"> J</w:t>
      </w:r>
      <w:r w:rsidR="000A0D72">
        <w:t>.</w:t>
      </w:r>
      <w:r w:rsidRPr="004C1E4E">
        <w:t xml:space="preserve"> </w:t>
      </w:r>
      <w:r w:rsidR="000A0D72">
        <w:t>286 (</w:t>
      </w:r>
      <w:r w:rsidRPr="004C1E4E">
        <w:t>1992</w:t>
      </w:r>
      <w:r w:rsidR="000A0D72">
        <w:t>)</w:t>
      </w:r>
      <w:r w:rsidRPr="004C1E4E">
        <w:t xml:space="preserve"> 135-140.</w:t>
      </w:r>
    </w:p>
    <w:p w14:paraId="46EE2794" w14:textId="0C6FCEDE" w:rsidR="00967182" w:rsidRDefault="00967182">
      <w:pPr>
        <w:rPr>
          <w:highlight w:val="cyan"/>
          <w:u w:val="single"/>
        </w:rPr>
      </w:pPr>
    </w:p>
    <w:p w14:paraId="4D4E407D" w14:textId="5B6CEC6F" w:rsidR="003B739B" w:rsidRPr="00212C25" w:rsidRDefault="003B739B" w:rsidP="008D0853">
      <w:pPr>
        <w:pStyle w:val="ListParagraph"/>
        <w:numPr>
          <w:ilvl w:val="0"/>
          <w:numId w:val="6"/>
        </w:numPr>
        <w:shd w:val="clear" w:color="auto" w:fill="FFFFFF"/>
      </w:pPr>
      <w:r w:rsidRPr="00212C25">
        <w:t xml:space="preserve">O’Rourke FA, </w:t>
      </w:r>
      <w:proofErr w:type="spellStart"/>
      <w:r w:rsidRPr="00212C25">
        <w:t>Halenda</w:t>
      </w:r>
      <w:proofErr w:type="spellEnd"/>
      <w:r w:rsidRPr="00212C25">
        <w:t xml:space="preserve"> SP, </w:t>
      </w:r>
      <w:proofErr w:type="spellStart"/>
      <w:r w:rsidRPr="00212C25">
        <w:t>Zavoico</w:t>
      </w:r>
      <w:proofErr w:type="spellEnd"/>
      <w:r w:rsidRPr="00212C25">
        <w:t xml:space="preserve"> GB, Feinstein MB</w:t>
      </w:r>
      <w:r w:rsidR="00A01D31">
        <w:t>,</w:t>
      </w:r>
      <w:r w:rsidRPr="00212C25">
        <w:t xml:space="preserve"> Inositol 1,4,5-trisphosphate releases Ca</w:t>
      </w:r>
      <w:r w:rsidRPr="003B739B">
        <w:rPr>
          <w:vertAlign w:val="superscript"/>
        </w:rPr>
        <w:t>2+</w:t>
      </w:r>
      <w:r w:rsidRPr="00212C25">
        <w:t xml:space="preserve"> from a Ca</w:t>
      </w:r>
      <w:r w:rsidRPr="003B739B">
        <w:rPr>
          <w:vertAlign w:val="superscript"/>
        </w:rPr>
        <w:t>2+</w:t>
      </w:r>
      <w:r w:rsidRPr="00212C25">
        <w:t>-transporting membrane vesicle fraction derived from human platelets</w:t>
      </w:r>
      <w:r w:rsidR="00784274">
        <w:t>,</w:t>
      </w:r>
      <w:r w:rsidRPr="00212C25">
        <w:t xml:space="preserve"> J</w:t>
      </w:r>
      <w:r w:rsidR="00614E43">
        <w:t>.</w:t>
      </w:r>
      <w:r w:rsidRPr="00212C25">
        <w:t xml:space="preserve"> Biol</w:t>
      </w:r>
      <w:r w:rsidR="00614E43">
        <w:t>.</w:t>
      </w:r>
      <w:r w:rsidRPr="00212C25">
        <w:t xml:space="preserve"> Chem</w:t>
      </w:r>
      <w:r w:rsidR="00614E43">
        <w:t>.</w:t>
      </w:r>
      <w:r w:rsidRPr="00212C25">
        <w:t xml:space="preserve"> </w:t>
      </w:r>
      <w:r w:rsidR="00614E43">
        <w:t>260 (</w:t>
      </w:r>
      <w:r w:rsidRPr="00212C25">
        <w:t>1985</w:t>
      </w:r>
      <w:r w:rsidR="00614E43">
        <w:t>)</w:t>
      </w:r>
      <w:r w:rsidRPr="00212C25">
        <w:t xml:space="preserve"> 956–962.</w:t>
      </w:r>
    </w:p>
    <w:p w14:paraId="385FC67B" w14:textId="77777777" w:rsidR="003B739B" w:rsidRDefault="003B739B">
      <w:pPr>
        <w:rPr>
          <w:highlight w:val="cyan"/>
          <w:u w:val="single"/>
        </w:rPr>
      </w:pPr>
    </w:p>
    <w:p w14:paraId="16614627" w14:textId="1E53D984" w:rsidR="00B90F9D" w:rsidRPr="00B90F9D" w:rsidRDefault="00B90F9D" w:rsidP="008D0853">
      <w:pPr>
        <w:pStyle w:val="ListParagraph"/>
        <w:numPr>
          <w:ilvl w:val="0"/>
          <w:numId w:val="6"/>
        </w:numPr>
        <w:rPr>
          <w:bCs/>
        </w:rPr>
      </w:pPr>
      <w:r w:rsidRPr="00660D50">
        <w:rPr>
          <w:bCs/>
        </w:rPr>
        <w:t xml:space="preserve">López JJ, </w:t>
      </w:r>
      <w:proofErr w:type="spellStart"/>
      <w:r w:rsidRPr="00660D50">
        <w:rPr>
          <w:bCs/>
        </w:rPr>
        <w:t>Camello</w:t>
      </w:r>
      <w:proofErr w:type="spellEnd"/>
      <w:r w:rsidRPr="00660D50">
        <w:rPr>
          <w:bCs/>
        </w:rPr>
        <w:t xml:space="preserve">-Almaraz C, </w:t>
      </w:r>
      <w:proofErr w:type="spellStart"/>
      <w:r w:rsidRPr="00660D50">
        <w:rPr>
          <w:bCs/>
        </w:rPr>
        <w:t>Pariente</w:t>
      </w:r>
      <w:proofErr w:type="spellEnd"/>
      <w:r w:rsidRPr="00660D50">
        <w:rPr>
          <w:bCs/>
        </w:rPr>
        <w:t xml:space="preserve"> JA, </w:t>
      </w:r>
      <w:proofErr w:type="spellStart"/>
      <w:r w:rsidRPr="00660D50">
        <w:rPr>
          <w:bCs/>
        </w:rPr>
        <w:t>Salido</w:t>
      </w:r>
      <w:proofErr w:type="spellEnd"/>
      <w:r w:rsidRPr="00660D50">
        <w:rPr>
          <w:bCs/>
        </w:rPr>
        <w:t xml:space="preserve"> GM, Rosado JA</w:t>
      </w:r>
      <w:r w:rsidR="00A01D31" w:rsidRPr="00660D50">
        <w:rPr>
          <w:bCs/>
        </w:rPr>
        <w:t>,</w:t>
      </w:r>
      <w:r w:rsidRPr="00660D50">
        <w:rPr>
          <w:bCs/>
        </w:rPr>
        <w:t xml:space="preserve"> </w:t>
      </w:r>
      <w:r w:rsidRPr="004377D2">
        <w:t>Ca</w:t>
      </w:r>
      <w:r w:rsidRPr="00B90F9D">
        <w:rPr>
          <w:vertAlign w:val="superscript"/>
        </w:rPr>
        <w:t>2+</w:t>
      </w:r>
      <w:r w:rsidRPr="004377D2">
        <w:t xml:space="preserve"> accumulation into acidic organelles mediated by Ca</w:t>
      </w:r>
      <w:r w:rsidRPr="00B90F9D">
        <w:rPr>
          <w:vertAlign w:val="superscript"/>
        </w:rPr>
        <w:t>2+</w:t>
      </w:r>
      <w:r w:rsidRPr="004377D2">
        <w:t>- and vacuolar H</w:t>
      </w:r>
      <w:r w:rsidRPr="00B90F9D">
        <w:rPr>
          <w:vertAlign w:val="superscript"/>
        </w:rPr>
        <w:t>+</w:t>
      </w:r>
      <w:r w:rsidRPr="004377D2">
        <w:t>-ATPases in human platelets</w:t>
      </w:r>
      <w:r w:rsidR="00784274">
        <w:t>,</w:t>
      </w:r>
      <w:r w:rsidRPr="004377D2">
        <w:t xml:space="preserve"> </w:t>
      </w:r>
      <w:proofErr w:type="spellStart"/>
      <w:r w:rsidRPr="008D0853">
        <w:rPr>
          <w:iCs/>
        </w:rPr>
        <w:t>Biochem</w:t>
      </w:r>
      <w:proofErr w:type="spellEnd"/>
      <w:r w:rsidR="000F469D">
        <w:rPr>
          <w:iCs/>
        </w:rPr>
        <w:t>.</w:t>
      </w:r>
      <w:r w:rsidRPr="008D0853">
        <w:rPr>
          <w:iCs/>
        </w:rPr>
        <w:t xml:space="preserve"> J</w:t>
      </w:r>
      <w:r w:rsidR="000F469D">
        <w:t>.</w:t>
      </w:r>
      <w:r w:rsidRPr="004377D2">
        <w:t xml:space="preserve"> </w:t>
      </w:r>
      <w:r w:rsidR="000F469D">
        <w:t>290 (</w:t>
      </w:r>
      <w:r w:rsidRPr="004377D2">
        <w:t>2005</w:t>
      </w:r>
      <w:r w:rsidR="000F469D">
        <w:t>)</w:t>
      </w:r>
      <w:r w:rsidRPr="004377D2">
        <w:t xml:space="preserve"> 243-252.</w:t>
      </w:r>
      <w:r w:rsidRPr="00B90F9D">
        <w:rPr>
          <w:bCs/>
        </w:rPr>
        <w:t xml:space="preserve"> </w:t>
      </w:r>
    </w:p>
    <w:p w14:paraId="3D6E67D2" w14:textId="4D8935C9" w:rsidR="003B739B" w:rsidRDefault="003B739B">
      <w:pPr>
        <w:rPr>
          <w:highlight w:val="cyan"/>
          <w:u w:val="single"/>
        </w:rPr>
      </w:pPr>
    </w:p>
    <w:p w14:paraId="50F590B6" w14:textId="320DD476" w:rsidR="00B90F9D" w:rsidRDefault="00B90F9D" w:rsidP="008D0853">
      <w:pPr>
        <w:pStyle w:val="ListParagraph"/>
        <w:numPr>
          <w:ilvl w:val="0"/>
          <w:numId w:val="6"/>
        </w:numPr>
      </w:pPr>
      <w:r w:rsidRPr="004C1E4E">
        <w:t xml:space="preserve">López JJ, Redondo PC, </w:t>
      </w:r>
      <w:proofErr w:type="spellStart"/>
      <w:r w:rsidRPr="004C1E4E">
        <w:t>Salido</w:t>
      </w:r>
      <w:proofErr w:type="spellEnd"/>
      <w:r w:rsidRPr="004C1E4E">
        <w:t xml:space="preserve"> GM, </w:t>
      </w:r>
      <w:proofErr w:type="spellStart"/>
      <w:r w:rsidRPr="004C1E4E">
        <w:t>Pariente</w:t>
      </w:r>
      <w:proofErr w:type="spellEnd"/>
      <w:r w:rsidRPr="004C1E4E">
        <w:t xml:space="preserve"> JA, Rosado JA</w:t>
      </w:r>
      <w:r w:rsidR="00A01D31">
        <w:t>,</w:t>
      </w:r>
      <w:r w:rsidRPr="004C1E4E">
        <w:t xml:space="preserve"> Two distinct Ca</w:t>
      </w:r>
      <w:r w:rsidRPr="00B90F9D">
        <w:rPr>
          <w:vertAlign w:val="superscript"/>
        </w:rPr>
        <w:t>2+</w:t>
      </w:r>
      <w:r w:rsidRPr="004C1E4E">
        <w:t xml:space="preserve"> compartments show differential sensitivity to thrombin, ADP and vasopressin in human platelets</w:t>
      </w:r>
      <w:r w:rsidR="00784274">
        <w:t>,</w:t>
      </w:r>
      <w:r w:rsidRPr="004C1E4E">
        <w:t xml:space="preserve"> </w:t>
      </w:r>
      <w:r w:rsidRPr="008D0853">
        <w:t>Cell</w:t>
      </w:r>
      <w:r w:rsidR="00784274">
        <w:t>.</w:t>
      </w:r>
      <w:r w:rsidRPr="008D0853">
        <w:t xml:space="preserve"> Signal</w:t>
      </w:r>
      <w:r w:rsidR="000F469D">
        <w:t>.</w:t>
      </w:r>
      <w:r w:rsidRPr="004C1E4E">
        <w:t xml:space="preserve"> </w:t>
      </w:r>
      <w:r w:rsidR="000F469D">
        <w:t>18 (</w:t>
      </w:r>
      <w:r w:rsidRPr="004C1E4E">
        <w:t>2006</w:t>
      </w:r>
      <w:r w:rsidR="000F469D">
        <w:t>)</w:t>
      </w:r>
      <w:r w:rsidRPr="004C1E4E">
        <w:t xml:space="preserve"> 373-381.</w:t>
      </w:r>
    </w:p>
    <w:p w14:paraId="23E14A58" w14:textId="5B22321B" w:rsidR="00B90F9D" w:rsidRDefault="00B90F9D">
      <w:pPr>
        <w:rPr>
          <w:highlight w:val="cyan"/>
          <w:u w:val="single"/>
        </w:rPr>
      </w:pPr>
    </w:p>
    <w:p w14:paraId="49E92E5E" w14:textId="2814785D" w:rsidR="00BA2B6B" w:rsidRPr="008D0853" w:rsidRDefault="00BA2B6B" w:rsidP="008D0853">
      <w:pPr>
        <w:pStyle w:val="ListParagraph"/>
        <w:numPr>
          <w:ilvl w:val="0"/>
          <w:numId w:val="6"/>
        </w:numPr>
        <w:rPr>
          <w:lang w:val="en-GB"/>
        </w:rPr>
      </w:pPr>
      <w:r w:rsidRPr="009016DD">
        <w:t xml:space="preserve">Grinstein S, </w:t>
      </w:r>
      <w:proofErr w:type="spellStart"/>
      <w:r w:rsidRPr="009016DD">
        <w:t>Furuya</w:t>
      </w:r>
      <w:proofErr w:type="spellEnd"/>
      <w:r w:rsidRPr="009016DD">
        <w:t xml:space="preserve"> W</w:t>
      </w:r>
      <w:r w:rsidR="00A01D31">
        <w:t>,</w:t>
      </w:r>
      <w:r w:rsidRPr="009016DD">
        <w:t xml:space="preserve"> A Mg</w:t>
      </w:r>
      <w:r w:rsidRPr="00BA2B6B">
        <w:rPr>
          <w:vertAlign w:val="superscript"/>
        </w:rPr>
        <w:t>2+</w:t>
      </w:r>
      <w:r w:rsidRPr="009016DD">
        <w:t>-stimulated ATPase in platelet alpha-granule membranes: possible involvement in proton translocation</w:t>
      </w:r>
      <w:r w:rsidR="00784274">
        <w:t>,</w:t>
      </w:r>
      <w:r w:rsidRPr="009016DD">
        <w:t xml:space="preserve"> </w:t>
      </w:r>
      <w:r w:rsidRPr="008D0853">
        <w:t>Arch</w:t>
      </w:r>
      <w:r w:rsidR="000F469D">
        <w:t>.</w:t>
      </w:r>
      <w:r w:rsidRPr="008D0853">
        <w:t xml:space="preserve"> </w:t>
      </w:r>
      <w:proofErr w:type="spellStart"/>
      <w:r w:rsidRPr="008D0853">
        <w:t>Biochem</w:t>
      </w:r>
      <w:proofErr w:type="spellEnd"/>
      <w:r w:rsidR="000F469D">
        <w:t>.</w:t>
      </w:r>
      <w:r w:rsidRPr="008D0853">
        <w:t xml:space="preserve"> </w:t>
      </w:r>
      <w:proofErr w:type="spellStart"/>
      <w:r w:rsidRPr="008D0853">
        <w:t>Biophys</w:t>
      </w:r>
      <w:proofErr w:type="spellEnd"/>
      <w:r w:rsidR="000F469D">
        <w:t>. 218</w:t>
      </w:r>
      <w:r w:rsidRPr="009016DD">
        <w:t xml:space="preserve"> </w:t>
      </w:r>
      <w:r w:rsidR="000F469D">
        <w:t>(</w:t>
      </w:r>
      <w:r w:rsidRPr="009016DD">
        <w:t>1982</w:t>
      </w:r>
      <w:r w:rsidR="000F469D">
        <w:t>)</w:t>
      </w:r>
      <w:r w:rsidR="000F469D" w:rsidRPr="009016DD">
        <w:t xml:space="preserve"> </w:t>
      </w:r>
      <w:r w:rsidRPr="009016DD">
        <w:t>502-512.</w:t>
      </w:r>
    </w:p>
    <w:p w14:paraId="75FEFB61" w14:textId="77777777" w:rsidR="00BA2B6B" w:rsidRDefault="00BA2B6B">
      <w:pPr>
        <w:rPr>
          <w:highlight w:val="cyan"/>
          <w:u w:val="single"/>
        </w:rPr>
      </w:pPr>
    </w:p>
    <w:p w14:paraId="5977B3D2" w14:textId="08605FD2" w:rsidR="00FE4D14" w:rsidRDefault="00FE4D14" w:rsidP="00FE4D14">
      <w:pPr>
        <w:pStyle w:val="ListParagraph"/>
        <w:numPr>
          <w:ilvl w:val="0"/>
          <w:numId w:val="6"/>
        </w:numPr>
        <w:rPr>
          <w:lang w:val="en-GB"/>
        </w:rPr>
      </w:pPr>
      <w:r w:rsidRPr="00FE4D14">
        <w:rPr>
          <w:lang w:val="en-GB"/>
        </w:rPr>
        <w:t xml:space="preserve">Grinstein S, </w:t>
      </w:r>
      <w:proofErr w:type="spellStart"/>
      <w:r w:rsidRPr="00FE4D14">
        <w:rPr>
          <w:lang w:val="en-GB"/>
        </w:rPr>
        <w:t>Furuya</w:t>
      </w:r>
      <w:proofErr w:type="spellEnd"/>
      <w:r w:rsidRPr="00FE4D14">
        <w:rPr>
          <w:lang w:val="en-GB"/>
        </w:rPr>
        <w:t xml:space="preserve"> W, Vander-</w:t>
      </w:r>
      <w:proofErr w:type="spellStart"/>
      <w:r w:rsidRPr="00FE4D14">
        <w:rPr>
          <w:lang w:val="en-GB"/>
        </w:rPr>
        <w:t>Meulen</w:t>
      </w:r>
      <w:proofErr w:type="spellEnd"/>
      <w:r w:rsidRPr="00FE4D14">
        <w:rPr>
          <w:lang w:val="en-GB"/>
        </w:rPr>
        <w:t xml:space="preserve"> J, Hancock RGV</w:t>
      </w:r>
      <w:r w:rsidR="00A01D31">
        <w:rPr>
          <w:lang w:val="en-GB"/>
        </w:rPr>
        <w:t>,</w:t>
      </w:r>
      <w:r w:rsidRPr="00FE4D14">
        <w:rPr>
          <w:lang w:val="en-GB"/>
        </w:rPr>
        <w:t xml:space="preserve"> Total and free concentrations of Ca</w:t>
      </w:r>
      <w:r w:rsidRPr="00BA2B6B">
        <w:rPr>
          <w:vertAlign w:val="superscript"/>
          <w:lang w:val="en-GB"/>
        </w:rPr>
        <w:t>2+</w:t>
      </w:r>
      <w:r w:rsidRPr="00BA2B6B">
        <w:rPr>
          <w:lang w:val="en-GB"/>
        </w:rPr>
        <w:t xml:space="preserve"> and Mg</w:t>
      </w:r>
      <w:r w:rsidRPr="000A0D72">
        <w:rPr>
          <w:vertAlign w:val="superscript"/>
          <w:lang w:val="en-GB"/>
        </w:rPr>
        <w:t>2+</w:t>
      </w:r>
      <w:r w:rsidRPr="00614E43">
        <w:rPr>
          <w:lang w:val="en-GB"/>
        </w:rPr>
        <w:t xml:space="preserve"> inside platelet secretory granules</w:t>
      </w:r>
      <w:r w:rsidR="00784274">
        <w:rPr>
          <w:lang w:val="en-GB"/>
        </w:rPr>
        <w:t>,</w:t>
      </w:r>
      <w:r w:rsidRPr="00614E43">
        <w:rPr>
          <w:lang w:val="en-GB"/>
        </w:rPr>
        <w:t xml:space="preserve"> </w:t>
      </w:r>
      <w:r w:rsidRPr="008D0853">
        <w:rPr>
          <w:iCs/>
          <w:lang w:val="en-GB"/>
        </w:rPr>
        <w:t>J</w:t>
      </w:r>
      <w:r w:rsidR="000F469D">
        <w:rPr>
          <w:iCs/>
          <w:lang w:val="en-GB"/>
        </w:rPr>
        <w:t>.</w:t>
      </w:r>
      <w:r w:rsidRPr="008D0853">
        <w:rPr>
          <w:iCs/>
          <w:lang w:val="en-GB"/>
        </w:rPr>
        <w:t xml:space="preserve"> Biol</w:t>
      </w:r>
      <w:r w:rsidR="000F469D">
        <w:rPr>
          <w:iCs/>
          <w:lang w:val="en-GB"/>
        </w:rPr>
        <w:t>.</w:t>
      </w:r>
      <w:r w:rsidRPr="008D0853">
        <w:rPr>
          <w:iCs/>
          <w:lang w:val="en-GB"/>
        </w:rPr>
        <w:t xml:space="preserve"> Chem</w:t>
      </w:r>
      <w:r w:rsidR="000F469D">
        <w:rPr>
          <w:iCs/>
          <w:lang w:val="en-GB"/>
        </w:rPr>
        <w:t>.</w:t>
      </w:r>
      <w:r w:rsidRPr="000F469D">
        <w:rPr>
          <w:lang w:val="en-GB"/>
        </w:rPr>
        <w:t xml:space="preserve"> </w:t>
      </w:r>
      <w:r w:rsidR="000F469D">
        <w:rPr>
          <w:lang w:val="en-GB"/>
        </w:rPr>
        <w:t>258 (</w:t>
      </w:r>
      <w:r w:rsidRPr="000F469D">
        <w:rPr>
          <w:lang w:val="en-GB"/>
        </w:rPr>
        <w:t>1983</w:t>
      </w:r>
      <w:r w:rsidR="000F469D">
        <w:rPr>
          <w:lang w:val="en-GB"/>
        </w:rPr>
        <w:t>)</w:t>
      </w:r>
      <w:r w:rsidRPr="000F469D">
        <w:rPr>
          <w:lang w:val="en-GB"/>
        </w:rPr>
        <w:t xml:space="preserve"> 14774-14777. </w:t>
      </w:r>
    </w:p>
    <w:p w14:paraId="74271EAB" w14:textId="77777777" w:rsidR="00FE4D14" w:rsidRPr="00FE4D14" w:rsidRDefault="00FE4D14" w:rsidP="008D0853">
      <w:pPr>
        <w:pStyle w:val="ListParagraph"/>
        <w:rPr>
          <w:lang w:val="en-GB"/>
        </w:rPr>
      </w:pPr>
    </w:p>
    <w:p w14:paraId="450BB744" w14:textId="24065FA2" w:rsidR="006A6BF1" w:rsidRDefault="006A6BF1">
      <w:pPr>
        <w:pStyle w:val="ListParagraph"/>
        <w:numPr>
          <w:ilvl w:val="0"/>
          <w:numId w:val="6"/>
        </w:numPr>
      </w:pPr>
      <w:r w:rsidRPr="009016DD">
        <w:t xml:space="preserve">Ruiz FA, Lea CR, Oldfield E, </w:t>
      </w:r>
      <w:proofErr w:type="spellStart"/>
      <w:r w:rsidRPr="009016DD">
        <w:t>Docampo</w:t>
      </w:r>
      <w:proofErr w:type="spellEnd"/>
      <w:r w:rsidRPr="009016DD">
        <w:t xml:space="preserve"> R</w:t>
      </w:r>
      <w:r w:rsidR="00A01D31">
        <w:t>,</w:t>
      </w:r>
      <w:r w:rsidRPr="009016DD">
        <w:t xml:space="preserve"> Human platelet dense granules contain polyphosphate and are similar to acidocalcisomes of bacteria and unicellular eukaryotes</w:t>
      </w:r>
      <w:r w:rsidR="00784274">
        <w:t>,</w:t>
      </w:r>
      <w:r w:rsidRPr="009016DD">
        <w:t xml:space="preserve"> </w:t>
      </w:r>
      <w:r w:rsidRPr="008D0853">
        <w:t>J</w:t>
      </w:r>
      <w:r w:rsidR="000F469D">
        <w:t>.</w:t>
      </w:r>
      <w:r w:rsidRPr="008D0853">
        <w:t xml:space="preserve"> Biol</w:t>
      </w:r>
      <w:r w:rsidR="000F469D">
        <w:t>.</w:t>
      </w:r>
      <w:r w:rsidRPr="008D0853">
        <w:t xml:space="preserve"> Chem</w:t>
      </w:r>
      <w:r w:rsidR="000F469D">
        <w:t>.</w:t>
      </w:r>
      <w:r w:rsidRPr="009016DD">
        <w:t xml:space="preserve"> </w:t>
      </w:r>
      <w:r w:rsidR="000F469D">
        <w:t>279 (</w:t>
      </w:r>
      <w:r w:rsidRPr="008D0853">
        <w:rPr>
          <w:bCs/>
        </w:rPr>
        <w:t>2004</w:t>
      </w:r>
      <w:r w:rsidR="000F469D">
        <w:rPr>
          <w:bCs/>
        </w:rPr>
        <w:t>)</w:t>
      </w:r>
      <w:r w:rsidR="000F469D">
        <w:t xml:space="preserve"> </w:t>
      </w:r>
      <w:r w:rsidRPr="009016DD">
        <w:t>44250-44257.</w:t>
      </w:r>
    </w:p>
    <w:p w14:paraId="0AFCCEF8" w14:textId="77777777" w:rsidR="00EA3AE2" w:rsidRDefault="00EA3AE2" w:rsidP="008D0853">
      <w:pPr>
        <w:pStyle w:val="ListParagraph"/>
      </w:pPr>
    </w:p>
    <w:p w14:paraId="532D0A61" w14:textId="58651086" w:rsidR="00EA3AE2" w:rsidRDefault="00EA3AE2" w:rsidP="00EA3AE2">
      <w:pPr>
        <w:pStyle w:val="ListParagraph"/>
        <w:numPr>
          <w:ilvl w:val="0"/>
          <w:numId w:val="6"/>
        </w:numPr>
      </w:pPr>
      <w:proofErr w:type="spellStart"/>
      <w:r w:rsidRPr="00A01D31">
        <w:t>Coxon</w:t>
      </w:r>
      <w:proofErr w:type="spellEnd"/>
      <w:r w:rsidRPr="00A01D31">
        <w:t xml:space="preserve"> CH, Lewis AM, Sadler AJ</w:t>
      </w:r>
      <w:r w:rsidR="00A01D31" w:rsidRPr="00A01D31">
        <w:t xml:space="preserve"> et al.</w:t>
      </w:r>
      <w:r w:rsidR="00A01D31" w:rsidRPr="00784274">
        <w:t>,</w:t>
      </w:r>
      <w:r w:rsidRPr="00784274">
        <w:t xml:space="preserve"> NAADP regulates human platelet function</w:t>
      </w:r>
      <w:r w:rsidR="00784274">
        <w:t>,</w:t>
      </w:r>
      <w:r w:rsidRPr="00784274">
        <w:t xml:space="preserve"> </w:t>
      </w:r>
      <w:proofErr w:type="spellStart"/>
      <w:r w:rsidRPr="00784274">
        <w:t>Biochem</w:t>
      </w:r>
      <w:proofErr w:type="spellEnd"/>
      <w:r w:rsidR="00A01D31" w:rsidRPr="00784274">
        <w:t>.</w:t>
      </w:r>
      <w:r w:rsidRPr="00784274">
        <w:t xml:space="preserve"> J. </w:t>
      </w:r>
      <w:r w:rsidR="00A01D31" w:rsidRPr="00195028">
        <w:t>441 (</w:t>
      </w:r>
      <w:r w:rsidRPr="00195028">
        <w:t>2012</w:t>
      </w:r>
      <w:r w:rsidR="00A01D31" w:rsidRPr="00904652">
        <w:t>)</w:t>
      </w:r>
      <w:r w:rsidRPr="00BE3EB7">
        <w:t xml:space="preserve"> 435-442.</w:t>
      </w:r>
    </w:p>
    <w:p w14:paraId="2B4B1D73" w14:textId="77777777" w:rsidR="00A01D31" w:rsidRDefault="00A01D31" w:rsidP="008D0853">
      <w:pPr>
        <w:pStyle w:val="ListParagraph"/>
      </w:pPr>
    </w:p>
    <w:p w14:paraId="758A2298" w14:textId="06FB3D24" w:rsidR="00784274" w:rsidRPr="004A1AB3" w:rsidRDefault="00784274" w:rsidP="00784274">
      <w:pPr>
        <w:pStyle w:val="ListParagraph"/>
        <w:numPr>
          <w:ilvl w:val="0"/>
          <w:numId w:val="6"/>
        </w:numPr>
      </w:pPr>
      <w:proofErr w:type="spellStart"/>
      <w:r w:rsidRPr="00195028">
        <w:rPr>
          <w:rStyle w:val="page-numbers-info"/>
        </w:rPr>
        <w:t>Galione</w:t>
      </w:r>
      <w:proofErr w:type="spellEnd"/>
      <w:r w:rsidRPr="00195028">
        <w:rPr>
          <w:rStyle w:val="page-numbers-info"/>
        </w:rPr>
        <w:t xml:space="preserve"> A,</w:t>
      </w:r>
      <w:r w:rsidRPr="00904652">
        <w:rPr>
          <w:rStyle w:val="page-numbers-info"/>
        </w:rPr>
        <w:t xml:space="preserve"> </w:t>
      </w:r>
      <w:r w:rsidRPr="00BE3EB7">
        <w:t>A primer of NAADP-mediated Ca(2+) signalling: From sea urchin eggs to</w:t>
      </w:r>
      <w:r w:rsidRPr="00F00536">
        <w:t xml:space="preserve"> mammalian cells</w:t>
      </w:r>
      <w:r w:rsidRPr="00BE28B0">
        <w:t>,</w:t>
      </w:r>
      <w:r w:rsidRPr="006B3BB5">
        <w:t xml:space="preserve"> </w:t>
      </w:r>
      <w:r w:rsidRPr="008D0853">
        <w:t>Cell Calcium</w:t>
      </w:r>
      <w:r w:rsidRPr="00195028">
        <w:t xml:space="preserve"> 58</w:t>
      </w:r>
      <w:r w:rsidRPr="00904652">
        <w:t xml:space="preserve"> </w:t>
      </w:r>
      <w:r w:rsidRPr="00BE3EB7">
        <w:t>(</w:t>
      </w:r>
      <w:r w:rsidRPr="00F00536">
        <w:t>2015</w:t>
      </w:r>
      <w:r w:rsidRPr="00BE28B0">
        <w:t>)</w:t>
      </w:r>
      <w:r w:rsidRPr="006B3BB5">
        <w:t xml:space="preserve"> </w:t>
      </w:r>
      <w:r w:rsidRPr="00225BFF">
        <w:t>27-47</w:t>
      </w:r>
      <w:r w:rsidRPr="009F44D9">
        <w:t>.</w:t>
      </w:r>
    </w:p>
    <w:p w14:paraId="1AB61494" w14:textId="77777777" w:rsidR="00784274" w:rsidRPr="00784274" w:rsidRDefault="00784274" w:rsidP="008D0853">
      <w:pPr>
        <w:pStyle w:val="ListParagraph"/>
        <w:rPr>
          <w:rStyle w:val="page-numbers-info"/>
          <w:highlight w:val="cyan"/>
        </w:rPr>
      </w:pPr>
    </w:p>
    <w:p w14:paraId="436A0BFB" w14:textId="292C94DB" w:rsidR="00195028" w:rsidRPr="00195028" w:rsidRDefault="00195028" w:rsidP="00195028">
      <w:pPr>
        <w:pStyle w:val="ListParagraph"/>
        <w:numPr>
          <w:ilvl w:val="0"/>
          <w:numId w:val="6"/>
        </w:numPr>
        <w:rPr>
          <w:bCs/>
        </w:rPr>
      </w:pPr>
      <w:r w:rsidRPr="00B75072">
        <w:lastRenderedPageBreak/>
        <w:t>Sage SO, Pugh N, Mason MJ, Harper AG</w:t>
      </w:r>
      <w:r>
        <w:t>,</w:t>
      </w:r>
      <w:r w:rsidRPr="00B75072">
        <w:t xml:space="preserve"> Monitoring the intracellular store Ca</w:t>
      </w:r>
      <w:r w:rsidRPr="00195028">
        <w:rPr>
          <w:vertAlign w:val="superscript"/>
        </w:rPr>
        <w:t>2+</w:t>
      </w:r>
      <w:r w:rsidRPr="00B75072">
        <w:t xml:space="preserve"> concentration in agonist-stimulated, intact human platelets by using Fluo-5N</w:t>
      </w:r>
      <w:r>
        <w:t>,</w:t>
      </w:r>
      <w:r w:rsidRPr="00B75072">
        <w:t xml:space="preserve"> </w:t>
      </w:r>
      <w:r w:rsidRPr="008D0853">
        <w:t>J</w:t>
      </w:r>
      <w:r>
        <w:t>.</w:t>
      </w:r>
      <w:r w:rsidRPr="008D0853">
        <w:t xml:space="preserve"> </w:t>
      </w:r>
      <w:proofErr w:type="spellStart"/>
      <w:r w:rsidRPr="008D0853">
        <w:t>Thromb</w:t>
      </w:r>
      <w:proofErr w:type="spellEnd"/>
      <w:r>
        <w:t>.</w:t>
      </w:r>
      <w:r w:rsidRPr="008D0853">
        <w:t xml:space="preserve"> </w:t>
      </w:r>
      <w:proofErr w:type="spellStart"/>
      <w:r w:rsidRPr="008D0853">
        <w:t>Haemost</w:t>
      </w:r>
      <w:proofErr w:type="spellEnd"/>
      <w:r>
        <w:t>.</w:t>
      </w:r>
      <w:r w:rsidRPr="00B75072">
        <w:t xml:space="preserve"> </w:t>
      </w:r>
      <w:r>
        <w:t>9 (</w:t>
      </w:r>
      <w:r w:rsidRPr="008D0853">
        <w:rPr>
          <w:bCs/>
        </w:rPr>
        <w:t>2011</w:t>
      </w:r>
      <w:r>
        <w:rPr>
          <w:bCs/>
        </w:rPr>
        <w:t>)</w:t>
      </w:r>
      <w:r w:rsidRPr="00B75072">
        <w:t xml:space="preserve"> 540-551.</w:t>
      </w:r>
    </w:p>
    <w:p w14:paraId="6F654286" w14:textId="77777777" w:rsidR="00784274" w:rsidRPr="00784274" w:rsidRDefault="00784274" w:rsidP="008D0853">
      <w:pPr>
        <w:pStyle w:val="ListParagraph"/>
        <w:rPr>
          <w:rStyle w:val="page-numbers-info"/>
          <w:highlight w:val="cyan"/>
        </w:rPr>
      </w:pPr>
    </w:p>
    <w:p w14:paraId="3B9CA5FE" w14:textId="2C997CE1" w:rsidR="00904652" w:rsidRDefault="00904652" w:rsidP="00904652">
      <w:pPr>
        <w:pStyle w:val="ListParagraph"/>
        <w:numPr>
          <w:ilvl w:val="0"/>
          <w:numId w:val="6"/>
        </w:numPr>
      </w:pPr>
      <w:proofErr w:type="spellStart"/>
      <w:r w:rsidRPr="00B75072">
        <w:t>Wuytack</w:t>
      </w:r>
      <w:proofErr w:type="spellEnd"/>
      <w:r w:rsidRPr="00B75072">
        <w:t xml:space="preserve"> F, Papp B, </w:t>
      </w:r>
      <w:proofErr w:type="spellStart"/>
      <w:r w:rsidRPr="00B75072">
        <w:t>Verboomen</w:t>
      </w:r>
      <w:proofErr w:type="spellEnd"/>
      <w:r w:rsidRPr="00B75072">
        <w:t xml:space="preserve"> H, </w:t>
      </w:r>
      <w:r>
        <w:t>et al.</w:t>
      </w:r>
      <w:r w:rsidRPr="00B75072">
        <w:t xml:space="preserve"> A </w:t>
      </w:r>
      <w:proofErr w:type="spellStart"/>
      <w:r w:rsidRPr="00B75072">
        <w:t>sarco</w:t>
      </w:r>
      <w:proofErr w:type="spellEnd"/>
      <w:r w:rsidRPr="00B75072">
        <w:t>/endoplasmic reticulum Ca</w:t>
      </w:r>
      <w:r w:rsidRPr="00904652">
        <w:rPr>
          <w:vertAlign w:val="superscript"/>
        </w:rPr>
        <w:t>2+</w:t>
      </w:r>
      <w:r w:rsidRPr="00B75072">
        <w:t>-ATPase 3-type Ca</w:t>
      </w:r>
      <w:r w:rsidRPr="00904652">
        <w:rPr>
          <w:vertAlign w:val="superscript"/>
        </w:rPr>
        <w:t>2+</w:t>
      </w:r>
      <w:r w:rsidRPr="00B75072">
        <w:t xml:space="preserve"> pump is expressed in platelets, in lymphoid cells, and in mast cells. J</w:t>
      </w:r>
      <w:r>
        <w:t>.</w:t>
      </w:r>
      <w:r w:rsidRPr="00B75072">
        <w:t xml:space="preserve"> Biol</w:t>
      </w:r>
      <w:r>
        <w:t>.</w:t>
      </w:r>
      <w:r w:rsidRPr="00B75072">
        <w:t xml:space="preserve"> Chem</w:t>
      </w:r>
      <w:r>
        <w:t>.</w:t>
      </w:r>
      <w:r w:rsidRPr="00B75072">
        <w:t xml:space="preserve"> </w:t>
      </w:r>
      <w:r>
        <w:t>269 (</w:t>
      </w:r>
      <w:r w:rsidRPr="00B75072">
        <w:t>1994</w:t>
      </w:r>
      <w:r>
        <w:t>)</w:t>
      </w:r>
      <w:r w:rsidRPr="00B75072">
        <w:t xml:space="preserve"> 1410–1416.</w:t>
      </w:r>
    </w:p>
    <w:p w14:paraId="38B9E0F4" w14:textId="77777777" w:rsidR="00BE3EB7" w:rsidRDefault="00BE3EB7" w:rsidP="008D0853">
      <w:pPr>
        <w:pStyle w:val="ListParagraph"/>
      </w:pPr>
    </w:p>
    <w:p w14:paraId="7F9A78D9" w14:textId="7CD24E74" w:rsidR="00BE3EB7" w:rsidRDefault="00BE3EB7" w:rsidP="00BE3EB7">
      <w:pPr>
        <w:pStyle w:val="Title"/>
        <w:numPr>
          <w:ilvl w:val="0"/>
          <w:numId w:val="6"/>
        </w:numPr>
        <w:jc w:val="left"/>
        <w:rPr>
          <w:b w:val="0"/>
          <w:bCs/>
          <w:i w:val="0"/>
          <w:iCs/>
          <w:szCs w:val="24"/>
        </w:rPr>
      </w:pPr>
      <w:r w:rsidRPr="00DA5B42">
        <w:rPr>
          <w:b w:val="0"/>
          <w:bCs/>
          <w:i w:val="0"/>
          <w:iCs/>
          <w:szCs w:val="24"/>
        </w:rPr>
        <w:t xml:space="preserve">Cahill TJ, </w:t>
      </w:r>
      <w:proofErr w:type="spellStart"/>
      <w:r w:rsidRPr="00DA5B42">
        <w:rPr>
          <w:b w:val="0"/>
          <w:bCs/>
          <w:i w:val="0"/>
          <w:iCs/>
          <w:szCs w:val="24"/>
        </w:rPr>
        <w:t>Hodd</w:t>
      </w:r>
      <w:proofErr w:type="spellEnd"/>
      <w:r w:rsidRPr="00DA5B42">
        <w:rPr>
          <w:b w:val="0"/>
          <w:bCs/>
          <w:i w:val="0"/>
          <w:iCs/>
          <w:szCs w:val="24"/>
        </w:rPr>
        <w:t>, JAR, Harper AGS, Harper MT, Sage SO</w:t>
      </w:r>
      <w:r>
        <w:rPr>
          <w:b w:val="0"/>
          <w:bCs/>
          <w:i w:val="0"/>
          <w:iCs/>
          <w:szCs w:val="24"/>
        </w:rPr>
        <w:t>,</w:t>
      </w:r>
      <w:r w:rsidRPr="00DA5B42">
        <w:rPr>
          <w:b w:val="0"/>
          <w:bCs/>
          <w:i w:val="0"/>
          <w:iCs/>
          <w:szCs w:val="24"/>
        </w:rPr>
        <w:t xml:space="preserve"> The role of remodelling the actin cytoskeleton in ADP-evoked calcium signalling in human platelets</w:t>
      </w:r>
      <w:r>
        <w:rPr>
          <w:b w:val="0"/>
          <w:bCs/>
          <w:i w:val="0"/>
          <w:iCs/>
          <w:szCs w:val="24"/>
        </w:rPr>
        <w:t>,</w:t>
      </w:r>
      <w:r w:rsidRPr="00DA5B42">
        <w:rPr>
          <w:b w:val="0"/>
          <w:bCs/>
          <w:i w:val="0"/>
          <w:iCs/>
          <w:szCs w:val="24"/>
        </w:rPr>
        <w:t xml:space="preserve"> </w:t>
      </w:r>
      <w:r w:rsidRPr="008D0853">
        <w:rPr>
          <w:b w:val="0"/>
          <w:bCs/>
          <w:i w:val="0"/>
          <w:iCs/>
          <w:szCs w:val="24"/>
        </w:rPr>
        <w:t>Platelets</w:t>
      </w:r>
      <w:r w:rsidRPr="00DA5B42">
        <w:rPr>
          <w:b w:val="0"/>
          <w:bCs/>
          <w:i w:val="0"/>
          <w:iCs/>
          <w:szCs w:val="24"/>
        </w:rPr>
        <w:t xml:space="preserve"> </w:t>
      </w:r>
      <w:r>
        <w:rPr>
          <w:b w:val="0"/>
          <w:bCs/>
          <w:i w:val="0"/>
          <w:iCs/>
          <w:szCs w:val="24"/>
        </w:rPr>
        <w:t>15 (</w:t>
      </w:r>
      <w:r w:rsidRPr="00DA5B42">
        <w:rPr>
          <w:b w:val="0"/>
          <w:bCs/>
          <w:i w:val="0"/>
          <w:iCs/>
          <w:szCs w:val="24"/>
        </w:rPr>
        <w:t>2004</w:t>
      </w:r>
      <w:r>
        <w:rPr>
          <w:b w:val="0"/>
          <w:bCs/>
          <w:i w:val="0"/>
          <w:iCs/>
          <w:szCs w:val="24"/>
        </w:rPr>
        <w:t>)</w:t>
      </w:r>
      <w:r w:rsidRPr="00DA5B42">
        <w:rPr>
          <w:b w:val="0"/>
          <w:bCs/>
          <w:i w:val="0"/>
          <w:iCs/>
          <w:szCs w:val="24"/>
        </w:rPr>
        <w:t xml:space="preserve"> 485.</w:t>
      </w:r>
    </w:p>
    <w:p w14:paraId="557968B4" w14:textId="77777777" w:rsidR="00BE3EB7" w:rsidRDefault="00BE3EB7" w:rsidP="008D0853">
      <w:pPr>
        <w:pStyle w:val="ListParagraph"/>
        <w:rPr>
          <w:bCs/>
          <w:iCs/>
        </w:rPr>
      </w:pPr>
    </w:p>
    <w:p w14:paraId="0C7D8BC2" w14:textId="77777777" w:rsidR="005F0E04" w:rsidRDefault="00F00536" w:rsidP="005F0E04">
      <w:pPr>
        <w:pStyle w:val="ListParagraph"/>
        <w:numPr>
          <w:ilvl w:val="0"/>
          <w:numId w:val="6"/>
        </w:numPr>
      </w:pPr>
      <w:r w:rsidRPr="00DA5B42">
        <w:t>Harper AGS, Brownlow SL, Sage SO</w:t>
      </w:r>
      <w:r>
        <w:t>,</w:t>
      </w:r>
      <w:r w:rsidRPr="00DA5B42">
        <w:t xml:space="preserve"> A role for TRPV1 in agonist-evoked activation of human platelets</w:t>
      </w:r>
      <w:r>
        <w:t>,</w:t>
      </w:r>
      <w:r w:rsidRPr="00DA5B42">
        <w:t xml:space="preserve"> </w:t>
      </w:r>
      <w:r w:rsidRPr="008D0853">
        <w:t>J</w:t>
      </w:r>
      <w:r>
        <w:t>.</w:t>
      </w:r>
      <w:r w:rsidRPr="008D0853">
        <w:t xml:space="preserve"> </w:t>
      </w:r>
      <w:proofErr w:type="spellStart"/>
      <w:r w:rsidRPr="008D0853">
        <w:t>Thromb</w:t>
      </w:r>
      <w:proofErr w:type="spellEnd"/>
      <w:r>
        <w:t>.</w:t>
      </w:r>
      <w:r w:rsidRPr="008D0853">
        <w:t xml:space="preserve"> </w:t>
      </w:r>
      <w:proofErr w:type="spellStart"/>
      <w:r w:rsidRPr="008D0853">
        <w:t>Haemost</w:t>
      </w:r>
      <w:proofErr w:type="spellEnd"/>
      <w:r>
        <w:t>.</w:t>
      </w:r>
      <w:r w:rsidRPr="00DA5B42">
        <w:t xml:space="preserve"> </w:t>
      </w:r>
      <w:r>
        <w:t>7 (</w:t>
      </w:r>
      <w:r w:rsidRPr="00DA5B42">
        <w:t>2009</w:t>
      </w:r>
      <w:r>
        <w:t>)</w:t>
      </w:r>
      <w:r w:rsidRPr="00DA5B42">
        <w:t xml:space="preserve"> 330-338.</w:t>
      </w:r>
    </w:p>
    <w:p w14:paraId="47674D92" w14:textId="77777777" w:rsidR="005F0E04" w:rsidRPr="005F0E04" w:rsidRDefault="005F0E04" w:rsidP="008D0853">
      <w:pPr>
        <w:pStyle w:val="ListParagraph"/>
        <w:rPr>
          <w:lang w:val="en-GB"/>
        </w:rPr>
      </w:pPr>
    </w:p>
    <w:p w14:paraId="6D7EBF51" w14:textId="21BE2F4C" w:rsidR="005F0E04" w:rsidRPr="00BE28B0" w:rsidRDefault="005F0E04" w:rsidP="005F0E04">
      <w:pPr>
        <w:pStyle w:val="ListParagraph"/>
        <w:numPr>
          <w:ilvl w:val="0"/>
          <w:numId w:val="6"/>
        </w:numPr>
      </w:pPr>
      <w:r w:rsidRPr="005F0E04">
        <w:rPr>
          <w:lang w:val="en-GB"/>
        </w:rPr>
        <w:t>Harper AGS, Mason MJ, Sage SO</w:t>
      </w:r>
      <w:r>
        <w:rPr>
          <w:lang w:val="en-GB"/>
        </w:rPr>
        <w:t>,</w:t>
      </w:r>
      <w:r w:rsidRPr="005F0E04">
        <w:rPr>
          <w:lang w:val="en-GB"/>
        </w:rPr>
        <w:t xml:space="preserve"> </w:t>
      </w:r>
      <w:r w:rsidRPr="005F0E04">
        <w:rPr>
          <w:bCs/>
        </w:rPr>
        <w:t>A key role for dense granule secretion in potentiat</w:t>
      </w:r>
      <w:r w:rsidRPr="00184979">
        <w:rPr>
          <w:bCs/>
        </w:rPr>
        <w:t>ion of the Ca</w:t>
      </w:r>
      <w:r w:rsidRPr="00184979">
        <w:rPr>
          <w:bCs/>
          <w:vertAlign w:val="superscript"/>
        </w:rPr>
        <w:t>2+</w:t>
      </w:r>
      <w:r w:rsidRPr="00184979">
        <w:rPr>
          <w:bCs/>
        </w:rPr>
        <w:t xml:space="preserve"> signal arising from store-operated calcium entry in human platelets</w:t>
      </w:r>
      <w:r>
        <w:rPr>
          <w:bCs/>
        </w:rPr>
        <w:t>,</w:t>
      </w:r>
      <w:r w:rsidRPr="005F0E04">
        <w:rPr>
          <w:bCs/>
        </w:rPr>
        <w:t xml:space="preserve"> </w:t>
      </w:r>
      <w:r w:rsidRPr="008D0853">
        <w:rPr>
          <w:bCs/>
          <w:iCs/>
        </w:rPr>
        <w:t xml:space="preserve">Cell Calcium </w:t>
      </w:r>
      <w:r>
        <w:rPr>
          <w:bCs/>
        </w:rPr>
        <w:t>45 (</w:t>
      </w:r>
      <w:r w:rsidRPr="005F0E04">
        <w:rPr>
          <w:bCs/>
        </w:rPr>
        <w:t>2009</w:t>
      </w:r>
      <w:r>
        <w:rPr>
          <w:bCs/>
        </w:rPr>
        <w:t>)</w:t>
      </w:r>
      <w:r w:rsidRPr="005F0E04">
        <w:rPr>
          <w:bCs/>
        </w:rPr>
        <w:t xml:space="preserve"> 413-420.</w:t>
      </w:r>
    </w:p>
    <w:p w14:paraId="7E012281" w14:textId="77777777" w:rsidR="00BE28B0" w:rsidRDefault="00BE28B0" w:rsidP="008D0853">
      <w:pPr>
        <w:pStyle w:val="ListParagraph"/>
      </w:pPr>
    </w:p>
    <w:p w14:paraId="41EE7863" w14:textId="3B0CDDB0" w:rsidR="00BE28B0" w:rsidRPr="00BE28B0" w:rsidRDefault="00BE28B0" w:rsidP="00BE28B0">
      <w:pPr>
        <w:pStyle w:val="ListParagraph"/>
        <w:numPr>
          <w:ilvl w:val="0"/>
          <w:numId w:val="6"/>
        </w:numPr>
        <w:rPr>
          <w:bCs/>
        </w:rPr>
      </w:pPr>
      <w:r w:rsidRPr="00DA5B42">
        <w:t xml:space="preserve">Jenner S, </w:t>
      </w:r>
      <w:proofErr w:type="spellStart"/>
      <w:r w:rsidRPr="00DA5B42">
        <w:t>Farndale</w:t>
      </w:r>
      <w:proofErr w:type="spellEnd"/>
      <w:r w:rsidRPr="00DA5B42">
        <w:t xml:space="preserve"> RW, Sage SO</w:t>
      </w:r>
      <w:r>
        <w:t>,</w:t>
      </w:r>
      <w:r w:rsidRPr="00DA5B42">
        <w:t xml:space="preserve"> The effect of calcium-store depletion and refilling with various bivalent cations on tyrosine phosphorylation and Mn</w:t>
      </w:r>
      <w:r w:rsidRPr="00BE28B0">
        <w:rPr>
          <w:vertAlign w:val="superscript"/>
        </w:rPr>
        <w:t>2+</w:t>
      </w:r>
      <w:r w:rsidRPr="00DA5B42">
        <w:t xml:space="preserve"> entry in fura-2-loaded human platelets</w:t>
      </w:r>
      <w:r>
        <w:t>,</w:t>
      </w:r>
      <w:r w:rsidRPr="00DA5B42">
        <w:t xml:space="preserve"> </w:t>
      </w:r>
      <w:proofErr w:type="spellStart"/>
      <w:r w:rsidRPr="008D0853">
        <w:t>Biochem</w:t>
      </w:r>
      <w:proofErr w:type="spellEnd"/>
      <w:r>
        <w:t>.</w:t>
      </w:r>
      <w:r w:rsidRPr="008D0853">
        <w:t xml:space="preserve"> J</w:t>
      </w:r>
      <w:r w:rsidRPr="00BE28B0">
        <w:t>.</w:t>
      </w:r>
      <w:r w:rsidRPr="00DA5B42">
        <w:t xml:space="preserve"> </w:t>
      </w:r>
      <w:r w:rsidR="001F0CD0">
        <w:t>303 (</w:t>
      </w:r>
      <w:r w:rsidRPr="00DA5B42">
        <w:t>1994</w:t>
      </w:r>
      <w:r w:rsidR="001F0CD0">
        <w:t>)</w:t>
      </w:r>
      <w:r w:rsidRPr="00DA5B42">
        <w:t xml:space="preserve"> 337-339.</w:t>
      </w:r>
    </w:p>
    <w:p w14:paraId="7D8EE501" w14:textId="77777777" w:rsidR="00BE28B0" w:rsidRPr="00BE28B0" w:rsidRDefault="00BE28B0" w:rsidP="008D0853">
      <w:pPr>
        <w:pStyle w:val="ListParagraph"/>
        <w:rPr>
          <w:bCs/>
        </w:rPr>
      </w:pPr>
    </w:p>
    <w:p w14:paraId="426355FC" w14:textId="29071825" w:rsidR="006B3BB5" w:rsidRDefault="006B3BB5" w:rsidP="006B3BB5">
      <w:pPr>
        <w:pStyle w:val="ListParagraph"/>
        <w:numPr>
          <w:ilvl w:val="0"/>
          <w:numId w:val="6"/>
        </w:numPr>
      </w:pPr>
      <w:r w:rsidRPr="00C16F60">
        <w:t xml:space="preserve">Rosado JA, Meijer EM, </w:t>
      </w:r>
      <w:proofErr w:type="spellStart"/>
      <w:r w:rsidRPr="00C16F60">
        <w:t>Hamulyak</w:t>
      </w:r>
      <w:proofErr w:type="spellEnd"/>
      <w:r w:rsidRPr="00C16F60">
        <w:t xml:space="preserve"> K, </w:t>
      </w:r>
      <w:proofErr w:type="spellStart"/>
      <w:r w:rsidRPr="00C16F60">
        <w:t>Novakova</w:t>
      </w:r>
      <w:proofErr w:type="spellEnd"/>
      <w:r w:rsidRPr="00C16F60">
        <w:t xml:space="preserve"> I, Heemskerk JW, Sage SO</w:t>
      </w:r>
      <w:r>
        <w:t>,</w:t>
      </w:r>
      <w:r w:rsidRPr="00C16F60">
        <w:t xml:space="preserve"> Fibrinogen binding to the integrin alpha(IIb)beta(3) modulates store-mediated calcium entry in human platelets</w:t>
      </w:r>
      <w:r>
        <w:t>,</w:t>
      </w:r>
      <w:r w:rsidRPr="00C16F60">
        <w:t xml:space="preserve"> </w:t>
      </w:r>
      <w:r w:rsidRPr="008D0853">
        <w:t>Blood</w:t>
      </w:r>
      <w:r w:rsidRPr="00C16F60">
        <w:t xml:space="preserve"> </w:t>
      </w:r>
      <w:r>
        <w:t>97 (</w:t>
      </w:r>
      <w:r w:rsidRPr="00C16F60">
        <w:t>2001</w:t>
      </w:r>
      <w:r>
        <w:t>)</w:t>
      </w:r>
      <w:r w:rsidRPr="00C16F60">
        <w:t xml:space="preserve"> 2648-2656.</w:t>
      </w:r>
    </w:p>
    <w:p w14:paraId="5F0E3EE7" w14:textId="77777777" w:rsidR="006B3BB5" w:rsidRDefault="006B3BB5" w:rsidP="008D0853">
      <w:pPr>
        <w:pStyle w:val="ListParagraph"/>
      </w:pPr>
    </w:p>
    <w:p w14:paraId="71767678" w14:textId="1B82CA3E" w:rsidR="000136D2" w:rsidRDefault="000136D2" w:rsidP="000136D2">
      <w:pPr>
        <w:pStyle w:val="ListParagraph"/>
        <w:numPr>
          <w:ilvl w:val="0"/>
          <w:numId w:val="6"/>
        </w:numPr>
        <w:rPr>
          <w:color w:val="000000"/>
        </w:rPr>
      </w:pPr>
      <w:proofErr w:type="spellStart"/>
      <w:r w:rsidRPr="000136D2">
        <w:rPr>
          <w:color w:val="000000"/>
        </w:rPr>
        <w:t>Grynkiewicz</w:t>
      </w:r>
      <w:proofErr w:type="spellEnd"/>
      <w:r w:rsidRPr="000136D2">
        <w:rPr>
          <w:color w:val="000000"/>
        </w:rPr>
        <w:t xml:space="preserve"> G, </w:t>
      </w:r>
      <w:proofErr w:type="spellStart"/>
      <w:r w:rsidRPr="000136D2">
        <w:rPr>
          <w:color w:val="000000"/>
        </w:rPr>
        <w:t>Poenie</w:t>
      </w:r>
      <w:proofErr w:type="spellEnd"/>
      <w:r w:rsidRPr="000136D2">
        <w:rPr>
          <w:color w:val="000000"/>
        </w:rPr>
        <w:t xml:space="preserve"> M, </w:t>
      </w:r>
      <w:proofErr w:type="spellStart"/>
      <w:r w:rsidRPr="000136D2">
        <w:rPr>
          <w:color w:val="000000"/>
        </w:rPr>
        <w:t>Tsien</w:t>
      </w:r>
      <w:proofErr w:type="spellEnd"/>
      <w:r w:rsidRPr="000136D2">
        <w:rPr>
          <w:color w:val="000000"/>
        </w:rPr>
        <w:t xml:space="preserve">  RY</w:t>
      </w:r>
      <w:r>
        <w:rPr>
          <w:color w:val="000000"/>
        </w:rPr>
        <w:t>,</w:t>
      </w:r>
      <w:r w:rsidRPr="000136D2">
        <w:rPr>
          <w:color w:val="000000"/>
        </w:rPr>
        <w:t xml:space="preserve"> A new generation of Ca</w:t>
      </w:r>
      <w:r w:rsidRPr="000136D2">
        <w:rPr>
          <w:color w:val="000000"/>
          <w:vertAlign w:val="superscript"/>
        </w:rPr>
        <w:t>2+</w:t>
      </w:r>
      <w:r w:rsidRPr="000136D2">
        <w:rPr>
          <w:color w:val="000000"/>
          <w:position w:val="12"/>
          <w:vertAlign w:val="superscript"/>
        </w:rPr>
        <w:t xml:space="preserve"> </w:t>
      </w:r>
      <w:r w:rsidRPr="000136D2">
        <w:rPr>
          <w:color w:val="000000"/>
        </w:rPr>
        <w:t>indicators with greatly improved fluorescence properties</w:t>
      </w:r>
      <w:r>
        <w:rPr>
          <w:color w:val="000000"/>
        </w:rPr>
        <w:t>,</w:t>
      </w:r>
      <w:r w:rsidRPr="000136D2">
        <w:rPr>
          <w:color w:val="000000"/>
        </w:rPr>
        <w:t xml:space="preserve"> </w:t>
      </w:r>
      <w:r w:rsidRPr="008D0853">
        <w:rPr>
          <w:iCs/>
          <w:color w:val="000000"/>
        </w:rPr>
        <w:t>J</w:t>
      </w:r>
      <w:r>
        <w:rPr>
          <w:iCs/>
          <w:color w:val="000000"/>
        </w:rPr>
        <w:t>.</w:t>
      </w:r>
      <w:r w:rsidRPr="008D0853">
        <w:rPr>
          <w:iCs/>
          <w:color w:val="000000"/>
        </w:rPr>
        <w:t xml:space="preserve"> Biol</w:t>
      </w:r>
      <w:r>
        <w:rPr>
          <w:iCs/>
          <w:color w:val="000000"/>
        </w:rPr>
        <w:t>.</w:t>
      </w:r>
      <w:r w:rsidRPr="008D0853">
        <w:rPr>
          <w:iCs/>
          <w:color w:val="000000"/>
        </w:rPr>
        <w:t xml:space="preserve"> Chem</w:t>
      </w:r>
      <w:r>
        <w:rPr>
          <w:iCs/>
          <w:color w:val="000000"/>
        </w:rPr>
        <w:t>.</w:t>
      </w:r>
      <w:r w:rsidRPr="008D0853">
        <w:rPr>
          <w:iCs/>
          <w:color w:val="000000"/>
        </w:rPr>
        <w:t xml:space="preserve"> </w:t>
      </w:r>
      <w:r>
        <w:rPr>
          <w:color w:val="000000"/>
        </w:rPr>
        <w:t>260 (</w:t>
      </w:r>
      <w:r w:rsidRPr="000136D2">
        <w:rPr>
          <w:color w:val="000000"/>
        </w:rPr>
        <w:t>1985</w:t>
      </w:r>
      <w:r>
        <w:rPr>
          <w:color w:val="000000"/>
        </w:rPr>
        <w:t>)</w:t>
      </w:r>
      <w:r w:rsidRPr="000136D2">
        <w:rPr>
          <w:color w:val="000000"/>
        </w:rPr>
        <w:t xml:space="preserve"> 3440-3450.</w:t>
      </w:r>
    </w:p>
    <w:p w14:paraId="4AFA56DC" w14:textId="77777777" w:rsidR="000136D2" w:rsidRPr="008D0853" w:rsidRDefault="000136D2" w:rsidP="008D0853">
      <w:pPr>
        <w:pStyle w:val="ListParagraph"/>
        <w:rPr>
          <w:color w:val="000000"/>
        </w:rPr>
      </w:pPr>
    </w:p>
    <w:p w14:paraId="7EC82047" w14:textId="65566505" w:rsidR="009F44D9" w:rsidRDefault="009F44D9" w:rsidP="009F44D9">
      <w:pPr>
        <w:pStyle w:val="ListParagraph"/>
        <w:numPr>
          <w:ilvl w:val="0"/>
          <w:numId w:val="6"/>
        </w:numPr>
      </w:pPr>
      <w:r w:rsidRPr="002178A7">
        <w:t>Rosado JA, Jenner S, Sage SO</w:t>
      </w:r>
      <w:r>
        <w:t>,</w:t>
      </w:r>
      <w:r w:rsidRPr="002178A7">
        <w:t xml:space="preserve"> A role for the actin cytoskeleton in the initiation and maintenance of store-mediated calcium entry in human platelets. Evidence for conformational coupling</w:t>
      </w:r>
      <w:r>
        <w:t>,</w:t>
      </w:r>
      <w:r w:rsidRPr="002178A7">
        <w:t xml:space="preserve"> </w:t>
      </w:r>
      <w:r w:rsidRPr="008D0853">
        <w:t>J</w:t>
      </w:r>
      <w:r>
        <w:t>.</w:t>
      </w:r>
      <w:r w:rsidRPr="008D0853">
        <w:t xml:space="preserve"> Biol</w:t>
      </w:r>
      <w:r>
        <w:t>.</w:t>
      </w:r>
      <w:r w:rsidRPr="008D0853">
        <w:t xml:space="preserve"> Chem</w:t>
      </w:r>
      <w:r>
        <w:t>.</w:t>
      </w:r>
      <w:r w:rsidRPr="002178A7">
        <w:t xml:space="preserve"> </w:t>
      </w:r>
      <w:r>
        <w:t>275 (</w:t>
      </w:r>
      <w:r w:rsidRPr="002178A7">
        <w:t>2000</w:t>
      </w:r>
      <w:r>
        <w:t>)</w:t>
      </w:r>
      <w:r w:rsidRPr="002178A7">
        <w:t xml:space="preserve"> 7527-7533.</w:t>
      </w:r>
    </w:p>
    <w:p w14:paraId="6735D269" w14:textId="77777777" w:rsidR="009F44D9" w:rsidRDefault="009F44D9" w:rsidP="008D0853">
      <w:pPr>
        <w:pStyle w:val="ListParagraph"/>
      </w:pPr>
    </w:p>
    <w:p w14:paraId="3E432AB7" w14:textId="23EA69E3" w:rsidR="004A1AB3" w:rsidRDefault="004A1AB3" w:rsidP="004A1AB3">
      <w:pPr>
        <w:pStyle w:val="ListParagraph"/>
        <w:numPr>
          <w:ilvl w:val="0"/>
          <w:numId w:val="6"/>
        </w:numPr>
      </w:pPr>
      <w:r w:rsidRPr="002178A7">
        <w:t xml:space="preserve">Sage SO, Pugh N, </w:t>
      </w:r>
      <w:proofErr w:type="spellStart"/>
      <w:r w:rsidRPr="002178A7">
        <w:t>Farndale</w:t>
      </w:r>
      <w:proofErr w:type="spellEnd"/>
      <w:r w:rsidRPr="002178A7">
        <w:t xml:space="preserve"> RW, Harper AG</w:t>
      </w:r>
      <w:r>
        <w:t>,</w:t>
      </w:r>
      <w:r w:rsidRPr="002178A7">
        <w:t xml:space="preserve"> Pericellular Ca</w:t>
      </w:r>
      <w:r w:rsidRPr="004A1AB3">
        <w:rPr>
          <w:vertAlign w:val="superscript"/>
        </w:rPr>
        <w:t>2+</w:t>
      </w:r>
      <w:r w:rsidRPr="002178A7">
        <w:t xml:space="preserve"> recycling potentiates thrombin-evoked Ca</w:t>
      </w:r>
      <w:r w:rsidRPr="004A1AB3">
        <w:rPr>
          <w:vertAlign w:val="superscript"/>
        </w:rPr>
        <w:t>2+</w:t>
      </w:r>
      <w:r w:rsidRPr="002178A7">
        <w:t xml:space="preserve"> signals in human platelets</w:t>
      </w:r>
      <w:r>
        <w:t>,</w:t>
      </w:r>
      <w:r w:rsidRPr="002178A7">
        <w:t xml:space="preserve"> </w:t>
      </w:r>
      <w:r w:rsidRPr="008D0853">
        <w:t>Physiol</w:t>
      </w:r>
      <w:r>
        <w:t>.</w:t>
      </w:r>
      <w:r w:rsidRPr="008D0853">
        <w:t xml:space="preserve"> Rep</w:t>
      </w:r>
      <w:r>
        <w:t>.</w:t>
      </w:r>
      <w:r w:rsidRPr="002178A7">
        <w:t xml:space="preserve"> </w:t>
      </w:r>
      <w:r>
        <w:t>1 (</w:t>
      </w:r>
      <w:r w:rsidRPr="002178A7">
        <w:t>2013</w:t>
      </w:r>
      <w:r>
        <w:t>)</w:t>
      </w:r>
      <w:r w:rsidRPr="002178A7">
        <w:t xml:space="preserve"> e00085.</w:t>
      </w:r>
    </w:p>
    <w:p w14:paraId="450A00F8" w14:textId="77777777" w:rsidR="004A1AB3" w:rsidRDefault="004A1AB3" w:rsidP="008D0853">
      <w:pPr>
        <w:pStyle w:val="ListParagraph"/>
      </w:pPr>
    </w:p>
    <w:p w14:paraId="62534E88" w14:textId="423BA04E" w:rsidR="00935FB0" w:rsidRDefault="00935FB0" w:rsidP="00935FB0">
      <w:pPr>
        <w:pStyle w:val="ListParagraph"/>
        <w:numPr>
          <w:ilvl w:val="0"/>
          <w:numId w:val="6"/>
        </w:numPr>
      </w:pPr>
      <w:r w:rsidRPr="003F731C">
        <w:t>Rudnick G</w:t>
      </w:r>
      <w:r>
        <w:t>,</w:t>
      </w:r>
      <w:r w:rsidRPr="003F731C">
        <w:t xml:space="preserve"> Active transport of 5-hydroxytryptamine by plasma membrane vesicles isolated from human blood platelets</w:t>
      </w:r>
      <w:r>
        <w:t>,</w:t>
      </w:r>
      <w:r w:rsidRPr="003F731C">
        <w:t xml:space="preserve"> </w:t>
      </w:r>
      <w:r w:rsidRPr="008D0853">
        <w:t>J</w:t>
      </w:r>
      <w:r>
        <w:t>.</w:t>
      </w:r>
      <w:r w:rsidRPr="008D0853">
        <w:t xml:space="preserve"> Biol</w:t>
      </w:r>
      <w:r>
        <w:t>.</w:t>
      </w:r>
      <w:r w:rsidRPr="008D0853">
        <w:t xml:space="preserve"> Chem</w:t>
      </w:r>
      <w:r w:rsidRPr="00935FB0">
        <w:t>.</w:t>
      </w:r>
      <w:r w:rsidRPr="003F731C">
        <w:t xml:space="preserve"> </w:t>
      </w:r>
      <w:r>
        <w:t>252 (</w:t>
      </w:r>
      <w:r w:rsidRPr="003F731C">
        <w:t>1977</w:t>
      </w:r>
      <w:r>
        <w:t>)</w:t>
      </w:r>
      <w:r w:rsidRPr="003F731C">
        <w:t xml:space="preserve"> 2170-2174.</w:t>
      </w:r>
    </w:p>
    <w:p w14:paraId="5943EB9F" w14:textId="77777777" w:rsidR="00935FB0" w:rsidRPr="00184979" w:rsidRDefault="00935FB0" w:rsidP="008D0853">
      <w:pPr>
        <w:pStyle w:val="ListParagraph"/>
      </w:pPr>
    </w:p>
    <w:p w14:paraId="4A9A7C33" w14:textId="56D58B09" w:rsidR="00184979" w:rsidRDefault="00184979" w:rsidP="00184979">
      <w:pPr>
        <w:pStyle w:val="ListParagraph"/>
        <w:numPr>
          <w:ilvl w:val="0"/>
          <w:numId w:val="6"/>
        </w:numPr>
        <w:spacing w:before="100" w:beforeAutospacing="1" w:after="100" w:afterAutospacing="1"/>
        <w:rPr>
          <w:lang w:val="en-GB" w:eastAsia="en-GB"/>
        </w:rPr>
      </w:pPr>
      <w:proofErr w:type="spellStart"/>
      <w:r w:rsidRPr="008D0853">
        <w:rPr>
          <w:lang w:val="en-GB" w:eastAsia="en-GB"/>
        </w:rPr>
        <w:t>Helmeste</w:t>
      </w:r>
      <w:proofErr w:type="spellEnd"/>
      <w:r w:rsidRPr="008D0853">
        <w:rPr>
          <w:lang w:val="en-GB" w:eastAsia="en-GB"/>
        </w:rPr>
        <w:t xml:space="preserve"> DM, Tang SW, </w:t>
      </w:r>
      <w:proofErr w:type="spellStart"/>
      <w:r w:rsidRPr="008D0853">
        <w:rPr>
          <w:lang w:val="en-GB" w:eastAsia="en-GB"/>
        </w:rPr>
        <w:t>Reist</w:t>
      </w:r>
      <w:proofErr w:type="spellEnd"/>
      <w:r w:rsidRPr="008D0853">
        <w:rPr>
          <w:lang w:val="en-GB" w:eastAsia="en-GB"/>
        </w:rPr>
        <w:t xml:space="preserve"> C, Vu R</w:t>
      </w:r>
      <w:r>
        <w:rPr>
          <w:lang w:val="en-GB" w:eastAsia="en-GB"/>
        </w:rPr>
        <w:t>,</w:t>
      </w:r>
      <w:r w:rsidRPr="008D0853">
        <w:rPr>
          <w:lang w:val="en-GB" w:eastAsia="en-GB"/>
        </w:rPr>
        <w:t xml:space="preserve"> Serotonin uptake inhibitors modulate intracellular Ca</w:t>
      </w:r>
      <w:r w:rsidRPr="008D0853">
        <w:rPr>
          <w:vertAlign w:val="superscript"/>
          <w:lang w:val="en-GB" w:eastAsia="en-GB"/>
        </w:rPr>
        <w:t>2+</w:t>
      </w:r>
      <w:r w:rsidRPr="008D0853">
        <w:rPr>
          <w:lang w:val="en-GB" w:eastAsia="en-GB"/>
        </w:rPr>
        <w:t xml:space="preserve"> mobilization in platelets</w:t>
      </w:r>
      <w:r>
        <w:rPr>
          <w:lang w:val="en-GB" w:eastAsia="en-GB"/>
        </w:rPr>
        <w:t>,</w:t>
      </w:r>
      <w:r w:rsidRPr="008D0853">
        <w:rPr>
          <w:lang w:val="en-GB" w:eastAsia="en-GB"/>
        </w:rPr>
        <w:t xml:space="preserve"> Eur</w:t>
      </w:r>
      <w:r>
        <w:rPr>
          <w:lang w:val="en-GB" w:eastAsia="en-GB"/>
        </w:rPr>
        <w:t>.</w:t>
      </w:r>
      <w:r w:rsidRPr="008D0853">
        <w:rPr>
          <w:lang w:val="en-GB" w:eastAsia="en-GB"/>
        </w:rPr>
        <w:t xml:space="preserve"> J</w:t>
      </w:r>
      <w:r>
        <w:rPr>
          <w:lang w:val="en-GB" w:eastAsia="en-GB"/>
        </w:rPr>
        <w:t>.</w:t>
      </w:r>
      <w:r w:rsidRPr="008D0853">
        <w:rPr>
          <w:lang w:val="en-GB" w:eastAsia="en-GB"/>
        </w:rPr>
        <w:t xml:space="preserve"> </w:t>
      </w:r>
      <w:proofErr w:type="spellStart"/>
      <w:r w:rsidRPr="008D0853">
        <w:rPr>
          <w:lang w:val="en-GB" w:eastAsia="en-GB"/>
        </w:rPr>
        <w:t>Pharmacol</w:t>
      </w:r>
      <w:proofErr w:type="spellEnd"/>
      <w:r w:rsidRPr="008D0853">
        <w:rPr>
          <w:lang w:val="en-GB" w:eastAsia="en-GB"/>
        </w:rPr>
        <w:t xml:space="preserve">. </w:t>
      </w:r>
      <w:r>
        <w:rPr>
          <w:lang w:val="en-GB" w:eastAsia="en-GB"/>
        </w:rPr>
        <w:t>288 (</w:t>
      </w:r>
      <w:r w:rsidRPr="008D0853">
        <w:rPr>
          <w:lang w:val="en-GB" w:eastAsia="en-GB"/>
        </w:rPr>
        <w:t>1995</w:t>
      </w:r>
      <w:r>
        <w:rPr>
          <w:lang w:val="en-GB" w:eastAsia="en-GB"/>
        </w:rPr>
        <w:t>)</w:t>
      </w:r>
      <w:r w:rsidRPr="00184979">
        <w:rPr>
          <w:lang w:val="en-GB" w:eastAsia="en-GB"/>
        </w:rPr>
        <w:t xml:space="preserve"> </w:t>
      </w:r>
      <w:r w:rsidRPr="008D0853">
        <w:rPr>
          <w:lang w:val="en-GB" w:eastAsia="en-GB"/>
        </w:rPr>
        <w:t>373-</w:t>
      </w:r>
      <w:r>
        <w:rPr>
          <w:lang w:val="en-GB" w:eastAsia="en-GB"/>
        </w:rPr>
        <w:t>37</w:t>
      </w:r>
      <w:r w:rsidRPr="008D0853">
        <w:rPr>
          <w:lang w:val="en-GB" w:eastAsia="en-GB"/>
        </w:rPr>
        <w:t>7.</w:t>
      </w:r>
    </w:p>
    <w:p w14:paraId="178D1165" w14:textId="77777777" w:rsidR="00184979" w:rsidRPr="00184979" w:rsidRDefault="00184979" w:rsidP="008D0853">
      <w:pPr>
        <w:pStyle w:val="ListParagraph"/>
        <w:rPr>
          <w:lang w:val="en-GB" w:eastAsia="en-GB"/>
        </w:rPr>
      </w:pPr>
    </w:p>
    <w:p w14:paraId="47104813" w14:textId="10C03CED" w:rsidR="007627F8" w:rsidRDefault="007627F8" w:rsidP="007627F8">
      <w:pPr>
        <w:pStyle w:val="ListParagraph"/>
        <w:numPr>
          <w:ilvl w:val="0"/>
          <w:numId w:val="6"/>
        </w:numPr>
      </w:pPr>
      <w:proofErr w:type="spellStart"/>
      <w:r w:rsidRPr="003F731C">
        <w:lastRenderedPageBreak/>
        <w:t>Flaumenhaft</w:t>
      </w:r>
      <w:proofErr w:type="spellEnd"/>
      <w:r w:rsidRPr="003F731C">
        <w:t xml:space="preserve"> R, </w:t>
      </w:r>
      <w:proofErr w:type="spellStart"/>
      <w:r w:rsidRPr="003F731C">
        <w:t>Dilks</w:t>
      </w:r>
      <w:proofErr w:type="spellEnd"/>
      <w:r w:rsidRPr="003F731C">
        <w:t xml:space="preserve"> JR, </w:t>
      </w:r>
      <w:proofErr w:type="spellStart"/>
      <w:r w:rsidRPr="003F731C">
        <w:t>Rozenvayn</w:t>
      </w:r>
      <w:proofErr w:type="spellEnd"/>
      <w:r w:rsidRPr="003F731C">
        <w:t xml:space="preserve"> N, Monahan-</w:t>
      </w:r>
      <w:proofErr w:type="spellStart"/>
      <w:r w:rsidRPr="003F731C">
        <w:t>Earley</w:t>
      </w:r>
      <w:proofErr w:type="spellEnd"/>
      <w:r w:rsidRPr="003F731C">
        <w:t xml:space="preserve"> RA, Feng D, Dvorak AM</w:t>
      </w:r>
      <w:r>
        <w:t>,</w:t>
      </w:r>
      <w:r w:rsidRPr="003F731C">
        <w:t xml:space="preserve"> The actin cytoskeleton differentially regulates platelet alpha-granule and dense-granule secretion</w:t>
      </w:r>
      <w:r>
        <w:t>,</w:t>
      </w:r>
      <w:r w:rsidRPr="003F731C">
        <w:t xml:space="preserve"> </w:t>
      </w:r>
      <w:r w:rsidRPr="008D0853">
        <w:t>Blood</w:t>
      </w:r>
      <w:r w:rsidRPr="007627F8">
        <w:t xml:space="preserve"> </w:t>
      </w:r>
      <w:r>
        <w:t>105 (</w:t>
      </w:r>
      <w:r w:rsidRPr="003F731C">
        <w:t>2005</w:t>
      </w:r>
      <w:r>
        <w:t>)</w:t>
      </w:r>
      <w:r w:rsidRPr="003F731C">
        <w:t xml:space="preserve"> 3879-3887.</w:t>
      </w:r>
    </w:p>
    <w:p w14:paraId="78A69475" w14:textId="77777777" w:rsidR="007627F8" w:rsidRDefault="007627F8" w:rsidP="008D0853">
      <w:pPr>
        <w:pStyle w:val="ListParagraph"/>
      </w:pPr>
    </w:p>
    <w:p w14:paraId="0E6CA29A" w14:textId="0D6D3339" w:rsidR="007627F8" w:rsidRDefault="00EA750E" w:rsidP="00EA750E">
      <w:pPr>
        <w:pStyle w:val="ListParagraph"/>
        <w:numPr>
          <w:ilvl w:val="0"/>
          <w:numId w:val="6"/>
        </w:numPr>
        <w:rPr>
          <w:rStyle w:val="page-numbers-info"/>
        </w:rPr>
      </w:pPr>
      <w:proofErr w:type="spellStart"/>
      <w:r w:rsidRPr="003F731C">
        <w:t>Flaumenhaft</w:t>
      </w:r>
      <w:proofErr w:type="spellEnd"/>
      <w:r w:rsidRPr="003F731C">
        <w:t xml:space="preserve"> R</w:t>
      </w:r>
      <w:r>
        <w:t>,</w:t>
      </w:r>
      <w:r w:rsidRPr="003F731C">
        <w:t xml:space="preserve"> Platelet Secretion. In: </w:t>
      </w:r>
      <w:proofErr w:type="spellStart"/>
      <w:r w:rsidRPr="003F731C">
        <w:t>Gresele</w:t>
      </w:r>
      <w:proofErr w:type="spellEnd"/>
      <w:r w:rsidRPr="003F731C">
        <w:t xml:space="preserve"> P., Kleiman N., Lopez J., Page C. (eds) Platelets in Thrombotic and Non-Thrombotic Disorders</w:t>
      </w:r>
      <w:r>
        <w:t>,</w:t>
      </w:r>
      <w:r w:rsidRPr="003F731C">
        <w:t xml:space="preserve"> </w:t>
      </w:r>
      <w:r>
        <w:t xml:space="preserve">Cham. </w:t>
      </w:r>
      <w:r w:rsidRPr="003F731C">
        <w:t>Springer, 2017</w:t>
      </w:r>
      <w:r>
        <w:t>:</w:t>
      </w:r>
      <w:r w:rsidRPr="003F731C">
        <w:t xml:space="preserve"> </w:t>
      </w:r>
      <w:r w:rsidRPr="003F731C">
        <w:rPr>
          <w:rStyle w:val="page-numbers-info"/>
        </w:rPr>
        <w:t>pp</w:t>
      </w:r>
      <w:r>
        <w:rPr>
          <w:rStyle w:val="page-numbers-info"/>
        </w:rPr>
        <w:t>.</w:t>
      </w:r>
      <w:r w:rsidRPr="003F731C">
        <w:rPr>
          <w:rStyle w:val="page-numbers-info"/>
        </w:rPr>
        <w:t xml:space="preserve"> 353-366.</w:t>
      </w:r>
    </w:p>
    <w:p w14:paraId="5289B334" w14:textId="77777777" w:rsidR="00EA750E" w:rsidRDefault="00EA750E" w:rsidP="008D0853">
      <w:pPr>
        <w:pStyle w:val="ListParagraph"/>
      </w:pPr>
    </w:p>
    <w:p w14:paraId="486659BC" w14:textId="4BF4D753" w:rsidR="0024160D" w:rsidRPr="0024160D" w:rsidRDefault="0024160D" w:rsidP="0024160D">
      <w:pPr>
        <w:pStyle w:val="ListParagraph"/>
        <w:numPr>
          <w:ilvl w:val="0"/>
          <w:numId w:val="6"/>
        </w:numPr>
      </w:pPr>
      <w:r w:rsidRPr="0024160D">
        <w:t xml:space="preserve">Daniel JL, </w:t>
      </w:r>
      <w:proofErr w:type="spellStart"/>
      <w:r w:rsidRPr="0024160D">
        <w:t>Dangelmaier</w:t>
      </w:r>
      <w:proofErr w:type="spellEnd"/>
      <w:r w:rsidRPr="0024160D">
        <w:t xml:space="preserve"> CA, </w:t>
      </w:r>
      <w:proofErr w:type="spellStart"/>
      <w:r w:rsidRPr="0024160D">
        <w:t>Selak</w:t>
      </w:r>
      <w:proofErr w:type="spellEnd"/>
      <w:r w:rsidRPr="0024160D">
        <w:t xml:space="preserve"> M, Smith JB</w:t>
      </w:r>
      <w:r>
        <w:t>,</w:t>
      </w:r>
      <w:r w:rsidRPr="0024160D">
        <w:t xml:space="preserve"> ADP stimulates IP</w:t>
      </w:r>
      <w:r w:rsidRPr="008D0853">
        <w:rPr>
          <w:vertAlign w:val="subscript"/>
        </w:rPr>
        <w:t>3</w:t>
      </w:r>
      <w:r w:rsidRPr="0024160D">
        <w:t xml:space="preserve"> formation in human platelets</w:t>
      </w:r>
      <w:r>
        <w:t>,</w:t>
      </w:r>
      <w:r w:rsidRPr="0024160D">
        <w:t xml:space="preserve"> </w:t>
      </w:r>
      <w:r w:rsidRPr="008D0853">
        <w:t>FEBS Lett</w:t>
      </w:r>
      <w:r w:rsidRPr="0024160D">
        <w:t xml:space="preserve">. </w:t>
      </w:r>
      <w:r>
        <w:t>206 (</w:t>
      </w:r>
      <w:r w:rsidRPr="0024160D">
        <w:t>1986</w:t>
      </w:r>
      <w:r>
        <w:t>)</w:t>
      </w:r>
      <w:r w:rsidRPr="0024160D">
        <w:t xml:space="preserve"> 299-303.</w:t>
      </w:r>
    </w:p>
    <w:p w14:paraId="31502E29" w14:textId="77777777" w:rsidR="0024160D" w:rsidRDefault="0024160D" w:rsidP="008D0853">
      <w:pPr>
        <w:pStyle w:val="ListParagraph"/>
      </w:pPr>
    </w:p>
    <w:p w14:paraId="045E50D8" w14:textId="4B0E786B" w:rsidR="0024160D" w:rsidRDefault="009B79AB" w:rsidP="0024160D">
      <w:pPr>
        <w:pStyle w:val="ListParagraph"/>
        <w:numPr>
          <w:ilvl w:val="0"/>
          <w:numId w:val="6"/>
        </w:numPr>
        <w:shd w:val="clear" w:color="auto" w:fill="FFFFFF"/>
      </w:pPr>
      <w:r w:rsidRPr="003F731C">
        <w:t xml:space="preserve">Sage SO, </w:t>
      </w:r>
      <w:proofErr w:type="spellStart"/>
      <w:r w:rsidRPr="003F731C">
        <w:t>Jobson</w:t>
      </w:r>
      <w:proofErr w:type="spellEnd"/>
      <w:r w:rsidRPr="003F731C">
        <w:t xml:space="preserve"> TJ, Rink TJ</w:t>
      </w:r>
      <w:r>
        <w:t>,</w:t>
      </w:r>
      <w:r w:rsidRPr="003F731C">
        <w:t xml:space="preserve"> Agonist-evoked changes in cytosolic pH and calcium concentration in human platelets: studies in physiological bicarbonate</w:t>
      </w:r>
      <w:r>
        <w:t>,</w:t>
      </w:r>
      <w:r w:rsidRPr="003F731C">
        <w:t xml:space="preserve"> </w:t>
      </w:r>
      <w:r w:rsidRPr="008D0853">
        <w:rPr>
          <w:iCs/>
        </w:rPr>
        <w:t>J</w:t>
      </w:r>
      <w:r>
        <w:rPr>
          <w:iCs/>
        </w:rPr>
        <w:t>.</w:t>
      </w:r>
      <w:r w:rsidRPr="008D0853">
        <w:rPr>
          <w:iCs/>
        </w:rPr>
        <w:t xml:space="preserve"> Physiol</w:t>
      </w:r>
      <w:r>
        <w:rPr>
          <w:iCs/>
        </w:rPr>
        <w:t>.</w:t>
      </w:r>
      <w:r w:rsidRPr="003F731C">
        <w:rPr>
          <w:i/>
        </w:rPr>
        <w:t xml:space="preserve"> </w:t>
      </w:r>
      <w:r>
        <w:rPr>
          <w:iCs/>
        </w:rPr>
        <w:t>420 (</w:t>
      </w:r>
      <w:r w:rsidRPr="003F731C">
        <w:t>1990</w:t>
      </w:r>
      <w:r>
        <w:t>)</w:t>
      </w:r>
      <w:r w:rsidRPr="003F731C">
        <w:t xml:space="preserve"> 31-45.</w:t>
      </w:r>
    </w:p>
    <w:p w14:paraId="6500B473" w14:textId="77777777" w:rsidR="009B79AB" w:rsidRDefault="009B79AB" w:rsidP="008D0853">
      <w:pPr>
        <w:pStyle w:val="ListParagraph"/>
      </w:pPr>
    </w:p>
    <w:p w14:paraId="6DDE9E67" w14:textId="5AA6808D" w:rsidR="002B0C71" w:rsidRPr="002B0C71" w:rsidRDefault="002B0C71" w:rsidP="002B0C71">
      <w:pPr>
        <w:pStyle w:val="ListParagraph"/>
        <w:numPr>
          <w:ilvl w:val="0"/>
          <w:numId w:val="6"/>
        </w:numPr>
      </w:pPr>
      <w:proofErr w:type="spellStart"/>
      <w:r w:rsidRPr="002B0C71">
        <w:t>Turetta</w:t>
      </w:r>
      <w:proofErr w:type="spellEnd"/>
      <w:r w:rsidRPr="002B0C71">
        <w:t xml:space="preserve"> L, </w:t>
      </w:r>
      <w:proofErr w:type="spellStart"/>
      <w:r w:rsidRPr="002B0C71">
        <w:t>Bazzan</w:t>
      </w:r>
      <w:proofErr w:type="spellEnd"/>
      <w:r w:rsidRPr="002B0C71">
        <w:t xml:space="preserve"> E, </w:t>
      </w:r>
      <w:proofErr w:type="spellStart"/>
      <w:r w:rsidRPr="002B0C71">
        <w:t>Bertagno</w:t>
      </w:r>
      <w:proofErr w:type="spellEnd"/>
      <w:r w:rsidRPr="002B0C71">
        <w:t xml:space="preserve"> K, </w:t>
      </w:r>
      <w:proofErr w:type="spellStart"/>
      <w:r w:rsidRPr="002B0C71">
        <w:t>Musacchio</w:t>
      </w:r>
      <w:proofErr w:type="spellEnd"/>
      <w:r w:rsidRPr="002B0C71">
        <w:t xml:space="preserve"> E, Deana R</w:t>
      </w:r>
      <w:r>
        <w:t>,</w:t>
      </w:r>
      <w:r w:rsidRPr="002B0C71">
        <w:t xml:space="preserve"> Role of Ca</w:t>
      </w:r>
      <w:r w:rsidRPr="002B0C71">
        <w:rPr>
          <w:vertAlign w:val="superscript"/>
        </w:rPr>
        <w:t>2+</w:t>
      </w:r>
      <w:r w:rsidRPr="002B0C71">
        <w:t xml:space="preserve"> and protein kinase C in the serotonin (5-HT) transport in human platelets</w:t>
      </w:r>
      <w:r>
        <w:t>,</w:t>
      </w:r>
      <w:r w:rsidRPr="002B0C71">
        <w:t xml:space="preserve"> Cell Calcium</w:t>
      </w:r>
      <w:r>
        <w:t xml:space="preserve"> 31</w:t>
      </w:r>
      <w:r w:rsidRPr="002B0C71">
        <w:t xml:space="preserve"> </w:t>
      </w:r>
      <w:r>
        <w:t>(</w:t>
      </w:r>
      <w:r w:rsidRPr="002B0C71">
        <w:t>2002</w:t>
      </w:r>
      <w:r>
        <w:t>)</w:t>
      </w:r>
      <w:r w:rsidRPr="002B0C71">
        <w:t xml:space="preserve"> 235-</w:t>
      </w:r>
      <w:r>
        <w:t>2</w:t>
      </w:r>
      <w:r w:rsidRPr="002B0C71">
        <w:t>44.</w:t>
      </w:r>
    </w:p>
    <w:p w14:paraId="3EBA8D17" w14:textId="77777777" w:rsidR="002B0C71" w:rsidRPr="008D0853" w:rsidRDefault="002B0C71" w:rsidP="008D0853">
      <w:pPr>
        <w:pStyle w:val="ListParagraph"/>
      </w:pPr>
    </w:p>
    <w:p w14:paraId="5F875A24" w14:textId="6FDEBD93" w:rsidR="00800D14" w:rsidRPr="0077642B" w:rsidRDefault="00800D14" w:rsidP="00800D14">
      <w:pPr>
        <w:pStyle w:val="ListParagraph"/>
        <w:numPr>
          <w:ilvl w:val="0"/>
          <w:numId w:val="6"/>
        </w:numPr>
        <w:shd w:val="clear" w:color="auto" w:fill="FFFFFF"/>
      </w:pPr>
      <w:r w:rsidRPr="00EB099F">
        <w:t xml:space="preserve">Holliday LS, Lu M, Lee BS, Nelson RD, </w:t>
      </w:r>
      <w:proofErr w:type="spellStart"/>
      <w:r w:rsidRPr="00EB099F">
        <w:t>Solivan</w:t>
      </w:r>
      <w:proofErr w:type="spellEnd"/>
      <w:r w:rsidRPr="00EB099F">
        <w:t xml:space="preserve"> S, Zhang L, Gluck SL,</w:t>
      </w:r>
      <w:r w:rsidRPr="00033281">
        <w:t xml:space="preserve"> The amino-terminal domain of the B subunit of vacuolar H</w:t>
      </w:r>
      <w:r w:rsidRPr="008D0853">
        <w:rPr>
          <w:vertAlign w:val="superscript"/>
        </w:rPr>
        <w:t>+</w:t>
      </w:r>
      <w:r w:rsidRPr="00EB099F">
        <w:t>-ATPase contains a filamentous actin binding site</w:t>
      </w:r>
      <w:r w:rsidRPr="00033281">
        <w:t xml:space="preserve">, </w:t>
      </w:r>
      <w:r w:rsidRPr="008D0853">
        <w:t>J</w:t>
      </w:r>
      <w:r w:rsidR="00B95950" w:rsidRPr="00EB099F">
        <w:t>.</w:t>
      </w:r>
      <w:r w:rsidRPr="008D0853">
        <w:t xml:space="preserve"> Biol</w:t>
      </w:r>
      <w:r w:rsidR="00B95950" w:rsidRPr="00EB099F">
        <w:t>.</w:t>
      </w:r>
      <w:r w:rsidRPr="008D0853">
        <w:t xml:space="preserve"> Chem.</w:t>
      </w:r>
      <w:r w:rsidRPr="00EB099F">
        <w:t xml:space="preserve"> </w:t>
      </w:r>
      <w:r w:rsidR="00B95950" w:rsidRPr="00EB099F">
        <w:t>275 (</w:t>
      </w:r>
      <w:r w:rsidRPr="00033281">
        <w:t>2000</w:t>
      </w:r>
      <w:r w:rsidR="00B95950" w:rsidRPr="00033281">
        <w:t>)</w:t>
      </w:r>
      <w:r w:rsidRPr="00033281">
        <w:t xml:space="preserve"> 32331-32337.</w:t>
      </w:r>
    </w:p>
    <w:p w14:paraId="71BAF9DA" w14:textId="77777777" w:rsidR="00B95950" w:rsidRPr="008D0853" w:rsidRDefault="00B95950" w:rsidP="008D0853">
      <w:pPr>
        <w:pStyle w:val="ListParagraph"/>
      </w:pPr>
    </w:p>
    <w:p w14:paraId="1D41FD40" w14:textId="6DEC9934" w:rsidR="00B95950" w:rsidRPr="008D0853" w:rsidRDefault="00B95950" w:rsidP="00B95950">
      <w:pPr>
        <w:pStyle w:val="ListParagraph"/>
        <w:numPr>
          <w:ilvl w:val="0"/>
          <w:numId w:val="6"/>
        </w:numPr>
      </w:pPr>
      <w:proofErr w:type="spellStart"/>
      <w:r w:rsidRPr="00EB099F">
        <w:t>Vitavska</w:t>
      </w:r>
      <w:proofErr w:type="spellEnd"/>
      <w:r w:rsidRPr="00EB099F">
        <w:t xml:space="preserve"> O, </w:t>
      </w:r>
      <w:proofErr w:type="spellStart"/>
      <w:r w:rsidRPr="00EB099F">
        <w:t>Wieczorek</w:t>
      </w:r>
      <w:proofErr w:type="spellEnd"/>
      <w:r w:rsidRPr="00EB099F">
        <w:t xml:space="preserve"> H, </w:t>
      </w:r>
      <w:proofErr w:type="spellStart"/>
      <w:r w:rsidRPr="00EB099F">
        <w:t>Merzendorfer</w:t>
      </w:r>
      <w:proofErr w:type="spellEnd"/>
      <w:r w:rsidRPr="00EB099F">
        <w:t xml:space="preserve"> H</w:t>
      </w:r>
      <w:r w:rsidRPr="00033281">
        <w:t>, A novel role for subunit C in mediating binding of the H</w:t>
      </w:r>
      <w:r w:rsidRPr="008D0853">
        <w:rPr>
          <w:vertAlign w:val="superscript"/>
        </w:rPr>
        <w:t>+</w:t>
      </w:r>
      <w:r w:rsidRPr="00EB099F">
        <w:t>-V-ATPase to the actin cytoskeleton,</w:t>
      </w:r>
      <w:r w:rsidRPr="00033281">
        <w:t xml:space="preserve"> J.</w:t>
      </w:r>
      <w:r w:rsidRPr="0077642B">
        <w:t xml:space="preserve"> Biol. Chem. </w:t>
      </w:r>
      <w:r w:rsidRPr="006955F9">
        <w:t>278 (2003</w:t>
      </w:r>
      <w:r w:rsidRPr="008D0853">
        <w:t>) 18499-18505.</w:t>
      </w:r>
    </w:p>
    <w:p w14:paraId="6A0AD10D" w14:textId="77777777" w:rsidR="00B95950" w:rsidRPr="008D0853" w:rsidRDefault="00B95950" w:rsidP="008D0853">
      <w:pPr>
        <w:pStyle w:val="ListParagraph"/>
      </w:pPr>
    </w:p>
    <w:p w14:paraId="21DC0731" w14:textId="0FB11CF1" w:rsidR="00257FA1" w:rsidRPr="00B05C30" w:rsidRDefault="00257FA1" w:rsidP="00257FA1">
      <w:pPr>
        <w:pStyle w:val="ListParagraph"/>
        <w:numPr>
          <w:ilvl w:val="0"/>
          <w:numId w:val="6"/>
        </w:numPr>
      </w:pPr>
      <w:r w:rsidRPr="00EB099F">
        <w:t xml:space="preserve">Chen SH, </w:t>
      </w:r>
      <w:proofErr w:type="spellStart"/>
      <w:r w:rsidRPr="00EB099F">
        <w:t>Bubb</w:t>
      </w:r>
      <w:proofErr w:type="spellEnd"/>
      <w:r w:rsidRPr="00EB099F">
        <w:t xml:space="preserve"> MR, </w:t>
      </w:r>
      <w:proofErr w:type="spellStart"/>
      <w:r w:rsidRPr="00EB099F">
        <w:t>Yarmola</w:t>
      </w:r>
      <w:proofErr w:type="spellEnd"/>
      <w:r w:rsidRPr="00EB099F">
        <w:t xml:space="preserve"> EG et al</w:t>
      </w:r>
      <w:r w:rsidR="00D86B39" w:rsidRPr="00033281">
        <w:t>.</w:t>
      </w:r>
      <w:r w:rsidRPr="00033281">
        <w:t xml:space="preserve"> Vacuolar H</w:t>
      </w:r>
      <w:r w:rsidRPr="008D0853">
        <w:rPr>
          <w:vertAlign w:val="superscript"/>
        </w:rPr>
        <w:t>+</w:t>
      </w:r>
      <w:r w:rsidRPr="00EB099F">
        <w:t xml:space="preserve">-ATPase binding to microfilaments: regulation in response to phosphatidylinositol 3-kinase activity and detailed characterization of the actin-binding site in subunit B. </w:t>
      </w:r>
      <w:r w:rsidRPr="008D0853">
        <w:t>J</w:t>
      </w:r>
      <w:r w:rsidR="00D86B39" w:rsidRPr="00EB099F">
        <w:t>.</w:t>
      </w:r>
      <w:r w:rsidRPr="008D0853">
        <w:t xml:space="preserve"> Biol</w:t>
      </w:r>
      <w:r w:rsidR="00D86B39" w:rsidRPr="00EB099F">
        <w:t>.</w:t>
      </w:r>
      <w:r w:rsidRPr="008D0853">
        <w:t xml:space="preserve"> Chem.</w:t>
      </w:r>
      <w:r w:rsidRPr="00EB099F">
        <w:t xml:space="preserve"> </w:t>
      </w:r>
      <w:r w:rsidR="00D86B39" w:rsidRPr="0077642B">
        <w:t>279 (</w:t>
      </w:r>
      <w:r w:rsidRPr="0077642B">
        <w:t>2004</w:t>
      </w:r>
      <w:r w:rsidR="00D86B39" w:rsidRPr="0077642B">
        <w:t>)</w:t>
      </w:r>
      <w:r w:rsidRPr="00B05C30">
        <w:t xml:space="preserve"> 7988-7998.</w:t>
      </w:r>
    </w:p>
    <w:p w14:paraId="63E4250E" w14:textId="77777777" w:rsidR="00257FA1" w:rsidRPr="00B05C30" w:rsidRDefault="00257FA1" w:rsidP="008D0853">
      <w:pPr>
        <w:pStyle w:val="ListParagraph"/>
      </w:pPr>
    </w:p>
    <w:p w14:paraId="476F8C5B" w14:textId="30649597" w:rsidR="006B503E" w:rsidRPr="008D0853" w:rsidRDefault="006B503E" w:rsidP="006B503E">
      <w:pPr>
        <w:pStyle w:val="ListParagraph"/>
        <w:numPr>
          <w:ilvl w:val="0"/>
          <w:numId w:val="6"/>
        </w:numPr>
        <w:rPr>
          <w:b/>
          <w:u w:val="single"/>
        </w:rPr>
      </w:pPr>
      <w:r w:rsidRPr="006955F9">
        <w:t>Beaulieu V, Da Silva N, Pastor-Soler N, e</w:t>
      </w:r>
      <w:r w:rsidRPr="008D0853">
        <w:t>t al., Modulation of the actin cytoskeleton via gelsolin regulates vacuolar H</w:t>
      </w:r>
      <w:r w:rsidRPr="008D0853">
        <w:rPr>
          <w:vertAlign w:val="superscript"/>
        </w:rPr>
        <w:t>+</w:t>
      </w:r>
      <w:r w:rsidRPr="00EB099F">
        <w:t>-ATPase recycling,</w:t>
      </w:r>
      <w:r w:rsidRPr="00033281">
        <w:t xml:space="preserve"> J. Biol</w:t>
      </w:r>
      <w:r w:rsidRPr="0077642B">
        <w:t>. Chem. 280 (2005)</w:t>
      </w:r>
      <w:r w:rsidRPr="00B05C30">
        <w:t xml:space="preserve"> 8452-8463.</w:t>
      </w:r>
    </w:p>
    <w:p w14:paraId="59328D14" w14:textId="77777777" w:rsidR="006B503E" w:rsidRPr="008D0853" w:rsidRDefault="006B503E" w:rsidP="008D0853">
      <w:pPr>
        <w:pStyle w:val="ListParagraph"/>
        <w:rPr>
          <w:b/>
          <w:u w:val="single"/>
        </w:rPr>
      </w:pPr>
    </w:p>
    <w:p w14:paraId="48D86209" w14:textId="684A1D09" w:rsidR="00F907DB" w:rsidRPr="00172200" w:rsidRDefault="00F907DB" w:rsidP="00F907DB">
      <w:pPr>
        <w:pStyle w:val="ListParagraph"/>
        <w:numPr>
          <w:ilvl w:val="0"/>
          <w:numId w:val="6"/>
        </w:numPr>
      </w:pPr>
      <w:proofErr w:type="spellStart"/>
      <w:r w:rsidRPr="00EB099F">
        <w:t>Merkulova</w:t>
      </w:r>
      <w:proofErr w:type="spellEnd"/>
      <w:r w:rsidRPr="00EB099F">
        <w:t xml:space="preserve"> M, </w:t>
      </w:r>
      <w:proofErr w:type="spellStart"/>
      <w:r w:rsidRPr="00EB099F">
        <w:t>Păunescu</w:t>
      </w:r>
      <w:proofErr w:type="spellEnd"/>
      <w:r w:rsidRPr="00EB099F">
        <w:t xml:space="preserve"> TG, </w:t>
      </w:r>
      <w:proofErr w:type="spellStart"/>
      <w:r w:rsidRPr="00EB099F">
        <w:t>Azroyan</w:t>
      </w:r>
      <w:proofErr w:type="spellEnd"/>
      <w:r w:rsidRPr="00EB099F">
        <w:t xml:space="preserve"> A, </w:t>
      </w:r>
      <w:proofErr w:type="spellStart"/>
      <w:r w:rsidRPr="00EB099F">
        <w:t>Marshansky</w:t>
      </w:r>
      <w:proofErr w:type="spellEnd"/>
      <w:r w:rsidRPr="00EB099F">
        <w:t xml:space="preserve"> V, Breton S, Brown D,</w:t>
      </w:r>
      <w:r w:rsidRPr="00033281">
        <w:t xml:space="preserve"> Mapping the H(+) (V)-ATPase interactome: identification of proteins involved in trafficking, fo</w:t>
      </w:r>
      <w:r w:rsidRPr="0077642B">
        <w:t>lding, assembly and phosphorylation, Sci.</w:t>
      </w:r>
      <w:r w:rsidRPr="00B05C30">
        <w:t xml:space="preserve"> Rep. 5 (2015)</w:t>
      </w:r>
      <w:r w:rsidRPr="00B12795">
        <w:t xml:space="preserve"> 14827.</w:t>
      </w:r>
    </w:p>
    <w:p w14:paraId="5C4765D8" w14:textId="77777777" w:rsidR="00F907DB" w:rsidRPr="00172200" w:rsidRDefault="00F907DB" w:rsidP="008D0853">
      <w:pPr>
        <w:pStyle w:val="ListParagraph"/>
      </w:pPr>
    </w:p>
    <w:p w14:paraId="4F2F150D" w14:textId="5C60F8F6" w:rsidR="00F907DB" w:rsidRPr="00660D50" w:rsidRDefault="00DF74B2" w:rsidP="00DF74B2">
      <w:pPr>
        <w:pStyle w:val="ListParagraph"/>
        <w:numPr>
          <w:ilvl w:val="0"/>
          <w:numId w:val="6"/>
        </w:numPr>
        <w:rPr>
          <w:bCs/>
        </w:rPr>
      </w:pPr>
      <w:proofErr w:type="spellStart"/>
      <w:r w:rsidRPr="006955F9">
        <w:t>Lamason</w:t>
      </w:r>
      <w:proofErr w:type="spellEnd"/>
      <w:r w:rsidRPr="006955F9">
        <w:t xml:space="preserve"> RL, </w:t>
      </w:r>
      <w:proofErr w:type="spellStart"/>
      <w:r w:rsidRPr="006955F9">
        <w:t>Mohideen</w:t>
      </w:r>
      <w:proofErr w:type="spellEnd"/>
      <w:r w:rsidRPr="006955F9">
        <w:t xml:space="preserve"> MA, </w:t>
      </w:r>
      <w:proofErr w:type="spellStart"/>
      <w:r w:rsidRPr="006955F9">
        <w:t>Mest</w:t>
      </w:r>
      <w:proofErr w:type="spellEnd"/>
      <w:r w:rsidRPr="006955F9">
        <w:t xml:space="preserve"> JR et al.,</w:t>
      </w:r>
      <w:r w:rsidRPr="008D0853">
        <w:t xml:space="preserve"> SLC24A5, a putative cation exchanger, affects pigmentation in zebrafish and humans, </w:t>
      </w:r>
      <w:r w:rsidRPr="00660D50">
        <w:t>Science 310 (2005) 1782-1786.</w:t>
      </w:r>
    </w:p>
    <w:p w14:paraId="0557EC9E" w14:textId="77777777" w:rsidR="00DF74B2" w:rsidRPr="00660D50" w:rsidRDefault="00DF74B2" w:rsidP="008D0853">
      <w:pPr>
        <w:pStyle w:val="ListParagraph"/>
        <w:rPr>
          <w:bCs/>
        </w:rPr>
      </w:pPr>
    </w:p>
    <w:p w14:paraId="4F4B4429" w14:textId="7359469A" w:rsidR="00CA6004" w:rsidRPr="00172200" w:rsidRDefault="00CA6004" w:rsidP="00CA6004">
      <w:pPr>
        <w:pStyle w:val="ListParagraph"/>
        <w:numPr>
          <w:ilvl w:val="0"/>
          <w:numId w:val="6"/>
        </w:numPr>
      </w:pPr>
      <w:r w:rsidRPr="00EB099F">
        <w:t xml:space="preserve">van </w:t>
      </w:r>
      <w:proofErr w:type="spellStart"/>
      <w:r w:rsidRPr="00EB099F">
        <w:t>Gestel</w:t>
      </w:r>
      <w:proofErr w:type="spellEnd"/>
      <w:r w:rsidRPr="00EB099F">
        <w:t xml:space="preserve"> MA, Heemskerk </w:t>
      </w:r>
      <w:r w:rsidRPr="00033281">
        <w:t xml:space="preserve">JW, </w:t>
      </w:r>
      <w:proofErr w:type="spellStart"/>
      <w:r w:rsidRPr="00033281">
        <w:t>Slaaf</w:t>
      </w:r>
      <w:proofErr w:type="spellEnd"/>
      <w:r w:rsidRPr="00033281">
        <w:t xml:space="preserve"> DW, </w:t>
      </w:r>
      <w:proofErr w:type="spellStart"/>
      <w:r w:rsidRPr="00033281">
        <w:t>Heijnen</w:t>
      </w:r>
      <w:proofErr w:type="spellEnd"/>
      <w:r w:rsidRPr="00033281">
        <w:t xml:space="preserve"> VVT, Sage SO, </w:t>
      </w:r>
      <w:proofErr w:type="spellStart"/>
      <w:r w:rsidRPr="00033281">
        <w:t>Reneman</w:t>
      </w:r>
      <w:proofErr w:type="spellEnd"/>
      <w:r w:rsidRPr="00033281">
        <w:t xml:space="preserve"> RS (2002) Real-time detection of activation patterns in individual platelets during </w:t>
      </w:r>
      <w:r w:rsidRPr="00033281">
        <w:lastRenderedPageBreak/>
        <w:t>thromboembolism in vivo: differences between thrombus growth and embolus formation. J</w:t>
      </w:r>
      <w:r w:rsidRPr="0077642B">
        <w:t xml:space="preserve">. </w:t>
      </w:r>
      <w:proofErr w:type="spellStart"/>
      <w:r w:rsidRPr="0077642B">
        <w:t>Vasc</w:t>
      </w:r>
      <w:proofErr w:type="spellEnd"/>
      <w:r w:rsidRPr="0077642B">
        <w:t>. Res.</w:t>
      </w:r>
      <w:r w:rsidRPr="00B05C30">
        <w:t xml:space="preserve"> 39 (2002)</w:t>
      </w:r>
      <w:r w:rsidRPr="00BC369D">
        <w:t xml:space="preserve"> 534-543</w:t>
      </w:r>
      <w:r w:rsidRPr="00172200">
        <w:t>.</w:t>
      </w:r>
    </w:p>
    <w:p w14:paraId="30CC3D69" w14:textId="77777777" w:rsidR="00CA6004" w:rsidRPr="006955F9" w:rsidRDefault="00CA6004" w:rsidP="008D0853">
      <w:pPr>
        <w:pStyle w:val="ListParagraph"/>
      </w:pPr>
    </w:p>
    <w:p w14:paraId="25B9F54E" w14:textId="02BA8D43" w:rsidR="006D0957" w:rsidRPr="008D0853" w:rsidRDefault="006D0957" w:rsidP="006D0957">
      <w:pPr>
        <w:pStyle w:val="ListParagraph"/>
        <w:numPr>
          <w:ilvl w:val="0"/>
          <w:numId w:val="6"/>
        </w:numPr>
        <w:shd w:val="clear" w:color="auto" w:fill="FFFFFF"/>
      </w:pPr>
      <w:r w:rsidRPr="006955F9">
        <w:t xml:space="preserve">Heemskerk JW, Bevers EM, </w:t>
      </w:r>
      <w:proofErr w:type="spellStart"/>
      <w:r w:rsidRPr="006955F9">
        <w:t>Lindhout</w:t>
      </w:r>
      <w:proofErr w:type="spellEnd"/>
      <w:r w:rsidRPr="006955F9">
        <w:t xml:space="preserve"> T,</w:t>
      </w:r>
      <w:r w:rsidRPr="008D0853">
        <w:t xml:space="preserve"> Platelet activation and blood coagulation, </w:t>
      </w:r>
      <w:proofErr w:type="spellStart"/>
      <w:r w:rsidRPr="008D0853">
        <w:t>Thromb</w:t>
      </w:r>
      <w:proofErr w:type="spellEnd"/>
      <w:r w:rsidRPr="008D0853">
        <w:t xml:space="preserve">. </w:t>
      </w:r>
      <w:proofErr w:type="spellStart"/>
      <w:r w:rsidRPr="008D0853">
        <w:t>Haemost</w:t>
      </w:r>
      <w:proofErr w:type="spellEnd"/>
      <w:r w:rsidRPr="008D0853">
        <w:t>. 88 (2002) 186-93.</w:t>
      </w:r>
    </w:p>
    <w:p w14:paraId="6E301C66" w14:textId="77777777" w:rsidR="006D0957" w:rsidRPr="008D0853" w:rsidRDefault="006D0957" w:rsidP="008D0853">
      <w:pPr>
        <w:pStyle w:val="ListParagraph"/>
      </w:pPr>
    </w:p>
    <w:p w14:paraId="282975AB" w14:textId="282E57D4" w:rsidR="00271CCF" w:rsidRPr="008D0853" w:rsidRDefault="00271CCF" w:rsidP="00271CCF">
      <w:pPr>
        <w:pStyle w:val="ListParagraph"/>
        <w:numPr>
          <w:ilvl w:val="0"/>
          <w:numId w:val="6"/>
        </w:numPr>
      </w:pPr>
      <w:r w:rsidRPr="008D0853">
        <w:t>Lopez-</w:t>
      </w:r>
      <w:proofErr w:type="spellStart"/>
      <w:r w:rsidRPr="008D0853">
        <w:t>Vilchez</w:t>
      </w:r>
      <w:proofErr w:type="spellEnd"/>
      <w:r w:rsidRPr="008D0853">
        <w:t xml:space="preserve"> I, Diaz-</w:t>
      </w:r>
      <w:proofErr w:type="spellStart"/>
      <w:r w:rsidRPr="008D0853">
        <w:t>Ricart</w:t>
      </w:r>
      <w:proofErr w:type="spellEnd"/>
      <w:r w:rsidRPr="008D0853">
        <w:t xml:space="preserve"> M, White JG, Escolar G, Galan AM, Serotonin enhances platelet procoagulant properties and their activation induced during platelet tissue factor uptake, Cardiovasc. Res. 84 (2009) 309-316.</w:t>
      </w:r>
    </w:p>
    <w:p w14:paraId="159F0C59" w14:textId="77777777" w:rsidR="00271CCF" w:rsidRPr="008D0853" w:rsidRDefault="00271CCF" w:rsidP="008D0853">
      <w:pPr>
        <w:pStyle w:val="ListParagraph"/>
      </w:pPr>
    </w:p>
    <w:p w14:paraId="53A25563" w14:textId="006EE3C8" w:rsidR="00EA026B" w:rsidRPr="008D0853" w:rsidRDefault="00EA026B" w:rsidP="00EA026B">
      <w:pPr>
        <w:pStyle w:val="ListParagraph"/>
        <w:numPr>
          <w:ilvl w:val="0"/>
          <w:numId w:val="6"/>
        </w:numPr>
        <w:shd w:val="clear" w:color="auto" w:fill="FFFFFF"/>
      </w:pPr>
      <w:proofErr w:type="spellStart"/>
      <w:r w:rsidRPr="008D0853">
        <w:t>Elaïb</w:t>
      </w:r>
      <w:proofErr w:type="spellEnd"/>
      <w:r w:rsidRPr="008D0853">
        <w:t xml:space="preserve"> Z, Adam F, </w:t>
      </w:r>
      <w:proofErr w:type="spellStart"/>
      <w:r w:rsidRPr="008D0853">
        <w:t>Berrou</w:t>
      </w:r>
      <w:proofErr w:type="spellEnd"/>
      <w:r w:rsidRPr="008D0853">
        <w:t xml:space="preserve"> E et al., Full activation of mouse platelets requires ADP secretion regulated by SERCA3 ATPase-dependent calcium stores, Blood 128 (2016) 1129-1138.</w:t>
      </w:r>
    </w:p>
    <w:p w14:paraId="490B6755" w14:textId="77777777" w:rsidR="00EA026B" w:rsidRPr="008D0853" w:rsidRDefault="00EA026B" w:rsidP="008D0853">
      <w:pPr>
        <w:pStyle w:val="ListParagraph"/>
      </w:pPr>
    </w:p>
    <w:p w14:paraId="606B64E7" w14:textId="4705AC87" w:rsidR="00EA026B" w:rsidRPr="008D0853" w:rsidRDefault="00EA026B" w:rsidP="00EA026B">
      <w:pPr>
        <w:pStyle w:val="ListParagraph"/>
        <w:numPr>
          <w:ilvl w:val="0"/>
          <w:numId w:val="6"/>
        </w:numPr>
      </w:pPr>
      <w:r w:rsidRPr="008D0853">
        <w:t xml:space="preserve">Feng M, </w:t>
      </w:r>
      <w:proofErr w:type="spellStart"/>
      <w:r w:rsidRPr="008D0853">
        <w:t>Elaïb</w:t>
      </w:r>
      <w:proofErr w:type="spellEnd"/>
      <w:r w:rsidRPr="008D0853">
        <w:t xml:space="preserve"> Z, </w:t>
      </w:r>
      <w:proofErr w:type="spellStart"/>
      <w:r w:rsidRPr="008D0853">
        <w:t>Borgel</w:t>
      </w:r>
      <w:proofErr w:type="spellEnd"/>
      <w:r w:rsidRPr="008D0853">
        <w:t xml:space="preserve"> D et al., NAADP/SERCA3-Dependent Ca</w:t>
      </w:r>
      <w:r w:rsidRPr="008D0853">
        <w:rPr>
          <w:vertAlign w:val="superscript"/>
        </w:rPr>
        <w:t>2+</w:t>
      </w:r>
      <w:r w:rsidRPr="008D0853">
        <w:t xml:space="preserve"> Stores Pathway Specifically Controls Early Autocrine ADP Secretion Potentiating Platelet Activation, Circ. Res. 127 (2020) e166-e183.</w:t>
      </w:r>
    </w:p>
    <w:p w14:paraId="3BFB5F87" w14:textId="77777777" w:rsidR="00EA026B" w:rsidRPr="008D0853" w:rsidRDefault="00EA026B" w:rsidP="008D0853">
      <w:pPr>
        <w:pStyle w:val="ListParagraph"/>
      </w:pPr>
    </w:p>
    <w:p w14:paraId="492E9D65" w14:textId="5EB6074B" w:rsidR="00740190" w:rsidRPr="0077642B" w:rsidRDefault="00740190" w:rsidP="00740190">
      <w:pPr>
        <w:pStyle w:val="ListParagraph"/>
        <w:numPr>
          <w:ilvl w:val="0"/>
          <w:numId w:val="6"/>
        </w:numPr>
      </w:pPr>
      <w:r w:rsidRPr="00EB099F">
        <w:t xml:space="preserve">Wolf K, Braun A, </w:t>
      </w:r>
      <w:proofErr w:type="spellStart"/>
      <w:r w:rsidRPr="00EB099F">
        <w:t>Haining</w:t>
      </w:r>
      <w:proofErr w:type="spellEnd"/>
      <w:r w:rsidRPr="00EB099F">
        <w:t xml:space="preserve"> EJ</w:t>
      </w:r>
      <w:r w:rsidRPr="00033281">
        <w:t xml:space="preserve"> et al.,</w:t>
      </w:r>
      <w:r w:rsidRPr="0077642B">
        <w:t xml:space="preserve"> Partially Defective Store Operated Calcium Entry and Hem(ITAM) Signaling in Platelets of Serotonin Transporter Deficient Mice, </w:t>
      </w:r>
      <w:proofErr w:type="spellStart"/>
      <w:r w:rsidRPr="008D0853">
        <w:t>PLoS</w:t>
      </w:r>
      <w:proofErr w:type="spellEnd"/>
      <w:r w:rsidRPr="008D0853">
        <w:t xml:space="preserve"> One</w:t>
      </w:r>
      <w:r w:rsidRPr="00EB099F">
        <w:t xml:space="preserve"> </w:t>
      </w:r>
      <w:r w:rsidRPr="0077642B">
        <w:t>11 (2016) e0147664.</w:t>
      </w:r>
    </w:p>
    <w:p w14:paraId="2BA6E065" w14:textId="77777777" w:rsidR="00EA026B" w:rsidRPr="008D0853" w:rsidRDefault="00EA026B" w:rsidP="008D0853">
      <w:pPr>
        <w:pStyle w:val="ListParagraph"/>
      </w:pPr>
    </w:p>
    <w:p w14:paraId="3855A799" w14:textId="77777777" w:rsidR="00EA026B" w:rsidRDefault="00EA026B" w:rsidP="008D0853">
      <w:pPr>
        <w:pStyle w:val="ListParagraph"/>
        <w:shd w:val="clear" w:color="auto" w:fill="FFFFFF"/>
      </w:pPr>
    </w:p>
    <w:p w14:paraId="40ABB081" w14:textId="77777777" w:rsidR="00271CCF" w:rsidRDefault="00271CCF" w:rsidP="008D0853">
      <w:pPr>
        <w:pStyle w:val="ListParagraph"/>
      </w:pPr>
    </w:p>
    <w:p w14:paraId="45CF8084" w14:textId="448222EB" w:rsidR="00062576" w:rsidRDefault="00062576"/>
    <w:p w14:paraId="4F82587A" w14:textId="1BFF90F6" w:rsidR="00062576" w:rsidRDefault="00062576">
      <w:pPr>
        <w:rPr>
          <w:b/>
          <w:bCs/>
        </w:rPr>
      </w:pPr>
      <w:r w:rsidRPr="00062576">
        <w:rPr>
          <w:b/>
          <w:bCs/>
        </w:rPr>
        <w:t>Figure Legends</w:t>
      </w:r>
    </w:p>
    <w:p w14:paraId="3668F91F" w14:textId="7429E63C" w:rsidR="00AE5AEC" w:rsidRDefault="00AE5AEC">
      <w:pPr>
        <w:rPr>
          <w:b/>
          <w:bCs/>
        </w:rPr>
      </w:pPr>
    </w:p>
    <w:p w14:paraId="0672930C" w14:textId="4CD1CB65" w:rsidR="00AE5AEC" w:rsidRDefault="000B618C">
      <w:pPr>
        <w:rPr>
          <w:lang w:val="en-GB"/>
        </w:rPr>
      </w:pPr>
      <w:r w:rsidRPr="000B618C">
        <w:rPr>
          <w:b/>
          <w:bCs/>
          <w:lang w:val="en-GB"/>
        </w:rPr>
        <w:t xml:space="preserve">Figure </w:t>
      </w:r>
      <w:r>
        <w:rPr>
          <w:b/>
          <w:bCs/>
          <w:lang w:val="en-GB"/>
        </w:rPr>
        <w:t>1</w:t>
      </w:r>
      <w:r w:rsidRPr="000B618C">
        <w:rPr>
          <w:b/>
          <w:bCs/>
          <w:lang w:val="en-GB"/>
        </w:rPr>
        <w:t>. The secondary phase of ADP-evoked rise in [Ca</w:t>
      </w:r>
      <w:r w:rsidRPr="000B618C">
        <w:rPr>
          <w:b/>
          <w:bCs/>
          <w:vertAlign w:val="superscript"/>
          <w:lang w:val="en-GB"/>
        </w:rPr>
        <w:t>2+</w:t>
      </w:r>
      <w:r w:rsidRPr="000B618C">
        <w:rPr>
          <w:b/>
          <w:bCs/>
          <w:lang w:val="en-GB"/>
        </w:rPr>
        <w:t>]</w:t>
      </w:r>
      <w:proofErr w:type="spellStart"/>
      <w:r w:rsidR="00CD3DED">
        <w:rPr>
          <w:b/>
          <w:bCs/>
          <w:vertAlign w:val="subscript"/>
          <w:lang w:val="en-GB"/>
        </w:rPr>
        <w:t>i</w:t>
      </w:r>
      <w:proofErr w:type="spellEnd"/>
      <w:r w:rsidR="00CD3DED" w:rsidRPr="000B618C">
        <w:rPr>
          <w:b/>
          <w:bCs/>
          <w:lang w:val="en-GB"/>
        </w:rPr>
        <w:t xml:space="preserve"> </w:t>
      </w:r>
      <w:r w:rsidRPr="000B618C">
        <w:rPr>
          <w:b/>
          <w:bCs/>
          <w:lang w:val="en-GB"/>
        </w:rPr>
        <w:t xml:space="preserve">is due to reduced autocrine 5-HT signalling. </w:t>
      </w:r>
      <w:r w:rsidRPr="000B618C">
        <w:rPr>
          <w:bCs/>
          <w:lang w:val="en-GB"/>
        </w:rPr>
        <w:t>(A, B)</w:t>
      </w:r>
      <w:r w:rsidRPr="000B618C">
        <w:rPr>
          <w:b/>
          <w:lang w:val="en-GB"/>
        </w:rPr>
        <w:t xml:space="preserve"> </w:t>
      </w:r>
      <w:r w:rsidRPr="000B618C">
        <w:rPr>
          <w:bCs/>
          <w:lang w:val="en-GB"/>
        </w:rPr>
        <w:t xml:space="preserve">Fura-2-loaded platelets suspended in supplemented HBS were incubated with </w:t>
      </w:r>
      <w:r w:rsidRPr="000B618C">
        <w:rPr>
          <w:lang w:val="en-GB"/>
        </w:rPr>
        <w:t xml:space="preserve">10 µM </w:t>
      </w:r>
      <w:proofErr w:type="spellStart"/>
      <w:r w:rsidRPr="000B618C">
        <w:rPr>
          <w:lang w:val="en-GB"/>
        </w:rPr>
        <w:t>Cyt</w:t>
      </w:r>
      <w:proofErr w:type="spellEnd"/>
      <w:r w:rsidRPr="000B618C">
        <w:rPr>
          <w:lang w:val="en-GB"/>
        </w:rPr>
        <w:t xml:space="preserve"> D (10 µM) or its vehicle, DMSO, for 40 min at 37ºC, or KB-R7943 (50 µM) was added 2 min before the cells were stimulated. Fluoxetine (20 µM) (B) or its vehicle, DMSO, (A) and EGTA (final concentration 1 mM) were added immediately before the start of recording. 15 s later the cells were stimulated by addition of ADP (50 µM).</w:t>
      </w:r>
    </w:p>
    <w:p w14:paraId="0E39583E" w14:textId="48FAEA9C" w:rsidR="007E4EB9" w:rsidRDefault="007E4EB9">
      <w:pPr>
        <w:rPr>
          <w:lang w:val="en-GB"/>
        </w:rPr>
      </w:pPr>
    </w:p>
    <w:p w14:paraId="32BC7538" w14:textId="6603CF4B" w:rsidR="008413F7" w:rsidRDefault="007E4EB9">
      <w:pPr>
        <w:rPr>
          <w:lang w:val="en-GB"/>
        </w:rPr>
      </w:pPr>
      <w:r w:rsidRPr="007E4EB9">
        <w:rPr>
          <w:b/>
          <w:bCs/>
          <w:lang w:val="en-GB"/>
        </w:rPr>
        <w:t xml:space="preserve">Figure 2. </w:t>
      </w:r>
      <w:r w:rsidR="008413F7" w:rsidRPr="008413F7">
        <w:rPr>
          <w:b/>
          <w:lang w:val="en-GB"/>
        </w:rPr>
        <w:t>Disruption of the actin cytoskeleton using cytochalasin D or inhibiting dense granule secretion using KB-R7943 abolishes a secondary phase of ADP-evoked rise in [Ca</w:t>
      </w:r>
      <w:r w:rsidR="008413F7" w:rsidRPr="008413F7">
        <w:rPr>
          <w:b/>
          <w:vertAlign w:val="superscript"/>
          <w:lang w:val="en-GB"/>
        </w:rPr>
        <w:t>2+</w:t>
      </w:r>
      <w:r w:rsidR="008413F7" w:rsidRPr="008413F7">
        <w:rPr>
          <w:b/>
          <w:lang w:val="en-GB"/>
        </w:rPr>
        <w:t>]</w:t>
      </w:r>
      <w:proofErr w:type="spellStart"/>
      <w:r w:rsidR="00CD3DED">
        <w:rPr>
          <w:b/>
          <w:vertAlign w:val="subscript"/>
          <w:lang w:val="en-GB"/>
        </w:rPr>
        <w:t>i</w:t>
      </w:r>
      <w:proofErr w:type="spellEnd"/>
      <w:r w:rsidR="00CD3DED" w:rsidRPr="008413F7">
        <w:rPr>
          <w:b/>
          <w:lang w:val="en-GB"/>
        </w:rPr>
        <w:t xml:space="preserve"> </w:t>
      </w:r>
      <w:r w:rsidR="008413F7" w:rsidRPr="008413F7">
        <w:rPr>
          <w:b/>
          <w:lang w:val="en-GB"/>
        </w:rPr>
        <w:t>in the absence of extracellular Ca</w:t>
      </w:r>
      <w:r w:rsidR="008413F7" w:rsidRPr="008413F7">
        <w:rPr>
          <w:b/>
          <w:vertAlign w:val="superscript"/>
          <w:lang w:val="en-GB"/>
        </w:rPr>
        <w:t>2+</w:t>
      </w:r>
      <w:r w:rsidR="008413F7" w:rsidRPr="008413F7">
        <w:rPr>
          <w:b/>
          <w:lang w:val="en-GB"/>
        </w:rPr>
        <w:t xml:space="preserve">. </w:t>
      </w:r>
      <w:r w:rsidR="008413F7" w:rsidRPr="008413F7">
        <w:rPr>
          <w:bCs/>
          <w:lang w:val="en-GB"/>
        </w:rPr>
        <w:t xml:space="preserve">Fura-2-loaded platelets suspended in supplemented HBS were incubated with (A) </w:t>
      </w:r>
      <w:r w:rsidR="008413F7" w:rsidRPr="008413F7">
        <w:rPr>
          <w:lang w:val="en-GB"/>
        </w:rPr>
        <w:t xml:space="preserve">10 µM </w:t>
      </w:r>
      <w:proofErr w:type="spellStart"/>
      <w:r w:rsidR="008413F7" w:rsidRPr="008413F7">
        <w:rPr>
          <w:lang w:val="en-GB"/>
        </w:rPr>
        <w:t>Cyt</w:t>
      </w:r>
      <w:proofErr w:type="spellEnd"/>
      <w:r w:rsidR="008413F7" w:rsidRPr="008413F7">
        <w:rPr>
          <w:lang w:val="en-GB"/>
        </w:rPr>
        <w:t xml:space="preserve"> D (10 µM) or its vehicle, DMSO, for 40 min at 37ºC or (B) KB-R7943 (50 µM) or its vehicle, DMSO, were added 2 min before the cells were stimulated. (A, B) 30 s before the start of recording EGTA (final concentration 1 mM) was added to chelate extracellular Ca</w:t>
      </w:r>
      <w:r w:rsidR="008413F7" w:rsidRPr="008413F7">
        <w:rPr>
          <w:vertAlign w:val="superscript"/>
          <w:lang w:val="en-GB"/>
        </w:rPr>
        <w:t>2+</w:t>
      </w:r>
      <w:r w:rsidR="008413F7" w:rsidRPr="008413F7">
        <w:rPr>
          <w:lang w:val="en-GB"/>
        </w:rPr>
        <w:t xml:space="preserve">. 20 s after the start of recording the cells were stimulated by addition of ADP (50 µM). </w:t>
      </w:r>
    </w:p>
    <w:p w14:paraId="75FA979A" w14:textId="2996EBDA" w:rsidR="00E44C5E" w:rsidRDefault="00E44C5E">
      <w:pPr>
        <w:rPr>
          <w:lang w:val="en-GB"/>
        </w:rPr>
      </w:pPr>
    </w:p>
    <w:p w14:paraId="23280C65" w14:textId="7D457E10" w:rsidR="00E44C5E" w:rsidRDefault="00E44C5E">
      <w:pPr>
        <w:rPr>
          <w:lang w:val="en-GB"/>
        </w:rPr>
      </w:pPr>
      <w:r w:rsidRPr="00E44C5E">
        <w:rPr>
          <w:b/>
          <w:bCs/>
          <w:lang w:val="en-GB"/>
        </w:rPr>
        <w:t xml:space="preserve">Figure 3. The effect of </w:t>
      </w:r>
      <w:proofErr w:type="spellStart"/>
      <w:r w:rsidRPr="00E44C5E">
        <w:rPr>
          <w:b/>
          <w:bCs/>
          <w:lang w:val="en-GB"/>
        </w:rPr>
        <w:t>Cyt</w:t>
      </w:r>
      <w:proofErr w:type="spellEnd"/>
      <w:r w:rsidRPr="00E44C5E">
        <w:rPr>
          <w:b/>
          <w:bCs/>
          <w:lang w:val="en-GB"/>
        </w:rPr>
        <w:t xml:space="preserve"> D on the secondary phase of ADP-evoked rise in [Ca</w:t>
      </w:r>
      <w:r w:rsidRPr="00E44C5E">
        <w:rPr>
          <w:b/>
          <w:bCs/>
          <w:vertAlign w:val="superscript"/>
          <w:lang w:val="en-GB"/>
        </w:rPr>
        <w:t>2+</w:t>
      </w:r>
      <w:r w:rsidRPr="00E44C5E">
        <w:rPr>
          <w:b/>
          <w:bCs/>
          <w:lang w:val="en-GB"/>
        </w:rPr>
        <w:t>]</w:t>
      </w:r>
      <w:proofErr w:type="spellStart"/>
      <w:r w:rsidR="00CD3DED">
        <w:rPr>
          <w:b/>
          <w:bCs/>
          <w:vertAlign w:val="subscript"/>
          <w:lang w:val="en-GB"/>
        </w:rPr>
        <w:t>i</w:t>
      </w:r>
      <w:proofErr w:type="spellEnd"/>
      <w:r w:rsidR="00CD3DED" w:rsidRPr="00E44C5E">
        <w:rPr>
          <w:b/>
          <w:bCs/>
          <w:lang w:val="en-GB"/>
        </w:rPr>
        <w:t xml:space="preserve"> </w:t>
      </w:r>
      <w:r w:rsidRPr="00E44C5E">
        <w:rPr>
          <w:b/>
          <w:bCs/>
          <w:lang w:val="en-GB"/>
        </w:rPr>
        <w:t xml:space="preserve">is not due to reduced secretion or enhanced reuptake of 5-HT. </w:t>
      </w:r>
      <w:r w:rsidRPr="00E44C5E">
        <w:rPr>
          <w:lang w:val="en-GB"/>
        </w:rPr>
        <w:t xml:space="preserve">Platelets were loaded </w:t>
      </w:r>
      <w:r w:rsidRPr="00E44C5E">
        <w:rPr>
          <w:lang w:val="en-GB"/>
        </w:rPr>
        <w:lastRenderedPageBreak/>
        <w:t xml:space="preserve">with </w:t>
      </w:r>
      <w:r w:rsidRPr="00E44C5E">
        <w:rPr>
          <w:vertAlign w:val="superscript"/>
          <w:lang w:val="en-GB"/>
        </w:rPr>
        <w:t>3</w:t>
      </w:r>
      <w:r w:rsidRPr="00E44C5E">
        <w:rPr>
          <w:lang w:val="en-GB"/>
        </w:rPr>
        <w:t xml:space="preserve">H-5HT as described in Materials and Methods and some cells were </w:t>
      </w:r>
      <w:r w:rsidRPr="00E44C5E">
        <w:rPr>
          <w:bCs/>
          <w:lang w:val="en-GB"/>
        </w:rPr>
        <w:t xml:space="preserve">incubated with </w:t>
      </w:r>
      <w:r w:rsidRPr="00E44C5E">
        <w:rPr>
          <w:lang w:val="en-GB"/>
        </w:rPr>
        <w:t xml:space="preserve">10 µM </w:t>
      </w:r>
      <w:proofErr w:type="spellStart"/>
      <w:r w:rsidRPr="00E44C5E">
        <w:rPr>
          <w:lang w:val="en-GB"/>
        </w:rPr>
        <w:t>Cyt</w:t>
      </w:r>
      <w:proofErr w:type="spellEnd"/>
      <w:r w:rsidRPr="00E44C5E">
        <w:rPr>
          <w:lang w:val="en-GB"/>
        </w:rPr>
        <w:t xml:space="preserve"> D (10 µM) or its vehicle, DMSO, for 40 min during the </w:t>
      </w:r>
      <w:r w:rsidRPr="00E44C5E">
        <w:rPr>
          <w:vertAlign w:val="superscript"/>
          <w:lang w:val="en-GB"/>
        </w:rPr>
        <w:t>3</w:t>
      </w:r>
      <w:r w:rsidRPr="00E44C5E">
        <w:rPr>
          <w:lang w:val="en-GB"/>
        </w:rPr>
        <w:t xml:space="preserve">H-5HT loading period. Fluoxetine (20 µM), or its vehicle DMSO were then added before the cells were stimulated with ADP (50µM) or its vehicle, HBS, was added. </w:t>
      </w:r>
    </w:p>
    <w:p w14:paraId="4739057C" w14:textId="71942EA6" w:rsidR="00605E51" w:rsidRDefault="00605E51">
      <w:pPr>
        <w:rPr>
          <w:lang w:val="en-GB"/>
        </w:rPr>
      </w:pPr>
    </w:p>
    <w:p w14:paraId="7C7F2A40" w14:textId="6FB896C3" w:rsidR="00605E51" w:rsidRPr="00605E51" w:rsidRDefault="00605E51">
      <w:pPr>
        <w:rPr>
          <w:b/>
          <w:bCs/>
          <w:lang w:val="en-GB"/>
        </w:rPr>
      </w:pPr>
      <w:r w:rsidRPr="00605E51">
        <w:rPr>
          <w:b/>
          <w:bCs/>
          <w:lang w:val="en-GB"/>
        </w:rPr>
        <w:t>Figure 4. The secondary phase of the ADP-evoked rise in [Ca</w:t>
      </w:r>
      <w:r w:rsidRPr="00605E51">
        <w:rPr>
          <w:b/>
          <w:bCs/>
          <w:vertAlign w:val="superscript"/>
          <w:lang w:val="en-GB"/>
        </w:rPr>
        <w:t>2+</w:t>
      </w:r>
      <w:r w:rsidRPr="00605E51">
        <w:rPr>
          <w:b/>
          <w:bCs/>
          <w:lang w:val="en-GB"/>
        </w:rPr>
        <w:t>]</w:t>
      </w:r>
      <w:proofErr w:type="spellStart"/>
      <w:r w:rsidR="00CD3DED">
        <w:rPr>
          <w:b/>
          <w:bCs/>
          <w:vertAlign w:val="subscript"/>
          <w:lang w:val="en-GB"/>
        </w:rPr>
        <w:t>i</w:t>
      </w:r>
      <w:proofErr w:type="spellEnd"/>
      <w:r w:rsidR="00CD3DED" w:rsidRPr="00605E51">
        <w:rPr>
          <w:b/>
          <w:bCs/>
          <w:lang w:val="en-GB"/>
        </w:rPr>
        <w:t xml:space="preserve"> </w:t>
      </w:r>
      <w:r w:rsidRPr="00605E51">
        <w:rPr>
          <w:b/>
          <w:bCs/>
          <w:lang w:val="en-GB"/>
        </w:rPr>
        <w:t>is due to reduced Ca</w:t>
      </w:r>
      <w:r w:rsidRPr="00605E51">
        <w:rPr>
          <w:b/>
          <w:bCs/>
          <w:vertAlign w:val="superscript"/>
          <w:lang w:val="en-GB"/>
        </w:rPr>
        <w:t>2+</w:t>
      </w:r>
      <w:r w:rsidRPr="00605E51">
        <w:rPr>
          <w:b/>
          <w:bCs/>
          <w:lang w:val="en-GB"/>
        </w:rPr>
        <w:t xml:space="preserve"> sequestration into acidic organelles which is dependent on the actin cytoskeleton. </w:t>
      </w:r>
      <w:r w:rsidRPr="00605E51">
        <w:rPr>
          <w:bCs/>
          <w:lang w:val="en-GB"/>
        </w:rPr>
        <w:t xml:space="preserve">Fura-2- </w:t>
      </w:r>
      <w:r w:rsidRPr="00605E51">
        <w:rPr>
          <w:lang w:val="en-GB"/>
        </w:rPr>
        <w:t xml:space="preserve">(A) or Fluo-5N-loaded </w:t>
      </w:r>
      <w:r w:rsidRPr="00605E51">
        <w:rPr>
          <w:bCs/>
          <w:lang w:val="en-GB"/>
        </w:rPr>
        <w:t xml:space="preserve">platelets (B, C) suspended in supplemented HBS were incubated with </w:t>
      </w:r>
      <w:r w:rsidRPr="00605E51">
        <w:rPr>
          <w:lang w:val="en-GB"/>
        </w:rPr>
        <w:t xml:space="preserve">10 µM </w:t>
      </w:r>
      <w:proofErr w:type="spellStart"/>
      <w:r w:rsidRPr="00605E51">
        <w:rPr>
          <w:lang w:val="en-GB"/>
        </w:rPr>
        <w:t>Cyt</w:t>
      </w:r>
      <w:proofErr w:type="spellEnd"/>
      <w:r w:rsidRPr="00605E51">
        <w:rPr>
          <w:lang w:val="en-GB"/>
        </w:rPr>
        <w:t xml:space="preserve"> D (10 µM) or its vehicle, DMSO, for 40 min at 37ºC. 15 s after the start of recording EGTA (final concentration 1 mM) was added to chelate extracellular Ca</w:t>
      </w:r>
      <w:r w:rsidRPr="00605E51">
        <w:rPr>
          <w:vertAlign w:val="superscript"/>
          <w:lang w:val="en-GB"/>
        </w:rPr>
        <w:t>2+</w:t>
      </w:r>
      <w:r w:rsidRPr="00605E51">
        <w:rPr>
          <w:lang w:val="en-GB"/>
        </w:rPr>
        <w:t xml:space="preserve"> and 15 s later the cells were stimulated with ADP (50µM) and simultaneously nigericin (Nig; 10 µM) (A, C) or its vehicle, ethanol (EtOH) (A, B) were added.  </w:t>
      </w:r>
    </w:p>
    <w:p w14:paraId="5CCE96E1" w14:textId="77777777" w:rsidR="00605E51" w:rsidRPr="00E44C5E" w:rsidRDefault="00605E51">
      <w:pPr>
        <w:rPr>
          <w:lang w:val="en-GB"/>
        </w:rPr>
      </w:pPr>
    </w:p>
    <w:p w14:paraId="1CE580D7" w14:textId="488BBC52" w:rsidR="00D34EE4" w:rsidRPr="00D34EE4" w:rsidRDefault="00D34EE4">
      <w:pPr>
        <w:rPr>
          <w:lang w:val="en-GB"/>
        </w:rPr>
      </w:pPr>
      <w:r w:rsidRPr="00D34EE4">
        <w:rPr>
          <w:b/>
          <w:bCs/>
          <w:lang w:val="en-GB"/>
        </w:rPr>
        <w:t xml:space="preserve">Figure 5. ADP evoked acidic organelle alkalinisation and cytosolic acidification are altered after </w:t>
      </w:r>
      <w:proofErr w:type="spellStart"/>
      <w:r w:rsidRPr="00D34EE4">
        <w:rPr>
          <w:b/>
          <w:bCs/>
          <w:lang w:val="en-GB"/>
        </w:rPr>
        <w:t>Cyt</w:t>
      </w:r>
      <w:proofErr w:type="spellEnd"/>
      <w:r w:rsidRPr="00D34EE4">
        <w:rPr>
          <w:b/>
          <w:bCs/>
          <w:lang w:val="en-GB"/>
        </w:rPr>
        <w:t xml:space="preserve"> D treatment.</w:t>
      </w:r>
      <w:r w:rsidRPr="00D34EE4">
        <w:rPr>
          <w:lang w:val="en-GB"/>
        </w:rPr>
        <w:t xml:space="preserve"> </w:t>
      </w:r>
      <w:proofErr w:type="spellStart"/>
      <w:r w:rsidRPr="00D34EE4">
        <w:rPr>
          <w:lang w:val="en-GB"/>
        </w:rPr>
        <w:t>Lysosensor</w:t>
      </w:r>
      <w:proofErr w:type="spellEnd"/>
      <w:r w:rsidRPr="00D34EE4">
        <w:rPr>
          <w:lang w:val="en-GB"/>
        </w:rPr>
        <w:t xml:space="preserve"> Green DND-189- (A, B) or BCECF-loaded platelets (C, D) </w:t>
      </w:r>
      <w:r w:rsidRPr="00D34EE4">
        <w:rPr>
          <w:bCs/>
          <w:lang w:val="en-GB"/>
        </w:rPr>
        <w:t xml:space="preserve">suspended in supplemented HBS were incubated with </w:t>
      </w:r>
      <w:r w:rsidRPr="00D34EE4">
        <w:rPr>
          <w:lang w:val="en-GB"/>
        </w:rPr>
        <w:t xml:space="preserve">10 µM </w:t>
      </w:r>
      <w:proofErr w:type="spellStart"/>
      <w:r w:rsidRPr="00D34EE4">
        <w:rPr>
          <w:lang w:val="en-GB"/>
        </w:rPr>
        <w:t>Cyt</w:t>
      </w:r>
      <w:proofErr w:type="spellEnd"/>
      <w:r w:rsidRPr="00D34EE4">
        <w:rPr>
          <w:lang w:val="en-GB"/>
        </w:rPr>
        <w:t xml:space="preserve"> D (10 µM) or its vehicle, DMSO, for 40 min at 37ºC. 15 s after the start of recording EGTA (final concentration 1 mM) was added to chelate extracellular Ca</w:t>
      </w:r>
      <w:r w:rsidRPr="00D34EE4">
        <w:rPr>
          <w:vertAlign w:val="superscript"/>
          <w:lang w:val="en-GB"/>
        </w:rPr>
        <w:t>2+</w:t>
      </w:r>
      <w:r w:rsidRPr="00D34EE4">
        <w:rPr>
          <w:lang w:val="en-GB"/>
        </w:rPr>
        <w:t xml:space="preserve"> and 15 s later the cells were stimulated with ADP (50µM) and (B, D) nigericin (10 µM) or (A, C) its vehicle, EtOH, were added simultaneously.</w:t>
      </w:r>
    </w:p>
    <w:p w14:paraId="6F1CE870" w14:textId="280CA4F2" w:rsidR="00DF6559" w:rsidRPr="00D34EE4" w:rsidRDefault="00DF6559">
      <w:pPr>
        <w:rPr>
          <w:highlight w:val="cyan"/>
          <w:lang w:val="en-GB"/>
        </w:rPr>
      </w:pPr>
    </w:p>
    <w:p w14:paraId="7AB9426C" w14:textId="3113F9A9" w:rsidR="005B74B4" w:rsidRDefault="00B27C53">
      <w:pPr>
        <w:rPr>
          <w:lang w:val="en-GB"/>
        </w:rPr>
      </w:pPr>
      <w:r w:rsidRPr="00D34EE4">
        <w:rPr>
          <w:b/>
          <w:bCs/>
          <w:lang w:val="en-GB"/>
        </w:rPr>
        <w:t xml:space="preserve">Figure </w:t>
      </w:r>
      <w:r w:rsidR="00D34EE4">
        <w:rPr>
          <w:b/>
          <w:bCs/>
          <w:lang w:val="en-GB"/>
        </w:rPr>
        <w:t>6</w:t>
      </w:r>
      <w:r w:rsidRPr="00D34EE4">
        <w:rPr>
          <w:b/>
          <w:bCs/>
          <w:lang w:val="en-GB"/>
        </w:rPr>
        <w:t xml:space="preserve">. </w:t>
      </w:r>
      <w:r w:rsidR="00136B4F" w:rsidRPr="00D34EE4">
        <w:rPr>
          <w:b/>
          <w:bCs/>
          <w:lang w:val="en-GB"/>
        </w:rPr>
        <w:t>Modulators of 5-HT signalling affect ADP-evoked changes in [Ca</w:t>
      </w:r>
      <w:r w:rsidR="00136B4F" w:rsidRPr="00D34EE4">
        <w:rPr>
          <w:b/>
          <w:bCs/>
          <w:vertAlign w:val="superscript"/>
          <w:lang w:val="en-GB"/>
        </w:rPr>
        <w:t>2+</w:t>
      </w:r>
      <w:r w:rsidR="00136B4F" w:rsidRPr="00D34EE4">
        <w:rPr>
          <w:b/>
          <w:bCs/>
          <w:lang w:val="en-GB"/>
        </w:rPr>
        <w:t>]</w:t>
      </w:r>
      <w:proofErr w:type="spellStart"/>
      <w:r w:rsidR="00136B4F" w:rsidRPr="00D34EE4">
        <w:rPr>
          <w:b/>
          <w:bCs/>
          <w:vertAlign w:val="subscript"/>
          <w:lang w:val="en-GB"/>
        </w:rPr>
        <w:t>st</w:t>
      </w:r>
      <w:proofErr w:type="spellEnd"/>
      <w:r w:rsidR="00136B4F" w:rsidRPr="00D34EE4">
        <w:rPr>
          <w:b/>
          <w:bCs/>
          <w:lang w:val="en-GB"/>
        </w:rPr>
        <w:t xml:space="preserve">, </w:t>
      </w:r>
      <w:proofErr w:type="spellStart"/>
      <w:r w:rsidR="00136B4F" w:rsidRPr="00D34EE4">
        <w:rPr>
          <w:b/>
          <w:bCs/>
          <w:lang w:val="en-GB"/>
        </w:rPr>
        <w:t>pH</w:t>
      </w:r>
      <w:r w:rsidR="00136B4F" w:rsidRPr="00D34EE4">
        <w:rPr>
          <w:b/>
          <w:bCs/>
          <w:vertAlign w:val="subscript"/>
          <w:lang w:val="en-GB"/>
        </w:rPr>
        <w:t>ao</w:t>
      </w:r>
      <w:proofErr w:type="spellEnd"/>
      <w:r w:rsidR="00136B4F" w:rsidRPr="00D34EE4">
        <w:rPr>
          <w:b/>
          <w:bCs/>
          <w:lang w:val="en-GB"/>
        </w:rPr>
        <w:t xml:space="preserve"> and </w:t>
      </w:r>
      <w:proofErr w:type="spellStart"/>
      <w:r w:rsidR="00CD3DED" w:rsidRPr="00D34EE4">
        <w:rPr>
          <w:b/>
          <w:bCs/>
          <w:lang w:val="en-GB"/>
        </w:rPr>
        <w:t>pH</w:t>
      </w:r>
      <w:r w:rsidR="00CD3DED">
        <w:rPr>
          <w:b/>
          <w:bCs/>
          <w:vertAlign w:val="subscript"/>
          <w:lang w:val="en-GB"/>
        </w:rPr>
        <w:t>i</w:t>
      </w:r>
      <w:proofErr w:type="spellEnd"/>
      <w:r w:rsidR="00136B4F" w:rsidRPr="00D34EE4">
        <w:rPr>
          <w:b/>
          <w:bCs/>
          <w:lang w:val="en-GB"/>
        </w:rPr>
        <w:t>.</w:t>
      </w:r>
      <w:r w:rsidR="00877363" w:rsidRPr="00D34EE4">
        <w:rPr>
          <w:lang w:val="en-GB"/>
        </w:rPr>
        <w:t xml:space="preserve"> Fluo-5N- (A, B), </w:t>
      </w:r>
      <w:proofErr w:type="spellStart"/>
      <w:r w:rsidR="00877363" w:rsidRPr="00D34EE4">
        <w:rPr>
          <w:lang w:val="en-GB"/>
        </w:rPr>
        <w:t>Lysosensor</w:t>
      </w:r>
      <w:proofErr w:type="spellEnd"/>
      <w:r w:rsidR="00877363" w:rsidRPr="00D34EE4">
        <w:rPr>
          <w:lang w:val="en-GB"/>
        </w:rPr>
        <w:t xml:space="preserve"> Green DND-189- (C,D) or BCECF-loaded platelets (E, F) were </w:t>
      </w:r>
      <w:r w:rsidR="00877363" w:rsidRPr="00D34EE4">
        <w:rPr>
          <w:bCs/>
          <w:lang w:val="en-GB"/>
        </w:rPr>
        <w:t xml:space="preserve">suspended in supplemented HBS. </w:t>
      </w:r>
      <w:r w:rsidR="005B74B4" w:rsidRPr="00D34EE4">
        <w:rPr>
          <w:lang w:val="en-GB"/>
        </w:rPr>
        <w:t>F</w:t>
      </w:r>
      <w:r w:rsidR="00877363" w:rsidRPr="00D34EE4">
        <w:rPr>
          <w:lang w:val="en-GB"/>
        </w:rPr>
        <w:t>luoxetine (20 µM)</w:t>
      </w:r>
      <w:r w:rsidR="005B74B4" w:rsidRPr="00D34EE4">
        <w:rPr>
          <w:lang w:val="en-GB"/>
        </w:rPr>
        <w:t xml:space="preserve"> was added immediately before (A-C) or </w:t>
      </w:r>
      <w:proofErr w:type="spellStart"/>
      <w:r w:rsidR="005B74B4" w:rsidRPr="00D34EE4">
        <w:rPr>
          <w:lang w:val="en-GB"/>
        </w:rPr>
        <w:t>ketanserin</w:t>
      </w:r>
      <w:proofErr w:type="spellEnd"/>
      <w:r w:rsidR="005B74B4" w:rsidRPr="00D34EE4">
        <w:rPr>
          <w:lang w:val="en-GB"/>
        </w:rPr>
        <w:t xml:space="preserve"> (50 µM) was added 2 min before </w:t>
      </w:r>
      <w:r w:rsidR="005A30F6" w:rsidRPr="00D34EE4">
        <w:rPr>
          <w:lang w:val="en-GB"/>
        </w:rPr>
        <w:t xml:space="preserve">(D-F) </w:t>
      </w:r>
      <w:r w:rsidR="005B74B4" w:rsidRPr="00D34EE4">
        <w:rPr>
          <w:lang w:val="en-GB"/>
        </w:rPr>
        <w:t>the start of experiments.  30 s after the start of recording EGTA (final concentration 1 mM) was added to chelate extracellular Ca</w:t>
      </w:r>
      <w:r w:rsidR="005B74B4" w:rsidRPr="00D34EE4">
        <w:rPr>
          <w:vertAlign w:val="superscript"/>
          <w:lang w:val="en-GB"/>
        </w:rPr>
        <w:t>2+</w:t>
      </w:r>
      <w:r w:rsidR="005B74B4" w:rsidRPr="00D34EE4">
        <w:rPr>
          <w:lang w:val="en-GB"/>
        </w:rPr>
        <w:t xml:space="preserve"> and 30 s later the cells were stimulated by the addition of ADP (50µM).</w:t>
      </w:r>
    </w:p>
    <w:p w14:paraId="4FB7E080" w14:textId="45DF3D74" w:rsidR="00DA7C05" w:rsidRDefault="001B5026">
      <w:pPr>
        <w:rPr>
          <w:b/>
        </w:rPr>
      </w:pPr>
      <w:r>
        <w:rPr>
          <w:b/>
        </w:rPr>
        <w:t xml:space="preserve"> </w:t>
      </w:r>
    </w:p>
    <w:p w14:paraId="2045752B" w14:textId="23ACA6EC" w:rsidR="00233393" w:rsidRDefault="00233393">
      <w:pPr>
        <w:rPr>
          <w:b/>
        </w:rPr>
      </w:pPr>
      <w:r>
        <w:rPr>
          <w:b/>
        </w:rPr>
        <w:br w:type="page"/>
      </w:r>
    </w:p>
    <w:p w14:paraId="77FFD385" w14:textId="657F943A" w:rsidR="00B86D2A" w:rsidRDefault="00174FBB">
      <w:pPr>
        <w:rPr>
          <w:b/>
        </w:rPr>
      </w:pPr>
      <w:r>
        <w:rPr>
          <w:b/>
          <w:noProof/>
        </w:rPr>
        <w:lastRenderedPageBreak/>
        <w:drawing>
          <wp:inline distT="0" distB="0" distL="0" distR="0" wp14:anchorId="6A667366" wp14:editId="05ED6627">
            <wp:extent cx="5486400" cy="7247255"/>
            <wp:effectExtent l="0" t="0" r="0" b="0"/>
            <wp:docPr id="7" name="Picture 7"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histogram&#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86400" cy="7247255"/>
                    </a:xfrm>
                    <a:prstGeom prst="rect">
                      <a:avLst/>
                    </a:prstGeom>
                  </pic:spPr>
                </pic:pic>
              </a:graphicData>
            </a:graphic>
          </wp:inline>
        </w:drawing>
      </w:r>
    </w:p>
    <w:p w14:paraId="318C7D55" w14:textId="45E5AD2D" w:rsidR="00233393" w:rsidRDefault="00233393">
      <w:pPr>
        <w:rPr>
          <w:b/>
        </w:rPr>
      </w:pPr>
      <w:r>
        <w:rPr>
          <w:b/>
        </w:rPr>
        <w:t>Figure 1</w:t>
      </w:r>
    </w:p>
    <w:p w14:paraId="17316068" w14:textId="5C4C2D14" w:rsidR="00174FBB" w:rsidRDefault="00174FBB">
      <w:pPr>
        <w:rPr>
          <w:b/>
        </w:rPr>
      </w:pPr>
      <w:r>
        <w:rPr>
          <w:b/>
        </w:rPr>
        <w:br w:type="page"/>
      </w:r>
    </w:p>
    <w:p w14:paraId="716A340D" w14:textId="77777777" w:rsidR="00174FBB" w:rsidRDefault="00174FBB">
      <w:pPr>
        <w:rPr>
          <w:b/>
        </w:rPr>
      </w:pPr>
    </w:p>
    <w:p w14:paraId="6342CB47" w14:textId="4AD8453D" w:rsidR="007B5E33" w:rsidRDefault="00174FBB">
      <w:pPr>
        <w:rPr>
          <w:b/>
        </w:rPr>
      </w:pPr>
      <w:r>
        <w:rPr>
          <w:b/>
          <w:noProof/>
        </w:rPr>
        <w:drawing>
          <wp:inline distT="0" distB="0" distL="0" distR="0" wp14:anchorId="65E5063B" wp14:editId="04B243F4">
            <wp:extent cx="4663440" cy="6217920"/>
            <wp:effectExtent l="0" t="0" r="3810" b="0"/>
            <wp:docPr id="6" name="Picture 6"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histogram&#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63440" cy="6217920"/>
                    </a:xfrm>
                    <a:prstGeom prst="rect">
                      <a:avLst/>
                    </a:prstGeom>
                  </pic:spPr>
                </pic:pic>
              </a:graphicData>
            </a:graphic>
          </wp:inline>
        </w:drawing>
      </w:r>
    </w:p>
    <w:p w14:paraId="24ED749E" w14:textId="403B3CF4" w:rsidR="007B5E33" w:rsidRDefault="007B5E33">
      <w:pPr>
        <w:rPr>
          <w:b/>
        </w:rPr>
      </w:pPr>
      <w:r>
        <w:rPr>
          <w:b/>
        </w:rPr>
        <w:t>Figure 2</w:t>
      </w:r>
    </w:p>
    <w:p w14:paraId="3B9E38A7" w14:textId="5F9841C0" w:rsidR="00174FBB" w:rsidRDefault="00174FBB">
      <w:pPr>
        <w:rPr>
          <w:b/>
        </w:rPr>
      </w:pPr>
      <w:r>
        <w:rPr>
          <w:b/>
        </w:rPr>
        <w:br w:type="page"/>
      </w:r>
    </w:p>
    <w:p w14:paraId="6F1F44C1" w14:textId="7898D165" w:rsidR="007B5E33" w:rsidRDefault="00F86365">
      <w:pPr>
        <w:rPr>
          <w:b/>
        </w:rPr>
      </w:pPr>
      <w:r>
        <w:rPr>
          <w:b/>
          <w:noProof/>
        </w:rPr>
        <w:lastRenderedPageBreak/>
        <w:drawing>
          <wp:inline distT="0" distB="0" distL="0" distR="0" wp14:anchorId="19A612E5" wp14:editId="502F9238">
            <wp:extent cx="6220460" cy="4060578"/>
            <wp:effectExtent l="0" t="0" r="0" b="0"/>
            <wp:docPr id="8" name="Picture 8" descr="A picture containing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schematic&#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25255" cy="4063708"/>
                    </a:xfrm>
                    <a:prstGeom prst="rect">
                      <a:avLst/>
                    </a:prstGeom>
                  </pic:spPr>
                </pic:pic>
              </a:graphicData>
            </a:graphic>
          </wp:inline>
        </w:drawing>
      </w:r>
    </w:p>
    <w:p w14:paraId="7E052146" w14:textId="7FB1AFB1" w:rsidR="007B5E33" w:rsidRDefault="007B5E33">
      <w:pPr>
        <w:rPr>
          <w:b/>
        </w:rPr>
      </w:pPr>
      <w:r>
        <w:rPr>
          <w:b/>
        </w:rPr>
        <w:t>Figure 3</w:t>
      </w:r>
    </w:p>
    <w:p w14:paraId="5EAE1E99" w14:textId="58D8B2D1" w:rsidR="007B5E33" w:rsidRDefault="007B5E33">
      <w:pPr>
        <w:rPr>
          <w:b/>
        </w:rPr>
      </w:pPr>
    </w:p>
    <w:p w14:paraId="0C50D099" w14:textId="7F7EF69A" w:rsidR="007B5E33" w:rsidRDefault="00174FBB">
      <w:pPr>
        <w:rPr>
          <w:b/>
        </w:rPr>
      </w:pPr>
      <w:r>
        <w:rPr>
          <w:b/>
          <w:noProof/>
        </w:rPr>
        <w:lastRenderedPageBreak/>
        <w:drawing>
          <wp:inline distT="0" distB="0" distL="0" distR="0" wp14:anchorId="44C77AC4" wp14:editId="429EC27E">
            <wp:extent cx="4015740" cy="8031480"/>
            <wp:effectExtent l="0" t="0" r="3810" b="7620"/>
            <wp:docPr id="4" name="Picture 4"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imelin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15740" cy="8031480"/>
                    </a:xfrm>
                    <a:prstGeom prst="rect">
                      <a:avLst/>
                    </a:prstGeom>
                  </pic:spPr>
                </pic:pic>
              </a:graphicData>
            </a:graphic>
          </wp:inline>
        </w:drawing>
      </w:r>
    </w:p>
    <w:p w14:paraId="28C1E2C4" w14:textId="640B8F96" w:rsidR="00174FBB" w:rsidRDefault="007B5E33">
      <w:pPr>
        <w:rPr>
          <w:b/>
        </w:rPr>
      </w:pPr>
      <w:r>
        <w:rPr>
          <w:b/>
        </w:rPr>
        <w:t>Figure 4</w:t>
      </w:r>
    </w:p>
    <w:p w14:paraId="7AD79F27" w14:textId="77777777" w:rsidR="007B5E33" w:rsidRDefault="007B5E33">
      <w:pPr>
        <w:rPr>
          <w:b/>
        </w:rPr>
      </w:pPr>
    </w:p>
    <w:p w14:paraId="7CE1C1D7" w14:textId="053A37CF" w:rsidR="007B5E33" w:rsidRDefault="00174FBB">
      <w:pPr>
        <w:rPr>
          <w:b/>
        </w:rPr>
      </w:pPr>
      <w:r>
        <w:rPr>
          <w:b/>
          <w:noProof/>
        </w:rPr>
        <w:drawing>
          <wp:inline distT="0" distB="0" distL="0" distR="0" wp14:anchorId="257BAC09" wp14:editId="3EAC5C18">
            <wp:extent cx="6263640" cy="4175760"/>
            <wp:effectExtent l="0" t="0" r="3810" b="0"/>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63640" cy="4175760"/>
                    </a:xfrm>
                    <a:prstGeom prst="rect">
                      <a:avLst/>
                    </a:prstGeom>
                  </pic:spPr>
                </pic:pic>
              </a:graphicData>
            </a:graphic>
          </wp:inline>
        </w:drawing>
      </w:r>
    </w:p>
    <w:p w14:paraId="69C43BBC" w14:textId="237C8C42" w:rsidR="007B5E33" w:rsidRDefault="007B5E33">
      <w:pPr>
        <w:rPr>
          <w:b/>
        </w:rPr>
      </w:pPr>
      <w:r>
        <w:rPr>
          <w:b/>
        </w:rPr>
        <w:t>Figure 5</w:t>
      </w:r>
    </w:p>
    <w:p w14:paraId="7C1D8D73" w14:textId="28BCB4DA" w:rsidR="00174FBB" w:rsidRDefault="00174FBB">
      <w:pPr>
        <w:rPr>
          <w:b/>
        </w:rPr>
      </w:pPr>
      <w:r>
        <w:rPr>
          <w:b/>
        </w:rPr>
        <w:br w:type="page"/>
      </w:r>
    </w:p>
    <w:p w14:paraId="6A72E0CA" w14:textId="77777777" w:rsidR="007B5E33" w:rsidRDefault="007B5E33">
      <w:pPr>
        <w:rPr>
          <w:b/>
        </w:rPr>
      </w:pPr>
    </w:p>
    <w:p w14:paraId="682E5F16" w14:textId="1E82A74C" w:rsidR="007B5E33" w:rsidRDefault="00174FBB">
      <w:pPr>
        <w:rPr>
          <w:b/>
        </w:rPr>
      </w:pPr>
      <w:r>
        <w:rPr>
          <w:b/>
          <w:noProof/>
        </w:rPr>
        <w:drawing>
          <wp:inline distT="0" distB="0" distL="0" distR="0" wp14:anchorId="1558BE7E" wp14:editId="0B697BF9">
            <wp:extent cx="5745480" cy="5745480"/>
            <wp:effectExtent l="0" t="0" r="7620" b="7620"/>
            <wp:docPr id="2" name="Pictur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45480" cy="5745480"/>
                    </a:xfrm>
                    <a:prstGeom prst="rect">
                      <a:avLst/>
                    </a:prstGeom>
                  </pic:spPr>
                </pic:pic>
              </a:graphicData>
            </a:graphic>
          </wp:inline>
        </w:drawing>
      </w:r>
    </w:p>
    <w:p w14:paraId="409D9355" w14:textId="700B3578" w:rsidR="007B5E33" w:rsidRDefault="007B5E33">
      <w:pPr>
        <w:rPr>
          <w:b/>
        </w:rPr>
      </w:pPr>
      <w:r>
        <w:rPr>
          <w:b/>
        </w:rPr>
        <w:t>Figure 6</w:t>
      </w:r>
    </w:p>
    <w:p w14:paraId="790F2D95" w14:textId="215EEC52" w:rsidR="00986308" w:rsidRDefault="00986308">
      <w:pPr>
        <w:rPr>
          <w:b/>
        </w:rPr>
      </w:pPr>
      <w:r>
        <w:rPr>
          <w:b/>
        </w:rPr>
        <w:br w:type="page"/>
      </w:r>
    </w:p>
    <w:p w14:paraId="519CB6DE" w14:textId="77777777" w:rsidR="007B5E33" w:rsidRDefault="007B5E33">
      <w:pPr>
        <w:rPr>
          <w:b/>
        </w:rPr>
      </w:pPr>
    </w:p>
    <w:p w14:paraId="090BED52" w14:textId="464FEA48" w:rsidR="007B5E33" w:rsidRDefault="00986308">
      <w:pPr>
        <w:rPr>
          <w:b/>
        </w:rPr>
      </w:pPr>
      <w:r>
        <w:rPr>
          <w:b/>
          <w:noProof/>
        </w:rPr>
        <w:drawing>
          <wp:inline distT="0" distB="0" distL="0" distR="0" wp14:anchorId="02DB949E" wp14:editId="18C2EE1B">
            <wp:extent cx="6296557" cy="2857500"/>
            <wp:effectExtent l="0" t="0" r="9525"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00579" cy="2859325"/>
                    </a:xfrm>
                    <a:prstGeom prst="rect">
                      <a:avLst/>
                    </a:prstGeom>
                  </pic:spPr>
                </pic:pic>
              </a:graphicData>
            </a:graphic>
          </wp:inline>
        </w:drawing>
      </w:r>
    </w:p>
    <w:p w14:paraId="6397FAC3" w14:textId="77777777" w:rsidR="00986308" w:rsidRDefault="00986308">
      <w:pPr>
        <w:rPr>
          <w:b/>
        </w:rPr>
      </w:pPr>
    </w:p>
    <w:p w14:paraId="2636FF68" w14:textId="77777777" w:rsidR="00986308" w:rsidRDefault="00986308">
      <w:pPr>
        <w:rPr>
          <w:b/>
        </w:rPr>
      </w:pPr>
    </w:p>
    <w:p w14:paraId="6376A73A" w14:textId="587BF370" w:rsidR="007B5E33" w:rsidRPr="00755F74" w:rsidRDefault="007B5E33">
      <w:pPr>
        <w:rPr>
          <w:b/>
        </w:rPr>
      </w:pPr>
      <w:r>
        <w:rPr>
          <w:b/>
        </w:rPr>
        <w:t>Graphical Abstract</w:t>
      </w:r>
    </w:p>
    <w:sectPr w:rsidR="007B5E33" w:rsidRPr="00755F74" w:rsidSect="00A9349C">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lfaen">
    <w:panose1 w:val="010A0502050306030303"/>
    <w:charset w:val="00"/>
    <w:family w:val="roman"/>
    <w:pitch w:val="variable"/>
    <w:sig w:usb0="04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Bold">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1E2C82"/>
    <w:multiLevelType w:val="hybridMultilevel"/>
    <w:tmpl w:val="DB1C4E80"/>
    <w:lvl w:ilvl="0" w:tplc="68EA66EC">
      <w:start w:val="1"/>
      <w:numFmt w:val="upperLetter"/>
      <w:lvlText w:val="(%1)"/>
      <w:lvlJc w:val="left"/>
      <w:pPr>
        <w:ind w:left="750" w:hanging="3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8DF53B6"/>
    <w:multiLevelType w:val="hybridMultilevel"/>
    <w:tmpl w:val="BDCE0C94"/>
    <w:lvl w:ilvl="0" w:tplc="9A901E82">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96B76BF"/>
    <w:multiLevelType w:val="hybridMultilevel"/>
    <w:tmpl w:val="C7B4FA6C"/>
    <w:lvl w:ilvl="0" w:tplc="E8602C4C">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DF66B93"/>
    <w:multiLevelType w:val="hybridMultilevel"/>
    <w:tmpl w:val="53904312"/>
    <w:lvl w:ilvl="0" w:tplc="E1342DA4">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A0C2471"/>
    <w:multiLevelType w:val="hybridMultilevel"/>
    <w:tmpl w:val="86A60D96"/>
    <w:lvl w:ilvl="0" w:tplc="C3B23AC8">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F0A2D42"/>
    <w:multiLevelType w:val="hybridMultilevel"/>
    <w:tmpl w:val="FC142B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4"/>
  </w:num>
  <w:num w:numId="3">
    <w:abstractNumId w:val="3"/>
  </w:num>
  <w:num w:numId="4">
    <w:abstractNumId w:val="1"/>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115B"/>
    <w:rsid w:val="0000034C"/>
    <w:rsid w:val="000006FA"/>
    <w:rsid w:val="00000BC2"/>
    <w:rsid w:val="00000ECB"/>
    <w:rsid w:val="00002499"/>
    <w:rsid w:val="000025A6"/>
    <w:rsid w:val="0000407B"/>
    <w:rsid w:val="000041D8"/>
    <w:rsid w:val="00005094"/>
    <w:rsid w:val="000061EF"/>
    <w:rsid w:val="00006E33"/>
    <w:rsid w:val="000102A8"/>
    <w:rsid w:val="00011572"/>
    <w:rsid w:val="000116F3"/>
    <w:rsid w:val="00011F79"/>
    <w:rsid w:val="00011FD5"/>
    <w:rsid w:val="000125B5"/>
    <w:rsid w:val="00012E7E"/>
    <w:rsid w:val="00013289"/>
    <w:rsid w:val="000136D2"/>
    <w:rsid w:val="00013A6D"/>
    <w:rsid w:val="000144D8"/>
    <w:rsid w:val="000149EF"/>
    <w:rsid w:val="00014DCC"/>
    <w:rsid w:val="000152D5"/>
    <w:rsid w:val="000160CA"/>
    <w:rsid w:val="0001699F"/>
    <w:rsid w:val="00017072"/>
    <w:rsid w:val="000172E6"/>
    <w:rsid w:val="00017798"/>
    <w:rsid w:val="00020A74"/>
    <w:rsid w:val="00020F1D"/>
    <w:rsid w:val="0002192D"/>
    <w:rsid w:val="000231DC"/>
    <w:rsid w:val="0002631E"/>
    <w:rsid w:val="00026596"/>
    <w:rsid w:val="00026775"/>
    <w:rsid w:val="000270DD"/>
    <w:rsid w:val="00027D70"/>
    <w:rsid w:val="00027EE7"/>
    <w:rsid w:val="00030091"/>
    <w:rsid w:val="000304B8"/>
    <w:rsid w:val="00030EDC"/>
    <w:rsid w:val="000318B6"/>
    <w:rsid w:val="00031B18"/>
    <w:rsid w:val="00032032"/>
    <w:rsid w:val="000325E4"/>
    <w:rsid w:val="00033281"/>
    <w:rsid w:val="000335FD"/>
    <w:rsid w:val="00034258"/>
    <w:rsid w:val="00034C1F"/>
    <w:rsid w:val="00035560"/>
    <w:rsid w:val="00036AFB"/>
    <w:rsid w:val="000371F7"/>
    <w:rsid w:val="000372A3"/>
    <w:rsid w:val="00037633"/>
    <w:rsid w:val="0003777A"/>
    <w:rsid w:val="00037E3C"/>
    <w:rsid w:val="00040B58"/>
    <w:rsid w:val="00041150"/>
    <w:rsid w:val="000415BA"/>
    <w:rsid w:val="00041B34"/>
    <w:rsid w:val="000433A8"/>
    <w:rsid w:val="00046887"/>
    <w:rsid w:val="00046AE4"/>
    <w:rsid w:val="0004786F"/>
    <w:rsid w:val="00047985"/>
    <w:rsid w:val="0005030E"/>
    <w:rsid w:val="0005260D"/>
    <w:rsid w:val="00053A39"/>
    <w:rsid w:val="00054965"/>
    <w:rsid w:val="00060516"/>
    <w:rsid w:val="0006098A"/>
    <w:rsid w:val="00060D04"/>
    <w:rsid w:val="0006124A"/>
    <w:rsid w:val="00061504"/>
    <w:rsid w:val="00061C89"/>
    <w:rsid w:val="00062576"/>
    <w:rsid w:val="000626E1"/>
    <w:rsid w:val="00062D64"/>
    <w:rsid w:val="00062DEA"/>
    <w:rsid w:val="000643CD"/>
    <w:rsid w:val="0006529D"/>
    <w:rsid w:val="0006542E"/>
    <w:rsid w:val="00066EDF"/>
    <w:rsid w:val="0006705F"/>
    <w:rsid w:val="00070D8D"/>
    <w:rsid w:val="00071300"/>
    <w:rsid w:val="000752F0"/>
    <w:rsid w:val="000757CC"/>
    <w:rsid w:val="00075CE6"/>
    <w:rsid w:val="00080153"/>
    <w:rsid w:val="00080186"/>
    <w:rsid w:val="000808AF"/>
    <w:rsid w:val="0008158F"/>
    <w:rsid w:val="0008171B"/>
    <w:rsid w:val="000835A2"/>
    <w:rsid w:val="000838D5"/>
    <w:rsid w:val="00083F21"/>
    <w:rsid w:val="00085017"/>
    <w:rsid w:val="00085165"/>
    <w:rsid w:val="000866D0"/>
    <w:rsid w:val="000868C8"/>
    <w:rsid w:val="000874AD"/>
    <w:rsid w:val="00087F91"/>
    <w:rsid w:val="00090989"/>
    <w:rsid w:val="000909F4"/>
    <w:rsid w:val="00090BE5"/>
    <w:rsid w:val="0009299F"/>
    <w:rsid w:val="00094450"/>
    <w:rsid w:val="0009515F"/>
    <w:rsid w:val="0009523A"/>
    <w:rsid w:val="0009609F"/>
    <w:rsid w:val="000A04BB"/>
    <w:rsid w:val="000A0D72"/>
    <w:rsid w:val="000A1AAE"/>
    <w:rsid w:val="000A1B51"/>
    <w:rsid w:val="000A1CAF"/>
    <w:rsid w:val="000A2046"/>
    <w:rsid w:val="000A20F5"/>
    <w:rsid w:val="000A2DCE"/>
    <w:rsid w:val="000A33F0"/>
    <w:rsid w:val="000A3760"/>
    <w:rsid w:val="000A39E6"/>
    <w:rsid w:val="000A3EDD"/>
    <w:rsid w:val="000A3F43"/>
    <w:rsid w:val="000A4984"/>
    <w:rsid w:val="000A50A9"/>
    <w:rsid w:val="000A5937"/>
    <w:rsid w:val="000A674F"/>
    <w:rsid w:val="000A7654"/>
    <w:rsid w:val="000A7725"/>
    <w:rsid w:val="000B0301"/>
    <w:rsid w:val="000B068F"/>
    <w:rsid w:val="000B0C82"/>
    <w:rsid w:val="000B2C41"/>
    <w:rsid w:val="000B2E45"/>
    <w:rsid w:val="000B3565"/>
    <w:rsid w:val="000B570C"/>
    <w:rsid w:val="000B618C"/>
    <w:rsid w:val="000C036F"/>
    <w:rsid w:val="000C0D7C"/>
    <w:rsid w:val="000C1554"/>
    <w:rsid w:val="000C15E2"/>
    <w:rsid w:val="000C19B5"/>
    <w:rsid w:val="000C1AFA"/>
    <w:rsid w:val="000C2080"/>
    <w:rsid w:val="000C288D"/>
    <w:rsid w:val="000C33DC"/>
    <w:rsid w:val="000C4709"/>
    <w:rsid w:val="000C516C"/>
    <w:rsid w:val="000C5F9D"/>
    <w:rsid w:val="000C6B8A"/>
    <w:rsid w:val="000D0403"/>
    <w:rsid w:val="000D144E"/>
    <w:rsid w:val="000D1453"/>
    <w:rsid w:val="000D161D"/>
    <w:rsid w:val="000D1872"/>
    <w:rsid w:val="000D1B52"/>
    <w:rsid w:val="000D1C1C"/>
    <w:rsid w:val="000D1DA7"/>
    <w:rsid w:val="000D2206"/>
    <w:rsid w:val="000D60F4"/>
    <w:rsid w:val="000D643E"/>
    <w:rsid w:val="000D65EE"/>
    <w:rsid w:val="000D7546"/>
    <w:rsid w:val="000D77C1"/>
    <w:rsid w:val="000E0B4B"/>
    <w:rsid w:val="000E1FE4"/>
    <w:rsid w:val="000E2426"/>
    <w:rsid w:val="000E29D6"/>
    <w:rsid w:val="000E2C3B"/>
    <w:rsid w:val="000E2D49"/>
    <w:rsid w:val="000E3228"/>
    <w:rsid w:val="000E399B"/>
    <w:rsid w:val="000E43ED"/>
    <w:rsid w:val="000E4427"/>
    <w:rsid w:val="000E46FC"/>
    <w:rsid w:val="000E4838"/>
    <w:rsid w:val="000E4B22"/>
    <w:rsid w:val="000E4D67"/>
    <w:rsid w:val="000E4F31"/>
    <w:rsid w:val="000E6306"/>
    <w:rsid w:val="000E7AAC"/>
    <w:rsid w:val="000E7D91"/>
    <w:rsid w:val="000F16E6"/>
    <w:rsid w:val="000F1A7F"/>
    <w:rsid w:val="000F1B1D"/>
    <w:rsid w:val="000F20F3"/>
    <w:rsid w:val="000F2335"/>
    <w:rsid w:val="000F2BD2"/>
    <w:rsid w:val="000F3377"/>
    <w:rsid w:val="000F469D"/>
    <w:rsid w:val="000F4B3E"/>
    <w:rsid w:val="000F4F75"/>
    <w:rsid w:val="000F5181"/>
    <w:rsid w:val="000F55A5"/>
    <w:rsid w:val="000F5B82"/>
    <w:rsid w:val="000F696C"/>
    <w:rsid w:val="000F7C48"/>
    <w:rsid w:val="000F7C50"/>
    <w:rsid w:val="000F7CF2"/>
    <w:rsid w:val="00100752"/>
    <w:rsid w:val="00100781"/>
    <w:rsid w:val="00101AA9"/>
    <w:rsid w:val="00101F3F"/>
    <w:rsid w:val="00102723"/>
    <w:rsid w:val="00102CB4"/>
    <w:rsid w:val="0010472D"/>
    <w:rsid w:val="00106CA4"/>
    <w:rsid w:val="00107C26"/>
    <w:rsid w:val="00107E60"/>
    <w:rsid w:val="00110A3A"/>
    <w:rsid w:val="00110C01"/>
    <w:rsid w:val="00111667"/>
    <w:rsid w:val="001118C5"/>
    <w:rsid w:val="00112211"/>
    <w:rsid w:val="0011330B"/>
    <w:rsid w:val="00113354"/>
    <w:rsid w:val="00115228"/>
    <w:rsid w:val="001161B5"/>
    <w:rsid w:val="00116E19"/>
    <w:rsid w:val="001178BC"/>
    <w:rsid w:val="0012164F"/>
    <w:rsid w:val="00122074"/>
    <w:rsid w:val="0012213F"/>
    <w:rsid w:val="001221B4"/>
    <w:rsid w:val="00122B22"/>
    <w:rsid w:val="001230FF"/>
    <w:rsid w:val="00124224"/>
    <w:rsid w:val="00124595"/>
    <w:rsid w:val="001247CE"/>
    <w:rsid w:val="00125F3E"/>
    <w:rsid w:val="001265AC"/>
    <w:rsid w:val="00126D88"/>
    <w:rsid w:val="00126E4F"/>
    <w:rsid w:val="0012789F"/>
    <w:rsid w:val="00130092"/>
    <w:rsid w:val="001312C5"/>
    <w:rsid w:val="00131DA8"/>
    <w:rsid w:val="00131E50"/>
    <w:rsid w:val="00133224"/>
    <w:rsid w:val="00133A3B"/>
    <w:rsid w:val="00133C52"/>
    <w:rsid w:val="00136B4F"/>
    <w:rsid w:val="00137C62"/>
    <w:rsid w:val="00140393"/>
    <w:rsid w:val="00140B8C"/>
    <w:rsid w:val="001411A0"/>
    <w:rsid w:val="001414B4"/>
    <w:rsid w:val="00141C1F"/>
    <w:rsid w:val="00142319"/>
    <w:rsid w:val="00142CDC"/>
    <w:rsid w:val="001436D2"/>
    <w:rsid w:val="00144493"/>
    <w:rsid w:val="00145393"/>
    <w:rsid w:val="001455EF"/>
    <w:rsid w:val="0014655B"/>
    <w:rsid w:val="00146660"/>
    <w:rsid w:val="00147055"/>
    <w:rsid w:val="001471F6"/>
    <w:rsid w:val="00147F55"/>
    <w:rsid w:val="001513A5"/>
    <w:rsid w:val="00151A53"/>
    <w:rsid w:val="00152FAA"/>
    <w:rsid w:val="00154584"/>
    <w:rsid w:val="00155084"/>
    <w:rsid w:val="00155680"/>
    <w:rsid w:val="001564E8"/>
    <w:rsid w:val="00156DF2"/>
    <w:rsid w:val="0015709F"/>
    <w:rsid w:val="001574EB"/>
    <w:rsid w:val="00160B34"/>
    <w:rsid w:val="001613AC"/>
    <w:rsid w:val="001614B3"/>
    <w:rsid w:val="001615DD"/>
    <w:rsid w:val="00162180"/>
    <w:rsid w:val="00162F9E"/>
    <w:rsid w:val="001632FA"/>
    <w:rsid w:val="00165189"/>
    <w:rsid w:val="00165422"/>
    <w:rsid w:val="00165D32"/>
    <w:rsid w:val="00166ECC"/>
    <w:rsid w:val="00167D4C"/>
    <w:rsid w:val="001703BB"/>
    <w:rsid w:val="0017051F"/>
    <w:rsid w:val="00170A61"/>
    <w:rsid w:val="001711C9"/>
    <w:rsid w:val="00171DAE"/>
    <w:rsid w:val="00172200"/>
    <w:rsid w:val="00173E77"/>
    <w:rsid w:val="001745D0"/>
    <w:rsid w:val="00174AED"/>
    <w:rsid w:val="00174FBB"/>
    <w:rsid w:val="0017596C"/>
    <w:rsid w:val="00175EB0"/>
    <w:rsid w:val="00176093"/>
    <w:rsid w:val="0017682F"/>
    <w:rsid w:val="00177D05"/>
    <w:rsid w:val="00180477"/>
    <w:rsid w:val="0018083B"/>
    <w:rsid w:val="001811C7"/>
    <w:rsid w:val="001812D3"/>
    <w:rsid w:val="001818D1"/>
    <w:rsid w:val="00182B71"/>
    <w:rsid w:val="00182CF0"/>
    <w:rsid w:val="001830DC"/>
    <w:rsid w:val="001844EE"/>
    <w:rsid w:val="00184979"/>
    <w:rsid w:val="00185F9E"/>
    <w:rsid w:val="00186489"/>
    <w:rsid w:val="0018779C"/>
    <w:rsid w:val="00187872"/>
    <w:rsid w:val="00190B33"/>
    <w:rsid w:val="00191260"/>
    <w:rsid w:val="0019270F"/>
    <w:rsid w:val="00192FD4"/>
    <w:rsid w:val="00194FFF"/>
    <w:rsid w:val="00195028"/>
    <w:rsid w:val="00196278"/>
    <w:rsid w:val="0019652F"/>
    <w:rsid w:val="001967AC"/>
    <w:rsid w:val="0019792C"/>
    <w:rsid w:val="001A0391"/>
    <w:rsid w:val="001A0678"/>
    <w:rsid w:val="001A0982"/>
    <w:rsid w:val="001A15DC"/>
    <w:rsid w:val="001A1CF9"/>
    <w:rsid w:val="001A26F7"/>
    <w:rsid w:val="001A2EF9"/>
    <w:rsid w:val="001A4691"/>
    <w:rsid w:val="001A5CD8"/>
    <w:rsid w:val="001A75CA"/>
    <w:rsid w:val="001A7F5E"/>
    <w:rsid w:val="001B20B0"/>
    <w:rsid w:val="001B22AB"/>
    <w:rsid w:val="001B2685"/>
    <w:rsid w:val="001B45DD"/>
    <w:rsid w:val="001B5026"/>
    <w:rsid w:val="001B523E"/>
    <w:rsid w:val="001B60D6"/>
    <w:rsid w:val="001B6A26"/>
    <w:rsid w:val="001B7172"/>
    <w:rsid w:val="001C0C3E"/>
    <w:rsid w:val="001C18A5"/>
    <w:rsid w:val="001C1954"/>
    <w:rsid w:val="001C21FB"/>
    <w:rsid w:val="001C234B"/>
    <w:rsid w:val="001C3505"/>
    <w:rsid w:val="001C3EEB"/>
    <w:rsid w:val="001C4959"/>
    <w:rsid w:val="001C4C1A"/>
    <w:rsid w:val="001C4DA6"/>
    <w:rsid w:val="001C5362"/>
    <w:rsid w:val="001C550B"/>
    <w:rsid w:val="001C7107"/>
    <w:rsid w:val="001C797C"/>
    <w:rsid w:val="001C7C8E"/>
    <w:rsid w:val="001D1DEC"/>
    <w:rsid w:val="001D2686"/>
    <w:rsid w:val="001D28FC"/>
    <w:rsid w:val="001D2C38"/>
    <w:rsid w:val="001D36AA"/>
    <w:rsid w:val="001D458C"/>
    <w:rsid w:val="001D4AFD"/>
    <w:rsid w:val="001D4B7A"/>
    <w:rsid w:val="001D52FD"/>
    <w:rsid w:val="001D60ED"/>
    <w:rsid w:val="001D78BC"/>
    <w:rsid w:val="001D7FC7"/>
    <w:rsid w:val="001E045D"/>
    <w:rsid w:val="001E0AC1"/>
    <w:rsid w:val="001E1162"/>
    <w:rsid w:val="001E13B3"/>
    <w:rsid w:val="001E1646"/>
    <w:rsid w:val="001E2264"/>
    <w:rsid w:val="001E29CD"/>
    <w:rsid w:val="001E2C29"/>
    <w:rsid w:val="001E2DBC"/>
    <w:rsid w:val="001E30AF"/>
    <w:rsid w:val="001E318A"/>
    <w:rsid w:val="001E4348"/>
    <w:rsid w:val="001E48B9"/>
    <w:rsid w:val="001E4E1C"/>
    <w:rsid w:val="001E5331"/>
    <w:rsid w:val="001E6996"/>
    <w:rsid w:val="001E72F8"/>
    <w:rsid w:val="001F01B0"/>
    <w:rsid w:val="001F0CD0"/>
    <w:rsid w:val="001F0D3D"/>
    <w:rsid w:val="001F1E40"/>
    <w:rsid w:val="001F26ED"/>
    <w:rsid w:val="001F2979"/>
    <w:rsid w:val="001F2E65"/>
    <w:rsid w:val="001F2E91"/>
    <w:rsid w:val="001F3541"/>
    <w:rsid w:val="001F36E2"/>
    <w:rsid w:val="001F3DA1"/>
    <w:rsid w:val="001F3DEA"/>
    <w:rsid w:val="001F4634"/>
    <w:rsid w:val="001F4687"/>
    <w:rsid w:val="001F5225"/>
    <w:rsid w:val="001F65A7"/>
    <w:rsid w:val="0020016B"/>
    <w:rsid w:val="00200465"/>
    <w:rsid w:val="00200A00"/>
    <w:rsid w:val="002015B6"/>
    <w:rsid w:val="00201CDC"/>
    <w:rsid w:val="00201FC3"/>
    <w:rsid w:val="00204982"/>
    <w:rsid w:val="00204D6A"/>
    <w:rsid w:val="00207106"/>
    <w:rsid w:val="00207B78"/>
    <w:rsid w:val="00207FB0"/>
    <w:rsid w:val="00210CE9"/>
    <w:rsid w:val="00211A25"/>
    <w:rsid w:val="0021249D"/>
    <w:rsid w:val="00212C25"/>
    <w:rsid w:val="0021486F"/>
    <w:rsid w:val="002148F6"/>
    <w:rsid w:val="00215F88"/>
    <w:rsid w:val="002162F1"/>
    <w:rsid w:val="00216B64"/>
    <w:rsid w:val="00216DF6"/>
    <w:rsid w:val="00217329"/>
    <w:rsid w:val="00217465"/>
    <w:rsid w:val="002178A7"/>
    <w:rsid w:val="00220673"/>
    <w:rsid w:val="00221F5D"/>
    <w:rsid w:val="002221BC"/>
    <w:rsid w:val="0022416E"/>
    <w:rsid w:val="002243C8"/>
    <w:rsid w:val="00225BFF"/>
    <w:rsid w:val="0022741C"/>
    <w:rsid w:val="00227650"/>
    <w:rsid w:val="0023019B"/>
    <w:rsid w:val="0023099F"/>
    <w:rsid w:val="00232382"/>
    <w:rsid w:val="00232696"/>
    <w:rsid w:val="00232B46"/>
    <w:rsid w:val="00233393"/>
    <w:rsid w:val="00234582"/>
    <w:rsid w:val="002354DA"/>
    <w:rsid w:val="002356B7"/>
    <w:rsid w:val="0023587C"/>
    <w:rsid w:val="002360B6"/>
    <w:rsid w:val="0023610C"/>
    <w:rsid w:val="00236B0C"/>
    <w:rsid w:val="00237B3E"/>
    <w:rsid w:val="00237EF9"/>
    <w:rsid w:val="00241609"/>
    <w:rsid w:val="0024160D"/>
    <w:rsid w:val="002427E4"/>
    <w:rsid w:val="002430E0"/>
    <w:rsid w:val="002435FD"/>
    <w:rsid w:val="002441DC"/>
    <w:rsid w:val="002447F2"/>
    <w:rsid w:val="002448F8"/>
    <w:rsid w:val="00244CDD"/>
    <w:rsid w:val="00245904"/>
    <w:rsid w:val="00245B0B"/>
    <w:rsid w:val="002460E9"/>
    <w:rsid w:val="00246754"/>
    <w:rsid w:val="00247C24"/>
    <w:rsid w:val="00251DAB"/>
    <w:rsid w:val="00252853"/>
    <w:rsid w:val="00253A2E"/>
    <w:rsid w:val="00254871"/>
    <w:rsid w:val="002551F9"/>
    <w:rsid w:val="002564B4"/>
    <w:rsid w:val="00256BE0"/>
    <w:rsid w:val="0025703C"/>
    <w:rsid w:val="002576CC"/>
    <w:rsid w:val="00257FA1"/>
    <w:rsid w:val="00260128"/>
    <w:rsid w:val="00260320"/>
    <w:rsid w:val="002603B3"/>
    <w:rsid w:val="002605C7"/>
    <w:rsid w:val="002605D2"/>
    <w:rsid w:val="00260670"/>
    <w:rsid w:val="00262650"/>
    <w:rsid w:val="002635C3"/>
    <w:rsid w:val="00263A38"/>
    <w:rsid w:val="00263B4C"/>
    <w:rsid w:val="002649F1"/>
    <w:rsid w:val="002656FF"/>
    <w:rsid w:val="00265B45"/>
    <w:rsid w:val="002661BD"/>
    <w:rsid w:val="002667D2"/>
    <w:rsid w:val="002667FD"/>
    <w:rsid w:val="00270C8A"/>
    <w:rsid w:val="00271CCF"/>
    <w:rsid w:val="00272A2B"/>
    <w:rsid w:val="002735AF"/>
    <w:rsid w:val="002739B8"/>
    <w:rsid w:val="00273B1C"/>
    <w:rsid w:val="0027411D"/>
    <w:rsid w:val="002759A0"/>
    <w:rsid w:val="00276F87"/>
    <w:rsid w:val="00280694"/>
    <w:rsid w:val="002807C9"/>
    <w:rsid w:val="002816F2"/>
    <w:rsid w:val="0028246F"/>
    <w:rsid w:val="00282963"/>
    <w:rsid w:val="00282D9A"/>
    <w:rsid w:val="0028326D"/>
    <w:rsid w:val="002843A9"/>
    <w:rsid w:val="002847A7"/>
    <w:rsid w:val="00285475"/>
    <w:rsid w:val="00285659"/>
    <w:rsid w:val="00285D10"/>
    <w:rsid w:val="002867B1"/>
    <w:rsid w:val="002922E8"/>
    <w:rsid w:val="00293604"/>
    <w:rsid w:val="00294C95"/>
    <w:rsid w:val="00294D13"/>
    <w:rsid w:val="00295290"/>
    <w:rsid w:val="002952A1"/>
    <w:rsid w:val="00295ACE"/>
    <w:rsid w:val="00297151"/>
    <w:rsid w:val="002A11BE"/>
    <w:rsid w:val="002A2148"/>
    <w:rsid w:val="002A24E1"/>
    <w:rsid w:val="002A26BB"/>
    <w:rsid w:val="002A2C5D"/>
    <w:rsid w:val="002A4032"/>
    <w:rsid w:val="002A47BE"/>
    <w:rsid w:val="002A4DFD"/>
    <w:rsid w:val="002A65F6"/>
    <w:rsid w:val="002A6862"/>
    <w:rsid w:val="002A731B"/>
    <w:rsid w:val="002A7682"/>
    <w:rsid w:val="002B0340"/>
    <w:rsid w:val="002B08CA"/>
    <w:rsid w:val="002B0A03"/>
    <w:rsid w:val="002B0C71"/>
    <w:rsid w:val="002B1392"/>
    <w:rsid w:val="002B169E"/>
    <w:rsid w:val="002B4B59"/>
    <w:rsid w:val="002B6F6F"/>
    <w:rsid w:val="002B6FE3"/>
    <w:rsid w:val="002B7983"/>
    <w:rsid w:val="002C0486"/>
    <w:rsid w:val="002C1F8D"/>
    <w:rsid w:val="002C210D"/>
    <w:rsid w:val="002C29A5"/>
    <w:rsid w:val="002C33DF"/>
    <w:rsid w:val="002C3539"/>
    <w:rsid w:val="002C43B3"/>
    <w:rsid w:val="002C5B8D"/>
    <w:rsid w:val="002C5EB3"/>
    <w:rsid w:val="002C60CE"/>
    <w:rsid w:val="002C7080"/>
    <w:rsid w:val="002C7FF6"/>
    <w:rsid w:val="002D08F3"/>
    <w:rsid w:val="002D1CF9"/>
    <w:rsid w:val="002D2EB6"/>
    <w:rsid w:val="002D37A1"/>
    <w:rsid w:val="002D5D9B"/>
    <w:rsid w:val="002D5E74"/>
    <w:rsid w:val="002D6B93"/>
    <w:rsid w:val="002D6CFB"/>
    <w:rsid w:val="002D6F27"/>
    <w:rsid w:val="002D74C0"/>
    <w:rsid w:val="002D7D47"/>
    <w:rsid w:val="002E03A6"/>
    <w:rsid w:val="002E07D0"/>
    <w:rsid w:val="002E0F66"/>
    <w:rsid w:val="002E1684"/>
    <w:rsid w:val="002E20FF"/>
    <w:rsid w:val="002E4F2D"/>
    <w:rsid w:val="002E4FCF"/>
    <w:rsid w:val="002E5CE4"/>
    <w:rsid w:val="002E691A"/>
    <w:rsid w:val="002E69BD"/>
    <w:rsid w:val="002E6C60"/>
    <w:rsid w:val="002E7920"/>
    <w:rsid w:val="002E7B0A"/>
    <w:rsid w:val="002F0064"/>
    <w:rsid w:val="002F0A62"/>
    <w:rsid w:val="002F0E0B"/>
    <w:rsid w:val="002F174A"/>
    <w:rsid w:val="002F206B"/>
    <w:rsid w:val="002F220B"/>
    <w:rsid w:val="002F36A2"/>
    <w:rsid w:val="002F3B4F"/>
    <w:rsid w:val="002F5268"/>
    <w:rsid w:val="002F5B81"/>
    <w:rsid w:val="002F5FD9"/>
    <w:rsid w:val="002F735A"/>
    <w:rsid w:val="002F7643"/>
    <w:rsid w:val="003005DC"/>
    <w:rsid w:val="00301466"/>
    <w:rsid w:val="003018D3"/>
    <w:rsid w:val="00301AD3"/>
    <w:rsid w:val="00301FFE"/>
    <w:rsid w:val="00302A76"/>
    <w:rsid w:val="0030344F"/>
    <w:rsid w:val="0030480A"/>
    <w:rsid w:val="00305D30"/>
    <w:rsid w:val="0030620B"/>
    <w:rsid w:val="00306B9C"/>
    <w:rsid w:val="00307D78"/>
    <w:rsid w:val="00310117"/>
    <w:rsid w:val="00310E1C"/>
    <w:rsid w:val="00310E2D"/>
    <w:rsid w:val="00310E80"/>
    <w:rsid w:val="00311074"/>
    <w:rsid w:val="003111C7"/>
    <w:rsid w:val="00311CA5"/>
    <w:rsid w:val="0031337B"/>
    <w:rsid w:val="0031467C"/>
    <w:rsid w:val="00314953"/>
    <w:rsid w:val="003165FF"/>
    <w:rsid w:val="00316933"/>
    <w:rsid w:val="003176B6"/>
    <w:rsid w:val="003204C0"/>
    <w:rsid w:val="00320B29"/>
    <w:rsid w:val="00320BA8"/>
    <w:rsid w:val="003215EB"/>
    <w:rsid w:val="003221DA"/>
    <w:rsid w:val="003223DC"/>
    <w:rsid w:val="00322B04"/>
    <w:rsid w:val="00322EEC"/>
    <w:rsid w:val="00322FA7"/>
    <w:rsid w:val="00323411"/>
    <w:rsid w:val="0032406F"/>
    <w:rsid w:val="003247DF"/>
    <w:rsid w:val="00325277"/>
    <w:rsid w:val="0032576F"/>
    <w:rsid w:val="003269C3"/>
    <w:rsid w:val="00334138"/>
    <w:rsid w:val="00334852"/>
    <w:rsid w:val="00335796"/>
    <w:rsid w:val="00336675"/>
    <w:rsid w:val="00336B53"/>
    <w:rsid w:val="00336CAC"/>
    <w:rsid w:val="00336D84"/>
    <w:rsid w:val="00341047"/>
    <w:rsid w:val="00342F2D"/>
    <w:rsid w:val="0034323E"/>
    <w:rsid w:val="00343653"/>
    <w:rsid w:val="00344D17"/>
    <w:rsid w:val="0034514B"/>
    <w:rsid w:val="003458B0"/>
    <w:rsid w:val="00345DD4"/>
    <w:rsid w:val="00346D15"/>
    <w:rsid w:val="0034761E"/>
    <w:rsid w:val="003477D7"/>
    <w:rsid w:val="003509F7"/>
    <w:rsid w:val="00350B4D"/>
    <w:rsid w:val="00351409"/>
    <w:rsid w:val="00351D39"/>
    <w:rsid w:val="00352275"/>
    <w:rsid w:val="00352536"/>
    <w:rsid w:val="00352D76"/>
    <w:rsid w:val="003532B1"/>
    <w:rsid w:val="003536A5"/>
    <w:rsid w:val="00354989"/>
    <w:rsid w:val="00354EC5"/>
    <w:rsid w:val="00355A0C"/>
    <w:rsid w:val="00357453"/>
    <w:rsid w:val="00357B10"/>
    <w:rsid w:val="00357F8D"/>
    <w:rsid w:val="00360BAF"/>
    <w:rsid w:val="003618F2"/>
    <w:rsid w:val="0036227F"/>
    <w:rsid w:val="003627AB"/>
    <w:rsid w:val="00362EDE"/>
    <w:rsid w:val="00363AA3"/>
    <w:rsid w:val="00364863"/>
    <w:rsid w:val="00364EEF"/>
    <w:rsid w:val="00365AD7"/>
    <w:rsid w:val="003663DA"/>
    <w:rsid w:val="00366417"/>
    <w:rsid w:val="00366A8B"/>
    <w:rsid w:val="0037071C"/>
    <w:rsid w:val="00370844"/>
    <w:rsid w:val="00371A33"/>
    <w:rsid w:val="003726CA"/>
    <w:rsid w:val="00373AE2"/>
    <w:rsid w:val="00375809"/>
    <w:rsid w:val="00375CB8"/>
    <w:rsid w:val="00375E53"/>
    <w:rsid w:val="0037655D"/>
    <w:rsid w:val="0037771B"/>
    <w:rsid w:val="0038014A"/>
    <w:rsid w:val="00380646"/>
    <w:rsid w:val="003806F1"/>
    <w:rsid w:val="00380E90"/>
    <w:rsid w:val="0038129A"/>
    <w:rsid w:val="00381D73"/>
    <w:rsid w:val="0038452F"/>
    <w:rsid w:val="003845DB"/>
    <w:rsid w:val="0038579F"/>
    <w:rsid w:val="00385874"/>
    <w:rsid w:val="0038609B"/>
    <w:rsid w:val="00386517"/>
    <w:rsid w:val="00387B8B"/>
    <w:rsid w:val="00387CD8"/>
    <w:rsid w:val="00387FEC"/>
    <w:rsid w:val="00390135"/>
    <w:rsid w:val="0039131B"/>
    <w:rsid w:val="0039231D"/>
    <w:rsid w:val="00393BB9"/>
    <w:rsid w:val="00393D49"/>
    <w:rsid w:val="00393EDF"/>
    <w:rsid w:val="00393F25"/>
    <w:rsid w:val="00394C48"/>
    <w:rsid w:val="003950A0"/>
    <w:rsid w:val="003957DF"/>
    <w:rsid w:val="00396EC2"/>
    <w:rsid w:val="003977AD"/>
    <w:rsid w:val="003A0593"/>
    <w:rsid w:val="003A0906"/>
    <w:rsid w:val="003A1695"/>
    <w:rsid w:val="003A2593"/>
    <w:rsid w:val="003A28EA"/>
    <w:rsid w:val="003A2ABC"/>
    <w:rsid w:val="003A3519"/>
    <w:rsid w:val="003A3927"/>
    <w:rsid w:val="003A4038"/>
    <w:rsid w:val="003A6C46"/>
    <w:rsid w:val="003A791B"/>
    <w:rsid w:val="003B0039"/>
    <w:rsid w:val="003B03F7"/>
    <w:rsid w:val="003B08D8"/>
    <w:rsid w:val="003B1186"/>
    <w:rsid w:val="003B342A"/>
    <w:rsid w:val="003B3E15"/>
    <w:rsid w:val="003B41EB"/>
    <w:rsid w:val="003B4629"/>
    <w:rsid w:val="003B4A4C"/>
    <w:rsid w:val="003B5BC5"/>
    <w:rsid w:val="003B5DEF"/>
    <w:rsid w:val="003B6262"/>
    <w:rsid w:val="003B6636"/>
    <w:rsid w:val="003B6987"/>
    <w:rsid w:val="003B6C9E"/>
    <w:rsid w:val="003B6D9E"/>
    <w:rsid w:val="003B739B"/>
    <w:rsid w:val="003B7469"/>
    <w:rsid w:val="003B762D"/>
    <w:rsid w:val="003B7888"/>
    <w:rsid w:val="003B7E0E"/>
    <w:rsid w:val="003C04E5"/>
    <w:rsid w:val="003C2AAB"/>
    <w:rsid w:val="003C2B15"/>
    <w:rsid w:val="003C3101"/>
    <w:rsid w:val="003C338A"/>
    <w:rsid w:val="003C3FCB"/>
    <w:rsid w:val="003C62A9"/>
    <w:rsid w:val="003C64F4"/>
    <w:rsid w:val="003C6D87"/>
    <w:rsid w:val="003C7390"/>
    <w:rsid w:val="003C7F7A"/>
    <w:rsid w:val="003D0C42"/>
    <w:rsid w:val="003D1843"/>
    <w:rsid w:val="003D18F9"/>
    <w:rsid w:val="003D1BC9"/>
    <w:rsid w:val="003D2264"/>
    <w:rsid w:val="003D2F66"/>
    <w:rsid w:val="003D3309"/>
    <w:rsid w:val="003D3862"/>
    <w:rsid w:val="003D3BD9"/>
    <w:rsid w:val="003D54AD"/>
    <w:rsid w:val="003D5D7E"/>
    <w:rsid w:val="003D5FFD"/>
    <w:rsid w:val="003D7E98"/>
    <w:rsid w:val="003D7FDF"/>
    <w:rsid w:val="003E12A7"/>
    <w:rsid w:val="003E1C5E"/>
    <w:rsid w:val="003E3502"/>
    <w:rsid w:val="003E46A8"/>
    <w:rsid w:val="003F0019"/>
    <w:rsid w:val="003F182E"/>
    <w:rsid w:val="003F190A"/>
    <w:rsid w:val="003F2065"/>
    <w:rsid w:val="003F22DC"/>
    <w:rsid w:val="003F23CE"/>
    <w:rsid w:val="003F446E"/>
    <w:rsid w:val="003F58A8"/>
    <w:rsid w:val="003F618D"/>
    <w:rsid w:val="003F621D"/>
    <w:rsid w:val="003F6576"/>
    <w:rsid w:val="003F72C9"/>
    <w:rsid w:val="003F72E2"/>
    <w:rsid w:val="003F731C"/>
    <w:rsid w:val="003F7638"/>
    <w:rsid w:val="003F7D4F"/>
    <w:rsid w:val="0040132C"/>
    <w:rsid w:val="004021D2"/>
    <w:rsid w:val="0040221C"/>
    <w:rsid w:val="0040248C"/>
    <w:rsid w:val="00403325"/>
    <w:rsid w:val="00404A72"/>
    <w:rsid w:val="00404BD9"/>
    <w:rsid w:val="004050F1"/>
    <w:rsid w:val="00405905"/>
    <w:rsid w:val="0040632A"/>
    <w:rsid w:val="00406CA9"/>
    <w:rsid w:val="00407884"/>
    <w:rsid w:val="00407953"/>
    <w:rsid w:val="00410894"/>
    <w:rsid w:val="00410AF5"/>
    <w:rsid w:val="00410BA0"/>
    <w:rsid w:val="00410BFD"/>
    <w:rsid w:val="00411484"/>
    <w:rsid w:val="004117C6"/>
    <w:rsid w:val="00411D34"/>
    <w:rsid w:val="00412857"/>
    <w:rsid w:val="00412A23"/>
    <w:rsid w:val="00413107"/>
    <w:rsid w:val="00413DA5"/>
    <w:rsid w:val="004142FD"/>
    <w:rsid w:val="00414F4D"/>
    <w:rsid w:val="00415D1A"/>
    <w:rsid w:val="004167EB"/>
    <w:rsid w:val="00416CFA"/>
    <w:rsid w:val="00416F00"/>
    <w:rsid w:val="004170AE"/>
    <w:rsid w:val="00417120"/>
    <w:rsid w:val="00417BCD"/>
    <w:rsid w:val="00420024"/>
    <w:rsid w:val="00421122"/>
    <w:rsid w:val="004216E9"/>
    <w:rsid w:val="004217F0"/>
    <w:rsid w:val="004221DF"/>
    <w:rsid w:val="004226E8"/>
    <w:rsid w:val="00423071"/>
    <w:rsid w:val="00423C30"/>
    <w:rsid w:val="00424373"/>
    <w:rsid w:val="004244F2"/>
    <w:rsid w:val="00424880"/>
    <w:rsid w:val="00424BB0"/>
    <w:rsid w:val="00424EC1"/>
    <w:rsid w:val="00425450"/>
    <w:rsid w:val="00425496"/>
    <w:rsid w:val="00425B8F"/>
    <w:rsid w:val="00425CD1"/>
    <w:rsid w:val="0042688A"/>
    <w:rsid w:val="0042749A"/>
    <w:rsid w:val="0042762F"/>
    <w:rsid w:val="00431DD5"/>
    <w:rsid w:val="004320F0"/>
    <w:rsid w:val="00432A0A"/>
    <w:rsid w:val="00433CF7"/>
    <w:rsid w:val="0043406F"/>
    <w:rsid w:val="00434352"/>
    <w:rsid w:val="00434788"/>
    <w:rsid w:val="00434BED"/>
    <w:rsid w:val="00435816"/>
    <w:rsid w:val="004361EA"/>
    <w:rsid w:val="00436513"/>
    <w:rsid w:val="00436F1F"/>
    <w:rsid w:val="004373FE"/>
    <w:rsid w:val="004374D7"/>
    <w:rsid w:val="004377D2"/>
    <w:rsid w:val="00437B08"/>
    <w:rsid w:val="00440211"/>
    <w:rsid w:val="00443251"/>
    <w:rsid w:val="004448DA"/>
    <w:rsid w:val="0044494D"/>
    <w:rsid w:val="004449E2"/>
    <w:rsid w:val="0044551F"/>
    <w:rsid w:val="0044558A"/>
    <w:rsid w:val="004458D4"/>
    <w:rsid w:val="00446253"/>
    <w:rsid w:val="00446271"/>
    <w:rsid w:val="00450E28"/>
    <w:rsid w:val="00451B23"/>
    <w:rsid w:val="00452A22"/>
    <w:rsid w:val="00453426"/>
    <w:rsid w:val="00453947"/>
    <w:rsid w:val="004551CE"/>
    <w:rsid w:val="00455461"/>
    <w:rsid w:val="00456690"/>
    <w:rsid w:val="00457BED"/>
    <w:rsid w:val="0046108E"/>
    <w:rsid w:val="00461208"/>
    <w:rsid w:val="00461A75"/>
    <w:rsid w:val="00462890"/>
    <w:rsid w:val="004648F4"/>
    <w:rsid w:val="00464B6A"/>
    <w:rsid w:val="004653F3"/>
    <w:rsid w:val="00465A63"/>
    <w:rsid w:val="00465BE2"/>
    <w:rsid w:val="00466086"/>
    <w:rsid w:val="0046684D"/>
    <w:rsid w:val="00466D5F"/>
    <w:rsid w:val="004714E9"/>
    <w:rsid w:val="0047150F"/>
    <w:rsid w:val="00471CA5"/>
    <w:rsid w:val="00473F1C"/>
    <w:rsid w:val="00474D31"/>
    <w:rsid w:val="0047583F"/>
    <w:rsid w:val="0047695D"/>
    <w:rsid w:val="00477484"/>
    <w:rsid w:val="004775FD"/>
    <w:rsid w:val="004779D0"/>
    <w:rsid w:val="004811EB"/>
    <w:rsid w:val="00481814"/>
    <w:rsid w:val="004843E1"/>
    <w:rsid w:val="004850BE"/>
    <w:rsid w:val="00485B1C"/>
    <w:rsid w:val="004867EA"/>
    <w:rsid w:val="00487A67"/>
    <w:rsid w:val="0049041D"/>
    <w:rsid w:val="00492069"/>
    <w:rsid w:val="00493707"/>
    <w:rsid w:val="0049382D"/>
    <w:rsid w:val="00494713"/>
    <w:rsid w:val="00494E6C"/>
    <w:rsid w:val="0049578E"/>
    <w:rsid w:val="00495919"/>
    <w:rsid w:val="004A0219"/>
    <w:rsid w:val="004A1986"/>
    <w:rsid w:val="004A1AB3"/>
    <w:rsid w:val="004A1D54"/>
    <w:rsid w:val="004A4946"/>
    <w:rsid w:val="004A5AA7"/>
    <w:rsid w:val="004A75CD"/>
    <w:rsid w:val="004A782C"/>
    <w:rsid w:val="004A7BA0"/>
    <w:rsid w:val="004B1D83"/>
    <w:rsid w:val="004B2CFE"/>
    <w:rsid w:val="004B2EBB"/>
    <w:rsid w:val="004B37A6"/>
    <w:rsid w:val="004B4044"/>
    <w:rsid w:val="004B454F"/>
    <w:rsid w:val="004B4DB3"/>
    <w:rsid w:val="004B500B"/>
    <w:rsid w:val="004B59F8"/>
    <w:rsid w:val="004B6274"/>
    <w:rsid w:val="004B6CD6"/>
    <w:rsid w:val="004B752D"/>
    <w:rsid w:val="004B7D75"/>
    <w:rsid w:val="004B7E0D"/>
    <w:rsid w:val="004C0A18"/>
    <w:rsid w:val="004C1BD3"/>
    <w:rsid w:val="004C1E4E"/>
    <w:rsid w:val="004C31FE"/>
    <w:rsid w:val="004C349F"/>
    <w:rsid w:val="004C42FE"/>
    <w:rsid w:val="004C492C"/>
    <w:rsid w:val="004C4BFA"/>
    <w:rsid w:val="004C52D1"/>
    <w:rsid w:val="004C62DA"/>
    <w:rsid w:val="004C70F3"/>
    <w:rsid w:val="004C767B"/>
    <w:rsid w:val="004D03BB"/>
    <w:rsid w:val="004D0A69"/>
    <w:rsid w:val="004D18A1"/>
    <w:rsid w:val="004D1A64"/>
    <w:rsid w:val="004D1EFC"/>
    <w:rsid w:val="004D2030"/>
    <w:rsid w:val="004D20BA"/>
    <w:rsid w:val="004D293E"/>
    <w:rsid w:val="004D2FF7"/>
    <w:rsid w:val="004D33D1"/>
    <w:rsid w:val="004D35F3"/>
    <w:rsid w:val="004D3DCF"/>
    <w:rsid w:val="004D4079"/>
    <w:rsid w:val="004D5578"/>
    <w:rsid w:val="004D61C1"/>
    <w:rsid w:val="004D77D0"/>
    <w:rsid w:val="004E03C8"/>
    <w:rsid w:val="004E047B"/>
    <w:rsid w:val="004E11EB"/>
    <w:rsid w:val="004E1DF7"/>
    <w:rsid w:val="004E1F73"/>
    <w:rsid w:val="004E20EE"/>
    <w:rsid w:val="004E2523"/>
    <w:rsid w:val="004E2919"/>
    <w:rsid w:val="004E439A"/>
    <w:rsid w:val="004E45AE"/>
    <w:rsid w:val="004E4D42"/>
    <w:rsid w:val="004E5022"/>
    <w:rsid w:val="004E545B"/>
    <w:rsid w:val="004E6766"/>
    <w:rsid w:val="004F0AB5"/>
    <w:rsid w:val="004F2F5E"/>
    <w:rsid w:val="004F3620"/>
    <w:rsid w:val="004F37C0"/>
    <w:rsid w:val="004F45F8"/>
    <w:rsid w:val="004F4A67"/>
    <w:rsid w:val="004F5009"/>
    <w:rsid w:val="004F5C42"/>
    <w:rsid w:val="004F5D93"/>
    <w:rsid w:val="004F6131"/>
    <w:rsid w:val="004F655E"/>
    <w:rsid w:val="004F725F"/>
    <w:rsid w:val="004F794F"/>
    <w:rsid w:val="00500DC9"/>
    <w:rsid w:val="0050118F"/>
    <w:rsid w:val="00501353"/>
    <w:rsid w:val="00501FCF"/>
    <w:rsid w:val="00502AC2"/>
    <w:rsid w:val="00502B8F"/>
    <w:rsid w:val="00502DBA"/>
    <w:rsid w:val="005035BD"/>
    <w:rsid w:val="00503644"/>
    <w:rsid w:val="00503D8A"/>
    <w:rsid w:val="005042A6"/>
    <w:rsid w:val="0050447E"/>
    <w:rsid w:val="00504A1A"/>
    <w:rsid w:val="005065B5"/>
    <w:rsid w:val="00506B92"/>
    <w:rsid w:val="00506D1A"/>
    <w:rsid w:val="005076B4"/>
    <w:rsid w:val="0050781E"/>
    <w:rsid w:val="005100F3"/>
    <w:rsid w:val="00510811"/>
    <w:rsid w:val="005108B5"/>
    <w:rsid w:val="005120CB"/>
    <w:rsid w:val="00512B32"/>
    <w:rsid w:val="00512E6E"/>
    <w:rsid w:val="00513284"/>
    <w:rsid w:val="005162C5"/>
    <w:rsid w:val="00516466"/>
    <w:rsid w:val="00516E65"/>
    <w:rsid w:val="00517DBB"/>
    <w:rsid w:val="00520757"/>
    <w:rsid w:val="0052109D"/>
    <w:rsid w:val="00521708"/>
    <w:rsid w:val="0052186A"/>
    <w:rsid w:val="00523E63"/>
    <w:rsid w:val="005242A5"/>
    <w:rsid w:val="0052452E"/>
    <w:rsid w:val="005250D6"/>
    <w:rsid w:val="005256DA"/>
    <w:rsid w:val="005262FF"/>
    <w:rsid w:val="00527714"/>
    <w:rsid w:val="005305C8"/>
    <w:rsid w:val="00530A62"/>
    <w:rsid w:val="00530DA7"/>
    <w:rsid w:val="005322C5"/>
    <w:rsid w:val="005327BD"/>
    <w:rsid w:val="00532D69"/>
    <w:rsid w:val="005332EC"/>
    <w:rsid w:val="00533708"/>
    <w:rsid w:val="00533954"/>
    <w:rsid w:val="00533B87"/>
    <w:rsid w:val="0053406A"/>
    <w:rsid w:val="005345FE"/>
    <w:rsid w:val="0053498C"/>
    <w:rsid w:val="00534DEB"/>
    <w:rsid w:val="00535425"/>
    <w:rsid w:val="00536B85"/>
    <w:rsid w:val="0053703A"/>
    <w:rsid w:val="00537EAD"/>
    <w:rsid w:val="00541B76"/>
    <w:rsid w:val="00541CEA"/>
    <w:rsid w:val="00545A72"/>
    <w:rsid w:val="00545FCE"/>
    <w:rsid w:val="005468A5"/>
    <w:rsid w:val="00546D97"/>
    <w:rsid w:val="00546DE5"/>
    <w:rsid w:val="00547FA6"/>
    <w:rsid w:val="00551570"/>
    <w:rsid w:val="00551D9A"/>
    <w:rsid w:val="00551E94"/>
    <w:rsid w:val="00552AFF"/>
    <w:rsid w:val="0055434F"/>
    <w:rsid w:val="005548DB"/>
    <w:rsid w:val="0055580E"/>
    <w:rsid w:val="005564DE"/>
    <w:rsid w:val="0055653B"/>
    <w:rsid w:val="00556CFD"/>
    <w:rsid w:val="00557360"/>
    <w:rsid w:val="00560DB7"/>
    <w:rsid w:val="005610A0"/>
    <w:rsid w:val="00562246"/>
    <w:rsid w:val="005627A3"/>
    <w:rsid w:val="005630AC"/>
    <w:rsid w:val="005634DA"/>
    <w:rsid w:val="00563BD3"/>
    <w:rsid w:val="0056477B"/>
    <w:rsid w:val="00565284"/>
    <w:rsid w:val="00565B68"/>
    <w:rsid w:val="005664BF"/>
    <w:rsid w:val="00566778"/>
    <w:rsid w:val="00566E1E"/>
    <w:rsid w:val="00567775"/>
    <w:rsid w:val="00567BBF"/>
    <w:rsid w:val="00567CB3"/>
    <w:rsid w:val="00567E5C"/>
    <w:rsid w:val="0057033A"/>
    <w:rsid w:val="00571AF0"/>
    <w:rsid w:val="00572772"/>
    <w:rsid w:val="00572A67"/>
    <w:rsid w:val="00573487"/>
    <w:rsid w:val="0057351F"/>
    <w:rsid w:val="005735C1"/>
    <w:rsid w:val="00573A16"/>
    <w:rsid w:val="00573AA5"/>
    <w:rsid w:val="0057578D"/>
    <w:rsid w:val="00576D69"/>
    <w:rsid w:val="00577833"/>
    <w:rsid w:val="00580E33"/>
    <w:rsid w:val="00581124"/>
    <w:rsid w:val="00581792"/>
    <w:rsid w:val="0058291C"/>
    <w:rsid w:val="005855EF"/>
    <w:rsid w:val="00586A77"/>
    <w:rsid w:val="00590269"/>
    <w:rsid w:val="005911C1"/>
    <w:rsid w:val="00592903"/>
    <w:rsid w:val="0059328A"/>
    <w:rsid w:val="00594D2A"/>
    <w:rsid w:val="005951C5"/>
    <w:rsid w:val="00595620"/>
    <w:rsid w:val="00596014"/>
    <w:rsid w:val="005962D7"/>
    <w:rsid w:val="0059656F"/>
    <w:rsid w:val="00597E82"/>
    <w:rsid w:val="005A1484"/>
    <w:rsid w:val="005A18DF"/>
    <w:rsid w:val="005A2596"/>
    <w:rsid w:val="005A274B"/>
    <w:rsid w:val="005A2988"/>
    <w:rsid w:val="005A30F6"/>
    <w:rsid w:val="005A3D18"/>
    <w:rsid w:val="005A49F2"/>
    <w:rsid w:val="005A4E3C"/>
    <w:rsid w:val="005A4E97"/>
    <w:rsid w:val="005A67C5"/>
    <w:rsid w:val="005A7C65"/>
    <w:rsid w:val="005B0EF3"/>
    <w:rsid w:val="005B15D8"/>
    <w:rsid w:val="005B1CE6"/>
    <w:rsid w:val="005B2A08"/>
    <w:rsid w:val="005B2CBE"/>
    <w:rsid w:val="005B4A57"/>
    <w:rsid w:val="005B4CAE"/>
    <w:rsid w:val="005B66CD"/>
    <w:rsid w:val="005B6D58"/>
    <w:rsid w:val="005B6E29"/>
    <w:rsid w:val="005B74B4"/>
    <w:rsid w:val="005B7C60"/>
    <w:rsid w:val="005C0483"/>
    <w:rsid w:val="005C1F9B"/>
    <w:rsid w:val="005C26A7"/>
    <w:rsid w:val="005C2DDE"/>
    <w:rsid w:val="005C37CF"/>
    <w:rsid w:val="005C388F"/>
    <w:rsid w:val="005C3B62"/>
    <w:rsid w:val="005C4524"/>
    <w:rsid w:val="005C45D9"/>
    <w:rsid w:val="005C592C"/>
    <w:rsid w:val="005C63F7"/>
    <w:rsid w:val="005C73D2"/>
    <w:rsid w:val="005C79E2"/>
    <w:rsid w:val="005D01F2"/>
    <w:rsid w:val="005D0634"/>
    <w:rsid w:val="005D0BB6"/>
    <w:rsid w:val="005D1472"/>
    <w:rsid w:val="005D19CC"/>
    <w:rsid w:val="005D1C5D"/>
    <w:rsid w:val="005D3415"/>
    <w:rsid w:val="005D3AEB"/>
    <w:rsid w:val="005D48D6"/>
    <w:rsid w:val="005D50F5"/>
    <w:rsid w:val="005D57F8"/>
    <w:rsid w:val="005D5DD8"/>
    <w:rsid w:val="005D62F8"/>
    <w:rsid w:val="005D669A"/>
    <w:rsid w:val="005D6B4D"/>
    <w:rsid w:val="005E037C"/>
    <w:rsid w:val="005E05F3"/>
    <w:rsid w:val="005E08AC"/>
    <w:rsid w:val="005E0D27"/>
    <w:rsid w:val="005E1A22"/>
    <w:rsid w:val="005E4B7B"/>
    <w:rsid w:val="005E5048"/>
    <w:rsid w:val="005E697D"/>
    <w:rsid w:val="005E6E5D"/>
    <w:rsid w:val="005F080F"/>
    <w:rsid w:val="005F0D1C"/>
    <w:rsid w:val="005F0E04"/>
    <w:rsid w:val="005F18D4"/>
    <w:rsid w:val="005F1AE3"/>
    <w:rsid w:val="005F2D30"/>
    <w:rsid w:val="005F2FBA"/>
    <w:rsid w:val="005F2FF9"/>
    <w:rsid w:val="005F5197"/>
    <w:rsid w:val="005F5F59"/>
    <w:rsid w:val="005F64DA"/>
    <w:rsid w:val="005F6E66"/>
    <w:rsid w:val="005F6ED5"/>
    <w:rsid w:val="005F7110"/>
    <w:rsid w:val="005F7430"/>
    <w:rsid w:val="005F787B"/>
    <w:rsid w:val="005F7AD9"/>
    <w:rsid w:val="005F7C10"/>
    <w:rsid w:val="005F7E9F"/>
    <w:rsid w:val="00601078"/>
    <w:rsid w:val="00602284"/>
    <w:rsid w:val="006024F6"/>
    <w:rsid w:val="006030F9"/>
    <w:rsid w:val="006033F3"/>
    <w:rsid w:val="0060403B"/>
    <w:rsid w:val="00605202"/>
    <w:rsid w:val="0060543C"/>
    <w:rsid w:val="0060557A"/>
    <w:rsid w:val="00605985"/>
    <w:rsid w:val="00605E51"/>
    <w:rsid w:val="006061C6"/>
    <w:rsid w:val="0060666A"/>
    <w:rsid w:val="006078F5"/>
    <w:rsid w:val="00610DB1"/>
    <w:rsid w:val="006112BF"/>
    <w:rsid w:val="00611E3D"/>
    <w:rsid w:val="006122CB"/>
    <w:rsid w:val="006123FA"/>
    <w:rsid w:val="00613702"/>
    <w:rsid w:val="00613859"/>
    <w:rsid w:val="0061396E"/>
    <w:rsid w:val="00614076"/>
    <w:rsid w:val="00614C55"/>
    <w:rsid w:val="00614E43"/>
    <w:rsid w:val="00615694"/>
    <w:rsid w:val="00615CF9"/>
    <w:rsid w:val="006175BF"/>
    <w:rsid w:val="00617C5A"/>
    <w:rsid w:val="00620895"/>
    <w:rsid w:val="00620C92"/>
    <w:rsid w:val="00621379"/>
    <w:rsid w:val="00621FA8"/>
    <w:rsid w:val="006222EB"/>
    <w:rsid w:val="00623434"/>
    <w:rsid w:val="0062391E"/>
    <w:rsid w:val="0062413C"/>
    <w:rsid w:val="006248D5"/>
    <w:rsid w:val="00624EB9"/>
    <w:rsid w:val="00624EFA"/>
    <w:rsid w:val="00626C27"/>
    <w:rsid w:val="00626E2A"/>
    <w:rsid w:val="006305E7"/>
    <w:rsid w:val="00630AE7"/>
    <w:rsid w:val="00630B01"/>
    <w:rsid w:val="006316C1"/>
    <w:rsid w:val="00632C81"/>
    <w:rsid w:val="00633112"/>
    <w:rsid w:val="0063524F"/>
    <w:rsid w:val="006358B2"/>
    <w:rsid w:val="00635FCA"/>
    <w:rsid w:val="00636233"/>
    <w:rsid w:val="006373E6"/>
    <w:rsid w:val="00637E16"/>
    <w:rsid w:val="0064137E"/>
    <w:rsid w:val="006414BB"/>
    <w:rsid w:val="006421B9"/>
    <w:rsid w:val="00642EC9"/>
    <w:rsid w:val="00643E27"/>
    <w:rsid w:val="00644B4C"/>
    <w:rsid w:val="006459D9"/>
    <w:rsid w:val="00646319"/>
    <w:rsid w:val="00646911"/>
    <w:rsid w:val="00650152"/>
    <w:rsid w:val="0065194F"/>
    <w:rsid w:val="00652000"/>
    <w:rsid w:val="00652064"/>
    <w:rsid w:val="00653744"/>
    <w:rsid w:val="006537BD"/>
    <w:rsid w:val="00654468"/>
    <w:rsid w:val="006552E7"/>
    <w:rsid w:val="00655487"/>
    <w:rsid w:val="00655C7D"/>
    <w:rsid w:val="00656627"/>
    <w:rsid w:val="00656797"/>
    <w:rsid w:val="00656C62"/>
    <w:rsid w:val="006578EB"/>
    <w:rsid w:val="00657A33"/>
    <w:rsid w:val="00660D50"/>
    <w:rsid w:val="00661450"/>
    <w:rsid w:val="006618F2"/>
    <w:rsid w:val="00661B43"/>
    <w:rsid w:val="00662D71"/>
    <w:rsid w:val="00662D8F"/>
    <w:rsid w:val="006647A3"/>
    <w:rsid w:val="006651F3"/>
    <w:rsid w:val="00665645"/>
    <w:rsid w:val="0066764C"/>
    <w:rsid w:val="00667650"/>
    <w:rsid w:val="00667A20"/>
    <w:rsid w:val="00667CD5"/>
    <w:rsid w:val="00671CB2"/>
    <w:rsid w:val="00672C51"/>
    <w:rsid w:val="00672C63"/>
    <w:rsid w:val="006738EC"/>
    <w:rsid w:val="00674277"/>
    <w:rsid w:val="006743D4"/>
    <w:rsid w:val="006751A0"/>
    <w:rsid w:val="00675211"/>
    <w:rsid w:val="0067540E"/>
    <w:rsid w:val="006758B1"/>
    <w:rsid w:val="006760E8"/>
    <w:rsid w:val="0067625D"/>
    <w:rsid w:val="0067643A"/>
    <w:rsid w:val="00676A8B"/>
    <w:rsid w:val="006818EA"/>
    <w:rsid w:val="00681C3D"/>
    <w:rsid w:val="006821B3"/>
    <w:rsid w:val="006826ED"/>
    <w:rsid w:val="00682D71"/>
    <w:rsid w:val="006835C8"/>
    <w:rsid w:val="00684644"/>
    <w:rsid w:val="00684E64"/>
    <w:rsid w:val="006854FE"/>
    <w:rsid w:val="00685AF5"/>
    <w:rsid w:val="00685CEE"/>
    <w:rsid w:val="00685D79"/>
    <w:rsid w:val="006869F7"/>
    <w:rsid w:val="00686CF6"/>
    <w:rsid w:val="00686E18"/>
    <w:rsid w:val="00687119"/>
    <w:rsid w:val="00687BB2"/>
    <w:rsid w:val="00687DFA"/>
    <w:rsid w:val="00690783"/>
    <w:rsid w:val="006913E5"/>
    <w:rsid w:val="00691606"/>
    <w:rsid w:val="0069179B"/>
    <w:rsid w:val="006921B5"/>
    <w:rsid w:val="00693397"/>
    <w:rsid w:val="00693A6E"/>
    <w:rsid w:val="00694534"/>
    <w:rsid w:val="00694731"/>
    <w:rsid w:val="006953E0"/>
    <w:rsid w:val="00695496"/>
    <w:rsid w:val="006955F9"/>
    <w:rsid w:val="0069564B"/>
    <w:rsid w:val="00695691"/>
    <w:rsid w:val="00695856"/>
    <w:rsid w:val="00695A7F"/>
    <w:rsid w:val="00695F72"/>
    <w:rsid w:val="006971E3"/>
    <w:rsid w:val="00697A3C"/>
    <w:rsid w:val="006A152D"/>
    <w:rsid w:val="006A1563"/>
    <w:rsid w:val="006A19D6"/>
    <w:rsid w:val="006A1BDD"/>
    <w:rsid w:val="006A1C63"/>
    <w:rsid w:val="006A2A5D"/>
    <w:rsid w:val="006A2E43"/>
    <w:rsid w:val="006A4103"/>
    <w:rsid w:val="006A46BB"/>
    <w:rsid w:val="006A486D"/>
    <w:rsid w:val="006A4F9C"/>
    <w:rsid w:val="006A5384"/>
    <w:rsid w:val="006A5602"/>
    <w:rsid w:val="006A6B30"/>
    <w:rsid w:val="006A6BF1"/>
    <w:rsid w:val="006A6DB5"/>
    <w:rsid w:val="006A6DE9"/>
    <w:rsid w:val="006A7130"/>
    <w:rsid w:val="006A78E8"/>
    <w:rsid w:val="006A794F"/>
    <w:rsid w:val="006A7AA5"/>
    <w:rsid w:val="006A7ECB"/>
    <w:rsid w:val="006B01FA"/>
    <w:rsid w:val="006B110D"/>
    <w:rsid w:val="006B1808"/>
    <w:rsid w:val="006B1BA6"/>
    <w:rsid w:val="006B3BB5"/>
    <w:rsid w:val="006B47FB"/>
    <w:rsid w:val="006B4845"/>
    <w:rsid w:val="006B503E"/>
    <w:rsid w:val="006B56F4"/>
    <w:rsid w:val="006B667C"/>
    <w:rsid w:val="006B680A"/>
    <w:rsid w:val="006B7031"/>
    <w:rsid w:val="006B77B8"/>
    <w:rsid w:val="006C0CAB"/>
    <w:rsid w:val="006C12CF"/>
    <w:rsid w:val="006C20B4"/>
    <w:rsid w:val="006C3D86"/>
    <w:rsid w:val="006C43A3"/>
    <w:rsid w:val="006C48FA"/>
    <w:rsid w:val="006C49C2"/>
    <w:rsid w:val="006C5A64"/>
    <w:rsid w:val="006C621F"/>
    <w:rsid w:val="006C6380"/>
    <w:rsid w:val="006C6913"/>
    <w:rsid w:val="006C6D54"/>
    <w:rsid w:val="006C6E81"/>
    <w:rsid w:val="006C7FA4"/>
    <w:rsid w:val="006D075D"/>
    <w:rsid w:val="006D0957"/>
    <w:rsid w:val="006D119B"/>
    <w:rsid w:val="006D1319"/>
    <w:rsid w:val="006D2926"/>
    <w:rsid w:val="006D29BE"/>
    <w:rsid w:val="006D2C73"/>
    <w:rsid w:val="006D3284"/>
    <w:rsid w:val="006D34EE"/>
    <w:rsid w:val="006D3790"/>
    <w:rsid w:val="006D38A1"/>
    <w:rsid w:val="006D3937"/>
    <w:rsid w:val="006D47D3"/>
    <w:rsid w:val="006D4BAC"/>
    <w:rsid w:val="006D562D"/>
    <w:rsid w:val="006D5CB9"/>
    <w:rsid w:val="006D7CC1"/>
    <w:rsid w:val="006E07EE"/>
    <w:rsid w:val="006E384A"/>
    <w:rsid w:val="006E53D1"/>
    <w:rsid w:val="006E5BBD"/>
    <w:rsid w:val="006E5D0F"/>
    <w:rsid w:val="006E6BF7"/>
    <w:rsid w:val="006E6EE5"/>
    <w:rsid w:val="006E71FF"/>
    <w:rsid w:val="006E74BD"/>
    <w:rsid w:val="006E78FC"/>
    <w:rsid w:val="006F0784"/>
    <w:rsid w:val="006F1072"/>
    <w:rsid w:val="006F2398"/>
    <w:rsid w:val="006F241E"/>
    <w:rsid w:val="006F2A66"/>
    <w:rsid w:val="006F3171"/>
    <w:rsid w:val="006F40CB"/>
    <w:rsid w:val="006F432D"/>
    <w:rsid w:val="006F5097"/>
    <w:rsid w:val="006F5C92"/>
    <w:rsid w:val="006F5F42"/>
    <w:rsid w:val="006F6F60"/>
    <w:rsid w:val="006F706E"/>
    <w:rsid w:val="007001BF"/>
    <w:rsid w:val="0070030A"/>
    <w:rsid w:val="007005A0"/>
    <w:rsid w:val="0070170D"/>
    <w:rsid w:val="00701E25"/>
    <w:rsid w:val="007029D2"/>
    <w:rsid w:val="00704E0F"/>
    <w:rsid w:val="00705806"/>
    <w:rsid w:val="00705AA4"/>
    <w:rsid w:val="0070690A"/>
    <w:rsid w:val="00706AAB"/>
    <w:rsid w:val="00706D64"/>
    <w:rsid w:val="00706DB3"/>
    <w:rsid w:val="00707202"/>
    <w:rsid w:val="00710630"/>
    <w:rsid w:val="00710AAF"/>
    <w:rsid w:val="00710D6E"/>
    <w:rsid w:val="0071127A"/>
    <w:rsid w:val="007118AA"/>
    <w:rsid w:val="00711BDA"/>
    <w:rsid w:val="007127A5"/>
    <w:rsid w:val="00712984"/>
    <w:rsid w:val="00712E5C"/>
    <w:rsid w:val="00713D6B"/>
    <w:rsid w:val="00714217"/>
    <w:rsid w:val="00714FBA"/>
    <w:rsid w:val="007150EB"/>
    <w:rsid w:val="00715E42"/>
    <w:rsid w:val="00716489"/>
    <w:rsid w:val="007166CF"/>
    <w:rsid w:val="00716D47"/>
    <w:rsid w:val="0071719A"/>
    <w:rsid w:val="0071750A"/>
    <w:rsid w:val="007213CE"/>
    <w:rsid w:val="00721448"/>
    <w:rsid w:val="007219EA"/>
    <w:rsid w:val="00721CCF"/>
    <w:rsid w:val="0072209E"/>
    <w:rsid w:val="007234D4"/>
    <w:rsid w:val="00724118"/>
    <w:rsid w:val="0072430F"/>
    <w:rsid w:val="0072452A"/>
    <w:rsid w:val="00726C98"/>
    <w:rsid w:val="00730095"/>
    <w:rsid w:val="00730F1F"/>
    <w:rsid w:val="00731114"/>
    <w:rsid w:val="0073115B"/>
    <w:rsid w:val="007312EE"/>
    <w:rsid w:val="00731D8E"/>
    <w:rsid w:val="00734C99"/>
    <w:rsid w:val="00734DF7"/>
    <w:rsid w:val="007357EA"/>
    <w:rsid w:val="00736112"/>
    <w:rsid w:val="007365F2"/>
    <w:rsid w:val="0073751C"/>
    <w:rsid w:val="00737C95"/>
    <w:rsid w:val="00740190"/>
    <w:rsid w:val="007403E6"/>
    <w:rsid w:val="0074098E"/>
    <w:rsid w:val="007426F4"/>
    <w:rsid w:val="0074340C"/>
    <w:rsid w:val="00744996"/>
    <w:rsid w:val="00745FEF"/>
    <w:rsid w:val="00746116"/>
    <w:rsid w:val="00746790"/>
    <w:rsid w:val="00746B06"/>
    <w:rsid w:val="00746D16"/>
    <w:rsid w:val="00750100"/>
    <w:rsid w:val="00750488"/>
    <w:rsid w:val="0075178C"/>
    <w:rsid w:val="00751E41"/>
    <w:rsid w:val="00752134"/>
    <w:rsid w:val="00752773"/>
    <w:rsid w:val="00753647"/>
    <w:rsid w:val="00753678"/>
    <w:rsid w:val="00753A99"/>
    <w:rsid w:val="00753CC8"/>
    <w:rsid w:val="00753E76"/>
    <w:rsid w:val="00754057"/>
    <w:rsid w:val="00755F74"/>
    <w:rsid w:val="007569AD"/>
    <w:rsid w:val="00757031"/>
    <w:rsid w:val="0076048B"/>
    <w:rsid w:val="00760E72"/>
    <w:rsid w:val="00761869"/>
    <w:rsid w:val="007618E9"/>
    <w:rsid w:val="00761C63"/>
    <w:rsid w:val="00761E5D"/>
    <w:rsid w:val="007625CC"/>
    <w:rsid w:val="007627F8"/>
    <w:rsid w:val="00762FEF"/>
    <w:rsid w:val="00763A07"/>
    <w:rsid w:val="00763AFA"/>
    <w:rsid w:val="00764D32"/>
    <w:rsid w:val="007650A6"/>
    <w:rsid w:val="007658D5"/>
    <w:rsid w:val="00765E6C"/>
    <w:rsid w:val="00766C58"/>
    <w:rsid w:val="00767428"/>
    <w:rsid w:val="00767811"/>
    <w:rsid w:val="00767D59"/>
    <w:rsid w:val="007705B9"/>
    <w:rsid w:val="00770A17"/>
    <w:rsid w:val="00770B63"/>
    <w:rsid w:val="00770E02"/>
    <w:rsid w:val="00771482"/>
    <w:rsid w:val="00771C75"/>
    <w:rsid w:val="00772FCC"/>
    <w:rsid w:val="00773C72"/>
    <w:rsid w:val="00773CB0"/>
    <w:rsid w:val="00774069"/>
    <w:rsid w:val="00774C11"/>
    <w:rsid w:val="00774F1C"/>
    <w:rsid w:val="0077541E"/>
    <w:rsid w:val="00775CB8"/>
    <w:rsid w:val="0077642B"/>
    <w:rsid w:val="00776788"/>
    <w:rsid w:val="007779A7"/>
    <w:rsid w:val="00780FC1"/>
    <w:rsid w:val="00781873"/>
    <w:rsid w:val="00781C30"/>
    <w:rsid w:val="00781EEA"/>
    <w:rsid w:val="00782912"/>
    <w:rsid w:val="0078410B"/>
    <w:rsid w:val="00784274"/>
    <w:rsid w:val="007846EA"/>
    <w:rsid w:val="0078496E"/>
    <w:rsid w:val="00787508"/>
    <w:rsid w:val="0078750F"/>
    <w:rsid w:val="00790047"/>
    <w:rsid w:val="00791518"/>
    <w:rsid w:val="00793887"/>
    <w:rsid w:val="007941C5"/>
    <w:rsid w:val="0079489B"/>
    <w:rsid w:val="00794F1A"/>
    <w:rsid w:val="00795AFB"/>
    <w:rsid w:val="00796D58"/>
    <w:rsid w:val="00796EA2"/>
    <w:rsid w:val="00797D2F"/>
    <w:rsid w:val="00797F80"/>
    <w:rsid w:val="007A046A"/>
    <w:rsid w:val="007A0868"/>
    <w:rsid w:val="007A1ABA"/>
    <w:rsid w:val="007A22EA"/>
    <w:rsid w:val="007A2761"/>
    <w:rsid w:val="007A2A88"/>
    <w:rsid w:val="007A3837"/>
    <w:rsid w:val="007A48A3"/>
    <w:rsid w:val="007A5262"/>
    <w:rsid w:val="007A572A"/>
    <w:rsid w:val="007A676C"/>
    <w:rsid w:val="007A6943"/>
    <w:rsid w:val="007A6EC6"/>
    <w:rsid w:val="007B0335"/>
    <w:rsid w:val="007B333C"/>
    <w:rsid w:val="007B56BA"/>
    <w:rsid w:val="007B5A2D"/>
    <w:rsid w:val="007B5E33"/>
    <w:rsid w:val="007B6EF6"/>
    <w:rsid w:val="007B6FA7"/>
    <w:rsid w:val="007C07E1"/>
    <w:rsid w:val="007C162D"/>
    <w:rsid w:val="007C199B"/>
    <w:rsid w:val="007C2480"/>
    <w:rsid w:val="007C27E6"/>
    <w:rsid w:val="007C3276"/>
    <w:rsid w:val="007C36ED"/>
    <w:rsid w:val="007C4CE3"/>
    <w:rsid w:val="007C4F69"/>
    <w:rsid w:val="007C5CC8"/>
    <w:rsid w:val="007C61FE"/>
    <w:rsid w:val="007C7105"/>
    <w:rsid w:val="007C716F"/>
    <w:rsid w:val="007C73D3"/>
    <w:rsid w:val="007C79E4"/>
    <w:rsid w:val="007C7EBD"/>
    <w:rsid w:val="007D0B51"/>
    <w:rsid w:val="007D0C05"/>
    <w:rsid w:val="007D1480"/>
    <w:rsid w:val="007D16EB"/>
    <w:rsid w:val="007D2BE2"/>
    <w:rsid w:val="007D2BE5"/>
    <w:rsid w:val="007D3372"/>
    <w:rsid w:val="007D386F"/>
    <w:rsid w:val="007D464B"/>
    <w:rsid w:val="007D7111"/>
    <w:rsid w:val="007E2D4E"/>
    <w:rsid w:val="007E4401"/>
    <w:rsid w:val="007E4EB9"/>
    <w:rsid w:val="007E5701"/>
    <w:rsid w:val="007E7A1C"/>
    <w:rsid w:val="007F0513"/>
    <w:rsid w:val="007F21E9"/>
    <w:rsid w:val="007F2F83"/>
    <w:rsid w:val="007F372A"/>
    <w:rsid w:val="007F6AB2"/>
    <w:rsid w:val="007F6F99"/>
    <w:rsid w:val="007F74B4"/>
    <w:rsid w:val="0080067B"/>
    <w:rsid w:val="00800C79"/>
    <w:rsid w:val="00800D14"/>
    <w:rsid w:val="008026AC"/>
    <w:rsid w:val="008028F6"/>
    <w:rsid w:val="00802FA0"/>
    <w:rsid w:val="008031A6"/>
    <w:rsid w:val="00804B28"/>
    <w:rsid w:val="00805841"/>
    <w:rsid w:val="00805C27"/>
    <w:rsid w:val="00805EFA"/>
    <w:rsid w:val="008068AE"/>
    <w:rsid w:val="008069B6"/>
    <w:rsid w:val="008074AE"/>
    <w:rsid w:val="00807815"/>
    <w:rsid w:val="00807935"/>
    <w:rsid w:val="00810BB9"/>
    <w:rsid w:val="00810C4C"/>
    <w:rsid w:val="00810C4E"/>
    <w:rsid w:val="00811AB8"/>
    <w:rsid w:val="00811F8A"/>
    <w:rsid w:val="00812206"/>
    <w:rsid w:val="00813DA7"/>
    <w:rsid w:val="008154C8"/>
    <w:rsid w:val="008159E7"/>
    <w:rsid w:val="00815EF0"/>
    <w:rsid w:val="00816E88"/>
    <w:rsid w:val="0082018C"/>
    <w:rsid w:val="008205E7"/>
    <w:rsid w:val="0082116E"/>
    <w:rsid w:val="008214B2"/>
    <w:rsid w:val="00821F28"/>
    <w:rsid w:val="00821FC9"/>
    <w:rsid w:val="00824354"/>
    <w:rsid w:val="00824CB4"/>
    <w:rsid w:val="00826464"/>
    <w:rsid w:val="00826605"/>
    <w:rsid w:val="008269C0"/>
    <w:rsid w:val="008270B7"/>
    <w:rsid w:val="00827721"/>
    <w:rsid w:val="00831BDD"/>
    <w:rsid w:val="00831D9D"/>
    <w:rsid w:val="008320BF"/>
    <w:rsid w:val="00832154"/>
    <w:rsid w:val="00832B89"/>
    <w:rsid w:val="00833FA0"/>
    <w:rsid w:val="0083416F"/>
    <w:rsid w:val="008345B5"/>
    <w:rsid w:val="008347F1"/>
    <w:rsid w:val="00834ADC"/>
    <w:rsid w:val="0083633B"/>
    <w:rsid w:val="00837391"/>
    <w:rsid w:val="00837404"/>
    <w:rsid w:val="008400D4"/>
    <w:rsid w:val="00840542"/>
    <w:rsid w:val="0084058B"/>
    <w:rsid w:val="00840C0F"/>
    <w:rsid w:val="008413F7"/>
    <w:rsid w:val="008414CF"/>
    <w:rsid w:val="00843999"/>
    <w:rsid w:val="0084450A"/>
    <w:rsid w:val="0084488C"/>
    <w:rsid w:val="00844BEC"/>
    <w:rsid w:val="00844F05"/>
    <w:rsid w:val="00845279"/>
    <w:rsid w:val="008456CB"/>
    <w:rsid w:val="008459F7"/>
    <w:rsid w:val="00845E68"/>
    <w:rsid w:val="0084651C"/>
    <w:rsid w:val="0084708B"/>
    <w:rsid w:val="008472BE"/>
    <w:rsid w:val="00847936"/>
    <w:rsid w:val="00847EB8"/>
    <w:rsid w:val="0085158C"/>
    <w:rsid w:val="008538D9"/>
    <w:rsid w:val="00854926"/>
    <w:rsid w:val="00854948"/>
    <w:rsid w:val="00854E74"/>
    <w:rsid w:val="00855A08"/>
    <w:rsid w:val="008569FD"/>
    <w:rsid w:val="00856C05"/>
    <w:rsid w:val="0085782C"/>
    <w:rsid w:val="00857A79"/>
    <w:rsid w:val="0086042B"/>
    <w:rsid w:val="0086096B"/>
    <w:rsid w:val="00860A15"/>
    <w:rsid w:val="00862777"/>
    <w:rsid w:val="008628C9"/>
    <w:rsid w:val="00862E43"/>
    <w:rsid w:val="00863287"/>
    <w:rsid w:val="00863AC1"/>
    <w:rsid w:val="0086404A"/>
    <w:rsid w:val="0086488F"/>
    <w:rsid w:val="008649BD"/>
    <w:rsid w:val="00867F40"/>
    <w:rsid w:val="008705C6"/>
    <w:rsid w:val="00871200"/>
    <w:rsid w:val="008714F7"/>
    <w:rsid w:val="00871978"/>
    <w:rsid w:val="00871EFA"/>
    <w:rsid w:val="0087268A"/>
    <w:rsid w:val="0087311E"/>
    <w:rsid w:val="00873372"/>
    <w:rsid w:val="00873546"/>
    <w:rsid w:val="00873FF6"/>
    <w:rsid w:val="00875C7E"/>
    <w:rsid w:val="00875FB7"/>
    <w:rsid w:val="00875FF2"/>
    <w:rsid w:val="00876418"/>
    <w:rsid w:val="00876D3B"/>
    <w:rsid w:val="00876FEA"/>
    <w:rsid w:val="00877363"/>
    <w:rsid w:val="008777A4"/>
    <w:rsid w:val="00877997"/>
    <w:rsid w:val="00880304"/>
    <w:rsid w:val="00880CE6"/>
    <w:rsid w:val="00880F74"/>
    <w:rsid w:val="0088186E"/>
    <w:rsid w:val="00881C4D"/>
    <w:rsid w:val="00882DD1"/>
    <w:rsid w:val="00882F29"/>
    <w:rsid w:val="008833C9"/>
    <w:rsid w:val="00883AAA"/>
    <w:rsid w:val="00883C77"/>
    <w:rsid w:val="00883DA3"/>
    <w:rsid w:val="00884D43"/>
    <w:rsid w:val="00885D14"/>
    <w:rsid w:val="00885F48"/>
    <w:rsid w:val="0088747F"/>
    <w:rsid w:val="00887E27"/>
    <w:rsid w:val="008913BB"/>
    <w:rsid w:val="008914BA"/>
    <w:rsid w:val="00892DE1"/>
    <w:rsid w:val="00892F1B"/>
    <w:rsid w:val="00893358"/>
    <w:rsid w:val="008941C3"/>
    <w:rsid w:val="0089460F"/>
    <w:rsid w:val="00894D60"/>
    <w:rsid w:val="00896267"/>
    <w:rsid w:val="0089682C"/>
    <w:rsid w:val="008974C8"/>
    <w:rsid w:val="008A07DA"/>
    <w:rsid w:val="008A0F05"/>
    <w:rsid w:val="008A13A2"/>
    <w:rsid w:val="008A2995"/>
    <w:rsid w:val="008A2BA7"/>
    <w:rsid w:val="008A3979"/>
    <w:rsid w:val="008A3F6D"/>
    <w:rsid w:val="008A48BE"/>
    <w:rsid w:val="008A5282"/>
    <w:rsid w:val="008A65CC"/>
    <w:rsid w:val="008A6922"/>
    <w:rsid w:val="008A78C4"/>
    <w:rsid w:val="008A7E17"/>
    <w:rsid w:val="008A7E2B"/>
    <w:rsid w:val="008B09E7"/>
    <w:rsid w:val="008B0A11"/>
    <w:rsid w:val="008B227F"/>
    <w:rsid w:val="008B2694"/>
    <w:rsid w:val="008B26A2"/>
    <w:rsid w:val="008B3BB3"/>
    <w:rsid w:val="008B4CF6"/>
    <w:rsid w:val="008B6045"/>
    <w:rsid w:val="008B6B55"/>
    <w:rsid w:val="008B7FE1"/>
    <w:rsid w:val="008C1548"/>
    <w:rsid w:val="008C1838"/>
    <w:rsid w:val="008C24D4"/>
    <w:rsid w:val="008C2CF8"/>
    <w:rsid w:val="008C32D3"/>
    <w:rsid w:val="008C47A8"/>
    <w:rsid w:val="008C5C64"/>
    <w:rsid w:val="008C6190"/>
    <w:rsid w:val="008C61B4"/>
    <w:rsid w:val="008C67BF"/>
    <w:rsid w:val="008C75CD"/>
    <w:rsid w:val="008C78AF"/>
    <w:rsid w:val="008C7CA0"/>
    <w:rsid w:val="008D05CE"/>
    <w:rsid w:val="008D0853"/>
    <w:rsid w:val="008D1431"/>
    <w:rsid w:val="008D172F"/>
    <w:rsid w:val="008D2123"/>
    <w:rsid w:val="008D222D"/>
    <w:rsid w:val="008D254B"/>
    <w:rsid w:val="008D2648"/>
    <w:rsid w:val="008D2984"/>
    <w:rsid w:val="008D2E0F"/>
    <w:rsid w:val="008D3917"/>
    <w:rsid w:val="008D4534"/>
    <w:rsid w:val="008D60BE"/>
    <w:rsid w:val="008E02B1"/>
    <w:rsid w:val="008E1509"/>
    <w:rsid w:val="008E151E"/>
    <w:rsid w:val="008E18DA"/>
    <w:rsid w:val="008E2C09"/>
    <w:rsid w:val="008E3535"/>
    <w:rsid w:val="008E3B9A"/>
    <w:rsid w:val="008E43E2"/>
    <w:rsid w:val="008E6393"/>
    <w:rsid w:val="008E66E5"/>
    <w:rsid w:val="008E6F44"/>
    <w:rsid w:val="008E757D"/>
    <w:rsid w:val="008E7E3B"/>
    <w:rsid w:val="008F004D"/>
    <w:rsid w:val="008F02F0"/>
    <w:rsid w:val="008F035D"/>
    <w:rsid w:val="008F0A71"/>
    <w:rsid w:val="008F1505"/>
    <w:rsid w:val="008F1544"/>
    <w:rsid w:val="008F2A05"/>
    <w:rsid w:val="008F3572"/>
    <w:rsid w:val="008F3A60"/>
    <w:rsid w:val="008F59DE"/>
    <w:rsid w:val="008F5FAF"/>
    <w:rsid w:val="008F7C95"/>
    <w:rsid w:val="009000D1"/>
    <w:rsid w:val="00900E0B"/>
    <w:rsid w:val="0090117F"/>
    <w:rsid w:val="009016DD"/>
    <w:rsid w:val="00902422"/>
    <w:rsid w:val="0090246B"/>
    <w:rsid w:val="00902F21"/>
    <w:rsid w:val="0090305E"/>
    <w:rsid w:val="00903D7B"/>
    <w:rsid w:val="0090418D"/>
    <w:rsid w:val="00904652"/>
    <w:rsid w:val="009046EA"/>
    <w:rsid w:val="009052D0"/>
    <w:rsid w:val="00905D6F"/>
    <w:rsid w:val="00905F2F"/>
    <w:rsid w:val="00906530"/>
    <w:rsid w:val="00907887"/>
    <w:rsid w:val="00907B70"/>
    <w:rsid w:val="00907B96"/>
    <w:rsid w:val="0091071E"/>
    <w:rsid w:val="00910D71"/>
    <w:rsid w:val="00910E49"/>
    <w:rsid w:val="00911DDB"/>
    <w:rsid w:val="0091253D"/>
    <w:rsid w:val="009125D4"/>
    <w:rsid w:val="00913C61"/>
    <w:rsid w:val="00913E31"/>
    <w:rsid w:val="0091473A"/>
    <w:rsid w:val="0091521A"/>
    <w:rsid w:val="00915E67"/>
    <w:rsid w:val="00916182"/>
    <w:rsid w:val="009167F7"/>
    <w:rsid w:val="009171F1"/>
    <w:rsid w:val="00920B20"/>
    <w:rsid w:val="00920BF2"/>
    <w:rsid w:val="00922915"/>
    <w:rsid w:val="00922A97"/>
    <w:rsid w:val="00923120"/>
    <w:rsid w:val="009305C1"/>
    <w:rsid w:val="009306F3"/>
    <w:rsid w:val="009316F1"/>
    <w:rsid w:val="009323B3"/>
    <w:rsid w:val="00933425"/>
    <w:rsid w:val="00934E22"/>
    <w:rsid w:val="00935FB0"/>
    <w:rsid w:val="009375CC"/>
    <w:rsid w:val="00937A41"/>
    <w:rsid w:val="00937B6E"/>
    <w:rsid w:val="009405BD"/>
    <w:rsid w:val="0094252A"/>
    <w:rsid w:val="00942882"/>
    <w:rsid w:val="00943AF6"/>
    <w:rsid w:val="00943BFF"/>
    <w:rsid w:val="00943C2D"/>
    <w:rsid w:val="0094401E"/>
    <w:rsid w:val="00944C7D"/>
    <w:rsid w:val="009452A7"/>
    <w:rsid w:val="00945682"/>
    <w:rsid w:val="009457CB"/>
    <w:rsid w:val="009462FB"/>
    <w:rsid w:val="0094693C"/>
    <w:rsid w:val="009469F2"/>
    <w:rsid w:val="00947D24"/>
    <w:rsid w:val="00947DF1"/>
    <w:rsid w:val="00947F04"/>
    <w:rsid w:val="009500E9"/>
    <w:rsid w:val="00950AD9"/>
    <w:rsid w:val="00950D98"/>
    <w:rsid w:val="009513D8"/>
    <w:rsid w:val="00951AB4"/>
    <w:rsid w:val="00951B41"/>
    <w:rsid w:val="009523B9"/>
    <w:rsid w:val="009526CA"/>
    <w:rsid w:val="0095480D"/>
    <w:rsid w:val="00954B20"/>
    <w:rsid w:val="00954F42"/>
    <w:rsid w:val="00955FB7"/>
    <w:rsid w:val="00960869"/>
    <w:rsid w:val="0096099B"/>
    <w:rsid w:val="009612B3"/>
    <w:rsid w:val="009613E2"/>
    <w:rsid w:val="00961B7C"/>
    <w:rsid w:val="00961F5D"/>
    <w:rsid w:val="0096260E"/>
    <w:rsid w:val="0096291C"/>
    <w:rsid w:val="0096292A"/>
    <w:rsid w:val="009640B1"/>
    <w:rsid w:val="00964802"/>
    <w:rsid w:val="00964C95"/>
    <w:rsid w:val="00964DCF"/>
    <w:rsid w:val="00965632"/>
    <w:rsid w:val="00965811"/>
    <w:rsid w:val="00965FC0"/>
    <w:rsid w:val="00966430"/>
    <w:rsid w:val="00966435"/>
    <w:rsid w:val="00966B1C"/>
    <w:rsid w:val="00967041"/>
    <w:rsid w:val="00967182"/>
    <w:rsid w:val="00967398"/>
    <w:rsid w:val="009712B7"/>
    <w:rsid w:val="009712BF"/>
    <w:rsid w:val="00971CAC"/>
    <w:rsid w:val="00971D8C"/>
    <w:rsid w:val="00973036"/>
    <w:rsid w:val="009730DA"/>
    <w:rsid w:val="00973312"/>
    <w:rsid w:val="00973B8E"/>
    <w:rsid w:val="009753D3"/>
    <w:rsid w:val="00976C7C"/>
    <w:rsid w:val="00977571"/>
    <w:rsid w:val="00980657"/>
    <w:rsid w:val="00980842"/>
    <w:rsid w:val="00981255"/>
    <w:rsid w:val="00981380"/>
    <w:rsid w:val="0098223A"/>
    <w:rsid w:val="00982AF9"/>
    <w:rsid w:val="00982B87"/>
    <w:rsid w:val="00983CBC"/>
    <w:rsid w:val="009842B0"/>
    <w:rsid w:val="009848F2"/>
    <w:rsid w:val="00986308"/>
    <w:rsid w:val="00986B33"/>
    <w:rsid w:val="0098707B"/>
    <w:rsid w:val="0098722C"/>
    <w:rsid w:val="009904FC"/>
    <w:rsid w:val="00990923"/>
    <w:rsid w:val="00991298"/>
    <w:rsid w:val="009913E8"/>
    <w:rsid w:val="00991CDB"/>
    <w:rsid w:val="00992E2F"/>
    <w:rsid w:val="00992F60"/>
    <w:rsid w:val="0099324F"/>
    <w:rsid w:val="00993E65"/>
    <w:rsid w:val="00995595"/>
    <w:rsid w:val="00995C03"/>
    <w:rsid w:val="00996166"/>
    <w:rsid w:val="00996328"/>
    <w:rsid w:val="0099725A"/>
    <w:rsid w:val="00997305"/>
    <w:rsid w:val="00997DDF"/>
    <w:rsid w:val="009A0BCE"/>
    <w:rsid w:val="009A1969"/>
    <w:rsid w:val="009A487F"/>
    <w:rsid w:val="009A4974"/>
    <w:rsid w:val="009A5B1C"/>
    <w:rsid w:val="009A5F47"/>
    <w:rsid w:val="009A67E8"/>
    <w:rsid w:val="009A6E82"/>
    <w:rsid w:val="009A7403"/>
    <w:rsid w:val="009B1899"/>
    <w:rsid w:val="009B2761"/>
    <w:rsid w:val="009B4CAC"/>
    <w:rsid w:val="009B5201"/>
    <w:rsid w:val="009B6493"/>
    <w:rsid w:val="009B6FC4"/>
    <w:rsid w:val="009B79AB"/>
    <w:rsid w:val="009B7DB0"/>
    <w:rsid w:val="009C0A40"/>
    <w:rsid w:val="009C0D0A"/>
    <w:rsid w:val="009C15DE"/>
    <w:rsid w:val="009C2162"/>
    <w:rsid w:val="009C3025"/>
    <w:rsid w:val="009C359A"/>
    <w:rsid w:val="009C38FA"/>
    <w:rsid w:val="009C46F1"/>
    <w:rsid w:val="009C470E"/>
    <w:rsid w:val="009C4817"/>
    <w:rsid w:val="009C4A24"/>
    <w:rsid w:val="009C537A"/>
    <w:rsid w:val="009C5686"/>
    <w:rsid w:val="009C5F2A"/>
    <w:rsid w:val="009C60CB"/>
    <w:rsid w:val="009C6687"/>
    <w:rsid w:val="009C6881"/>
    <w:rsid w:val="009D0044"/>
    <w:rsid w:val="009D1C2B"/>
    <w:rsid w:val="009D3394"/>
    <w:rsid w:val="009D34EB"/>
    <w:rsid w:val="009D3792"/>
    <w:rsid w:val="009D5DE5"/>
    <w:rsid w:val="009D6B5F"/>
    <w:rsid w:val="009D6E2D"/>
    <w:rsid w:val="009D778E"/>
    <w:rsid w:val="009E0230"/>
    <w:rsid w:val="009E1B6D"/>
    <w:rsid w:val="009E20EA"/>
    <w:rsid w:val="009E27E1"/>
    <w:rsid w:val="009E2EA6"/>
    <w:rsid w:val="009E334E"/>
    <w:rsid w:val="009E4085"/>
    <w:rsid w:val="009E603F"/>
    <w:rsid w:val="009E6A0A"/>
    <w:rsid w:val="009E6ABD"/>
    <w:rsid w:val="009E6C78"/>
    <w:rsid w:val="009E6F65"/>
    <w:rsid w:val="009E7E34"/>
    <w:rsid w:val="009F0E34"/>
    <w:rsid w:val="009F1545"/>
    <w:rsid w:val="009F2396"/>
    <w:rsid w:val="009F28F3"/>
    <w:rsid w:val="009F3515"/>
    <w:rsid w:val="009F44D9"/>
    <w:rsid w:val="009F5A59"/>
    <w:rsid w:val="009F5C76"/>
    <w:rsid w:val="009F5E2B"/>
    <w:rsid w:val="009F7398"/>
    <w:rsid w:val="009F76E3"/>
    <w:rsid w:val="00A00349"/>
    <w:rsid w:val="00A00A76"/>
    <w:rsid w:val="00A01407"/>
    <w:rsid w:val="00A01D31"/>
    <w:rsid w:val="00A02CAE"/>
    <w:rsid w:val="00A02EB2"/>
    <w:rsid w:val="00A03771"/>
    <w:rsid w:val="00A03914"/>
    <w:rsid w:val="00A03A56"/>
    <w:rsid w:val="00A03AB0"/>
    <w:rsid w:val="00A05D6B"/>
    <w:rsid w:val="00A05F44"/>
    <w:rsid w:val="00A063F9"/>
    <w:rsid w:val="00A06CC8"/>
    <w:rsid w:val="00A0727C"/>
    <w:rsid w:val="00A132E8"/>
    <w:rsid w:val="00A139EC"/>
    <w:rsid w:val="00A14925"/>
    <w:rsid w:val="00A14F70"/>
    <w:rsid w:val="00A15000"/>
    <w:rsid w:val="00A1610F"/>
    <w:rsid w:val="00A172FF"/>
    <w:rsid w:val="00A17319"/>
    <w:rsid w:val="00A203C2"/>
    <w:rsid w:val="00A204E8"/>
    <w:rsid w:val="00A208CA"/>
    <w:rsid w:val="00A2099B"/>
    <w:rsid w:val="00A212EB"/>
    <w:rsid w:val="00A21F9F"/>
    <w:rsid w:val="00A2295B"/>
    <w:rsid w:val="00A2322C"/>
    <w:rsid w:val="00A23435"/>
    <w:rsid w:val="00A23631"/>
    <w:rsid w:val="00A23A97"/>
    <w:rsid w:val="00A251E8"/>
    <w:rsid w:val="00A25993"/>
    <w:rsid w:val="00A31C8E"/>
    <w:rsid w:val="00A32179"/>
    <w:rsid w:val="00A32C84"/>
    <w:rsid w:val="00A353DF"/>
    <w:rsid w:val="00A35FB8"/>
    <w:rsid w:val="00A3678B"/>
    <w:rsid w:val="00A403A7"/>
    <w:rsid w:val="00A40960"/>
    <w:rsid w:val="00A41A86"/>
    <w:rsid w:val="00A42538"/>
    <w:rsid w:val="00A43094"/>
    <w:rsid w:val="00A43240"/>
    <w:rsid w:val="00A44A30"/>
    <w:rsid w:val="00A4541D"/>
    <w:rsid w:val="00A45451"/>
    <w:rsid w:val="00A46522"/>
    <w:rsid w:val="00A46FAE"/>
    <w:rsid w:val="00A47BAA"/>
    <w:rsid w:val="00A5043E"/>
    <w:rsid w:val="00A5073D"/>
    <w:rsid w:val="00A520E2"/>
    <w:rsid w:val="00A5224B"/>
    <w:rsid w:val="00A53076"/>
    <w:rsid w:val="00A53453"/>
    <w:rsid w:val="00A53A45"/>
    <w:rsid w:val="00A53A47"/>
    <w:rsid w:val="00A54559"/>
    <w:rsid w:val="00A54682"/>
    <w:rsid w:val="00A55FA8"/>
    <w:rsid w:val="00A566B9"/>
    <w:rsid w:val="00A56B94"/>
    <w:rsid w:val="00A61AFD"/>
    <w:rsid w:val="00A62582"/>
    <w:rsid w:val="00A62714"/>
    <w:rsid w:val="00A63AFB"/>
    <w:rsid w:val="00A64EDE"/>
    <w:rsid w:val="00A652B7"/>
    <w:rsid w:val="00A65F7F"/>
    <w:rsid w:val="00A67BAD"/>
    <w:rsid w:val="00A7005F"/>
    <w:rsid w:val="00A712B1"/>
    <w:rsid w:val="00A71E24"/>
    <w:rsid w:val="00A728C6"/>
    <w:rsid w:val="00A72DA9"/>
    <w:rsid w:val="00A7333C"/>
    <w:rsid w:val="00A73A2D"/>
    <w:rsid w:val="00A73CA3"/>
    <w:rsid w:val="00A74126"/>
    <w:rsid w:val="00A75349"/>
    <w:rsid w:val="00A7660A"/>
    <w:rsid w:val="00A770E0"/>
    <w:rsid w:val="00A778AB"/>
    <w:rsid w:val="00A80411"/>
    <w:rsid w:val="00A8121B"/>
    <w:rsid w:val="00A813E6"/>
    <w:rsid w:val="00A83F48"/>
    <w:rsid w:val="00A84146"/>
    <w:rsid w:val="00A8454D"/>
    <w:rsid w:val="00A84A64"/>
    <w:rsid w:val="00A854AD"/>
    <w:rsid w:val="00A85556"/>
    <w:rsid w:val="00A87D38"/>
    <w:rsid w:val="00A90548"/>
    <w:rsid w:val="00A90592"/>
    <w:rsid w:val="00A90B5C"/>
    <w:rsid w:val="00A91B5F"/>
    <w:rsid w:val="00A91C69"/>
    <w:rsid w:val="00A91FC0"/>
    <w:rsid w:val="00A92148"/>
    <w:rsid w:val="00A921DC"/>
    <w:rsid w:val="00A92D76"/>
    <w:rsid w:val="00A9349C"/>
    <w:rsid w:val="00A94230"/>
    <w:rsid w:val="00A95C79"/>
    <w:rsid w:val="00A96D54"/>
    <w:rsid w:val="00A96EE3"/>
    <w:rsid w:val="00AA1068"/>
    <w:rsid w:val="00AA12A6"/>
    <w:rsid w:val="00AA24A9"/>
    <w:rsid w:val="00AA2E78"/>
    <w:rsid w:val="00AA3175"/>
    <w:rsid w:val="00AA31A0"/>
    <w:rsid w:val="00AA3C17"/>
    <w:rsid w:val="00AA3C66"/>
    <w:rsid w:val="00AA3DAE"/>
    <w:rsid w:val="00AA4D3E"/>
    <w:rsid w:val="00AA5D4A"/>
    <w:rsid w:val="00AA5DA8"/>
    <w:rsid w:val="00AA6A70"/>
    <w:rsid w:val="00AB0664"/>
    <w:rsid w:val="00AB0D0D"/>
    <w:rsid w:val="00AB0E5C"/>
    <w:rsid w:val="00AB1DC1"/>
    <w:rsid w:val="00AB2886"/>
    <w:rsid w:val="00AB3AA7"/>
    <w:rsid w:val="00AB3EA1"/>
    <w:rsid w:val="00AB40E1"/>
    <w:rsid w:val="00AB4F7C"/>
    <w:rsid w:val="00AB55C0"/>
    <w:rsid w:val="00AB5629"/>
    <w:rsid w:val="00AB58C7"/>
    <w:rsid w:val="00AB70F7"/>
    <w:rsid w:val="00AB7BCF"/>
    <w:rsid w:val="00AC0ACE"/>
    <w:rsid w:val="00AC22CE"/>
    <w:rsid w:val="00AC2A43"/>
    <w:rsid w:val="00AC2AC0"/>
    <w:rsid w:val="00AC33B5"/>
    <w:rsid w:val="00AC4A5E"/>
    <w:rsid w:val="00AC4AAF"/>
    <w:rsid w:val="00AC4DBE"/>
    <w:rsid w:val="00AC53CE"/>
    <w:rsid w:val="00AC6CB9"/>
    <w:rsid w:val="00AD0C1E"/>
    <w:rsid w:val="00AD2701"/>
    <w:rsid w:val="00AD2B26"/>
    <w:rsid w:val="00AD3183"/>
    <w:rsid w:val="00AD32A1"/>
    <w:rsid w:val="00AD382A"/>
    <w:rsid w:val="00AD3AEE"/>
    <w:rsid w:val="00AD3D74"/>
    <w:rsid w:val="00AD457D"/>
    <w:rsid w:val="00AD559B"/>
    <w:rsid w:val="00AD5697"/>
    <w:rsid w:val="00AD6CA8"/>
    <w:rsid w:val="00AD6D04"/>
    <w:rsid w:val="00AD7802"/>
    <w:rsid w:val="00AE2B2D"/>
    <w:rsid w:val="00AE41BA"/>
    <w:rsid w:val="00AE4CBF"/>
    <w:rsid w:val="00AE51D3"/>
    <w:rsid w:val="00AE5661"/>
    <w:rsid w:val="00AE5AEC"/>
    <w:rsid w:val="00AE5F91"/>
    <w:rsid w:val="00AE6BAF"/>
    <w:rsid w:val="00AE6CED"/>
    <w:rsid w:val="00AF0073"/>
    <w:rsid w:val="00AF07E3"/>
    <w:rsid w:val="00AF0B00"/>
    <w:rsid w:val="00AF0E35"/>
    <w:rsid w:val="00AF155E"/>
    <w:rsid w:val="00AF2115"/>
    <w:rsid w:val="00AF2588"/>
    <w:rsid w:val="00AF3837"/>
    <w:rsid w:val="00AF446F"/>
    <w:rsid w:val="00AF5408"/>
    <w:rsid w:val="00AF5459"/>
    <w:rsid w:val="00AF7409"/>
    <w:rsid w:val="00AF75A8"/>
    <w:rsid w:val="00AF7632"/>
    <w:rsid w:val="00AF7FB1"/>
    <w:rsid w:val="00B00850"/>
    <w:rsid w:val="00B0090D"/>
    <w:rsid w:val="00B029EF"/>
    <w:rsid w:val="00B04362"/>
    <w:rsid w:val="00B0447C"/>
    <w:rsid w:val="00B04938"/>
    <w:rsid w:val="00B05042"/>
    <w:rsid w:val="00B05124"/>
    <w:rsid w:val="00B05403"/>
    <w:rsid w:val="00B05C30"/>
    <w:rsid w:val="00B0611B"/>
    <w:rsid w:val="00B06782"/>
    <w:rsid w:val="00B105E8"/>
    <w:rsid w:val="00B10B75"/>
    <w:rsid w:val="00B1198D"/>
    <w:rsid w:val="00B12795"/>
    <w:rsid w:val="00B130F3"/>
    <w:rsid w:val="00B138D6"/>
    <w:rsid w:val="00B13942"/>
    <w:rsid w:val="00B153F9"/>
    <w:rsid w:val="00B15F8A"/>
    <w:rsid w:val="00B16E0C"/>
    <w:rsid w:val="00B17D1C"/>
    <w:rsid w:val="00B17E5F"/>
    <w:rsid w:val="00B21628"/>
    <w:rsid w:val="00B21CE8"/>
    <w:rsid w:val="00B21E72"/>
    <w:rsid w:val="00B22654"/>
    <w:rsid w:val="00B22AA9"/>
    <w:rsid w:val="00B23886"/>
    <w:rsid w:val="00B23EE7"/>
    <w:rsid w:val="00B24261"/>
    <w:rsid w:val="00B24A9E"/>
    <w:rsid w:val="00B2513E"/>
    <w:rsid w:val="00B25A8F"/>
    <w:rsid w:val="00B260B6"/>
    <w:rsid w:val="00B2795C"/>
    <w:rsid w:val="00B27964"/>
    <w:rsid w:val="00B27C53"/>
    <w:rsid w:val="00B27D1B"/>
    <w:rsid w:val="00B27E79"/>
    <w:rsid w:val="00B30025"/>
    <w:rsid w:val="00B30309"/>
    <w:rsid w:val="00B30C65"/>
    <w:rsid w:val="00B30CF7"/>
    <w:rsid w:val="00B30F7F"/>
    <w:rsid w:val="00B3116F"/>
    <w:rsid w:val="00B3162B"/>
    <w:rsid w:val="00B3373E"/>
    <w:rsid w:val="00B34A58"/>
    <w:rsid w:val="00B35620"/>
    <w:rsid w:val="00B35674"/>
    <w:rsid w:val="00B35CE5"/>
    <w:rsid w:val="00B36A21"/>
    <w:rsid w:val="00B36C5C"/>
    <w:rsid w:val="00B3715F"/>
    <w:rsid w:val="00B37A21"/>
    <w:rsid w:val="00B40564"/>
    <w:rsid w:val="00B40A86"/>
    <w:rsid w:val="00B41440"/>
    <w:rsid w:val="00B41B44"/>
    <w:rsid w:val="00B41E41"/>
    <w:rsid w:val="00B4206F"/>
    <w:rsid w:val="00B42904"/>
    <w:rsid w:val="00B42C2B"/>
    <w:rsid w:val="00B439E4"/>
    <w:rsid w:val="00B442FD"/>
    <w:rsid w:val="00B4441E"/>
    <w:rsid w:val="00B44B41"/>
    <w:rsid w:val="00B451A0"/>
    <w:rsid w:val="00B45351"/>
    <w:rsid w:val="00B457FD"/>
    <w:rsid w:val="00B46BED"/>
    <w:rsid w:val="00B46CD6"/>
    <w:rsid w:val="00B4712D"/>
    <w:rsid w:val="00B47A5F"/>
    <w:rsid w:val="00B505FE"/>
    <w:rsid w:val="00B5394C"/>
    <w:rsid w:val="00B53D8E"/>
    <w:rsid w:val="00B561A1"/>
    <w:rsid w:val="00B562C6"/>
    <w:rsid w:val="00B565C0"/>
    <w:rsid w:val="00B56C03"/>
    <w:rsid w:val="00B56E0E"/>
    <w:rsid w:val="00B570BE"/>
    <w:rsid w:val="00B5789F"/>
    <w:rsid w:val="00B57F02"/>
    <w:rsid w:val="00B614D2"/>
    <w:rsid w:val="00B61685"/>
    <w:rsid w:val="00B621BD"/>
    <w:rsid w:val="00B62241"/>
    <w:rsid w:val="00B637FA"/>
    <w:rsid w:val="00B63EBC"/>
    <w:rsid w:val="00B6474B"/>
    <w:rsid w:val="00B64816"/>
    <w:rsid w:val="00B64BB5"/>
    <w:rsid w:val="00B6513B"/>
    <w:rsid w:val="00B65FFC"/>
    <w:rsid w:val="00B67402"/>
    <w:rsid w:val="00B67A08"/>
    <w:rsid w:val="00B70C4C"/>
    <w:rsid w:val="00B71154"/>
    <w:rsid w:val="00B712CC"/>
    <w:rsid w:val="00B71418"/>
    <w:rsid w:val="00B7158E"/>
    <w:rsid w:val="00B73505"/>
    <w:rsid w:val="00B75072"/>
    <w:rsid w:val="00B75656"/>
    <w:rsid w:val="00B75BBD"/>
    <w:rsid w:val="00B76A6B"/>
    <w:rsid w:val="00B77F57"/>
    <w:rsid w:val="00B80CA2"/>
    <w:rsid w:val="00B81A1A"/>
    <w:rsid w:val="00B81A38"/>
    <w:rsid w:val="00B82438"/>
    <w:rsid w:val="00B824B9"/>
    <w:rsid w:val="00B825D2"/>
    <w:rsid w:val="00B834BF"/>
    <w:rsid w:val="00B8351B"/>
    <w:rsid w:val="00B83E8B"/>
    <w:rsid w:val="00B84AC3"/>
    <w:rsid w:val="00B84DF9"/>
    <w:rsid w:val="00B850FA"/>
    <w:rsid w:val="00B85AD5"/>
    <w:rsid w:val="00B86888"/>
    <w:rsid w:val="00B86D2A"/>
    <w:rsid w:val="00B90450"/>
    <w:rsid w:val="00B90B6A"/>
    <w:rsid w:val="00B90F9D"/>
    <w:rsid w:val="00B9123F"/>
    <w:rsid w:val="00B917B2"/>
    <w:rsid w:val="00B9186D"/>
    <w:rsid w:val="00B9214D"/>
    <w:rsid w:val="00B92EB4"/>
    <w:rsid w:val="00B945A5"/>
    <w:rsid w:val="00B94EC2"/>
    <w:rsid w:val="00B95950"/>
    <w:rsid w:val="00B95E5A"/>
    <w:rsid w:val="00B965C7"/>
    <w:rsid w:val="00B96642"/>
    <w:rsid w:val="00B967C4"/>
    <w:rsid w:val="00B96C53"/>
    <w:rsid w:val="00B9713C"/>
    <w:rsid w:val="00B9716A"/>
    <w:rsid w:val="00B971F9"/>
    <w:rsid w:val="00B97204"/>
    <w:rsid w:val="00B97F73"/>
    <w:rsid w:val="00BA1AFF"/>
    <w:rsid w:val="00BA1F02"/>
    <w:rsid w:val="00BA2661"/>
    <w:rsid w:val="00BA2B6B"/>
    <w:rsid w:val="00BA2ECB"/>
    <w:rsid w:val="00BA339D"/>
    <w:rsid w:val="00BA385A"/>
    <w:rsid w:val="00BA4CEF"/>
    <w:rsid w:val="00BA4F50"/>
    <w:rsid w:val="00BA63FA"/>
    <w:rsid w:val="00BA6C91"/>
    <w:rsid w:val="00BB0F81"/>
    <w:rsid w:val="00BB15B4"/>
    <w:rsid w:val="00BB2171"/>
    <w:rsid w:val="00BB223F"/>
    <w:rsid w:val="00BB332B"/>
    <w:rsid w:val="00BB3854"/>
    <w:rsid w:val="00BB3FB3"/>
    <w:rsid w:val="00BB4188"/>
    <w:rsid w:val="00BB496C"/>
    <w:rsid w:val="00BB51FF"/>
    <w:rsid w:val="00BB52E2"/>
    <w:rsid w:val="00BB56A9"/>
    <w:rsid w:val="00BB5C2F"/>
    <w:rsid w:val="00BB5DB9"/>
    <w:rsid w:val="00BB5DC7"/>
    <w:rsid w:val="00BB62EF"/>
    <w:rsid w:val="00BB673D"/>
    <w:rsid w:val="00BC0E1A"/>
    <w:rsid w:val="00BC1395"/>
    <w:rsid w:val="00BC1461"/>
    <w:rsid w:val="00BC16EB"/>
    <w:rsid w:val="00BC1F68"/>
    <w:rsid w:val="00BC26ED"/>
    <w:rsid w:val="00BC2B1A"/>
    <w:rsid w:val="00BC2E51"/>
    <w:rsid w:val="00BC369D"/>
    <w:rsid w:val="00BC3806"/>
    <w:rsid w:val="00BC457B"/>
    <w:rsid w:val="00BC486B"/>
    <w:rsid w:val="00BC48EC"/>
    <w:rsid w:val="00BC4DBA"/>
    <w:rsid w:val="00BC571B"/>
    <w:rsid w:val="00BC5930"/>
    <w:rsid w:val="00BC5DE2"/>
    <w:rsid w:val="00BC71F5"/>
    <w:rsid w:val="00BC7312"/>
    <w:rsid w:val="00BC7380"/>
    <w:rsid w:val="00BC7C6C"/>
    <w:rsid w:val="00BD06F8"/>
    <w:rsid w:val="00BD0AB5"/>
    <w:rsid w:val="00BD1503"/>
    <w:rsid w:val="00BD1D17"/>
    <w:rsid w:val="00BD20C6"/>
    <w:rsid w:val="00BD424A"/>
    <w:rsid w:val="00BD47EB"/>
    <w:rsid w:val="00BD50B9"/>
    <w:rsid w:val="00BE0AC1"/>
    <w:rsid w:val="00BE0AEF"/>
    <w:rsid w:val="00BE1032"/>
    <w:rsid w:val="00BE192E"/>
    <w:rsid w:val="00BE1A6E"/>
    <w:rsid w:val="00BE1E9F"/>
    <w:rsid w:val="00BE235D"/>
    <w:rsid w:val="00BE25D1"/>
    <w:rsid w:val="00BE28B0"/>
    <w:rsid w:val="00BE2C6C"/>
    <w:rsid w:val="00BE3EB7"/>
    <w:rsid w:val="00BE3F39"/>
    <w:rsid w:val="00BE44EF"/>
    <w:rsid w:val="00BE4962"/>
    <w:rsid w:val="00BE4EEA"/>
    <w:rsid w:val="00BE4F8E"/>
    <w:rsid w:val="00BE5777"/>
    <w:rsid w:val="00BE577D"/>
    <w:rsid w:val="00BE5D84"/>
    <w:rsid w:val="00BE5DC0"/>
    <w:rsid w:val="00BE6AE6"/>
    <w:rsid w:val="00BE7B18"/>
    <w:rsid w:val="00BE7B47"/>
    <w:rsid w:val="00BE7C5D"/>
    <w:rsid w:val="00BF05F7"/>
    <w:rsid w:val="00BF26AB"/>
    <w:rsid w:val="00BF3E5D"/>
    <w:rsid w:val="00BF3FC7"/>
    <w:rsid w:val="00BF40F9"/>
    <w:rsid w:val="00BF4C8F"/>
    <w:rsid w:val="00BF5614"/>
    <w:rsid w:val="00BF6341"/>
    <w:rsid w:val="00BF6345"/>
    <w:rsid w:val="00BF697F"/>
    <w:rsid w:val="00BF6B7D"/>
    <w:rsid w:val="00BF6D92"/>
    <w:rsid w:val="00C004A4"/>
    <w:rsid w:val="00C023BD"/>
    <w:rsid w:val="00C02C54"/>
    <w:rsid w:val="00C02EB2"/>
    <w:rsid w:val="00C04205"/>
    <w:rsid w:val="00C04809"/>
    <w:rsid w:val="00C04D78"/>
    <w:rsid w:val="00C0625B"/>
    <w:rsid w:val="00C07314"/>
    <w:rsid w:val="00C07B7A"/>
    <w:rsid w:val="00C07EC0"/>
    <w:rsid w:val="00C10375"/>
    <w:rsid w:val="00C11C14"/>
    <w:rsid w:val="00C138A7"/>
    <w:rsid w:val="00C14345"/>
    <w:rsid w:val="00C149B4"/>
    <w:rsid w:val="00C155D2"/>
    <w:rsid w:val="00C16178"/>
    <w:rsid w:val="00C16636"/>
    <w:rsid w:val="00C16715"/>
    <w:rsid w:val="00C16B3B"/>
    <w:rsid w:val="00C16F60"/>
    <w:rsid w:val="00C21CB6"/>
    <w:rsid w:val="00C21DFC"/>
    <w:rsid w:val="00C21F21"/>
    <w:rsid w:val="00C23CF6"/>
    <w:rsid w:val="00C24AF1"/>
    <w:rsid w:val="00C26519"/>
    <w:rsid w:val="00C27B4A"/>
    <w:rsid w:val="00C27F67"/>
    <w:rsid w:val="00C31AA9"/>
    <w:rsid w:val="00C320AD"/>
    <w:rsid w:val="00C33E0A"/>
    <w:rsid w:val="00C34C34"/>
    <w:rsid w:val="00C34D12"/>
    <w:rsid w:val="00C35A29"/>
    <w:rsid w:val="00C35B6D"/>
    <w:rsid w:val="00C35BA4"/>
    <w:rsid w:val="00C37FD8"/>
    <w:rsid w:val="00C4027F"/>
    <w:rsid w:val="00C4085D"/>
    <w:rsid w:val="00C40D08"/>
    <w:rsid w:val="00C411F7"/>
    <w:rsid w:val="00C41BE5"/>
    <w:rsid w:val="00C42054"/>
    <w:rsid w:val="00C42AB9"/>
    <w:rsid w:val="00C43402"/>
    <w:rsid w:val="00C44243"/>
    <w:rsid w:val="00C45D06"/>
    <w:rsid w:val="00C47A9B"/>
    <w:rsid w:val="00C47B47"/>
    <w:rsid w:val="00C47EC1"/>
    <w:rsid w:val="00C50036"/>
    <w:rsid w:val="00C50109"/>
    <w:rsid w:val="00C53A9D"/>
    <w:rsid w:val="00C54629"/>
    <w:rsid w:val="00C5569C"/>
    <w:rsid w:val="00C55976"/>
    <w:rsid w:val="00C56764"/>
    <w:rsid w:val="00C56CDE"/>
    <w:rsid w:val="00C57407"/>
    <w:rsid w:val="00C617CC"/>
    <w:rsid w:val="00C6213E"/>
    <w:rsid w:val="00C631EB"/>
    <w:rsid w:val="00C63349"/>
    <w:rsid w:val="00C6390B"/>
    <w:rsid w:val="00C647FE"/>
    <w:rsid w:val="00C64C45"/>
    <w:rsid w:val="00C66751"/>
    <w:rsid w:val="00C67692"/>
    <w:rsid w:val="00C67DF1"/>
    <w:rsid w:val="00C71938"/>
    <w:rsid w:val="00C7210C"/>
    <w:rsid w:val="00C7484B"/>
    <w:rsid w:val="00C75F29"/>
    <w:rsid w:val="00C762DA"/>
    <w:rsid w:val="00C81836"/>
    <w:rsid w:val="00C82528"/>
    <w:rsid w:val="00C82F08"/>
    <w:rsid w:val="00C835D3"/>
    <w:rsid w:val="00C83EDD"/>
    <w:rsid w:val="00C84647"/>
    <w:rsid w:val="00C85726"/>
    <w:rsid w:val="00C85B31"/>
    <w:rsid w:val="00C86A12"/>
    <w:rsid w:val="00C87060"/>
    <w:rsid w:val="00C879AB"/>
    <w:rsid w:val="00C936F6"/>
    <w:rsid w:val="00C93CD6"/>
    <w:rsid w:val="00C9408D"/>
    <w:rsid w:val="00C945E8"/>
    <w:rsid w:val="00C9468F"/>
    <w:rsid w:val="00C94EFA"/>
    <w:rsid w:val="00C9595E"/>
    <w:rsid w:val="00C9762B"/>
    <w:rsid w:val="00CA086D"/>
    <w:rsid w:val="00CA1211"/>
    <w:rsid w:val="00CA15ED"/>
    <w:rsid w:val="00CA2CFF"/>
    <w:rsid w:val="00CA2F25"/>
    <w:rsid w:val="00CA2FDC"/>
    <w:rsid w:val="00CA3C30"/>
    <w:rsid w:val="00CA4402"/>
    <w:rsid w:val="00CA481F"/>
    <w:rsid w:val="00CA4960"/>
    <w:rsid w:val="00CA521C"/>
    <w:rsid w:val="00CA6004"/>
    <w:rsid w:val="00CA67F9"/>
    <w:rsid w:val="00CB1645"/>
    <w:rsid w:val="00CB1CF1"/>
    <w:rsid w:val="00CB2710"/>
    <w:rsid w:val="00CB5CFA"/>
    <w:rsid w:val="00CB68BF"/>
    <w:rsid w:val="00CB7393"/>
    <w:rsid w:val="00CB7CAD"/>
    <w:rsid w:val="00CC09A6"/>
    <w:rsid w:val="00CC1E23"/>
    <w:rsid w:val="00CC320C"/>
    <w:rsid w:val="00CC35DA"/>
    <w:rsid w:val="00CC5309"/>
    <w:rsid w:val="00CC61D5"/>
    <w:rsid w:val="00CC6BA4"/>
    <w:rsid w:val="00CC73E1"/>
    <w:rsid w:val="00CC7BE1"/>
    <w:rsid w:val="00CD0F9D"/>
    <w:rsid w:val="00CD24D3"/>
    <w:rsid w:val="00CD28AE"/>
    <w:rsid w:val="00CD3691"/>
    <w:rsid w:val="00CD3D2E"/>
    <w:rsid w:val="00CD3DED"/>
    <w:rsid w:val="00CD3F87"/>
    <w:rsid w:val="00CD4249"/>
    <w:rsid w:val="00CD4706"/>
    <w:rsid w:val="00CD4EF4"/>
    <w:rsid w:val="00CD52DC"/>
    <w:rsid w:val="00CD581D"/>
    <w:rsid w:val="00CD5AC5"/>
    <w:rsid w:val="00CD5B57"/>
    <w:rsid w:val="00CD77E1"/>
    <w:rsid w:val="00CE056C"/>
    <w:rsid w:val="00CE096B"/>
    <w:rsid w:val="00CE09CD"/>
    <w:rsid w:val="00CE0A1C"/>
    <w:rsid w:val="00CE1DCB"/>
    <w:rsid w:val="00CE3652"/>
    <w:rsid w:val="00CE3F1B"/>
    <w:rsid w:val="00CE3F3E"/>
    <w:rsid w:val="00CE3F98"/>
    <w:rsid w:val="00CE46F4"/>
    <w:rsid w:val="00CE50B0"/>
    <w:rsid w:val="00CE5FA7"/>
    <w:rsid w:val="00CF0ADF"/>
    <w:rsid w:val="00CF19D0"/>
    <w:rsid w:val="00CF25C3"/>
    <w:rsid w:val="00CF2C0F"/>
    <w:rsid w:val="00CF3378"/>
    <w:rsid w:val="00CF3FC9"/>
    <w:rsid w:val="00CF6D6B"/>
    <w:rsid w:val="00CF7012"/>
    <w:rsid w:val="00CF75E8"/>
    <w:rsid w:val="00CF75F6"/>
    <w:rsid w:val="00D006ED"/>
    <w:rsid w:val="00D00DF5"/>
    <w:rsid w:val="00D024C5"/>
    <w:rsid w:val="00D02BF6"/>
    <w:rsid w:val="00D03C02"/>
    <w:rsid w:val="00D04AA6"/>
    <w:rsid w:val="00D04CEB"/>
    <w:rsid w:val="00D051C7"/>
    <w:rsid w:val="00D0525D"/>
    <w:rsid w:val="00D05F1F"/>
    <w:rsid w:val="00D06902"/>
    <w:rsid w:val="00D11F97"/>
    <w:rsid w:val="00D11FAD"/>
    <w:rsid w:val="00D13099"/>
    <w:rsid w:val="00D13C2B"/>
    <w:rsid w:val="00D145D6"/>
    <w:rsid w:val="00D15845"/>
    <w:rsid w:val="00D1659E"/>
    <w:rsid w:val="00D200B6"/>
    <w:rsid w:val="00D20F2A"/>
    <w:rsid w:val="00D21524"/>
    <w:rsid w:val="00D2182B"/>
    <w:rsid w:val="00D24110"/>
    <w:rsid w:val="00D2471B"/>
    <w:rsid w:val="00D2487F"/>
    <w:rsid w:val="00D259A7"/>
    <w:rsid w:val="00D25A79"/>
    <w:rsid w:val="00D25DE0"/>
    <w:rsid w:val="00D25E25"/>
    <w:rsid w:val="00D27174"/>
    <w:rsid w:val="00D27B54"/>
    <w:rsid w:val="00D31A2D"/>
    <w:rsid w:val="00D31DE3"/>
    <w:rsid w:val="00D32E7C"/>
    <w:rsid w:val="00D34EE4"/>
    <w:rsid w:val="00D34F48"/>
    <w:rsid w:val="00D351ED"/>
    <w:rsid w:val="00D36E88"/>
    <w:rsid w:val="00D410A0"/>
    <w:rsid w:val="00D41280"/>
    <w:rsid w:val="00D41292"/>
    <w:rsid w:val="00D414B0"/>
    <w:rsid w:val="00D41A95"/>
    <w:rsid w:val="00D42065"/>
    <w:rsid w:val="00D4247C"/>
    <w:rsid w:val="00D43B4B"/>
    <w:rsid w:val="00D43D19"/>
    <w:rsid w:val="00D454D1"/>
    <w:rsid w:val="00D4632E"/>
    <w:rsid w:val="00D468C2"/>
    <w:rsid w:val="00D47369"/>
    <w:rsid w:val="00D505F7"/>
    <w:rsid w:val="00D50F10"/>
    <w:rsid w:val="00D51AF0"/>
    <w:rsid w:val="00D51D2E"/>
    <w:rsid w:val="00D525C2"/>
    <w:rsid w:val="00D5304F"/>
    <w:rsid w:val="00D5311C"/>
    <w:rsid w:val="00D5436D"/>
    <w:rsid w:val="00D5537D"/>
    <w:rsid w:val="00D55B71"/>
    <w:rsid w:val="00D60080"/>
    <w:rsid w:val="00D6101B"/>
    <w:rsid w:val="00D611C6"/>
    <w:rsid w:val="00D625E1"/>
    <w:rsid w:val="00D62986"/>
    <w:rsid w:val="00D62D4C"/>
    <w:rsid w:val="00D63146"/>
    <w:rsid w:val="00D6385A"/>
    <w:rsid w:val="00D649CE"/>
    <w:rsid w:val="00D651A1"/>
    <w:rsid w:val="00D6520C"/>
    <w:rsid w:val="00D703A7"/>
    <w:rsid w:val="00D7087A"/>
    <w:rsid w:val="00D72FBA"/>
    <w:rsid w:val="00D73661"/>
    <w:rsid w:val="00D738C1"/>
    <w:rsid w:val="00D73D74"/>
    <w:rsid w:val="00D7406D"/>
    <w:rsid w:val="00D742CB"/>
    <w:rsid w:val="00D742D0"/>
    <w:rsid w:val="00D74715"/>
    <w:rsid w:val="00D7516E"/>
    <w:rsid w:val="00D774DD"/>
    <w:rsid w:val="00D77863"/>
    <w:rsid w:val="00D77A3A"/>
    <w:rsid w:val="00D80A64"/>
    <w:rsid w:val="00D815E5"/>
    <w:rsid w:val="00D815F1"/>
    <w:rsid w:val="00D8181A"/>
    <w:rsid w:val="00D81DB1"/>
    <w:rsid w:val="00D81E06"/>
    <w:rsid w:val="00D8321E"/>
    <w:rsid w:val="00D840B6"/>
    <w:rsid w:val="00D84B93"/>
    <w:rsid w:val="00D84DAE"/>
    <w:rsid w:val="00D85217"/>
    <w:rsid w:val="00D857E8"/>
    <w:rsid w:val="00D866CF"/>
    <w:rsid w:val="00D86B39"/>
    <w:rsid w:val="00D87A2E"/>
    <w:rsid w:val="00D87A4C"/>
    <w:rsid w:val="00D87F54"/>
    <w:rsid w:val="00D908EC"/>
    <w:rsid w:val="00D91D98"/>
    <w:rsid w:val="00D91F08"/>
    <w:rsid w:val="00D9221A"/>
    <w:rsid w:val="00D9243D"/>
    <w:rsid w:val="00D92A79"/>
    <w:rsid w:val="00D95196"/>
    <w:rsid w:val="00D95E6A"/>
    <w:rsid w:val="00D96E99"/>
    <w:rsid w:val="00D96F19"/>
    <w:rsid w:val="00DA2728"/>
    <w:rsid w:val="00DA2E6E"/>
    <w:rsid w:val="00DA362E"/>
    <w:rsid w:val="00DA4102"/>
    <w:rsid w:val="00DA4F40"/>
    <w:rsid w:val="00DA541B"/>
    <w:rsid w:val="00DA5B42"/>
    <w:rsid w:val="00DA5CF7"/>
    <w:rsid w:val="00DA5FE1"/>
    <w:rsid w:val="00DA6193"/>
    <w:rsid w:val="00DA6AD9"/>
    <w:rsid w:val="00DA6ED6"/>
    <w:rsid w:val="00DA7108"/>
    <w:rsid w:val="00DA7C05"/>
    <w:rsid w:val="00DB041D"/>
    <w:rsid w:val="00DB0983"/>
    <w:rsid w:val="00DB1249"/>
    <w:rsid w:val="00DB239E"/>
    <w:rsid w:val="00DB24C4"/>
    <w:rsid w:val="00DB3A86"/>
    <w:rsid w:val="00DB4032"/>
    <w:rsid w:val="00DB4D62"/>
    <w:rsid w:val="00DB4E46"/>
    <w:rsid w:val="00DB557C"/>
    <w:rsid w:val="00DB5645"/>
    <w:rsid w:val="00DB5AAB"/>
    <w:rsid w:val="00DB5B1C"/>
    <w:rsid w:val="00DB5FF6"/>
    <w:rsid w:val="00DB6AAB"/>
    <w:rsid w:val="00DB6CE9"/>
    <w:rsid w:val="00DB6E5B"/>
    <w:rsid w:val="00DC14D5"/>
    <w:rsid w:val="00DC150D"/>
    <w:rsid w:val="00DC1E76"/>
    <w:rsid w:val="00DC48C8"/>
    <w:rsid w:val="00DC5755"/>
    <w:rsid w:val="00DC65DE"/>
    <w:rsid w:val="00DC6C0A"/>
    <w:rsid w:val="00DC7736"/>
    <w:rsid w:val="00DC7806"/>
    <w:rsid w:val="00DD0E04"/>
    <w:rsid w:val="00DD15D9"/>
    <w:rsid w:val="00DD2465"/>
    <w:rsid w:val="00DD30AE"/>
    <w:rsid w:val="00DD3959"/>
    <w:rsid w:val="00DD50F0"/>
    <w:rsid w:val="00DD5415"/>
    <w:rsid w:val="00DD5506"/>
    <w:rsid w:val="00DD590D"/>
    <w:rsid w:val="00DD5940"/>
    <w:rsid w:val="00DD5B7E"/>
    <w:rsid w:val="00DD5C34"/>
    <w:rsid w:val="00DE0917"/>
    <w:rsid w:val="00DE0AAC"/>
    <w:rsid w:val="00DE0AF0"/>
    <w:rsid w:val="00DE0DE1"/>
    <w:rsid w:val="00DE1806"/>
    <w:rsid w:val="00DE1E59"/>
    <w:rsid w:val="00DE3950"/>
    <w:rsid w:val="00DE3B3D"/>
    <w:rsid w:val="00DE3EB0"/>
    <w:rsid w:val="00DE4026"/>
    <w:rsid w:val="00DE4439"/>
    <w:rsid w:val="00DE5509"/>
    <w:rsid w:val="00DE5625"/>
    <w:rsid w:val="00DE5AAC"/>
    <w:rsid w:val="00DE5DF2"/>
    <w:rsid w:val="00DE5FFE"/>
    <w:rsid w:val="00DE6666"/>
    <w:rsid w:val="00DE68AE"/>
    <w:rsid w:val="00DE6B1E"/>
    <w:rsid w:val="00DE7E0D"/>
    <w:rsid w:val="00DF031A"/>
    <w:rsid w:val="00DF0502"/>
    <w:rsid w:val="00DF054B"/>
    <w:rsid w:val="00DF1618"/>
    <w:rsid w:val="00DF1A50"/>
    <w:rsid w:val="00DF3FC5"/>
    <w:rsid w:val="00DF51E4"/>
    <w:rsid w:val="00DF5DF1"/>
    <w:rsid w:val="00DF6559"/>
    <w:rsid w:val="00DF71C2"/>
    <w:rsid w:val="00DF74B2"/>
    <w:rsid w:val="00DF764B"/>
    <w:rsid w:val="00E00001"/>
    <w:rsid w:val="00E00C3B"/>
    <w:rsid w:val="00E00E22"/>
    <w:rsid w:val="00E017ED"/>
    <w:rsid w:val="00E028E7"/>
    <w:rsid w:val="00E034F3"/>
    <w:rsid w:val="00E03F97"/>
    <w:rsid w:val="00E050C9"/>
    <w:rsid w:val="00E0608B"/>
    <w:rsid w:val="00E06345"/>
    <w:rsid w:val="00E078EB"/>
    <w:rsid w:val="00E07945"/>
    <w:rsid w:val="00E07A89"/>
    <w:rsid w:val="00E07AE6"/>
    <w:rsid w:val="00E07D98"/>
    <w:rsid w:val="00E10595"/>
    <w:rsid w:val="00E10C33"/>
    <w:rsid w:val="00E110B8"/>
    <w:rsid w:val="00E110FB"/>
    <w:rsid w:val="00E12803"/>
    <w:rsid w:val="00E131F7"/>
    <w:rsid w:val="00E134B9"/>
    <w:rsid w:val="00E14596"/>
    <w:rsid w:val="00E14813"/>
    <w:rsid w:val="00E14A96"/>
    <w:rsid w:val="00E14BBA"/>
    <w:rsid w:val="00E14C8F"/>
    <w:rsid w:val="00E160DE"/>
    <w:rsid w:val="00E16904"/>
    <w:rsid w:val="00E16E26"/>
    <w:rsid w:val="00E17EB5"/>
    <w:rsid w:val="00E2051C"/>
    <w:rsid w:val="00E2085C"/>
    <w:rsid w:val="00E2104B"/>
    <w:rsid w:val="00E22B9E"/>
    <w:rsid w:val="00E22D3D"/>
    <w:rsid w:val="00E22E33"/>
    <w:rsid w:val="00E23717"/>
    <w:rsid w:val="00E23CEB"/>
    <w:rsid w:val="00E24D35"/>
    <w:rsid w:val="00E24D92"/>
    <w:rsid w:val="00E2695C"/>
    <w:rsid w:val="00E26B5C"/>
    <w:rsid w:val="00E2755A"/>
    <w:rsid w:val="00E277F4"/>
    <w:rsid w:val="00E3018A"/>
    <w:rsid w:val="00E30938"/>
    <w:rsid w:val="00E30B39"/>
    <w:rsid w:val="00E3120C"/>
    <w:rsid w:val="00E31517"/>
    <w:rsid w:val="00E32AB9"/>
    <w:rsid w:val="00E33232"/>
    <w:rsid w:val="00E33D7A"/>
    <w:rsid w:val="00E340B0"/>
    <w:rsid w:val="00E34612"/>
    <w:rsid w:val="00E34986"/>
    <w:rsid w:val="00E34CA3"/>
    <w:rsid w:val="00E34E8A"/>
    <w:rsid w:val="00E34EB7"/>
    <w:rsid w:val="00E35218"/>
    <w:rsid w:val="00E3624F"/>
    <w:rsid w:val="00E368A5"/>
    <w:rsid w:val="00E36B13"/>
    <w:rsid w:val="00E4052A"/>
    <w:rsid w:val="00E41AAF"/>
    <w:rsid w:val="00E41AFA"/>
    <w:rsid w:val="00E429AF"/>
    <w:rsid w:val="00E43367"/>
    <w:rsid w:val="00E43B62"/>
    <w:rsid w:val="00E44470"/>
    <w:rsid w:val="00E448B0"/>
    <w:rsid w:val="00E44937"/>
    <w:rsid w:val="00E44C5E"/>
    <w:rsid w:val="00E44E9F"/>
    <w:rsid w:val="00E452F1"/>
    <w:rsid w:val="00E453F9"/>
    <w:rsid w:val="00E455C5"/>
    <w:rsid w:val="00E46C3F"/>
    <w:rsid w:val="00E46C5E"/>
    <w:rsid w:val="00E46EB5"/>
    <w:rsid w:val="00E47229"/>
    <w:rsid w:val="00E474AF"/>
    <w:rsid w:val="00E476D7"/>
    <w:rsid w:val="00E501B1"/>
    <w:rsid w:val="00E5026E"/>
    <w:rsid w:val="00E50966"/>
    <w:rsid w:val="00E50DCC"/>
    <w:rsid w:val="00E51A80"/>
    <w:rsid w:val="00E52CA6"/>
    <w:rsid w:val="00E53315"/>
    <w:rsid w:val="00E53C43"/>
    <w:rsid w:val="00E54AFB"/>
    <w:rsid w:val="00E54CAE"/>
    <w:rsid w:val="00E55027"/>
    <w:rsid w:val="00E553F2"/>
    <w:rsid w:val="00E556B1"/>
    <w:rsid w:val="00E56067"/>
    <w:rsid w:val="00E5742B"/>
    <w:rsid w:val="00E5793A"/>
    <w:rsid w:val="00E57BF1"/>
    <w:rsid w:val="00E60CE9"/>
    <w:rsid w:val="00E60DDF"/>
    <w:rsid w:val="00E62F01"/>
    <w:rsid w:val="00E630AE"/>
    <w:rsid w:val="00E6398D"/>
    <w:rsid w:val="00E63E51"/>
    <w:rsid w:val="00E646E0"/>
    <w:rsid w:val="00E6559F"/>
    <w:rsid w:val="00E6573C"/>
    <w:rsid w:val="00E667F2"/>
    <w:rsid w:val="00E67ACA"/>
    <w:rsid w:val="00E700E9"/>
    <w:rsid w:val="00E70237"/>
    <w:rsid w:val="00E70BC4"/>
    <w:rsid w:val="00E72906"/>
    <w:rsid w:val="00E72D9C"/>
    <w:rsid w:val="00E732A3"/>
    <w:rsid w:val="00E73BE2"/>
    <w:rsid w:val="00E755BF"/>
    <w:rsid w:val="00E75C3F"/>
    <w:rsid w:val="00E7638E"/>
    <w:rsid w:val="00E76688"/>
    <w:rsid w:val="00E76C83"/>
    <w:rsid w:val="00E76E3D"/>
    <w:rsid w:val="00E777EA"/>
    <w:rsid w:val="00E80013"/>
    <w:rsid w:val="00E81017"/>
    <w:rsid w:val="00E810A2"/>
    <w:rsid w:val="00E8198B"/>
    <w:rsid w:val="00E82CC8"/>
    <w:rsid w:val="00E82D52"/>
    <w:rsid w:val="00E83703"/>
    <w:rsid w:val="00E84534"/>
    <w:rsid w:val="00E8525E"/>
    <w:rsid w:val="00E868D7"/>
    <w:rsid w:val="00E86B36"/>
    <w:rsid w:val="00E86D61"/>
    <w:rsid w:val="00E86F65"/>
    <w:rsid w:val="00E872EC"/>
    <w:rsid w:val="00E87974"/>
    <w:rsid w:val="00E87EC0"/>
    <w:rsid w:val="00E90761"/>
    <w:rsid w:val="00E9094E"/>
    <w:rsid w:val="00E90C4E"/>
    <w:rsid w:val="00E90C4F"/>
    <w:rsid w:val="00E90C8E"/>
    <w:rsid w:val="00E92043"/>
    <w:rsid w:val="00E923E3"/>
    <w:rsid w:val="00E92529"/>
    <w:rsid w:val="00E93060"/>
    <w:rsid w:val="00E93433"/>
    <w:rsid w:val="00E93CB9"/>
    <w:rsid w:val="00E9570C"/>
    <w:rsid w:val="00E95DB4"/>
    <w:rsid w:val="00E95F16"/>
    <w:rsid w:val="00E96828"/>
    <w:rsid w:val="00E96EDB"/>
    <w:rsid w:val="00E971AD"/>
    <w:rsid w:val="00E97499"/>
    <w:rsid w:val="00EA026B"/>
    <w:rsid w:val="00EA07C8"/>
    <w:rsid w:val="00EA11E4"/>
    <w:rsid w:val="00EA1E86"/>
    <w:rsid w:val="00EA22D2"/>
    <w:rsid w:val="00EA3107"/>
    <w:rsid w:val="00EA3AE2"/>
    <w:rsid w:val="00EA3D04"/>
    <w:rsid w:val="00EA4027"/>
    <w:rsid w:val="00EA51B5"/>
    <w:rsid w:val="00EA681D"/>
    <w:rsid w:val="00EA6C8A"/>
    <w:rsid w:val="00EA6F2D"/>
    <w:rsid w:val="00EA750E"/>
    <w:rsid w:val="00EA7690"/>
    <w:rsid w:val="00EA7C12"/>
    <w:rsid w:val="00EB0423"/>
    <w:rsid w:val="00EB04A3"/>
    <w:rsid w:val="00EB099F"/>
    <w:rsid w:val="00EB0C71"/>
    <w:rsid w:val="00EB1273"/>
    <w:rsid w:val="00EB1CF1"/>
    <w:rsid w:val="00EB23B7"/>
    <w:rsid w:val="00EB2F27"/>
    <w:rsid w:val="00EB2FB6"/>
    <w:rsid w:val="00EB313B"/>
    <w:rsid w:val="00EB3F8D"/>
    <w:rsid w:val="00EB41C0"/>
    <w:rsid w:val="00EB5030"/>
    <w:rsid w:val="00EB5161"/>
    <w:rsid w:val="00EB5DB5"/>
    <w:rsid w:val="00EB656A"/>
    <w:rsid w:val="00EB6883"/>
    <w:rsid w:val="00EB6B69"/>
    <w:rsid w:val="00EB6EC1"/>
    <w:rsid w:val="00EB74D0"/>
    <w:rsid w:val="00EC4337"/>
    <w:rsid w:val="00EC5288"/>
    <w:rsid w:val="00EC5C6C"/>
    <w:rsid w:val="00EC5E20"/>
    <w:rsid w:val="00EC61A1"/>
    <w:rsid w:val="00EC6D1E"/>
    <w:rsid w:val="00EC7719"/>
    <w:rsid w:val="00EC7AFB"/>
    <w:rsid w:val="00ED071C"/>
    <w:rsid w:val="00ED080B"/>
    <w:rsid w:val="00ED0B9A"/>
    <w:rsid w:val="00ED4067"/>
    <w:rsid w:val="00ED481A"/>
    <w:rsid w:val="00ED49BF"/>
    <w:rsid w:val="00ED4B05"/>
    <w:rsid w:val="00ED4E74"/>
    <w:rsid w:val="00ED51E3"/>
    <w:rsid w:val="00ED5D1A"/>
    <w:rsid w:val="00ED60ED"/>
    <w:rsid w:val="00ED6755"/>
    <w:rsid w:val="00ED6F55"/>
    <w:rsid w:val="00EE0017"/>
    <w:rsid w:val="00EE0A90"/>
    <w:rsid w:val="00EE0CF3"/>
    <w:rsid w:val="00EE0D0E"/>
    <w:rsid w:val="00EE0ED3"/>
    <w:rsid w:val="00EE172D"/>
    <w:rsid w:val="00EE2063"/>
    <w:rsid w:val="00EE2556"/>
    <w:rsid w:val="00EE29D6"/>
    <w:rsid w:val="00EE428B"/>
    <w:rsid w:val="00EE4369"/>
    <w:rsid w:val="00EE6054"/>
    <w:rsid w:val="00EE6A21"/>
    <w:rsid w:val="00EE6BE3"/>
    <w:rsid w:val="00EE6C88"/>
    <w:rsid w:val="00EE6D63"/>
    <w:rsid w:val="00EE7CE4"/>
    <w:rsid w:val="00EF0AF8"/>
    <w:rsid w:val="00EF0CB7"/>
    <w:rsid w:val="00EF14A0"/>
    <w:rsid w:val="00EF1F41"/>
    <w:rsid w:val="00EF20FA"/>
    <w:rsid w:val="00EF3476"/>
    <w:rsid w:val="00EF35F7"/>
    <w:rsid w:val="00EF3C8B"/>
    <w:rsid w:val="00EF41F3"/>
    <w:rsid w:val="00EF42FA"/>
    <w:rsid w:val="00EF4963"/>
    <w:rsid w:val="00EF57E4"/>
    <w:rsid w:val="00EF596E"/>
    <w:rsid w:val="00EF689C"/>
    <w:rsid w:val="00EF7E64"/>
    <w:rsid w:val="00F002F7"/>
    <w:rsid w:val="00F00536"/>
    <w:rsid w:val="00F007DF"/>
    <w:rsid w:val="00F00AE8"/>
    <w:rsid w:val="00F00E54"/>
    <w:rsid w:val="00F01045"/>
    <w:rsid w:val="00F012C2"/>
    <w:rsid w:val="00F01D9A"/>
    <w:rsid w:val="00F02151"/>
    <w:rsid w:val="00F03315"/>
    <w:rsid w:val="00F04243"/>
    <w:rsid w:val="00F04839"/>
    <w:rsid w:val="00F04C02"/>
    <w:rsid w:val="00F05192"/>
    <w:rsid w:val="00F055E7"/>
    <w:rsid w:val="00F057ED"/>
    <w:rsid w:val="00F05DB6"/>
    <w:rsid w:val="00F07FB8"/>
    <w:rsid w:val="00F106EE"/>
    <w:rsid w:val="00F10C3D"/>
    <w:rsid w:val="00F12FD2"/>
    <w:rsid w:val="00F1305D"/>
    <w:rsid w:val="00F13DF3"/>
    <w:rsid w:val="00F1417B"/>
    <w:rsid w:val="00F14BF5"/>
    <w:rsid w:val="00F16671"/>
    <w:rsid w:val="00F16D53"/>
    <w:rsid w:val="00F17ADB"/>
    <w:rsid w:val="00F17E00"/>
    <w:rsid w:val="00F17F61"/>
    <w:rsid w:val="00F21030"/>
    <w:rsid w:val="00F224D2"/>
    <w:rsid w:val="00F22986"/>
    <w:rsid w:val="00F24A7D"/>
    <w:rsid w:val="00F24BF5"/>
    <w:rsid w:val="00F25912"/>
    <w:rsid w:val="00F25D37"/>
    <w:rsid w:val="00F25F12"/>
    <w:rsid w:val="00F26803"/>
    <w:rsid w:val="00F26860"/>
    <w:rsid w:val="00F30F2B"/>
    <w:rsid w:val="00F310DB"/>
    <w:rsid w:val="00F31753"/>
    <w:rsid w:val="00F31CFF"/>
    <w:rsid w:val="00F32451"/>
    <w:rsid w:val="00F32DE1"/>
    <w:rsid w:val="00F33454"/>
    <w:rsid w:val="00F34A20"/>
    <w:rsid w:val="00F35368"/>
    <w:rsid w:val="00F3541D"/>
    <w:rsid w:val="00F35655"/>
    <w:rsid w:val="00F35A72"/>
    <w:rsid w:val="00F36792"/>
    <w:rsid w:val="00F36A1B"/>
    <w:rsid w:val="00F36F5B"/>
    <w:rsid w:val="00F372A3"/>
    <w:rsid w:val="00F375E6"/>
    <w:rsid w:val="00F40B1F"/>
    <w:rsid w:val="00F41342"/>
    <w:rsid w:val="00F41C31"/>
    <w:rsid w:val="00F4277C"/>
    <w:rsid w:val="00F43C24"/>
    <w:rsid w:val="00F43E09"/>
    <w:rsid w:val="00F43F41"/>
    <w:rsid w:val="00F44F87"/>
    <w:rsid w:val="00F45183"/>
    <w:rsid w:val="00F45C91"/>
    <w:rsid w:val="00F45EF7"/>
    <w:rsid w:val="00F46009"/>
    <w:rsid w:val="00F4603A"/>
    <w:rsid w:val="00F4627E"/>
    <w:rsid w:val="00F4671B"/>
    <w:rsid w:val="00F46744"/>
    <w:rsid w:val="00F46845"/>
    <w:rsid w:val="00F46F5B"/>
    <w:rsid w:val="00F47CD8"/>
    <w:rsid w:val="00F47F51"/>
    <w:rsid w:val="00F50460"/>
    <w:rsid w:val="00F505ED"/>
    <w:rsid w:val="00F50D2F"/>
    <w:rsid w:val="00F5136D"/>
    <w:rsid w:val="00F51E88"/>
    <w:rsid w:val="00F520B8"/>
    <w:rsid w:val="00F5244D"/>
    <w:rsid w:val="00F52A76"/>
    <w:rsid w:val="00F54ED0"/>
    <w:rsid w:val="00F55507"/>
    <w:rsid w:val="00F5583F"/>
    <w:rsid w:val="00F56393"/>
    <w:rsid w:val="00F5653D"/>
    <w:rsid w:val="00F5684E"/>
    <w:rsid w:val="00F56E68"/>
    <w:rsid w:val="00F57295"/>
    <w:rsid w:val="00F573D4"/>
    <w:rsid w:val="00F574AA"/>
    <w:rsid w:val="00F57542"/>
    <w:rsid w:val="00F578AE"/>
    <w:rsid w:val="00F60387"/>
    <w:rsid w:val="00F62112"/>
    <w:rsid w:val="00F62415"/>
    <w:rsid w:val="00F6244E"/>
    <w:rsid w:val="00F63777"/>
    <w:rsid w:val="00F63FB1"/>
    <w:rsid w:val="00F6429B"/>
    <w:rsid w:val="00F64720"/>
    <w:rsid w:val="00F659A1"/>
    <w:rsid w:val="00F66882"/>
    <w:rsid w:val="00F6709B"/>
    <w:rsid w:val="00F677ED"/>
    <w:rsid w:val="00F70A00"/>
    <w:rsid w:val="00F70A06"/>
    <w:rsid w:val="00F70D1D"/>
    <w:rsid w:val="00F7284F"/>
    <w:rsid w:val="00F72A52"/>
    <w:rsid w:val="00F73426"/>
    <w:rsid w:val="00F745C1"/>
    <w:rsid w:val="00F746C3"/>
    <w:rsid w:val="00F74B17"/>
    <w:rsid w:val="00F74BCE"/>
    <w:rsid w:val="00F81140"/>
    <w:rsid w:val="00F81522"/>
    <w:rsid w:val="00F82078"/>
    <w:rsid w:val="00F83A6B"/>
    <w:rsid w:val="00F83E83"/>
    <w:rsid w:val="00F857E6"/>
    <w:rsid w:val="00F858A5"/>
    <w:rsid w:val="00F86365"/>
    <w:rsid w:val="00F8711F"/>
    <w:rsid w:val="00F87710"/>
    <w:rsid w:val="00F907DB"/>
    <w:rsid w:val="00F9106A"/>
    <w:rsid w:val="00F926B8"/>
    <w:rsid w:val="00F926F1"/>
    <w:rsid w:val="00F92BE8"/>
    <w:rsid w:val="00F92E31"/>
    <w:rsid w:val="00F9310E"/>
    <w:rsid w:val="00F93274"/>
    <w:rsid w:val="00F939DD"/>
    <w:rsid w:val="00F93DD5"/>
    <w:rsid w:val="00F93F7F"/>
    <w:rsid w:val="00F954AD"/>
    <w:rsid w:val="00F96151"/>
    <w:rsid w:val="00FA10FD"/>
    <w:rsid w:val="00FA1274"/>
    <w:rsid w:val="00FA180B"/>
    <w:rsid w:val="00FA1E4F"/>
    <w:rsid w:val="00FA274E"/>
    <w:rsid w:val="00FA3E57"/>
    <w:rsid w:val="00FA3EA8"/>
    <w:rsid w:val="00FA4A4A"/>
    <w:rsid w:val="00FA52B1"/>
    <w:rsid w:val="00FA5941"/>
    <w:rsid w:val="00FA5959"/>
    <w:rsid w:val="00FA6388"/>
    <w:rsid w:val="00FA65AE"/>
    <w:rsid w:val="00FA7B95"/>
    <w:rsid w:val="00FA7C34"/>
    <w:rsid w:val="00FB0A9B"/>
    <w:rsid w:val="00FB0F3E"/>
    <w:rsid w:val="00FB1CA3"/>
    <w:rsid w:val="00FB1E25"/>
    <w:rsid w:val="00FB214E"/>
    <w:rsid w:val="00FB32C8"/>
    <w:rsid w:val="00FB41C5"/>
    <w:rsid w:val="00FB463A"/>
    <w:rsid w:val="00FB50E3"/>
    <w:rsid w:val="00FB5EF8"/>
    <w:rsid w:val="00FB684D"/>
    <w:rsid w:val="00FB75BE"/>
    <w:rsid w:val="00FB7F08"/>
    <w:rsid w:val="00FC010A"/>
    <w:rsid w:val="00FC0668"/>
    <w:rsid w:val="00FC0C22"/>
    <w:rsid w:val="00FC2791"/>
    <w:rsid w:val="00FC59C4"/>
    <w:rsid w:val="00FC5A5C"/>
    <w:rsid w:val="00FC6B1F"/>
    <w:rsid w:val="00FC6ECB"/>
    <w:rsid w:val="00FD0B7B"/>
    <w:rsid w:val="00FD0E9E"/>
    <w:rsid w:val="00FD1275"/>
    <w:rsid w:val="00FD1655"/>
    <w:rsid w:val="00FD1989"/>
    <w:rsid w:val="00FD2F89"/>
    <w:rsid w:val="00FD396B"/>
    <w:rsid w:val="00FD489F"/>
    <w:rsid w:val="00FD51E3"/>
    <w:rsid w:val="00FD5DAE"/>
    <w:rsid w:val="00FD6046"/>
    <w:rsid w:val="00FD6260"/>
    <w:rsid w:val="00FD676D"/>
    <w:rsid w:val="00FD759B"/>
    <w:rsid w:val="00FE0DA0"/>
    <w:rsid w:val="00FE117C"/>
    <w:rsid w:val="00FE1873"/>
    <w:rsid w:val="00FE276F"/>
    <w:rsid w:val="00FE350C"/>
    <w:rsid w:val="00FE356B"/>
    <w:rsid w:val="00FE35CE"/>
    <w:rsid w:val="00FE4D14"/>
    <w:rsid w:val="00FE4FE2"/>
    <w:rsid w:val="00FE5474"/>
    <w:rsid w:val="00FE5527"/>
    <w:rsid w:val="00FE64AD"/>
    <w:rsid w:val="00FE74C0"/>
    <w:rsid w:val="00FE7B49"/>
    <w:rsid w:val="00FF0B3F"/>
    <w:rsid w:val="00FF0C8E"/>
    <w:rsid w:val="00FF2655"/>
    <w:rsid w:val="00FF28A4"/>
    <w:rsid w:val="00FF2D1B"/>
    <w:rsid w:val="00FF2F7A"/>
    <w:rsid w:val="00FF3491"/>
    <w:rsid w:val="00FF4154"/>
    <w:rsid w:val="00FF4CC6"/>
    <w:rsid w:val="00FF5534"/>
    <w:rsid w:val="00FF6C50"/>
    <w:rsid w:val="00FF7EA6"/>
    <w:rsid w:val="02738FBB"/>
    <w:rsid w:val="4AC913E7"/>
    <w:rsid w:val="65E62B8D"/>
    <w:rsid w:val="6D0536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16CB803"/>
  <w15:docId w15:val="{2BD18B1C-CD7C-4ED9-8249-CC537194C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349C"/>
    <w:rPr>
      <w:sz w:val="24"/>
      <w:szCs w:val="24"/>
      <w:lang w:val="en-US" w:eastAsia="en-US"/>
    </w:rPr>
  </w:style>
  <w:style w:type="paragraph" w:styleId="Heading1">
    <w:name w:val="heading 1"/>
    <w:basedOn w:val="Normal"/>
    <w:next w:val="Normal"/>
    <w:link w:val="Heading1Char"/>
    <w:qFormat/>
    <w:rsid w:val="004B454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252853"/>
    <w:pPr>
      <w:keepNext/>
      <w:spacing w:before="240" w:after="60"/>
      <w:outlineLvl w:val="1"/>
    </w:pPr>
    <w:rPr>
      <w:rFonts w:ascii="Arial" w:hAnsi="Arial" w:cs="Arial"/>
      <w:b/>
      <w:bCs/>
      <w:i/>
      <w:iCs/>
      <w:sz w:val="28"/>
      <w:szCs w:val="28"/>
    </w:rPr>
  </w:style>
  <w:style w:type="paragraph" w:styleId="Heading4">
    <w:name w:val="heading 4"/>
    <w:basedOn w:val="Normal"/>
    <w:qFormat/>
    <w:rsid w:val="00166ECC"/>
    <w:pPr>
      <w:spacing w:before="100" w:beforeAutospacing="1" w:after="100" w:afterAutospacing="1"/>
      <w:outlineLvl w:val="3"/>
    </w:pPr>
    <w:rPr>
      <w:b/>
      <w:bC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0F5181"/>
    <w:rPr>
      <w:color w:val="0000FF"/>
      <w:u w:val="single"/>
    </w:rPr>
  </w:style>
  <w:style w:type="paragraph" w:styleId="NormalWeb">
    <w:name w:val="Normal (Web)"/>
    <w:basedOn w:val="Normal"/>
    <w:uiPriority w:val="99"/>
    <w:rsid w:val="00166ECC"/>
    <w:pPr>
      <w:spacing w:before="100" w:beforeAutospacing="1" w:after="100" w:afterAutospacing="1" w:line="360" w:lineRule="auto"/>
    </w:pPr>
    <w:rPr>
      <w:color w:val="000000"/>
    </w:rPr>
  </w:style>
  <w:style w:type="character" w:customStyle="1" w:styleId="smcaps">
    <w:name w:val="smcaps"/>
    <w:basedOn w:val="DefaultParagraphFont"/>
    <w:rsid w:val="00166ECC"/>
  </w:style>
  <w:style w:type="character" w:customStyle="1" w:styleId="ti2">
    <w:name w:val="ti2"/>
    <w:basedOn w:val="DefaultParagraphFont"/>
    <w:rsid w:val="0040632A"/>
    <w:rPr>
      <w:sz w:val="22"/>
      <w:szCs w:val="22"/>
    </w:rPr>
  </w:style>
  <w:style w:type="character" w:customStyle="1" w:styleId="forenames">
    <w:name w:val="forenames"/>
    <w:basedOn w:val="DefaultParagraphFont"/>
    <w:rsid w:val="0040632A"/>
  </w:style>
  <w:style w:type="character" w:customStyle="1" w:styleId="reference-date">
    <w:name w:val="reference-date"/>
    <w:basedOn w:val="DefaultParagraphFont"/>
    <w:rsid w:val="0040632A"/>
  </w:style>
  <w:style w:type="character" w:customStyle="1" w:styleId="reference-document-title">
    <w:name w:val="reference-document-title"/>
    <w:basedOn w:val="DefaultParagraphFont"/>
    <w:rsid w:val="0040632A"/>
  </w:style>
  <w:style w:type="character" w:customStyle="1" w:styleId="reference-journal-title2">
    <w:name w:val="reference-journal-title2"/>
    <w:basedOn w:val="DefaultParagraphFont"/>
    <w:rsid w:val="0040632A"/>
    <w:rPr>
      <w:i/>
      <w:iCs/>
    </w:rPr>
  </w:style>
  <w:style w:type="character" w:customStyle="1" w:styleId="reference-volume2">
    <w:name w:val="reference-volume2"/>
    <w:basedOn w:val="DefaultParagraphFont"/>
    <w:rsid w:val="0040632A"/>
    <w:rPr>
      <w:b/>
      <w:bCs/>
    </w:rPr>
  </w:style>
  <w:style w:type="character" w:customStyle="1" w:styleId="b2">
    <w:name w:val="b2"/>
    <w:basedOn w:val="DefaultParagraphFont"/>
    <w:rsid w:val="0040632A"/>
    <w:rPr>
      <w:b/>
      <w:bCs/>
    </w:rPr>
  </w:style>
  <w:style w:type="character" w:customStyle="1" w:styleId="reference-page">
    <w:name w:val="reference-page"/>
    <w:basedOn w:val="DefaultParagraphFont"/>
    <w:rsid w:val="0040632A"/>
  </w:style>
  <w:style w:type="character" w:styleId="Strong">
    <w:name w:val="Strong"/>
    <w:basedOn w:val="DefaultParagraphFont"/>
    <w:uiPriority w:val="22"/>
    <w:qFormat/>
    <w:rsid w:val="0040632A"/>
    <w:rPr>
      <w:b/>
      <w:bCs/>
    </w:rPr>
  </w:style>
  <w:style w:type="character" w:styleId="CommentReference">
    <w:name w:val="annotation reference"/>
    <w:basedOn w:val="DefaultParagraphFont"/>
    <w:rsid w:val="00F50460"/>
    <w:rPr>
      <w:sz w:val="16"/>
      <w:szCs w:val="16"/>
    </w:rPr>
  </w:style>
  <w:style w:type="paragraph" w:styleId="CommentText">
    <w:name w:val="annotation text"/>
    <w:basedOn w:val="Normal"/>
    <w:link w:val="CommentTextChar"/>
    <w:rsid w:val="00F50460"/>
    <w:rPr>
      <w:sz w:val="20"/>
      <w:szCs w:val="20"/>
    </w:rPr>
  </w:style>
  <w:style w:type="character" w:customStyle="1" w:styleId="CommentTextChar">
    <w:name w:val="Comment Text Char"/>
    <w:basedOn w:val="DefaultParagraphFont"/>
    <w:link w:val="CommentText"/>
    <w:rsid w:val="00F50460"/>
    <w:rPr>
      <w:lang w:val="en-US" w:eastAsia="en-US"/>
    </w:rPr>
  </w:style>
  <w:style w:type="paragraph" w:styleId="CommentSubject">
    <w:name w:val="annotation subject"/>
    <w:basedOn w:val="CommentText"/>
    <w:next w:val="CommentText"/>
    <w:link w:val="CommentSubjectChar"/>
    <w:rsid w:val="00F50460"/>
    <w:rPr>
      <w:b/>
      <w:bCs/>
    </w:rPr>
  </w:style>
  <w:style w:type="character" w:customStyle="1" w:styleId="CommentSubjectChar">
    <w:name w:val="Comment Subject Char"/>
    <w:basedOn w:val="CommentTextChar"/>
    <w:link w:val="CommentSubject"/>
    <w:rsid w:val="00F50460"/>
    <w:rPr>
      <w:b/>
      <w:bCs/>
      <w:lang w:val="en-US" w:eastAsia="en-US"/>
    </w:rPr>
  </w:style>
  <w:style w:type="paragraph" w:styleId="BalloonText">
    <w:name w:val="Balloon Text"/>
    <w:basedOn w:val="Normal"/>
    <w:link w:val="BalloonTextChar"/>
    <w:rsid w:val="00F50460"/>
    <w:rPr>
      <w:rFonts w:ascii="Tahoma" w:hAnsi="Tahoma" w:cs="Tahoma"/>
      <w:sz w:val="16"/>
      <w:szCs w:val="16"/>
    </w:rPr>
  </w:style>
  <w:style w:type="character" w:customStyle="1" w:styleId="BalloonTextChar">
    <w:name w:val="Balloon Text Char"/>
    <w:basedOn w:val="DefaultParagraphFont"/>
    <w:link w:val="BalloonText"/>
    <w:rsid w:val="00F50460"/>
    <w:rPr>
      <w:rFonts w:ascii="Tahoma" w:hAnsi="Tahoma" w:cs="Tahoma"/>
      <w:sz w:val="16"/>
      <w:szCs w:val="16"/>
      <w:lang w:val="en-US" w:eastAsia="en-US"/>
    </w:rPr>
  </w:style>
  <w:style w:type="character" w:customStyle="1" w:styleId="journalname">
    <w:name w:val="journalname"/>
    <w:basedOn w:val="DefaultParagraphFont"/>
    <w:rsid w:val="00F50460"/>
  </w:style>
  <w:style w:type="paragraph" w:styleId="BodyText">
    <w:name w:val="Body Text"/>
    <w:basedOn w:val="Normal"/>
    <w:link w:val="BodyTextChar"/>
    <w:rsid w:val="00DD5415"/>
    <w:pPr>
      <w:spacing w:line="480" w:lineRule="auto"/>
    </w:pPr>
    <w:rPr>
      <w:rFonts w:ascii="Sylfaen" w:hAnsi="Sylfaen"/>
      <w:b/>
      <w:bCs/>
      <w:lang w:val="en-GB"/>
    </w:rPr>
  </w:style>
  <w:style w:type="character" w:customStyle="1" w:styleId="BodyTextChar">
    <w:name w:val="Body Text Char"/>
    <w:basedOn w:val="DefaultParagraphFont"/>
    <w:link w:val="BodyText"/>
    <w:rsid w:val="00DD5415"/>
    <w:rPr>
      <w:rFonts w:ascii="Sylfaen" w:hAnsi="Sylfaen"/>
      <w:b/>
      <w:bCs/>
      <w:sz w:val="24"/>
      <w:szCs w:val="24"/>
      <w:lang w:eastAsia="en-US"/>
    </w:rPr>
  </w:style>
  <w:style w:type="character" w:customStyle="1" w:styleId="i">
    <w:name w:val="i"/>
    <w:basedOn w:val="DefaultParagraphFont"/>
    <w:rsid w:val="000B0301"/>
  </w:style>
  <w:style w:type="character" w:customStyle="1" w:styleId="Heading1Char">
    <w:name w:val="Heading 1 Char"/>
    <w:basedOn w:val="DefaultParagraphFont"/>
    <w:link w:val="Heading1"/>
    <w:rsid w:val="004B454F"/>
    <w:rPr>
      <w:rFonts w:ascii="Cambria" w:eastAsia="Times New Roman" w:hAnsi="Cambria" w:cs="Times New Roman"/>
      <w:b/>
      <w:bCs/>
      <w:kern w:val="32"/>
      <w:sz w:val="32"/>
      <w:szCs w:val="32"/>
      <w:lang w:val="en-US" w:eastAsia="en-US"/>
    </w:rPr>
  </w:style>
  <w:style w:type="paragraph" w:styleId="Title">
    <w:name w:val="Title"/>
    <w:basedOn w:val="Normal"/>
    <w:link w:val="TitleChar"/>
    <w:qFormat/>
    <w:rsid w:val="007B333C"/>
    <w:pPr>
      <w:overflowPunct w:val="0"/>
      <w:autoSpaceDE w:val="0"/>
      <w:autoSpaceDN w:val="0"/>
      <w:adjustRightInd w:val="0"/>
      <w:jc w:val="center"/>
      <w:textAlignment w:val="baseline"/>
    </w:pPr>
    <w:rPr>
      <w:b/>
      <w:i/>
      <w:szCs w:val="20"/>
      <w:lang w:val="en-GB"/>
    </w:rPr>
  </w:style>
  <w:style w:type="character" w:customStyle="1" w:styleId="TitleChar">
    <w:name w:val="Title Char"/>
    <w:basedOn w:val="DefaultParagraphFont"/>
    <w:link w:val="Title"/>
    <w:rsid w:val="007B333C"/>
    <w:rPr>
      <w:b/>
      <w:i/>
      <w:sz w:val="24"/>
      <w:lang w:eastAsia="en-US"/>
    </w:rPr>
  </w:style>
  <w:style w:type="character" w:styleId="Emphasis">
    <w:name w:val="Emphasis"/>
    <w:basedOn w:val="DefaultParagraphFont"/>
    <w:uiPriority w:val="20"/>
    <w:qFormat/>
    <w:rsid w:val="004320F0"/>
    <w:rPr>
      <w:i/>
      <w:iCs/>
    </w:rPr>
  </w:style>
  <w:style w:type="character" w:customStyle="1" w:styleId="page-numbers-info">
    <w:name w:val="page-numbers-info"/>
    <w:basedOn w:val="DefaultParagraphFont"/>
    <w:rsid w:val="00902F21"/>
  </w:style>
  <w:style w:type="paragraph" w:styleId="HTMLPreformatted">
    <w:name w:val="HTML Preformatted"/>
    <w:basedOn w:val="Normal"/>
    <w:link w:val="HTMLPreformattedChar"/>
    <w:uiPriority w:val="99"/>
    <w:unhideWhenUsed/>
    <w:rsid w:val="008C32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GB" w:eastAsia="en-GB"/>
    </w:rPr>
  </w:style>
  <w:style w:type="character" w:customStyle="1" w:styleId="HTMLPreformattedChar">
    <w:name w:val="HTML Preformatted Char"/>
    <w:basedOn w:val="DefaultParagraphFont"/>
    <w:link w:val="HTMLPreformatted"/>
    <w:uiPriority w:val="99"/>
    <w:rsid w:val="008C32D3"/>
    <w:rPr>
      <w:rFonts w:ascii="Courier New" w:hAnsi="Courier New" w:cs="Courier New"/>
    </w:rPr>
  </w:style>
  <w:style w:type="character" w:styleId="FollowedHyperlink">
    <w:name w:val="FollowedHyperlink"/>
    <w:basedOn w:val="DefaultParagraphFont"/>
    <w:semiHidden/>
    <w:unhideWhenUsed/>
    <w:rsid w:val="00983CBC"/>
    <w:rPr>
      <w:color w:val="800080" w:themeColor="followedHyperlink"/>
      <w:u w:val="single"/>
    </w:rPr>
  </w:style>
  <w:style w:type="paragraph" w:styleId="ListParagraph">
    <w:name w:val="List Paragraph"/>
    <w:basedOn w:val="Normal"/>
    <w:uiPriority w:val="34"/>
    <w:qFormat/>
    <w:rsid w:val="005F2FF9"/>
    <w:pPr>
      <w:ind w:left="720"/>
      <w:contextualSpacing/>
    </w:pPr>
  </w:style>
  <w:style w:type="character" w:styleId="UnresolvedMention">
    <w:name w:val="Unresolved Mention"/>
    <w:basedOn w:val="DefaultParagraphFont"/>
    <w:uiPriority w:val="99"/>
    <w:semiHidden/>
    <w:unhideWhenUsed/>
    <w:rsid w:val="00EF1F41"/>
    <w:rPr>
      <w:color w:val="605E5C"/>
      <w:shd w:val="clear" w:color="auto" w:fill="E1DFDD"/>
    </w:rPr>
  </w:style>
  <w:style w:type="paragraph" w:customStyle="1" w:styleId="pf0">
    <w:name w:val="pf0"/>
    <w:basedOn w:val="Normal"/>
    <w:rsid w:val="006D562D"/>
    <w:pPr>
      <w:spacing w:before="100" w:beforeAutospacing="1" w:after="100" w:afterAutospacing="1"/>
    </w:pPr>
    <w:rPr>
      <w:lang w:val="en-GB" w:eastAsia="en-GB"/>
    </w:rPr>
  </w:style>
  <w:style w:type="character" w:customStyle="1" w:styleId="cf01">
    <w:name w:val="cf01"/>
    <w:basedOn w:val="DefaultParagraphFont"/>
    <w:rsid w:val="006D562D"/>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348239">
      <w:bodyDiv w:val="1"/>
      <w:marLeft w:val="0"/>
      <w:marRight w:val="0"/>
      <w:marTop w:val="0"/>
      <w:marBottom w:val="0"/>
      <w:divBdr>
        <w:top w:val="none" w:sz="0" w:space="0" w:color="auto"/>
        <w:left w:val="none" w:sz="0" w:space="0" w:color="auto"/>
        <w:bottom w:val="none" w:sz="0" w:space="0" w:color="auto"/>
        <w:right w:val="none" w:sz="0" w:space="0" w:color="auto"/>
      </w:divBdr>
      <w:divsChild>
        <w:div w:id="1510411492">
          <w:marLeft w:val="120"/>
          <w:marRight w:val="75"/>
          <w:marTop w:val="0"/>
          <w:marBottom w:val="0"/>
          <w:divBdr>
            <w:top w:val="none" w:sz="0" w:space="0" w:color="auto"/>
            <w:left w:val="none" w:sz="0" w:space="0" w:color="auto"/>
            <w:bottom w:val="none" w:sz="0" w:space="0" w:color="auto"/>
            <w:right w:val="none" w:sz="0" w:space="0" w:color="auto"/>
          </w:divBdr>
          <w:divsChild>
            <w:div w:id="285698354">
              <w:marLeft w:val="0"/>
              <w:marRight w:val="0"/>
              <w:marTop w:val="0"/>
              <w:marBottom w:val="0"/>
              <w:divBdr>
                <w:top w:val="none" w:sz="0" w:space="0" w:color="auto"/>
                <w:left w:val="none" w:sz="0" w:space="0" w:color="auto"/>
                <w:bottom w:val="none" w:sz="0" w:space="0" w:color="auto"/>
                <w:right w:val="none" w:sz="0" w:space="0" w:color="auto"/>
              </w:divBdr>
              <w:divsChild>
                <w:div w:id="977033693">
                  <w:marLeft w:val="0"/>
                  <w:marRight w:val="0"/>
                  <w:marTop w:val="0"/>
                  <w:marBottom w:val="0"/>
                  <w:divBdr>
                    <w:top w:val="none" w:sz="0" w:space="0" w:color="auto"/>
                    <w:left w:val="none" w:sz="0" w:space="0" w:color="auto"/>
                    <w:bottom w:val="none" w:sz="0" w:space="0" w:color="auto"/>
                    <w:right w:val="none" w:sz="0" w:space="0" w:color="auto"/>
                  </w:divBdr>
                  <w:divsChild>
                    <w:div w:id="1876119319">
                      <w:marLeft w:val="0"/>
                      <w:marRight w:val="0"/>
                      <w:marTop w:val="0"/>
                      <w:marBottom w:val="0"/>
                      <w:divBdr>
                        <w:top w:val="none" w:sz="0" w:space="0" w:color="auto"/>
                        <w:left w:val="none" w:sz="0" w:space="0" w:color="auto"/>
                        <w:bottom w:val="none" w:sz="0" w:space="0" w:color="auto"/>
                        <w:right w:val="none" w:sz="0" w:space="0" w:color="auto"/>
                      </w:divBdr>
                      <w:divsChild>
                        <w:div w:id="1837959475">
                          <w:marLeft w:val="0"/>
                          <w:marRight w:val="0"/>
                          <w:marTop w:val="0"/>
                          <w:marBottom w:val="0"/>
                          <w:divBdr>
                            <w:top w:val="single" w:sz="6" w:space="4" w:color="999999"/>
                            <w:left w:val="single" w:sz="6" w:space="4" w:color="999999"/>
                            <w:bottom w:val="single" w:sz="6" w:space="4" w:color="999999"/>
                            <w:right w:val="single" w:sz="6" w:space="4" w:color="999999"/>
                          </w:divBdr>
                          <w:divsChild>
                            <w:div w:id="300548609">
                              <w:marLeft w:val="0"/>
                              <w:marRight w:val="0"/>
                              <w:marTop w:val="0"/>
                              <w:marBottom w:val="0"/>
                              <w:divBdr>
                                <w:top w:val="none" w:sz="0" w:space="0" w:color="auto"/>
                                <w:left w:val="none" w:sz="0" w:space="0" w:color="auto"/>
                                <w:bottom w:val="none" w:sz="0" w:space="0" w:color="auto"/>
                                <w:right w:val="none" w:sz="0" w:space="0" w:color="auto"/>
                              </w:divBdr>
                              <w:divsChild>
                                <w:div w:id="1783331786">
                                  <w:marLeft w:val="0"/>
                                  <w:marRight w:val="5250"/>
                                  <w:marTop w:val="0"/>
                                  <w:marBottom w:val="0"/>
                                  <w:divBdr>
                                    <w:top w:val="none" w:sz="0" w:space="0" w:color="auto"/>
                                    <w:left w:val="none" w:sz="0" w:space="0" w:color="auto"/>
                                    <w:bottom w:val="none" w:sz="0" w:space="0" w:color="auto"/>
                                    <w:right w:val="none" w:sz="0" w:space="0" w:color="auto"/>
                                  </w:divBdr>
                                  <w:divsChild>
                                    <w:div w:id="161586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801001">
      <w:bodyDiv w:val="1"/>
      <w:marLeft w:val="0"/>
      <w:marRight w:val="0"/>
      <w:marTop w:val="0"/>
      <w:marBottom w:val="0"/>
      <w:divBdr>
        <w:top w:val="none" w:sz="0" w:space="0" w:color="auto"/>
        <w:left w:val="none" w:sz="0" w:space="0" w:color="auto"/>
        <w:bottom w:val="none" w:sz="0" w:space="0" w:color="auto"/>
        <w:right w:val="none" w:sz="0" w:space="0" w:color="auto"/>
      </w:divBdr>
      <w:divsChild>
        <w:div w:id="1404449972">
          <w:marLeft w:val="0"/>
          <w:marRight w:val="0"/>
          <w:marTop w:val="0"/>
          <w:marBottom w:val="0"/>
          <w:divBdr>
            <w:top w:val="none" w:sz="0" w:space="0" w:color="auto"/>
            <w:left w:val="none" w:sz="0" w:space="0" w:color="auto"/>
            <w:bottom w:val="none" w:sz="0" w:space="0" w:color="auto"/>
            <w:right w:val="none" w:sz="0" w:space="0" w:color="auto"/>
          </w:divBdr>
        </w:div>
      </w:divsChild>
    </w:div>
    <w:div w:id="340863936">
      <w:bodyDiv w:val="1"/>
      <w:marLeft w:val="0"/>
      <w:marRight w:val="0"/>
      <w:marTop w:val="0"/>
      <w:marBottom w:val="0"/>
      <w:divBdr>
        <w:top w:val="none" w:sz="0" w:space="0" w:color="auto"/>
        <w:left w:val="none" w:sz="0" w:space="0" w:color="auto"/>
        <w:bottom w:val="none" w:sz="0" w:space="0" w:color="auto"/>
        <w:right w:val="none" w:sz="0" w:space="0" w:color="auto"/>
      </w:divBdr>
    </w:div>
    <w:div w:id="356854187">
      <w:bodyDiv w:val="1"/>
      <w:marLeft w:val="0"/>
      <w:marRight w:val="0"/>
      <w:marTop w:val="0"/>
      <w:marBottom w:val="0"/>
      <w:divBdr>
        <w:top w:val="none" w:sz="0" w:space="0" w:color="auto"/>
        <w:left w:val="none" w:sz="0" w:space="0" w:color="auto"/>
        <w:bottom w:val="none" w:sz="0" w:space="0" w:color="auto"/>
        <w:right w:val="none" w:sz="0" w:space="0" w:color="auto"/>
      </w:divBdr>
    </w:div>
    <w:div w:id="458257566">
      <w:bodyDiv w:val="1"/>
      <w:marLeft w:val="0"/>
      <w:marRight w:val="0"/>
      <w:marTop w:val="0"/>
      <w:marBottom w:val="0"/>
      <w:divBdr>
        <w:top w:val="none" w:sz="0" w:space="0" w:color="auto"/>
        <w:left w:val="none" w:sz="0" w:space="0" w:color="auto"/>
        <w:bottom w:val="none" w:sz="0" w:space="0" w:color="auto"/>
        <w:right w:val="none" w:sz="0" w:space="0" w:color="auto"/>
      </w:divBdr>
      <w:divsChild>
        <w:div w:id="227738925">
          <w:marLeft w:val="0"/>
          <w:marRight w:val="0"/>
          <w:marTop w:val="0"/>
          <w:marBottom w:val="0"/>
          <w:divBdr>
            <w:top w:val="none" w:sz="0" w:space="0" w:color="auto"/>
            <w:left w:val="none" w:sz="0" w:space="0" w:color="auto"/>
            <w:bottom w:val="none" w:sz="0" w:space="0" w:color="auto"/>
            <w:right w:val="none" w:sz="0" w:space="0" w:color="auto"/>
          </w:divBdr>
        </w:div>
        <w:div w:id="345522835">
          <w:marLeft w:val="0"/>
          <w:marRight w:val="0"/>
          <w:marTop w:val="0"/>
          <w:marBottom w:val="0"/>
          <w:divBdr>
            <w:top w:val="none" w:sz="0" w:space="0" w:color="auto"/>
            <w:left w:val="none" w:sz="0" w:space="0" w:color="auto"/>
            <w:bottom w:val="none" w:sz="0" w:space="0" w:color="auto"/>
            <w:right w:val="none" w:sz="0" w:space="0" w:color="auto"/>
          </w:divBdr>
        </w:div>
      </w:divsChild>
    </w:div>
    <w:div w:id="463894438">
      <w:bodyDiv w:val="1"/>
      <w:marLeft w:val="0"/>
      <w:marRight w:val="0"/>
      <w:marTop w:val="0"/>
      <w:marBottom w:val="0"/>
      <w:divBdr>
        <w:top w:val="none" w:sz="0" w:space="0" w:color="auto"/>
        <w:left w:val="none" w:sz="0" w:space="0" w:color="auto"/>
        <w:bottom w:val="none" w:sz="0" w:space="0" w:color="auto"/>
        <w:right w:val="none" w:sz="0" w:space="0" w:color="auto"/>
      </w:divBdr>
      <w:divsChild>
        <w:div w:id="987586414">
          <w:marLeft w:val="0"/>
          <w:marRight w:val="0"/>
          <w:marTop w:val="0"/>
          <w:marBottom w:val="0"/>
          <w:divBdr>
            <w:top w:val="none" w:sz="0" w:space="0" w:color="auto"/>
            <w:left w:val="none" w:sz="0" w:space="0" w:color="auto"/>
            <w:bottom w:val="none" w:sz="0" w:space="0" w:color="auto"/>
            <w:right w:val="none" w:sz="0" w:space="0" w:color="auto"/>
          </w:divBdr>
          <w:divsChild>
            <w:div w:id="432282501">
              <w:marLeft w:val="0"/>
              <w:marRight w:val="0"/>
              <w:marTop w:val="0"/>
              <w:marBottom w:val="0"/>
              <w:divBdr>
                <w:top w:val="none" w:sz="0" w:space="0" w:color="auto"/>
                <w:left w:val="none" w:sz="0" w:space="0" w:color="auto"/>
                <w:bottom w:val="none" w:sz="0" w:space="0" w:color="auto"/>
                <w:right w:val="none" w:sz="0" w:space="0" w:color="auto"/>
              </w:divBdr>
            </w:div>
            <w:div w:id="1250505776">
              <w:marLeft w:val="0"/>
              <w:marRight w:val="0"/>
              <w:marTop w:val="0"/>
              <w:marBottom w:val="0"/>
              <w:divBdr>
                <w:top w:val="none" w:sz="0" w:space="0" w:color="auto"/>
                <w:left w:val="none" w:sz="0" w:space="0" w:color="auto"/>
                <w:bottom w:val="none" w:sz="0" w:space="0" w:color="auto"/>
                <w:right w:val="none" w:sz="0" w:space="0" w:color="auto"/>
              </w:divBdr>
            </w:div>
            <w:div w:id="801383505">
              <w:marLeft w:val="0"/>
              <w:marRight w:val="0"/>
              <w:marTop w:val="0"/>
              <w:marBottom w:val="0"/>
              <w:divBdr>
                <w:top w:val="none" w:sz="0" w:space="0" w:color="auto"/>
                <w:left w:val="none" w:sz="0" w:space="0" w:color="auto"/>
                <w:bottom w:val="none" w:sz="0" w:space="0" w:color="auto"/>
                <w:right w:val="none" w:sz="0" w:space="0" w:color="auto"/>
              </w:divBdr>
            </w:div>
          </w:divsChild>
        </w:div>
        <w:div w:id="822817226">
          <w:marLeft w:val="0"/>
          <w:marRight w:val="0"/>
          <w:marTop w:val="0"/>
          <w:marBottom w:val="0"/>
          <w:divBdr>
            <w:top w:val="none" w:sz="0" w:space="0" w:color="auto"/>
            <w:left w:val="none" w:sz="0" w:space="0" w:color="auto"/>
            <w:bottom w:val="none" w:sz="0" w:space="0" w:color="auto"/>
            <w:right w:val="none" w:sz="0" w:space="0" w:color="auto"/>
          </w:divBdr>
        </w:div>
      </w:divsChild>
    </w:div>
    <w:div w:id="807866654">
      <w:bodyDiv w:val="1"/>
      <w:marLeft w:val="0"/>
      <w:marRight w:val="0"/>
      <w:marTop w:val="0"/>
      <w:marBottom w:val="0"/>
      <w:divBdr>
        <w:top w:val="none" w:sz="0" w:space="0" w:color="auto"/>
        <w:left w:val="none" w:sz="0" w:space="0" w:color="auto"/>
        <w:bottom w:val="none" w:sz="0" w:space="0" w:color="auto"/>
        <w:right w:val="none" w:sz="0" w:space="0" w:color="auto"/>
      </w:divBdr>
    </w:div>
    <w:div w:id="938217368">
      <w:bodyDiv w:val="1"/>
      <w:marLeft w:val="0"/>
      <w:marRight w:val="0"/>
      <w:marTop w:val="0"/>
      <w:marBottom w:val="0"/>
      <w:divBdr>
        <w:top w:val="none" w:sz="0" w:space="0" w:color="auto"/>
        <w:left w:val="none" w:sz="0" w:space="0" w:color="auto"/>
        <w:bottom w:val="none" w:sz="0" w:space="0" w:color="auto"/>
        <w:right w:val="none" w:sz="0" w:space="0" w:color="auto"/>
      </w:divBdr>
      <w:divsChild>
        <w:div w:id="245653732">
          <w:marLeft w:val="120"/>
          <w:marRight w:val="75"/>
          <w:marTop w:val="0"/>
          <w:marBottom w:val="0"/>
          <w:divBdr>
            <w:top w:val="none" w:sz="0" w:space="0" w:color="auto"/>
            <w:left w:val="none" w:sz="0" w:space="0" w:color="auto"/>
            <w:bottom w:val="none" w:sz="0" w:space="0" w:color="auto"/>
            <w:right w:val="none" w:sz="0" w:space="0" w:color="auto"/>
          </w:divBdr>
          <w:divsChild>
            <w:div w:id="105345065">
              <w:marLeft w:val="0"/>
              <w:marRight w:val="0"/>
              <w:marTop w:val="0"/>
              <w:marBottom w:val="0"/>
              <w:divBdr>
                <w:top w:val="none" w:sz="0" w:space="0" w:color="auto"/>
                <w:left w:val="none" w:sz="0" w:space="0" w:color="auto"/>
                <w:bottom w:val="none" w:sz="0" w:space="0" w:color="auto"/>
                <w:right w:val="none" w:sz="0" w:space="0" w:color="auto"/>
              </w:divBdr>
              <w:divsChild>
                <w:div w:id="1840853516">
                  <w:marLeft w:val="0"/>
                  <w:marRight w:val="0"/>
                  <w:marTop w:val="0"/>
                  <w:marBottom w:val="0"/>
                  <w:divBdr>
                    <w:top w:val="none" w:sz="0" w:space="0" w:color="auto"/>
                    <w:left w:val="none" w:sz="0" w:space="0" w:color="auto"/>
                    <w:bottom w:val="none" w:sz="0" w:space="0" w:color="auto"/>
                    <w:right w:val="none" w:sz="0" w:space="0" w:color="auto"/>
                  </w:divBdr>
                  <w:divsChild>
                    <w:div w:id="924991345">
                      <w:marLeft w:val="0"/>
                      <w:marRight w:val="0"/>
                      <w:marTop w:val="0"/>
                      <w:marBottom w:val="0"/>
                      <w:divBdr>
                        <w:top w:val="none" w:sz="0" w:space="0" w:color="auto"/>
                        <w:left w:val="none" w:sz="0" w:space="0" w:color="auto"/>
                        <w:bottom w:val="none" w:sz="0" w:space="0" w:color="auto"/>
                        <w:right w:val="none" w:sz="0" w:space="0" w:color="auto"/>
                      </w:divBdr>
                      <w:divsChild>
                        <w:div w:id="1429933185">
                          <w:marLeft w:val="0"/>
                          <w:marRight w:val="0"/>
                          <w:marTop w:val="0"/>
                          <w:marBottom w:val="0"/>
                          <w:divBdr>
                            <w:top w:val="single" w:sz="6" w:space="4" w:color="999999"/>
                            <w:left w:val="single" w:sz="6" w:space="4" w:color="999999"/>
                            <w:bottom w:val="single" w:sz="6" w:space="4" w:color="999999"/>
                            <w:right w:val="single" w:sz="6" w:space="4" w:color="999999"/>
                          </w:divBdr>
                          <w:divsChild>
                            <w:div w:id="1106734230">
                              <w:marLeft w:val="0"/>
                              <w:marRight w:val="0"/>
                              <w:marTop w:val="0"/>
                              <w:marBottom w:val="0"/>
                              <w:divBdr>
                                <w:top w:val="none" w:sz="0" w:space="0" w:color="auto"/>
                                <w:left w:val="none" w:sz="0" w:space="0" w:color="auto"/>
                                <w:bottom w:val="none" w:sz="0" w:space="0" w:color="auto"/>
                                <w:right w:val="none" w:sz="0" w:space="0" w:color="auto"/>
                              </w:divBdr>
                              <w:divsChild>
                                <w:div w:id="142619747">
                                  <w:marLeft w:val="0"/>
                                  <w:marRight w:val="5250"/>
                                  <w:marTop w:val="0"/>
                                  <w:marBottom w:val="0"/>
                                  <w:divBdr>
                                    <w:top w:val="none" w:sz="0" w:space="0" w:color="auto"/>
                                    <w:left w:val="none" w:sz="0" w:space="0" w:color="auto"/>
                                    <w:bottom w:val="none" w:sz="0" w:space="0" w:color="auto"/>
                                    <w:right w:val="none" w:sz="0" w:space="0" w:color="auto"/>
                                  </w:divBdr>
                                  <w:divsChild>
                                    <w:div w:id="27748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267421">
      <w:bodyDiv w:val="1"/>
      <w:marLeft w:val="0"/>
      <w:marRight w:val="0"/>
      <w:marTop w:val="0"/>
      <w:marBottom w:val="0"/>
      <w:divBdr>
        <w:top w:val="none" w:sz="0" w:space="0" w:color="auto"/>
        <w:left w:val="none" w:sz="0" w:space="0" w:color="auto"/>
        <w:bottom w:val="none" w:sz="0" w:space="0" w:color="auto"/>
        <w:right w:val="none" w:sz="0" w:space="0" w:color="auto"/>
      </w:divBdr>
      <w:divsChild>
        <w:div w:id="444269656">
          <w:marLeft w:val="0"/>
          <w:marRight w:val="0"/>
          <w:marTop w:val="0"/>
          <w:marBottom w:val="0"/>
          <w:divBdr>
            <w:top w:val="none" w:sz="0" w:space="0" w:color="auto"/>
            <w:left w:val="none" w:sz="0" w:space="0" w:color="auto"/>
            <w:bottom w:val="none" w:sz="0" w:space="0" w:color="auto"/>
            <w:right w:val="none" w:sz="0" w:space="0" w:color="auto"/>
          </w:divBdr>
          <w:divsChild>
            <w:div w:id="312954928">
              <w:marLeft w:val="0"/>
              <w:marRight w:val="0"/>
              <w:marTop w:val="0"/>
              <w:marBottom w:val="0"/>
              <w:divBdr>
                <w:top w:val="none" w:sz="0" w:space="0" w:color="auto"/>
                <w:left w:val="none" w:sz="0" w:space="0" w:color="auto"/>
                <w:bottom w:val="none" w:sz="0" w:space="0" w:color="auto"/>
                <w:right w:val="none" w:sz="0" w:space="0" w:color="auto"/>
              </w:divBdr>
            </w:div>
            <w:div w:id="1570648048">
              <w:marLeft w:val="0"/>
              <w:marRight w:val="0"/>
              <w:marTop w:val="0"/>
              <w:marBottom w:val="0"/>
              <w:divBdr>
                <w:top w:val="none" w:sz="0" w:space="0" w:color="auto"/>
                <w:left w:val="none" w:sz="0" w:space="0" w:color="auto"/>
                <w:bottom w:val="none" w:sz="0" w:space="0" w:color="auto"/>
                <w:right w:val="none" w:sz="0" w:space="0" w:color="auto"/>
              </w:divBdr>
            </w:div>
            <w:div w:id="417869885">
              <w:marLeft w:val="0"/>
              <w:marRight w:val="0"/>
              <w:marTop w:val="0"/>
              <w:marBottom w:val="0"/>
              <w:divBdr>
                <w:top w:val="none" w:sz="0" w:space="0" w:color="auto"/>
                <w:left w:val="none" w:sz="0" w:space="0" w:color="auto"/>
                <w:bottom w:val="none" w:sz="0" w:space="0" w:color="auto"/>
                <w:right w:val="none" w:sz="0" w:space="0" w:color="auto"/>
              </w:divBdr>
            </w:div>
          </w:divsChild>
        </w:div>
        <w:div w:id="949554692">
          <w:marLeft w:val="0"/>
          <w:marRight w:val="0"/>
          <w:marTop w:val="0"/>
          <w:marBottom w:val="0"/>
          <w:divBdr>
            <w:top w:val="none" w:sz="0" w:space="0" w:color="auto"/>
            <w:left w:val="none" w:sz="0" w:space="0" w:color="auto"/>
            <w:bottom w:val="none" w:sz="0" w:space="0" w:color="auto"/>
            <w:right w:val="none" w:sz="0" w:space="0" w:color="auto"/>
          </w:divBdr>
        </w:div>
      </w:divsChild>
    </w:div>
    <w:div w:id="1110709828">
      <w:bodyDiv w:val="1"/>
      <w:marLeft w:val="0"/>
      <w:marRight w:val="0"/>
      <w:marTop w:val="0"/>
      <w:marBottom w:val="0"/>
      <w:divBdr>
        <w:top w:val="none" w:sz="0" w:space="0" w:color="auto"/>
        <w:left w:val="none" w:sz="0" w:space="0" w:color="auto"/>
        <w:bottom w:val="none" w:sz="0" w:space="0" w:color="auto"/>
        <w:right w:val="none" w:sz="0" w:space="0" w:color="auto"/>
      </w:divBdr>
    </w:div>
    <w:div w:id="1504779740">
      <w:bodyDiv w:val="1"/>
      <w:marLeft w:val="0"/>
      <w:marRight w:val="0"/>
      <w:marTop w:val="0"/>
      <w:marBottom w:val="0"/>
      <w:divBdr>
        <w:top w:val="none" w:sz="0" w:space="0" w:color="auto"/>
        <w:left w:val="none" w:sz="0" w:space="0" w:color="auto"/>
        <w:bottom w:val="none" w:sz="0" w:space="0" w:color="auto"/>
        <w:right w:val="none" w:sz="0" w:space="0" w:color="auto"/>
      </w:divBdr>
    </w:div>
    <w:div w:id="1630428249">
      <w:bodyDiv w:val="1"/>
      <w:marLeft w:val="0"/>
      <w:marRight w:val="0"/>
      <w:marTop w:val="0"/>
      <w:marBottom w:val="0"/>
      <w:divBdr>
        <w:top w:val="none" w:sz="0" w:space="0" w:color="auto"/>
        <w:left w:val="none" w:sz="0" w:space="0" w:color="auto"/>
        <w:bottom w:val="none" w:sz="0" w:space="0" w:color="auto"/>
        <w:right w:val="none" w:sz="0" w:space="0" w:color="auto"/>
      </w:divBdr>
    </w:div>
    <w:div w:id="1821770210">
      <w:bodyDiv w:val="1"/>
      <w:marLeft w:val="0"/>
      <w:marRight w:val="0"/>
      <w:marTop w:val="0"/>
      <w:marBottom w:val="0"/>
      <w:divBdr>
        <w:top w:val="none" w:sz="0" w:space="0" w:color="auto"/>
        <w:left w:val="none" w:sz="0" w:space="0" w:color="auto"/>
        <w:bottom w:val="none" w:sz="0" w:space="0" w:color="auto"/>
        <w:right w:val="none" w:sz="0" w:space="0" w:color="auto"/>
      </w:divBdr>
    </w:div>
    <w:div w:id="2085101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tiff"/><Relationship Id="rId12" Type="http://schemas.openxmlformats.org/officeDocument/2006/relationships/image" Target="media/image7.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image" Target="media/image6.tiff"/><Relationship Id="rId5" Type="http://schemas.openxmlformats.org/officeDocument/2006/relationships/webSettings" Target="webSettings.xml"/><Relationship Id="rId10" Type="http://schemas.openxmlformats.org/officeDocument/2006/relationships/image" Target="media/image5.tiff"/><Relationship Id="rId4" Type="http://schemas.openxmlformats.org/officeDocument/2006/relationships/settings" Target="settings.xml"/><Relationship Id="rId9" Type="http://schemas.openxmlformats.org/officeDocument/2006/relationships/image" Target="media/image4.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189D11-9FDC-44AA-AB9B-BA997B3FC0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6990</Words>
  <Characters>39847</Characters>
  <Application>Microsoft Office Word</Application>
  <DocSecurity>0</DocSecurity>
  <Lines>332</Lines>
  <Paragraphs>93</Paragraphs>
  <ScaleCrop>false</ScaleCrop>
  <Company/>
  <LinksUpToDate>false</LinksUpToDate>
  <CharactersWithSpaces>46744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PMA-evoked Ca2+ signalling is an autocrine signalling</dc:title>
  <dc:subject/>
  <dc:creator>Alan Harper</dc:creator>
  <cp:keywords/>
  <dc:description/>
  <cp:lastModifiedBy>Alan Harper</cp:lastModifiedBy>
  <cp:revision>7</cp:revision>
  <cp:lastPrinted>2021-11-24T10:28:00Z</cp:lastPrinted>
  <dcterms:created xsi:type="dcterms:W3CDTF">2021-11-25T15:16:00Z</dcterms:created>
  <dcterms:modified xsi:type="dcterms:W3CDTF">2021-11-25T15:59:00Z</dcterms:modified>
</cp:coreProperties>
</file>