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Figure 1: Flow diagram of study selection</w: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987E9" wp14:editId="4BDFDB06">
                <wp:simplePos x="0" y="0"/>
                <wp:positionH relativeFrom="column">
                  <wp:posOffset>29210</wp:posOffset>
                </wp:positionH>
                <wp:positionV relativeFrom="paragraph">
                  <wp:posOffset>43180</wp:posOffset>
                </wp:positionV>
                <wp:extent cx="3056890" cy="854710"/>
                <wp:effectExtent l="0" t="0" r="16510" b="342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C8" w:rsidRDefault="001E3AC8" w:rsidP="001E3AC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Total PCI performed in United Kingdom from 2007-2014</w:t>
                            </w:r>
                          </w:p>
                          <w:p w:rsidR="001E3AC8" w:rsidRPr="00F259DD" w:rsidRDefault="001E3AC8" w:rsidP="001E3AC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                                 n= 669279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987E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.3pt;margin-top:3.4pt;width:240.7pt;height: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">
                <v:textbox>
                  <w:txbxContent>
                    <w:p w:rsidR="001E3AC8" w:rsidRDefault="001E3AC8" w:rsidP="001E3AC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Total PCI performed in United Kingdom from 2007-2014</w:t>
                      </w:r>
                    </w:p>
                    <w:p w:rsidR="001E3AC8" w:rsidRPr="00F259DD" w:rsidRDefault="001E3AC8" w:rsidP="001E3AC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                                  n= 669279</w:t>
                      </w:r>
                    </w:p>
                  </w:txbxContent>
                </v:textbox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8" distR="114298" simplePos="0" relativeHeight="251663360" behindDoc="0" locked="0" layoutInCell="1" allowOverlap="1" wp14:anchorId="65E245CD" wp14:editId="349CB465">
                <wp:simplePos x="0" y="0"/>
                <wp:positionH relativeFrom="column">
                  <wp:posOffset>1581150</wp:posOffset>
                </wp:positionH>
                <wp:positionV relativeFrom="paragraph">
                  <wp:posOffset>451485</wp:posOffset>
                </wp:positionV>
                <wp:extent cx="0" cy="685800"/>
                <wp:effectExtent l="76200" t="0" r="95250" b="571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B61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4.5pt;margin-top:35.55pt;width:0;height:54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">
                <v:stroke endarrow="block"/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1683F" wp14:editId="68C925C1">
                <wp:simplePos x="0" y="0"/>
                <wp:positionH relativeFrom="column">
                  <wp:posOffset>76200</wp:posOffset>
                </wp:positionH>
                <wp:positionV relativeFrom="paragraph">
                  <wp:posOffset>207010</wp:posOffset>
                </wp:positionV>
                <wp:extent cx="3056890" cy="581025"/>
                <wp:effectExtent l="0" t="0" r="1016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C8" w:rsidRDefault="001E3AC8" w:rsidP="001E3AC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Total PCI performed for STEMI from 2007-2014</w:t>
                            </w:r>
                          </w:p>
                          <w:p w:rsidR="001E3AC8" w:rsidRPr="00F259DD" w:rsidRDefault="001E3AC8" w:rsidP="001E3AC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                                 n= 139247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1683F" id="Text Box 7" o:spid="_x0000_s1027" type="#_x0000_t202" style="position:absolute;margin-left:6pt;margin-top:16.3pt;width:240.7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">
                <v:textbox>
                  <w:txbxContent>
                    <w:p w:rsidR="001E3AC8" w:rsidRDefault="001E3AC8" w:rsidP="001E3AC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Total PCI performed for STEMI from 2007-2014</w:t>
                      </w:r>
                    </w:p>
                    <w:p w:rsidR="001E3AC8" w:rsidRPr="00F259DD" w:rsidRDefault="001E3AC8" w:rsidP="001E3AC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                                  n= 139247</w:t>
                      </w:r>
                    </w:p>
                  </w:txbxContent>
                </v:textbox>
              </v:shape>
            </w:pict>
          </mc:Fallback>
        </mc:AlternateContent>
      </w:r>
    </w:p>
    <w:p w:rsidR="001E3AC8" w:rsidRPr="00731D62" w:rsidRDefault="001E3AC8" w:rsidP="001E3AC8">
      <w:pPr>
        <w:tabs>
          <w:tab w:val="left" w:pos="255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8" distR="114298" simplePos="0" relativeHeight="251671552" behindDoc="0" locked="0" layoutInCell="1" allowOverlap="1" wp14:anchorId="07BA5A79" wp14:editId="132D8304">
                <wp:simplePos x="0" y="0"/>
                <wp:positionH relativeFrom="column">
                  <wp:posOffset>1590675</wp:posOffset>
                </wp:positionH>
                <wp:positionV relativeFrom="paragraph">
                  <wp:posOffset>323850</wp:posOffset>
                </wp:positionV>
                <wp:extent cx="0" cy="685800"/>
                <wp:effectExtent l="76200" t="0" r="95250" b="571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B5008" id="Straight Arrow Connector 18" o:spid="_x0000_s1026" type="#_x0000_t32" style="position:absolute;margin-left:125.25pt;margin-top:25.5pt;width:0;height:54pt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">
                <v:stroke endarrow="block"/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7E6A0" wp14:editId="4E276E7A">
                <wp:simplePos x="0" y="0"/>
                <wp:positionH relativeFrom="column">
                  <wp:posOffset>26670</wp:posOffset>
                </wp:positionH>
                <wp:positionV relativeFrom="paragraph">
                  <wp:posOffset>2953385</wp:posOffset>
                </wp:positionV>
                <wp:extent cx="3173730" cy="632460"/>
                <wp:effectExtent l="0" t="0" r="26670" b="279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C8" w:rsidRDefault="001E3AC8" w:rsidP="001E3AC8">
                            <w:r>
                              <w:t xml:space="preserve">            Patients included in the final analysis                         </w:t>
                            </w:r>
                          </w:p>
                          <w:p w:rsidR="001E3AC8" w:rsidRDefault="001E3AC8" w:rsidP="001E3AC8">
                            <w:r>
                              <w:t xml:space="preserve">                                     n= 10209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E6A0" id="Text Box 13" o:spid="_x0000_s1028" type="#_x0000_t202" style="position:absolute;margin-left:2.1pt;margin-top:232.55pt;width:249.9pt;height:4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">
                <v:textbox>
                  <w:txbxContent>
                    <w:p w:rsidR="001E3AC8" w:rsidRDefault="001E3AC8" w:rsidP="001E3AC8">
                      <w:r>
                        <w:t xml:space="preserve">            Patients included in the final analysis                         </w:t>
                      </w:r>
                    </w:p>
                    <w:p w:rsidR="001E3AC8" w:rsidRDefault="001E3AC8" w:rsidP="001E3AC8">
                      <w:r>
                        <w:t xml:space="preserve">                                     n= 10209</w:t>
                      </w:r>
                    </w:p>
                  </w:txbxContent>
                </v:textbox>
              </v:shape>
            </w:pict>
          </mc:Fallback>
        </mc:AlternateContent>
      </w: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 wp14:anchorId="59C61CCE" wp14:editId="204BE68D">
                <wp:simplePos x="0" y="0"/>
                <wp:positionH relativeFrom="column">
                  <wp:posOffset>1600200</wp:posOffset>
                </wp:positionH>
                <wp:positionV relativeFrom="paragraph">
                  <wp:posOffset>614045</wp:posOffset>
                </wp:positionV>
                <wp:extent cx="0" cy="869315"/>
                <wp:effectExtent l="50800" t="0" r="76200" b="7048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8FE95" id="Straight Arrow Connector 6" o:spid="_x0000_s1026" type="#_x0000_t32" style="position:absolute;margin-left:126pt;margin-top:48.35pt;width:0;height:68.45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">
                <v:stroke endarrow="block"/>
              </v:shape>
            </w:pict>
          </mc:Fallback>
        </mc:AlternateContent>
      </w: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86F4A" wp14:editId="7C3228F8">
                <wp:simplePos x="0" y="0"/>
                <wp:positionH relativeFrom="column">
                  <wp:posOffset>29845</wp:posOffset>
                </wp:positionH>
                <wp:positionV relativeFrom="paragraph">
                  <wp:posOffset>42546</wp:posOffset>
                </wp:positionV>
                <wp:extent cx="3124200" cy="571500"/>
                <wp:effectExtent l="0" t="0" r="25400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C8" w:rsidRDefault="001E3AC8" w:rsidP="001E3AC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     Patients receiving thrombolysis for STEMI</w:t>
                            </w:r>
                          </w:p>
                          <w:p w:rsidR="001E3AC8" w:rsidRDefault="001E3AC8" w:rsidP="001E3AC8">
                            <w:r>
                              <w:rPr>
                                <w:rFonts w:eastAsia="Times New Roman"/>
                              </w:rPr>
                              <w:t xml:space="preserve">                                     n= 11526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86F4A" id="Text Box 4" o:spid="_x0000_s1029" type="#_x0000_t202" style="position:absolute;margin-left:2.35pt;margin-top:3.35pt;width:246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">
                <v:textbox>
                  <w:txbxContent>
                    <w:p w:rsidR="001E3AC8" w:rsidRDefault="001E3AC8" w:rsidP="001E3AC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      Patients receiving thrombolysis for STEMI</w:t>
                      </w:r>
                    </w:p>
                    <w:p w:rsidR="001E3AC8" w:rsidRDefault="001E3AC8" w:rsidP="001E3AC8">
                      <w:r>
                        <w:rPr>
                          <w:rFonts w:eastAsia="Times New Roman"/>
                        </w:rPr>
                        <w:t xml:space="preserve">                                     n= 11526</w:t>
                      </w:r>
                    </w:p>
                  </w:txbxContent>
                </v:textbox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AB00D" wp14:editId="5120A33C">
                <wp:simplePos x="0" y="0"/>
                <wp:positionH relativeFrom="column">
                  <wp:posOffset>3298190</wp:posOffset>
                </wp:positionH>
                <wp:positionV relativeFrom="paragraph">
                  <wp:posOffset>100330</wp:posOffset>
                </wp:positionV>
                <wp:extent cx="2518410" cy="819150"/>
                <wp:effectExtent l="0" t="0" r="1524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C8" w:rsidRDefault="001E3AC8" w:rsidP="001E3AC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Multiple or missing access information   n=602 </w:t>
                            </w:r>
                          </w:p>
                          <w:p w:rsidR="001E3AC8" w:rsidRPr="00A36760" w:rsidRDefault="001E3AC8" w:rsidP="001E3AC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Gender =34, age =5, duplicate procedures =99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B00D" id="Text Box 8" o:spid="_x0000_s1030" type="#_x0000_t202" style="position:absolute;margin-left:259.7pt;margin-top:7.9pt;width:198.3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">
                <v:textbox>
                  <w:txbxContent>
                    <w:p w:rsidR="001E3AC8" w:rsidRDefault="001E3AC8" w:rsidP="001E3AC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Multiple or missing access information   n=602 </w:t>
                      </w:r>
                    </w:p>
                    <w:p w:rsidR="001E3AC8" w:rsidRPr="00A36760" w:rsidRDefault="001E3AC8" w:rsidP="001E3AC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Gender =34, age =5, duplicate procedures =99</w:t>
                      </w:r>
                    </w:p>
                  </w:txbxContent>
                </v:textbox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6C231DB2" wp14:editId="1A371AE5">
                <wp:simplePos x="0" y="0"/>
                <wp:positionH relativeFrom="column">
                  <wp:posOffset>1598930</wp:posOffset>
                </wp:positionH>
                <wp:positionV relativeFrom="paragraph">
                  <wp:posOffset>80010</wp:posOffset>
                </wp:positionV>
                <wp:extent cx="1708150" cy="0"/>
                <wp:effectExtent l="0" t="76200" r="25400" b="952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D82CA" id="Straight Arrow Connector 9" o:spid="_x0000_s1026" type="#_x0000_t32" style="position:absolute;margin-left:125.9pt;margin-top:6.3pt;width:134.5pt;height:0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">
                <v:stroke endarrow="block"/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0F85F4" wp14:editId="2192B56A">
                <wp:simplePos x="0" y="0"/>
                <wp:positionH relativeFrom="column">
                  <wp:posOffset>29845</wp:posOffset>
                </wp:positionH>
                <wp:positionV relativeFrom="paragraph">
                  <wp:posOffset>69215</wp:posOffset>
                </wp:positionV>
                <wp:extent cx="3124200" cy="559435"/>
                <wp:effectExtent l="0" t="0" r="19050" b="1206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C8" w:rsidRDefault="001E3AC8" w:rsidP="001E3AC8">
                            <w:r>
                              <w:t xml:space="preserve">          Patients with valid access site information</w:t>
                            </w:r>
                          </w:p>
                          <w:p w:rsidR="001E3AC8" w:rsidRDefault="001E3AC8" w:rsidP="001E3AC8">
                            <w:r>
                              <w:t xml:space="preserve">                                     n= 10786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85F4" id="Text Box 11" o:spid="_x0000_s1031" type="#_x0000_t202" style="position:absolute;margin-left:2.35pt;margin-top:5.45pt;width:246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">
                <v:textbox>
                  <w:txbxContent>
                    <w:p w:rsidR="001E3AC8" w:rsidRDefault="001E3AC8" w:rsidP="001E3AC8">
                      <w:r>
                        <w:t xml:space="preserve">          Patients with valid access site information</w:t>
                      </w:r>
                    </w:p>
                    <w:p w:rsidR="001E3AC8" w:rsidRDefault="001E3AC8" w:rsidP="001E3AC8">
                      <w:r>
                        <w:t xml:space="preserve">                                     n= 10786</w:t>
                      </w:r>
                    </w:p>
                  </w:txbxContent>
                </v:textbox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4659D5" wp14:editId="69F10E4D">
                <wp:simplePos x="0" y="0"/>
                <wp:positionH relativeFrom="column">
                  <wp:posOffset>3279140</wp:posOffset>
                </wp:positionH>
                <wp:positionV relativeFrom="paragraph">
                  <wp:posOffset>277495</wp:posOffset>
                </wp:positionV>
                <wp:extent cx="2518410" cy="517585"/>
                <wp:effectExtent l="0" t="0" r="15240" b="158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51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C8" w:rsidRPr="00A36760" w:rsidRDefault="001E3AC8" w:rsidP="001E3AC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Missing information on in-hospital mortality   n= 577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59D5" id="Text Box 3" o:spid="_x0000_s1032" type="#_x0000_t202" style="position:absolute;margin-left:258.2pt;margin-top:21.85pt;width:198.3pt;height:4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">
                <v:textbox>
                  <w:txbxContent>
                    <w:p w:rsidR="001E3AC8" w:rsidRPr="00A36760" w:rsidRDefault="001E3AC8" w:rsidP="001E3AC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Missing information on in-hospital mortality   n= 577</w:t>
                      </w:r>
                    </w:p>
                  </w:txbxContent>
                </v:textbox>
              </v:shape>
            </w:pict>
          </mc:Fallback>
        </mc:AlternateContent>
      </w: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8" distR="114298" simplePos="0" relativeHeight="251667456" behindDoc="0" locked="0" layoutInCell="1" allowOverlap="1" wp14:anchorId="5FBE9C94" wp14:editId="2E89B63B">
                <wp:simplePos x="0" y="0"/>
                <wp:positionH relativeFrom="column">
                  <wp:posOffset>1569085</wp:posOffset>
                </wp:positionH>
                <wp:positionV relativeFrom="paragraph">
                  <wp:posOffset>172720</wp:posOffset>
                </wp:positionV>
                <wp:extent cx="0" cy="869315"/>
                <wp:effectExtent l="76200" t="0" r="57150" b="6413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20C64" id="Straight Arrow Connector 1" o:spid="_x0000_s1026" type="#_x0000_t32" style="position:absolute;margin-left:123.55pt;margin-top:13.6pt;width:0;height:68.45pt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">
                <v:stroke endarrow="block"/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7420AE73" wp14:editId="24D17AC0">
                <wp:simplePos x="0" y="0"/>
                <wp:positionH relativeFrom="column">
                  <wp:posOffset>1572260</wp:posOffset>
                </wp:positionH>
                <wp:positionV relativeFrom="paragraph">
                  <wp:posOffset>71755</wp:posOffset>
                </wp:positionV>
                <wp:extent cx="1708150" cy="0"/>
                <wp:effectExtent l="0" t="76200" r="25400" b="952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01F61" id="Straight Arrow Connector 10" o:spid="_x0000_s1026" type="#_x0000_t32" style="position:absolute;margin-left:123.8pt;margin-top:5.65pt;width:134.5pt;height:0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">
                <v:stroke endarrow="block"/>
              </v:shape>
            </w:pict>
          </mc:Fallback>
        </mc:AlternateConten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31D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2a: </w:t>
      </w:r>
      <w:r w:rsidRPr="00731D6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Comparison between STEMI PPCI and thrombolysis PCI activity in UK from 2007 to 2014. </w:t>
      </w:r>
    </w:p>
    <w:p w:rsidR="001E3AC8" w:rsidRPr="00192880" w:rsidRDefault="001E3AC8" w:rsidP="001E3A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D62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135ECCBA" wp14:editId="36E0BF28">
            <wp:extent cx="6096000" cy="352425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 w:rsidRPr="0019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tPCI</w:t>
      </w:r>
      <w:proofErr w:type="spellEnd"/>
      <w:proofErr w:type="gramEnd"/>
      <w:r w:rsidRPr="00731D62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Percutaneous coronary intervention (PCI) after thrombolysis</w: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31D62">
        <w:rPr>
          <w:rFonts w:ascii="Times New Roman" w:hAnsi="Times New Roman" w:cs="Times New Roman"/>
          <w:b/>
          <w:sz w:val="24"/>
          <w:szCs w:val="24"/>
        </w:rPr>
        <w:t xml:space="preserve">Figure 2b: </w:t>
      </w:r>
      <w:r w:rsidRPr="00731D62">
        <w:rPr>
          <w:rFonts w:ascii="Times New Roman" w:hAnsi="Times New Roman" w:cs="Times New Roman"/>
          <w:b/>
          <w:bCs/>
          <w:sz w:val="24"/>
          <w:szCs w:val="24"/>
          <w:lang w:val="en-US"/>
        </w:rPr>
        <w:t>Use of radial access in thrombolysis PCI and PPCI for STEMI in UK from 2007 to 2014.</w: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31D6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7123539" wp14:editId="4090C7CA">
            <wp:extent cx="5486400" cy="2503805"/>
            <wp:effectExtent l="0" t="0" r="0" b="10795"/>
            <wp:docPr id="16" name="Chart 16" title="Growth of TRA over time in Rescue PCI versus PPCI setting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Pr="0019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tPCI</w:t>
      </w:r>
      <w:proofErr w:type="spellEnd"/>
      <w:proofErr w:type="gramEnd"/>
      <w:r w:rsidRPr="00731D62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Percutaneous coronary intervention (PCI) after thrombolysis</w: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31D62">
        <w:rPr>
          <w:rFonts w:ascii="Times New Roman" w:hAnsi="Times New Roman" w:cs="Times New Roman"/>
          <w:b/>
          <w:sz w:val="24"/>
          <w:szCs w:val="24"/>
        </w:rPr>
        <w:lastRenderedPageBreak/>
        <w:t>Figure 3a: Use of PCI after thrombolysis in patients treated with STEMI in primary care trusts in England and Local Health Boards in Wales from 2007 to 2014.</w:t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731D62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0D4D626F" wp14:editId="6CC5EBD4">
            <wp:extent cx="5703074" cy="343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213" cy="343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C8" w:rsidRPr="00731D62" w:rsidRDefault="001E3AC8" w:rsidP="001E3A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31D62">
        <w:rPr>
          <w:rFonts w:ascii="Times New Roman" w:hAnsi="Times New Roman" w:cs="Times New Roman"/>
          <w:b/>
          <w:sz w:val="24"/>
          <w:szCs w:val="24"/>
        </w:rPr>
        <w:t xml:space="preserve">Figure 3b: Adoption of </w:t>
      </w:r>
      <w:proofErr w:type="spellStart"/>
      <w:r w:rsidRPr="00731D62">
        <w:rPr>
          <w:rFonts w:ascii="Times New Roman" w:hAnsi="Times New Roman" w:cs="Times New Roman"/>
          <w:b/>
          <w:sz w:val="24"/>
          <w:szCs w:val="24"/>
        </w:rPr>
        <w:t>transradial</w:t>
      </w:r>
      <w:proofErr w:type="spellEnd"/>
      <w:r w:rsidRPr="00731D62">
        <w:rPr>
          <w:rFonts w:ascii="Times New Roman" w:hAnsi="Times New Roman" w:cs="Times New Roman"/>
          <w:b/>
          <w:sz w:val="24"/>
          <w:szCs w:val="24"/>
        </w:rPr>
        <w:t xml:space="preserve"> access in performing PCI following thrombolysis in primary care trusts in England and Local Health Boards in Wales from 2007 to 2014.</w:t>
      </w:r>
    </w:p>
    <w:p w:rsidR="00A13FB4" w:rsidRPr="001E3AC8" w:rsidRDefault="001E3AC8" w:rsidP="001E3A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31D62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7FF503FF" wp14:editId="75A741B3">
            <wp:extent cx="5731510" cy="34226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FB4" w:rsidRPr="001E3A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AC8"/>
    <w:rsid w:val="00014E17"/>
    <w:rsid w:val="00060208"/>
    <w:rsid w:val="000B2244"/>
    <w:rsid w:val="001E3AC8"/>
    <w:rsid w:val="001F2B59"/>
    <w:rsid w:val="002372E0"/>
    <w:rsid w:val="00331C6F"/>
    <w:rsid w:val="003A2743"/>
    <w:rsid w:val="003A5420"/>
    <w:rsid w:val="003E1462"/>
    <w:rsid w:val="00504298"/>
    <w:rsid w:val="00663F85"/>
    <w:rsid w:val="007C65FB"/>
    <w:rsid w:val="00805EC5"/>
    <w:rsid w:val="008F415C"/>
    <w:rsid w:val="00975ADD"/>
    <w:rsid w:val="009F0BCF"/>
    <w:rsid w:val="00A13FB4"/>
    <w:rsid w:val="00A567C6"/>
    <w:rsid w:val="00CF0E7C"/>
    <w:rsid w:val="00D44640"/>
    <w:rsid w:val="00E1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9E22"/>
  <w15:chartTrackingRefBased/>
  <w15:docId w15:val="{329AF08E-FF00-413A-BD22-FF07A1496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AC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fs.hfac.keele.ac.uk\homes\Desktop\bcis%20dataset%202016\thrombolysis\study%20results\graph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O%20NAME:study%20results:graphs%20ne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Comparison between STEMI PPCI and  tPCI activity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908573928259001"/>
          <c:y val="0.196307961504812"/>
          <c:w val="0.67235169090895297"/>
          <c:h val="0.605999198016915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tPCI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2500000000000001E-2"/>
                  <c:y val="-1.3213060574809938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A7E-4700-910A-70FC421740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Sheet1!$C$2:$C$9</c:f>
              <c:numCache>
                <c:formatCode>#,##0</c:formatCode>
                <c:ptCount val="8"/>
                <c:pt idx="0">
                  <c:v>2084</c:v>
                </c:pt>
                <c:pt idx="1">
                  <c:v>2496</c:v>
                </c:pt>
                <c:pt idx="2">
                  <c:v>1992</c:v>
                </c:pt>
                <c:pt idx="3">
                  <c:v>1431</c:v>
                </c:pt>
                <c:pt idx="4">
                  <c:v>781</c:v>
                </c:pt>
                <c:pt idx="5">
                  <c:v>604</c:v>
                </c:pt>
                <c:pt idx="6">
                  <c:v>494</c:v>
                </c:pt>
                <c:pt idx="7">
                  <c:v>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7E-4700-910A-70FC42174080}"/>
            </c:ext>
          </c:extLst>
        </c:ser>
        <c:ser>
          <c:idx val="2"/>
          <c:order val="1"/>
          <c:tx>
            <c:v>STEMI PPCI</c:v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Sheet1!$D$2:$D$9</c:f>
              <c:numCache>
                <c:formatCode>General</c:formatCode>
                <c:ptCount val="8"/>
                <c:pt idx="0">
                  <c:v>5467</c:v>
                </c:pt>
                <c:pt idx="1">
                  <c:v>8601</c:v>
                </c:pt>
                <c:pt idx="2">
                  <c:v>13126</c:v>
                </c:pt>
                <c:pt idx="3">
                  <c:v>17601</c:v>
                </c:pt>
                <c:pt idx="4">
                  <c:v>21146</c:v>
                </c:pt>
                <c:pt idx="5">
                  <c:v>23649</c:v>
                </c:pt>
                <c:pt idx="6">
                  <c:v>24461</c:v>
                </c:pt>
                <c:pt idx="7">
                  <c:v>25196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7E-4700-910A-70FC4217408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2103532680"/>
        <c:axId val="2128609288"/>
      </c:barChart>
      <c:lineChart>
        <c:grouping val="standard"/>
        <c:varyColors val="0"/>
        <c:ser>
          <c:idx val="0"/>
          <c:order val="2"/>
          <c:tx>
            <c:v>%tPCI</c:v>
          </c:tx>
          <c:spPr>
            <a:ln w="19050" cap="rnd" cmpd="sng" algn="ctr">
              <a:solidFill>
                <a:schemeClr val="accent6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Sheet1!$F$2:$F$9</c:f>
              <c:numCache>
                <c:formatCode>0%</c:formatCode>
                <c:ptCount val="8"/>
                <c:pt idx="0">
                  <c:v>0.38</c:v>
                </c:pt>
                <c:pt idx="1">
                  <c:v>0.28999999999999998</c:v>
                </c:pt>
                <c:pt idx="2">
                  <c:v>0.15</c:v>
                </c:pt>
                <c:pt idx="3">
                  <c:v>0.08</c:v>
                </c:pt>
                <c:pt idx="4">
                  <c:v>0.04</c:v>
                </c:pt>
                <c:pt idx="5" formatCode="0.00%">
                  <c:v>2.5000000000000001E-2</c:v>
                </c:pt>
                <c:pt idx="6">
                  <c:v>0.02</c:v>
                </c:pt>
                <c:pt idx="7" formatCode="0.00%">
                  <c:v>1.2999999999999999E-2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A7E-4700-910A-70FC421740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02860024"/>
        <c:axId val="-2103851448"/>
      </c:lineChart>
      <c:catAx>
        <c:axId val="-2103532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Year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8609288"/>
        <c:crosses val="autoZero"/>
        <c:auto val="1"/>
        <c:lblAlgn val="ctr"/>
        <c:lblOffset val="100"/>
        <c:noMultiLvlLbl val="0"/>
      </c:catAx>
      <c:valAx>
        <c:axId val="21286092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No</a:t>
                </a:r>
                <a:r>
                  <a:rPr lang="en-GB" sz="1200" baseline="0"/>
                  <a:t> of Patients</a:t>
                </a:r>
                <a:endParaRPr lang="en-GB" sz="12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03532680"/>
        <c:crosses val="autoZero"/>
        <c:crossBetween val="between"/>
      </c:valAx>
      <c:valAx>
        <c:axId val="-2103851448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Precentage</a:t>
                </a:r>
                <a:r>
                  <a:rPr lang="en-GB" sz="1200" baseline="0"/>
                  <a:t> of tPCI</a:t>
                </a:r>
                <a:endParaRPr lang="en-GB" sz="12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02860024"/>
        <c:crosses val="max"/>
        <c:crossBetween val="between"/>
      </c:valAx>
      <c:catAx>
        <c:axId val="-2002860024"/>
        <c:scaling>
          <c:orientation val="minMax"/>
        </c:scaling>
        <c:delete val="1"/>
        <c:axPos val="b"/>
        <c:majorTickMark val="out"/>
        <c:minorTickMark val="none"/>
        <c:tickLblPos val="nextTo"/>
        <c:crossAx val="-2103851448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041683070866139"/>
          <c:y val="0.71919557352628216"/>
          <c:w val="0.11557857611548557"/>
          <c:h val="0.27229254451301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Use of</a:t>
            </a:r>
            <a:r>
              <a:rPr lang="en-US" sz="1200" baseline="0"/>
              <a:t> radial access</a:t>
            </a:r>
            <a:r>
              <a:rPr lang="en-US" sz="1200"/>
              <a:t> in  tPCI Vs PPCI for STEMI 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Sheet2!$B$1</c:f>
              <c:strCache>
                <c:ptCount val="1"/>
                <c:pt idx="0">
                  <c:v>Thrombolysis PCI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Sheet2!$A$2:$A$9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Sheet2!$B$2:$B$9</c:f>
              <c:numCache>
                <c:formatCode>General</c:formatCode>
                <c:ptCount val="8"/>
                <c:pt idx="0">
                  <c:v>36.299999999999997</c:v>
                </c:pt>
                <c:pt idx="1">
                  <c:v>36.799999999999997</c:v>
                </c:pt>
                <c:pt idx="2">
                  <c:v>43.7</c:v>
                </c:pt>
                <c:pt idx="3">
                  <c:v>60</c:v>
                </c:pt>
                <c:pt idx="4">
                  <c:v>72.099999999999994</c:v>
                </c:pt>
                <c:pt idx="5">
                  <c:v>82.1</c:v>
                </c:pt>
                <c:pt idx="6">
                  <c:v>81.400000000000006</c:v>
                </c:pt>
                <c:pt idx="7">
                  <c:v>83.5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70-410F-BC50-E73F7C3F02D9}"/>
            </c:ext>
          </c:extLst>
        </c:ser>
        <c:ser>
          <c:idx val="2"/>
          <c:order val="1"/>
          <c:tx>
            <c:strRef>
              <c:f>Sheet2!$C$1</c:f>
              <c:strCache>
                <c:ptCount val="1"/>
                <c:pt idx="0">
                  <c:v>PPCI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Sheet2!$A$2:$A$9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Sheet2!$C$2:$C$9</c:f>
              <c:numCache>
                <c:formatCode>General</c:formatCode>
                <c:ptCount val="8"/>
                <c:pt idx="0">
                  <c:v>24.6</c:v>
                </c:pt>
                <c:pt idx="1">
                  <c:v>32.200000000000003</c:v>
                </c:pt>
                <c:pt idx="2">
                  <c:v>42.2</c:v>
                </c:pt>
                <c:pt idx="3">
                  <c:v>49.5</c:v>
                </c:pt>
                <c:pt idx="4">
                  <c:v>57.4</c:v>
                </c:pt>
                <c:pt idx="5">
                  <c:v>66</c:v>
                </c:pt>
                <c:pt idx="6">
                  <c:v>72.400000000000006</c:v>
                </c:pt>
                <c:pt idx="7">
                  <c:v>76.599999999999994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70-410F-BC50-E73F7C3F02D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995712968"/>
        <c:axId val="-1995891288"/>
      </c:lineChart>
      <c:catAx>
        <c:axId val="-1995712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400"/>
                  <a:t>year</a:t>
                </a:r>
                <a:r>
                  <a:rPr lang="en-US"/>
                  <a:t> 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1995891288"/>
        <c:crosses val="autoZero"/>
        <c:auto val="1"/>
        <c:lblAlgn val="ctr"/>
        <c:lblOffset val="100"/>
        <c:noMultiLvlLbl val="0"/>
      </c:catAx>
      <c:valAx>
        <c:axId val="-199589128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 sz="1200"/>
                  <a:t>% of  radial procedures </a:t>
                </a:r>
              </a:p>
            </c:rich>
          </c:tx>
          <c:layout>
            <c:manualLayout>
              <c:xMode val="edge"/>
              <c:yMode val="edge"/>
              <c:x val="1.9138755980861202E-2"/>
              <c:y val="0.26355307803492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9957129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EA3774A3</Template>
  <TotalTime>1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Rashid</dc:creator>
  <cp:keywords/>
  <dc:description/>
  <cp:lastModifiedBy>Muhammad Rashid</cp:lastModifiedBy>
  <cp:revision>1</cp:revision>
  <dcterms:created xsi:type="dcterms:W3CDTF">2017-03-09T16:06:00Z</dcterms:created>
  <dcterms:modified xsi:type="dcterms:W3CDTF">2017-03-09T16:07:00Z</dcterms:modified>
</cp:coreProperties>
</file>