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33E15" w14:textId="6F5515ED" w:rsidR="00742DDC" w:rsidRPr="005C5B87" w:rsidRDefault="000C5682" w:rsidP="00742DDC">
      <w:pPr>
        <w:pStyle w:val="BATitle"/>
      </w:pPr>
      <w:r w:rsidRPr="005C5B87">
        <w:rPr>
          <w:bCs/>
        </w:rPr>
        <w:t>Novel Xanthate Complexes</w:t>
      </w:r>
      <w:r w:rsidR="006243C2" w:rsidRPr="005C5B87">
        <w:rPr>
          <w:bCs/>
        </w:rPr>
        <w:t xml:space="preserve"> for t</w:t>
      </w:r>
      <w:r w:rsidR="00326A33" w:rsidRPr="005C5B87">
        <w:rPr>
          <w:bCs/>
        </w:rPr>
        <w:t xml:space="preserve">he </w:t>
      </w:r>
      <w:r w:rsidR="009B473B" w:rsidRPr="005C5B87">
        <w:rPr>
          <w:bCs/>
        </w:rPr>
        <w:t xml:space="preserve">Size Controlled </w:t>
      </w:r>
      <w:r w:rsidR="00326A33" w:rsidRPr="005C5B87">
        <w:rPr>
          <w:bCs/>
        </w:rPr>
        <w:t>Synthesis of Copper Sulfide Nanorods</w:t>
      </w:r>
    </w:p>
    <w:p w14:paraId="515CB5DE" w14:textId="44E0A9A5" w:rsidR="00E8629D" w:rsidRPr="005C5B87" w:rsidRDefault="00E8629D" w:rsidP="00E8629D">
      <w:pPr>
        <w:pStyle w:val="BBAuthorName"/>
        <w:rPr>
          <w:lang w:val="en-GB"/>
        </w:rPr>
      </w:pPr>
      <w:r w:rsidRPr="005C5B87">
        <w:rPr>
          <w:lang w:val="en-GB"/>
        </w:rPr>
        <w:t>Mundher Al-Shakban,</w:t>
      </w:r>
      <w:r w:rsidRPr="005C5B87">
        <w:rPr>
          <w:vertAlign w:val="superscript"/>
          <w:lang w:val="en-GB"/>
        </w:rPr>
        <w:t>†</w:t>
      </w:r>
      <w:r w:rsidRPr="005C5B87">
        <w:rPr>
          <w:lang w:val="en-GB"/>
        </w:rPr>
        <w:t xml:space="preserve"> Peter D. Matthews,</w:t>
      </w:r>
      <w:r w:rsidRPr="005C5B87">
        <w:rPr>
          <w:vertAlign w:val="superscript"/>
          <w:lang w:val="en-GB"/>
        </w:rPr>
        <w:t>‡</w:t>
      </w:r>
      <w:r w:rsidRPr="005C5B87">
        <w:rPr>
          <w:lang w:val="en-GB"/>
        </w:rPr>
        <w:t xml:space="preserve"> Geradius Deogratias,</w:t>
      </w:r>
      <w:r w:rsidR="00E30208" w:rsidRPr="005C5B87">
        <w:rPr>
          <w:vertAlign w:val="superscript"/>
          <w:lang w:val="en-GB"/>
        </w:rPr>
        <w:t>§</w:t>
      </w:r>
      <w:r w:rsidRPr="005C5B87">
        <w:rPr>
          <w:lang w:val="en-GB"/>
        </w:rPr>
        <w:t xml:space="preserve"> </w:t>
      </w:r>
      <w:r w:rsidR="00DC28CD" w:rsidRPr="005C5B87">
        <w:rPr>
          <w:lang w:val="en-GB"/>
        </w:rPr>
        <w:t>Paul D. McNaughter,</w:t>
      </w:r>
      <w:r w:rsidR="00DC28CD" w:rsidRPr="005C5B87">
        <w:rPr>
          <w:vertAlign w:val="superscript"/>
          <w:lang w:val="en-GB"/>
        </w:rPr>
        <w:t xml:space="preserve"> ‡</w:t>
      </w:r>
      <w:r w:rsidR="00DC28CD" w:rsidRPr="005C5B87">
        <w:rPr>
          <w:lang w:val="en-GB"/>
        </w:rPr>
        <w:t xml:space="preserve"> </w:t>
      </w:r>
      <w:r w:rsidRPr="005C5B87">
        <w:rPr>
          <w:lang w:val="en-GB"/>
        </w:rPr>
        <w:t>James Raftery,</w:t>
      </w:r>
      <w:r w:rsidR="00A20BD0" w:rsidRPr="005C5B87">
        <w:rPr>
          <w:vertAlign w:val="superscript"/>
          <w:lang w:val="en-GB"/>
        </w:rPr>
        <w:t>‡</w:t>
      </w:r>
      <w:r w:rsidRPr="005C5B87">
        <w:rPr>
          <w:lang w:val="en-GB"/>
        </w:rPr>
        <w:t xml:space="preserve"> </w:t>
      </w:r>
      <w:r w:rsidR="008214CC" w:rsidRPr="005C5B87">
        <w:rPr>
          <w:lang w:val="en-GB"/>
        </w:rPr>
        <w:t xml:space="preserve">Inigo </w:t>
      </w:r>
      <w:r w:rsidR="00DC28CD" w:rsidRPr="005C5B87">
        <w:rPr>
          <w:lang w:val="en-GB"/>
        </w:rPr>
        <w:t>Vitorica-Yrezabal,</w:t>
      </w:r>
      <w:r w:rsidR="00DC28CD" w:rsidRPr="005C5B87">
        <w:rPr>
          <w:vertAlign w:val="superscript"/>
          <w:lang w:val="en-GB"/>
        </w:rPr>
        <w:t>‡</w:t>
      </w:r>
      <w:r w:rsidR="00DC28CD" w:rsidRPr="005C5B87">
        <w:rPr>
          <w:lang w:val="en-GB"/>
        </w:rPr>
        <w:t xml:space="preserve"> </w:t>
      </w:r>
      <w:r w:rsidRPr="005C5B87">
        <w:rPr>
          <w:lang w:val="en-GB"/>
        </w:rPr>
        <w:t>Egid B. Mubofu,</w:t>
      </w:r>
      <w:r w:rsidR="00E30208" w:rsidRPr="005C5B87">
        <w:rPr>
          <w:vertAlign w:val="superscript"/>
          <w:lang w:val="en-GB"/>
        </w:rPr>
        <w:t>§</w:t>
      </w:r>
      <w:r w:rsidRPr="005C5B87">
        <w:rPr>
          <w:lang w:val="en-GB"/>
        </w:rPr>
        <w:t xml:space="preserve"> and Paul O’Brien</w:t>
      </w:r>
      <w:r w:rsidR="00E30208" w:rsidRPr="005C5B87">
        <w:rPr>
          <w:vertAlign w:val="superscript"/>
          <w:lang w:val="en-GB"/>
        </w:rPr>
        <w:t>†</w:t>
      </w:r>
      <w:r w:rsidR="00A20BD0" w:rsidRPr="005C5B87">
        <w:rPr>
          <w:vertAlign w:val="superscript"/>
          <w:lang w:val="en-GB"/>
        </w:rPr>
        <w:t>‡</w:t>
      </w:r>
      <w:r w:rsidRPr="005C5B87">
        <w:rPr>
          <w:lang w:val="en-GB"/>
        </w:rPr>
        <w:t>*</w:t>
      </w:r>
    </w:p>
    <w:p w14:paraId="1DC4EB73" w14:textId="61585D77" w:rsidR="005E179E" w:rsidRPr="005C5B87" w:rsidRDefault="00910F8D" w:rsidP="005E179E">
      <w:pPr>
        <w:pStyle w:val="BCAuthorAddress"/>
        <w:rPr>
          <w:lang w:val="en-GB"/>
        </w:rPr>
      </w:pPr>
      <w:r w:rsidRPr="005C5B87">
        <w:rPr>
          <w:lang w:val="en-GB"/>
        </w:rPr>
        <w:t>†</w:t>
      </w:r>
      <w:r w:rsidRPr="005C5B87">
        <w:rPr>
          <w:vertAlign w:val="superscript"/>
          <w:lang w:val="en-GB"/>
        </w:rPr>
        <w:t xml:space="preserve"> </w:t>
      </w:r>
      <w:r w:rsidR="005E179E" w:rsidRPr="005C5B87">
        <w:rPr>
          <w:lang w:val="en-GB"/>
        </w:rPr>
        <w:t>School of Materials, University of Manchester, Oxford Road, Manchester M13 9PL, UK</w:t>
      </w:r>
    </w:p>
    <w:p w14:paraId="26896855" w14:textId="5E59F1EF" w:rsidR="005E179E" w:rsidRPr="005C5B87" w:rsidRDefault="00910F8D" w:rsidP="005E179E">
      <w:pPr>
        <w:pStyle w:val="BCAuthorAddress"/>
        <w:rPr>
          <w:lang w:val="en-GB"/>
        </w:rPr>
      </w:pPr>
      <w:r w:rsidRPr="005C5B87">
        <w:rPr>
          <w:lang w:val="en-GB"/>
        </w:rPr>
        <w:t xml:space="preserve">‡ </w:t>
      </w:r>
      <w:r w:rsidR="005E179E" w:rsidRPr="005C5B87">
        <w:rPr>
          <w:lang w:val="en-GB"/>
        </w:rPr>
        <w:t>School of Chemistry, University of Manchester, Oxford Road, Manchester, M13 9PL, UK</w:t>
      </w:r>
    </w:p>
    <w:p w14:paraId="007443C9" w14:textId="4E63BBE7" w:rsidR="005E179E" w:rsidRPr="005C5B87" w:rsidRDefault="00245261" w:rsidP="005E179E">
      <w:pPr>
        <w:pStyle w:val="BCAuthorAddress"/>
        <w:rPr>
          <w:lang w:val="en-GB"/>
        </w:rPr>
      </w:pPr>
      <w:r w:rsidRPr="005C5B87">
        <w:rPr>
          <w:lang w:val="en-GB"/>
        </w:rPr>
        <w:t xml:space="preserve">§ </w:t>
      </w:r>
      <w:r w:rsidR="005E179E" w:rsidRPr="005C5B87">
        <w:rPr>
          <w:lang w:val="en-GB"/>
        </w:rPr>
        <w:t>Chemistry Department, University of Dar es Salaam, P. O. Box 35061, Dar es Salaam, Tanzania</w:t>
      </w:r>
    </w:p>
    <w:p w14:paraId="1DFAAA57" w14:textId="56EA0502" w:rsidR="00742DDC" w:rsidRPr="005C5B87" w:rsidRDefault="00E71831" w:rsidP="00D22E70">
      <w:pPr>
        <w:pStyle w:val="BDAbstract"/>
      </w:pPr>
      <w:r w:rsidRPr="005C5B87">
        <w:rPr>
          <w:rStyle w:val="BDAbstractTitleChar"/>
        </w:rPr>
        <w:t>ABSTRACT:</w:t>
      </w:r>
      <w:r w:rsidRPr="005C5B87">
        <w:t xml:space="preserve"> </w:t>
      </w:r>
      <w:r w:rsidR="002B156B" w:rsidRPr="005C5B87">
        <w:t>We</w:t>
      </w:r>
      <w:r w:rsidR="00245261" w:rsidRPr="005C5B87">
        <w:t xml:space="preserve"> present a simple, easily scalable route to monodisperse copper sulfide nanocrystals </w:t>
      </w:r>
      <w:r w:rsidR="002B156B" w:rsidRPr="005C5B87">
        <w:t>by</w:t>
      </w:r>
      <w:r w:rsidR="00245261" w:rsidRPr="005C5B87">
        <w:t xml:space="preserve"> the</w:t>
      </w:r>
      <w:r w:rsidR="00B14BCA" w:rsidRPr="005C5B87">
        <w:t xml:space="preserve"> hot-injection</w:t>
      </w:r>
      <w:r w:rsidR="00245261" w:rsidRPr="005C5B87">
        <w:t xml:space="preserve"> of a series of </w:t>
      </w:r>
      <w:r w:rsidR="00B14BCA" w:rsidRPr="005C5B87">
        <w:t xml:space="preserve">novel </w:t>
      </w:r>
      <w:r w:rsidR="00245261" w:rsidRPr="005C5B87">
        <w:t>copper(I) xanthate single-source precursors</w:t>
      </w:r>
      <w:r w:rsidR="00B14BCA" w:rsidRPr="005C5B87">
        <w:t xml:space="preserve"> [(PPh</w:t>
      </w:r>
      <w:r w:rsidR="00B14BCA" w:rsidRPr="005C5B87">
        <w:rPr>
          <w:vertAlign w:val="subscript"/>
        </w:rPr>
        <w:t>3</w:t>
      </w:r>
      <w:r w:rsidR="00B14BCA" w:rsidRPr="005C5B87">
        <w:t>)</w:t>
      </w:r>
      <w:r w:rsidR="00B14BCA" w:rsidRPr="005C5B87">
        <w:rPr>
          <w:vertAlign w:val="subscript"/>
        </w:rPr>
        <w:t>2</w:t>
      </w:r>
      <w:r w:rsidR="00B14BCA" w:rsidRPr="005C5B87">
        <w:t>Cu(S</w:t>
      </w:r>
      <w:r w:rsidR="00B14BCA" w:rsidRPr="005C5B87">
        <w:rPr>
          <w:vertAlign w:val="subscript"/>
        </w:rPr>
        <w:t>2</w:t>
      </w:r>
      <w:r w:rsidR="00B14BCA" w:rsidRPr="005C5B87">
        <w:t>COR)</w:t>
      </w:r>
      <w:r w:rsidR="002B156B" w:rsidRPr="005C5B87">
        <w:t>]</w:t>
      </w:r>
      <w:r w:rsidR="00B14BCA" w:rsidRPr="005C5B87">
        <w:t xml:space="preserve"> </w:t>
      </w:r>
      <w:r w:rsidR="002B156B" w:rsidRPr="005C5B87">
        <w:t>(</w:t>
      </w:r>
      <w:r w:rsidR="00B14BCA" w:rsidRPr="005C5B87">
        <w:t xml:space="preserve">R = </w:t>
      </w:r>
      <w:r w:rsidR="00B14BCA" w:rsidRPr="005C5B87">
        <w:rPr>
          <w:i/>
        </w:rPr>
        <w:t>iso</w:t>
      </w:r>
      <w:r w:rsidR="00B14BCA" w:rsidRPr="005C5B87">
        <w:t>-butyl, 2-methoxyethyl, 2-ethoxyethyl, 1-methoxy-2-propyl, 3-methoxy-1-butyl and 3-methoxy-3-methyl-1-butyl</w:t>
      </w:r>
      <w:r w:rsidR="002B156B" w:rsidRPr="005C5B87">
        <w:t>)</w:t>
      </w:r>
      <w:r w:rsidR="00B14BCA" w:rsidRPr="005C5B87">
        <w:t>, whose crystal structures are also reported</w:t>
      </w:r>
      <w:r w:rsidR="00245261" w:rsidRPr="005C5B87">
        <w:t xml:space="preserve">. </w:t>
      </w:r>
      <w:r w:rsidR="00D37EF6" w:rsidRPr="005C5B87">
        <w:t xml:space="preserve">We show that the width of the obtained </w:t>
      </w:r>
      <w:r w:rsidR="00DB00D8" w:rsidRPr="005C5B87">
        <w:t>rods</w:t>
      </w:r>
      <w:r w:rsidR="00D37EF6" w:rsidRPr="005C5B87">
        <w:t xml:space="preserve"> is dependent on the length of the xanthate chain, which we </w:t>
      </w:r>
      <w:r w:rsidR="00092643" w:rsidRPr="005C5B87">
        <w:t xml:space="preserve">rationalize through </w:t>
      </w:r>
      <w:r w:rsidR="001B01A9" w:rsidRPr="005C5B87">
        <w:t xml:space="preserve">a </w:t>
      </w:r>
      <w:r w:rsidR="00092643" w:rsidRPr="005C5B87">
        <w:t>computati</w:t>
      </w:r>
      <w:r w:rsidR="001B01A9" w:rsidRPr="005C5B87">
        <w:t>onal study -</w:t>
      </w:r>
      <w:r w:rsidR="00092643" w:rsidRPr="005C5B87">
        <w:t xml:space="preserve"> where we show </w:t>
      </w:r>
      <w:r w:rsidR="00A7723D" w:rsidRPr="005C5B87">
        <w:t xml:space="preserve">that there is a relationship between the </w:t>
      </w:r>
      <w:r w:rsidR="00F11E2D" w:rsidRPr="005C5B87">
        <w:t>ground state</w:t>
      </w:r>
      <w:r w:rsidR="00A7723D" w:rsidRPr="005C5B87">
        <w:t xml:space="preserve"> energy of the precursor and the </w:t>
      </w:r>
      <w:r w:rsidR="006243C2" w:rsidRPr="005C5B87">
        <w:t>c</w:t>
      </w:r>
      <w:r w:rsidR="00A7723D" w:rsidRPr="005C5B87">
        <w:t xml:space="preserve">opper sulfide </w:t>
      </w:r>
      <w:r w:rsidR="00DB00D8" w:rsidRPr="005C5B87">
        <w:t>rod</w:t>
      </w:r>
      <w:r w:rsidR="00A7723D" w:rsidRPr="005C5B87">
        <w:t xml:space="preserve"> width</w:t>
      </w:r>
      <w:r w:rsidR="00511FAF" w:rsidRPr="005C5B87">
        <w:t>.</w:t>
      </w:r>
    </w:p>
    <w:p w14:paraId="69A6DEE2" w14:textId="77777777" w:rsidR="00245261" w:rsidRPr="005C5B87" w:rsidRDefault="00245261" w:rsidP="00124284">
      <w:pPr>
        <w:pStyle w:val="TAMainText"/>
        <w:sectPr w:rsidR="00245261" w:rsidRPr="005C5B87" w:rsidSect="00742DDC">
          <w:footerReference w:type="even" r:id="rId8"/>
          <w:footerReference w:type="default" r:id="rId9"/>
          <w:type w:val="continuous"/>
          <w:pgSz w:w="12240" w:h="15840"/>
          <w:pgMar w:top="720" w:right="1094" w:bottom="720" w:left="1094" w:header="720" w:footer="720" w:gutter="0"/>
          <w:cols w:space="461"/>
        </w:sectPr>
      </w:pPr>
    </w:p>
    <w:p w14:paraId="77CA84BF" w14:textId="2DBC35AC" w:rsidR="00AE57CC" w:rsidRPr="005C5B87" w:rsidRDefault="003434B7" w:rsidP="00A3067E">
      <w:pPr>
        <w:pStyle w:val="TESectionHeading"/>
      </w:pPr>
      <w:r w:rsidRPr="005C5B87">
        <w:lastRenderedPageBreak/>
        <w:t xml:space="preserve">1. </w:t>
      </w:r>
      <w:r w:rsidR="00AE57CC" w:rsidRPr="005C5B87">
        <w:t>Introduction</w:t>
      </w:r>
    </w:p>
    <w:p w14:paraId="1D634889" w14:textId="0FA75959" w:rsidR="001818BD" w:rsidRPr="005C5B87" w:rsidRDefault="001818BD" w:rsidP="00124284">
      <w:pPr>
        <w:pStyle w:val="TAMainText"/>
      </w:pPr>
      <w:r w:rsidRPr="005C5B87">
        <w:t xml:space="preserve">The colloidal synthesis of semiconductor nanoparticles has become a key area of research, with much attention focused on II−VI, III−V and IV−VI compounds. However, many of these, such as Pb/Hg/Cd chalcogenides or In/Ga phosphide/arsenide contain toxic and/or rare and expensive elements making them undesirable for </w:t>
      </w:r>
      <w:r w:rsidR="002B156B" w:rsidRPr="005C5B87">
        <w:t xml:space="preserve">widespread production and </w:t>
      </w:r>
      <w:r w:rsidRPr="005C5B87">
        <w:t>mass</w:t>
      </w:r>
      <w:r w:rsidR="002B156B" w:rsidRPr="005C5B87">
        <w:t xml:space="preserve"> utilisation</w:t>
      </w:r>
      <w:r w:rsidRPr="005C5B87">
        <w:t xml:space="preserve">. </w:t>
      </w:r>
      <w:r w:rsidR="007960F1" w:rsidRPr="005C5B87">
        <w:t>There</w:t>
      </w:r>
      <w:r w:rsidRPr="005C5B87">
        <w:t xml:space="preserve"> remains a demand for simple, cheap semiconductor nanoparticles, consisting of earth abundant elements. Transition metal chalcogenides (TMC), such as copper sulfide, iron sulfide and tin sulfide are promising candidates,</w:t>
      </w:r>
      <w:r w:rsidR="000E40D6" w:rsidRPr="005C5B87">
        <w:fldChar w:fldCharType="begin" w:fldLock="1"/>
      </w:r>
      <w:r w:rsidR="003030D0" w:rsidRPr="005C5B87">
        <w:instrText>ADDIN CSL_CITATION { "citationItems" : [ { "id" : "ITEM-1", "itemData" : { "DOI" : "10.1039/C7SC00642J", "ISSN" : "2041-6520", "author" : [ { "dropping-particle" : "", "family" : "Matthews", "given" : "Peter D", "non-dropping-particle" : "", "parse-names" : false, "suffix" : "" }, { "dropping-particle" : "", "family" : "McNaughter", "given" : "Paul D", "non-dropping-particle" : "", "parse-names" : false, "suffix" : "" }, { "dropping-particle" : "", "family" : "Lewis", "given" : "David J", "non-dropping-particle" : "", "parse-names" : false, "suffix" : "" }, { "dropping-particle" : "", "family" : "O'Brien", "given" : "Paul", "non-dropping-particle" : "", "parse-names" : false, "suffix" : "" } ], "container-title" : "Chem. Sci.", "id" : "ITEM-1", "issued" : { "date-parts" : [ [ "2017" ] ] }, "page" : "4177-4187", "title" : "Shining a Light on Transition Metal Chalcogenides for Sustainable Photovoltaics", "type" : "article-journal", "volume" : "8" }, "uris" : [ "http://www.mendeley.com/documents/?uuid=38e30f1d-981e-41c8-a666-b2ea7fec5ea1" ] } ], "mendeley" : { "formattedCitation" : "&lt;sup&gt;1&lt;/sup&gt;", "plainTextFormattedCitation" : "1", "previouslyFormattedCitation" : "&lt;sup&gt;1&lt;/sup&gt;" }, "properties" : { "noteIndex" : 0 }, "schema" : "https://github.com/citation-style-language/schema/raw/master/csl-citation.json" }</w:instrText>
      </w:r>
      <w:r w:rsidR="000E40D6" w:rsidRPr="005C5B87">
        <w:fldChar w:fldCharType="separate"/>
      </w:r>
      <w:r w:rsidR="000E40D6" w:rsidRPr="005C5B87">
        <w:rPr>
          <w:noProof/>
          <w:vertAlign w:val="superscript"/>
        </w:rPr>
        <w:t>1</w:t>
      </w:r>
      <w:r w:rsidR="000E40D6" w:rsidRPr="005C5B87">
        <w:fldChar w:fldCharType="end"/>
      </w:r>
      <w:r w:rsidRPr="005C5B87">
        <w:t xml:space="preserve"> and amongst these, copper(I) sulfide is a promising material for photo-applications. It is an indirect band gap semiconductor with a band gap of 1.21 eV</w:t>
      </w:r>
      <w:r w:rsidRPr="005C5B87">
        <w:fldChar w:fldCharType="begin" w:fldLock="1"/>
      </w:r>
      <w:r w:rsidR="000B7C74" w:rsidRPr="005C5B87">
        <w:instrText>ADDIN CSL_CITATION { "citationItems" : [ { "id" : "ITEM-1", "itemData" : { "DOI" : "10.1021/nl801817d", "ISBN" : "1530-6984 (Print)\\r1530-6984 (Linking)", "ISSN" : "1530-6984", "PMID" : "18651779", "abstract" : "We present the rational synthesis of colloidal copper(I) sulfide nanocrystals and demonstrate their application as an active light absorbing component in combination with CdS nanorods to make a solution-processed solar cell with 1.6% power conversion efficiency on both conventional glass substrates and flexible plastic substrates with stability over a 4 month testing period.", "author" : [ { "dropping-particle" : "", "family" : "Wu", "given" : "Yue", "non-dropping-particle" : "", "parse-names" : false, "suffix" : "" }, { "dropping-particle" : "", "family" : "Wadia", "given" : "Cyrus", "non-dropping-particle" : "", "parse-names" : false, "suffix" : "" }, { "dropping-particle" : "", "family" : "Ma", "given" : "Wanli", "non-dropping-particle" : "", "parse-names" : false, "suffix" : "" }, { "dropping-particle" : "", "family" : "Sadtler", "given" : "Bryce", "non-dropping-particle" : "", "parse-names" : false, "suffix" : "" }, { "dropping-particle" : "", "family" : "Alivisatos", "given" : "A Paul", "non-dropping-particle" : "", "parse-names" : false, "suffix" : "" } ], "container-title" : "Nano letters", "id" : "ITEM-1", "issued" : { "date-parts" : [ [ "2008" ] ] }, "page" : "2551-2555", "title" : "Synthesis and photovoltaic application of Copper(I) sulfide nanocrystals.", "type" : "article-journal", "volume" : "8" }, "uris" : [ "http://www.mendeley.com/documents/?uuid=94b1f625-8652-4aa7-97f0-8b14b1791d3c" ] }, { "id" : "ITEM-2", "itemData" : { "DOI" : "10.1006/jssc.1995.1070", "ISBN" : "978-94-010-1480-9", "ISSN" : "00224596", "abstract" : "Four kinds of copper sulfides of different chemical compositions were chemically deposited and examined for their optical and electrical characteristics. Electroless chemical deposition from aqueous copper thiosulfate baths in acidic media was used to deposit thin films of Cn2S, Cu1.8S, Cu1.4S, and CuS on glass, polyester, or metal substrates. Rutherford back scattering analysis was used to determine the chemical composition of the films. The optical characteristics of the films were studied in the UV-VIS-NIR region, between 0.3 and 2.5 \u03bcm. Cu2S films were found to be highly transmissive throughout the spectral region 0.5-2.5 \u03bcm. The transmission in the near-infrared region (0.8-2.5 \u03bcm) decreased as the chemical composition approached the stoichiometry of CuS, which was found to be highly absorptive for the near-infrared radiation. All films displayed high electrical conductivity, with the CuS film being the most conductive and conductivity decreasing toward the copper-rich phase, Cu2S. All films were found to be p-type semiconductors. The optical energy band gaps of the films were also studied and it is shown that the values can differ, depending on the method of determination. Some practical applications of these films are also discussed.", "author" : [ { "dropping-particle" : "", "family" : "Grozdanov", "given" : "Ivan", "non-dropping-particle" : "", "parse-names" : false, "suffix" : "" }, { "dropping-particle" : "", "family" : "Najdoski", "given" : "Metodija", "non-dropping-particle" : "", "parse-names" : false, "suffix" : "" } ], "container-title" : "Journal of Solid State Chemistry", "id" : "ITEM-2", "issued" : { "date-parts" : [ [ "1995" ] ] }, "page" : "469-475", "title" : "Optical and Electrical Properties of Copper Sulfide Films of Variable Composition", "type" : "article-journal", "volume" : "114" }, "uris" : [ "http://www.mendeley.com/documents/?uuid=9ea22563-6928-4a05-8874-076cf82f9455" ] } ], "mendeley" : { "formattedCitation" : "&lt;sup&gt;2,3&lt;/sup&gt;", "plainTextFormattedCitation" : "2,3", "previouslyFormattedCitation" : "&lt;sup&gt;2,3&lt;/sup&gt;" }, "properties" : { "noteIndex" : 0 }, "schema" : "https://github.com/citation-style-language/schema/raw/master/csl-citation.json" }</w:instrText>
      </w:r>
      <w:r w:rsidRPr="005C5B87">
        <w:fldChar w:fldCharType="separate"/>
      </w:r>
      <w:r w:rsidR="000E40D6" w:rsidRPr="005C5B87">
        <w:rPr>
          <w:noProof/>
          <w:vertAlign w:val="superscript"/>
        </w:rPr>
        <w:t>2,3</w:t>
      </w:r>
      <w:r w:rsidRPr="005C5B87">
        <w:fldChar w:fldCharType="end"/>
      </w:r>
      <w:r w:rsidRPr="005C5B87">
        <w:t xml:space="preserve"> and additionally nanocrystals of Cu</w:t>
      </w:r>
      <w:r w:rsidRPr="005C5B87">
        <w:rPr>
          <w:i/>
          <w:vertAlign w:val="subscript"/>
        </w:rPr>
        <w:t>x</w:t>
      </w:r>
      <w:r w:rsidRPr="005C5B87">
        <w:t>S exhibit plasmonic properties</w:t>
      </w:r>
      <w:r w:rsidRPr="005C5B87">
        <w:fldChar w:fldCharType="begin" w:fldLock="1"/>
      </w:r>
      <w:r w:rsidR="000B7C74" w:rsidRPr="005C5B87">
        <w:instrText>ADDIN CSL_CITATION { "citationItems" : [ { "id" : "ITEM-1", "itemData" : { "DOI" : "10.1039/c2jm30788j", "ISBN" : "0959-9428", "ISSN" : "0959-9428", "abstract" : "We report synthetic routes to both cubic and hexagonal phase Cu2-x(SySe1-y) alloy nanocrystals exhibiting a well-defined near-infrared valence band plasmon resonance, the spectral position of which is dependent mainly on x, i.e. on Cu stoichiometry, and to a lesser extent on the crystal phase of the NCs. For cubic Cu2-x(SySe1-y) nanocrystals y could be varied in the 0.4-0.6 range, while for hexagonal nanocrystals y could be varied in the 0.3-0.7 range. Furthermore, the Cu2-x(SySe1-y) nanocrystals could be transformed into the corresponding Cd-based alloy nanocrystals with comparable SySe1-y stoichiometry, by cation exchange. The crystal phase of the resulting Cd(SySe1-y) nanocrystals was either cubic or hexagonal, depending on the phase of the starting nanocrystals. One sample of cubic Cu2-x(SySe1-y) nanocrystals, with S0.5Se0.5 chalcogenide stoichiometry, was then evaluated as the anode material in Li-ion batteries. The nanocrystals were capable of undergoing lithiation/delithiation via a displacement/conversion reaction (Cu to Li and vice versa) in a partially reversible manner.", "author" : [ { "dropping-particle" : "", "family" : "Dilena", "given" : "Enrico", "non-dropping-particle" : "", "parse-names" : false, "suffix" : "" }, { "dropping-particle" : "", "family" : "Dorfs", "given" : "Dirk", "non-dropping-particle" : "", "parse-names" : false, "suffix" : "" }, { "dropping-particle" : "", "family" : "George", "given" : "Chandramohan", "non-dropping-particle" : "", "parse-names" : false, "suffix" : "" }, { "dropping-particle" : "", "family" : "Miszta", "given" : "Karol", "non-dropping-particle" : "", "parse-names" : false, "suffix" : "" }, { "dropping-particle" : "", "family" : "Povia", "given" : "Mauro", "non-dropping-particle" : "", "parse-names" : false, "suffix" : "" }, { "dropping-particle" : "", "family" : "Genovese", "given" : "Alessandro", "non-dropping-particle" : "", "parse-names" : false, "suffix" : "" }, { "dropping-particle" : "", "family" : "Casu", "given" : "Alberto", "non-dropping-particle" : "", "parse-names" : false, "suffix" : "" }, { "dropping-particle" : "", "family" : "Prato", "given" : "Mirko", "non-dropping-particle" : "", "parse-names" : false, "suffix" : "" }, { "dropping-particle" : "", "family" : "Manna", "given" : "Liberato", "non-dropping-particle" : "", "parse-names" : false, "suffix" : "" } ], "container-title" : "Journal of Materials Chemistry", "id" : "ITEM-1", "issued" : { "date-parts" : [ [ "2012" ] ] }, "page" : "13023-13031", "title" : "Colloidal Cu2\u2212x(SySe1\u2212y) alloy nanocrystals with controllable crystal phase: synthesis, plasmonic properties, cation exchange and electrochemical lithiation", "type" : "article-journal", "volume" : "22" }, "uris" : [ "http://www.mendeley.com/documents/?uuid=c65ecd10-0fa7-4e77-b074-1d88c05129fb" ] } ], "mendeley" : { "formattedCitation" : "&lt;sup&gt;4&lt;/sup&gt;", "plainTextFormattedCitation" : "4", "previouslyFormattedCitation" : "&lt;sup&gt;4&lt;/sup&gt;" }, "properties" : { "noteIndex" : 0 }, "schema" : "https://github.com/citation-style-language/schema/raw/master/csl-citation.json" }</w:instrText>
      </w:r>
      <w:r w:rsidRPr="005C5B87">
        <w:fldChar w:fldCharType="separate"/>
      </w:r>
      <w:r w:rsidR="000E40D6" w:rsidRPr="005C5B87">
        <w:rPr>
          <w:noProof/>
          <w:vertAlign w:val="superscript"/>
        </w:rPr>
        <w:t>4</w:t>
      </w:r>
      <w:r w:rsidRPr="005C5B87">
        <w:fldChar w:fldCharType="end"/>
      </w:r>
      <w:r w:rsidRPr="005C5B87">
        <w:t xml:space="preserve"> – the result of oxidation leading to Cu vacancies. The net result is that copper sulfides, unlike other TMC semiconductors, have both electronic and photonic modes, allowing greater opportunities for light harvesting applications and quantum information processing.</w:t>
      </w:r>
      <w:r w:rsidRPr="005C5B87">
        <w:fldChar w:fldCharType="begin" w:fldLock="1"/>
      </w:r>
      <w:r w:rsidR="000B7C74" w:rsidRPr="005C5B87">
        <w:instrText>ADDIN CSL_CITATION { "citationItems" : [ { "id" : "ITEM-1", "itemData" : { "DOI" : "10.1021/ja805655b", "ISBN" : "0002-7863", "ISSN" : "00027863", "PMID" : "19267472", "abstract" : "Cu(2-x)S (x = 1, 0.2, 0.03) nanocrystals were synthesized with three different chemical methods: sonoelectrochemical, hydrothermal, and solventless thermolysis methods in order to compare their common optical and structural properties. The compositions of the Cu(2-x)S nanocrystals were varied from CuS (covellite) to Cu(1.97)S (djurleite) through adjusting the reduction potential in the sonoelectrochemical method, adjusting the pH value in the hydrothermal method and by choosing different precursor pretreatments in the solventless thermolysis approach, respectively. The crystallinity and morphology of the products were characterized by X-ray diffraction (XRD) and transmission electron microscopy (TEM), which shows that most of them might be of pure stoichiometries but some of them are mixtures. The obtained XRDs were studied in comparison to the XRD patterns of previously reported Cu(2-x)S. We found consistently that under ambient conditions the copper deficient Cu(1.97)S (djurleite) is more stable than Cu(2)S (chalcocite). Corroborated by recent computational studies by Lambrecht et al. and experimental work by Alivisatos et al. This may be the reason behind the traditionally known instability of the bulk Cu(2)S/CdS interface. Both Cu(2)S and the copper-deficient Cu(1.97)S have very similar but distinguishable electronic and crystal structure. The optical properties of these Cu(2-x)S NCs were characterized by UV-vis spectroscopy and NIR. All presented Cu(2-x)S NCs show a blue shift in the band gap absorption compared to bulk Cu(2-x)S. Moreover the spectra of these Cu(2-x)S NCs indicate direct band gap character based on their oscillator strengths, different from previously reported experimental results. The NIR spectra of these Cu(2-x)S NCs show a carrier concentration dependent plasmonic absorption.", "author" : [ { "dropping-particle" : "", "family" : "Zhao", "given" : "Yixin", "non-dropping-particle" : "", "parse-names" : false, "suffix" : "" }, { "dropping-particle" : "", "family" : "Pan", "given" : "Hongcheng", "non-dropping-particle" : "", "parse-names" : false, "suffix" : "" }, { "dropping-particle" : "", "family" : "Lou", "given" : "Yongbing", "non-dropping-particle" : "", "parse-names" : false, "suffix" : "" }, { "dropping-particle" : "", "family" : "Qiu", "given" : "Xiaofeng", "non-dropping-particle" : "", "parse-names" : false, "suffix" : "" }, { "dropping-particle" : "", "family" : "Zhu", "given" : "Junjie", "non-dropping-particle" : "", "parse-names" : false, "suffix" : "" }, { "dropping-particle" : "", "family" : "Burda", "given" : "Clemens", "non-dropping-particle" : "", "parse-names" : false, "suffix" : "" } ], "container-title" : "Journal of the American Chemical Society", "id" : "ITEM-1", "issued" : { "date-parts" : [ [ "2009" ] ] }, "page" : "4253-4261", "title" : "Plasmonic Cu2-xS nanocrystals: Optical and structural properties of copper-deficient copper(I) sulfides", "type" : "article-journal", "volume" : "131" }, "uris" : [ "http://www.mendeley.com/documents/?uuid=b5d9cf6b-7fc3-4c69-bd2b-18e530a18be3" ] }, { "id" : "ITEM-2", "itemData" : { "DOI" : "10.1021/nn403035s", "ISBN" : "1936-0851", "ISSN" : "19360851", "PMID" : "23859591", "abstract" : "In the realm of semiconductor nanomaterials, a crystal lattice heavily doped with cation/anion vacancies or ionized atomic impurities is considered to be a general prerequisite to accommodating excess free carriers that can support localized surface plasmon resonance (LSPR). Here, we demonstrate a surfactant-assisted nonaqueous route to anisotropic copper sulfide nanocrystals, selectively trapped in the covellite phase, which can exhibit intense, size-tunable LSPR at near-infrared wavelengths despite their stoichiometric, undoped structure. Experimental extinction spectra are satisfactorily reproduced by theoretical calculations performed by the discrete dipole approximation method within the framework of the Drude\u2013Sommerfeld model. The LSPR response of the nanocrystals and its geometry dependence are interpreted as arising from the inherent metallic-like character of covellite, allowed by a significant density of lattice-constitutional valence-band free holes. As a consequence of the unique electronic properties of the nanocrystals and of their monodispersity, coherent excitation of symmetric radial breathing modes is observed for the first time in transient absorption experiments at LSPR wavelengths.", "author" : [ { "dropping-particle" : "", "family" : "Xie", "given" : "Yi", "non-dropping-particle" : "", "parse-names" : false, "suffix" : "" }, { "dropping-particle" : "", "family" : "Carbone", "given" : "Luigi", "non-dropping-particle" : "", "parse-names" : false, "suffix" : "" }, { "dropping-particle" : "", "family" : "Nobile", "given" : "Concetta", "non-dropping-particle" : "", "parse-names" : false, "suffix" : "" }, { "dropping-particle" : "", "family" : "Grillo", "given" : "Vincenzo", "non-dropping-particle" : "", "parse-names" : false, "suffix" : "" }, { "dropping-particle" : "", "family" : "D'Agostino", "given" : "Stefania", "non-dropping-particle" : "", "parse-names" : false, "suffix" : "" }, { "dropping-particle" : "", "family" : "Sala", "given" : "Fabio", "non-dropping-particle" : "Della", "parse-names" : false, "suffix" : "" }, { "dropping-particle" : "", "family" : "Giannini", "given" : "Cinzia", "non-dropping-particle" : "", "parse-names" : false, "suffix" : "" }, { "dropping-particle" : "", "family" : "Altamura", "given" : "Davide", "non-dropping-particle" : "", "parse-names" : false, "suffix" : "" }, { "dropping-particle" : "", "family" : "Oelsner", "given" : "Christian", "non-dropping-particle" : "", "parse-names" : false, "suffix" : "" }, { "dropping-particle" : "", "family" : "Kryschi", "given" : "Carola", "non-dropping-particle" : "", "parse-names" : false, "suffix" : "" }, { "dropping-particle" : "", "family" : "Cozzoli", "given" : "P. Davide", "non-dropping-particle" : "", "parse-names" : false, "suffix" : "" } ], "container-title" : "ACS Nano", "id" : "ITEM-2", "issued" : { "date-parts" : [ [ "2013" ] ] }, "page" : "7352-7369", "title" : "Metallic-like stoichiometric copper sulfide nanocrystals: Phase- and shape-selective synthesis, near-infrared surface plasmon resonance properties, and their modeling", "type" : "article-journal", "volume" : "7" }, "uris" : [ "http://www.mendeley.com/documents/?uuid=7655ac84-ab5c-446d-82d7-bafdfd1d60f7" ] }, { "id" : "ITEM-3", "itemData" : { "DOI" : "10.1002/cphc.201500976", "ISBN" : "0926-3373", "ISSN" : "14397641", "PMID" : "26684665", "abstract" : "Over the past few years, colloidal copper chalcogenide nanocrystals (NCs) have emerged as promising alternatives to conventional Cd- and Pb-chalcogenide NCs. This review provides a concise overview of this rapidly advancing field, sketching the state of the art and highlighting the key challenges. We discuss recent developments in the synthesis of size-, shape- and composition-controlled NCs of Cu-chalcogenides, with emphasis in strategies to circumvent the limitations arising from the need to precisely balance the reactivities of multiple precursors when synthesizing ternary and quaternary compositions. The properties and potential applications of Cu-chalcogenide NCs and hetero-NCs are also addressed.", "author" : [ { "dropping-particle" : "", "family" : "Stam", "given" : "Ward", "non-dropping-particle" : "Van Der", "parse-names" : false, "suffix" : "" }, { "dropping-particle" : "", "family" : "Berends", "given" : "Anne C.", "non-dropping-particle" : "", "parse-names" : false, "suffix" : "" }, { "dropping-particle" : "", "family" : "Mello Donega", "given" : "Celso", "non-dropping-particle" : "De", "parse-names" : false, "suffix" : "" } ], "container-title" : "ChemPhysChem", "id" : "ITEM-3", "issued" : { "date-parts" : [ [ "2016" ] ] }, "page" : "559-581", "title" : "Prospects of Colloidal Copper Chalcogenide Nanocrystals", "type" : "article-journal", "volume" : "17" }, "uris" : [ "http://www.mendeley.com/documents/?uuid=c91a7a51-3693-4b33-a652-6c575419e306" ] } ], "mendeley" : { "formattedCitation" : "&lt;sup&gt;5\u20137&lt;/sup&gt;", "plainTextFormattedCitation" : "5\u20137", "previouslyFormattedCitation" : "&lt;sup&gt;5\u20137&lt;/sup&gt;" }, "properties" : { "noteIndex" : 0 }, "schema" : "https://github.com/citation-style-language/schema/raw/master/csl-citation.json" }</w:instrText>
      </w:r>
      <w:r w:rsidRPr="005C5B87">
        <w:fldChar w:fldCharType="separate"/>
      </w:r>
      <w:r w:rsidR="000E40D6" w:rsidRPr="005C5B87">
        <w:rPr>
          <w:noProof/>
          <w:vertAlign w:val="superscript"/>
        </w:rPr>
        <w:t>5–7</w:t>
      </w:r>
      <w:r w:rsidRPr="005C5B87">
        <w:fldChar w:fldCharType="end"/>
      </w:r>
      <w:r w:rsidRPr="005C5B87">
        <w:t xml:space="preserve"> Copper sulfides have found extensive use in photovoltaics, as well as in biomedical applications as sensors</w:t>
      </w:r>
      <w:r w:rsidRPr="005C5B87">
        <w:fldChar w:fldCharType="begin" w:fldLock="1"/>
      </w:r>
      <w:r w:rsidR="000B7C74" w:rsidRPr="005C5B87">
        <w:instrText>ADDIN CSL_CITATION { "citationItems" : [ { "id" : "ITEM-1", "itemData" : { "DOI" : "10.1002/smll.201301174", "ISBN" : "1613-6829 (Electronic)\\r1613-6810 (Linking)", "ISSN" : "1613-6829", "PMID" : "24106015", "abstract" : "Copper sulfide (CuS) nanoparticles have attracted increasing attention from biomedical researchers across the globe, because of their intriguing properties which have been mainly explored for energy- and catalysis-related applications to date. This focused review article aims to summarize the recent progress made in the synthesis and biomedical applications of various CuS nanoparticles. After a brief introduction to CuS nanoparticles in the first section, we will provide a concise outline of the various synthetic routes to obtain different morphologies of CuS nanoparticles, which can influence their properties and potential applications. CuS nanoparticles have found broad applications in vitro, especially in the detection of biomolecules, chemicals, and pathogens which will be illustrated in detail. The in vivo uses of CuS nanoparticles have also been investigated in preclinical studies, including molecular imaging with various techniques, cancer therapy based on the photothermal properties of CuS, as well as drug delivery and theranostic applications. Research on CuS nanoparticles will continue to thrive over the next decade, and tremendous opportunities lie ahead for potential biomedical/clinical applications of CuS nanoparticles.", "author" : [ { "dropping-particle" : "", "family" : "Goel", "given" : "Shreya", "non-dropping-particle" : "", "parse-names" : false, "suffix" : "" }, { "dropping-particle" : "", "family" : "Chen", "given" : "Feng", "non-dropping-particle" : "", "parse-names" : false, "suffix" : "" }, { "dropping-particle" : "", "family" : "Cai", "given" : "Weibo", "non-dropping-particle" : "", "parse-names" : false, "suffix" : "" } ], "container-title" : "Small (Weinheim an der Bergstrasse, Germany)", "id" : "ITEM-1", "issued" : { "date-parts" : [ [ "2014" ] ] }, "page" : "631-645", "title" : "Synthesis and biomedical applications of copper sulfide nanoparticles: from sensors to theranostics.", "type" : "article-journal", "volume" : "10" }, "uris" : [ "http://www.mendeley.com/documents/?uuid=130c7995-1db7-4336-8aa1-90942b02e9a0" ] } ], "mendeley" : { "formattedCitation" : "&lt;sup&gt;8&lt;/sup&gt;", "plainTextFormattedCitation" : "8", "previouslyFormattedCitation" : "&lt;sup&gt;8&lt;/sup&gt;" }, "properties" : { "noteIndex" : 0 }, "schema" : "https://github.com/citation-style-language/schema/raw/master/csl-citation.json" }</w:instrText>
      </w:r>
      <w:r w:rsidRPr="005C5B87">
        <w:fldChar w:fldCharType="separate"/>
      </w:r>
      <w:r w:rsidR="000E40D6" w:rsidRPr="005C5B87">
        <w:rPr>
          <w:noProof/>
          <w:vertAlign w:val="superscript"/>
        </w:rPr>
        <w:t>8</w:t>
      </w:r>
      <w:r w:rsidRPr="005C5B87">
        <w:fldChar w:fldCharType="end"/>
      </w:r>
      <w:r w:rsidRPr="005C5B87">
        <w:t xml:space="preserve"> and in theranostics.</w:t>
      </w:r>
      <w:r w:rsidRPr="005C5B87">
        <w:fldChar w:fldCharType="begin" w:fldLock="1"/>
      </w:r>
      <w:r w:rsidR="000B7C74" w:rsidRPr="005C5B87">
        <w:instrText>ADDIN CSL_CITATION { "citationItems" : [ { "id" : "ITEM-1", "itemData" : { "DOI" : "10.1021/nn302782y", "ISBN" : "1936-086X (Electronic)\\r1936-0851 (Linking)", "ISSN" : "19360851", "PMID" : "22812694", "abstract" : "Photoacoustic tomography (PAT) is an emerging molecular imaging modality. Here, we demonstrate use of semiconductor copper sulfide nanoparticles (CuS NPs) for PAT with an Nd:YAG laser at a wavelength of 1064 nm. CuS NPs allowed visualization of mouse brain after intracranial injection, rat lymph nodes 12 mm below the skin after interstitial injection, and CuS NP-containing agarose gel embedded in chicken breast muscle at a depth of ~5 cm. This imaging approach has great potential for molecular imaging of breast cancer.", "author" : [ { "dropping-particle" : "", "family" : "Ku", "given" : "G", "non-dropping-particle" : "", "parse-names" : false, "suffix" : "" }, { "dropping-particle" : "", "family" : "Zhou", "given" : "M", "non-dropping-particle" : "", "parse-names" : false, "suffix" : "" }, { "dropping-particle" : "", "family" : "Song", "given" : "S", "non-dropping-particle" : "", "parse-names" : false, "suffix" : "" }, { "dropping-particle" : "", "family" : "Huang", "given" : "Q", "non-dropping-particle" : "", "parse-names" : false, "suffix" : "" }, { "dropping-particle" : "", "family" : "Hazle", "given" : "J", "non-dropping-particle" : "", "parse-names" : false, "suffix" : "" }, { "dropping-particle" : "", "family" : "Li", "given" : "C", "non-dropping-particle" : "", "parse-names" : false, "suffix" : "" } ], "container-title" : "ACS Nano", "id" : "ITEM-1", "issued" : { "date-parts" : [ [ "2012" ] ] }, "page" : "7489-7496", "title" : "Copper sulfide nanoparticles as a new class of photoacoustic contrast agent for deep tissue imaging at 1064 nm", "type" : "article-journal", "volume" : "6" }, "uris" : [ "http://www.mendeley.com/documents/?uuid=ad80a70e-ddc3-4c9c-a0e2-86b8a583ae3a" ] } ], "mendeley" : { "formattedCitation" : "&lt;sup&gt;9&lt;/sup&gt;", "plainTextFormattedCitation" : "9", "previouslyFormattedCitation" : "&lt;sup&gt;9&lt;/sup&gt;" }, "properties" : { "noteIndex" : 0 }, "schema" : "https://github.com/citation-style-language/schema/raw/master/csl-citation.json" }</w:instrText>
      </w:r>
      <w:r w:rsidRPr="005C5B87">
        <w:fldChar w:fldCharType="separate"/>
      </w:r>
      <w:r w:rsidR="000E40D6" w:rsidRPr="005C5B87">
        <w:rPr>
          <w:noProof/>
          <w:vertAlign w:val="superscript"/>
        </w:rPr>
        <w:t>9</w:t>
      </w:r>
      <w:r w:rsidRPr="005C5B87">
        <w:fldChar w:fldCharType="end"/>
      </w:r>
      <w:r w:rsidRPr="005C5B87">
        <w:t xml:space="preserve"> </w:t>
      </w:r>
    </w:p>
    <w:p w14:paraId="04E27156" w14:textId="03756E37" w:rsidR="001818BD" w:rsidRPr="005C5B87" w:rsidRDefault="001818BD" w:rsidP="00124284">
      <w:pPr>
        <w:pStyle w:val="TAMainText"/>
      </w:pPr>
      <w:r w:rsidRPr="005C5B87">
        <w:t>Copper sulfide (Cu</w:t>
      </w:r>
      <w:r w:rsidRPr="005C5B87">
        <w:rPr>
          <w:i/>
          <w:vertAlign w:val="subscript"/>
        </w:rPr>
        <w:t>x</w:t>
      </w:r>
      <w:r w:rsidRPr="005C5B87">
        <w:t xml:space="preserve">S) crystallizes in a number of different phases between the two end members of </w:t>
      </w:r>
      <w:r w:rsidRPr="005C5B87">
        <w:rPr>
          <w:i/>
        </w:rPr>
        <w:t>x</w:t>
      </w:r>
      <w:r w:rsidRPr="005C5B87">
        <w:t xml:space="preserve"> = 1 (covellite) and </w:t>
      </w:r>
      <w:r w:rsidRPr="005C5B87">
        <w:rPr>
          <w:i/>
        </w:rPr>
        <w:t>x</w:t>
      </w:r>
      <w:r w:rsidRPr="005C5B87">
        <w:t xml:space="preserve"> = 2 (chalcocite). There are at least 14 different phases of copper sulfide, each with a unique Cu:S ratio.</w:t>
      </w:r>
      <w:r w:rsidRPr="005C5B87">
        <w:fldChar w:fldCharType="begin" w:fldLock="1"/>
      </w:r>
      <w:r w:rsidR="000B7C74" w:rsidRPr="005C5B87">
        <w:instrText>ADDIN CSL_CITATION { "citationItems" : [ { "id" : "ITEM-1", "itemData" : { "DOI" : "10.1039/c1jm13277f", "ISBN" : "0959-9428", "ISSN" : "0959-9428", "abstract" : "The copper(II) complex of 1,1,5,5-tetra-iso-propyl-2-thiobiuret [Cu(SON(CNiPr2)2)2], has been synthesized and its single crystal X-ray structure determined. The complex has been used as a single source precursor for the preparation of copper sulfide nanoparticles by solution thermolysis. The nanoparticles synthesized had various morphologies including spherical, hexagonal disks, and trigonal crystallites; depending on the reaction temperature, concentration of the precursor and the growth time. Thermolysis experiments in oleylamine produced Cu7S4 nanoparticles as a mixture of roxbyite (monoclinic) and anilite (orthorhombic) phases. Pure anilite Cu7S4 nanoparticles were obtained when a solution of precursor in octadecene was injected into hot oleylamine whereas, djurleite Cu1.94S nanoparticles were obtained when a solution of the precursor in oleylamine was injected into hot dodecanethiol. The optical properties of the pure anilite Cu7S4 phase and the djurleite Cu1.94S are consistent with indirect band gap materials. The complex was also used for the preparation of copper sulfide thin films by aerosol assisted chemical vapour deposition (AACVD). Powder X-ray diffraction (p-XRD) patterns of the thin films showed the deposition of a mixture of cubic CuS2 and hexagonal Cu2S phases at all temperatures. Scanning Electron Microscopy (SEM) of copper sulfide films showed spherical crystallites from reaction at 280 [degree]C, cuboids at 320 [degree]C and plate like crystallites between 360 and 400 [degree]C. Transmission Electron Microscopy (TEM) of material scratched from thin films showed nanoplates of copper sulfides with 25-30 nm in width.", "author" : [ { "dropping-particle" : "", "family" : "Abdelhady", "given" : "Ahmed Lutfi", "non-dropping-particle" : "", "parse-names" : false, "suffix" : "" }, { "dropping-particle" : "", "family" : "Ramasamy", "given" : "Karthik", "non-dropping-particle" : "", "parse-names" : false, "suffix" : "" }, { "dropping-particle" : "", "family" : "Malik", "given" : "Mohammad Azad", "non-dropping-particle" : "", "parse-names" : false, "suffix" : "" }, { "dropping-particle" : "", "family" : "O'Brien", "given" : "Paul", "non-dropping-particle" : "", "parse-names" : false, "suffix" : "" }, { "dropping-particle" : "", "family" : "Haigh", "given" : "Sarah J.", "non-dropping-particle" : "", "parse-names" : false, "suffix" : "" }, { "dropping-particle" : "", "family" : "Raftery", "given" : "James", "non-dropping-particle" : "", "parse-names" : false, "suffix" : "" } ], "container-title" : "Journal of Materials Chemistry", "id" : "ITEM-1", "issued" : { "date-parts" : [ [ "2011" ] ] }, "page" : "17888-17895", "title" : "New routes to copper sulfide nanostructures and thin films", "type" : "article-journal", "volume" : "21" }, "uris" : [ "http://www.mendeley.com/documents/?uuid=f106dcae-797b-4d63-9ee5-95ebdcc2f8d0" ] } ], "mendeley" : { "formattedCitation" : "&lt;sup&gt;10&lt;/sup&gt;", "plainTextFormattedCitation" : "10", "previouslyFormattedCitation" : "&lt;sup&gt;10&lt;/sup&gt;" }, "properties" : { "noteIndex" : 0 }, "schema" : "https://github.com/citation-style-language/schema/raw/master/csl-citation.json" }</w:instrText>
      </w:r>
      <w:r w:rsidRPr="005C5B87">
        <w:fldChar w:fldCharType="separate"/>
      </w:r>
      <w:r w:rsidR="000E40D6" w:rsidRPr="005C5B87">
        <w:rPr>
          <w:noProof/>
          <w:vertAlign w:val="superscript"/>
        </w:rPr>
        <w:t>10</w:t>
      </w:r>
      <w:r w:rsidRPr="005C5B87">
        <w:fldChar w:fldCharType="end"/>
      </w:r>
      <w:r w:rsidRPr="005C5B87">
        <w:t xml:space="preserve"> These include yarrowite (Cu</w:t>
      </w:r>
      <w:r w:rsidRPr="005C5B87">
        <w:rPr>
          <w:vertAlign w:val="subscript"/>
        </w:rPr>
        <w:t>1.12</w:t>
      </w:r>
      <w:r w:rsidRPr="005C5B87">
        <w:t>S), spionkopite (Cu</w:t>
      </w:r>
      <w:r w:rsidRPr="005C5B87">
        <w:rPr>
          <w:vertAlign w:val="subscript"/>
        </w:rPr>
        <w:t>1.40</w:t>
      </w:r>
      <w:r w:rsidRPr="005C5B87">
        <w:t>S), geerite (Cu</w:t>
      </w:r>
      <w:r w:rsidRPr="005C5B87">
        <w:rPr>
          <w:vertAlign w:val="subscript"/>
        </w:rPr>
        <w:t>1.60</w:t>
      </w:r>
      <w:r w:rsidRPr="005C5B87">
        <w:t>S), roxybite (Cu</w:t>
      </w:r>
      <w:r w:rsidRPr="005C5B87">
        <w:rPr>
          <w:vertAlign w:val="subscript"/>
        </w:rPr>
        <w:t>1.74-1.82</w:t>
      </w:r>
      <w:r w:rsidRPr="005C5B87">
        <w:t>S), anilite (Cu</w:t>
      </w:r>
      <w:r w:rsidRPr="005C5B87">
        <w:rPr>
          <w:vertAlign w:val="subscript"/>
        </w:rPr>
        <w:t>1.75</w:t>
      </w:r>
      <w:r w:rsidRPr="005C5B87">
        <w:t>S), digenite (Cu</w:t>
      </w:r>
      <w:r w:rsidRPr="005C5B87">
        <w:rPr>
          <w:vertAlign w:val="subscript"/>
        </w:rPr>
        <w:t>1.80</w:t>
      </w:r>
      <w:r w:rsidRPr="005C5B87">
        <w:t>S) and djurleite (Cu</w:t>
      </w:r>
      <w:r w:rsidRPr="005C5B87">
        <w:rPr>
          <w:vertAlign w:val="subscript"/>
        </w:rPr>
        <w:t>1.97</w:t>
      </w:r>
      <w:r w:rsidRPr="005C5B87">
        <w:t>S).</w:t>
      </w:r>
      <w:r w:rsidRPr="005C5B87">
        <w:fldChar w:fldCharType="begin" w:fldLock="1"/>
      </w:r>
      <w:r w:rsidR="00FE0C13" w:rsidRPr="005C5B87">
        <w:instrText>ADDIN CSL_CITATION { "citationItems" : [ { "id" : "ITEM-1", "itemData" : { "DOI" : "10.3891/acta.chem.scand.12-1427", "ISSN" : "0904-213X", "author" : [ { "dropping-particle" : "", "family" : "Djurle", "given" : "Seved", "non-dropping-particle" : "", "parse-names" : false, "suffix" : "" } ], "container-title" : "Acta Chemica Scandinavica", "id" : "ITEM-1", "issued" : { "date-parts" : [ [ "1958" ] ] }, "page" : "1415-1426", "title" : "An X-Ray Study on the System Cu-S.", "type" : "article-journal", "volume" : "12" }, "uris" : [ "http://www.mendeley.com/documents/?uuid=62eeabb5-873d-4184-b696-62e324cc8fec" ] }, { "id" : "ITEM-2", "itemData" : { "author" : [ { "dropping-particle" : "", "family" : "Mumme", "given" : "William G", "non-dropping-particle" : "", "parse-names" : false, "suffix" : "" }, { "dropping-particle" : "", "family" : "Gable", "given" : "RW", "non-dropping-particle" : "", "parse-names" : false, "suffix" : "" }, { "dropping-particle" : "", "family" : "Pet\u0159\u00ed\u010dek", "given" : "V\u00e1clav", "non-dropping-particle" : "", "parse-names" : false, "suffix" : "" } ], "container-title" : "Canadian Mineralogist", "id" : "ITEM-2", "issued" : { "date-parts" : [ [ "2012" ] ] }, "page" : "423-430", "title" : "The Crystal Structure of Roxybite, Cu58S32", "type" : "article-journal", "volume" : "50" }, "uris" : [ "http://www.mendeley.com/documents/?uuid=dd8910af-63ca-4723-973a-2ebc003695a4" ] }, { "id" : "ITEM-3", "itemData" : { "DOI" : "10.1524/zkri.1979.150.1-4.299", "ISBN" : "0044-2968", "ISSN" : "00442968", "abstract" : "Low chalcocite is monoclinic, space group P21/c, with a 15.246(4), b 11.884(2), c 13.494(3) \u00c5, and \u03b2 116.35(1)\u00b0, and contg. 48 Cu2S. Its structure was solved by the symbolic addn. method and refined in the anisotropic mode to R = 0.086. The structure is based on hexagonal-close-packed framework of S atoms, with Cu atoms occupying mainly triangular interstices. Of the 24 different Cu atoms, 21 form triangular CuS3 groups, and 1 is in a distorted CuS4 tetrahedron. Djurleite is monoclinic, space group P21/n, with a 26.897(6), b 15.745(3), c 13.565(3) \u00c5, and \u03b2 90.13(3)\u00b0, and contg. 8 Cu31S16. The structure was solved by extending the known substructure phases by the symbolic addn. procedure and refined to R = 0.116. The structure is similar in general to the low chalcocite structure, but of the 62 different Cu atoms, 52 form triangular groups, 9 form distorted tetrahedral groups, and 1 is in unique linear twofold coordination. Both structures are derived from the high chalcocite structure (P63/mmc, a 3.96 \u00c5, c 6.72 \u00c5, cell content = 2 Cu2S) which forms a substructure corresponding to the hexagonal-close-packed S framework, but the details of the Cu arrangement are entirely different in the 2 phases. [on SciFinder(R)]", "author" : [ { "dropping-particle" : "", "family" : "Evans", "given" : "Howard T.", "non-dropping-particle" : "", "parse-names" : false, "suffix" : "" } ], "container-title" : "Zeitschrift fur Kristallographie - Crystalline Materials", "id" : "ITEM-3", "issued" : { "date-parts" : [ [ "1979" ] ] }, "page" : "299-320", "title" : "The crystal structures of low chalcocite and djurleite", "type" : "article-journal", "volume" : "150" }, "uris" : [ "http://www.mendeley.com/documents/?uuid=d5c4c878-08f2-4e0e-8d5b-c1f1a8748fb5" ] }, { "id" : "ITEM-4", "itemData" : { "ISSN" : "00084476", "abstract" : "Copper and copper-iron sulfides can be classified into three general groups: (1) anilite, digenite, geerite, cubanite, chalcopyrite, haycockite, talnakhite, mooihoekite and bornite with structures based upon approximate cubic close-packing of the sulfur atoms; (2) djurleite and chalcocite with structures based upon approximate hexagonal close-packing of the sulfur atoms; (3) covelline, yarrowite, spionkopite and idaite with a combination of hexagonal close-packing and covalent bonding of the sulfur atoms. The average spacing D between layers in all groups can be expressed as D = 2.063 + 0.654(Cu:S) + 1.183(Fe:S). The ionic radius R of sulfur for group-1 minerals is R1 = D/(2sqrt(2)/3), where D is from the previous expression; for group-2 minerals, R2 = 1.856 + 0.060(Cu:S) + 0.023(Fe:S); for group-3 minerals, R3 = 1.857 + 0.039(Cu:S) - 0.020 (Fe:S). Consideration of bond lengths in coordination polyhedra of known copper sulfide structures indicates that major portions of the yarrowite and spionkopite structures will resemmble the covelline structure, with probablie statistical site-occupancy. Attempts at the determination of the spionkopite structure were hampered by the imperfection of the crystals and the partial occupancy of most structural positions of copper. The geerite structure is rhombohedral (R3-m?) with a 15.77A, alph 13deg56', Z = 1, and will probably resemble the digenite structure.", "author" : [ { "dropping-particle" : "", "family" : "Goble", "given" : "R J", "non-dropping-particle" : "", "parse-names" : false, "suffix" : "" } ], "container-title" : "Canadian Mineralogist", "id" : "ITEM-4", "issued" : { "date-parts" : [ [ "1985" ] ] }, "page" : "61-76", "title" : "Relationship Between Crystal Structure, Bonding and Cell Dimensions in the Copper Sulfides.", "type" : "article-journal", "volume" : "23" }, "uris" : [ "http://www.mendeley.com/documents/?uuid=e5b5cb23-b649-4574-8548-77db58913e43" ] }, { "id" : "ITEM-5", "itemData" : { "DOI" : "10.1126/science.141.3577.276", "ISSN" : "0036-8075", "PMID" : "17841570", "abstract" : "In spite of its simple composition, the structure of chalcocite, CU(2)S, has long defied analysis. In high chalcocite the sulfur atoms are in hexagonal close-packing, while three varieties of copper atoms, with four-fold, three-fold, and two-fold coordinations respectively, are in disorder in the interstices.", "author" : [ { "dropping-particle" : "", "family" : "Buerger", "given" : "M. J.", "non-dropping-particle" : "", "parse-names" : false, "suffix" : "" }, { "dropping-particle" : "", "family" : "Wuensch", "given" : "B. J.", "non-dropping-particle" : "", "parse-names" : false, "suffix" : "" } ], "container-title" : "Science", "id" : "ITEM-5", "issued" : { "date-parts" : [ [ "1963" ] ] }, "page" : "276-277", "title" : "Distribution of atoms in high chalcocite, Cu2S", "type" : "article-journal", "volume" : "141" }, "uris" : [ "http://www.mendeley.com/documents/?uuid=e7e10157-8b10-4f81-bff8-22649a58e830" ] } ], "mendeley" : { "formattedCitation" : "&lt;sup&gt;11\u201315&lt;/sup&gt;", "plainTextFormattedCitation" : "11\u201315", "previouslyFormattedCitation" : "&lt;sup&gt;11\u201315&lt;/sup&gt;" }, "properties" : { "noteIndex" : 0 }, "schema" : "https://github.com/citation-style-language/schema/raw/master/csl-citation.json" }</w:instrText>
      </w:r>
      <w:r w:rsidRPr="005C5B87">
        <w:fldChar w:fldCharType="separate"/>
      </w:r>
      <w:r w:rsidR="000E40D6" w:rsidRPr="005C5B87">
        <w:rPr>
          <w:noProof/>
          <w:vertAlign w:val="superscript"/>
        </w:rPr>
        <w:t>11–15</w:t>
      </w:r>
      <w:r w:rsidRPr="005C5B87">
        <w:fldChar w:fldCharType="end"/>
      </w:r>
      <w:r w:rsidRPr="005C5B87">
        <w:t xml:space="preserve"> The vast range of accessible phases of bulk copper sulfides is also observed in the nanocrystal domain. This leads to the interesting range of properties demonstrated by Cu</w:t>
      </w:r>
      <w:r w:rsidRPr="005C5B87">
        <w:rPr>
          <w:i/>
          <w:vertAlign w:val="subscript"/>
        </w:rPr>
        <w:t>x</w:t>
      </w:r>
      <w:r w:rsidRPr="005C5B87">
        <w:t>S, but in order to exploit these it is necessary to be able to exert control over size and phase during the synthesis.</w:t>
      </w:r>
      <w:r w:rsidR="00B943C8" w:rsidRPr="005C5B87">
        <w:t xml:space="preserve"> </w:t>
      </w:r>
    </w:p>
    <w:p w14:paraId="7E22A13E" w14:textId="016B8B63" w:rsidR="001818BD" w:rsidRPr="005C5B87" w:rsidRDefault="001818BD" w:rsidP="00124284">
      <w:pPr>
        <w:pStyle w:val="TAMainText"/>
      </w:pPr>
      <w:r w:rsidRPr="005C5B87">
        <w:t>Copper sulfide has been prepared by a number of different routes,</w:t>
      </w:r>
      <w:r w:rsidRPr="005C5B87">
        <w:fldChar w:fldCharType="begin" w:fldLock="1"/>
      </w:r>
      <w:r w:rsidR="00FE0C13" w:rsidRPr="005C5B87">
        <w:instrText>ADDIN CSL_CITATION { "citationItems" : [ { "id" : "ITEM-1", "itemData" : { "DOI" : "10.1021/cm4035598", "ISBN" : "0897-4756", "ISSN" : "08974756", "abstract" : "Here we report a facile approach to synthesize copper chalcogenide (Cu2?xS, Cu2?xSeyS1?y and Cu2?xTeyS1?y) nanocrystals without employing hot-injection, at moderate reaction temperatures (200?220 \u00b0C) and free of phosphines. Scaling up of the synthesis yields monodisperse nanoparticles without variations in their morphology. We have observed the formation of alloyed copper selenide-sulfide and telluride-sulfide nanocrystals due to the incorporation of sulfur by using 1-dodecanethiol as a ligand along with oleic acid. The materials obtained possess localized surface plasmon resonances in the near-infrared region, which are demonstrated to be widely tunable via a controlled oxidation generating copper vacancies. Copper sulfide nanoparticles with well-defined initial chalcocite crystal phase were subjected to oxidation followed by structural characterization. Structural rearrangement of the oxidized chalcocite Cu2?xS crystal lattice to roxbyite by aging is proven to release the copper vacancies. Further oxidation again can create new copper vacancies in the roxbyite lattice, however its structure does not evolve into covellite CuS. These findings suggest that besides nonstoichiometry (i.e., the value of x) induced by oxidation, crystal structure is an important factor responsible for plasmonic properties of copper chalcogenide nanocrystals. Furthermore, successful water solubilization of Cu2?xTeyS1?y nanoparticles with preservation of their plasmon band has been realized via a ligand exchange approach employing a mPEG-SH stabilizer.", "author" : [ { "dropping-particle" : "", "family" : "Saldanha", "given" : "Pearl L.", "non-dropping-particle" : "", "parse-names" : false, "suffix" : "" }, { "dropping-particle" : "", "family" : "Brescia", "given" : "Rosaria", "non-dropping-particle" : "", "parse-names" : false, "suffix" : "" }, { "dropping-particle" : "", "family" : "Prato", "given" : "Mirko", "non-dropping-particle" : "", "parse-names" : false, "suffix" : "" }, { "dropping-particle" : "", "family" : "Li", "given" : "Hongbo", "non-dropping-particle" : "", "parse-names" : false, "suffix" : "" }, { "dropping-particle" : "", "family" : "Povia", "given" : "Mauro", "non-dropping-particle" : "", "parse-names" : false, "suffix" : "" }, { "dropping-particle" : "", "family" : "Manna", "given" : "Liberato", "non-dropping-particle" : "", "parse-names" : false, "suffix" : "" }, { "dropping-particle" : "", "family" : "Lesnyak", "given" : "Vladimir", "non-dropping-particle" : "", "parse-names" : false, "suffix" : "" } ], "container-title" : "Chemistry of Materials", "id" : "ITEM-1", "issued" : { "date-parts" : [ [ "2014" ] ] }, "page" : "1442-1449", "title" : "Generalized one-pot synthesis of copper sulfide, selenide-sulfide, and telluride-sulfide nanoparticles", "type" : "article-journal", "volume" : "26" }, "uris" : [ "http://www.mendeley.com/documents/?uuid=6406072c-9cf5-4221-9f00-609a4a86ca3d" ] } ], "mendeley" : { "formattedCitation" : "&lt;sup&gt;16&lt;/sup&gt;", "plainTextFormattedCitation" : "16", "previouslyFormattedCitation" : "&lt;sup&gt;16&lt;/sup&gt;" }, "properties" : { "noteIndex" : 0 }, "schema" : "https://github.com/citation-style-language/schema/raw/master/csl-citation.json" }</w:instrText>
      </w:r>
      <w:r w:rsidRPr="005C5B87">
        <w:fldChar w:fldCharType="separate"/>
      </w:r>
      <w:r w:rsidR="000E40D6" w:rsidRPr="005C5B87">
        <w:rPr>
          <w:noProof/>
          <w:vertAlign w:val="superscript"/>
        </w:rPr>
        <w:t>16</w:t>
      </w:r>
      <w:r w:rsidRPr="005C5B87">
        <w:fldChar w:fldCharType="end"/>
      </w:r>
      <w:r w:rsidRPr="005C5B87">
        <w:t xml:space="preserve"> such as the ubiquitous hot-injection method,</w:t>
      </w:r>
      <w:r w:rsidRPr="005C5B87">
        <w:fldChar w:fldCharType="begin" w:fldLock="1"/>
      </w:r>
      <w:r w:rsidR="00797D2E" w:rsidRPr="005C5B87">
        <w:instrText>ADDIN CSL_CITATION { "citationItems" : [ { "id" : "ITEM-1", "itemData" : { "DOI" : "10.1021/nl801817d", "ISBN" : "1530-6984 (Print)\\r1530-6984 (Linking)", "ISSN" : "1530-6984", "PMID" : "18651779", "abstract" : "We present the rational synthesis of colloidal copper(I) sulfide nanocrystals and demonstrate their application as an active light absorbing component in combination with CdS nanorods to make a solution-processed solar cell with 1.6% power conversion efficiency on both conventional glass substrates and flexible plastic substrates with stability over a 4 month testing period.", "author" : [ { "dropping-particle" : "", "family" : "Wu", "given" : "Yue", "non-dropping-particle" : "", "parse-names" : false, "suffix" : "" }, { "dropping-particle" : "", "family" : "Wadia", "given" : "Cyrus", "non-dropping-particle" : "", "parse-names" : false, "suffix" : "" }, { "dropping-particle" : "", "family" : "Ma", "given" : "Wanli", "non-dropping-particle" : "", "parse-names" : false, "suffix" : "" }, { "dropping-particle" : "", "family" : "Sadtler", "given" : "Bryce", "non-dropping-particle" : "", "parse-names" : false, "suffix" : "" }, { "dropping-particle" : "", "family" : "Alivisatos", "given" : "A Paul", "non-dropping-particle" : "", "parse-names" : false, "suffix" : "" } ], "container-title" : "Nano letters", "id" : "ITEM-1", "issued" : { "date-parts" : [ [ "2008" ] ] }, "page" : "2551-2555", "title" : "Synthesis and photovoltaic application of Copper(I) sulfide nanocrystals.", "type" : "article-journal", "volume" : "8" }, "uris" : [ "http://www.mendeley.com/documents/?uuid=94b1f625-8652-4aa7-97f0-8b14b1791d3c" ] }, { "id" : "ITEM-2", "itemData" : { "DOI" : "10.1021/ja103223x", "ISBN" : "0002-7863", "ISSN" : "00027863", "PMID" : "20540521", "abstract" : "We report a phosphine-free synthesis of p-type copper(I) selenide nanocrystals by a colloidal approach in a mixture of oleylamine and 1-octadecene. The nanocrystals had a cuboctahedral shape and cubic berzelianite phase. Films of these nonstoichiometric copper-deficient Cu(2-x)Se nanocrystals were highly conductive and showed high absorption coefficient in the near-infrared region. These nanocrystals could be used as hole-injection layers in optoelectronic devices.", "author" : [ { "dropping-particle" : "", "family" : "Deka", "given" : "Sasanka", "non-dropping-particle" : "", "parse-names" : false, "suffix" : "" }, { "dropping-particle" : "", "family" : "Genovese", "given" : "Alessandro", "non-dropping-particle" : "", "parse-names" : false, "suffix" : "" }, { "dropping-particle" : "", "family" : "Zhang", "given" : "Yang", "non-dropping-particle" : "", "parse-names" : false, "suffix" : "" }, { "dropping-particle" : "", "family" : "Miszta", "given" : "Karol", "non-dropping-particle" : "", "parse-names" : false, "suffix" : "" }, { "dropping-particle" : "", "family" : "Bertoni", "given" : "Giovanni", "non-dropping-particle" : "", "parse-names" : false, "suffix" : "" }, { "dropping-particle" : "", "family" : "Krahne", "given" : "Roman", "non-dropping-particle" : "", "parse-names" : false, "suffix" : "" }, { "dropping-particle" : "", "family" : "Giannini", "given" : "Cinzia", "non-dropping-particle" : "", "parse-names" : false, "suffix" : "" }, { "dropping-particle" : "", "family" : "Manna", "given" : "Liberato", "non-dropping-particle" : "", "parse-names" : false, "suffix" : "" } ], "container-title" : "Journal of the American Chemical Society", "id" : "ITEM-2", "issued" : { "date-parts" : [ [ "2010" ] ] }, "page" : "8912-8914", "title" : "Phosphine-free synthesis of p-Type copper(I) selenide nanocrystals in hot coordinating solvents", "type" : "article-journal", "volume" : "132" }, "uris" : [ "http://www.mendeley.com/documents/?uuid=98731bd3-55f8-47e8-b952-991a15db461a" ] }, { "id" : "ITEM-3", "itemData" : { "DOI" : "10.1021/la051196p", "ISBN" : "0743-7463", "ISSN" : "07437463", "PMID" : "16207021", "abstract" : "Nickel sulfide and copper sulfide nanocrystals were synthesized by adding elemental sulfur to either dichlorobenzene-solvated (copper sulfide) or oleylamine-solvated metal(II) precursors (nickel sulfide) at relatively high temperature to produce the metal sulfide. Nickel sulfide nanocrystals are cubic Ni(3)S(4) (polydymite) with irregular prismatic shapes, forming by a two-step reduction-sulfidation mechanism where Ni(II) reduces to Ni metal before sulfidation to Ni(3)S(4). Despite extensive efforts to optimize the Ni(3)S(4) nanocrystal size and shape distributions, polydisperse nanocrystals are produced. In contrast, copper sulfide nanocrystals can be obtained with narrow size and shape distributions. The copper sulfide stoichiometry depended on the Cu:S mole ratio used in the reaction: Cu:S mole ratios of 1:2 and 2:1 gave CuS (covellite) and Cu(1.8)S (digenite), respectively. CuS nanocrystals formed as hexagonal disks that assemble into stacked ribbons when cast from solution onto a substrate. CuS, Cu(1.8)S, and Ni(3)S(4) differ from the Cu(2)S and NiS nanocrystals obtained by solventless decomposition of metal thiolate single source precursors, in terms of stoichiometry for copper sulfide, and both stoichiometry and morphology for nickel sulfide [Ghezelbash, A.; Sigman, M. B., Jr.; Korgel, B. A. Nano Lett. 2004, 4, 537-542. Sigman, M. B. Ghezelbash, A.; Hanrath, T.; Saunders, A. E.; Lee, F.; Korgel, B. A. J. Am. Chem. Soc. 2003, 125, 16050-16057].", "author" : [ { "dropping-particle" : "", "family" : "Ghezelbash", "given" : "Ali", "non-dropping-particle" : "", "parse-names" : false, "suffix" : "" }, { "dropping-particle" : "", "family" : "Korgel", "given" : "Brian A.", "non-dropping-particle" : "", "parse-names" : false, "suffix" : "" } ], "container-title" : "Langmuir", "id" : "ITEM-3", "issued" : { "date-parts" : [ [ "2005" ] ] }, "page" : "9451-9456", "title" : "Nickel sulfide and copper sulfide nanocrystal synthesis and polymorphism", "type" : "article-journal", "volume" : "21" }, "uris" : [ "http://www.mendeley.com/documents/?uuid=af1f8fa5-553a-4a02-ac06-0848824f8476" ] }, { "id" : "ITEM-4", "itemData" : { "DOI" : "10.1021/nl062419e", "ISBN" : "1530-6984", "ISSN" : "15306984", "PMID" : "17163739", "abstract" : "The self-assembly of sterically stabilized colloidal copper sulfide nanodisks, 14-20 nm in diam. and 5-7 nm thick, was studied. The nanodisks were obsd. by electron microscopy and small-angle X-ray scattering to form columnar arrays when evapd. as thin films from concd. dispersions. These superstructured nanomaterials might give rise to technol. useful properties, such as anisotropic elec. transport and electrorheol. and optical properties. [on SciFinder(R)]", "author" : [ { "dropping-particle" : "", "family" : "Saunders", "given" : "Aaron E.", "non-dropping-particle" : "", "parse-names" : false, "suffix" : "" }, { "dropping-particle" : "", "family" : "Ghezelbash", "given" : "Ali", "non-dropping-particle" : "", "parse-names" : false, "suffix" : "" }, { "dropping-particle" : "", "family" : "Smilgies", "given" : "Detlef M.", "non-dropping-particle" : "", "parse-names" : false, "suffix" : "" }, { "dropping-particle" : "", "family" : "Sigman", "given" : "Michael B.", "non-dropping-particle" : "", "parse-names" : false, "suffix" : "" }, { "dropping-particle" : "", "family" : "Korgel", "given" : "Brian A.", "non-dropping-particle" : "", "parse-names" : false, "suffix" : "" } ], "container-title" : "Nano Letters", "id" : "ITEM-4", "issued" : { "date-parts" : [ [ "2006" ] ] }, "page" : "2959-2963", "title" : "Columnar self-assembly of colloidal nanodisks", "type" : "article-journal", "volume" : "6" }, "uris" : [ "http://www.mendeley.com/documents/?uuid=08bd7d73-8ab6-4ecf-9732-5c7c75f44857" ] }, { "id" : "ITEM-5", "itemData" : { "DOI" : "10.1039/c2jm30788j", "ISBN" : "0959-9428", "ISSN" : "0959-9428", "abstract" : "We report synthetic routes to both cubic and hexagonal phase Cu2-x(SySe1-y) alloy nanocrystals exhibiting a well-defined near-infrared valence band plasmon resonance, the spectral position of which is dependent mainly on x, i.e. on Cu stoichiometry, and to a lesser extent on the crystal phase of the NCs. For cubic Cu2-x(SySe1-y) nanocrystals y could be varied in the 0.4-0.6 range, while for hexagonal nanocrystals y could be varied in the 0.3-0.7 range. Furthermore, the Cu2-x(SySe1-y) nanocrystals could be transformed into the corresponding Cd-based alloy nanocrystals with comparable SySe1-y stoichiometry, by cation exchange. The crystal phase of the resulting Cd(SySe1-y) nanocrystals was either cubic or hexagonal, depending on the phase of the starting nanocrystals. One sample of cubic Cu2-x(SySe1-y) nanocrystals, with S0.5Se0.5 chalcogenide stoichiometry, was then evaluated as the anode material in Li-ion batteries. The nanocrystals were capable of undergoing lithiation/delithiation via a displacement/conversion reaction (Cu to Li and vice versa) in a partially reversible manner.", "author" : [ { "dropping-particle" : "", "family" : "Dilena", "given" : "Enrico", "non-dropping-particle" : "", "parse-names" : false, "suffix" : "" }, { "dropping-particle" : "", "family" : "Dorfs", "given" : "Dirk", "non-dropping-particle" : "", "parse-names" : false, "suffix" : "" }, { "dropping-particle" : "", "family" : "George", "given" : "Chandramohan", "non-dropping-particle" : "", "parse-names" : false, "suffix" : "" }, { "dropping-particle" : "", "family" : "Miszta", "given" : "Karol", "non-dropping-particle" : "", "parse-names" : false, "suffix" : "" }, { "dropping-particle" : "", "family" : "Povia", "given" : "Mauro", "non-dropping-particle" : "", "parse-names" : false, "suffix" : "" }, { "dropping-particle" : "", "family" : "Genovese", "given" : "Alessandro", "non-dropping-particle" : "", "parse-names" : false, "suffix" : "" }, { "dropping-particle" : "", "family" : "Casu", "given" : "Alberto", "non-dropping-particle" : "", "parse-names" : false, "suffix" : "" }, { "dropping-particle" : "", "family" : "Prato", "given" : "Mirko", "non-dropping-particle" : "", "parse-names" : false, "suffix" : "" }, { "dropping-particle" : "", "family" : "Manna", "given" : "Liberato", "non-dropping-particle" : "", "parse-names" : false, "suffix" : "" } ], "container-title" : "Journal of Materials Chemistry", "id" : "ITEM-5", "issued" : { "date-parts" : [ [ "2012" ] ] }, "page" : "13023-13031", "title" : "Colloidal Cu2\u2212x(SySe1\u2212y) alloy nanocrystals with controllable crystal phase: synthesis, plasmonic properties, cation exchange and electrochemical lithiation", "type" : "article-journal", "volume" : "22" }, "uris" : [ "http://www.mendeley.com/documents/?uuid=c65ecd10-0fa7-4e77-b074-1d88c05129fb" ] }, { "id" : "ITEM-6", "itemData" : { "DOI" : "10.1021/ja106254h", "ISBN" : "0002-7863", "ISSN" : "00027863", "PMID" : "21033686", "abstract" : "Stoichiometric copper(I) selenide nanoparticles have been synthesized using the hot injection method. The effects of air exposure on the surface composition, crystal structure, and electronic properties were monitored using X-ray photoelectron spectroscopy, X-ray diffraction, and conductivity measurements. The current-voltage response changes from semiconducting to ohmic, and within a week a 3000-fold increase in conductivity is observed under ambient conditions. The enhanced electronic properties can be explained by the oxidation of Cu(+) and Se(2-) on the nanoparticle surface, ultimately leading to a solid-state conversion of the core from monoclinic Cu(2)Se to cubic Cu(1.8)Se. This behavior is a result of the facile solid-state ionic conductivity of cationic Cu within the crystal and the high susceptibility of the nanoparticle surface to oxidation. This regulated transformation is appealing as one could envision using layers of Cu(2)Se nanoparticles as both semiconducting and conducting domains in optoelectronic devices simply by tuning the electronic properties for each layer through controlled oxidation.", "author" : [ { "dropping-particle" : "", "family" : "Riha", "given" : "Shannon C.", "non-dropping-particle" : "", "parse-names" : false, "suffix" : "" }, { "dropping-particle" : "", "family" : "Johnson", "given" : "Derek C.", "non-dropping-particle" : "", "parse-names" : false, "suffix" : "" }, { "dropping-particle" : "", "family" : "Prieto", "given" : "Amy L.", "non-dropping-particle" : "", "parse-names" : false, "suffix" : "" } ], "container-title" : "Journal of the American Chemical Society", "id" : "ITEM-6", "issued" : { "date-parts" : [ [ "2011" ] ] }, "page" : "1383-1390", "title" : "Cu 2Se nanoparticles with tunable electronic properties due to a controlled solid-state phase transition driven by copper oxidation and cationic conduction", "type" : "article-journal", "volume" : "133" }, "uris" : [ "http://www.mendeley.com/documents/?uuid=19a3a4b2-df2d-484d-ba58-7dc43dbe6eb1" ] } ], "mendeley" : { "formattedCitation" : "&lt;sup&gt;2,4,17\u201320&lt;/sup&gt;", "plainTextFormattedCitation" : "2,4,17\u201320", "previouslyFormattedCitation" : "&lt;sup&gt;2,4,17\u201320&lt;/sup&gt;" }, "properties" : { "noteIndex" : 0 }, "schema" : "https://github.com/citation-style-language/schema/raw/master/csl-citation.json" }</w:instrText>
      </w:r>
      <w:r w:rsidRPr="005C5B87">
        <w:fldChar w:fldCharType="separate"/>
      </w:r>
      <w:r w:rsidR="000E40D6" w:rsidRPr="005C5B87">
        <w:rPr>
          <w:noProof/>
          <w:vertAlign w:val="superscript"/>
        </w:rPr>
        <w:t>2,4,17–20</w:t>
      </w:r>
      <w:r w:rsidRPr="005C5B87">
        <w:fldChar w:fldCharType="end"/>
      </w:r>
      <w:r w:rsidRPr="005C5B87">
        <w:t xml:space="preserve"> sol</w:t>
      </w:r>
      <w:r w:rsidRPr="005C5B87">
        <w:lastRenderedPageBreak/>
        <w:t>vothermal synthesis</w:t>
      </w:r>
      <w:r w:rsidR="009A38C4" w:rsidRPr="005C5B87">
        <w:fldChar w:fldCharType="begin" w:fldLock="1"/>
      </w:r>
      <w:r w:rsidR="00797D2E" w:rsidRPr="005C5B87">
        <w:instrText>ADDIN CSL_CITATION { "citationItems" : [ { "id" : "ITEM-1", "itemData" : { "DOI" : "10.1021/nl025551x", "ISBN" : "1530-6984", "ISSN" : "15306984", "abstract" : "A simple organic amine-assisted hydrothermal process has been proposed to simultaneously realize the synthesis and assembly of copper sulfide nanoparticles at low temperature (90 110 C). Nanowire-like aggregates (average diameter of 120 nm and length of 2 \u00ccm) assembled by digenite phase copper sulfide nanoparticles have been synthesized with triethylenediamine (TEDA) as a linking agent. Nanotube-like aggregates (diameter ranging from 40 to 200 nm and length from 400 nm to 4 \u00ccm) and nanovesicle-like aggregates (size ranging from 50 to 180 nm), assembled by djurleite phase copper sulfide nanoparticles, have also been obtained by substituting tramethylethylenediamine (TMEA) and di-n-butylamine (DBA) for TEDA, respectively.", "author" : [ { "dropping-particle" : "", "family" : "Lu", "given" : "Qingyi", "non-dropping-particle" : "", "parse-names" : false, "suffix" : "" }, { "dropping-particle" : "", "family" : "Gao", "given" : "Feng", "non-dropping-particle" : "", "parse-names" : false, "suffix" : "" }, { "dropping-particle" : "", "family" : "Zhao", "given" : "Dongyuan", "non-dropping-particle" : "", "parse-names" : false, "suffix" : "" } ], "container-title" : "Nano Letters", "id" : "ITEM-1", "issued" : { "date-parts" : [ [ "2002" ] ] }, "page" : "725-728", "title" : "One-Step Synthesis and Assembly of Copper Sulfide Nanoparticles to Nanowires, Nanotubes, and Nanovesicles by a Simple Organic Amine-Assisted Hydrothermal Process", "type" : "article-journal", "volume" : "2" }, "uris" : [ "http://www.mendeley.com/documents/?uuid=e41c72ae-286f-4dd7-a6b8-b5b364bbc858" ] } ], "mendeley" : { "formattedCitation" : "&lt;sup&gt;21&lt;/sup&gt;", "plainTextFormattedCitation" : "21", "previouslyFormattedCitation" : "&lt;sup&gt;21&lt;/sup&gt;" }, "properties" : { "noteIndex" : 0 }, "schema" : "https://github.com/citation-style-language/schema/raw/master/csl-citation.json" }</w:instrText>
      </w:r>
      <w:r w:rsidR="009A38C4" w:rsidRPr="005C5B87">
        <w:fldChar w:fldCharType="separate"/>
      </w:r>
      <w:r w:rsidR="000E40D6" w:rsidRPr="005C5B87">
        <w:rPr>
          <w:noProof/>
          <w:vertAlign w:val="superscript"/>
        </w:rPr>
        <w:t>21</w:t>
      </w:r>
      <w:r w:rsidR="009A38C4" w:rsidRPr="005C5B87">
        <w:fldChar w:fldCharType="end"/>
      </w:r>
      <w:r w:rsidRPr="005C5B87">
        <w:t xml:space="preserve"> and cation exchange.</w:t>
      </w:r>
      <w:r w:rsidRPr="005C5B87">
        <w:fldChar w:fldCharType="begin" w:fldLock="1"/>
      </w:r>
      <w:r w:rsidR="00797D2E" w:rsidRPr="005C5B87">
        <w:instrText>ADDIN CSL_CITATION { "citationItems" : [ { "id" : "ITEM-1", "itemData" : { "DOI" : "10.1039/c2cs35241a", "ISBN" : "0306-0012", "ISSN" : "0306-0012", "PMID" : "22968228", "abstract" : "Cation exchange is an age-old technique for the chemical conversion of liquids or extended solids by place-exchanging the cations in an ionic material with a different set of cations. The technique is undergoing a major revival with the advent of high-quality nanocrystals: researchers are now able to overcome the limitations in bulk systems and fully exploit cation exchange for materials synthesis and discovery via rapid, low-temperature transformations in the solid state. In this tutorial review, we discuss cation exchange as a promising materials synthesis and discovery tool. Exchange on the nanoscale exhibits some unique attributes: rapid kinetics at room temperature (orders of magnitude faster than in the bulk) and the tuning of reactivity via control of nanocrystal size, shape, and surface faceting. These features make cation exchange a convenient tool for accessing nanocrystal compositions and morphologies for which conventional synthesis may not be established. A simple exchange reaction allows extension of nanochemistry to a larger part of the periodic table, beyond the typical gamut of II-VI, IV-VI, and III-V materials. Cation exchange transformations in nanocrystals can be topotactic and size- and shape-conserving, allowing nanocrystals synthesized by conventional methods to be used as templates for production of compositionally novel, multicomponent, or doped nanocrystals. Since phases and compositions resulting from an exchange reaction can be kinetically controlled, rather than governed by the phase diagram, nanocrystals of metastable and hitherto inaccessible compositions are attainable. Outside of materials synthesis, applications for cation exchange exist in water purification, chemical staining, and sensing. Since nanoscale cation exchange occurs rapidly at room temperature, it can be integrated with sensitive environments such as those in biological systems. Cation exchange is already allowing access to a variety of new materials and processes. With better mechanistic understanding and control, researchers may be able to advance the field to a stage where a custom nanostructure of arbitrary complexity would be achievable by simple cation exchange chemistry and a basic understanding of the periodic table.", "author" : [ { "dropping-particle" : "", "family" : "Rivest", "given" : "Jessy B.", "non-dropping-particle" : "", "parse-names" : false, "suffix" : "" }, { "dropping-particle" : "", "family" : "Jain", "given" : "Prashant K.", "non-dropping-particle" : "", "parse-names" : false, "suffix" : "" } ], "container-title" : "Chemical Society Reviews", "id" : "ITEM-1", "issued" : { "date-parts" : [ [ "2013" ] ] }, "page" : "89-96", "title" : "Cation exchange on the nanoscale: an emerging technique for new material synthesis, device fabrication, and chemical sensing", "type" : "article-journal" }, "uris" : [ "http://www.mendeley.com/documents/?uuid=e4044b3f-0013-4a78-a229-82b3b3acea8c" ] }, { "id" : "ITEM-2", "itemData" : { "DOI" : "10.1039/c0cs00055h", "ISBN" : "0306-0012", "ISSN" : "1460-4744", "PMID" : "20972490", "abstract" : "Colloidal heteronanocrystals (HNCs) can be regarded as solution-grown inorganic-organic hybrid nanomaterials, since they consist of inorganic nanoparticles that are coated with a layer of organic ligand molecules. The hybrid nature of these nanostructures provides great flexibility in engineering their physical and chemical properties. The inorganic particles are heterostructured, i.e. they comprise two (or more) different materials joined together, what gives them remarkable and unique properties that can be controlled by the composition, size and shape of each component of the HNC. The interaction between the inorganic component and the organic ligand molecules allows the size and shape of the HNCs to be controlled and gives rise to novel properties. Moreover, the organic surfactant layer opens up the possibility of surface chemistry manipulation, making it possible to tailor a number of properties. These features have turned colloidal HNCs into promising materials for a number of applications, spurring a growing interest on the investigation of their preparation and properties. This critical review provides an overview of recent developments in this rapidly expanding field, with emphasis on semiconductor HNCs (e.g., quantum dots and quantum rods). In addition to defining the state of the art and highlighting the key issues in the field, this review addresses the fundamental physical and chemical principles needed to understand the properties and preparation of colloidal HNCs (283 references).", "author" : [ { "dropping-particle" : "", "family" : "Mello Donega\u0301", "given" : "Celso", "non-dropping-particle" : "de", "parse-names" : false, "suffix" : "" } ], "container-title" : "Chemical Society reviews", "id" : "ITEM-2", "issued" : { "date-parts" : [ [ "2011" ] ] }, "page" : "1512-1546", "title" : "Synthesis and properties of colloidal heteronanocrystals.", "type" : "article-journal", "volume" : "40" }, "uris" : [ "http://www.mendeley.com/documents/?uuid=70d3d03e-ae1d-4ac7-921e-e2402f9f7a49" ] } ], "mendeley" : { "formattedCitation" : "&lt;sup&gt;22,23&lt;/sup&gt;", "plainTextFormattedCitation" : "22,23", "previouslyFormattedCitation" : "&lt;sup&gt;22,23&lt;/sup&gt;" }, "properties" : { "noteIndex" : 0 }, "schema" : "https://github.com/citation-style-language/schema/raw/master/csl-citation.json" }</w:instrText>
      </w:r>
      <w:r w:rsidRPr="005C5B87">
        <w:fldChar w:fldCharType="separate"/>
      </w:r>
      <w:r w:rsidR="000E40D6" w:rsidRPr="005C5B87">
        <w:rPr>
          <w:noProof/>
          <w:vertAlign w:val="superscript"/>
        </w:rPr>
        <w:t>22,23</w:t>
      </w:r>
      <w:r w:rsidRPr="005C5B87">
        <w:fldChar w:fldCharType="end"/>
      </w:r>
      <w:r w:rsidRPr="005C5B87">
        <w:t xml:space="preserve"> </w:t>
      </w:r>
      <w:r w:rsidR="00FD2112" w:rsidRPr="005C5B87">
        <w:t>Previous attempts at phase control have been based on choice of solvent,</w:t>
      </w:r>
      <w:r w:rsidR="00FD2112" w:rsidRPr="005C5B87">
        <w:fldChar w:fldCharType="begin" w:fldLock="1"/>
      </w:r>
      <w:r w:rsidR="00B108FD" w:rsidRPr="005C5B87">
        <w:instrText>ADDIN CSL_CITATION { "citationItems" : [ { "id" : "ITEM-1", "itemData" : { "DOI" : "10.1021/cm061686i", "ISBN" : "6567791691", "author" : [ { "dropping-particle" : "", "family" : "Lim", "given" : "Wen Pei", "non-dropping-particle" : "", "parse-names" : false, "suffix" : "" }, { "dropping-particle" : "", "family" : "Wong", "given" : "Chiong Teck", "non-dropping-particle" : "", "parse-names" : false, "suffix" : "" }, { "dropping-particle" : "", "family" : "Ang", "given" : "Si Ling", "non-dropping-particle" : "", "parse-names" : false, "suffix" : "" }, { "dropping-particle" : "", "family" : "Low", "given" : "Hong Yee", "non-dropping-particle" : "", "parse-names" : false, "suffix" : "" }, { "dropping-particle" : "", "family" : "Chin", "given" : "Wee Shong", "non-dropping-particle" : "", "parse-names" : false, "suffix" : "" } ], "container-title" : "Chem. Mater", "id" : "ITEM-1", "issued" : { "date-parts" : [ [ "2006" ] ] }, "page" : "6170-6177", "title" : "Phase-Selective Synthesis of Copper Sulfide Nanocrystals", "type" : "article-journal", "volume" : "18" }, "uris" : [ "http://www.mendeley.com/documents/?uuid=0358dc69-d9e0-4f7d-991e-6f6d18597a8c" ] } ], "mendeley" : { "formattedCitation" : "&lt;sup&gt;24&lt;/sup&gt;", "plainTextFormattedCitation" : "24", "previouslyFormattedCitation" : "&lt;sup&gt;24&lt;/sup&gt;" }, "properties" : { "noteIndex" : 0 }, "schema" : "https://github.com/citation-style-language/schema/raw/master/csl-citation.json" }</w:instrText>
      </w:r>
      <w:r w:rsidR="00FD2112" w:rsidRPr="005C5B87">
        <w:fldChar w:fldCharType="separate"/>
      </w:r>
      <w:r w:rsidR="00FD2112" w:rsidRPr="005C5B87">
        <w:rPr>
          <w:noProof/>
          <w:vertAlign w:val="superscript"/>
        </w:rPr>
        <w:t>24</w:t>
      </w:r>
      <w:r w:rsidR="00FD2112" w:rsidRPr="005C5B87">
        <w:fldChar w:fldCharType="end"/>
      </w:r>
      <w:r w:rsidR="00FD2112" w:rsidRPr="005C5B87">
        <w:t xml:space="preserve"> </w:t>
      </w:r>
      <w:r w:rsidR="00744ABD" w:rsidRPr="005C5B87">
        <w:t>sulfur choice,</w:t>
      </w:r>
      <w:r w:rsidR="00744ABD" w:rsidRPr="005C5B87">
        <w:fldChar w:fldCharType="begin" w:fldLock="1"/>
      </w:r>
      <w:r w:rsidR="00744ABD" w:rsidRPr="005C5B87">
        <w:instrText>ADDIN CSL_CITATION { "citationItems" : [ { "id" : "ITEM-1", "itemData" : { "DOI" : "10.1016/j.matdes.2017.03.038", "ISSN" : "0264-1275", "author" : [ { "dropping-particle" : "", "family" : "Jia", "given" : "Lu", "non-dropping-particle" : "", "parse-names" : false, "suffix" : "" }, { "dropping-particle" : "", "family" : "Ji", "given" : "Huiming", "non-dropping-particle" : "", "parse-names" : false, "suffix" : "" }, { "dropping-particle" : "", "family" : "Lai", "given" : "Junyun", "non-dropping-particle" : "", "parse-names" : false, "suffix" : "" }, { "dropping-particle" : "", "family" : "Wang", "given" : "Jian", "non-dropping-particle" : "", "parse-names" : false, "suffix" : "" }, { "dropping-particle" : "", "family" : "Chen", "given" : "Huayu", "non-dropping-particle" : "", "parse-names" : false, "suffix" : "" }, { "dropping-particle" : "", "family" : "Zheng", "given" : "Xuerong", "non-dropping-particle" : "", "parse-names" : false, "suffix" : "" }, { "dropping-particle" : "", "family" : "Liu", "given" : "Hui", "non-dropping-particle" : "", "parse-names" : false, "suffix" : "" }, { "dropping-particle" : "", "family" : "Jin", "given" : "Zhengguo", "non-dropping-particle" : "", "parse-names" : false, "suffix" : "" } ], "container-title" : "Materials &amp; Design", "id" : "ITEM-1", "issued" : { "date-parts" : [ [ "2017" ] ] }, "page" : "39-45", "publisher" : "Elsevier Ltd", "title" : "Morphology , structure and optical absorption properties of copper sul fi des by different TEG based solution processing", "type" : "article-journal", "volume" : "123" }, "uris" : [ "http://www.mendeley.com/documents/?uuid=f7612e83-be27-4670-b6aa-99774eb479b0" ] } ], "mendeley" : { "formattedCitation" : "&lt;sup&gt;25&lt;/sup&gt;", "plainTextFormattedCitation" : "25", "previouslyFormattedCitation" : "&lt;sup&gt;25&lt;/sup&gt;" }, "properties" : { "noteIndex" : 0 }, "schema" : "https://github.com/citation-style-language/schema/raw/master/csl-citation.json" }</w:instrText>
      </w:r>
      <w:r w:rsidR="00744ABD" w:rsidRPr="005C5B87">
        <w:fldChar w:fldCharType="separate"/>
      </w:r>
      <w:r w:rsidR="00744ABD" w:rsidRPr="005C5B87">
        <w:rPr>
          <w:noProof/>
          <w:vertAlign w:val="superscript"/>
        </w:rPr>
        <w:t>25</w:t>
      </w:r>
      <w:r w:rsidR="00744ABD" w:rsidRPr="005C5B87">
        <w:fldChar w:fldCharType="end"/>
      </w:r>
      <w:r w:rsidR="00FD2112" w:rsidRPr="005C5B87">
        <w:t xml:space="preserve"> </w:t>
      </w:r>
      <w:r w:rsidR="00744ABD" w:rsidRPr="005C5B87">
        <w:t>Cu:S ratio</w:t>
      </w:r>
      <w:r w:rsidR="00744ABD" w:rsidRPr="005C5B87">
        <w:fldChar w:fldCharType="begin" w:fldLock="1"/>
      </w:r>
      <w:r w:rsidR="00744ABD" w:rsidRPr="005C5B87">
        <w:instrText>ADDIN CSL_CITATION { "citationItems" : [ { "id" : "ITEM-1", "itemData" : { "DOI" : "10.1021/la051196p", "ISBN" : "0743-7463", "ISSN" : "07437463", "PMID" : "16207021", "abstract" : "Nickel sulfide and copper sulfide nanocrystals were synthesized by adding elemental sulfur to either dichlorobenzene-solvated (copper sulfide) or oleylamine-solvated metal(II) precursors (nickel sulfide) at relatively high temperature to produce the metal sulfide. Nickel sulfide nanocrystals are cubic Ni(3)S(4) (polydymite) with irregular prismatic shapes, forming by a two-step reduction-sulfidation mechanism where Ni(II) reduces to Ni metal before sulfidation to Ni(3)S(4). Despite extensive efforts to optimize the Ni(3)S(4) nanocrystal size and shape distributions, polydisperse nanocrystals are produced. In contrast, copper sulfide nanocrystals can be obtained with narrow size and shape distributions. The copper sulfide stoichiometry depended on the Cu:S mole ratio used in the reaction: Cu:S mole ratios of 1:2 and 2:1 gave CuS (covellite) and Cu(1.8)S (digenite), respectively. CuS nanocrystals formed as hexagonal disks that assemble into stacked ribbons when cast from solution onto a substrate. CuS, Cu(1.8)S, and Ni(3)S(4) differ from the Cu(2)S and NiS nanocrystals obtained by solventless decomposition of metal thiolate single source precursors, in terms of stoichiometry for copper sulfide, and both stoichiometry and morphology for nickel sulfide [Ghezelbash, A.; Sigman, M. B., Jr.; Korgel, B. A. Nano Lett. 2004, 4, 537-542. Sigman, M. B. Ghezelbash, A.; Hanrath, T.; Saunders, A. E.; Lee, F.; Korgel, B. A. J. Am. Chem. Soc. 2003, 125, 16050-16057].", "author" : [ { "dropping-particle" : "", "family" : "Ghezelbash", "given" : "Ali", "non-dropping-particle" : "", "parse-names" : false, "suffix" : "" }, { "dropping-particle" : "", "family" : "Korgel", "given" : "Brian A.", "non-dropping-particle" : "", "parse-names" : false, "suffix" : "" } ], "container-title" : "Langmuir", "id" : "ITEM-1", "issued" : { "date-parts" : [ [ "2005" ] ] }, "page" : "9451-9456", "title" : "Nickel sulfide and copper sulfide nanocrystal synthesis and polymorphism", "type" : "article-journal", "volume" : "21" }, "uris" : [ "http://www.mendeley.com/documents/?uuid=af1f8fa5-553a-4a02-ac06-0848824f8476" ] } ], "mendeley" : { "formattedCitation" : "&lt;sup&gt;18&lt;/sup&gt;", "plainTextFormattedCitation" : "18", "previouslyFormattedCitation" : "&lt;sup&gt;18&lt;/sup&gt;" }, "properties" : { "noteIndex" : 0 }, "schema" : "https://github.com/citation-style-language/schema/raw/master/csl-citation.json" }</w:instrText>
      </w:r>
      <w:r w:rsidR="00744ABD" w:rsidRPr="005C5B87">
        <w:fldChar w:fldCharType="separate"/>
      </w:r>
      <w:r w:rsidR="00744ABD" w:rsidRPr="005C5B87">
        <w:rPr>
          <w:noProof/>
          <w:vertAlign w:val="superscript"/>
        </w:rPr>
        <w:t>18</w:t>
      </w:r>
      <w:r w:rsidR="00744ABD" w:rsidRPr="005C5B87">
        <w:fldChar w:fldCharType="end"/>
      </w:r>
      <w:r w:rsidR="00744ABD" w:rsidRPr="005C5B87">
        <w:t xml:space="preserve"> and reaction temperature.</w:t>
      </w:r>
      <w:r w:rsidR="00744ABD" w:rsidRPr="005C5B87">
        <w:fldChar w:fldCharType="begin" w:fldLock="1"/>
      </w:r>
      <w:r w:rsidR="003030D0" w:rsidRPr="005C5B87">
        <w:instrText>ADDIN CSL_CITATION { "citationItems" : [ { "id" : "ITEM-1", "itemData" : { "DOI" : "10.1016/j.matchemphys.2016.06.024", "ISSN" : "0254-0584", "author" : [ { "dropping-particle" : "", "family" : "Akhtar", "given" : "Masood", "non-dropping-particle" : "", "parse-names" : false, "suffix" : "" }, { "dropping-particle" : "", "family" : "Alghamdi", "given" : "Yousef", "non-dropping-particle" : "", "parse-names" : false, "suffix" : "" }, { "dropping-particle" : "", "family" : "Akhtar", "given" : "Javeed", "non-dropping-particle" : "", "parse-names" : false, "suffix" : "" }, { "dropping-particle" : "", "family" : "Aslam", "given" : "Zabeada", "non-dropping-particle" : "", "parse-names" : false, "suffix" : "" }, { "dropping-particle" : "", "family" : "Revaprasadu", "given" : "Neerish", "non-dropping-particle" : "", "parse-names" : false, "suffix" : "" }, { "dropping-particle" : "", "family" : "Malik", "given" : "Mohammad Azad", "non-dropping-particle" : "", "parse-names" : false, "suffix" : "" } ], "container-title" : "Materials Chemistry and Physics", "id" : "ITEM-1", "issued" : { "date-parts" : [ [ "2016" ] ] }, "page" : "404-412", "publisher" : "Elsevier B.V", "title" : "Phase controlled synthesis of copper sulfide nanoparticles by colloidal and non-colloidal methods", "type" : "article-journal", "volume" : "180" }, "uris" : [ "http://www.mendeley.com/documents/?uuid=a57cd06f-97c4-4332-b572-0d2fc23136ad" ] } ], "mendeley" : { "formattedCitation" : "&lt;sup&gt;26&lt;/sup&gt;", "plainTextFormattedCitation" : "26", "previouslyFormattedCitation" : "&lt;sup&gt;26&lt;/sup&gt;" }, "properties" : { "noteIndex" : 0 }, "schema" : "https://github.com/citation-style-language/schema/raw/master/csl-citation.json" }</w:instrText>
      </w:r>
      <w:r w:rsidR="00744ABD" w:rsidRPr="005C5B87">
        <w:fldChar w:fldCharType="separate"/>
      </w:r>
      <w:r w:rsidR="00744ABD" w:rsidRPr="005C5B87">
        <w:rPr>
          <w:noProof/>
          <w:vertAlign w:val="superscript"/>
        </w:rPr>
        <w:t>26</w:t>
      </w:r>
      <w:r w:rsidR="00744ABD" w:rsidRPr="005C5B87">
        <w:fldChar w:fldCharType="end"/>
      </w:r>
      <w:r w:rsidR="00744ABD" w:rsidRPr="005C5B87">
        <w:t xml:space="preserve"> </w:t>
      </w:r>
      <w:r w:rsidRPr="005C5B87">
        <w:t>Many synthetic protocols require a complex mixture of reagents to generate monodisperse nanocrystals of copper sulfide, often including environmentally unfriendly ligands. Here we present a simple and easily scalable route to Cu</w:t>
      </w:r>
      <w:r w:rsidRPr="005C5B87">
        <w:rPr>
          <w:i/>
          <w:vertAlign w:val="subscript"/>
        </w:rPr>
        <w:t>x</w:t>
      </w:r>
      <w:r w:rsidRPr="005C5B87">
        <w:t>S nanocrystals using a series of copper(I) xanthates as single-source precursors. Single-source precursors (SSP) are an established route to nanodimensional metal chalcogenide semiconductors, though a true SSP has been rarely used to generate copper sulfide.</w:t>
      </w:r>
      <w:r w:rsidRPr="005C5B87">
        <w:fldChar w:fldCharType="begin" w:fldLock="1"/>
      </w:r>
      <w:r w:rsidR="003030D0" w:rsidRPr="005C5B87">
        <w:instrText>ADDIN CSL_CITATION { "citationItems" : [ { "id" : "ITEM-1", "itemData" : { "DOI" : "10.1021/ja0342087", "ISBN" : "0002-7863", "ISSN" : "00027863", "PMID" : "12733895", "abstract" : "Organic monolayer protected Cu2S nanorods, 4 nm in diameter and 12 nm long, were synthesized using a novel solventless synthetic approach. Thermolytic degradation of a copper thiolate precursor at temperatures ranging from 140 to 200 degrees C produces Cu2S nanorods. Higher temperatures promote isotropic growth of spherical nanocrystals. X-ray diffraction and high-resolution TEM reveal that the nanorods exhibit a hexagonal Cu2S crystal structure, which in the bulk is ferroelectric. The appropriate reaction conditions produce nanorods that are size and shape monodisperse and organize into smectic superlattices. The extent of superlattice ordering and the appearance of extended strands of nanorods provide evidence for strong dipole-dipole coupling between Cu2S nanorods.", "author" : [ { "dropping-particle" : "", "family" : "Larsen", "given" : "Travis H.", "non-dropping-particle" : "", "parse-names" : false, "suffix" : "" }, { "dropping-particle" : "", "family" : "Sigman", "given" : "Michael", "non-dropping-particle" : "", "parse-names" : false, "suffix" : "" }, { "dropping-particle" : "", "family" : "Ghezelbash", "given" : "Ali", "non-dropping-particle" : "", "parse-names" : false, "suffix" : "" }, { "dropping-particle" : "", "family" : "Doty", "given" : "R. Christopher", "non-dropping-particle" : "", "parse-names" : false, "suffix" : "" }, { "dropping-particle" : "", "family" : "Korgel", "given" : "Brian A.", "non-dropping-particle" : "", "parse-names" : false, "suffix" : "" } ], "container-title" : "Journal of the American Chemical Society", "id" : "ITEM-1", "issued" : { "date-parts" : [ [ "2003" ] ] }, "page" : "5638-5639", "title" : "Solventless synthesis of copper sulfide nanorods by thermolysis of a single source thiolate-derived precursor", "type" : "article-journal", "volume" : "125" }, "uris" : [ "http://www.mendeley.com/documents/?uuid=5af95383-8123-447b-a0b0-5cdefb126792" ] }, { "id" : "ITEM-2", "itemData" : { "DOI" : "10.1039/c1jm13277f", "ISBN" : "0959-9428", "ISSN" : "0959-9428", "abstract" : "The copper(II) complex of 1,1,5,5-tetra-iso-propyl-2-thiobiuret [Cu(SON(CNiPr2)2)2], has been synthesized and its single crystal X-ray structure determined. The complex has been used as a single source precursor for the preparation of copper sulfide nanoparticles by solution thermolysis. The nanoparticles synthesized had various morphologies including spherical, hexagonal disks, and trigonal crystallites; depending on the reaction temperature, concentration of the precursor and the growth time. Thermolysis experiments in oleylamine produced Cu7S4 nanoparticles as a mixture of roxbyite (monoclinic) and anilite (orthorhombic) phases. Pure anilite Cu7S4 nanoparticles were obtained when a solution of precursor in octadecene was injected into hot oleylamine whereas, djurleite Cu1.94S nanoparticles were obtained when a solution of the precursor in oleylamine was injected into hot dodecanethiol. The optical properties of the pure anilite Cu7S4 phase and the djurleite Cu1.94S are consistent with indirect band gap materials. The complex was also used for the preparation of copper sulfide thin films by aerosol assisted chemical vapour deposition (AACVD). Powder X-ray diffraction (p-XRD) patterns of the thin films showed the deposition of a mixture of cubic CuS2 and hexagonal Cu2S phases at all temperatures. Scanning Electron Microscopy (SEM) of copper sulfide films showed spherical crystallites from reaction at 280 [degree]C, cuboids at 320 [degree]C and plate like crystallites between 360 and 400 [degree]C. Transmission Electron Microscopy (TEM) of material scratched from thin films showed nanoplates of copper sulfides with 25-30 nm in width.", "author" : [ { "dropping-particle" : "", "family" : "Abdelhady", "given" : "Ahmed Lutfi", "non-dropping-particle" : "", "parse-names" : false, "suffix" : "" }, { "dropping-particle" : "", "family" : "Ramasamy", "given" : "Karthik", "non-dropping-particle" : "", "parse-names" : false, "suffix" : "" }, { "dropping-particle" : "", "family" : "Malik", "given" : "Mohammad Azad", "non-dropping-particle" : "", "parse-names" : false, "suffix" : "" }, { "dropping-particle" : "", "family" : "O'Brien", "given" : "Paul", "non-dropping-particle" : "", "parse-names" : false, "suffix" : "" }, { "dropping-particle" : "", "family" : "Haigh", "given" : "Sarah J.", "non-dropping-particle" : "", "parse-names" : false, "suffix" : "" }, { "dropping-particle" : "", "family" : "Raftery", "given" : "James", "non-dropping-particle" : "", "parse-names" : false, "suffix" : "" } ], "container-title" : "Journal of Materials Chemistry", "id" : "ITEM-2", "issued" : { "date-parts" : [ [ "2011" ] ] }, "page" : "17888-17895", "title" : "New routes to copper sulfide nanostructures and thin films", "type" : "article-journal", "volume" : "21" }, "uris" : [ "http://www.mendeley.com/documents/?uuid=f106dcae-797b-4d63-9ee5-95ebdcc2f8d0" ] }, { "id" : "ITEM-3", "itemData" : { "DOI" : "10.1039/c1nj20586b", "ISSN" : "1144-0546", "author" : [ { "dropping-particle" : "", "family" : "Afzaal", "given" : "Mohammad", "non-dropping-particle" : "", "parse-names" : false, "suffix" : "" }, { "dropping-particle" : "", "family" : "Rosenberg", "given" : "Chico L.", "non-dropping-particle" : "", "parse-names" : false, "suffix" : "" }, { "dropping-particle" : "", "family" : "Malik", "given" : "Mohammad A.", "non-dropping-particle" : "", "parse-names" : false, "suffix" : "" }, { "dropping-particle" : "", "family" : "White", "given" : "Andrew J. P.", "non-dropping-particle" : "", "parse-names" : false, "suffix" : "" }, { "dropping-particle" : "", "family" : "O'Brien", "given" : "Paul", "non-dropping-particle" : "", "parse-names" : false, "suffix" : "" } ], "container-title" : "New Journal of Chemistry", "id" : "ITEM-3", "issued" : { "date-parts" : [ [ "2011" ] ] }, "page" : "2773", "title" : "Phosphine stabilized copper(I) complexes of dithiocarbamates and xanthates and their decomposition pathways", "type" : "article-journal", "volume" : "35" }, "uris" : [ "http://www.mendeley.com/documents/?uuid=b208ecb1-ac54-4be2-8c7e-834fa4089266" ] }, { "id" : "ITEM-4", "itemData" : { "DOI" : "10.1021/am4039568", "ISBN" : "1944-8252 (Electronic)\\n1944-8244 (Linking)", "ISSN" : "19448244", "PMID" : "24138006", "abstract" : "We demonstrated revertible shifts of surface-dependent localized surface plasmon resonances (LSPRs) in CuS nanodisks. Oleylamine (OYA) served as a solvent and surface ligand covering on CuS nanodisks during the thermolysis of single-source precursor copper ethylxanthate (Cu(ex)2). When OYA ligand was unloaded and reloaded on the surface of CuS nanodisks, the wavelength of LSPRs blue-shifted due to more oxygen exposure and then reverted through surface repassivation. The surface-dependent shift of LSPRs was dominated by the concentration of free holes in CuS nanodisks, which was modulated by the coverage and exchange of surface ligands, and the oxygen exposure dose and time. The semiconductor nanocrystals with tunable LSPRs have great potential in advanced plasmonics.", "author" : [ { "dropping-particle" : "", "family" : "Wei", "given" : "Tiaoxing", "non-dropping-particle" : "", "parse-names" : false, "suffix" : "" }, { "dropping-particle" : "", "family" : "Liu", "given" : "Yufeng", "non-dropping-particle" : "", "parse-names" : false, "suffix" : "" }, { "dropping-particle" : "", "family" : "Dong", "given" : "Wenjing", "non-dropping-particle" : "", "parse-names" : false, "suffix" : "" }, { "dropping-particle" : "", "family" : "Zhang", "given" : "Yun", "non-dropping-particle" : "", "parse-names" : false, "suffix" : "" }, { "dropping-particle" : "", "family" : "Huang", "given" : "Chanyan", "non-dropping-particle" : "", "parse-names" : false, "suffix" : "" }, { "dropping-particle" : "", "family" : "Sun", "given" : "Yan", "non-dropping-particle" : "", "parse-names" : false, "suffix" : "" }, { "dropping-particle" : "", "family" : "Chen", "given" : "Xin", "non-dropping-particle" : "", "parse-names" : false, "suffix" : "" }, { "dropping-particle" : "", "family" : "Dai", "given" : "Ning", "non-dropping-particle" : "", "parse-names" : false, "suffix" : "" } ], "container-title" : "ACS Applied Materials &amp; Interfaces", "id" : "ITEM-4", "issued" : { "date-parts" : [ [ "2013" ] ] }, "page" : "10473-10477", "title" : "Surface-Dependent Localized Surface Plasmon Resonances in CuS Nanodisks", "type" : "article-journal", "volume" : "5" }, "uris" : [ "http://www.mendeley.com/documents/?uuid=0777666b-1c10-4753-8abb-eef370ddf2fb" ] } ], "mendeley" : { "formattedCitation" : "&lt;sup&gt;10,27\u201329&lt;/sup&gt;", "plainTextFormattedCitation" : "10,27\u201329", "previouslyFormattedCitation" : "&lt;sup&gt;10,27\u201329&lt;/sup&gt;" }, "properties" : { "noteIndex" : 0 }, "schema" : "https://github.com/citation-style-language/schema/raw/master/csl-citation.json" }</w:instrText>
      </w:r>
      <w:r w:rsidRPr="005C5B87">
        <w:fldChar w:fldCharType="separate"/>
      </w:r>
      <w:r w:rsidR="00744ABD" w:rsidRPr="005C5B87">
        <w:rPr>
          <w:noProof/>
          <w:vertAlign w:val="superscript"/>
        </w:rPr>
        <w:t>10,27–29</w:t>
      </w:r>
      <w:r w:rsidRPr="005C5B87">
        <w:fldChar w:fldCharType="end"/>
      </w:r>
      <w:r w:rsidR="00BE2842" w:rsidRPr="005C5B87">
        <w:t xml:space="preserve"> Metal xanthates are an excellent SSP  for</w:t>
      </w:r>
      <w:r w:rsidRPr="005C5B87">
        <w:t xml:space="preserve"> nanoparticles and thin films of metal sulfide,</w:t>
      </w:r>
      <w:r w:rsidRPr="005C5B87">
        <w:fldChar w:fldCharType="begin" w:fldLock="1"/>
      </w:r>
      <w:r w:rsidR="003030D0" w:rsidRPr="005C5B87">
        <w:instrText>ADDIN CSL_CITATION { "citationItems" : [ { "id" : "ITEM-1", "itemData" : { "DOI" : "10.1021/cm401366q", "author" : [ { "dropping-particle" : "", "family" : "Ramasamy", "given" : "Karthik", "non-dropping-particle" : "", "parse-names" : false, "suffix" : "" }, { "dropping-particle" : "", "family" : "Malik", "given" : "Mohammad Azad", "non-dropping-particle" : "", "parse-names" : false, "suffix" : "" }, { "dropping-particle" : "", "family" : "Revaprasadu", "given" : "Neerish", "non-dropping-particle" : "", "parse-names" : false, "suffix" : "" }, { "dropping-particle" : "", "family" : "O'Brien", "given" : "Paul", "non-dropping-particle" : "", "parse-names" : false, "suffix" : "" } ], "container-title" : "Chem. Mater.", "id" : "ITEM-1", "issued" : { "date-parts" : [ [ "2013" ] ] }, "page" : "3551-3569", "title" : "Routes to Nanostructured Inorganic Materials with Potential for Solar Energy Applications Routes to Nanostructured Inorganic Materials with Potential for Solar Energy Applications", "type" : "article-journal", "volume" : "25" }, "uris" : [ "http://www.mendeley.com/documents/?uuid=509561a1-9f5d-450e-8413-f4788cb8cbb9" ] }, { "id" : "ITEM-2", "itemData" : { "DOI" : "10.1007/s10853-016-9906-7", "ISBN" : "1085301699", "ISSN" : "0022-2461", "author" : [ { "dropping-particle" : "", "family" : "Al-Shakban", "given" : "Mundher", "non-dropping-particle" : "", "parse-names" : false, "suffix" : "" }, { "dropping-particle" : "", "family" : "Xie", "given" : "Zhiqiang", "non-dropping-particle" : "", "parse-names" : false, "suffix" : "" }, { "dropping-particle" : "", "family" : "Savjani", "given" : "Nicky", "non-dropping-particle" : "", "parse-names" : false, "suffix" : "" }, { "dropping-particle" : "", "family" : "Malik", "given" : "M. Azad", "non-dropping-particle" : "", "parse-names" : false, "suffix" : "" }, { "dropping-particle" : "", "family" : "O\u2019Brien", "given" : "Paul", "non-dropping-particle" : "", "parse-names" : false, "suffix" : "" } ], "container-title" : "Journal of Materials Science", "id" : "ITEM-2", "issued" : { "date-parts" : [ [ "2016" ] ] }, "page" : "6166-6172", "publisher" : "Springer US", "title" : "A facile method for the production of SnS thin films from melt reactions", "type" : "article-journal", "volume" : "51" }, "uris" : [ "http://www.mendeley.com/documents/?uuid=bf509cb5-e343-452d-9b6e-2547dee49a94" ] }, { "id" : "ITEM-3", "itemData" : { "DOI" : "10.1039/C6DT03486A", "ISSN" : "1477-9226", "author" : [ { "dropping-particle" : "", "family" : "Matthews", "given" : "Peter D", "non-dropping-particle" : "", "parse-names" : false, "suffix" : "" }, { "dropping-particle" : "", "family" : "Akhtar", "given" : "Masood", "non-dropping-particle" : "", "parse-names" : false, "suffix" : "" }, { "dropping-particle" : "", "family" : "Malik", "given" : "Mohammad A", "non-dropping-particle" : "", "parse-names" : false, "suffix" : "" }, { "dropping-particle" : "", "family" : "Revaprasadu", "given" : "Neerish", "non-dropping-particle" : "", "parse-names" : false, "suffix" : "" }, { "dropping-particle" : "", "family" : "O'Brien", "given" : "Paul", "non-dropping-particle" : "", "parse-names" : false, "suffix" : "" } ], "container-title" : "Dalton Trans.", "id" : "ITEM-3", "issued" : { "date-parts" : [ [ "2016" ] ] }, "page" : "18803-18812", "publisher" : "Royal Society of Chemistry", "title" : "Synthetic Routes to Iron Chalcogenide Nanoparticles and Thin Films", "type" : "article-journal", "volume" : "45" }, "uris" : [ "http://www.mendeley.com/documents/?uuid=84652eee-5ffd-43e9-963a-7833c0431dce" ] } ], "mendeley" : { "formattedCitation" : "&lt;sup&gt;30\u201332&lt;/sup&gt;", "plainTextFormattedCitation" : "30\u201332", "previouslyFormattedCitation" : "&lt;sup&gt;30\u201332&lt;/sup&gt;" }, "properties" : { "noteIndex" : 0 }, "schema" : "https://github.com/citation-style-language/schema/raw/master/csl-citation.json" }</w:instrText>
      </w:r>
      <w:r w:rsidRPr="005C5B87">
        <w:fldChar w:fldCharType="separate"/>
      </w:r>
      <w:r w:rsidR="00744ABD" w:rsidRPr="005C5B87">
        <w:rPr>
          <w:noProof/>
          <w:vertAlign w:val="superscript"/>
        </w:rPr>
        <w:t>30–32</w:t>
      </w:r>
      <w:r w:rsidRPr="005C5B87">
        <w:fldChar w:fldCharType="end"/>
      </w:r>
      <w:r w:rsidRPr="005C5B87">
        <w:t xml:space="preserve"> as they breakdown via a Chugaev elimination producing volatile by-products that should be removed at the reaction temperature.</w:t>
      </w:r>
      <w:r w:rsidRPr="005C5B87">
        <w:fldChar w:fldCharType="begin" w:fldLock="1"/>
      </w:r>
      <w:r w:rsidR="003030D0" w:rsidRPr="005C5B87">
        <w:instrText>ADDIN CSL_CITATION { "citationItems" : [ { "id" : "ITEM-1", "itemData" : { "DOI" : "10.1039/b923898k", "ISBN" : "0959-9428\\r1364-5501", "ISSN" : "0959-9428", "abstract" : "Chalcogenides are an important class of semiconducting materials with applications and potential for application in many areas of technology. The availability of materials often depends on the processing methodologies available. The present article will focus on methods from single molecule precursors for binary chalcogenides of the first transition series together with those of zinc or cadmium", "author" : [ { "dropping-particle" : "", "family" : "Afzaal", "given" : "Mohammad", "non-dropping-particle" : "", "parse-names" : false, "suffix" : "" }, { "dropping-particle" : "", "family" : "Malik", "given" : "Mohammad Azad", "non-dropping-particle" : "", "parse-names" : false, "suffix" : "" }, { "dropping-particle" : "", "family" : "O'Brien", "given" : "Paul", "non-dropping-particle" : "", "parse-names" : false, "suffix" : "" } ], "container-title" : "Journal of Materials Chemistry", "id" : "ITEM-1", "issued" : { "date-parts" : [ [ "2010" ] ] }, "page" : "4031-4040", "title" : "Chemical routes to chalcogenide materials as thin films or particles with critical dimensions with the order of nanometres", "type" : "article-journal", "volume" : "20" }, "uris" : [ "http://www.mendeley.com/documents/?uuid=5dfb9ac0-8e49-49cc-b4f3-4ae34e30bbdb" ] }, { "id" : "ITEM-2", "itemData" : { "DOI" : "10.1023/A:1019665428255", "ISBN" : "0957-4522", "ISSN" : "09574522", "abstract" : "Highly oriented crystalline films of copper sulfide and copper selenide have been grown on glass by low-pressure metal-organic chemical vapor deposition (LP-MOCVD) and by aerosol-assisted chemical vapor deposition (AACVD), using the novel air-stable compounds Cu(E(2)CNMe(n)Hex)(2)]* (where E=S,Se). Thin films of non-stoichiometric cubic CuS and CuSe have been deposited in the temperature range 450-500 degreesC. (C) 2002 Kluwer Academic Publishers.", "author" : [ { "dropping-particle" : "", "family" : "Kemmler", "given" : "M.", "non-dropping-particle" : "", "parse-names" : false, "suffix" : "" }, { "dropping-particle" : "", "family" : "Lazell", "given" : "M.", "non-dropping-particle" : "", "parse-names" : false, "suffix" : "" }, { "dropping-particle" : "", "family" : "O'Brien", "given" : "Paul", "non-dropping-particle" : "", "parse-names" : false, "suffix" : "" }, { "dropping-particle" : "", "family" : "Otway", "given" : "D. J.", "non-dropping-particle" : "", "parse-names" : false, "suffix" : "" }, { "dropping-particle" : "", "family" : "Park", "given" : "Jin Ho", "non-dropping-particle" : "", "parse-names" : false, "suffix" : "" }, { "dropping-particle" : "", "family" : "Walsh", "given" : "J. R.", "non-dropping-particle" : "", "parse-names" : false, "suffix" : "" } ], "container-title" : "Journal of Materials Science: Materials in Electronics", "id" : "ITEM-2", "issue" : "9", "issued" : { "date-parts" : [ [ "2002" ] ] }, "page" : "531-535", "title" : "The growth of thin films of copper chalcogenide films by MOCVD and AACVD using novel single-molecule precursors", "type" : "article-journal", "volume" : "13" }, "uris" : [ "http://www.mendeley.com/documents/?uuid=ec6e43a4-5164-45fd-9d71-93f89df35f6b" ] }, { "id" : "ITEM-3", "itemData" : { "DOI" : "10.1039/c6dt02859d", "author" : [ { "dropping-particle" : "", "family" : "McNaughter", "given" : "Paul D", "non-dropping-particle" : "", "parse-names" : false, "suffix" : "" }, { "dropping-particle" : "", "family" : "Saah", "given" : "Selina A", "non-dropping-particle" : "", "parse-names" : false, "suffix" : "" }, { "dropping-particle" : "", "family" : "Akhtar", "given" : "Masood", "non-dropping-particle" : "", "parse-names" : false, "suffix" : "" }, { "dropping-particle" : "", "family" : "Abdulwahab", "given" : "Khadijat", "non-dropping-particle" : "", "parse-names" : false, "suffix" : "" }, { "dropping-particle" : "", "family" : "Malik", "given" : "M Azad", "non-dropping-particle" : "", "parse-names" : false, "suffix" : "" }, { "dropping-particle" : "", "family" : "Raftery", "given" : "James", "non-dropping-particle" : "", "parse-names" : false, "suffix" : "" }, { "dropping-particle" : "", "family" : "Awudza", "given" : "Johannes A M", "non-dropping-particle" : "", "parse-names" : false, "suffix" : "" }, { "dropping-particle" : "", "family" : "O\u2019Brien", "given" : "Paul", "non-dropping-particle" : "", "parse-names" : false, "suffix" : "" } ], "container-title" : "Dalton Transactions", "id" : "ITEM-3", "issued" : { "date-parts" : [ [ "2016" ] ] }, "page" : "16345-16353", "publisher" : "Royal Society of Chemistry", "title" : "lead(II) xanthates and their decomposition to PbS in melt reactions", "type" : "article-journal", "volume" : "45" }, "uris" : [ "http://www.mendeley.com/documents/?uuid=14b61ae4-44ea-4db6-8682-6d00e988353b" ] }, { "id" : "ITEM-4", "itemData" : { "DOI" : "10.1021/cm504765z", "ISSN" : "0897-4756", "author" : [ { "dropping-particle" : "", "family" : "Lewis", "given" : "Edward A", "non-dropping-particle" : "", "parse-names" : false, "suffix" : "" }, { "dropping-particle" : "", "family" : "McNaughter", "given" : "Paul D", "non-dropping-particle" : "", "parse-names" : false, "suffix" : "" }, { "dropping-particle" : "", "family" : "Yin", "given" : "Zhongjie", "non-dropping-particle" : "", "parse-names" : false, "suffix" : "" }, { "dropping-particle" : "", "family" : "Chen", "given" : "Yiqiang", "non-dropping-particle" : "", "parse-names" : false, "suffix" : "" }, { "dropping-particle" : "", "family" : "Brent", "given" : "Jack R.", "non-dropping-particle" : "", "parse-names" : false, "suffix" : "" }, { "dropping-particle" : "", "family" : "Saah", "given" : "Selina A.", "non-dropping-particle" : "", "parse-names" : false, "suffix" : "" }, { "dropping-particle" : "", "family" : "Raftery", "given" : "James", "non-dropping-particle" : "", "parse-names" : false, "suffix" : "" }, { "dropping-particle" : "", "family" : "Awudza", "given" : "Johannes A. M.", "non-dropping-particle" : "", "parse-names" : false, "suffix" : "" }, { "dropping-particle" : "", "family" : "Malik", "given" : "M. Azad", "non-dropping-particle" : "", "parse-names" : false, "suffix" : "" }, { "dropping-particle" : "", "family" : "O\u2019Brien", "given" : "Paul", "non-dropping-particle" : "", "parse-names" : false, "suffix" : "" }, { "dropping-particle" : "", "family" : "Haigh", "given" : "Sarah J.", "non-dropping-particle" : "", "parse-names" : false, "suffix" : "" } ], "container-title" : "Chemistry of Materials", "id" : "ITEM-4", "issued" : { "date-parts" : [ [ "2015" ] ] }, "page" : "2127-2136", "title" : "In Situ Synthesis of PbS Nanocrystals in Polymer Thin Films from Lead(II) Xanthate and Dithiocarbamate Complexes: Evidence for Size and Morphology Control", "type" : "article-journal", "volume" : "27" }, "uris" : [ "http://www.mendeley.com/documents/?uuid=6bfb40ba-2d08-48b1-b943-b190dc021c00" ] } ], "mendeley" : { "formattedCitation" : "&lt;sup&gt;33\u201336&lt;/sup&gt;", "plainTextFormattedCitation" : "33\u201336", "previouslyFormattedCitation" : "&lt;sup&gt;33\u201336&lt;/sup&gt;" }, "properties" : { "noteIndex" : 0 }, "schema" : "https://github.com/citation-style-language/schema/raw/master/csl-citation.json" }</w:instrText>
      </w:r>
      <w:r w:rsidRPr="005C5B87">
        <w:fldChar w:fldCharType="separate"/>
      </w:r>
      <w:r w:rsidR="00744ABD" w:rsidRPr="005C5B87">
        <w:rPr>
          <w:noProof/>
          <w:vertAlign w:val="superscript"/>
        </w:rPr>
        <w:t>33–36</w:t>
      </w:r>
      <w:r w:rsidRPr="005C5B87">
        <w:fldChar w:fldCharType="end"/>
      </w:r>
      <w:r w:rsidRPr="005C5B87">
        <w:t xml:space="preserve"> </w:t>
      </w:r>
    </w:p>
    <w:p w14:paraId="4946E9EC" w14:textId="2863DDCE" w:rsidR="00AE57CC" w:rsidRPr="005C5B87" w:rsidRDefault="003434B7" w:rsidP="00A3067E">
      <w:pPr>
        <w:pStyle w:val="TESectionHeading"/>
      </w:pPr>
      <w:r w:rsidRPr="005C5B87">
        <w:t xml:space="preserve">2. </w:t>
      </w:r>
      <w:r w:rsidR="00AE57CC" w:rsidRPr="005C5B87">
        <w:t>Experimental</w:t>
      </w:r>
      <w:r w:rsidR="001B3BEB" w:rsidRPr="005C5B87">
        <w:t xml:space="preserve"> section</w:t>
      </w:r>
    </w:p>
    <w:p w14:paraId="03F3F195" w14:textId="37E334C0" w:rsidR="00AE57CC" w:rsidRPr="005C5B87" w:rsidRDefault="003434B7" w:rsidP="00124284">
      <w:pPr>
        <w:pStyle w:val="TAMainText"/>
        <w:rPr>
          <w:b/>
        </w:rPr>
      </w:pPr>
      <w:r w:rsidRPr="005C5B87">
        <w:rPr>
          <w:b/>
        </w:rPr>
        <w:t>2.1 General</w:t>
      </w:r>
      <w:r w:rsidRPr="005C5B87">
        <w:t xml:space="preserve"> </w:t>
      </w:r>
      <w:r w:rsidR="00622D24" w:rsidRPr="005C5B87">
        <w:t xml:space="preserve">All chemicals were purchased from Sigma Aldrich, and were </w:t>
      </w:r>
      <w:r w:rsidR="00AE57CC" w:rsidRPr="005C5B87">
        <w:t>used as received. Elemental analysis (EA) and Thermogravimetric analysis (TGA) were carried out by the Microelemental Analysis service at the University of Manchester. EA was performed using a Flash 2000 Thermo Scientific elemental analyzer and TGA data was obtained with Mettler Toledo TGA/DSC1 star</w:t>
      </w:r>
      <w:r w:rsidR="00AE57CC" w:rsidRPr="005C5B87">
        <w:rPr>
          <w:vertAlign w:val="superscript"/>
        </w:rPr>
        <w:t>e</w:t>
      </w:r>
      <w:r w:rsidR="00AE57CC" w:rsidRPr="005C5B87">
        <w:t xml:space="preserve"> system between the range of 30 - 600 °C at a heating rate of 10 °C min</w:t>
      </w:r>
      <w:r w:rsidR="00AE57CC" w:rsidRPr="005C5B87">
        <w:rPr>
          <w:vertAlign w:val="superscript"/>
        </w:rPr>
        <w:t>-1</w:t>
      </w:r>
      <w:r w:rsidR="00AE57CC" w:rsidRPr="005C5B87">
        <w:t xml:space="preserve"> under nitrogen flow</w:t>
      </w:r>
      <w:r w:rsidR="00AE57CC" w:rsidRPr="005C5B87">
        <w:rPr>
          <w:color w:val="000000" w:themeColor="text1"/>
        </w:rPr>
        <w:t xml:space="preserve">. </w:t>
      </w:r>
      <w:r w:rsidR="00A049A5" w:rsidRPr="005C5B87">
        <w:rPr>
          <w:color w:val="000000" w:themeColor="text1"/>
        </w:rPr>
        <w:t>NMR spectra were recorded in CDCl</w:t>
      </w:r>
      <w:r w:rsidR="00A049A5" w:rsidRPr="005C5B87">
        <w:rPr>
          <w:color w:val="000000" w:themeColor="text1"/>
          <w:vertAlign w:val="subscript"/>
        </w:rPr>
        <w:t>3</w:t>
      </w:r>
      <w:r w:rsidR="00A049A5" w:rsidRPr="005C5B87">
        <w:rPr>
          <w:color w:val="000000" w:themeColor="text1"/>
        </w:rPr>
        <w:t xml:space="preserve"> and D</w:t>
      </w:r>
      <w:r w:rsidR="00A049A5" w:rsidRPr="005C5B87">
        <w:rPr>
          <w:color w:val="000000" w:themeColor="text1"/>
          <w:vertAlign w:val="subscript"/>
        </w:rPr>
        <w:t>2</w:t>
      </w:r>
      <w:r w:rsidR="00A049A5" w:rsidRPr="005C5B87">
        <w:rPr>
          <w:color w:val="000000" w:themeColor="text1"/>
        </w:rPr>
        <w:t xml:space="preserve">O solutions on a Bruker Ascend spectrometer </w:t>
      </w:r>
      <w:r w:rsidR="00501972" w:rsidRPr="005C5B87">
        <w:rPr>
          <w:color w:val="000000" w:themeColor="text1"/>
          <w:lang w:val="en-US"/>
        </w:rPr>
        <w:t>operating at 400</w:t>
      </w:r>
      <w:r w:rsidR="00A049A5" w:rsidRPr="005C5B87">
        <w:rPr>
          <w:color w:val="000000" w:themeColor="text1"/>
          <w:lang w:val="en-US"/>
        </w:rPr>
        <w:t xml:space="preserve"> MHz</w:t>
      </w:r>
      <w:r w:rsidR="00A049A5" w:rsidRPr="005C5B87">
        <w:rPr>
          <w:color w:val="000000" w:themeColor="text1"/>
        </w:rPr>
        <w:t xml:space="preserve">. </w:t>
      </w:r>
      <w:r w:rsidR="00CB5C40" w:rsidRPr="005C5B87">
        <w:rPr>
          <w:color w:val="000000" w:themeColor="text1"/>
        </w:rPr>
        <w:t xml:space="preserve">Single crystal X-ray diffraction was performed </w:t>
      </w:r>
      <w:r w:rsidR="00A049A5" w:rsidRPr="005C5B87">
        <w:rPr>
          <w:color w:val="000000" w:themeColor="text1"/>
        </w:rPr>
        <w:t xml:space="preserve">using a Bruker diffractometer with a </w:t>
      </w:r>
      <w:r w:rsidR="00CB5C40" w:rsidRPr="005C5B87">
        <w:t>Cu-K</w:t>
      </w:r>
      <w:r w:rsidR="00CB5C40" w:rsidRPr="005C5B87">
        <w:rPr>
          <w:vertAlign w:val="subscript"/>
        </w:rPr>
        <w:t xml:space="preserve">α </w:t>
      </w:r>
      <w:r w:rsidR="00A049A5" w:rsidRPr="005C5B87">
        <w:rPr>
          <w:color w:val="000000" w:themeColor="text1"/>
        </w:rPr>
        <w:t>source (λ = 1.5418 Å) at 100K and Agilent diffractometer with a Mo</w:t>
      </w:r>
      <w:r w:rsidR="00CB5C40" w:rsidRPr="005C5B87">
        <w:rPr>
          <w:color w:val="000000" w:themeColor="text1"/>
        </w:rPr>
        <w:t>-</w:t>
      </w:r>
      <w:r w:rsidR="00CB5C40" w:rsidRPr="005C5B87">
        <w:t>K</w:t>
      </w:r>
      <w:r w:rsidR="00CB5C40" w:rsidRPr="005C5B87">
        <w:rPr>
          <w:vertAlign w:val="subscript"/>
        </w:rPr>
        <w:t>α</w:t>
      </w:r>
      <w:r w:rsidR="00CB5C40" w:rsidRPr="005C5B87">
        <w:t xml:space="preserve"> </w:t>
      </w:r>
      <w:r w:rsidR="00A049A5" w:rsidRPr="005C5B87">
        <w:rPr>
          <w:color w:val="000000" w:themeColor="text1"/>
        </w:rPr>
        <w:t>source (λ = 0.71073 Å) at 150K</w:t>
      </w:r>
      <w:r w:rsidR="00501972" w:rsidRPr="005C5B87">
        <w:rPr>
          <w:color w:val="000000" w:themeColor="text1"/>
        </w:rPr>
        <w:t>.</w:t>
      </w:r>
      <w:r w:rsidR="00A049A5" w:rsidRPr="005C5B87">
        <w:rPr>
          <w:color w:val="000000" w:themeColor="text1"/>
        </w:rPr>
        <w:t xml:space="preserve"> </w:t>
      </w:r>
      <w:r w:rsidR="00546427" w:rsidRPr="005C5B87">
        <w:rPr>
          <w:color w:val="000000" w:themeColor="text1"/>
        </w:rPr>
        <w:t>For more information see ESI Table</w:t>
      </w:r>
      <w:r w:rsidR="00EB6E6F" w:rsidRPr="005C5B87">
        <w:rPr>
          <w:color w:val="000000" w:themeColor="text1"/>
        </w:rPr>
        <w:t>s</w:t>
      </w:r>
      <w:r w:rsidR="002B4190" w:rsidRPr="005C5B87">
        <w:rPr>
          <w:color w:val="000000" w:themeColor="text1"/>
        </w:rPr>
        <w:t xml:space="preserve"> S5.1</w:t>
      </w:r>
      <w:r w:rsidR="00EB6E6F" w:rsidRPr="005C5B87">
        <w:rPr>
          <w:color w:val="000000" w:themeColor="text1"/>
        </w:rPr>
        <w:t xml:space="preserve"> and S</w:t>
      </w:r>
      <w:r w:rsidR="003B68FB" w:rsidRPr="005C5B87">
        <w:rPr>
          <w:color w:val="000000" w:themeColor="text1"/>
        </w:rPr>
        <w:t>5</w:t>
      </w:r>
      <w:r w:rsidR="002B4190" w:rsidRPr="005C5B87">
        <w:rPr>
          <w:color w:val="000000" w:themeColor="text1"/>
        </w:rPr>
        <w:t>.2</w:t>
      </w:r>
      <w:r w:rsidR="00546427" w:rsidRPr="005C5B87">
        <w:rPr>
          <w:color w:val="000000" w:themeColor="text1"/>
        </w:rPr>
        <w:t xml:space="preserve">. </w:t>
      </w:r>
      <w:r w:rsidR="004A5A43" w:rsidRPr="005C5B87">
        <w:rPr>
          <w:color w:val="000000" w:themeColor="text1"/>
        </w:rPr>
        <w:t>Crystallographic</w:t>
      </w:r>
      <w:r w:rsidR="00546427" w:rsidRPr="005C5B87">
        <w:rPr>
          <w:color w:val="000000" w:themeColor="text1"/>
        </w:rPr>
        <w:t xml:space="preserve"> data available from the CCDC, numbers: </w:t>
      </w:r>
      <w:r w:rsidR="004F03D2" w:rsidRPr="005C5B87">
        <w:rPr>
          <w:color w:val="000000" w:themeColor="text1"/>
        </w:rPr>
        <w:t>1550291-550300</w:t>
      </w:r>
      <w:r w:rsidR="00546427" w:rsidRPr="005C5B87">
        <w:rPr>
          <w:color w:val="000000" w:themeColor="text1"/>
        </w:rPr>
        <w:t xml:space="preserve">. </w:t>
      </w:r>
      <w:r w:rsidR="00C66C03" w:rsidRPr="005C5B87">
        <w:rPr>
          <w:color w:val="000000"/>
        </w:rPr>
        <w:t>Transmission electron microscope (TEM) images were collected at 300 keV using an FEI Tecnai TF30 equipped with a field emission gun</w:t>
      </w:r>
      <w:r w:rsidR="00AE57CC" w:rsidRPr="005C5B87">
        <w:t xml:space="preserve">. </w:t>
      </w:r>
      <w:r w:rsidR="00215E27" w:rsidRPr="005C5B87">
        <w:t xml:space="preserve">EDX measurements were performed </w:t>
      </w:r>
      <w:r w:rsidR="00FA7D98" w:rsidRPr="005C5B87">
        <w:t xml:space="preserve">using an FEI Quanta 200 </w:t>
      </w:r>
      <w:r w:rsidR="004A5A43" w:rsidRPr="005C5B87">
        <w:t xml:space="preserve">SEM equipped </w:t>
      </w:r>
      <w:r w:rsidR="004C61F8" w:rsidRPr="005C5B87">
        <w:t xml:space="preserve">with an EDAX Genesis spectrometer. </w:t>
      </w:r>
      <w:r w:rsidR="00AE57CC" w:rsidRPr="005C5B87">
        <w:t xml:space="preserve">Powder X-ray diffraction (pXRD) analyses were carried out </w:t>
      </w:r>
      <w:r w:rsidR="00AE57CC" w:rsidRPr="005C5B87">
        <w:lastRenderedPageBreak/>
        <w:t>using an X-Pert diffractometer with a Cu-K</w:t>
      </w:r>
      <w:r w:rsidR="00AE57CC" w:rsidRPr="005C5B87">
        <w:rPr>
          <w:vertAlign w:val="subscript"/>
        </w:rPr>
        <w:t>α1</w:t>
      </w:r>
      <w:r w:rsidR="00AE57CC" w:rsidRPr="005C5B87">
        <w:t xml:space="preserve"> source (λ = 1.54059 Å), the applied voltage was 40 kV and the current 30 mA. </w:t>
      </w:r>
      <w:r w:rsidR="00CB578E" w:rsidRPr="005C5B87">
        <w:t xml:space="preserve">UV-Vis spectra were collected on a Shimadzu UV-1800, using 1.57 mM solution of </w:t>
      </w:r>
      <w:r w:rsidR="00F92858" w:rsidRPr="005C5B87">
        <w:t>nanorods</w:t>
      </w:r>
      <w:r w:rsidR="00CB578E" w:rsidRPr="005C5B87">
        <w:t xml:space="preserve"> in toluene.</w:t>
      </w:r>
    </w:p>
    <w:p w14:paraId="624B07CE" w14:textId="45514B8E" w:rsidR="00AE57CC" w:rsidRPr="005C5B87" w:rsidRDefault="003434B7" w:rsidP="00124284">
      <w:pPr>
        <w:pStyle w:val="TAMainText"/>
      </w:pPr>
      <w:r w:rsidRPr="005C5B87">
        <w:rPr>
          <w:b/>
        </w:rPr>
        <w:t xml:space="preserve">2.2 </w:t>
      </w:r>
      <w:r w:rsidR="00AE57CC" w:rsidRPr="005C5B87">
        <w:rPr>
          <w:b/>
        </w:rPr>
        <w:t>Synthesis of Precursors</w:t>
      </w:r>
      <w:r w:rsidRPr="005C5B87">
        <w:rPr>
          <w:b/>
        </w:rPr>
        <w:t xml:space="preserve"> </w:t>
      </w:r>
      <w:r w:rsidR="00AE57CC" w:rsidRPr="005C5B87">
        <w:rPr>
          <w:i/>
        </w:rPr>
        <w:t>Synthesis of Potassium n-Butylxanthate (</w:t>
      </w:r>
      <w:r w:rsidR="00AE57CC" w:rsidRPr="005C5B87">
        <w:rPr>
          <w:b/>
          <w:i/>
        </w:rPr>
        <w:t>1</w:t>
      </w:r>
      <w:r w:rsidR="00AE57CC" w:rsidRPr="005C5B87">
        <w:rPr>
          <w:i/>
        </w:rPr>
        <w:t>)</w:t>
      </w:r>
      <w:r w:rsidRPr="005C5B87">
        <w:rPr>
          <w:i/>
        </w:rPr>
        <w:t xml:space="preserve">. </w:t>
      </w:r>
      <w:r w:rsidR="00AE57CC" w:rsidRPr="005C5B87">
        <w:t xml:space="preserve">Potassium </w:t>
      </w:r>
      <w:r w:rsidR="00AE57CC" w:rsidRPr="005C5B87">
        <w:rPr>
          <w:i/>
        </w:rPr>
        <w:t>n</w:t>
      </w:r>
      <w:r w:rsidR="00AE57CC" w:rsidRPr="005C5B87">
        <w:t>-butylxanthate was prepared following a literature procedure.</w:t>
      </w:r>
      <w:r w:rsidR="00AE57CC" w:rsidRPr="005C5B87">
        <w:fldChar w:fldCharType="begin" w:fldLock="1"/>
      </w:r>
      <w:r w:rsidR="003030D0" w:rsidRPr="005C5B87">
        <w:instrText>ADDIN CSL_CITATION { "citationItems" : [ { "id" : "ITEM-1", "itemData" : { "DOI" : "10.1021/ic0349858", "author" : [ { "dropping-particle" : "", "family" : "Mohamed", "given" : "Ahmed A", "non-dropping-particle" : "", "parse-names" : false, "suffix" : "" }, { "dropping-particle" : "", "family" : "Kani", "given" : "Ibrahim", "non-dropping-particle" : "", "parse-names" : false, "suffix" : "" }, { "dropping-particle" : "", "family" : "Ramirez", "given" : "Anna O", "non-dropping-particle" : "", "parse-names" : false, "suffix" : "" }, { "dropping-particle" : "", "family" : "Fackler", "given" : "John P", "non-dropping-particle" : "", "parse-names" : false, "suffix" : "" } ], "container-title" : "Inorganic Chemistry", "id" : "ITEM-1", "issued" : { "date-parts" : [ [ "2004" ] ] }, "page" : "3833-3839", "title" : "Synthesis, Characterization, and Luminescent Properties of Dinuclear Gold(I) Xanthate Complexes: X-ray Structure of [Au2(nBu-xanthate)2]", "type" : "article-journal", "volume" : "43" }, "uris" : [ "http://www.mendeley.com/documents/?uuid=54736aa7-b6b7-406c-bb5e-2fb0a5e18161" ] } ], "mendeley" : { "formattedCitation" : "&lt;sup&gt;37&lt;/sup&gt;", "plainTextFormattedCitation" : "37", "previouslyFormattedCitation" : "&lt;sup&gt;37&lt;/sup&gt;" }, "properties" : { "noteIndex" : 0 }, "schema" : "https://github.com/citation-style-language/schema/raw/master/csl-citation.json" }</w:instrText>
      </w:r>
      <w:r w:rsidR="00AE57CC" w:rsidRPr="005C5B87">
        <w:fldChar w:fldCharType="separate"/>
      </w:r>
      <w:r w:rsidR="00744ABD" w:rsidRPr="005C5B87">
        <w:rPr>
          <w:noProof/>
          <w:vertAlign w:val="superscript"/>
        </w:rPr>
        <w:t>37</w:t>
      </w:r>
      <w:r w:rsidR="00AE57CC" w:rsidRPr="005C5B87">
        <w:fldChar w:fldCharType="end"/>
      </w:r>
      <w:r w:rsidR="00AE57CC" w:rsidRPr="005C5B87">
        <w:t xml:space="preserve"> Potassium hydroxide (5.64 g, 0.10 mol) and </w:t>
      </w:r>
      <w:r w:rsidR="00AE57CC" w:rsidRPr="005C5B87">
        <w:rPr>
          <w:i/>
        </w:rPr>
        <w:t>n</w:t>
      </w:r>
      <w:r w:rsidR="00AE57CC" w:rsidRPr="005C5B87">
        <w:t>-butyl alcohol (50 ml) were stirred for 2 h at room temperature and then CS</w:t>
      </w:r>
      <w:r w:rsidR="00AE57CC" w:rsidRPr="005C5B87">
        <w:rPr>
          <w:vertAlign w:val="subscript"/>
        </w:rPr>
        <w:t>2</w:t>
      </w:r>
      <w:r w:rsidR="00AE57CC" w:rsidRPr="005C5B87">
        <w:t xml:space="preserve"> (7.73 g, 6.11 ml, 0.10 mol) was added dropwise to the reaction, resulting in an orange solution. The unreacted alcohol was removed </w:t>
      </w:r>
      <w:r w:rsidR="00AE57CC" w:rsidRPr="005C5B87">
        <w:rPr>
          <w:i/>
        </w:rPr>
        <w:t>in vacuo</w:t>
      </w:r>
      <w:r w:rsidR="00AE57CC" w:rsidRPr="005C5B87">
        <w:t xml:space="preserve"> and the yellow solid product was dried and recrystallized from </w:t>
      </w:r>
      <w:r w:rsidR="00AE57CC" w:rsidRPr="005C5B87">
        <w:rPr>
          <w:i/>
        </w:rPr>
        <w:t>n</w:t>
      </w:r>
      <w:r w:rsidR="00AE57CC" w:rsidRPr="005C5B87">
        <w:t>-butyl alcohol to give [K(S</w:t>
      </w:r>
      <w:r w:rsidR="00AE57CC" w:rsidRPr="005C5B87">
        <w:rPr>
          <w:vertAlign w:val="subscript"/>
        </w:rPr>
        <w:t>2</w:t>
      </w:r>
      <w:r w:rsidR="00AE57CC" w:rsidRPr="005C5B87">
        <w:t>CO</w:t>
      </w:r>
      <w:r w:rsidR="00AE57CC" w:rsidRPr="005C5B87">
        <w:rPr>
          <w:vertAlign w:val="superscript"/>
        </w:rPr>
        <w:t>n</w:t>
      </w:r>
      <w:r w:rsidR="00AE57CC" w:rsidRPr="005C5B87">
        <w:t>Bu)] (13.5</w:t>
      </w:r>
      <w:r w:rsidR="00AE57CC" w:rsidRPr="005C5B87">
        <w:sym w:font="Symbol" w:char="F020"/>
      </w:r>
      <w:r w:rsidR="00AE57CC" w:rsidRPr="005C5B87">
        <w:t xml:space="preserve">g, </w:t>
      </w:r>
      <w:r w:rsidR="009F5E53" w:rsidRPr="005C5B87">
        <w:t>0.0717</w:t>
      </w:r>
      <w:r w:rsidR="00AE57CC" w:rsidRPr="005C5B87">
        <w:t xml:space="preserve"> mol</w:t>
      </w:r>
      <w:r w:rsidR="009F5E53" w:rsidRPr="005C5B87">
        <w:t>, 71.7</w:t>
      </w:r>
      <w:r w:rsidR="00AE57CC" w:rsidRPr="005C5B87">
        <w:t xml:space="preserve">% yield). </w:t>
      </w:r>
      <w:r w:rsidR="00236BB5" w:rsidRPr="005C5B87">
        <w:t>M.p.</w:t>
      </w:r>
      <w:r w:rsidR="00AE57CC" w:rsidRPr="005C5B87">
        <w:t xml:space="preserve"> = 232</w:t>
      </w:r>
      <w:r w:rsidR="00AE57CC" w:rsidRPr="005C5B87">
        <w:noBreakHyphen/>
        <w:t>235</w:t>
      </w:r>
      <w:r w:rsidR="00AE57CC" w:rsidRPr="005C5B87">
        <w:sym w:font="Symbol" w:char="F020"/>
      </w:r>
      <w:r w:rsidR="00AE57CC" w:rsidRPr="005C5B87">
        <w:t>°C.</w:t>
      </w:r>
      <w:r w:rsidRPr="005C5B87">
        <w:t xml:space="preserve"> </w:t>
      </w:r>
      <w:r w:rsidR="00AE57CC" w:rsidRPr="005C5B87">
        <w:t>Calc. for C</w:t>
      </w:r>
      <w:r w:rsidR="00AE57CC" w:rsidRPr="005C5B87">
        <w:rPr>
          <w:vertAlign w:val="subscript"/>
        </w:rPr>
        <w:t>5</w:t>
      </w:r>
      <w:r w:rsidR="00AE57CC" w:rsidRPr="005C5B87">
        <w:t>H</w:t>
      </w:r>
      <w:r w:rsidR="00AE57CC" w:rsidRPr="005C5B87">
        <w:rPr>
          <w:vertAlign w:val="subscript"/>
        </w:rPr>
        <w:t>9</w:t>
      </w:r>
      <w:r w:rsidR="00AE57CC" w:rsidRPr="005C5B87">
        <w:t>KOS</w:t>
      </w:r>
      <w:r w:rsidR="00AE57CC" w:rsidRPr="005C5B87">
        <w:rPr>
          <w:vertAlign w:val="subscript"/>
        </w:rPr>
        <w:t>2</w:t>
      </w:r>
      <w:r w:rsidR="00AE57CC" w:rsidRPr="005C5B87">
        <w:t xml:space="preserve"> (%):</w:t>
      </w:r>
      <w:r w:rsidR="000575A3" w:rsidRPr="005C5B87">
        <w:t xml:space="preserve"> C 31.9, H 4.82, S 34.0, K 20.8; found: C</w:t>
      </w:r>
      <w:r w:rsidR="000575A3" w:rsidRPr="005C5B87">
        <w:sym w:font="Symbol" w:char="F020"/>
      </w:r>
      <w:r w:rsidR="000575A3" w:rsidRPr="005C5B87">
        <w:t>32.2, H 4.83, S 33.8, K 20.4</w:t>
      </w:r>
      <w:r w:rsidR="00AE57CC" w:rsidRPr="005C5B87">
        <w:t>. FT-IR (cm</w:t>
      </w:r>
      <w:r w:rsidR="00AE57CC" w:rsidRPr="005C5B87">
        <w:rPr>
          <w:vertAlign w:val="superscript"/>
        </w:rPr>
        <w:t>-1</w:t>
      </w:r>
      <w:r w:rsidR="00AE57CC" w:rsidRPr="005C5B87">
        <w:t>): 2958 (m), 2869 (w), 1461 (m), 1445 (w), 1261 (s), 1149 (m), 1173 (m), 1062 (m), 1014 (m), 747.3 (m), 669.0 (s), 566.2 (s).</w:t>
      </w:r>
      <w:r w:rsidR="00B75CAE" w:rsidRPr="005C5B87">
        <w:t xml:space="preserve"> </w:t>
      </w:r>
      <w:r w:rsidR="00AE57CC" w:rsidRPr="005C5B87">
        <w:rPr>
          <w:vertAlign w:val="superscript"/>
        </w:rPr>
        <w:t>1</w:t>
      </w:r>
      <w:r w:rsidR="00AE57CC" w:rsidRPr="005C5B87">
        <w:t>H NMR (400 MHz, D</w:t>
      </w:r>
      <w:r w:rsidR="00AE57CC" w:rsidRPr="005C5B87">
        <w:rPr>
          <w:vertAlign w:val="subscript"/>
        </w:rPr>
        <w:t>2</w:t>
      </w:r>
      <w:r w:rsidR="00AE57CC" w:rsidRPr="005C5B87">
        <w:t xml:space="preserve">O) </w:t>
      </w:r>
      <w:r w:rsidR="00AE57CC" w:rsidRPr="005C5B87">
        <w:sym w:font="Symbol" w:char="F064"/>
      </w:r>
      <w:r w:rsidR="00AE57CC" w:rsidRPr="005C5B87">
        <w:t xml:space="preserve"> (ppm) =  </w:t>
      </w:r>
      <w:r w:rsidR="00B75CAE" w:rsidRPr="005C5B87">
        <w:rPr>
          <w:lang w:val="en-US"/>
        </w:rPr>
        <w:t>0.85 (t, 3H, C</w:t>
      </w:r>
      <w:r w:rsidR="00B75CAE" w:rsidRPr="005C5B87">
        <w:rPr>
          <w:i/>
          <w:lang w:val="en-US"/>
        </w:rPr>
        <w:t>H</w:t>
      </w:r>
      <w:r w:rsidR="00B75CAE" w:rsidRPr="005C5B87">
        <w:rPr>
          <w:vertAlign w:val="subscript"/>
          <w:lang w:val="en-US"/>
        </w:rPr>
        <w:t>3</w:t>
      </w:r>
      <w:r w:rsidR="00810E81" w:rsidRPr="005C5B87">
        <w:rPr>
          <w:lang w:val="en-US"/>
        </w:rPr>
        <w:t>), 1.35 (s, 2H, CH</w:t>
      </w:r>
      <w:r w:rsidR="00B75CAE" w:rsidRPr="005C5B87">
        <w:rPr>
          <w:vertAlign w:val="subscript"/>
          <w:lang w:val="en-US"/>
        </w:rPr>
        <w:t>2</w:t>
      </w:r>
      <w:r w:rsidR="00B75CAE" w:rsidRPr="005C5B87">
        <w:rPr>
          <w:lang w:val="en-US"/>
        </w:rPr>
        <w:t>C</w:t>
      </w:r>
      <w:r w:rsidR="00B75CAE" w:rsidRPr="005C5B87">
        <w:rPr>
          <w:i/>
          <w:lang w:val="en-US"/>
        </w:rPr>
        <w:t>H</w:t>
      </w:r>
      <w:r w:rsidR="00B75CAE" w:rsidRPr="005C5B87">
        <w:rPr>
          <w:vertAlign w:val="subscript"/>
          <w:lang w:val="en-US"/>
        </w:rPr>
        <w:t>2</w:t>
      </w:r>
      <w:r w:rsidR="00B75CAE" w:rsidRPr="005C5B87">
        <w:rPr>
          <w:lang w:val="en-US"/>
        </w:rPr>
        <w:t>CH</w:t>
      </w:r>
      <w:r w:rsidR="00B75CAE" w:rsidRPr="005C5B87">
        <w:rPr>
          <w:vertAlign w:val="subscript"/>
          <w:lang w:val="en-US"/>
        </w:rPr>
        <w:t>3</w:t>
      </w:r>
      <w:r w:rsidR="00B75CAE" w:rsidRPr="005C5B87">
        <w:rPr>
          <w:lang w:val="en-US"/>
        </w:rPr>
        <w:t>), 1.65 (p, 2H,</w:t>
      </w:r>
      <w:r w:rsidR="00810E81" w:rsidRPr="005C5B87">
        <w:rPr>
          <w:lang w:val="en-US"/>
        </w:rPr>
        <w:t xml:space="preserve"> </w:t>
      </w:r>
      <w:r w:rsidR="00B75CAE" w:rsidRPr="005C5B87">
        <w:rPr>
          <w:lang w:val="en-US"/>
        </w:rPr>
        <w:t>CH</w:t>
      </w:r>
      <w:r w:rsidR="00B75CAE" w:rsidRPr="005C5B87">
        <w:rPr>
          <w:vertAlign w:val="subscript"/>
          <w:lang w:val="en-US"/>
        </w:rPr>
        <w:t>2</w:t>
      </w:r>
      <w:r w:rsidR="00B75CAE" w:rsidRPr="005C5B87">
        <w:rPr>
          <w:lang w:val="en-US"/>
        </w:rPr>
        <w:t>C</w:t>
      </w:r>
      <w:r w:rsidR="00B75CAE" w:rsidRPr="005C5B87">
        <w:rPr>
          <w:i/>
          <w:lang w:val="en-US"/>
        </w:rPr>
        <w:t>H</w:t>
      </w:r>
      <w:r w:rsidR="00B75CAE" w:rsidRPr="005C5B87">
        <w:rPr>
          <w:vertAlign w:val="subscript"/>
          <w:lang w:val="en-US"/>
        </w:rPr>
        <w:t>2</w:t>
      </w:r>
      <w:r w:rsidR="00B75CAE" w:rsidRPr="005C5B87">
        <w:rPr>
          <w:lang w:val="en-US"/>
        </w:rPr>
        <w:t>CH</w:t>
      </w:r>
      <w:r w:rsidR="00B75CAE" w:rsidRPr="005C5B87">
        <w:rPr>
          <w:vertAlign w:val="subscript"/>
          <w:lang w:val="en-US"/>
        </w:rPr>
        <w:t>2</w:t>
      </w:r>
      <w:r w:rsidR="00B75CAE" w:rsidRPr="005C5B87">
        <w:rPr>
          <w:lang w:val="en-US"/>
        </w:rPr>
        <w:t>), 4.37 (t, 2H, OC</w:t>
      </w:r>
      <w:r w:rsidR="00B75CAE" w:rsidRPr="005C5B87">
        <w:rPr>
          <w:i/>
          <w:lang w:val="en-US"/>
        </w:rPr>
        <w:t>H</w:t>
      </w:r>
      <w:r w:rsidR="00B75CAE" w:rsidRPr="005C5B87">
        <w:rPr>
          <w:vertAlign w:val="subscript"/>
          <w:lang w:val="en-US"/>
        </w:rPr>
        <w:t>2</w:t>
      </w:r>
      <w:r w:rsidR="00B75CAE" w:rsidRPr="005C5B87">
        <w:rPr>
          <w:lang w:val="en-US"/>
        </w:rPr>
        <w:t>CH</w:t>
      </w:r>
      <w:r w:rsidR="00B75CAE" w:rsidRPr="005C5B87">
        <w:rPr>
          <w:vertAlign w:val="subscript"/>
          <w:lang w:val="en-US"/>
        </w:rPr>
        <w:t>2</w:t>
      </w:r>
      <w:r w:rsidR="00B75CAE" w:rsidRPr="005C5B87">
        <w:rPr>
          <w:lang w:val="en-US"/>
        </w:rPr>
        <w:t>).</w:t>
      </w:r>
    </w:p>
    <w:p w14:paraId="5DA31623" w14:textId="0F4C8C47" w:rsidR="00AE57CC" w:rsidRPr="005C5B87" w:rsidRDefault="00AE57CC" w:rsidP="00124284">
      <w:pPr>
        <w:pStyle w:val="TAMainText"/>
      </w:pPr>
      <w:r w:rsidRPr="005C5B87">
        <w:rPr>
          <w:i/>
        </w:rPr>
        <w:t>Synthesis of Potassium iso-Butylxanthate (</w:t>
      </w:r>
      <w:r w:rsidRPr="005C5B87">
        <w:rPr>
          <w:b/>
          <w:i/>
        </w:rPr>
        <w:t>2</w:t>
      </w:r>
      <w:r w:rsidR="003434B7" w:rsidRPr="005C5B87">
        <w:rPr>
          <w:i/>
        </w:rPr>
        <w:t xml:space="preserve">). </w:t>
      </w:r>
      <w:r w:rsidRPr="005C5B87">
        <w:t>[K(S</w:t>
      </w:r>
      <w:r w:rsidRPr="005C5B87">
        <w:rPr>
          <w:vertAlign w:val="subscript"/>
        </w:rPr>
        <w:t>2</w:t>
      </w:r>
      <w:r w:rsidRPr="005C5B87">
        <w:t>CO</w:t>
      </w:r>
      <w:r w:rsidRPr="005C5B87">
        <w:rPr>
          <w:vertAlign w:val="superscript"/>
        </w:rPr>
        <w:t>i</w:t>
      </w:r>
      <w:r w:rsidRPr="005C5B87">
        <w:t xml:space="preserve">Bu)] was prepared via the same method, using </w:t>
      </w:r>
      <w:r w:rsidRPr="005C5B87">
        <w:rPr>
          <w:i/>
        </w:rPr>
        <w:t>iso</w:t>
      </w:r>
      <w:r w:rsidRPr="005C5B87">
        <w:t xml:space="preserve">-butanol (50 ml). The product was recrystallised from </w:t>
      </w:r>
      <w:r w:rsidRPr="005C5B87">
        <w:rPr>
          <w:i/>
        </w:rPr>
        <w:t>iso</w:t>
      </w:r>
      <w:r w:rsidRPr="005C5B87">
        <w:t xml:space="preserve">-butanol. (9.66 g, 65% yield). </w:t>
      </w:r>
      <w:r w:rsidR="00236BB5" w:rsidRPr="005C5B87">
        <w:t>M.p.</w:t>
      </w:r>
      <w:r w:rsidRPr="005C5B87">
        <w:t xml:space="preserve"> = 241-243 °C.</w:t>
      </w:r>
      <w:r w:rsidR="003434B7" w:rsidRPr="005C5B87">
        <w:t xml:space="preserve"> </w:t>
      </w:r>
      <w:r w:rsidRPr="005C5B87">
        <w:t>Calc. for C</w:t>
      </w:r>
      <w:r w:rsidRPr="005C5B87">
        <w:rPr>
          <w:vertAlign w:val="subscript"/>
        </w:rPr>
        <w:t>5</w:t>
      </w:r>
      <w:r w:rsidRPr="005C5B87">
        <w:t>H</w:t>
      </w:r>
      <w:r w:rsidRPr="005C5B87">
        <w:rPr>
          <w:vertAlign w:val="subscript"/>
        </w:rPr>
        <w:t>9</w:t>
      </w:r>
      <w:r w:rsidRPr="005C5B87">
        <w:t>KOS</w:t>
      </w:r>
      <w:r w:rsidRPr="005C5B87">
        <w:rPr>
          <w:vertAlign w:val="subscript"/>
        </w:rPr>
        <w:t>2</w:t>
      </w:r>
      <w:r w:rsidRPr="005C5B87">
        <w:t xml:space="preserve"> (%):</w:t>
      </w:r>
      <w:r w:rsidR="000575A3" w:rsidRPr="005C5B87">
        <w:t xml:space="preserve"> C 31.9, H 4.82, S 34.0, K 20.8; found: C</w:t>
      </w:r>
      <w:r w:rsidR="000575A3" w:rsidRPr="005C5B87">
        <w:sym w:font="Symbol" w:char="F020"/>
      </w:r>
      <w:r w:rsidR="000575A3" w:rsidRPr="005C5B87">
        <w:t>31.7, H 4.72, S 34.0, K 21.0</w:t>
      </w:r>
      <w:r w:rsidRPr="005C5B87">
        <w:t>.</w:t>
      </w:r>
      <w:r w:rsidR="003434B7" w:rsidRPr="005C5B87">
        <w:t xml:space="preserve"> </w:t>
      </w:r>
      <w:r w:rsidRPr="005C5B87">
        <w:t>FT-IR (cm</w:t>
      </w:r>
      <w:r w:rsidRPr="005C5B87">
        <w:rPr>
          <w:vertAlign w:val="superscript"/>
        </w:rPr>
        <w:t>-1</w:t>
      </w:r>
      <w:r w:rsidRPr="005C5B87">
        <w:t>): 2958 (m), 2927 (w), 2870 (w), 1463 (w), 1386 (w), 1366 (w), 1179 (w), 1165 (w), 1141 (m), 1092 (s), 968.8 (m), 937.6 (w), 912.7 (w), 802.1 (w), 653.3(w), 571.9(w).</w:t>
      </w:r>
      <w:r w:rsidR="003434B7" w:rsidRPr="005C5B87">
        <w:t xml:space="preserve"> </w:t>
      </w:r>
      <w:r w:rsidRPr="005C5B87">
        <w:rPr>
          <w:vertAlign w:val="superscript"/>
        </w:rPr>
        <w:t>1</w:t>
      </w:r>
      <w:r w:rsidRPr="005C5B87">
        <w:t>H NMR (400 MHz, D</w:t>
      </w:r>
      <w:r w:rsidRPr="005C5B87">
        <w:rPr>
          <w:vertAlign w:val="subscript"/>
        </w:rPr>
        <w:t>2</w:t>
      </w:r>
      <w:r w:rsidRPr="005C5B87">
        <w:t xml:space="preserve">O) </w:t>
      </w:r>
      <w:r w:rsidRPr="005C5B87">
        <w:sym w:font="Symbol" w:char="F064"/>
      </w:r>
      <w:r w:rsidRPr="005C5B87">
        <w:t xml:space="preserve"> (ppm) =  </w:t>
      </w:r>
      <w:r w:rsidR="005D6460" w:rsidRPr="005C5B87">
        <w:rPr>
          <w:lang w:val="en-US"/>
        </w:rPr>
        <w:t>0.89 (d, 6H, CH(C</w:t>
      </w:r>
      <w:r w:rsidR="005D6460" w:rsidRPr="005C5B87">
        <w:rPr>
          <w:i/>
          <w:lang w:val="en-US"/>
        </w:rPr>
        <w:t>H</w:t>
      </w:r>
      <w:r w:rsidR="005D6460" w:rsidRPr="005C5B87">
        <w:rPr>
          <w:vertAlign w:val="subscript"/>
          <w:lang w:val="en-US"/>
        </w:rPr>
        <w:t>3</w:t>
      </w:r>
      <w:r w:rsidR="005D6460" w:rsidRPr="005C5B87">
        <w:rPr>
          <w:lang w:val="en-US"/>
        </w:rPr>
        <w:t>)</w:t>
      </w:r>
      <w:r w:rsidR="005D6460" w:rsidRPr="005C5B87">
        <w:rPr>
          <w:vertAlign w:val="subscript"/>
          <w:lang w:val="en-US"/>
        </w:rPr>
        <w:t>2</w:t>
      </w:r>
      <w:r w:rsidR="005D6460" w:rsidRPr="005C5B87">
        <w:rPr>
          <w:lang w:val="en-US"/>
        </w:rPr>
        <w:t>), 1.99 (s, 1H, C</w:t>
      </w:r>
      <w:r w:rsidR="005D6460" w:rsidRPr="005C5B87">
        <w:rPr>
          <w:i/>
          <w:lang w:val="en-US"/>
        </w:rPr>
        <w:t>H</w:t>
      </w:r>
      <w:r w:rsidR="005D6460" w:rsidRPr="005C5B87">
        <w:rPr>
          <w:lang w:val="en-US"/>
        </w:rPr>
        <w:t>(CH</w:t>
      </w:r>
      <w:r w:rsidR="005D6460" w:rsidRPr="005C5B87">
        <w:rPr>
          <w:vertAlign w:val="subscript"/>
          <w:lang w:val="en-US"/>
        </w:rPr>
        <w:t>3</w:t>
      </w:r>
      <w:r w:rsidR="005D6460" w:rsidRPr="005C5B87">
        <w:rPr>
          <w:lang w:val="en-US"/>
        </w:rPr>
        <w:t>)</w:t>
      </w:r>
      <w:r w:rsidR="005D6460" w:rsidRPr="005C5B87">
        <w:rPr>
          <w:vertAlign w:val="subscript"/>
          <w:lang w:val="en-US"/>
        </w:rPr>
        <w:t>2</w:t>
      </w:r>
      <w:r w:rsidR="005D6460" w:rsidRPr="005C5B87">
        <w:rPr>
          <w:lang w:val="en-US"/>
        </w:rPr>
        <w:t>), 4.16 (d, 2H, OC</w:t>
      </w:r>
      <w:r w:rsidR="005D6460" w:rsidRPr="005C5B87">
        <w:rPr>
          <w:i/>
          <w:lang w:val="en-US"/>
        </w:rPr>
        <w:t>H</w:t>
      </w:r>
      <w:r w:rsidR="005D6460" w:rsidRPr="005C5B87">
        <w:rPr>
          <w:vertAlign w:val="subscript"/>
          <w:lang w:val="en-US"/>
        </w:rPr>
        <w:t>2</w:t>
      </w:r>
      <w:r w:rsidR="005D6460" w:rsidRPr="005C5B87">
        <w:rPr>
          <w:lang w:val="en-US"/>
        </w:rPr>
        <w:t>CH).</w:t>
      </w:r>
    </w:p>
    <w:p w14:paraId="3AC75D9C" w14:textId="26D2BEEC" w:rsidR="00AE57CC" w:rsidRPr="005C5B87" w:rsidRDefault="00AE57CC" w:rsidP="00124284">
      <w:pPr>
        <w:pStyle w:val="TAMainText"/>
      </w:pPr>
      <w:r w:rsidRPr="005C5B87">
        <w:rPr>
          <w:i/>
        </w:rPr>
        <w:t>Synthesis of Potassium 2-Methoxyethylxanthate</w:t>
      </w:r>
      <w:r w:rsidRPr="005C5B87">
        <w:rPr>
          <w:b/>
          <w:i/>
        </w:rPr>
        <w:t xml:space="preserve"> </w:t>
      </w:r>
      <w:r w:rsidRPr="005C5B87">
        <w:rPr>
          <w:i/>
        </w:rPr>
        <w:t>(</w:t>
      </w:r>
      <w:r w:rsidRPr="005C5B87">
        <w:rPr>
          <w:b/>
          <w:i/>
        </w:rPr>
        <w:t>3</w:t>
      </w:r>
      <w:r w:rsidRPr="005C5B87">
        <w:rPr>
          <w:i/>
        </w:rPr>
        <w:t>)</w:t>
      </w:r>
      <w:r w:rsidR="003434B7" w:rsidRPr="005C5B87">
        <w:rPr>
          <w:i/>
        </w:rPr>
        <w:t>.</w:t>
      </w:r>
      <w:r w:rsidR="008B2323" w:rsidRPr="005C5B87">
        <w:rPr>
          <w:i/>
        </w:rPr>
        <w:t xml:space="preserve"> </w:t>
      </w:r>
      <w:r w:rsidRPr="005C5B87">
        <w:t>[KS</w:t>
      </w:r>
      <w:r w:rsidRPr="005C5B87">
        <w:rPr>
          <w:vertAlign w:val="subscript"/>
        </w:rPr>
        <w:t>2</w:t>
      </w:r>
      <w:r w:rsidRPr="005C5B87">
        <w:t>CO(CH</w:t>
      </w:r>
      <w:r w:rsidRPr="005C5B87">
        <w:rPr>
          <w:vertAlign w:val="subscript"/>
        </w:rPr>
        <w:t>2</w:t>
      </w:r>
      <w:r w:rsidRPr="005C5B87">
        <w:t>)</w:t>
      </w:r>
      <w:r w:rsidRPr="005C5B87">
        <w:rPr>
          <w:vertAlign w:val="subscript"/>
        </w:rPr>
        <w:t>2</w:t>
      </w:r>
      <w:r w:rsidRPr="005C5B87">
        <w:t>OMe] was synthesised by dissolving  KOH (11.2</w:t>
      </w:r>
      <w:r w:rsidRPr="005C5B87">
        <w:sym w:font="Symbol" w:char="F020"/>
      </w:r>
      <w:r w:rsidRPr="005C5B87">
        <w:t>g, 0.20 mol) in (75 m</w:t>
      </w:r>
      <w:r w:rsidR="008B2323" w:rsidRPr="005C5B87">
        <w:t>l) of</w:t>
      </w:r>
      <w:r w:rsidR="0056333B" w:rsidRPr="005C5B87">
        <w:t xml:space="preserve"> 2-m</w:t>
      </w:r>
      <w:r w:rsidRPr="005C5B87">
        <w:t>ethoxyethanol. The reactors were stirred for 6 h at 0 °C, and then a solution of CS</w:t>
      </w:r>
      <w:r w:rsidRPr="005C5B87">
        <w:rPr>
          <w:vertAlign w:val="subscript"/>
        </w:rPr>
        <w:t xml:space="preserve">2 </w:t>
      </w:r>
      <w:r w:rsidRPr="005C5B87">
        <w:t>(15.2 g, 12 ml, 0.20 mol) in 2-methoxyethanol (25 ml) was added dropwise, resulting in a clear yellow solution. [KS</w:t>
      </w:r>
      <w:r w:rsidRPr="005C5B87">
        <w:rPr>
          <w:vertAlign w:val="subscript"/>
        </w:rPr>
        <w:t>2</w:t>
      </w:r>
      <w:r w:rsidRPr="005C5B87">
        <w:t>CO(CH</w:t>
      </w:r>
      <w:r w:rsidRPr="005C5B87">
        <w:rPr>
          <w:vertAlign w:val="subscript"/>
        </w:rPr>
        <w:t>2</w:t>
      </w:r>
      <w:r w:rsidRPr="005C5B87">
        <w:t>)</w:t>
      </w:r>
      <w:r w:rsidRPr="005C5B87">
        <w:rPr>
          <w:vertAlign w:val="subscript"/>
        </w:rPr>
        <w:t>2</w:t>
      </w:r>
      <w:r w:rsidRPr="005C5B87">
        <w:t>OMe] was isolated from solution by adding THF (100 ml) and shaking the mixture for 15 min. The yellow solid product was dried in v</w:t>
      </w:r>
      <w:r w:rsidR="002441E4" w:rsidRPr="005C5B87">
        <w:t>acuo and recrystallized from 2-m</w:t>
      </w:r>
      <w:r w:rsidRPr="005C5B87">
        <w:t>ethoxyethanol to give [K(S</w:t>
      </w:r>
      <w:r w:rsidRPr="005C5B87">
        <w:rPr>
          <w:vertAlign w:val="subscript"/>
        </w:rPr>
        <w:t>2</w:t>
      </w:r>
      <w:r w:rsidRPr="005C5B87">
        <w:t>CO(CH</w:t>
      </w:r>
      <w:r w:rsidRPr="005C5B87">
        <w:rPr>
          <w:vertAlign w:val="subscript"/>
        </w:rPr>
        <w:t>2</w:t>
      </w:r>
      <w:r w:rsidRPr="005C5B87">
        <w:t>)</w:t>
      </w:r>
      <w:r w:rsidRPr="005C5B87">
        <w:rPr>
          <w:vertAlign w:val="subscript"/>
        </w:rPr>
        <w:t>2</w:t>
      </w:r>
      <w:r w:rsidRPr="005C5B87">
        <w:t>OMe)] (19.8g,</w:t>
      </w:r>
      <w:r w:rsidR="00C06FFF" w:rsidRPr="005C5B87">
        <w:t xml:space="preserve"> 0.104 mol,</w:t>
      </w:r>
      <w:r w:rsidRPr="005C5B87">
        <w:t xml:space="preserve"> 52.1% yield). M.p. = 216-219 °C.</w:t>
      </w:r>
      <w:r w:rsidR="008B2323" w:rsidRPr="005C5B87">
        <w:t xml:space="preserve"> </w:t>
      </w:r>
      <w:r w:rsidRPr="005C5B87">
        <w:t>Calc. for C</w:t>
      </w:r>
      <w:r w:rsidRPr="005C5B87">
        <w:rPr>
          <w:vertAlign w:val="subscript"/>
        </w:rPr>
        <w:t>4</w:t>
      </w:r>
      <w:r w:rsidRPr="005C5B87">
        <w:t>H</w:t>
      </w:r>
      <w:r w:rsidRPr="005C5B87">
        <w:rPr>
          <w:vertAlign w:val="subscript"/>
        </w:rPr>
        <w:t>7</w:t>
      </w:r>
      <w:r w:rsidRPr="005C5B87">
        <w:t>KO</w:t>
      </w:r>
      <w:r w:rsidRPr="005C5B87">
        <w:rPr>
          <w:vertAlign w:val="subscript"/>
        </w:rPr>
        <w:t>2</w:t>
      </w:r>
      <w:r w:rsidRPr="005C5B87">
        <w:t>S</w:t>
      </w:r>
      <w:r w:rsidRPr="005C5B87">
        <w:rPr>
          <w:vertAlign w:val="subscript"/>
        </w:rPr>
        <w:t>2</w:t>
      </w:r>
      <w:r w:rsidRPr="005C5B87">
        <w:t xml:space="preserve"> (%): C 25.3, H 3.71, S 33.6, K 20.6; found: C 25.5, H 3.79, S 33.5, K 20.8. FT-IR (cm</w:t>
      </w:r>
      <w:r w:rsidRPr="005C5B87">
        <w:rPr>
          <w:vertAlign w:val="superscript"/>
        </w:rPr>
        <w:t>-1</w:t>
      </w:r>
      <w:r w:rsidRPr="005C5B87">
        <w:t xml:space="preserve">): 2935 (w), 2888 (w), 1442 (m). 1445 (w), 1230 (m), 1134 (m), 1099 (m), 1066 (s), 1018 (m), </w:t>
      </w:r>
      <w:r w:rsidR="00B70C86" w:rsidRPr="005C5B87">
        <w:t xml:space="preserve">844.3 (w), 676.7 (m), 532.5 (m).  </w:t>
      </w:r>
      <w:r w:rsidR="00B70C86" w:rsidRPr="005C5B87">
        <w:rPr>
          <w:vertAlign w:val="superscript"/>
        </w:rPr>
        <w:t>1</w:t>
      </w:r>
      <w:r w:rsidRPr="005C5B87">
        <w:t>H NMR (400 MHz, D</w:t>
      </w:r>
      <w:r w:rsidRPr="005C5B87">
        <w:rPr>
          <w:vertAlign w:val="subscript"/>
        </w:rPr>
        <w:t>2</w:t>
      </w:r>
      <w:r w:rsidRPr="005C5B87">
        <w:t xml:space="preserve">O) </w:t>
      </w:r>
      <w:r w:rsidRPr="005C5B87">
        <w:sym w:font="Symbol" w:char="F064"/>
      </w:r>
      <w:r w:rsidRPr="005C5B87">
        <w:t xml:space="preserve"> (ppm) = </w:t>
      </w:r>
      <w:r w:rsidR="00AC6FFF" w:rsidRPr="005C5B87">
        <w:rPr>
          <w:lang w:val="en-US"/>
        </w:rPr>
        <w:t>3.35 (s, 3H, OC</w:t>
      </w:r>
      <w:r w:rsidR="00AC6FFF" w:rsidRPr="005C5B87">
        <w:rPr>
          <w:i/>
          <w:lang w:val="en-US"/>
        </w:rPr>
        <w:t>H</w:t>
      </w:r>
      <w:r w:rsidR="00AC6FFF" w:rsidRPr="005C5B87">
        <w:rPr>
          <w:vertAlign w:val="subscript"/>
          <w:lang w:val="en-US"/>
        </w:rPr>
        <w:t>3</w:t>
      </w:r>
      <w:r w:rsidR="00AC6FFF" w:rsidRPr="005C5B87">
        <w:rPr>
          <w:lang w:val="en-US"/>
        </w:rPr>
        <w:t>), 3.72 (t, 2H, CH</w:t>
      </w:r>
      <w:r w:rsidR="00AC6FFF" w:rsidRPr="005C5B87">
        <w:rPr>
          <w:vertAlign w:val="subscript"/>
          <w:lang w:val="en-US"/>
        </w:rPr>
        <w:t>2</w:t>
      </w:r>
      <w:r w:rsidR="00AC6FFF" w:rsidRPr="005C5B87">
        <w:rPr>
          <w:lang w:val="en-US"/>
        </w:rPr>
        <w:t>C</w:t>
      </w:r>
      <w:r w:rsidR="00AC6FFF" w:rsidRPr="005C5B87">
        <w:rPr>
          <w:i/>
          <w:lang w:val="en-US"/>
        </w:rPr>
        <w:t>H</w:t>
      </w:r>
      <w:r w:rsidR="00AC6FFF" w:rsidRPr="005C5B87">
        <w:rPr>
          <w:vertAlign w:val="subscript"/>
          <w:lang w:val="en-US"/>
        </w:rPr>
        <w:t>2</w:t>
      </w:r>
      <w:r w:rsidR="00AC6FFF" w:rsidRPr="005C5B87">
        <w:rPr>
          <w:lang w:val="en-US"/>
        </w:rPr>
        <w:t>O), 4.50 (t, 2H, C</w:t>
      </w:r>
      <w:r w:rsidR="00AC6FFF" w:rsidRPr="005C5B87">
        <w:rPr>
          <w:i/>
          <w:lang w:val="en-US"/>
        </w:rPr>
        <w:t>H</w:t>
      </w:r>
      <w:r w:rsidR="00AC6FFF" w:rsidRPr="005C5B87">
        <w:rPr>
          <w:vertAlign w:val="subscript"/>
          <w:lang w:val="en-US"/>
        </w:rPr>
        <w:t>2</w:t>
      </w:r>
      <w:r w:rsidR="00AC6FFF" w:rsidRPr="005C5B87">
        <w:rPr>
          <w:lang w:val="en-US"/>
        </w:rPr>
        <w:t>CH</w:t>
      </w:r>
      <w:r w:rsidR="00AC6FFF" w:rsidRPr="005C5B87">
        <w:rPr>
          <w:vertAlign w:val="subscript"/>
          <w:lang w:val="en-US"/>
        </w:rPr>
        <w:t>2</w:t>
      </w:r>
      <w:r w:rsidR="00AC6FFF" w:rsidRPr="005C5B87">
        <w:rPr>
          <w:lang w:val="en-US"/>
        </w:rPr>
        <w:t>O).</w:t>
      </w:r>
    </w:p>
    <w:p w14:paraId="415E0917" w14:textId="7ECB609A" w:rsidR="00AE57CC" w:rsidRPr="005C5B87" w:rsidRDefault="00AE57CC" w:rsidP="00124284">
      <w:pPr>
        <w:pStyle w:val="TAMainText"/>
      </w:pPr>
      <w:r w:rsidRPr="005C5B87">
        <w:rPr>
          <w:i/>
        </w:rPr>
        <w:t>Synthesis of Potassium 2-Ethoxyethylxanthate (</w:t>
      </w:r>
      <w:r w:rsidRPr="005C5B87">
        <w:rPr>
          <w:b/>
          <w:i/>
        </w:rPr>
        <w:t>4</w:t>
      </w:r>
      <w:r w:rsidRPr="005C5B87">
        <w:rPr>
          <w:i/>
        </w:rPr>
        <w:t>)</w:t>
      </w:r>
      <w:r w:rsidR="00E84EB3" w:rsidRPr="005C5B87">
        <w:rPr>
          <w:i/>
        </w:rPr>
        <w:t xml:space="preserve">. </w:t>
      </w:r>
      <w:r w:rsidRPr="005C5B87">
        <w:t>[K(S</w:t>
      </w:r>
      <w:r w:rsidRPr="005C5B87">
        <w:rPr>
          <w:vertAlign w:val="subscript"/>
        </w:rPr>
        <w:t>2</w:t>
      </w:r>
      <w:r w:rsidRPr="005C5B87">
        <w:t>CO(CH</w:t>
      </w:r>
      <w:r w:rsidRPr="005C5B87">
        <w:rPr>
          <w:vertAlign w:val="subscript"/>
        </w:rPr>
        <w:t>2</w:t>
      </w:r>
      <w:r w:rsidRPr="005C5B87">
        <w:t>)</w:t>
      </w:r>
      <w:r w:rsidRPr="005C5B87">
        <w:rPr>
          <w:vertAlign w:val="subscript"/>
        </w:rPr>
        <w:t>2</w:t>
      </w:r>
      <w:r w:rsidRPr="005C5B87">
        <w:t>OEt)] was prepare</w:t>
      </w:r>
      <w:r w:rsidR="0056333B" w:rsidRPr="005C5B87">
        <w:t>d via the same method, using 2-e</w:t>
      </w:r>
      <w:r w:rsidRPr="005C5B87">
        <w:t>thoxyethanol alcohol (75 ml). The pro</w:t>
      </w:r>
      <w:r w:rsidR="00D56E83" w:rsidRPr="005C5B87">
        <w:t>duct was recrystallised from 2-e</w:t>
      </w:r>
      <w:r w:rsidRPr="005C5B87">
        <w:t xml:space="preserve">thoxyethanol. (22.2 g, </w:t>
      </w:r>
      <w:r w:rsidR="002D6A9F" w:rsidRPr="005C5B87">
        <w:t xml:space="preserve">0.108 mol, </w:t>
      </w:r>
      <w:r w:rsidRPr="005C5B87">
        <w:t>54.3% yield). M.p. = 201-204 °C.</w:t>
      </w:r>
      <w:r w:rsidR="00E84EB3" w:rsidRPr="005C5B87">
        <w:rPr>
          <w:i/>
        </w:rPr>
        <w:t xml:space="preserve"> </w:t>
      </w:r>
      <w:r w:rsidRPr="005C5B87">
        <w:t>Calc. for C</w:t>
      </w:r>
      <w:r w:rsidRPr="005C5B87">
        <w:rPr>
          <w:vertAlign w:val="subscript"/>
        </w:rPr>
        <w:t>5</w:t>
      </w:r>
      <w:r w:rsidRPr="005C5B87">
        <w:t>H</w:t>
      </w:r>
      <w:r w:rsidRPr="005C5B87">
        <w:rPr>
          <w:vertAlign w:val="subscript"/>
        </w:rPr>
        <w:t>9</w:t>
      </w:r>
      <w:r w:rsidRPr="005C5B87">
        <w:t>KO</w:t>
      </w:r>
      <w:r w:rsidRPr="005C5B87">
        <w:rPr>
          <w:vertAlign w:val="subscript"/>
        </w:rPr>
        <w:t>2</w:t>
      </w:r>
      <w:r w:rsidRPr="005C5B87">
        <w:t>S</w:t>
      </w:r>
      <w:r w:rsidRPr="005C5B87">
        <w:rPr>
          <w:vertAlign w:val="subscript"/>
        </w:rPr>
        <w:t>2</w:t>
      </w:r>
      <w:r w:rsidRPr="005C5B87">
        <w:t xml:space="preserve"> (%): C 29.4, H 4.44, S 31.3, K 19.2; found: C</w:t>
      </w:r>
      <w:r w:rsidRPr="005C5B87">
        <w:sym w:font="Symbol" w:char="F020"/>
      </w:r>
      <w:r w:rsidRPr="005C5B87">
        <w:t>29.4, H 4.38, S 30.9, K 19.6.</w:t>
      </w:r>
      <w:r w:rsidR="00E84EB3" w:rsidRPr="005C5B87">
        <w:rPr>
          <w:i/>
        </w:rPr>
        <w:t xml:space="preserve"> </w:t>
      </w:r>
      <w:r w:rsidRPr="005C5B87">
        <w:t>FT-IR (cm</w:t>
      </w:r>
      <w:r w:rsidRPr="005C5B87">
        <w:rPr>
          <w:vertAlign w:val="superscript"/>
        </w:rPr>
        <w:t>-1</w:t>
      </w:r>
      <w:r w:rsidRPr="005C5B87">
        <w:t>): 2972 (w), 2859 (w), 1443 (m), 1421(w), 1290 (w), 1246 (w), 1107(m), 1053 (s), 934 (w), 826 (w), 795 (w).</w:t>
      </w:r>
      <w:r w:rsidR="00E84EB3" w:rsidRPr="005C5B87">
        <w:t xml:space="preserve"> </w:t>
      </w:r>
      <w:r w:rsidRPr="005C5B87">
        <w:rPr>
          <w:vertAlign w:val="superscript"/>
        </w:rPr>
        <w:t>1</w:t>
      </w:r>
      <w:r w:rsidRPr="005C5B87">
        <w:t>H NMR (400 MHz, D</w:t>
      </w:r>
      <w:r w:rsidRPr="005C5B87">
        <w:rPr>
          <w:vertAlign w:val="subscript"/>
        </w:rPr>
        <w:t>2</w:t>
      </w:r>
      <w:r w:rsidRPr="005C5B87">
        <w:t xml:space="preserve">O) </w:t>
      </w:r>
      <w:r w:rsidRPr="005C5B87">
        <w:sym w:font="Symbol" w:char="F064"/>
      </w:r>
      <w:r w:rsidRPr="005C5B87">
        <w:t xml:space="preserve"> (ppm) = </w:t>
      </w:r>
      <w:r w:rsidR="00087FC7" w:rsidRPr="005C5B87">
        <w:rPr>
          <w:lang w:val="en-US"/>
        </w:rPr>
        <w:t>1.13 (t, 3H, CH</w:t>
      </w:r>
      <w:r w:rsidR="00087FC7" w:rsidRPr="005C5B87">
        <w:rPr>
          <w:vertAlign w:val="subscript"/>
          <w:lang w:val="en-US"/>
        </w:rPr>
        <w:t>2</w:t>
      </w:r>
      <w:r w:rsidR="00087FC7" w:rsidRPr="005C5B87">
        <w:rPr>
          <w:lang w:val="en-US"/>
        </w:rPr>
        <w:t>C</w:t>
      </w:r>
      <w:r w:rsidR="00087FC7" w:rsidRPr="005C5B87">
        <w:rPr>
          <w:i/>
          <w:lang w:val="en-US"/>
        </w:rPr>
        <w:t>H</w:t>
      </w:r>
      <w:r w:rsidR="00087FC7" w:rsidRPr="005C5B87">
        <w:rPr>
          <w:vertAlign w:val="subscript"/>
          <w:lang w:val="en-US"/>
        </w:rPr>
        <w:t>3</w:t>
      </w:r>
      <w:r w:rsidR="00087FC7" w:rsidRPr="005C5B87">
        <w:rPr>
          <w:lang w:val="en-US"/>
        </w:rPr>
        <w:t>), 3.57 (q, 2H, C</w:t>
      </w:r>
      <w:r w:rsidR="00087FC7" w:rsidRPr="005C5B87">
        <w:rPr>
          <w:i/>
          <w:lang w:val="en-US"/>
        </w:rPr>
        <w:t>H</w:t>
      </w:r>
      <w:r w:rsidR="00087FC7" w:rsidRPr="005C5B87">
        <w:rPr>
          <w:vertAlign w:val="subscript"/>
          <w:lang w:val="en-US"/>
        </w:rPr>
        <w:t>2</w:t>
      </w:r>
      <w:r w:rsidR="00087FC7" w:rsidRPr="005C5B87">
        <w:rPr>
          <w:lang w:val="en-US"/>
        </w:rPr>
        <w:t>CH</w:t>
      </w:r>
      <w:r w:rsidR="00087FC7" w:rsidRPr="005C5B87">
        <w:rPr>
          <w:vertAlign w:val="subscript"/>
          <w:lang w:val="en-US"/>
        </w:rPr>
        <w:t>3</w:t>
      </w:r>
      <w:r w:rsidR="00087FC7" w:rsidRPr="005C5B87">
        <w:rPr>
          <w:lang w:val="en-US"/>
        </w:rPr>
        <w:t>), 3.76 (t, 2H, CH</w:t>
      </w:r>
      <w:r w:rsidR="00087FC7" w:rsidRPr="005C5B87">
        <w:rPr>
          <w:vertAlign w:val="subscript"/>
          <w:lang w:val="en-US"/>
        </w:rPr>
        <w:t>2</w:t>
      </w:r>
      <w:r w:rsidR="00087FC7" w:rsidRPr="005C5B87">
        <w:rPr>
          <w:lang w:val="en-US"/>
        </w:rPr>
        <w:t>C</w:t>
      </w:r>
      <w:r w:rsidR="00087FC7" w:rsidRPr="005C5B87">
        <w:rPr>
          <w:i/>
          <w:lang w:val="en-US"/>
        </w:rPr>
        <w:t>H</w:t>
      </w:r>
      <w:r w:rsidR="00087FC7" w:rsidRPr="005C5B87">
        <w:rPr>
          <w:vertAlign w:val="subscript"/>
          <w:lang w:val="en-US"/>
        </w:rPr>
        <w:t>2</w:t>
      </w:r>
      <w:r w:rsidR="00087FC7" w:rsidRPr="005C5B87">
        <w:rPr>
          <w:lang w:val="en-US"/>
        </w:rPr>
        <w:t>O), 4.49 (t, 2H, C</w:t>
      </w:r>
      <w:r w:rsidR="00087FC7" w:rsidRPr="005C5B87">
        <w:rPr>
          <w:i/>
          <w:lang w:val="en-US"/>
        </w:rPr>
        <w:t>H</w:t>
      </w:r>
      <w:r w:rsidR="00087FC7" w:rsidRPr="005C5B87">
        <w:rPr>
          <w:vertAlign w:val="subscript"/>
          <w:lang w:val="en-US"/>
        </w:rPr>
        <w:t>2</w:t>
      </w:r>
      <w:r w:rsidR="00087FC7" w:rsidRPr="005C5B87">
        <w:rPr>
          <w:lang w:val="en-US"/>
        </w:rPr>
        <w:t>CH</w:t>
      </w:r>
      <w:r w:rsidR="00087FC7" w:rsidRPr="005C5B87">
        <w:rPr>
          <w:vertAlign w:val="subscript"/>
          <w:lang w:val="en-US"/>
        </w:rPr>
        <w:t>2</w:t>
      </w:r>
      <w:r w:rsidR="00087FC7" w:rsidRPr="005C5B87">
        <w:rPr>
          <w:lang w:val="en-US"/>
        </w:rPr>
        <w:t>O).</w:t>
      </w:r>
    </w:p>
    <w:p w14:paraId="21B0AFD3" w14:textId="0B4830E9" w:rsidR="00AE57CC" w:rsidRPr="005C5B87" w:rsidRDefault="00AE57CC" w:rsidP="002D6A9F">
      <w:pPr>
        <w:pStyle w:val="RSCB02ArticleText"/>
        <w:rPr>
          <w:rFonts w:ascii="Arno Pro" w:eastAsia="Times New Roman" w:hAnsi="Arno Pro"/>
          <w:bCs/>
          <w:w w:val="100"/>
          <w:kern w:val="21"/>
          <w:sz w:val="19"/>
          <w:szCs w:val="20"/>
        </w:rPr>
      </w:pPr>
      <w:r w:rsidRPr="005C5B87">
        <w:rPr>
          <w:rFonts w:ascii="Arno Pro" w:eastAsia="Times New Roman" w:hAnsi="Arno Pro"/>
          <w:bCs/>
          <w:i/>
          <w:w w:val="100"/>
          <w:kern w:val="21"/>
          <w:sz w:val="19"/>
          <w:szCs w:val="20"/>
        </w:rPr>
        <w:t>Synthesis of Potassium 1-Methoxy-2-propylxanthate (</w:t>
      </w:r>
      <w:r w:rsidRPr="005C5B87">
        <w:rPr>
          <w:rFonts w:ascii="Arno Pro" w:eastAsia="Times New Roman" w:hAnsi="Arno Pro"/>
          <w:b/>
          <w:bCs/>
          <w:i/>
          <w:w w:val="100"/>
          <w:kern w:val="21"/>
          <w:sz w:val="19"/>
          <w:szCs w:val="20"/>
        </w:rPr>
        <w:t>5</w:t>
      </w:r>
      <w:r w:rsidRPr="005C5B87">
        <w:rPr>
          <w:rFonts w:ascii="Arno Pro" w:eastAsia="Times New Roman" w:hAnsi="Arno Pro"/>
          <w:bCs/>
          <w:i/>
          <w:w w:val="100"/>
          <w:kern w:val="21"/>
          <w:sz w:val="19"/>
          <w:szCs w:val="20"/>
        </w:rPr>
        <w:t>)</w:t>
      </w:r>
      <w:r w:rsidR="006563C0" w:rsidRPr="005C5B87">
        <w:rPr>
          <w:rFonts w:ascii="Arno Pro" w:eastAsia="Times New Roman" w:hAnsi="Arno Pro"/>
          <w:bCs/>
          <w:i/>
          <w:w w:val="100"/>
          <w:kern w:val="21"/>
          <w:sz w:val="19"/>
          <w:szCs w:val="20"/>
        </w:rPr>
        <w:t>.</w:t>
      </w:r>
      <w:r w:rsidR="006563C0" w:rsidRPr="005C5B87">
        <w:rPr>
          <w:rFonts w:ascii="Arno Pro" w:eastAsia="Times New Roman" w:hAnsi="Arno Pro"/>
          <w:bCs/>
          <w:w w:val="100"/>
          <w:kern w:val="21"/>
          <w:sz w:val="19"/>
          <w:szCs w:val="20"/>
        </w:rPr>
        <w:t xml:space="preserve"> </w:t>
      </w:r>
      <w:r w:rsidRPr="005C5B87">
        <w:rPr>
          <w:rFonts w:ascii="Arno Pro" w:eastAsia="Times New Roman" w:hAnsi="Arno Pro"/>
          <w:bCs/>
          <w:w w:val="100"/>
          <w:kern w:val="21"/>
          <w:sz w:val="19"/>
          <w:szCs w:val="20"/>
        </w:rPr>
        <w:t>[K(S</w:t>
      </w:r>
      <w:r w:rsidRPr="005C5B87">
        <w:rPr>
          <w:rFonts w:ascii="Arno Pro" w:eastAsia="Times New Roman" w:hAnsi="Arno Pro"/>
          <w:bCs/>
          <w:w w:val="100"/>
          <w:kern w:val="21"/>
          <w:sz w:val="19"/>
          <w:szCs w:val="20"/>
          <w:vertAlign w:val="subscript"/>
        </w:rPr>
        <w:t>2</w:t>
      </w:r>
      <w:r w:rsidRPr="005C5B87">
        <w:rPr>
          <w:rFonts w:ascii="Arno Pro" w:eastAsia="Times New Roman" w:hAnsi="Arno Pro"/>
          <w:bCs/>
          <w:w w:val="100"/>
          <w:kern w:val="21"/>
          <w:sz w:val="19"/>
          <w:szCs w:val="20"/>
        </w:rPr>
        <w:t>COC(H)(Me)CH</w:t>
      </w:r>
      <w:r w:rsidRPr="005C5B87">
        <w:rPr>
          <w:rFonts w:ascii="Arno Pro" w:eastAsia="Times New Roman" w:hAnsi="Arno Pro"/>
          <w:bCs/>
          <w:w w:val="100"/>
          <w:kern w:val="21"/>
          <w:sz w:val="19"/>
          <w:szCs w:val="20"/>
          <w:vertAlign w:val="subscript"/>
        </w:rPr>
        <w:t>2</w:t>
      </w:r>
      <w:r w:rsidRPr="005C5B87">
        <w:rPr>
          <w:rFonts w:ascii="Arno Pro" w:eastAsia="Times New Roman" w:hAnsi="Arno Pro"/>
          <w:bCs/>
          <w:w w:val="100"/>
          <w:kern w:val="21"/>
          <w:sz w:val="19"/>
          <w:szCs w:val="20"/>
        </w:rPr>
        <w:t xml:space="preserve">OMe)] was prepared via the same method, using 1-methoxy-2-propanol (75 ml). The product was recrystallised from 1-methoxy-2-propanol to give </w:t>
      </w:r>
      <w:r w:rsidRPr="005C5B87">
        <w:rPr>
          <w:rFonts w:ascii="Arno Pro" w:eastAsia="Times New Roman" w:hAnsi="Arno Pro"/>
          <w:b/>
          <w:bCs/>
          <w:w w:val="100"/>
          <w:kern w:val="21"/>
          <w:sz w:val="19"/>
          <w:szCs w:val="20"/>
        </w:rPr>
        <w:t>5</w:t>
      </w:r>
      <w:r w:rsidRPr="005C5B87">
        <w:rPr>
          <w:rFonts w:ascii="Arno Pro" w:eastAsia="Times New Roman" w:hAnsi="Arno Pro"/>
          <w:bCs/>
          <w:w w:val="100"/>
          <w:kern w:val="21"/>
          <w:sz w:val="19"/>
          <w:szCs w:val="20"/>
        </w:rPr>
        <w:t xml:space="preserve"> (27.1 g, </w:t>
      </w:r>
      <w:r w:rsidR="002D6A9F" w:rsidRPr="005C5B87">
        <w:rPr>
          <w:rFonts w:ascii="Arno Pro" w:eastAsia="Times New Roman" w:hAnsi="Arno Pro"/>
          <w:bCs/>
          <w:w w:val="100"/>
          <w:kern w:val="21"/>
          <w:sz w:val="19"/>
          <w:szCs w:val="20"/>
        </w:rPr>
        <w:t xml:space="preserve">0.132 mol, </w:t>
      </w:r>
      <w:r w:rsidRPr="005C5B87">
        <w:rPr>
          <w:rFonts w:ascii="Arno Pro" w:eastAsia="Times New Roman" w:hAnsi="Arno Pro"/>
          <w:bCs/>
          <w:w w:val="100"/>
          <w:kern w:val="21"/>
          <w:sz w:val="19"/>
          <w:szCs w:val="20"/>
        </w:rPr>
        <w:lastRenderedPageBreak/>
        <w:t>66.3% yield). M.p. = 221-226 °C.</w:t>
      </w:r>
      <w:r w:rsidR="00FA09F4" w:rsidRPr="005C5B87">
        <w:rPr>
          <w:rFonts w:ascii="Arno Pro" w:eastAsia="Times New Roman" w:hAnsi="Arno Pro"/>
          <w:bCs/>
          <w:w w:val="100"/>
          <w:kern w:val="21"/>
          <w:sz w:val="19"/>
          <w:szCs w:val="20"/>
        </w:rPr>
        <w:t xml:space="preserve"> </w:t>
      </w:r>
      <w:r w:rsidRPr="005C5B87">
        <w:rPr>
          <w:rFonts w:ascii="Arno Pro" w:eastAsia="Times New Roman" w:hAnsi="Arno Pro"/>
          <w:bCs/>
          <w:w w:val="100"/>
          <w:kern w:val="21"/>
          <w:sz w:val="19"/>
          <w:szCs w:val="20"/>
        </w:rPr>
        <w:t>Calc. for C</w:t>
      </w:r>
      <w:r w:rsidRPr="005C5B87">
        <w:rPr>
          <w:rFonts w:ascii="Arno Pro" w:eastAsia="Times New Roman" w:hAnsi="Arno Pro"/>
          <w:bCs/>
          <w:w w:val="100"/>
          <w:kern w:val="21"/>
          <w:sz w:val="19"/>
          <w:szCs w:val="20"/>
          <w:vertAlign w:val="subscript"/>
        </w:rPr>
        <w:t>5</w:t>
      </w:r>
      <w:r w:rsidRPr="005C5B87">
        <w:rPr>
          <w:rFonts w:ascii="Arno Pro" w:eastAsia="Times New Roman" w:hAnsi="Arno Pro"/>
          <w:bCs/>
          <w:w w:val="100"/>
          <w:kern w:val="21"/>
          <w:sz w:val="19"/>
          <w:szCs w:val="20"/>
        </w:rPr>
        <w:t>H</w:t>
      </w:r>
      <w:r w:rsidRPr="005C5B87">
        <w:rPr>
          <w:rFonts w:ascii="Arno Pro" w:eastAsia="Times New Roman" w:hAnsi="Arno Pro"/>
          <w:bCs/>
          <w:w w:val="100"/>
          <w:kern w:val="21"/>
          <w:sz w:val="19"/>
          <w:szCs w:val="20"/>
          <w:vertAlign w:val="subscript"/>
        </w:rPr>
        <w:t>9</w:t>
      </w:r>
      <w:r w:rsidRPr="005C5B87">
        <w:rPr>
          <w:rFonts w:ascii="Arno Pro" w:eastAsia="Times New Roman" w:hAnsi="Arno Pro"/>
          <w:bCs/>
          <w:w w:val="100"/>
          <w:kern w:val="21"/>
          <w:sz w:val="19"/>
          <w:szCs w:val="20"/>
        </w:rPr>
        <w:t>KO</w:t>
      </w:r>
      <w:r w:rsidRPr="005C5B87">
        <w:rPr>
          <w:rFonts w:ascii="Arno Pro" w:eastAsia="Times New Roman" w:hAnsi="Arno Pro"/>
          <w:bCs/>
          <w:w w:val="100"/>
          <w:kern w:val="21"/>
          <w:sz w:val="19"/>
          <w:szCs w:val="20"/>
          <w:vertAlign w:val="subscript"/>
        </w:rPr>
        <w:t>2</w:t>
      </w:r>
      <w:r w:rsidRPr="005C5B87">
        <w:rPr>
          <w:rFonts w:ascii="Arno Pro" w:eastAsia="Times New Roman" w:hAnsi="Arno Pro"/>
          <w:bCs/>
          <w:w w:val="100"/>
          <w:kern w:val="21"/>
          <w:sz w:val="19"/>
          <w:szCs w:val="20"/>
        </w:rPr>
        <w:t>S</w:t>
      </w:r>
      <w:r w:rsidRPr="005C5B87">
        <w:rPr>
          <w:rFonts w:ascii="Arno Pro" w:eastAsia="Times New Roman" w:hAnsi="Arno Pro"/>
          <w:bCs/>
          <w:w w:val="100"/>
          <w:kern w:val="21"/>
          <w:sz w:val="19"/>
          <w:szCs w:val="20"/>
          <w:vertAlign w:val="subscript"/>
        </w:rPr>
        <w:t>2</w:t>
      </w:r>
      <w:r w:rsidRPr="005C5B87">
        <w:rPr>
          <w:rFonts w:ascii="Arno Pro" w:eastAsia="Times New Roman" w:hAnsi="Arno Pro"/>
          <w:bCs/>
          <w:w w:val="100"/>
          <w:kern w:val="21"/>
          <w:sz w:val="19"/>
          <w:szCs w:val="20"/>
        </w:rPr>
        <w:t xml:space="preserve"> (%): C 29.4, H 4.44, S 31.3, K 19.2; found: C</w:t>
      </w:r>
      <w:r w:rsidRPr="005C5B87">
        <w:rPr>
          <w:rFonts w:ascii="Arno Pro" w:eastAsia="Times New Roman" w:hAnsi="Arno Pro"/>
          <w:bCs/>
          <w:w w:val="100"/>
          <w:kern w:val="21"/>
          <w:sz w:val="19"/>
          <w:szCs w:val="20"/>
        </w:rPr>
        <w:sym w:font="Symbol" w:char="F020"/>
      </w:r>
      <w:r w:rsidRPr="005C5B87">
        <w:rPr>
          <w:rFonts w:ascii="Arno Pro" w:eastAsia="Times New Roman" w:hAnsi="Arno Pro"/>
          <w:bCs/>
          <w:w w:val="100"/>
          <w:kern w:val="21"/>
          <w:sz w:val="19"/>
          <w:szCs w:val="20"/>
        </w:rPr>
        <w:t>29.7, H 4.38, S 31.5, K 19.5.</w:t>
      </w:r>
      <w:r w:rsidR="00FA09F4" w:rsidRPr="005C5B87">
        <w:rPr>
          <w:rFonts w:ascii="Arno Pro" w:eastAsia="Times New Roman" w:hAnsi="Arno Pro"/>
          <w:bCs/>
          <w:w w:val="100"/>
          <w:kern w:val="21"/>
          <w:sz w:val="19"/>
          <w:szCs w:val="20"/>
        </w:rPr>
        <w:t xml:space="preserve"> </w:t>
      </w:r>
      <w:r w:rsidRPr="005C5B87">
        <w:rPr>
          <w:rFonts w:ascii="Arno Pro" w:eastAsia="Times New Roman" w:hAnsi="Arno Pro"/>
          <w:bCs/>
          <w:w w:val="100"/>
          <w:kern w:val="21"/>
          <w:sz w:val="19"/>
          <w:szCs w:val="20"/>
        </w:rPr>
        <w:t>FT-IR (cm</w:t>
      </w:r>
      <w:r w:rsidRPr="005C5B87">
        <w:rPr>
          <w:rFonts w:ascii="Arno Pro" w:eastAsia="Times New Roman" w:hAnsi="Arno Pro"/>
          <w:bCs/>
          <w:w w:val="100"/>
          <w:kern w:val="21"/>
          <w:sz w:val="19"/>
          <w:szCs w:val="20"/>
          <w:vertAlign w:val="superscript"/>
        </w:rPr>
        <w:t>-1</w:t>
      </w:r>
      <w:r w:rsidRPr="005C5B87">
        <w:rPr>
          <w:rFonts w:ascii="Arno Pro" w:eastAsia="Times New Roman" w:hAnsi="Arno Pro"/>
          <w:bCs/>
          <w:w w:val="100"/>
          <w:kern w:val="21"/>
          <w:sz w:val="19"/>
          <w:szCs w:val="20"/>
        </w:rPr>
        <w:t>): 2974 (w), 2935(w), 2897 (w), 1442 (m), 1474(w), 1445 (w), 1247 (m), 1172 (m), 1108(m), 1045 (s),</w:t>
      </w:r>
      <w:r w:rsidR="002D6A9F" w:rsidRPr="005C5B87">
        <w:rPr>
          <w:rFonts w:ascii="Arno Pro" w:eastAsia="Times New Roman" w:hAnsi="Arno Pro"/>
          <w:bCs/>
          <w:w w:val="100"/>
          <w:kern w:val="21"/>
          <w:sz w:val="19"/>
          <w:szCs w:val="20"/>
        </w:rPr>
        <w:t xml:space="preserve"> 949.6 (w), 938.7 (m), 628.2 (w), 572 (w).</w:t>
      </w:r>
      <w:r w:rsidRPr="005C5B87">
        <w:rPr>
          <w:rFonts w:ascii="Arno Pro" w:eastAsia="Times New Roman" w:hAnsi="Arno Pro"/>
          <w:bCs/>
          <w:w w:val="100"/>
          <w:kern w:val="21"/>
          <w:sz w:val="19"/>
          <w:szCs w:val="20"/>
        </w:rPr>
        <w:t xml:space="preserve"> </w:t>
      </w:r>
      <w:r w:rsidRPr="005C5B87">
        <w:rPr>
          <w:rFonts w:ascii="Arno Pro" w:eastAsia="Times New Roman" w:hAnsi="Arno Pro"/>
          <w:bCs/>
          <w:w w:val="100"/>
          <w:kern w:val="21"/>
          <w:sz w:val="19"/>
          <w:szCs w:val="20"/>
          <w:vertAlign w:val="superscript"/>
        </w:rPr>
        <w:t>1</w:t>
      </w:r>
      <w:r w:rsidRPr="005C5B87">
        <w:rPr>
          <w:rFonts w:ascii="Arno Pro" w:eastAsia="Times New Roman" w:hAnsi="Arno Pro"/>
          <w:bCs/>
          <w:w w:val="100"/>
          <w:kern w:val="21"/>
          <w:sz w:val="19"/>
          <w:szCs w:val="20"/>
        </w:rPr>
        <w:t>H NMR (400 MHz, D</w:t>
      </w:r>
      <w:r w:rsidRPr="005C5B87">
        <w:rPr>
          <w:rFonts w:ascii="Arno Pro" w:eastAsia="Times New Roman" w:hAnsi="Arno Pro"/>
          <w:bCs/>
          <w:w w:val="100"/>
          <w:kern w:val="21"/>
          <w:sz w:val="19"/>
          <w:szCs w:val="20"/>
          <w:vertAlign w:val="subscript"/>
        </w:rPr>
        <w:t>2</w:t>
      </w:r>
      <w:r w:rsidRPr="005C5B87">
        <w:rPr>
          <w:rFonts w:ascii="Arno Pro" w:eastAsia="Times New Roman" w:hAnsi="Arno Pro"/>
          <w:bCs/>
          <w:w w:val="100"/>
          <w:kern w:val="21"/>
          <w:sz w:val="19"/>
          <w:szCs w:val="20"/>
        </w:rPr>
        <w:t xml:space="preserve">O) </w:t>
      </w:r>
      <w:r w:rsidRPr="005C5B87">
        <w:rPr>
          <w:rFonts w:ascii="Arno Pro" w:eastAsia="Times New Roman" w:hAnsi="Arno Pro"/>
          <w:bCs/>
          <w:w w:val="100"/>
          <w:kern w:val="21"/>
          <w:sz w:val="19"/>
          <w:szCs w:val="20"/>
        </w:rPr>
        <w:sym w:font="Symbol" w:char="F064"/>
      </w:r>
      <w:r w:rsidRPr="005C5B87">
        <w:rPr>
          <w:rFonts w:ascii="Arno Pro" w:eastAsia="Times New Roman" w:hAnsi="Arno Pro"/>
          <w:bCs/>
          <w:w w:val="100"/>
          <w:kern w:val="21"/>
          <w:sz w:val="19"/>
          <w:szCs w:val="20"/>
        </w:rPr>
        <w:t xml:space="preserve"> (ppm) = </w:t>
      </w:r>
      <w:r w:rsidR="00AA7BB0" w:rsidRPr="005C5B87">
        <w:rPr>
          <w:rFonts w:ascii="Arno Pro" w:eastAsia="Times New Roman" w:hAnsi="Arno Pro"/>
          <w:bCs/>
          <w:w w:val="100"/>
          <w:kern w:val="21"/>
          <w:sz w:val="19"/>
          <w:szCs w:val="20"/>
        </w:rPr>
        <w:t>1.2 (d, 3H, CHC</w:t>
      </w:r>
      <w:r w:rsidR="00AA7BB0" w:rsidRPr="005C5B87">
        <w:rPr>
          <w:rFonts w:ascii="Arno Pro" w:eastAsia="Times New Roman" w:hAnsi="Arno Pro"/>
          <w:bCs/>
          <w:i/>
          <w:w w:val="100"/>
          <w:kern w:val="21"/>
          <w:sz w:val="19"/>
          <w:szCs w:val="20"/>
        </w:rPr>
        <w:t>H</w:t>
      </w:r>
      <w:r w:rsidR="00AA7BB0" w:rsidRPr="005C5B87">
        <w:rPr>
          <w:rFonts w:ascii="Arno Pro" w:eastAsia="Times New Roman" w:hAnsi="Arno Pro"/>
          <w:bCs/>
          <w:w w:val="100"/>
          <w:kern w:val="21"/>
          <w:sz w:val="19"/>
          <w:szCs w:val="20"/>
          <w:vertAlign w:val="subscript"/>
        </w:rPr>
        <w:t>3</w:t>
      </w:r>
      <w:r w:rsidR="00AA7BB0" w:rsidRPr="005C5B87">
        <w:rPr>
          <w:rFonts w:ascii="Arno Pro" w:eastAsia="Times New Roman" w:hAnsi="Arno Pro"/>
          <w:bCs/>
          <w:w w:val="100"/>
          <w:kern w:val="21"/>
          <w:sz w:val="19"/>
          <w:szCs w:val="20"/>
        </w:rPr>
        <w:t>), 3.33 (s, 3H,</w:t>
      </w:r>
      <w:r w:rsidR="009C5550" w:rsidRPr="005C5B87">
        <w:rPr>
          <w:rFonts w:ascii="Arno Pro" w:eastAsia="Times New Roman" w:hAnsi="Arno Pro"/>
          <w:bCs/>
          <w:w w:val="100"/>
          <w:kern w:val="21"/>
          <w:sz w:val="19"/>
          <w:szCs w:val="20"/>
        </w:rPr>
        <w:t xml:space="preserve"> </w:t>
      </w:r>
      <w:r w:rsidR="00AA7BB0" w:rsidRPr="005C5B87">
        <w:rPr>
          <w:rFonts w:ascii="Arno Pro" w:eastAsia="Times New Roman" w:hAnsi="Arno Pro"/>
          <w:bCs/>
          <w:w w:val="100"/>
          <w:kern w:val="21"/>
          <w:sz w:val="19"/>
          <w:szCs w:val="20"/>
        </w:rPr>
        <w:t>OC</w:t>
      </w:r>
      <w:r w:rsidR="00AA7BB0" w:rsidRPr="005C5B87">
        <w:rPr>
          <w:rFonts w:ascii="Arno Pro" w:eastAsia="Times New Roman" w:hAnsi="Arno Pro"/>
          <w:bCs/>
          <w:i/>
          <w:w w:val="100"/>
          <w:kern w:val="21"/>
          <w:sz w:val="19"/>
          <w:szCs w:val="20"/>
        </w:rPr>
        <w:t>H</w:t>
      </w:r>
      <w:r w:rsidR="00AA7BB0" w:rsidRPr="005C5B87">
        <w:rPr>
          <w:rFonts w:ascii="Arno Pro" w:eastAsia="Times New Roman" w:hAnsi="Arno Pro"/>
          <w:bCs/>
          <w:w w:val="100"/>
          <w:kern w:val="21"/>
          <w:sz w:val="19"/>
          <w:szCs w:val="20"/>
          <w:vertAlign w:val="subscript"/>
        </w:rPr>
        <w:t>3</w:t>
      </w:r>
      <w:r w:rsidR="00AA7BB0" w:rsidRPr="005C5B87">
        <w:rPr>
          <w:rFonts w:ascii="Arno Pro" w:eastAsia="Times New Roman" w:hAnsi="Arno Pro"/>
          <w:bCs/>
          <w:w w:val="100"/>
          <w:kern w:val="21"/>
          <w:sz w:val="19"/>
          <w:szCs w:val="20"/>
        </w:rPr>
        <w:t>), 3.58 (m, 2H, C</w:t>
      </w:r>
      <w:r w:rsidR="00AA7BB0" w:rsidRPr="005C5B87">
        <w:rPr>
          <w:rFonts w:ascii="Arno Pro" w:eastAsia="Times New Roman" w:hAnsi="Arno Pro"/>
          <w:bCs/>
          <w:i/>
          <w:w w:val="100"/>
          <w:kern w:val="21"/>
          <w:sz w:val="19"/>
          <w:szCs w:val="20"/>
        </w:rPr>
        <w:t>H</w:t>
      </w:r>
      <w:r w:rsidR="00AA7BB0" w:rsidRPr="005C5B87">
        <w:rPr>
          <w:rFonts w:ascii="Arno Pro" w:eastAsia="Times New Roman" w:hAnsi="Arno Pro"/>
          <w:bCs/>
          <w:w w:val="100"/>
          <w:kern w:val="21"/>
          <w:sz w:val="19"/>
          <w:szCs w:val="20"/>
          <w:vertAlign w:val="subscript"/>
        </w:rPr>
        <w:t>2</w:t>
      </w:r>
      <w:r w:rsidR="00AA7BB0" w:rsidRPr="005C5B87">
        <w:rPr>
          <w:rFonts w:ascii="Arno Pro" w:eastAsia="Times New Roman" w:hAnsi="Arno Pro"/>
          <w:bCs/>
          <w:w w:val="100"/>
          <w:kern w:val="21"/>
          <w:sz w:val="19"/>
          <w:szCs w:val="20"/>
        </w:rPr>
        <w:t>O), 5.59 (m, 1H, C</w:t>
      </w:r>
      <w:r w:rsidR="00AA7BB0" w:rsidRPr="005C5B87">
        <w:rPr>
          <w:rFonts w:ascii="Arno Pro" w:eastAsia="Times New Roman" w:hAnsi="Arno Pro"/>
          <w:bCs/>
          <w:i/>
          <w:w w:val="100"/>
          <w:kern w:val="21"/>
          <w:sz w:val="19"/>
          <w:szCs w:val="20"/>
        </w:rPr>
        <w:t>H</w:t>
      </w:r>
      <w:r w:rsidR="00AA7BB0" w:rsidRPr="005C5B87">
        <w:rPr>
          <w:rFonts w:ascii="Arno Pro" w:eastAsia="Times New Roman" w:hAnsi="Arno Pro"/>
          <w:bCs/>
          <w:w w:val="100"/>
          <w:kern w:val="21"/>
          <w:sz w:val="19"/>
          <w:szCs w:val="20"/>
        </w:rPr>
        <w:t>CH</w:t>
      </w:r>
      <w:r w:rsidR="00AA7BB0" w:rsidRPr="005C5B87">
        <w:rPr>
          <w:rFonts w:ascii="Arno Pro" w:eastAsia="Times New Roman" w:hAnsi="Arno Pro"/>
          <w:bCs/>
          <w:w w:val="100"/>
          <w:kern w:val="21"/>
          <w:sz w:val="19"/>
          <w:szCs w:val="20"/>
          <w:vertAlign w:val="subscript"/>
        </w:rPr>
        <w:t>3</w:t>
      </w:r>
      <w:r w:rsidR="00F94283" w:rsidRPr="005C5B87">
        <w:rPr>
          <w:rFonts w:ascii="Arno Pro" w:eastAsia="Times New Roman" w:hAnsi="Arno Pro"/>
          <w:bCs/>
          <w:w w:val="100"/>
          <w:kern w:val="21"/>
          <w:sz w:val="19"/>
          <w:szCs w:val="20"/>
        </w:rPr>
        <w:t>)</w:t>
      </w:r>
      <w:r w:rsidR="00AA7BB0" w:rsidRPr="005C5B87">
        <w:rPr>
          <w:rFonts w:ascii="Arno Pro" w:eastAsia="Times New Roman" w:hAnsi="Arno Pro"/>
          <w:bCs/>
          <w:w w:val="100"/>
          <w:kern w:val="21"/>
          <w:sz w:val="19"/>
          <w:szCs w:val="20"/>
        </w:rPr>
        <w:t>.</w:t>
      </w:r>
    </w:p>
    <w:p w14:paraId="4E232EFE" w14:textId="3563AFC6" w:rsidR="00AE57CC" w:rsidRPr="005C5B87" w:rsidRDefault="00AE57CC" w:rsidP="00124284">
      <w:pPr>
        <w:pStyle w:val="TAMainText"/>
      </w:pPr>
      <w:r w:rsidRPr="005C5B87">
        <w:rPr>
          <w:i/>
        </w:rPr>
        <w:t>Synthesis of Potassium 3-Methoxy-1-butylxanthate (</w:t>
      </w:r>
      <w:r w:rsidRPr="005C5B87">
        <w:rPr>
          <w:b/>
          <w:i/>
        </w:rPr>
        <w:t>6</w:t>
      </w:r>
      <w:r w:rsidRPr="005C5B87">
        <w:rPr>
          <w:i/>
        </w:rPr>
        <w:t>)</w:t>
      </w:r>
      <w:r w:rsidR="00282548" w:rsidRPr="005C5B87">
        <w:rPr>
          <w:i/>
        </w:rPr>
        <w:t xml:space="preserve">. </w:t>
      </w:r>
      <w:r w:rsidRPr="005C5B87">
        <w:t>[K(S</w:t>
      </w:r>
      <w:r w:rsidRPr="005C5B87">
        <w:rPr>
          <w:vertAlign w:val="subscript"/>
        </w:rPr>
        <w:t>2</w:t>
      </w:r>
      <w:r w:rsidRPr="005C5B87">
        <w:t>CO(CH</w:t>
      </w:r>
      <w:r w:rsidRPr="005C5B87">
        <w:rPr>
          <w:vertAlign w:val="subscript"/>
        </w:rPr>
        <w:t>2</w:t>
      </w:r>
      <w:r w:rsidRPr="005C5B87">
        <w:t>)</w:t>
      </w:r>
      <w:r w:rsidRPr="005C5B87">
        <w:rPr>
          <w:vertAlign w:val="subscript"/>
        </w:rPr>
        <w:t>2</w:t>
      </w:r>
      <w:r w:rsidRPr="005C5B87">
        <w:t>C(H)(OMe)Me)] was prepare</w:t>
      </w:r>
      <w:r w:rsidR="007E2800" w:rsidRPr="005C5B87">
        <w:t>d via the same method, using 3-m</w:t>
      </w:r>
      <w:r w:rsidRPr="005C5B87">
        <w:t>ethoxy-1-butanol (75 ml). The pro</w:t>
      </w:r>
      <w:r w:rsidR="007E2800" w:rsidRPr="005C5B87">
        <w:t>duct was recrystallised from 3-m</w:t>
      </w:r>
      <w:r w:rsidRPr="005C5B87">
        <w:t xml:space="preserve">ethoxy-1-butanol to give </w:t>
      </w:r>
      <w:r w:rsidRPr="005C5B87">
        <w:rPr>
          <w:b/>
        </w:rPr>
        <w:t>6</w:t>
      </w:r>
      <w:r w:rsidRPr="005C5B87">
        <w:t xml:space="preserve"> (30.7 g, </w:t>
      </w:r>
      <w:r w:rsidR="00876485" w:rsidRPr="005C5B87">
        <w:t xml:space="preserve">0.14 mol, </w:t>
      </w:r>
      <w:r w:rsidRPr="005C5B87">
        <w:t>70.3% yield). M.p. = 202-206 °C.</w:t>
      </w:r>
      <w:r w:rsidR="006E3B29" w:rsidRPr="005C5B87">
        <w:t xml:space="preserve"> </w:t>
      </w:r>
      <w:r w:rsidRPr="005C5B87">
        <w:t>Calc. for C</w:t>
      </w:r>
      <w:r w:rsidRPr="005C5B87">
        <w:rPr>
          <w:vertAlign w:val="subscript"/>
        </w:rPr>
        <w:t>6</w:t>
      </w:r>
      <w:r w:rsidRPr="005C5B87">
        <w:t>H</w:t>
      </w:r>
      <w:r w:rsidRPr="005C5B87">
        <w:rPr>
          <w:vertAlign w:val="subscript"/>
        </w:rPr>
        <w:t>11</w:t>
      </w:r>
      <w:r w:rsidRPr="005C5B87">
        <w:t>KO</w:t>
      </w:r>
      <w:r w:rsidRPr="005C5B87">
        <w:rPr>
          <w:vertAlign w:val="subscript"/>
        </w:rPr>
        <w:t>2</w:t>
      </w:r>
      <w:r w:rsidRPr="005C5B87">
        <w:t>S</w:t>
      </w:r>
      <w:r w:rsidRPr="005C5B87">
        <w:rPr>
          <w:vertAlign w:val="subscript"/>
        </w:rPr>
        <w:t>2</w:t>
      </w:r>
      <w:r w:rsidRPr="005C5B87">
        <w:t xml:space="preserve"> (%): C 33.0, H 5.08, S 29.3, K 17.9; found: C</w:t>
      </w:r>
      <w:r w:rsidRPr="005C5B87">
        <w:sym w:font="Symbol" w:char="F020"/>
      </w:r>
      <w:r w:rsidRPr="005C5B87">
        <w:t>33.3, H 5.06, S 29.2, K 18.0.</w:t>
      </w:r>
      <w:r w:rsidR="006E3B29" w:rsidRPr="005C5B87">
        <w:t xml:space="preserve"> </w:t>
      </w:r>
      <w:r w:rsidRPr="005C5B87">
        <w:t>FT-IR (cm</w:t>
      </w:r>
      <w:r w:rsidRPr="005C5B87">
        <w:rPr>
          <w:vertAlign w:val="superscript"/>
        </w:rPr>
        <w:t>-1</w:t>
      </w:r>
      <w:r w:rsidRPr="005C5B87">
        <w:t xml:space="preserve">): 2963 (w), 2924(w), 2820 (w), 1449 (m), 1372(w), 1171 (m), 1131 (s), 1100 (s), 1060(s), </w:t>
      </w:r>
      <w:r w:rsidR="00876485" w:rsidRPr="005C5B87">
        <w:t xml:space="preserve">958.4 (w), 935.6 (w), 916.1 (w), 830.8(m), 780.4 (w), 559.2 (w). </w:t>
      </w:r>
      <w:r w:rsidRPr="005C5B87">
        <w:rPr>
          <w:vertAlign w:val="superscript"/>
        </w:rPr>
        <w:t>1</w:t>
      </w:r>
      <w:r w:rsidRPr="005C5B87">
        <w:t>H NMR (400 MHz, D</w:t>
      </w:r>
      <w:r w:rsidRPr="005C5B87">
        <w:rPr>
          <w:vertAlign w:val="subscript"/>
        </w:rPr>
        <w:t>2</w:t>
      </w:r>
      <w:r w:rsidRPr="005C5B87">
        <w:t xml:space="preserve">O) </w:t>
      </w:r>
      <w:r w:rsidRPr="005C5B87">
        <w:sym w:font="Symbol" w:char="F064"/>
      </w:r>
      <w:r w:rsidRPr="005C5B87">
        <w:t xml:space="preserve"> (ppm) = </w:t>
      </w:r>
      <w:r w:rsidR="008D7726" w:rsidRPr="005C5B87">
        <w:rPr>
          <w:lang w:val="en-US"/>
        </w:rPr>
        <w:t>1.13 (d, 3H, CHC</w:t>
      </w:r>
      <w:r w:rsidR="008D7726" w:rsidRPr="005C5B87">
        <w:rPr>
          <w:i/>
          <w:lang w:val="en-US"/>
        </w:rPr>
        <w:t>H</w:t>
      </w:r>
      <w:r w:rsidR="008D7726" w:rsidRPr="005C5B87">
        <w:rPr>
          <w:vertAlign w:val="subscript"/>
          <w:lang w:val="en-US"/>
        </w:rPr>
        <w:t>3</w:t>
      </w:r>
      <w:r w:rsidR="008D7726" w:rsidRPr="005C5B87">
        <w:rPr>
          <w:lang w:val="en-US"/>
        </w:rPr>
        <w:t>), 1.87 (m, 2H,C</w:t>
      </w:r>
      <w:r w:rsidR="008D7726" w:rsidRPr="005C5B87">
        <w:rPr>
          <w:i/>
          <w:lang w:val="en-US"/>
        </w:rPr>
        <w:t>H</w:t>
      </w:r>
      <w:r w:rsidR="008D7726" w:rsidRPr="005C5B87">
        <w:rPr>
          <w:vertAlign w:val="subscript"/>
          <w:lang w:val="en-US"/>
        </w:rPr>
        <w:t>2</w:t>
      </w:r>
      <w:r w:rsidR="008D7726" w:rsidRPr="005C5B87">
        <w:rPr>
          <w:lang w:val="en-US"/>
        </w:rPr>
        <w:t>CHOCH</w:t>
      </w:r>
      <w:r w:rsidR="008D7726" w:rsidRPr="005C5B87">
        <w:rPr>
          <w:vertAlign w:val="subscript"/>
          <w:lang w:val="en-US"/>
        </w:rPr>
        <w:t>3</w:t>
      </w:r>
      <w:r w:rsidR="008D7726" w:rsidRPr="005C5B87">
        <w:rPr>
          <w:lang w:val="en-US"/>
        </w:rPr>
        <w:t>), 3.28 (s, 3H, CH</w:t>
      </w:r>
      <w:r w:rsidR="008D7726" w:rsidRPr="005C5B87">
        <w:rPr>
          <w:vertAlign w:val="subscript"/>
          <w:lang w:val="en-US"/>
        </w:rPr>
        <w:t>2</w:t>
      </w:r>
      <w:r w:rsidR="008D7726" w:rsidRPr="005C5B87">
        <w:rPr>
          <w:lang w:val="en-US"/>
        </w:rPr>
        <w:t>CHOC</w:t>
      </w:r>
      <w:r w:rsidR="008D7726" w:rsidRPr="005C5B87">
        <w:rPr>
          <w:i/>
          <w:lang w:val="en-US"/>
        </w:rPr>
        <w:t>H</w:t>
      </w:r>
      <w:r w:rsidR="008D7726" w:rsidRPr="005C5B87">
        <w:rPr>
          <w:vertAlign w:val="subscript"/>
          <w:lang w:val="en-US"/>
        </w:rPr>
        <w:t>3</w:t>
      </w:r>
      <w:r w:rsidR="008D7726" w:rsidRPr="005C5B87">
        <w:rPr>
          <w:lang w:val="en-US"/>
        </w:rPr>
        <w:t>), 3.56 (s, 1H, CH</w:t>
      </w:r>
      <w:r w:rsidR="008D7726" w:rsidRPr="005C5B87">
        <w:rPr>
          <w:vertAlign w:val="subscript"/>
          <w:lang w:val="en-US"/>
        </w:rPr>
        <w:t>2</w:t>
      </w:r>
      <w:r w:rsidR="008D7726" w:rsidRPr="005C5B87">
        <w:rPr>
          <w:lang w:val="en-US"/>
        </w:rPr>
        <w:t>C</w:t>
      </w:r>
      <w:r w:rsidR="008D7726" w:rsidRPr="005C5B87">
        <w:rPr>
          <w:i/>
          <w:lang w:val="en-US"/>
        </w:rPr>
        <w:t>H</w:t>
      </w:r>
      <w:r w:rsidR="008D7726" w:rsidRPr="005C5B87">
        <w:rPr>
          <w:lang w:val="en-US"/>
        </w:rPr>
        <w:t>OCH</w:t>
      </w:r>
      <w:r w:rsidR="008D7726" w:rsidRPr="005C5B87">
        <w:rPr>
          <w:vertAlign w:val="subscript"/>
          <w:lang w:val="en-US"/>
        </w:rPr>
        <w:t>3</w:t>
      </w:r>
      <w:r w:rsidR="008D7726" w:rsidRPr="005C5B87">
        <w:rPr>
          <w:lang w:val="en-US"/>
        </w:rPr>
        <w:t>), 4.42 (m, 2H, C</w:t>
      </w:r>
      <w:r w:rsidR="008D7726" w:rsidRPr="005C5B87">
        <w:rPr>
          <w:i/>
          <w:lang w:val="en-US"/>
        </w:rPr>
        <w:t>H</w:t>
      </w:r>
      <w:r w:rsidR="008D7726" w:rsidRPr="005C5B87">
        <w:rPr>
          <w:vertAlign w:val="subscript"/>
          <w:lang w:val="en-US"/>
        </w:rPr>
        <w:t>2</w:t>
      </w:r>
      <w:r w:rsidR="008D7726" w:rsidRPr="005C5B87">
        <w:rPr>
          <w:lang w:val="en-US"/>
        </w:rPr>
        <w:t>CH</w:t>
      </w:r>
      <w:r w:rsidR="008D7726" w:rsidRPr="005C5B87">
        <w:rPr>
          <w:vertAlign w:val="subscript"/>
          <w:lang w:val="en-US"/>
        </w:rPr>
        <w:t>2</w:t>
      </w:r>
      <w:r w:rsidR="008D7726" w:rsidRPr="005C5B87">
        <w:rPr>
          <w:lang w:val="en-US"/>
        </w:rPr>
        <w:t>CHOCH</w:t>
      </w:r>
      <w:r w:rsidR="008D7726" w:rsidRPr="005C5B87">
        <w:rPr>
          <w:vertAlign w:val="subscript"/>
          <w:lang w:val="en-US"/>
        </w:rPr>
        <w:t>3</w:t>
      </w:r>
      <w:r w:rsidR="008D7726" w:rsidRPr="005C5B87">
        <w:rPr>
          <w:lang w:val="en-US"/>
        </w:rPr>
        <w:t>).</w:t>
      </w:r>
    </w:p>
    <w:p w14:paraId="58300D86" w14:textId="6BBA416A" w:rsidR="00AE57CC" w:rsidRPr="005C5B87" w:rsidRDefault="00AE57CC" w:rsidP="00124284">
      <w:pPr>
        <w:pStyle w:val="TAMainText"/>
      </w:pPr>
      <w:r w:rsidRPr="005C5B87">
        <w:rPr>
          <w:i/>
        </w:rPr>
        <w:t>Synthesis of Potassium 3-Meth</w:t>
      </w:r>
      <w:r w:rsidR="00567427" w:rsidRPr="005C5B87">
        <w:rPr>
          <w:i/>
        </w:rPr>
        <w:t>oxy-3-methyl-1-butylxanthate (</w:t>
      </w:r>
      <w:r w:rsidR="00567427" w:rsidRPr="005C5B87">
        <w:rPr>
          <w:b/>
          <w:i/>
        </w:rPr>
        <w:t>7</w:t>
      </w:r>
      <w:r w:rsidR="00567427" w:rsidRPr="005C5B87">
        <w:rPr>
          <w:i/>
        </w:rPr>
        <w:t xml:space="preserve">). </w:t>
      </w:r>
      <w:r w:rsidRPr="005C5B87">
        <w:t>[K(S</w:t>
      </w:r>
      <w:r w:rsidRPr="005C5B87">
        <w:rPr>
          <w:vertAlign w:val="subscript"/>
        </w:rPr>
        <w:t>2</w:t>
      </w:r>
      <w:r w:rsidRPr="005C5B87">
        <w:t>CO(CH</w:t>
      </w:r>
      <w:r w:rsidRPr="005C5B87">
        <w:rPr>
          <w:vertAlign w:val="subscript"/>
        </w:rPr>
        <w:t>2</w:t>
      </w:r>
      <w:r w:rsidRPr="005C5B87">
        <w:t>)</w:t>
      </w:r>
      <w:r w:rsidRPr="005C5B87">
        <w:rPr>
          <w:vertAlign w:val="subscript"/>
        </w:rPr>
        <w:t>2</w:t>
      </w:r>
      <w:r w:rsidRPr="005C5B87">
        <w:t>C(OMe)(Me)</w:t>
      </w:r>
      <w:r w:rsidRPr="005C5B87">
        <w:rPr>
          <w:vertAlign w:val="subscript"/>
        </w:rPr>
        <w:t>2</w:t>
      </w:r>
      <w:r w:rsidRPr="005C5B87">
        <w:t>)] was prepare</w:t>
      </w:r>
      <w:r w:rsidR="007E2800" w:rsidRPr="005C5B87">
        <w:t>d via the same method, using 3-m</w:t>
      </w:r>
      <w:r w:rsidRPr="005C5B87">
        <w:t>ethoxy-3-methyl-1-butanol (75 ml). The pro</w:t>
      </w:r>
      <w:r w:rsidR="007E2800" w:rsidRPr="005C5B87">
        <w:t>duct was recrystallised from 3-m</w:t>
      </w:r>
      <w:r w:rsidRPr="005C5B87">
        <w:t xml:space="preserve">ethoxy-3-methyl-1-butanol to give </w:t>
      </w:r>
      <w:r w:rsidRPr="005C5B87">
        <w:rPr>
          <w:b/>
        </w:rPr>
        <w:t>7</w:t>
      </w:r>
      <w:r w:rsidRPr="005C5B87">
        <w:t xml:space="preserve">. (29.2 g, </w:t>
      </w:r>
      <w:r w:rsidR="00A426F8" w:rsidRPr="005C5B87">
        <w:t>0.125 mol, 62.8% yield). M.p. = 237-240 °C.</w:t>
      </w:r>
      <w:r w:rsidR="007E2800" w:rsidRPr="005C5B87">
        <w:t xml:space="preserve"> </w:t>
      </w:r>
      <w:r w:rsidR="00A426F8" w:rsidRPr="005C5B87">
        <w:t>Calc. for C</w:t>
      </w:r>
      <w:r w:rsidR="00A426F8" w:rsidRPr="005C5B87">
        <w:rPr>
          <w:vertAlign w:val="subscript"/>
        </w:rPr>
        <w:t>7</w:t>
      </w:r>
      <w:r w:rsidR="00A426F8" w:rsidRPr="005C5B87">
        <w:t>H</w:t>
      </w:r>
      <w:r w:rsidR="00A426F8" w:rsidRPr="005C5B87">
        <w:rPr>
          <w:vertAlign w:val="subscript"/>
        </w:rPr>
        <w:t>13</w:t>
      </w:r>
      <w:r w:rsidR="00A426F8" w:rsidRPr="005C5B87">
        <w:t>KO</w:t>
      </w:r>
      <w:r w:rsidR="00A426F8" w:rsidRPr="005C5B87">
        <w:rPr>
          <w:vertAlign w:val="subscript"/>
        </w:rPr>
        <w:t>2</w:t>
      </w:r>
      <w:r w:rsidR="00A426F8" w:rsidRPr="005C5B87">
        <w:t>S</w:t>
      </w:r>
      <w:r w:rsidR="00A426F8" w:rsidRPr="005C5B87">
        <w:rPr>
          <w:vertAlign w:val="subscript"/>
        </w:rPr>
        <w:t>2</w:t>
      </w:r>
      <w:r w:rsidR="00A426F8" w:rsidRPr="005C5B87">
        <w:t xml:space="preserve"> (%): C 36.2, H 5.65, S 27.6, K 16.8; found: C</w:t>
      </w:r>
      <w:r w:rsidR="00A426F8" w:rsidRPr="005C5B87">
        <w:sym w:font="Symbol" w:char="F020"/>
      </w:r>
      <w:r w:rsidR="00A426F8" w:rsidRPr="005C5B87">
        <w:t>36.5, H 5.75, S 27.6, K 17.0.</w:t>
      </w:r>
      <w:r w:rsidR="007E2800" w:rsidRPr="005C5B87">
        <w:t xml:space="preserve"> </w:t>
      </w:r>
      <w:r w:rsidR="00A426F8" w:rsidRPr="005C5B87">
        <w:t xml:space="preserve">FT-IR (cm-1): 2973 (w), 2955 (w), 1463 (w), 1385 (w), 1366 (w), 1293 (w), 1157 (m), 1087 (s), 1050 (s), 988.4 (w), 945.7 (w), 870.3 (m), 779.4 (w), 754.6 (m). </w:t>
      </w:r>
      <w:r w:rsidRPr="005C5B87">
        <w:rPr>
          <w:vertAlign w:val="superscript"/>
        </w:rPr>
        <w:t>1</w:t>
      </w:r>
      <w:r w:rsidRPr="005C5B87">
        <w:t>H NMR (400 MHz, D</w:t>
      </w:r>
      <w:r w:rsidRPr="005C5B87">
        <w:rPr>
          <w:vertAlign w:val="subscript"/>
        </w:rPr>
        <w:t>2</w:t>
      </w:r>
      <w:r w:rsidRPr="005C5B87">
        <w:t xml:space="preserve">O) </w:t>
      </w:r>
      <w:r w:rsidRPr="005C5B87">
        <w:sym w:font="Symbol" w:char="F064"/>
      </w:r>
      <w:r w:rsidRPr="005C5B87">
        <w:t xml:space="preserve"> (ppm) = </w:t>
      </w:r>
      <w:r w:rsidR="000575A3" w:rsidRPr="005C5B87">
        <w:rPr>
          <w:lang w:val="en-US"/>
        </w:rPr>
        <w:t>1.17 (s, 6H, CH</w:t>
      </w:r>
      <w:r w:rsidR="000575A3" w:rsidRPr="005C5B87">
        <w:rPr>
          <w:vertAlign w:val="subscript"/>
          <w:lang w:val="en-US"/>
        </w:rPr>
        <w:t>2</w:t>
      </w:r>
      <w:r w:rsidR="000575A3" w:rsidRPr="005C5B87">
        <w:rPr>
          <w:lang w:val="en-US"/>
        </w:rPr>
        <w:t>C(C</w:t>
      </w:r>
      <w:r w:rsidR="000575A3" w:rsidRPr="005C5B87">
        <w:rPr>
          <w:i/>
          <w:lang w:val="en-US"/>
        </w:rPr>
        <w:t>H</w:t>
      </w:r>
      <w:r w:rsidR="000575A3" w:rsidRPr="005C5B87">
        <w:rPr>
          <w:vertAlign w:val="subscript"/>
          <w:lang w:val="en-US"/>
        </w:rPr>
        <w:t>3</w:t>
      </w:r>
      <w:r w:rsidR="000575A3" w:rsidRPr="005C5B87">
        <w:rPr>
          <w:lang w:val="en-US"/>
        </w:rPr>
        <w:t>)</w:t>
      </w:r>
      <w:r w:rsidR="000575A3" w:rsidRPr="005C5B87">
        <w:rPr>
          <w:vertAlign w:val="subscript"/>
          <w:lang w:val="en-US"/>
        </w:rPr>
        <w:t>2</w:t>
      </w:r>
      <w:r w:rsidR="000575A3" w:rsidRPr="005C5B87">
        <w:rPr>
          <w:lang w:val="en-US"/>
        </w:rPr>
        <w:t>OCH</w:t>
      </w:r>
      <w:r w:rsidR="000575A3" w:rsidRPr="005C5B87">
        <w:rPr>
          <w:vertAlign w:val="subscript"/>
          <w:lang w:val="en-US"/>
        </w:rPr>
        <w:t>3</w:t>
      </w:r>
      <w:r w:rsidR="000575A3" w:rsidRPr="005C5B87">
        <w:rPr>
          <w:lang w:val="en-US"/>
        </w:rPr>
        <w:t>), 1.95 (t, 2H, C</w:t>
      </w:r>
      <w:r w:rsidR="000575A3" w:rsidRPr="005C5B87">
        <w:rPr>
          <w:i/>
          <w:lang w:val="en-US"/>
        </w:rPr>
        <w:t>H</w:t>
      </w:r>
      <w:r w:rsidR="000575A3" w:rsidRPr="005C5B87">
        <w:rPr>
          <w:vertAlign w:val="subscript"/>
          <w:lang w:val="en-US"/>
        </w:rPr>
        <w:t>2</w:t>
      </w:r>
      <w:r w:rsidR="000575A3" w:rsidRPr="005C5B87">
        <w:rPr>
          <w:lang w:val="en-US"/>
        </w:rPr>
        <w:t>C(CH</w:t>
      </w:r>
      <w:r w:rsidR="000575A3" w:rsidRPr="005C5B87">
        <w:rPr>
          <w:vertAlign w:val="subscript"/>
          <w:lang w:val="en-US"/>
        </w:rPr>
        <w:t>3</w:t>
      </w:r>
      <w:r w:rsidR="000575A3" w:rsidRPr="005C5B87">
        <w:rPr>
          <w:lang w:val="en-US"/>
        </w:rPr>
        <w:t>)</w:t>
      </w:r>
      <w:r w:rsidR="000575A3" w:rsidRPr="005C5B87">
        <w:rPr>
          <w:vertAlign w:val="subscript"/>
          <w:lang w:val="en-US"/>
        </w:rPr>
        <w:t>2</w:t>
      </w:r>
      <w:r w:rsidR="000575A3" w:rsidRPr="005C5B87">
        <w:rPr>
          <w:lang w:val="en-US"/>
        </w:rPr>
        <w:t>OCH</w:t>
      </w:r>
      <w:r w:rsidR="000575A3" w:rsidRPr="005C5B87">
        <w:rPr>
          <w:vertAlign w:val="subscript"/>
          <w:lang w:val="en-US"/>
        </w:rPr>
        <w:t>3</w:t>
      </w:r>
      <w:r w:rsidR="000575A3" w:rsidRPr="005C5B87">
        <w:rPr>
          <w:lang w:val="en-US"/>
        </w:rPr>
        <w:t>), 3.16 (s, 3H, CH</w:t>
      </w:r>
      <w:r w:rsidR="000575A3" w:rsidRPr="005C5B87">
        <w:rPr>
          <w:vertAlign w:val="subscript"/>
          <w:lang w:val="en-US"/>
        </w:rPr>
        <w:t>2</w:t>
      </w:r>
      <w:r w:rsidR="000575A3" w:rsidRPr="005C5B87">
        <w:rPr>
          <w:lang w:val="en-US"/>
        </w:rPr>
        <w:t>C(CH</w:t>
      </w:r>
      <w:r w:rsidR="000575A3" w:rsidRPr="005C5B87">
        <w:rPr>
          <w:vertAlign w:val="subscript"/>
          <w:lang w:val="en-US"/>
        </w:rPr>
        <w:t>3</w:t>
      </w:r>
      <w:r w:rsidR="000575A3" w:rsidRPr="005C5B87">
        <w:rPr>
          <w:lang w:val="en-US"/>
        </w:rPr>
        <w:t>)</w:t>
      </w:r>
      <w:r w:rsidR="000575A3" w:rsidRPr="005C5B87">
        <w:rPr>
          <w:vertAlign w:val="subscript"/>
          <w:lang w:val="en-US"/>
        </w:rPr>
        <w:t>2</w:t>
      </w:r>
      <w:r w:rsidR="000575A3" w:rsidRPr="005C5B87">
        <w:rPr>
          <w:lang w:val="en-US"/>
        </w:rPr>
        <w:t>OC</w:t>
      </w:r>
      <w:r w:rsidR="000575A3" w:rsidRPr="005C5B87">
        <w:rPr>
          <w:i/>
          <w:lang w:val="en-US"/>
        </w:rPr>
        <w:t>H</w:t>
      </w:r>
      <w:r w:rsidR="000575A3" w:rsidRPr="005C5B87">
        <w:rPr>
          <w:vertAlign w:val="subscript"/>
          <w:lang w:val="en-US"/>
        </w:rPr>
        <w:t>3</w:t>
      </w:r>
      <w:r w:rsidR="000575A3" w:rsidRPr="005C5B87">
        <w:rPr>
          <w:lang w:val="en-US"/>
        </w:rPr>
        <w:t>), 4.44 (t, 2H,C</w:t>
      </w:r>
      <w:r w:rsidR="000575A3" w:rsidRPr="005C5B87">
        <w:rPr>
          <w:i/>
          <w:lang w:val="en-US"/>
        </w:rPr>
        <w:t>H</w:t>
      </w:r>
      <w:r w:rsidR="000575A3" w:rsidRPr="005C5B87">
        <w:rPr>
          <w:vertAlign w:val="subscript"/>
          <w:lang w:val="en-US"/>
        </w:rPr>
        <w:t>2</w:t>
      </w:r>
      <w:r w:rsidR="000575A3" w:rsidRPr="005C5B87">
        <w:rPr>
          <w:lang w:val="en-US"/>
        </w:rPr>
        <w:t>CH</w:t>
      </w:r>
      <w:r w:rsidR="000575A3" w:rsidRPr="005C5B87">
        <w:rPr>
          <w:vertAlign w:val="subscript"/>
          <w:lang w:val="en-US"/>
        </w:rPr>
        <w:t>2</w:t>
      </w:r>
      <w:r w:rsidR="000575A3" w:rsidRPr="005C5B87">
        <w:rPr>
          <w:lang w:val="en-US"/>
        </w:rPr>
        <w:t>C(CH</w:t>
      </w:r>
      <w:r w:rsidR="000575A3" w:rsidRPr="005C5B87">
        <w:rPr>
          <w:vertAlign w:val="subscript"/>
          <w:lang w:val="en-US"/>
        </w:rPr>
        <w:t>3</w:t>
      </w:r>
      <w:r w:rsidR="000575A3" w:rsidRPr="005C5B87">
        <w:rPr>
          <w:lang w:val="en-US"/>
        </w:rPr>
        <w:t>)</w:t>
      </w:r>
      <w:r w:rsidR="000575A3" w:rsidRPr="005C5B87">
        <w:rPr>
          <w:vertAlign w:val="subscript"/>
          <w:lang w:val="en-US"/>
        </w:rPr>
        <w:t>2</w:t>
      </w:r>
      <w:r w:rsidR="000575A3" w:rsidRPr="005C5B87">
        <w:rPr>
          <w:lang w:val="en-US"/>
        </w:rPr>
        <w:t>OCH</w:t>
      </w:r>
      <w:r w:rsidR="000575A3" w:rsidRPr="005C5B87">
        <w:rPr>
          <w:vertAlign w:val="subscript"/>
          <w:lang w:val="en-US"/>
        </w:rPr>
        <w:t>3</w:t>
      </w:r>
      <w:r w:rsidR="000575A3" w:rsidRPr="005C5B87">
        <w:rPr>
          <w:lang w:val="en-US"/>
        </w:rPr>
        <w:t>).</w:t>
      </w:r>
    </w:p>
    <w:p w14:paraId="75D1CC56" w14:textId="4B83614D" w:rsidR="00AE57CC" w:rsidRPr="005C5B87" w:rsidRDefault="00AE57CC" w:rsidP="00124284">
      <w:pPr>
        <w:pStyle w:val="TAMainText"/>
      </w:pPr>
      <w:r w:rsidRPr="005C5B87">
        <w:rPr>
          <w:i/>
        </w:rPr>
        <w:t>Synthesis of Triphenylphosphine Copper Chloride (</w:t>
      </w:r>
      <w:r w:rsidRPr="005C5B87">
        <w:rPr>
          <w:b/>
          <w:i/>
        </w:rPr>
        <w:t>8</w:t>
      </w:r>
      <w:r w:rsidRPr="005C5B87">
        <w:rPr>
          <w:i/>
        </w:rPr>
        <w:t>)</w:t>
      </w:r>
      <w:r w:rsidR="009728BD" w:rsidRPr="005C5B87">
        <w:rPr>
          <w:i/>
        </w:rPr>
        <w:t xml:space="preserve">. </w:t>
      </w:r>
      <w:r w:rsidRPr="005C5B87">
        <w:t>[(Ph</w:t>
      </w:r>
      <w:r w:rsidRPr="005C5B87">
        <w:rPr>
          <w:vertAlign w:val="subscript"/>
        </w:rPr>
        <w:t>3</w:t>
      </w:r>
      <w:r w:rsidRPr="005C5B87">
        <w:t>P)</w:t>
      </w:r>
      <w:r w:rsidRPr="005C5B87">
        <w:rPr>
          <w:vertAlign w:val="subscript"/>
        </w:rPr>
        <w:t>2</w:t>
      </w:r>
      <w:r w:rsidRPr="005C5B87">
        <w:t>CuCl]</w:t>
      </w:r>
      <w:r w:rsidRPr="005C5B87">
        <w:rPr>
          <w:vertAlign w:val="subscript"/>
        </w:rPr>
        <w:t>2</w:t>
      </w:r>
      <w:r w:rsidR="004C32D4" w:rsidRPr="005C5B87">
        <w:t>.2CHCl</w:t>
      </w:r>
      <w:r w:rsidR="004C32D4" w:rsidRPr="005C5B87">
        <w:rPr>
          <w:vertAlign w:val="subscript"/>
        </w:rPr>
        <w:t>3</w:t>
      </w:r>
      <w:r w:rsidRPr="005C5B87">
        <w:t xml:space="preserve"> was prepared through a modified literature method.</w:t>
      </w:r>
      <w:r w:rsidRPr="005C5B87">
        <w:fldChar w:fldCharType="begin" w:fldLock="1"/>
      </w:r>
      <w:r w:rsidR="003030D0" w:rsidRPr="005C5B87">
        <w:instrText>ADDIN CSL_CITATION { "citationItems" : [ { "id" : "ITEM-1", "itemData" : { "author" : [ { "dropping-particle" : "", "family" : "Bowmaker", "given" : "GA", "non-dropping-particle" : "", "parse-names" : false, "suffix" : "" }, { "dropping-particle" : "", "family" : "Camp", "given" : "D", "non-dropping-particle" : "", "parse-names" : false, "suffix" : "" }, { "dropping-particle" : "", "family" : "Hart", "given" : "RD", "non-dropping-particle" : "", "parse-names" : false, "suffix" : "" }, { "dropping-particle" : "", "family" : "Healy", "given" : "PC", "non-dropping-particle" : "", "parse-names" : false, "suffix" : "" }, { "dropping-particle" : "", "family" : "Skelton", "given" : "BW", "non-dropping-particle" : "", "parse-names" : false, "suffix" : "" }, { "dropping-particle" : "", "family" : "White", "given" : "AH", "non-dropping-particle" : "", "parse-names" : false, "suffix" : "" } ], "container-title" : "Australian Journal of Chemistry", "id" : "ITEM-1", "issued" : { "date-parts" : [ [ "1992" ] ] }, "page" : "1155-1166", "title" : "No Title", "type" : "article-journal", "volume" : "45" }, "uris" : [ "http://www.mendeley.com/documents/?uuid=61b49715-955b-4737-9fac-90277cce17d5" ] } ], "mendeley" : { "formattedCitation" : "&lt;sup&gt;38&lt;/sup&gt;", "plainTextFormattedCitation" : "38", "previouslyFormattedCitation" : "&lt;sup&gt;38&lt;/sup&gt;" }, "properties" : { "noteIndex" : 0 }, "schema" : "https://github.com/citation-style-language/schema/raw/master/csl-citation.json" }</w:instrText>
      </w:r>
      <w:r w:rsidRPr="005C5B87">
        <w:fldChar w:fldCharType="separate"/>
      </w:r>
      <w:r w:rsidR="00744ABD" w:rsidRPr="005C5B87">
        <w:rPr>
          <w:noProof/>
          <w:vertAlign w:val="superscript"/>
        </w:rPr>
        <w:t>38</w:t>
      </w:r>
      <w:r w:rsidRPr="005C5B87">
        <w:fldChar w:fldCharType="end"/>
      </w:r>
      <w:r w:rsidRPr="005C5B87">
        <w:t xml:space="preserve"> PPh</w:t>
      </w:r>
      <w:r w:rsidRPr="005C5B87">
        <w:rPr>
          <w:vertAlign w:val="subscript"/>
        </w:rPr>
        <w:t>3</w:t>
      </w:r>
      <w:r w:rsidRPr="005C5B87">
        <w:t xml:space="preserve"> (21.5 g, 0.082 mol) and copper(I) chloride (3.96</w:t>
      </w:r>
      <w:r w:rsidRPr="005C5B87">
        <w:sym w:font="Symbol" w:char="F020"/>
      </w:r>
      <w:r w:rsidRPr="005C5B87">
        <w:t>g, 0.04 mol) were heated to reflux for 12h in chloroform (150 ml) under N</w:t>
      </w:r>
      <w:r w:rsidRPr="005C5B87">
        <w:rPr>
          <w:vertAlign w:val="subscript"/>
        </w:rPr>
        <w:t>2</w:t>
      </w:r>
      <w:r w:rsidR="00A426F8" w:rsidRPr="005C5B87">
        <w:t>.</w:t>
      </w:r>
      <w:r w:rsidRPr="005C5B87">
        <w:t xml:space="preserve"> </w:t>
      </w:r>
      <w:r w:rsidR="00A426F8" w:rsidRPr="005C5B87">
        <w:t>After filtration the product was allowed to cool to give crystalline [(Ph</w:t>
      </w:r>
      <w:r w:rsidR="00A426F8" w:rsidRPr="005C5B87">
        <w:rPr>
          <w:vertAlign w:val="subscript"/>
        </w:rPr>
        <w:t>3</w:t>
      </w:r>
      <w:r w:rsidR="00A426F8" w:rsidRPr="005C5B87">
        <w:t>P)</w:t>
      </w:r>
      <w:r w:rsidR="00A426F8" w:rsidRPr="005C5B87">
        <w:rPr>
          <w:vertAlign w:val="subscript"/>
        </w:rPr>
        <w:t>2</w:t>
      </w:r>
      <w:r w:rsidR="00A426F8" w:rsidRPr="005C5B87">
        <w:t>CuCl]</w:t>
      </w:r>
      <w:r w:rsidR="00A426F8" w:rsidRPr="005C5B87">
        <w:rPr>
          <w:vertAlign w:val="subscript"/>
        </w:rPr>
        <w:t>2</w:t>
      </w:r>
      <w:r w:rsidR="00A426F8" w:rsidRPr="005C5B87">
        <w:t>. White crystals suitable for diffraction were obtained from a chloroform solution at -20 °C. (17.6 g, 0.011mol, 61.0% yield). M.p. =  214-217 °C. Calc. for C</w:t>
      </w:r>
      <w:r w:rsidR="00E47C6E" w:rsidRPr="005C5B87">
        <w:rPr>
          <w:vertAlign w:val="subscript"/>
        </w:rPr>
        <w:t>74</w:t>
      </w:r>
      <w:r w:rsidR="00A426F8" w:rsidRPr="005C5B87">
        <w:t>H</w:t>
      </w:r>
      <w:r w:rsidR="00E47C6E" w:rsidRPr="005C5B87">
        <w:rPr>
          <w:vertAlign w:val="subscript"/>
        </w:rPr>
        <w:t>62</w:t>
      </w:r>
      <w:r w:rsidR="00A426F8" w:rsidRPr="005C5B87">
        <w:t>Cl</w:t>
      </w:r>
      <w:r w:rsidR="00E47C6E" w:rsidRPr="005C5B87">
        <w:rPr>
          <w:vertAlign w:val="subscript"/>
        </w:rPr>
        <w:t>8</w:t>
      </w:r>
      <w:r w:rsidR="00A426F8" w:rsidRPr="005C5B87">
        <w:t>Cu</w:t>
      </w:r>
      <w:r w:rsidR="00A426F8" w:rsidRPr="005C5B87">
        <w:rPr>
          <w:vertAlign w:val="subscript"/>
        </w:rPr>
        <w:t>2</w:t>
      </w:r>
      <w:r w:rsidR="00A426F8" w:rsidRPr="005C5B87">
        <w:t>P</w:t>
      </w:r>
      <w:r w:rsidR="00E47C6E" w:rsidRPr="005C5B87">
        <w:rPr>
          <w:vertAlign w:val="subscript"/>
        </w:rPr>
        <w:t>4</w:t>
      </w:r>
      <w:r w:rsidR="00E47C6E" w:rsidRPr="005C5B87">
        <w:t xml:space="preserve"> (%): C 59.8, H 4.21, P 8.34</w:t>
      </w:r>
      <w:r w:rsidR="00A426F8" w:rsidRPr="005C5B87">
        <w:t>; found: C</w:t>
      </w:r>
      <w:r w:rsidR="00A426F8" w:rsidRPr="005C5B87">
        <w:sym w:font="Symbol" w:char="F020"/>
      </w:r>
      <w:r w:rsidR="00A426F8" w:rsidRPr="005C5B87">
        <w:t>59.4, H 4.21, P 8.05. FT-IR (cm</w:t>
      </w:r>
      <w:r w:rsidR="00A426F8" w:rsidRPr="005C5B87">
        <w:rPr>
          <w:vertAlign w:val="superscript"/>
        </w:rPr>
        <w:t>-1</w:t>
      </w:r>
      <w:r w:rsidR="00A426F8" w:rsidRPr="005C5B87">
        <w:t>): 3052 (w), 2969 (w), 1479 (w), 1432 (m), 1234 (w), 1183 (w), 1092 (m), 1069 (w), 1026 (w), 997.5 (w), 741.7 (s), 691.3 (s), 665.8 (w), 618.2 (w).</w:t>
      </w:r>
      <w:r w:rsidR="00942A28" w:rsidRPr="005C5B87">
        <w:t xml:space="preserve"> </w:t>
      </w:r>
      <w:r w:rsidR="000575A3" w:rsidRPr="005C5B87">
        <w:rPr>
          <w:vertAlign w:val="superscript"/>
          <w:lang w:val="en-US"/>
        </w:rPr>
        <w:t>1</w:t>
      </w:r>
      <w:r w:rsidR="000575A3" w:rsidRPr="005C5B87">
        <w:rPr>
          <w:lang w:val="en-US"/>
        </w:rPr>
        <w:t>H NMR (400 MHz, CDCl</w:t>
      </w:r>
      <w:r w:rsidR="000575A3" w:rsidRPr="005C5B87">
        <w:rPr>
          <w:vertAlign w:val="subscript"/>
          <w:lang w:val="en-US"/>
        </w:rPr>
        <w:t>3</w:t>
      </w:r>
      <w:r w:rsidR="000575A3" w:rsidRPr="005C5B87">
        <w:rPr>
          <w:lang w:val="en-US"/>
        </w:rPr>
        <w:t xml:space="preserve">) </w:t>
      </w:r>
      <w:r w:rsidR="000575A3" w:rsidRPr="005C5B87">
        <w:rPr>
          <w:lang w:val="en-US"/>
        </w:rPr>
        <w:sym w:font="Symbol" w:char="F064"/>
      </w:r>
      <w:r w:rsidR="000575A3" w:rsidRPr="005C5B87">
        <w:rPr>
          <w:lang w:val="en-US"/>
        </w:rPr>
        <w:t xml:space="preserve"> (ppm) = 7.13 – 7.35 (m, 30H, Ph).</w:t>
      </w:r>
      <w:r w:rsidR="000575A3" w:rsidRPr="005C5B87">
        <w:rPr>
          <w:rFonts w:ascii="Times" w:hAnsi="Times"/>
          <w:kern w:val="0"/>
          <w:sz w:val="24"/>
          <w:vertAlign w:val="superscript"/>
          <w:lang w:val="en-US"/>
        </w:rPr>
        <w:t xml:space="preserve"> </w:t>
      </w:r>
      <w:r w:rsidR="000575A3" w:rsidRPr="005C5B87">
        <w:rPr>
          <w:vertAlign w:val="superscript"/>
          <w:lang w:val="en-US"/>
        </w:rPr>
        <w:t>31</w:t>
      </w:r>
      <w:r w:rsidR="000575A3" w:rsidRPr="005C5B87">
        <w:rPr>
          <w:lang w:val="en-US"/>
        </w:rPr>
        <w:t>P NMR (400 MHz, CDCl</w:t>
      </w:r>
      <w:r w:rsidR="000575A3" w:rsidRPr="005C5B87">
        <w:rPr>
          <w:vertAlign w:val="subscript"/>
          <w:lang w:val="en-US"/>
        </w:rPr>
        <w:t>3</w:t>
      </w:r>
      <w:r w:rsidR="000575A3" w:rsidRPr="005C5B87">
        <w:rPr>
          <w:lang w:val="en-US"/>
        </w:rPr>
        <w:t>)</w:t>
      </w:r>
      <w:r w:rsidR="000575A3" w:rsidRPr="005C5B87">
        <w:rPr>
          <w:rFonts w:ascii="Times" w:hAnsi="Times"/>
          <w:kern w:val="0"/>
          <w:sz w:val="24"/>
          <w:lang w:val="en-US"/>
        </w:rPr>
        <w:t xml:space="preserve"> </w:t>
      </w:r>
      <w:r w:rsidR="000575A3" w:rsidRPr="005C5B87">
        <w:rPr>
          <w:lang w:val="en-US"/>
        </w:rPr>
        <w:sym w:font="Symbol" w:char="F064"/>
      </w:r>
      <w:r w:rsidR="000575A3" w:rsidRPr="005C5B87">
        <w:rPr>
          <w:lang w:val="en-US"/>
        </w:rPr>
        <w:t xml:space="preserve"> (ppm) = -4.2.</w:t>
      </w:r>
    </w:p>
    <w:p w14:paraId="5E6B414A" w14:textId="32E11819" w:rsidR="00AE57CC" w:rsidRPr="005C5B87" w:rsidRDefault="006910F5" w:rsidP="00124284">
      <w:pPr>
        <w:pStyle w:val="TAMainText"/>
      </w:pPr>
      <w:r w:rsidRPr="005C5B87">
        <w:rPr>
          <w:b/>
        </w:rPr>
        <w:t>2.3</w:t>
      </w:r>
      <w:r w:rsidR="00AE57CC" w:rsidRPr="005C5B87">
        <w:rPr>
          <w:b/>
        </w:rPr>
        <w:t xml:space="preserve"> Synthesis of Copper Xanthates</w:t>
      </w:r>
      <w:r w:rsidRPr="005C5B87">
        <w:rPr>
          <w:b/>
        </w:rPr>
        <w:t xml:space="preserve">. </w:t>
      </w:r>
      <w:r w:rsidR="00AE57CC" w:rsidRPr="005C5B87">
        <w:rPr>
          <w:i/>
        </w:rPr>
        <w:t>Synthesis of Triphenylphosphine Copper(I) Ethylxanthate (</w:t>
      </w:r>
      <w:r w:rsidR="00AE57CC" w:rsidRPr="005C5B87">
        <w:rPr>
          <w:b/>
          <w:i/>
        </w:rPr>
        <w:t>9</w:t>
      </w:r>
      <w:r w:rsidR="00AE57CC" w:rsidRPr="005C5B87">
        <w:rPr>
          <w:i/>
        </w:rPr>
        <w:t>)</w:t>
      </w:r>
      <w:r w:rsidRPr="005C5B87">
        <w:rPr>
          <w:i/>
        </w:rPr>
        <w:t xml:space="preserve">. </w:t>
      </w:r>
      <w:r w:rsidR="00AE57CC" w:rsidRPr="005C5B87">
        <w:t xml:space="preserve">A solution of potassium ethylxanthate (0.641 g, 0.0040 mol) in chloroform (40 ml) was added to a solution of </w:t>
      </w:r>
      <w:r w:rsidR="00AE57CC" w:rsidRPr="005C5B87">
        <w:rPr>
          <w:iCs/>
        </w:rPr>
        <w:t>triphenylphosphine</w:t>
      </w:r>
      <w:r w:rsidR="00AE57CC" w:rsidRPr="005C5B87">
        <w:t xml:space="preserve"> (2.09 g, 0.008 mol) and CuCl (0.40 g, 0.0040 mol) in the same amount of chloroform. A white precipitate was obtained after continuous stirring for 1 h at room temperature. The solution was filtered to obtain a clear yellow solution. Cooling the yellow solution to -20 °C gave yellow crystals of triphenylphosphine copper(I) ethylxanthate (2.40 g, 0.0033 mol, 82.5% yield). M.p. = 185</w:t>
      </w:r>
      <w:r w:rsidR="00AE57CC" w:rsidRPr="005C5B87">
        <w:noBreakHyphen/>
        <w:t>191 °C. Calc. for C</w:t>
      </w:r>
      <w:r w:rsidR="00AE57CC" w:rsidRPr="005C5B87">
        <w:rPr>
          <w:vertAlign w:val="subscript"/>
        </w:rPr>
        <w:t>39</w:t>
      </w:r>
      <w:r w:rsidR="00AE57CC" w:rsidRPr="005C5B87">
        <w:t>H</w:t>
      </w:r>
      <w:r w:rsidR="00AE57CC" w:rsidRPr="005C5B87">
        <w:rPr>
          <w:vertAlign w:val="subscript"/>
        </w:rPr>
        <w:t>35</w:t>
      </w:r>
      <w:r w:rsidR="00AE57CC" w:rsidRPr="005C5B87">
        <w:t>CuOP</w:t>
      </w:r>
      <w:r w:rsidR="00AE57CC" w:rsidRPr="005C5B87">
        <w:rPr>
          <w:vertAlign w:val="subscript"/>
        </w:rPr>
        <w:t>2</w:t>
      </w:r>
      <w:r w:rsidR="00AE57CC" w:rsidRPr="005C5B87">
        <w:t>S</w:t>
      </w:r>
      <w:r w:rsidR="00AE57CC" w:rsidRPr="005C5B87">
        <w:rPr>
          <w:vertAlign w:val="subscript"/>
        </w:rPr>
        <w:t>2</w:t>
      </w:r>
      <w:r w:rsidR="00AE57CC" w:rsidRPr="005C5B87">
        <w:t xml:space="preserve"> (%): C 66.1, H 4.97, S 9.02, P 8.74, Cu 8.96; found: C 65.7, H 5.08, S 8.77, P 8.44, Cu 8.74. FT-IR (cm</w:t>
      </w:r>
      <w:r w:rsidR="00AE57CC" w:rsidRPr="005C5B87">
        <w:rPr>
          <w:vertAlign w:val="superscript"/>
        </w:rPr>
        <w:t>-1</w:t>
      </w:r>
      <w:r w:rsidR="00AE57CC" w:rsidRPr="005C5B87">
        <w:t>): 3048 (w), 2992 (w), 1478 (m) 1433 (m), 1290 (s), 1142 (m), 1041 (m), 1009 (s), 849.5 (s), 740.8 (m), 617.7 (s), 559.2 (s).</w:t>
      </w:r>
      <w:r w:rsidR="004C56B9" w:rsidRPr="005C5B87">
        <w:t xml:space="preserve"> </w:t>
      </w:r>
      <w:r w:rsidR="00AE57CC" w:rsidRPr="005C5B87">
        <w:rPr>
          <w:vertAlign w:val="superscript"/>
        </w:rPr>
        <w:t>1</w:t>
      </w:r>
      <w:r w:rsidR="00AE57CC" w:rsidRPr="005C5B87">
        <w:t xml:space="preserve">H NMR (400 </w:t>
      </w:r>
      <w:r w:rsidR="00AE57CC" w:rsidRPr="005C5B87">
        <w:lastRenderedPageBreak/>
        <w:t>MHz, CDCl</w:t>
      </w:r>
      <w:r w:rsidR="00AE57CC" w:rsidRPr="005C5B87">
        <w:rPr>
          <w:vertAlign w:val="subscript"/>
        </w:rPr>
        <w:t>3</w:t>
      </w:r>
      <w:r w:rsidR="00AE57CC" w:rsidRPr="005C5B87">
        <w:t xml:space="preserve">) </w:t>
      </w:r>
      <w:r w:rsidR="00AE57CC" w:rsidRPr="005C5B87">
        <w:sym w:font="Symbol" w:char="F064"/>
      </w:r>
      <w:r w:rsidR="00AE57CC" w:rsidRPr="005C5B87">
        <w:t xml:space="preserve"> (ppm) = </w:t>
      </w:r>
      <w:r w:rsidR="00EB59C6" w:rsidRPr="005C5B87">
        <w:rPr>
          <w:lang w:val="en-US"/>
        </w:rPr>
        <w:t>1.27 (t, 3H,CH</w:t>
      </w:r>
      <w:r w:rsidR="00EB59C6" w:rsidRPr="005C5B87">
        <w:rPr>
          <w:vertAlign w:val="subscript"/>
          <w:lang w:val="en-US"/>
        </w:rPr>
        <w:t>2</w:t>
      </w:r>
      <w:r w:rsidR="00EB59C6" w:rsidRPr="005C5B87">
        <w:rPr>
          <w:lang w:val="en-US"/>
        </w:rPr>
        <w:t>C</w:t>
      </w:r>
      <w:r w:rsidR="00EB59C6" w:rsidRPr="005C5B87">
        <w:rPr>
          <w:i/>
          <w:lang w:val="en-US"/>
        </w:rPr>
        <w:t>H</w:t>
      </w:r>
      <w:r w:rsidR="00EB59C6" w:rsidRPr="005C5B87">
        <w:rPr>
          <w:vertAlign w:val="subscript"/>
          <w:lang w:val="en-US"/>
        </w:rPr>
        <w:t>3</w:t>
      </w:r>
      <w:r w:rsidR="00EB59C6" w:rsidRPr="005C5B87">
        <w:rPr>
          <w:lang w:val="en-US"/>
        </w:rPr>
        <w:t>), 4.34 (q, 2H, OC</w:t>
      </w:r>
      <w:r w:rsidR="00EB59C6" w:rsidRPr="005C5B87">
        <w:rPr>
          <w:i/>
          <w:lang w:val="en-US"/>
        </w:rPr>
        <w:t>H</w:t>
      </w:r>
      <w:r w:rsidR="00EB59C6" w:rsidRPr="005C5B87">
        <w:rPr>
          <w:vertAlign w:val="subscript"/>
          <w:lang w:val="en-US"/>
        </w:rPr>
        <w:t>2</w:t>
      </w:r>
      <w:r w:rsidR="00EB59C6" w:rsidRPr="005C5B87">
        <w:rPr>
          <w:lang w:val="en-US"/>
        </w:rPr>
        <w:t>CH</w:t>
      </w:r>
      <w:r w:rsidR="00EB59C6" w:rsidRPr="005C5B87">
        <w:rPr>
          <w:vertAlign w:val="subscript"/>
          <w:lang w:val="en-US"/>
        </w:rPr>
        <w:t>3</w:t>
      </w:r>
      <w:r w:rsidR="00EB59C6" w:rsidRPr="005C5B87">
        <w:rPr>
          <w:lang w:val="en-US"/>
        </w:rPr>
        <w:t>), 7.02 – 7.37 (m, 30H, Ph).</w:t>
      </w:r>
    </w:p>
    <w:p w14:paraId="270A6303" w14:textId="25C1A870" w:rsidR="00AE57CC" w:rsidRPr="005C5B87" w:rsidRDefault="00AE57CC" w:rsidP="00124284">
      <w:pPr>
        <w:pStyle w:val="TAMainText"/>
      </w:pPr>
      <w:r w:rsidRPr="005C5B87">
        <w:rPr>
          <w:i/>
        </w:rPr>
        <w:t>Synthesis Triphenylphosphine Copper(I) n-Butylxanthate (</w:t>
      </w:r>
      <w:r w:rsidRPr="005C5B87">
        <w:rPr>
          <w:b/>
          <w:i/>
        </w:rPr>
        <w:t>10</w:t>
      </w:r>
      <w:r w:rsidRPr="005C5B87">
        <w:rPr>
          <w:i/>
        </w:rPr>
        <w:t>)</w:t>
      </w:r>
      <w:r w:rsidR="00C838AE" w:rsidRPr="005C5B87">
        <w:t xml:space="preserve">. </w:t>
      </w:r>
      <w:r w:rsidRPr="005C5B87">
        <w:t>[(Ph</w:t>
      </w:r>
      <w:r w:rsidRPr="005C5B87">
        <w:rPr>
          <w:vertAlign w:val="subscript"/>
        </w:rPr>
        <w:t>3</w:t>
      </w:r>
      <w:r w:rsidRPr="005C5B87">
        <w:t>P)</w:t>
      </w:r>
      <w:r w:rsidRPr="005C5B87">
        <w:rPr>
          <w:vertAlign w:val="subscript"/>
        </w:rPr>
        <w:t>2</w:t>
      </w:r>
      <w:r w:rsidRPr="005C5B87">
        <w:t>Cu(S</w:t>
      </w:r>
      <w:r w:rsidRPr="005C5B87">
        <w:rPr>
          <w:vertAlign w:val="subscript"/>
        </w:rPr>
        <w:t>2</w:t>
      </w:r>
      <w:r w:rsidRPr="005C5B87">
        <w:t>COBu)] was also synthesized by the same method using potassium butylxanthate (</w:t>
      </w:r>
      <w:r w:rsidRPr="005C5B87">
        <w:rPr>
          <w:b/>
        </w:rPr>
        <w:t>1</w:t>
      </w:r>
      <w:r w:rsidRPr="005C5B87">
        <w:t xml:space="preserve">, 0.75 g, 0.0040 mol), </w:t>
      </w:r>
      <w:r w:rsidRPr="005C5B87">
        <w:rPr>
          <w:iCs/>
        </w:rPr>
        <w:t>triphenylphosphine</w:t>
      </w:r>
      <w:r w:rsidRPr="005C5B87">
        <w:t xml:space="preserve"> (2.09 g, 0.0080 mol) and CuCl (0.40</w:t>
      </w:r>
      <w:r w:rsidRPr="005C5B87">
        <w:sym w:font="Symbol" w:char="F020"/>
      </w:r>
      <w:r w:rsidRPr="005C5B87">
        <w:t xml:space="preserve">g, 0.0040 mol). Yield = 2.10 g, 0.0028 mol, 70.0%. M.p. = </w:t>
      </w:r>
      <w:r w:rsidR="00942A28" w:rsidRPr="005C5B87">
        <w:t>131</w:t>
      </w:r>
      <w:r w:rsidR="00942A28" w:rsidRPr="005C5B87">
        <w:noBreakHyphen/>
        <w:t>135</w:t>
      </w:r>
      <w:r w:rsidR="00942A28" w:rsidRPr="005C5B87">
        <w:sym w:font="Symbol" w:char="F020"/>
      </w:r>
      <w:r w:rsidRPr="005C5B87">
        <w:t>°C.</w:t>
      </w:r>
      <w:r w:rsidR="00C838AE" w:rsidRPr="005C5B87">
        <w:t xml:space="preserve"> </w:t>
      </w:r>
      <w:r w:rsidRPr="005C5B87">
        <w:t>Calc. for C</w:t>
      </w:r>
      <w:r w:rsidRPr="005C5B87">
        <w:rPr>
          <w:vertAlign w:val="subscript"/>
        </w:rPr>
        <w:t>41</w:t>
      </w:r>
      <w:r w:rsidRPr="005C5B87">
        <w:t>H</w:t>
      </w:r>
      <w:r w:rsidRPr="005C5B87">
        <w:rPr>
          <w:vertAlign w:val="subscript"/>
        </w:rPr>
        <w:t>39</w:t>
      </w:r>
      <w:r w:rsidRPr="005C5B87">
        <w:t>CuOP</w:t>
      </w:r>
      <w:r w:rsidRPr="005C5B87">
        <w:rPr>
          <w:vertAlign w:val="subscript"/>
        </w:rPr>
        <w:t>2</w:t>
      </w:r>
      <w:r w:rsidRPr="005C5B87">
        <w:t>S</w:t>
      </w:r>
      <w:r w:rsidRPr="005C5B87">
        <w:rPr>
          <w:vertAlign w:val="subscript"/>
        </w:rPr>
        <w:t>2</w:t>
      </w:r>
      <w:r w:rsidRPr="005C5B87">
        <w:t xml:space="preserve"> (%):</w:t>
      </w:r>
      <w:r w:rsidR="00B40594" w:rsidRPr="005C5B87">
        <w:t>C 66.8, H 5.33, S 8.67, P 8.40, Cu 8.62; found: C 66.9, H 5.34, S 8.44, P 8.72, Cu 8.80</w:t>
      </w:r>
      <w:r w:rsidRPr="005C5B87">
        <w:t>. FT-IR (cm</w:t>
      </w:r>
      <w:r w:rsidRPr="005C5B87">
        <w:rPr>
          <w:vertAlign w:val="superscript"/>
        </w:rPr>
        <w:t>-1</w:t>
      </w:r>
      <w:r w:rsidRPr="005C5B87">
        <w:t>): 3061 (w), 2998 (w), 1478 (m). 1433 (m), 1313 (s), 1168 (m), 1092 (m), 1052 (s), 996.1 (s), 743.6 (m), 618.5 (s), 574.1 (s).</w:t>
      </w:r>
      <w:r w:rsidR="00C838AE" w:rsidRPr="005C5B87">
        <w:t xml:space="preserve"> </w:t>
      </w:r>
      <w:r w:rsidRPr="005C5B87">
        <w:rPr>
          <w:vertAlign w:val="superscript"/>
        </w:rPr>
        <w:t>1</w:t>
      </w:r>
      <w:r w:rsidRPr="005C5B87">
        <w:t>H NMR (400 MHz, CDCl</w:t>
      </w:r>
      <w:r w:rsidRPr="005C5B87">
        <w:rPr>
          <w:vertAlign w:val="subscript"/>
        </w:rPr>
        <w:t>3</w:t>
      </w:r>
      <w:r w:rsidRPr="005C5B87">
        <w:t xml:space="preserve">) </w:t>
      </w:r>
      <w:r w:rsidRPr="005C5B87">
        <w:sym w:font="Symbol" w:char="F064"/>
      </w:r>
      <w:r w:rsidRPr="005C5B87">
        <w:t xml:space="preserve"> (ppm) = </w:t>
      </w:r>
      <w:r w:rsidR="00810E81" w:rsidRPr="005C5B87">
        <w:rPr>
          <w:lang w:val="en-US"/>
        </w:rPr>
        <w:t>0.96(t, 3H, CH</w:t>
      </w:r>
      <w:r w:rsidR="00810E81" w:rsidRPr="005C5B87">
        <w:rPr>
          <w:vertAlign w:val="subscript"/>
          <w:lang w:val="en-US"/>
        </w:rPr>
        <w:t>2</w:t>
      </w:r>
      <w:r w:rsidR="00810E81" w:rsidRPr="005C5B87">
        <w:rPr>
          <w:lang w:val="en-US"/>
        </w:rPr>
        <w:t>CH</w:t>
      </w:r>
      <w:r w:rsidR="00810E81" w:rsidRPr="005C5B87">
        <w:rPr>
          <w:vertAlign w:val="subscript"/>
          <w:lang w:val="en-US"/>
        </w:rPr>
        <w:t>2</w:t>
      </w:r>
      <w:r w:rsidR="00810E81" w:rsidRPr="005C5B87">
        <w:rPr>
          <w:lang w:val="en-US"/>
        </w:rPr>
        <w:t>C</w:t>
      </w:r>
      <w:r w:rsidR="00810E81" w:rsidRPr="005C5B87">
        <w:rPr>
          <w:i/>
          <w:lang w:val="en-US"/>
        </w:rPr>
        <w:t>H</w:t>
      </w:r>
      <w:r w:rsidR="00810E81" w:rsidRPr="005C5B87">
        <w:rPr>
          <w:vertAlign w:val="subscript"/>
          <w:lang w:val="en-US"/>
        </w:rPr>
        <w:t>3</w:t>
      </w:r>
      <w:r w:rsidR="00810E81" w:rsidRPr="005C5B87">
        <w:rPr>
          <w:lang w:val="en-US"/>
        </w:rPr>
        <w:t xml:space="preserve"> ), 1.45 (s, 2H, CH</w:t>
      </w:r>
      <w:r w:rsidR="00810E81" w:rsidRPr="005C5B87">
        <w:rPr>
          <w:vertAlign w:val="subscript"/>
          <w:lang w:val="en-US"/>
        </w:rPr>
        <w:t>2</w:t>
      </w:r>
      <w:r w:rsidR="00810E81" w:rsidRPr="005C5B87">
        <w:rPr>
          <w:lang w:val="en-US"/>
        </w:rPr>
        <w:t>C</w:t>
      </w:r>
      <w:r w:rsidR="00810E81" w:rsidRPr="005C5B87">
        <w:rPr>
          <w:i/>
          <w:lang w:val="en-US"/>
        </w:rPr>
        <w:t>H</w:t>
      </w:r>
      <w:r w:rsidR="00810E81" w:rsidRPr="005C5B87">
        <w:rPr>
          <w:vertAlign w:val="subscript"/>
          <w:lang w:val="en-US"/>
        </w:rPr>
        <w:t>2</w:t>
      </w:r>
      <w:r w:rsidR="00810E81" w:rsidRPr="005C5B87">
        <w:rPr>
          <w:lang w:val="en-US"/>
        </w:rPr>
        <w:t>CH</w:t>
      </w:r>
      <w:r w:rsidR="00810E81" w:rsidRPr="005C5B87">
        <w:rPr>
          <w:vertAlign w:val="subscript"/>
          <w:lang w:val="en-US"/>
        </w:rPr>
        <w:t>3</w:t>
      </w:r>
      <w:r w:rsidR="00810E81" w:rsidRPr="005C5B87">
        <w:rPr>
          <w:lang w:val="en-US"/>
        </w:rPr>
        <w:t>), 1.75 (q, 2H, CH</w:t>
      </w:r>
      <w:r w:rsidR="00810E81" w:rsidRPr="005C5B87">
        <w:rPr>
          <w:vertAlign w:val="subscript"/>
          <w:lang w:val="en-US"/>
        </w:rPr>
        <w:t>2</w:t>
      </w:r>
      <w:r w:rsidR="00810E81" w:rsidRPr="005C5B87">
        <w:rPr>
          <w:lang w:val="en-US"/>
        </w:rPr>
        <w:t>C</w:t>
      </w:r>
      <w:r w:rsidR="00810E81" w:rsidRPr="005C5B87">
        <w:rPr>
          <w:i/>
          <w:lang w:val="en-US"/>
        </w:rPr>
        <w:t>H</w:t>
      </w:r>
      <w:r w:rsidR="00810E81" w:rsidRPr="005C5B87">
        <w:rPr>
          <w:vertAlign w:val="subscript"/>
          <w:lang w:val="en-US"/>
        </w:rPr>
        <w:t>2</w:t>
      </w:r>
      <w:r w:rsidR="00810E81" w:rsidRPr="005C5B87">
        <w:rPr>
          <w:lang w:val="en-US"/>
        </w:rPr>
        <w:t>CH</w:t>
      </w:r>
      <w:r w:rsidR="00810E81" w:rsidRPr="005C5B87">
        <w:rPr>
          <w:vertAlign w:val="subscript"/>
          <w:lang w:val="en-US"/>
        </w:rPr>
        <w:t>2</w:t>
      </w:r>
      <w:r w:rsidR="00810E81" w:rsidRPr="005C5B87">
        <w:rPr>
          <w:lang w:val="en-US"/>
        </w:rPr>
        <w:t>), 4.38 (t, 2H, OC</w:t>
      </w:r>
      <w:r w:rsidR="00810E81" w:rsidRPr="005C5B87">
        <w:rPr>
          <w:i/>
          <w:lang w:val="en-US"/>
        </w:rPr>
        <w:t>H</w:t>
      </w:r>
      <w:r w:rsidR="00810E81" w:rsidRPr="005C5B87">
        <w:rPr>
          <w:vertAlign w:val="subscript"/>
          <w:lang w:val="en-US"/>
        </w:rPr>
        <w:t>2</w:t>
      </w:r>
      <w:r w:rsidR="00810E81" w:rsidRPr="005C5B87">
        <w:rPr>
          <w:lang w:val="en-US"/>
        </w:rPr>
        <w:t>CH</w:t>
      </w:r>
      <w:r w:rsidR="00810E81" w:rsidRPr="005C5B87">
        <w:rPr>
          <w:vertAlign w:val="subscript"/>
          <w:lang w:val="en-US"/>
        </w:rPr>
        <w:t>2</w:t>
      </w:r>
      <w:r w:rsidR="00810E81" w:rsidRPr="005C5B87">
        <w:rPr>
          <w:lang w:val="en-US"/>
        </w:rPr>
        <w:t>), 7.11 – 7.47 (m, 30H, Ph).</w:t>
      </w:r>
    </w:p>
    <w:p w14:paraId="4D476D24" w14:textId="420B12AA" w:rsidR="00AE57CC" w:rsidRPr="005C5B87" w:rsidRDefault="00AE57CC" w:rsidP="00124284">
      <w:pPr>
        <w:pStyle w:val="TAMainText"/>
      </w:pPr>
      <w:r w:rsidRPr="005C5B87">
        <w:rPr>
          <w:i/>
        </w:rPr>
        <w:t>Synthesis of Triphenylphosphine Copper(I) iso-Butylxanthate (</w:t>
      </w:r>
      <w:r w:rsidRPr="005C5B87">
        <w:rPr>
          <w:b/>
          <w:i/>
        </w:rPr>
        <w:t>11</w:t>
      </w:r>
      <w:r w:rsidRPr="005C5B87">
        <w:rPr>
          <w:i/>
        </w:rPr>
        <w:t>)</w:t>
      </w:r>
      <w:r w:rsidR="007A5313" w:rsidRPr="005C5B87">
        <w:rPr>
          <w:i/>
        </w:rPr>
        <w:t>.</w:t>
      </w:r>
      <w:r w:rsidR="007A5313" w:rsidRPr="005C5B87">
        <w:t xml:space="preserve"> </w:t>
      </w:r>
      <w:r w:rsidRPr="005C5B87">
        <w:t>[(Ph3P)</w:t>
      </w:r>
      <w:r w:rsidRPr="005C5B87">
        <w:rPr>
          <w:vertAlign w:val="subscript"/>
        </w:rPr>
        <w:t>2</w:t>
      </w:r>
      <w:r w:rsidRPr="005C5B87">
        <w:t>Cu(S</w:t>
      </w:r>
      <w:r w:rsidRPr="005C5B87">
        <w:rPr>
          <w:vertAlign w:val="subscript"/>
        </w:rPr>
        <w:t>2</w:t>
      </w:r>
      <w:r w:rsidRPr="005C5B87">
        <w:t>CO</w:t>
      </w:r>
      <w:r w:rsidRPr="005C5B87">
        <w:rPr>
          <w:vertAlign w:val="superscript"/>
        </w:rPr>
        <w:t>i</w:t>
      </w:r>
      <w:r w:rsidRPr="005C5B87">
        <w:t xml:space="preserve">Bu)] was synthesized by the same method using potassium </w:t>
      </w:r>
      <w:r w:rsidRPr="005C5B87">
        <w:rPr>
          <w:i/>
        </w:rPr>
        <w:t>iso</w:t>
      </w:r>
      <w:r w:rsidRPr="005C5B87">
        <w:t>-butylxanthate (</w:t>
      </w:r>
      <w:r w:rsidRPr="005C5B87">
        <w:rPr>
          <w:b/>
        </w:rPr>
        <w:t>2</w:t>
      </w:r>
      <w:r w:rsidRPr="005C5B87">
        <w:t>, 0.76</w:t>
      </w:r>
      <w:r w:rsidRPr="005C5B87">
        <w:sym w:font="Symbol" w:char="F020"/>
      </w:r>
      <w:r w:rsidRPr="005C5B87">
        <w:t>g, 4.00</w:t>
      </w:r>
      <w:r w:rsidRPr="005C5B87">
        <w:sym w:font="Symbol" w:char="F020"/>
      </w:r>
      <w:r w:rsidRPr="005C5B87">
        <w:t xml:space="preserve">mmol), </w:t>
      </w:r>
      <w:r w:rsidRPr="005C5B87">
        <w:rPr>
          <w:iCs/>
        </w:rPr>
        <w:t>triphenylphosphine</w:t>
      </w:r>
      <w:r w:rsidRPr="005C5B87">
        <w:t xml:space="preserve"> (2.09 g, 8.0 mmol) and CuCl (0.40</w:t>
      </w:r>
      <w:r w:rsidRPr="005C5B87">
        <w:sym w:font="Symbol" w:char="F020"/>
      </w:r>
      <w:r w:rsidRPr="005C5B87">
        <w:t>g, 4.0</w:t>
      </w:r>
      <w:r w:rsidRPr="005C5B87">
        <w:sym w:font="Symbol" w:char="F020"/>
      </w:r>
      <w:r w:rsidRPr="005C5B87">
        <w:t>mmol) in a 1.94 g, 66.0% yield. M.p. = 133-136</w:t>
      </w:r>
      <w:r w:rsidRPr="005C5B87">
        <w:sym w:font="Symbol" w:char="F020"/>
      </w:r>
      <w:r w:rsidRPr="005C5B87">
        <w:t>°C.</w:t>
      </w:r>
      <w:r w:rsidR="007A5313" w:rsidRPr="005C5B87">
        <w:t xml:space="preserve"> </w:t>
      </w:r>
      <w:r w:rsidRPr="005C5B87">
        <w:t>Calc. for C</w:t>
      </w:r>
      <w:r w:rsidRPr="005C5B87">
        <w:rPr>
          <w:vertAlign w:val="subscript"/>
        </w:rPr>
        <w:t>41</w:t>
      </w:r>
      <w:r w:rsidRPr="005C5B87">
        <w:t>H</w:t>
      </w:r>
      <w:r w:rsidRPr="005C5B87">
        <w:rPr>
          <w:vertAlign w:val="subscript"/>
        </w:rPr>
        <w:t>39</w:t>
      </w:r>
      <w:r w:rsidRPr="005C5B87">
        <w:t>CuOP</w:t>
      </w:r>
      <w:r w:rsidRPr="005C5B87">
        <w:rPr>
          <w:vertAlign w:val="subscript"/>
        </w:rPr>
        <w:t>2</w:t>
      </w:r>
      <w:r w:rsidRPr="005C5B87">
        <w:t>S</w:t>
      </w:r>
      <w:r w:rsidRPr="005C5B87">
        <w:rPr>
          <w:vertAlign w:val="subscript"/>
        </w:rPr>
        <w:t>2</w:t>
      </w:r>
      <w:r w:rsidRPr="005C5B87">
        <w:t xml:space="preserve"> (%): C 66.78, H 5.34, S 8.68, P 8.41, Cu 8.63; found: </w:t>
      </w:r>
      <w:r w:rsidR="00EF032B" w:rsidRPr="005C5B87">
        <w:t>C 66.3, H 5.46, S 8.00, P 8.64, Cu 8.93.</w:t>
      </w:r>
      <w:r w:rsidR="007A5313" w:rsidRPr="005C5B87">
        <w:t xml:space="preserve"> </w:t>
      </w:r>
      <w:r w:rsidRPr="005C5B87">
        <w:t>FT-IR (cm</w:t>
      </w:r>
      <w:r w:rsidRPr="005C5B87">
        <w:rPr>
          <w:vertAlign w:val="superscript"/>
        </w:rPr>
        <w:t>-1</w:t>
      </w:r>
      <w:r w:rsidRPr="005C5B87">
        <w:t>): 3054 (w), 2960 (w), 1583 (w), 1477 (m), 1433 (m), 1307 (w), 1167 (m), 1120 (m), 1062 (w), 1026 (w), 996.6 (s), 742.4 (m), 691.8 (s).</w:t>
      </w:r>
      <w:r w:rsidR="007A5313" w:rsidRPr="005C5B87">
        <w:t xml:space="preserve"> </w:t>
      </w:r>
      <w:r w:rsidRPr="005C5B87">
        <w:rPr>
          <w:vertAlign w:val="superscript"/>
        </w:rPr>
        <w:t>1</w:t>
      </w:r>
      <w:r w:rsidRPr="005C5B87">
        <w:t>H NMR (400 MHz, CDCl</w:t>
      </w:r>
      <w:r w:rsidRPr="005C5B87">
        <w:rPr>
          <w:vertAlign w:val="subscript"/>
        </w:rPr>
        <w:t>3</w:t>
      </w:r>
      <w:r w:rsidRPr="005C5B87">
        <w:t xml:space="preserve">) </w:t>
      </w:r>
      <w:r w:rsidRPr="005C5B87">
        <w:sym w:font="Symbol" w:char="F064"/>
      </w:r>
      <w:r w:rsidRPr="005C5B87">
        <w:t xml:space="preserve"> (ppm) = </w:t>
      </w:r>
      <w:r w:rsidR="000245C2" w:rsidRPr="005C5B87">
        <w:rPr>
          <w:lang w:val="en-US"/>
        </w:rPr>
        <w:t>0.99 (d, 6H, CH(C</w:t>
      </w:r>
      <w:r w:rsidR="000245C2" w:rsidRPr="005C5B87">
        <w:rPr>
          <w:i/>
          <w:lang w:val="en-US"/>
        </w:rPr>
        <w:t>H</w:t>
      </w:r>
      <w:r w:rsidR="000245C2" w:rsidRPr="005C5B87">
        <w:rPr>
          <w:vertAlign w:val="subscript"/>
          <w:lang w:val="en-US"/>
        </w:rPr>
        <w:t>3</w:t>
      </w:r>
      <w:r w:rsidR="000245C2" w:rsidRPr="005C5B87">
        <w:rPr>
          <w:lang w:val="en-US"/>
        </w:rPr>
        <w:t>)</w:t>
      </w:r>
      <w:r w:rsidR="000245C2" w:rsidRPr="005C5B87">
        <w:rPr>
          <w:vertAlign w:val="subscript"/>
          <w:lang w:val="en-US"/>
        </w:rPr>
        <w:t>2</w:t>
      </w:r>
      <w:r w:rsidR="000245C2" w:rsidRPr="005C5B87">
        <w:rPr>
          <w:lang w:val="en-US"/>
        </w:rPr>
        <w:t xml:space="preserve">), 2.12 (s, 1H, </w:t>
      </w:r>
      <w:r w:rsidR="000245C2" w:rsidRPr="005C5B87">
        <w:rPr>
          <w:i/>
          <w:lang w:val="en-US"/>
        </w:rPr>
        <w:t>C</w:t>
      </w:r>
      <w:r w:rsidR="000245C2" w:rsidRPr="005C5B87">
        <w:rPr>
          <w:lang w:val="en-US"/>
        </w:rPr>
        <w:t>H(CH</w:t>
      </w:r>
      <w:r w:rsidR="000245C2" w:rsidRPr="005C5B87">
        <w:rPr>
          <w:vertAlign w:val="subscript"/>
          <w:lang w:val="en-US"/>
        </w:rPr>
        <w:t>3</w:t>
      </w:r>
      <w:r w:rsidR="000245C2" w:rsidRPr="005C5B87">
        <w:rPr>
          <w:lang w:val="en-US"/>
        </w:rPr>
        <w:t>)</w:t>
      </w:r>
      <w:r w:rsidR="000245C2" w:rsidRPr="005C5B87">
        <w:rPr>
          <w:vertAlign w:val="subscript"/>
          <w:lang w:val="en-US"/>
        </w:rPr>
        <w:t>2</w:t>
      </w:r>
      <w:r w:rsidR="000245C2" w:rsidRPr="005C5B87">
        <w:rPr>
          <w:lang w:val="en-US"/>
        </w:rPr>
        <w:t>), 4.17 (d, 2H,</w:t>
      </w:r>
      <w:r w:rsidR="009E3B48" w:rsidRPr="005C5B87">
        <w:rPr>
          <w:lang w:val="en-US"/>
        </w:rPr>
        <w:t xml:space="preserve"> </w:t>
      </w:r>
      <w:r w:rsidR="000245C2" w:rsidRPr="005C5B87">
        <w:rPr>
          <w:lang w:val="en-US"/>
        </w:rPr>
        <w:t>OC</w:t>
      </w:r>
      <w:r w:rsidR="000245C2" w:rsidRPr="005C5B87">
        <w:rPr>
          <w:i/>
          <w:lang w:val="en-US"/>
        </w:rPr>
        <w:t>H</w:t>
      </w:r>
      <w:r w:rsidR="000245C2" w:rsidRPr="005C5B87">
        <w:rPr>
          <w:vertAlign w:val="subscript"/>
          <w:lang w:val="en-US"/>
        </w:rPr>
        <w:t>2</w:t>
      </w:r>
      <w:r w:rsidR="000245C2" w:rsidRPr="005C5B87">
        <w:rPr>
          <w:lang w:val="en-US"/>
        </w:rPr>
        <w:t>CH), 7.10 – 7.5 (m, 30H, Ph).</w:t>
      </w:r>
    </w:p>
    <w:p w14:paraId="16994225" w14:textId="32AAB19D" w:rsidR="00AE57CC" w:rsidRPr="005C5B87" w:rsidRDefault="00AE57CC" w:rsidP="00124284">
      <w:pPr>
        <w:pStyle w:val="TAMainText"/>
      </w:pPr>
      <w:r w:rsidRPr="005C5B87">
        <w:rPr>
          <w:i/>
        </w:rPr>
        <w:t>Synthesis of Triphenylphosphine Copper(I) 2-Methoxyethylxanthate (</w:t>
      </w:r>
      <w:r w:rsidRPr="005C5B87">
        <w:rPr>
          <w:b/>
          <w:i/>
        </w:rPr>
        <w:t>12</w:t>
      </w:r>
      <w:r w:rsidRPr="005C5B87">
        <w:rPr>
          <w:i/>
        </w:rPr>
        <w:t>)</w:t>
      </w:r>
      <w:r w:rsidR="007A5313" w:rsidRPr="005C5B87">
        <w:rPr>
          <w:i/>
        </w:rPr>
        <w:t xml:space="preserve">. </w:t>
      </w:r>
      <w:r w:rsidRPr="005C5B87">
        <w:t>A solution of potassium methoxyethylxanthate [K(S</w:t>
      </w:r>
      <w:r w:rsidRPr="005C5B87">
        <w:rPr>
          <w:vertAlign w:val="subscript"/>
        </w:rPr>
        <w:t>2</w:t>
      </w:r>
      <w:r w:rsidRPr="005C5B87">
        <w:t>CO(CH</w:t>
      </w:r>
      <w:r w:rsidRPr="005C5B87">
        <w:rPr>
          <w:vertAlign w:val="subscript"/>
        </w:rPr>
        <w:t>2</w:t>
      </w:r>
      <w:r w:rsidRPr="005C5B87">
        <w:t>)</w:t>
      </w:r>
      <w:r w:rsidRPr="005C5B87">
        <w:rPr>
          <w:vertAlign w:val="subscript"/>
        </w:rPr>
        <w:t>2</w:t>
      </w:r>
      <w:r w:rsidRPr="005C5B87">
        <w:t>OMe)] (</w:t>
      </w:r>
      <w:r w:rsidRPr="005C5B87">
        <w:rPr>
          <w:b/>
        </w:rPr>
        <w:t>3</w:t>
      </w:r>
      <w:r w:rsidRPr="005C5B87">
        <w:t xml:space="preserve">, 0.76 g, 4.0 mmol) in chloroform (40 ml) was added to a solution of </w:t>
      </w:r>
      <w:r w:rsidRPr="005C5B87">
        <w:rPr>
          <w:iCs/>
        </w:rPr>
        <w:t>triphenylphosphine</w:t>
      </w:r>
      <w:r w:rsidRPr="005C5B87">
        <w:t xml:space="preserve"> (2.09 g, 8.0</w:t>
      </w:r>
      <w:r w:rsidRPr="005C5B87">
        <w:sym w:font="Symbol" w:char="F020"/>
      </w:r>
      <w:r w:rsidRPr="005C5B87">
        <w:t>mmol) and CuCl (0.40 g, 4.0 mmol) in the same amount of chloroform. A white precipitate was obtained after continuous stirring for 1 h at room temperature. The solution was filtered to obtain a clear yellow solution. Cooling the yellow solution to -20 °C gave yellow crystals of triphenylphosphine copper(I) methoxyethylxanthate [(Ph</w:t>
      </w:r>
      <w:r w:rsidRPr="005C5B87">
        <w:rPr>
          <w:vertAlign w:val="subscript"/>
        </w:rPr>
        <w:t>3</w:t>
      </w:r>
      <w:r w:rsidRPr="005C5B87">
        <w:t>P)</w:t>
      </w:r>
      <w:r w:rsidRPr="005C5B87">
        <w:rPr>
          <w:vertAlign w:val="subscript"/>
        </w:rPr>
        <w:t>2</w:t>
      </w:r>
      <w:r w:rsidRPr="005C5B87">
        <w:t>Cu(S</w:t>
      </w:r>
      <w:r w:rsidRPr="005C5B87">
        <w:rPr>
          <w:vertAlign w:val="subscript"/>
        </w:rPr>
        <w:t>2</w:t>
      </w:r>
      <w:r w:rsidRPr="005C5B87">
        <w:t>CO(CH</w:t>
      </w:r>
      <w:r w:rsidRPr="005C5B87">
        <w:rPr>
          <w:vertAlign w:val="subscript"/>
        </w:rPr>
        <w:t>2</w:t>
      </w:r>
      <w:r w:rsidRPr="005C5B87">
        <w:t>)</w:t>
      </w:r>
      <w:r w:rsidRPr="005C5B87">
        <w:rPr>
          <w:vertAlign w:val="subscript"/>
        </w:rPr>
        <w:t>2</w:t>
      </w:r>
      <w:r w:rsidRPr="005C5B87">
        <w:t>OMe)] (</w:t>
      </w:r>
      <w:r w:rsidR="00DF0770" w:rsidRPr="005C5B87">
        <w:t xml:space="preserve">(2.03 g, 0.0027 mol, 67.8% yield). M.p. = 139-143 °C. </w:t>
      </w:r>
      <w:r w:rsidRPr="005C5B87">
        <w:t>Calc. for C</w:t>
      </w:r>
      <w:r w:rsidRPr="005C5B87">
        <w:rPr>
          <w:vertAlign w:val="subscript"/>
        </w:rPr>
        <w:t>40</w:t>
      </w:r>
      <w:r w:rsidRPr="005C5B87">
        <w:t>H</w:t>
      </w:r>
      <w:r w:rsidRPr="005C5B87">
        <w:rPr>
          <w:vertAlign w:val="subscript"/>
        </w:rPr>
        <w:t>37</w:t>
      </w:r>
      <w:r w:rsidRPr="005C5B87">
        <w:t>CuO</w:t>
      </w:r>
      <w:r w:rsidRPr="005C5B87">
        <w:rPr>
          <w:vertAlign w:val="subscript"/>
        </w:rPr>
        <w:t>2</w:t>
      </w:r>
      <w:r w:rsidRPr="005C5B87">
        <w:t>P</w:t>
      </w:r>
      <w:r w:rsidRPr="005C5B87">
        <w:rPr>
          <w:vertAlign w:val="subscript"/>
        </w:rPr>
        <w:t>2</w:t>
      </w:r>
      <w:r w:rsidRPr="005C5B87">
        <w:t>S</w:t>
      </w:r>
      <w:r w:rsidRPr="005C5B87">
        <w:rPr>
          <w:vertAlign w:val="subscript"/>
        </w:rPr>
        <w:t>2</w:t>
      </w:r>
      <w:r w:rsidRPr="005C5B87">
        <w:t xml:space="preserve"> (%): C 65.0, H 5.05, S 8.66, P 8.38, Cu 8.60; found: C 64.5, H 4.99, S 8.39, P 8.01, Cu 8.25.</w:t>
      </w:r>
      <w:r w:rsidR="007A5313" w:rsidRPr="005C5B87">
        <w:t xml:space="preserve"> </w:t>
      </w:r>
      <w:r w:rsidRPr="005C5B87">
        <w:t>FT-IR (cm-1): 3046 (w), 2930 (w), 1583 (m), 1478 (m), 1432 (m), 1307 (w), 1152 (m), 1169 (m), 1120 (m), 1091 (s), 1064 (m), 1015 (w), 996.9 (w),  844.3 (w), 745.3 (s), 619.9 (s), 574.4 (w).</w:t>
      </w:r>
      <w:r w:rsidR="007A5313" w:rsidRPr="005C5B87">
        <w:t xml:space="preserve"> </w:t>
      </w:r>
      <w:r w:rsidRPr="005C5B87">
        <w:rPr>
          <w:vertAlign w:val="superscript"/>
        </w:rPr>
        <w:t>1</w:t>
      </w:r>
      <w:r w:rsidRPr="005C5B87">
        <w:t>H NMR (400 MHz, CDCl</w:t>
      </w:r>
      <w:r w:rsidRPr="005C5B87">
        <w:rPr>
          <w:vertAlign w:val="subscript"/>
        </w:rPr>
        <w:t>3</w:t>
      </w:r>
      <w:r w:rsidRPr="005C5B87">
        <w:t xml:space="preserve">) </w:t>
      </w:r>
      <w:r w:rsidRPr="005C5B87">
        <w:sym w:font="Symbol" w:char="F064"/>
      </w:r>
      <w:r w:rsidRPr="005C5B87">
        <w:t xml:space="preserve"> (ppm) = </w:t>
      </w:r>
      <w:r w:rsidR="00BE50DA" w:rsidRPr="005C5B87">
        <w:rPr>
          <w:lang w:val="en-US"/>
        </w:rPr>
        <w:t>3.42 (s, 3H, OC</w:t>
      </w:r>
      <w:r w:rsidR="00BE50DA" w:rsidRPr="005C5B87">
        <w:rPr>
          <w:i/>
          <w:lang w:val="en-US"/>
        </w:rPr>
        <w:t>H</w:t>
      </w:r>
      <w:r w:rsidR="00BE50DA" w:rsidRPr="005C5B87">
        <w:rPr>
          <w:vertAlign w:val="subscript"/>
          <w:lang w:val="en-US"/>
        </w:rPr>
        <w:t>3</w:t>
      </w:r>
      <w:r w:rsidR="00BE50DA" w:rsidRPr="005C5B87">
        <w:rPr>
          <w:lang w:val="en-US"/>
        </w:rPr>
        <w:t>), 3.69 (t, 2H,</w:t>
      </w:r>
      <w:r w:rsidR="00557A97" w:rsidRPr="005C5B87">
        <w:rPr>
          <w:lang w:val="en-US"/>
        </w:rPr>
        <w:t xml:space="preserve"> </w:t>
      </w:r>
      <w:r w:rsidR="00BE50DA" w:rsidRPr="005C5B87">
        <w:rPr>
          <w:lang w:val="en-US"/>
        </w:rPr>
        <w:t>CH</w:t>
      </w:r>
      <w:r w:rsidR="00BE50DA" w:rsidRPr="005C5B87">
        <w:rPr>
          <w:vertAlign w:val="subscript"/>
          <w:lang w:val="en-US"/>
        </w:rPr>
        <w:t>2</w:t>
      </w:r>
      <w:r w:rsidR="00BE50DA" w:rsidRPr="005C5B87">
        <w:rPr>
          <w:lang w:val="en-US"/>
        </w:rPr>
        <w:t>C</w:t>
      </w:r>
      <w:r w:rsidR="00BE50DA" w:rsidRPr="005C5B87">
        <w:rPr>
          <w:i/>
          <w:lang w:val="en-US"/>
        </w:rPr>
        <w:t>H</w:t>
      </w:r>
      <w:r w:rsidR="00BE50DA" w:rsidRPr="005C5B87">
        <w:rPr>
          <w:vertAlign w:val="subscript"/>
          <w:lang w:val="en-US"/>
        </w:rPr>
        <w:t>2</w:t>
      </w:r>
      <w:r w:rsidR="00BE50DA" w:rsidRPr="005C5B87">
        <w:rPr>
          <w:lang w:val="en-US"/>
        </w:rPr>
        <w:t>O), 4.52 (t, 2H, C</w:t>
      </w:r>
      <w:r w:rsidR="00BE50DA" w:rsidRPr="005C5B87">
        <w:rPr>
          <w:i/>
          <w:lang w:val="en-US"/>
        </w:rPr>
        <w:t>H</w:t>
      </w:r>
      <w:r w:rsidR="00BE50DA" w:rsidRPr="005C5B87">
        <w:rPr>
          <w:vertAlign w:val="subscript"/>
          <w:lang w:val="en-US"/>
        </w:rPr>
        <w:t>2</w:t>
      </w:r>
      <w:r w:rsidR="00BE50DA" w:rsidRPr="005C5B87">
        <w:rPr>
          <w:lang w:val="en-US"/>
        </w:rPr>
        <w:t>CH</w:t>
      </w:r>
      <w:r w:rsidR="00BE50DA" w:rsidRPr="005C5B87">
        <w:rPr>
          <w:vertAlign w:val="subscript"/>
          <w:lang w:val="en-US"/>
        </w:rPr>
        <w:t>2</w:t>
      </w:r>
      <w:r w:rsidR="00BE50DA" w:rsidRPr="005C5B87">
        <w:rPr>
          <w:lang w:val="en-US"/>
        </w:rPr>
        <w:t>O), 7.05 – 7.47 (m, 30H, Ph).</w:t>
      </w:r>
    </w:p>
    <w:p w14:paraId="60494FF6" w14:textId="37BB8449" w:rsidR="00AE57CC" w:rsidRPr="005C5B87" w:rsidRDefault="00AE57CC" w:rsidP="00124284">
      <w:pPr>
        <w:pStyle w:val="TAMainText"/>
      </w:pPr>
      <w:r w:rsidRPr="005C5B87">
        <w:rPr>
          <w:i/>
        </w:rPr>
        <w:t>Synthesis of Triphenylphosphine Copper(I) 2-Ethoxyethylxanthate (</w:t>
      </w:r>
      <w:r w:rsidRPr="005C5B87">
        <w:rPr>
          <w:b/>
          <w:i/>
        </w:rPr>
        <w:t>13</w:t>
      </w:r>
      <w:r w:rsidRPr="005C5B87">
        <w:rPr>
          <w:i/>
        </w:rPr>
        <w:t>)</w:t>
      </w:r>
      <w:r w:rsidR="00B01BE1" w:rsidRPr="005C5B87">
        <w:rPr>
          <w:i/>
        </w:rPr>
        <w:t>.</w:t>
      </w:r>
      <w:r w:rsidRPr="005C5B87">
        <w:t xml:space="preserve"> A solution of Potassium 2-Ethoxyethylxanthate (</w:t>
      </w:r>
      <w:r w:rsidRPr="005C5B87">
        <w:rPr>
          <w:b/>
        </w:rPr>
        <w:t>4</w:t>
      </w:r>
      <w:r w:rsidRPr="005C5B87">
        <w:t>, 0.82</w:t>
      </w:r>
      <w:r w:rsidRPr="005C5B87">
        <w:sym w:font="Symbol" w:char="F020"/>
      </w:r>
      <w:r w:rsidRPr="005C5B87">
        <w:t>g, 4.0</w:t>
      </w:r>
      <w:r w:rsidRPr="005C5B87">
        <w:sym w:font="Symbol" w:char="F020"/>
      </w:r>
      <w:r w:rsidRPr="005C5B87">
        <w:t xml:space="preserve">mmol) in chloroform (40 ml) was added to a solution of </w:t>
      </w:r>
      <w:r w:rsidRPr="005C5B87">
        <w:rPr>
          <w:iCs/>
        </w:rPr>
        <w:t>triphenylphosphine</w:t>
      </w:r>
      <w:r w:rsidRPr="005C5B87">
        <w:t xml:space="preserve"> copper chloride (</w:t>
      </w:r>
      <w:r w:rsidRPr="005C5B87">
        <w:rPr>
          <w:b/>
        </w:rPr>
        <w:t>8</w:t>
      </w:r>
      <w:r w:rsidRPr="005C5B87">
        <w:t>, 2.89 g, 4.0 mmol) in the same amount of chloroform. A white precipitate was obtained after continuous stirring for 1 h at room temperature. The solution was filtered to obtain a clear yellow solution. Cooling the yellow solution to -20 °C gave yellow crystals of triphenylphosphine copper(I) ethoxyethylxanthate [(Ph</w:t>
      </w:r>
      <w:r w:rsidRPr="005C5B87">
        <w:rPr>
          <w:vertAlign w:val="subscript"/>
        </w:rPr>
        <w:t>3</w:t>
      </w:r>
      <w:r w:rsidRPr="005C5B87">
        <w:t>P)</w:t>
      </w:r>
      <w:r w:rsidRPr="005C5B87">
        <w:rPr>
          <w:vertAlign w:val="subscript"/>
        </w:rPr>
        <w:t>2</w:t>
      </w:r>
      <w:r w:rsidRPr="005C5B87">
        <w:t>Cu(S</w:t>
      </w:r>
      <w:r w:rsidRPr="005C5B87">
        <w:rPr>
          <w:vertAlign w:val="subscript"/>
        </w:rPr>
        <w:t>2</w:t>
      </w:r>
      <w:r w:rsidRPr="005C5B87">
        <w:t>CO(CH</w:t>
      </w:r>
      <w:r w:rsidRPr="005C5B87">
        <w:rPr>
          <w:vertAlign w:val="subscript"/>
        </w:rPr>
        <w:t>2</w:t>
      </w:r>
      <w:r w:rsidRPr="005C5B87">
        <w:t>)</w:t>
      </w:r>
      <w:r w:rsidRPr="005C5B87">
        <w:rPr>
          <w:vertAlign w:val="subscript"/>
        </w:rPr>
        <w:t>2</w:t>
      </w:r>
      <w:r w:rsidRPr="005C5B87">
        <w:t xml:space="preserve">OEt)] in an (1.89 g, </w:t>
      </w:r>
      <w:r w:rsidR="00F41B02" w:rsidRPr="005C5B87">
        <w:t>0.0025 mol, 62.9% yield). M.p. = 147-151 °C. Calc. for C</w:t>
      </w:r>
      <w:r w:rsidR="00F41B02" w:rsidRPr="005C5B87">
        <w:rPr>
          <w:vertAlign w:val="subscript"/>
        </w:rPr>
        <w:t>41</w:t>
      </w:r>
      <w:r w:rsidR="00F41B02" w:rsidRPr="005C5B87">
        <w:t>H</w:t>
      </w:r>
      <w:r w:rsidR="00F41B02" w:rsidRPr="005C5B87">
        <w:rPr>
          <w:vertAlign w:val="subscript"/>
        </w:rPr>
        <w:t>39</w:t>
      </w:r>
      <w:r w:rsidR="00F41B02" w:rsidRPr="005C5B87">
        <w:t>CuO</w:t>
      </w:r>
      <w:r w:rsidR="00F41B02" w:rsidRPr="005C5B87">
        <w:rPr>
          <w:vertAlign w:val="subscript"/>
        </w:rPr>
        <w:t>2</w:t>
      </w:r>
      <w:r w:rsidR="00F41B02" w:rsidRPr="005C5B87">
        <w:t>P</w:t>
      </w:r>
      <w:r w:rsidR="00F41B02" w:rsidRPr="005C5B87">
        <w:rPr>
          <w:vertAlign w:val="subscript"/>
        </w:rPr>
        <w:t>2</w:t>
      </w:r>
      <w:r w:rsidR="00F41B02" w:rsidRPr="005C5B87">
        <w:t>S</w:t>
      </w:r>
      <w:r w:rsidR="00F41B02" w:rsidRPr="005C5B87">
        <w:rPr>
          <w:vertAlign w:val="subscript"/>
        </w:rPr>
        <w:t>2</w:t>
      </w:r>
      <w:r w:rsidR="00F41B02" w:rsidRPr="005C5B87">
        <w:t xml:space="preserve"> (%): C 65.4, H 5.22, S 8.49, P 8.22; found: C 65.5, H 5.19, S 8.26, P 8.29. FT-IR (cm</w:t>
      </w:r>
      <w:r w:rsidR="00F41B02" w:rsidRPr="005C5B87">
        <w:rPr>
          <w:vertAlign w:val="superscript"/>
        </w:rPr>
        <w:t>-1</w:t>
      </w:r>
      <w:r w:rsidR="00F41B02" w:rsidRPr="005C5B87">
        <w:t xml:space="preserve">): 3039 (w), 2943 (w), 1584 (m), 1477 (m), 1432 (m), 1305 (w), 1188 (m), 1121 (m), 1092 (s), 1060 (m), 1018 (w), 850.3 </w:t>
      </w:r>
      <w:r w:rsidR="00F41B02" w:rsidRPr="005C5B87">
        <w:lastRenderedPageBreak/>
        <w:t>(w), 746.7 (s), 691.4 (s), 618.6 (w).</w:t>
      </w:r>
      <w:r w:rsidR="00954B2D" w:rsidRPr="005C5B87">
        <w:t xml:space="preserve"> </w:t>
      </w:r>
      <w:r w:rsidR="00954B2D" w:rsidRPr="005C5B87">
        <w:rPr>
          <w:vertAlign w:val="superscript"/>
          <w:lang w:val="en-US"/>
        </w:rPr>
        <w:t>1</w:t>
      </w:r>
      <w:r w:rsidR="00954B2D" w:rsidRPr="005C5B87">
        <w:rPr>
          <w:lang w:val="en-US"/>
        </w:rPr>
        <w:t>H NMR (400 MHz, CDCl</w:t>
      </w:r>
      <w:r w:rsidR="00954B2D" w:rsidRPr="005C5B87">
        <w:rPr>
          <w:vertAlign w:val="subscript"/>
          <w:lang w:val="en-US"/>
        </w:rPr>
        <w:t>3</w:t>
      </w:r>
      <w:r w:rsidR="00954B2D" w:rsidRPr="005C5B87">
        <w:rPr>
          <w:lang w:val="en-US"/>
        </w:rPr>
        <w:t xml:space="preserve">) </w:t>
      </w:r>
      <w:r w:rsidR="00954B2D" w:rsidRPr="005C5B87">
        <w:sym w:font="Symbol" w:char="F064"/>
      </w:r>
      <w:r w:rsidR="00954B2D" w:rsidRPr="005C5B87">
        <w:t xml:space="preserve"> (ppm) = </w:t>
      </w:r>
      <w:r w:rsidR="00954B2D" w:rsidRPr="005C5B87">
        <w:rPr>
          <w:lang w:val="en-US"/>
        </w:rPr>
        <w:t>1.24 (t, 3H, CH</w:t>
      </w:r>
      <w:r w:rsidR="00954B2D" w:rsidRPr="005C5B87">
        <w:rPr>
          <w:vertAlign w:val="subscript"/>
          <w:lang w:val="en-US"/>
        </w:rPr>
        <w:t>2</w:t>
      </w:r>
      <w:r w:rsidR="00954B2D" w:rsidRPr="005C5B87">
        <w:rPr>
          <w:lang w:val="en-US"/>
        </w:rPr>
        <w:t>C</w:t>
      </w:r>
      <w:r w:rsidR="00954B2D" w:rsidRPr="005C5B87">
        <w:rPr>
          <w:i/>
          <w:lang w:val="en-US"/>
        </w:rPr>
        <w:t>H</w:t>
      </w:r>
      <w:r w:rsidR="00954B2D" w:rsidRPr="005C5B87">
        <w:rPr>
          <w:vertAlign w:val="subscript"/>
          <w:lang w:val="en-US"/>
        </w:rPr>
        <w:t>3</w:t>
      </w:r>
      <w:r w:rsidR="00954B2D" w:rsidRPr="005C5B87">
        <w:rPr>
          <w:lang w:val="en-US"/>
        </w:rPr>
        <w:t>), 3.57 (q, 2H, C</w:t>
      </w:r>
      <w:r w:rsidR="00954B2D" w:rsidRPr="005C5B87">
        <w:rPr>
          <w:i/>
          <w:lang w:val="en-US"/>
        </w:rPr>
        <w:t>H</w:t>
      </w:r>
      <w:r w:rsidR="00954B2D" w:rsidRPr="005C5B87">
        <w:rPr>
          <w:vertAlign w:val="subscript"/>
          <w:lang w:val="en-US"/>
        </w:rPr>
        <w:t>2</w:t>
      </w:r>
      <w:r w:rsidR="00954B2D" w:rsidRPr="005C5B87">
        <w:rPr>
          <w:lang w:val="en-US"/>
        </w:rPr>
        <w:t>CH</w:t>
      </w:r>
      <w:r w:rsidR="00954B2D" w:rsidRPr="005C5B87">
        <w:rPr>
          <w:vertAlign w:val="subscript"/>
          <w:lang w:val="en-US"/>
        </w:rPr>
        <w:t>3</w:t>
      </w:r>
      <w:r w:rsidR="00954B2D" w:rsidRPr="005C5B87">
        <w:rPr>
          <w:lang w:val="en-US"/>
        </w:rPr>
        <w:t>), 3.74 (t, 2H, CH</w:t>
      </w:r>
      <w:r w:rsidR="00954B2D" w:rsidRPr="005C5B87">
        <w:rPr>
          <w:vertAlign w:val="subscript"/>
          <w:lang w:val="en-US"/>
        </w:rPr>
        <w:t>2</w:t>
      </w:r>
      <w:r w:rsidR="00954B2D" w:rsidRPr="005C5B87">
        <w:rPr>
          <w:lang w:val="en-US"/>
        </w:rPr>
        <w:t>C</w:t>
      </w:r>
      <w:r w:rsidR="00954B2D" w:rsidRPr="005C5B87">
        <w:rPr>
          <w:i/>
          <w:lang w:val="en-US"/>
        </w:rPr>
        <w:t>H</w:t>
      </w:r>
      <w:r w:rsidR="00954B2D" w:rsidRPr="005C5B87">
        <w:rPr>
          <w:vertAlign w:val="subscript"/>
          <w:lang w:val="en-US"/>
        </w:rPr>
        <w:t>2</w:t>
      </w:r>
      <w:r w:rsidR="00954B2D" w:rsidRPr="005C5B87">
        <w:rPr>
          <w:lang w:val="en-US"/>
        </w:rPr>
        <w:t>O), 4.52 (t, 2H, C</w:t>
      </w:r>
      <w:r w:rsidR="00954B2D" w:rsidRPr="005C5B87">
        <w:rPr>
          <w:i/>
          <w:lang w:val="en-US"/>
        </w:rPr>
        <w:t>H</w:t>
      </w:r>
      <w:r w:rsidR="00954B2D" w:rsidRPr="005C5B87">
        <w:rPr>
          <w:vertAlign w:val="subscript"/>
          <w:lang w:val="en-US"/>
        </w:rPr>
        <w:t>2</w:t>
      </w:r>
      <w:r w:rsidR="00954B2D" w:rsidRPr="005C5B87">
        <w:rPr>
          <w:lang w:val="en-US"/>
        </w:rPr>
        <w:t>CH</w:t>
      </w:r>
      <w:r w:rsidR="00954B2D" w:rsidRPr="005C5B87">
        <w:rPr>
          <w:vertAlign w:val="subscript"/>
          <w:lang w:val="en-US"/>
        </w:rPr>
        <w:t>2</w:t>
      </w:r>
      <w:r w:rsidR="00954B2D" w:rsidRPr="005C5B87">
        <w:rPr>
          <w:lang w:val="en-US"/>
        </w:rPr>
        <w:t>O), 7.03 – 7.46 (m, 30H, Ph).</w:t>
      </w:r>
    </w:p>
    <w:p w14:paraId="03ED5247" w14:textId="31B77AEA" w:rsidR="00AE57CC" w:rsidRPr="005C5B87" w:rsidRDefault="00AE57CC" w:rsidP="00124284">
      <w:pPr>
        <w:pStyle w:val="TAMainText"/>
      </w:pPr>
      <w:r w:rsidRPr="005C5B87">
        <w:rPr>
          <w:i/>
        </w:rPr>
        <w:t>Synthesis of Triphenylphosphine Copper(I) 1-Methoxy-2-propylxanthate (</w:t>
      </w:r>
      <w:r w:rsidRPr="005C5B87">
        <w:rPr>
          <w:b/>
          <w:i/>
        </w:rPr>
        <w:t>14</w:t>
      </w:r>
      <w:r w:rsidRPr="005C5B87">
        <w:rPr>
          <w:i/>
        </w:rPr>
        <w:t>)</w:t>
      </w:r>
      <w:r w:rsidR="00E869A9" w:rsidRPr="005C5B87">
        <w:rPr>
          <w:i/>
        </w:rPr>
        <w:t>.</w:t>
      </w:r>
      <w:r w:rsidR="00E869A9" w:rsidRPr="005C5B87">
        <w:t xml:space="preserve"> </w:t>
      </w:r>
      <w:r w:rsidRPr="005C5B87">
        <w:t>[(Ph</w:t>
      </w:r>
      <w:r w:rsidRPr="005C5B87">
        <w:rPr>
          <w:vertAlign w:val="subscript"/>
        </w:rPr>
        <w:t>3</w:t>
      </w:r>
      <w:r w:rsidRPr="005C5B87">
        <w:t>P)</w:t>
      </w:r>
      <w:r w:rsidRPr="005C5B87">
        <w:rPr>
          <w:vertAlign w:val="subscript"/>
        </w:rPr>
        <w:t>2</w:t>
      </w:r>
      <w:r w:rsidRPr="005C5B87">
        <w:t>Cu(S</w:t>
      </w:r>
      <w:r w:rsidRPr="005C5B87">
        <w:rPr>
          <w:vertAlign w:val="subscript"/>
        </w:rPr>
        <w:t>2</w:t>
      </w:r>
      <w:r w:rsidRPr="005C5B87">
        <w:t>COC(H)(Me)CH</w:t>
      </w:r>
      <w:r w:rsidRPr="005C5B87">
        <w:rPr>
          <w:vertAlign w:val="subscript"/>
        </w:rPr>
        <w:t>2</w:t>
      </w:r>
      <w:r w:rsidRPr="005C5B87">
        <w:t>OMe)] was synthesized by the same method using potassium 1-methoxy-2-propylxanthate (</w:t>
      </w:r>
      <w:r w:rsidRPr="005C5B87">
        <w:rPr>
          <w:b/>
        </w:rPr>
        <w:t>5</w:t>
      </w:r>
      <w:r w:rsidRPr="005C5B87">
        <w:t>, 0.82</w:t>
      </w:r>
      <w:r w:rsidRPr="005C5B87">
        <w:sym w:font="Symbol" w:char="F020"/>
      </w:r>
      <w:r w:rsidRPr="005C5B87">
        <w:t>g, 4.0</w:t>
      </w:r>
      <w:r w:rsidRPr="005C5B87">
        <w:sym w:font="Symbol" w:char="F020"/>
      </w:r>
      <w:r w:rsidRPr="005C5B87">
        <w:t xml:space="preserve">mmol), </w:t>
      </w:r>
      <w:r w:rsidRPr="005C5B87">
        <w:rPr>
          <w:iCs/>
        </w:rPr>
        <w:t>triphenylphosphine copper chloride (</w:t>
      </w:r>
      <w:r w:rsidRPr="005C5B87">
        <w:rPr>
          <w:b/>
          <w:iCs/>
        </w:rPr>
        <w:t>8</w:t>
      </w:r>
      <w:r w:rsidRPr="005C5B87">
        <w:rPr>
          <w:iCs/>
        </w:rPr>
        <w:t>, 2.89</w:t>
      </w:r>
      <w:r w:rsidRPr="005C5B87">
        <w:rPr>
          <w:iCs/>
        </w:rPr>
        <w:sym w:font="Symbol" w:char="F020"/>
      </w:r>
      <w:r w:rsidRPr="005C5B87">
        <w:rPr>
          <w:iCs/>
        </w:rPr>
        <w:t>g, 4.0 mmol)</w:t>
      </w:r>
      <w:r w:rsidRPr="005C5B87">
        <w:t xml:space="preserve"> in an (2.37 g, </w:t>
      </w:r>
      <w:r w:rsidR="007C2A66" w:rsidRPr="005C5B87">
        <w:t>0.0031</w:t>
      </w:r>
      <w:r w:rsidR="006B2735" w:rsidRPr="005C5B87">
        <w:t xml:space="preserve"> </w:t>
      </w:r>
      <w:r w:rsidR="007C2A66" w:rsidRPr="005C5B87">
        <w:t>mol, 79.4 % yield). M.p. = 143</w:t>
      </w:r>
      <w:r w:rsidR="007C2A66" w:rsidRPr="005C5B87">
        <w:noBreakHyphen/>
        <w:t>148</w:t>
      </w:r>
      <w:r w:rsidR="007C2A66" w:rsidRPr="005C5B87">
        <w:sym w:font="Symbol" w:char="F020"/>
      </w:r>
      <w:r w:rsidR="007C2A66" w:rsidRPr="005C5B87">
        <w:t>°C. Calc. for C</w:t>
      </w:r>
      <w:r w:rsidR="007C2A66" w:rsidRPr="005C5B87">
        <w:rPr>
          <w:vertAlign w:val="subscript"/>
        </w:rPr>
        <w:t>41</w:t>
      </w:r>
      <w:r w:rsidR="007C2A66" w:rsidRPr="005C5B87">
        <w:t>H</w:t>
      </w:r>
      <w:r w:rsidR="007C2A66" w:rsidRPr="005C5B87">
        <w:rPr>
          <w:vertAlign w:val="subscript"/>
        </w:rPr>
        <w:t>39</w:t>
      </w:r>
      <w:r w:rsidR="007C2A66" w:rsidRPr="005C5B87">
        <w:t>CuO</w:t>
      </w:r>
      <w:r w:rsidR="007C2A66" w:rsidRPr="005C5B87">
        <w:rPr>
          <w:vertAlign w:val="subscript"/>
        </w:rPr>
        <w:t>2</w:t>
      </w:r>
      <w:r w:rsidR="007C2A66" w:rsidRPr="005C5B87">
        <w:t>P</w:t>
      </w:r>
      <w:r w:rsidR="007C2A66" w:rsidRPr="005C5B87">
        <w:rPr>
          <w:vertAlign w:val="subscript"/>
        </w:rPr>
        <w:t>2</w:t>
      </w:r>
      <w:r w:rsidR="007C2A66" w:rsidRPr="005C5B87">
        <w:t>S</w:t>
      </w:r>
      <w:r w:rsidR="007C2A66" w:rsidRPr="005C5B87">
        <w:rPr>
          <w:vertAlign w:val="subscript"/>
        </w:rPr>
        <w:t>2</w:t>
      </w:r>
      <w:r w:rsidR="007C2A66" w:rsidRPr="005C5B87">
        <w:t xml:space="preserve"> (%): C 65.4, H 5.22, S 8.49, P 8.23, Cu 8.44; found: C 66.2, H 5.25, S 7.90, P 7.91, Cu 7.99. FT-IR (cm</w:t>
      </w:r>
      <w:r w:rsidR="007C2A66" w:rsidRPr="005C5B87">
        <w:rPr>
          <w:vertAlign w:val="superscript"/>
        </w:rPr>
        <w:t>-1</w:t>
      </w:r>
      <w:r w:rsidR="007C2A66" w:rsidRPr="005C5B87">
        <w:t xml:space="preserve">): 3037 (w), 2949 (w), 1478 (m), 1434 (m), 1310 (w), 1180 (m), 1110 (m), 1027 (s), 997.6 (m), 969.4 (w), 746.8 (s), 692.7 (s), 618.7 (w). </w:t>
      </w:r>
      <w:r w:rsidRPr="005C5B87">
        <w:rPr>
          <w:vertAlign w:val="superscript"/>
        </w:rPr>
        <w:t>1</w:t>
      </w:r>
      <w:r w:rsidRPr="005C5B87">
        <w:t>H NMR (400 MHz, CDCl</w:t>
      </w:r>
      <w:r w:rsidRPr="005C5B87">
        <w:rPr>
          <w:vertAlign w:val="subscript"/>
        </w:rPr>
        <w:t>3</w:t>
      </w:r>
      <w:r w:rsidRPr="005C5B87">
        <w:t xml:space="preserve">) </w:t>
      </w:r>
      <w:r w:rsidRPr="005C5B87">
        <w:sym w:font="Symbol" w:char="F064"/>
      </w:r>
      <w:r w:rsidRPr="005C5B87">
        <w:t xml:space="preserve"> (ppm) = </w:t>
      </w:r>
      <w:r w:rsidR="00EA2EEC" w:rsidRPr="005C5B87">
        <w:rPr>
          <w:lang w:val="en-US"/>
        </w:rPr>
        <w:t>1.33 (d, 3H, CHC</w:t>
      </w:r>
      <w:r w:rsidR="00EA2EEC" w:rsidRPr="005C5B87">
        <w:rPr>
          <w:i/>
          <w:lang w:val="en-US"/>
        </w:rPr>
        <w:t>H</w:t>
      </w:r>
      <w:r w:rsidR="00EA2EEC" w:rsidRPr="005C5B87">
        <w:rPr>
          <w:vertAlign w:val="subscript"/>
          <w:lang w:val="en-US"/>
        </w:rPr>
        <w:t>3</w:t>
      </w:r>
      <w:r w:rsidR="00EA2EEC" w:rsidRPr="005C5B87">
        <w:rPr>
          <w:lang w:val="en-US"/>
        </w:rPr>
        <w:t>), 3.39 (s, 3H,OC</w:t>
      </w:r>
      <w:r w:rsidR="00EA2EEC" w:rsidRPr="005C5B87">
        <w:rPr>
          <w:i/>
          <w:lang w:val="en-US"/>
        </w:rPr>
        <w:t>H</w:t>
      </w:r>
      <w:r w:rsidR="00EA2EEC" w:rsidRPr="005C5B87">
        <w:rPr>
          <w:vertAlign w:val="subscript"/>
          <w:lang w:val="en-US"/>
        </w:rPr>
        <w:t>3</w:t>
      </w:r>
      <w:r w:rsidR="00EA2EEC" w:rsidRPr="005C5B87">
        <w:rPr>
          <w:lang w:val="en-US"/>
        </w:rPr>
        <w:t>), 3.43-3.63 (m, 2H, C</w:t>
      </w:r>
      <w:r w:rsidR="00EA2EEC" w:rsidRPr="005C5B87">
        <w:rPr>
          <w:i/>
          <w:lang w:val="en-US"/>
        </w:rPr>
        <w:t>H</w:t>
      </w:r>
      <w:r w:rsidR="00EA2EEC" w:rsidRPr="005C5B87">
        <w:rPr>
          <w:vertAlign w:val="subscript"/>
          <w:lang w:val="en-US"/>
        </w:rPr>
        <w:t>2</w:t>
      </w:r>
      <w:r w:rsidR="00EA2EEC" w:rsidRPr="005C5B87">
        <w:rPr>
          <w:lang w:val="en-US"/>
        </w:rPr>
        <w:t>O), 5.50 (m, 1H, C</w:t>
      </w:r>
      <w:r w:rsidR="00EA2EEC" w:rsidRPr="005C5B87">
        <w:rPr>
          <w:i/>
          <w:lang w:val="en-US"/>
        </w:rPr>
        <w:t>H</w:t>
      </w:r>
      <w:r w:rsidR="00EA2EEC" w:rsidRPr="005C5B87">
        <w:rPr>
          <w:lang w:val="en-US"/>
        </w:rPr>
        <w:t>CH</w:t>
      </w:r>
      <w:r w:rsidR="00EA2EEC" w:rsidRPr="005C5B87">
        <w:rPr>
          <w:vertAlign w:val="subscript"/>
          <w:lang w:val="en-US"/>
        </w:rPr>
        <w:t>3</w:t>
      </w:r>
      <w:r w:rsidR="00EA2EEC" w:rsidRPr="005C5B87">
        <w:rPr>
          <w:lang w:val="en-US"/>
        </w:rPr>
        <w:t>), 7.1 - 7.47 (m, 30H, Ph).</w:t>
      </w:r>
    </w:p>
    <w:p w14:paraId="5F7661DD" w14:textId="1E931D3E" w:rsidR="00AE57CC" w:rsidRPr="005C5B87" w:rsidRDefault="002D4324" w:rsidP="00124284">
      <w:pPr>
        <w:pStyle w:val="TAMainText"/>
        <w:rPr>
          <w:iCs/>
        </w:rPr>
      </w:pPr>
      <w:r w:rsidRPr="005C5B87">
        <w:rPr>
          <w:i/>
        </w:rPr>
        <w:t xml:space="preserve">Synthesis of </w:t>
      </w:r>
      <w:r w:rsidR="00AE57CC" w:rsidRPr="005C5B87">
        <w:rPr>
          <w:i/>
        </w:rPr>
        <w:t>Triphenylphosphine Copper(I) 3-Methoxy-1-butylxanthate (</w:t>
      </w:r>
      <w:r w:rsidR="00AE57CC" w:rsidRPr="005C5B87">
        <w:rPr>
          <w:b/>
          <w:i/>
        </w:rPr>
        <w:t>15</w:t>
      </w:r>
      <w:r w:rsidR="00AE57CC" w:rsidRPr="005C5B87">
        <w:rPr>
          <w:i/>
        </w:rPr>
        <w:t>)</w:t>
      </w:r>
      <w:r w:rsidR="00E869A9" w:rsidRPr="005C5B87">
        <w:rPr>
          <w:i/>
        </w:rPr>
        <w:t>.</w:t>
      </w:r>
      <w:r w:rsidR="00E869A9" w:rsidRPr="005C5B87">
        <w:t xml:space="preserve"> </w:t>
      </w:r>
      <w:r w:rsidR="00AE57CC" w:rsidRPr="005C5B87">
        <w:t>[(Ph</w:t>
      </w:r>
      <w:r w:rsidR="00AE57CC" w:rsidRPr="005C5B87">
        <w:rPr>
          <w:vertAlign w:val="subscript"/>
        </w:rPr>
        <w:t>3</w:t>
      </w:r>
      <w:r w:rsidR="00AE57CC" w:rsidRPr="005C5B87">
        <w:t>P)</w:t>
      </w:r>
      <w:r w:rsidR="00AE57CC" w:rsidRPr="005C5B87">
        <w:rPr>
          <w:vertAlign w:val="subscript"/>
        </w:rPr>
        <w:t>2</w:t>
      </w:r>
      <w:r w:rsidR="00AE57CC" w:rsidRPr="005C5B87">
        <w:t>Cu(S</w:t>
      </w:r>
      <w:r w:rsidR="00AE57CC" w:rsidRPr="005C5B87">
        <w:rPr>
          <w:vertAlign w:val="subscript"/>
        </w:rPr>
        <w:t>2</w:t>
      </w:r>
      <w:r w:rsidR="00AE57CC" w:rsidRPr="005C5B87">
        <w:t>CO(CH</w:t>
      </w:r>
      <w:r w:rsidR="00AE57CC" w:rsidRPr="005C5B87">
        <w:rPr>
          <w:vertAlign w:val="subscript"/>
        </w:rPr>
        <w:t>2</w:t>
      </w:r>
      <w:r w:rsidR="00AE57CC" w:rsidRPr="005C5B87">
        <w:t>)</w:t>
      </w:r>
      <w:r w:rsidR="00AE57CC" w:rsidRPr="005C5B87">
        <w:rPr>
          <w:vertAlign w:val="subscript"/>
        </w:rPr>
        <w:t>2</w:t>
      </w:r>
      <w:r w:rsidR="00AE57CC" w:rsidRPr="005C5B87">
        <w:t>C(H)(OMe)Me)] was synthesized by the same method using potassium 3-methoxy-1-butylxanthate (</w:t>
      </w:r>
      <w:r w:rsidR="00AE57CC" w:rsidRPr="005C5B87">
        <w:rPr>
          <w:b/>
        </w:rPr>
        <w:t>6</w:t>
      </w:r>
      <w:r w:rsidR="00AE57CC" w:rsidRPr="005C5B87">
        <w:t>, 0.87</w:t>
      </w:r>
      <w:r w:rsidR="00AE57CC" w:rsidRPr="005C5B87">
        <w:sym w:font="Symbol" w:char="F020"/>
      </w:r>
      <w:r w:rsidR="00AE57CC" w:rsidRPr="005C5B87">
        <w:t>g, 4.0</w:t>
      </w:r>
      <w:r w:rsidR="00AE57CC" w:rsidRPr="005C5B87">
        <w:sym w:font="Symbol" w:char="F020"/>
      </w:r>
      <w:r w:rsidR="00AE57CC" w:rsidRPr="005C5B87">
        <w:t xml:space="preserve">mmol), </w:t>
      </w:r>
      <w:r w:rsidR="00AE57CC" w:rsidRPr="005C5B87">
        <w:rPr>
          <w:iCs/>
        </w:rPr>
        <w:t>triphenylphosphine copper chloride (</w:t>
      </w:r>
      <w:r w:rsidR="00AE57CC" w:rsidRPr="005C5B87">
        <w:rPr>
          <w:b/>
          <w:iCs/>
        </w:rPr>
        <w:t>8</w:t>
      </w:r>
      <w:r w:rsidR="00AE57CC" w:rsidRPr="005C5B87">
        <w:rPr>
          <w:iCs/>
        </w:rPr>
        <w:t>, 2.89</w:t>
      </w:r>
      <w:r w:rsidR="00AE57CC" w:rsidRPr="005C5B87">
        <w:rPr>
          <w:iCs/>
        </w:rPr>
        <w:sym w:font="Symbol" w:char="F020"/>
      </w:r>
      <w:r w:rsidR="00AE57CC" w:rsidRPr="005C5B87">
        <w:rPr>
          <w:iCs/>
        </w:rPr>
        <w:t>g, 4.0 mmol)</w:t>
      </w:r>
      <w:r w:rsidR="00AE57CC" w:rsidRPr="005C5B87">
        <w:t xml:space="preserve"> in an (1.78 g, </w:t>
      </w:r>
      <w:r w:rsidR="006B2735" w:rsidRPr="005C5B87">
        <w:t>0.0023 mol, 59.3% yield). M.p. =  141</w:t>
      </w:r>
      <w:r w:rsidR="006B2735" w:rsidRPr="005C5B87">
        <w:noBreakHyphen/>
        <w:t>146</w:t>
      </w:r>
      <w:r w:rsidR="006B2735" w:rsidRPr="005C5B87">
        <w:sym w:font="Symbol" w:char="F020"/>
      </w:r>
      <w:r w:rsidR="006B2735" w:rsidRPr="005C5B87">
        <w:t>°C. Calc. for C</w:t>
      </w:r>
      <w:r w:rsidR="006B2735" w:rsidRPr="005C5B87">
        <w:rPr>
          <w:vertAlign w:val="subscript"/>
        </w:rPr>
        <w:t>42</w:t>
      </w:r>
      <w:r w:rsidR="006B2735" w:rsidRPr="005C5B87">
        <w:t>H</w:t>
      </w:r>
      <w:r w:rsidR="006B2735" w:rsidRPr="005C5B87">
        <w:rPr>
          <w:vertAlign w:val="subscript"/>
        </w:rPr>
        <w:t>41</w:t>
      </w:r>
      <w:r w:rsidR="006B2735" w:rsidRPr="005C5B87">
        <w:t>CuO</w:t>
      </w:r>
      <w:r w:rsidR="006B2735" w:rsidRPr="005C5B87">
        <w:rPr>
          <w:vertAlign w:val="subscript"/>
        </w:rPr>
        <w:t>2</w:t>
      </w:r>
      <w:r w:rsidR="006B2735" w:rsidRPr="005C5B87">
        <w:t>P</w:t>
      </w:r>
      <w:r w:rsidR="006B2735" w:rsidRPr="005C5B87">
        <w:rPr>
          <w:vertAlign w:val="subscript"/>
        </w:rPr>
        <w:t>2</w:t>
      </w:r>
      <w:r w:rsidR="006B2735" w:rsidRPr="005C5B87">
        <w:t>S</w:t>
      </w:r>
      <w:r w:rsidR="006B2735" w:rsidRPr="005C5B87">
        <w:rPr>
          <w:vertAlign w:val="subscript"/>
        </w:rPr>
        <w:t>2</w:t>
      </w:r>
      <w:r w:rsidR="006B2735" w:rsidRPr="005C5B87">
        <w:t xml:space="preserve"> (%): C 65.7, H 5.39, S 8.34, P 8.08, Cu 8.29; found: C 65.1, H 5.33, S 8.21, P 7.63, Cu 8.16. FT-IR (cm</w:t>
      </w:r>
      <w:r w:rsidR="006B2735" w:rsidRPr="005C5B87">
        <w:rPr>
          <w:vertAlign w:val="superscript"/>
        </w:rPr>
        <w:t>-1</w:t>
      </w:r>
      <w:r w:rsidR="006B2735" w:rsidRPr="005C5B87">
        <w:t xml:space="preserve">): 3041 (w), 2966 (w), 1479 (m), 1433 (m), 1376 (w), 1165 (m), 1093 (m), 1076 (s), 1047 (m), 997.5 (m), 969.4 (w), 743.7 (s), 693.4 (s), 618.3 (w). </w:t>
      </w:r>
      <w:r w:rsidR="00AE57CC" w:rsidRPr="005C5B87">
        <w:rPr>
          <w:vertAlign w:val="superscript"/>
        </w:rPr>
        <w:t>1</w:t>
      </w:r>
      <w:r w:rsidR="00AE57CC" w:rsidRPr="005C5B87">
        <w:t>H NMR (400 MHz, CDCl</w:t>
      </w:r>
      <w:r w:rsidR="00AE57CC" w:rsidRPr="005C5B87">
        <w:rPr>
          <w:vertAlign w:val="subscript"/>
        </w:rPr>
        <w:t>3</w:t>
      </w:r>
      <w:r w:rsidR="00AE57CC" w:rsidRPr="005C5B87">
        <w:t xml:space="preserve">) </w:t>
      </w:r>
      <w:r w:rsidR="00AE57CC" w:rsidRPr="005C5B87">
        <w:sym w:font="Symbol" w:char="F064"/>
      </w:r>
      <w:r w:rsidR="00BD34D1" w:rsidRPr="005C5B87">
        <w:t xml:space="preserve"> (ppm) = </w:t>
      </w:r>
      <w:r w:rsidR="00BD34D1" w:rsidRPr="005C5B87">
        <w:rPr>
          <w:iCs/>
        </w:rPr>
        <w:t>1.18 (d, 3H, CHC</w:t>
      </w:r>
      <w:r w:rsidR="00BD34D1" w:rsidRPr="005C5B87">
        <w:rPr>
          <w:i/>
          <w:iCs/>
        </w:rPr>
        <w:t>H</w:t>
      </w:r>
      <w:r w:rsidR="00BD34D1" w:rsidRPr="005C5B87">
        <w:rPr>
          <w:iCs/>
          <w:vertAlign w:val="subscript"/>
        </w:rPr>
        <w:t>3</w:t>
      </w:r>
      <w:r w:rsidR="00BD34D1" w:rsidRPr="005C5B87">
        <w:rPr>
          <w:iCs/>
        </w:rPr>
        <w:t>), 1.93 (m, 2H,C</w:t>
      </w:r>
      <w:r w:rsidR="00BD34D1" w:rsidRPr="005C5B87">
        <w:rPr>
          <w:i/>
          <w:iCs/>
        </w:rPr>
        <w:t>H</w:t>
      </w:r>
      <w:r w:rsidR="00BD34D1" w:rsidRPr="005C5B87">
        <w:rPr>
          <w:iCs/>
          <w:vertAlign w:val="subscript"/>
        </w:rPr>
        <w:t>2</w:t>
      </w:r>
      <w:r w:rsidR="00BD34D1" w:rsidRPr="005C5B87">
        <w:rPr>
          <w:iCs/>
        </w:rPr>
        <w:t>CHOCH</w:t>
      </w:r>
      <w:r w:rsidR="00BD34D1" w:rsidRPr="005C5B87">
        <w:rPr>
          <w:iCs/>
          <w:vertAlign w:val="subscript"/>
        </w:rPr>
        <w:t>3</w:t>
      </w:r>
      <w:r w:rsidR="00BD34D1" w:rsidRPr="005C5B87">
        <w:rPr>
          <w:iCs/>
        </w:rPr>
        <w:t>), 3.33 (s, 3H, CH</w:t>
      </w:r>
      <w:r w:rsidR="00BD34D1" w:rsidRPr="005C5B87">
        <w:rPr>
          <w:iCs/>
          <w:vertAlign w:val="subscript"/>
        </w:rPr>
        <w:t>2</w:t>
      </w:r>
      <w:r w:rsidR="00BD34D1" w:rsidRPr="005C5B87">
        <w:rPr>
          <w:iCs/>
        </w:rPr>
        <w:t>CHOC</w:t>
      </w:r>
      <w:r w:rsidR="00BD34D1" w:rsidRPr="005C5B87">
        <w:rPr>
          <w:i/>
          <w:iCs/>
        </w:rPr>
        <w:t>H</w:t>
      </w:r>
      <w:r w:rsidR="00BD34D1" w:rsidRPr="005C5B87">
        <w:rPr>
          <w:iCs/>
          <w:vertAlign w:val="subscript"/>
        </w:rPr>
        <w:t>3</w:t>
      </w:r>
      <w:r w:rsidR="00BD34D1" w:rsidRPr="005C5B87">
        <w:rPr>
          <w:iCs/>
        </w:rPr>
        <w:t>), 3.51 (s, 1H, CH</w:t>
      </w:r>
      <w:r w:rsidR="00BD34D1" w:rsidRPr="005C5B87">
        <w:rPr>
          <w:iCs/>
          <w:vertAlign w:val="subscript"/>
        </w:rPr>
        <w:t>2</w:t>
      </w:r>
      <w:r w:rsidR="00BD34D1" w:rsidRPr="005C5B87">
        <w:rPr>
          <w:iCs/>
        </w:rPr>
        <w:t>C</w:t>
      </w:r>
      <w:r w:rsidR="00BD34D1" w:rsidRPr="005C5B87">
        <w:rPr>
          <w:i/>
          <w:iCs/>
        </w:rPr>
        <w:t>H</w:t>
      </w:r>
      <w:r w:rsidR="00BD34D1" w:rsidRPr="005C5B87">
        <w:rPr>
          <w:iCs/>
        </w:rPr>
        <w:t>OCH</w:t>
      </w:r>
      <w:r w:rsidR="00BD34D1" w:rsidRPr="005C5B87">
        <w:rPr>
          <w:iCs/>
          <w:vertAlign w:val="subscript"/>
        </w:rPr>
        <w:t>3</w:t>
      </w:r>
      <w:r w:rsidR="00BD34D1" w:rsidRPr="005C5B87">
        <w:rPr>
          <w:iCs/>
        </w:rPr>
        <w:t>), 4.48 (m, 2H, C</w:t>
      </w:r>
      <w:r w:rsidR="00BD34D1" w:rsidRPr="005C5B87">
        <w:rPr>
          <w:i/>
          <w:iCs/>
        </w:rPr>
        <w:t>H</w:t>
      </w:r>
      <w:r w:rsidR="00BD34D1" w:rsidRPr="005C5B87">
        <w:rPr>
          <w:iCs/>
          <w:vertAlign w:val="subscript"/>
        </w:rPr>
        <w:t>2</w:t>
      </w:r>
      <w:r w:rsidR="00BD34D1" w:rsidRPr="005C5B87">
        <w:rPr>
          <w:iCs/>
        </w:rPr>
        <w:t>CH</w:t>
      </w:r>
      <w:r w:rsidR="00BD34D1" w:rsidRPr="005C5B87">
        <w:rPr>
          <w:iCs/>
          <w:vertAlign w:val="subscript"/>
        </w:rPr>
        <w:t>2</w:t>
      </w:r>
      <w:r w:rsidR="00BD34D1" w:rsidRPr="005C5B87">
        <w:rPr>
          <w:iCs/>
        </w:rPr>
        <w:t>CHOCH</w:t>
      </w:r>
      <w:r w:rsidR="00BD34D1" w:rsidRPr="005C5B87">
        <w:rPr>
          <w:iCs/>
          <w:vertAlign w:val="subscript"/>
        </w:rPr>
        <w:t>3</w:t>
      </w:r>
      <w:r w:rsidR="00BD34D1" w:rsidRPr="005C5B87">
        <w:rPr>
          <w:iCs/>
        </w:rPr>
        <w:t>), 7.17 - 7.59 (m, 30H, Ph).</w:t>
      </w:r>
      <w:r w:rsidR="00BD34D1" w:rsidRPr="005C5B87">
        <w:rPr>
          <w:iCs/>
          <w:vertAlign w:val="superscript"/>
        </w:rPr>
        <w:t xml:space="preserve"> </w:t>
      </w:r>
    </w:p>
    <w:p w14:paraId="6EE0B4C3" w14:textId="7244E8F7" w:rsidR="00AE57CC" w:rsidRPr="005C5B87" w:rsidRDefault="00AE57CC" w:rsidP="00124284">
      <w:pPr>
        <w:pStyle w:val="TAMainText"/>
      </w:pPr>
      <w:r w:rsidRPr="005C5B87">
        <w:rPr>
          <w:i/>
        </w:rPr>
        <w:t xml:space="preserve">Synthesis of Triphenylphosphine Copper(I) </w:t>
      </w:r>
      <w:r w:rsidR="002D4324" w:rsidRPr="005C5B87">
        <w:rPr>
          <w:i/>
        </w:rPr>
        <w:t>3-M</w:t>
      </w:r>
      <w:r w:rsidRPr="005C5B87">
        <w:rPr>
          <w:i/>
        </w:rPr>
        <w:t>etho</w:t>
      </w:r>
      <w:r w:rsidR="00E869A9" w:rsidRPr="005C5B87">
        <w:rPr>
          <w:i/>
        </w:rPr>
        <w:t>xy-3-methyl-1-butylxanthate (</w:t>
      </w:r>
      <w:r w:rsidR="00E869A9" w:rsidRPr="005C5B87">
        <w:rPr>
          <w:b/>
          <w:i/>
        </w:rPr>
        <w:t>16</w:t>
      </w:r>
      <w:r w:rsidR="00E869A9" w:rsidRPr="005C5B87">
        <w:rPr>
          <w:i/>
        </w:rPr>
        <w:t>).</w:t>
      </w:r>
      <w:r w:rsidR="00E869A9" w:rsidRPr="005C5B87">
        <w:t xml:space="preserve"> </w:t>
      </w:r>
      <w:r w:rsidRPr="005C5B87">
        <w:t>[(Ph</w:t>
      </w:r>
      <w:r w:rsidRPr="005C5B87">
        <w:rPr>
          <w:vertAlign w:val="subscript"/>
        </w:rPr>
        <w:t>3</w:t>
      </w:r>
      <w:r w:rsidRPr="005C5B87">
        <w:t>P)</w:t>
      </w:r>
      <w:r w:rsidRPr="005C5B87">
        <w:rPr>
          <w:vertAlign w:val="subscript"/>
        </w:rPr>
        <w:t>2</w:t>
      </w:r>
      <w:r w:rsidRPr="005C5B87">
        <w:t>Cu(S</w:t>
      </w:r>
      <w:r w:rsidRPr="005C5B87">
        <w:rPr>
          <w:vertAlign w:val="subscript"/>
        </w:rPr>
        <w:t>2</w:t>
      </w:r>
      <w:r w:rsidRPr="005C5B87">
        <w:t>CO(CH</w:t>
      </w:r>
      <w:r w:rsidRPr="005C5B87">
        <w:rPr>
          <w:vertAlign w:val="subscript"/>
        </w:rPr>
        <w:t>2</w:t>
      </w:r>
      <w:r w:rsidRPr="005C5B87">
        <w:t>)</w:t>
      </w:r>
      <w:r w:rsidRPr="005C5B87">
        <w:rPr>
          <w:vertAlign w:val="subscript"/>
        </w:rPr>
        <w:t>2</w:t>
      </w:r>
      <w:r w:rsidRPr="005C5B87">
        <w:t>C(OMe)(Me)</w:t>
      </w:r>
      <w:r w:rsidRPr="005C5B87">
        <w:rPr>
          <w:vertAlign w:val="subscript"/>
        </w:rPr>
        <w:t>2</w:t>
      </w:r>
      <w:r w:rsidRPr="005C5B87">
        <w:t>)] was synthesized by the same method using potassium 3-methoxy-3-methyl-1-butylxanthate (</w:t>
      </w:r>
      <w:r w:rsidRPr="005C5B87">
        <w:rPr>
          <w:b/>
        </w:rPr>
        <w:t>7</w:t>
      </w:r>
      <w:r w:rsidRPr="005C5B87">
        <w:t>, 0.93</w:t>
      </w:r>
      <w:r w:rsidRPr="005C5B87">
        <w:sym w:font="Symbol" w:char="F020"/>
      </w:r>
      <w:r w:rsidRPr="005C5B87">
        <w:t>g, 4.0</w:t>
      </w:r>
      <w:r w:rsidRPr="005C5B87">
        <w:sym w:font="Symbol" w:char="F020"/>
      </w:r>
      <w:r w:rsidRPr="005C5B87">
        <w:t xml:space="preserve">mmol), </w:t>
      </w:r>
      <w:r w:rsidRPr="005C5B87">
        <w:rPr>
          <w:iCs/>
        </w:rPr>
        <w:t>triphenylphosphine copper chloride (</w:t>
      </w:r>
      <w:r w:rsidRPr="005C5B87">
        <w:rPr>
          <w:b/>
          <w:iCs/>
        </w:rPr>
        <w:t>8</w:t>
      </w:r>
      <w:r w:rsidRPr="005C5B87">
        <w:rPr>
          <w:iCs/>
        </w:rPr>
        <w:t>, 2.89 g, 4.0 mmol)</w:t>
      </w:r>
      <w:r w:rsidRPr="005C5B87">
        <w:t xml:space="preserve"> in an (1.92 g, </w:t>
      </w:r>
      <w:r w:rsidR="008C7D81" w:rsidRPr="005C5B87">
        <w:t>0.0024 mol, 61.4% yield). M.p. = 124-128 °C. Calc. for C</w:t>
      </w:r>
      <w:r w:rsidR="008C7D81" w:rsidRPr="005C5B87">
        <w:rPr>
          <w:vertAlign w:val="subscript"/>
        </w:rPr>
        <w:t>43</w:t>
      </w:r>
      <w:r w:rsidR="008C7D81" w:rsidRPr="005C5B87">
        <w:t>H</w:t>
      </w:r>
      <w:r w:rsidR="008C7D81" w:rsidRPr="005C5B87">
        <w:rPr>
          <w:vertAlign w:val="subscript"/>
        </w:rPr>
        <w:t>43</w:t>
      </w:r>
      <w:r w:rsidR="008C7D81" w:rsidRPr="005C5B87">
        <w:t>CuO</w:t>
      </w:r>
      <w:r w:rsidR="008C7D81" w:rsidRPr="005C5B87">
        <w:rPr>
          <w:vertAlign w:val="subscript"/>
        </w:rPr>
        <w:t>2</w:t>
      </w:r>
      <w:r w:rsidR="008C7D81" w:rsidRPr="005C5B87">
        <w:t>P</w:t>
      </w:r>
      <w:r w:rsidR="008C7D81" w:rsidRPr="005C5B87">
        <w:rPr>
          <w:vertAlign w:val="subscript"/>
        </w:rPr>
        <w:t>2</w:t>
      </w:r>
      <w:r w:rsidR="008C7D81" w:rsidRPr="005C5B87">
        <w:t>S</w:t>
      </w:r>
      <w:r w:rsidR="008C7D81" w:rsidRPr="005C5B87">
        <w:rPr>
          <w:vertAlign w:val="subscript"/>
        </w:rPr>
        <w:t>2</w:t>
      </w:r>
      <w:r w:rsidR="008C7D81" w:rsidRPr="005C5B87">
        <w:t xml:space="preserve"> (%): C 66.1, H 5.55, S 8.19, P 7.93, Cu 8.14; found: C 66.2, H 5.60, S 7.94, P 7.48, Cu 7.92. FT-IR (cm</w:t>
      </w:r>
      <w:r w:rsidR="008C7D81" w:rsidRPr="005C5B87">
        <w:rPr>
          <w:vertAlign w:val="superscript"/>
        </w:rPr>
        <w:t>-1</w:t>
      </w:r>
      <w:r w:rsidR="008C7D81" w:rsidRPr="005C5B87">
        <w:t>): 3062 (w), 2977 (w), 1479 (m), 1433 (m), 1366 (w), 1309 (w), 1167 (m), 1146 (m), 1090 (m), 1073 (s), 1043 (m), 996.7 (m), 917(w), 742.7 (s), 693.1 (s), 618.3 (w).</w:t>
      </w:r>
      <w:r w:rsidR="00C13C77" w:rsidRPr="005C5B87">
        <w:t xml:space="preserve"> </w:t>
      </w:r>
      <w:r w:rsidR="00C13C77" w:rsidRPr="005C5B87">
        <w:rPr>
          <w:vertAlign w:val="superscript"/>
        </w:rPr>
        <w:t>1</w:t>
      </w:r>
      <w:r w:rsidR="00C13C77" w:rsidRPr="005C5B87">
        <w:t>H NMR (400 MHz, CDCl</w:t>
      </w:r>
      <w:r w:rsidR="00C13C77" w:rsidRPr="005C5B87">
        <w:rPr>
          <w:vertAlign w:val="subscript"/>
        </w:rPr>
        <w:t>3</w:t>
      </w:r>
      <w:r w:rsidR="00C13C77" w:rsidRPr="005C5B87">
        <w:t xml:space="preserve">) </w:t>
      </w:r>
      <w:r w:rsidR="00C13C77" w:rsidRPr="005C5B87">
        <w:sym w:font="Symbol" w:char="F064"/>
      </w:r>
      <w:r w:rsidR="00C13C77" w:rsidRPr="005C5B87">
        <w:t xml:space="preserve"> (ppm) = </w:t>
      </w:r>
      <w:r w:rsidR="00C13C77" w:rsidRPr="005C5B87">
        <w:rPr>
          <w:lang w:val="en-US"/>
        </w:rPr>
        <w:t>1.22 (s, 6H, CH</w:t>
      </w:r>
      <w:r w:rsidR="00C13C77" w:rsidRPr="005C5B87">
        <w:rPr>
          <w:vertAlign w:val="subscript"/>
          <w:lang w:val="en-US"/>
        </w:rPr>
        <w:t>2</w:t>
      </w:r>
      <w:r w:rsidR="00C13C77" w:rsidRPr="005C5B87">
        <w:rPr>
          <w:lang w:val="en-US"/>
        </w:rPr>
        <w:t>C(C</w:t>
      </w:r>
      <w:r w:rsidR="00C13C77" w:rsidRPr="005C5B87">
        <w:rPr>
          <w:i/>
          <w:lang w:val="en-US"/>
        </w:rPr>
        <w:t>H</w:t>
      </w:r>
      <w:r w:rsidR="00C13C77" w:rsidRPr="005C5B87">
        <w:rPr>
          <w:vertAlign w:val="subscript"/>
          <w:lang w:val="en-US"/>
        </w:rPr>
        <w:t>3</w:t>
      </w:r>
      <w:r w:rsidR="00C13C77" w:rsidRPr="005C5B87">
        <w:rPr>
          <w:lang w:val="en-US"/>
        </w:rPr>
        <w:t>)</w:t>
      </w:r>
      <w:r w:rsidR="00C13C77" w:rsidRPr="005C5B87">
        <w:rPr>
          <w:vertAlign w:val="subscript"/>
          <w:lang w:val="en-US"/>
        </w:rPr>
        <w:t>2</w:t>
      </w:r>
      <w:r w:rsidR="00C13C77" w:rsidRPr="005C5B87">
        <w:rPr>
          <w:lang w:val="en-US"/>
        </w:rPr>
        <w:t>OCH</w:t>
      </w:r>
      <w:r w:rsidR="00C13C77" w:rsidRPr="005C5B87">
        <w:rPr>
          <w:vertAlign w:val="subscript"/>
          <w:lang w:val="en-US"/>
        </w:rPr>
        <w:t>3</w:t>
      </w:r>
      <w:r w:rsidR="00C13C77" w:rsidRPr="005C5B87">
        <w:rPr>
          <w:lang w:val="en-US"/>
        </w:rPr>
        <w:t>), 1.98 (t, 2H, C</w:t>
      </w:r>
      <w:r w:rsidR="00C13C77" w:rsidRPr="005C5B87">
        <w:rPr>
          <w:i/>
          <w:lang w:val="en-US"/>
        </w:rPr>
        <w:t>H</w:t>
      </w:r>
      <w:r w:rsidR="00C13C77" w:rsidRPr="005C5B87">
        <w:rPr>
          <w:vertAlign w:val="subscript"/>
          <w:lang w:val="en-US"/>
        </w:rPr>
        <w:t>2</w:t>
      </w:r>
      <w:r w:rsidR="00C13C77" w:rsidRPr="005C5B87">
        <w:rPr>
          <w:lang w:val="en-US"/>
        </w:rPr>
        <w:t>C(CH</w:t>
      </w:r>
      <w:r w:rsidR="00C13C77" w:rsidRPr="005C5B87">
        <w:rPr>
          <w:vertAlign w:val="subscript"/>
          <w:lang w:val="en-US"/>
        </w:rPr>
        <w:t>3</w:t>
      </w:r>
      <w:r w:rsidR="00C13C77" w:rsidRPr="005C5B87">
        <w:rPr>
          <w:lang w:val="en-US"/>
        </w:rPr>
        <w:t>)</w:t>
      </w:r>
      <w:r w:rsidR="00C13C77" w:rsidRPr="005C5B87">
        <w:rPr>
          <w:vertAlign w:val="subscript"/>
          <w:lang w:val="en-US"/>
        </w:rPr>
        <w:t>2</w:t>
      </w:r>
      <w:r w:rsidR="00C13C77" w:rsidRPr="005C5B87">
        <w:rPr>
          <w:lang w:val="en-US"/>
        </w:rPr>
        <w:t>OCH</w:t>
      </w:r>
      <w:r w:rsidR="00C13C77" w:rsidRPr="005C5B87">
        <w:rPr>
          <w:vertAlign w:val="subscript"/>
          <w:lang w:val="en-US"/>
        </w:rPr>
        <w:t>3</w:t>
      </w:r>
      <w:r w:rsidR="00C13C77" w:rsidRPr="005C5B87">
        <w:rPr>
          <w:lang w:val="en-US"/>
        </w:rPr>
        <w:t>), 3.22 (s, 3H, CH</w:t>
      </w:r>
      <w:r w:rsidR="00C13C77" w:rsidRPr="005C5B87">
        <w:rPr>
          <w:vertAlign w:val="subscript"/>
          <w:lang w:val="en-US"/>
        </w:rPr>
        <w:t>2</w:t>
      </w:r>
      <w:r w:rsidR="00C13C77" w:rsidRPr="005C5B87">
        <w:rPr>
          <w:lang w:val="en-US"/>
        </w:rPr>
        <w:t>C(CH</w:t>
      </w:r>
      <w:r w:rsidR="00C13C77" w:rsidRPr="005C5B87">
        <w:rPr>
          <w:vertAlign w:val="subscript"/>
          <w:lang w:val="en-US"/>
        </w:rPr>
        <w:t>3</w:t>
      </w:r>
      <w:r w:rsidR="00C13C77" w:rsidRPr="005C5B87">
        <w:rPr>
          <w:lang w:val="en-US"/>
        </w:rPr>
        <w:t>)</w:t>
      </w:r>
      <w:r w:rsidR="00C13C77" w:rsidRPr="005C5B87">
        <w:rPr>
          <w:vertAlign w:val="subscript"/>
          <w:lang w:val="en-US"/>
        </w:rPr>
        <w:t>2</w:t>
      </w:r>
      <w:r w:rsidR="00C13C77" w:rsidRPr="005C5B87">
        <w:rPr>
          <w:lang w:val="en-US"/>
        </w:rPr>
        <w:t>OC</w:t>
      </w:r>
      <w:r w:rsidR="00C13C77" w:rsidRPr="005C5B87">
        <w:rPr>
          <w:i/>
          <w:lang w:val="en-US"/>
        </w:rPr>
        <w:t>H</w:t>
      </w:r>
      <w:r w:rsidR="00C13C77" w:rsidRPr="005C5B87">
        <w:rPr>
          <w:vertAlign w:val="subscript"/>
          <w:lang w:val="en-US"/>
        </w:rPr>
        <w:t>3</w:t>
      </w:r>
      <w:r w:rsidR="00C13C77" w:rsidRPr="005C5B87">
        <w:rPr>
          <w:lang w:val="en-US"/>
        </w:rPr>
        <w:t>), 4.49 (t, 2H,</w:t>
      </w:r>
      <w:r w:rsidR="00CD4B68" w:rsidRPr="005C5B87">
        <w:rPr>
          <w:lang w:val="en-US"/>
        </w:rPr>
        <w:t xml:space="preserve"> </w:t>
      </w:r>
      <w:r w:rsidR="00C13C77" w:rsidRPr="005C5B87">
        <w:rPr>
          <w:lang w:val="en-US"/>
        </w:rPr>
        <w:t>C</w:t>
      </w:r>
      <w:r w:rsidR="00C13C77" w:rsidRPr="005C5B87">
        <w:rPr>
          <w:i/>
          <w:lang w:val="en-US"/>
        </w:rPr>
        <w:t>H</w:t>
      </w:r>
      <w:r w:rsidR="00C13C77" w:rsidRPr="005C5B87">
        <w:rPr>
          <w:vertAlign w:val="subscript"/>
          <w:lang w:val="en-US"/>
        </w:rPr>
        <w:t>2</w:t>
      </w:r>
      <w:r w:rsidR="00C13C77" w:rsidRPr="005C5B87">
        <w:rPr>
          <w:lang w:val="en-US"/>
        </w:rPr>
        <w:t>CH</w:t>
      </w:r>
      <w:r w:rsidR="00C13C77" w:rsidRPr="005C5B87">
        <w:rPr>
          <w:vertAlign w:val="subscript"/>
          <w:lang w:val="en-US"/>
        </w:rPr>
        <w:t>2</w:t>
      </w:r>
      <w:r w:rsidR="00C13C77" w:rsidRPr="005C5B87">
        <w:rPr>
          <w:lang w:val="en-US"/>
        </w:rPr>
        <w:t>C(CH</w:t>
      </w:r>
      <w:r w:rsidR="00C13C77" w:rsidRPr="005C5B87">
        <w:rPr>
          <w:vertAlign w:val="subscript"/>
          <w:lang w:val="en-US"/>
        </w:rPr>
        <w:t>3</w:t>
      </w:r>
      <w:r w:rsidR="00C13C77" w:rsidRPr="005C5B87">
        <w:rPr>
          <w:lang w:val="en-US"/>
        </w:rPr>
        <w:t>)</w:t>
      </w:r>
      <w:r w:rsidR="00C13C77" w:rsidRPr="005C5B87">
        <w:rPr>
          <w:vertAlign w:val="subscript"/>
          <w:lang w:val="en-US"/>
        </w:rPr>
        <w:t>2</w:t>
      </w:r>
      <w:r w:rsidR="00C13C77" w:rsidRPr="005C5B87">
        <w:rPr>
          <w:lang w:val="en-US"/>
        </w:rPr>
        <w:t>OCH</w:t>
      </w:r>
      <w:r w:rsidR="00C13C77" w:rsidRPr="005C5B87">
        <w:rPr>
          <w:vertAlign w:val="subscript"/>
          <w:lang w:val="en-US"/>
        </w:rPr>
        <w:t>3</w:t>
      </w:r>
      <w:r w:rsidR="00C13C77" w:rsidRPr="005C5B87">
        <w:rPr>
          <w:lang w:val="en-US"/>
        </w:rPr>
        <w:t>).</w:t>
      </w:r>
    </w:p>
    <w:p w14:paraId="2543CBFC" w14:textId="0A2D1213" w:rsidR="00B67938" w:rsidRPr="005C5B87" w:rsidRDefault="00AE57CC" w:rsidP="00124284">
      <w:pPr>
        <w:pStyle w:val="TAMainText"/>
        <w:rPr>
          <w:color w:val="000000" w:themeColor="text1"/>
        </w:rPr>
      </w:pPr>
      <w:r w:rsidRPr="005C5B87">
        <w:rPr>
          <w:b/>
        </w:rPr>
        <w:t>2.</w:t>
      </w:r>
      <w:r w:rsidR="00F76ED7" w:rsidRPr="005C5B87">
        <w:rPr>
          <w:b/>
        </w:rPr>
        <w:t>4</w:t>
      </w:r>
      <w:r w:rsidRPr="005C5B87">
        <w:rPr>
          <w:b/>
        </w:rPr>
        <w:t xml:space="preserve"> Synthesis of </w:t>
      </w:r>
      <w:r w:rsidR="00F92858" w:rsidRPr="005C5B87">
        <w:rPr>
          <w:b/>
        </w:rPr>
        <w:t>Nanorods</w:t>
      </w:r>
      <w:r w:rsidR="00F76ED7" w:rsidRPr="005C5B87">
        <w:rPr>
          <w:b/>
        </w:rPr>
        <w:t>.</w:t>
      </w:r>
      <w:r w:rsidR="00F76ED7" w:rsidRPr="005C5B87">
        <w:t xml:space="preserve"> </w:t>
      </w:r>
      <w:r w:rsidRPr="005C5B87">
        <w:t xml:space="preserve">The copper sulfide </w:t>
      </w:r>
      <w:r w:rsidR="00F92858" w:rsidRPr="005C5B87">
        <w:t>nanorods</w:t>
      </w:r>
      <w:r w:rsidRPr="005C5B87">
        <w:t xml:space="preserve"> were synthesised under an inert atmosphere of nitrogen gas. Olelyamine (15 ml) was heated to 270 °C for 30 min. The temperature was reduced to 260 °C and 0.40 g of the relevant copper(I) xanthate in olelyamine (6 ml) was injected into the hot reaction medium via a syringe. After a set period of time (5 s or 1 h), the solution </w:t>
      </w:r>
      <w:r w:rsidR="007125F1" w:rsidRPr="005C5B87">
        <w:t xml:space="preserve">was cooled to room temperature with the addition of </w:t>
      </w:r>
      <w:r w:rsidR="007125F1" w:rsidRPr="005C5B87">
        <w:rPr>
          <w:i/>
        </w:rPr>
        <w:t>iso</w:t>
      </w:r>
      <w:r w:rsidR="007125F1" w:rsidRPr="005C5B87">
        <w:t xml:space="preserve">-propyl alcohol </w:t>
      </w:r>
      <w:r w:rsidR="00797F4E" w:rsidRPr="005C5B87">
        <w:t>a</w:t>
      </w:r>
      <w:r w:rsidRPr="005C5B87">
        <w:t xml:space="preserve">nd the </w:t>
      </w:r>
      <w:r w:rsidR="00F92858" w:rsidRPr="005C5B87">
        <w:t>rods</w:t>
      </w:r>
      <w:r w:rsidRPr="005C5B87">
        <w:t xml:space="preserve"> separated by centrifugation</w:t>
      </w:r>
      <w:r w:rsidR="00797F4E" w:rsidRPr="005C5B87">
        <w:t xml:space="preserve">. The </w:t>
      </w:r>
      <w:r w:rsidR="00F92858" w:rsidRPr="005C5B87">
        <w:t>nanorods</w:t>
      </w:r>
      <w:r w:rsidR="00797F4E" w:rsidRPr="005C5B87">
        <w:t xml:space="preserve"> were extracted </w:t>
      </w:r>
      <w:r w:rsidR="00B67938" w:rsidRPr="005C5B87">
        <w:rPr>
          <w:color w:val="000000" w:themeColor="text1"/>
        </w:rPr>
        <w:t xml:space="preserve">by diluting the resultant product with methanol. </w:t>
      </w:r>
    </w:p>
    <w:p w14:paraId="4827AF28" w14:textId="40908236" w:rsidR="00AE57CC" w:rsidRPr="005C5B87" w:rsidRDefault="00AE57CC" w:rsidP="00124284">
      <w:pPr>
        <w:pStyle w:val="TAMainText"/>
      </w:pPr>
      <w:r w:rsidRPr="005C5B87">
        <w:rPr>
          <w:b/>
        </w:rPr>
        <w:t>2.3 Density Functional Theory Calculations</w:t>
      </w:r>
      <w:r w:rsidR="00377BB9" w:rsidRPr="005C5B87">
        <w:rPr>
          <w:b/>
        </w:rPr>
        <w:t>.</w:t>
      </w:r>
      <w:r w:rsidR="00377BB9" w:rsidRPr="005C5B87">
        <w:t xml:space="preserve"> </w:t>
      </w:r>
      <w:r w:rsidRPr="005C5B87">
        <w:t xml:space="preserve">The molecular geometry optimization and vibrational frequencies for </w:t>
      </w:r>
      <w:r w:rsidRPr="005C5B87">
        <w:rPr>
          <w:b/>
        </w:rPr>
        <w:t>9</w:t>
      </w:r>
      <w:r w:rsidRPr="005C5B87">
        <w:t>-</w:t>
      </w:r>
      <w:r w:rsidRPr="005C5B87">
        <w:rPr>
          <w:b/>
        </w:rPr>
        <w:t>16</w:t>
      </w:r>
      <w:r w:rsidRPr="005C5B87">
        <w:t xml:space="preserve"> and two additional copper xanthate series [(PPh</w:t>
      </w:r>
      <w:r w:rsidRPr="005C5B87">
        <w:rPr>
          <w:vertAlign w:val="subscript"/>
        </w:rPr>
        <w:t>3</w:t>
      </w:r>
      <w:r w:rsidRPr="005C5B87">
        <w:t>)</w:t>
      </w:r>
      <w:r w:rsidRPr="005C5B87">
        <w:rPr>
          <w:vertAlign w:val="subscript"/>
        </w:rPr>
        <w:t>2</w:t>
      </w:r>
      <w:r w:rsidRPr="005C5B87">
        <w:t>Cu(S</w:t>
      </w:r>
      <w:r w:rsidRPr="005C5B87">
        <w:rPr>
          <w:vertAlign w:val="subscript"/>
        </w:rPr>
        <w:t>2</w:t>
      </w:r>
      <w:r w:rsidRPr="005C5B87">
        <w:t>CO(CH</w:t>
      </w:r>
      <w:r w:rsidRPr="005C5B87">
        <w:rPr>
          <w:vertAlign w:val="subscript"/>
        </w:rPr>
        <w:t>2</w:t>
      </w:r>
      <w:r w:rsidRPr="005C5B87">
        <w:t>)</w:t>
      </w:r>
      <w:r w:rsidRPr="005C5B87">
        <w:rPr>
          <w:vertAlign w:val="subscript"/>
        </w:rPr>
        <w:t>2</w:t>
      </w:r>
      <w:r w:rsidRPr="005C5B87">
        <w:t>OR)] (</w:t>
      </w:r>
      <w:r w:rsidRPr="005C5B87">
        <w:rPr>
          <w:b/>
        </w:rPr>
        <w:t>17</w:t>
      </w:r>
      <w:r w:rsidRPr="005C5B87">
        <w:t xml:space="preserve">-R, R = Me, Et, </w:t>
      </w:r>
      <w:r w:rsidRPr="005C5B87">
        <w:rPr>
          <w:vertAlign w:val="superscript"/>
        </w:rPr>
        <w:t>n</w:t>
      </w:r>
      <w:r w:rsidRPr="005C5B87">
        <w:t xml:space="preserve">Pr, </w:t>
      </w:r>
      <w:r w:rsidRPr="005C5B87">
        <w:rPr>
          <w:vertAlign w:val="superscript"/>
        </w:rPr>
        <w:t>n</w:t>
      </w:r>
      <w:r w:rsidRPr="005C5B87">
        <w:t>Bu) [(PPh</w:t>
      </w:r>
      <w:r w:rsidRPr="005C5B87">
        <w:rPr>
          <w:vertAlign w:val="subscript"/>
        </w:rPr>
        <w:t>3</w:t>
      </w:r>
      <w:r w:rsidRPr="005C5B87">
        <w:t>)</w:t>
      </w:r>
      <w:r w:rsidRPr="005C5B87">
        <w:rPr>
          <w:vertAlign w:val="subscript"/>
        </w:rPr>
        <w:t>2</w:t>
      </w:r>
      <w:r w:rsidRPr="005C5B87">
        <w:t>Cu(S</w:t>
      </w:r>
      <w:r w:rsidRPr="005C5B87">
        <w:rPr>
          <w:vertAlign w:val="subscript"/>
        </w:rPr>
        <w:t>2</w:t>
      </w:r>
      <w:r w:rsidRPr="005C5B87">
        <w:t>COR’)] (</w:t>
      </w:r>
      <w:r w:rsidRPr="005C5B87">
        <w:rPr>
          <w:b/>
        </w:rPr>
        <w:t>18</w:t>
      </w:r>
      <w:r w:rsidRPr="005C5B87">
        <w:t xml:space="preserve">-R’, R’ = </w:t>
      </w:r>
      <w:r w:rsidRPr="005C5B87">
        <w:rPr>
          <w:vertAlign w:val="superscript"/>
        </w:rPr>
        <w:lastRenderedPageBreak/>
        <w:t>n</w:t>
      </w:r>
      <w:r w:rsidRPr="005C5B87">
        <w:t xml:space="preserve">Bu, </w:t>
      </w:r>
      <w:r w:rsidRPr="005C5B87">
        <w:rPr>
          <w:vertAlign w:val="superscript"/>
        </w:rPr>
        <w:t>n</w:t>
      </w:r>
      <w:r w:rsidRPr="005C5B87">
        <w:t xml:space="preserve">Pen, </w:t>
      </w:r>
      <w:r w:rsidRPr="005C5B87">
        <w:rPr>
          <w:vertAlign w:val="superscript"/>
        </w:rPr>
        <w:t>n</w:t>
      </w:r>
      <w:r w:rsidRPr="005C5B87">
        <w:t xml:space="preserve">Hex, </w:t>
      </w:r>
      <w:r w:rsidRPr="005C5B87">
        <w:rPr>
          <w:vertAlign w:val="superscript"/>
        </w:rPr>
        <w:t>n</w:t>
      </w:r>
      <w:r w:rsidRPr="005C5B87">
        <w:t>Hep)  were calculated by using the Gaussian09</w:t>
      </w:r>
      <w:r w:rsidR="00952B10" w:rsidRPr="005C5B87">
        <w:fldChar w:fldCharType="begin" w:fldLock="1"/>
      </w:r>
      <w:r w:rsidR="003030D0" w:rsidRPr="005C5B87">
        <w:instrText>ADDIN CSL_CITATION { "citationItems" : [ { "id" : "ITEM-1", "itemData" : { "author" : [ { "dropping-particle" : "", "family" : "Frisch", "given" : "M. J.", "non-dropping-particle" : "", "parse-names" : false, "suffix" : "" }, { "dropping-particle" : "", "family" : "Trucks", "given" : "G. W.", "non-dropping-particle" : "", "parse-names" : false, "suffix" : "" }, { "dropping-particle" : "", "family" : "Schlegel", "given" : "H. B.", "non-dropping-particle" : "", "parse-names" : false, "suffix" : "" }, { "dropping-particle" : "", "family" : "Scuseria", "given" : "G. E.", "non-dropping-particle" : "", "parse-names" : false, "suffix" : "" }, { "dropping-particle" : "", "family" : "Robb", "given" : "M. A.", "non-dropping-particle" : "", "parse-names" : false, "suffix" : "" }, { "dropping-particle" : "", "family" : "Cheeseman", "given" : "J. R.", "non-dropping-particle" : "", "parse-names" : false, "suffix" : "" }, { "dropping-particle" : "", "family" : "Scalmani", "given" : "G.", "non-dropping-particle" : "", "parse-names" : false, "suffix" : "" }, { "dropping-particle" : "", "family" : "Barone", "given" : "V.", "non-dropping-particle" : "", "parse-names" : false, "suffix" : "" }, { "dropping-particle" : "", "family" : "Mennucci", "given" : "B.", "non-dropping-particle" : "", "parse-names" : false, "suffix" : "" }, { "dropping-particle" : "", "family" : "Petersson", "given" : "G. A.", "non-dropping-particle" : "", "parse-names" : false, "suffix" : "" }, { "dropping-particle" : "", "family" : "Nakatsuji", "given" : "H.", "non-dropping-particle" : "", "parse-names" : false, "suffix" : "" }, { "dropping-particle" : "", "family" : "Caricato", "given" : "M.", "non-dropping-particle" : "", "parse-names" : false, "suffix" : "" }, { "dropping-particle" : "", "family" : "Li", "given" : "X.", "non-dropping-particle" : "", "parse-names" : false, "suffix" : "" }, { "dropping-particle" : "", "family" : "Hratchian", "given" : "H. P.", "non-dropping-particle" : "", "parse-names" : false, "suffix" : "" }, { "dropping-particle" : "", "family" : "Izmaylov", "given" : "A. F.", "non-dropping-particle" : "", "parse-names" : false, "suffix" : "" }, { "dropping-particle" : "", "family" : "Bloino", "given" : "J.", "non-dropping-particle" : "", "parse-names" : false, "suffix" : "" }, { "dropping-particle" : "", "family" : "Zheng", "given" : "G.", "non-dropping-particle" : "", "parse-names" : false, "suffix" : "" }, { "dropping-particle" : "", "family" : "Sonnenberg", "given" : "J. L.", "non-dropping-particle" : "", "parse-names" : false, "suffix" : "" }, { "dropping-particle" : "", "family" : "Hada", "given" : "M.", "non-dropping-particle" : "", "parse-names" : false, "suffix" : "" }, { "dropping-particle" : "", "family" : "Ehara", "given" : "M.", "non-dropping-particle" : "", "parse-names" : false, "suffix" : "" }, { "dropping-particle" : "", "family" : "Toyota", "given" : "K.", "non-dropping-particle" : "", "parse-names" : false, "suffix" : "" }, { "dropping-particle" : "", "family" : "Fukuda", "given" : "R.", "non-dropping-particle" : "", "parse-names" : false, "suffix" : "" }, { "dropping-particle" : "", "family" : "Hasegawa", "given" : "J.", "non-dropping-particle" : "", "parse-names" : false, "suffix" : "" }, { "dropping-particle" : "", "family" : "Ishida", "given" : "M.", "non-dropping-particle" : "", "parse-names" : false, "suffix" : "" }, { "dropping-particle" : "", "family" : "Nakajima", "given" : "T.", "non-dropping-particle" : "", "parse-names" : false, "suffix" : "" }, { "dropping-particle" : "", "family" : "Honda", "given" : "Y.", "non-dropping-particle" : "", "parse-names" : false, "suffix" : "" }, { "dropping-particle" : "", "family" : "Kitao", "given" : "O.", "non-dropping-particle" : "", "parse-names" : false, "suffix" : "" }, { "dropping-particle" : "", "family" : "Nakai", "given" : "H.", "non-dropping-particle" : "", "parse-names" : false, "suffix" : "" }, { "dropping-particle" : "", "family" : "Vreven", "given" : "T.", "non-dropping-particle" : "", "parse-names" : false, "suffix" : "" }, { "dropping-particle" : "", "family" : "Montgomery Jr.", "given" : "J. A.", "non-dropping-particle" : "", "parse-names" : false, "suffix" : "" }, { "dropping-particle" : "", "family" : "Peralta", "given" : "J. E.", "non-dropping-particle" : "", "parse-names" : false, "suffix" : "" }, { "dropping-particle" : "", "family" : "Ogliaro", "given" : "F.", "non-dropping-particle" : "", "parse-names" : false, "suffix" : "" }, { "dropping-particle" : "", "family" : "Bearpark", "given" : "M.", "non-dropping-particle" : "", "parse-names" : false, "suffix" : "" }, { "dropping-particle" : "", "family" : "Heyd", "given" : "J. J.", "non-dropping-particle" : "", "parse-names" : false, "suffix" : "" }, { "dropping-particle" : "", "family" : "Brothers", "given" : "E.", "non-dropping-particle" : "", "parse-names" : false, "suffix" : "" }, { "dropping-particle" : "", "family" : "Kudin", "given" : "K. N.", "non-dropping-particle" : "", "parse-names" : false, "suffix" : "" }, { "dropping-particle" : "", "family" : "Staroverov", "given" : "V. N.", "non-dropping-particle" : "", "parse-names" : false, "suffix" : "" }, { "dropping-particle" : "", "family" : "Kobayashi", "given" : "R.", "non-dropping-particle" : "", "parse-names" : false, "suffix" : "" }, { "dropping-particle" : "", "family" : "Normand", "given" : "J.", "non-dropping-particle" : "", "parse-names" : false, "suffix" : "" }, { "dropping-particle" : "", "family" : "Raghavachari", "given" : "K.", "non-dropping-particle" : "", "parse-names" : false, "suffix" : "" }, { "dropping-particle" : "", "family" : "Rendell", "given" : "A.", "non-dropping-particle" : "", "parse-names" : false, "suffix" : "" }, { "dropping-particle" : "", "family" : "Burant", "given" : "J. C.", "non-dropping-particle" : "", "parse-names" : false, "suffix" : "" }, { "dropping-particle" : "", "family" : "Iyengar", "given" : "S. S.", "non-dropping-particle" : "", "parse-names" : false, "suffix" : "" }, { "dropping-particle" : "", "family" : "Tomasi", "given" : "J.", "non-dropping-particle" : "", "parse-names" : false, "suffix" : "" }, { "dropping-particle" : "", "family" : "Cossi", "given" : "M.", "non-dropping-particle" : "", "parse-names" : false, "suffix" : "" }, { "dropping-particle" : "", "family" : "Rega", "given" : "N.", "non-dropping-particle" : "", "parse-names" : false, "suffix" : "" }, { "dropping-particle" : "", "family" : "Millam", "given" : "J. M.", "non-dropping-particle" : "", "parse-names" : false, "suffix" : "" }, { "dropping-particle" : "", "family" : "Klene", "given" : "M.", "non-dropping-particle" : "", "parse-names" : false, "suffix" : "" }, { "dropping-particle" : "", "family" : "Knox", "given" : "J. E.", "non-dropping-particle" : "", "parse-names" : false, "suffix" : "" }, { "dropping-particle" : "", "family" : "Cross", "given" : "J. B.", "non-dropping-particle" : "", "parse-names" : false, "suffix" : "" }, { "dropping-particle" : "", "family" : "Bakken", "given" : "V.", "non-dropping-particle" : "", "parse-names" : false, "suffix" : "" }, { "dropping-particle" : "", "family" : "Adamo", "given" : "C.", "non-dropping-particle" : "", "parse-names" : false, "suffix" : "" }, { "dropping-particle" : "", "family" : "Jaramillo", "given" : "J.", "non-dropping-particle" : "", "parse-names" : false, "suffix" : "" }, { "dropping-particle" : "", "family" : "Gomperts", "given" : "R.", "non-dropping-particle" : "", "parse-names" : false, "suffix" : "" }, { "dropping-particle" : "", "family" : "Stratmann", "given" : "R. E.", "non-dropping-particle" : "", "parse-names" : false, "suffix" : "" }, { "dropping-particle" : "", "family" : "Yazyev", "given" : "O.", "non-dropping-particle" : "", "parse-names" : false, "suffix" : "" }, { "dropping-particle" : "", "family" : "Austin", "given" : "A. J.", "non-dropping-particle" : "", "parse-names" : false, "suffix" : "" }, { "dropping-particle" : "", "family" : "Cammi", "given" : "R.", "non-dropping-particle" : "", "parse-names" : false, "suffix" : "" }, { "dropping-particle" : "", "family" : "Pomelli", "given" : "C.", "non-dropping-particle" : "", "parse-names" : false, "suffix" : "" }, { "dropping-particle" : "", "family" : "Ochterski", "given" : "J. W.", "non-dropping-particle" : "", "parse-names" : false, "suffix" : "" }, { "dropping-particle" : "", "family" : "Martin", "given" : "R. L.", "non-dropping-particle" : "", "parse-names" : false, "suffix" : "" }, { "dropping-particle" : "", "family" : "Morokuma", "given" : "K.", "non-dropping-particle" : "", "parse-names" : false, "suffix" : "" }, { "dropping-particle" : "", "family" : "Zakrzewski", "given" : "V. G.", "non-dropping-particle" : "", "parse-names" : false, "suffix" : "" }, { "dropping-particle" : "", "family" : "Voth", "given" : "G. A.", "non-dropping-particle" : "", "parse-names" : false, "suffix" : "" }, { "dropping-particle" : "", "family" : "Salvador", "given" : "P.", "non-dropping-particle" : "", "parse-names" : false, "suffix" : "" }, { "dropping-particle" : "", "family" : "Dannenberg", "given" : "J. J.", "non-dropping-particle" : "", "parse-names" : false, "suffix" : "" }, { "dropping-particle" : "", "family" : "Dapprich", "given" : "S.", "non-dropping-particle" : "", "parse-names" : false, "suffix" : "" }, { "dropping-particle" : "", "family" : "Daniels", "given" : "A. D.", "non-dropping-particle" : "", "parse-names" : false, "suffix" : "" }, { "dropping-particle" : "", "family" : "Farkas", "given" : "\u00d6.", "non-dropping-particle" : "", "parse-names" : false, "suffix" : "" }, { "dropping-particle" : "", "family" : "Foresman", "given" : "J. B.", "non-dropping-particle" : "", "parse-names" : false, "suffix" : "" }, { "dropping-particle" : "V.", "family" : "Ortiz", "given" : "J.", "non-dropping-particle" : "", "parse-names" : false, "suffix" : "" }, { "dropping-particle" : "", "family" : "Cioslowski", "given" : "J.", "non-dropping-particle" : "", "parse-names" : false, "suffix" : "" }, { "dropping-particle" : "", "family" : "Fox", "given" : "D. J.", "non-dropping-particle" : "", "parse-names" : false, "suffix" : "" } ], "id" : "ITEM-1", "issued" : { "date-parts" : [ [ "2009" ] ] }, "publisher" : "Gaussian Inc.", "publisher-place" : "Wallingford CT", "title" : "Gaussian 09, Revision D.01", "type" : "article" }, "uris" : [ "http://www.mendeley.com/documents/?uuid=d3c35018-0559-4692-a888-0d269efad95e" ] } ], "mendeley" : { "formattedCitation" : "&lt;sup&gt;39&lt;/sup&gt;", "plainTextFormattedCitation" : "39", "previouslyFormattedCitation" : "&lt;sup&gt;39&lt;/sup&gt;" }, "properties" : { "noteIndex" : 0 }, "schema" : "https://github.com/citation-style-language/schema/raw/master/csl-citation.json" }</w:instrText>
      </w:r>
      <w:r w:rsidR="00952B10" w:rsidRPr="005C5B87">
        <w:fldChar w:fldCharType="separate"/>
      </w:r>
      <w:r w:rsidR="00744ABD" w:rsidRPr="005C5B87">
        <w:rPr>
          <w:noProof/>
          <w:vertAlign w:val="superscript"/>
        </w:rPr>
        <w:t>39</w:t>
      </w:r>
      <w:r w:rsidR="00952B10" w:rsidRPr="005C5B87">
        <w:fldChar w:fldCharType="end"/>
      </w:r>
      <w:r w:rsidRPr="005C5B87">
        <w:t xml:space="preserve"> package at the M06/6-31(d,p) level of theory. </w:t>
      </w:r>
    </w:p>
    <w:p w14:paraId="569C2E80" w14:textId="77777777" w:rsidR="00E315A8" w:rsidRPr="005C5B87" w:rsidRDefault="00E315A8" w:rsidP="00A3067E">
      <w:pPr>
        <w:pStyle w:val="TESectionHeading"/>
      </w:pPr>
      <w:r w:rsidRPr="005C5B87">
        <w:t>3. Results and discussion</w:t>
      </w:r>
    </w:p>
    <w:p w14:paraId="5B8DB2B8" w14:textId="3E05665D" w:rsidR="00E315A8" w:rsidRPr="005C5B87" w:rsidRDefault="00E315A8" w:rsidP="00124284">
      <w:pPr>
        <w:pStyle w:val="TAMainText"/>
      </w:pPr>
      <w:r w:rsidRPr="005C5B87">
        <w:rPr>
          <w:b/>
        </w:rPr>
        <w:t xml:space="preserve">3.1 </w:t>
      </w:r>
      <w:r w:rsidR="005C2885" w:rsidRPr="005C5B87">
        <w:rPr>
          <w:b/>
        </w:rPr>
        <w:t>Xanthate Precursors</w:t>
      </w:r>
      <w:r w:rsidR="00514FA7" w:rsidRPr="005C5B87">
        <w:rPr>
          <w:b/>
        </w:rPr>
        <w:t>.</w:t>
      </w:r>
      <w:r w:rsidR="005C2885" w:rsidRPr="005C5B87">
        <w:rPr>
          <w:b/>
        </w:rPr>
        <w:t xml:space="preserve"> </w:t>
      </w:r>
      <w:r w:rsidRPr="005C5B87">
        <w:t xml:space="preserve">Compounds </w:t>
      </w:r>
      <w:r w:rsidRPr="005C5B87">
        <w:rPr>
          <w:b/>
        </w:rPr>
        <w:t>1</w:t>
      </w:r>
      <w:r w:rsidRPr="005C5B87">
        <w:t>-</w:t>
      </w:r>
      <w:r w:rsidRPr="005C5B87">
        <w:rPr>
          <w:b/>
        </w:rPr>
        <w:t>7</w:t>
      </w:r>
      <w:r w:rsidRPr="005C5B87">
        <w:t xml:space="preserve"> were synthesised from the reaction of the relevant potassium alkoxide with carbon disulfide to generate the xanthate ligand. </w:t>
      </w:r>
      <w:r w:rsidR="00843CCC" w:rsidRPr="005C5B87">
        <w:t xml:space="preserve">We were able to obtain the structure of </w:t>
      </w:r>
      <w:r w:rsidR="00843CCC" w:rsidRPr="005C5B87">
        <w:rPr>
          <w:b/>
        </w:rPr>
        <w:t>3</w:t>
      </w:r>
      <w:r w:rsidR="00D57988" w:rsidRPr="005C5B87">
        <w:t>-</w:t>
      </w:r>
      <w:r w:rsidR="00D57988" w:rsidRPr="005C5B87">
        <w:rPr>
          <w:b/>
        </w:rPr>
        <w:t>5</w:t>
      </w:r>
      <w:r w:rsidR="00843CCC" w:rsidRPr="005C5B87">
        <w:rPr>
          <w:b/>
        </w:rPr>
        <w:t xml:space="preserve"> </w:t>
      </w:r>
      <w:r w:rsidR="00843CCC" w:rsidRPr="005C5B87">
        <w:t xml:space="preserve">from single crystal X-ray diffraction (ESI Figure </w:t>
      </w:r>
      <w:r w:rsidR="007E0D84" w:rsidRPr="005C5B87">
        <w:t>S</w:t>
      </w:r>
      <w:r w:rsidR="002B4190" w:rsidRPr="005C5B87">
        <w:t>5.1</w:t>
      </w:r>
      <w:r w:rsidR="00D97484" w:rsidRPr="005C5B87">
        <w:t>)</w:t>
      </w:r>
      <w:r w:rsidR="000022E8" w:rsidRPr="005C5B87">
        <w:t>.</w:t>
      </w:r>
      <w:r w:rsidR="00843CCC" w:rsidRPr="005C5B87">
        <w:t xml:space="preserve"> </w:t>
      </w:r>
      <w:r w:rsidRPr="005C5B87">
        <w:rPr>
          <w:b/>
        </w:rPr>
        <w:t>9</w:t>
      </w:r>
      <w:r w:rsidRPr="005C5B87">
        <w:t>-</w:t>
      </w:r>
      <w:r w:rsidRPr="005C5B87">
        <w:rPr>
          <w:b/>
        </w:rPr>
        <w:t>12</w:t>
      </w:r>
      <w:r w:rsidRPr="005C5B87">
        <w:t xml:space="preserve"> were</w:t>
      </w:r>
      <w:r w:rsidRPr="005C5B87">
        <w:rPr>
          <w:b/>
        </w:rPr>
        <w:t xml:space="preserve"> </w:t>
      </w:r>
      <w:r w:rsidRPr="005C5B87">
        <w:t xml:space="preserve">formed via complexing commercially available potassium ethylxanthate or </w:t>
      </w:r>
      <w:r w:rsidRPr="005C5B87">
        <w:rPr>
          <w:b/>
        </w:rPr>
        <w:t>1</w:t>
      </w:r>
      <w:r w:rsidRPr="005C5B87">
        <w:t>-</w:t>
      </w:r>
      <w:r w:rsidRPr="005C5B87">
        <w:rPr>
          <w:b/>
        </w:rPr>
        <w:t>3</w:t>
      </w:r>
      <w:r w:rsidRPr="005C5B87">
        <w:t xml:space="preserve"> respectively with copper(I) chloride in the presence of triphenylphosphine as a stabilising ligand. Compounds </w:t>
      </w:r>
      <w:r w:rsidRPr="005C5B87">
        <w:rPr>
          <w:b/>
        </w:rPr>
        <w:t xml:space="preserve">13-16 </w:t>
      </w:r>
      <w:r w:rsidRPr="005C5B87">
        <w:t xml:space="preserve">were synthesised from reaction of xanthate ligands </w:t>
      </w:r>
      <w:r w:rsidRPr="005C5B87">
        <w:rPr>
          <w:b/>
        </w:rPr>
        <w:t>4</w:t>
      </w:r>
      <w:r w:rsidRPr="005C5B87">
        <w:t>-</w:t>
      </w:r>
      <w:r w:rsidRPr="005C5B87">
        <w:rPr>
          <w:b/>
        </w:rPr>
        <w:t>7</w:t>
      </w:r>
      <w:r w:rsidRPr="005C5B87">
        <w:t xml:space="preserve"> with </w:t>
      </w:r>
      <w:r w:rsidRPr="005C5B87">
        <w:rPr>
          <w:iCs/>
        </w:rPr>
        <w:t>triphenylphosphine</w:t>
      </w:r>
      <w:r w:rsidRPr="005C5B87">
        <w:t xml:space="preserve"> copper chloride (</w:t>
      </w:r>
      <w:r w:rsidRPr="005C5B87">
        <w:rPr>
          <w:b/>
        </w:rPr>
        <w:t>8</w:t>
      </w:r>
      <w:r w:rsidRPr="005C5B87">
        <w:t>, Figure 1a).</w:t>
      </w:r>
      <w:r w:rsidRPr="005C5B87">
        <w:rPr>
          <w:b/>
        </w:rPr>
        <w:t xml:space="preserve"> </w:t>
      </w:r>
      <w:r w:rsidRPr="005C5B87">
        <w:t xml:space="preserve">  Crystals suitable for X-ray diffraction were grown from a chloroform solution at -20 °C. We report the crystal structure of the triphenylphosphine </w:t>
      </w:r>
      <w:r w:rsidRPr="005C5B87">
        <w:rPr>
          <w:i/>
        </w:rPr>
        <w:t>iso</w:t>
      </w:r>
      <w:r w:rsidRPr="005C5B87">
        <w:t>-butyl (</w:t>
      </w:r>
      <w:r w:rsidRPr="005C5B87">
        <w:rPr>
          <w:b/>
        </w:rPr>
        <w:t>11</w:t>
      </w:r>
      <w:r w:rsidRPr="005C5B87">
        <w:t>, Figure 1b), 2-methoxyethyl (</w:t>
      </w:r>
      <w:r w:rsidRPr="005C5B87">
        <w:rPr>
          <w:b/>
        </w:rPr>
        <w:t>12</w:t>
      </w:r>
      <w:r w:rsidRPr="005C5B87">
        <w:t>,</w:t>
      </w:r>
      <w:r w:rsidRPr="005C5B87">
        <w:rPr>
          <w:b/>
        </w:rPr>
        <w:t xml:space="preserve"> </w:t>
      </w:r>
      <w:r w:rsidRPr="005C5B87">
        <w:t>Figure 1c), 2-ethoxyethanol (</w:t>
      </w:r>
      <w:r w:rsidRPr="005C5B87">
        <w:rPr>
          <w:b/>
        </w:rPr>
        <w:t>13</w:t>
      </w:r>
      <w:r w:rsidRPr="005C5B87">
        <w:t>, Figure 1d), 1-Methoxy-2-propyl (</w:t>
      </w:r>
      <w:r w:rsidRPr="005C5B87">
        <w:rPr>
          <w:b/>
        </w:rPr>
        <w:t>14</w:t>
      </w:r>
      <w:r w:rsidRPr="005C5B87">
        <w:t>, Figure 1e), 3-methoxy-1</w:t>
      </w:r>
      <w:r w:rsidR="00354EF8" w:rsidRPr="005C5B87">
        <w:t>-</w:t>
      </w:r>
      <w:r w:rsidRPr="005C5B87">
        <w:t>butyl (</w:t>
      </w:r>
      <w:r w:rsidRPr="005C5B87">
        <w:rPr>
          <w:b/>
        </w:rPr>
        <w:t>15</w:t>
      </w:r>
      <w:r w:rsidRPr="005C5B87">
        <w:t>, Figure 1f) and 3-methoxy-3-methyl-1-butyl (</w:t>
      </w:r>
      <w:r w:rsidRPr="005C5B87">
        <w:rPr>
          <w:b/>
        </w:rPr>
        <w:t>16</w:t>
      </w:r>
      <w:r w:rsidRPr="005C5B87">
        <w:t>, Figure 1g) copper xanthates for the first time, whilst the ethylxanthate (</w:t>
      </w:r>
      <w:r w:rsidRPr="005C5B87">
        <w:rPr>
          <w:b/>
        </w:rPr>
        <w:t>9</w:t>
      </w:r>
      <w:r w:rsidRPr="005C5B87">
        <w:t xml:space="preserve">) and </w:t>
      </w:r>
      <w:r w:rsidRPr="005C5B87">
        <w:rPr>
          <w:i/>
        </w:rPr>
        <w:t>n</w:t>
      </w:r>
      <w:r w:rsidRPr="005C5B87">
        <w:t>-butylxanthate (</w:t>
      </w:r>
      <w:r w:rsidRPr="005C5B87">
        <w:rPr>
          <w:b/>
        </w:rPr>
        <w:t>10</w:t>
      </w:r>
      <w:r w:rsidRPr="005C5B87">
        <w:t>) complexes have previously been reported.</w:t>
      </w:r>
      <w:r w:rsidRPr="005C5B87">
        <w:fldChar w:fldCharType="begin" w:fldLock="1"/>
      </w:r>
      <w:r w:rsidR="003030D0" w:rsidRPr="005C5B87">
        <w:instrText>ADDIN CSL_CITATION { "citationItems" : [ { "id" : "ITEM-1", "itemData" : { "author" : [ { "dropping-particle" : "", "family" : "Bianchini", "given" : "Claudio", "non-dropping-particle" : "", "parse-names" : false, "suffix" : "" }, { "dropping-particle" : "", "family" : "Ghilardi", "given" : "Carlo A", "non-dropping-particle" : "", "parse-names" : false, "suffix" : "" }, { "dropping-particle" : "", "family" : "Meli", "given" : "Andrea", "non-dropping-particle" : "", "parse-names" : false, "suffix" : "" }, { "dropping-particle" : "", "family" : "Medollini", "given" : "Stefano", "non-dropping-particle" : "", "parse-names" : false, "suffix" : "" }, { "dropping-particle" : "", "family" : "Orlandini", "given" : "Annabella", "non-dropping-particle" : "", "parse-names" : false, "suffix" : "" } ], "container-title" : "Inorganic Chemistry", "id" : "ITEM-1", "issued" : { "date-parts" : [ [ "1985" ] ] }, "page" : "932-939", "title" : "Reactivity of Copper(I) Tetrshydroborates toward CS2 and SCNPh. Structures of (PPh3)2Cu(mu-S2CSCH2SCS2)Cu(PPh3)2, (PPh3)2Cu(S2COEt), and (PPh3)2Cu(S2CNHPh).CHCl3", "type" : "article-journal", "volume" : "24" }, "uris" : [ "http://www.mendeley.com/documents/?uuid=1b20e0e3-06d9-40da-9437-25fc8d0ecfa3" ] }, { "id" : "ITEM-2", "itemData" : { "author" : [ { "dropping-particle" : "", "family" : "Han", "given" : "Q", "non-dropping-particle" : "", "parse-names" : false, "suffix" : "" }, { "dropping-particle" : "", "family" : "Wang", "given" : "Y", "non-dropping-particle" : "", "parse-names" : false, "suffix" : "" }, { "dropping-particle" : "", "family" : "Yang", "given" : "X", "non-dropping-particle" : "", "parse-names" : false, "suffix" : "" }, { "dropping-particle" : "", "family" : "Lu", "given" : "L", "non-dropping-particle" : "", "parse-names" : false, "suffix" : "" }, { "dropping-particle" : "", "family" : "Wang", "given" : "X", "non-dropping-particle" : "", "parse-names" : false, "suffix" : "" } ], "container-title" : "Huaxue Tongbao", "id" : "ITEM-2", "issued" : { "date-parts" : [ [ "2006" ] ] }, "page" : "148-150", "title" : "Structure and characterization of (o-butyldithiocarbonatio-S,S\u2032) bis(triphenylphosphine) copper(I) complex", "type" : "article-journal", "volume" : "69" }, "uris" : [ "http://www.mendeley.com/documents/?uuid=5bf5da87-df48-4610-8c03-b0b03ed24aab" ] } ], "mendeley" : { "formattedCitation" : "&lt;sup&gt;40,41&lt;/sup&gt;", "plainTextFormattedCitation" : "40,41", "previouslyFormattedCitation" : "&lt;sup&gt;40,41&lt;/sup&gt;" }, "properties" : { "noteIndex" : 0 }, "schema" : "https://github.com/citation-style-language/schema/raw/master/csl-citation.json" }</w:instrText>
      </w:r>
      <w:r w:rsidRPr="005C5B87">
        <w:fldChar w:fldCharType="separate"/>
      </w:r>
      <w:r w:rsidR="00744ABD" w:rsidRPr="005C5B87">
        <w:rPr>
          <w:noProof/>
          <w:vertAlign w:val="superscript"/>
        </w:rPr>
        <w:t>40,41</w:t>
      </w:r>
      <w:r w:rsidRPr="005C5B87">
        <w:fldChar w:fldCharType="end"/>
      </w:r>
    </w:p>
    <w:p w14:paraId="7E5303A5" w14:textId="77777777" w:rsidR="00514FA7" w:rsidRPr="005C5B87" w:rsidRDefault="00514FA7" w:rsidP="00124284">
      <w:pPr>
        <w:pStyle w:val="TAMainText"/>
      </w:pPr>
    </w:p>
    <w:p w14:paraId="660E22D2" w14:textId="77777777" w:rsidR="00E315A8" w:rsidRPr="005C5B87" w:rsidRDefault="00E315A8" w:rsidP="00124284">
      <w:pPr>
        <w:pStyle w:val="TAMainText"/>
      </w:pPr>
      <w:r w:rsidRPr="005C5B87">
        <w:rPr>
          <w:noProof/>
          <w:lang w:eastAsia="en-GB"/>
        </w:rPr>
        <w:drawing>
          <wp:inline distT="0" distB="0" distL="0" distR="0" wp14:anchorId="7E549CAA" wp14:editId="2888CAE1">
            <wp:extent cx="3145440" cy="454019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k.man.ac.uk\home$\Desktop\CuS nanoparticals\crystal figure  for paper.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47878" cy="4543713"/>
                    </a:xfrm>
                    <a:prstGeom prst="rect">
                      <a:avLst/>
                    </a:prstGeom>
                    <a:noFill/>
                    <a:ln>
                      <a:noFill/>
                    </a:ln>
                  </pic:spPr>
                </pic:pic>
              </a:graphicData>
            </a:graphic>
          </wp:inline>
        </w:drawing>
      </w:r>
    </w:p>
    <w:p w14:paraId="475AB44C" w14:textId="6933D55B" w:rsidR="00E315A8" w:rsidRPr="005C5B87" w:rsidRDefault="00E315A8" w:rsidP="00CD73C5">
      <w:pPr>
        <w:pStyle w:val="VAFigureCaption"/>
      </w:pPr>
      <w:r w:rsidRPr="005C5B87">
        <w:rPr>
          <w:b/>
        </w:rPr>
        <w:t>Figure 1.</w:t>
      </w:r>
      <w:r w:rsidRPr="005C5B87">
        <w:t xml:space="preserve"> The structures of (a) triphenylphosphine copper chloride (</w:t>
      </w:r>
      <w:r w:rsidRPr="005C5B87">
        <w:rPr>
          <w:b/>
        </w:rPr>
        <w:t>8</w:t>
      </w:r>
      <w:r w:rsidRPr="005C5B87">
        <w:t xml:space="preserve">), </w:t>
      </w:r>
      <w:r w:rsidR="003410C0" w:rsidRPr="005C5B87">
        <w:t xml:space="preserve">triphenylphosphine copper(I) </w:t>
      </w:r>
      <w:r w:rsidRPr="005C5B87">
        <w:t xml:space="preserve">(b) </w:t>
      </w:r>
      <w:r w:rsidRPr="005C5B87">
        <w:rPr>
          <w:i/>
        </w:rPr>
        <w:t>iso</w:t>
      </w:r>
      <w:r w:rsidRPr="005C5B87">
        <w:t>-butylxanthate (</w:t>
      </w:r>
      <w:r w:rsidRPr="005C5B87">
        <w:rPr>
          <w:b/>
        </w:rPr>
        <w:t>11</w:t>
      </w:r>
      <w:r w:rsidRPr="005C5B87">
        <w:t>), (c) 2-methoxyethylxanthate (</w:t>
      </w:r>
      <w:r w:rsidRPr="005C5B87">
        <w:rPr>
          <w:b/>
        </w:rPr>
        <w:t>12</w:t>
      </w:r>
      <w:r w:rsidRPr="005C5B87">
        <w:t>), (d) 2-ethoxyethylxanthate (</w:t>
      </w:r>
      <w:r w:rsidRPr="005C5B87">
        <w:rPr>
          <w:b/>
        </w:rPr>
        <w:t>13</w:t>
      </w:r>
      <w:r w:rsidRPr="005C5B87">
        <w:t>), (e) 1-methoxy-2-propylxanthate (</w:t>
      </w:r>
      <w:r w:rsidRPr="005C5B87">
        <w:rPr>
          <w:b/>
        </w:rPr>
        <w:t>14</w:t>
      </w:r>
      <w:r w:rsidRPr="005C5B87">
        <w:t>), (f</w:t>
      </w:r>
      <w:r w:rsidR="003410C0" w:rsidRPr="005C5B87">
        <w:t xml:space="preserve">) </w:t>
      </w:r>
      <w:r w:rsidRPr="005C5B87">
        <w:t>3-methoxy-1-butylxanthate (</w:t>
      </w:r>
      <w:r w:rsidRPr="005C5B87">
        <w:rPr>
          <w:b/>
        </w:rPr>
        <w:t>15</w:t>
      </w:r>
      <w:r w:rsidRPr="005C5B87">
        <w:t>) and (g) 3-methoxy-3-methyl-1-butylxanthate (</w:t>
      </w:r>
      <w:r w:rsidRPr="005C5B87">
        <w:rPr>
          <w:b/>
        </w:rPr>
        <w:t>16</w:t>
      </w:r>
      <w:r w:rsidRPr="005C5B87">
        <w:t>). Hydrogens omit</w:t>
      </w:r>
      <w:r w:rsidRPr="005C5B87">
        <w:lastRenderedPageBreak/>
        <w:t>ted for clarity. Green = Cl, orange = Cu, yellow = S, pink = P, red = O, grey = C.</w:t>
      </w:r>
    </w:p>
    <w:p w14:paraId="7590CC5D" w14:textId="77777777" w:rsidR="00706B62" w:rsidRPr="005C5B87" w:rsidRDefault="00706B62" w:rsidP="00124284">
      <w:pPr>
        <w:pStyle w:val="TAMainText"/>
      </w:pPr>
      <w:r w:rsidRPr="005C5B87">
        <w:t xml:space="preserve">Compounds </w:t>
      </w:r>
      <w:r w:rsidRPr="005C5B87">
        <w:rPr>
          <w:b/>
        </w:rPr>
        <w:t>11</w:t>
      </w:r>
      <w:r w:rsidRPr="005C5B87">
        <w:t>-</w:t>
      </w:r>
      <w:r w:rsidRPr="005C5B87">
        <w:rPr>
          <w:b/>
        </w:rPr>
        <w:t>16</w:t>
      </w:r>
      <w:r w:rsidRPr="005C5B87">
        <w:t xml:space="preserve"> all adopt a tetrahedral coordination arrangement around the central copper ion (Figure 1), in a manner analogous to the previously reported ethyl and n-butyl counterparts. The additional O as part of the alkoxy groups for </w:t>
      </w:r>
      <w:r w:rsidRPr="005C5B87">
        <w:rPr>
          <w:b/>
        </w:rPr>
        <w:t>12</w:t>
      </w:r>
      <w:r w:rsidRPr="005C5B87">
        <w:t>-</w:t>
      </w:r>
      <w:r w:rsidRPr="005C5B87">
        <w:rPr>
          <w:b/>
        </w:rPr>
        <w:t xml:space="preserve">16 </w:t>
      </w:r>
      <w:r w:rsidRPr="005C5B87">
        <w:t xml:space="preserve">does not coordinate to any neighbouring coppers. The bond lengths for </w:t>
      </w:r>
      <w:r w:rsidRPr="005C5B87">
        <w:rPr>
          <w:b/>
        </w:rPr>
        <w:t>11</w:t>
      </w:r>
      <w:r w:rsidRPr="005C5B87">
        <w:t>-</w:t>
      </w:r>
      <w:r w:rsidRPr="005C5B87">
        <w:rPr>
          <w:b/>
        </w:rPr>
        <w:t>16</w:t>
      </w:r>
      <w:r w:rsidRPr="005C5B87">
        <w:t xml:space="preserve"> are all very similar, with Cu-S bond lengths of 2.4083(7)-2.4312(6) Å, 2.3705(9)-2.4791(9) Å, 2.417(1)-2.420(1) Å, 2.417(1)-2.434(1) Å, 2.3903(8)-2.4468(8) Å and 2.3956(6)-2.4411(7) Å respectively. </w:t>
      </w:r>
    </w:p>
    <w:p w14:paraId="4EFCFFC6" w14:textId="586BD78E" w:rsidR="00706B62" w:rsidRPr="005C5B87" w:rsidRDefault="00706B62" w:rsidP="00124284">
      <w:pPr>
        <w:pStyle w:val="TAMainText"/>
      </w:pPr>
      <w:r w:rsidRPr="005C5B87">
        <w:t xml:space="preserve">For </w:t>
      </w:r>
      <w:r w:rsidRPr="005C5B87">
        <w:rPr>
          <w:b/>
        </w:rPr>
        <w:t>11</w:t>
      </w:r>
      <w:r w:rsidRPr="005C5B87">
        <w:t>-</w:t>
      </w:r>
      <w:r w:rsidRPr="005C5B87">
        <w:rPr>
          <w:b/>
        </w:rPr>
        <w:t>16</w:t>
      </w:r>
      <w:r w:rsidRPr="005C5B87">
        <w:t xml:space="preserve"> the S-C-S bond angles are: 120.7(1)</w:t>
      </w:r>
      <w:r w:rsidRPr="005C5B87">
        <w:sym w:font="Symbol" w:char="F0B0"/>
      </w:r>
      <w:r w:rsidRPr="005C5B87">
        <w:t>, 121.5(2)</w:t>
      </w:r>
      <w:r w:rsidRPr="005C5B87">
        <w:sym w:font="Symbol" w:char="F0B0"/>
      </w:r>
      <w:r w:rsidRPr="005C5B87">
        <w:t>, 120.5(3)</w:t>
      </w:r>
      <w:r w:rsidRPr="005C5B87">
        <w:sym w:font="Symbol" w:char="F0B0"/>
      </w:r>
      <w:r w:rsidRPr="005C5B87">
        <w:t>, 119.7(3)</w:t>
      </w:r>
      <w:r w:rsidRPr="005C5B87">
        <w:sym w:font="Symbol" w:char="F0B0"/>
      </w:r>
      <w:r w:rsidRPr="005C5B87">
        <w:t>, 120.4(2)</w:t>
      </w:r>
      <w:r w:rsidRPr="005C5B87">
        <w:sym w:font="Symbol" w:char="F0B0"/>
      </w:r>
      <w:r w:rsidRPr="005C5B87">
        <w:t xml:space="preserve"> and 121.1(1)</w:t>
      </w:r>
      <w:r w:rsidRPr="005C5B87">
        <w:sym w:font="Symbol" w:char="F0B0"/>
      </w:r>
      <w:r w:rsidRPr="005C5B87">
        <w:t xml:space="preserve">. The S-Cu-S bond angle is fairly consistent for </w:t>
      </w:r>
      <w:r w:rsidRPr="005C5B87">
        <w:rPr>
          <w:b/>
        </w:rPr>
        <w:t>11</w:t>
      </w:r>
      <w:r w:rsidRPr="005C5B87">
        <w:t>-</w:t>
      </w:r>
      <w:r w:rsidRPr="005C5B87">
        <w:rPr>
          <w:b/>
        </w:rPr>
        <w:t>16</w:t>
      </w:r>
      <w:r w:rsidRPr="005C5B87">
        <w:t xml:space="preserve"> at 74.92(2)</w:t>
      </w:r>
      <w:r w:rsidRPr="005C5B87">
        <w:sym w:font="Symbol" w:char="F0B0"/>
      </w:r>
      <w:r w:rsidRPr="005C5B87">
        <w:t>, 74.82(3)</w:t>
      </w:r>
      <w:r w:rsidRPr="005C5B87">
        <w:sym w:font="Symbol" w:char="F0B0"/>
      </w:r>
      <w:r w:rsidRPr="005C5B87">
        <w:t>, 74.75(5)</w:t>
      </w:r>
      <w:r w:rsidRPr="005C5B87">
        <w:sym w:font="Symbol" w:char="F0B0"/>
      </w:r>
      <w:r w:rsidRPr="005C5B87">
        <w:t>, 74.41(4)</w:t>
      </w:r>
      <w:r w:rsidRPr="005C5B87">
        <w:sym w:font="Symbol" w:char="F0B0"/>
      </w:r>
      <w:r w:rsidRPr="005C5B87">
        <w:t>, 74.70(3)</w:t>
      </w:r>
      <w:r w:rsidRPr="005C5B87">
        <w:sym w:font="Symbol" w:char="F0B0"/>
      </w:r>
      <w:r w:rsidRPr="005C5B87">
        <w:t xml:space="preserve"> and 74.94(2)</w:t>
      </w:r>
      <w:r w:rsidRPr="005C5B87">
        <w:sym w:font="Symbol" w:char="F0B0"/>
      </w:r>
      <w:r w:rsidRPr="005C5B87">
        <w:t xml:space="preserve"> respectively. </w:t>
      </w:r>
    </w:p>
    <w:p w14:paraId="298AC317" w14:textId="0995B765" w:rsidR="00853349" w:rsidRPr="005C5B87" w:rsidRDefault="00E315A8" w:rsidP="00CC68C5">
      <w:pPr>
        <w:pStyle w:val="TAMainText"/>
      </w:pPr>
      <w:r w:rsidRPr="005C5B87">
        <w:t xml:space="preserve">The copper(I) xanthates’ decomposition pathway was observed by thermogravimetric analysis (Figure 2) and, with the exception of </w:t>
      </w:r>
      <w:r w:rsidRPr="005C5B87">
        <w:rPr>
          <w:b/>
        </w:rPr>
        <w:t>1</w:t>
      </w:r>
      <w:r w:rsidRPr="005C5B87">
        <w:t xml:space="preserve"> which has a small weight loss between 150-200 °C, gave a clean, 1-step route. The maj</w:t>
      </w:r>
      <w:r w:rsidR="00AB792D" w:rsidRPr="005C5B87">
        <w:t>or decomposition occurs 200-275</w:t>
      </w:r>
      <w:r w:rsidRPr="005C5B87">
        <w:t xml:space="preserve"> °C, with </w:t>
      </w:r>
      <w:r w:rsidRPr="005C5B87">
        <w:rPr>
          <w:b/>
        </w:rPr>
        <w:t>3</w:t>
      </w:r>
      <w:r w:rsidRPr="005C5B87">
        <w:t xml:space="preserve"> fully breaking down by 270 °C. The final weight % of the residue indicates the conversion to CuS for </w:t>
      </w:r>
      <w:r w:rsidR="00AB792D" w:rsidRPr="005C5B87">
        <w:t xml:space="preserve">all of the complexes </w:t>
      </w:r>
      <w:r w:rsidR="00AB792D" w:rsidRPr="005C5B87">
        <w:rPr>
          <w:b/>
        </w:rPr>
        <w:t>9</w:t>
      </w:r>
      <w:r w:rsidR="00AB792D" w:rsidRPr="005C5B87">
        <w:t>-</w:t>
      </w:r>
      <w:r w:rsidR="00AB792D" w:rsidRPr="005C5B87">
        <w:rPr>
          <w:b/>
        </w:rPr>
        <w:t>16</w:t>
      </w:r>
      <w:r w:rsidR="00AB792D" w:rsidRPr="005C5B87">
        <w:t>.</w:t>
      </w:r>
    </w:p>
    <w:p w14:paraId="4B6B11F6" w14:textId="77777777" w:rsidR="00853349" w:rsidRPr="005C5B87" w:rsidRDefault="00853349" w:rsidP="00124284">
      <w:pPr>
        <w:pStyle w:val="TAMainText"/>
      </w:pPr>
    </w:p>
    <w:p w14:paraId="123ADC24" w14:textId="7F85DF80" w:rsidR="00E315A8" w:rsidRPr="005C5B87" w:rsidRDefault="00CC68C5" w:rsidP="00124284">
      <w:pPr>
        <w:pStyle w:val="TAMainText"/>
      </w:pPr>
      <w:r w:rsidRPr="005C5B87">
        <w:rPr>
          <w:noProof/>
          <w:lang w:eastAsia="en-GB"/>
        </w:rPr>
        <w:drawing>
          <wp:inline distT="0" distB="0" distL="0" distR="0" wp14:anchorId="6842B5D8" wp14:editId="4DBA9292">
            <wp:extent cx="2756170" cy="1958990"/>
            <wp:effectExtent l="0" t="0" r="12700" b="0"/>
            <wp:docPr id="3" name="Picture 3" descr="../../../figures/tg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tga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15819"/>
                    <a:stretch/>
                  </pic:blipFill>
                  <pic:spPr bwMode="auto">
                    <a:xfrm>
                      <a:off x="0" y="0"/>
                      <a:ext cx="2764489" cy="1964903"/>
                    </a:xfrm>
                    <a:prstGeom prst="rect">
                      <a:avLst/>
                    </a:prstGeom>
                    <a:noFill/>
                    <a:ln>
                      <a:noFill/>
                    </a:ln>
                    <a:extLst>
                      <a:ext uri="{53640926-AAD7-44D8-BBD7-CCE9431645EC}">
                        <a14:shadowObscured xmlns:a14="http://schemas.microsoft.com/office/drawing/2010/main"/>
                      </a:ext>
                    </a:extLst>
                  </pic:spPr>
                </pic:pic>
              </a:graphicData>
            </a:graphic>
          </wp:inline>
        </w:drawing>
      </w:r>
    </w:p>
    <w:p w14:paraId="771C18B5" w14:textId="4C93B1B4" w:rsidR="00E315A8" w:rsidRPr="005C5B87" w:rsidRDefault="00E315A8" w:rsidP="00CD73C5">
      <w:pPr>
        <w:pStyle w:val="VAFigureCaption"/>
      </w:pPr>
      <w:r w:rsidRPr="005C5B87">
        <w:rPr>
          <w:b/>
        </w:rPr>
        <w:t xml:space="preserve">Figure 2. </w:t>
      </w:r>
      <w:r w:rsidRPr="005C5B87">
        <w:t xml:space="preserve">Thermogravimetric analysis of complexes </w:t>
      </w:r>
      <w:r w:rsidRPr="005C5B87">
        <w:rPr>
          <w:b/>
        </w:rPr>
        <w:t>9</w:t>
      </w:r>
      <w:r w:rsidRPr="005C5B87">
        <w:t>-</w:t>
      </w:r>
      <w:r w:rsidRPr="005C5B87">
        <w:rPr>
          <w:b/>
        </w:rPr>
        <w:t>16</w:t>
      </w:r>
      <w:r w:rsidRPr="005C5B87">
        <w:t xml:space="preserve"> indicates that decomposition occurs between 200-250 °C leading to the formation of CuS.</w:t>
      </w:r>
      <w:r w:rsidR="00AA2415" w:rsidRPr="005C5B87">
        <w:t xml:space="preserve"> Inset is an expansion of the 50-250 °C region showing the onset of breakdown.</w:t>
      </w:r>
    </w:p>
    <w:p w14:paraId="16203B08" w14:textId="1D21A82F" w:rsidR="00E315A8" w:rsidRPr="005C5B87" w:rsidRDefault="00E315A8" w:rsidP="00124284">
      <w:pPr>
        <w:pStyle w:val="TAMainText"/>
      </w:pPr>
      <w:r w:rsidRPr="005C5B87">
        <w:rPr>
          <w:b/>
        </w:rPr>
        <w:t xml:space="preserve">3.3 Synthesis of </w:t>
      </w:r>
      <w:r w:rsidR="00F92858" w:rsidRPr="005C5B87">
        <w:rPr>
          <w:b/>
        </w:rPr>
        <w:t>Nanorods</w:t>
      </w:r>
      <w:r w:rsidR="00514FA7" w:rsidRPr="005C5B87">
        <w:rPr>
          <w:b/>
        </w:rPr>
        <w:t xml:space="preserve">. </w:t>
      </w:r>
      <w:r w:rsidRPr="005C5B87">
        <w:t>The copper(I) xanthates were utilised as single source precursors via decomposition in oleylamine to generate copper sulfide</w:t>
      </w:r>
      <w:r w:rsidR="00FD4018" w:rsidRPr="005C5B87">
        <w:t xml:space="preserve"> at 26</w:t>
      </w:r>
      <w:r w:rsidR="00765F33" w:rsidRPr="005C5B87">
        <w:t>0 °C</w:t>
      </w:r>
      <w:r w:rsidRPr="005C5B87">
        <w:t xml:space="preserve">. </w:t>
      </w:r>
      <w:r w:rsidR="0008216B" w:rsidRPr="005C5B87">
        <w:t xml:space="preserve">We observed no ligand exchange during the dissolution of the xanthates in oleylamine (ESI Figure S4.21). </w:t>
      </w:r>
      <w:r w:rsidRPr="005C5B87">
        <w:t xml:space="preserve">At long reaction times (1 h) complexes </w:t>
      </w:r>
      <w:r w:rsidRPr="005C5B87">
        <w:rPr>
          <w:b/>
        </w:rPr>
        <w:t>9</w:t>
      </w:r>
      <w:r w:rsidRPr="005C5B87">
        <w:t>-</w:t>
      </w:r>
      <w:r w:rsidRPr="005C5B87">
        <w:rPr>
          <w:b/>
        </w:rPr>
        <w:t>12</w:t>
      </w:r>
      <w:r w:rsidRPr="005C5B87">
        <w:t xml:space="preserve"> gave nanocrystals that were exclusively Cu</w:t>
      </w:r>
      <w:r w:rsidRPr="005C5B87">
        <w:rPr>
          <w:vertAlign w:val="subscript"/>
        </w:rPr>
        <w:t>2</w:t>
      </w:r>
      <w:r w:rsidRPr="005C5B87">
        <w:t>S (ESI Figure S1</w:t>
      </w:r>
      <w:r w:rsidR="00A34DC2" w:rsidRPr="005C5B87">
        <w:t>.1</w:t>
      </w:r>
      <w:r w:rsidRPr="005C5B87">
        <w:t>). At short reaction times (5 s) all eight precursors (</w:t>
      </w:r>
      <w:r w:rsidRPr="005C5B87">
        <w:rPr>
          <w:b/>
        </w:rPr>
        <w:t>9</w:t>
      </w:r>
      <w:r w:rsidRPr="005C5B87">
        <w:t>-</w:t>
      </w:r>
      <w:r w:rsidRPr="005C5B87">
        <w:rPr>
          <w:b/>
        </w:rPr>
        <w:t>16</w:t>
      </w:r>
      <w:r w:rsidRPr="005C5B87">
        <w:t>) generated Cu</w:t>
      </w:r>
      <w:r w:rsidRPr="005C5B87">
        <w:rPr>
          <w:vertAlign w:val="subscript"/>
        </w:rPr>
        <w:t>1.74</w:t>
      </w:r>
      <w:r w:rsidRPr="005C5B87">
        <w:t>S</w:t>
      </w:r>
      <w:r w:rsidR="0030081D" w:rsidRPr="005C5B87">
        <w:t>, with a pattern that matches that of roxbyite</w:t>
      </w:r>
      <w:r w:rsidRPr="005C5B87">
        <w:t xml:space="preserve"> (</w:t>
      </w:r>
      <w:r w:rsidR="0030081D" w:rsidRPr="005C5B87">
        <w:t xml:space="preserve">JCPDS 00-064-0278, </w:t>
      </w:r>
      <w:r w:rsidR="00521735" w:rsidRPr="005C5B87">
        <w:t>Figure 3</w:t>
      </w:r>
      <w:r w:rsidRPr="005C5B87">
        <w:t>). The unit cells for the nanocrystals are in good agreement with the literature values for the two phases (ESI Tables S1</w:t>
      </w:r>
      <w:r w:rsidR="00A34DC2" w:rsidRPr="005C5B87">
        <w:t>.1</w:t>
      </w:r>
      <w:r w:rsidRPr="005C5B87">
        <w:t xml:space="preserve"> and S</w:t>
      </w:r>
      <w:r w:rsidR="00A34DC2" w:rsidRPr="005C5B87">
        <w:t>1.</w:t>
      </w:r>
      <w:r w:rsidRPr="005C5B87">
        <w:t>2).</w:t>
      </w:r>
    </w:p>
    <w:p w14:paraId="72685FC8" w14:textId="77777777" w:rsidR="00521735" w:rsidRPr="005C5B87" w:rsidRDefault="00521735" w:rsidP="00124284">
      <w:pPr>
        <w:pStyle w:val="TAMainText"/>
      </w:pPr>
      <w:r w:rsidRPr="005C5B87">
        <w:rPr>
          <w:noProof/>
          <w:lang w:eastAsia="en-GB"/>
        </w:rPr>
        <w:lastRenderedPageBreak/>
        <w:drawing>
          <wp:inline distT="0" distB="0" distL="0" distR="0" wp14:anchorId="19E10470" wp14:editId="6873FFAC">
            <wp:extent cx="2861733" cy="2309306"/>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cu2s%205s.png"/>
                    <pic:cNvPicPr>
                      <a:picLocks noChangeAspect="1" noChangeArrowheads="1"/>
                    </pic:cNvPicPr>
                  </pic:nvPicPr>
                  <pic:blipFill>
                    <a:blip r:embed="rId12" cstate="print">
                      <a:grayscl/>
                      <a:extLst>
                        <a:ext uri="{28A0092B-C50C-407E-A947-70E740481C1C}">
                          <a14:useLocalDpi xmlns:a14="http://schemas.microsoft.com/office/drawing/2010/main" val="0"/>
                        </a:ext>
                      </a:extLst>
                    </a:blip>
                    <a:stretch>
                      <a:fillRect/>
                    </a:stretch>
                  </pic:blipFill>
                  <pic:spPr bwMode="auto">
                    <a:xfrm>
                      <a:off x="0" y="0"/>
                      <a:ext cx="2879685" cy="2323793"/>
                    </a:xfrm>
                    <a:prstGeom prst="rect">
                      <a:avLst/>
                    </a:prstGeom>
                    <a:noFill/>
                    <a:ln>
                      <a:noFill/>
                    </a:ln>
                  </pic:spPr>
                </pic:pic>
              </a:graphicData>
            </a:graphic>
          </wp:inline>
        </w:drawing>
      </w:r>
    </w:p>
    <w:p w14:paraId="292F6276" w14:textId="1D70BF38" w:rsidR="00521735" w:rsidRPr="005C5B87" w:rsidRDefault="00521735" w:rsidP="00521735">
      <w:pPr>
        <w:pStyle w:val="VAFigureCaption"/>
      </w:pPr>
      <w:r w:rsidRPr="005C5B87">
        <w:rPr>
          <w:b/>
        </w:rPr>
        <w:t>Figure 3.</w:t>
      </w:r>
      <w:r w:rsidRPr="005C5B87">
        <w:t xml:space="preserve"> The powder XRD patterns of nanocrystals generated from the decomposition of </w:t>
      </w:r>
      <w:r w:rsidRPr="005C5B87">
        <w:rPr>
          <w:b/>
        </w:rPr>
        <w:t xml:space="preserve">9-16 </w:t>
      </w:r>
      <w:r w:rsidRPr="005C5B87">
        <w:t>for a reaction time of 5 s.</w:t>
      </w:r>
    </w:p>
    <w:p w14:paraId="1FD89A2B" w14:textId="7E479D45" w:rsidR="003C3B6B" w:rsidRPr="005C5B87" w:rsidRDefault="009460B1" w:rsidP="00124284">
      <w:pPr>
        <w:pStyle w:val="TAMainText"/>
      </w:pPr>
      <w:r w:rsidRPr="005C5B87">
        <w:t>The nanorods have a Cu:S stoichiometry of nearly 2:1, whilst the precursors have the reverse of this (1:2). This indicates that t</w:t>
      </w:r>
      <w:r w:rsidR="001B3DC4" w:rsidRPr="005C5B87">
        <w:t>he pr</w:t>
      </w:r>
      <w:r w:rsidR="007C3801" w:rsidRPr="005C5B87">
        <w:t xml:space="preserve">ecursors appear to decompose with the retention of the copper </w:t>
      </w:r>
      <w:r w:rsidRPr="005C5B87">
        <w:t xml:space="preserve">+1 </w:t>
      </w:r>
      <w:r w:rsidR="007C3801" w:rsidRPr="005C5B87">
        <w:t xml:space="preserve">oxidation state. </w:t>
      </w:r>
      <w:r w:rsidRPr="005C5B87">
        <w:t xml:space="preserve">One of the suggested mechanisms of metal xanthate decomposition is the Chugaev elimination mechanism, which results in the formation of CuSH units (Figure </w:t>
      </w:r>
      <w:r w:rsidR="00976C26" w:rsidRPr="005C5B87">
        <w:t>4</w:t>
      </w:r>
      <w:r w:rsidRPr="005C5B87">
        <w:t>).</w:t>
      </w:r>
      <w:r w:rsidRPr="005C5B87">
        <w:fldChar w:fldCharType="begin" w:fldLock="1"/>
      </w:r>
      <w:r w:rsidR="003030D0" w:rsidRPr="005C5B87">
        <w:instrText>ADDIN CSL_CITATION { "citationItems" : [ { "id" : "ITEM-1", "itemData" : { "DOI" : "10.1021/acs.cgd.6b01795", "author" : [ { "dropping-particle" : "", "family" : "Buckingham", "given" : "Mark A", "non-dropping-particle" : "", "parse-names" : false, "suffix" : "" }, { "dropping-particle" : "", "family" : "Catherall", "given" : "Amanda L", "non-dropping-particle" : "", "parse-names" : false, "suffix" : "" }, { "dropping-particle" : "", "family" : "Hill", "given" : "Michael S", "non-dropping-particle" : "", "parse-names" : false, "suffix" : "" }, { "dropping-particle" : "", "family" : "Johnson", "given" : "Andrew L", "non-dropping-particle" : "", "parse-names" : false, "suffix" : "" }, { "dropping-particle" : "", "family" : "Parish", "given" : "James D", "non-dropping-particle" : "", "parse-names" : false, "suffix" : "" } ], "container-title" : "Crystal Growth &amp; Design", "id" : "ITEM-1", "issued" : { "date-parts" : [ [ "2017" ] ] }, "page" : "907-912", "title" : "Aerosol-Assisted Chemical Vapor Deposition of CdS from Xanthate Single Source Precursors", "type" : "article-journal", "volume" : "17" }, "uris" : [ "http://www.mendeley.com/documents/?uuid=998bf0ea-c6ec-40f1-b817-9644c17d12c7" ] }, { "id" : "ITEM-2", "itemData" : { "DOI" : "10.1039/c6dt02859d", "author" : [ { "dropping-particle" : "", "family" : "McNaughter", "given" : "Paul D", "non-dropping-particle" : "", "parse-names" : false, "suffix" : "" }, { "dropping-particle" : "", "family" : "Saah", "given" : "Selina A", "non-dropping-particle" : "", "parse-names" : false, "suffix" : "" }, { "dropping-particle" : "", "family" : "Akhtar", "given" : "Masood", "non-dropping-particle" : "", "parse-names" : false, "suffix" : "" }, { "dropping-particle" : "", "family" : "Abdulwahab", "given" : "Khadijat", "non-dropping-particle" : "", "parse-names" : false, "suffix" : "" }, { "dropping-particle" : "", "family" : "Malik", "given" : "M Azad", "non-dropping-particle" : "", "parse-names" : false, "suffix" : "" }, { "dropping-particle" : "", "family" : "Raftery", "given" : "James", "non-dropping-particle" : "", "parse-names" : false, "suffix" : "" }, { "dropping-particle" : "", "family" : "Awudza", "given" : "Johannes A M", "non-dropping-particle" : "", "parse-names" : false, "suffix" : "" }, { "dropping-particle" : "", "family" : "O\u2019Brien", "given" : "Paul", "non-dropping-particle" : "", "parse-names" : false, "suffix" : "" } ], "container-title" : "Dalton Transactions", "id" : "ITEM-2", "issued" : { "date-parts" : [ [ "2016" ] ] }, "page" : "16345-16353", "publisher" : "Royal Society of Chemistry", "title" : "lead(II) xanthates and their decomposition to PbS in melt reactions", "type" : "article-journal", "volume" : "45" }, "uris" : [ "http://www.mendeley.com/documents/?uuid=14b61ae4-44ea-4db6-8682-6d00e988353b" ] } ], "mendeley" : { "formattedCitation" : "&lt;sup&gt;35,42&lt;/sup&gt;", "plainTextFormattedCitation" : "35,42", "previouslyFormattedCitation" : "&lt;sup&gt;35,42&lt;/sup&gt;" }, "properties" : { "noteIndex" : 0 }, "schema" : "https://github.com/citation-style-language/schema/raw/master/csl-citation.json" }</w:instrText>
      </w:r>
      <w:r w:rsidRPr="005C5B87">
        <w:fldChar w:fldCharType="separate"/>
      </w:r>
      <w:r w:rsidR="00744ABD" w:rsidRPr="005C5B87">
        <w:rPr>
          <w:noProof/>
          <w:vertAlign w:val="superscript"/>
        </w:rPr>
        <w:t>35,42</w:t>
      </w:r>
      <w:r w:rsidRPr="005C5B87">
        <w:fldChar w:fldCharType="end"/>
      </w:r>
      <w:r w:rsidR="0009745B" w:rsidRPr="005C5B87">
        <w:t xml:space="preserve"> </w:t>
      </w:r>
      <w:r w:rsidR="003C3B6B" w:rsidRPr="005C5B87">
        <w:t>This retains the copper in the +1 oxidation state that the precursor was in. In order for copper sulfide to crystallise there must be further loss of hydrogen and sulfur. In the idealised instance this would involve the loss of H</w:t>
      </w:r>
      <w:r w:rsidR="003C3B6B" w:rsidRPr="005C5B87">
        <w:rPr>
          <w:vertAlign w:val="subscript"/>
        </w:rPr>
        <w:t>2</w:t>
      </w:r>
      <w:r w:rsidR="003C3B6B" w:rsidRPr="005C5B87">
        <w:t>S from two “CuSH” units to give Cu</w:t>
      </w:r>
      <w:r w:rsidR="003C3B6B" w:rsidRPr="005C5B87">
        <w:rPr>
          <w:vertAlign w:val="subscript"/>
        </w:rPr>
        <w:t>2</w:t>
      </w:r>
      <w:r w:rsidR="003C3B6B" w:rsidRPr="005C5B87">
        <w:t>S, which keeps</w:t>
      </w:r>
      <w:r w:rsidR="00CD376C" w:rsidRPr="005C5B87">
        <w:t xml:space="preserve"> the +1 oxidation state. In the case of the 5 s</w:t>
      </w:r>
      <w:r w:rsidR="003C3B6B" w:rsidRPr="005C5B87">
        <w:t xml:space="preserve"> instance we observe </w:t>
      </w:r>
      <w:r w:rsidR="00CD376C" w:rsidRPr="005C5B87">
        <w:t>an incomplete loss</w:t>
      </w:r>
      <w:r w:rsidR="003C3B6B" w:rsidRPr="005C5B87">
        <w:t xml:space="preserve"> of sulfur to give </w:t>
      </w:r>
      <w:r w:rsidR="003C3B6B" w:rsidRPr="005C5B87">
        <w:rPr>
          <w:lang w:val="en-US"/>
        </w:rPr>
        <w:t>Cu</w:t>
      </w:r>
      <w:r w:rsidR="003C3B6B" w:rsidRPr="005C5B87">
        <w:rPr>
          <w:vertAlign w:val="subscript"/>
          <w:lang w:val="en-US"/>
        </w:rPr>
        <w:t>1.74</w:t>
      </w:r>
      <w:r w:rsidR="003C3B6B" w:rsidRPr="005C5B87">
        <w:rPr>
          <w:lang w:val="en-US"/>
        </w:rPr>
        <w:t>S</w:t>
      </w:r>
      <w:r w:rsidR="003C3B6B" w:rsidRPr="005C5B87">
        <w:t xml:space="preserve"> roxybite</w:t>
      </w:r>
      <w:r w:rsidR="00C115DA" w:rsidRPr="005C5B87">
        <w:t xml:space="preserve"> </w:t>
      </w:r>
      <w:r w:rsidR="00CD376C" w:rsidRPr="005C5B87">
        <w:t>whereas</w:t>
      </w:r>
      <w:r w:rsidR="00C115DA" w:rsidRPr="005C5B87">
        <w:t>,</w:t>
      </w:r>
      <w:r w:rsidR="00CD376C" w:rsidRPr="005C5B87">
        <w:t xml:space="preserve"> </w:t>
      </w:r>
      <w:r w:rsidR="00E2143B" w:rsidRPr="005C5B87">
        <w:t xml:space="preserve">as noted previously, </w:t>
      </w:r>
      <w:r w:rsidR="00CD376C" w:rsidRPr="005C5B87">
        <w:t>for the longer reaction time we obtain Cu</w:t>
      </w:r>
      <w:r w:rsidR="00CD376C" w:rsidRPr="005C5B87">
        <w:rPr>
          <w:vertAlign w:val="subscript"/>
        </w:rPr>
        <w:t>2</w:t>
      </w:r>
      <w:r w:rsidR="00CD376C" w:rsidRPr="005C5B87">
        <w:t>S</w:t>
      </w:r>
      <w:r w:rsidR="00B67CDB" w:rsidRPr="005C5B87">
        <w:t xml:space="preserve"> chalcocite</w:t>
      </w:r>
      <w:r w:rsidR="003C3B6B" w:rsidRPr="005C5B87">
        <w:t>.</w:t>
      </w:r>
    </w:p>
    <w:p w14:paraId="422BD471" w14:textId="77777777" w:rsidR="009460B1" w:rsidRPr="005C5B87" w:rsidRDefault="009460B1" w:rsidP="00124284">
      <w:pPr>
        <w:pStyle w:val="TAMainText"/>
      </w:pPr>
      <w:r w:rsidRPr="005C5B87">
        <w:rPr>
          <w:noProof/>
          <w:lang w:eastAsia="en-GB"/>
        </w:rPr>
        <w:lastRenderedPageBreak/>
        <w:drawing>
          <wp:inline distT="0" distB="0" distL="0" distR="0" wp14:anchorId="2A574D7E" wp14:editId="7141ADCF">
            <wp:extent cx="2878111" cy="58000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3068" cy="589060"/>
                    </a:xfrm>
                    <a:prstGeom prst="rect">
                      <a:avLst/>
                    </a:prstGeom>
                  </pic:spPr>
                </pic:pic>
              </a:graphicData>
            </a:graphic>
          </wp:inline>
        </w:drawing>
      </w:r>
    </w:p>
    <w:p w14:paraId="19611F12" w14:textId="709E56A7" w:rsidR="001B3DC4" w:rsidRPr="005C5B87" w:rsidRDefault="009460B1" w:rsidP="00124284">
      <w:pPr>
        <w:pStyle w:val="TAMainText"/>
      </w:pPr>
      <w:r w:rsidRPr="005C5B87">
        <w:rPr>
          <w:b/>
        </w:rPr>
        <w:t>F</w:t>
      </w:r>
      <w:r w:rsidR="00976C26" w:rsidRPr="005C5B87">
        <w:rPr>
          <w:b/>
        </w:rPr>
        <w:t>igure 4</w:t>
      </w:r>
      <w:r w:rsidRPr="005C5B87">
        <w:rPr>
          <w:b/>
        </w:rPr>
        <w:t>.</w:t>
      </w:r>
      <w:r w:rsidRPr="005C5B87">
        <w:t xml:space="preserve"> Suggested initial breakdown of precursor by Chugaev elimination.</w:t>
      </w:r>
    </w:p>
    <w:p w14:paraId="6A7EEB09" w14:textId="2C565703" w:rsidR="008D3922" w:rsidRPr="005C5B87" w:rsidRDefault="008D3922" w:rsidP="00124284">
      <w:pPr>
        <w:pStyle w:val="TAMainText"/>
      </w:pPr>
      <w:r w:rsidRPr="005C5B87">
        <w:t>The elemental composition of the nanorods was determined by energy dispersive X-ray spectroscopy (EDS). The ratio of Cu</w:t>
      </w:r>
      <w:r w:rsidRPr="005C5B87">
        <w:sym w:font="Symbol" w:char="F020"/>
      </w:r>
      <w:r w:rsidRPr="005C5B87">
        <w:t xml:space="preserve">: S is fairly consistent for all of the nanorods formed from the breakdown of </w:t>
      </w:r>
      <w:r w:rsidRPr="005C5B87">
        <w:rPr>
          <w:b/>
        </w:rPr>
        <w:t>9</w:t>
      </w:r>
      <w:r w:rsidRPr="005C5B87">
        <w:t>-</w:t>
      </w:r>
      <w:r w:rsidRPr="005C5B87">
        <w:rPr>
          <w:b/>
        </w:rPr>
        <w:t>16</w:t>
      </w:r>
      <w:r w:rsidRPr="005C5B87">
        <w:t xml:space="preserve"> (ESI Table S3</w:t>
      </w:r>
      <w:r w:rsidR="00261E69" w:rsidRPr="005C5B87">
        <w:t>.1</w:t>
      </w:r>
      <w:r w:rsidR="004918BE" w:rsidRPr="005C5B87">
        <w:t>, ESI Figure 3.1</w:t>
      </w:r>
      <w:r w:rsidRPr="005C5B87">
        <w:t>), ranging from 1.83 :</w:t>
      </w:r>
      <w:r w:rsidRPr="005C5B87">
        <w:rPr>
          <w:noProof/>
          <w:lang w:val="en-US"/>
        </w:rPr>
        <w:t xml:space="preserve"> </w:t>
      </w:r>
      <w:r w:rsidRPr="005C5B87">
        <w:t>1 (</w:t>
      </w:r>
      <w:r w:rsidRPr="005C5B87">
        <w:rPr>
          <w:b/>
        </w:rPr>
        <w:t>9</w:t>
      </w:r>
      <w:r w:rsidRPr="005C5B87">
        <w:t>) to 1.73 : 1 (</w:t>
      </w:r>
      <w:r w:rsidRPr="005C5B87">
        <w:rPr>
          <w:b/>
        </w:rPr>
        <w:t>16</w:t>
      </w:r>
      <w:r w:rsidRPr="005C5B87">
        <w:t xml:space="preserve">). </w:t>
      </w:r>
    </w:p>
    <w:p w14:paraId="72E91293" w14:textId="08515437" w:rsidR="00E315A8" w:rsidRPr="005C5B87" w:rsidRDefault="00E315A8" w:rsidP="00124284">
      <w:pPr>
        <w:pStyle w:val="TAMainText"/>
      </w:pPr>
      <w:r w:rsidRPr="005C5B87">
        <w:t>Initially the xanthates were decomposed over a long period of time (1 h), and whilst this generated clean Cu</w:t>
      </w:r>
      <w:r w:rsidRPr="005C5B87">
        <w:rPr>
          <w:vertAlign w:val="subscript"/>
        </w:rPr>
        <w:t>2</w:t>
      </w:r>
      <w:r w:rsidRPr="005C5B87">
        <w:t>S, analysis of the particle size via TEM indicated that there was excessive agglomeration of the nanocrystals (ESI Figure S2</w:t>
      </w:r>
      <w:r w:rsidR="00580D60" w:rsidRPr="005C5B87">
        <w:t>.1</w:t>
      </w:r>
      <w:r w:rsidRPr="005C5B87">
        <w:t>). Therefore a shorter time period of 5 s was chosen. This lead to the synthesis of nanorods of Cu</w:t>
      </w:r>
      <w:r w:rsidRPr="005C5B87">
        <w:rPr>
          <w:vertAlign w:val="subscript"/>
        </w:rPr>
        <w:t>1.74</w:t>
      </w:r>
      <w:r w:rsidRPr="005C5B87">
        <w:t>S, which align themselves</w:t>
      </w:r>
      <w:r w:rsidR="004B4165" w:rsidRPr="005C5B87">
        <w:t xml:space="preserve"> along their long axis (Figure 5</w:t>
      </w:r>
      <w:r w:rsidRPr="005C5B87">
        <w:t>).</w:t>
      </w:r>
      <w:r w:rsidR="00124284" w:rsidRPr="005C5B87">
        <w:t xml:space="preserve"> </w:t>
      </w:r>
    </w:p>
    <w:p w14:paraId="0B526C5F" w14:textId="1AC826E9" w:rsidR="00CD73C5" w:rsidRPr="005C5B87" w:rsidRDefault="00CD73C5" w:rsidP="00124284">
      <w:pPr>
        <w:pStyle w:val="TAMainText"/>
      </w:pPr>
      <w:r w:rsidRPr="005C5B87">
        <w:t xml:space="preserve">The choice of xanthate ligand appears to exert some control over the size of the obtained </w:t>
      </w:r>
      <w:r w:rsidR="007E5F0E" w:rsidRPr="005C5B87">
        <w:t>nanorod</w:t>
      </w:r>
      <w:r w:rsidRPr="005C5B87">
        <w:t xml:space="preserve">. </w:t>
      </w:r>
      <w:r w:rsidR="00124284" w:rsidRPr="005C5B87">
        <w:t xml:space="preserve">Some of the precursors lead to highly uniform nanorods (i.e. </w:t>
      </w:r>
      <w:r w:rsidR="00124284" w:rsidRPr="005C5B87">
        <w:rPr>
          <w:b/>
        </w:rPr>
        <w:t>9</w:t>
      </w:r>
      <w:r w:rsidR="00124284" w:rsidRPr="005C5B87">
        <w:t xml:space="preserve">, </w:t>
      </w:r>
      <w:r w:rsidR="00124284" w:rsidRPr="005C5B87">
        <w:rPr>
          <w:b/>
        </w:rPr>
        <w:t>10</w:t>
      </w:r>
      <w:r w:rsidR="00124284" w:rsidRPr="005C5B87">
        <w:t xml:space="preserve">, </w:t>
      </w:r>
      <w:r w:rsidR="00124284" w:rsidRPr="005C5B87">
        <w:rPr>
          <w:b/>
        </w:rPr>
        <w:t>12</w:t>
      </w:r>
      <w:r w:rsidR="00124284" w:rsidRPr="005C5B87">
        <w:t xml:space="preserve">, </w:t>
      </w:r>
      <w:r w:rsidR="00124284" w:rsidRPr="005C5B87">
        <w:rPr>
          <w:b/>
        </w:rPr>
        <w:t>14</w:t>
      </w:r>
      <w:r w:rsidR="00124284" w:rsidRPr="005C5B87">
        <w:t xml:space="preserve"> and </w:t>
      </w:r>
      <w:r w:rsidR="00124284" w:rsidRPr="005C5B87">
        <w:rPr>
          <w:b/>
        </w:rPr>
        <w:t>16</w:t>
      </w:r>
      <w:r w:rsidR="00124284" w:rsidRPr="005C5B87">
        <w:t xml:space="preserve">), whilst the others are a little more polydisperse (ESI Figures </w:t>
      </w:r>
      <w:r w:rsidR="00D27281" w:rsidRPr="005C5B87">
        <w:t>S</w:t>
      </w:r>
      <w:r w:rsidR="00124284" w:rsidRPr="005C5B87">
        <w:t>2.2-</w:t>
      </w:r>
      <w:r w:rsidR="00D27281" w:rsidRPr="005C5B87">
        <w:t>S</w:t>
      </w:r>
      <w:r w:rsidR="00124284" w:rsidRPr="005C5B87">
        <w:t>2.9)</w:t>
      </w:r>
      <w:r w:rsidR="00D27281" w:rsidRPr="005C5B87">
        <w:t xml:space="preserve">. There are further examples of TEM images of the rods in the ESI (ESI Figures </w:t>
      </w:r>
      <w:r w:rsidR="00B05374" w:rsidRPr="005C5B87">
        <w:rPr>
          <w:color w:val="000000" w:themeColor="text1"/>
        </w:rPr>
        <w:t>S2.10-2.1</w:t>
      </w:r>
      <w:r w:rsidR="003030D0" w:rsidRPr="005C5B87">
        <w:rPr>
          <w:color w:val="000000" w:themeColor="text1"/>
        </w:rPr>
        <w:t>7</w:t>
      </w:r>
      <w:r w:rsidR="00D27281" w:rsidRPr="005C5B87">
        <w:t>).</w:t>
      </w:r>
      <w:r w:rsidR="00124284" w:rsidRPr="005C5B87">
        <w:t xml:space="preserve"> </w:t>
      </w:r>
      <w:r w:rsidRPr="005C5B87">
        <w:t>The xanthate chains that have more carbon/oxygens in give slightly narrowe</w:t>
      </w:r>
      <w:r w:rsidR="004B4165" w:rsidRPr="005C5B87">
        <w:t>r particles (Figure 6</w:t>
      </w:r>
      <w:r w:rsidRPr="005C5B87">
        <w:t>),</w:t>
      </w:r>
      <w:r w:rsidRPr="005C5B87">
        <w:rPr>
          <w:i/>
        </w:rPr>
        <w:t xml:space="preserve"> i.e.</w:t>
      </w:r>
      <w:r w:rsidRPr="005C5B87">
        <w:t xml:space="preserve"> the obtained width of the copper sulfide </w:t>
      </w:r>
      <w:r w:rsidR="00A5026C" w:rsidRPr="005C5B87">
        <w:t>nanorod</w:t>
      </w:r>
      <w:r w:rsidRPr="005C5B87">
        <w:t xml:space="preserve"> has an inverse relationship with the chain length of the precursor. This is in agreement with a result that we have provisionally reported for PbS </w:t>
      </w:r>
      <w:r w:rsidR="003C1DFA" w:rsidRPr="005C5B87">
        <w:t>nanorod</w:t>
      </w:r>
      <w:r w:rsidRPr="005C5B87">
        <w:t>.</w:t>
      </w:r>
      <w:r w:rsidRPr="005C5B87">
        <w:fldChar w:fldCharType="begin" w:fldLock="1"/>
      </w:r>
      <w:r w:rsidR="003030D0" w:rsidRPr="005C5B87">
        <w:instrText>ADDIN CSL_CITATION { "citationItems" : [ { "id" : "ITEM-1", "itemData" : { "DOI" : "10.1039/c6dt02859d", "author" : [ { "dropping-particle" : "", "family" : "McNaughter", "given" : "Paul D", "non-dropping-particle" : "", "parse-names" : false, "suffix" : "" }, { "dropping-particle" : "", "family" : "Saah", "given" : "Selina A", "non-dropping-particle" : "", "parse-names" : false, "suffix" : "" }, { "dropping-particle" : "", "family" : "Akhtar", "given" : "Masood", "non-dropping-particle" : "", "parse-names" : false, "suffix" : "" }, { "dropping-particle" : "", "family" : "Abdulwahab", "given" : "Khadijat", "non-dropping-particle" : "", "parse-names" : false, "suffix" : "" }, { "dropping-particle" : "", "family" : "Malik", "given" : "M Azad", "non-dropping-particle" : "", "parse-names" : false, "suffix" : "" }, { "dropping-particle" : "", "family" : "Raftery", "given" : "James", "non-dropping-particle" : "", "parse-names" : false, "suffix" : "" }, { "dropping-particle" : "", "family" : "Awudza", "given" : "Johannes A M", "non-dropping-particle" : "", "parse-names" : false, "suffix" : "" }, { "dropping-particle" : "", "family" : "O\u2019Brien", "given" : "Paul", "non-dropping-particle" : "", "parse-names" : false, "suffix" : "" } ], "container-title" : "Dalton Transactions", "id" : "ITEM-1", "issued" : { "date-parts" : [ [ "2016" ] ] }, "page" : "16345-16353", "publisher" : "Royal Society of Chemistry", "title" : "lead(II) xanthates and their decomposition to PbS in melt reactions", "type" : "article-journal", "volume" : "45" }, "uris" : [ "http://www.mendeley.com/documents/?uuid=14b61ae4-44ea-4db6-8682-6d00e988353b" ] } ], "mendeley" : { "formattedCitation" : "&lt;sup&gt;35&lt;/sup&gt;", "plainTextFormattedCitation" : "35", "previouslyFormattedCitation" : "&lt;sup&gt;35&lt;/sup&gt;" }, "properties" : { "noteIndex" : 0 }, "schema" : "https://github.com/citation-style-language/schema/raw/master/csl-citation.json" }</w:instrText>
      </w:r>
      <w:r w:rsidRPr="005C5B87">
        <w:fldChar w:fldCharType="separate"/>
      </w:r>
      <w:r w:rsidR="00744ABD" w:rsidRPr="005C5B87">
        <w:rPr>
          <w:noProof/>
          <w:vertAlign w:val="superscript"/>
        </w:rPr>
        <w:t>35</w:t>
      </w:r>
      <w:r w:rsidRPr="005C5B87">
        <w:fldChar w:fldCharType="end"/>
      </w:r>
    </w:p>
    <w:p w14:paraId="741436ED" w14:textId="0B2B721D" w:rsidR="00CD73C5" w:rsidRPr="005C5B87" w:rsidRDefault="00CD73C5" w:rsidP="00124284">
      <w:pPr>
        <w:pStyle w:val="TAMainText"/>
      </w:pPr>
      <w:r w:rsidRPr="005C5B87">
        <w:t>The UV-vis spectra of the Cu</w:t>
      </w:r>
      <w:r w:rsidRPr="005C5B87">
        <w:rPr>
          <w:vertAlign w:val="subscript"/>
        </w:rPr>
        <w:t>1.74</w:t>
      </w:r>
      <w:r w:rsidRPr="005C5B87">
        <w:t xml:space="preserve">S </w:t>
      </w:r>
      <w:r w:rsidR="003C1DFA" w:rsidRPr="005C5B87">
        <w:t>nanorod</w:t>
      </w:r>
      <w:r w:rsidR="00DB00D8" w:rsidRPr="005C5B87">
        <w:t>s are</w:t>
      </w:r>
      <w:r w:rsidR="004B4165" w:rsidRPr="005C5B87">
        <w:t xml:space="preserve"> shown in Figure 6</w:t>
      </w:r>
      <w:r w:rsidRPr="005C5B87">
        <w:t xml:space="preserve">b. There is a slight variation in band gap in the </w:t>
      </w:r>
      <w:r w:rsidR="00DB00D8" w:rsidRPr="005C5B87">
        <w:t>rods</w:t>
      </w:r>
      <w:r w:rsidRPr="005C5B87">
        <w:t xml:space="preserve"> obtained, and this correlates very well with the choice of xanthate ligand used in </w:t>
      </w:r>
      <w:r w:rsidR="004B4165" w:rsidRPr="005C5B87">
        <w:t>the precursor (Inset of Figure 6</w:t>
      </w:r>
      <w:r w:rsidRPr="005C5B87">
        <w:t>b).</w:t>
      </w:r>
    </w:p>
    <w:p w14:paraId="5EFAE503" w14:textId="77777777" w:rsidR="003C3B6B" w:rsidRPr="005C5B87" w:rsidRDefault="003C3B6B" w:rsidP="00586507">
      <w:pPr>
        <w:pStyle w:val="TAMainText"/>
        <w:ind w:firstLine="0"/>
        <w:sectPr w:rsidR="003C3B6B" w:rsidRPr="005C5B87" w:rsidSect="00742DDC">
          <w:type w:val="continuous"/>
          <w:pgSz w:w="12240" w:h="15840"/>
          <w:pgMar w:top="720" w:right="1094" w:bottom="720" w:left="1094" w:header="720" w:footer="720" w:gutter="0"/>
          <w:cols w:num="2" w:space="461"/>
        </w:sectPr>
      </w:pPr>
    </w:p>
    <w:p w14:paraId="2E3226A9" w14:textId="5501FDDB" w:rsidR="002671F1" w:rsidRPr="005C5B87" w:rsidRDefault="002671F1" w:rsidP="00124284">
      <w:pPr>
        <w:pStyle w:val="TAMainText"/>
      </w:pPr>
    </w:p>
    <w:p w14:paraId="727A7AE6" w14:textId="60850098" w:rsidR="00E315A8" w:rsidRPr="005C5B87" w:rsidRDefault="00E315A8" w:rsidP="00124284">
      <w:pPr>
        <w:pStyle w:val="TAMainText"/>
      </w:pPr>
      <w:r w:rsidRPr="005C5B87">
        <w:rPr>
          <w:noProof/>
          <w:lang w:eastAsia="en-GB"/>
        </w:rPr>
        <w:drawing>
          <wp:inline distT="0" distB="0" distL="0" distR="0" wp14:anchorId="411E32C4" wp14:editId="603A6BA4">
            <wp:extent cx="6291851" cy="3168192"/>
            <wp:effectExtent l="0" t="0" r="762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M figure.png"/>
                    <pic:cNvPicPr/>
                  </pic:nvPicPr>
                  <pic:blipFill>
                    <a:blip r:embed="rId14">
                      <a:extLst>
                        <a:ext uri="{28A0092B-C50C-407E-A947-70E740481C1C}">
                          <a14:useLocalDpi xmlns:a14="http://schemas.microsoft.com/office/drawing/2010/main" val="0"/>
                        </a:ext>
                      </a:extLst>
                    </a:blip>
                    <a:stretch>
                      <a:fillRect/>
                    </a:stretch>
                  </pic:blipFill>
                  <pic:spPr>
                    <a:xfrm>
                      <a:off x="0" y="0"/>
                      <a:ext cx="6291851" cy="3168192"/>
                    </a:xfrm>
                    <a:prstGeom prst="rect">
                      <a:avLst/>
                    </a:prstGeom>
                  </pic:spPr>
                </pic:pic>
              </a:graphicData>
            </a:graphic>
          </wp:inline>
        </w:drawing>
      </w:r>
    </w:p>
    <w:p w14:paraId="6160FADE" w14:textId="63965822" w:rsidR="002671F1" w:rsidRPr="005C5B87" w:rsidRDefault="00E315A8" w:rsidP="00CD73C5">
      <w:pPr>
        <w:pStyle w:val="VAFigureCaption"/>
      </w:pPr>
      <w:r w:rsidRPr="005C5B87">
        <w:rPr>
          <w:b/>
        </w:rPr>
        <w:t>F</w:t>
      </w:r>
      <w:r w:rsidR="004B4165" w:rsidRPr="005C5B87">
        <w:rPr>
          <w:b/>
        </w:rPr>
        <w:t>igure 5</w:t>
      </w:r>
      <w:r w:rsidRPr="005C5B87">
        <w:rPr>
          <w:b/>
        </w:rPr>
        <w:t>.</w:t>
      </w:r>
      <w:r w:rsidRPr="005C5B87">
        <w:t xml:space="preserve"> Transmission electron microscopy (TEM) images of the nanocrystals generated from the 5 s decomposition of </w:t>
      </w:r>
      <w:r w:rsidR="00193416" w:rsidRPr="005C5B87">
        <w:t xml:space="preserve">triphenylphosphine copper(I) </w:t>
      </w:r>
      <w:r w:rsidRPr="005C5B87">
        <w:t>(a) ethylxanthate (</w:t>
      </w:r>
      <w:r w:rsidRPr="005C5B87">
        <w:rPr>
          <w:b/>
        </w:rPr>
        <w:t>9</w:t>
      </w:r>
      <w:r w:rsidRPr="005C5B87">
        <w:t>), (b) n-butylxanthate (</w:t>
      </w:r>
      <w:r w:rsidRPr="005C5B87">
        <w:rPr>
          <w:b/>
        </w:rPr>
        <w:t>10)</w:t>
      </w:r>
      <w:r w:rsidRPr="005C5B87">
        <w:t>, (c) iso-butylxanthate (</w:t>
      </w:r>
      <w:r w:rsidRPr="005C5B87">
        <w:rPr>
          <w:b/>
        </w:rPr>
        <w:t>11</w:t>
      </w:r>
      <w:r w:rsidRPr="005C5B87">
        <w:t>), (d) 2-methoxyethylxanthate (</w:t>
      </w:r>
      <w:r w:rsidRPr="005C5B87">
        <w:rPr>
          <w:b/>
        </w:rPr>
        <w:t>12</w:t>
      </w:r>
      <w:r w:rsidRPr="005C5B87">
        <w:t xml:space="preserve">), (e) 2-ethoxyethylxanthate </w:t>
      </w:r>
      <w:r w:rsidRPr="005C5B87">
        <w:lastRenderedPageBreak/>
        <w:t>(</w:t>
      </w:r>
      <w:r w:rsidRPr="005C5B87">
        <w:rPr>
          <w:b/>
        </w:rPr>
        <w:t>13</w:t>
      </w:r>
      <w:r w:rsidRPr="005C5B87">
        <w:t>), (f) 1-methoxy-2-propylxanthate (</w:t>
      </w:r>
      <w:r w:rsidRPr="005C5B87">
        <w:rPr>
          <w:b/>
        </w:rPr>
        <w:t>14</w:t>
      </w:r>
      <w:r w:rsidRPr="005C5B87">
        <w:t>), (g) 3-methoxy-1-butylxanthate (</w:t>
      </w:r>
      <w:r w:rsidRPr="005C5B87">
        <w:rPr>
          <w:b/>
        </w:rPr>
        <w:t>15</w:t>
      </w:r>
      <w:r w:rsidRPr="005C5B87">
        <w:t>) and (h) 3-methoxy-3-methyl-1-butylxanthate (</w:t>
      </w:r>
      <w:r w:rsidRPr="005C5B87">
        <w:rPr>
          <w:b/>
        </w:rPr>
        <w:t>16</w:t>
      </w:r>
      <w:r w:rsidRPr="005C5B87">
        <w:t>). Insets are the d-spacings measured for each. d-spacin</w:t>
      </w:r>
      <w:r w:rsidR="00006A20" w:rsidRPr="005C5B87">
        <w:t>gs of 3.27 Å,</w:t>
      </w:r>
      <w:r w:rsidRPr="005C5B87">
        <w:t xml:space="preserve"> 3.26 Å</w:t>
      </w:r>
      <w:r w:rsidR="00006A20" w:rsidRPr="005C5B87">
        <w:t xml:space="preserve">, </w:t>
      </w:r>
      <w:r w:rsidRPr="005C5B87">
        <w:t xml:space="preserve"> </w:t>
      </w:r>
      <w:r w:rsidR="00006A20" w:rsidRPr="005C5B87">
        <w:t>3.30 Å,</w:t>
      </w:r>
      <w:r w:rsidR="001E184B" w:rsidRPr="005C5B87">
        <w:t xml:space="preserve"> 3.34 Å,</w:t>
      </w:r>
      <w:r w:rsidR="00006A20" w:rsidRPr="005C5B87">
        <w:t xml:space="preserve"> 3.30 Å,</w:t>
      </w:r>
      <w:r w:rsidR="001E184B" w:rsidRPr="005C5B87">
        <w:t xml:space="preserve"> 3.30 Å,</w:t>
      </w:r>
      <w:r w:rsidR="00006A20" w:rsidRPr="005C5B87">
        <w:t xml:space="preserve"> 3.30 Å and 3.30 Å </w:t>
      </w:r>
      <w:r w:rsidRPr="005C5B87">
        <w:t>correspond</w:t>
      </w:r>
      <w:r w:rsidR="00006A20" w:rsidRPr="005C5B87">
        <w:t xml:space="preserve"> to the (400) </w:t>
      </w:r>
      <w:r w:rsidR="004634E8" w:rsidRPr="005C5B87">
        <w:t>reflection.</w:t>
      </w:r>
    </w:p>
    <w:p w14:paraId="224D99C9" w14:textId="77777777" w:rsidR="00CD73C5" w:rsidRPr="005C5B87" w:rsidRDefault="00CD73C5" w:rsidP="00CD73C5"/>
    <w:p w14:paraId="17587A19" w14:textId="77777777" w:rsidR="003C3B6B" w:rsidRPr="005C5B87" w:rsidRDefault="003C3B6B" w:rsidP="00CD73C5">
      <w:pPr>
        <w:sectPr w:rsidR="003C3B6B" w:rsidRPr="005C5B87" w:rsidSect="00CD73C5">
          <w:type w:val="continuous"/>
          <w:pgSz w:w="12240" w:h="15840"/>
          <w:pgMar w:top="720" w:right="1094" w:bottom="720" w:left="1094" w:header="720" w:footer="720" w:gutter="0"/>
          <w:cols w:space="461"/>
        </w:sectPr>
      </w:pPr>
    </w:p>
    <w:p w14:paraId="33C41E10" w14:textId="1924B0C1" w:rsidR="00E315A8" w:rsidRPr="005C5B87" w:rsidRDefault="00173540" w:rsidP="00124284">
      <w:pPr>
        <w:pStyle w:val="TAMainText"/>
      </w:pPr>
      <w:r w:rsidRPr="005C5B87">
        <w:rPr>
          <w:noProof/>
          <w:lang w:eastAsia="en-GB"/>
        </w:rPr>
        <w:lastRenderedPageBreak/>
        <w:drawing>
          <wp:inline distT="0" distB="0" distL="0" distR="0" wp14:anchorId="2F9D931D" wp14:editId="4B217F73">
            <wp:extent cx="2660912" cy="4030818"/>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s/uvchainlength.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658763" cy="4027562"/>
                    </a:xfrm>
                    <a:prstGeom prst="rect">
                      <a:avLst/>
                    </a:prstGeom>
                    <a:noFill/>
                    <a:ln>
                      <a:noFill/>
                    </a:ln>
                  </pic:spPr>
                </pic:pic>
              </a:graphicData>
            </a:graphic>
          </wp:inline>
        </w:drawing>
      </w:r>
    </w:p>
    <w:p w14:paraId="72B198F3" w14:textId="5FA44D79" w:rsidR="00E315A8" w:rsidRPr="005C5B87" w:rsidRDefault="00E315A8" w:rsidP="00CD73C5">
      <w:pPr>
        <w:pStyle w:val="VAFigureCaption"/>
      </w:pPr>
      <w:r w:rsidRPr="005C5B87">
        <w:rPr>
          <w:b/>
        </w:rPr>
        <w:t>F</w:t>
      </w:r>
      <w:r w:rsidR="004B4165" w:rsidRPr="005C5B87">
        <w:rPr>
          <w:b/>
        </w:rPr>
        <w:t>igure 6</w:t>
      </w:r>
      <w:r w:rsidRPr="005C5B87">
        <w:rPr>
          <w:b/>
        </w:rPr>
        <w:t xml:space="preserve">. </w:t>
      </w:r>
      <w:r w:rsidR="00731F2F" w:rsidRPr="005C5B87">
        <w:t>(a)</w:t>
      </w:r>
      <w:r w:rsidR="008E79E3" w:rsidRPr="005C5B87">
        <w:t xml:space="preserve"> </w:t>
      </w:r>
      <w:r w:rsidRPr="005C5B87">
        <w:t xml:space="preserve">Increasing the chain length of the xanthate ligand leads to a decrease in the width of the </w:t>
      </w:r>
      <w:r w:rsidR="00DB00D8" w:rsidRPr="005C5B87">
        <w:t>rods</w:t>
      </w:r>
      <w:r w:rsidRPr="005C5B87">
        <w:t xml:space="preserve"> obtained. </w:t>
      </w:r>
      <w:r w:rsidR="00321675" w:rsidRPr="005C5B87">
        <w:t xml:space="preserve">1 standard deviation for each measurement is displayed. </w:t>
      </w:r>
      <w:r w:rsidR="008E79E3" w:rsidRPr="005C5B87">
        <w:t xml:space="preserve">(b) The UV-Vis spectra for the copper sulfide </w:t>
      </w:r>
      <w:r w:rsidR="001D465B" w:rsidRPr="005C5B87">
        <w:t>nanorod</w:t>
      </w:r>
      <w:r w:rsidR="008E79E3" w:rsidRPr="005C5B87">
        <w:t xml:space="preserve"> – the number indicates the precursor. Inset is the correlation between band gap and the number </w:t>
      </w:r>
      <w:r w:rsidR="00513739" w:rsidRPr="005C5B87">
        <w:t>of atoms in the xanthate chain.</w:t>
      </w:r>
    </w:p>
    <w:p w14:paraId="60FEF0B4" w14:textId="00FFBF9B" w:rsidR="00E315A8" w:rsidRPr="005C5B87" w:rsidRDefault="006B0E19" w:rsidP="00124284">
      <w:pPr>
        <w:pStyle w:val="TAMainText"/>
      </w:pPr>
      <w:r w:rsidRPr="005C5B87">
        <w:rPr>
          <w:b/>
        </w:rPr>
        <w:t>3.3</w:t>
      </w:r>
      <w:r w:rsidR="00E315A8" w:rsidRPr="005C5B87">
        <w:rPr>
          <w:b/>
        </w:rPr>
        <w:t xml:space="preserve"> DFT Study</w:t>
      </w:r>
      <w:r w:rsidRPr="005C5B87">
        <w:rPr>
          <w:b/>
        </w:rPr>
        <w:t xml:space="preserve">. </w:t>
      </w:r>
      <w:r w:rsidR="00E315A8" w:rsidRPr="005C5B87">
        <w:t xml:space="preserve">In order to understand the way the xanthate ligand influences the size of the obtained </w:t>
      </w:r>
      <w:r w:rsidR="001D465B" w:rsidRPr="005C5B87">
        <w:t>nanorod</w:t>
      </w:r>
      <w:r w:rsidR="00E315A8" w:rsidRPr="005C5B87">
        <w:t xml:space="preserve">, we turned to density functional theory (DFT). We optimised the geometry of </w:t>
      </w:r>
      <w:r w:rsidR="00E315A8" w:rsidRPr="005C5B87">
        <w:rPr>
          <w:b/>
        </w:rPr>
        <w:t>9</w:t>
      </w:r>
      <w:r w:rsidR="00E315A8" w:rsidRPr="005C5B87">
        <w:t>-</w:t>
      </w:r>
      <w:r w:rsidR="00E315A8" w:rsidRPr="005C5B87">
        <w:rPr>
          <w:b/>
        </w:rPr>
        <w:t>16</w:t>
      </w:r>
      <w:r w:rsidR="00E315A8" w:rsidRPr="005C5B87">
        <w:t xml:space="preserve"> and obtained the ground state energies </w:t>
      </w:r>
      <w:r w:rsidR="009C23B5" w:rsidRPr="005C5B87">
        <w:t>of these complexes (ESI Table S6</w:t>
      </w:r>
      <w:r w:rsidR="00C17F49" w:rsidRPr="005C5B87">
        <w:t>.1</w:t>
      </w:r>
      <w:r w:rsidR="00E315A8" w:rsidRPr="005C5B87">
        <w:t>). We also studied two series of linear chain xanthates [(PPh</w:t>
      </w:r>
      <w:r w:rsidR="00E315A8" w:rsidRPr="005C5B87">
        <w:rPr>
          <w:vertAlign w:val="subscript"/>
        </w:rPr>
        <w:t>3</w:t>
      </w:r>
      <w:r w:rsidR="00E315A8" w:rsidRPr="005C5B87">
        <w:t>)</w:t>
      </w:r>
      <w:r w:rsidR="00E315A8" w:rsidRPr="005C5B87">
        <w:rPr>
          <w:vertAlign w:val="subscript"/>
        </w:rPr>
        <w:t>2</w:t>
      </w:r>
      <w:r w:rsidR="00E315A8" w:rsidRPr="005C5B87">
        <w:t>Cu(S</w:t>
      </w:r>
      <w:r w:rsidR="00E315A8" w:rsidRPr="005C5B87">
        <w:rPr>
          <w:vertAlign w:val="subscript"/>
        </w:rPr>
        <w:t>2</w:t>
      </w:r>
      <w:r w:rsidR="00E315A8" w:rsidRPr="005C5B87">
        <w:t>CO(CH</w:t>
      </w:r>
      <w:r w:rsidR="00E315A8" w:rsidRPr="005C5B87">
        <w:rPr>
          <w:vertAlign w:val="subscript"/>
        </w:rPr>
        <w:t>2</w:t>
      </w:r>
      <w:r w:rsidR="00E315A8" w:rsidRPr="005C5B87">
        <w:t>)</w:t>
      </w:r>
      <w:r w:rsidR="00E315A8" w:rsidRPr="005C5B87">
        <w:rPr>
          <w:vertAlign w:val="subscript"/>
        </w:rPr>
        <w:t>2</w:t>
      </w:r>
      <w:r w:rsidR="00E315A8" w:rsidRPr="005C5B87">
        <w:t>OR)] (</w:t>
      </w:r>
      <w:r w:rsidR="00E315A8" w:rsidRPr="005C5B87">
        <w:rPr>
          <w:b/>
        </w:rPr>
        <w:t>17</w:t>
      </w:r>
      <w:r w:rsidR="00E315A8" w:rsidRPr="005C5B87">
        <w:t xml:space="preserve">-R, R = Me, Et, </w:t>
      </w:r>
      <w:r w:rsidR="00E315A8" w:rsidRPr="005C5B87">
        <w:rPr>
          <w:vertAlign w:val="superscript"/>
        </w:rPr>
        <w:t>n</w:t>
      </w:r>
      <w:r w:rsidR="00E315A8" w:rsidRPr="005C5B87">
        <w:t xml:space="preserve">Pr, </w:t>
      </w:r>
      <w:r w:rsidR="00E315A8" w:rsidRPr="005C5B87">
        <w:rPr>
          <w:vertAlign w:val="superscript"/>
        </w:rPr>
        <w:t>n</w:t>
      </w:r>
      <w:r w:rsidR="00E315A8" w:rsidRPr="005C5B87">
        <w:t>Bu) [(PPh</w:t>
      </w:r>
      <w:r w:rsidR="00E315A8" w:rsidRPr="005C5B87">
        <w:rPr>
          <w:vertAlign w:val="subscript"/>
        </w:rPr>
        <w:t>3</w:t>
      </w:r>
      <w:r w:rsidR="00E315A8" w:rsidRPr="005C5B87">
        <w:t>)</w:t>
      </w:r>
      <w:r w:rsidR="00E315A8" w:rsidRPr="005C5B87">
        <w:rPr>
          <w:vertAlign w:val="subscript"/>
        </w:rPr>
        <w:t>2</w:t>
      </w:r>
      <w:r w:rsidR="00E315A8" w:rsidRPr="005C5B87">
        <w:t>Cu(S</w:t>
      </w:r>
      <w:r w:rsidR="00E315A8" w:rsidRPr="005C5B87">
        <w:rPr>
          <w:vertAlign w:val="subscript"/>
        </w:rPr>
        <w:t>2</w:t>
      </w:r>
      <w:r w:rsidR="00E315A8" w:rsidRPr="005C5B87">
        <w:t>COR’)] (</w:t>
      </w:r>
      <w:r w:rsidR="00E315A8" w:rsidRPr="005C5B87">
        <w:rPr>
          <w:b/>
        </w:rPr>
        <w:t>18</w:t>
      </w:r>
      <w:r w:rsidR="00E315A8" w:rsidRPr="005C5B87">
        <w:t xml:space="preserve">-R’, R’ = </w:t>
      </w:r>
      <w:r w:rsidR="00E315A8" w:rsidRPr="005C5B87">
        <w:rPr>
          <w:vertAlign w:val="superscript"/>
        </w:rPr>
        <w:t>n</w:t>
      </w:r>
      <w:r w:rsidR="00E315A8" w:rsidRPr="005C5B87">
        <w:t xml:space="preserve">Bu, </w:t>
      </w:r>
      <w:r w:rsidR="00E315A8" w:rsidRPr="005C5B87">
        <w:rPr>
          <w:vertAlign w:val="superscript"/>
        </w:rPr>
        <w:t>n</w:t>
      </w:r>
      <w:r w:rsidR="00E315A8" w:rsidRPr="005C5B87">
        <w:t xml:space="preserve">Pen, </w:t>
      </w:r>
      <w:r w:rsidR="00E315A8" w:rsidRPr="005C5B87">
        <w:rPr>
          <w:vertAlign w:val="superscript"/>
        </w:rPr>
        <w:t>n</w:t>
      </w:r>
      <w:r w:rsidR="00E315A8" w:rsidRPr="005C5B87">
        <w:t xml:space="preserve">Hex, </w:t>
      </w:r>
      <w:r w:rsidR="00E315A8" w:rsidRPr="005C5B87">
        <w:rPr>
          <w:vertAlign w:val="superscript"/>
        </w:rPr>
        <w:t>n</w:t>
      </w:r>
      <w:r w:rsidR="00E315A8" w:rsidRPr="005C5B87">
        <w:t>Hep), which have comparable xanthate chain lengths (</w:t>
      </w:r>
      <w:r w:rsidR="00E315A8" w:rsidRPr="005C5B87">
        <w:rPr>
          <w:i/>
        </w:rPr>
        <w:t>i.e</w:t>
      </w:r>
      <w:r w:rsidR="00E315A8" w:rsidRPr="005C5B87">
        <w:t xml:space="preserve">. </w:t>
      </w:r>
      <w:r w:rsidR="00E315A8" w:rsidRPr="005C5B87">
        <w:rPr>
          <w:b/>
        </w:rPr>
        <w:t>17</w:t>
      </w:r>
      <w:r w:rsidR="00E315A8" w:rsidRPr="005C5B87">
        <w:t xml:space="preserve">-Me has the same chain length as </w:t>
      </w:r>
      <w:r w:rsidR="00E315A8" w:rsidRPr="005C5B87">
        <w:rPr>
          <w:b/>
        </w:rPr>
        <w:t>18</w:t>
      </w:r>
      <w:r w:rsidR="00E315A8" w:rsidRPr="005C5B87">
        <w:t>-</w:t>
      </w:r>
      <w:r w:rsidR="00E315A8" w:rsidRPr="005C5B87">
        <w:rPr>
          <w:vertAlign w:val="superscript"/>
        </w:rPr>
        <w:t>n</w:t>
      </w:r>
      <w:r w:rsidR="00C17F49" w:rsidRPr="005C5B87">
        <w:t>Bu) (ESI Table S6.2</w:t>
      </w:r>
      <w:r w:rsidR="00E315A8" w:rsidRPr="005C5B87">
        <w:t>).</w:t>
      </w:r>
    </w:p>
    <w:p w14:paraId="79DCBCBD" w14:textId="6887BE9E" w:rsidR="008B73C7" w:rsidRPr="005C5B87" w:rsidRDefault="000A2C23" w:rsidP="00124284">
      <w:pPr>
        <w:pStyle w:val="TAMainText"/>
      </w:pPr>
      <w:r w:rsidRPr="005C5B87">
        <w:t xml:space="preserve">For </w:t>
      </w:r>
      <w:r w:rsidRPr="005C5B87">
        <w:rPr>
          <w:b/>
        </w:rPr>
        <w:t>17</w:t>
      </w:r>
      <w:r w:rsidRPr="005C5B87">
        <w:t xml:space="preserve">-R and </w:t>
      </w:r>
      <w:r w:rsidRPr="005C5B87">
        <w:rPr>
          <w:b/>
        </w:rPr>
        <w:t>18</w:t>
      </w:r>
      <w:r w:rsidRPr="005C5B87">
        <w:t xml:space="preserve">-R’, there are some notable differences in the geometry optimized </w:t>
      </w:r>
      <w:r w:rsidR="0062175D" w:rsidRPr="005C5B87">
        <w:t xml:space="preserve">structures. </w:t>
      </w:r>
      <w:r w:rsidR="00AA300B" w:rsidRPr="005C5B87">
        <w:t xml:space="preserve">For </w:t>
      </w:r>
      <w:r w:rsidR="00AA300B" w:rsidRPr="005C5B87">
        <w:rPr>
          <w:b/>
        </w:rPr>
        <w:t>17</w:t>
      </w:r>
      <w:r w:rsidR="00AA300B" w:rsidRPr="005C5B87">
        <w:t xml:space="preserve">-R, </w:t>
      </w:r>
      <w:r w:rsidR="00492278" w:rsidRPr="005C5B87">
        <w:t>there is a loss of symmetry about the Cu centre with respect to the Cu-S bond lengths.</w:t>
      </w:r>
      <w:r w:rsidR="00984BB6" w:rsidRPr="005C5B87">
        <w:t xml:space="preserve"> For each complex in the </w:t>
      </w:r>
      <w:r w:rsidR="00984BB6" w:rsidRPr="005C5B87">
        <w:rPr>
          <w:b/>
        </w:rPr>
        <w:t>18</w:t>
      </w:r>
      <w:r w:rsidR="00984BB6" w:rsidRPr="005C5B87">
        <w:t>-R’ series, the two Cu-S</w:t>
      </w:r>
      <w:r w:rsidR="00CF7AE5" w:rsidRPr="005C5B87">
        <w:t xml:space="preserve"> bonds</w:t>
      </w:r>
      <w:r w:rsidR="00984BB6" w:rsidRPr="005C5B87">
        <w:t>, and correspondingly the C-S</w:t>
      </w:r>
      <w:r w:rsidR="00CF7AE5" w:rsidRPr="005C5B87">
        <w:t xml:space="preserve"> bonds, are nearly identical (ESI Table</w:t>
      </w:r>
      <w:r w:rsidR="00580D60" w:rsidRPr="005C5B87">
        <w:t>s S6.3 and S6.4</w:t>
      </w:r>
      <w:r w:rsidR="00C17F49" w:rsidRPr="005C5B87">
        <w:t xml:space="preserve"> </w:t>
      </w:r>
      <w:r w:rsidR="005D6C6A" w:rsidRPr="005C5B87">
        <w:t>).</w:t>
      </w:r>
      <w:r w:rsidR="00FF0113" w:rsidRPr="005C5B87">
        <w:t xml:space="preserve"> However, for </w:t>
      </w:r>
      <w:r w:rsidR="00FF0113" w:rsidRPr="005C5B87">
        <w:rPr>
          <w:b/>
        </w:rPr>
        <w:t>17</w:t>
      </w:r>
      <w:r w:rsidR="00FF0113" w:rsidRPr="005C5B87">
        <w:t>-R one Cu-S lengthens, whilst one C-S contracts slightly.</w:t>
      </w:r>
      <w:r w:rsidR="004E5E27" w:rsidRPr="005C5B87">
        <w:t xml:space="preserve"> This is mirrored in the </w:t>
      </w:r>
      <w:r w:rsidR="008B73C7" w:rsidRPr="005C5B87">
        <w:t>experiment</w:t>
      </w:r>
      <w:r w:rsidR="009E2B7D" w:rsidRPr="005C5B87">
        <w:t>al crystal data, where</w:t>
      </w:r>
      <w:r w:rsidR="008B73C7" w:rsidRPr="005C5B87">
        <w:t xml:space="preserve"> </w:t>
      </w:r>
      <w:r w:rsidR="008B73C7" w:rsidRPr="005C5B87">
        <w:rPr>
          <w:b/>
        </w:rPr>
        <w:t>1</w:t>
      </w:r>
      <w:r w:rsidR="009E2B7D" w:rsidRPr="005C5B87">
        <w:rPr>
          <w:b/>
        </w:rPr>
        <w:t>2</w:t>
      </w:r>
      <w:r w:rsidR="009E2B7D" w:rsidRPr="005C5B87">
        <w:t xml:space="preserve"> (which corresponds to </w:t>
      </w:r>
      <w:r w:rsidR="009E2B7D" w:rsidRPr="005C5B87">
        <w:rPr>
          <w:b/>
        </w:rPr>
        <w:t>17</w:t>
      </w:r>
      <w:r w:rsidR="009E2B7D" w:rsidRPr="005C5B87">
        <w:t xml:space="preserve">-Me) has </w:t>
      </w:r>
      <w:r w:rsidR="00253D13" w:rsidRPr="005C5B87">
        <w:t>Cu-S bond lengths of 2.3705(9) Å and 2.4791(9) Å</w:t>
      </w:r>
      <w:r w:rsidR="00C66929" w:rsidRPr="005C5B87">
        <w:t xml:space="preserve">, </w:t>
      </w:r>
      <w:r w:rsidR="00656F9F" w:rsidRPr="005C5B87">
        <w:t xml:space="preserve">whilst </w:t>
      </w:r>
      <w:r w:rsidR="00656F9F" w:rsidRPr="005C5B87">
        <w:rPr>
          <w:b/>
        </w:rPr>
        <w:t>9</w:t>
      </w:r>
      <w:r w:rsidR="00656F9F" w:rsidRPr="005C5B87">
        <w:t xml:space="preserve"> (</w:t>
      </w:r>
      <w:r w:rsidR="00656F9F" w:rsidRPr="005C5B87">
        <w:rPr>
          <w:i/>
        </w:rPr>
        <w:t>i.e.</w:t>
      </w:r>
      <w:r w:rsidR="00656F9F" w:rsidRPr="005C5B87">
        <w:t xml:space="preserve"> </w:t>
      </w:r>
      <w:r w:rsidR="00656F9F" w:rsidRPr="005C5B87">
        <w:rPr>
          <w:b/>
        </w:rPr>
        <w:t>18</w:t>
      </w:r>
      <w:r w:rsidR="00656F9F" w:rsidRPr="005C5B87">
        <w:t>-</w:t>
      </w:r>
      <w:r w:rsidR="00656F9F" w:rsidRPr="005C5B87">
        <w:rPr>
          <w:vertAlign w:val="superscript"/>
        </w:rPr>
        <w:t>n</w:t>
      </w:r>
      <w:r w:rsidR="00656F9F" w:rsidRPr="005C5B87">
        <w:t>Bu)</w:t>
      </w:r>
      <w:r w:rsidR="0001579B" w:rsidRPr="005C5B87">
        <w:t xml:space="preserve"> has ones of 2.421(2) Å and 2.423(2) Å.</w:t>
      </w:r>
      <w:r w:rsidR="00944844" w:rsidRPr="005C5B87">
        <w:fldChar w:fldCharType="begin" w:fldLock="1"/>
      </w:r>
      <w:r w:rsidR="003030D0" w:rsidRPr="005C5B87">
        <w:instrText>ADDIN CSL_CITATION { "citationItems" : [ { "id" : "ITEM-1", "itemData" : { "author" : [ { "dropping-particle" : "", "family" : "Han", "given" : "Q", "non-dropping-particle" : "", "parse-names" : false, "suffix" : "" }, { "dropping-particle" : "", "family" : "Wang", "given" : "Y", "non-dropping-particle" : "", "parse-names" : false, "suffix" : "" }, { "dropping-particle" : "", "family" : "Yang", "given" : "X", "non-dropping-particle" : "", "parse-names" : false, "suffix" : "" }, { "dropping-particle" : "", "family" : "Lu", "given" : "L", "non-dropping-particle" : "", "parse-names" : false, "suffix" : "" }, { "dropping-particle" : "", "family" : "Wang", "given" : "X", "non-dropping-particle" : "", "parse-names" : false, "suffix" : "" } ], "container-title" : "Huaxue Tongbao", "id" : "ITEM-1", "issued" : { "date-parts" : [ [ "2006" ] ] }, "page" : "148-150", "title" : "Structure and characterization of (o-butyldithiocarbonatio-S,S\u2032) bis(triphenylphosphine) copper(I) complex", "type" : "article-journal", "volume" : "69" }, "uris" : [ "http://www.mendeley.com/documents/?uuid=5bf5da87-df48-4610-8c03-b0b03ed24aab" ] } ], "mendeley" : { "formattedCitation" : "&lt;sup&gt;41&lt;/sup&gt;", "plainTextFormattedCitation" : "41", "previouslyFormattedCitation" : "&lt;sup&gt;41&lt;/sup&gt;" }, "properties" : { "noteIndex" : 0 }, "schema" : "https://github.com/citation-style-language/schema/raw/master/csl-citation.json" }</w:instrText>
      </w:r>
      <w:r w:rsidR="00944844" w:rsidRPr="005C5B87">
        <w:fldChar w:fldCharType="separate"/>
      </w:r>
      <w:r w:rsidR="00744ABD" w:rsidRPr="005C5B87">
        <w:rPr>
          <w:noProof/>
          <w:vertAlign w:val="superscript"/>
        </w:rPr>
        <w:t>41</w:t>
      </w:r>
      <w:r w:rsidR="00944844" w:rsidRPr="005C5B87">
        <w:fldChar w:fldCharType="end"/>
      </w:r>
      <w:r w:rsidR="00754051" w:rsidRPr="005C5B87">
        <w:t xml:space="preserve"> This distinction between the two S atoms for </w:t>
      </w:r>
      <w:r w:rsidR="00754051" w:rsidRPr="005C5B87">
        <w:rPr>
          <w:b/>
        </w:rPr>
        <w:t>17</w:t>
      </w:r>
      <w:r w:rsidR="00754051" w:rsidRPr="005C5B87">
        <w:t xml:space="preserve">-R is </w:t>
      </w:r>
      <w:r w:rsidR="008419FB" w:rsidRPr="005C5B87">
        <w:t xml:space="preserve">also observed in a Mulliken population analysis, where </w:t>
      </w:r>
      <w:r w:rsidR="003913CB" w:rsidRPr="005C5B87">
        <w:t xml:space="preserve">the S that is most closely bonded to the Cu has a greater </w:t>
      </w:r>
      <w:r w:rsidR="003913CB" w:rsidRPr="005C5B87">
        <w:lastRenderedPageBreak/>
        <w:t>electronic charge.</w:t>
      </w:r>
      <w:r w:rsidR="006554D9" w:rsidRPr="005C5B87">
        <w:t xml:space="preserve"> This suggests that there is decreased delocalisation across the S-C-S unit for </w:t>
      </w:r>
      <w:r w:rsidR="006554D9" w:rsidRPr="005C5B87">
        <w:rPr>
          <w:b/>
        </w:rPr>
        <w:t>17</w:t>
      </w:r>
      <w:r w:rsidR="006554D9" w:rsidRPr="005C5B87">
        <w:t xml:space="preserve">-R than </w:t>
      </w:r>
      <w:r w:rsidR="006554D9" w:rsidRPr="005C5B87">
        <w:rPr>
          <w:b/>
        </w:rPr>
        <w:t>18</w:t>
      </w:r>
      <w:r w:rsidR="006554D9" w:rsidRPr="005C5B87">
        <w:t xml:space="preserve">-R’, </w:t>
      </w:r>
      <w:r w:rsidR="00EF297A" w:rsidRPr="005C5B87">
        <w:t>which must be brought about by the introduction of the second oxygen into the xanthate chain.</w:t>
      </w:r>
    </w:p>
    <w:p w14:paraId="2F650567" w14:textId="41C7BDE4" w:rsidR="00E315A8" w:rsidRPr="005C5B87" w:rsidRDefault="00984BB6" w:rsidP="00124284">
      <w:pPr>
        <w:pStyle w:val="TAMainText"/>
      </w:pPr>
      <w:r w:rsidRPr="005C5B87">
        <w:t xml:space="preserve"> </w:t>
      </w:r>
      <w:r w:rsidR="00BF0F0C" w:rsidRPr="005C5B87">
        <w:t>There is a</w:t>
      </w:r>
      <w:r w:rsidR="00E315A8" w:rsidRPr="005C5B87">
        <w:t xml:space="preserve"> </w:t>
      </w:r>
      <w:r w:rsidR="007E3309" w:rsidRPr="005C5B87">
        <w:t>good</w:t>
      </w:r>
      <w:r w:rsidR="00E315A8" w:rsidRPr="005C5B87">
        <w:t xml:space="preserve"> relationship between length of </w:t>
      </w:r>
      <w:r w:rsidR="008A3063" w:rsidRPr="005C5B87">
        <w:t xml:space="preserve">the xanthate </w:t>
      </w:r>
      <w:r w:rsidR="00E315A8" w:rsidRPr="005C5B87">
        <w:t xml:space="preserve">chain and </w:t>
      </w:r>
      <w:r w:rsidR="00F11E2D" w:rsidRPr="005C5B87">
        <w:t>ground state e</w:t>
      </w:r>
      <w:r w:rsidR="00E315A8" w:rsidRPr="005C5B87">
        <w:t>ne</w:t>
      </w:r>
      <w:r w:rsidR="00FA561E" w:rsidRPr="005C5B87">
        <w:t xml:space="preserve">rgy, which is </w:t>
      </w:r>
      <w:r w:rsidR="009B146B" w:rsidRPr="005C5B87">
        <w:t xml:space="preserve">to be expected for </w:t>
      </w:r>
      <w:r w:rsidR="009B146B" w:rsidRPr="005C5B87">
        <w:rPr>
          <w:b/>
        </w:rPr>
        <w:t>17</w:t>
      </w:r>
      <w:r w:rsidR="009B146B" w:rsidRPr="005C5B87">
        <w:t xml:space="preserve">-R and </w:t>
      </w:r>
      <w:r w:rsidR="009B146B" w:rsidRPr="005C5B87">
        <w:rPr>
          <w:b/>
        </w:rPr>
        <w:t>18</w:t>
      </w:r>
      <w:r w:rsidR="009B146B" w:rsidRPr="005C5B87">
        <w:t>-R’</w:t>
      </w:r>
      <w:r w:rsidR="00580D60" w:rsidRPr="005C5B87">
        <w:t xml:space="preserve"> (ESI Figure S6.1</w:t>
      </w:r>
      <w:r w:rsidR="00C20D84" w:rsidRPr="005C5B87">
        <w:t xml:space="preserve">) but is also true for </w:t>
      </w:r>
      <w:r w:rsidR="00C20D84" w:rsidRPr="005C5B87">
        <w:rPr>
          <w:b/>
        </w:rPr>
        <w:t>9</w:t>
      </w:r>
      <w:r w:rsidR="00C20D84" w:rsidRPr="005C5B87">
        <w:t>-</w:t>
      </w:r>
      <w:r w:rsidR="00C20D84" w:rsidRPr="005C5B87">
        <w:rPr>
          <w:b/>
        </w:rPr>
        <w:t xml:space="preserve">16 </w:t>
      </w:r>
      <w:r w:rsidR="004B4165" w:rsidRPr="005C5B87">
        <w:t>(Figure 7</w:t>
      </w:r>
      <w:r w:rsidR="006B7208" w:rsidRPr="005C5B87">
        <w:t>a)</w:t>
      </w:r>
      <w:r w:rsidR="00E315A8" w:rsidRPr="005C5B87">
        <w:t>. This clearly indicates that the longer chain complexes are lower in energy than the shorter chain ones. Additionally, we note that the introduction of an O into the alkyl chain of the xanthate results in a lowering of ener</w:t>
      </w:r>
      <w:r w:rsidR="0007737D" w:rsidRPr="005C5B87">
        <w:t xml:space="preserve">gy. This </w:t>
      </w:r>
      <w:r w:rsidR="000D6E4B" w:rsidRPr="005C5B87">
        <w:t>again is the expected result as an ‘O’ is lower in energy than a CH</w:t>
      </w:r>
      <w:r w:rsidR="000D6E4B" w:rsidRPr="005C5B87">
        <w:rPr>
          <w:vertAlign w:val="subscript"/>
        </w:rPr>
        <w:t>2</w:t>
      </w:r>
      <w:r w:rsidR="000D6E4B" w:rsidRPr="005C5B87">
        <w:t xml:space="preserve"> motif, and </w:t>
      </w:r>
      <w:r w:rsidR="0007737D" w:rsidRPr="005C5B87">
        <w:t xml:space="preserve">can be seen in ESI Figure </w:t>
      </w:r>
      <w:r w:rsidR="00580D60" w:rsidRPr="005C5B87">
        <w:t>S6.1</w:t>
      </w:r>
      <w:r w:rsidR="00E315A8" w:rsidRPr="005C5B87">
        <w:t xml:space="preserve">, where </w:t>
      </w:r>
      <w:r w:rsidR="00E315A8" w:rsidRPr="005C5B87">
        <w:rPr>
          <w:b/>
        </w:rPr>
        <w:t>17</w:t>
      </w:r>
      <w:r w:rsidR="00E315A8" w:rsidRPr="005C5B87">
        <w:t xml:space="preserve">-R is lower in energy than </w:t>
      </w:r>
      <w:r w:rsidR="00E315A8" w:rsidRPr="005C5B87">
        <w:rPr>
          <w:b/>
        </w:rPr>
        <w:t>18</w:t>
      </w:r>
      <w:r w:rsidR="00E315A8" w:rsidRPr="005C5B87">
        <w:t>-R’ for each chain length.</w:t>
      </w:r>
    </w:p>
    <w:p w14:paraId="5D38EAA4" w14:textId="114608AD" w:rsidR="00E31C32" w:rsidRPr="005C5B87" w:rsidRDefault="00E31C32" w:rsidP="00124284">
      <w:pPr>
        <w:pStyle w:val="TAMainText"/>
      </w:pPr>
      <w:r w:rsidRPr="005C5B87">
        <w:rPr>
          <w:noProof/>
          <w:lang w:eastAsia="en-GB"/>
        </w:rPr>
        <mc:AlternateContent>
          <mc:Choice Requires="wps">
            <w:drawing>
              <wp:anchor distT="0" distB="0" distL="114300" distR="114300" simplePos="0" relativeHeight="251659264" behindDoc="0" locked="0" layoutInCell="1" allowOverlap="1" wp14:anchorId="30707ED6" wp14:editId="6A30435B">
                <wp:simplePos x="0" y="0"/>
                <wp:positionH relativeFrom="column">
                  <wp:posOffset>290195</wp:posOffset>
                </wp:positionH>
                <wp:positionV relativeFrom="paragraph">
                  <wp:posOffset>115570</wp:posOffset>
                </wp:positionV>
                <wp:extent cx="459105" cy="2254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45910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F4FED2" w14:textId="77777777" w:rsidR="00C13C77" w:rsidRPr="00246D55" w:rsidRDefault="00C13C77" w:rsidP="00E315A8">
                            <w:pPr>
                              <w:rPr>
                                <w:rFonts w:ascii="Calibri" w:hAnsi="Calibri"/>
                                <w:sz w:val="16"/>
                              </w:rPr>
                            </w:pPr>
                            <w:r w:rsidRPr="00246D55">
                              <w:rPr>
                                <w:rFonts w:ascii="Calibri" w:hAnsi="Calibri"/>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07ED6" id="_x0000_t202" coordsize="21600,21600" o:spt="202" path="m0,0l0,21600,21600,21600,21600,0xe">
                <v:stroke joinstyle="miter"/>
                <v:path gradientshapeok="t" o:connecttype="rect"/>
              </v:shapetype>
              <v:shape id="Text Box 17" o:spid="_x0000_s1026" type="#_x0000_t202" style="position:absolute;left:0;text-align:left;margin-left:22.85pt;margin-top:9.1pt;width:36.15pt;height: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fl73YCAABaBQAADgAAAGRycy9lMm9Eb2MueG1srFTBbtswDL0P2D8Iuq9OgmRdgzhF1qLDgKIt&#10;mg49K7KUGJNETWJiZ18/SnbSrNulwy42RT5S5COp2WVrDdupEGtwJR+eDThTTkJVu3XJvz3dfPjE&#10;WUThKmHAqZLvVeSX8/fvZo2fqhFswFQqMAri4rTxJd8g+mlRRLlRVsQz8MqRUUOwAukY1kUVREPR&#10;rSlGg8HHooFQ+QBSxUja687I5zm+1krivdZRITMlp9wwf0P+rtK3mM/EdB2E39SyT0P8QxZW1I4u&#10;PYa6FijYNtR/hLK1DBBB45kEW4DWtVS5BqpmOHhVzXIjvMq1EDnRH2mK/y+svNs9BFZX1Ltzzpyw&#10;1KMn1SL7DC0jFfHT+Dgl2NITEFvSE/agj6RMZbc62PSnghjZien9kd0UTZJyPLkYDiacSTKNRpPx&#10;aJKiFC/OPkT8osCyJJQ8UPMyp2J3G7GDHiDpLgc3tTG5gcb9pqCYnUblCei9Ux1dvlnCvVHJy7hH&#10;pYmBnHZS5NlTVyawnaCpEVIqh7niHJfQCaXp7rc49vjk2mX1FuejR74ZHB6dbe0gZJZepV19P6Ss&#10;OzxRfVJ3ErFdtX1/V1Dtqb0BugWJXt7U1IRbEfFBBNoI6ihtOd7TRxtoSg69xNkGws+/6ROeBpWs&#10;nDW0YSWPP7YiKM7MV0cjfDEcj9NK5sN4cj6iQzi1rE4tbmuvgNoxpPfEyywmPJqDqAPYZ3oMFulW&#10;Mgkn6e6S40G8wm7v6TGRarHIIFpCL/DWLb1MoRO9acSe2mcRfD+HSAN8B4ddFNNX49hhk6eDxRZB&#10;13lWE8Edqz3xtMB52vvHJr0Qp+eMenkS578AAAD//wMAUEsDBBQABgAIAAAAIQCBBDry3QAAAAgB&#10;AAAPAAAAZHJzL2Rvd25yZXYueG1sTI/NTsMwEITvSLyDtUjcqN2f0BDiVFURVxAFKvXmxtskaryO&#10;YrcJb8/2BMedGc1+k69G14oL9qHxpGE6USCQSm8bqjR8fb4+pCBCNGRN6wk1/GCAVXF7k5vM+oE+&#10;8LKNleASCpnRUMfYZVKGskZnwsR3SOwdfe9M5LOvpO3NwOWulTOlHqUzDfGH2nS4qbE8bc9Ow/fb&#10;cb9bqPfqxSXd4EclyT1Jre/vxvUziIhj/AvDFZ/RoWCmgz+TDaLVsEiWnGQ9nYG4+tOUtx00JPMl&#10;yCKX/wcUvwAAAP//AwBQSwECLQAUAAYACAAAACEA5JnDwPsAAADhAQAAEwAAAAAAAAAAAAAAAAAA&#10;AAAAW0NvbnRlbnRfVHlwZXNdLnhtbFBLAQItABQABgAIAAAAIQAjsmrh1wAAAJQBAAALAAAAAAAA&#10;AAAAAAAAACwBAABfcmVscy8ucmVsc1BLAQItABQABgAIAAAAIQAqR+XvdgIAAFoFAAAOAAAAAAAA&#10;AAAAAAAAACwCAABkcnMvZTJvRG9jLnhtbFBLAQItABQABgAIAAAAIQCBBDry3QAAAAgBAAAPAAAA&#10;AAAAAAAAAAAAAM4EAABkcnMvZG93bnJldi54bWxQSwUGAAAAAAQABADzAAAA2AUAAAAA&#10;" filled="f" stroked="f">
                <v:textbox>
                  <w:txbxContent>
                    <w:p w14:paraId="30F4FED2" w14:textId="77777777" w:rsidR="00C13C77" w:rsidRPr="00246D55" w:rsidRDefault="00C13C77" w:rsidP="00E315A8">
                      <w:pPr>
                        <w:rPr>
                          <w:rFonts w:ascii="Calibri" w:hAnsi="Calibri"/>
                          <w:sz w:val="16"/>
                        </w:rPr>
                      </w:pPr>
                      <w:r w:rsidRPr="00246D55">
                        <w:rPr>
                          <w:rFonts w:ascii="Calibri" w:hAnsi="Calibri"/>
                          <w:sz w:val="16"/>
                        </w:rPr>
                        <w:t>(a)</w:t>
                      </w:r>
                    </w:p>
                  </w:txbxContent>
                </v:textbox>
              </v:shape>
            </w:pict>
          </mc:Fallback>
        </mc:AlternateContent>
      </w:r>
    </w:p>
    <w:p w14:paraId="2D85A407" w14:textId="0987D4FE" w:rsidR="00E315A8" w:rsidRPr="005C5B87" w:rsidRDefault="00173540" w:rsidP="00124284">
      <w:pPr>
        <w:pStyle w:val="TAMainText"/>
      </w:pPr>
      <w:r w:rsidRPr="005C5B87">
        <w:rPr>
          <w:noProof/>
          <w:lang w:eastAsia="en-GB"/>
        </w:rPr>
        <mc:AlternateContent>
          <mc:Choice Requires="wps">
            <w:drawing>
              <wp:anchor distT="0" distB="0" distL="114300" distR="114300" simplePos="0" relativeHeight="251660288" behindDoc="0" locked="0" layoutInCell="1" allowOverlap="1" wp14:anchorId="3AACE9F3" wp14:editId="0E8046FE">
                <wp:simplePos x="0" y="0"/>
                <wp:positionH relativeFrom="column">
                  <wp:posOffset>290195</wp:posOffset>
                </wp:positionH>
                <wp:positionV relativeFrom="paragraph">
                  <wp:posOffset>2304415</wp:posOffset>
                </wp:positionV>
                <wp:extent cx="459105" cy="225425"/>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45910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E0797C" w14:textId="77777777" w:rsidR="00C13C77" w:rsidRPr="00246D55" w:rsidRDefault="00C13C77" w:rsidP="00E315A8">
                            <w:pPr>
                              <w:rPr>
                                <w:rFonts w:ascii="Calibri" w:hAnsi="Calibri"/>
                                <w:sz w:val="16"/>
                              </w:rPr>
                            </w:pPr>
                            <w:r w:rsidRPr="00246D55">
                              <w:rPr>
                                <w:rFonts w:ascii="Calibri" w:hAnsi="Calibri"/>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CE9F3" id="Text Box 19" o:spid="_x0000_s1027" type="#_x0000_t202" style="position:absolute;left:0;text-align:left;margin-left:22.85pt;margin-top:181.45pt;width:36.15pt;height: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eVYngCAABhBQAADgAAAGRycy9lMm9Eb2MueG1srFTBbtswDL0P2D8Iuq9OgmRbgzhF1qLDgKIt&#10;1g49K7KUGJNETWJiZ18/SrbTrNulwy42RT5S5COpxUVrDdurEGtwJR+fjThTTkJVu03Jvz1ev/vI&#10;WUThKmHAqZIfVOQXy7dvFo2fqwlswVQqMAri4rzxJd8i+nlRRLlVVsQz8MqRUUOwAukYNkUVREPR&#10;rSkmo9H7ooFQ+QBSxUjaq87Ilzm+1krindZRITMlp9wwf0P+rtO3WC7EfBOE39ayT0P8QxZW1I4u&#10;PYa6EijYLtR/hLK1DBBB45kEW4DWtVS5BqpmPHpRzcNWeJVrIXKiP9IU/19Yebu/D6yuqHfnnDlh&#10;qUePqkX2CVpGKuKn8XFOsAdPQGxJT9hBH0mZym51sOlPBTGyE9OHI7spmiTldHY+Hs04k2SaTGbT&#10;ySxFKZ6dfYj4WYFlSSh5oOZlTsX+JmIHHSDpLgfXtTG5gcb9pqCYnUblCei9Ux1dvlnCg1HJy7iv&#10;ShMDOe2kyLOnLk1ge0FTI6RUDnPFOS6hE0rT3a9x7PHJtcvqNc5Hj3wzODw629pByCy9SLv6PqSs&#10;OzxRfVJ3ErFdt13rh3auoTpQlwN0exK9vK6pFzci4r0ItBjUWFp2vKOPNtCUHHqJsy2En3/TJzzN&#10;K1k5a2jRSh5/7ERQnJkvjib5fDydps3Mh+nsw4QO4dSyPrW4nb0E6sqYnhUvs5jwaAZRB7BP9Cas&#10;0q1kEk7S3SXHQbzEbv3pTZFqtcog2kUv8MY9eJlCJ5bTpD22TyL4fhyR5vgWhpUU8xdT2WGTp4PV&#10;DkHXeWQTzx2rPf+0x3no+zcnPRSn54x6fhmXvwAAAP//AwBQSwMEFAAGAAgAAAAhAHOue6DeAAAA&#10;CgEAAA8AAABkcnMvZG93bnJldi54bWxMj8FOwzAMhu9IvENkJG4s2ehGW5pOCMQVtMEmccsar61o&#10;nKrJ1vL2eCc42v70+/uL9eQ6ccYhtJ40zGcKBFLlbUu1hs+P17sURIiGrOk8oYYfDLAur68Kk1s/&#10;0gbP21gLDqGQGw1NjH0uZagadCbMfI/Et6MfnIk8DrW0gxk53HVyodRKOtMSf2hMj88NVt/bk9Ow&#10;ezt+7RP1Xr+4ZT/6SUlymdT69mZ6egQRcYp/MFz0WR1Kdjr4E9kgOg3J8oFJDferRQbiAsxTLnfg&#10;TZYmIMtC/q9Q/gIAAP//AwBQSwECLQAUAAYACAAAACEA5JnDwPsAAADhAQAAEwAAAAAAAAAAAAAA&#10;AAAAAAAAW0NvbnRlbnRfVHlwZXNdLnhtbFBLAQItABQABgAIAAAAIQAjsmrh1wAAAJQBAAALAAAA&#10;AAAAAAAAAAAAACwBAABfcmVscy8ucmVsc1BLAQItABQABgAIAAAAIQArN5VieAIAAGEFAAAOAAAA&#10;AAAAAAAAAAAAACwCAABkcnMvZTJvRG9jLnhtbFBLAQItABQABgAIAAAAIQBzrnug3gAAAAoBAAAP&#10;AAAAAAAAAAAAAAAAANAEAABkcnMvZG93bnJldi54bWxQSwUGAAAAAAQABADzAAAA2wUAAAAA&#10;" filled="f" stroked="f">
                <v:textbox>
                  <w:txbxContent>
                    <w:p w14:paraId="41E0797C" w14:textId="77777777" w:rsidR="00C13C77" w:rsidRPr="00246D55" w:rsidRDefault="00C13C77" w:rsidP="00E315A8">
                      <w:pPr>
                        <w:rPr>
                          <w:rFonts w:ascii="Calibri" w:hAnsi="Calibri"/>
                          <w:sz w:val="16"/>
                        </w:rPr>
                      </w:pPr>
                      <w:r w:rsidRPr="00246D55">
                        <w:rPr>
                          <w:rFonts w:ascii="Calibri" w:hAnsi="Calibri"/>
                          <w:sz w:val="16"/>
                        </w:rPr>
                        <w:t>(b)</w:t>
                      </w:r>
                    </w:p>
                  </w:txbxContent>
                </v:textbox>
              </v:shape>
            </w:pict>
          </mc:Fallback>
        </mc:AlternateContent>
      </w:r>
      <w:r w:rsidR="00E315A8" w:rsidRPr="005C5B87">
        <w:rPr>
          <w:noProof/>
          <w:lang w:eastAsia="en-GB"/>
        </w:rPr>
        <w:drawing>
          <wp:inline distT="0" distB="0" distL="0" distR="0" wp14:anchorId="6F14FFB1" wp14:editId="337E1B69">
            <wp:extent cx="2777568"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16 chain energy.png"/>
                    <pic:cNvPicPr/>
                  </pic:nvPicPr>
                  <pic:blipFill>
                    <a:blip r:embed="rId16">
                      <a:extLst>
                        <a:ext uri="{28A0092B-C50C-407E-A947-70E740481C1C}">
                          <a14:useLocalDpi xmlns:a14="http://schemas.microsoft.com/office/drawing/2010/main" val="0"/>
                        </a:ext>
                      </a:extLst>
                    </a:blip>
                    <a:stretch>
                      <a:fillRect/>
                    </a:stretch>
                  </pic:blipFill>
                  <pic:spPr>
                    <a:xfrm>
                      <a:off x="0" y="0"/>
                      <a:ext cx="2785618" cy="2292626"/>
                    </a:xfrm>
                    <a:prstGeom prst="rect">
                      <a:avLst/>
                    </a:prstGeom>
                  </pic:spPr>
                </pic:pic>
              </a:graphicData>
            </a:graphic>
          </wp:inline>
        </w:drawing>
      </w:r>
    </w:p>
    <w:p w14:paraId="7AF279A1" w14:textId="314A46B8" w:rsidR="00E315A8" w:rsidRPr="005C5B87" w:rsidRDefault="002B4E93" w:rsidP="00124284">
      <w:pPr>
        <w:pStyle w:val="TAMainText"/>
      </w:pPr>
      <w:r w:rsidRPr="005C5B87">
        <w:rPr>
          <w:noProof/>
          <w:lang w:eastAsia="en-GB"/>
        </w:rPr>
        <w:drawing>
          <wp:inline distT="0" distB="0" distL="0" distR="0" wp14:anchorId="53857925" wp14:editId="40B95A09">
            <wp:extent cx="2779776" cy="22714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79776" cy="2271475"/>
                    </a:xfrm>
                    <a:prstGeom prst="rect">
                      <a:avLst/>
                    </a:prstGeom>
                    <a:noFill/>
                    <a:ln>
                      <a:noFill/>
                    </a:ln>
                    <a:effectLst/>
                    <a:extLst/>
                  </pic:spPr>
                </pic:pic>
              </a:graphicData>
            </a:graphic>
          </wp:inline>
        </w:drawing>
      </w:r>
    </w:p>
    <w:p w14:paraId="43311491" w14:textId="175CF1B5" w:rsidR="00E315A8" w:rsidRPr="005C5B87" w:rsidRDefault="00E315A8" w:rsidP="00124284">
      <w:pPr>
        <w:pStyle w:val="TAMainText"/>
      </w:pPr>
      <w:r w:rsidRPr="005C5B87">
        <w:rPr>
          <w:b/>
        </w:rPr>
        <w:t xml:space="preserve">Figure </w:t>
      </w:r>
      <w:r w:rsidR="004B4165" w:rsidRPr="005C5B87">
        <w:rPr>
          <w:b/>
        </w:rPr>
        <w:t>7</w:t>
      </w:r>
      <w:r w:rsidRPr="005C5B87">
        <w:rPr>
          <w:b/>
        </w:rPr>
        <w:t xml:space="preserve">. </w:t>
      </w:r>
      <w:r w:rsidRPr="005C5B87">
        <w:t xml:space="preserve">(a) The ground state energies of </w:t>
      </w:r>
      <w:r w:rsidR="00B204E8" w:rsidRPr="005C5B87">
        <w:rPr>
          <w:b/>
        </w:rPr>
        <w:t>9</w:t>
      </w:r>
      <w:r w:rsidRPr="005C5B87">
        <w:t>-</w:t>
      </w:r>
      <w:r w:rsidRPr="005C5B87">
        <w:rPr>
          <w:b/>
        </w:rPr>
        <w:t xml:space="preserve">16 </w:t>
      </w:r>
      <w:r w:rsidRPr="005C5B87">
        <w:t xml:space="preserve">as a </w:t>
      </w:r>
      <w:r w:rsidR="006F3740" w:rsidRPr="005C5B87">
        <w:t>function of the chain length. (b</w:t>
      </w:r>
      <w:r w:rsidRPr="005C5B87">
        <w:t xml:space="preserve">) The width of the obtained </w:t>
      </w:r>
      <w:r w:rsidR="0064240C" w:rsidRPr="005C5B87">
        <w:t>nanorod</w:t>
      </w:r>
      <w:r w:rsidRPr="005C5B87">
        <w:t xml:space="preserve"> compared to the </w:t>
      </w:r>
      <w:r w:rsidR="00F11E2D" w:rsidRPr="005C5B87">
        <w:t xml:space="preserve">sum of the electronic and thermal </w:t>
      </w:r>
      <w:r w:rsidR="005B41DA" w:rsidRPr="005C5B87">
        <w:t xml:space="preserve"> </w:t>
      </w:r>
      <w:r w:rsidRPr="005C5B87">
        <w:t>energy of the xanthate precursor.</w:t>
      </w:r>
    </w:p>
    <w:p w14:paraId="4CEEDAE9" w14:textId="6B1B0429" w:rsidR="00E315A8" w:rsidRPr="005C5B87" w:rsidRDefault="00E315A8" w:rsidP="00124284">
      <w:pPr>
        <w:pStyle w:val="TAMainText"/>
      </w:pPr>
      <w:r w:rsidRPr="005C5B87">
        <w:t xml:space="preserve">A plot of the </w:t>
      </w:r>
      <w:r w:rsidR="00F11E2D" w:rsidRPr="005C5B87">
        <w:t xml:space="preserve">ground state </w:t>
      </w:r>
      <w:r w:rsidR="00547111" w:rsidRPr="005C5B87">
        <w:t>energy</w:t>
      </w:r>
      <w:r w:rsidRPr="005C5B87">
        <w:t xml:space="preserve"> </w:t>
      </w:r>
      <w:r w:rsidR="001E3911" w:rsidRPr="005C5B87">
        <w:t xml:space="preserve">of </w:t>
      </w:r>
      <w:r w:rsidR="00B204E8" w:rsidRPr="005C5B87">
        <w:rPr>
          <w:b/>
        </w:rPr>
        <w:t>9</w:t>
      </w:r>
      <w:r w:rsidR="00065D1F" w:rsidRPr="005C5B87">
        <w:t>-</w:t>
      </w:r>
      <w:r w:rsidR="00065D1F" w:rsidRPr="005C5B87">
        <w:rPr>
          <w:b/>
        </w:rPr>
        <w:t>16</w:t>
      </w:r>
      <w:r w:rsidR="00065D1F" w:rsidRPr="005C5B87">
        <w:t xml:space="preserve"> </w:t>
      </w:r>
      <w:r w:rsidRPr="005C5B87">
        <w:t xml:space="preserve">against width of the nanorods reveals a reasonable correlation (Figure </w:t>
      </w:r>
      <w:r w:rsidR="004B4165" w:rsidRPr="005C5B87">
        <w:t>7</w:t>
      </w:r>
      <w:r w:rsidR="006B7208" w:rsidRPr="005C5B87">
        <w:t>b</w:t>
      </w:r>
      <w:r w:rsidRPr="005C5B87">
        <w:t xml:space="preserve">). The lower energy complexes appear to result in the </w:t>
      </w:r>
      <w:r w:rsidR="007A64BE" w:rsidRPr="005C5B87">
        <w:t xml:space="preserve">formation of narrower nanorods, whilst the higher energy complexes give wider nanorods. </w:t>
      </w:r>
      <w:r w:rsidR="00243210" w:rsidRPr="005C5B87">
        <w:lastRenderedPageBreak/>
        <w:t xml:space="preserve">This is presumably due to the complexes with a higher </w:t>
      </w:r>
      <w:r w:rsidR="00F11E2D" w:rsidRPr="005C5B87">
        <w:t>ground state</w:t>
      </w:r>
      <w:r w:rsidR="00243210" w:rsidRPr="005C5B87">
        <w:t xml:space="preserve"> energy being easier to decompose into copper sulfide. </w:t>
      </w:r>
      <w:r w:rsidR="00A93DBB" w:rsidRPr="005C5B87">
        <w:t>Additionally, thi</w:t>
      </w:r>
      <w:r w:rsidRPr="005C5B87">
        <w:t xml:space="preserve">s is in agreement with the previous assertion that the longer chain complexes give narrower </w:t>
      </w:r>
      <w:r w:rsidR="0064240C" w:rsidRPr="005C5B87">
        <w:t>rods</w:t>
      </w:r>
      <w:r w:rsidR="004B4165" w:rsidRPr="005C5B87">
        <w:t xml:space="preserve"> (Figure 6</w:t>
      </w:r>
      <w:r w:rsidRPr="005C5B87">
        <w:t>), as</w:t>
      </w:r>
      <w:r w:rsidR="006B7208" w:rsidRPr="005C5B87">
        <w:t xml:space="preserve"> they are also lower in energy. </w:t>
      </w:r>
      <w:r w:rsidRPr="005C5B87">
        <w:t xml:space="preserve">Therefore, it is possible to suggest that control over the size of the obtained </w:t>
      </w:r>
      <w:r w:rsidR="0064240C" w:rsidRPr="005C5B87">
        <w:t>nanorods</w:t>
      </w:r>
      <w:r w:rsidRPr="005C5B87">
        <w:t xml:space="preserve"> may be exerted by the choice of xanthate ligand.</w:t>
      </w:r>
    </w:p>
    <w:p w14:paraId="02510D7E" w14:textId="77777777" w:rsidR="00E315A8" w:rsidRPr="005C5B87" w:rsidRDefault="00E315A8" w:rsidP="00A3067E">
      <w:pPr>
        <w:pStyle w:val="TESectionHeading"/>
      </w:pPr>
      <w:r w:rsidRPr="005C5B87">
        <w:t>4. Conclusions</w:t>
      </w:r>
    </w:p>
    <w:p w14:paraId="7A7F3D03" w14:textId="211E0CF8" w:rsidR="00E315A8" w:rsidRPr="005C5B87" w:rsidRDefault="00E315A8" w:rsidP="00124284">
      <w:pPr>
        <w:pStyle w:val="TAMainText"/>
      </w:pPr>
      <w:r w:rsidRPr="005C5B87">
        <w:t xml:space="preserve">The synthesis and single-crystal characterisation of six novel </w:t>
      </w:r>
      <w:r w:rsidR="003612B4" w:rsidRPr="005C5B87">
        <w:t xml:space="preserve">triphenyl </w:t>
      </w:r>
      <w:r w:rsidRPr="005C5B87">
        <w:t>copper(I) xanthate complexes [</w:t>
      </w:r>
      <w:r w:rsidRPr="005C5B87">
        <w:rPr>
          <w:i/>
        </w:rPr>
        <w:t>iso</w:t>
      </w:r>
      <w:r w:rsidRPr="005C5B87">
        <w:t>-butylxanthate (</w:t>
      </w:r>
      <w:r w:rsidRPr="005C5B87">
        <w:rPr>
          <w:b/>
        </w:rPr>
        <w:t>11</w:t>
      </w:r>
      <w:r w:rsidRPr="005C5B87">
        <w:t>), 2-methoxyethylxanthate (</w:t>
      </w:r>
      <w:r w:rsidRPr="005C5B87">
        <w:rPr>
          <w:b/>
        </w:rPr>
        <w:t>12</w:t>
      </w:r>
      <w:r w:rsidRPr="005C5B87">
        <w:t>), 2-ethoxyethylxanthate (</w:t>
      </w:r>
      <w:r w:rsidRPr="005C5B87">
        <w:rPr>
          <w:b/>
        </w:rPr>
        <w:t>13</w:t>
      </w:r>
      <w:r w:rsidRPr="005C5B87">
        <w:t>), 1-methoxy-2-propylxanthate (</w:t>
      </w:r>
      <w:r w:rsidRPr="005C5B87">
        <w:rPr>
          <w:b/>
        </w:rPr>
        <w:t>14</w:t>
      </w:r>
      <w:r w:rsidRPr="005C5B87">
        <w:t>), 3-methoxy-1-butylxanthate (</w:t>
      </w:r>
      <w:r w:rsidRPr="005C5B87">
        <w:rPr>
          <w:b/>
        </w:rPr>
        <w:t>15</w:t>
      </w:r>
      <w:r w:rsidRPr="005C5B87">
        <w:t>) and 3-methoxy-3-methyl-1-butylxanthate (</w:t>
      </w:r>
      <w:r w:rsidRPr="005C5B87">
        <w:rPr>
          <w:b/>
        </w:rPr>
        <w:t>16</w:t>
      </w:r>
      <w:r w:rsidRPr="005C5B87">
        <w:t xml:space="preserve">)] has been reported. These six complexes, in addition to the ethyl and n-butyl analogues have been tested as single-source precursors for the formation of copper sulfide </w:t>
      </w:r>
      <w:r w:rsidR="0064240C" w:rsidRPr="005C5B87">
        <w:t>nanorods</w:t>
      </w:r>
      <w:r w:rsidRPr="005C5B87">
        <w:t>. At long reaction times heavily aggregated Cu</w:t>
      </w:r>
      <w:r w:rsidRPr="005C5B87">
        <w:rPr>
          <w:vertAlign w:val="subscript"/>
        </w:rPr>
        <w:t>2</w:t>
      </w:r>
      <w:r w:rsidRPr="005C5B87">
        <w:t>S is formed, whilst short times result in Cu</w:t>
      </w:r>
      <w:r w:rsidRPr="005C5B87">
        <w:rPr>
          <w:vertAlign w:val="subscript"/>
        </w:rPr>
        <w:t>1.74</w:t>
      </w:r>
      <w:r w:rsidRPr="005C5B87">
        <w:t xml:space="preserve">S nanorods. The longer chain xanthates lead to the formation of </w:t>
      </w:r>
      <w:r w:rsidR="00DB00D8" w:rsidRPr="005C5B87">
        <w:t>rods</w:t>
      </w:r>
      <w:r w:rsidRPr="005C5B87">
        <w:t xml:space="preserve"> of decreased width, which has been confirmed with a DFT study.</w:t>
      </w:r>
    </w:p>
    <w:p w14:paraId="117AFB44" w14:textId="77777777" w:rsidR="00742DDC" w:rsidRPr="005C5B87" w:rsidRDefault="00E71831" w:rsidP="00A3067E">
      <w:pPr>
        <w:pStyle w:val="TESupportingInfoTitle"/>
      </w:pPr>
      <w:r w:rsidRPr="005C5B87">
        <w:t xml:space="preserve">ASSOCIATED CONTENT </w:t>
      </w:r>
    </w:p>
    <w:p w14:paraId="55FEBBD0" w14:textId="3BB15B25" w:rsidR="00A24553" w:rsidRPr="005C5B87" w:rsidRDefault="008331F9" w:rsidP="00A3067E">
      <w:pPr>
        <w:pStyle w:val="FAAuthorInfoSubtitle"/>
      </w:pPr>
      <w:r w:rsidRPr="005C5B87">
        <w:t>Supporting Information</w:t>
      </w:r>
    </w:p>
    <w:p w14:paraId="28780377" w14:textId="77777777" w:rsidR="00A24553" w:rsidRPr="005C5B87" w:rsidRDefault="00A24553" w:rsidP="00A3067E">
      <w:pPr>
        <w:pStyle w:val="TESupportingInformation"/>
      </w:pPr>
      <w:r w:rsidRPr="005C5B87">
        <w:t>The Supporting Information is available free of charge on the ACS Publications website.</w:t>
      </w:r>
    </w:p>
    <w:p w14:paraId="1F29AB19" w14:textId="77777777" w:rsidR="00A24553" w:rsidRPr="005C5B87" w:rsidRDefault="00A24553" w:rsidP="00A3067E">
      <w:pPr>
        <w:pStyle w:val="TESupportingInformation"/>
      </w:pPr>
    </w:p>
    <w:p w14:paraId="0A4160F6" w14:textId="029EA75E" w:rsidR="00A24553" w:rsidRPr="005C5B87" w:rsidRDefault="00A3067E" w:rsidP="00F16348">
      <w:pPr>
        <w:pStyle w:val="TESupportingInformation"/>
      </w:pPr>
      <w:r w:rsidRPr="005C5B87">
        <w:t>Unit cell parameters for the na</w:t>
      </w:r>
      <w:r w:rsidR="00F16348" w:rsidRPr="005C5B87">
        <w:t>nocrystals,</w:t>
      </w:r>
      <w:r w:rsidRPr="005C5B87">
        <w:t xml:space="preserve"> TEM images</w:t>
      </w:r>
      <w:r w:rsidR="00665329" w:rsidRPr="005C5B87">
        <w:t xml:space="preserve">, </w:t>
      </w:r>
      <w:r w:rsidR="00F16348" w:rsidRPr="005C5B87">
        <w:t>DFT calculation details</w:t>
      </w:r>
      <w:r w:rsidR="00665329" w:rsidRPr="005C5B87">
        <w:t>, NMR spectra and crystallographic data</w:t>
      </w:r>
      <w:r w:rsidR="00F16348" w:rsidRPr="005C5B87">
        <w:t xml:space="preserve"> (PDF).</w:t>
      </w:r>
    </w:p>
    <w:p w14:paraId="0931648F" w14:textId="17470154" w:rsidR="00742DDC" w:rsidRPr="005C5B87" w:rsidRDefault="00665329" w:rsidP="00A3067E">
      <w:pPr>
        <w:pStyle w:val="TESupportingInformation"/>
      </w:pPr>
      <w:r w:rsidRPr="005C5B87">
        <w:t xml:space="preserve">Crystallographic data is available from the CCDC, numbers: </w:t>
      </w:r>
      <w:r w:rsidR="00617CD8" w:rsidRPr="005C5B87">
        <w:rPr>
          <w:bCs/>
          <w:lang w:val="en-US"/>
        </w:rPr>
        <w:t>1550291-550300</w:t>
      </w:r>
    </w:p>
    <w:p w14:paraId="46EB755A" w14:textId="77777777" w:rsidR="00742DDC" w:rsidRPr="005C5B87" w:rsidRDefault="00E71831" w:rsidP="00742DDC">
      <w:pPr>
        <w:pStyle w:val="AuthorInformationTitle"/>
      </w:pPr>
      <w:r w:rsidRPr="005C5B87">
        <w:t>AUTHOR INFORMATION</w:t>
      </w:r>
    </w:p>
    <w:p w14:paraId="5201C866" w14:textId="77777777" w:rsidR="00742DDC" w:rsidRPr="005C5B87" w:rsidRDefault="00E71831" w:rsidP="00742DDC">
      <w:pPr>
        <w:pStyle w:val="FAAuthorInfoSubtitle"/>
      </w:pPr>
      <w:r w:rsidRPr="005C5B87">
        <w:t>Corresponding Author</w:t>
      </w:r>
    </w:p>
    <w:p w14:paraId="506DA511" w14:textId="6D2F806F" w:rsidR="008325CB" w:rsidRPr="005C5B87" w:rsidRDefault="00E71831" w:rsidP="008325CB">
      <w:pPr>
        <w:pStyle w:val="BCAuthorAddress"/>
        <w:rPr>
          <w:lang w:val="en-GB"/>
        </w:rPr>
      </w:pPr>
      <w:r w:rsidRPr="005C5B87">
        <w:t xml:space="preserve">* </w:t>
      </w:r>
      <w:r w:rsidR="00F16348" w:rsidRPr="005C5B87">
        <w:t>Paul O’Brien. E-mail: paul.o’</w:t>
      </w:r>
      <w:r w:rsidR="008325CB" w:rsidRPr="005C5B87">
        <w:t xml:space="preserve">brien@manchester.ac.uk; </w:t>
      </w:r>
      <w:r w:rsidR="008325CB" w:rsidRPr="005C5B87">
        <w:rPr>
          <w:lang w:val="en-GB"/>
        </w:rPr>
        <w:t>Fax: +44 (0)161 275 4616; Tel: +44 (0)161 275 4653</w:t>
      </w:r>
    </w:p>
    <w:p w14:paraId="2971CE91" w14:textId="151E8F56" w:rsidR="00742DDC" w:rsidRPr="005C5B87" w:rsidRDefault="00742DDC" w:rsidP="00742DDC">
      <w:pPr>
        <w:pStyle w:val="StyleFACorrespondingAuthorFootnote7pt"/>
      </w:pPr>
    </w:p>
    <w:p w14:paraId="5B62966C" w14:textId="77777777" w:rsidR="00742DDC" w:rsidRPr="005C5B87" w:rsidRDefault="00E71831" w:rsidP="00742DDC">
      <w:pPr>
        <w:pStyle w:val="TDAckTitle"/>
      </w:pPr>
      <w:r w:rsidRPr="005C5B87">
        <w:t xml:space="preserve">ACKNOWLEDGMENT </w:t>
      </w:r>
    </w:p>
    <w:p w14:paraId="2C3B9CD2" w14:textId="63C66991" w:rsidR="00125E9B" w:rsidRPr="005C5B87" w:rsidRDefault="00125E9B" w:rsidP="00125E9B">
      <w:pPr>
        <w:pStyle w:val="TDAcknowledgments"/>
        <w:rPr>
          <w:lang w:val="en-GB"/>
        </w:rPr>
      </w:pPr>
      <w:r w:rsidRPr="005C5B87">
        <w:rPr>
          <w:lang w:val="en-GB"/>
        </w:rPr>
        <w:t>The authors would like to acknowledge the Iraqi Culture Attaché in London for financial support (M.A.S.) and  the EPSRC (Doctoral Prize for P.D.M.</w:t>
      </w:r>
      <w:r w:rsidR="00731B21" w:rsidRPr="005C5B87">
        <w:rPr>
          <w:lang w:val="en-GB"/>
        </w:rPr>
        <w:t>, grant EP/M507969/1</w:t>
      </w:r>
      <w:r w:rsidRPr="005C5B87">
        <w:rPr>
          <w:lang w:val="en-GB"/>
        </w:rPr>
        <w:t>). G.D. thanks the</w:t>
      </w:r>
      <w:r w:rsidRPr="005C5B87">
        <w:t xml:space="preserve"> Royal Society Leverhulme Grant for supporting his academic visit at the University of Manchester and his employer the University of Dar es Salaam</w:t>
      </w:r>
      <w:r w:rsidRPr="005C5B87">
        <w:rPr>
          <w:lang w:val="en-GB"/>
        </w:rPr>
        <w:t xml:space="preserve">. </w:t>
      </w:r>
      <w:r w:rsidR="00BF0F0C" w:rsidRPr="005C5B87">
        <w:rPr>
          <w:lang w:val="en-GB"/>
        </w:rPr>
        <w:t xml:space="preserve">P.D.McN and P.O.B. acknowledge funding from EPSRC grant </w:t>
      </w:r>
      <w:r w:rsidR="00BF0F0C" w:rsidRPr="005C5B87">
        <w:rPr>
          <w:lang w:eastAsia="en-GB"/>
        </w:rPr>
        <w:t>EP/K010298/1 and s</w:t>
      </w:r>
      <w:r w:rsidRPr="005C5B87">
        <w:rPr>
          <w:lang w:val="en-GB"/>
        </w:rPr>
        <w:t xml:space="preserve">ome of the equipment used in this study were provided by the </w:t>
      </w:r>
      <w:r w:rsidR="00BF0F0C" w:rsidRPr="005C5B87">
        <w:rPr>
          <w:lang w:val="en-GB"/>
        </w:rPr>
        <w:t>EPSRC Core Capability in Chemistry grant EP/K039547/1</w:t>
      </w:r>
      <w:r w:rsidRPr="005C5B87">
        <w:rPr>
          <w:lang w:val="en-GB"/>
        </w:rPr>
        <w:t>.</w:t>
      </w:r>
      <w:r w:rsidR="00175FED" w:rsidRPr="005C5B87">
        <w:rPr>
          <w:lang w:val="en-GB"/>
        </w:rPr>
        <w:t xml:space="preserve"> We thank Dr Mark Vincent for assistance with the calculations.</w:t>
      </w:r>
    </w:p>
    <w:p w14:paraId="70319289" w14:textId="77777777" w:rsidR="00742DDC" w:rsidRPr="005C5B87" w:rsidRDefault="00742DDC" w:rsidP="00742DDC">
      <w:pPr>
        <w:pStyle w:val="TDAcknowledgments"/>
      </w:pPr>
    </w:p>
    <w:p w14:paraId="69F385DD" w14:textId="77777777" w:rsidR="00742DDC" w:rsidRPr="005C5B87" w:rsidRDefault="00E71831" w:rsidP="00742DDC">
      <w:pPr>
        <w:pStyle w:val="TDAckTitle"/>
      </w:pPr>
      <w:r w:rsidRPr="005C5B87">
        <w:t>REFERENCES</w:t>
      </w:r>
    </w:p>
    <w:p w14:paraId="62BC99E4" w14:textId="401DBDEA" w:rsidR="00B108FD" w:rsidRPr="005C5B87" w:rsidRDefault="006C6DF6" w:rsidP="00B108FD">
      <w:pPr>
        <w:widowControl w:val="0"/>
        <w:autoSpaceDE w:val="0"/>
        <w:autoSpaceDN w:val="0"/>
        <w:adjustRightInd w:val="0"/>
        <w:spacing w:after="0"/>
        <w:ind w:left="640" w:hanging="640"/>
        <w:rPr>
          <w:rFonts w:ascii="Arno Pro" w:hAnsi="Arno Pro"/>
          <w:noProof/>
          <w:sz w:val="16"/>
        </w:rPr>
      </w:pPr>
      <w:r w:rsidRPr="005C5B87">
        <w:fldChar w:fldCharType="begin" w:fldLock="1"/>
      </w:r>
      <w:r w:rsidRPr="005C5B87">
        <w:instrText xml:space="preserve">ADDIN Mendeley Bibliography CSL_BIBLIOGRAPHY </w:instrText>
      </w:r>
      <w:r w:rsidRPr="005C5B87">
        <w:fldChar w:fldCharType="separate"/>
      </w:r>
      <w:r w:rsidR="00B108FD" w:rsidRPr="005C5B87">
        <w:rPr>
          <w:rFonts w:ascii="Arno Pro" w:hAnsi="Arno Pro"/>
          <w:noProof/>
          <w:sz w:val="16"/>
        </w:rPr>
        <w:t xml:space="preserve">(1) </w:t>
      </w:r>
      <w:r w:rsidR="00B108FD" w:rsidRPr="005C5B87">
        <w:rPr>
          <w:rFonts w:ascii="Arno Pro" w:hAnsi="Arno Pro"/>
          <w:noProof/>
          <w:sz w:val="16"/>
        </w:rPr>
        <w:tab/>
        <w:t xml:space="preserve">Matthews, P. D.; McNaughter, P. D.; Lewis, D. J.; O’Brien, P. Shining a Light on Transition Metal Chalcogenides for Sustainable Photovoltaics. </w:t>
      </w:r>
      <w:r w:rsidR="00B108FD" w:rsidRPr="005C5B87">
        <w:rPr>
          <w:rFonts w:ascii="Arno Pro" w:hAnsi="Arno Pro"/>
          <w:i/>
          <w:iCs/>
          <w:noProof/>
          <w:sz w:val="16"/>
        </w:rPr>
        <w:t>Chem. Sci.</w:t>
      </w:r>
      <w:r w:rsidR="00B108FD" w:rsidRPr="005C5B87">
        <w:rPr>
          <w:rFonts w:ascii="Arno Pro" w:hAnsi="Arno Pro"/>
          <w:noProof/>
          <w:sz w:val="16"/>
        </w:rPr>
        <w:t xml:space="preserve"> </w:t>
      </w:r>
      <w:r w:rsidR="00B108FD" w:rsidRPr="005C5B87">
        <w:rPr>
          <w:rFonts w:ascii="Arno Pro" w:hAnsi="Arno Pro"/>
          <w:b/>
          <w:bCs/>
          <w:noProof/>
          <w:sz w:val="16"/>
        </w:rPr>
        <w:t>2017</w:t>
      </w:r>
      <w:r w:rsidR="00B108FD" w:rsidRPr="005C5B87">
        <w:rPr>
          <w:rFonts w:ascii="Arno Pro" w:hAnsi="Arno Pro"/>
          <w:noProof/>
          <w:sz w:val="16"/>
        </w:rPr>
        <w:t xml:space="preserve">, </w:t>
      </w:r>
      <w:r w:rsidR="00B108FD" w:rsidRPr="005C5B87">
        <w:rPr>
          <w:rFonts w:ascii="Arno Pro" w:hAnsi="Arno Pro"/>
          <w:i/>
          <w:iCs/>
          <w:noProof/>
          <w:sz w:val="16"/>
        </w:rPr>
        <w:t>8</w:t>
      </w:r>
      <w:r w:rsidR="00B108FD" w:rsidRPr="005C5B87">
        <w:rPr>
          <w:rFonts w:ascii="Arno Pro" w:hAnsi="Arno Pro"/>
          <w:noProof/>
          <w:sz w:val="16"/>
        </w:rPr>
        <w:t>, 4177–4187 DOI: 10.1039/C7SC00642J.</w:t>
      </w:r>
    </w:p>
    <w:p w14:paraId="7868B1A4"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(2) </w:t>
      </w:r>
      <w:r w:rsidRPr="005C5B87">
        <w:rPr>
          <w:rFonts w:ascii="Arno Pro" w:hAnsi="Arno Pro"/>
          <w:noProof/>
          <w:sz w:val="16"/>
        </w:rPr>
        <w:tab/>
        <w:t xml:space="preserve">Wu, Y.; Wadia, C.; Ma, W.; Sadtler, B.; Alivisatos, A. P. Synthesis and Photovoltaic Application of Copper(I) Sulfide Nanocrystals. </w:t>
      </w:r>
      <w:r w:rsidRPr="005C5B87">
        <w:rPr>
          <w:rFonts w:ascii="Arno Pro" w:hAnsi="Arno Pro"/>
          <w:i/>
          <w:iCs/>
          <w:noProof/>
          <w:sz w:val="16"/>
        </w:rPr>
        <w:t>Nano Lett.</w:t>
      </w:r>
      <w:r w:rsidRPr="005C5B87">
        <w:rPr>
          <w:rFonts w:ascii="Arno Pro" w:hAnsi="Arno Pro"/>
          <w:noProof/>
          <w:sz w:val="16"/>
        </w:rPr>
        <w:t xml:space="preserve"> </w:t>
      </w:r>
      <w:r w:rsidRPr="005C5B87">
        <w:rPr>
          <w:rFonts w:ascii="Arno Pro" w:hAnsi="Arno Pro"/>
          <w:b/>
          <w:bCs/>
          <w:noProof/>
          <w:sz w:val="16"/>
        </w:rPr>
        <w:t>2008</w:t>
      </w:r>
      <w:r w:rsidRPr="005C5B87">
        <w:rPr>
          <w:rFonts w:ascii="Arno Pro" w:hAnsi="Arno Pro"/>
          <w:noProof/>
          <w:sz w:val="16"/>
        </w:rPr>
        <w:t xml:space="preserve">, </w:t>
      </w:r>
      <w:r w:rsidRPr="005C5B87">
        <w:rPr>
          <w:rFonts w:ascii="Arno Pro" w:hAnsi="Arno Pro"/>
          <w:i/>
          <w:iCs/>
          <w:noProof/>
          <w:sz w:val="16"/>
        </w:rPr>
        <w:t>8</w:t>
      </w:r>
      <w:r w:rsidRPr="005C5B87">
        <w:rPr>
          <w:rFonts w:ascii="Arno Pro" w:hAnsi="Arno Pro"/>
          <w:noProof/>
          <w:sz w:val="16"/>
        </w:rPr>
        <w:t>, 2551–2555 DOI: 10.1021/nl801817d.</w:t>
      </w:r>
    </w:p>
    <w:p w14:paraId="6373DD68"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(3) </w:t>
      </w:r>
      <w:r w:rsidRPr="005C5B87">
        <w:rPr>
          <w:rFonts w:ascii="Arno Pro" w:hAnsi="Arno Pro"/>
          <w:noProof/>
          <w:sz w:val="16"/>
        </w:rPr>
        <w:tab/>
        <w:t xml:space="preserve">Grozdanov, I.; Najdoski, M. Optical and Electrical Properties of Copper Sulfide Films of Variable Composition. </w:t>
      </w:r>
      <w:r w:rsidRPr="005C5B87">
        <w:rPr>
          <w:rFonts w:ascii="Arno Pro" w:hAnsi="Arno Pro"/>
          <w:i/>
          <w:iCs/>
          <w:noProof/>
          <w:sz w:val="16"/>
        </w:rPr>
        <w:t>J. Solid State Chem.</w:t>
      </w:r>
      <w:r w:rsidRPr="005C5B87">
        <w:rPr>
          <w:rFonts w:ascii="Arno Pro" w:hAnsi="Arno Pro"/>
          <w:noProof/>
          <w:sz w:val="16"/>
        </w:rPr>
        <w:t xml:space="preserve"> </w:t>
      </w:r>
      <w:r w:rsidRPr="005C5B87">
        <w:rPr>
          <w:rFonts w:ascii="Arno Pro" w:hAnsi="Arno Pro"/>
          <w:b/>
          <w:bCs/>
          <w:noProof/>
          <w:sz w:val="16"/>
        </w:rPr>
        <w:t>1995</w:t>
      </w:r>
      <w:r w:rsidRPr="005C5B87">
        <w:rPr>
          <w:rFonts w:ascii="Arno Pro" w:hAnsi="Arno Pro"/>
          <w:noProof/>
          <w:sz w:val="16"/>
        </w:rPr>
        <w:t xml:space="preserve">, </w:t>
      </w:r>
      <w:r w:rsidRPr="005C5B87">
        <w:rPr>
          <w:rFonts w:ascii="Arno Pro" w:hAnsi="Arno Pro"/>
          <w:i/>
          <w:iCs/>
          <w:noProof/>
          <w:sz w:val="16"/>
        </w:rPr>
        <w:t>114</w:t>
      </w:r>
      <w:r w:rsidRPr="005C5B87">
        <w:rPr>
          <w:rFonts w:ascii="Arno Pro" w:hAnsi="Arno Pro"/>
          <w:noProof/>
          <w:sz w:val="16"/>
        </w:rPr>
        <w:t>, 469–475 DOI: 10.1006/jssc.1995.1070.</w:t>
      </w:r>
    </w:p>
    <w:p w14:paraId="6F01D04C"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lastRenderedPageBreak/>
        <w:t xml:space="preserve">(4) </w:t>
      </w:r>
      <w:r w:rsidRPr="005C5B87">
        <w:rPr>
          <w:rFonts w:ascii="Arno Pro" w:hAnsi="Arno Pro"/>
          <w:noProof/>
          <w:sz w:val="16"/>
        </w:rPr>
        <w:tab/>
        <w:t xml:space="preserve">Dilena, E.; Dorfs, D.; George, C.; Miszta, K.; Povia, M.; Genovese, A.; Casu, A.; Prato, M.; Manna, L. Colloidal Cu2−x(SySe1−y) Alloy Nanocrystals with Controllable Crystal Phase: Synthesis, Plasmonic Properties, Cation Exchange and Electrochemical Lithiation. </w:t>
      </w:r>
      <w:r w:rsidRPr="005C5B87">
        <w:rPr>
          <w:rFonts w:ascii="Arno Pro" w:hAnsi="Arno Pro"/>
          <w:i/>
          <w:iCs/>
          <w:noProof/>
          <w:sz w:val="16"/>
        </w:rPr>
        <w:t>J. Mater. Chem.</w:t>
      </w:r>
      <w:r w:rsidRPr="005C5B87">
        <w:rPr>
          <w:rFonts w:ascii="Arno Pro" w:hAnsi="Arno Pro"/>
          <w:noProof/>
          <w:sz w:val="16"/>
        </w:rPr>
        <w:t xml:space="preserve"> </w:t>
      </w:r>
      <w:r w:rsidRPr="005C5B87">
        <w:rPr>
          <w:rFonts w:ascii="Arno Pro" w:hAnsi="Arno Pro"/>
          <w:b/>
          <w:bCs/>
          <w:noProof/>
          <w:sz w:val="16"/>
        </w:rPr>
        <w:t>2012</w:t>
      </w:r>
      <w:r w:rsidRPr="005C5B87">
        <w:rPr>
          <w:rFonts w:ascii="Arno Pro" w:hAnsi="Arno Pro"/>
          <w:noProof/>
          <w:sz w:val="16"/>
        </w:rPr>
        <w:t xml:space="preserve">, </w:t>
      </w:r>
      <w:r w:rsidRPr="005C5B87">
        <w:rPr>
          <w:rFonts w:ascii="Arno Pro" w:hAnsi="Arno Pro"/>
          <w:i/>
          <w:iCs/>
          <w:noProof/>
          <w:sz w:val="16"/>
        </w:rPr>
        <w:t>22</w:t>
      </w:r>
      <w:r w:rsidRPr="005C5B87">
        <w:rPr>
          <w:rFonts w:ascii="Arno Pro" w:hAnsi="Arno Pro"/>
          <w:noProof/>
          <w:sz w:val="16"/>
        </w:rPr>
        <w:t>, 13023–13031 DOI: 10.1039/c2jm30788j.</w:t>
      </w:r>
    </w:p>
    <w:p w14:paraId="33A0D491"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(5) </w:t>
      </w:r>
      <w:r w:rsidRPr="005C5B87">
        <w:rPr>
          <w:rFonts w:ascii="Arno Pro" w:hAnsi="Arno Pro"/>
          <w:noProof/>
          <w:sz w:val="16"/>
        </w:rPr>
        <w:tab/>
        <w:t xml:space="preserve">Zhao, Y.; Pan, H.; Lou, Y.; Qiu, X.; Zhu, J.; Burda, C. Plasmonic Cu2-xS Nanocrystals: Optical and Structural Properties of Copper-Deficient copper(I) Sulfides. </w:t>
      </w:r>
      <w:r w:rsidRPr="005C5B87">
        <w:rPr>
          <w:rFonts w:ascii="Arno Pro" w:hAnsi="Arno Pro"/>
          <w:i/>
          <w:iCs/>
          <w:noProof/>
          <w:sz w:val="16"/>
        </w:rPr>
        <w:t>J. Am. Chem. Soc.</w:t>
      </w:r>
      <w:r w:rsidRPr="005C5B87">
        <w:rPr>
          <w:rFonts w:ascii="Arno Pro" w:hAnsi="Arno Pro"/>
          <w:noProof/>
          <w:sz w:val="16"/>
        </w:rPr>
        <w:t xml:space="preserve"> </w:t>
      </w:r>
      <w:r w:rsidRPr="005C5B87">
        <w:rPr>
          <w:rFonts w:ascii="Arno Pro" w:hAnsi="Arno Pro"/>
          <w:b/>
          <w:bCs/>
          <w:noProof/>
          <w:sz w:val="16"/>
        </w:rPr>
        <w:t>2009</w:t>
      </w:r>
      <w:r w:rsidRPr="005C5B87">
        <w:rPr>
          <w:rFonts w:ascii="Arno Pro" w:hAnsi="Arno Pro"/>
          <w:noProof/>
          <w:sz w:val="16"/>
        </w:rPr>
        <w:t xml:space="preserve">, </w:t>
      </w:r>
      <w:r w:rsidRPr="005C5B87">
        <w:rPr>
          <w:rFonts w:ascii="Arno Pro" w:hAnsi="Arno Pro"/>
          <w:i/>
          <w:iCs/>
          <w:noProof/>
          <w:sz w:val="16"/>
        </w:rPr>
        <w:t>131</w:t>
      </w:r>
      <w:r w:rsidRPr="005C5B87">
        <w:rPr>
          <w:rFonts w:ascii="Arno Pro" w:hAnsi="Arno Pro"/>
          <w:noProof/>
          <w:sz w:val="16"/>
        </w:rPr>
        <w:t>, 4253–4261 DOI: 10.1021/ja805655b.</w:t>
      </w:r>
    </w:p>
    <w:p w14:paraId="3C079A50"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(6) </w:t>
      </w:r>
      <w:r w:rsidRPr="005C5B87">
        <w:rPr>
          <w:rFonts w:ascii="Arno Pro" w:hAnsi="Arno Pro"/>
          <w:noProof/>
          <w:sz w:val="16"/>
        </w:rPr>
        <w:tab/>
        <w:t xml:space="preserve">Xie, Y.; Carbone, L.; Nobile, C.; Grillo, V.; D’Agostino, S.; Della Sala, F.; Giannini, C.; Altamura, D.; Oelsner, C.; Kryschi, C.; Cozzoli, P. D. Metallic-like Stoichiometric Copper Sulfide Nanocrystals: Phase- and Shape-Selective Synthesis, near-Infrared Surface Plasmon Resonance Properties, and Their Modeling. </w:t>
      </w:r>
      <w:r w:rsidRPr="005C5B87">
        <w:rPr>
          <w:rFonts w:ascii="Arno Pro" w:hAnsi="Arno Pro"/>
          <w:i/>
          <w:iCs/>
          <w:noProof/>
          <w:sz w:val="16"/>
        </w:rPr>
        <w:t>ACS Nano</w:t>
      </w:r>
      <w:r w:rsidRPr="005C5B87">
        <w:rPr>
          <w:rFonts w:ascii="Arno Pro" w:hAnsi="Arno Pro"/>
          <w:noProof/>
          <w:sz w:val="16"/>
        </w:rPr>
        <w:t xml:space="preserve"> </w:t>
      </w:r>
      <w:r w:rsidRPr="005C5B87">
        <w:rPr>
          <w:rFonts w:ascii="Arno Pro" w:hAnsi="Arno Pro"/>
          <w:b/>
          <w:bCs/>
          <w:noProof/>
          <w:sz w:val="16"/>
        </w:rPr>
        <w:t>2013</w:t>
      </w:r>
      <w:r w:rsidRPr="005C5B87">
        <w:rPr>
          <w:rFonts w:ascii="Arno Pro" w:hAnsi="Arno Pro"/>
          <w:noProof/>
          <w:sz w:val="16"/>
        </w:rPr>
        <w:t xml:space="preserve">, </w:t>
      </w:r>
      <w:r w:rsidRPr="005C5B87">
        <w:rPr>
          <w:rFonts w:ascii="Arno Pro" w:hAnsi="Arno Pro"/>
          <w:i/>
          <w:iCs/>
          <w:noProof/>
          <w:sz w:val="16"/>
        </w:rPr>
        <w:t>7</w:t>
      </w:r>
      <w:r w:rsidRPr="005C5B87">
        <w:rPr>
          <w:rFonts w:ascii="Arno Pro" w:hAnsi="Arno Pro"/>
          <w:noProof/>
          <w:sz w:val="16"/>
        </w:rPr>
        <w:t>, 7352–7369 DOI: 10.1021/nn403035s.</w:t>
      </w:r>
    </w:p>
    <w:p w14:paraId="0AB7CE86"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(7) </w:t>
      </w:r>
      <w:r w:rsidRPr="005C5B87">
        <w:rPr>
          <w:rFonts w:ascii="Arno Pro" w:hAnsi="Arno Pro"/>
          <w:noProof/>
          <w:sz w:val="16"/>
        </w:rPr>
        <w:tab/>
        <w:t xml:space="preserve">Van Der Stam, W.; Berends, A. C.; De Mello Donega, C. Prospects of Colloidal Copper Chalcogenide Nanocrystals. </w:t>
      </w:r>
      <w:r w:rsidRPr="005C5B87">
        <w:rPr>
          <w:rFonts w:ascii="Arno Pro" w:hAnsi="Arno Pro"/>
          <w:i/>
          <w:iCs/>
          <w:noProof/>
          <w:sz w:val="16"/>
        </w:rPr>
        <w:t>ChemPhysChem</w:t>
      </w:r>
      <w:r w:rsidRPr="005C5B87">
        <w:rPr>
          <w:rFonts w:ascii="Arno Pro" w:hAnsi="Arno Pro"/>
          <w:noProof/>
          <w:sz w:val="16"/>
        </w:rPr>
        <w:t xml:space="preserve"> </w:t>
      </w:r>
      <w:r w:rsidRPr="005C5B87">
        <w:rPr>
          <w:rFonts w:ascii="Arno Pro" w:hAnsi="Arno Pro"/>
          <w:b/>
          <w:bCs/>
          <w:noProof/>
          <w:sz w:val="16"/>
        </w:rPr>
        <w:t>2016</w:t>
      </w:r>
      <w:r w:rsidRPr="005C5B87">
        <w:rPr>
          <w:rFonts w:ascii="Arno Pro" w:hAnsi="Arno Pro"/>
          <w:noProof/>
          <w:sz w:val="16"/>
        </w:rPr>
        <w:t xml:space="preserve">, </w:t>
      </w:r>
      <w:r w:rsidRPr="005C5B87">
        <w:rPr>
          <w:rFonts w:ascii="Arno Pro" w:hAnsi="Arno Pro"/>
          <w:i/>
          <w:iCs/>
          <w:noProof/>
          <w:sz w:val="16"/>
        </w:rPr>
        <w:t>17</w:t>
      </w:r>
      <w:r w:rsidRPr="005C5B87">
        <w:rPr>
          <w:rFonts w:ascii="Arno Pro" w:hAnsi="Arno Pro"/>
          <w:noProof/>
          <w:sz w:val="16"/>
        </w:rPr>
        <w:t>, 559–581 DOI: 10.1002/cphc.201500976.</w:t>
      </w:r>
    </w:p>
    <w:p w14:paraId="487AADE4"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(8) </w:t>
      </w:r>
      <w:r w:rsidRPr="005C5B87">
        <w:rPr>
          <w:rFonts w:ascii="Arno Pro" w:hAnsi="Arno Pro"/>
          <w:noProof/>
          <w:sz w:val="16"/>
        </w:rPr>
        <w:tab/>
        <w:t xml:space="preserve">Goel, S.; Chen, F.; Cai, W. Synthesis and Biomedical Applications of Copper Sulfide Nanoparticles: From Sensors to Theranostics. </w:t>
      </w:r>
      <w:r w:rsidRPr="005C5B87">
        <w:rPr>
          <w:rFonts w:ascii="Arno Pro" w:hAnsi="Arno Pro"/>
          <w:i/>
          <w:iCs/>
          <w:noProof/>
          <w:sz w:val="16"/>
        </w:rPr>
        <w:t>Small</w:t>
      </w:r>
      <w:r w:rsidRPr="005C5B87">
        <w:rPr>
          <w:rFonts w:ascii="Arno Pro" w:hAnsi="Arno Pro"/>
          <w:noProof/>
          <w:sz w:val="16"/>
        </w:rPr>
        <w:t xml:space="preserve"> </w:t>
      </w:r>
      <w:r w:rsidRPr="005C5B87">
        <w:rPr>
          <w:rFonts w:ascii="Arno Pro" w:hAnsi="Arno Pro"/>
          <w:b/>
          <w:bCs/>
          <w:noProof/>
          <w:sz w:val="16"/>
        </w:rPr>
        <w:t>2014</w:t>
      </w:r>
      <w:r w:rsidRPr="005C5B87">
        <w:rPr>
          <w:rFonts w:ascii="Arno Pro" w:hAnsi="Arno Pro"/>
          <w:noProof/>
          <w:sz w:val="16"/>
        </w:rPr>
        <w:t xml:space="preserve">, </w:t>
      </w:r>
      <w:r w:rsidRPr="005C5B87">
        <w:rPr>
          <w:rFonts w:ascii="Arno Pro" w:hAnsi="Arno Pro"/>
          <w:i/>
          <w:iCs/>
          <w:noProof/>
          <w:sz w:val="16"/>
        </w:rPr>
        <w:t>10</w:t>
      </w:r>
      <w:r w:rsidRPr="005C5B87">
        <w:rPr>
          <w:rFonts w:ascii="Arno Pro" w:hAnsi="Arno Pro"/>
          <w:noProof/>
          <w:sz w:val="16"/>
        </w:rPr>
        <w:t>, 631–645 DOI: 10.1002/smll.201301174.</w:t>
      </w:r>
    </w:p>
    <w:p w14:paraId="256DDB0C"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(9) </w:t>
      </w:r>
      <w:r w:rsidRPr="005C5B87">
        <w:rPr>
          <w:rFonts w:ascii="Arno Pro" w:hAnsi="Arno Pro"/>
          <w:noProof/>
          <w:sz w:val="16"/>
        </w:rPr>
        <w:tab/>
        <w:t xml:space="preserve">Ku, G.; Zhou, M.; Song, S.; Huang, Q.; Hazle, J.; Li, C. Copper Sulfide Nanoparticles as a New Class of Photoacoustic Contrast Agent for Deep Tissue Imaging at 1064 Nm. </w:t>
      </w:r>
      <w:r w:rsidRPr="005C5B87">
        <w:rPr>
          <w:rFonts w:ascii="Arno Pro" w:hAnsi="Arno Pro"/>
          <w:i/>
          <w:iCs/>
          <w:noProof/>
          <w:sz w:val="16"/>
        </w:rPr>
        <w:t>ACS Nano</w:t>
      </w:r>
      <w:r w:rsidRPr="005C5B87">
        <w:rPr>
          <w:rFonts w:ascii="Arno Pro" w:hAnsi="Arno Pro"/>
          <w:noProof/>
          <w:sz w:val="16"/>
        </w:rPr>
        <w:t xml:space="preserve"> </w:t>
      </w:r>
      <w:r w:rsidRPr="005C5B87">
        <w:rPr>
          <w:rFonts w:ascii="Arno Pro" w:hAnsi="Arno Pro"/>
          <w:b/>
          <w:bCs/>
          <w:noProof/>
          <w:sz w:val="16"/>
        </w:rPr>
        <w:t>2012</w:t>
      </w:r>
      <w:r w:rsidRPr="005C5B87">
        <w:rPr>
          <w:rFonts w:ascii="Arno Pro" w:hAnsi="Arno Pro"/>
          <w:noProof/>
          <w:sz w:val="16"/>
        </w:rPr>
        <w:t xml:space="preserve">, </w:t>
      </w:r>
      <w:r w:rsidRPr="005C5B87">
        <w:rPr>
          <w:rFonts w:ascii="Arno Pro" w:hAnsi="Arno Pro"/>
          <w:i/>
          <w:iCs/>
          <w:noProof/>
          <w:sz w:val="16"/>
        </w:rPr>
        <w:t>6</w:t>
      </w:r>
      <w:r w:rsidRPr="005C5B87">
        <w:rPr>
          <w:rFonts w:ascii="Arno Pro" w:hAnsi="Arno Pro"/>
          <w:noProof/>
          <w:sz w:val="16"/>
        </w:rPr>
        <w:t>, 7489–7496 DOI: 10.1021/nn302782y.</w:t>
      </w:r>
    </w:p>
    <w:p w14:paraId="02791F53"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(10) </w:t>
      </w:r>
      <w:r w:rsidRPr="005C5B87">
        <w:rPr>
          <w:rFonts w:ascii="Arno Pro" w:hAnsi="Arno Pro"/>
          <w:noProof/>
          <w:sz w:val="16"/>
        </w:rPr>
        <w:tab/>
        <w:t xml:space="preserve">Abdelhady, A. L.; Ramasamy, K.; Malik, M. A.; O’Brien, P.; Haigh, S. J.; Raftery, J. New Routes to Copper Sulfide Nanostructures and Thin Films. </w:t>
      </w:r>
      <w:r w:rsidRPr="005C5B87">
        <w:rPr>
          <w:rFonts w:ascii="Arno Pro" w:hAnsi="Arno Pro"/>
          <w:i/>
          <w:iCs/>
          <w:noProof/>
          <w:sz w:val="16"/>
        </w:rPr>
        <w:t>J. Mater. Chem.</w:t>
      </w:r>
      <w:r w:rsidRPr="005C5B87">
        <w:rPr>
          <w:rFonts w:ascii="Arno Pro" w:hAnsi="Arno Pro"/>
          <w:noProof/>
          <w:sz w:val="16"/>
        </w:rPr>
        <w:t xml:space="preserve"> </w:t>
      </w:r>
      <w:r w:rsidRPr="005C5B87">
        <w:rPr>
          <w:rFonts w:ascii="Arno Pro" w:hAnsi="Arno Pro"/>
          <w:b/>
          <w:bCs/>
          <w:noProof/>
          <w:sz w:val="16"/>
        </w:rPr>
        <w:t>2011</w:t>
      </w:r>
      <w:r w:rsidRPr="005C5B87">
        <w:rPr>
          <w:rFonts w:ascii="Arno Pro" w:hAnsi="Arno Pro"/>
          <w:noProof/>
          <w:sz w:val="16"/>
        </w:rPr>
        <w:t xml:space="preserve">, </w:t>
      </w:r>
      <w:r w:rsidRPr="005C5B87">
        <w:rPr>
          <w:rFonts w:ascii="Arno Pro" w:hAnsi="Arno Pro"/>
          <w:i/>
          <w:iCs/>
          <w:noProof/>
          <w:sz w:val="16"/>
        </w:rPr>
        <w:t>21</w:t>
      </w:r>
      <w:r w:rsidRPr="005C5B87">
        <w:rPr>
          <w:rFonts w:ascii="Arno Pro" w:hAnsi="Arno Pro"/>
          <w:noProof/>
          <w:sz w:val="16"/>
        </w:rPr>
        <w:t>, 17888–17895 DOI: 10.1039/c1jm13277f.</w:t>
      </w:r>
    </w:p>
    <w:p w14:paraId="7BB35CF6"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(11) </w:t>
      </w:r>
      <w:r w:rsidRPr="005C5B87">
        <w:rPr>
          <w:rFonts w:ascii="Arno Pro" w:hAnsi="Arno Pro"/>
          <w:noProof/>
          <w:sz w:val="16"/>
        </w:rPr>
        <w:tab/>
        <w:t xml:space="preserve">Djurle, S. An X-Ray Study on the System Cu-S. </w:t>
      </w:r>
      <w:r w:rsidRPr="005C5B87">
        <w:rPr>
          <w:rFonts w:ascii="Arno Pro" w:hAnsi="Arno Pro"/>
          <w:i/>
          <w:iCs/>
          <w:noProof/>
          <w:sz w:val="16"/>
        </w:rPr>
        <w:t>Acta Chem. Scand.</w:t>
      </w:r>
      <w:r w:rsidRPr="005C5B87">
        <w:rPr>
          <w:rFonts w:ascii="Arno Pro" w:hAnsi="Arno Pro"/>
          <w:noProof/>
          <w:sz w:val="16"/>
        </w:rPr>
        <w:t xml:space="preserve"> </w:t>
      </w:r>
      <w:r w:rsidRPr="005C5B87">
        <w:rPr>
          <w:rFonts w:ascii="Arno Pro" w:hAnsi="Arno Pro"/>
          <w:b/>
          <w:bCs/>
          <w:noProof/>
          <w:sz w:val="16"/>
        </w:rPr>
        <w:t>1958</w:t>
      </w:r>
      <w:r w:rsidRPr="005C5B87">
        <w:rPr>
          <w:rFonts w:ascii="Arno Pro" w:hAnsi="Arno Pro"/>
          <w:noProof/>
          <w:sz w:val="16"/>
        </w:rPr>
        <w:t xml:space="preserve">, </w:t>
      </w:r>
      <w:r w:rsidRPr="005C5B87">
        <w:rPr>
          <w:rFonts w:ascii="Arno Pro" w:hAnsi="Arno Pro"/>
          <w:i/>
          <w:iCs/>
          <w:noProof/>
          <w:sz w:val="16"/>
        </w:rPr>
        <w:t>12</w:t>
      </w:r>
      <w:r w:rsidRPr="005C5B87">
        <w:rPr>
          <w:rFonts w:ascii="Arno Pro" w:hAnsi="Arno Pro"/>
          <w:noProof/>
          <w:sz w:val="16"/>
        </w:rPr>
        <w:t>, 1415–1426 DOI: 10.3891/acta.chem.scand.12-1427.</w:t>
      </w:r>
    </w:p>
    <w:p w14:paraId="2B0230D9"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(12) </w:t>
      </w:r>
      <w:r w:rsidRPr="005C5B87">
        <w:rPr>
          <w:rFonts w:ascii="Arno Pro" w:hAnsi="Arno Pro"/>
          <w:noProof/>
          <w:sz w:val="16"/>
        </w:rPr>
        <w:tab/>
        <w:t xml:space="preserve">Mumme, W. G.; Gable, R.; Petříček, V. The Crystal Structure of Roxybite, Cu58S32. </w:t>
      </w:r>
      <w:r w:rsidRPr="005C5B87">
        <w:rPr>
          <w:rFonts w:ascii="Arno Pro" w:hAnsi="Arno Pro"/>
          <w:i/>
          <w:iCs/>
          <w:noProof/>
          <w:sz w:val="16"/>
        </w:rPr>
        <w:t>Can. Mineral.</w:t>
      </w:r>
      <w:r w:rsidRPr="005C5B87">
        <w:rPr>
          <w:rFonts w:ascii="Arno Pro" w:hAnsi="Arno Pro"/>
          <w:noProof/>
          <w:sz w:val="16"/>
        </w:rPr>
        <w:t xml:space="preserve"> </w:t>
      </w:r>
      <w:r w:rsidRPr="005C5B87">
        <w:rPr>
          <w:rFonts w:ascii="Arno Pro" w:hAnsi="Arno Pro"/>
          <w:b/>
          <w:bCs/>
          <w:noProof/>
          <w:sz w:val="16"/>
        </w:rPr>
        <w:t>2012</w:t>
      </w:r>
      <w:r w:rsidRPr="005C5B87">
        <w:rPr>
          <w:rFonts w:ascii="Arno Pro" w:hAnsi="Arno Pro"/>
          <w:noProof/>
          <w:sz w:val="16"/>
        </w:rPr>
        <w:t xml:space="preserve">, </w:t>
      </w:r>
      <w:r w:rsidRPr="005C5B87">
        <w:rPr>
          <w:rFonts w:ascii="Arno Pro" w:hAnsi="Arno Pro"/>
          <w:i/>
          <w:iCs/>
          <w:noProof/>
          <w:sz w:val="16"/>
        </w:rPr>
        <w:t>50</w:t>
      </w:r>
      <w:r w:rsidRPr="005C5B87">
        <w:rPr>
          <w:rFonts w:ascii="Arno Pro" w:hAnsi="Arno Pro"/>
          <w:noProof/>
          <w:sz w:val="16"/>
        </w:rPr>
        <w:t>, 423–430.</w:t>
      </w:r>
    </w:p>
    <w:p w14:paraId="0E18B965"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(13) </w:t>
      </w:r>
      <w:r w:rsidRPr="005C5B87">
        <w:rPr>
          <w:rFonts w:ascii="Arno Pro" w:hAnsi="Arno Pro"/>
          <w:noProof/>
          <w:sz w:val="16"/>
        </w:rPr>
        <w:tab/>
        <w:t xml:space="preserve">Evans, H. T. The Crystal Structures of Low Chalcocite and Djurleite. </w:t>
      </w:r>
      <w:r w:rsidRPr="005C5B87">
        <w:rPr>
          <w:rFonts w:ascii="Arno Pro" w:hAnsi="Arno Pro"/>
          <w:i/>
          <w:iCs/>
          <w:noProof/>
          <w:sz w:val="16"/>
        </w:rPr>
        <w:t>Zeitschrift fur Krist. - Cryst. Mater.</w:t>
      </w:r>
      <w:r w:rsidRPr="005C5B87">
        <w:rPr>
          <w:rFonts w:ascii="Arno Pro" w:hAnsi="Arno Pro"/>
          <w:noProof/>
          <w:sz w:val="16"/>
        </w:rPr>
        <w:t xml:space="preserve"> </w:t>
      </w:r>
      <w:r w:rsidRPr="005C5B87">
        <w:rPr>
          <w:rFonts w:ascii="Arno Pro" w:hAnsi="Arno Pro"/>
          <w:b/>
          <w:bCs/>
          <w:noProof/>
          <w:sz w:val="16"/>
        </w:rPr>
        <w:t>1979</w:t>
      </w:r>
      <w:r w:rsidRPr="005C5B87">
        <w:rPr>
          <w:rFonts w:ascii="Arno Pro" w:hAnsi="Arno Pro"/>
          <w:noProof/>
          <w:sz w:val="16"/>
        </w:rPr>
        <w:t xml:space="preserve">, </w:t>
      </w:r>
      <w:r w:rsidRPr="005C5B87">
        <w:rPr>
          <w:rFonts w:ascii="Arno Pro" w:hAnsi="Arno Pro"/>
          <w:i/>
          <w:iCs/>
          <w:noProof/>
          <w:sz w:val="16"/>
        </w:rPr>
        <w:t>150</w:t>
      </w:r>
      <w:r w:rsidRPr="005C5B87">
        <w:rPr>
          <w:rFonts w:ascii="Arno Pro" w:hAnsi="Arno Pro"/>
          <w:noProof/>
          <w:sz w:val="16"/>
        </w:rPr>
        <w:t>, 299–320 DOI: 10.1524/zkri.1979.150.1-4.299.</w:t>
      </w:r>
    </w:p>
    <w:p w14:paraId="658D12E2"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(14) </w:t>
      </w:r>
      <w:r w:rsidRPr="005C5B87">
        <w:rPr>
          <w:rFonts w:ascii="Arno Pro" w:hAnsi="Arno Pro"/>
          <w:noProof/>
          <w:sz w:val="16"/>
        </w:rPr>
        <w:tab/>
        <w:t xml:space="preserve">Goble, R. J. Relationship Between Crystal Structure, Bonding and Cell Dimensions in the Copper Sulfides. </w:t>
      </w:r>
      <w:r w:rsidRPr="005C5B87">
        <w:rPr>
          <w:rFonts w:ascii="Arno Pro" w:hAnsi="Arno Pro"/>
          <w:i/>
          <w:iCs/>
          <w:noProof/>
          <w:sz w:val="16"/>
        </w:rPr>
        <w:t>Can. Mineral.</w:t>
      </w:r>
      <w:r w:rsidRPr="005C5B87">
        <w:rPr>
          <w:rFonts w:ascii="Arno Pro" w:hAnsi="Arno Pro"/>
          <w:noProof/>
          <w:sz w:val="16"/>
        </w:rPr>
        <w:t xml:space="preserve"> </w:t>
      </w:r>
      <w:r w:rsidRPr="005C5B87">
        <w:rPr>
          <w:rFonts w:ascii="Arno Pro" w:hAnsi="Arno Pro"/>
          <w:b/>
          <w:bCs/>
          <w:noProof/>
          <w:sz w:val="16"/>
        </w:rPr>
        <w:t>1985</w:t>
      </w:r>
      <w:r w:rsidRPr="005C5B87">
        <w:rPr>
          <w:rFonts w:ascii="Arno Pro" w:hAnsi="Arno Pro"/>
          <w:noProof/>
          <w:sz w:val="16"/>
        </w:rPr>
        <w:t xml:space="preserve">, </w:t>
      </w:r>
      <w:r w:rsidRPr="005C5B87">
        <w:rPr>
          <w:rFonts w:ascii="Arno Pro" w:hAnsi="Arno Pro"/>
          <w:i/>
          <w:iCs/>
          <w:noProof/>
          <w:sz w:val="16"/>
        </w:rPr>
        <w:t>23</w:t>
      </w:r>
      <w:r w:rsidRPr="005C5B87">
        <w:rPr>
          <w:rFonts w:ascii="Arno Pro" w:hAnsi="Arno Pro"/>
          <w:noProof/>
          <w:sz w:val="16"/>
        </w:rPr>
        <w:t>, 61–76.</w:t>
      </w:r>
    </w:p>
    <w:p w14:paraId="701A54F8"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(15) </w:t>
      </w:r>
      <w:r w:rsidRPr="005C5B87">
        <w:rPr>
          <w:rFonts w:ascii="Arno Pro" w:hAnsi="Arno Pro"/>
          <w:noProof/>
          <w:sz w:val="16"/>
        </w:rPr>
        <w:tab/>
        <w:t xml:space="preserve">Buerger, M. J.; Wuensch, B. J. Distribution of Atoms in High Chalcocite, Cu2S. </w:t>
      </w:r>
      <w:r w:rsidRPr="005C5B87">
        <w:rPr>
          <w:rFonts w:ascii="Arno Pro" w:hAnsi="Arno Pro"/>
          <w:i/>
          <w:iCs/>
          <w:noProof/>
          <w:sz w:val="16"/>
        </w:rPr>
        <w:t>Science</w:t>
      </w:r>
      <w:r w:rsidRPr="005C5B87">
        <w:rPr>
          <w:rFonts w:ascii="Arno Pro" w:hAnsi="Arno Pro"/>
          <w:noProof/>
          <w:sz w:val="16"/>
        </w:rPr>
        <w:t xml:space="preserve"> </w:t>
      </w:r>
      <w:r w:rsidRPr="005C5B87">
        <w:rPr>
          <w:rFonts w:ascii="Arno Pro" w:hAnsi="Arno Pro"/>
          <w:b/>
          <w:bCs/>
          <w:noProof/>
          <w:sz w:val="16"/>
        </w:rPr>
        <w:t>1963</w:t>
      </w:r>
      <w:r w:rsidRPr="005C5B87">
        <w:rPr>
          <w:rFonts w:ascii="Arno Pro" w:hAnsi="Arno Pro"/>
          <w:noProof/>
          <w:sz w:val="16"/>
        </w:rPr>
        <w:t xml:space="preserve">, </w:t>
      </w:r>
      <w:r w:rsidRPr="005C5B87">
        <w:rPr>
          <w:rFonts w:ascii="Arno Pro" w:hAnsi="Arno Pro"/>
          <w:i/>
          <w:iCs/>
          <w:noProof/>
          <w:sz w:val="16"/>
        </w:rPr>
        <w:t>141</w:t>
      </w:r>
      <w:r w:rsidRPr="005C5B87">
        <w:rPr>
          <w:rFonts w:ascii="Arno Pro" w:hAnsi="Arno Pro"/>
          <w:noProof/>
          <w:sz w:val="16"/>
        </w:rPr>
        <w:t>, 276–277 DOI: 10.1126/science.141.3577.276.</w:t>
      </w:r>
    </w:p>
    <w:p w14:paraId="3D3AAB60"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(16) </w:t>
      </w:r>
      <w:r w:rsidRPr="005C5B87">
        <w:rPr>
          <w:rFonts w:ascii="Arno Pro" w:hAnsi="Arno Pro"/>
          <w:noProof/>
          <w:sz w:val="16"/>
        </w:rPr>
        <w:tab/>
        <w:t xml:space="preserve">Saldanha, P. L.; Brescia, R.; Prato, M.; Li, H.; Povia, M.; Manna, L.; Lesnyak, V. Generalized One-Pot Synthesis of Copper Sulfide, Selenide-Sulfide, and Telluride-Sulfide Nanoparticles. </w:t>
      </w:r>
      <w:r w:rsidRPr="005C5B87">
        <w:rPr>
          <w:rFonts w:ascii="Arno Pro" w:hAnsi="Arno Pro"/>
          <w:i/>
          <w:iCs/>
          <w:noProof/>
          <w:sz w:val="16"/>
        </w:rPr>
        <w:t>Chem. Mater.</w:t>
      </w:r>
      <w:r w:rsidRPr="005C5B87">
        <w:rPr>
          <w:rFonts w:ascii="Arno Pro" w:hAnsi="Arno Pro"/>
          <w:noProof/>
          <w:sz w:val="16"/>
        </w:rPr>
        <w:t xml:space="preserve"> </w:t>
      </w:r>
      <w:r w:rsidRPr="005C5B87">
        <w:rPr>
          <w:rFonts w:ascii="Arno Pro" w:hAnsi="Arno Pro"/>
          <w:b/>
          <w:bCs/>
          <w:noProof/>
          <w:sz w:val="16"/>
        </w:rPr>
        <w:t>2014</w:t>
      </w:r>
      <w:r w:rsidRPr="005C5B87">
        <w:rPr>
          <w:rFonts w:ascii="Arno Pro" w:hAnsi="Arno Pro"/>
          <w:noProof/>
          <w:sz w:val="16"/>
        </w:rPr>
        <w:t xml:space="preserve">, </w:t>
      </w:r>
      <w:r w:rsidRPr="005C5B87">
        <w:rPr>
          <w:rFonts w:ascii="Arno Pro" w:hAnsi="Arno Pro"/>
          <w:i/>
          <w:iCs/>
          <w:noProof/>
          <w:sz w:val="16"/>
        </w:rPr>
        <w:t>26</w:t>
      </w:r>
      <w:r w:rsidRPr="005C5B87">
        <w:rPr>
          <w:rFonts w:ascii="Arno Pro" w:hAnsi="Arno Pro"/>
          <w:noProof/>
          <w:sz w:val="16"/>
        </w:rPr>
        <w:t>, 1442–1449 DOI: 10.1021/cm4035598.</w:t>
      </w:r>
    </w:p>
    <w:p w14:paraId="0ECD5054"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(17) </w:t>
      </w:r>
      <w:r w:rsidRPr="005C5B87">
        <w:rPr>
          <w:rFonts w:ascii="Arno Pro" w:hAnsi="Arno Pro"/>
          <w:noProof/>
          <w:sz w:val="16"/>
        </w:rPr>
        <w:tab/>
        <w:t xml:space="preserve">Deka, S.; Genovese, A.; Zhang, Y.; Miszta, K.; Bertoni, G.; Krahne, R.; Giannini, C.; Manna, L. Phosphine-Free Synthesis of P-Type copper(I) Selenide Nanocrystals in Hot Coordinating Solvents. </w:t>
      </w:r>
      <w:r w:rsidRPr="005C5B87">
        <w:rPr>
          <w:rFonts w:ascii="Arno Pro" w:hAnsi="Arno Pro"/>
          <w:i/>
          <w:iCs/>
          <w:noProof/>
          <w:sz w:val="16"/>
        </w:rPr>
        <w:t>J. Am. Chem. Soc.</w:t>
      </w:r>
      <w:r w:rsidRPr="005C5B87">
        <w:rPr>
          <w:rFonts w:ascii="Arno Pro" w:hAnsi="Arno Pro"/>
          <w:noProof/>
          <w:sz w:val="16"/>
        </w:rPr>
        <w:t xml:space="preserve"> </w:t>
      </w:r>
      <w:r w:rsidRPr="005C5B87">
        <w:rPr>
          <w:rFonts w:ascii="Arno Pro" w:hAnsi="Arno Pro"/>
          <w:b/>
          <w:bCs/>
          <w:noProof/>
          <w:sz w:val="16"/>
        </w:rPr>
        <w:t>2010</w:t>
      </w:r>
      <w:r w:rsidRPr="005C5B87">
        <w:rPr>
          <w:rFonts w:ascii="Arno Pro" w:hAnsi="Arno Pro"/>
          <w:noProof/>
          <w:sz w:val="16"/>
        </w:rPr>
        <w:t xml:space="preserve">, </w:t>
      </w:r>
      <w:r w:rsidRPr="005C5B87">
        <w:rPr>
          <w:rFonts w:ascii="Arno Pro" w:hAnsi="Arno Pro"/>
          <w:i/>
          <w:iCs/>
          <w:noProof/>
          <w:sz w:val="16"/>
        </w:rPr>
        <w:t>132</w:t>
      </w:r>
      <w:r w:rsidRPr="005C5B87">
        <w:rPr>
          <w:rFonts w:ascii="Arno Pro" w:hAnsi="Arno Pro"/>
          <w:noProof/>
          <w:sz w:val="16"/>
        </w:rPr>
        <w:t>, 8912–8914 DOI: 10.1021/ja103223x.</w:t>
      </w:r>
    </w:p>
    <w:p w14:paraId="758F60CF"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(18) </w:t>
      </w:r>
      <w:r w:rsidRPr="005C5B87">
        <w:rPr>
          <w:rFonts w:ascii="Arno Pro" w:hAnsi="Arno Pro"/>
          <w:noProof/>
          <w:sz w:val="16"/>
        </w:rPr>
        <w:tab/>
        <w:t xml:space="preserve">Ghezelbash, A.; Korgel, B. A. Nickel Sulfide and Copper Sulfide Nanocrystal Synthesis and Polymorphism. </w:t>
      </w:r>
      <w:r w:rsidRPr="005C5B87">
        <w:rPr>
          <w:rFonts w:ascii="Arno Pro" w:hAnsi="Arno Pro"/>
          <w:i/>
          <w:iCs/>
          <w:noProof/>
          <w:sz w:val="16"/>
        </w:rPr>
        <w:t>Langmuir</w:t>
      </w:r>
      <w:r w:rsidRPr="005C5B87">
        <w:rPr>
          <w:rFonts w:ascii="Arno Pro" w:hAnsi="Arno Pro"/>
          <w:noProof/>
          <w:sz w:val="16"/>
        </w:rPr>
        <w:t xml:space="preserve"> </w:t>
      </w:r>
      <w:r w:rsidRPr="005C5B87">
        <w:rPr>
          <w:rFonts w:ascii="Arno Pro" w:hAnsi="Arno Pro"/>
          <w:b/>
          <w:bCs/>
          <w:noProof/>
          <w:sz w:val="16"/>
        </w:rPr>
        <w:t>2005</w:t>
      </w:r>
      <w:r w:rsidRPr="005C5B87">
        <w:rPr>
          <w:rFonts w:ascii="Arno Pro" w:hAnsi="Arno Pro"/>
          <w:noProof/>
          <w:sz w:val="16"/>
        </w:rPr>
        <w:t xml:space="preserve">, </w:t>
      </w:r>
      <w:r w:rsidRPr="005C5B87">
        <w:rPr>
          <w:rFonts w:ascii="Arno Pro" w:hAnsi="Arno Pro"/>
          <w:i/>
          <w:iCs/>
          <w:noProof/>
          <w:sz w:val="16"/>
        </w:rPr>
        <w:t>21</w:t>
      </w:r>
      <w:r w:rsidRPr="005C5B87">
        <w:rPr>
          <w:rFonts w:ascii="Arno Pro" w:hAnsi="Arno Pro"/>
          <w:noProof/>
          <w:sz w:val="16"/>
        </w:rPr>
        <w:t>, 9451–9456 DOI: 10.1021/la051196p.</w:t>
      </w:r>
    </w:p>
    <w:p w14:paraId="1881CB2E"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(19) </w:t>
      </w:r>
      <w:r w:rsidRPr="005C5B87">
        <w:rPr>
          <w:rFonts w:ascii="Arno Pro" w:hAnsi="Arno Pro"/>
          <w:noProof/>
          <w:sz w:val="16"/>
        </w:rPr>
        <w:tab/>
        <w:t xml:space="preserve">Saunders, A. E.; Ghezelbash, A.; Smilgies, D. M.; Sigman, M. B.; Korgel, B. A. Columnar Self-Assembly of Colloidal Nanodisks. </w:t>
      </w:r>
      <w:r w:rsidRPr="005C5B87">
        <w:rPr>
          <w:rFonts w:ascii="Arno Pro" w:hAnsi="Arno Pro"/>
          <w:i/>
          <w:iCs/>
          <w:noProof/>
          <w:sz w:val="16"/>
        </w:rPr>
        <w:t>Nano Lett.</w:t>
      </w:r>
      <w:r w:rsidRPr="005C5B87">
        <w:rPr>
          <w:rFonts w:ascii="Arno Pro" w:hAnsi="Arno Pro"/>
          <w:noProof/>
          <w:sz w:val="16"/>
        </w:rPr>
        <w:t xml:space="preserve"> </w:t>
      </w:r>
      <w:r w:rsidRPr="005C5B87">
        <w:rPr>
          <w:rFonts w:ascii="Arno Pro" w:hAnsi="Arno Pro"/>
          <w:b/>
          <w:bCs/>
          <w:noProof/>
          <w:sz w:val="16"/>
        </w:rPr>
        <w:t>2006</w:t>
      </w:r>
      <w:r w:rsidRPr="005C5B87">
        <w:rPr>
          <w:rFonts w:ascii="Arno Pro" w:hAnsi="Arno Pro"/>
          <w:noProof/>
          <w:sz w:val="16"/>
        </w:rPr>
        <w:t xml:space="preserve">, </w:t>
      </w:r>
      <w:r w:rsidRPr="005C5B87">
        <w:rPr>
          <w:rFonts w:ascii="Arno Pro" w:hAnsi="Arno Pro"/>
          <w:i/>
          <w:iCs/>
          <w:noProof/>
          <w:sz w:val="16"/>
        </w:rPr>
        <w:t>6</w:t>
      </w:r>
      <w:r w:rsidRPr="005C5B87">
        <w:rPr>
          <w:rFonts w:ascii="Arno Pro" w:hAnsi="Arno Pro"/>
          <w:noProof/>
          <w:sz w:val="16"/>
        </w:rPr>
        <w:t>, 2959–2963 DOI: 10.1021/nl062419e.</w:t>
      </w:r>
    </w:p>
    <w:p w14:paraId="465C5F6E"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(20) </w:t>
      </w:r>
      <w:r w:rsidRPr="005C5B87">
        <w:rPr>
          <w:rFonts w:ascii="Arno Pro" w:hAnsi="Arno Pro"/>
          <w:noProof/>
          <w:sz w:val="16"/>
        </w:rPr>
        <w:tab/>
        <w:t xml:space="preserve">Riha, S. C.; Johnson, D. C.; Prieto, A. L. Cu 2Se Nanoparticles with Tunable Electronic Properties due to a Controlled Solid-State Phase Transition Driven by Copper Oxidation and Cationic Conduction. </w:t>
      </w:r>
      <w:r w:rsidRPr="005C5B87">
        <w:rPr>
          <w:rFonts w:ascii="Arno Pro" w:hAnsi="Arno Pro"/>
          <w:i/>
          <w:iCs/>
          <w:noProof/>
          <w:sz w:val="16"/>
        </w:rPr>
        <w:t>J. Am. Chem. Soc.</w:t>
      </w:r>
      <w:r w:rsidRPr="005C5B87">
        <w:rPr>
          <w:rFonts w:ascii="Arno Pro" w:hAnsi="Arno Pro"/>
          <w:noProof/>
          <w:sz w:val="16"/>
        </w:rPr>
        <w:t xml:space="preserve"> </w:t>
      </w:r>
      <w:r w:rsidRPr="005C5B87">
        <w:rPr>
          <w:rFonts w:ascii="Arno Pro" w:hAnsi="Arno Pro"/>
          <w:b/>
          <w:bCs/>
          <w:noProof/>
          <w:sz w:val="16"/>
        </w:rPr>
        <w:t>2011</w:t>
      </w:r>
      <w:r w:rsidRPr="005C5B87">
        <w:rPr>
          <w:rFonts w:ascii="Arno Pro" w:hAnsi="Arno Pro"/>
          <w:noProof/>
          <w:sz w:val="16"/>
        </w:rPr>
        <w:t xml:space="preserve">, </w:t>
      </w:r>
      <w:r w:rsidRPr="005C5B87">
        <w:rPr>
          <w:rFonts w:ascii="Arno Pro" w:hAnsi="Arno Pro"/>
          <w:i/>
          <w:iCs/>
          <w:noProof/>
          <w:sz w:val="16"/>
        </w:rPr>
        <w:t>133</w:t>
      </w:r>
      <w:r w:rsidRPr="005C5B87">
        <w:rPr>
          <w:rFonts w:ascii="Arno Pro" w:hAnsi="Arno Pro"/>
          <w:noProof/>
          <w:sz w:val="16"/>
        </w:rPr>
        <w:t>, 1383–1390 DOI: 10.1021/ja106254h.</w:t>
      </w:r>
    </w:p>
    <w:p w14:paraId="60C5CFE2"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(21) </w:t>
      </w:r>
      <w:r w:rsidRPr="005C5B87">
        <w:rPr>
          <w:rFonts w:ascii="Arno Pro" w:hAnsi="Arno Pro"/>
          <w:noProof/>
          <w:sz w:val="16"/>
        </w:rPr>
        <w:tab/>
        <w:t xml:space="preserve">Lu, Q.; Gao, F.; Zhao, D. One-Step Synthesis and Assembly of Copper Sulfide Nanoparticles to Nanowires, Nanotubes, and Nanovesicles by a Simple Organic Amine-Assisted Hydrothermal Process. </w:t>
      </w:r>
      <w:r w:rsidRPr="005C5B87">
        <w:rPr>
          <w:rFonts w:ascii="Arno Pro" w:hAnsi="Arno Pro"/>
          <w:i/>
          <w:iCs/>
          <w:noProof/>
          <w:sz w:val="16"/>
        </w:rPr>
        <w:t>Nano Lett.</w:t>
      </w:r>
      <w:r w:rsidRPr="005C5B87">
        <w:rPr>
          <w:rFonts w:ascii="Arno Pro" w:hAnsi="Arno Pro"/>
          <w:noProof/>
          <w:sz w:val="16"/>
        </w:rPr>
        <w:t xml:space="preserve"> </w:t>
      </w:r>
      <w:r w:rsidRPr="005C5B87">
        <w:rPr>
          <w:rFonts w:ascii="Arno Pro" w:hAnsi="Arno Pro"/>
          <w:b/>
          <w:bCs/>
          <w:noProof/>
          <w:sz w:val="16"/>
        </w:rPr>
        <w:t>2002</w:t>
      </w:r>
      <w:r w:rsidRPr="005C5B87">
        <w:rPr>
          <w:rFonts w:ascii="Arno Pro" w:hAnsi="Arno Pro"/>
          <w:noProof/>
          <w:sz w:val="16"/>
        </w:rPr>
        <w:t xml:space="preserve">, </w:t>
      </w:r>
      <w:r w:rsidRPr="005C5B87">
        <w:rPr>
          <w:rFonts w:ascii="Arno Pro" w:hAnsi="Arno Pro"/>
          <w:i/>
          <w:iCs/>
          <w:noProof/>
          <w:sz w:val="16"/>
        </w:rPr>
        <w:t>2</w:t>
      </w:r>
      <w:r w:rsidRPr="005C5B87">
        <w:rPr>
          <w:rFonts w:ascii="Arno Pro" w:hAnsi="Arno Pro"/>
          <w:noProof/>
          <w:sz w:val="16"/>
        </w:rPr>
        <w:t>, 725–728 DOI: 10.1021/nl025551x.</w:t>
      </w:r>
    </w:p>
    <w:p w14:paraId="1FC4F189"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(22) </w:t>
      </w:r>
      <w:r w:rsidRPr="005C5B87">
        <w:rPr>
          <w:rFonts w:ascii="Arno Pro" w:hAnsi="Arno Pro"/>
          <w:noProof/>
          <w:sz w:val="16"/>
        </w:rPr>
        <w:tab/>
        <w:t xml:space="preserve">Rivest, J. B.; Jain, P. K. Cation Exchange on the Nanoscale: An Emerging Technique for New Material Synthesis, Device Fabrication, and Chemical Sensing. </w:t>
      </w:r>
      <w:r w:rsidRPr="005C5B87">
        <w:rPr>
          <w:rFonts w:ascii="Arno Pro" w:hAnsi="Arno Pro"/>
          <w:i/>
          <w:iCs/>
          <w:noProof/>
          <w:sz w:val="16"/>
        </w:rPr>
        <w:t>Chem. Soc. Rev.</w:t>
      </w:r>
      <w:r w:rsidRPr="005C5B87">
        <w:rPr>
          <w:rFonts w:ascii="Arno Pro" w:hAnsi="Arno Pro"/>
          <w:noProof/>
          <w:sz w:val="16"/>
        </w:rPr>
        <w:t xml:space="preserve"> </w:t>
      </w:r>
      <w:r w:rsidRPr="005C5B87">
        <w:rPr>
          <w:rFonts w:ascii="Arno Pro" w:hAnsi="Arno Pro"/>
          <w:b/>
          <w:bCs/>
          <w:noProof/>
          <w:sz w:val="16"/>
        </w:rPr>
        <w:t>2013</w:t>
      </w:r>
      <w:r w:rsidRPr="005C5B87">
        <w:rPr>
          <w:rFonts w:ascii="Arno Pro" w:hAnsi="Arno Pro"/>
          <w:noProof/>
          <w:sz w:val="16"/>
        </w:rPr>
        <w:t>, 89–96 DOI: 10.1039/c2cs35241a.</w:t>
      </w:r>
    </w:p>
    <w:p w14:paraId="6172E5D7"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(23) </w:t>
      </w:r>
      <w:r w:rsidRPr="005C5B87">
        <w:rPr>
          <w:rFonts w:ascii="Arno Pro" w:hAnsi="Arno Pro"/>
          <w:noProof/>
          <w:sz w:val="16"/>
        </w:rPr>
        <w:tab/>
        <w:t xml:space="preserve">de Mello Donegá, C. Synthesis and Properties of Colloidal Heteronanocrystals. </w:t>
      </w:r>
      <w:r w:rsidRPr="005C5B87">
        <w:rPr>
          <w:rFonts w:ascii="Arno Pro" w:hAnsi="Arno Pro"/>
          <w:i/>
          <w:iCs/>
          <w:noProof/>
          <w:sz w:val="16"/>
        </w:rPr>
        <w:t>Chem. Soc. Rev.</w:t>
      </w:r>
      <w:r w:rsidRPr="005C5B87">
        <w:rPr>
          <w:rFonts w:ascii="Arno Pro" w:hAnsi="Arno Pro"/>
          <w:noProof/>
          <w:sz w:val="16"/>
        </w:rPr>
        <w:t xml:space="preserve"> </w:t>
      </w:r>
      <w:r w:rsidRPr="005C5B87">
        <w:rPr>
          <w:rFonts w:ascii="Arno Pro" w:hAnsi="Arno Pro"/>
          <w:b/>
          <w:bCs/>
          <w:noProof/>
          <w:sz w:val="16"/>
        </w:rPr>
        <w:t>2011</w:t>
      </w:r>
      <w:r w:rsidRPr="005C5B87">
        <w:rPr>
          <w:rFonts w:ascii="Arno Pro" w:hAnsi="Arno Pro"/>
          <w:noProof/>
          <w:sz w:val="16"/>
        </w:rPr>
        <w:t xml:space="preserve">, </w:t>
      </w:r>
      <w:r w:rsidRPr="005C5B87">
        <w:rPr>
          <w:rFonts w:ascii="Arno Pro" w:hAnsi="Arno Pro"/>
          <w:i/>
          <w:iCs/>
          <w:noProof/>
          <w:sz w:val="16"/>
        </w:rPr>
        <w:t>40</w:t>
      </w:r>
      <w:r w:rsidRPr="005C5B87">
        <w:rPr>
          <w:rFonts w:ascii="Arno Pro" w:hAnsi="Arno Pro"/>
          <w:noProof/>
          <w:sz w:val="16"/>
        </w:rPr>
        <w:t>, 1512–1546 DOI: 10.1039/c0cs00055h.</w:t>
      </w:r>
    </w:p>
    <w:p w14:paraId="0FE8577A"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(24) </w:t>
      </w:r>
      <w:r w:rsidRPr="005C5B87">
        <w:rPr>
          <w:rFonts w:ascii="Arno Pro" w:hAnsi="Arno Pro"/>
          <w:noProof/>
          <w:sz w:val="16"/>
        </w:rPr>
        <w:tab/>
        <w:t>Lim, W. P.; Wong, C. T.; Ang, S. L.; Low, H. Y.; Chin, W. S. Phase-</w:t>
      </w:r>
      <w:r w:rsidRPr="005C5B87">
        <w:rPr>
          <w:rFonts w:ascii="Arno Pro" w:hAnsi="Arno Pro"/>
          <w:noProof/>
          <w:sz w:val="16"/>
        </w:rPr>
        <w:lastRenderedPageBreak/>
        <w:t xml:space="preserve">Selective Synthesis of Copper Sulfide Nanocrystals. </w:t>
      </w:r>
      <w:r w:rsidRPr="005C5B87">
        <w:rPr>
          <w:rFonts w:ascii="Arno Pro" w:hAnsi="Arno Pro"/>
          <w:i/>
          <w:iCs/>
          <w:noProof/>
          <w:sz w:val="16"/>
        </w:rPr>
        <w:t>Chem. Mater</w:t>
      </w:r>
      <w:r w:rsidRPr="005C5B87">
        <w:rPr>
          <w:rFonts w:ascii="Arno Pro" w:hAnsi="Arno Pro"/>
          <w:noProof/>
          <w:sz w:val="16"/>
        </w:rPr>
        <w:t xml:space="preserve"> </w:t>
      </w:r>
      <w:r w:rsidRPr="005C5B87">
        <w:rPr>
          <w:rFonts w:ascii="Arno Pro" w:hAnsi="Arno Pro"/>
          <w:b/>
          <w:bCs/>
          <w:noProof/>
          <w:sz w:val="16"/>
        </w:rPr>
        <w:t>2006</w:t>
      </w:r>
      <w:r w:rsidRPr="005C5B87">
        <w:rPr>
          <w:rFonts w:ascii="Arno Pro" w:hAnsi="Arno Pro"/>
          <w:noProof/>
          <w:sz w:val="16"/>
        </w:rPr>
        <w:t xml:space="preserve">, </w:t>
      </w:r>
      <w:r w:rsidRPr="005C5B87">
        <w:rPr>
          <w:rFonts w:ascii="Arno Pro" w:hAnsi="Arno Pro"/>
          <w:i/>
          <w:iCs/>
          <w:noProof/>
          <w:sz w:val="16"/>
        </w:rPr>
        <w:t>18</w:t>
      </w:r>
      <w:r w:rsidRPr="005C5B87">
        <w:rPr>
          <w:rFonts w:ascii="Arno Pro" w:hAnsi="Arno Pro"/>
          <w:noProof/>
          <w:sz w:val="16"/>
        </w:rPr>
        <w:t>, 6170–6177 DOI: 10.1021/cm061686i.</w:t>
      </w:r>
    </w:p>
    <w:p w14:paraId="5F70AC26"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(25) </w:t>
      </w:r>
      <w:r w:rsidRPr="005C5B87">
        <w:rPr>
          <w:rFonts w:ascii="Arno Pro" w:hAnsi="Arno Pro"/>
          <w:noProof/>
          <w:sz w:val="16"/>
        </w:rPr>
        <w:tab/>
        <w:t xml:space="preserve">Jia, L.; Ji, H.; Lai, J.; Wang, J.; Chen, H.; Zheng, X.; Liu, H.; Jin, Z. Morphology , Structure and Optical Absorption Properties of Copper Sul Fi Des by Different TEG Based Solution Processing. </w:t>
      </w:r>
      <w:r w:rsidRPr="005C5B87">
        <w:rPr>
          <w:rFonts w:ascii="Arno Pro" w:hAnsi="Arno Pro"/>
          <w:i/>
          <w:iCs/>
          <w:noProof/>
          <w:sz w:val="16"/>
        </w:rPr>
        <w:t>Mater. Des.</w:t>
      </w:r>
      <w:r w:rsidRPr="005C5B87">
        <w:rPr>
          <w:rFonts w:ascii="Arno Pro" w:hAnsi="Arno Pro"/>
          <w:noProof/>
          <w:sz w:val="16"/>
        </w:rPr>
        <w:t xml:space="preserve"> </w:t>
      </w:r>
      <w:r w:rsidRPr="005C5B87">
        <w:rPr>
          <w:rFonts w:ascii="Arno Pro" w:hAnsi="Arno Pro"/>
          <w:b/>
          <w:bCs/>
          <w:noProof/>
          <w:sz w:val="16"/>
        </w:rPr>
        <w:t>2017</w:t>
      </w:r>
      <w:r w:rsidRPr="005C5B87">
        <w:rPr>
          <w:rFonts w:ascii="Arno Pro" w:hAnsi="Arno Pro"/>
          <w:noProof/>
          <w:sz w:val="16"/>
        </w:rPr>
        <w:t xml:space="preserve">, </w:t>
      </w:r>
      <w:r w:rsidRPr="005C5B87">
        <w:rPr>
          <w:rFonts w:ascii="Arno Pro" w:hAnsi="Arno Pro"/>
          <w:i/>
          <w:iCs/>
          <w:noProof/>
          <w:sz w:val="16"/>
        </w:rPr>
        <w:t>123</w:t>
      </w:r>
      <w:r w:rsidRPr="005C5B87">
        <w:rPr>
          <w:rFonts w:ascii="Arno Pro" w:hAnsi="Arno Pro"/>
          <w:noProof/>
          <w:sz w:val="16"/>
        </w:rPr>
        <w:t>, 39–45 DOI: 10.1016/j.matdes.2017.03.038.</w:t>
      </w:r>
    </w:p>
    <w:p w14:paraId="00891CED"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(26) </w:t>
      </w:r>
      <w:r w:rsidRPr="005C5B87">
        <w:rPr>
          <w:rFonts w:ascii="Arno Pro" w:hAnsi="Arno Pro"/>
          <w:noProof/>
          <w:sz w:val="16"/>
        </w:rPr>
        <w:tab/>
        <w:t xml:space="preserve">Akhtar, M.; Alghamdi, Y.; Akhtar, J.; Aslam, Z.; Revaprasadu, N.; Malik, M. A. Phase Controlled Synthesis of Copper Sulfide Nanoparticles by Colloidal and Non-Colloidal Methods. </w:t>
      </w:r>
      <w:r w:rsidRPr="005C5B87">
        <w:rPr>
          <w:rFonts w:ascii="Arno Pro" w:hAnsi="Arno Pro"/>
          <w:i/>
          <w:iCs/>
          <w:noProof/>
          <w:sz w:val="16"/>
        </w:rPr>
        <w:t>Mater. Chem. Phys.</w:t>
      </w:r>
      <w:r w:rsidRPr="005C5B87">
        <w:rPr>
          <w:rFonts w:ascii="Arno Pro" w:hAnsi="Arno Pro"/>
          <w:noProof/>
          <w:sz w:val="16"/>
        </w:rPr>
        <w:t xml:space="preserve"> </w:t>
      </w:r>
      <w:r w:rsidRPr="005C5B87">
        <w:rPr>
          <w:rFonts w:ascii="Arno Pro" w:hAnsi="Arno Pro"/>
          <w:b/>
          <w:bCs/>
          <w:noProof/>
          <w:sz w:val="16"/>
        </w:rPr>
        <w:t>2016</w:t>
      </w:r>
      <w:r w:rsidRPr="005C5B87">
        <w:rPr>
          <w:rFonts w:ascii="Arno Pro" w:hAnsi="Arno Pro"/>
          <w:noProof/>
          <w:sz w:val="16"/>
        </w:rPr>
        <w:t xml:space="preserve">, </w:t>
      </w:r>
      <w:r w:rsidRPr="005C5B87">
        <w:rPr>
          <w:rFonts w:ascii="Arno Pro" w:hAnsi="Arno Pro"/>
          <w:i/>
          <w:iCs/>
          <w:noProof/>
          <w:sz w:val="16"/>
        </w:rPr>
        <w:t>180</w:t>
      </w:r>
      <w:r w:rsidRPr="005C5B87">
        <w:rPr>
          <w:rFonts w:ascii="Arno Pro" w:hAnsi="Arno Pro"/>
          <w:noProof/>
          <w:sz w:val="16"/>
        </w:rPr>
        <w:t>, 404–412 DOI: 10.1016/j.matchemphys.2016.06.024.</w:t>
      </w:r>
    </w:p>
    <w:p w14:paraId="272771E3"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(27) </w:t>
      </w:r>
      <w:r w:rsidRPr="005C5B87">
        <w:rPr>
          <w:rFonts w:ascii="Arno Pro" w:hAnsi="Arno Pro"/>
          <w:noProof/>
          <w:sz w:val="16"/>
        </w:rPr>
        <w:tab/>
        <w:t xml:space="preserve">Larsen, T. H.; Sigman, M.; Ghezelbash, A.; Doty, R. C.; Korgel, B. A. Solventless Synthesis of Copper Sulfide Nanorods by Thermolysis of a Single Source Thiolate-Derived Precursor. </w:t>
      </w:r>
      <w:r w:rsidRPr="005C5B87">
        <w:rPr>
          <w:rFonts w:ascii="Arno Pro" w:hAnsi="Arno Pro"/>
          <w:i/>
          <w:iCs/>
          <w:noProof/>
          <w:sz w:val="16"/>
        </w:rPr>
        <w:t>J. Am. Chem. Soc.</w:t>
      </w:r>
      <w:r w:rsidRPr="005C5B87">
        <w:rPr>
          <w:rFonts w:ascii="Arno Pro" w:hAnsi="Arno Pro"/>
          <w:noProof/>
          <w:sz w:val="16"/>
        </w:rPr>
        <w:t xml:space="preserve"> </w:t>
      </w:r>
      <w:r w:rsidRPr="005C5B87">
        <w:rPr>
          <w:rFonts w:ascii="Arno Pro" w:hAnsi="Arno Pro"/>
          <w:b/>
          <w:bCs/>
          <w:noProof/>
          <w:sz w:val="16"/>
        </w:rPr>
        <w:t>2003</w:t>
      </w:r>
      <w:r w:rsidRPr="005C5B87">
        <w:rPr>
          <w:rFonts w:ascii="Arno Pro" w:hAnsi="Arno Pro"/>
          <w:noProof/>
          <w:sz w:val="16"/>
        </w:rPr>
        <w:t xml:space="preserve">, </w:t>
      </w:r>
      <w:r w:rsidRPr="005C5B87">
        <w:rPr>
          <w:rFonts w:ascii="Arno Pro" w:hAnsi="Arno Pro"/>
          <w:i/>
          <w:iCs/>
          <w:noProof/>
          <w:sz w:val="16"/>
        </w:rPr>
        <w:t>125</w:t>
      </w:r>
      <w:r w:rsidRPr="005C5B87">
        <w:rPr>
          <w:rFonts w:ascii="Arno Pro" w:hAnsi="Arno Pro"/>
          <w:noProof/>
          <w:sz w:val="16"/>
        </w:rPr>
        <w:t>, 5638–5639 DOI: 10.1021/ja0342087.</w:t>
      </w:r>
    </w:p>
    <w:p w14:paraId="2F48D760"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(28) </w:t>
      </w:r>
      <w:r w:rsidRPr="005C5B87">
        <w:rPr>
          <w:rFonts w:ascii="Arno Pro" w:hAnsi="Arno Pro"/>
          <w:noProof/>
          <w:sz w:val="16"/>
        </w:rPr>
        <w:tab/>
        <w:t xml:space="preserve">Afzaal, M.; Rosenberg, C. L.; Malik, M. A.; White, A. J. P.; O’Brien, P. Phosphine Stabilized copper(I) Complexes of Dithiocarbamates and Xanthates and Their Decomposition Pathways. </w:t>
      </w:r>
      <w:r w:rsidRPr="005C5B87">
        <w:rPr>
          <w:rFonts w:ascii="Arno Pro" w:hAnsi="Arno Pro"/>
          <w:i/>
          <w:iCs/>
          <w:noProof/>
          <w:sz w:val="16"/>
        </w:rPr>
        <w:t>New J. Chem.</w:t>
      </w:r>
      <w:r w:rsidRPr="005C5B87">
        <w:rPr>
          <w:rFonts w:ascii="Arno Pro" w:hAnsi="Arno Pro"/>
          <w:noProof/>
          <w:sz w:val="16"/>
        </w:rPr>
        <w:t xml:space="preserve"> </w:t>
      </w:r>
      <w:r w:rsidRPr="005C5B87">
        <w:rPr>
          <w:rFonts w:ascii="Arno Pro" w:hAnsi="Arno Pro"/>
          <w:b/>
          <w:bCs/>
          <w:noProof/>
          <w:sz w:val="16"/>
        </w:rPr>
        <w:t>2011</w:t>
      </w:r>
      <w:r w:rsidRPr="005C5B87">
        <w:rPr>
          <w:rFonts w:ascii="Arno Pro" w:hAnsi="Arno Pro"/>
          <w:noProof/>
          <w:sz w:val="16"/>
        </w:rPr>
        <w:t xml:space="preserve">, </w:t>
      </w:r>
      <w:r w:rsidRPr="005C5B87">
        <w:rPr>
          <w:rFonts w:ascii="Arno Pro" w:hAnsi="Arno Pro"/>
          <w:i/>
          <w:iCs/>
          <w:noProof/>
          <w:sz w:val="16"/>
        </w:rPr>
        <w:t>35</w:t>
      </w:r>
      <w:r w:rsidRPr="005C5B87">
        <w:rPr>
          <w:rFonts w:ascii="Arno Pro" w:hAnsi="Arno Pro"/>
          <w:noProof/>
          <w:sz w:val="16"/>
        </w:rPr>
        <w:t>, 2773 DOI: 10.1039/c1nj20586b.</w:t>
      </w:r>
    </w:p>
    <w:p w14:paraId="187B4EEA"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(29) </w:t>
      </w:r>
      <w:r w:rsidRPr="005C5B87">
        <w:rPr>
          <w:rFonts w:ascii="Arno Pro" w:hAnsi="Arno Pro"/>
          <w:noProof/>
          <w:sz w:val="16"/>
        </w:rPr>
        <w:tab/>
        <w:t xml:space="preserve">Wei, T.; Liu, Y.; Dong, W.; Zhang, Y.; Huang, C.; Sun, Y.; Chen, X.; Dai, N. Surface-Dependent Localized Surface Plasmon Resonances in CuS Nanodisks. </w:t>
      </w:r>
      <w:r w:rsidRPr="005C5B87">
        <w:rPr>
          <w:rFonts w:ascii="Arno Pro" w:hAnsi="Arno Pro"/>
          <w:i/>
          <w:iCs/>
          <w:noProof/>
          <w:sz w:val="16"/>
        </w:rPr>
        <w:t>ACS Appl. Mater. Interfaces</w:t>
      </w:r>
      <w:r w:rsidRPr="005C5B87">
        <w:rPr>
          <w:rFonts w:ascii="Arno Pro" w:hAnsi="Arno Pro"/>
          <w:noProof/>
          <w:sz w:val="16"/>
        </w:rPr>
        <w:t xml:space="preserve"> </w:t>
      </w:r>
      <w:r w:rsidRPr="005C5B87">
        <w:rPr>
          <w:rFonts w:ascii="Arno Pro" w:hAnsi="Arno Pro"/>
          <w:b/>
          <w:bCs/>
          <w:noProof/>
          <w:sz w:val="16"/>
        </w:rPr>
        <w:t>2013</w:t>
      </w:r>
      <w:r w:rsidRPr="005C5B87">
        <w:rPr>
          <w:rFonts w:ascii="Arno Pro" w:hAnsi="Arno Pro"/>
          <w:noProof/>
          <w:sz w:val="16"/>
        </w:rPr>
        <w:t xml:space="preserve">, </w:t>
      </w:r>
      <w:r w:rsidRPr="005C5B87">
        <w:rPr>
          <w:rFonts w:ascii="Arno Pro" w:hAnsi="Arno Pro"/>
          <w:i/>
          <w:iCs/>
          <w:noProof/>
          <w:sz w:val="16"/>
        </w:rPr>
        <w:t>5</w:t>
      </w:r>
      <w:r w:rsidRPr="005C5B87">
        <w:rPr>
          <w:rFonts w:ascii="Arno Pro" w:hAnsi="Arno Pro"/>
          <w:noProof/>
          <w:sz w:val="16"/>
        </w:rPr>
        <w:t>, 10473–10477 DOI: 10.1021/am4039568.</w:t>
      </w:r>
    </w:p>
    <w:p w14:paraId="4D8F1859"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(30) </w:t>
      </w:r>
      <w:r w:rsidRPr="005C5B87">
        <w:rPr>
          <w:rFonts w:ascii="Arno Pro" w:hAnsi="Arno Pro"/>
          <w:noProof/>
          <w:sz w:val="16"/>
        </w:rPr>
        <w:tab/>
        <w:t xml:space="preserve">Ramasamy, K.; Malik, M. A.; Revaprasadu, N.; O’Brien, P. Routes to Nanostructured Inorganic Materials with Potential for Solar Energy Applications Routes to Nanostructured Inorganic Materials with Potential for Solar Energy Applications. </w:t>
      </w:r>
      <w:r w:rsidRPr="005C5B87">
        <w:rPr>
          <w:rFonts w:ascii="Arno Pro" w:hAnsi="Arno Pro"/>
          <w:i/>
          <w:iCs/>
          <w:noProof/>
          <w:sz w:val="16"/>
        </w:rPr>
        <w:t>Chem. Mater.</w:t>
      </w:r>
      <w:r w:rsidRPr="005C5B87">
        <w:rPr>
          <w:rFonts w:ascii="Arno Pro" w:hAnsi="Arno Pro"/>
          <w:noProof/>
          <w:sz w:val="16"/>
        </w:rPr>
        <w:t xml:space="preserve"> </w:t>
      </w:r>
      <w:r w:rsidRPr="005C5B87">
        <w:rPr>
          <w:rFonts w:ascii="Arno Pro" w:hAnsi="Arno Pro"/>
          <w:b/>
          <w:bCs/>
          <w:noProof/>
          <w:sz w:val="16"/>
        </w:rPr>
        <w:t>2013</w:t>
      </w:r>
      <w:r w:rsidRPr="005C5B87">
        <w:rPr>
          <w:rFonts w:ascii="Arno Pro" w:hAnsi="Arno Pro"/>
          <w:noProof/>
          <w:sz w:val="16"/>
        </w:rPr>
        <w:t xml:space="preserve">, </w:t>
      </w:r>
      <w:r w:rsidRPr="005C5B87">
        <w:rPr>
          <w:rFonts w:ascii="Arno Pro" w:hAnsi="Arno Pro"/>
          <w:i/>
          <w:iCs/>
          <w:noProof/>
          <w:sz w:val="16"/>
        </w:rPr>
        <w:t>25</w:t>
      </w:r>
      <w:r w:rsidRPr="005C5B87">
        <w:rPr>
          <w:rFonts w:ascii="Arno Pro" w:hAnsi="Arno Pro"/>
          <w:noProof/>
          <w:sz w:val="16"/>
        </w:rPr>
        <w:t>, 3551–3569 DOI: 10.1021/cm401366q.</w:t>
      </w:r>
    </w:p>
    <w:p w14:paraId="05A5EC69"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(31) </w:t>
      </w:r>
      <w:r w:rsidRPr="005C5B87">
        <w:rPr>
          <w:rFonts w:ascii="Arno Pro" w:hAnsi="Arno Pro"/>
          <w:noProof/>
          <w:sz w:val="16"/>
        </w:rPr>
        <w:tab/>
        <w:t xml:space="preserve">Al-Shakban, M.; Xie, Z.; Savjani, N.; Malik, M. A.; O’Brien, P. A Facile Method for the Production of SnS Thin Films from Melt Reactions. </w:t>
      </w:r>
      <w:r w:rsidRPr="005C5B87">
        <w:rPr>
          <w:rFonts w:ascii="Arno Pro" w:hAnsi="Arno Pro"/>
          <w:i/>
          <w:iCs/>
          <w:noProof/>
          <w:sz w:val="16"/>
        </w:rPr>
        <w:t>J. Mater. Sci.</w:t>
      </w:r>
      <w:r w:rsidRPr="005C5B87">
        <w:rPr>
          <w:rFonts w:ascii="Arno Pro" w:hAnsi="Arno Pro"/>
          <w:noProof/>
          <w:sz w:val="16"/>
        </w:rPr>
        <w:t xml:space="preserve"> </w:t>
      </w:r>
      <w:r w:rsidRPr="005C5B87">
        <w:rPr>
          <w:rFonts w:ascii="Arno Pro" w:hAnsi="Arno Pro"/>
          <w:b/>
          <w:bCs/>
          <w:noProof/>
          <w:sz w:val="16"/>
        </w:rPr>
        <w:t>2016</w:t>
      </w:r>
      <w:r w:rsidRPr="005C5B87">
        <w:rPr>
          <w:rFonts w:ascii="Arno Pro" w:hAnsi="Arno Pro"/>
          <w:noProof/>
          <w:sz w:val="16"/>
        </w:rPr>
        <w:t xml:space="preserve">, </w:t>
      </w:r>
      <w:r w:rsidRPr="005C5B87">
        <w:rPr>
          <w:rFonts w:ascii="Arno Pro" w:hAnsi="Arno Pro"/>
          <w:i/>
          <w:iCs/>
          <w:noProof/>
          <w:sz w:val="16"/>
        </w:rPr>
        <w:t>51</w:t>
      </w:r>
      <w:r w:rsidRPr="005C5B87">
        <w:rPr>
          <w:rFonts w:ascii="Arno Pro" w:hAnsi="Arno Pro"/>
          <w:noProof/>
          <w:sz w:val="16"/>
        </w:rPr>
        <w:t>, 6166–6172 DOI: 10.1007/s10853-016-9906-7.</w:t>
      </w:r>
    </w:p>
    <w:p w14:paraId="496B1A50"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(32) </w:t>
      </w:r>
      <w:r w:rsidRPr="005C5B87">
        <w:rPr>
          <w:rFonts w:ascii="Arno Pro" w:hAnsi="Arno Pro"/>
          <w:noProof/>
          <w:sz w:val="16"/>
        </w:rPr>
        <w:tab/>
        <w:t xml:space="preserve">Matthews, P. D.; Akhtar, M.; Malik, M. A.; Revaprasadu, N.; O’Brien, P. Synthetic Routes to Iron Chalcogenide Nanoparticles and Thin Films. </w:t>
      </w:r>
      <w:r w:rsidRPr="005C5B87">
        <w:rPr>
          <w:rFonts w:ascii="Arno Pro" w:hAnsi="Arno Pro"/>
          <w:i/>
          <w:iCs/>
          <w:noProof/>
          <w:sz w:val="16"/>
        </w:rPr>
        <w:t>Dalton Trans.</w:t>
      </w:r>
      <w:r w:rsidRPr="005C5B87">
        <w:rPr>
          <w:rFonts w:ascii="Arno Pro" w:hAnsi="Arno Pro"/>
          <w:noProof/>
          <w:sz w:val="16"/>
        </w:rPr>
        <w:t xml:space="preserve"> </w:t>
      </w:r>
      <w:r w:rsidRPr="005C5B87">
        <w:rPr>
          <w:rFonts w:ascii="Arno Pro" w:hAnsi="Arno Pro"/>
          <w:b/>
          <w:bCs/>
          <w:noProof/>
          <w:sz w:val="16"/>
        </w:rPr>
        <w:t>2016</w:t>
      </w:r>
      <w:r w:rsidRPr="005C5B87">
        <w:rPr>
          <w:rFonts w:ascii="Arno Pro" w:hAnsi="Arno Pro"/>
          <w:noProof/>
          <w:sz w:val="16"/>
        </w:rPr>
        <w:t xml:space="preserve">, </w:t>
      </w:r>
      <w:r w:rsidRPr="005C5B87">
        <w:rPr>
          <w:rFonts w:ascii="Arno Pro" w:hAnsi="Arno Pro"/>
          <w:i/>
          <w:iCs/>
          <w:noProof/>
          <w:sz w:val="16"/>
        </w:rPr>
        <w:t>45</w:t>
      </w:r>
      <w:r w:rsidRPr="005C5B87">
        <w:rPr>
          <w:rFonts w:ascii="Arno Pro" w:hAnsi="Arno Pro"/>
          <w:noProof/>
          <w:sz w:val="16"/>
        </w:rPr>
        <w:t>, 18803–18812 DOI: 10.1039/C6DT03486A.</w:t>
      </w:r>
    </w:p>
    <w:p w14:paraId="2CDD424F"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(33) </w:t>
      </w:r>
      <w:r w:rsidRPr="005C5B87">
        <w:rPr>
          <w:rFonts w:ascii="Arno Pro" w:hAnsi="Arno Pro"/>
          <w:noProof/>
          <w:sz w:val="16"/>
        </w:rPr>
        <w:tab/>
        <w:t xml:space="preserve">Afzaal, M.; Malik, M. A.; O’Brien, P. Chemical Routes to Chalcogenide Materials as Thin Films or Particles with Critical Dimensions with the Order of Nanometres. </w:t>
      </w:r>
      <w:r w:rsidRPr="005C5B87">
        <w:rPr>
          <w:rFonts w:ascii="Arno Pro" w:hAnsi="Arno Pro"/>
          <w:i/>
          <w:iCs/>
          <w:noProof/>
          <w:sz w:val="16"/>
        </w:rPr>
        <w:t>J. Mater. Chem.</w:t>
      </w:r>
      <w:r w:rsidRPr="005C5B87">
        <w:rPr>
          <w:rFonts w:ascii="Arno Pro" w:hAnsi="Arno Pro"/>
          <w:noProof/>
          <w:sz w:val="16"/>
        </w:rPr>
        <w:t xml:space="preserve"> </w:t>
      </w:r>
      <w:r w:rsidRPr="005C5B87">
        <w:rPr>
          <w:rFonts w:ascii="Arno Pro" w:hAnsi="Arno Pro"/>
          <w:b/>
          <w:bCs/>
          <w:noProof/>
          <w:sz w:val="16"/>
        </w:rPr>
        <w:t>2010</w:t>
      </w:r>
      <w:r w:rsidRPr="005C5B87">
        <w:rPr>
          <w:rFonts w:ascii="Arno Pro" w:hAnsi="Arno Pro"/>
          <w:noProof/>
          <w:sz w:val="16"/>
        </w:rPr>
        <w:t xml:space="preserve">, </w:t>
      </w:r>
      <w:r w:rsidRPr="005C5B87">
        <w:rPr>
          <w:rFonts w:ascii="Arno Pro" w:hAnsi="Arno Pro"/>
          <w:i/>
          <w:iCs/>
          <w:noProof/>
          <w:sz w:val="16"/>
        </w:rPr>
        <w:t>20</w:t>
      </w:r>
      <w:r w:rsidRPr="005C5B87">
        <w:rPr>
          <w:rFonts w:ascii="Arno Pro" w:hAnsi="Arno Pro"/>
          <w:noProof/>
          <w:sz w:val="16"/>
        </w:rPr>
        <w:t>, 4031–4040 DOI: 10.1039/b923898k.</w:t>
      </w:r>
    </w:p>
    <w:p w14:paraId="3F45A2F9"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(34) </w:t>
      </w:r>
      <w:r w:rsidRPr="005C5B87">
        <w:rPr>
          <w:rFonts w:ascii="Arno Pro" w:hAnsi="Arno Pro"/>
          <w:noProof/>
          <w:sz w:val="16"/>
        </w:rPr>
        <w:tab/>
        <w:t xml:space="preserve">Kemmler, M.; Lazell, M.; O’Brien, P.; Otway, D. J.; Park, J. H.; Walsh, J. R. The Growth of Thin Films of Copper Chalcogenide Films by MOCVD and AACVD Using Novel Single-Molecule Precursors. </w:t>
      </w:r>
      <w:r w:rsidRPr="005C5B87">
        <w:rPr>
          <w:rFonts w:ascii="Arno Pro" w:hAnsi="Arno Pro"/>
          <w:i/>
          <w:iCs/>
          <w:noProof/>
          <w:sz w:val="16"/>
        </w:rPr>
        <w:t>J. Mater. Sci. Mater. Electron.</w:t>
      </w:r>
      <w:r w:rsidRPr="005C5B87">
        <w:rPr>
          <w:rFonts w:ascii="Arno Pro" w:hAnsi="Arno Pro"/>
          <w:noProof/>
          <w:sz w:val="16"/>
        </w:rPr>
        <w:t xml:space="preserve"> </w:t>
      </w:r>
      <w:r w:rsidRPr="005C5B87">
        <w:rPr>
          <w:rFonts w:ascii="Arno Pro" w:hAnsi="Arno Pro"/>
          <w:b/>
          <w:bCs/>
          <w:noProof/>
          <w:sz w:val="16"/>
        </w:rPr>
        <w:t>2002</w:t>
      </w:r>
      <w:r w:rsidRPr="005C5B87">
        <w:rPr>
          <w:rFonts w:ascii="Arno Pro" w:hAnsi="Arno Pro"/>
          <w:noProof/>
          <w:sz w:val="16"/>
        </w:rPr>
        <w:t xml:space="preserve">, </w:t>
      </w:r>
      <w:r w:rsidRPr="005C5B87">
        <w:rPr>
          <w:rFonts w:ascii="Arno Pro" w:hAnsi="Arno Pro"/>
          <w:i/>
          <w:iCs/>
          <w:noProof/>
          <w:sz w:val="16"/>
        </w:rPr>
        <w:t>13</w:t>
      </w:r>
      <w:r w:rsidRPr="005C5B87">
        <w:rPr>
          <w:rFonts w:ascii="Arno Pro" w:hAnsi="Arno Pro"/>
          <w:noProof/>
          <w:sz w:val="16"/>
        </w:rPr>
        <w:t xml:space="preserve"> (9), 531–535 DOI: 10.1023/A:1019665428255.</w:t>
      </w:r>
    </w:p>
    <w:p w14:paraId="6D89EEDD"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(35) </w:t>
      </w:r>
      <w:r w:rsidRPr="005C5B87">
        <w:rPr>
          <w:rFonts w:ascii="Arno Pro" w:hAnsi="Arno Pro"/>
          <w:noProof/>
          <w:sz w:val="16"/>
        </w:rPr>
        <w:tab/>
        <w:t xml:space="preserve">McNaughter, P. D.; Saah, S. A.; Akhtar, M.; Abdulwahab, K.; Malik, M. A.; Raftery, J.; Awudza, J. A. M.; O’Brien, P. lead(II) Xanthates </w:t>
      </w:r>
      <w:r w:rsidRPr="005C5B87">
        <w:rPr>
          <w:rFonts w:ascii="Arno Pro" w:hAnsi="Arno Pro"/>
          <w:noProof/>
          <w:sz w:val="16"/>
        </w:rPr>
        <w:lastRenderedPageBreak/>
        <w:t xml:space="preserve">and Their Decomposition to PbS in Melt Reactions. </w:t>
      </w:r>
      <w:r w:rsidRPr="005C5B87">
        <w:rPr>
          <w:rFonts w:ascii="Arno Pro" w:hAnsi="Arno Pro"/>
          <w:i/>
          <w:iCs/>
          <w:noProof/>
          <w:sz w:val="16"/>
        </w:rPr>
        <w:t>Dalton Trans.</w:t>
      </w:r>
      <w:r w:rsidRPr="005C5B87">
        <w:rPr>
          <w:rFonts w:ascii="Arno Pro" w:hAnsi="Arno Pro"/>
          <w:noProof/>
          <w:sz w:val="16"/>
        </w:rPr>
        <w:t xml:space="preserve"> </w:t>
      </w:r>
      <w:r w:rsidRPr="005C5B87">
        <w:rPr>
          <w:rFonts w:ascii="Arno Pro" w:hAnsi="Arno Pro"/>
          <w:b/>
          <w:bCs/>
          <w:noProof/>
          <w:sz w:val="16"/>
        </w:rPr>
        <w:t>2016</w:t>
      </w:r>
      <w:r w:rsidRPr="005C5B87">
        <w:rPr>
          <w:rFonts w:ascii="Arno Pro" w:hAnsi="Arno Pro"/>
          <w:noProof/>
          <w:sz w:val="16"/>
        </w:rPr>
        <w:t xml:space="preserve">, </w:t>
      </w:r>
      <w:r w:rsidRPr="005C5B87">
        <w:rPr>
          <w:rFonts w:ascii="Arno Pro" w:hAnsi="Arno Pro"/>
          <w:i/>
          <w:iCs/>
          <w:noProof/>
          <w:sz w:val="16"/>
        </w:rPr>
        <w:t>45</w:t>
      </w:r>
      <w:r w:rsidRPr="005C5B87">
        <w:rPr>
          <w:rFonts w:ascii="Arno Pro" w:hAnsi="Arno Pro"/>
          <w:noProof/>
          <w:sz w:val="16"/>
        </w:rPr>
        <w:t>, 16345–16353 DOI: 10.1039/c6dt02859d.</w:t>
      </w:r>
    </w:p>
    <w:p w14:paraId="5F9D8E44"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(36) </w:t>
      </w:r>
      <w:r w:rsidRPr="005C5B87">
        <w:rPr>
          <w:rFonts w:ascii="Arno Pro" w:hAnsi="Arno Pro"/>
          <w:noProof/>
          <w:sz w:val="16"/>
        </w:rPr>
        <w:tab/>
        <w:t xml:space="preserve">Lewis, E. A.; McNaughter, P. D.; Yin, Z.; Chen, Y.; Brent, J. R.; Saah, S. A.; Raftery, J.; Awudza, J. A. M.; Malik, M. A.; O’Brien, P.; Haigh, S. J. In Situ Synthesis of PbS Nanocrystals in Polymer Thin Films from Lead(II) Xanthate and Dithiocarbamate Complexes: Evidence for Size and Morphology Control. </w:t>
      </w:r>
      <w:r w:rsidRPr="005C5B87">
        <w:rPr>
          <w:rFonts w:ascii="Arno Pro" w:hAnsi="Arno Pro"/>
          <w:i/>
          <w:iCs/>
          <w:noProof/>
          <w:sz w:val="16"/>
        </w:rPr>
        <w:t>Chem. Mater.</w:t>
      </w:r>
      <w:r w:rsidRPr="005C5B87">
        <w:rPr>
          <w:rFonts w:ascii="Arno Pro" w:hAnsi="Arno Pro"/>
          <w:noProof/>
          <w:sz w:val="16"/>
        </w:rPr>
        <w:t xml:space="preserve"> </w:t>
      </w:r>
      <w:r w:rsidRPr="005C5B87">
        <w:rPr>
          <w:rFonts w:ascii="Arno Pro" w:hAnsi="Arno Pro"/>
          <w:b/>
          <w:bCs/>
          <w:noProof/>
          <w:sz w:val="16"/>
        </w:rPr>
        <w:t>2015</w:t>
      </w:r>
      <w:r w:rsidRPr="005C5B87">
        <w:rPr>
          <w:rFonts w:ascii="Arno Pro" w:hAnsi="Arno Pro"/>
          <w:noProof/>
          <w:sz w:val="16"/>
        </w:rPr>
        <w:t xml:space="preserve">, </w:t>
      </w:r>
      <w:r w:rsidRPr="005C5B87">
        <w:rPr>
          <w:rFonts w:ascii="Arno Pro" w:hAnsi="Arno Pro"/>
          <w:i/>
          <w:iCs/>
          <w:noProof/>
          <w:sz w:val="16"/>
        </w:rPr>
        <w:t>27</w:t>
      </w:r>
      <w:r w:rsidRPr="005C5B87">
        <w:rPr>
          <w:rFonts w:ascii="Arno Pro" w:hAnsi="Arno Pro"/>
          <w:noProof/>
          <w:sz w:val="16"/>
        </w:rPr>
        <w:t>, 2127–2136 DOI: 10.1021/cm504765z.</w:t>
      </w:r>
    </w:p>
    <w:p w14:paraId="3A67BBD1"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(37) </w:t>
      </w:r>
      <w:r w:rsidRPr="005C5B87">
        <w:rPr>
          <w:rFonts w:ascii="Arno Pro" w:hAnsi="Arno Pro"/>
          <w:noProof/>
          <w:sz w:val="16"/>
        </w:rPr>
        <w:tab/>
        <w:t xml:space="preserve">Mohamed, A. A.; Kani, I.; Ramirez, A. O.; Fackler, J. P. Synthesis, Characterization, and Luminescent Properties of Dinuclear Gold(I) Xanthate Complexes: X-Ray Structure of [Au2(nBu-xanthate)2]. </w:t>
      </w:r>
      <w:r w:rsidRPr="005C5B87">
        <w:rPr>
          <w:rFonts w:ascii="Arno Pro" w:hAnsi="Arno Pro"/>
          <w:i/>
          <w:iCs/>
          <w:noProof/>
          <w:sz w:val="16"/>
        </w:rPr>
        <w:t>Inorg. Chem.</w:t>
      </w:r>
      <w:r w:rsidRPr="005C5B87">
        <w:rPr>
          <w:rFonts w:ascii="Arno Pro" w:hAnsi="Arno Pro"/>
          <w:noProof/>
          <w:sz w:val="16"/>
        </w:rPr>
        <w:t xml:space="preserve"> </w:t>
      </w:r>
      <w:r w:rsidRPr="005C5B87">
        <w:rPr>
          <w:rFonts w:ascii="Arno Pro" w:hAnsi="Arno Pro"/>
          <w:b/>
          <w:bCs/>
          <w:noProof/>
          <w:sz w:val="16"/>
        </w:rPr>
        <w:t>2004</w:t>
      </w:r>
      <w:r w:rsidRPr="005C5B87">
        <w:rPr>
          <w:rFonts w:ascii="Arno Pro" w:hAnsi="Arno Pro"/>
          <w:noProof/>
          <w:sz w:val="16"/>
        </w:rPr>
        <w:t xml:space="preserve">, </w:t>
      </w:r>
      <w:r w:rsidRPr="005C5B87">
        <w:rPr>
          <w:rFonts w:ascii="Arno Pro" w:hAnsi="Arno Pro"/>
          <w:i/>
          <w:iCs/>
          <w:noProof/>
          <w:sz w:val="16"/>
        </w:rPr>
        <w:t>43</w:t>
      </w:r>
      <w:r w:rsidRPr="005C5B87">
        <w:rPr>
          <w:rFonts w:ascii="Arno Pro" w:hAnsi="Arno Pro"/>
          <w:noProof/>
          <w:sz w:val="16"/>
        </w:rPr>
        <w:t>, 3833–3839 DOI: 10.1021/ic0349858.</w:t>
      </w:r>
    </w:p>
    <w:p w14:paraId="389D1718"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(38) </w:t>
      </w:r>
      <w:r w:rsidRPr="005C5B87">
        <w:rPr>
          <w:rFonts w:ascii="Arno Pro" w:hAnsi="Arno Pro"/>
          <w:noProof/>
          <w:sz w:val="16"/>
        </w:rPr>
        <w:tab/>
        <w:t xml:space="preserve">Bowmaker, G.; Camp, D.; Hart, R.; Healy, P.; Skelton, B.; White, A. No Title. </w:t>
      </w:r>
      <w:r w:rsidRPr="005C5B87">
        <w:rPr>
          <w:rFonts w:ascii="Arno Pro" w:hAnsi="Arno Pro"/>
          <w:i/>
          <w:iCs/>
          <w:noProof/>
          <w:sz w:val="16"/>
        </w:rPr>
        <w:t>Aust. J. Chem.</w:t>
      </w:r>
      <w:r w:rsidRPr="005C5B87">
        <w:rPr>
          <w:rFonts w:ascii="Arno Pro" w:hAnsi="Arno Pro"/>
          <w:noProof/>
          <w:sz w:val="16"/>
        </w:rPr>
        <w:t xml:space="preserve"> </w:t>
      </w:r>
      <w:r w:rsidRPr="005C5B87">
        <w:rPr>
          <w:rFonts w:ascii="Arno Pro" w:hAnsi="Arno Pro"/>
          <w:b/>
          <w:bCs/>
          <w:noProof/>
          <w:sz w:val="16"/>
        </w:rPr>
        <w:t>1992</w:t>
      </w:r>
      <w:r w:rsidRPr="005C5B87">
        <w:rPr>
          <w:rFonts w:ascii="Arno Pro" w:hAnsi="Arno Pro"/>
          <w:noProof/>
          <w:sz w:val="16"/>
        </w:rPr>
        <w:t xml:space="preserve">, </w:t>
      </w:r>
      <w:r w:rsidRPr="005C5B87">
        <w:rPr>
          <w:rFonts w:ascii="Arno Pro" w:hAnsi="Arno Pro"/>
          <w:i/>
          <w:iCs/>
          <w:noProof/>
          <w:sz w:val="16"/>
        </w:rPr>
        <w:t>45</w:t>
      </w:r>
      <w:r w:rsidRPr="005C5B87">
        <w:rPr>
          <w:rFonts w:ascii="Arno Pro" w:hAnsi="Arno Pro"/>
          <w:noProof/>
          <w:sz w:val="16"/>
        </w:rPr>
        <w:t>, 1155–1166.</w:t>
      </w:r>
    </w:p>
    <w:p w14:paraId="7D8BC935"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(39) </w:t>
      </w:r>
      <w:r w:rsidRPr="005C5B87">
        <w:rPr>
          <w:rFonts w:ascii="Arno Pro" w:hAnsi="Arno Pro"/>
          <w:noProof/>
          <w:sz w:val="16"/>
        </w:rPr>
        <w:tab/>
        <w:t>Frisch, M. J.; Trucks, G. W.; Schlegel, H. B.; Scuseria, G. E.; Robb, M. A.; Cheeseman, J. R.; Scalmani, G.; Barone, V.; Mennucci, B.; Petersson, G. A.; Nakatsuji, H.; Caricato, M.; Li, X.; Hratchian, H. P.; Izmaylov, A. F.; Bloino, J.; Zheng, G.; Sonnenberg, J. L.; Hada, M.; Ehara, M.; Toyota, K.; Fukuda, R.; Hasegawa, J.; Ishida, M.; Nakajima, T.; Honda, Y.; Kitao, O.; Nakai, H.; Vreven, T.; Montgomery Jr., J. A.; Peralta, J. E.; Ogliaro, F.; Bearpark, M.; Heyd, J. J.; Brothers, E.; Kudin, K. N.; Staroverov, V. N.; Kobayashi, R.; Normand, J.; Raghavachari, K.; Rendell, A.; Burant, J. C.; Iyengar, S. S.; Tomasi, J.; Cossi, M.; Rega, N.; Millam, J. M.; Klene, M.; Knox, J. E.; Cross, J. B.; Bakken, V.; Adamo, C.; Jaramillo, J.; Gomperts, R.; Stratmann, R. E.; Yazyev, O.; Austin, A. J.; Cammi, R.; Pomelli, C.; Ochterski, J. W.; Martin, R. L.; Morokuma, K.; Zakrzewski, V. G.; Voth, G. A.; Salvador, P.; Dannenberg, J. J.; Dapprich, S.; Daniels, A. D.; Farkas, Ö.; Foresman, J. B.; Ortiz, J. V.; Cioslowski, J.; Fox, D. J. Gaussian 09, Revision D.01. Gaussian Inc.: Wallingford CT 2009.</w:t>
      </w:r>
    </w:p>
    <w:p w14:paraId="76B3001E"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(40) </w:t>
      </w:r>
      <w:r w:rsidRPr="005C5B87">
        <w:rPr>
          <w:rFonts w:ascii="Arno Pro" w:hAnsi="Arno Pro"/>
          <w:noProof/>
          <w:sz w:val="16"/>
        </w:rPr>
        <w:tab/>
        <w:t xml:space="preserve">Bianchini, C.; Ghilardi, C. A.; Meli, A.; Medollini, S.; Orlandini, A. Reactivity of Copper(I) Tetrshydroborates toward CS2 and SCNPh. Structures of (PPh3)2Cu(mu-S2CSCH2SCS2)Cu(PPh3)2, (PPh3)2Cu(S2COEt), and (PPh3)2Cu(S2CNHPh).CHCl3. </w:t>
      </w:r>
      <w:r w:rsidRPr="005C5B87">
        <w:rPr>
          <w:rFonts w:ascii="Arno Pro" w:hAnsi="Arno Pro"/>
          <w:i/>
          <w:iCs/>
          <w:noProof/>
          <w:sz w:val="16"/>
        </w:rPr>
        <w:t>Inorg. Chem.</w:t>
      </w:r>
      <w:r w:rsidRPr="005C5B87">
        <w:rPr>
          <w:rFonts w:ascii="Arno Pro" w:hAnsi="Arno Pro"/>
          <w:noProof/>
          <w:sz w:val="16"/>
        </w:rPr>
        <w:t xml:space="preserve"> </w:t>
      </w:r>
      <w:r w:rsidRPr="005C5B87">
        <w:rPr>
          <w:rFonts w:ascii="Arno Pro" w:hAnsi="Arno Pro"/>
          <w:b/>
          <w:bCs/>
          <w:noProof/>
          <w:sz w:val="16"/>
        </w:rPr>
        <w:t>1985</w:t>
      </w:r>
      <w:r w:rsidRPr="005C5B87">
        <w:rPr>
          <w:rFonts w:ascii="Arno Pro" w:hAnsi="Arno Pro"/>
          <w:noProof/>
          <w:sz w:val="16"/>
        </w:rPr>
        <w:t xml:space="preserve">, </w:t>
      </w:r>
      <w:r w:rsidRPr="005C5B87">
        <w:rPr>
          <w:rFonts w:ascii="Arno Pro" w:hAnsi="Arno Pro"/>
          <w:i/>
          <w:iCs/>
          <w:noProof/>
          <w:sz w:val="16"/>
        </w:rPr>
        <w:t>24</w:t>
      </w:r>
      <w:r w:rsidRPr="005C5B87">
        <w:rPr>
          <w:rFonts w:ascii="Arno Pro" w:hAnsi="Arno Pro"/>
          <w:noProof/>
          <w:sz w:val="16"/>
        </w:rPr>
        <w:t>, 932–939.</w:t>
      </w:r>
    </w:p>
    <w:p w14:paraId="4C18877E"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(41) </w:t>
      </w:r>
      <w:r w:rsidRPr="005C5B87">
        <w:rPr>
          <w:rFonts w:ascii="Arno Pro" w:hAnsi="Arno Pro"/>
          <w:noProof/>
          <w:sz w:val="16"/>
        </w:rPr>
        <w:tab/>
        <w:t xml:space="preserve">Han, Q.; Wang, Y.; Yang, X.; Lu, L.; Wang, X. Structure and Characterization of (O-Butyldithiocarbonatio-S,S′) Bis(triphenylphosphine) copper(I) Complex. </w:t>
      </w:r>
      <w:r w:rsidRPr="005C5B87">
        <w:rPr>
          <w:rFonts w:ascii="Arno Pro" w:hAnsi="Arno Pro"/>
          <w:i/>
          <w:iCs/>
          <w:noProof/>
          <w:sz w:val="16"/>
        </w:rPr>
        <w:t>Huaxue Tongbao</w:t>
      </w:r>
      <w:r w:rsidRPr="005C5B87">
        <w:rPr>
          <w:rFonts w:ascii="Arno Pro" w:hAnsi="Arno Pro"/>
          <w:noProof/>
          <w:sz w:val="16"/>
        </w:rPr>
        <w:t xml:space="preserve"> </w:t>
      </w:r>
      <w:r w:rsidRPr="005C5B87">
        <w:rPr>
          <w:rFonts w:ascii="Arno Pro" w:hAnsi="Arno Pro"/>
          <w:b/>
          <w:bCs/>
          <w:noProof/>
          <w:sz w:val="16"/>
        </w:rPr>
        <w:t>2006</w:t>
      </w:r>
      <w:r w:rsidRPr="005C5B87">
        <w:rPr>
          <w:rFonts w:ascii="Arno Pro" w:hAnsi="Arno Pro"/>
          <w:noProof/>
          <w:sz w:val="16"/>
        </w:rPr>
        <w:t xml:space="preserve">, </w:t>
      </w:r>
      <w:r w:rsidRPr="005C5B87">
        <w:rPr>
          <w:rFonts w:ascii="Arno Pro" w:hAnsi="Arno Pro"/>
          <w:i/>
          <w:iCs/>
          <w:noProof/>
          <w:sz w:val="16"/>
        </w:rPr>
        <w:t>69</w:t>
      </w:r>
      <w:r w:rsidRPr="005C5B87">
        <w:rPr>
          <w:rFonts w:ascii="Arno Pro" w:hAnsi="Arno Pro"/>
          <w:noProof/>
          <w:sz w:val="16"/>
        </w:rPr>
        <w:t>, 148–150.</w:t>
      </w:r>
    </w:p>
    <w:p w14:paraId="6412CBB5" w14:textId="77777777" w:rsidR="00B108FD" w:rsidRPr="005C5B87" w:rsidRDefault="00B108FD" w:rsidP="00B108FD">
      <w:pPr>
        <w:widowControl w:val="0"/>
        <w:autoSpaceDE w:val="0"/>
        <w:autoSpaceDN w:val="0"/>
        <w:adjustRightInd w:val="0"/>
        <w:spacing w:after="0"/>
        <w:ind w:left="640" w:hanging="640"/>
        <w:rPr>
          <w:rFonts w:ascii="Arno Pro" w:hAnsi="Arno Pro"/>
          <w:noProof/>
          <w:sz w:val="16"/>
        </w:rPr>
      </w:pPr>
      <w:r w:rsidRPr="005C5B87">
        <w:rPr>
          <w:rFonts w:ascii="Arno Pro" w:hAnsi="Arno Pro"/>
          <w:noProof/>
          <w:sz w:val="16"/>
        </w:rPr>
        <w:t xml:space="preserve">(42) </w:t>
      </w:r>
      <w:r w:rsidRPr="005C5B87">
        <w:rPr>
          <w:rFonts w:ascii="Arno Pro" w:hAnsi="Arno Pro"/>
          <w:noProof/>
          <w:sz w:val="16"/>
        </w:rPr>
        <w:tab/>
        <w:t xml:space="preserve">Buckingham, M. A.; Catherall, A. L.; Hill, M. S.; Johnson, A. L.; Parish, J. D. Aerosol-Assisted Chemical Vapor Deposition of CdS from Xanthate Single Source Precursors. </w:t>
      </w:r>
      <w:r w:rsidRPr="005C5B87">
        <w:rPr>
          <w:rFonts w:ascii="Arno Pro" w:hAnsi="Arno Pro"/>
          <w:i/>
          <w:iCs/>
          <w:noProof/>
          <w:sz w:val="16"/>
        </w:rPr>
        <w:t>Cryst. Growth Des.</w:t>
      </w:r>
      <w:r w:rsidRPr="005C5B87">
        <w:rPr>
          <w:rFonts w:ascii="Arno Pro" w:hAnsi="Arno Pro"/>
          <w:noProof/>
          <w:sz w:val="16"/>
        </w:rPr>
        <w:t xml:space="preserve"> </w:t>
      </w:r>
      <w:r w:rsidRPr="005C5B87">
        <w:rPr>
          <w:rFonts w:ascii="Arno Pro" w:hAnsi="Arno Pro"/>
          <w:b/>
          <w:bCs/>
          <w:noProof/>
          <w:sz w:val="16"/>
        </w:rPr>
        <w:t>2017</w:t>
      </w:r>
      <w:r w:rsidRPr="005C5B87">
        <w:rPr>
          <w:rFonts w:ascii="Arno Pro" w:hAnsi="Arno Pro"/>
          <w:noProof/>
          <w:sz w:val="16"/>
        </w:rPr>
        <w:t xml:space="preserve">, </w:t>
      </w:r>
      <w:r w:rsidRPr="005C5B87">
        <w:rPr>
          <w:rFonts w:ascii="Arno Pro" w:hAnsi="Arno Pro"/>
          <w:i/>
          <w:iCs/>
          <w:noProof/>
          <w:sz w:val="16"/>
        </w:rPr>
        <w:t>17</w:t>
      </w:r>
      <w:r w:rsidRPr="005C5B87">
        <w:rPr>
          <w:rFonts w:ascii="Arno Pro" w:hAnsi="Arno Pro"/>
          <w:noProof/>
          <w:sz w:val="16"/>
        </w:rPr>
        <w:t>, 907–912 DOI: 10.1021/acs.cgd.6b01795.</w:t>
      </w:r>
    </w:p>
    <w:p w14:paraId="04BC427D" w14:textId="15CF0A78" w:rsidR="00A72807" w:rsidRPr="005C5B87" w:rsidRDefault="006C6DF6" w:rsidP="00B108FD">
      <w:pPr>
        <w:widowControl w:val="0"/>
        <w:autoSpaceDE w:val="0"/>
        <w:autoSpaceDN w:val="0"/>
        <w:adjustRightInd w:val="0"/>
        <w:spacing w:after="0"/>
        <w:ind w:left="640" w:hanging="640"/>
      </w:pPr>
      <w:r w:rsidRPr="005C5B87">
        <w:fldChar w:fldCharType="end"/>
      </w:r>
    </w:p>
    <w:p w14:paraId="454F581A" w14:textId="77777777" w:rsidR="00742DDC" w:rsidRPr="005C5B87" w:rsidRDefault="00742DDC" w:rsidP="00742DDC">
      <w:pPr>
        <w:pStyle w:val="TFReferencesSection"/>
      </w:pPr>
    </w:p>
    <w:p w14:paraId="0FF3BB1C" w14:textId="77777777" w:rsidR="00742DDC" w:rsidRPr="005C5B87" w:rsidRDefault="00E71831" w:rsidP="00742DDC">
      <w:pPr>
        <w:pStyle w:val="SNSynopsisTOC"/>
        <w:sectPr w:rsidR="00742DDC" w:rsidRPr="005C5B87" w:rsidSect="00742DDC">
          <w:type w:val="continuous"/>
          <w:pgSz w:w="12240" w:h="15840"/>
          <w:pgMar w:top="720" w:right="1094" w:bottom="720" w:left="1094" w:header="720" w:footer="720" w:gutter="0"/>
          <w:cols w:num="2" w:space="461"/>
        </w:sectPr>
      </w:pPr>
      <w:r w:rsidRPr="005C5B87">
        <w:br w:type="page"/>
      </w:r>
    </w:p>
    <w:p w14:paraId="5F92144F" w14:textId="27615CF2" w:rsidR="00742DDC" w:rsidRPr="005C5B87" w:rsidRDefault="00E71831" w:rsidP="00742DDC">
      <w:pPr>
        <w:pBdr>
          <w:bottom w:val="single" w:sz="4" w:space="1" w:color="auto"/>
        </w:pBdr>
        <w:spacing w:after="240"/>
        <w:jc w:val="center"/>
        <w:rPr>
          <w:rFonts w:ascii="Arno Pro" w:hAnsi="Arno Pro"/>
        </w:rPr>
      </w:pPr>
      <w:r w:rsidRPr="005C5B87">
        <w:rPr>
          <w:rFonts w:ascii="Arno Pro" w:hAnsi="Arno Pro"/>
        </w:rPr>
        <w:lastRenderedPageBreak/>
        <w:t xml:space="preserve">Table of Contents </w:t>
      </w:r>
      <w:r w:rsidR="00587CE0" w:rsidRPr="005C5B87">
        <w:rPr>
          <w:rFonts w:ascii="Arno Pro" w:hAnsi="Arno Pro"/>
        </w:rPr>
        <w:t>Artwork</w:t>
      </w:r>
      <w:r w:rsidR="004B42DD" w:rsidRPr="005C5B87">
        <w:rPr>
          <w:rFonts w:ascii="Arno Pro" w:hAnsi="Arno Pro"/>
        </w:rPr>
        <w:t xml:space="preserve"> and Sy</w:t>
      </w:r>
      <w:r w:rsidR="00D66C89" w:rsidRPr="005C5B87">
        <w:rPr>
          <w:rFonts w:ascii="Arno Pro" w:hAnsi="Arno Pro"/>
        </w:rPr>
        <w:t>nopsis</w:t>
      </w:r>
    </w:p>
    <w:p w14:paraId="49DD14C8" w14:textId="77777777" w:rsidR="00374E5B" w:rsidRPr="005C5B87" w:rsidRDefault="00374E5B" w:rsidP="00374E5B">
      <w:pPr>
        <w:pBdr>
          <w:bottom w:val="single" w:sz="4" w:space="1" w:color="auto"/>
        </w:pBdr>
        <w:spacing w:after="240"/>
        <w:rPr>
          <w:rFonts w:ascii="Arno Pro" w:hAnsi="Arno Pro"/>
        </w:rPr>
      </w:pPr>
    </w:p>
    <w:p w14:paraId="41730D21" w14:textId="50927CA4" w:rsidR="00374E5B" w:rsidRPr="005C5B87" w:rsidRDefault="00AF4A93" w:rsidP="000D2B40">
      <w:pPr>
        <w:pBdr>
          <w:bottom w:val="single" w:sz="4" w:space="1" w:color="auto"/>
        </w:pBdr>
        <w:spacing w:after="240"/>
        <w:jc w:val="center"/>
        <w:rPr>
          <w:rFonts w:ascii="Arno Pro" w:hAnsi="Arno Pro"/>
        </w:rPr>
      </w:pPr>
      <w:r w:rsidRPr="005C5B87">
        <w:rPr>
          <w:noProof/>
          <w:lang w:val="en-GB" w:eastAsia="en-GB"/>
        </w:rPr>
        <w:drawing>
          <wp:inline distT="0" distB="0" distL="0" distR="0" wp14:anchorId="1EC479CB" wp14:editId="72812EE5">
            <wp:extent cx="5689600" cy="1442948"/>
            <wp:effectExtent l="0" t="0" r="6350" b="5080"/>
            <wp:docPr id="4" name="Picture 4" descr="\\nask.man.ac.uk\home$\Desktop\Abstrac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k.man.ac.uk\home$\Desktop\Abstract  pi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7620" cy="1442446"/>
                    </a:xfrm>
                    <a:prstGeom prst="rect">
                      <a:avLst/>
                    </a:prstGeom>
                    <a:noFill/>
                    <a:ln>
                      <a:noFill/>
                    </a:ln>
                  </pic:spPr>
                </pic:pic>
              </a:graphicData>
            </a:graphic>
          </wp:inline>
        </w:drawing>
      </w:r>
    </w:p>
    <w:p w14:paraId="75CB87F9" w14:textId="3F1BAF95" w:rsidR="00374E5B" w:rsidRPr="00EA733D" w:rsidRDefault="001B01A9" w:rsidP="00374E5B">
      <w:pPr>
        <w:pBdr>
          <w:bottom w:val="single" w:sz="4" w:space="1" w:color="auto"/>
        </w:pBdr>
        <w:spacing w:after="240"/>
        <w:rPr>
          <w:rFonts w:ascii="Arno Pro" w:hAnsi="Arno Pro"/>
        </w:rPr>
      </w:pPr>
      <w:r w:rsidRPr="005C5B87">
        <w:rPr>
          <w:rFonts w:ascii="Arno Pro" w:hAnsi="Arno Pro"/>
        </w:rPr>
        <w:t>We present a simple route to monodisperse copper sulfide nanocrystals by the hot-injection of a series of novel copper(I) xanthate single-source precursors [(PPh</w:t>
      </w:r>
      <w:r w:rsidRPr="005C5B87">
        <w:rPr>
          <w:rFonts w:ascii="Arno Pro" w:hAnsi="Arno Pro"/>
          <w:vertAlign w:val="subscript"/>
        </w:rPr>
        <w:t>3</w:t>
      </w:r>
      <w:r w:rsidRPr="005C5B87">
        <w:rPr>
          <w:rFonts w:ascii="Arno Pro" w:hAnsi="Arno Pro"/>
        </w:rPr>
        <w:t>)</w:t>
      </w:r>
      <w:r w:rsidRPr="005C5B87">
        <w:rPr>
          <w:rFonts w:ascii="Arno Pro" w:hAnsi="Arno Pro"/>
          <w:vertAlign w:val="subscript"/>
        </w:rPr>
        <w:t>2</w:t>
      </w:r>
      <w:r w:rsidRPr="005C5B87">
        <w:rPr>
          <w:rFonts w:ascii="Arno Pro" w:hAnsi="Arno Pro"/>
        </w:rPr>
        <w:t>Cu(S</w:t>
      </w:r>
      <w:r w:rsidRPr="005C5B87">
        <w:rPr>
          <w:rFonts w:ascii="Arno Pro" w:hAnsi="Arno Pro"/>
          <w:vertAlign w:val="subscript"/>
        </w:rPr>
        <w:t>2</w:t>
      </w:r>
      <w:r w:rsidRPr="005C5B87">
        <w:rPr>
          <w:rFonts w:ascii="Arno Pro" w:hAnsi="Arno Pro"/>
        </w:rPr>
        <w:t xml:space="preserve">COR)] (R = </w:t>
      </w:r>
      <w:r w:rsidRPr="005C5B87">
        <w:rPr>
          <w:rFonts w:ascii="Arno Pro" w:hAnsi="Arno Pro"/>
          <w:i/>
        </w:rPr>
        <w:t>iso</w:t>
      </w:r>
      <w:r w:rsidRPr="005C5B87">
        <w:rPr>
          <w:rFonts w:ascii="Arno Pro" w:hAnsi="Arno Pro"/>
        </w:rPr>
        <w:t xml:space="preserve">-butyl, 2-methoxyethyl, 2-ethoxyethyl, 1-methoxy-2-propyl, 3-methoxy-1-butyl and 3-methoxy-3-methyl-1-butyl), whose crystal structures are also reported. We show that the width of the obtained </w:t>
      </w:r>
      <w:r w:rsidR="00DB00D8" w:rsidRPr="005C5B87">
        <w:rPr>
          <w:rFonts w:ascii="Arno Pro" w:hAnsi="Arno Pro"/>
        </w:rPr>
        <w:t>nanorods</w:t>
      </w:r>
      <w:r w:rsidRPr="005C5B87">
        <w:rPr>
          <w:rFonts w:ascii="Arno Pro" w:hAnsi="Arno Pro"/>
        </w:rPr>
        <w:t xml:space="preserve"> is dependent on the length of the xanthate chain, which we rationalize through a computational study.</w:t>
      </w:r>
      <w:bookmarkStart w:id="0" w:name="_GoBack"/>
      <w:bookmarkEnd w:id="0"/>
      <w:r w:rsidRPr="00EA733D">
        <w:rPr>
          <w:rFonts w:ascii="Arno Pro" w:hAnsi="Arno Pro"/>
        </w:rPr>
        <w:t xml:space="preserve"> </w:t>
      </w:r>
    </w:p>
    <w:sectPr w:rsidR="00374E5B" w:rsidRPr="00EA733D" w:rsidSect="00742DDC">
      <w:headerReference w:type="even" r:id="rId19"/>
      <w:footerReference w:type="even" r:id="rId20"/>
      <w:footerReference w:type="default" r:id="rId21"/>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FBC3D" w14:textId="77777777" w:rsidR="00175C34" w:rsidRDefault="00175C34">
      <w:r>
        <w:separator/>
      </w:r>
    </w:p>
    <w:p w14:paraId="24155B4F" w14:textId="77777777" w:rsidR="00175C34" w:rsidRDefault="00175C34"/>
  </w:endnote>
  <w:endnote w:type="continuationSeparator" w:id="0">
    <w:p w14:paraId="19B7339F" w14:textId="77777777" w:rsidR="00175C34" w:rsidRDefault="00175C34">
      <w:r>
        <w:continuationSeparator/>
      </w:r>
    </w:p>
    <w:p w14:paraId="24440C71" w14:textId="77777777" w:rsidR="00175C34" w:rsidRDefault="00175C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yriad Pro Light">
    <w:altName w:val="Corbel"/>
    <w:panose1 w:val="00000000000000000000"/>
    <w:charset w:val="00"/>
    <w:family w:val="swiss"/>
    <w:notTrueType/>
    <w:pitch w:val="variable"/>
    <w:sig w:usb0="00000001" w:usb1="5000204B" w:usb2="00000000" w:usb3="00000000" w:csb0="0000019F" w:csb1="00000000"/>
  </w:font>
  <w:font w:name="Arial">
    <w:panose1 w:val="020B0604020202020204"/>
    <w:charset w:val="00"/>
    <w:family w:val="auto"/>
    <w:pitch w:val="variable"/>
    <w:sig w:usb0="E0002AFF" w:usb1="C0007843" w:usb2="00000009" w:usb3="00000000" w:csb0="000001FF" w:csb1="00000000"/>
  </w:font>
  <w:font w:name="Arno Pro">
    <w:panose1 w:val="02020502040506020403"/>
    <w:charset w:val="00"/>
    <w:family w:val="auto"/>
    <w:pitch w:val="variable"/>
    <w:sig w:usb0="60000287" w:usb1="00000001" w:usb2="00000000"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6E13C" w14:textId="77777777" w:rsidR="00C13C77" w:rsidRDefault="00C13C77">
    <w:pPr>
      <w:framePr w:wrap="around" w:vAnchor="text" w:hAnchor="margin" w:xAlign="right" w:y="1"/>
      <w:rPr>
        <w:rStyle w:val="PageNumber"/>
      </w:rPr>
    </w:pPr>
    <w:r>
      <w:rPr>
        <w:rStyle w:val="PageNumber"/>
      </w:rPr>
      <w:t xml:space="preserve">PAGE  </w:t>
    </w:r>
    <w:r>
      <w:rPr>
        <w:rStyle w:val="PageNumber"/>
        <w:noProof/>
      </w:rPr>
      <w:t>2</w:t>
    </w:r>
  </w:p>
  <w:p w14:paraId="615B6AE6" w14:textId="77777777" w:rsidR="00C13C77" w:rsidRDefault="00C13C77">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132C2" w14:textId="77777777" w:rsidR="00C13C77" w:rsidRDefault="00C13C77">
    <w:pP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1E621" w14:textId="77777777" w:rsidR="00C13C77" w:rsidRDefault="00C13C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4B66D9C" w14:textId="77777777" w:rsidR="00C13C77" w:rsidRDefault="00C13C77">
    <w:pPr>
      <w:pStyle w:val="Footer"/>
      <w:ind w:right="360"/>
    </w:pPr>
  </w:p>
  <w:p w14:paraId="5597C98B" w14:textId="77777777" w:rsidR="00C13C77" w:rsidRDefault="00C13C77"/>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95246" w14:textId="77777777" w:rsidR="00C13C77" w:rsidRDefault="00C13C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5B87">
      <w:rPr>
        <w:rStyle w:val="PageNumber"/>
        <w:noProof/>
      </w:rPr>
      <w:t>9</w:t>
    </w:r>
    <w:r>
      <w:rPr>
        <w:rStyle w:val="PageNumber"/>
      </w:rPr>
      <w:fldChar w:fldCharType="end"/>
    </w:r>
  </w:p>
  <w:p w14:paraId="61B60A30" w14:textId="77777777" w:rsidR="00C13C77" w:rsidRDefault="00C13C77">
    <w:pPr>
      <w:pStyle w:val="Footer"/>
      <w:ind w:right="360"/>
    </w:pPr>
  </w:p>
  <w:p w14:paraId="1FB1CD93" w14:textId="77777777" w:rsidR="00C13C77" w:rsidRDefault="00C13C7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0287B" w14:textId="77777777" w:rsidR="00175C34" w:rsidRDefault="00175C34">
      <w:r>
        <w:separator/>
      </w:r>
    </w:p>
    <w:p w14:paraId="480DF769" w14:textId="77777777" w:rsidR="00175C34" w:rsidRDefault="00175C34"/>
  </w:footnote>
  <w:footnote w:type="continuationSeparator" w:id="0">
    <w:p w14:paraId="5E60A114" w14:textId="77777777" w:rsidR="00175C34" w:rsidRDefault="00175C34">
      <w:r>
        <w:continuationSeparator/>
      </w:r>
    </w:p>
    <w:p w14:paraId="3C106B3C" w14:textId="77777777" w:rsidR="00175C34" w:rsidRDefault="00175C3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1A43E" w14:textId="77777777" w:rsidR="00C13C77" w:rsidRDefault="00C13C7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54E1E63"/>
    <w:multiLevelType w:val="hybridMultilevel"/>
    <w:tmpl w:val="3DA41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5"/>
  </w:num>
  <w:num w:numId="2">
    <w:abstractNumId w:val="3"/>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bordersDoNotSurroundHeader/>
  <w:bordersDoNotSurroundFooter/>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A33"/>
    <w:rsid w:val="000006B3"/>
    <w:rsid w:val="000022E8"/>
    <w:rsid w:val="00006A20"/>
    <w:rsid w:val="00014444"/>
    <w:rsid w:val="0001579B"/>
    <w:rsid w:val="00024186"/>
    <w:rsid w:val="000245C2"/>
    <w:rsid w:val="00034030"/>
    <w:rsid w:val="000359D7"/>
    <w:rsid w:val="000575A3"/>
    <w:rsid w:val="00065D1F"/>
    <w:rsid w:val="0007737D"/>
    <w:rsid w:val="0008216B"/>
    <w:rsid w:val="00087FC7"/>
    <w:rsid w:val="00092643"/>
    <w:rsid w:val="0009745B"/>
    <w:rsid w:val="000A2C23"/>
    <w:rsid w:val="000B668D"/>
    <w:rsid w:val="000B7C74"/>
    <w:rsid w:val="000C5682"/>
    <w:rsid w:val="000D2B40"/>
    <w:rsid w:val="000D6E4B"/>
    <w:rsid w:val="000E40D6"/>
    <w:rsid w:val="00124284"/>
    <w:rsid w:val="001248B7"/>
    <w:rsid w:val="00125E9B"/>
    <w:rsid w:val="0013174B"/>
    <w:rsid w:val="001352F1"/>
    <w:rsid w:val="001431BE"/>
    <w:rsid w:val="00150D86"/>
    <w:rsid w:val="00172669"/>
    <w:rsid w:val="00173540"/>
    <w:rsid w:val="00174F7F"/>
    <w:rsid w:val="00175C34"/>
    <w:rsid w:val="00175FED"/>
    <w:rsid w:val="001818BD"/>
    <w:rsid w:val="00192881"/>
    <w:rsid w:val="00193416"/>
    <w:rsid w:val="00194F66"/>
    <w:rsid w:val="00195FAD"/>
    <w:rsid w:val="001B01A9"/>
    <w:rsid w:val="001B3BEB"/>
    <w:rsid w:val="001B3DC4"/>
    <w:rsid w:val="001B3E74"/>
    <w:rsid w:val="001D465B"/>
    <w:rsid w:val="001D4F7E"/>
    <w:rsid w:val="001D58E3"/>
    <w:rsid w:val="001D5E79"/>
    <w:rsid w:val="001D75A4"/>
    <w:rsid w:val="001E0388"/>
    <w:rsid w:val="001E184B"/>
    <w:rsid w:val="001E3911"/>
    <w:rsid w:val="001E5753"/>
    <w:rsid w:val="00202966"/>
    <w:rsid w:val="00215E27"/>
    <w:rsid w:val="002171BE"/>
    <w:rsid w:val="00222E7A"/>
    <w:rsid w:val="0022458C"/>
    <w:rsid w:val="00236BB5"/>
    <w:rsid w:val="00243210"/>
    <w:rsid w:val="002441E4"/>
    <w:rsid w:val="00245261"/>
    <w:rsid w:val="00253D13"/>
    <w:rsid w:val="0025760C"/>
    <w:rsid w:val="00260C29"/>
    <w:rsid w:val="00261E69"/>
    <w:rsid w:val="002671F1"/>
    <w:rsid w:val="00282548"/>
    <w:rsid w:val="00290659"/>
    <w:rsid w:val="002939CC"/>
    <w:rsid w:val="002A5768"/>
    <w:rsid w:val="002B156B"/>
    <w:rsid w:val="002B4190"/>
    <w:rsid w:val="002B4E93"/>
    <w:rsid w:val="002B7F63"/>
    <w:rsid w:val="002D4324"/>
    <w:rsid w:val="002D6A9F"/>
    <w:rsid w:val="0030081D"/>
    <w:rsid w:val="003030D0"/>
    <w:rsid w:val="003034AE"/>
    <w:rsid w:val="0031034D"/>
    <w:rsid w:val="00313B01"/>
    <w:rsid w:val="00317183"/>
    <w:rsid w:val="00321675"/>
    <w:rsid w:val="003223EA"/>
    <w:rsid w:val="00326A33"/>
    <w:rsid w:val="003410C0"/>
    <w:rsid w:val="003434B7"/>
    <w:rsid w:val="003449D4"/>
    <w:rsid w:val="00345BA2"/>
    <w:rsid w:val="003510AB"/>
    <w:rsid w:val="00354EF8"/>
    <w:rsid w:val="003612B4"/>
    <w:rsid w:val="00374E5B"/>
    <w:rsid w:val="00377BB9"/>
    <w:rsid w:val="003913CB"/>
    <w:rsid w:val="003A305E"/>
    <w:rsid w:val="003B191A"/>
    <w:rsid w:val="003B68FB"/>
    <w:rsid w:val="003C1DFA"/>
    <w:rsid w:val="003C3B6B"/>
    <w:rsid w:val="003D515D"/>
    <w:rsid w:val="003D5CEA"/>
    <w:rsid w:val="003E46A3"/>
    <w:rsid w:val="003E71D7"/>
    <w:rsid w:val="00405910"/>
    <w:rsid w:val="0041035E"/>
    <w:rsid w:val="00413A6E"/>
    <w:rsid w:val="00413A9B"/>
    <w:rsid w:val="00415E95"/>
    <w:rsid w:val="00457CC2"/>
    <w:rsid w:val="00462C65"/>
    <w:rsid w:val="004634E8"/>
    <w:rsid w:val="004646EA"/>
    <w:rsid w:val="004810E6"/>
    <w:rsid w:val="004918BE"/>
    <w:rsid w:val="00492278"/>
    <w:rsid w:val="004A4F2A"/>
    <w:rsid w:val="004A5A43"/>
    <w:rsid w:val="004B4165"/>
    <w:rsid w:val="004B42DD"/>
    <w:rsid w:val="004C1307"/>
    <w:rsid w:val="004C32D4"/>
    <w:rsid w:val="004C56B9"/>
    <w:rsid w:val="004C5991"/>
    <w:rsid w:val="004C61F8"/>
    <w:rsid w:val="004D6332"/>
    <w:rsid w:val="004E0EBB"/>
    <w:rsid w:val="004E5E27"/>
    <w:rsid w:val="004F03D2"/>
    <w:rsid w:val="004F28C0"/>
    <w:rsid w:val="00501972"/>
    <w:rsid w:val="00511FAF"/>
    <w:rsid w:val="00513739"/>
    <w:rsid w:val="00514FA7"/>
    <w:rsid w:val="00521735"/>
    <w:rsid w:val="005333AA"/>
    <w:rsid w:val="00546427"/>
    <w:rsid w:val="00547111"/>
    <w:rsid w:val="00551FF9"/>
    <w:rsid w:val="00557A97"/>
    <w:rsid w:val="0056333B"/>
    <w:rsid w:val="00567427"/>
    <w:rsid w:val="00580D60"/>
    <w:rsid w:val="00582230"/>
    <w:rsid w:val="00586507"/>
    <w:rsid w:val="00587CE0"/>
    <w:rsid w:val="005A582A"/>
    <w:rsid w:val="005B41DA"/>
    <w:rsid w:val="005B624A"/>
    <w:rsid w:val="005C236A"/>
    <w:rsid w:val="005C2885"/>
    <w:rsid w:val="005C5B87"/>
    <w:rsid w:val="005D6460"/>
    <w:rsid w:val="005D6C6A"/>
    <w:rsid w:val="005E179E"/>
    <w:rsid w:val="005F72E2"/>
    <w:rsid w:val="00617CD8"/>
    <w:rsid w:val="006207F0"/>
    <w:rsid w:val="0062175D"/>
    <w:rsid w:val="00622D24"/>
    <w:rsid w:val="006243C2"/>
    <w:rsid w:val="00630ACD"/>
    <w:rsid w:val="00635658"/>
    <w:rsid w:val="006358CC"/>
    <w:rsid w:val="0064240C"/>
    <w:rsid w:val="00644ED1"/>
    <w:rsid w:val="00645941"/>
    <w:rsid w:val="006554D9"/>
    <w:rsid w:val="006563C0"/>
    <w:rsid w:val="00656F9F"/>
    <w:rsid w:val="00665329"/>
    <w:rsid w:val="00671BFB"/>
    <w:rsid w:val="00680D73"/>
    <w:rsid w:val="006810A4"/>
    <w:rsid w:val="006910F5"/>
    <w:rsid w:val="006A323C"/>
    <w:rsid w:val="006A3B71"/>
    <w:rsid w:val="006B0E19"/>
    <w:rsid w:val="006B2735"/>
    <w:rsid w:val="006B3C20"/>
    <w:rsid w:val="006B5E06"/>
    <w:rsid w:val="006B7208"/>
    <w:rsid w:val="006C6DF6"/>
    <w:rsid w:val="006D0D65"/>
    <w:rsid w:val="006D513F"/>
    <w:rsid w:val="006D69C9"/>
    <w:rsid w:val="006E3B29"/>
    <w:rsid w:val="006F34C9"/>
    <w:rsid w:val="006F3740"/>
    <w:rsid w:val="0070039F"/>
    <w:rsid w:val="00706B62"/>
    <w:rsid w:val="007125F1"/>
    <w:rsid w:val="00731B21"/>
    <w:rsid w:val="00731F2F"/>
    <w:rsid w:val="007366CA"/>
    <w:rsid w:val="00736C99"/>
    <w:rsid w:val="00742DDC"/>
    <w:rsid w:val="00744ABD"/>
    <w:rsid w:val="007463CA"/>
    <w:rsid w:val="00754051"/>
    <w:rsid w:val="00765F33"/>
    <w:rsid w:val="007824E6"/>
    <w:rsid w:val="007960F1"/>
    <w:rsid w:val="00797D2E"/>
    <w:rsid w:val="00797F4E"/>
    <w:rsid w:val="007A4EC1"/>
    <w:rsid w:val="007A5313"/>
    <w:rsid w:val="007A64BE"/>
    <w:rsid w:val="007B0AB9"/>
    <w:rsid w:val="007B2496"/>
    <w:rsid w:val="007B5D5A"/>
    <w:rsid w:val="007C2A66"/>
    <w:rsid w:val="007C3801"/>
    <w:rsid w:val="007C7A72"/>
    <w:rsid w:val="007E0D84"/>
    <w:rsid w:val="007E2800"/>
    <w:rsid w:val="007E3309"/>
    <w:rsid w:val="007E5F0E"/>
    <w:rsid w:val="007F7EA6"/>
    <w:rsid w:val="008025D4"/>
    <w:rsid w:val="00810E81"/>
    <w:rsid w:val="008212B5"/>
    <w:rsid w:val="008214CC"/>
    <w:rsid w:val="008325CB"/>
    <w:rsid w:val="008331F9"/>
    <w:rsid w:val="008348A2"/>
    <w:rsid w:val="008419FB"/>
    <w:rsid w:val="0084218F"/>
    <w:rsid w:val="0084341F"/>
    <w:rsid w:val="00843CCC"/>
    <w:rsid w:val="00844E08"/>
    <w:rsid w:val="0084790B"/>
    <w:rsid w:val="00847C94"/>
    <w:rsid w:val="00853349"/>
    <w:rsid w:val="00863A12"/>
    <w:rsid w:val="008733DC"/>
    <w:rsid w:val="00876485"/>
    <w:rsid w:val="00896C7A"/>
    <w:rsid w:val="008A3063"/>
    <w:rsid w:val="008B1FCB"/>
    <w:rsid w:val="008B2323"/>
    <w:rsid w:val="008B73C7"/>
    <w:rsid w:val="008C72D9"/>
    <w:rsid w:val="008C7D81"/>
    <w:rsid w:val="008D3261"/>
    <w:rsid w:val="008D3922"/>
    <w:rsid w:val="008D6709"/>
    <w:rsid w:val="008D7726"/>
    <w:rsid w:val="008E3DB9"/>
    <w:rsid w:val="008E79E3"/>
    <w:rsid w:val="00905D89"/>
    <w:rsid w:val="00910F8D"/>
    <w:rsid w:val="00911145"/>
    <w:rsid w:val="00912584"/>
    <w:rsid w:val="009331C2"/>
    <w:rsid w:val="00942A28"/>
    <w:rsid w:val="00944844"/>
    <w:rsid w:val="009460B1"/>
    <w:rsid w:val="009464D2"/>
    <w:rsid w:val="009522EA"/>
    <w:rsid w:val="00952B10"/>
    <w:rsid w:val="00954B2D"/>
    <w:rsid w:val="009558ED"/>
    <w:rsid w:val="009728BD"/>
    <w:rsid w:val="00974828"/>
    <w:rsid w:val="00976C26"/>
    <w:rsid w:val="00981D87"/>
    <w:rsid w:val="00984BB6"/>
    <w:rsid w:val="00995DE8"/>
    <w:rsid w:val="009A38C4"/>
    <w:rsid w:val="009A5920"/>
    <w:rsid w:val="009B146B"/>
    <w:rsid w:val="009B473B"/>
    <w:rsid w:val="009C23B5"/>
    <w:rsid w:val="009C5550"/>
    <w:rsid w:val="009E2B7D"/>
    <w:rsid w:val="009E3B48"/>
    <w:rsid w:val="009E419C"/>
    <w:rsid w:val="009F5E53"/>
    <w:rsid w:val="00A049A5"/>
    <w:rsid w:val="00A20BD0"/>
    <w:rsid w:val="00A22831"/>
    <w:rsid w:val="00A24553"/>
    <w:rsid w:val="00A3067E"/>
    <w:rsid w:val="00A307FD"/>
    <w:rsid w:val="00A32819"/>
    <w:rsid w:val="00A34DC2"/>
    <w:rsid w:val="00A426F8"/>
    <w:rsid w:val="00A5026C"/>
    <w:rsid w:val="00A610F5"/>
    <w:rsid w:val="00A72807"/>
    <w:rsid w:val="00A7723D"/>
    <w:rsid w:val="00A853EB"/>
    <w:rsid w:val="00A93DBB"/>
    <w:rsid w:val="00A97F2F"/>
    <w:rsid w:val="00AA1E44"/>
    <w:rsid w:val="00AA2415"/>
    <w:rsid w:val="00AA300B"/>
    <w:rsid w:val="00AA6268"/>
    <w:rsid w:val="00AA7BB0"/>
    <w:rsid w:val="00AB792D"/>
    <w:rsid w:val="00AC42D7"/>
    <w:rsid w:val="00AC6FFF"/>
    <w:rsid w:val="00AE57CC"/>
    <w:rsid w:val="00AF407D"/>
    <w:rsid w:val="00AF4A93"/>
    <w:rsid w:val="00AF5838"/>
    <w:rsid w:val="00B01BE1"/>
    <w:rsid w:val="00B05374"/>
    <w:rsid w:val="00B108FD"/>
    <w:rsid w:val="00B14BCA"/>
    <w:rsid w:val="00B204E8"/>
    <w:rsid w:val="00B40594"/>
    <w:rsid w:val="00B50BD6"/>
    <w:rsid w:val="00B549A2"/>
    <w:rsid w:val="00B67938"/>
    <w:rsid w:val="00B67CDB"/>
    <w:rsid w:val="00B70C86"/>
    <w:rsid w:val="00B75CAE"/>
    <w:rsid w:val="00B943C8"/>
    <w:rsid w:val="00B94F92"/>
    <w:rsid w:val="00BD34D1"/>
    <w:rsid w:val="00BE2842"/>
    <w:rsid w:val="00BE50DA"/>
    <w:rsid w:val="00BF0B4C"/>
    <w:rsid w:val="00BF0F0C"/>
    <w:rsid w:val="00BF317C"/>
    <w:rsid w:val="00BF5001"/>
    <w:rsid w:val="00C06FFF"/>
    <w:rsid w:val="00C10F1F"/>
    <w:rsid w:val="00C115DA"/>
    <w:rsid w:val="00C13C77"/>
    <w:rsid w:val="00C16767"/>
    <w:rsid w:val="00C17F49"/>
    <w:rsid w:val="00C20D84"/>
    <w:rsid w:val="00C35940"/>
    <w:rsid w:val="00C579CF"/>
    <w:rsid w:val="00C6203B"/>
    <w:rsid w:val="00C66929"/>
    <w:rsid w:val="00C66C03"/>
    <w:rsid w:val="00C72594"/>
    <w:rsid w:val="00C838AE"/>
    <w:rsid w:val="00C85D6A"/>
    <w:rsid w:val="00CB16C6"/>
    <w:rsid w:val="00CB578E"/>
    <w:rsid w:val="00CB5C40"/>
    <w:rsid w:val="00CC56D0"/>
    <w:rsid w:val="00CC68C5"/>
    <w:rsid w:val="00CD376C"/>
    <w:rsid w:val="00CD4B68"/>
    <w:rsid w:val="00CD73C5"/>
    <w:rsid w:val="00CE39E8"/>
    <w:rsid w:val="00CE5F17"/>
    <w:rsid w:val="00CF2626"/>
    <w:rsid w:val="00CF7AE5"/>
    <w:rsid w:val="00D11844"/>
    <w:rsid w:val="00D167E7"/>
    <w:rsid w:val="00D22E70"/>
    <w:rsid w:val="00D27281"/>
    <w:rsid w:val="00D37EF6"/>
    <w:rsid w:val="00D56E83"/>
    <w:rsid w:val="00D57988"/>
    <w:rsid w:val="00D60F0E"/>
    <w:rsid w:val="00D66066"/>
    <w:rsid w:val="00D66C89"/>
    <w:rsid w:val="00D82DA9"/>
    <w:rsid w:val="00D955CF"/>
    <w:rsid w:val="00D97484"/>
    <w:rsid w:val="00D97C1E"/>
    <w:rsid w:val="00DA1851"/>
    <w:rsid w:val="00DB00D8"/>
    <w:rsid w:val="00DB2C2A"/>
    <w:rsid w:val="00DC28CD"/>
    <w:rsid w:val="00DE1CA5"/>
    <w:rsid w:val="00DF0770"/>
    <w:rsid w:val="00DF7386"/>
    <w:rsid w:val="00E115F9"/>
    <w:rsid w:val="00E2143B"/>
    <w:rsid w:val="00E21E80"/>
    <w:rsid w:val="00E30208"/>
    <w:rsid w:val="00E315A8"/>
    <w:rsid w:val="00E31C32"/>
    <w:rsid w:val="00E3515D"/>
    <w:rsid w:val="00E41898"/>
    <w:rsid w:val="00E47C6E"/>
    <w:rsid w:val="00E613D7"/>
    <w:rsid w:val="00E71831"/>
    <w:rsid w:val="00E7234C"/>
    <w:rsid w:val="00E84EB3"/>
    <w:rsid w:val="00E8629D"/>
    <w:rsid w:val="00E869A9"/>
    <w:rsid w:val="00E95BA3"/>
    <w:rsid w:val="00EA2EEC"/>
    <w:rsid w:val="00EA49AB"/>
    <w:rsid w:val="00EA733D"/>
    <w:rsid w:val="00EB32E8"/>
    <w:rsid w:val="00EB59C6"/>
    <w:rsid w:val="00EB6E6F"/>
    <w:rsid w:val="00EC53BE"/>
    <w:rsid w:val="00ED1299"/>
    <w:rsid w:val="00EF032B"/>
    <w:rsid w:val="00EF297A"/>
    <w:rsid w:val="00EF300D"/>
    <w:rsid w:val="00F11E2D"/>
    <w:rsid w:val="00F16348"/>
    <w:rsid w:val="00F41667"/>
    <w:rsid w:val="00F41B02"/>
    <w:rsid w:val="00F55B67"/>
    <w:rsid w:val="00F7222F"/>
    <w:rsid w:val="00F73324"/>
    <w:rsid w:val="00F740F5"/>
    <w:rsid w:val="00F76ED7"/>
    <w:rsid w:val="00F83596"/>
    <w:rsid w:val="00F90C16"/>
    <w:rsid w:val="00F92858"/>
    <w:rsid w:val="00F94283"/>
    <w:rsid w:val="00FA09F4"/>
    <w:rsid w:val="00FA2A9A"/>
    <w:rsid w:val="00FA561E"/>
    <w:rsid w:val="00FA7D98"/>
    <w:rsid w:val="00FB6061"/>
    <w:rsid w:val="00FC02DA"/>
    <w:rsid w:val="00FD0CEC"/>
    <w:rsid w:val="00FD2112"/>
    <w:rsid w:val="00FD4018"/>
    <w:rsid w:val="00FD4A0C"/>
    <w:rsid w:val="00FE0C13"/>
    <w:rsid w:val="00FF0113"/>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4505B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124284"/>
    <w:pPr>
      <w:spacing w:after="60"/>
      <w:ind w:firstLine="180"/>
    </w:pPr>
    <w:rPr>
      <w:rFonts w:ascii="Arno Pro" w:hAnsi="Arno Pro"/>
      <w:bCs/>
      <w:kern w:val="21"/>
      <w:sz w:val="19"/>
      <w:lang w:val="en-GB"/>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A3067E"/>
    <w:pPr>
      <w:spacing w:after="0"/>
    </w:pPr>
    <w:rPr>
      <w:rFonts w:ascii="Arno Pro" w:hAnsi="Arno Pro"/>
      <w:kern w:val="20"/>
      <w:sz w:val="18"/>
      <w:lang w:val="en-GB"/>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CD73C5"/>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645941"/>
    <w:pPr>
      <w:spacing w:after="220"/>
      <w:jc w:val="left"/>
    </w:pPr>
    <w:rPr>
      <w:rFonts w:ascii="Arno Pro" w:hAnsi="Arno Pro"/>
      <w:i/>
      <w:color w:val="FF0000"/>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TFExperimentalSection">
    <w:name w:val="TF_Experimental_Section"/>
    <w:basedOn w:val="TFReferencesSection"/>
    <w:qFormat/>
    <w:rsid w:val="00A307FD"/>
  </w:style>
  <w:style w:type="paragraph" w:customStyle="1" w:styleId="TESectionHeading">
    <w:name w:val="TE_Section_Heading"/>
    <w:basedOn w:val="TESupportingInfoTitle"/>
    <w:qFormat/>
    <w:rsid w:val="008331F9"/>
  </w:style>
  <w:style w:type="paragraph" w:styleId="CommentText">
    <w:name w:val="annotation text"/>
    <w:basedOn w:val="Normal"/>
    <w:link w:val="CommentTextChar"/>
    <w:uiPriority w:val="99"/>
    <w:semiHidden/>
    <w:unhideWhenUsed/>
    <w:rsid w:val="00AE57CC"/>
    <w:rPr>
      <w:szCs w:val="24"/>
    </w:rPr>
  </w:style>
  <w:style w:type="character" w:customStyle="1" w:styleId="CommentTextChar">
    <w:name w:val="Comment Text Char"/>
    <w:basedOn w:val="DefaultParagraphFont"/>
    <w:link w:val="CommentText"/>
    <w:uiPriority w:val="99"/>
    <w:semiHidden/>
    <w:rsid w:val="00AE57CC"/>
    <w:rPr>
      <w:rFonts w:ascii="Times" w:hAnsi="Times"/>
      <w:sz w:val="24"/>
      <w:szCs w:val="24"/>
    </w:rPr>
  </w:style>
  <w:style w:type="character" w:styleId="CommentReference">
    <w:name w:val="annotation reference"/>
    <w:basedOn w:val="DefaultParagraphFont"/>
    <w:uiPriority w:val="99"/>
    <w:semiHidden/>
    <w:unhideWhenUsed/>
    <w:rsid w:val="00AE57CC"/>
    <w:rPr>
      <w:sz w:val="16"/>
      <w:szCs w:val="16"/>
    </w:rPr>
  </w:style>
  <w:style w:type="paragraph" w:customStyle="1" w:styleId="RSCB02ArticleText">
    <w:name w:val="RSC B02 Article Text"/>
    <w:basedOn w:val="Normal"/>
    <w:link w:val="RSCB02ArticleTextChar"/>
    <w:qFormat/>
    <w:rsid w:val="002D6A9F"/>
    <w:pPr>
      <w:tabs>
        <w:tab w:val="left" w:pos="284"/>
      </w:tabs>
      <w:spacing w:after="0" w:line="240" w:lineRule="exact"/>
    </w:pPr>
    <w:rPr>
      <w:rFonts w:asciiTheme="minorHAnsi" w:eastAsiaTheme="minorHAnsi" w:hAnsiTheme="minorHAnsi"/>
      <w:w w:val="108"/>
      <w:sz w:val="18"/>
      <w:szCs w:val="18"/>
      <w:lang w:val="en-GB"/>
    </w:rPr>
  </w:style>
  <w:style w:type="character" w:customStyle="1" w:styleId="RSCB02ArticleTextChar">
    <w:name w:val="RSC B02 Article Text Char"/>
    <w:basedOn w:val="DefaultParagraphFont"/>
    <w:link w:val="RSCB02ArticleText"/>
    <w:rsid w:val="002D6A9F"/>
    <w:rPr>
      <w:rFonts w:asciiTheme="minorHAnsi" w:eastAsiaTheme="minorHAnsi" w:hAnsiTheme="minorHAnsi"/>
      <w:w w:val="108"/>
      <w:sz w:val="18"/>
      <w:szCs w:val="18"/>
      <w:lang w:val="en-GB"/>
    </w:rPr>
  </w:style>
  <w:style w:type="paragraph" w:styleId="Caption">
    <w:name w:val="caption"/>
    <w:basedOn w:val="Normal"/>
    <w:next w:val="Normal"/>
    <w:uiPriority w:val="35"/>
    <w:semiHidden/>
    <w:unhideWhenUsed/>
    <w:qFormat/>
    <w:rsid w:val="00BD34D1"/>
    <w:rPr>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551FF9"/>
    <w:rPr>
      <w:b/>
      <w:bCs/>
      <w:sz w:val="20"/>
      <w:szCs w:val="20"/>
    </w:rPr>
  </w:style>
  <w:style w:type="character" w:customStyle="1" w:styleId="CommentSubjectChar">
    <w:name w:val="Comment Subject Char"/>
    <w:basedOn w:val="CommentTextChar"/>
    <w:link w:val="CommentSubject"/>
    <w:uiPriority w:val="99"/>
    <w:semiHidden/>
    <w:rsid w:val="00551FF9"/>
    <w:rPr>
      <w:rFonts w:ascii="Times" w:hAnsi="Times"/>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463817">
      <w:bodyDiv w:val="1"/>
      <w:marLeft w:val="0"/>
      <w:marRight w:val="0"/>
      <w:marTop w:val="0"/>
      <w:marBottom w:val="0"/>
      <w:divBdr>
        <w:top w:val="none" w:sz="0" w:space="0" w:color="auto"/>
        <w:left w:val="none" w:sz="0" w:space="0" w:color="auto"/>
        <w:bottom w:val="none" w:sz="0" w:space="0" w:color="auto"/>
        <w:right w:val="none" w:sz="0" w:space="0" w:color="auto"/>
      </w:divBdr>
    </w:div>
    <w:div w:id="759450096">
      <w:bodyDiv w:val="1"/>
      <w:marLeft w:val="0"/>
      <w:marRight w:val="0"/>
      <w:marTop w:val="0"/>
      <w:marBottom w:val="0"/>
      <w:divBdr>
        <w:top w:val="none" w:sz="0" w:space="0" w:color="auto"/>
        <w:left w:val="none" w:sz="0" w:space="0" w:color="auto"/>
        <w:bottom w:val="none" w:sz="0" w:space="0" w:color="auto"/>
        <w:right w:val="none" w:sz="0" w:space="0" w:color="auto"/>
      </w:divBdr>
    </w:div>
    <w:div w:id="100921560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emf"/><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F62313-180B-FD49-AEBB-2CCA447A9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9</Pages>
  <Words>22168</Words>
  <Characters>126360</Characters>
  <Application>Microsoft Macintosh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148232</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Peter Matthews</dc:creator>
  <cp:lastModifiedBy>Peter Matthews</cp:lastModifiedBy>
  <cp:revision>63</cp:revision>
  <cp:lastPrinted>2017-04-25T13:21:00Z</cp:lastPrinted>
  <dcterms:created xsi:type="dcterms:W3CDTF">2017-05-15T09:57:00Z</dcterms:created>
  <dcterms:modified xsi:type="dcterms:W3CDTF">2017-07-26T12:53:00Z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http://www.zotero.org/styles/chemical-communications</vt:lpwstr>
  </property>
  <property fmtid="{D5CDD505-2E9C-101B-9397-08002B2CF9AE}" pid="11" name="Mendeley Recent Style Name 4_1">
    <vt:lpwstr>Chemical Communications</vt:lpwstr>
  </property>
  <property fmtid="{D5CDD505-2E9C-101B-9397-08002B2CF9AE}" pid="12" name="Mendeley Recent Style Id 5_1">
    <vt:lpwstr>http://www.zotero.org/styles/chemistry-of-materials</vt:lpwstr>
  </property>
  <property fmtid="{D5CDD505-2E9C-101B-9397-08002B2CF9AE}" pid="13" name="Mendeley Recent Style Name 5_1">
    <vt:lpwstr>Chemistry of Materials</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16th edition (author-date)</vt:lpwstr>
  </property>
  <property fmtid="{D5CDD505-2E9C-101B-9397-08002B2CF9AE}" pid="16" name="Mendeley Recent Style Id 7_1">
    <vt:lpwstr>http://www.zotero.org/styles/inorganic-chemistry</vt:lpwstr>
  </property>
  <property fmtid="{D5CDD505-2E9C-101B-9397-08002B2CF9AE}" pid="17" name="Mendeley Recent Style Name 7_1">
    <vt:lpwstr>Inorganic Chemistry</vt:lpwstr>
  </property>
  <property fmtid="{D5CDD505-2E9C-101B-9397-08002B2CF9AE}" pid="18" name="Mendeley Recent Style Id 8_1">
    <vt:lpwstr>http://www.zotero.org/styles/journal-of-crystal-growth</vt:lpwstr>
  </property>
  <property fmtid="{D5CDD505-2E9C-101B-9397-08002B2CF9AE}" pid="19" name="Mendeley Recent Style Name 8_1">
    <vt:lpwstr>Journal of Crystal Growth</vt:lpwstr>
  </property>
  <property fmtid="{D5CDD505-2E9C-101B-9397-08002B2CF9AE}" pid="20" name="Mendeley Recent Style Id 9_1">
    <vt:lpwstr>http://www.zotero.org/styles/nano-letters</vt:lpwstr>
  </property>
  <property fmtid="{D5CDD505-2E9C-101B-9397-08002B2CF9AE}" pid="21" name="Mendeley Recent Style Name 9_1">
    <vt:lpwstr>Nano Letters</vt:lpwstr>
  </property>
  <property fmtid="{D5CDD505-2E9C-101B-9397-08002B2CF9AE}" pid="22" name="Mendeley Document_1">
    <vt:lpwstr>True</vt:lpwstr>
  </property>
  <property fmtid="{D5CDD505-2E9C-101B-9397-08002B2CF9AE}" pid="23" name="Mendeley Unique User Id_1">
    <vt:lpwstr>7126842f-3b7a-31ad-8b8d-7c0374584fe1</vt:lpwstr>
  </property>
  <property fmtid="{D5CDD505-2E9C-101B-9397-08002B2CF9AE}" pid="24" name="Mendeley Citation Style_1">
    <vt:lpwstr>http://www.zotero.org/styles/inorganic-chemistry</vt:lpwstr>
  </property>
</Properties>
</file>