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D5498C" w14:textId="77777777" w:rsidR="005F3DD2" w:rsidRDefault="005F3DD2" w:rsidP="005F3DD2">
      <w:pPr>
        <w:rPr>
          <w:rFonts w:ascii="Times New Roman" w:hAnsi="Times New Roman" w:cs="Times New Roman"/>
          <w:b/>
          <w:sz w:val="24"/>
          <w:szCs w:val="24"/>
          <w:lang w:val="en-US"/>
        </w:rPr>
      </w:pPr>
      <w:r w:rsidRPr="00756BF8">
        <w:rPr>
          <w:rFonts w:ascii="Times New Roman" w:hAnsi="Times New Roman" w:cs="Times New Roman"/>
          <w:b/>
          <w:sz w:val="24"/>
          <w:szCs w:val="24"/>
          <w:lang w:val="en-US"/>
        </w:rPr>
        <w:t>Dietary components and risk of cardiovascular disease and all-cause mortality</w:t>
      </w:r>
      <w:r w:rsidR="00DF43E8" w:rsidRPr="00756BF8">
        <w:rPr>
          <w:rFonts w:ascii="Times New Roman" w:hAnsi="Times New Roman" w:cs="Times New Roman"/>
          <w:b/>
          <w:sz w:val="24"/>
          <w:szCs w:val="24"/>
          <w:lang w:val="en-US"/>
        </w:rPr>
        <w:t xml:space="preserve">: A review of </w:t>
      </w:r>
      <w:r w:rsidR="001B6357" w:rsidRPr="00756BF8">
        <w:rPr>
          <w:rFonts w:ascii="Times New Roman" w:hAnsi="Times New Roman" w:cs="Times New Roman"/>
          <w:b/>
          <w:sz w:val="24"/>
          <w:szCs w:val="24"/>
          <w:lang w:val="en-US"/>
        </w:rPr>
        <w:t xml:space="preserve">evidence from </w:t>
      </w:r>
      <w:r w:rsidR="00DF43E8" w:rsidRPr="00756BF8">
        <w:rPr>
          <w:rFonts w:ascii="Times New Roman" w:hAnsi="Times New Roman" w:cs="Times New Roman"/>
          <w:b/>
          <w:sz w:val="24"/>
          <w:szCs w:val="24"/>
          <w:lang w:val="en-US"/>
        </w:rPr>
        <w:t>meta-analyses</w:t>
      </w:r>
    </w:p>
    <w:p w14:paraId="6273932F" w14:textId="06E25BBA" w:rsidR="0075204A" w:rsidRPr="0075204A" w:rsidRDefault="0075204A" w:rsidP="005F3DD2">
      <w:pPr>
        <w:rPr>
          <w:rFonts w:ascii="Times New Roman" w:hAnsi="Times New Roman" w:cs="Times New Roman"/>
          <w:sz w:val="24"/>
          <w:szCs w:val="24"/>
          <w:lang w:val="en-US"/>
        </w:rPr>
      </w:pPr>
      <w:r>
        <w:rPr>
          <w:rFonts w:ascii="Times New Roman" w:hAnsi="Times New Roman" w:cs="Times New Roman"/>
          <w:sz w:val="24"/>
          <w:szCs w:val="24"/>
          <w:lang w:val="en-US"/>
        </w:rPr>
        <w:t>Running title: Dietary components and risk of CVD and mortality</w:t>
      </w:r>
    </w:p>
    <w:p w14:paraId="74734D55" w14:textId="110A79CE" w:rsidR="00180547" w:rsidRPr="00756BF8" w:rsidRDefault="00BF2DE5" w:rsidP="00180547">
      <w:pPr>
        <w:rPr>
          <w:rFonts w:ascii="Times New Roman" w:hAnsi="Times New Roman" w:cs="Times New Roman"/>
          <w:sz w:val="24"/>
          <w:szCs w:val="24"/>
          <w:lang w:val="en-US"/>
        </w:rPr>
      </w:pPr>
      <w:r w:rsidRPr="00756BF8">
        <w:rPr>
          <w:rFonts w:ascii="Times New Roman" w:hAnsi="Times New Roman" w:cs="Times New Roman"/>
          <w:sz w:val="24"/>
          <w:szCs w:val="24"/>
          <w:lang w:val="en-US"/>
        </w:rPr>
        <w:t>Chun Shing Kwok</w:t>
      </w:r>
      <w:r>
        <w:rPr>
          <w:rFonts w:ascii="Times New Roman" w:hAnsi="Times New Roman" w:cs="Times New Roman"/>
          <w:sz w:val="24"/>
          <w:szCs w:val="24"/>
          <w:lang w:val="en-US"/>
        </w:rPr>
        <w:t xml:space="preserve"> MBBS MSc BSc</w:t>
      </w:r>
      <w:r w:rsidRPr="00756BF8">
        <w:rPr>
          <w:rFonts w:ascii="Times New Roman" w:hAnsi="Times New Roman" w:cs="Times New Roman"/>
          <w:sz w:val="24"/>
          <w:szCs w:val="24"/>
          <w:lang w:val="en-US"/>
        </w:rPr>
        <w:t>,</w:t>
      </w:r>
      <w:r w:rsidRPr="00756BF8">
        <w:rPr>
          <w:rFonts w:ascii="Times New Roman" w:hAnsi="Times New Roman" w:cs="Times New Roman"/>
          <w:sz w:val="24"/>
          <w:szCs w:val="24"/>
          <w:vertAlign w:val="superscript"/>
          <w:lang w:val="en-US"/>
        </w:rPr>
        <w:t>1,2</w:t>
      </w:r>
      <w:r w:rsidRPr="00756BF8">
        <w:rPr>
          <w:rFonts w:ascii="Times New Roman" w:hAnsi="Times New Roman" w:cs="Times New Roman"/>
          <w:sz w:val="24"/>
          <w:szCs w:val="24"/>
          <w:lang w:val="en-US"/>
        </w:rPr>
        <w:t xml:space="preserve"> Martha Gulati</w:t>
      </w:r>
      <w:r>
        <w:rPr>
          <w:rFonts w:ascii="Times New Roman" w:hAnsi="Times New Roman" w:cs="Times New Roman"/>
          <w:sz w:val="24"/>
          <w:szCs w:val="24"/>
          <w:lang w:val="en-US"/>
        </w:rPr>
        <w:t xml:space="preserve"> MD</w:t>
      </w:r>
      <w:r w:rsidRPr="00756BF8">
        <w:rPr>
          <w:rFonts w:ascii="Times New Roman" w:hAnsi="Times New Roman" w:cs="Times New Roman"/>
          <w:sz w:val="24"/>
          <w:szCs w:val="24"/>
          <w:lang w:val="en-US"/>
        </w:rPr>
        <w:t>,</w:t>
      </w:r>
      <w:r w:rsidRPr="00756BF8">
        <w:rPr>
          <w:rFonts w:ascii="Times New Roman" w:hAnsi="Times New Roman" w:cs="Times New Roman"/>
          <w:sz w:val="24"/>
          <w:szCs w:val="24"/>
          <w:vertAlign w:val="superscript"/>
          <w:lang w:val="en-US"/>
        </w:rPr>
        <w:t>3</w:t>
      </w:r>
      <w:r w:rsidRPr="00756BF8">
        <w:rPr>
          <w:rFonts w:ascii="Times New Roman" w:hAnsi="Times New Roman" w:cs="Times New Roman"/>
          <w:sz w:val="24"/>
          <w:szCs w:val="24"/>
          <w:lang w:val="en-US"/>
        </w:rPr>
        <w:t xml:space="preserve"> Erin D Michos</w:t>
      </w:r>
      <w:r>
        <w:rPr>
          <w:rFonts w:ascii="Times New Roman" w:hAnsi="Times New Roman" w:cs="Times New Roman"/>
          <w:sz w:val="24"/>
          <w:szCs w:val="24"/>
          <w:lang w:val="en-US"/>
        </w:rPr>
        <w:t xml:space="preserve"> MD</w:t>
      </w:r>
      <w:r w:rsidRPr="00756BF8">
        <w:rPr>
          <w:rFonts w:ascii="Times New Roman" w:hAnsi="Times New Roman" w:cs="Times New Roman"/>
          <w:sz w:val="24"/>
          <w:szCs w:val="24"/>
          <w:lang w:val="en-US"/>
        </w:rPr>
        <w:t>,</w:t>
      </w:r>
      <w:r w:rsidRPr="00756BF8">
        <w:rPr>
          <w:rFonts w:ascii="Times New Roman" w:hAnsi="Times New Roman" w:cs="Times New Roman"/>
          <w:sz w:val="24"/>
          <w:szCs w:val="24"/>
          <w:vertAlign w:val="superscript"/>
          <w:lang w:val="en-US"/>
        </w:rPr>
        <w:t>4</w:t>
      </w:r>
      <w:r w:rsidRPr="00756BF8">
        <w:rPr>
          <w:rFonts w:ascii="Times New Roman" w:hAnsi="Times New Roman" w:cs="Times New Roman"/>
          <w:sz w:val="24"/>
          <w:szCs w:val="24"/>
          <w:lang w:val="en-US"/>
        </w:rPr>
        <w:t xml:space="preserve"> Jessica Potts</w:t>
      </w:r>
      <w:r>
        <w:rPr>
          <w:rFonts w:ascii="Times New Roman" w:hAnsi="Times New Roman" w:cs="Times New Roman"/>
          <w:sz w:val="24"/>
          <w:szCs w:val="24"/>
          <w:lang w:val="en-US"/>
        </w:rPr>
        <w:t xml:space="preserve"> PhD</w:t>
      </w:r>
      <w:r w:rsidRPr="00756BF8">
        <w:rPr>
          <w:rFonts w:ascii="Times New Roman" w:hAnsi="Times New Roman" w:cs="Times New Roman"/>
          <w:sz w:val="24"/>
          <w:szCs w:val="24"/>
          <w:lang w:val="en-US"/>
        </w:rPr>
        <w:t>,</w:t>
      </w:r>
      <w:r w:rsidRPr="00756BF8">
        <w:rPr>
          <w:rFonts w:ascii="Times New Roman" w:hAnsi="Times New Roman" w:cs="Times New Roman"/>
          <w:sz w:val="24"/>
          <w:szCs w:val="24"/>
          <w:vertAlign w:val="superscript"/>
          <w:lang w:val="en-US"/>
        </w:rPr>
        <w:t>1</w:t>
      </w:r>
      <w:r w:rsidRPr="00756BF8">
        <w:rPr>
          <w:rFonts w:ascii="Times New Roman" w:hAnsi="Times New Roman" w:cs="Times New Roman"/>
          <w:sz w:val="24"/>
          <w:szCs w:val="24"/>
          <w:lang w:val="en-US"/>
        </w:rPr>
        <w:t xml:space="preserve"> Pensee Wu</w:t>
      </w:r>
      <w:r>
        <w:rPr>
          <w:rFonts w:ascii="Times New Roman" w:hAnsi="Times New Roman" w:cs="Times New Roman"/>
          <w:sz w:val="24"/>
          <w:szCs w:val="24"/>
          <w:lang w:val="en-US"/>
        </w:rPr>
        <w:t xml:space="preserve"> MD</w:t>
      </w:r>
      <w:r w:rsidRPr="00756BF8">
        <w:rPr>
          <w:rFonts w:ascii="Times New Roman" w:hAnsi="Times New Roman" w:cs="Times New Roman"/>
          <w:sz w:val="24"/>
          <w:szCs w:val="24"/>
          <w:lang w:val="en-US"/>
        </w:rPr>
        <w:t>,</w:t>
      </w:r>
      <w:r w:rsidRPr="00756BF8">
        <w:rPr>
          <w:rFonts w:ascii="Times New Roman" w:hAnsi="Times New Roman" w:cs="Times New Roman"/>
          <w:sz w:val="24"/>
          <w:szCs w:val="24"/>
          <w:vertAlign w:val="superscript"/>
          <w:lang w:val="en-US"/>
        </w:rPr>
        <w:t>1,2</w:t>
      </w:r>
      <w:r w:rsidRPr="00756BF8">
        <w:rPr>
          <w:rFonts w:ascii="Times New Roman" w:hAnsi="Times New Roman" w:cs="Times New Roman"/>
          <w:sz w:val="24"/>
          <w:szCs w:val="24"/>
          <w:lang w:val="en-US"/>
        </w:rPr>
        <w:t xml:space="preserve"> Lorraine Watson,</w:t>
      </w:r>
      <w:r w:rsidRPr="00756BF8">
        <w:rPr>
          <w:rFonts w:ascii="Times New Roman" w:hAnsi="Times New Roman" w:cs="Times New Roman"/>
          <w:sz w:val="24"/>
          <w:szCs w:val="24"/>
          <w:vertAlign w:val="superscript"/>
          <w:lang w:val="en-US"/>
        </w:rPr>
        <w:t>5</w:t>
      </w:r>
      <w:r w:rsidRPr="00756BF8">
        <w:rPr>
          <w:rFonts w:ascii="Times New Roman" w:hAnsi="Times New Roman" w:cs="Times New Roman"/>
          <w:sz w:val="24"/>
          <w:szCs w:val="24"/>
          <w:lang w:val="en-US"/>
        </w:rPr>
        <w:t xml:space="preserve"> Yoon K Loke</w:t>
      </w:r>
      <w:r>
        <w:rPr>
          <w:rFonts w:ascii="Times New Roman" w:hAnsi="Times New Roman" w:cs="Times New Roman"/>
          <w:sz w:val="24"/>
          <w:szCs w:val="24"/>
          <w:lang w:val="en-US"/>
        </w:rPr>
        <w:t xml:space="preserve"> MD</w:t>
      </w:r>
      <w:r w:rsidRPr="00756BF8">
        <w:rPr>
          <w:rFonts w:ascii="Times New Roman" w:hAnsi="Times New Roman" w:cs="Times New Roman"/>
          <w:sz w:val="24"/>
          <w:szCs w:val="24"/>
          <w:lang w:val="en-US"/>
        </w:rPr>
        <w:t>,</w:t>
      </w:r>
      <w:r w:rsidRPr="00756BF8">
        <w:rPr>
          <w:rFonts w:ascii="Times New Roman" w:hAnsi="Times New Roman" w:cs="Times New Roman"/>
          <w:sz w:val="24"/>
          <w:szCs w:val="24"/>
          <w:vertAlign w:val="superscript"/>
          <w:lang w:val="en-US"/>
        </w:rPr>
        <w:t>6</w:t>
      </w:r>
      <w:r w:rsidRPr="00756BF8">
        <w:rPr>
          <w:rFonts w:ascii="Times New Roman" w:hAnsi="Times New Roman" w:cs="Times New Roman"/>
          <w:sz w:val="24"/>
          <w:szCs w:val="24"/>
          <w:lang w:val="en-US"/>
        </w:rPr>
        <w:t xml:space="preserve"> Christian Mallen</w:t>
      </w:r>
      <w:r>
        <w:rPr>
          <w:rFonts w:ascii="Times New Roman" w:hAnsi="Times New Roman" w:cs="Times New Roman"/>
          <w:sz w:val="24"/>
          <w:szCs w:val="24"/>
          <w:lang w:val="en-US"/>
        </w:rPr>
        <w:t xml:space="preserve"> BMedSci BMBS MMedSci MPhil PhD</w:t>
      </w:r>
      <w:r w:rsidRPr="00756BF8">
        <w:rPr>
          <w:rFonts w:ascii="Times New Roman" w:hAnsi="Times New Roman" w:cs="Times New Roman"/>
          <w:sz w:val="24"/>
          <w:szCs w:val="24"/>
          <w:lang w:val="en-US"/>
        </w:rPr>
        <w:t>,</w:t>
      </w:r>
      <w:r w:rsidRPr="00756BF8">
        <w:rPr>
          <w:rFonts w:ascii="Times New Roman" w:hAnsi="Times New Roman" w:cs="Times New Roman"/>
          <w:sz w:val="24"/>
          <w:szCs w:val="24"/>
          <w:vertAlign w:val="superscript"/>
          <w:lang w:val="en-US"/>
        </w:rPr>
        <w:t>5</w:t>
      </w:r>
      <w:r w:rsidRPr="00756BF8">
        <w:rPr>
          <w:rFonts w:ascii="Times New Roman" w:hAnsi="Times New Roman" w:cs="Times New Roman"/>
          <w:sz w:val="24"/>
          <w:szCs w:val="24"/>
          <w:lang w:val="en-US"/>
        </w:rPr>
        <w:t xml:space="preserve"> Mamas A Mamas</w:t>
      </w:r>
      <w:r w:rsidR="002B06D2">
        <w:rPr>
          <w:rFonts w:ascii="Times New Roman" w:hAnsi="Times New Roman" w:cs="Times New Roman"/>
          <w:sz w:val="24"/>
          <w:szCs w:val="24"/>
          <w:lang w:val="en-US"/>
        </w:rPr>
        <w:t xml:space="preserve"> BMBCh DPhil</w:t>
      </w:r>
      <w:r w:rsidR="00180547" w:rsidRPr="00756BF8">
        <w:rPr>
          <w:rFonts w:ascii="Times New Roman" w:hAnsi="Times New Roman" w:cs="Times New Roman"/>
          <w:sz w:val="24"/>
          <w:szCs w:val="24"/>
          <w:vertAlign w:val="superscript"/>
          <w:lang w:val="en-US"/>
        </w:rPr>
        <w:t>1,2</w:t>
      </w:r>
    </w:p>
    <w:p w14:paraId="066AAF0B" w14:textId="77777777" w:rsidR="00180547" w:rsidRPr="00756BF8" w:rsidRDefault="00180547" w:rsidP="00180547">
      <w:pPr>
        <w:rPr>
          <w:rFonts w:ascii="Times New Roman" w:hAnsi="Times New Roman" w:cs="Times New Roman"/>
          <w:sz w:val="24"/>
          <w:szCs w:val="24"/>
          <w:lang w:val="en-US"/>
        </w:rPr>
      </w:pPr>
      <w:r w:rsidRPr="00756BF8">
        <w:rPr>
          <w:rFonts w:ascii="Times New Roman" w:hAnsi="Times New Roman" w:cs="Times New Roman"/>
          <w:sz w:val="24"/>
          <w:szCs w:val="24"/>
          <w:lang w:val="en-US"/>
        </w:rPr>
        <w:t>1. Keele Cardiovascular Research Group, Research Institute for Primary Care &amp; Health Sciences, Keele University, Stoke-on-Trent, UK.</w:t>
      </w:r>
    </w:p>
    <w:p w14:paraId="45C9E188" w14:textId="77777777" w:rsidR="00180547" w:rsidRPr="00756BF8" w:rsidRDefault="00180547" w:rsidP="00180547">
      <w:pPr>
        <w:rPr>
          <w:rFonts w:ascii="Times New Roman" w:hAnsi="Times New Roman" w:cs="Times New Roman"/>
          <w:sz w:val="24"/>
          <w:szCs w:val="24"/>
          <w:lang w:val="en-US"/>
        </w:rPr>
      </w:pPr>
      <w:r w:rsidRPr="00756BF8">
        <w:rPr>
          <w:rFonts w:ascii="Times New Roman" w:hAnsi="Times New Roman" w:cs="Times New Roman"/>
          <w:sz w:val="24"/>
          <w:szCs w:val="24"/>
          <w:lang w:val="en-US"/>
        </w:rPr>
        <w:t>2. Royal Stoke University Hospital, Stoke-on-Trent, UK.</w:t>
      </w:r>
    </w:p>
    <w:p w14:paraId="4741B3E5" w14:textId="7F1AEE5F" w:rsidR="00525ECE" w:rsidRPr="00756BF8" w:rsidRDefault="00525ECE" w:rsidP="00180547">
      <w:pPr>
        <w:rPr>
          <w:rFonts w:ascii="Times New Roman" w:hAnsi="Times New Roman" w:cs="Times New Roman"/>
          <w:color w:val="000000"/>
          <w:sz w:val="24"/>
          <w:szCs w:val="24"/>
          <w:shd w:val="clear" w:color="auto" w:fill="FFFFFF"/>
          <w:lang w:val="en-US"/>
        </w:rPr>
      </w:pPr>
      <w:r w:rsidRPr="00756BF8">
        <w:rPr>
          <w:rFonts w:ascii="Times New Roman" w:hAnsi="Times New Roman" w:cs="Times New Roman"/>
          <w:color w:val="000000"/>
          <w:sz w:val="24"/>
          <w:szCs w:val="24"/>
          <w:shd w:val="clear" w:color="auto" w:fill="FFFFFF"/>
          <w:lang w:val="en-US"/>
        </w:rPr>
        <w:t>3. University of Arizona College of Medicine-Phoenix, Phoenix, Arizona, USA.</w:t>
      </w:r>
    </w:p>
    <w:p w14:paraId="37257E82" w14:textId="73D5B01B" w:rsidR="00525ECE" w:rsidRPr="00756BF8" w:rsidRDefault="00525ECE" w:rsidP="00180547">
      <w:pPr>
        <w:rPr>
          <w:rFonts w:ascii="Times New Roman" w:hAnsi="Times New Roman" w:cs="Times New Roman"/>
          <w:sz w:val="24"/>
          <w:szCs w:val="24"/>
          <w:lang w:val="en-US"/>
        </w:rPr>
      </w:pPr>
      <w:r w:rsidRPr="00756BF8">
        <w:rPr>
          <w:rFonts w:ascii="Times New Roman" w:hAnsi="Times New Roman" w:cs="Times New Roman"/>
          <w:sz w:val="24"/>
          <w:szCs w:val="24"/>
          <w:lang w:val="en-US"/>
        </w:rPr>
        <w:t xml:space="preserve">4. </w:t>
      </w:r>
      <w:r w:rsidRPr="00756BF8">
        <w:rPr>
          <w:rFonts w:ascii="Times New Roman" w:hAnsi="Times New Roman" w:cs="Times New Roman"/>
          <w:color w:val="000000"/>
          <w:sz w:val="24"/>
          <w:szCs w:val="24"/>
          <w:shd w:val="clear" w:color="auto" w:fill="FFFFFF"/>
          <w:lang w:val="en-US"/>
        </w:rPr>
        <w:t>Department of Medicine/Cardiology, The Johns Hopkins Ciccarone Center for the Prevention of Heart Disease, Baltimore, Maryland, USA.</w:t>
      </w:r>
    </w:p>
    <w:p w14:paraId="6CDE0282" w14:textId="3D172F95" w:rsidR="00180547" w:rsidRPr="00756BF8" w:rsidRDefault="001E182E" w:rsidP="00180547">
      <w:pPr>
        <w:rPr>
          <w:rFonts w:ascii="Times New Roman" w:hAnsi="Times New Roman" w:cs="Times New Roman"/>
          <w:sz w:val="24"/>
          <w:szCs w:val="24"/>
          <w:lang w:val="en-US"/>
        </w:rPr>
      </w:pPr>
      <w:r w:rsidRPr="00756BF8">
        <w:rPr>
          <w:rFonts w:ascii="Times New Roman" w:hAnsi="Times New Roman" w:cs="Times New Roman"/>
          <w:sz w:val="24"/>
          <w:szCs w:val="24"/>
          <w:lang w:val="en-US"/>
        </w:rPr>
        <w:t>5</w:t>
      </w:r>
      <w:r w:rsidR="00180547" w:rsidRPr="00756BF8">
        <w:rPr>
          <w:rFonts w:ascii="Times New Roman" w:hAnsi="Times New Roman" w:cs="Times New Roman"/>
          <w:sz w:val="24"/>
          <w:szCs w:val="24"/>
          <w:lang w:val="en-US"/>
        </w:rPr>
        <w:t>. Research Institute for Primary Care &amp; Health Sciences, Keele University, Stoke-on-Trent, UK.</w:t>
      </w:r>
    </w:p>
    <w:p w14:paraId="2612A470" w14:textId="722FF216" w:rsidR="0087180D" w:rsidRPr="00756BF8" w:rsidRDefault="001E182E" w:rsidP="00FD18CF">
      <w:pPr>
        <w:rPr>
          <w:rFonts w:ascii="Times New Roman" w:hAnsi="Times New Roman" w:cs="Times New Roman"/>
          <w:sz w:val="24"/>
          <w:szCs w:val="24"/>
          <w:lang w:val="en-US"/>
        </w:rPr>
      </w:pPr>
      <w:r w:rsidRPr="00756BF8">
        <w:rPr>
          <w:rFonts w:ascii="Times New Roman" w:hAnsi="Times New Roman" w:cs="Times New Roman"/>
          <w:sz w:val="24"/>
          <w:szCs w:val="24"/>
          <w:lang w:val="en-US"/>
        </w:rPr>
        <w:t>6</w:t>
      </w:r>
      <w:r w:rsidR="0087180D" w:rsidRPr="00756BF8">
        <w:rPr>
          <w:rFonts w:ascii="Times New Roman" w:hAnsi="Times New Roman" w:cs="Times New Roman"/>
          <w:sz w:val="24"/>
          <w:szCs w:val="24"/>
          <w:lang w:val="en-US"/>
        </w:rPr>
        <w:t>. Norwich Medical School, University of East Anglia, UK.</w:t>
      </w:r>
    </w:p>
    <w:p w14:paraId="343B187B" w14:textId="77777777" w:rsidR="002B3C7F" w:rsidRPr="00756BF8" w:rsidRDefault="002B3C7F" w:rsidP="002B3C7F">
      <w:pPr>
        <w:spacing w:after="0" w:line="360" w:lineRule="auto"/>
        <w:rPr>
          <w:rFonts w:ascii="Times New Roman" w:hAnsi="Times New Roman" w:cs="Times New Roman"/>
          <w:b/>
          <w:sz w:val="24"/>
          <w:szCs w:val="24"/>
          <w:lang w:val="en-US"/>
        </w:rPr>
      </w:pPr>
      <w:r w:rsidRPr="00756BF8">
        <w:rPr>
          <w:rFonts w:ascii="Times New Roman" w:hAnsi="Times New Roman" w:cs="Times New Roman"/>
          <w:b/>
          <w:sz w:val="24"/>
          <w:szCs w:val="24"/>
          <w:lang w:val="en-US"/>
        </w:rPr>
        <w:t>Corresponding author:</w:t>
      </w:r>
    </w:p>
    <w:p w14:paraId="5A26FE93" w14:textId="77777777" w:rsidR="002B3C7F" w:rsidRPr="00756BF8" w:rsidRDefault="002B3C7F" w:rsidP="002B3C7F">
      <w:pPr>
        <w:spacing w:after="0" w:line="360" w:lineRule="auto"/>
        <w:rPr>
          <w:rFonts w:ascii="Times New Roman" w:hAnsi="Times New Roman" w:cs="Times New Roman"/>
          <w:sz w:val="24"/>
          <w:szCs w:val="24"/>
          <w:lang w:val="en-US"/>
        </w:rPr>
      </w:pPr>
      <w:r w:rsidRPr="00756BF8">
        <w:rPr>
          <w:rFonts w:ascii="Times New Roman" w:hAnsi="Times New Roman" w:cs="Times New Roman"/>
          <w:sz w:val="24"/>
          <w:szCs w:val="24"/>
          <w:lang w:val="en-US"/>
        </w:rPr>
        <w:t>Dr Chun Shing Kwok</w:t>
      </w:r>
    </w:p>
    <w:p w14:paraId="250129B7" w14:textId="77777777" w:rsidR="002B3C7F" w:rsidRPr="00756BF8" w:rsidRDefault="002B3C7F" w:rsidP="002B3C7F">
      <w:pPr>
        <w:spacing w:after="0" w:line="360" w:lineRule="auto"/>
        <w:rPr>
          <w:rFonts w:ascii="Times New Roman" w:hAnsi="Times New Roman" w:cs="Times New Roman"/>
          <w:sz w:val="24"/>
          <w:szCs w:val="24"/>
          <w:lang w:val="en-US"/>
        </w:rPr>
      </w:pPr>
      <w:r w:rsidRPr="00756BF8">
        <w:rPr>
          <w:rFonts w:ascii="Times New Roman" w:hAnsi="Times New Roman" w:cs="Times New Roman"/>
          <w:sz w:val="24"/>
          <w:szCs w:val="24"/>
          <w:lang w:val="en-US"/>
        </w:rPr>
        <w:t>Keele Cardiovascular Research Group</w:t>
      </w:r>
    </w:p>
    <w:p w14:paraId="38AA22EE" w14:textId="77777777" w:rsidR="002B3C7F" w:rsidRPr="00756BF8" w:rsidRDefault="002B3C7F" w:rsidP="002B3C7F">
      <w:pPr>
        <w:spacing w:after="0" w:line="360" w:lineRule="auto"/>
        <w:rPr>
          <w:rFonts w:ascii="Times New Roman" w:hAnsi="Times New Roman" w:cs="Times New Roman"/>
          <w:sz w:val="24"/>
          <w:szCs w:val="24"/>
          <w:lang w:val="en-US"/>
        </w:rPr>
      </w:pPr>
      <w:r w:rsidRPr="00756BF8">
        <w:rPr>
          <w:rFonts w:ascii="Times New Roman" w:hAnsi="Times New Roman" w:cs="Times New Roman"/>
          <w:sz w:val="24"/>
          <w:szCs w:val="24"/>
          <w:lang w:val="en-US"/>
        </w:rPr>
        <w:t>Centre for Prognosis Research, Institute of Primary Care and Health Sciences</w:t>
      </w:r>
    </w:p>
    <w:p w14:paraId="745BB2AE" w14:textId="7CE2C02F" w:rsidR="00F15D07" w:rsidRPr="00F15D07" w:rsidRDefault="00F15D07" w:rsidP="002B3C7F">
      <w:pPr>
        <w:spacing w:after="0" w:line="360" w:lineRule="auto"/>
        <w:rPr>
          <w:rFonts w:ascii="Times New Roman" w:hAnsi="Times New Roman" w:cs="Times New Roman"/>
          <w:color w:val="222222"/>
          <w:sz w:val="24"/>
          <w:szCs w:val="24"/>
          <w:shd w:val="clear" w:color="auto" w:fill="FFFFFF"/>
        </w:rPr>
      </w:pPr>
      <w:r w:rsidRPr="00F15D07">
        <w:rPr>
          <w:rFonts w:ascii="Times New Roman" w:hAnsi="Times New Roman" w:cs="Times New Roman"/>
          <w:color w:val="222222"/>
          <w:sz w:val="24"/>
          <w:szCs w:val="24"/>
          <w:shd w:val="clear" w:color="auto" w:fill="FFFFFF"/>
        </w:rPr>
        <w:t>David Weatherall Building, Keele University, Newcastle-under-Lyme ST5 5BG</w:t>
      </w:r>
    </w:p>
    <w:p w14:paraId="22CBC681" w14:textId="77777777" w:rsidR="002B3C7F" w:rsidRPr="00756BF8" w:rsidRDefault="002B3C7F" w:rsidP="002B3C7F">
      <w:pPr>
        <w:spacing w:after="0" w:line="360" w:lineRule="auto"/>
        <w:rPr>
          <w:rFonts w:ascii="Times New Roman" w:hAnsi="Times New Roman" w:cs="Times New Roman"/>
          <w:sz w:val="24"/>
          <w:szCs w:val="24"/>
          <w:lang w:val="en-US"/>
        </w:rPr>
      </w:pPr>
      <w:r w:rsidRPr="00756BF8">
        <w:rPr>
          <w:rFonts w:ascii="Times New Roman" w:hAnsi="Times New Roman" w:cs="Times New Roman"/>
          <w:sz w:val="24"/>
          <w:szCs w:val="24"/>
          <w:lang w:val="en-US"/>
        </w:rPr>
        <w:t>Email: shingkwok@doctors.org.uk</w:t>
      </w:r>
    </w:p>
    <w:p w14:paraId="7E8B0D90" w14:textId="71276BA9" w:rsidR="002B3C7F" w:rsidRPr="00756BF8" w:rsidRDefault="002B3C7F" w:rsidP="002B3C7F">
      <w:pPr>
        <w:spacing w:after="0" w:line="360" w:lineRule="auto"/>
        <w:rPr>
          <w:rFonts w:ascii="Times New Roman" w:hAnsi="Times New Roman" w:cs="Times New Roman"/>
          <w:sz w:val="24"/>
          <w:szCs w:val="24"/>
          <w:lang w:val="en-US"/>
        </w:rPr>
      </w:pPr>
      <w:r w:rsidRPr="00756BF8">
        <w:rPr>
          <w:rFonts w:ascii="Times New Roman" w:hAnsi="Times New Roman" w:cs="Times New Roman"/>
          <w:sz w:val="24"/>
          <w:szCs w:val="24"/>
          <w:lang w:val="en-US"/>
        </w:rPr>
        <w:t>Tel: +44 (0)1782 671653</w:t>
      </w:r>
      <w:r w:rsidRPr="00756BF8">
        <w:rPr>
          <w:rFonts w:ascii="Times New Roman" w:hAnsi="Times New Roman" w:cs="Times New Roman"/>
          <w:sz w:val="24"/>
          <w:szCs w:val="24"/>
          <w:lang w:val="en-US"/>
        </w:rPr>
        <w:tab/>
        <w:t>Fax: +44 (0)1782 674467</w:t>
      </w:r>
    </w:p>
    <w:p w14:paraId="568202E9" w14:textId="77777777" w:rsidR="001E182E" w:rsidRDefault="001E182E" w:rsidP="002B3C7F">
      <w:pPr>
        <w:spacing w:after="0" w:line="360" w:lineRule="auto"/>
        <w:rPr>
          <w:rFonts w:ascii="Times New Roman" w:hAnsi="Times New Roman" w:cs="Times New Roman"/>
          <w:b/>
          <w:sz w:val="24"/>
          <w:szCs w:val="24"/>
          <w:lang w:val="en-US"/>
        </w:rPr>
      </w:pPr>
    </w:p>
    <w:p w14:paraId="3B0B09F9" w14:textId="79B8D913" w:rsidR="0009414C" w:rsidRPr="0009414C" w:rsidRDefault="0009414C" w:rsidP="002B3C7F">
      <w:pPr>
        <w:spacing w:after="0" w:line="360" w:lineRule="auto"/>
        <w:rPr>
          <w:rFonts w:ascii="Times New Roman" w:hAnsi="Times New Roman" w:cs="Times New Roman"/>
          <w:sz w:val="24"/>
          <w:szCs w:val="24"/>
          <w:lang w:val="en-US"/>
        </w:rPr>
      </w:pPr>
      <w:r>
        <w:rPr>
          <w:rFonts w:ascii="Times New Roman" w:hAnsi="Times New Roman" w:cs="Times New Roman"/>
          <w:b/>
          <w:sz w:val="24"/>
          <w:szCs w:val="24"/>
          <w:lang w:val="en-US"/>
        </w:rPr>
        <w:t xml:space="preserve">Keyword: </w:t>
      </w:r>
      <w:r w:rsidR="004A4B19" w:rsidRPr="004A4B19">
        <w:rPr>
          <w:rFonts w:ascii="Times New Roman" w:hAnsi="Times New Roman" w:cs="Times New Roman"/>
          <w:sz w:val="24"/>
          <w:szCs w:val="24"/>
          <w:lang w:val="en-US"/>
        </w:rPr>
        <w:t>diet,</w:t>
      </w:r>
      <w:r w:rsidR="004A4B19">
        <w:rPr>
          <w:rFonts w:ascii="Times New Roman" w:hAnsi="Times New Roman" w:cs="Times New Roman"/>
          <w:b/>
          <w:sz w:val="24"/>
          <w:szCs w:val="24"/>
          <w:lang w:val="en-US"/>
        </w:rPr>
        <w:t xml:space="preserve"> </w:t>
      </w:r>
      <w:r w:rsidR="001E01BA">
        <w:rPr>
          <w:rFonts w:ascii="Times New Roman" w:hAnsi="Times New Roman" w:cs="Times New Roman"/>
          <w:sz w:val="24"/>
          <w:szCs w:val="24"/>
          <w:lang w:val="en-US"/>
        </w:rPr>
        <w:t>e</w:t>
      </w:r>
      <w:r w:rsidR="004A4B19">
        <w:rPr>
          <w:rFonts w:ascii="Times New Roman" w:hAnsi="Times New Roman" w:cs="Times New Roman"/>
          <w:sz w:val="24"/>
          <w:szCs w:val="24"/>
          <w:lang w:val="en-US"/>
        </w:rPr>
        <w:t>pidemiology,</w:t>
      </w:r>
      <w:r w:rsidR="001E01BA">
        <w:rPr>
          <w:rFonts w:ascii="Times New Roman" w:hAnsi="Times New Roman" w:cs="Times New Roman"/>
          <w:sz w:val="24"/>
          <w:szCs w:val="24"/>
          <w:lang w:val="en-US"/>
        </w:rPr>
        <w:t xml:space="preserve"> systematic review</w:t>
      </w:r>
    </w:p>
    <w:p w14:paraId="692DF736" w14:textId="781F446C" w:rsidR="0063427F" w:rsidRDefault="001E182E" w:rsidP="0063427F">
      <w:pPr>
        <w:spacing w:after="0" w:line="360" w:lineRule="auto"/>
        <w:rPr>
          <w:rFonts w:ascii="Times New Roman" w:hAnsi="Times New Roman" w:cs="Times New Roman"/>
          <w:sz w:val="24"/>
          <w:szCs w:val="24"/>
          <w:lang w:val="en-US"/>
        </w:rPr>
      </w:pPr>
      <w:r w:rsidRPr="00756BF8">
        <w:rPr>
          <w:rFonts w:ascii="Times New Roman" w:hAnsi="Times New Roman" w:cs="Times New Roman"/>
          <w:b/>
          <w:sz w:val="24"/>
          <w:szCs w:val="24"/>
          <w:lang w:val="en-US"/>
        </w:rPr>
        <w:t>Word count:</w:t>
      </w:r>
      <w:r w:rsidR="00B5636D">
        <w:rPr>
          <w:rFonts w:ascii="Times New Roman" w:hAnsi="Times New Roman" w:cs="Times New Roman"/>
          <w:b/>
          <w:sz w:val="24"/>
          <w:szCs w:val="24"/>
          <w:lang w:val="en-US"/>
        </w:rPr>
        <w:t xml:space="preserve"> </w:t>
      </w:r>
      <w:r w:rsidR="00F07DD4">
        <w:rPr>
          <w:rFonts w:ascii="Times New Roman" w:hAnsi="Times New Roman" w:cs="Times New Roman"/>
          <w:sz w:val="24"/>
          <w:szCs w:val="24"/>
          <w:lang w:val="en-US"/>
        </w:rPr>
        <w:t>5,000</w:t>
      </w:r>
    </w:p>
    <w:p w14:paraId="5C256856" w14:textId="77777777" w:rsidR="0063427F" w:rsidRDefault="0063427F" w:rsidP="0063427F">
      <w:pPr>
        <w:spacing w:after="0" w:line="360" w:lineRule="auto"/>
        <w:rPr>
          <w:rFonts w:ascii="Times New Roman" w:hAnsi="Times New Roman" w:cs="Times New Roman"/>
          <w:sz w:val="24"/>
          <w:szCs w:val="24"/>
          <w:lang w:val="en-US"/>
        </w:rPr>
      </w:pPr>
    </w:p>
    <w:p w14:paraId="3A1FD7B0" w14:textId="77777777" w:rsidR="00BF2DE5" w:rsidRDefault="00BF2DE5">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B762227" w14:textId="0DA62681" w:rsidR="002C2090" w:rsidRPr="00756BF8" w:rsidRDefault="002C2090" w:rsidP="00143EA8">
      <w:pPr>
        <w:jc w:val="both"/>
        <w:rPr>
          <w:rFonts w:ascii="Times New Roman" w:hAnsi="Times New Roman" w:cs="Times New Roman"/>
          <w:b/>
          <w:sz w:val="24"/>
          <w:szCs w:val="24"/>
          <w:lang w:val="en-US"/>
        </w:rPr>
      </w:pPr>
      <w:r w:rsidRPr="00756BF8">
        <w:rPr>
          <w:rFonts w:ascii="Times New Roman" w:hAnsi="Times New Roman" w:cs="Times New Roman"/>
          <w:b/>
          <w:sz w:val="24"/>
          <w:szCs w:val="24"/>
          <w:lang w:val="en-US"/>
        </w:rPr>
        <w:lastRenderedPageBreak/>
        <w:t>Abstract</w:t>
      </w:r>
    </w:p>
    <w:p w14:paraId="23D05F29" w14:textId="27E1382C" w:rsidR="00F30445" w:rsidRPr="00756BF8" w:rsidRDefault="004B2C3F" w:rsidP="00A82479">
      <w:pPr>
        <w:spacing w:after="0" w:line="36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Aims</w:t>
      </w:r>
      <w:r w:rsidR="00A82479" w:rsidRPr="00756BF8">
        <w:rPr>
          <w:rFonts w:ascii="Times New Roman" w:hAnsi="Times New Roman" w:cs="Times New Roman"/>
          <w:b/>
          <w:sz w:val="24"/>
          <w:szCs w:val="24"/>
          <w:lang w:val="en-US"/>
        </w:rPr>
        <w:t xml:space="preserve">: </w:t>
      </w:r>
      <w:r w:rsidR="00A82479" w:rsidRPr="00756BF8">
        <w:rPr>
          <w:rFonts w:ascii="Times New Roman" w:hAnsi="Times New Roman" w:cs="Times New Roman"/>
          <w:sz w:val="24"/>
          <w:szCs w:val="24"/>
          <w:lang w:val="en-US"/>
        </w:rPr>
        <w:t>The</w:t>
      </w:r>
      <w:r w:rsidR="000F2DC3" w:rsidRPr="00756BF8">
        <w:rPr>
          <w:rFonts w:ascii="Times New Roman" w:hAnsi="Times New Roman" w:cs="Times New Roman"/>
          <w:sz w:val="24"/>
          <w:szCs w:val="24"/>
          <w:lang w:val="en-US"/>
        </w:rPr>
        <w:t xml:space="preserve"> optimal diet for cardiovascular health is controversial</w:t>
      </w:r>
      <w:r w:rsidR="00937658" w:rsidRPr="00756BF8">
        <w:rPr>
          <w:rFonts w:ascii="Times New Roman" w:hAnsi="Times New Roman" w:cs="Times New Roman"/>
          <w:sz w:val="24"/>
          <w:szCs w:val="24"/>
          <w:lang w:val="en-US"/>
        </w:rPr>
        <w:t xml:space="preserve">. </w:t>
      </w:r>
      <w:r w:rsidR="00440E17" w:rsidRPr="00756BF8">
        <w:rPr>
          <w:rFonts w:ascii="Times New Roman" w:hAnsi="Times New Roman" w:cs="Times New Roman"/>
          <w:sz w:val="24"/>
          <w:szCs w:val="24"/>
          <w:lang w:val="en-US"/>
        </w:rPr>
        <w:t>The aim o</w:t>
      </w:r>
      <w:r w:rsidR="00464CBF">
        <w:rPr>
          <w:rFonts w:ascii="Times New Roman" w:hAnsi="Times New Roman" w:cs="Times New Roman"/>
          <w:sz w:val="24"/>
          <w:szCs w:val="24"/>
          <w:lang w:val="en-US"/>
        </w:rPr>
        <w:t>f this review is to</w:t>
      </w:r>
      <w:r w:rsidR="00440E17" w:rsidRPr="00756BF8">
        <w:rPr>
          <w:rFonts w:ascii="Times New Roman" w:hAnsi="Times New Roman" w:cs="Times New Roman"/>
          <w:sz w:val="24"/>
          <w:szCs w:val="24"/>
          <w:lang w:val="en-US"/>
        </w:rPr>
        <w:t xml:space="preserve"> summarize the highest level of evidence and rank the risk associated with each individual component of diet within its food group.</w:t>
      </w:r>
    </w:p>
    <w:p w14:paraId="49E25692" w14:textId="1538E306" w:rsidR="002F1FBC" w:rsidRPr="004B2C3F" w:rsidRDefault="00464CBF" w:rsidP="00A82479">
      <w:p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Methods</w:t>
      </w:r>
      <w:r w:rsidR="004B2C3F">
        <w:rPr>
          <w:rFonts w:ascii="Times New Roman" w:hAnsi="Times New Roman" w:cs="Times New Roman"/>
          <w:b/>
          <w:sz w:val="24"/>
          <w:szCs w:val="24"/>
          <w:lang w:val="en-US"/>
        </w:rPr>
        <w:t xml:space="preserve"> and results</w:t>
      </w:r>
      <w:r>
        <w:rPr>
          <w:rFonts w:ascii="Times New Roman" w:hAnsi="Times New Roman" w:cs="Times New Roman"/>
          <w:b/>
          <w:sz w:val="24"/>
          <w:szCs w:val="24"/>
          <w:lang w:val="en-US"/>
        </w:rPr>
        <w:t xml:space="preserve">: </w:t>
      </w:r>
      <w:r w:rsidR="00440E17" w:rsidRPr="00756BF8">
        <w:rPr>
          <w:rFonts w:ascii="Times New Roman" w:hAnsi="Times New Roman" w:cs="Times New Roman"/>
          <w:sz w:val="24"/>
          <w:szCs w:val="24"/>
          <w:lang w:val="en-US"/>
        </w:rPr>
        <w:t>A systematic search of PudMed was performed</w:t>
      </w:r>
      <w:r w:rsidR="0090644F">
        <w:rPr>
          <w:rFonts w:ascii="Times New Roman" w:hAnsi="Times New Roman" w:cs="Times New Roman"/>
          <w:sz w:val="24"/>
          <w:szCs w:val="24"/>
          <w:lang w:val="en-US"/>
        </w:rPr>
        <w:t xml:space="preserve"> to identify the highest level of</w:t>
      </w:r>
      <w:r w:rsidR="00440E17" w:rsidRPr="00756BF8">
        <w:rPr>
          <w:rFonts w:ascii="Times New Roman" w:hAnsi="Times New Roman" w:cs="Times New Roman"/>
          <w:sz w:val="24"/>
          <w:szCs w:val="24"/>
          <w:lang w:val="en-US"/>
        </w:rPr>
        <w:t xml:space="preserve"> evidence available from systematic reviews o</w:t>
      </w:r>
      <w:r w:rsidR="0090644F">
        <w:rPr>
          <w:rFonts w:ascii="Times New Roman" w:hAnsi="Times New Roman" w:cs="Times New Roman"/>
          <w:sz w:val="24"/>
          <w:szCs w:val="24"/>
          <w:lang w:val="en-US"/>
        </w:rPr>
        <w:t>r meta-analyses that evaluated different</w:t>
      </w:r>
      <w:r w:rsidR="00440E17" w:rsidRPr="00756BF8">
        <w:rPr>
          <w:rFonts w:ascii="Times New Roman" w:hAnsi="Times New Roman" w:cs="Times New Roman"/>
          <w:sz w:val="24"/>
          <w:szCs w:val="24"/>
          <w:lang w:val="en-US"/>
        </w:rPr>
        <w:t xml:space="preserve"> dietary component</w:t>
      </w:r>
      <w:r w:rsidR="0090644F">
        <w:rPr>
          <w:rFonts w:ascii="Times New Roman" w:hAnsi="Times New Roman" w:cs="Times New Roman"/>
          <w:sz w:val="24"/>
          <w:szCs w:val="24"/>
          <w:lang w:val="en-US"/>
        </w:rPr>
        <w:t>s and their</w:t>
      </w:r>
      <w:r w:rsidR="00440E17" w:rsidRPr="00756BF8">
        <w:rPr>
          <w:rFonts w:ascii="Times New Roman" w:hAnsi="Times New Roman" w:cs="Times New Roman"/>
          <w:sz w:val="24"/>
          <w:szCs w:val="24"/>
          <w:lang w:val="en-US"/>
        </w:rPr>
        <w:t xml:space="preserve"> associated risk of all-cause mortality and cardiovascular disease (CVD). </w:t>
      </w:r>
      <w:r w:rsidR="00740A39" w:rsidRPr="00756BF8">
        <w:rPr>
          <w:rFonts w:ascii="Times New Roman" w:hAnsi="Times New Roman" w:cs="Times New Roman"/>
          <w:sz w:val="24"/>
          <w:szCs w:val="24"/>
          <w:lang w:val="en-US"/>
        </w:rPr>
        <w:t xml:space="preserve">A total of 16 reviews were included for dietary food item and all-cause mortality and 17 reviews for </w:t>
      </w:r>
      <w:r w:rsidR="00DB00B0" w:rsidRPr="00756BF8">
        <w:rPr>
          <w:rFonts w:ascii="Times New Roman" w:hAnsi="Times New Roman" w:cs="Times New Roman"/>
          <w:sz w:val="24"/>
          <w:szCs w:val="24"/>
          <w:lang w:val="en-US"/>
        </w:rPr>
        <w:t>CVD</w:t>
      </w:r>
      <w:r w:rsidR="00740A39" w:rsidRPr="00756BF8">
        <w:rPr>
          <w:rFonts w:ascii="Times New Roman" w:hAnsi="Times New Roman" w:cs="Times New Roman"/>
          <w:sz w:val="24"/>
          <w:szCs w:val="24"/>
          <w:lang w:val="en-US"/>
        </w:rPr>
        <w:t>.</w:t>
      </w:r>
      <w:r w:rsidR="00C23CD9" w:rsidRPr="00756BF8">
        <w:rPr>
          <w:rFonts w:ascii="Times New Roman" w:hAnsi="Times New Roman" w:cs="Times New Roman"/>
          <w:sz w:val="24"/>
          <w:szCs w:val="24"/>
          <w:lang w:val="en-US"/>
        </w:rPr>
        <w:t xml:space="preserve"> Carbohydrates </w:t>
      </w:r>
      <w:r w:rsidR="008550CA" w:rsidRPr="00756BF8">
        <w:rPr>
          <w:rFonts w:ascii="Times New Roman" w:hAnsi="Times New Roman" w:cs="Times New Roman"/>
          <w:sz w:val="24"/>
          <w:szCs w:val="24"/>
          <w:lang w:val="en-US"/>
        </w:rPr>
        <w:t>were associated with reduced risk of all-cause morta</w:t>
      </w:r>
      <w:r>
        <w:rPr>
          <w:rFonts w:ascii="Times New Roman" w:hAnsi="Times New Roman" w:cs="Times New Roman"/>
          <w:sz w:val="24"/>
          <w:szCs w:val="24"/>
          <w:lang w:val="en-US"/>
        </w:rPr>
        <w:t>lity (whole grain bread RR 0.85</w:t>
      </w:r>
      <w:r w:rsidR="008550CA" w:rsidRPr="00756BF8">
        <w:rPr>
          <w:rFonts w:ascii="Times New Roman" w:hAnsi="Times New Roman" w:cs="Times New Roman"/>
          <w:sz w:val="24"/>
          <w:szCs w:val="24"/>
          <w:lang w:val="en-US"/>
        </w:rPr>
        <w:t>(</w:t>
      </w:r>
      <w:r>
        <w:rPr>
          <w:rFonts w:ascii="Times New Roman" w:hAnsi="Times New Roman" w:cs="Times New Roman"/>
          <w:sz w:val="24"/>
          <w:szCs w:val="24"/>
          <w:lang w:val="en-US"/>
        </w:rPr>
        <w:t>95%CI 0.82-0.89), breakfast cereal RR 0.88</w:t>
      </w:r>
      <w:r w:rsidR="008550CA" w:rsidRPr="00756BF8">
        <w:rPr>
          <w:rFonts w:ascii="Times New Roman" w:hAnsi="Times New Roman" w:cs="Times New Roman"/>
          <w:sz w:val="24"/>
          <w:szCs w:val="24"/>
          <w:lang w:val="en-US"/>
        </w:rPr>
        <w:t xml:space="preserve">(0.83-0.92), </w:t>
      </w:r>
      <w:r>
        <w:rPr>
          <w:rFonts w:ascii="Times New Roman" w:hAnsi="Times New Roman" w:cs="Times New Roman"/>
          <w:sz w:val="24"/>
          <w:szCs w:val="24"/>
          <w:lang w:val="en-US"/>
        </w:rPr>
        <w:t>oats/oatmeal RR 0.88</w:t>
      </w:r>
      <w:r w:rsidR="008550CA" w:rsidRPr="00756BF8">
        <w:rPr>
          <w:rFonts w:ascii="Times New Roman" w:hAnsi="Times New Roman" w:cs="Times New Roman"/>
          <w:sz w:val="24"/>
          <w:szCs w:val="24"/>
          <w:lang w:val="en-US"/>
        </w:rPr>
        <w:t>(0.83-0.92)). Fish consumption</w:t>
      </w:r>
      <w:r w:rsidR="00937658" w:rsidRPr="00756BF8">
        <w:rPr>
          <w:rFonts w:ascii="Times New Roman" w:hAnsi="Times New Roman" w:cs="Times New Roman"/>
          <w:sz w:val="24"/>
          <w:szCs w:val="24"/>
          <w:lang w:val="en-US"/>
        </w:rPr>
        <w:t xml:space="preserve"> was associated with a</w:t>
      </w:r>
      <w:r w:rsidR="008550CA" w:rsidRPr="00756BF8">
        <w:rPr>
          <w:rFonts w:ascii="Times New Roman" w:hAnsi="Times New Roman" w:cs="Times New Roman"/>
          <w:sz w:val="24"/>
          <w:szCs w:val="24"/>
          <w:lang w:val="en-US"/>
        </w:rPr>
        <w:t xml:space="preserve"> small benefit (RR 0.98 (0.97-1.00)) and processed meat </w:t>
      </w:r>
      <w:r>
        <w:rPr>
          <w:rFonts w:ascii="Times New Roman" w:hAnsi="Times New Roman" w:cs="Times New Roman"/>
          <w:sz w:val="24"/>
          <w:szCs w:val="24"/>
          <w:lang w:val="en-US"/>
        </w:rPr>
        <w:t>appeared to be harmful (RR 1.25</w:t>
      </w:r>
      <w:r w:rsidR="008550CA" w:rsidRPr="00756BF8">
        <w:rPr>
          <w:rFonts w:ascii="Times New Roman" w:hAnsi="Times New Roman" w:cs="Times New Roman"/>
          <w:sz w:val="24"/>
          <w:szCs w:val="24"/>
          <w:lang w:val="en-US"/>
        </w:rPr>
        <w:t>(1.07-1.45))</w:t>
      </w:r>
      <w:r>
        <w:rPr>
          <w:rFonts w:ascii="Times New Roman" w:hAnsi="Times New Roman" w:cs="Times New Roman"/>
          <w:sz w:val="24"/>
          <w:szCs w:val="24"/>
          <w:lang w:val="en-US"/>
        </w:rPr>
        <w:t>. R</w:t>
      </w:r>
      <w:r w:rsidR="008550CA" w:rsidRPr="00756BF8">
        <w:rPr>
          <w:rFonts w:ascii="Times New Roman" w:hAnsi="Times New Roman" w:cs="Times New Roman"/>
          <w:sz w:val="24"/>
          <w:szCs w:val="24"/>
          <w:lang w:val="en-US"/>
        </w:rPr>
        <w:t>oot vegetabl</w:t>
      </w:r>
      <w:r>
        <w:rPr>
          <w:rFonts w:ascii="Times New Roman" w:hAnsi="Times New Roman" w:cs="Times New Roman"/>
          <w:sz w:val="24"/>
          <w:szCs w:val="24"/>
          <w:lang w:val="en-US"/>
        </w:rPr>
        <w:t>es (RR 0.76</w:t>
      </w:r>
      <w:r w:rsidR="00620515" w:rsidRPr="00756BF8">
        <w:rPr>
          <w:rFonts w:ascii="Times New Roman" w:hAnsi="Times New Roman" w:cs="Times New Roman"/>
          <w:sz w:val="24"/>
          <w:szCs w:val="24"/>
          <w:lang w:val="en-US"/>
        </w:rPr>
        <w:t>(0.66-0.88)</w:t>
      </w:r>
      <w:r w:rsidR="008550CA" w:rsidRPr="00756BF8">
        <w:rPr>
          <w:rFonts w:ascii="Times New Roman" w:hAnsi="Times New Roman" w:cs="Times New Roman"/>
          <w:sz w:val="24"/>
          <w:szCs w:val="24"/>
          <w:lang w:val="en-US"/>
        </w:rPr>
        <w:t>), green leafy v</w:t>
      </w:r>
      <w:r>
        <w:rPr>
          <w:rFonts w:ascii="Times New Roman" w:hAnsi="Times New Roman" w:cs="Times New Roman"/>
          <w:sz w:val="24"/>
          <w:szCs w:val="24"/>
          <w:lang w:val="en-US"/>
        </w:rPr>
        <w:t>egetables/salad (RR 0.78</w:t>
      </w:r>
      <w:r w:rsidR="008550CA" w:rsidRPr="00756BF8">
        <w:rPr>
          <w:rFonts w:ascii="Times New Roman" w:hAnsi="Times New Roman" w:cs="Times New Roman"/>
          <w:sz w:val="24"/>
          <w:szCs w:val="24"/>
          <w:lang w:val="en-US"/>
        </w:rPr>
        <w:t>(0.71-0.8</w:t>
      </w:r>
      <w:r>
        <w:rPr>
          <w:rFonts w:ascii="Times New Roman" w:hAnsi="Times New Roman" w:cs="Times New Roman"/>
          <w:sz w:val="24"/>
          <w:szCs w:val="24"/>
          <w:lang w:val="en-US"/>
        </w:rPr>
        <w:t>6)), cooked vegetables (RR 0.89</w:t>
      </w:r>
      <w:r w:rsidR="008550CA" w:rsidRPr="00756BF8">
        <w:rPr>
          <w:rFonts w:ascii="Times New Roman" w:hAnsi="Times New Roman" w:cs="Times New Roman"/>
          <w:sz w:val="24"/>
          <w:szCs w:val="24"/>
          <w:lang w:val="en-US"/>
        </w:rPr>
        <w:t xml:space="preserve">(0.80-0.99)) and </w:t>
      </w:r>
      <w:r>
        <w:rPr>
          <w:rFonts w:ascii="Times New Roman" w:hAnsi="Times New Roman" w:cs="Times New Roman"/>
          <w:sz w:val="24"/>
          <w:szCs w:val="24"/>
          <w:lang w:val="en-US"/>
        </w:rPr>
        <w:t>cruciferous vegetables (RR 0.90</w:t>
      </w:r>
      <w:r w:rsidR="008550CA" w:rsidRPr="00756BF8">
        <w:rPr>
          <w:rFonts w:ascii="Times New Roman" w:hAnsi="Times New Roman" w:cs="Times New Roman"/>
          <w:sz w:val="24"/>
          <w:szCs w:val="24"/>
          <w:lang w:val="en-US"/>
        </w:rPr>
        <w:t xml:space="preserve">(0.85-0.95)) were associated with reductions in all-cause mortality. </w:t>
      </w:r>
      <w:r w:rsidR="00DB00B0" w:rsidRPr="00756BF8">
        <w:rPr>
          <w:rFonts w:ascii="Times New Roman" w:hAnsi="Times New Roman" w:cs="Times New Roman"/>
          <w:sz w:val="24"/>
          <w:szCs w:val="24"/>
          <w:lang w:val="en-US"/>
        </w:rPr>
        <w:t>Increased m</w:t>
      </w:r>
      <w:r w:rsidR="008550CA" w:rsidRPr="00756BF8">
        <w:rPr>
          <w:rFonts w:ascii="Times New Roman" w:hAnsi="Times New Roman" w:cs="Times New Roman"/>
          <w:sz w:val="24"/>
          <w:szCs w:val="24"/>
          <w:lang w:val="en-US"/>
        </w:rPr>
        <w:t xml:space="preserve">ortality was </w:t>
      </w:r>
      <w:r w:rsidR="00DB00B0" w:rsidRPr="00756BF8">
        <w:rPr>
          <w:rFonts w:ascii="Times New Roman" w:hAnsi="Times New Roman" w:cs="Times New Roman"/>
          <w:sz w:val="24"/>
          <w:szCs w:val="24"/>
          <w:lang w:val="en-US"/>
        </w:rPr>
        <w:t>associated</w:t>
      </w:r>
      <w:r>
        <w:rPr>
          <w:rFonts w:ascii="Times New Roman" w:hAnsi="Times New Roman" w:cs="Times New Roman"/>
          <w:sz w:val="24"/>
          <w:szCs w:val="24"/>
          <w:lang w:val="en-US"/>
        </w:rPr>
        <w:t xml:space="preserve"> with </w:t>
      </w:r>
      <w:r w:rsidR="008550CA" w:rsidRPr="00756BF8">
        <w:rPr>
          <w:rFonts w:ascii="Times New Roman" w:hAnsi="Times New Roman" w:cs="Times New Roman"/>
          <w:sz w:val="24"/>
          <w:szCs w:val="24"/>
          <w:lang w:val="en-US"/>
        </w:rPr>
        <w:t>consumption of tinned fruit</w:t>
      </w:r>
      <w:r>
        <w:rPr>
          <w:rFonts w:ascii="Times New Roman" w:hAnsi="Times New Roman" w:cs="Times New Roman"/>
          <w:sz w:val="24"/>
          <w:szCs w:val="24"/>
          <w:lang w:val="en-US"/>
        </w:rPr>
        <w:t xml:space="preserve"> (RR 1.14</w:t>
      </w:r>
      <w:r w:rsidR="00FD065F" w:rsidRPr="00756BF8">
        <w:rPr>
          <w:rFonts w:ascii="Times New Roman" w:hAnsi="Times New Roman" w:cs="Times New Roman"/>
          <w:sz w:val="24"/>
          <w:szCs w:val="24"/>
          <w:lang w:val="en-US"/>
        </w:rPr>
        <w:t>(1.07-1.21)</w:t>
      </w:r>
      <w:r w:rsidR="008550CA" w:rsidRPr="00756BF8">
        <w:rPr>
          <w:rFonts w:ascii="Times New Roman" w:hAnsi="Times New Roman" w:cs="Times New Roman"/>
          <w:sz w:val="24"/>
          <w:szCs w:val="24"/>
          <w:lang w:val="en-US"/>
        </w:rPr>
        <w:t xml:space="preserve">). </w:t>
      </w:r>
      <w:r w:rsidR="00DB00B0" w:rsidRPr="00756BF8">
        <w:rPr>
          <w:rFonts w:ascii="Times New Roman" w:hAnsi="Times New Roman" w:cs="Times New Roman"/>
          <w:sz w:val="24"/>
          <w:szCs w:val="24"/>
          <w:lang w:val="en-US"/>
        </w:rPr>
        <w:t xml:space="preserve">Nuts were associated with a </w:t>
      </w:r>
      <w:r w:rsidR="008550CA" w:rsidRPr="00756BF8">
        <w:rPr>
          <w:rFonts w:ascii="Times New Roman" w:hAnsi="Times New Roman" w:cs="Times New Roman"/>
          <w:sz w:val="24"/>
          <w:szCs w:val="24"/>
          <w:lang w:val="en-US"/>
        </w:rPr>
        <w:t>reduce</w:t>
      </w:r>
      <w:r w:rsidR="00DB00B0" w:rsidRPr="00756BF8">
        <w:rPr>
          <w:rFonts w:ascii="Times New Roman" w:hAnsi="Times New Roman" w:cs="Times New Roman"/>
          <w:sz w:val="24"/>
          <w:szCs w:val="24"/>
          <w:lang w:val="en-US"/>
        </w:rPr>
        <w:t>d</w:t>
      </w:r>
      <w:r w:rsidR="008550CA" w:rsidRPr="00756BF8">
        <w:rPr>
          <w:rFonts w:ascii="Times New Roman" w:hAnsi="Times New Roman" w:cs="Times New Roman"/>
          <w:sz w:val="24"/>
          <w:szCs w:val="24"/>
          <w:lang w:val="en-US"/>
        </w:rPr>
        <w:t xml:space="preserve"> risk of mortality in a dose response relationship </w:t>
      </w:r>
      <w:r w:rsidR="008F5DF1" w:rsidRPr="00756BF8">
        <w:rPr>
          <w:rFonts w:ascii="Times New Roman" w:hAnsi="Times New Roman" w:cs="Times New Roman"/>
          <w:sz w:val="24"/>
          <w:szCs w:val="24"/>
          <w:lang w:val="en-US"/>
        </w:rPr>
        <w:t>(</w:t>
      </w:r>
      <w:r w:rsidR="008550CA" w:rsidRPr="00756BF8">
        <w:rPr>
          <w:rFonts w:ascii="Times New Roman" w:hAnsi="Times New Roman" w:cs="Times New Roman"/>
          <w:sz w:val="24"/>
          <w:szCs w:val="24"/>
          <w:lang w:val="en-US"/>
        </w:rPr>
        <w:t>all nuts</w:t>
      </w:r>
      <w:r>
        <w:rPr>
          <w:rFonts w:ascii="Times New Roman" w:hAnsi="Times New Roman" w:cs="Times New Roman"/>
          <w:sz w:val="24"/>
          <w:szCs w:val="24"/>
          <w:lang w:val="en-US"/>
        </w:rPr>
        <w:t xml:space="preserve"> RR 0.78</w:t>
      </w:r>
      <w:r w:rsidR="00F23A8F" w:rsidRPr="00756BF8">
        <w:rPr>
          <w:rFonts w:ascii="Times New Roman" w:hAnsi="Times New Roman" w:cs="Times New Roman"/>
          <w:sz w:val="24"/>
          <w:szCs w:val="24"/>
          <w:lang w:val="en-US"/>
        </w:rPr>
        <w:t>(0.72-0.84)</w:t>
      </w:r>
      <w:r w:rsidR="008550CA" w:rsidRPr="00756BF8">
        <w:rPr>
          <w:rFonts w:ascii="Times New Roman" w:hAnsi="Times New Roman" w:cs="Times New Roman"/>
          <w:sz w:val="24"/>
          <w:szCs w:val="24"/>
          <w:lang w:val="en-US"/>
        </w:rPr>
        <w:t>, tree nut</w:t>
      </w:r>
      <w:r>
        <w:rPr>
          <w:rFonts w:ascii="Times New Roman" w:hAnsi="Times New Roman" w:cs="Times New Roman"/>
          <w:sz w:val="24"/>
          <w:szCs w:val="24"/>
          <w:lang w:val="en-US"/>
        </w:rPr>
        <w:t>s RR 0.82</w:t>
      </w:r>
      <w:r w:rsidR="00F23A8F" w:rsidRPr="00756BF8">
        <w:rPr>
          <w:rFonts w:ascii="Times New Roman" w:hAnsi="Times New Roman" w:cs="Times New Roman"/>
          <w:sz w:val="24"/>
          <w:szCs w:val="24"/>
          <w:lang w:val="en-US"/>
        </w:rPr>
        <w:t>(0.75-0.90),</w:t>
      </w:r>
      <w:r w:rsidR="008550CA" w:rsidRPr="00756BF8">
        <w:rPr>
          <w:rFonts w:ascii="Times New Roman" w:hAnsi="Times New Roman" w:cs="Times New Roman"/>
          <w:sz w:val="24"/>
          <w:szCs w:val="24"/>
          <w:lang w:val="en-US"/>
        </w:rPr>
        <w:t xml:space="preserve"> and peanut</w:t>
      </w:r>
      <w:r>
        <w:rPr>
          <w:rFonts w:ascii="Times New Roman" w:hAnsi="Times New Roman" w:cs="Times New Roman"/>
          <w:sz w:val="24"/>
          <w:szCs w:val="24"/>
          <w:lang w:val="en-US"/>
        </w:rPr>
        <w:t>s RR 0.77</w:t>
      </w:r>
      <w:r w:rsidR="00F23A8F" w:rsidRPr="00756BF8">
        <w:rPr>
          <w:rFonts w:ascii="Times New Roman" w:hAnsi="Times New Roman" w:cs="Times New Roman"/>
          <w:sz w:val="24"/>
          <w:szCs w:val="24"/>
          <w:lang w:val="en-US"/>
        </w:rPr>
        <w:t>(0.69-0.86)</w:t>
      </w:r>
      <w:r w:rsidR="008550CA" w:rsidRPr="00756BF8">
        <w:rPr>
          <w:rFonts w:ascii="Times New Roman" w:hAnsi="Times New Roman" w:cs="Times New Roman"/>
          <w:sz w:val="24"/>
          <w:szCs w:val="24"/>
          <w:lang w:val="en-US"/>
        </w:rPr>
        <w:t xml:space="preserve">). For </w:t>
      </w:r>
      <w:r w:rsidR="00DB00B0" w:rsidRPr="00756BF8">
        <w:rPr>
          <w:rFonts w:ascii="Times New Roman" w:hAnsi="Times New Roman" w:cs="Times New Roman"/>
          <w:sz w:val="24"/>
          <w:szCs w:val="24"/>
          <w:lang w:val="en-US"/>
        </w:rPr>
        <w:t>CVD</w:t>
      </w:r>
      <w:r w:rsidR="008550CA" w:rsidRPr="00756BF8">
        <w:rPr>
          <w:rFonts w:ascii="Times New Roman" w:hAnsi="Times New Roman" w:cs="Times New Roman"/>
          <w:sz w:val="24"/>
          <w:szCs w:val="24"/>
          <w:lang w:val="en-US"/>
        </w:rPr>
        <w:t xml:space="preserve">, similar </w:t>
      </w:r>
      <w:r w:rsidR="00DB00B0" w:rsidRPr="00756BF8">
        <w:rPr>
          <w:rFonts w:ascii="Times New Roman" w:hAnsi="Times New Roman" w:cs="Times New Roman"/>
          <w:sz w:val="24"/>
          <w:szCs w:val="24"/>
          <w:lang w:val="en-US"/>
        </w:rPr>
        <w:t xml:space="preserve">associations for benefit </w:t>
      </w:r>
      <w:r w:rsidR="008550CA" w:rsidRPr="00756BF8">
        <w:rPr>
          <w:rFonts w:ascii="Times New Roman" w:hAnsi="Times New Roman" w:cs="Times New Roman"/>
          <w:sz w:val="24"/>
          <w:szCs w:val="24"/>
          <w:lang w:val="en-US"/>
        </w:rPr>
        <w:t>were observed for carbohydrates, nuts</w:t>
      </w:r>
      <w:r w:rsidR="00C0005B" w:rsidRPr="00756BF8">
        <w:rPr>
          <w:rFonts w:ascii="Times New Roman" w:hAnsi="Times New Roman" w:cs="Times New Roman"/>
          <w:sz w:val="24"/>
          <w:szCs w:val="24"/>
          <w:lang w:val="en-US"/>
        </w:rPr>
        <w:t xml:space="preserve"> and fish</w:t>
      </w:r>
      <w:r w:rsidR="00DB00B0" w:rsidRPr="00756BF8">
        <w:rPr>
          <w:rFonts w:ascii="Times New Roman" w:hAnsi="Times New Roman" w:cs="Times New Roman"/>
          <w:sz w:val="24"/>
          <w:szCs w:val="24"/>
          <w:lang w:val="en-US"/>
        </w:rPr>
        <w:t>,</w:t>
      </w:r>
      <w:r w:rsidR="00C0005B" w:rsidRPr="00756BF8">
        <w:rPr>
          <w:rFonts w:ascii="Times New Roman" w:hAnsi="Times New Roman" w:cs="Times New Roman"/>
          <w:sz w:val="24"/>
          <w:szCs w:val="24"/>
          <w:lang w:val="en-US"/>
        </w:rPr>
        <w:t xml:space="preserve"> but</w:t>
      </w:r>
      <w:r w:rsidR="008550CA" w:rsidRPr="00756BF8">
        <w:rPr>
          <w:rFonts w:ascii="Times New Roman" w:hAnsi="Times New Roman" w:cs="Times New Roman"/>
          <w:sz w:val="24"/>
          <w:szCs w:val="24"/>
          <w:lang w:val="en-US"/>
        </w:rPr>
        <w:t xml:space="preserve"> red meat and processed meat</w:t>
      </w:r>
      <w:r w:rsidR="00874332" w:rsidRPr="00756BF8">
        <w:rPr>
          <w:rFonts w:ascii="Times New Roman" w:hAnsi="Times New Roman" w:cs="Times New Roman"/>
          <w:sz w:val="24"/>
          <w:szCs w:val="24"/>
          <w:lang w:val="en-US"/>
        </w:rPr>
        <w:t xml:space="preserve"> </w:t>
      </w:r>
      <w:r w:rsidR="008550CA" w:rsidRPr="00756BF8">
        <w:rPr>
          <w:rFonts w:ascii="Times New Roman" w:hAnsi="Times New Roman" w:cs="Times New Roman"/>
          <w:sz w:val="24"/>
          <w:szCs w:val="24"/>
          <w:lang w:val="en-US"/>
        </w:rPr>
        <w:t xml:space="preserve">were </w:t>
      </w:r>
      <w:r w:rsidR="008F5DF1" w:rsidRPr="00756BF8">
        <w:rPr>
          <w:rFonts w:ascii="Times New Roman" w:hAnsi="Times New Roman" w:cs="Times New Roman"/>
          <w:sz w:val="24"/>
          <w:szCs w:val="24"/>
          <w:lang w:val="en-US"/>
        </w:rPr>
        <w:t>associated with harm</w:t>
      </w:r>
      <w:r w:rsidR="008550CA" w:rsidRPr="00756BF8">
        <w:rPr>
          <w:rFonts w:ascii="Times New Roman" w:hAnsi="Times New Roman" w:cs="Times New Roman"/>
          <w:sz w:val="24"/>
          <w:szCs w:val="24"/>
          <w:lang w:val="en-US"/>
        </w:rPr>
        <w:t xml:space="preserve">. </w:t>
      </w:r>
    </w:p>
    <w:p w14:paraId="0B1FEB78" w14:textId="6F25608A" w:rsidR="002F1FBC" w:rsidRPr="00756BF8" w:rsidRDefault="002F1FBC" w:rsidP="00A82479">
      <w:pPr>
        <w:spacing w:after="0" w:line="360" w:lineRule="auto"/>
        <w:jc w:val="both"/>
        <w:rPr>
          <w:rFonts w:ascii="Times New Roman" w:hAnsi="Times New Roman" w:cs="Times New Roman"/>
          <w:sz w:val="24"/>
          <w:szCs w:val="24"/>
          <w:lang w:val="en-US"/>
        </w:rPr>
      </w:pPr>
      <w:r w:rsidRPr="00756BF8">
        <w:rPr>
          <w:rFonts w:ascii="Times New Roman" w:hAnsi="Times New Roman" w:cs="Times New Roman"/>
          <w:b/>
          <w:sz w:val="24"/>
          <w:szCs w:val="24"/>
          <w:lang w:val="en-US"/>
        </w:rPr>
        <w:t>Conclusions:</w:t>
      </w:r>
      <w:r w:rsidR="00CD68CA" w:rsidRPr="00756BF8">
        <w:rPr>
          <w:rFonts w:ascii="Times New Roman" w:hAnsi="Times New Roman" w:cs="Times New Roman"/>
          <w:b/>
          <w:sz w:val="24"/>
          <w:szCs w:val="24"/>
          <w:lang w:val="en-US"/>
        </w:rPr>
        <w:t xml:space="preserve"> </w:t>
      </w:r>
      <w:r w:rsidR="00CD68CA" w:rsidRPr="00756BF8">
        <w:rPr>
          <w:rFonts w:ascii="Times New Roman" w:hAnsi="Times New Roman" w:cs="Times New Roman"/>
          <w:sz w:val="24"/>
          <w:szCs w:val="24"/>
          <w:lang w:val="en-US"/>
        </w:rPr>
        <w:t xml:space="preserve">Many dietary components appear to be beneficial </w:t>
      </w:r>
      <w:r w:rsidR="00CF65DD" w:rsidRPr="00756BF8">
        <w:rPr>
          <w:rFonts w:ascii="Times New Roman" w:hAnsi="Times New Roman" w:cs="Times New Roman"/>
          <w:sz w:val="24"/>
          <w:szCs w:val="24"/>
          <w:lang w:val="en-US"/>
        </w:rPr>
        <w:t xml:space="preserve">for CVD and mortality, </w:t>
      </w:r>
      <w:r w:rsidR="00CD68CA" w:rsidRPr="00756BF8">
        <w:rPr>
          <w:rFonts w:ascii="Times New Roman" w:hAnsi="Times New Roman" w:cs="Times New Roman"/>
          <w:sz w:val="24"/>
          <w:szCs w:val="24"/>
          <w:lang w:val="en-US"/>
        </w:rPr>
        <w:t>including grains, fish, nuts and vegetables</w:t>
      </w:r>
      <w:r w:rsidR="00DB00B0" w:rsidRPr="00756BF8">
        <w:rPr>
          <w:rFonts w:ascii="Times New Roman" w:hAnsi="Times New Roman" w:cs="Times New Roman"/>
          <w:sz w:val="24"/>
          <w:szCs w:val="24"/>
          <w:lang w:val="en-US"/>
        </w:rPr>
        <w:t>, but</w:t>
      </w:r>
      <w:r w:rsidR="00CD68CA" w:rsidRPr="00756BF8">
        <w:rPr>
          <w:rFonts w:ascii="Times New Roman" w:hAnsi="Times New Roman" w:cs="Times New Roman"/>
          <w:sz w:val="24"/>
          <w:szCs w:val="24"/>
          <w:lang w:val="en-US"/>
        </w:rPr>
        <w:t xml:space="preserve"> processed meat and tinned fruit appear to be harmful. </w:t>
      </w:r>
    </w:p>
    <w:p w14:paraId="6299188F" w14:textId="77777777" w:rsidR="002E7384" w:rsidRPr="00756BF8" w:rsidRDefault="002E7384">
      <w:pPr>
        <w:rPr>
          <w:rFonts w:ascii="Times New Roman" w:hAnsi="Times New Roman" w:cs="Times New Roman"/>
          <w:b/>
          <w:sz w:val="24"/>
          <w:szCs w:val="24"/>
          <w:lang w:val="en-US"/>
        </w:rPr>
      </w:pPr>
      <w:r w:rsidRPr="00756BF8">
        <w:rPr>
          <w:rFonts w:ascii="Times New Roman" w:hAnsi="Times New Roman" w:cs="Times New Roman"/>
          <w:b/>
          <w:sz w:val="24"/>
          <w:szCs w:val="24"/>
          <w:lang w:val="en-US"/>
        </w:rPr>
        <w:br w:type="page"/>
      </w:r>
    </w:p>
    <w:p w14:paraId="2650081B" w14:textId="2C98FD97" w:rsidR="00143EA8" w:rsidRPr="00756BF8" w:rsidRDefault="00143EA8" w:rsidP="00170700">
      <w:pPr>
        <w:spacing w:after="0" w:line="360" w:lineRule="auto"/>
        <w:jc w:val="both"/>
        <w:rPr>
          <w:rFonts w:ascii="Times New Roman" w:hAnsi="Times New Roman" w:cs="Times New Roman"/>
          <w:b/>
          <w:sz w:val="24"/>
          <w:szCs w:val="24"/>
          <w:lang w:val="en-US"/>
        </w:rPr>
      </w:pPr>
      <w:r w:rsidRPr="00756BF8">
        <w:rPr>
          <w:rFonts w:ascii="Times New Roman" w:hAnsi="Times New Roman" w:cs="Times New Roman"/>
          <w:b/>
          <w:sz w:val="24"/>
          <w:szCs w:val="24"/>
          <w:lang w:val="en-US"/>
        </w:rPr>
        <w:lastRenderedPageBreak/>
        <w:t>Introduction</w:t>
      </w:r>
    </w:p>
    <w:p w14:paraId="14BA6E58" w14:textId="6B14E627" w:rsidR="0068792F" w:rsidRPr="00756BF8" w:rsidRDefault="002B0A6B" w:rsidP="00632BA7">
      <w:pPr>
        <w:spacing w:after="0" w:line="360" w:lineRule="auto"/>
        <w:ind w:firstLine="720"/>
        <w:jc w:val="both"/>
        <w:rPr>
          <w:rFonts w:ascii="Times New Roman" w:hAnsi="Times New Roman" w:cs="Times New Roman"/>
          <w:sz w:val="24"/>
          <w:szCs w:val="24"/>
          <w:lang w:val="en-US"/>
        </w:rPr>
      </w:pPr>
      <w:r w:rsidRPr="00756BF8">
        <w:rPr>
          <w:rFonts w:ascii="Times New Roman" w:hAnsi="Times New Roman" w:cs="Times New Roman"/>
          <w:sz w:val="24"/>
          <w:szCs w:val="24"/>
          <w:lang w:val="en-US"/>
        </w:rPr>
        <w:t>Cardiovascular disease</w:t>
      </w:r>
      <w:r w:rsidR="00AF427C" w:rsidRPr="00756BF8">
        <w:rPr>
          <w:rFonts w:ascii="Times New Roman" w:hAnsi="Times New Roman" w:cs="Times New Roman"/>
          <w:sz w:val="24"/>
          <w:szCs w:val="24"/>
          <w:lang w:val="en-US"/>
        </w:rPr>
        <w:t xml:space="preserve"> (CVD)</w:t>
      </w:r>
      <w:r w:rsidRPr="00756BF8">
        <w:rPr>
          <w:rFonts w:ascii="Times New Roman" w:hAnsi="Times New Roman" w:cs="Times New Roman"/>
          <w:sz w:val="24"/>
          <w:szCs w:val="24"/>
          <w:lang w:val="en-US"/>
        </w:rPr>
        <w:t xml:space="preserve"> </w:t>
      </w:r>
      <w:r w:rsidR="00AF427C" w:rsidRPr="00756BF8">
        <w:rPr>
          <w:rFonts w:ascii="Times New Roman" w:hAnsi="Times New Roman" w:cs="Times New Roman"/>
          <w:sz w:val="24"/>
          <w:szCs w:val="24"/>
          <w:lang w:val="en-US"/>
        </w:rPr>
        <w:t xml:space="preserve">is </w:t>
      </w:r>
      <w:r w:rsidR="0068792F" w:rsidRPr="00756BF8">
        <w:rPr>
          <w:rFonts w:ascii="Times New Roman" w:hAnsi="Times New Roman" w:cs="Times New Roman"/>
          <w:sz w:val="24"/>
          <w:szCs w:val="24"/>
          <w:lang w:val="en-US"/>
        </w:rPr>
        <w:t xml:space="preserve">a major </w:t>
      </w:r>
      <w:r w:rsidRPr="00756BF8">
        <w:rPr>
          <w:rFonts w:ascii="Times New Roman" w:hAnsi="Times New Roman" w:cs="Times New Roman"/>
          <w:sz w:val="24"/>
          <w:szCs w:val="24"/>
          <w:lang w:val="en-US"/>
        </w:rPr>
        <w:t xml:space="preserve">global </w:t>
      </w:r>
      <w:r w:rsidR="0068792F" w:rsidRPr="00756BF8">
        <w:rPr>
          <w:rFonts w:ascii="Times New Roman" w:hAnsi="Times New Roman" w:cs="Times New Roman"/>
          <w:sz w:val="24"/>
          <w:szCs w:val="24"/>
          <w:lang w:val="en-US"/>
        </w:rPr>
        <w:t>cause of he</w:t>
      </w:r>
      <w:r w:rsidR="00A30F91" w:rsidRPr="00756BF8">
        <w:rPr>
          <w:rFonts w:ascii="Times New Roman" w:hAnsi="Times New Roman" w:cs="Times New Roman"/>
          <w:sz w:val="24"/>
          <w:szCs w:val="24"/>
          <w:lang w:val="en-US"/>
        </w:rPr>
        <w:t>alth loss</w:t>
      </w:r>
      <w:r w:rsidR="0068792F" w:rsidRPr="00756BF8">
        <w:rPr>
          <w:rFonts w:ascii="Times New Roman" w:hAnsi="Times New Roman" w:cs="Times New Roman"/>
          <w:sz w:val="24"/>
          <w:szCs w:val="24"/>
          <w:lang w:val="en-US"/>
        </w:rPr>
        <w:t>.</w:t>
      </w:r>
      <w:r w:rsidR="004B2C3F" w:rsidRPr="004B2C3F">
        <w:rPr>
          <w:rFonts w:ascii="Times New Roman" w:hAnsi="Times New Roman" w:cs="Times New Roman"/>
          <w:sz w:val="24"/>
          <w:szCs w:val="24"/>
          <w:vertAlign w:val="superscript"/>
          <w:lang w:val="en-US"/>
        </w:rPr>
        <w:t>1</w:t>
      </w:r>
      <w:r w:rsidR="0068792F" w:rsidRPr="00756BF8">
        <w:rPr>
          <w:rFonts w:ascii="Times New Roman" w:hAnsi="Times New Roman" w:cs="Times New Roman"/>
          <w:sz w:val="24"/>
          <w:szCs w:val="24"/>
          <w:lang w:val="en-US"/>
        </w:rPr>
        <w:t xml:space="preserve"> Dietary habits, influence cardiovascular risk either through an effect of risk factors such as serum cholesterol, blood pressure, body weight and diabetes or through an effect independent of these risk factors.</w:t>
      </w:r>
      <w:r w:rsidR="00E02483">
        <w:rPr>
          <w:rFonts w:ascii="Times New Roman" w:hAnsi="Times New Roman" w:cs="Times New Roman"/>
          <w:sz w:val="24"/>
          <w:szCs w:val="24"/>
          <w:vertAlign w:val="superscript"/>
          <w:lang w:val="en-US"/>
        </w:rPr>
        <w:t>2</w:t>
      </w:r>
      <w:r w:rsidR="0068792F" w:rsidRPr="00756BF8">
        <w:rPr>
          <w:rFonts w:ascii="Times New Roman" w:hAnsi="Times New Roman" w:cs="Times New Roman"/>
          <w:sz w:val="24"/>
          <w:szCs w:val="24"/>
          <w:lang w:val="en-US"/>
        </w:rPr>
        <w:t xml:space="preserve"> However, there is still controversy surrounding the optimal</w:t>
      </w:r>
      <w:r w:rsidR="00E02483">
        <w:rPr>
          <w:rFonts w:ascii="Times New Roman" w:hAnsi="Times New Roman" w:cs="Times New Roman"/>
          <w:sz w:val="24"/>
          <w:szCs w:val="24"/>
          <w:lang w:val="en-US"/>
        </w:rPr>
        <w:t xml:space="preserve"> diet for cardiovascular health</w:t>
      </w:r>
      <w:r w:rsidR="00E02483">
        <w:rPr>
          <w:rFonts w:ascii="Times New Roman" w:hAnsi="Times New Roman" w:cs="Times New Roman"/>
          <w:sz w:val="24"/>
          <w:szCs w:val="24"/>
          <w:vertAlign w:val="superscript"/>
          <w:lang w:val="en-US"/>
        </w:rPr>
        <w:t>3</w:t>
      </w:r>
      <w:r w:rsidR="0068792F" w:rsidRPr="00756BF8">
        <w:rPr>
          <w:rFonts w:ascii="Times New Roman" w:hAnsi="Times New Roman" w:cs="Times New Roman"/>
          <w:sz w:val="24"/>
          <w:szCs w:val="24"/>
          <w:lang w:val="en-US"/>
        </w:rPr>
        <w:t xml:space="preserve"> </w:t>
      </w:r>
      <w:r w:rsidR="003D6A25">
        <w:rPr>
          <w:rFonts w:ascii="Times New Roman" w:hAnsi="Times New Roman" w:cs="Times New Roman"/>
          <w:sz w:val="24"/>
          <w:szCs w:val="24"/>
          <w:lang w:val="en-US"/>
        </w:rPr>
        <w:t>T</w:t>
      </w:r>
      <w:r w:rsidR="0068792F" w:rsidRPr="00756BF8">
        <w:rPr>
          <w:rFonts w:ascii="Times New Roman" w:hAnsi="Times New Roman" w:cs="Times New Roman"/>
          <w:sz w:val="24"/>
          <w:szCs w:val="24"/>
          <w:lang w:val="en-US"/>
        </w:rPr>
        <w:t xml:space="preserve">here has been exponential growth in the nutritional literature evaluating diet and cardiovascular disease. </w:t>
      </w:r>
      <w:r w:rsidR="003D6A25">
        <w:rPr>
          <w:rFonts w:ascii="Times New Roman" w:hAnsi="Times New Roman" w:cs="Times New Roman"/>
          <w:sz w:val="24"/>
          <w:szCs w:val="24"/>
          <w:lang w:val="en-US"/>
        </w:rPr>
        <w:t>T</w:t>
      </w:r>
      <w:r w:rsidR="0068792F" w:rsidRPr="00756BF8">
        <w:rPr>
          <w:rFonts w:ascii="Times New Roman" w:hAnsi="Times New Roman" w:cs="Times New Roman"/>
          <w:sz w:val="24"/>
          <w:szCs w:val="24"/>
          <w:lang w:val="en-US"/>
        </w:rPr>
        <w:t xml:space="preserve">here </w:t>
      </w:r>
      <w:r w:rsidR="008F6411" w:rsidRPr="00756BF8">
        <w:rPr>
          <w:rFonts w:ascii="Times New Roman" w:hAnsi="Times New Roman" w:cs="Times New Roman"/>
          <w:sz w:val="24"/>
          <w:szCs w:val="24"/>
          <w:lang w:val="en-US"/>
        </w:rPr>
        <w:t>have been</w:t>
      </w:r>
      <w:r w:rsidR="0068792F" w:rsidRPr="00756BF8">
        <w:rPr>
          <w:rFonts w:ascii="Times New Roman" w:hAnsi="Times New Roman" w:cs="Times New Roman"/>
          <w:sz w:val="24"/>
          <w:szCs w:val="24"/>
          <w:lang w:val="en-US"/>
        </w:rPr>
        <w:t xml:space="preserve"> reviews </w:t>
      </w:r>
      <w:r w:rsidR="008F6411" w:rsidRPr="00756BF8">
        <w:rPr>
          <w:rFonts w:ascii="Times New Roman" w:hAnsi="Times New Roman" w:cs="Times New Roman"/>
          <w:sz w:val="24"/>
          <w:szCs w:val="24"/>
          <w:lang w:val="en-US"/>
        </w:rPr>
        <w:t xml:space="preserve">for specific </w:t>
      </w:r>
      <w:r w:rsidR="0068792F" w:rsidRPr="00756BF8">
        <w:rPr>
          <w:rFonts w:ascii="Times New Roman" w:hAnsi="Times New Roman" w:cs="Times New Roman"/>
          <w:sz w:val="24"/>
          <w:szCs w:val="24"/>
          <w:lang w:val="en-US"/>
        </w:rPr>
        <w:t>food groups and their influence on cardiovascular health</w:t>
      </w:r>
      <w:r w:rsidR="00E02483">
        <w:rPr>
          <w:rFonts w:ascii="Times New Roman" w:hAnsi="Times New Roman" w:cs="Times New Roman"/>
          <w:sz w:val="24"/>
          <w:szCs w:val="24"/>
          <w:vertAlign w:val="superscript"/>
          <w:lang w:val="en-US"/>
        </w:rPr>
        <w:t>4</w:t>
      </w:r>
      <w:r w:rsidR="004B2C3F">
        <w:rPr>
          <w:rFonts w:ascii="Times New Roman" w:hAnsi="Times New Roman" w:cs="Times New Roman"/>
          <w:sz w:val="24"/>
          <w:szCs w:val="24"/>
          <w:lang w:val="en-US"/>
        </w:rPr>
        <w:t xml:space="preserve"> </w:t>
      </w:r>
      <w:r w:rsidR="003D6A25">
        <w:rPr>
          <w:rFonts w:ascii="Times New Roman" w:hAnsi="Times New Roman" w:cs="Times New Roman"/>
          <w:sz w:val="24"/>
          <w:szCs w:val="24"/>
          <w:lang w:val="en-US"/>
        </w:rPr>
        <w:t xml:space="preserve">and further reviews of </w:t>
      </w:r>
      <w:r w:rsidR="0068792F" w:rsidRPr="00756BF8">
        <w:rPr>
          <w:rFonts w:ascii="Times New Roman" w:hAnsi="Times New Roman" w:cs="Times New Roman"/>
          <w:sz w:val="24"/>
          <w:szCs w:val="24"/>
          <w:lang w:val="en-US"/>
        </w:rPr>
        <w:t>individual components of diet such as fish intake,</w:t>
      </w:r>
      <w:r w:rsidR="00E02483">
        <w:rPr>
          <w:rFonts w:ascii="Times New Roman" w:hAnsi="Times New Roman" w:cs="Times New Roman"/>
          <w:sz w:val="24"/>
          <w:szCs w:val="24"/>
          <w:vertAlign w:val="superscript"/>
          <w:lang w:val="en-US"/>
        </w:rPr>
        <w:t>5</w:t>
      </w:r>
      <w:r w:rsidR="0068792F" w:rsidRPr="00756BF8">
        <w:rPr>
          <w:rFonts w:ascii="Times New Roman" w:hAnsi="Times New Roman" w:cs="Times New Roman"/>
          <w:sz w:val="24"/>
          <w:szCs w:val="24"/>
          <w:lang w:val="en-US"/>
        </w:rPr>
        <w:t xml:space="preserve"> cheese intake,</w:t>
      </w:r>
      <w:r w:rsidR="00E02483">
        <w:rPr>
          <w:rFonts w:ascii="Times New Roman" w:hAnsi="Times New Roman" w:cs="Times New Roman"/>
          <w:sz w:val="24"/>
          <w:szCs w:val="24"/>
          <w:vertAlign w:val="superscript"/>
          <w:lang w:val="en-US"/>
        </w:rPr>
        <w:t>6</w:t>
      </w:r>
      <w:r w:rsidR="0068792F" w:rsidRPr="00756BF8">
        <w:rPr>
          <w:rFonts w:ascii="Times New Roman" w:hAnsi="Times New Roman" w:cs="Times New Roman"/>
          <w:sz w:val="24"/>
          <w:szCs w:val="24"/>
          <w:lang w:val="en-US"/>
        </w:rPr>
        <w:t xml:space="preserve"> butter</w:t>
      </w:r>
      <w:r w:rsidR="00E02483">
        <w:rPr>
          <w:rFonts w:ascii="Times New Roman" w:hAnsi="Times New Roman" w:cs="Times New Roman"/>
          <w:sz w:val="24"/>
          <w:szCs w:val="24"/>
          <w:vertAlign w:val="superscript"/>
          <w:lang w:val="en-US"/>
        </w:rPr>
        <w:t>7</w:t>
      </w:r>
      <w:r w:rsidR="004B2C3F">
        <w:rPr>
          <w:rFonts w:ascii="Times New Roman" w:hAnsi="Times New Roman" w:cs="Times New Roman"/>
          <w:sz w:val="24"/>
          <w:szCs w:val="24"/>
          <w:lang w:val="en-US"/>
        </w:rPr>
        <w:t xml:space="preserve"> </w:t>
      </w:r>
      <w:r w:rsidR="0068792F" w:rsidRPr="00756BF8">
        <w:rPr>
          <w:rFonts w:ascii="Times New Roman" w:hAnsi="Times New Roman" w:cs="Times New Roman"/>
          <w:sz w:val="24"/>
          <w:szCs w:val="24"/>
          <w:lang w:val="en-US"/>
        </w:rPr>
        <w:t xml:space="preserve">and less </w:t>
      </w:r>
      <w:r w:rsidR="0068792F" w:rsidRPr="00E02483">
        <w:rPr>
          <w:rFonts w:ascii="Times New Roman" w:hAnsi="Times New Roman" w:cs="Times New Roman"/>
          <w:sz w:val="24"/>
          <w:szCs w:val="24"/>
          <w:lang w:val="en-US"/>
        </w:rPr>
        <w:t>frequently consumed components such as soy products.</w:t>
      </w:r>
      <w:r w:rsidR="00E02483" w:rsidRPr="00E02483">
        <w:rPr>
          <w:rFonts w:ascii="Times New Roman" w:hAnsi="Times New Roman" w:cs="Times New Roman"/>
          <w:sz w:val="24"/>
          <w:szCs w:val="24"/>
          <w:vertAlign w:val="superscript"/>
          <w:lang w:val="en-US"/>
        </w:rPr>
        <w:t>8</w:t>
      </w:r>
      <w:r w:rsidR="0068792F" w:rsidRPr="00E02483">
        <w:rPr>
          <w:rFonts w:ascii="Times New Roman" w:hAnsi="Times New Roman" w:cs="Times New Roman"/>
          <w:sz w:val="24"/>
          <w:szCs w:val="24"/>
          <w:lang w:val="en-US"/>
        </w:rPr>
        <w:t xml:space="preserve"> </w:t>
      </w:r>
      <w:r w:rsidR="00800AD0" w:rsidRPr="00E02483">
        <w:rPr>
          <w:rFonts w:ascii="Times New Roman" w:hAnsi="Times New Roman" w:cs="Times New Roman"/>
          <w:sz w:val="24"/>
          <w:szCs w:val="24"/>
          <w:lang w:val="en-US"/>
        </w:rPr>
        <w:t>One of the advantages of evaluating individual food components, is that overall diary patterns may mask the potential effects of individual food components.</w:t>
      </w:r>
      <w:r w:rsidR="00E02483" w:rsidRPr="00E02483">
        <w:rPr>
          <w:rFonts w:ascii="Times New Roman" w:hAnsi="Times New Roman" w:cs="Times New Roman"/>
          <w:sz w:val="24"/>
          <w:szCs w:val="24"/>
          <w:vertAlign w:val="superscript"/>
          <w:lang w:val="en-US"/>
        </w:rPr>
        <w:t>9</w:t>
      </w:r>
      <w:r w:rsidR="00800AD0" w:rsidRPr="00E02483">
        <w:rPr>
          <w:rFonts w:ascii="Calibri" w:hAnsi="Calibri" w:cs="Calibri"/>
          <w:lang w:val="en-US"/>
        </w:rPr>
        <w:t xml:space="preserve"> </w:t>
      </w:r>
      <w:r w:rsidR="00A72A15" w:rsidRPr="00E02483">
        <w:rPr>
          <w:rFonts w:ascii="Times New Roman" w:hAnsi="Times New Roman" w:cs="Times New Roman"/>
          <w:sz w:val="24"/>
          <w:szCs w:val="24"/>
          <w:lang w:val="en-US"/>
        </w:rPr>
        <w:t xml:space="preserve">Nevertheless, as healthcare professionals it is necessary to give </w:t>
      </w:r>
      <w:r w:rsidR="00A72A15">
        <w:rPr>
          <w:rFonts w:ascii="Times New Roman" w:hAnsi="Times New Roman" w:cs="Times New Roman"/>
          <w:sz w:val="24"/>
          <w:szCs w:val="24"/>
          <w:lang w:val="en-US"/>
        </w:rPr>
        <w:t xml:space="preserve">more holistic dietary advice rather than </w:t>
      </w:r>
      <w:r w:rsidR="001E6FB9">
        <w:rPr>
          <w:rFonts w:ascii="Times New Roman" w:hAnsi="Times New Roman" w:cs="Times New Roman"/>
          <w:sz w:val="24"/>
          <w:szCs w:val="24"/>
          <w:lang w:val="en-US"/>
        </w:rPr>
        <w:t xml:space="preserve">just </w:t>
      </w:r>
      <w:r w:rsidR="00A72A15">
        <w:rPr>
          <w:rFonts w:ascii="Times New Roman" w:hAnsi="Times New Roman" w:cs="Times New Roman"/>
          <w:sz w:val="24"/>
          <w:szCs w:val="24"/>
          <w:lang w:val="en-US"/>
        </w:rPr>
        <w:t xml:space="preserve">focusing on individual food items / categories. </w:t>
      </w:r>
      <w:r w:rsidR="003D6A25">
        <w:rPr>
          <w:rFonts w:ascii="Times New Roman" w:hAnsi="Times New Roman" w:cs="Times New Roman"/>
          <w:sz w:val="24"/>
          <w:szCs w:val="24"/>
          <w:lang w:val="en-US"/>
        </w:rPr>
        <w:t>T</w:t>
      </w:r>
      <w:r w:rsidR="0068792F" w:rsidRPr="00756BF8">
        <w:rPr>
          <w:rFonts w:ascii="Times New Roman" w:hAnsi="Times New Roman" w:cs="Times New Roman"/>
          <w:sz w:val="24"/>
          <w:szCs w:val="24"/>
          <w:lang w:val="en-US"/>
        </w:rPr>
        <w:t xml:space="preserve">here has </w:t>
      </w:r>
      <w:r w:rsidR="003D6A25">
        <w:rPr>
          <w:rFonts w:ascii="Times New Roman" w:hAnsi="Times New Roman" w:cs="Times New Roman"/>
          <w:sz w:val="24"/>
          <w:szCs w:val="24"/>
          <w:lang w:val="en-US"/>
        </w:rPr>
        <w:t>yet to be a</w:t>
      </w:r>
      <w:r w:rsidR="0068792F" w:rsidRPr="00756BF8">
        <w:rPr>
          <w:rFonts w:ascii="Times New Roman" w:hAnsi="Times New Roman" w:cs="Times New Roman"/>
          <w:sz w:val="24"/>
          <w:szCs w:val="24"/>
          <w:lang w:val="en-US"/>
        </w:rPr>
        <w:t xml:space="preserve"> single review </w:t>
      </w:r>
      <w:r w:rsidR="00C22CF5" w:rsidRPr="00756BF8">
        <w:rPr>
          <w:rFonts w:ascii="Times New Roman" w:hAnsi="Times New Roman" w:cs="Times New Roman"/>
          <w:sz w:val="24"/>
          <w:szCs w:val="24"/>
          <w:lang w:val="en-US"/>
        </w:rPr>
        <w:t xml:space="preserve">that </w:t>
      </w:r>
      <w:r w:rsidR="0068792F" w:rsidRPr="00756BF8">
        <w:rPr>
          <w:rFonts w:ascii="Times New Roman" w:hAnsi="Times New Roman" w:cs="Times New Roman"/>
          <w:sz w:val="24"/>
          <w:szCs w:val="24"/>
          <w:lang w:val="en-US"/>
        </w:rPr>
        <w:t xml:space="preserve">has </w:t>
      </w:r>
      <w:r w:rsidR="00C22CF5" w:rsidRPr="00756BF8">
        <w:rPr>
          <w:rFonts w:ascii="Times New Roman" w:hAnsi="Times New Roman" w:cs="Times New Roman"/>
          <w:sz w:val="24"/>
          <w:szCs w:val="24"/>
          <w:lang w:val="en-US"/>
        </w:rPr>
        <w:t xml:space="preserve">collated </w:t>
      </w:r>
      <w:r w:rsidR="0068792F" w:rsidRPr="00756BF8">
        <w:rPr>
          <w:rFonts w:ascii="Times New Roman" w:hAnsi="Times New Roman" w:cs="Times New Roman"/>
          <w:sz w:val="24"/>
          <w:szCs w:val="24"/>
          <w:lang w:val="en-US"/>
        </w:rPr>
        <w:t xml:space="preserve">all </w:t>
      </w:r>
      <w:r w:rsidR="00C22CF5" w:rsidRPr="00756BF8">
        <w:rPr>
          <w:rFonts w:ascii="Times New Roman" w:hAnsi="Times New Roman" w:cs="Times New Roman"/>
          <w:sz w:val="24"/>
          <w:szCs w:val="24"/>
          <w:lang w:val="en-US"/>
        </w:rPr>
        <w:t xml:space="preserve">available </w:t>
      </w:r>
      <w:r w:rsidR="0068792F" w:rsidRPr="00756BF8">
        <w:rPr>
          <w:rFonts w:ascii="Times New Roman" w:hAnsi="Times New Roman" w:cs="Times New Roman"/>
          <w:sz w:val="24"/>
          <w:szCs w:val="24"/>
          <w:lang w:val="en-US"/>
        </w:rPr>
        <w:t xml:space="preserve">evidence </w:t>
      </w:r>
      <w:r w:rsidR="008F5DF1" w:rsidRPr="00756BF8">
        <w:rPr>
          <w:rFonts w:ascii="Times New Roman" w:hAnsi="Times New Roman" w:cs="Times New Roman"/>
          <w:sz w:val="24"/>
          <w:szCs w:val="24"/>
          <w:lang w:val="en-US"/>
        </w:rPr>
        <w:t xml:space="preserve">from prior quality meta-analyses </w:t>
      </w:r>
      <w:r w:rsidR="0068792F" w:rsidRPr="00756BF8">
        <w:rPr>
          <w:rFonts w:ascii="Times New Roman" w:hAnsi="Times New Roman" w:cs="Times New Roman"/>
          <w:sz w:val="24"/>
          <w:szCs w:val="24"/>
          <w:lang w:val="en-US"/>
        </w:rPr>
        <w:t>evaluating dietary components and risk of cardiovascular disease and all-cause mortality.</w:t>
      </w:r>
    </w:p>
    <w:p w14:paraId="4F27D10D" w14:textId="57C499D2" w:rsidR="0068792F" w:rsidRPr="00756BF8" w:rsidRDefault="00E10BA5" w:rsidP="00170700">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We conducted an up-to-date </w:t>
      </w:r>
      <w:r w:rsidR="0068792F" w:rsidRPr="00756BF8">
        <w:rPr>
          <w:rFonts w:ascii="Times New Roman" w:hAnsi="Times New Roman" w:cs="Times New Roman"/>
          <w:sz w:val="24"/>
          <w:szCs w:val="24"/>
          <w:lang w:val="en-US"/>
        </w:rPr>
        <w:t xml:space="preserve">review of </w:t>
      </w:r>
      <w:r w:rsidR="007732B3" w:rsidRPr="00756BF8">
        <w:rPr>
          <w:rFonts w:ascii="Times New Roman" w:hAnsi="Times New Roman" w:cs="Times New Roman"/>
          <w:sz w:val="24"/>
          <w:szCs w:val="24"/>
          <w:lang w:val="en-US"/>
        </w:rPr>
        <w:t>systematic reviews and meta-analyses on</w:t>
      </w:r>
      <w:r w:rsidR="0068792F" w:rsidRPr="00756BF8">
        <w:rPr>
          <w:rFonts w:ascii="Times New Roman" w:hAnsi="Times New Roman" w:cs="Times New Roman"/>
          <w:sz w:val="24"/>
          <w:szCs w:val="24"/>
          <w:lang w:val="en-US"/>
        </w:rPr>
        <w:t xml:space="preserve"> individual components of diet and their risk of cardiovascular disease and mortality. The aim of this </w:t>
      </w:r>
      <w:r w:rsidR="00B76DDF" w:rsidRPr="00756BF8">
        <w:rPr>
          <w:rFonts w:ascii="Times New Roman" w:hAnsi="Times New Roman" w:cs="Times New Roman"/>
          <w:sz w:val="24"/>
          <w:szCs w:val="24"/>
          <w:lang w:val="en-US"/>
        </w:rPr>
        <w:t xml:space="preserve">review </w:t>
      </w:r>
      <w:r w:rsidR="0068792F" w:rsidRPr="00756BF8">
        <w:rPr>
          <w:rFonts w:ascii="Times New Roman" w:hAnsi="Times New Roman" w:cs="Times New Roman"/>
          <w:sz w:val="24"/>
          <w:szCs w:val="24"/>
          <w:lang w:val="en-US"/>
        </w:rPr>
        <w:t xml:space="preserve">is to collectively summarize the </w:t>
      </w:r>
      <w:r w:rsidR="00C23CD9" w:rsidRPr="00756BF8">
        <w:rPr>
          <w:rFonts w:ascii="Times New Roman" w:hAnsi="Times New Roman" w:cs="Times New Roman"/>
          <w:sz w:val="24"/>
          <w:szCs w:val="24"/>
          <w:lang w:val="en-US"/>
        </w:rPr>
        <w:t xml:space="preserve">highest level of </w:t>
      </w:r>
      <w:r w:rsidR="0068792F" w:rsidRPr="00756BF8">
        <w:rPr>
          <w:rFonts w:ascii="Times New Roman" w:hAnsi="Times New Roman" w:cs="Times New Roman"/>
          <w:sz w:val="24"/>
          <w:szCs w:val="24"/>
          <w:lang w:val="en-US"/>
        </w:rPr>
        <w:t xml:space="preserve">evidence </w:t>
      </w:r>
      <w:r w:rsidR="00B55EAB" w:rsidRPr="00756BF8">
        <w:rPr>
          <w:rFonts w:ascii="Times New Roman" w:hAnsi="Times New Roman" w:cs="Times New Roman"/>
          <w:sz w:val="24"/>
          <w:szCs w:val="24"/>
          <w:lang w:val="en-US"/>
        </w:rPr>
        <w:t xml:space="preserve">from previously conducted systematic reviews and meta-analyses </w:t>
      </w:r>
      <w:r w:rsidR="0068792F" w:rsidRPr="00756BF8">
        <w:rPr>
          <w:rFonts w:ascii="Times New Roman" w:hAnsi="Times New Roman" w:cs="Times New Roman"/>
          <w:sz w:val="24"/>
          <w:szCs w:val="24"/>
          <w:lang w:val="en-US"/>
        </w:rPr>
        <w:t>and rank the risk associated with each individual component of diet within its food group.</w:t>
      </w:r>
    </w:p>
    <w:p w14:paraId="458BCA92" w14:textId="4C6EFA50" w:rsidR="00FD18CF" w:rsidRPr="00756BF8" w:rsidRDefault="00FD18CF" w:rsidP="00170700">
      <w:pPr>
        <w:spacing w:after="0" w:line="360" w:lineRule="auto"/>
        <w:rPr>
          <w:rFonts w:ascii="Times New Roman" w:hAnsi="Times New Roman" w:cs="Times New Roman"/>
          <w:b/>
          <w:sz w:val="24"/>
          <w:szCs w:val="24"/>
          <w:lang w:val="en-US"/>
        </w:rPr>
      </w:pPr>
      <w:r w:rsidRPr="00756BF8">
        <w:rPr>
          <w:rFonts w:ascii="Times New Roman" w:hAnsi="Times New Roman" w:cs="Times New Roman"/>
          <w:b/>
          <w:sz w:val="24"/>
          <w:szCs w:val="24"/>
          <w:lang w:val="en-US"/>
        </w:rPr>
        <w:t>Methods</w:t>
      </w:r>
    </w:p>
    <w:p w14:paraId="1EE71DA1" w14:textId="77777777" w:rsidR="00FD18CF" w:rsidRPr="00756BF8" w:rsidRDefault="00FD18CF" w:rsidP="00170700">
      <w:pPr>
        <w:spacing w:after="0" w:line="360" w:lineRule="auto"/>
        <w:jc w:val="both"/>
        <w:rPr>
          <w:rFonts w:ascii="Times New Roman" w:hAnsi="Times New Roman" w:cs="Times New Roman"/>
          <w:i/>
          <w:sz w:val="24"/>
          <w:szCs w:val="24"/>
          <w:lang w:val="en-US"/>
        </w:rPr>
      </w:pPr>
      <w:r w:rsidRPr="00756BF8">
        <w:rPr>
          <w:rFonts w:ascii="Times New Roman" w:hAnsi="Times New Roman" w:cs="Times New Roman"/>
          <w:i/>
          <w:sz w:val="24"/>
          <w:szCs w:val="24"/>
          <w:lang w:val="en-US"/>
        </w:rPr>
        <w:t>Search and study identification</w:t>
      </w:r>
    </w:p>
    <w:p w14:paraId="2368741E" w14:textId="77777777" w:rsidR="00FD18CF" w:rsidRPr="00756BF8" w:rsidRDefault="00FD18CF" w:rsidP="00170700">
      <w:pPr>
        <w:spacing w:after="0" w:line="360" w:lineRule="auto"/>
        <w:ind w:firstLine="720"/>
        <w:jc w:val="both"/>
        <w:rPr>
          <w:rFonts w:ascii="Times New Roman" w:hAnsi="Times New Roman" w:cs="Times New Roman"/>
          <w:sz w:val="24"/>
          <w:szCs w:val="24"/>
          <w:lang w:val="en-US"/>
        </w:rPr>
      </w:pPr>
      <w:r w:rsidRPr="00756BF8">
        <w:rPr>
          <w:rFonts w:ascii="Times New Roman" w:hAnsi="Times New Roman" w:cs="Times New Roman"/>
          <w:sz w:val="24"/>
          <w:szCs w:val="24"/>
          <w:lang w:val="en-US"/>
        </w:rPr>
        <w:t>We carried out a review of the literature to identify the best evidence evaluating individual dietary components and risk of cardiovascular disease or mortality.</w:t>
      </w:r>
    </w:p>
    <w:p w14:paraId="793B7970" w14:textId="6DEACF6A" w:rsidR="00FD18CF" w:rsidRPr="00756BF8" w:rsidRDefault="00FD18CF" w:rsidP="00170700">
      <w:pPr>
        <w:spacing w:after="0" w:line="360" w:lineRule="auto"/>
        <w:ind w:firstLine="720"/>
        <w:jc w:val="both"/>
        <w:rPr>
          <w:rFonts w:ascii="Times New Roman" w:hAnsi="Times New Roman" w:cs="Times New Roman"/>
          <w:sz w:val="24"/>
          <w:szCs w:val="24"/>
          <w:lang w:val="en-US"/>
        </w:rPr>
      </w:pPr>
      <w:r w:rsidRPr="00756BF8">
        <w:rPr>
          <w:rFonts w:ascii="Times New Roman" w:hAnsi="Times New Roman" w:cs="Times New Roman"/>
          <w:sz w:val="24"/>
          <w:szCs w:val="24"/>
          <w:lang w:val="en-US"/>
        </w:rPr>
        <w:t>We began by identifying the broad categories of food after reviewing the “Eatwell Guide” in the United Kingdom,</w:t>
      </w:r>
      <w:r w:rsidR="00E02483">
        <w:rPr>
          <w:rFonts w:ascii="Times New Roman" w:hAnsi="Times New Roman" w:cs="Times New Roman"/>
          <w:sz w:val="24"/>
          <w:szCs w:val="24"/>
          <w:vertAlign w:val="superscript"/>
          <w:lang w:val="en-US"/>
        </w:rPr>
        <w:t>10</w:t>
      </w:r>
      <w:r w:rsidRPr="00756BF8">
        <w:rPr>
          <w:rFonts w:ascii="Times New Roman" w:hAnsi="Times New Roman" w:cs="Times New Roman"/>
          <w:sz w:val="24"/>
          <w:szCs w:val="24"/>
          <w:lang w:val="en-US"/>
        </w:rPr>
        <w:t xml:space="preserve"> “The Five Food Groups” in the 2015-2020 Dietary Guidelines for Americans</w:t>
      </w:r>
      <w:r w:rsidR="00E02483">
        <w:rPr>
          <w:rFonts w:ascii="Times New Roman" w:hAnsi="Times New Roman" w:cs="Times New Roman"/>
          <w:sz w:val="24"/>
          <w:szCs w:val="24"/>
          <w:vertAlign w:val="superscript"/>
          <w:lang w:val="en-US"/>
        </w:rPr>
        <w:t>11</w:t>
      </w:r>
      <w:r w:rsidRPr="00756BF8">
        <w:rPr>
          <w:rFonts w:ascii="Times New Roman" w:hAnsi="Times New Roman" w:cs="Times New Roman"/>
          <w:sz w:val="24"/>
          <w:szCs w:val="24"/>
          <w:lang w:val="en-US"/>
        </w:rPr>
        <w:t xml:space="preserve"> and the “Food </w:t>
      </w:r>
      <w:r w:rsidR="00717B38" w:rsidRPr="00756BF8">
        <w:rPr>
          <w:rFonts w:ascii="Times New Roman" w:hAnsi="Times New Roman" w:cs="Times New Roman"/>
          <w:sz w:val="24"/>
          <w:szCs w:val="24"/>
          <w:lang w:val="en-US"/>
        </w:rPr>
        <w:t xml:space="preserve">Guide </w:t>
      </w:r>
      <w:r w:rsidRPr="00756BF8">
        <w:rPr>
          <w:rFonts w:ascii="Times New Roman" w:hAnsi="Times New Roman" w:cs="Times New Roman"/>
          <w:sz w:val="24"/>
          <w:szCs w:val="24"/>
          <w:lang w:val="en-US"/>
        </w:rPr>
        <w:t>Pyramid” from the Center for Nutrition Policy and Promotion in the United States.</w:t>
      </w:r>
      <w:r w:rsidR="00E02483">
        <w:rPr>
          <w:rFonts w:ascii="Times New Roman" w:hAnsi="Times New Roman" w:cs="Times New Roman"/>
          <w:sz w:val="24"/>
          <w:szCs w:val="24"/>
          <w:vertAlign w:val="superscript"/>
          <w:lang w:val="en-US"/>
        </w:rPr>
        <w:t>12</w:t>
      </w:r>
      <w:r w:rsidRPr="00756BF8">
        <w:rPr>
          <w:rFonts w:ascii="Times New Roman" w:hAnsi="Times New Roman" w:cs="Times New Roman"/>
          <w:sz w:val="24"/>
          <w:szCs w:val="24"/>
          <w:lang w:val="en-US"/>
        </w:rPr>
        <w:t xml:space="preserve"> Once the main groups of food were identified each individual component in a typical Western diet was determined and shown in Supplementary Table 1.</w:t>
      </w:r>
    </w:p>
    <w:p w14:paraId="0BD9CD05" w14:textId="134BC10D" w:rsidR="00525ECE" w:rsidRPr="00756BF8" w:rsidRDefault="00FD18CF" w:rsidP="00525ECE">
      <w:pPr>
        <w:spacing w:after="0" w:line="360" w:lineRule="auto"/>
        <w:ind w:firstLine="720"/>
        <w:jc w:val="both"/>
        <w:rPr>
          <w:rFonts w:ascii="Times New Roman" w:hAnsi="Times New Roman" w:cs="Times New Roman"/>
          <w:sz w:val="24"/>
          <w:szCs w:val="24"/>
          <w:lang w:val="en-US"/>
        </w:rPr>
      </w:pPr>
      <w:r w:rsidRPr="00756BF8">
        <w:rPr>
          <w:rFonts w:ascii="Times New Roman" w:hAnsi="Times New Roman" w:cs="Times New Roman"/>
          <w:sz w:val="24"/>
          <w:szCs w:val="24"/>
          <w:lang w:val="en-US"/>
        </w:rPr>
        <w:t xml:space="preserve">For each individual component of diet, we searched for </w:t>
      </w:r>
      <w:r w:rsidR="00DD5B5C" w:rsidRPr="00756BF8">
        <w:rPr>
          <w:rFonts w:ascii="Times New Roman" w:hAnsi="Times New Roman" w:cs="Times New Roman"/>
          <w:sz w:val="24"/>
          <w:szCs w:val="24"/>
          <w:lang w:val="en-US"/>
        </w:rPr>
        <w:t xml:space="preserve">and identified </w:t>
      </w:r>
      <w:r w:rsidRPr="00756BF8">
        <w:rPr>
          <w:rFonts w:ascii="Times New Roman" w:hAnsi="Times New Roman" w:cs="Times New Roman"/>
          <w:sz w:val="24"/>
          <w:szCs w:val="24"/>
          <w:lang w:val="en-US"/>
        </w:rPr>
        <w:t xml:space="preserve">the most recent and highest quality systematic review and meta-analysis evaluating the dietary component and its associated risk of adverse outcomes. </w:t>
      </w:r>
      <w:r w:rsidR="00DD5B5C" w:rsidRPr="00756BF8">
        <w:rPr>
          <w:rFonts w:ascii="Times New Roman" w:hAnsi="Times New Roman" w:cs="Times New Roman"/>
          <w:sz w:val="24"/>
          <w:szCs w:val="24"/>
          <w:lang w:val="en-US"/>
        </w:rPr>
        <w:t>This was a two-step process where first a search was performed and screened independently by two reviewers (CSK and either PW or JP).</w:t>
      </w:r>
      <w:r w:rsidR="004D5D4F">
        <w:rPr>
          <w:rFonts w:ascii="Times New Roman" w:hAnsi="Times New Roman" w:cs="Times New Roman"/>
          <w:sz w:val="24"/>
          <w:szCs w:val="24"/>
          <w:lang w:val="en-US"/>
        </w:rPr>
        <w:t xml:space="preserve"> </w:t>
      </w:r>
      <w:r w:rsidR="007540ED">
        <w:rPr>
          <w:rFonts w:ascii="Times New Roman" w:hAnsi="Times New Roman" w:cs="Times New Roman"/>
          <w:sz w:val="24"/>
          <w:szCs w:val="24"/>
          <w:lang w:val="en-US"/>
        </w:rPr>
        <w:lastRenderedPageBreak/>
        <w:t xml:space="preserve">The search was performed on 13 August 2018 and </w:t>
      </w:r>
      <w:r w:rsidR="007540ED">
        <w:rPr>
          <w:rFonts w:ascii="Times New Roman" w:hAnsi="Times New Roman" w:cs="Times New Roman"/>
          <w:sz w:val="24"/>
          <w:szCs w:val="24"/>
        </w:rPr>
        <w:t>w</w:t>
      </w:r>
      <w:r w:rsidR="004D5D4F" w:rsidRPr="00E3090B">
        <w:rPr>
          <w:rFonts w:ascii="Times New Roman" w:hAnsi="Times New Roman" w:cs="Times New Roman"/>
          <w:sz w:val="24"/>
          <w:szCs w:val="24"/>
        </w:rPr>
        <w:t>e used each food category in Supplementary Table 1 as a key word on the Pubmed search.</w:t>
      </w:r>
      <w:r w:rsidR="00DD5B5C" w:rsidRPr="00756BF8">
        <w:rPr>
          <w:rFonts w:ascii="Times New Roman" w:hAnsi="Times New Roman" w:cs="Times New Roman"/>
          <w:sz w:val="24"/>
          <w:szCs w:val="24"/>
          <w:lang w:val="en-US"/>
        </w:rPr>
        <w:t xml:space="preserve"> </w:t>
      </w:r>
      <w:r w:rsidR="007F510B">
        <w:rPr>
          <w:rFonts w:ascii="Times New Roman" w:hAnsi="Times New Roman" w:cs="Times New Roman"/>
          <w:sz w:val="24"/>
          <w:szCs w:val="24"/>
          <w:lang w:val="en-US"/>
        </w:rPr>
        <w:t xml:space="preserve"> </w:t>
      </w:r>
      <w:r w:rsidR="007F510B" w:rsidRPr="007F510B">
        <w:rPr>
          <w:rFonts w:ascii="Times New Roman" w:hAnsi="Times New Roman" w:cs="Times New Roman"/>
          <w:sz w:val="24"/>
          <w:szCs w:val="24"/>
        </w:rPr>
        <w:t>We chose to include the review with the most studies because the number of studies was part of our evidence grading criteria.</w:t>
      </w:r>
      <w:r w:rsidR="00DD5B5C" w:rsidRPr="00756BF8">
        <w:rPr>
          <w:rFonts w:ascii="Times New Roman" w:hAnsi="Times New Roman" w:cs="Times New Roman"/>
          <w:sz w:val="24"/>
          <w:szCs w:val="24"/>
          <w:lang w:val="en-US"/>
        </w:rPr>
        <w:t xml:space="preserve"> The q</w:t>
      </w:r>
      <w:r w:rsidRPr="00756BF8">
        <w:rPr>
          <w:rFonts w:ascii="Times New Roman" w:hAnsi="Times New Roman" w:cs="Times New Roman"/>
          <w:sz w:val="24"/>
          <w:szCs w:val="24"/>
          <w:lang w:val="en-US"/>
        </w:rPr>
        <w:t xml:space="preserve">uality </w:t>
      </w:r>
      <w:r w:rsidR="00DD5B5C" w:rsidRPr="00756BF8">
        <w:rPr>
          <w:rFonts w:ascii="Times New Roman" w:hAnsi="Times New Roman" w:cs="Times New Roman"/>
          <w:sz w:val="24"/>
          <w:szCs w:val="24"/>
          <w:lang w:val="en-US"/>
        </w:rPr>
        <w:t xml:space="preserve">of the evidence for a </w:t>
      </w:r>
      <w:r w:rsidRPr="00756BF8">
        <w:rPr>
          <w:rFonts w:ascii="Times New Roman" w:hAnsi="Times New Roman" w:cs="Times New Roman"/>
          <w:sz w:val="24"/>
          <w:szCs w:val="24"/>
          <w:lang w:val="en-US"/>
        </w:rPr>
        <w:t xml:space="preserve">systematic review </w:t>
      </w:r>
      <w:r w:rsidR="00DD5B5C" w:rsidRPr="00756BF8">
        <w:rPr>
          <w:rFonts w:ascii="Times New Roman" w:hAnsi="Times New Roman" w:cs="Times New Roman"/>
          <w:sz w:val="24"/>
          <w:szCs w:val="24"/>
          <w:lang w:val="en-US"/>
        </w:rPr>
        <w:t>of a food item was</w:t>
      </w:r>
      <w:r w:rsidRPr="00756BF8">
        <w:rPr>
          <w:rFonts w:ascii="Times New Roman" w:hAnsi="Times New Roman" w:cs="Times New Roman"/>
          <w:sz w:val="24"/>
          <w:szCs w:val="24"/>
          <w:lang w:val="en-US"/>
        </w:rPr>
        <w:t xml:space="preserve"> graded according to a modified criteria based on Grosso et al.</w:t>
      </w:r>
      <w:r w:rsidR="00E02483">
        <w:rPr>
          <w:rFonts w:ascii="Times New Roman" w:hAnsi="Times New Roman" w:cs="Times New Roman"/>
          <w:sz w:val="24"/>
          <w:szCs w:val="24"/>
          <w:vertAlign w:val="superscript"/>
          <w:lang w:val="en-US"/>
        </w:rPr>
        <w:t>13</w:t>
      </w:r>
      <w:r w:rsidRPr="00756BF8">
        <w:rPr>
          <w:rFonts w:ascii="Times New Roman" w:hAnsi="Times New Roman" w:cs="Times New Roman"/>
          <w:sz w:val="24"/>
          <w:szCs w:val="24"/>
          <w:lang w:val="en-US"/>
        </w:rPr>
        <w:t xml:space="preserve"> </w:t>
      </w:r>
      <w:r w:rsidR="00525ECE" w:rsidRPr="00756BF8">
        <w:rPr>
          <w:rFonts w:ascii="Times New Roman" w:hAnsi="Times New Roman" w:cs="Times New Roman"/>
          <w:sz w:val="24"/>
          <w:szCs w:val="24"/>
          <w:lang w:val="en-US"/>
        </w:rPr>
        <w:t xml:space="preserve">The grading method has 4 levels where level 1 represents the highest level of evidence (convincing) and level 4 represents the lowest level of evidence (limited/contrasting). </w:t>
      </w:r>
      <w:r w:rsidRPr="00756BF8">
        <w:rPr>
          <w:rFonts w:ascii="Times New Roman" w:hAnsi="Times New Roman" w:cs="Times New Roman"/>
          <w:sz w:val="24"/>
          <w:szCs w:val="24"/>
          <w:lang w:val="en-US"/>
        </w:rPr>
        <w:t>The exact method of grading the reviews based on inclusion of prospective cohorts, number of studies and the presence of statistical heterogeneity (I</w:t>
      </w:r>
      <w:r w:rsidRPr="00756BF8">
        <w:rPr>
          <w:rFonts w:ascii="Times New Roman" w:hAnsi="Times New Roman" w:cs="Times New Roman"/>
          <w:sz w:val="24"/>
          <w:szCs w:val="24"/>
          <w:vertAlign w:val="superscript"/>
          <w:lang w:val="en-US"/>
        </w:rPr>
        <w:t>2</w:t>
      </w:r>
      <w:r w:rsidRPr="00756BF8">
        <w:rPr>
          <w:rFonts w:ascii="Times New Roman" w:hAnsi="Times New Roman" w:cs="Times New Roman"/>
          <w:sz w:val="24"/>
          <w:szCs w:val="24"/>
          <w:lang w:val="en-US"/>
        </w:rPr>
        <w:t>≤30% vs I</w:t>
      </w:r>
      <w:r w:rsidRPr="00756BF8">
        <w:rPr>
          <w:rFonts w:ascii="Times New Roman" w:hAnsi="Times New Roman" w:cs="Times New Roman"/>
          <w:sz w:val="24"/>
          <w:szCs w:val="24"/>
          <w:vertAlign w:val="superscript"/>
          <w:lang w:val="en-US"/>
        </w:rPr>
        <w:t>2</w:t>
      </w:r>
      <w:r w:rsidRPr="00756BF8">
        <w:rPr>
          <w:rFonts w:ascii="Times New Roman" w:hAnsi="Times New Roman" w:cs="Times New Roman"/>
          <w:sz w:val="24"/>
          <w:szCs w:val="24"/>
          <w:lang w:val="en-US"/>
        </w:rPr>
        <w:t>&gt;30%) i</w:t>
      </w:r>
      <w:r w:rsidR="007957B4" w:rsidRPr="00756BF8">
        <w:rPr>
          <w:rFonts w:ascii="Times New Roman" w:hAnsi="Times New Roman" w:cs="Times New Roman"/>
          <w:sz w:val="24"/>
          <w:szCs w:val="24"/>
          <w:lang w:val="en-US"/>
        </w:rPr>
        <w:t>s shown in Supplementary Table 2</w:t>
      </w:r>
      <w:r w:rsidRPr="00756BF8">
        <w:rPr>
          <w:rFonts w:ascii="Times New Roman" w:hAnsi="Times New Roman" w:cs="Times New Roman"/>
          <w:sz w:val="24"/>
          <w:szCs w:val="24"/>
          <w:lang w:val="en-US"/>
        </w:rPr>
        <w:t xml:space="preserve">. </w:t>
      </w:r>
    </w:p>
    <w:p w14:paraId="3E89D33B" w14:textId="5ADC0D28" w:rsidR="00FD18CF" w:rsidRPr="00756BF8" w:rsidRDefault="00FD18CF" w:rsidP="00170700">
      <w:pPr>
        <w:spacing w:after="0" w:line="360" w:lineRule="auto"/>
        <w:ind w:firstLine="720"/>
        <w:jc w:val="both"/>
        <w:rPr>
          <w:rFonts w:ascii="Times New Roman" w:hAnsi="Times New Roman" w:cs="Times New Roman"/>
          <w:sz w:val="24"/>
          <w:szCs w:val="24"/>
          <w:lang w:val="en-US"/>
        </w:rPr>
      </w:pPr>
      <w:r w:rsidRPr="00756BF8">
        <w:rPr>
          <w:rFonts w:ascii="Times New Roman" w:hAnsi="Times New Roman" w:cs="Times New Roman"/>
          <w:sz w:val="24"/>
          <w:szCs w:val="24"/>
          <w:lang w:val="en-US"/>
        </w:rPr>
        <w:t xml:space="preserve">Included studies had to have the dietary component of interest and some form of quantitative association with either cardiovascular disease or mortality. </w:t>
      </w:r>
      <w:r w:rsidR="00DD5B5C" w:rsidRPr="00756BF8">
        <w:rPr>
          <w:rFonts w:ascii="Times New Roman" w:hAnsi="Times New Roman" w:cs="Times New Roman"/>
          <w:sz w:val="24"/>
          <w:szCs w:val="24"/>
          <w:lang w:val="en-US"/>
        </w:rPr>
        <w:t xml:space="preserve">Food item consumption and its association with outcome can be quantified as dose-response relationship and highest compared to lowest consumers of food items. We chose studies </w:t>
      </w:r>
      <w:r w:rsidR="00E7646C">
        <w:rPr>
          <w:rFonts w:ascii="Times New Roman" w:hAnsi="Times New Roman" w:cs="Times New Roman"/>
          <w:sz w:val="24"/>
          <w:szCs w:val="24"/>
          <w:lang w:val="en-US"/>
        </w:rPr>
        <w:t>that</w:t>
      </w:r>
      <w:r w:rsidR="00E7646C" w:rsidRPr="00756BF8">
        <w:rPr>
          <w:rFonts w:ascii="Times New Roman" w:hAnsi="Times New Roman" w:cs="Times New Roman"/>
          <w:sz w:val="24"/>
          <w:szCs w:val="24"/>
          <w:lang w:val="en-US"/>
        </w:rPr>
        <w:t xml:space="preserve"> </w:t>
      </w:r>
      <w:r w:rsidR="00DD5B5C" w:rsidRPr="00756BF8">
        <w:rPr>
          <w:rFonts w:ascii="Times New Roman" w:hAnsi="Times New Roman" w:cs="Times New Roman"/>
          <w:sz w:val="24"/>
          <w:szCs w:val="24"/>
          <w:lang w:val="en-US"/>
        </w:rPr>
        <w:t>considered a dose-response relationship where available.</w:t>
      </w:r>
    </w:p>
    <w:p w14:paraId="48794A30" w14:textId="77777777" w:rsidR="00FD18CF" w:rsidRPr="00756BF8" w:rsidRDefault="00FD18CF" w:rsidP="00170700">
      <w:pPr>
        <w:spacing w:after="0" w:line="360" w:lineRule="auto"/>
        <w:ind w:firstLine="720"/>
        <w:jc w:val="both"/>
        <w:rPr>
          <w:rFonts w:ascii="Times New Roman" w:hAnsi="Times New Roman" w:cs="Times New Roman"/>
          <w:sz w:val="24"/>
          <w:szCs w:val="24"/>
          <w:lang w:val="en-US"/>
        </w:rPr>
      </w:pPr>
      <w:r w:rsidRPr="00756BF8">
        <w:rPr>
          <w:rFonts w:ascii="Times New Roman" w:hAnsi="Times New Roman" w:cs="Times New Roman"/>
          <w:sz w:val="24"/>
          <w:szCs w:val="24"/>
          <w:lang w:val="en-US"/>
        </w:rPr>
        <w:t>The search process as described in this paragraph was conducted in August 2018. We initially searched PubMed using the Clinical Queries option to identify systematic reviews using the dietary component as the search term along with the terms related to outcomes. These outcome terms are: (death OR mortality OR stroke OR cerebrovascular disease OR cerebrovascular accident OR coronary heart disease OR ischemic heart disease OR ischaemic heart disease OR coronary artery disease OR acute myocardial infarction OR acute coronary syndrome OR heart failure OR cardiac failure OR cardiac insufficiency). The results of the sear</w:t>
      </w:r>
      <w:r w:rsidR="009B7C8F" w:rsidRPr="00756BF8">
        <w:rPr>
          <w:rFonts w:ascii="Times New Roman" w:hAnsi="Times New Roman" w:cs="Times New Roman"/>
          <w:sz w:val="24"/>
          <w:szCs w:val="24"/>
          <w:lang w:val="en-US"/>
        </w:rPr>
        <w:t>ch process are shown in Supplementary Table</w:t>
      </w:r>
      <w:r w:rsidRPr="00756BF8">
        <w:rPr>
          <w:rFonts w:ascii="Times New Roman" w:hAnsi="Times New Roman" w:cs="Times New Roman"/>
          <w:sz w:val="24"/>
          <w:szCs w:val="24"/>
          <w:lang w:val="en-US"/>
        </w:rPr>
        <w:t xml:space="preserve"> 1.</w:t>
      </w:r>
    </w:p>
    <w:p w14:paraId="701FDF6A" w14:textId="77777777" w:rsidR="00FD18CF" w:rsidRPr="00756BF8" w:rsidRDefault="00FD18CF" w:rsidP="00170700">
      <w:pPr>
        <w:spacing w:after="0" w:line="360" w:lineRule="auto"/>
        <w:jc w:val="both"/>
        <w:rPr>
          <w:rFonts w:ascii="Times New Roman" w:hAnsi="Times New Roman" w:cs="Times New Roman"/>
          <w:i/>
          <w:sz w:val="24"/>
          <w:szCs w:val="24"/>
          <w:lang w:val="en-US"/>
        </w:rPr>
      </w:pPr>
      <w:r w:rsidRPr="00756BF8">
        <w:rPr>
          <w:rFonts w:ascii="Times New Roman" w:hAnsi="Times New Roman" w:cs="Times New Roman"/>
          <w:i/>
          <w:sz w:val="24"/>
          <w:szCs w:val="24"/>
          <w:lang w:val="en-US"/>
        </w:rPr>
        <w:t>Evidence synthesis</w:t>
      </w:r>
    </w:p>
    <w:p w14:paraId="3E416288" w14:textId="623E04BA" w:rsidR="006F22EB" w:rsidRDefault="00FD18CF" w:rsidP="00D276A0">
      <w:pPr>
        <w:spacing w:after="0" w:line="360" w:lineRule="auto"/>
        <w:ind w:firstLine="720"/>
        <w:jc w:val="both"/>
        <w:rPr>
          <w:rFonts w:ascii="Times New Roman" w:hAnsi="Times New Roman" w:cs="Times New Roman"/>
          <w:b/>
          <w:sz w:val="24"/>
          <w:szCs w:val="24"/>
          <w:lang w:val="en-US"/>
        </w:rPr>
      </w:pPr>
      <w:r w:rsidRPr="00756BF8">
        <w:rPr>
          <w:rFonts w:ascii="Times New Roman" w:hAnsi="Times New Roman" w:cs="Times New Roman"/>
          <w:sz w:val="24"/>
          <w:szCs w:val="24"/>
          <w:lang w:val="en-US"/>
        </w:rPr>
        <w:t>Statistical a</w:t>
      </w:r>
      <w:r w:rsidR="0011089B" w:rsidRPr="00756BF8">
        <w:rPr>
          <w:rFonts w:ascii="Times New Roman" w:hAnsi="Times New Roman" w:cs="Times New Roman"/>
          <w:sz w:val="24"/>
          <w:szCs w:val="24"/>
          <w:lang w:val="en-US"/>
        </w:rPr>
        <w:t>nalysis was performed by presenting</w:t>
      </w:r>
      <w:r w:rsidRPr="00756BF8">
        <w:rPr>
          <w:rFonts w:ascii="Times New Roman" w:hAnsi="Times New Roman" w:cs="Times New Roman"/>
          <w:sz w:val="24"/>
          <w:szCs w:val="24"/>
          <w:lang w:val="en-US"/>
        </w:rPr>
        <w:t xml:space="preserve"> all the results and ranking them according to effect within each food group. </w:t>
      </w:r>
      <w:r w:rsidR="00596D25" w:rsidRPr="00756BF8">
        <w:rPr>
          <w:rFonts w:ascii="Times New Roman" w:hAnsi="Times New Roman" w:cs="Times New Roman"/>
          <w:sz w:val="24"/>
          <w:szCs w:val="24"/>
          <w:lang w:val="en-US"/>
        </w:rPr>
        <w:t xml:space="preserve">For each </w:t>
      </w:r>
      <w:r w:rsidR="0024589A">
        <w:rPr>
          <w:rFonts w:ascii="Times New Roman" w:hAnsi="Times New Roman" w:cs="Times New Roman"/>
          <w:sz w:val="24"/>
          <w:szCs w:val="24"/>
          <w:lang w:val="en-US"/>
        </w:rPr>
        <w:t>included meta-analysi</w:t>
      </w:r>
      <w:r w:rsidR="00596D25" w:rsidRPr="00756BF8">
        <w:rPr>
          <w:rFonts w:ascii="Times New Roman" w:hAnsi="Times New Roman" w:cs="Times New Roman"/>
          <w:sz w:val="24"/>
          <w:szCs w:val="24"/>
          <w:lang w:val="en-US"/>
        </w:rPr>
        <w:t>s or review for the specific foods groups, we extracted the Relative Risks (RR) and 95% confidence intervals (95% CI) from the most adjusted models presented in the review; the evidence of heterogeneity (I</w:t>
      </w:r>
      <w:r w:rsidR="00596D25" w:rsidRPr="00756BF8">
        <w:rPr>
          <w:rFonts w:ascii="Times New Roman" w:hAnsi="Times New Roman" w:cs="Times New Roman"/>
          <w:sz w:val="24"/>
          <w:szCs w:val="24"/>
          <w:vertAlign w:val="superscript"/>
          <w:lang w:val="en-US"/>
        </w:rPr>
        <w:t>2</w:t>
      </w:r>
      <w:r w:rsidR="00596D25" w:rsidRPr="00756BF8">
        <w:rPr>
          <w:rFonts w:ascii="Times New Roman" w:hAnsi="Times New Roman" w:cs="Times New Roman"/>
          <w:sz w:val="24"/>
          <w:szCs w:val="24"/>
          <w:lang w:val="en-US"/>
        </w:rPr>
        <w:t xml:space="preserve">) was obtained from the original source meta-analyses and reported in our Table 1.  </w:t>
      </w:r>
      <w:r w:rsidR="0017321D">
        <w:rPr>
          <w:rFonts w:ascii="Times New Roman" w:hAnsi="Times New Roman" w:cs="Times New Roman"/>
          <w:sz w:val="24"/>
          <w:szCs w:val="24"/>
          <w:lang w:val="en-US"/>
        </w:rPr>
        <w:t xml:space="preserve">We also collected information on the quality assessments of the reviews. </w:t>
      </w:r>
      <w:r w:rsidRPr="00756BF8">
        <w:rPr>
          <w:rFonts w:ascii="Times New Roman" w:hAnsi="Times New Roman" w:cs="Times New Roman"/>
          <w:sz w:val="24"/>
          <w:szCs w:val="24"/>
          <w:lang w:val="en-US"/>
        </w:rPr>
        <w:t>Results are presented numerically in Tables and Graphically in Figures.</w:t>
      </w:r>
      <w:r w:rsidR="00702123" w:rsidRPr="00756BF8">
        <w:rPr>
          <w:rFonts w:ascii="Times New Roman" w:hAnsi="Times New Roman" w:cs="Times New Roman"/>
          <w:sz w:val="24"/>
          <w:szCs w:val="24"/>
          <w:lang w:val="en-US"/>
        </w:rPr>
        <w:t xml:space="preserve"> For graphical representation</w:t>
      </w:r>
      <w:r w:rsidR="0097639C" w:rsidRPr="00756BF8">
        <w:rPr>
          <w:rFonts w:ascii="Times New Roman" w:hAnsi="Times New Roman" w:cs="Times New Roman"/>
          <w:sz w:val="24"/>
          <w:szCs w:val="24"/>
          <w:lang w:val="en-US"/>
        </w:rPr>
        <w:t>, the</w:t>
      </w:r>
      <w:r w:rsidR="00702123" w:rsidRPr="00756BF8">
        <w:rPr>
          <w:rFonts w:ascii="Times New Roman" w:hAnsi="Times New Roman" w:cs="Times New Roman"/>
          <w:sz w:val="24"/>
          <w:szCs w:val="24"/>
          <w:lang w:val="en-US"/>
        </w:rPr>
        <w:t xml:space="preserve"> studies which </w:t>
      </w:r>
      <w:r w:rsidR="0097639C" w:rsidRPr="00756BF8">
        <w:rPr>
          <w:rFonts w:ascii="Times New Roman" w:hAnsi="Times New Roman" w:cs="Times New Roman"/>
          <w:sz w:val="24"/>
          <w:szCs w:val="24"/>
          <w:lang w:val="en-US"/>
        </w:rPr>
        <w:t xml:space="preserve">reported associations of </w:t>
      </w:r>
      <w:r w:rsidR="00702123" w:rsidRPr="00756BF8">
        <w:rPr>
          <w:rFonts w:ascii="Times New Roman" w:hAnsi="Times New Roman" w:cs="Times New Roman"/>
          <w:sz w:val="24"/>
          <w:szCs w:val="24"/>
          <w:lang w:val="en-US"/>
        </w:rPr>
        <w:t>i</w:t>
      </w:r>
      <w:r w:rsidR="00756BF8">
        <w:rPr>
          <w:rFonts w:ascii="Times New Roman" w:hAnsi="Times New Roman" w:cs="Times New Roman"/>
          <w:sz w:val="24"/>
          <w:szCs w:val="24"/>
          <w:lang w:val="en-US"/>
        </w:rPr>
        <w:t>ncreased risk of harm were colo</w:t>
      </w:r>
      <w:r w:rsidR="00702123" w:rsidRPr="00756BF8">
        <w:rPr>
          <w:rFonts w:ascii="Times New Roman" w:hAnsi="Times New Roman" w:cs="Times New Roman"/>
          <w:sz w:val="24"/>
          <w:szCs w:val="24"/>
          <w:lang w:val="en-US"/>
        </w:rPr>
        <w:t>red in red</w:t>
      </w:r>
      <w:r w:rsidR="0097639C" w:rsidRPr="00756BF8">
        <w:rPr>
          <w:rFonts w:ascii="Times New Roman" w:hAnsi="Times New Roman" w:cs="Times New Roman"/>
          <w:sz w:val="24"/>
          <w:szCs w:val="24"/>
          <w:lang w:val="en-US"/>
        </w:rPr>
        <w:t>,</w:t>
      </w:r>
      <w:r w:rsidR="00702123" w:rsidRPr="00756BF8">
        <w:rPr>
          <w:rFonts w:ascii="Times New Roman" w:hAnsi="Times New Roman" w:cs="Times New Roman"/>
          <w:sz w:val="24"/>
          <w:szCs w:val="24"/>
          <w:lang w:val="en-US"/>
        </w:rPr>
        <w:t xml:space="preserve"> those which </w:t>
      </w:r>
      <w:r w:rsidR="0097639C" w:rsidRPr="00756BF8">
        <w:rPr>
          <w:rFonts w:ascii="Times New Roman" w:hAnsi="Times New Roman" w:cs="Times New Roman"/>
          <w:sz w:val="24"/>
          <w:szCs w:val="24"/>
          <w:lang w:val="en-US"/>
        </w:rPr>
        <w:t xml:space="preserve">showed </w:t>
      </w:r>
      <w:r w:rsidR="00702123" w:rsidRPr="00756BF8">
        <w:rPr>
          <w:rFonts w:ascii="Times New Roman" w:hAnsi="Times New Roman" w:cs="Times New Roman"/>
          <w:sz w:val="24"/>
          <w:szCs w:val="24"/>
          <w:lang w:val="en-US"/>
        </w:rPr>
        <w:t>beneficial</w:t>
      </w:r>
      <w:r w:rsidR="0097639C" w:rsidRPr="00756BF8">
        <w:rPr>
          <w:rFonts w:ascii="Times New Roman" w:hAnsi="Times New Roman" w:cs="Times New Roman"/>
          <w:sz w:val="24"/>
          <w:szCs w:val="24"/>
          <w:lang w:val="en-US"/>
        </w:rPr>
        <w:t xml:space="preserve"> associations</w:t>
      </w:r>
      <w:r w:rsidR="00756BF8">
        <w:rPr>
          <w:rFonts w:ascii="Times New Roman" w:hAnsi="Times New Roman" w:cs="Times New Roman"/>
          <w:sz w:val="24"/>
          <w:szCs w:val="24"/>
          <w:lang w:val="en-US"/>
        </w:rPr>
        <w:t xml:space="preserve"> were colo</w:t>
      </w:r>
      <w:r w:rsidR="00702123" w:rsidRPr="00756BF8">
        <w:rPr>
          <w:rFonts w:ascii="Times New Roman" w:hAnsi="Times New Roman" w:cs="Times New Roman"/>
          <w:sz w:val="24"/>
          <w:szCs w:val="24"/>
          <w:lang w:val="en-US"/>
        </w:rPr>
        <w:t>red in green</w:t>
      </w:r>
      <w:r w:rsidR="0097639C" w:rsidRPr="00756BF8">
        <w:rPr>
          <w:rFonts w:ascii="Times New Roman" w:hAnsi="Times New Roman" w:cs="Times New Roman"/>
          <w:sz w:val="24"/>
          <w:szCs w:val="24"/>
          <w:lang w:val="en-US"/>
        </w:rPr>
        <w:t>,</w:t>
      </w:r>
      <w:r w:rsidR="00702123" w:rsidRPr="00756BF8">
        <w:rPr>
          <w:rFonts w:ascii="Times New Roman" w:hAnsi="Times New Roman" w:cs="Times New Roman"/>
          <w:sz w:val="24"/>
          <w:szCs w:val="24"/>
          <w:lang w:val="en-US"/>
        </w:rPr>
        <w:t xml:space="preserve"> and those which showed no s</w:t>
      </w:r>
      <w:r w:rsidR="00756BF8">
        <w:rPr>
          <w:rFonts w:ascii="Times New Roman" w:hAnsi="Times New Roman" w:cs="Times New Roman"/>
          <w:sz w:val="24"/>
          <w:szCs w:val="24"/>
          <w:lang w:val="en-US"/>
        </w:rPr>
        <w:t>tatistical difference were colo</w:t>
      </w:r>
      <w:r w:rsidR="00702123" w:rsidRPr="00756BF8">
        <w:rPr>
          <w:rFonts w:ascii="Times New Roman" w:hAnsi="Times New Roman" w:cs="Times New Roman"/>
          <w:sz w:val="24"/>
          <w:szCs w:val="24"/>
          <w:lang w:val="en-US"/>
        </w:rPr>
        <w:t>red in yellow.</w:t>
      </w:r>
      <w:r w:rsidR="007540ED">
        <w:rPr>
          <w:rFonts w:ascii="Times New Roman" w:hAnsi="Times New Roman" w:cs="Times New Roman"/>
          <w:sz w:val="24"/>
          <w:szCs w:val="24"/>
          <w:lang w:val="en-US"/>
        </w:rPr>
        <w:t xml:space="preserve"> We performed additional analysi</w:t>
      </w:r>
      <w:r w:rsidR="00881A0F">
        <w:rPr>
          <w:rFonts w:ascii="Times New Roman" w:hAnsi="Times New Roman" w:cs="Times New Roman"/>
          <w:sz w:val="24"/>
          <w:szCs w:val="24"/>
          <w:lang w:val="en-US"/>
        </w:rPr>
        <w:t>s considering the impact of sex-</w:t>
      </w:r>
      <w:r w:rsidR="007540ED">
        <w:rPr>
          <w:rFonts w:ascii="Times New Roman" w:hAnsi="Times New Roman" w:cs="Times New Roman"/>
          <w:sz w:val="24"/>
          <w:szCs w:val="24"/>
          <w:lang w:val="en-US"/>
        </w:rPr>
        <w:t>specific differences in outcomes.</w:t>
      </w:r>
    </w:p>
    <w:p w14:paraId="7B8E4058" w14:textId="214DBC66" w:rsidR="00FA0366" w:rsidRPr="00756BF8" w:rsidRDefault="0005641C" w:rsidP="00170700">
      <w:pPr>
        <w:spacing w:after="0" w:line="360" w:lineRule="auto"/>
        <w:jc w:val="both"/>
        <w:rPr>
          <w:rFonts w:ascii="Times New Roman" w:hAnsi="Times New Roman" w:cs="Times New Roman"/>
          <w:b/>
          <w:sz w:val="24"/>
          <w:szCs w:val="24"/>
          <w:lang w:val="en-US"/>
        </w:rPr>
      </w:pPr>
      <w:r w:rsidRPr="00756BF8">
        <w:rPr>
          <w:rFonts w:ascii="Times New Roman" w:hAnsi="Times New Roman" w:cs="Times New Roman"/>
          <w:b/>
          <w:sz w:val="24"/>
          <w:szCs w:val="24"/>
          <w:lang w:val="en-US"/>
        </w:rPr>
        <w:lastRenderedPageBreak/>
        <w:t>Results</w:t>
      </w:r>
    </w:p>
    <w:p w14:paraId="1B475D4B" w14:textId="280A2B41" w:rsidR="00472BEE" w:rsidRPr="00E02483" w:rsidRDefault="00472BEE" w:rsidP="00E02483">
      <w:pPr>
        <w:spacing w:after="0" w:line="360" w:lineRule="auto"/>
        <w:ind w:firstLine="720"/>
        <w:jc w:val="both"/>
        <w:rPr>
          <w:rFonts w:ascii="Times New Roman" w:hAnsi="Times New Roman" w:cs="Times New Roman"/>
          <w:sz w:val="24"/>
          <w:szCs w:val="24"/>
          <w:vertAlign w:val="superscript"/>
          <w:lang w:val="en-US"/>
        </w:rPr>
      </w:pPr>
      <w:r w:rsidRPr="00756BF8">
        <w:rPr>
          <w:rFonts w:ascii="Times New Roman" w:hAnsi="Times New Roman" w:cs="Times New Roman"/>
          <w:sz w:val="24"/>
          <w:szCs w:val="24"/>
          <w:lang w:val="en-US"/>
        </w:rPr>
        <w:t>A total of 3,011 studies were reviewed from the search shown in Supplementary Table 1. After detailed review of relevant studies, a total of 16 reviews</w:t>
      </w:r>
      <w:r w:rsidR="00E02483">
        <w:rPr>
          <w:rFonts w:ascii="Times New Roman" w:hAnsi="Times New Roman" w:cs="Times New Roman"/>
          <w:sz w:val="24"/>
          <w:szCs w:val="24"/>
          <w:vertAlign w:val="superscript"/>
          <w:lang w:val="en-US"/>
        </w:rPr>
        <w:t>7</w:t>
      </w:r>
      <w:r w:rsidR="00A6564E" w:rsidRPr="00D276A0">
        <w:rPr>
          <w:rFonts w:ascii="Times New Roman" w:hAnsi="Times New Roman" w:cs="Times New Roman"/>
          <w:sz w:val="24"/>
          <w:szCs w:val="24"/>
          <w:vertAlign w:val="superscript"/>
          <w:lang w:val="en-US"/>
        </w:rPr>
        <w:t>,</w:t>
      </w:r>
      <w:r w:rsidR="00E02483">
        <w:rPr>
          <w:rFonts w:ascii="Times New Roman" w:hAnsi="Times New Roman" w:cs="Times New Roman"/>
          <w:sz w:val="24"/>
          <w:szCs w:val="24"/>
          <w:vertAlign w:val="superscript"/>
          <w:lang w:val="en-US"/>
        </w:rPr>
        <w:t>14-</w:t>
      </w:r>
      <w:r w:rsidR="00AC0DA8">
        <w:rPr>
          <w:rFonts w:ascii="Times New Roman" w:hAnsi="Times New Roman" w:cs="Times New Roman"/>
          <w:sz w:val="24"/>
          <w:szCs w:val="24"/>
          <w:vertAlign w:val="superscript"/>
          <w:lang w:val="en-US"/>
        </w:rPr>
        <w:t>28</w:t>
      </w:r>
      <w:r w:rsidRPr="00756BF8">
        <w:rPr>
          <w:rFonts w:ascii="Times New Roman" w:hAnsi="Times New Roman" w:cs="Times New Roman"/>
          <w:sz w:val="24"/>
          <w:szCs w:val="24"/>
          <w:lang w:val="en-US"/>
        </w:rPr>
        <w:t xml:space="preserve"> were included for all-cause mortality and 17 reviews</w:t>
      </w:r>
      <w:r w:rsidR="00E02483">
        <w:rPr>
          <w:rFonts w:ascii="Times New Roman" w:hAnsi="Times New Roman" w:cs="Times New Roman"/>
          <w:sz w:val="24"/>
          <w:szCs w:val="24"/>
          <w:vertAlign w:val="superscript"/>
          <w:lang w:val="en-US"/>
        </w:rPr>
        <w:t>7,</w:t>
      </w:r>
      <w:r w:rsidR="005E0898">
        <w:rPr>
          <w:rFonts w:ascii="Times New Roman" w:hAnsi="Times New Roman" w:cs="Times New Roman"/>
          <w:sz w:val="24"/>
          <w:szCs w:val="24"/>
          <w:vertAlign w:val="superscript"/>
          <w:lang w:val="en-US"/>
        </w:rPr>
        <w:t>8,14,17-20,22,24-32</w:t>
      </w:r>
      <w:r w:rsidRPr="00756BF8">
        <w:rPr>
          <w:rFonts w:ascii="Times New Roman" w:hAnsi="Times New Roman" w:cs="Times New Roman"/>
          <w:sz w:val="24"/>
          <w:szCs w:val="24"/>
          <w:lang w:val="en-US"/>
        </w:rPr>
        <w:t xml:space="preserve"> for cardiovascular disease (Supplementary Figure 1).</w:t>
      </w:r>
      <w:r w:rsidR="0028290A" w:rsidRPr="00756BF8">
        <w:rPr>
          <w:rFonts w:ascii="Times New Roman" w:hAnsi="Times New Roman" w:cs="Times New Roman"/>
          <w:sz w:val="24"/>
          <w:szCs w:val="24"/>
          <w:lang w:val="en-US"/>
        </w:rPr>
        <w:t xml:space="preserve"> </w:t>
      </w:r>
    </w:p>
    <w:p w14:paraId="1BD2BA53" w14:textId="3DF24935" w:rsidR="00472BEE" w:rsidRPr="00756BF8" w:rsidRDefault="00AE57DC" w:rsidP="00170700">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Supplementary Table 3</w:t>
      </w:r>
      <w:r w:rsidR="00090B6F">
        <w:rPr>
          <w:rFonts w:ascii="Times New Roman" w:hAnsi="Times New Roman" w:cs="Times New Roman"/>
          <w:sz w:val="24"/>
          <w:szCs w:val="24"/>
          <w:lang w:val="en-US"/>
        </w:rPr>
        <w:t xml:space="preserve"> shows the quality assessment conducted in each included review. </w:t>
      </w:r>
      <w:r w:rsidR="00472BEE" w:rsidRPr="00756BF8">
        <w:rPr>
          <w:rFonts w:ascii="Times New Roman" w:hAnsi="Times New Roman" w:cs="Times New Roman"/>
          <w:sz w:val="24"/>
          <w:szCs w:val="24"/>
          <w:lang w:val="en-US"/>
        </w:rPr>
        <w:t xml:space="preserve">The grading of the evidence based on the criteria in Supplementary Table </w:t>
      </w:r>
      <w:r w:rsidR="00090B6F">
        <w:rPr>
          <w:rFonts w:ascii="Times New Roman" w:hAnsi="Times New Roman" w:cs="Times New Roman"/>
          <w:sz w:val="24"/>
          <w:szCs w:val="24"/>
          <w:lang w:val="en-US"/>
        </w:rPr>
        <w:t>3</w:t>
      </w:r>
      <w:r w:rsidR="00472BEE" w:rsidRPr="00756BF8">
        <w:rPr>
          <w:rFonts w:ascii="Times New Roman" w:hAnsi="Times New Roman" w:cs="Times New Roman"/>
          <w:sz w:val="24"/>
          <w:szCs w:val="24"/>
          <w:lang w:val="en-US"/>
        </w:rPr>
        <w:t xml:space="preserve"> suggest</w:t>
      </w:r>
      <w:r w:rsidR="0097639C" w:rsidRPr="00756BF8">
        <w:rPr>
          <w:rFonts w:ascii="Times New Roman" w:hAnsi="Times New Roman" w:cs="Times New Roman"/>
          <w:sz w:val="24"/>
          <w:szCs w:val="24"/>
          <w:lang w:val="en-US"/>
        </w:rPr>
        <w:t>ed</w:t>
      </w:r>
      <w:r w:rsidR="00472BEE" w:rsidRPr="00756BF8">
        <w:rPr>
          <w:rFonts w:ascii="Times New Roman" w:hAnsi="Times New Roman" w:cs="Times New Roman"/>
          <w:sz w:val="24"/>
          <w:szCs w:val="24"/>
          <w:lang w:val="en-US"/>
        </w:rPr>
        <w:t xml:space="preserve"> that many analyses showed </w:t>
      </w:r>
      <w:r w:rsidR="009134D3" w:rsidRPr="00756BF8">
        <w:rPr>
          <w:rFonts w:ascii="Times New Roman" w:hAnsi="Times New Roman" w:cs="Times New Roman"/>
          <w:sz w:val="24"/>
          <w:szCs w:val="24"/>
          <w:lang w:val="en-US"/>
        </w:rPr>
        <w:t>the lowest or most limited (</w:t>
      </w:r>
      <w:r w:rsidR="00472BEE" w:rsidRPr="00756BF8">
        <w:rPr>
          <w:rFonts w:ascii="Times New Roman" w:hAnsi="Times New Roman" w:cs="Times New Roman"/>
          <w:sz w:val="24"/>
          <w:szCs w:val="24"/>
          <w:lang w:val="en-US"/>
        </w:rPr>
        <w:t>level 4</w:t>
      </w:r>
      <w:r w:rsidR="009134D3" w:rsidRPr="00756BF8">
        <w:rPr>
          <w:rFonts w:ascii="Times New Roman" w:hAnsi="Times New Roman" w:cs="Times New Roman"/>
          <w:sz w:val="24"/>
          <w:szCs w:val="24"/>
          <w:lang w:val="en-US"/>
        </w:rPr>
        <w:t>)</w:t>
      </w:r>
      <w:r w:rsidR="00472BEE" w:rsidRPr="00756BF8">
        <w:rPr>
          <w:rFonts w:ascii="Times New Roman" w:hAnsi="Times New Roman" w:cs="Times New Roman"/>
          <w:sz w:val="24"/>
          <w:szCs w:val="24"/>
          <w:lang w:val="en-US"/>
        </w:rPr>
        <w:t xml:space="preserve"> evidence </w:t>
      </w:r>
      <w:r w:rsidR="009134D3" w:rsidRPr="00756BF8">
        <w:rPr>
          <w:rFonts w:ascii="Times New Roman" w:hAnsi="Times New Roman" w:cs="Times New Roman"/>
          <w:sz w:val="24"/>
          <w:szCs w:val="24"/>
          <w:lang w:val="en-US"/>
        </w:rPr>
        <w:t xml:space="preserve">mainly </w:t>
      </w:r>
      <w:r w:rsidR="00472BEE" w:rsidRPr="00756BF8">
        <w:rPr>
          <w:rFonts w:ascii="Times New Roman" w:hAnsi="Times New Roman" w:cs="Times New Roman"/>
          <w:sz w:val="24"/>
          <w:szCs w:val="24"/>
          <w:lang w:val="en-US"/>
        </w:rPr>
        <w:t xml:space="preserve">because </w:t>
      </w:r>
      <w:r w:rsidR="009134D3" w:rsidRPr="00756BF8">
        <w:rPr>
          <w:rFonts w:ascii="Times New Roman" w:hAnsi="Times New Roman" w:cs="Times New Roman"/>
          <w:sz w:val="24"/>
          <w:szCs w:val="24"/>
          <w:lang w:val="en-US"/>
        </w:rPr>
        <w:t>there were</w:t>
      </w:r>
      <w:r w:rsidR="00472BEE" w:rsidRPr="00756BF8">
        <w:rPr>
          <w:rFonts w:ascii="Times New Roman" w:hAnsi="Times New Roman" w:cs="Times New Roman"/>
          <w:sz w:val="24"/>
          <w:szCs w:val="24"/>
          <w:lang w:val="en-US"/>
        </w:rPr>
        <w:t xml:space="preserve"> fewer than 4 studies (</w:t>
      </w:r>
      <w:r>
        <w:rPr>
          <w:rFonts w:ascii="Times New Roman" w:hAnsi="Times New Roman" w:cs="Times New Roman"/>
          <w:sz w:val="24"/>
          <w:szCs w:val="24"/>
          <w:lang w:val="en-US"/>
        </w:rPr>
        <w:t xml:space="preserve">Supplementary </w:t>
      </w:r>
      <w:r w:rsidR="00472BEE" w:rsidRPr="00756BF8">
        <w:rPr>
          <w:rFonts w:ascii="Times New Roman" w:hAnsi="Times New Roman" w:cs="Times New Roman"/>
          <w:sz w:val="24"/>
          <w:szCs w:val="24"/>
          <w:lang w:val="en-US"/>
        </w:rPr>
        <w:t xml:space="preserve">Table </w:t>
      </w:r>
      <w:r>
        <w:rPr>
          <w:rFonts w:ascii="Times New Roman" w:hAnsi="Times New Roman" w:cs="Times New Roman"/>
          <w:sz w:val="24"/>
          <w:szCs w:val="24"/>
          <w:lang w:val="en-US"/>
        </w:rPr>
        <w:t>4</w:t>
      </w:r>
      <w:r w:rsidR="00472BEE" w:rsidRPr="00756BF8">
        <w:rPr>
          <w:rFonts w:ascii="Times New Roman" w:hAnsi="Times New Roman" w:cs="Times New Roman"/>
          <w:sz w:val="24"/>
          <w:szCs w:val="24"/>
          <w:lang w:val="en-US"/>
        </w:rPr>
        <w:t>). However, for all-cause mortality</w:t>
      </w:r>
      <w:r w:rsidR="0097639C" w:rsidRPr="00756BF8">
        <w:rPr>
          <w:rFonts w:ascii="Times New Roman" w:hAnsi="Times New Roman" w:cs="Times New Roman"/>
          <w:sz w:val="24"/>
          <w:szCs w:val="24"/>
          <w:lang w:val="en-US"/>
        </w:rPr>
        <w:t>,</w:t>
      </w:r>
      <w:r w:rsidR="00472BEE" w:rsidRPr="00756BF8">
        <w:rPr>
          <w:rFonts w:ascii="Times New Roman" w:hAnsi="Times New Roman" w:cs="Times New Roman"/>
          <w:sz w:val="24"/>
          <w:szCs w:val="24"/>
          <w:lang w:val="en-US"/>
        </w:rPr>
        <w:t xml:space="preserve"> level 2 evidence was present for refined grain</w:t>
      </w:r>
      <w:r w:rsidR="0097639C" w:rsidRPr="00756BF8">
        <w:rPr>
          <w:rFonts w:ascii="Times New Roman" w:hAnsi="Times New Roman" w:cs="Times New Roman"/>
          <w:sz w:val="24"/>
          <w:szCs w:val="24"/>
          <w:lang w:val="en-US"/>
        </w:rPr>
        <w:t>s</w:t>
      </w:r>
      <w:r w:rsidR="00472BEE" w:rsidRPr="00756BF8">
        <w:rPr>
          <w:rFonts w:ascii="Times New Roman" w:hAnsi="Times New Roman" w:cs="Times New Roman"/>
          <w:sz w:val="24"/>
          <w:szCs w:val="24"/>
          <w:lang w:val="en-US"/>
        </w:rPr>
        <w:t>, green leafy vegetables/salad and tinned fruit. For cardiovascular disease, there was only level 2 evidence for fish.</w:t>
      </w:r>
      <w:r w:rsidR="0054796A" w:rsidRPr="00756BF8">
        <w:rPr>
          <w:rFonts w:ascii="Times New Roman" w:hAnsi="Times New Roman" w:cs="Times New Roman"/>
          <w:sz w:val="24"/>
          <w:szCs w:val="24"/>
          <w:lang w:val="en-US"/>
        </w:rPr>
        <w:t xml:space="preserve"> None of the meta-analyses were based on randomized controlled trial data.</w:t>
      </w:r>
    </w:p>
    <w:p w14:paraId="626465A0" w14:textId="12EF5245" w:rsidR="0028290A" w:rsidRPr="00756BF8" w:rsidRDefault="001A3195" w:rsidP="00170700">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Table </w:t>
      </w:r>
      <w:r w:rsidR="00AE57DC">
        <w:rPr>
          <w:rFonts w:ascii="Times New Roman" w:hAnsi="Times New Roman" w:cs="Times New Roman"/>
          <w:sz w:val="24"/>
          <w:szCs w:val="24"/>
          <w:lang w:val="en-US"/>
        </w:rPr>
        <w:t>1</w:t>
      </w:r>
      <w:r>
        <w:rPr>
          <w:rFonts w:ascii="Times New Roman" w:hAnsi="Times New Roman" w:cs="Times New Roman"/>
          <w:sz w:val="24"/>
          <w:szCs w:val="24"/>
          <w:lang w:val="en-US"/>
        </w:rPr>
        <w:t xml:space="preserve"> and Figure 1 show</w:t>
      </w:r>
      <w:r w:rsidR="00472BEE" w:rsidRPr="00756BF8">
        <w:rPr>
          <w:rFonts w:ascii="Times New Roman" w:hAnsi="Times New Roman" w:cs="Times New Roman"/>
          <w:sz w:val="24"/>
          <w:szCs w:val="24"/>
          <w:lang w:val="en-US"/>
        </w:rPr>
        <w:t xml:space="preserve"> the food items within different food groups and their risk of all-cause mortality. For carbohydrates, there were 2 or fewer studies for the assessment of whole grain bread, pasta, whole grain breakfast cereals, oats/oatmeal. In the dose-response analysis all of these food items were associated with reduced risk of all-cause mortality (whole grain bread RR 0.85 (</w:t>
      </w:r>
      <w:r w:rsidR="0097639C" w:rsidRPr="00756BF8">
        <w:rPr>
          <w:rFonts w:ascii="Times New Roman" w:hAnsi="Times New Roman" w:cs="Times New Roman"/>
          <w:sz w:val="24"/>
          <w:szCs w:val="24"/>
          <w:lang w:val="en-US"/>
        </w:rPr>
        <w:t xml:space="preserve">95% CI </w:t>
      </w:r>
      <w:r w:rsidR="00472BEE" w:rsidRPr="00756BF8">
        <w:rPr>
          <w:rFonts w:ascii="Times New Roman" w:hAnsi="Times New Roman" w:cs="Times New Roman"/>
          <w:sz w:val="24"/>
          <w:szCs w:val="24"/>
          <w:lang w:val="en-US"/>
        </w:rPr>
        <w:t>0.82-0.89), pasta RR 0.85 (0.74-0.99), whole grain breakfast cereal RR 0.88 (0.83-0.92), oats/oatmeal RR 0.88 (0.83-0.92). Both intake of refined grain</w:t>
      </w:r>
      <w:r w:rsidR="0028290A" w:rsidRPr="00756BF8">
        <w:rPr>
          <w:rFonts w:ascii="Times New Roman" w:hAnsi="Times New Roman" w:cs="Times New Roman"/>
          <w:sz w:val="24"/>
          <w:szCs w:val="24"/>
          <w:lang w:val="en-US"/>
        </w:rPr>
        <w:t>s</w:t>
      </w:r>
      <w:r w:rsidR="00472BEE" w:rsidRPr="00756BF8">
        <w:rPr>
          <w:rFonts w:ascii="Times New Roman" w:hAnsi="Times New Roman" w:cs="Times New Roman"/>
          <w:sz w:val="24"/>
          <w:szCs w:val="24"/>
          <w:lang w:val="en-US"/>
        </w:rPr>
        <w:t xml:space="preserve"> and fibre were associated with a significant dose response reduction in all-cause mortality (RR 0.95 (0.91-0.99), 4 studies and RR 0.90 (0.86-0.94), 8 studies, respectively). Rice was evaluated in 5 studies in the highest consumer compared to the lowest consumer analysis and no significant difference in mortality was observed. </w:t>
      </w:r>
    </w:p>
    <w:p w14:paraId="7E42BED7" w14:textId="0233D6A5" w:rsidR="00472BEE" w:rsidRPr="00756BF8" w:rsidRDefault="00472BEE" w:rsidP="00170700">
      <w:pPr>
        <w:spacing w:after="0" w:line="360" w:lineRule="auto"/>
        <w:ind w:firstLine="720"/>
        <w:jc w:val="both"/>
        <w:rPr>
          <w:rFonts w:ascii="Times New Roman" w:hAnsi="Times New Roman" w:cs="Times New Roman"/>
          <w:sz w:val="24"/>
          <w:szCs w:val="24"/>
          <w:lang w:val="en-US"/>
        </w:rPr>
      </w:pPr>
      <w:r w:rsidRPr="00756BF8">
        <w:rPr>
          <w:rFonts w:ascii="Times New Roman" w:hAnsi="Times New Roman" w:cs="Times New Roman"/>
          <w:sz w:val="24"/>
          <w:szCs w:val="24"/>
          <w:lang w:val="en-US"/>
        </w:rPr>
        <w:t xml:space="preserve">Among meat, eggs and fish, fish consumption </w:t>
      </w:r>
      <w:r w:rsidR="0028290A" w:rsidRPr="00756BF8">
        <w:rPr>
          <w:rFonts w:ascii="Times New Roman" w:hAnsi="Times New Roman" w:cs="Times New Roman"/>
          <w:sz w:val="24"/>
          <w:szCs w:val="24"/>
          <w:lang w:val="en-US"/>
        </w:rPr>
        <w:t>was associated with a</w:t>
      </w:r>
      <w:r w:rsidRPr="00756BF8">
        <w:rPr>
          <w:rFonts w:ascii="Times New Roman" w:hAnsi="Times New Roman" w:cs="Times New Roman"/>
          <w:sz w:val="24"/>
          <w:szCs w:val="24"/>
          <w:lang w:val="en-US"/>
        </w:rPr>
        <w:t xml:space="preserve"> small benefit </w:t>
      </w:r>
      <w:r w:rsidR="0028290A" w:rsidRPr="00756BF8">
        <w:rPr>
          <w:rFonts w:ascii="Times New Roman" w:hAnsi="Times New Roman" w:cs="Times New Roman"/>
          <w:sz w:val="24"/>
          <w:szCs w:val="24"/>
          <w:lang w:val="en-US"/>
        </w:rPr>
        <w:t xml:space="preserve">for mortality </w:t>
      </w:r>
      <w:r w:rsidRPr="00756BF8">
        <w:rPr>
          <w:rFonts w:ascii="Times New Roman" w:hAnsi="Times New Roman" w:cs="Times New Roman"/>
          <w:sz w:val="24"/>
          <w:szCs w:val="24"/>
          <w:lang w:val="en-US"/>
        </w:rPr>
        <w:t xml:space="preserve">(RR 0.98 (0.97-1.00)) and processed meat appeared to be harmful (RR 1.25 (1.07-1.45)). No significant differences were observed for white meat, red meat and eggs. Among fruits and vegetables, root vegetables (RR 0.76 (0.66-0.88), 1 study), green leafy vegetables/salad (RR 0.78 (0.71-0.86), 7 studies), cooked vegetables (RR 0.89 (0.80-0.99), 4 studies) and cruciferous vegetables (RR 0.90 (0.85-0.95), 6 studies) were associated with reductions in all-cause mortality. </w:t>
      </w:r>
      <w:r w:rsidR="0028290A" w:rsidRPr="00756BF8">
        <w:rPr>
          <w:rFonts w:ascii="Times New Roman" w:hAnsi="Times New Roman" w:cs="Times New Roman"/>
          <w:sz w:val="24"/>
          <w:szCs w:val="24"/>
          <w:lang w:val="en-US"/>
        </w:rPr>
        <w:t>There was an association for increased m</w:t>
      </w:r>
      <w:r w:rsidRPr="00756BF8">
        <w:rPr>
          <w:rFonts w:ascii="Times New Roman" w:hAnsi="Times New Roman" w:cs="Times New Roman"/>
          <w:sz w:val="24"/>
          <w:szCs w:val="24"/>
          <w:lang w:val="en-US"/>
        </w:rPr>
        <w:t>ortality with a dose-response consumption of tinned fruit (RR 1.14 (1.07-1.21), 4 studies). Comparing the highest and lowest consumers of alcohol there appeared to be reduction in all-cause mortality among the highest consumers (RR 0.87 (0.83-0.92), 31 studies). Coffee also showed a dose-response</w:t>
      </w:r>
      <w:r w:rsidR="00D4518B" w:rsidRPr="00756BF8">
        <w:rPr>
          <w:rFonts w:ascii="Times New Roman" w:hAnsi="Times New Roman" w:cs="Times New Roman"/>
          <w:sz w:val="24"/>
          <w:szCs w:val="24"/>
          <w:lang w:val="en-US"/>
        </w:rPr>
        <w:t xml:space="preserve"> association for</w:t>
      </w:r>
      <w:r w:rsidRPr="00756BF8">
        <w:rPr>
          <w:rFonts w:ascii="Times New Roman" w:hAnsi="Times New Roman" w:cs="Times New Roman"/>
          <w:sz w:val="24"/>
          <w:szCs w:val="24"/>
          <w:lang w:val="en-US"/>
        </w:rPr>
        <w:t xml:space="preserve"> reduc</w:t>
      </w:r>
      <w:r w:rsidR="00D4518B" w:rsidRPr="00756BF8">
        <w:rPr>
          <w:rFonts w:ascii="Times New Roman" w:hAnsi="Times New Roman" w:cs="Times New Roman"/>
          <w:sz w:val="24"/>
          <w:szCs w:val="24"/>
          <w:lang w:val="en-US"/>
        </w:rPr>
        <w:t xml:space="preserve">ed risk of </w:t>
      </w:r>
      <w:r w:rsidRPr="00756BF8">
        <w:rPr>
          <w:rFonts w:ascii="Times New Roman" w:hAnsi="Times New Roman" w:cs="Times New Roman"/>
          <w:sz w:val="24"/>
          <w:szCs w:val="24"/>
          <w:lang w:val="en-US"/>
        </w:rPr>
        <w:t xml:space="preserve">all-cause mortality (RR 0.96 (0.94-0.97), 16 studies). For dairy products, there was no significant difference in risk of mortality with yogurt, </w:t>
      </w:r>
      <w:r w:rsidRPr="00756BF8">
        <w:rPr>
          <w:rFonts w:ascii="Times New Roman" w:hAnsi="Times New Roman" w:cs="Times New Roman"/>
          <w:sz w:val="24"/>
          <w:szCs w:val="24"/>
          <w:lang w:val="en-US"/>
        </w:rPr>
        <w:lastRenderedPageBreak/>
        <w:t xml:space="preserve">cheese, milk or butter consumption.  The data from nuts appeared to </w:t>
      </w:r>
      <w:r w:rsidR="00971EB2" w:rsidRPr="00756BF8">
        <w:rPr>
          <w:rFonts w:ascii="Times New Roman" w:hAnsi="Times New Roman" w:cs="Times New Roman"/>
          <w:sz w:val="24"/>
          <w:szCs w:val="24"/>
          <w:lang w:val="en-US"/>
        </w:rPr>
        <w:t xml:space="preserve">be associated with </w:t>
      </w:r>
      <w:r w:rsidRPr="00756BF8">
        <w:rPr>
          <w:rFonts w:ascii="Times New Roman" w:hAnsi="Times New Roman" w:cs="Times New Roman"/>
          <w:sz w:val="24"/>
          <w:szCs w:val="24"/>
          <w:lang w:val="en-US"/>
        </w:rPr>
        <w:t>reduce</w:t>
      </w:r>
      <w:r w:rsidR="00971EB2" w:rsidRPr="00756BF8">
        <w:rPr>
          <w:rFonts w:ascii="Times New Roman" w:hAnsi="Times New Roman" w:cs="Times New Roman"/>
          <w:sz w:val="24"/>
          <w:szCs w:val="24"/>
          <w:lang w:val="en-US"/>
        </w:rPr>
        <w:t>d</w:t>
      </w:r>
      <w:r w:rsidRPr="00756BF8">
        <w:rPr>
          <w:rFonts w:ascii="Times New Roman" w:hAnsi="Times New Roman" w:cs="Times New Roman"/>
          <w:sz w:val="24"/>
          <w:szCs w:val="24"/>
          <w:lang w:val="en-US"/>
        </w:rPr>
        <w:t xml:space="preserve"> risk of mortality in a dose response relationship (all nuts RR 0.78 (0.72-0.84), 16 studies, tree nuts RR 0.82 (0.75-0.90), 4 studies and peanuts RR 0.77 (0.69-0.86), 5 studies). </w:t>
      </w:r>
    </w:p>
    <w:p w14:paraId="61A04340" w14:textId="19BE268D" w:rsidR="00472BEE" w:rsidRDefault="00472BEE" w:rsidP="00170700">
      <w:pPr>
        <w:spacing w:after="0" w:line="360" w:lineRule="auto"/>
        <w:ind w:firstLine="720"/>
        <w:jc w:val="both"/>
        <w:rPr>
          <w:rFonts w:ascii="Times New Roman" w:hAnsi="Times New Roman" w:cs="Times New Roman"/>
          <w:sz w:val="24"/>
          <w:szCs w:val="24"/>
          <w:lang w:val="en-US"/>
        </w:rPr>
      </w:pPr>
      <w:r w:rsidRPr="00756BF8">
        <w:rPr>
          <w:rFonts w:ascii="Times New Roman" w:hAnsi="Times New Roman" w:cs="Times New Roman"/>
          <w:sz w:val="24"/>
          <w:szCs w:val="24"/>
          <w:lang w:val="en-US"/>
        </w:rPr>
        <w:t xml:space="preserve">The associations between cardiovascular disease and food items are shown in Figure 2 and Table </w:t>
      </w:r>
      <w:r w:rsidR="00AE57DC">
        <w:rPr>
          <w:rFonts w:ascii="Times New Roman" w:hAnsi="Times New Roman" w:cs="Times New Roman"/>
          <w:sz w:val="24"/>
          <w:szCs w:val="24"/>
          <w:lang w:val="en-US"/>
        </w:rPr>
        <w:t>2</w:t>
      </w:r>
      <w:r w:rsidRPr="00756BF8">
        <w:rPr>
          <w:rFonts w:ascii="Times New Roman" w:hAnsi="Times New Roman" w:cs="Times New Roman"/>
          <w:sz w:val="24"/>
          <w:szCs w:val="24"/>
          <w:lang w:val="en-US"/>
        </w:rPr>
        <w:t xml:space="preserve">. Among carbohydrates, there was a dose-response </w:t>
      </w:r>
      <w:r w:rsidR="009E42AE" w:rsidRPr="00756BF8">
        <w:rPr>
          <w:rFonts w:ascii="Times New Roman" w:hAnsi="Times New Roman" w:cs="Times New Roman"/>
          <w:sz w:val="24"/>
          <w:szCs w:val="24"/>
          <w:lang w:val="en-US"/>
        </w:rPr>
        <w:t xml:space="preserve">association for </w:t>
      </w:r>
      <w:r w:rsidRPr="00756BF8">
        <w:rPr>
          <w:rFonts w:ascii="Times New Roman" w:hAnsi="Times New Roman" w:cs="Times New Roman"/>
          <w:sz w:val="24"/>
          <w:szCs w:val="24"/>
          <w:lang w:val="en-US"/>
        </w:rPr>
        <w:t xml:space="preserve">benefit for whole grain bread (RR 0.87 (0.80-0.95), 3 studies), whole grain breakfast cereals (RR 0.84 (0.78-0.90), 2 studies), bran (RR 0.85 (0.79-0.90, 2 studies) and fibre (RR 0.91 (0.88-0.94), 10 studies). </w:t>
      </w:r>
      <w:r w:rsidR="00E958C4" w:rsidRPr="00756BF8">
        <w:rPr>
          <w:rFonts w:ascii="Times New Roman" w:hAnsi="Times New Roman" w:cs="Times New Roman"/>
          <w:sz w:val="24"/>
          <w:szCs w:val="24"/>
          <w:lang w:val="en-US"/>
        </w:rPr>
        <w:t>R</w:t>
      </w:r>
      <w:r w:rsidRPr="00756BF8">
        <w:rPr>
          <w:rFonts w:ascii="Times New Roman" w:hAnsi="Times New Roman" w:cs="Times New Roman"/>
          <w:sz w:val="24"/>
          <w:szCs w:val="24"/>
          <w:lang w:val="en-US"/>
        </w:rPr>
        <w:t xml:space="preserve">ed meat (RR 1.15 (1.05-1.26), 6 studies) and processed meat (RR 1.24 (1.09-1.40), 6 studies) </w:t>
      </w:r>
      <w:r w:rsidR="00E958C4" w:rsidRPr="00756BF8">
        <w:rPr>
          <w:rFonts w:ascii="Times New Roman" w:hAnsi="Times New Roman" w:cs="Times New Roman"/>
          <w:sz w:val="24"/>
          <w:szCs w:val="24"/>
          <w:lang w:val="en-US"/>
        </w:rPr>
        <w:t xml:space="preserve">appeared to be </w:t>
      </w:r>
      <w:r w:rsidRPr="00756BF8">
        <w:rPr>
          <w:rFonts w:ascii="Times New Roman" w:hAnsi="Times New Roman" w:cs="Times New Roman"/>
          <w:sz w:val="24"/>
          <w:szCs w:val="24"/>
          <w:lang w:val="en-US"/>
        </w:rPr>
        <w:t>harmful. Out of all the fruits and vegetables only 1 study on raw vegetables suggested a dose-response</w:t>
      </w:r>
      <w:r w:rsidR="009E42AE" w:rsidRPr="00756BF8">
        <w:rPr>
          <w:rFonts w:ascii="Times New Roman" w:hAnsi="Times New Roman" w:cs="Times New Roman"/>
          <w:sz w:val="24"/>
          <w:szCs w:val="24"/>
          <w:lang w:val="en-US"/>
        </w:rPr>
        <w:t xml:space="preserve"> association of</w:t>
      </w:r>
      <w:r w:rsidRPr="00756BF8">
        <w:rPr>
          <w:rFonts w:ascii="Times New Roman" w:hAnsi="Times New Roman" w:cs="Times New Roman"/>
          <w:sz w:val="24"/>
          <w:szCs w:val="24"/>
          <w:lang w:val="en-US"/>
        </w:rPr>
        <w:t xml:space="preserve"> benefit (RR 0.86 (0.81-0.90)). Alcohol consumption for the highest compared to the lowest consumers showed a</w:t>
      </w:r>
      <w:r w:rsidR="009E42AE" w:rsidRPr="00756BF8">
        <w:rPr>
          <w:rFonts w:ascii="Times New Roman" w:hAnsi="Times New Roman" w:cs="Times New Roman"/>
          <w:sz w:val="24"/>
          <w:szCs w:val="24"/>
          <w:lang w:val="en-US"/>
        </w:rPr>
        <w:t>n association of reduced risk of</w:t>
      </w:r>
      <w:r w:rsidRPr="00756BF8">
        <w:rPr>
          <w:rFonts w:ascii="Times New Roman" w:hAnsi="Times New Roman" w:cs="Times New Roman"/>
          <w:sz w:val="24"/>
          <w:szCs w:val="24"/>
          <w:lang w:val="en-US"/>
        </w:rPr>
        <w:t xml:space="preserve"> cardiovascular disease (RR 0.75 (0.70-0.80), 21 studies). Black tea was associated with a dose-response benefit for cardiovascular mortality (RR 0.92 (0.85-0.99), 7 studies). Dairy products (yogurt, cheese, milk and butter) showed no evidence of a dose response </w:t>
      </w:r>
      <w:r w:rsidR="009E42AE" w:rsidRPr="00756BF8">
        <w:rPr>
          <w:rFonts w:ascii="Times New Roman" w:hAnsi="Times New Roman" w:cs="Times New Roman"/>
          <w:sz w:val="24"/>
          <w:szCs w:val="24"/>
          <w:lang w:val="en-US"/>
        </w:rPr>
        <w:t xml:space="preserve">association for </w:t>
      </w:r>
      <w:r w:rsidRPr="00756BF8">
        <w:rPr>
          <w:rFonts w:ascii="Times New Roman" w:hAnsi="Times New Roman" w:cs="Times New Roman"/>
          <w:sz w:val="24"/>
          <w:szCs w:val="24"/>
          <w:lang w:val="en-US"/>
        </w:rPr>
        <w:t>benefit or harm. Intake of nuts were associated with reduced risk of cardiovascular disease (all nuts RR 0.79 (0.70-0.88), 12 studies, tree nuts RR 0.75 (0.67-0.84), 3 studies, peanuts RR 0.64 (0.50-0.81), 5 studies). In addition, olive oil showed a dose-response benefit in cardiovascular disease RR 0.82 (0.70-0.96), 9 studies and soy products as compared by highest and lowest consumers showed lower risk of cardiovascular disease (RR 0.83 (0.75-0.93)). Finally, a</w:t>
      </w:r>
      <w:r w:rsidR="009E42AE" w:rsidRPr="00756BF8">
        <w:rPr>
          <w:rFonts w:ascii="Times New Roman" w:hAnsi="Times New Roman" w:cs="Times New Roman"/>
          <w:sz w:val="24"/>
          <w:szCs w:val="24"/>
          <w:lang w:val="en-US"/>
        </w:rPr>
        <w:t>n association for a</w:t>
      </w:r>
      <w:r w:rsidRPr="00756BF8">
        <w:rPr>
          <w:rFonts w:ascii="Times New Roman" w:hAnsi="Times New Roman" w:cs="Times New Roman"/>
          <w:sz w:val="24"/>
          <w:szCs w:val="24"/>
          <w:lang w:val="en-US"/>
        </w:rPr>
        <w:t xml:space="preserve"> dose response benefit was observed for chocolate (RR 0.982 (0.972-0.992), 12 studies).</w:t>
      </w:r>
    </w:p>
    <w:p w14:paraId="40ADF260" w14:textId="6956B9D6" w:rsidR="00647EEE" w:rsidRPr="00756BF8" w:rsidRDefault="00647EEE" w:rsidP="00170700">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additional analysis considering differences in results based on sex showed no major differences between men and women in mos</w:t>
      </w:r>
      <w:r w:rsidR="00AE57DC">
        <w:rPr>
          <w:rFonts w:ascii="Times New Roman" w:hAnsi="Times New Roman" w:cs="Times New Roman"/>
          <w:sz w:val="24"/>
          <w:szCs w:val="24"/>
          <w:lang w:val="en-US"/>
        </w:rPr>
        <w:t>t studies (Supplementary Table 5</w:t>
      </w:r>
      <w:r>
        <w:rPr>
          <w:rFonts w:ascii="Times New Roman" w:hAnsi="Times New Roman" w:cs="Times New Roman"/>
          <w:sz w:val="24"/>
          <w:szCs w:val="24"/>
          <w:lang w:val="en-US"/>
        </w:rPr>
        <w:t>).</w:t>
      </w:r>
    </w:p>
    <w:p w14:paraId="2EE63E84" w14:textId="77777777" w:rsidR="00C22CF5" w:rsidRPr="00756BF8" w:rsidRDefault="00C22CF5" w:rsidP="00170700">
      <w:pPr>
        <w:spacing w:after="0" w:line="360" w:lineRule="auto"/>
        <w:jc w:val="both"/>
        <w:rPr>
          <w:rFonts w:ascii="Times New Roman" w:hAnsi="Times New Roman" w:cs="Times New Roman"/>
          <w:b/>
          <w:sz w:val="24"/>
          <w:szCs w:val="24"/>
          <w:lang w:val="en-US"/>
        </w:rPr>
      </w:pPr>
    </w:p>
    <w:p w14:paraId="288C6FB8" w14:textId="77777777" w:rsidR="006F22EB" w:rsidRDefault="006F22EB">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5C40E5E9" w14:textId="6D6DCE33" w:rsidR="0005641C" w:rsidRPr="00756BF8" w:rsidRDefault="00FA0366" w:rsidP="00170700">
      <w:pPr>
        <w:spacing w:after="0" w:line="360" w:lineRule="auto"/>
        <w:jc w:val="both"/>
        <w:rPr>
          <w:rFonts w:ascii="Times New Roman" w:hAnsi="Times New Roman" w:cs="Times New Roman"/>
          <w:b/>
          <w:sz w:val="24"/>
          <w:szCs w:val="24"/>
          <w:lang w:val="en-US"/>
        </w:rPr>
      </w:pPr>
      <w:r w:rsidRPr="00756BF8">
        <w:rPr>
          <w:rFonts w:ascii="Times New Roman" w:hAnsi="Times New Roman" w:cs="Times New Roman"/>
          <w:b/>
          <w:sz w:val="24"/>
          <w:szCs w:val="24"/>
          <w:lang w:val="en-US"/>
        </w:rPr>
        <w:lastRenderedPageBreak/>
        <w:t>Discussion</w:t>
      </w:r>
    </w:p>
    <w:p w14:paraId="0ED5A13B" w14:textId="4D33081A" w:rsidR="00800AD0" w:rsidRPr="00756BF8" w:rsidRDefault="0005641C" w:rsidP="002E2404">
      <w:pPr>
        <w:spacing w:after="0" w:line="360" w:lineRule="auto"/>
        <w:jc w:val="both"/>
        <w:rPr>
          <w:rFonts w:ascii="Times New Roman" w:hAnsi="Times New Roman" w:cs="Times New Roman"/>
          <w:sz w:val="24"/>
          <w:szCs w:val="24"/>
          <w:lang w:val="en-US"/>
        </w:rPr>
      </w:pPr>
      <w:r w:rsidRPr="00756BF8">
        <w:rPr>
          <w:rFonts w:ascii="Times New Roman" w:hAnsi="Times New Roman" w:cs="Times New Roman"/>
          <w:sz w:val="24"/>
          <w:szCs w:val="24"/>
          <w:lang w:val="en-US"/>
        </w:rPr>
        <w:tab/>
      </w:r>
      <w:r w:rsidR="001C3147" w:rsidRPr="00756BF8">
        <w:rPr>
          <w:rFonts w:ascii="Times New Roman" w:hAnsi="Times New Roman" w:cs="Times New Roman"/>
          <w:sz w:val="24"/>
          <w:szCs w:val="24"/>
          <w:lang w:val="en-US"/>
        </w:rPr>
        <w:t>To facilitate clinician-patient communications regarding the impact of diet for cardiovascular health, w</w:t>
      </w:r>
      <w:r w:rsidRPr="00756BF8">
        <w:rPr>
          <w:rFonts w:ascii="Times New Roman" w:hAnsi="Times New Roman" w:cs="Times New Roman"/>
          <w:sz w:val="24"/>
          <w:szCs w:val="24"/>
          <w:lang w:val="en-US"/>
        </w:rPr>
        <w:t xml:space="preserve">e have </w:t>
      </w:r>
      <w:r w:rsidR="007836A5" w:rsidRPr="00756BF8">
        <w:rPr>
          <w:rFonts w:ascii="Times New Roman" w:hAnsi="Times New Roman" w:cs="Times New Roman"/>
          <w:sz w:val="24"/>
          <w:szCs w:val="24"/>
          <w:lang w:val="en-US"/>
        </w:rPr>
        <w:t>summarized current evi</w:t>
      </w:r>
      <w:r w:rsidR="001C3147" w:rsidRPr="00756BF8">
        <w:rPr>
          <w:rFonts w:ascii="Times New Roman" w:hAnsi="Times New Roman" w:cs="Times New Roman"/>
          <w:sz w:val="24"/>
          <w:szCs w:val="24"/>
          <w:lang w:val="en-US"/>
        </w:rPr>
        <w:t xml:space="preserve">dence from the highest </w:t>
      </w:r>
      <w:r w:rsidR="007836A5" w:rsidRPr="00756BF8">
        <w:rPr>
          <w:rFonts w:ascii="Times New Roman" w:hAnsi="Times New Roman" w:cs="Times New Roman"/>
          <w:sz w:val="24"/>
          <w:szCs w:val="24"/>
          <w:lang w:val="en-US"/>
        </w:rPr>
        <w:t>quality systematic reviews</w:t>
      </w:r>
      <w:r w:rsidR="001C3147" w:rsidRPr="00756BF8">
        <w:rPr>
          <w:rFonts w:ascii="Times New Roman" w:hAnsi="Times New Roman" w:cs="Times New Roman"/>
          <w:sz w:val="24"/>
          <w:szCs w:val="24"/>
          <w:lang w:val="en-US"/>
        </w:rPr>
        <w:t xml:space="preserve"> available by various food groups.  We have</w:t>
      </w:r>
      <w:r w:rsidR="007836A5" w:rsidRPr="00756BF8">
        <w:rPr>
          <w:rFonts w:ascii="Times New Roman" w:hAnsi="Times New Roman" w:cs="Times New Roman"/>
          <w:sz w:val="24"/>
          <w:szCs w:val="24"/>
          <w:lang w:val="en-US"/>
        </w:rPr>
        <w:t xml:space="preserve"> </w:t>
      </w:r>
      <w:r w:rsidRPr="00756BF8">
        <w:rPr>
          <w:rFonts w:ascii="Times New Roman" w:hAnsi="Times New Roman" w:cs="Times New Roman"/>
          <w:sz w:val="24"/>
          <w:szCs w:val="24"/>
          <w:lang w:val="en-US"/>
        </w:rPr>
        <w:t xml:space="preserve">shown that food components within food groups </w:t>
      </w:r>
      <w:r w:rsidR="009E42AE" w:rsidRPr="00756BF8">
        <w:rPr>
          <w:rFonts w:ascii="Times New Roman" w:hAnsi="Times New Roman" w:cs="Times New Roman"/>
          <w:sz w:val="24"/>
          <w:szCs w:val="24"/>
          <w:lang w:val="en-US"/>
        </w:rPr>
        <w:t xml:space="preserve">are associated with </w:t>
      </w:r>
      <w:r w:rsidRPr="00756BF8">
        <w:rPr>
          <w:rFonts w:ascii="Times New Roman" w:hAnsi="Times New Roman" w:cs="Times New Roman"/>
          <w:sz w:val="24"/>
          <w:szCs w:val="24"/>
          <w:lang w:val="en-US"/>
        </w:rPr>
        <w:t>different risk</w:t>
      </w:r>
      <w:r w:rsidR="009E42AE" w:rsidRPr="00756BF8">
        <w:rPr>
          <w:rFonts w:ascii="Times New Roman" w:hAnsi="Times New Roman" w:cs="Times New Roman"/>
          <w:sz w:val="24"/>
          <w:szCs w:val="24"/>
          <w:lang w:val="en-US"/>
        </w:rPr>
        <w:t>s</w:t>
      </w:r>
      <w:r w:rsidRPr="00756BF8">
        <w:rPr>
          <w:rFonts w:ascii="Times New Roman" w:hAnsi="Times New Roman" w:cs="Times New Roman"/>
          <w:sz w:val="24"/>
          <w:szCs w:val="24"/>
          <w:lang w:val="en-US"/>
        </w:rPr>
        <w:t xml:space="preserve"> for cardiovascular disease and all-cause mortality. Many fruits and vegetables which are presumed to be beneficial as a group actually lack strong evidence</w:t>
      </w:r>
      <w:r w:rsidR="00807631" w:rsidRPr="00756BF8">
        <w:rPr>
          <w:rFonts w:ascii="Times New Roman" w:hAnsi="Times New Roman" w:cs="Times New Roman"/>
          <w:sz w:val="24"/>
          <w:szCs w:val="24"/>
          <w:lang w:val="en-US"/>
        </w:rPr>
        <w:t xml:space="preserve"> of cardiovascular</w:t>
      </w:r>
      <w:r w:rsidRPr="00756BF8">
        <w:rPr>
          <w:rFonts w:ascii="Times New Roman" w:hAnsi="Times New Roman" w:cs="Times New Roman"/>
          <w:sz w:val="24"/>
          <w:szCs w:val="24"/>
          <w:lang w:val="en-US"/>
        </w:rPr>
        <w:t xml:space="preserve"> benefit.</w:t>
      </w:r>
      <w:r w:rsidR="005E5177" w:rsidRPr="00756BF8">
        <w:rPr>
          <w:rFonts w:ascii="Times New Roman" w:hAnsi="Times New Roman" w:cs="Times New Roman"/>
          <w:sz w:val="24"/>
          <w:szCs w:val="24"/>
          <w:lang w:val="en-US"/>
        </w:rPr>
        <w:t xml:space="preserve"> The best evidence appears to support the intake of green leafy vegetables/salad </w:t>
      </w:r>
      <w:r w:rsidR="00625D28" w:rsidRPr="00756BF8">
        <w:rPr>
          <w:rFonts w:ascii="Times New Roman" w:hAnsi="Times New Roman" w:cs="Times New Roman"/>
          <w:sz w:val="24"/>
          <w:szCs w:val="24"/>
          <w:lang w:val="en-US"/>
        </w:rPr>
        <w:t xml:space="preserve">to reduce </w:t>
      </w:r>
      <w:r w:rsidR="005E5177" w:rsidRPr="00756BF8">
        <w:rPr>
          <w:rFonts w:ascii="Times New Roman" w:hAnsi="Times New Roman" w:cs="Times New Roman"/>
          <w:sz w:val="24"/>
          <w:szCs w:val="24"/>
          <w:lang w:val="en-US"/>
        </w:rPr>
        <w:t>all-cause mortality.</w:t>
      </w:r>
      <w:r w:rsidRPr="00756BF8">
        <w:rPr>
          <w:rFonts w:ascii="Times New Roman" w:hAnsi="Times New Roman" w:cs="Times New Roman"/>
          <w:sz w:val="24"/>
          <w:szCs w:val="24"/>
          <w:lang w:val="en-US"/>
        </w:rPr>
        <w:t xml:space="preserve"> </w:t>
      </w:r>
      <w:r w:rsidR="009E42AE" w:rsidRPr="00756BF8">
        <w:rPr>
          <w:rFonts w:ascii="Times New Roman" w:hAnsi="Times New Roman" w:cs="Times New Roman"/>
          <w:sz w:val="24"/>
          <w:szCs w:val="24"/>
          <w:lang w:val="en-US"/>
        </w:rPr>
        <w:t>On the other hand,</w:t>
      </w:r>
      <w:r w:rsidR="00B876EC" w:rsidRPr="00756BF8">
        <w:rPr>
          <w:rFonts w:ascii="Times New Roman" w:hAnsi="Times New Roman" w:cs="Times New Roman"/>
          <w:sz w:val="24"/>
          <w:szCs w:val="24"/>
          <w:lang w:val="en-US"/>
        </w:rPr>
        <w:t xml:space="preserve"> processed meat appears to be harmful for both all-cause mortality and cardiovascular disease</w:t>
      </w:r>
      <w:r w:rsidRPr="00756BF8">
        <w:rPr>
          <w:rFonts w:ascii="Times New Roman" w:hAnsi="Times New Roman" w:cs="Times New Roman"/>
          <w:sz w:val="24"/>
          <w:szCs w:val="24"/>
          <w:lang w:val="en-US"/>
        </w:rPr>
        <w:t xml:space="preserve">. </w:t>
      </w:r>
    </w:p>
    <w:p w14:paraId="5F5CCCC0" w14:textId="034D8944" w:rsidR="0011408B" w:rsidRPr="00696F9B" w:rsidRDefault="0011408B" w:rsidP="00696F9B">
      <w:pPr>
        <w:spacing w:after="0" w:line="360" w:lineRule="auto"/>
        <w:ind w:firstLine="720"/>
        <w:jc w:val="both"/>
        <w:rPr>
          <w:rFonts w:ascii="Times New Roman" w:hAnsi="Times New Roman" w:cs="Times New Roman"/>
          <w:sz w:val="24"/>
          <w:szCs w:val="24"/>
          <w:vertAlign w:val="superscript"/>
          <w:lang w:val="en-US"/>
        </w:rPr>
      </w:pPr>
      <w:r w:rsidRPr="00756BF8">
        <w:rPr>
          <w:rFonts w:ascii="Times New Roman" w:hAnsi="Times New Roman" w:cs="Times New Roman"/>
          <w:sz w:val="24"/>
          <w:szCs w:val="24"/>
          <w:lang w:val="en-US"/>
        </w:rPr>
        <w:t>Our results are important as diet is complex and it appears that there may be dissonance between foods which are for beneficial for all-cause mortality and cardiovascular disease. We speculate that this may be because the major causes of all-cause mortality are likely a composite of cardiovascular disease and those of cance</w:t>
      </w:r>
      <w:r w:rsidR="00756BF8">
        <w:rPr>
          <w:rFonts w:ascii="Times New Roman" w:hAnsi="Times New Roman" w:cs="Times New Roman"/>
          <w:sz w:val="24"/>
          <w:szCs w:val="24"/>
          <w:lang w:val="en-US"/>
        </w:rPr>
        <w:t xml:space="preserve">r </w:t>
      </w:r>
      <w:r w:rsidRPr="00756BF8">
        <w:rPr>
          <w:rFonts w:ascii="Times New Roman" w:hAnsi="Times New Roman" w:cs="Times New Roman"/>
          <w:sz w:val="24"/>
          <w:szCs w:val="24"/>
          <w:lang w:val="en-US"/>
        </w:rPr>
        <w:t>etiology</w:t>
      </w:r>
      <w:r w:rsidR="001A3195">
        <w:rPr>
          <w:rFonts w:ascii="Times New Roman" w:hAnsi="Times New Roman" w:cs="Times New Roman"/>
          <w:sz w:val="24"/>
          <w:szCs w:val="24"/>
          <w:lang w:val="en-US"/>
        </w:rPr>
        <w:t>. While oxidative stress plays a</w:t>
      </w:r>
      <w:r w:rsidRPr="00756BF8">
        <w:rPr>
          <w:rFonts w:ascii="Times New Roman" w:hAnsi="Times New Roman" w:cs="Times New Roman"/>
          <w:sz w:val="24"/>
          <w:szCs w:val="24"/>
          <w:lang w:val="en-US"/>
        </w:rPr>
        <w:t>n important role in both atherosclerosis</w:t>
      </w:r>
      <w:r w:rsidR="00696F9B">
        <w:rPr>
          <w:rFonts w:ascii="Times New Roman" w:hAnsi="Times New Roman" w:cs="Times New Roman"/>
          <w:sz w:val="24"/>
          <w:szCs w:val="24"/>
          <w:vertAlign w:val="superscript"/>
          <w:lang w:val="en-US"/>
        </w:rPr>
        <w:t>33</w:t>
      </w:r>
      <w:r w:rsidRPr="00756BF8">
        <w:rPr>
          <w:rFonts w:ascii="Times New Roman" w:hAnsi="Times New Roman" w:cs="Times New Roman"/>
          <w:sz w:val="24"/>
          <w:szCs w:val="24"/>
          <w:lang w:val="en-US"/>
        </w:rPr>
        <w:t xml:space="preserve"> and </w:t>
      </w:r>
      <w:r w:rsidR="00A6564E">
        <w:rPr>
          <w:rFonts w:ascii="Times New Roman" w:hAnsi="Times New Roman" w:cs="Times New Roman"/>
          <w:sz w:val="24"/>
          <w:szCs w:val="24"/>
          <w:lang w:val="en-US"/>
        </w:rPr>
        <w:t>oncogenesis</w:t>
      </w:r>
      <w:r w:rsidR="00696F9B">
        <w:rPr>
          <w:rFonts w:ascii="Times New Roman" w:hAnsi="Times New Roman" w:cs="Times New Roman"/>
          <w:sz w:val="24"/>
          <w:szCs w:val="24"/>
          <w:vertAlign w:val="superscript"/>
          <w:lang w:val="en-US"/>
        </w:rPr>
        <w:t>34</w:t>
      </w:r>
      <w:r w:rsidRPr="00756BF8">
        <w:rPr>
          <w:rFonts w:ascii="Times New Roman" w:hAnsi="Times New Roman" w:cs="Times New Roman"/>
          <w:sz w:val="24"/>
          <w:szCs w:val="24"/>
          <w:lang w:val="en-US"/>
        </w:rPr>
        <w:t xml:space="preserve"> and both cardiovascular disease and cancer share risk factors such as obesity,</w:t>
      </w:r>
      <w:r w:rsidR="00696F9B">
        <w:rPr>
          <w:rFonts w:ascii="Times New Roman" w:hAnsi="Times New Roman" w:cs="Times New Roman"/>
          <w:sz w:val="24"/>
          <w:szCs w:val="24"/>
          <w:vertAlign w:val="superscript"/>
          <w:lang w:val="en-US"/>
        </w:rPr>
        <w:t>35</w:t>
      </w:r>
      <w:r w:rsidRPr="00756BF8">
        <w:rPr>
          <w:rFonts w:ascii="Times New Roman" w:hAnsi="Times New Roman" w:cs="Times New Roman"/>
          <w:sz w:val="24"/>
          <w:szCs w:val="24"/>
          <w:lang w:val="en-US"/>
        </w:rPr>
        <w:t xml:space="preserve"> </w:t>
      </w:r>
      <w:r w:rsidR="004B538A" w:rsidRPr="00756BF8">
        <w:rPr>
          <w:rFonts w:ascii="Times New Roman" w:hAnsi="Times New Roman" w:cs="Times New Roman"/>
          <w:sz w:val="24"/>
          <w:szCs w:val="24"/>
          <w:lang w:val="en-US"/>
        </w:rPr>
        <w:t xml:space="preserve">physical inactivity, </w:t>
      </w:r>
      <w:r w:rsidRPr="00756BF8">
        <w:rPr>
          <w:rFonts w:ascii="Times New Roman" w:hAnsi="Times New Roman" w:cs="Times New Roman"/>
          <w:sz w:val="24"/>
          <w:szCs w:val="24"/>
          <w:lang w:val="en-US"/>
        </w:rPr>
        <w:t>diabetes</w:t>
      </w:r>
      <w:r w:rsidR="00696F9B">
        <w:rPr>
          <w:rFonts w:ascii="Times New Roman" w:hAnsi="Times New Roman" w:cs="Times New Roman"/>
          <w:sz w:val="24"/>
          <w:szCs w:val="24"/>
          <w:vertAlign w:val="superscript"/>
          <w:lang w:val="en-US"/>
        </w:rPr>
        <w:t>36</w:t>
      </w:r>
      <w:r w:rsidRPr="00756BF8">
        <w:rPr>
          <w:rFonts w:ascii="Times New Roman" w:hAnsi="Times New Roman" w:cs="Times New Roman"/>
          <w:sz w:val="24"/>
          <w:szCs w:val="24"/>
          <w:lang w:val="en-US"/>
        </w:rPr>
        <w:t xml:space="preserve"> and smoking</w:t>
      </w:r>
      <w:r w:rsidR="004B538A" w:rsidRPr="00756BF8">
        <w:rPr>
          <w:rFonts w:ascii="Times New Roman" w:hAnsi="Times New Roman" w:cs="Times New Roman"/>
          <w:sz w:val="24"/>
          <w:szCs w:val="24"/>
          <w:lang w:val="en-US"/>
        </w:rPr>
        <w:t>.</w:t>
      </w:r>
      <w:r w:rsidR="00696F9B">
        <w:rPr>
          <w:rFonts w:ascii="Times New Roman" w:hAnsi="Times New Roman" w:cs="Times New Roman"/>
          <w:sz w:val="24"/>
          <w:szCs w:val="24"/>
          <w:vertAlign w:val="superscript"/>
          <w:lang w:val="en-US"/>
        </w:rPr>
        <w:t>37</w:t>
      </w:r>
      <w:r w:rsidRPr="00756BF8">
        <w:rPr>
          <w:rFonts w:ascii="Times New Roman" w:hAnsi="Times New Roman" w:cs="Times New Roman"/>
          <w:sz w:val="24"/>
          <w:szCs w:val="24"/>
          <w:lang w:val="en-US"/>
        </w:rPr>
        <w:t xml:space="preserve"> </w:t>
      </w:r>
      <w:r w:rsidR="004B538A" w:rsidRPr="00756BF8">
        <w:rPr>
          <w:rFonts w:ascii="Times New Roman" w:hAnsi="Times New Roman" w:cs="Times New Roman"/>
          <w:sz w:val="24"/>
          <w:szCs w:val="24"/>
          <w:lang w:val="en-US"/>
        </w:rPr>
        <w:t>H</w:t>
      </w:r>
      <w:r w:rsidRPr="00756BF8">
        <w:rPr>
          <w:rFonts w:ascii="Times New Roman" w:hAnsi="Times New Roman" w:cs="Times New Roman"/>
          <w:sz w:val="24"/>
          <w:szCs w:val="24"/>
          <w:lang w:val="en-US"/>
        </w:rPr>
        <w:t>ypertension is common and strongly associated with cardiovascular disease but the evidence of its link to cancer is less strong. Dietary elements which affect blood pressure may have greater benefits for cardiovascular disease risk whilst food items that protect from oxidative stress may have a greater protective effect for cancer.</w:t>
      </w:r>
    </w:p>
    <w:p w14:paraId="0627BF57" w14:textId="4291DAF5" w:rsidR="006D00C4" w:rsidRPr="00756BF8" w:rsidRDefault="00CF12EC" w:rsidP="00170700">
      <w:pPr>
        <w:spacing w:after="0" w:line="360" w:lineRule="auto"/>
        <w:ind w:firstLine="720"/>
        <w:jc w:val="both"/>
        <w:rPr>
          <w:rFonts w:ascii="Times New Roman" w:hAnsi="Times New Roman" w:cs="Times New Roman"/>
          <w:sz w:val="24"/>
          <w:szCs w:val="24"/>
          <w:lang w:val="en-US"/>
        </w:rPr>
      </w:pPr>
      <w:r w:rsidRPr="00756BF8">
        <w:rPr>
          <w:rFonts w:ascii="Times New Roman" w:hAnsi="Times New Roman" w:cs="Times New Roman"/>
          <w:color w:val="333333"/>
          <w:sz w:val="24"/>
          <w:szCs w:val="24"/>
          <w:lang w:val="en-US"/>
        </w:rPr>
        <w:t>The consideration of individual foods and food components has been highlighted as a key approach use by the public when interpreting healthy eating messages.</w:t>
      </w:r>
      <w:r w:rsidR="00976560">
        <w:rPr>
          <w:rFonts w:ascii="Times New Roman" w:hAnsi="Times New Roman" w:cs="Times New Roman"/>
          <w:sz w:val="24"/>
          <w:szCs w:val="24"/>
          <w:vertAlign w:val="superscript"/>
          <w:lang w:val="en-US"/>
        </w:rPr>
        <w:t>38</w:t>
      </w:r>
      <w:r w:rsidRPr="00756BF8">
        <w:rPr>
          <w:rFonts w:ascii="Times New Roman" w:hAnsi="Times New Roman" w:cs="Times New Roman"/>
          <w:color w:val="333333"/>
          <w:sz w:val="24"/>
          <w:szCs w:val="24"/>
          <w:lang w:val="en-US"/>
        </w:rPr>
        <w:t xml:space="preserve"> </w:t>
      </w:r>
      <w:r w:rsidR="00B066BE" w:rsidRPr="00756BF8">
        <w:rPr>
          <w:rFonts w:ascii="Times New Roman" w:hAnsi="Times New Roman" w:cs="Times New Roman"/>
          <w:sz w:val="24"/>
          <w:szCs w:val="24"/>
          <w:lang w:val="en-US"/>
        </w:rPr>
        <w:t>We found that dietary nuts appear</w:t>
      </w:r>
      <w:r w:rsidR="006D00C4" w:rsidRPr="00756BF8">
        <w:rPr>
          <w:rFonts w:ascii="Times New Roman" w:hAnsi="Times New Roman" w:cs="Times New Roman"/>
          <w:sz w:val="24"/>
          <w:szCs w:val="24"/>
          <w:lang w:val="en-US"/>
        </w:rPr>
        <w:t xml:space="preserve"> to be beneficial for both all-cause mortality and cardiovascular disease. </w:t>
      </w:r>
      <w:r w:rsidR="00B066BE" w:rsidRPr="00756BF8">
        <w:rPr>
          <w:rFonts w:ascii="Times New Roman" w:hAnsi="Times New Roman" w:cs="Times New Roman"/>
          <w:sz w:val="24"/>
          <w:szCs w:val="24"/>
          <w:lang w:val="en-US"/>
        </w:rPr>
        <w:t xml:space="preserve">Tree nuts and peanuts are </w:t>
      </w:r>
      <w:r w:rsidR="004B5D79">
        <w:rPr>
          <w:rFonts w:ascii="Times New Roman" w:hAnsi="Times New Roman" w:cs="Times New Roman"/>
          <w:sz w:val="24"/>
          <w:szCs w:val="24"/>
          <w:lang w:val="en-US"/>
        </w:rPr>
        <w:t xml:space="preserve">foods </w:t>
      </w:r>
      <w:r w:rsidR="00B066BE" w:rsidRPr="00756BF8">
        <w:rPr>
          <w:rFonts w:ascii="Times New Roman" w:hAnsi="Times New Roman" w:cs="Times New Roman"/>
          <w:sz w:val="24"/>
          <w:szCs w:val="24"/>
          <w:lang w:val="en-US"/>
        </w:rPr>
        <w:t>rich in high-quality vegetable protein, fiber, minerals, tocopherols, phytosterols and phenoic compounds which beneficially impact health outcomes.</w:t>
      </w:r>
      <w:r w:rsidR="00976560">
        <w:rPr>
          <w:rFonts w:ascii="Times New Roman" w:hAnsi="Times New Roman" w:cs="Times New Roman"/>
          <w:sz w:val="24"/>
          <w:szCs w:val="24"/>
          <w:vertAlign w:val="superscript"/>
          <w:lang w:val="en-US"/>
        </w:rPr>
        <w:t>3</w:t>
      </w:r>
      <w:r w:rsidR="00543DEE">
        <w:rPr>
          <w:rFonts w:ascii="Times New Roman" w:hAnsi="Times New Roman" w:cs="Times New Roman"/>
          <w:sz w:val="24"/>
          <w:szCs w:val="24"/>
          <w:vertAlign w:val="superscript"/>
          <w:lang w:val="en-US"/>
        </w:rPr>
        <w:t>9</w:t>
      </w:r>
      <w:r w:rsidR="009D7A33" w:rsidRPr="00756BF8">
        <w:rPr>
          <w:rFonts w:ascii="Times New Roman" w:hAnsi="Times New Roman" w:cs="Times New Roman"/>
          <w:sz w:val="24"/>
          <w:szCs w:val="24"/>
          <w:lang w:val="en-US"/>
        </w:rPr>
        <w:t xml:space="preserve"> Consumption of </w:t>
      </w:r>
      <w:r w:rsidR="00756BF8">
        <w:rPr>
          <w:rFonts w:ascii="Times New Roman" w:hAnsi="Times New Roman" w:cs="Times New Roman"/>
          <w:sz w:val="24"/>
          <w:szCs w:val="24"/>
          <w:lang w:val="en-US"/>
        </w:rPr>
        <w:t>nuts are associated with a favo</w:t>
      </w:r>
      <w:r w:rsidR="009D7A33" w:rsidRPr="00756BF8">
        <w:rPr>
          <w:rFonts w:ascii="Times New Roman" w:hAnsi="Times New Roman" w:cs="Times New Roman"/>
          <w:sz w:val="24"/>
          <w:szCs w:val="24"/>
          <w:lang w:val="en-US"/>
        </w:rPr>
        <w:t>rable fatty acid profile which is high in unsaturated fatty acids and low in saturated fatty acids which contributes to cholesterol lowering.</w:t>
      </w:r>
      <w:r w:rsidR="00976560">
        <w:rPr>
          <w:rFonts w:ascii="Times New Roman" w:hAnsi="Times New Roman" w:cs="Times New Roman"/>
          <w:sz w:val="24"/>
          <w:szCs w:val="24"/>
          <w:vertAlign w:val="superscript"/>
          <w:lang w:val="en-US"/>
        </w:rPr>
        <w:t>4</w:t>
      </w:r>
      <w:r w:rsidR="00543DEE">
        <w:rPr>
          <w:rFonts w:ascii="Times New Roman" w:hAnsi="Times New Roman" w:cs="Times New Roman"/>
          <w:sz w:val="24"/>
          <w:szCs w:val="24"/>
          <w:vertAlign w:val="superscript"/>
          <w:lang w:val="en-US"/>
        </w:rPr>
        <w:t>0</w:t>
      </w:r>
      <w:r w:rsidR="002977BA" w:rsidRPr="00756BF8">
        <w:rPr>
          <w:rFonts w:ascii="Times New Roman" w:hAnsi="Times New Roman" w:cs="Times New Roman"/>
          <w:sz w:val="24"/>
          <w:szCs w:val="24"/>
          <w:lang w:val="en-US"/>
        </w:rPr>
        <w:t xml:space="preserve"> Also, nuts have a tendency to lower body weight and fat mass and in the context of calorie-restricted diets, adding nuts </w:t>
      </w:r>
      <w:r w:rsidR="006336E5" w:rsidRPr="00756BF8">
        <w:rPr>
          <w:rFonts w:ascii="Times New Roman" w:hAnsi="Times New Roman" w:cs="Times New Roman"/>
          <w:sz w:val="24"/>
          <w:szCs w:val="24"/>
          <w:lang w:val="en-US"/>
        </w:rPr>
        <w:t>promotes</w:t>
      </w:r>
      <w:r w:rsidR="002977BA" w:rsidRPr="00756BF8">
        <w:rPr>
          <w:rFonts w:ascii="Times New Roman" w:hAnsi="Times New Roman" w:cs="Times New Roman"/>
          <w:sz w:val="24"/>
          <w:szCs w:val="24"/>
          <w:lang w:val="en-US"/>
        </w:rPr>
        <w:t xml:space="preserve"> weight loss in obese subjects and improves insulin sensitivity.</w:t>
      </w:r>
      <w:r w:rsidR="00976560">
        <w:rPr>
          <w:rFonts w:ascii="Times New Roman" w:hAnsi="Times New Roman" w:cs="Times New Roman"/>
          <w:sz w:val="24"/>
          <w:szCs w:val="24"/>
          <w:vertAlign w:val="superscript"/>
          <w:lang w:val="en-US"/>
        </w:rPr>
        <w:t>4</w:t>
      </w:r>
      <w:r w:rsidR="00543DEE">
        <w:rPr>
          <w:rFonts w:ascii="Times New Roman" w:hAnsi="Times New Roman" w:cs="Times New Roman"/>
          <w:sz w:val="24"/>
          <w:szCs w:val="24"/>
          <w:vertAlign w:val="superscript"/>
          <w:lang w:val="en-US"/>
        </w:rPr>
        <w:t>1</w:t>
      </w:r>
      <w:r w:rsidR="006C4250" w:rsidRPr="00756BF8">
        <w:rPr>
          <w:rFonts w:ascii="Times New Roman" w:hAnsi="Times New Roman" w:cs="Times New Roman"/>
          <w:sz w:val="24"/>
          <w:szCs w:val="24"/>
          <w:lang w:val="en-US"/>
        </w:rPr>
        <w:t xml:space="preserve"> </w:t>
      </w:r>
      <w:r w:rsidR="00442314" w:rsidRPr="00756BF8">
        <w:rPr>
          <w:rFonts w:ascii="Times New Roman" w:hAnsi="Times New Roman" w:cs="Times New Roman"/>
          <w:sz w:val="24"/>
          <w:szCs w:val="24"/>
          <w:lang w:val="en-US"/>
        </w:rPr>
        <w:t>It has been further suggested that the benefits of the Mediterranean diet may be partly attributed to nuts.</w:t>
      </w:r>
      <w:r w:rsidR="00976560">
        <w:rPr>
          <w:rFonts w:ascii="Times New Roman" w:hAnsi="Times New Roman" w:cs="Times New Roman"/>
          <w:sz w:val="24"/>
          <w:szCs w:val="24"/>
          <w:vertAlign w:val="superscript"/>
          <w:lang w:val="en-US"/>
        </w:rPr>
        <w:t>42</w:t>
      </w:r>
      <w:r w:rsidR="00037501" w:rsidRPr="00756BF8">
        <w:rPr>
          <w:rFonts w:ascii="Times New Roman" w:hAnsi="Times New Roman" w:cs="Times New Roman"/>
          <w:sz w:val="24"/>
          <w:szCs w:val="24"/>
          <w:lang w:val="en-US"/>
        </w:rPr>
        <w:t xml:space="preserve"> We believe more studies are need to examine different types of tree nuts as there was insufficient data on important nuts like almonds, cashews, </w:t>
      </w:r>
      <w:r w:rsidR="002939F1" w:rsidRPr="00756BF8">
        <w:rPr>
          <w:rFonts w:ascii="Times New Roman" w:hAnsi="Times New Roman" w:cs="Times New Roman"/>
          <w:sz w:val="24"/>
          <w:szCs w:val="24"/>
          <w:lang w:val="en-US"/>
        </w:rPr>
        <w:t>macadamia</w:t>
      </w:r>
      <w:r w:rsidR="00037501" w:rsidRPr="00756BF8">
        <w:rPr>
          <w:rFonts w:ascii="Times New Roman" w:hAnsi="Times New Roman" w:cs="Times New Roman"/>
          <w:sz w:val="24"/>
          <w:szCs w:val="24"/>
          <w:lang w:val="en-US"/>
        </w:rPr>
        <w:t xml:space="preserve"> nuts</w:t>
      </w:r>
      <w:r w:rsidR="001D75D7" w:rsidRPr="00756BF8">
        <w:rPr>
          <w:rFonts w:ascii="Times New Roman" w:hAnsi="Times New Roman" w:cs="Times New Roman"/>
          <w:sz w:val="24"/>
          <w:szCs w:val="24"/>
          <w:lang w:val="en-US"/>
        </w:rPr>
        <w:t xml:space="preserve">, </w:t>
      </w:r>
      <w:r w:rsidR="0092318D" w:rsidRPr="00756BF8">
        <w:rPr>
          <w:rFonts w:ascii="Times New Roman" w:hAnsi="Times New Roman" w:cs="Times New Roman"/>
          <w:sz w:val="24"/>
          <w:szCs w:val="24"/>
          <w:lang w:val="en-US"/>
        </w:rPr>
        <w:t>pistachios</w:t>
      </w:r>
      <w:r w:rsidR="00037501" w:rsidRPr="00756BF8">
        <w:rPr>
          <w:rFonts w:ascii="Times New Roman" w:hAnsi="Times New Roman" w:cs="Times New Roman"/>
          <w:sz w:val="24"/>
          <w:szCs w:val="24"/>
          <w:lang w:val="en-US"/>
        </w:rPr>
        <w:t xml:space="preserve"> and walnuts. </w:t>
      </w:r>
    </w:p>
    <w:p w14:paraId="144DDFEC" w14:textId="6EB1BD60" w:rsidR="000D1411" w:rsidRPr="00756BF8" w:rsidRDefault="00812204" w:rsidP="00170700">
      <w:pPr>
        <w:spacing w:after="0" w:line="360" w:lineRule="auto"/>
        <w:jc w:val="both"/>
        <w:rPr>
          <w:rFonts w:ascii="Times New Roman" w:hAnsi="Times New Roman" w:cs="Times New Roman"/>
          <w:sz w:val="24"/>
          <w:szCs w:val="24"/>
          <w:lang w:val="en-US"/>
        </w:rPr>
      </w:pPr>
      <w:r w:rsidRPr="00756BF8">
        <w:rPr>
          <w:rFonts w:ascii="Times New Roman" w:hAnsi="Times New Roman" w:cs="Times New Roman"/>
          <w:sz w:val="24"/>
          <w:szCs w:val="24"/>
          <w:lang w:val="en-US"/>
        </w:rPr>
        <w:tab/>
      </w:r>
      <w:r w:rsidR="006C2187" w:rsidRPr="00756BF8">
        <w:rPr>
          <w:rFonts w:ascii="Times New Roman" w:hAnsi="Times New Roman" w:cs="Times New Roman"/>
          <w:sz w:val="24"/>
          <w:szCs w:val="24"/>
          <w:lang w:val="en-US"/>
        </w:rPr>
        <w:t>We found evidence that processed meat and tinned fruit may be harmful. The biggest difference among constituents of p</w:t>
      </w:r>
      <w:r w:rsidR="007D222D">
        <w:rPr>
          <w:rFonts w:ascii="Times New Roman" w:hAnsi="Times New Roman" w:cs="Times New Roman"/>
          <w:sz w:val="24"/>
          <w:szCs w:val="24"/>
          <w:lang w:val="en-US"/>
        </w:rPr>
        <w:t xml:space="preserve">rocessed and unprocessed meat are sodium and nitrate </w:t>
      </w:r>
      <w:r w:rsidR="007D222D">
        <w:rPr>
          <w:rFonts w:ascii="Times New Roman" w:hAnsi="Times New Roman" w:cs="Times New Roman"/>
          <w:sz w:val="24"/>
          <w:szCs w:val="24"/>
          <w:lang w:val="en-US"/>
        </w:rPr>
        <w:lastRenderedPageBreak/>
        <w:t>which are</w:t>
      </w:r>
      <w:r w:rsidR="006C2187" w:rsidRPr="00756BF8">
        <w:rPr>
          <w:rFonts w:ascii="Times New Roman" w:hAnsi="Times New Roman" w:cs="Times New Roman"/>
          <w:sz w:val="24"/>
          <w:szCs w:val="24"/>
          <w:lang w:val="en-US"/>
        </w:rPr>
        <w:t xml:space="preserve"> 400% and 50% more per gram of meat.</w:t>
      </w:r>
      <w:r w:rsidR="00976560">
        <w:rPr>
          <w:rFonts w:ascii="Times New Roman" w:hAnsi="Times New Roman" w:cs="Times New Roman"/>
          <w:sz w:val="24"/>
          <w:szCs w:val="24"/>
          <w:vertAlign w:val="superscript"/>
          <w:lang w:val="en-US"/>
        </w:rPr>
        <w:t>4</w:t>
      </w:r>
      <w:r w:rsidR="00543DEE">
        <w:rPr>
          <w:rFonts w:ascii="Times New Roman" w:hAnsi="Times New Roman" w:cs="Times New Roman"/>
          <w:sz w:val="24"/>
          <w:szCs w:val="24"/>
          <w:vertAlign w:val="superscript"/>
          <w:lang w:val="en-US"/>
        </w:rPr>
        <w:t>3</w:t>
      </w:r>
      <w:r w:rsidR="006C2187" w:rsidRPr="00756BF8">
        <w:rPr>
          <w:rFonts w:ascii="Times New Roman" w:hAnsi="Times New Roman" w:cs="Times New Roman"/>
          <w:sz w:val="24"/>
          <w:szCs w:val="24"/>
          <w:lang w:val="en-US"/>
        </w:rPr>
        <w:t xml:space="preserve"> Blood pressure and peripheral vascular resistance increase with dietary sodium</w:t>
      </w:r>
      <w:r w:rsidR="006336E5" w:rsidRPr="00756BF8">
        <w:rPr>
          <w:rFonts w:ascii="Times New Roman" w:hAnsi="Times New Roman" w:cs="Times New Roman"/>
          <w:sz w:val="24"/>
          <w:szCs w:val="24"/>
          <w:lang w:val="en-US"/>
        </w:rPr>
        <w:t>,</w:t>
      </w:r>
      <w:r w:rsidR="006C2187" w:rsidRPr="00756BF8">
        <w:rPr>
          <w:rFonts w:ascii="Times New Roman" w:hAnsi="Times New Roman" w:cs="Times New Roman"/>
          <w:sz w:val="24"/>
          <w:szCs w:val="24"/>
          <w:lang w:val="en-US"/>
        </w:rPr>
        <w:t xml:space="preserve"> and </w:t>
      </w:r>
      <w:r w:rsidR="006336E5" w:rsidRPr="00756BF8">
        <w:rPr>
          <w:rFonts w:ascii="Times New Roman" w:hAnsi="Times New Roman" w:cs="Times New Roman"/>
          <w:sz w:val="24"/>
          <w:szCs w:val="24"/>
          <w:lang w:val="en-US"/>
        </w:rPr>
        <w:t>dietary sodium</w:t>
      </w:r>
      <w:r w:rsidR="006C2187" w:rsidRPr="00756BF8">
        <w:rPr>
          <w:rFonts w:ascii="Times New Roman" w:hAnsi="Times New Roman" w:cs="Times New Roman"/>
          <w:sz w:val="24"/>
          <w:szCs w:val="24"/>
          <w:lang w:val="en-US"/>
        </w:rPr>
        <w:t xml:space="preserve"> may also impair arterial compliance.</w:t>
      </w:r>
      <w:r w:rsidR="00976560">
        <w:rPr>
          <w:rFonts w:ascii="Times New Roman" w:hAnsi="Times New Roman" w:cs="Times New Roman"/>
          <w:sz w:val="24"/>
          <w:szCs w:val="24"/>
          <w:vertAlign w:val="superscript"/>
          <w:lang w:val="en-US"/>
        </w:rPr>
        <w:t>44</w:t>
      </w:r>
      <w:r w:rsidR="00E61B7D" w:rsidRPr="00756BF8">
        <w:rPr>
          <w:rFonts w:ascii="Times New Roman" w:hAnsi="Times New Roman" w:cs="Times New Roman"/>
          <w:sz w:val="24"/>
          <w:szCs w:val="24"/>
          <w:lang w:val="en-US"/>
        </w:rPr>
        <w:t xml:space="preserve"> It is further suggested that nitrates and their </w:t>
      </w:r>
      <w:r w:rsidR="003D651C" w:rsidRPr="00756BF8">
        <w:rPr>
          <w:rFonts w:ascii="Times New Roman" w:hAnsi="Times New Roman" w:cs="Times New Roman"/>
          <w:sz w:val="24"/>
          <w:szCs w:val="24"/>
          <w:lang w:val="en-US"/>
        </w:rPr>
        <w:t>by-products</w:t>
      </w:r>
      <w:r w:rsidR="00E61B7D" w:rsidRPr="00756BF8">
        <w:rPr>
          <w:rFonts w:ascii="Times New Roman" w:hAnsi="Times New Roman" w:cs="Times New Roman"/>
          <w:sz w:val="24"/>
          <w:szCs w:val="24"/>
          <w:lang w:val="en-US"/>
        </w:rPr>
        <w:t xml:space="preserve"> may promote endothelial dysfunction, atherosclerosis and insulin resistance.</w:t>
      </w:r>
      <w:r w:rsidR="00976560">
        <w:rPr>
          <w:rFonts w:ascii="Times New Roman" w:hAnsi="Times New Roman" w:cs="Times New Roman"/>
          <w:sz w:val="24"/>
          <w:szCs w:val="24"/>
          <w:vertAlign w:val="superscript"/>
          <w:lang w:val="en-US"/>
        </w:rPr>
        <w:t>45-47</w:t>
      </w:r>
      <w:r w:rsidR="00515C0C" w:rsidRPr="00756BF8">
        <w:rPr>
          <w:rFonts w:ascii="Times New Roman" w:hAnsi="Times New Roman" w:cs="Times New Roman"/>
          <w:sz w:val="24"/>
          <w:szCs w:val="24"/>
          <w:lang w:val="en-US"/>
        </w:rPr>
        <w:t xml:space="preserve"> For tinned fruit, it has been suggested that the population consuming tinned fruit tended to be male, older, report lower education level, have higher body mass index and more likely to have diabetes.</w:t>
      </w:r>
      <w:r w:rsidR="00976560">
        <w:rPr>
          <w:rFonts w:ascii="Times New Roman" w:hAnsi="Times New Roman" w:cs="Times New Roman"/>
          <w:sz w:val="24"/>
          <w:szCs w:val="24"/>
          <w:vertAlign w:val="superscript"/>
          <w:lang w:val="en-US"/>
        </w:rPr>
        <w:t xml:space="preserve">48 </w:t>
      </w:r>
      <w:r w:rsidR="003D5030" w:rsidRPr="00756BF8">
        <w:rPr>
          <w:rFonts w:ascii="Times New Roman" w:hAnsi="Times New Roman" w:cs="Times New Roman"/>
          <w:sz w:val="24"/>
          <w:szCs w:val="24"/>
          <w:lang w:val="en-US"/>
        </w:rPr>
        <w:t>Compared to fresh fruit, tinned fruit has added sugar which may contribute to cardiovascular mortality.</w:t>
      </w:r>
      <w:r w:rsidR="00976560">
        <w:rPr>
          <w:rFonts w:ascii="Times New Roman" w:hAnsi="Times New Roman" w:cs="Times New Roman"/>
          <w:sz w:val="24"/>
          <w:szCs w:val="24"/>
          <w:vertAlign w:val="superscript"/>
          <w:lang w:val="en-US"/>
        </w:rPr>
        <w:t>49</w:t>
      </w:r>
      <w:r w:rsidR="003C0A71" w:rsidRPr="00756BF8">
        <w:rPr>
          <w:rFonts w:ascii="Times New Roman" w:hAnsi="Times New Roman" w:cs="Times New Roman"/>
          <w:sz w:val="24"/>
          <w:szCs w:val="24"/>
          <w:lang w:val="en-US"/>
        </w:rPr>
        <w:t xml:space="preserve"> There may also be concerns about bisphenol A which is greater in tinned fruit and the acidity of food cans may dissolve lead solder from food cans.</w:t>
      </w:r>
      <w:r w:rsidR="00976560">
        <w:rPr>
          <w:rFonts w:ascii="Times New Roman" w:hAnsi="Times New Roman" w:cs="Times New Roman"/>
          <w:sz w:val="24"/>
          <w:szCs w:val="24"/>
          <w:vertAlign w:val="superscript"/>
          <w:lang w:val="en-US"/>
        </w:rPr>
        <w:t>48</w:t>
      </w:r>
    </w:p>
    <w:p w14:paraId="66808A23" w14:textId="218B4B9C" w:rsidR="000F58DB" w:rsidRDefault="00800AD0" w:rsidP="00D474BD">
      <w:pPr>
        <w:spacing w:after="0" w:line="360" w:lineRule="auto"/>
        <w:ind w:firstLine="720"/>
        <w:jc w:val="both"/>
        <w:rPr>
          <w:rFonts w:ascii="Times New Roman" w:hAnsi="Times New Roman" w:cs="Times New Roman"/>
          <w:color w:val="26282A"/>
          <w:sz w:val="24"/>
          <w:szCs w:val="24"/>
          <w:shd w:val="clear" w:color="auto" w:fill="FFFFFF"/>
          <w:lang w:val="en-US"/>
        </w:rPr>
      </w:pPr>
      <w:r w:rsidRPr="00756BF8">
        <w:rPr>
          <w:rFonts w:ascii="Times New Roman" w:hAnsi="Times New Roman" w:cs="Times New Roman"/>
          <w:color w:val="333333"/>
          <w:sz w:val="24"/>
          <w:szCs w:val="24"/>
          <w:lang w:val="en-US"/>
        </w:rPr>
        <w:t xml:space="preserve">There are inherent challenges and </w:t>
      </w:r>
      <w:r w:rsidR="00756BF8">
        <w:rPr>
          <w:rFonts w:ascii="Times New Roman" w:hAnsi="Times New Roman" w:cs="Times New Roman"/>
          <w:color w:val="333333"/>
          <w:sz w:val="24"/>
          <w:szCs w:val="24"/>
          <w:lang w:val="en-US"/>
        </w:rPr>
        <w:t>limitations in analyz</w:t>
      </w:r>
      <w:r w:rsidRPr="00756BF8">
        <w:rPr>
          <w:rFonts w:ascii="Times New Roman" w:hAnsi="Times New Roman" w:cs="Times New Roman"/>
          <w:color w:val="333333"/>
          <w:sz w:val="24"/>
          <w:szCs w:val="24"/>
          <w:lang w:val="en-US"/>
        </w:rPr>
        <w:t>ing nutritional data from observational studies, yet such research has played a vital role over the years in identifying new links between food and health.</w:t>
      </w:r>
      <w:r w:rsidR="00976560">
        <w:rPr>
          <w:rFonts w:ascii="Times New Roman" w:hAnsi="Times New Roman" w:cs="Times New Roman"/>
          <w:sz w:val="24"/>
          <w:szCs w:val="24"/>
          <w:vertAlign w:val="superscript"/>
          <w:lang w:val="en-US"/>
        </w:rPr>
        <w:t>50</w:t>
      </w:r>
      <w:r w:rsidRPr="00756BF8">
        <w:rPr>
          <w:rFonts w:ascii="Calibri" w:hAnsi="Calibri" w:cs="Calibri"/>
          <w:color w:val="333333"/>
          <w:lang w:val="en-US"/>
        </w:rPr>
        <w:t xml:space="preserve"> </w:t>
      </w:r>
      <w:r w:rsidR="003F49B8" w:rsidRPr="00756BF8">
        <w:rPr>
          <w:rFonts w:ascii="Times New Roman" w:hAnsi="Times New Roman" w:cs="Times New Roman"/>
          <w:sz w:val="24"/>
          <w:szCs w:val="24"/>
          <w:lang w:val="en-US"/>
        </w:rPr>
        <w:t>First, it is possible that some of the food items assessed showed a non-linear dose-response relationship and estimates at high or very low doses may not be accurate. Second, multiple repeat measures are required to explore effects of variation on exposure over time so caution may be needed when interpreting risk of exposures measured only once at baseline.</w:t>
      </w:r>
      <w:r w:rsidR="00976560">
        <w:rPr>
          <w:rFonts w:ascii="Times New Roman" w:hAnsi="Times New Roman" w:cs="Times New Roman"/>
          <w:sz w:val="24"/>
          <w:szCs w:val="24"/>
          <w:vertAlign w:val="superscript"/>
          <w:lang w:val="en-US"/>
        </w:rPr>
        <w:t>51</w:t>
      </w:r>
      <w:r w:rsidR="003F49B8" w:rsidRPr="00756BF8">
        <w:rPr>
          <w:rFonts w:ascii="Times New Roman" w:hAnsi="Times New Roman" w:cs="Times New Roman"/>
          <w:sz w:val="24"/>
          <w:szCs w:val="24"/>
          <w:lang w:val="en-US"/>
        </w:rPr>
        <w:t xml:space="preserve"> This may apply for items which are not consumed on a regular basis or food items where there is major variability such as a person who drinks alcohol regularly at low quantities daily versus a person who drinks less frequently but heavily. Third, some of the food items which show no association of benefit or harm may actually have an impact for the individual cardiovascular risk factors such as blood pressure or cholesterol levels and may be beneficial or harmful for some subgroups of the populations such as patients with diabetes. Fourth, while our results showed that certain foods appear to be beneficial or harmful it is important that these results should be taken in consideration of patients’ overall nutrition status. Fifth, even though lifestyle and socioeconomic factors may be adjusted for in the cohort studies included in our review, it is likely there is residual confounding by sociodemographic and lifestyle factors. Patients who eat “healthier” foods are also more likely to be educated, have greater income, more likely to exercise regularly, more likely to be of normal weight and body mass index, more likely be a non-smoker and have better access to healthcare, and the collective effects of these factors may not be completely accounted for in the adjustments.  Sixth, another important consideration is that the comparison group is not the same across each analysis. </w:t>
      </w:r>
      <w:r w:rsidR="00756BF8">
        <w:rPr>
          <w:rFonts w:ascii="Times New Roman" w:hAnsi="Times New Roman" w:cs="Times New Roman"/>
          <w:sz w:val="24"/>
          <w:szCs w:val="24"/>
          <w:lang w:val="en-US"/>
        </w:rPr>
        <w:t>A</w:t>
      </w:r>
      <w:r w:rsidR="003F49B8" w:rsidRPr="00756BF8">
        <w:rPr>
          <w:rFonts w:ascii="Times New Roman" w:hAnsi="Times New Roman" w:cs="Times New Roman"/>
          <w:sz w:val="24"/>
          <w:szCs w:val="24"/>
          <w:lang w:val="en-US"/>
        </w:rPr>
        <w:t xml:space="preserve">n obvious difficulty is that eating food is essential to health and wellbeing so it would not be possible to conduct a study comparing individual food items to consuming nothing and there is no obvious single food reference to compare to. </w:t>
      </w:r>
      <w:r w:rsidR="00756BF8">
        <w:rPr>
          <w:rFonts w:ascii="Times New Roman" w:hAnsi="Times New Roman" w:cs="Times New Roman"/>
          <w:sz w:val="24"/>
          <w:szCs w:val="24"/>
          <w:lang w:val="en-US"/>
        </w:rPr>
        <w:t>Furthermore, there are other</w:t>
      </w:r>
      <w:r w:rsidR="003F49B8" w:rsidRPr="00756BF8">
        <w:rPr>
          <w:rFonts w:ascii="Times New Roman" w:hAnsi="Times New Roman" w:cs="Times New Roman"/>
          <w:sz w:val="24"/>
          <w:szCs w:val="24"/>
          <w:lang w:val="en-US"/>
        </w:rPr>
        <w:t xml:space="preserve"> limitations </w:t>
      </w:r>
      <w:r w:rsidR="00756BF8">
        <w:rPr>
          <w:rFonts w:ascii="Times New Roman" w:hAnsi="Times New Roman" w:cs="Times New Roman"/>
          <w:sz w:val="24"/>
          <w:szCs w:val="24"/>
          <w:lang w:val="en-US"/>
        </w:rPr>
        <w:t xml:space="preserve">such as </w:t>
      </w:r>
      <w:r w:rsidR="003F49B8" w:rsidRPr="00756BF8">
        <w:rPr>
          <w:rFonts w:ascii="Times New Roman" w:hAnsi="Times New Roman" w:cs="Times New Roman"/>
          <w:sz w:val="24"/>
          <w:szCs w:val="24"/>
          <w:lang w:val="en-US"/>
        </w:rPr>
        <w:t xml:space="preserve">self-reporting bias, </w:t>
      </w:r>
      <w:r w:rsidR="003F49B8" w:rsidRPr="00756BF8">
        <w:rPr>
          <w:rFonts w:ascii="Times New Roman" w:hAnsi="Times New Roman" w:cs="Times New Roman"/>
          <w:sz w:val="24"/>
          <w:szCs w:val="24"/>
          <w:lang w:val="en-US"/>
        </w:rPr>
        <w:lastRenderedPageBreak/>
        <w:t xml:space="preserve">recall bias, and </w:t>
      </w:r>
      <w:r w:rsidR="00756BF8">
        <w:rPr>
          <w:rFonts w:ascii="Times New Roman" w:hAnsi="Times New Roman" w:cs="Times New Roman"/>
          <w:sz w:val="24"/>
          <w:szCs w:val="24"/>
          <w:lang w:val="en-US"/>
        </w:rPr>
        <w:t xml:space="preserve">heterogeneity in the way food intake was estimated among the studies. While </w:t>
      </w:r>
      <w:r w:rsidR="00756BF8">
        <w:rPr>
          <w:rFonts w:ascii="Times New Roman" w:hAnsi="Times New Roman" w:cs="Times New Roman"/>
          <w:color w:val="26282A"/>
          <w:sz w:val="24"/>
          <w:szCs w:val="24"/>
          <w:shd w:val="clear" w:color="auto" w:fill="FFFFFF"/>
          <w:lang w:val="en-US"/>
        </w:rPr>
        <w:t>d</w:t>
      </w:r>
      <w:r w:rsidR="000D1411" w:rsidRPr="00756BF8">
        <w:rPr>
          <w:rFonts w:ascii="Times New Roman" w:hAnsi="Times New Roman" w:cs="Times New Roman"/>
          <w:color w:val="26282A"/>
          <w:sz w:val="24"/>
          <w:szCs w:val="24"/>
          <w:shd w:val="clear" w:color="auto" w:fill="FFFFFF"/>
          <w:lang w:val="en-US"/>
        </w:rPr>
        <w:t>ietary studies tend to disproportionately attract media attention and often the communicated result is that a specific food will cause or prevent a certain disease, the conclusions and results need to be scrutinized</w:t>
      </w:r>
      <w:r w:rsidR="00756BF8">
        <w:rPr>
          <w:rFonts w:ascii="Times New Roman" w:hAnsi="Times New Roman" w:cs="Times New Roman"/>
          <w:color w:val="26282A"/>
          <w:sz w:val="24"/>
          <w:szCs w:val="24"/>
          <w:shd w:val="clear" w:color="auto" w:fill="FFFFFF"/>
          <w:lang w:val="en-US"/>
        </w:rPr>
        <w:t xml:space="preserve"> as the case of the current review and </w:t>
      </w:r>
      <w:r w:rsidR="000D1411" w:rsidRPr="00756BF8">
        <w:rPr>
          <w:rFonts w:ascii="Times New Roman" w:hAnsi="Times New Roman" w:cs="Times New Roman"/>
          <w:color w:val="26282A"/>
          <w:sz w:val="24"/>
          <w:szCs w:val="24"/>
          <w:shd w:val="clear" w:color="auto" w:fill="FFFFFF"/>
          <w:lang w:val="en-US"/>
        </w:rPr>
        <w:t>methodolog</w:t>
      </w:r>
      <w:r w:rsidR="00756BF8">
        <w:rPr>
          <w:rFonts w:ascii="Times New Roman" w:hAnsi="Times New Roman" w:cs="Times New Roman"/>
          <w:color w:val="26282A"/>
          <w:sz w:val="24"/>
          <w:szCs w:val="24"/>
          <w:shd w:val="clear" w:color="auto" w:fill="FFFFFF"/>
          <w:lang w:val="en-US"/>
        </w:rPr>
        <w:t xml:space="preserve">ical limitations of these dietary studies </w:t>
      </w:r>
      <w:r w:rsidR="000D1411" w:rsidRPr="00756BF8">
        <w:rPr>
          <w:rFonts w:ascii="Times New Roman" w:hAnsi="Times New Roman" w:cs="Times New Roman"/>
          <w:color w:val="26282A"/>
          <w:sz w:val="24"/>
          <w:szCs w:val="24"/>
          <w:shd w:val="clear" w:color="auto" w:fill="FFFFFF"/>
          <w:lang w:val="en-US"/>
        </w:rPr>
        <w:t>mak</w:t>
      </w:r>
      <w:r w:rsidR="00756BF8">
        <w:rPr>
          <w:rFonts w:ascii="Times New Roman" w:hAnsi="Times New Roman" w:cs="Times New Roman"/>
          <w:color w:val="26282A"/>
          <w:sz w:val="24"/>
          <w:szCs w:val="24"/>
          <w:shd w:val="clear" w:color="auto" w:fill="FFFFFF"/>
          <w:lang w:val="en-US"/>
        </w:rPr>
        <w:t>e</w:t>
      </w:r>
      <w:r w:rsidR="000D1411" w:rsidRPr="00756BF8">
        <w:rPr>
          <w:rFonts w:ascii="Times New Roman" w:hAnsi="Times New Roman" w:cs="Times New Roman"/>
          <w:color w:val="26282A"/>
          <w:sz w:val="24"/>
          <w:szCs w:val="24"/>
          <w:shd w:val="clear" w:color="auto" w:fill="FFFFFF"/>
          <w:lang w:val="en-US"/>
        </w:rPr>
        <w:t xml:space="preserve"> interpretations of a 'perfect food' very unlikely.</w:t>
      </w:r>
    </w:p>
    <w:p w14:paraId="1792B172" w14:textId="684B37CE" w:rsidR="000F58DB" w:rsidRPr="000F58DB" w:rsidRDefault="000F58DB" w:rsidP="000F58DB">
      <w:pPr>
        <w:spacing w:after="0" w:line="360" w:lineRule="auto"/>
        <w:ind w:firstLine="720"/>
        <w:jc w:val="both"/>
        <w:rPr>
          <w:rFonts w:ascii="Times New Roman" w:hAnsi="Times New Roman" w:cs="Times New Roman"/>
          <w:color w:val="26282A"/>
          <w:sz w:val="24"/>
          <w:szCs w:val="24"/>
          <w:shd w:val="clear" w:color="auto" w:fill="FFFFFF"/>
          <w:lang w:val="en-US"/>
        </w:rPr>
      </w:pPr>
      <w:r w:rsidRPr="000F58DB">
        <w:rPr>
          <w:rFonts w:ascii="Times New Roman" w:hAnsi="Times New Roman" w:cs="Times New Roman"/>
          <w:sz w:val="24"/>
          <w:szCs w:val="24"/>
        </w:rPr>
        <w:t xml:space="preserve">While the current study demonstrates that dietary components have different associations with adverse outcomes, it is important to recognize that our current study only considers the dietary component of associations with overall cardiovascular disease. There has </w:t>
      </w:r>
      <w:r w:rsidR="00A5249E">
        <w:rPr>
          <w:rFonts w:ascii="Times New Roman" w:hAnsi="Times New Roman" w:cs="Times New Roman"/>
          <w:sz w:val="24"/>
          <w:szCs w:val="24"/>
        </w:rPr>
        <w:t xml:space="preserve">been </w:t>
      </w:r>
      <w:r w:rsidRPr="000F58DB">
        <w:rPr>
          <w:rFonts w:ascii="Times New Roman" w:hAnsi="Times New Roman" w:cs="Times New Roman"/>
          <w:sz w:val="24"/>
          <w:szCs w:val="24"/>
        </w:rPr>
        <w:t>a study to suggest that the Mediterranean diet and ad</w:t>
      </w:r>
      <w:r w:rsidR="00174CBF">
        <w:rPr>
          <w:rFonts w:ascii="Times New Roman" w:hAnsi="Times New Roman" w:cs="Times New Roman"/>
          <w:sz w:val="24"/>
          <w:szCs w:val="24"/>
        </w:rPr>
        <w:t>opting an active lifestyle show</w:t>
      </w:r>
      <w:r w:rsidRPr="000F58DB">
        <w:rPr>
          <w:rFonts w:ascii="Times New Roman" w:hAnsi="Times New Roman" w:cs="Times New Roman"/>
          <w:sz w:val="24"/>
          <w:szCs w:val="24"/>
        </w:rPr>
        <w:t xml:space="preserve"> a synergistic effect in their inverse association with cardiovascular disease risk.</w:t>
      </w:r>
      <w:r w:rsidR="00334BBC">
        <w:rPr>
          <w:rFonts w:ascii="Times New Roman" w:hAnsi="Times New Roman" w:cs="Times New Roman"/>
          <w:sz w:val="24"/>
          <w:szCs w:val="24"/>
          <w:vertAlign w:val="superscript"/>
        </w:rPr>
        <w:t>52</w:t>
      </w:r>
      <w:r w:rsidRPr="000F58DB">
        <w:rPr>
          <w:rFonts w:ascii="Times New Roman" w:hAnsi="Times New Roman" w:cs="Times New Roman"/>
          <w:sz w:val="24"/>
          <w:szCs w:val="24"/>
        </w:rPr>
        <w:t xml:space="preserve"> Considering this finding, the overall cardiovascular disease risk likely incorporates a variety of factors which </w:t>
      </w:r>
      <w:r w:rsidR="00D474BD">
        <w:rPr>
          <w:rFonts w:ascii="Times New Roman" w:hAnsi="Times New Roman" w:cs="Times New Roman"/>
          <w:sz w:val="24"/>
          <w:szCs w:val="24"/>
        </w:rPr>
        <w:t xml:space="preserve">would contribute but </w:t>
      </w:r>
      <w:r w:rsidRPr="000F58DB">
        <w:rPr>
          <w:rFonts w:ascii="Times New Roman" w:hAnsi="Times New Roman" w:cs="Times New Roman"/>
          <w:sz w:val="24"/>
          <w:szCs w:val="24"/>
        </w:rPr>
        <w:t xml:space="preserve">may or may not </w:t>
      </w:r>
      <w:r w:rsidR="00D474BD">
        <w:rPr>
          <w:rFonts w:ascii="Times New Roman" w:hAnsi="Times New Roman" w:cs="Times New Roman"/>
          <w:sz w:val="24"/>
          <w:szCs w:val="24"/>
        </w:rPr>
        <w:t xml:space="preserve">further </w:t>
      </w:r>
      <w:r w:rsidRPr="000F58DB">
        <w:rPr>
          <w:rFonts w:ascii="Times New Roman" w:hAnsi="Times New Roman" w:cs="Times New Roman"/>
          <w:sz w:val="24"/>
          <w:szCs w:val="24"/>
        </w:rPr>
        <w:t>interact to modify the overall risk.</w:t>
      </w:r>
    </w:p>
    <w:p w14:paraId="72EEFFF6" w14:textId="2D0478D7" w:rsidR="00BC4935" w:rsidRPr="00756BF8" w:rsidRDefault="00013686" w:rsidP="00170700">
      <w:pPr>
        <w:spacing w:after="0" w:line="360" w:lineRule="auto"/>
        <w:jc w:val="both"/>
        <w:rPr>
          <w:rFonts w:ascii="Times New Roman" w:hAnsi="Times New Roman" w:cs="Times New Roman"/>
          <w:sz w:val="24"/>
          <w:szCs w:val="24"/>
          <w:lang w:val="en-US"/>
        </w:rPr>
      </w:pPr>
      <w:r w:rsidRPr="00756BF8">
        <w:rPr>
          <w:rFonts w:ascii="Times New Roman" w:hAnsi="Times New Roman" w:cs="Times New Roman"/>
          <w:sz w:val="24"/>
          <w:szCs w:val="24"/>
          <w:lang w:val="en-US"/>
        </w:rPr>
        <w:tab/>
      </w:r>
      <w:r w:rsidR="00DC3DE4" w:rsidRPr="00756BF8">
        <w:rPr>
          <w:rFonts w:ascii="Times New Roman" w:hAnsi="Times New Roman" w:cs="Times New Roman"/>
          <w:sz w:val="24"/>
          <w:szCs w:val="24"/>
          <w:lang w:val="en-US"/>
        </w:rPr>
        <w:t xml:space="preserve">Our study has several limitations. </w:t>
      </w:r>
      <w:r w:rsidR="000C0A60" w:rsidRPr="00756BF8">
        <w:rPr>
          <w:rFonts w:ascii="Times New Roman" w:hAnsi="Times New Roman" w:cs="Times New Roman"/>
          <w:sz w:val="24"/>
          <w:szCs w:val="24"/>
          <w:lang w:val="en-US"/>
        </w:rPr>
        <w:t xml:space="preserve">While we were able to cover many different vegetables there was insufficient evidence for many meat types </w:t>
      </w:r>
      <w:r w:rsidR="00B30710" w:rsidRPr="00756BF8">
        <w:rPr>
          <w:rFonts w:ascii="Times New Roman" w:hAnsi="Times New Roman" w:cs="Times New Roman"/>
          <w:sz w:val="24"/>
          <w:szCs w:val="24"/>
          <w:lang w:val="en-US"/>
        </w:rPr>
        <w:t xml:space="preserve">and nuts </w:t>
      </w:r>
      <w:r w:rsidR="000C0A60" w:rsidRPr="00756BF8">
        <w:rPr>
          <w:rFonts w:ascii="Times New Roman" w:hAnsi="Times New Roman" w:cs="Times New Roman"/>
          <w:sz w:val="24"/>
          <w:szCs w:val="24"/>
          <w:lang w:val="en-US"/>
        </w:rPr>
        <w:t xml:space="preserve">and there was no data on seafood other than fish. </w:t>
      </w:r>
      <w:r w:rsidR="00FF2CE3" w:rsidRPr="00756BF8">
        <w:rPr>
          <w:rFonts w:ascii="Times New Roman" w:hAnsi="Times New Roman" w:cs="Times New Roman"/>
          <w:sz w:val="24"/>
          <w:szCs w:val="24"/>
          <w:lang w:val="en-US"/>
        </w:rPr>
        <w:t>More importantly many reviews only had level 4 or limited evidence because there were fewer than 4 studies.</w:t>
      </w:r>
      <w:r w:rsidR="007059D4" w:rsidRPr="00756BF8">
        <w:rPr>
          <w:rFonts w:ascii="Times New Roman" w:hAnsi="Times New Roman" w:cs="Times New Roman"/>
          <w:sz w:val="24"/>
          <w:szCs w:val="24"/>
          <w:lang w:val="en-US"/>
        </w:rPr>
        <w:t xml:space="preserve"> Nevertheless</w:t>
      </w:r>
      <w:r w:rsidR="002939F1" w:rsidRPr="00756BF8">
        <w:rPr>
          <w:rFonts w:ascii="Times New Roman" w:hAnsi="Times New Roman" w:cs="Times New Roman"/>
          <w:sz w:val="24"/>
          <w:szCs w:val="24"/>
          <w:lang w:val="en-US"/>
        </w:rPr>
        <w:t>,</w:t>
      </w:r>
      <w:r w:rsidR="008D3CCF">
        <w:rPr>
          <w:rFonts w:ascii="Times New Roman" w:hAnsi="Times New Roman" w:cs="Times New Roman"/>
          <w:sz w:val="24"/>
          <w:szCs w:val="24"/>
          <w:lang w:val="en-US"/>
        </w:rPr>
        <w:t xml:space="preserve"> our review is important a</w:t>
      </w:r>
      <w:r w:rsidR="007059D4" w:rsidRPr="00756BF8">
        <w:rPr>
          <w:rFonts w:ascii="Times New Roman" w:hAnsi="Times New Roman" w:cs="Times New Roman"/>
          <w:sz w:val="24"/>
          <w:szCs w:val="24"/>
          <w:lang w:val="en-US"/>
        </w:rPr>
        <w:t xml:space="preserve">s it summarizes in a concise way the evidence for food items </w:t>
      </w:r>
      <w:r w:rsidR="004B538A" w:rsidRPr="00756BF8">
        <w:rPr>
          <w:rFonts w:ascii="Times New Roman" w:hAnsi="Times New Roman" w:cs="Times New Roman"/>
          <w:sz w:val="24"/>
          <w:szCs w:val="24"/>
          <w:lang w:val="en-US"/>
        </w:rPr>
        <w:t xml:space="preserve">that </w:t>
      </w:r>
      <w:r w:rsidR="00B76DDF" w:rsidRPr="00756BF8">
        <w:rPr>
          <w:rFonts w:ascii="Times New Roman" w:hAnsi="Times New Roman" w:cs="Times New Roman"/>
          <w:sz w:val="24"/>
          <w:szCs w:val="24"/>
          <w:lang w:val="en-US"/>
        </w:rPr>
        <w:t>are associated with</w:t>
      </w:r>
      <w:r w:rsidR="007059D4" w:rsidRPr="00756BF8">
        <w:rPr>
          <w:rFonts w:ascii="Times New Roman" w:hAnsi="Times New Roman" w:cs="Times New Roman"/>
          <w:sz w:val="24"/>
          <w:szCs w:val="24"/>
          <w:lang w:val="en-US"/>
        </w:rPr>
        <w:t xml:space="preserve"> all-cause mortality and cardiovascular disease.</w:t>
      </w:r>
      <w:r w:rsidR="00E958C4" w:rsidRPr="00756BF8">
        <w:rPr>
          <w:rFonts w:ascii="Times New Roman" w:hAnsi="Times New Roman" w:cs="Times New Roman"/>
          <w:sz w:val="24"/>
          <w:szCs w:val="24"/>
          <w:lang w:val="en-US"/>
        </w:rPr>
        <w:t xml:space="preserve"> </w:t>
      </w:r>
      <w:r w:rsidR="00C22CF5" w:rsidRPr="00756BF8">
        <w:rPr>
          <w:rFonts w:ascii="Times New Roman" w:hAnsi="Times New Roman" w:cs="Times New Roman"/>
          <w:sz w:val="24"/>
          <w:szCs w:val="24"/>
          <w:lang w:val="en-US"/>
        </w:rPr>
        <w:t xml:space="preserve">A further </w:t>
      </w:r>
      <w:r w:rsidR="00E958C4" w:rsidRPr="00756BF8">
        <w:rPr>
          <w:rFonts w:ascii="Times New Roman" w:hAnsi="Times New Roman" w:cs="Times New Roman"/>
          <w:sz w:val="24"/>
          <w:szCs w:val="24"/>
          <w:lang w:val="en-US"/>
        </w:rPr>
        <w:t>limitation is that we are unable to assess on the individual study level the impact of daily calorific content of foods and any clustering effects in dietary intake.</w:t>
      </w:r>
    </w:p>
    <w:p w14:paraId="34557A24" w14:textId="31FE0A07" w:rsidR="00A6564E" w:rsidRDefault="00BC4935" w:rsidP="00A6564E">
      <w:pPr>
        <w:spacing w:after="0" w:line="360" w:lineRule="auto"/>
        <w:jc w:val="both"/>
        <w:rPr>
          <w:rFonts w:ascii="Times New Roman" w:hAnsi="Times New Roman" w:cs="Times New Roman"/>
          <w:sz w:val="24"/>
          <w:szCs w:val="24"/>
          <w:lang w:val="en-US"/>
        </w:rPr>
      </w:pPr>
      <w:r w:rsidRPr="00756BF8">
        <w:rPr>
          <w:rFonts w:ascii="Times New Roman" w:hAnsi="Times New Roman" w:cs="Times New Roman"/>
          <w:sz w:val="24"/>
          <w:szCs w:val="24"/>
          <w:lang w:val="en-US"/>
        </w:rPr>
        <w:tab/>
        <w:t xml:space="preserve">In conclusion, </w:t>
      </w:r>
      <w:r w:rsidR="002E23C4" w:rsidRPr="00756BF8">
        <w:rPr>
          <w:rFonts w:ascii="Times New Roman" w:hAnsi="Times New Roman" w:cs="Times New Roman"/>
          <w:sz w:val="24"/>
          <w:szCs w:val="24"/>
          <w:lang w:val="en-US"/>
        </w:rPr>
        <w:t>many food items appear to be beneficial in diet including nuts, whole gr</w:t>
      </w:r>
      <w:r w:rsidR="002939F1" w:rsidRPr="00756BF8">
        <w:rPr>
          <w:rFonts w:ascii="Times New Roman" w:hAnsi="Times New Roman" w:cs="Times New Roman"/>
          <w:sz w:val="24"/>
          <w:szCs w:val="24"/>
          <w:lang w:val="en-US"/>
        </w:rPr>
        <w:t>ain foods and</w:t>
      </w:r>
      <w:r w:rsidR="009B2F91">
        <w:rPr>
          <w:rFonts w:ascii="Times New Roman" w:hAnsi="Times New Roman" w:cs="Times New Roman"/>
          <w:sz w:val="24"/>
          <w:szCs w:val="24"/>
          <w:lang w:val="en-US"/>
        </w:rPr>
        <w:t xml:space="preserve"> fib</w:t>
      </w:r>
      <w:r w:rsidR="002E23C4" w:rsidRPr="00756BF8">
        <w:rPr>
          <w:rFonts w:ascii="Times New Roman" w:hAnsi="Times New Roman" w:cs="Times New Roman"/>
          <w:sz w:val="24"/>
          <w:szCs w:val="24"/>
          <w:lang w:val="en-US"/>
        </w:rPr>
        <w:t>e</w:t>
      </w:r>
      <w:r w:rsidR="009B2F91">
        <w:rPr>
          <w:rFonts w:ascii="Times New Roman" w:hAnsi="Times New Roman" w:cs="Times New Roman"/>
          <w:sz w:val="24"/>
          <w:szCs w:val="24"/>
          <w:lang w:val="en-US"/>
        </w:rPr>
        <w:t>r</w:t>
      </w:r>
      <w:r w:rsidR="002939F1" w:rsidRPr="00756BF8">
        <w:rPr>
          <w:rFonts w:ascii="Times New Roman" w:hAnsi="Times New Roman" w:cs="Times New Roman"/>
          <w:sz w:val="24"/>
          <w:szCs w:val="24"/>
          <w:lang w:val="en-US"/>
        </w:rPr>
        <w:t>.</w:t>
      </w:r>
      <w:r w:rsidR="002E23C4" w:rsidRPr="00756BF8">
        <w:rPr>
          <w:rFonts w:ascii="Times New Roman" w:hAnsi="Times New Roman" w:cs="Times New Roman"/>
          <w:sz w:val="24"/>
          <w:szCs w:val="24"/>
          <w:lang w:val="en-US"/>
        </w:rPr>
        <w:t xml:space="preserve"> Within the fruit and vegetables category many foods presumed to be beneficial actually have insufficient evidence to suggest benefit in cardiovascular disease but there is modest evidence for benefit for raw vegetables, root vegetables, green leafy vegetables, cooked vegetables and cruciferous vegetables and all-cause mortality. Foods that appear harmful include p</w:t>
      </w:r>
      <w:r w:rsidR="00F70DBA" w:rsidRPr="00756BF8">
        <w:rPr>
          <w:rFonts w:ascii="Times New Roman" w:hAnsi="Times New Roman" w:cs="Times New Roman"/>
          <w:sz w:val="24"/>
          <w:szCs w:val="24"/>
          <w:lang w:val="en-US"/>
        </w:rPr>
        <w:t xml:space="preserve">rocessed meat and tinned fruit </w:t>
      </w:r>
      <w:r w:rsidR="002E23C4" w:rsidRPr="00756BF8">
        <w:rPr>
          <w:rFonts w:ascii="Times New Roman" w:hAnsi="Times New Roman" w:cs="Times New Roman"/>
          <w:sz w:val="24"/>
          <w:szCs w:val="24"/>
          <w:lang w:val="en-US"/>
        </w:rPr>
        <w:t>for all-cause mortality and processed meat and red meat for cardiovascular disease.</w:t>
      </w:r>
      <w:r w:rsidR="00F37A8D" w:rsidRPr="00756BF8">
        <w:rPr>
          <w:rFonts w:ascii="Times New Roman" w:hAnsi="Times New Roman" w:cs="Times New Roman"/>
          <w:sz w:val="24"/>
          <w:szCs w:val="24"/>
          <w:lang w:val="en-US"/>
        </w:rPr>
        <w:t xml:space="preserve"> </w:t>
      </w:r>
      <w:r w:rsidR="00F17130" w:rsidRPr="00756BF8">
        <w:rPr>
          <w:rFonts w:ascii="Times New Roman" w:hAnsi="Times New Roman" w:cs="Times New Roman"/>
          <w:sz w:val="24"/>
          <w:szCs w:val="24"/>
          <w:lang w:val="en-US"/>
        </w:rPr>
        <w:t xml:space="preserve"> Our review provides a </w:t>
      </w:r>
      <w:r w:rsidR="00DB6676" w:rsidRPr="00756BF8">
        <w:rPr>
          <w:rFonts w:ascii="Times New Roman" w:hAnsi="Times New Roman" w:cs="Times New Roman"/>
          <w:sz w:val="24"/>
          <w:szCs w:val="24"/>
          <w:lang w:val="en-US"/>
        </w:rPr>
        <w:t>compre</w:t>
      </w:r>
      <w:r w:rsidR="00B250F6">
        <w:rPr>
          <w:rFonts w:ascii="Times New Roman" w:hAnsi="Times New Roman" w:cs="Times New Roman"/>
          <w:sz w:val="24"/>
          <w:szCs w:val="24"/>
          <w:lang w:val="en-US"/>
        </w:rPr>
        <w:t>he</w:t>
      </w:r>
      <w:r w:rsidR="00DB6676">
        <w:rPr>
          <w:rFonts w:ascii="Times New Roman" w:hAnsi="Times New Roman" w:cs="Times New Roman"/>
          <w:sz w:val="24"/>
          <w:szCs w:val="24"/>
          <w:lang w:val="en-US"/>
        </w:rPr>
        <w:t xml:space="preserve">nsive </w:t>
      </w:r>
      <w:r w:rsidR="00E53F38" w:rsidRPr="00756BF8">
        <w:rPr>
          <w:rFonts w:ascii="Times New Roman" w:hAnsi="Times New Roman" w:cs="Times New Roman"/>
          <w:sz w:val="24"/>
          <w:szCs w:val="24"/>
          <w:lang w:val="en-US"/>
        </w:rPr>
        <w:t>summary of the evidence of benefit or harm of food items which may help physicians better counsel their patients about dietary advice.</w:t>
      </w:r>
    </w:p>
    <w:p w14:paraId="3A169E32" w14:textId="77777777" w:rsidR="00631EA3" w:rsidRDefault="00631EA3" w:rsidP="00631EA3">
      <w:pPr>
        <w:jc w:val="both"/>
        <w:rPr>
          <w:rFonts w:ascii="Times New Roman" w:hAnsi="Times New Roman" w:cs="Times New Roman"/>
          <w:sz w:val="24"/>
          <w:szCs w:val="24"/>
          <w:lang w:val="en-US"/>
        </w:rPr>
      </w:pPr>
    </w:p>
    <w:p w14:paraId="42886D73" w14:textId="4E4EA3EE" w:rsidR="00CD1F93" w:rsidRDefault="00531431" w:rsidP="001D30DF">
      <w:pPr>
        <w:jc w:val="both"/>
        <w:rPr>
          <w:rFonts w:ascii="Times New Roman" w:hAnsi="Times New Roman" w:cs="Times New Roman"/>
          <w:sz w:val="24"/>
          <w:szCs w:val="24"/>
          <w:lang w:val="en-US"/>
        </w:rPr>
      </w:pPr>
      <w:r w:rsidRPr="00756BF8">
        <w:rPr>
          <w:rFonts w:ascii="Times New Roman" w:hAnsi="Times New Roman" w:cs="Times New Roman"/>
          <w:b/>
          <w:sz w:val="24"/>
          <w:szCs w:val="24"/>
          <w:lang w:val="en-US"/>
        </w:rPr>
        <w:t>Acknowledgement</w:t>
      </w:r>
      <w:r w:rsidR="00417467">
        <w:rPr>
          <w:rFonts w:ascii="Times New Roman" w:hAnsi="Times New Roman" w:cs="Times New Roman"/>
          <w:b/>
          <w:sz w:val="24"/>
          <w:szCs w:val="24"/>
          <w:lang w:val="en-US"/>
        </w:rPr>
        <w:t xml:space="preserve">: </w:t>
      </w:r>
      <w:r w:rsidRPr="00756BF8">
        <w:rPr>
          <w:rFonts w:ascii="Times New Roman" w:hAnsi="Times New Roman" w:cs="Times New Roman"/>
          <w:sz w:val="24"/>
          <w:szCs w:val="24"/>
          <w:lang w:val="en-US"/>
        </w:rPr>
        <w:t>None</w:t>
      </w:r>
      <w:r w:rsidR="00631EA3">
        <w:rPr>
          <w:rFonts w:ascii="Times New Roman" w:hAnsi="Times New Roman" w:cs="Times New Roman"/>
          <w:sz w:val="24"/>
          <w:szCs w:val="24"/>
          <w:lang w:val="en-US"/>
        </w:rPr>
        <w:t>.</w:t>
      </w:r>
    </w:p>
    <w:p w14:paraId="39F3BD66" w14:textId="77777777" w:rsidR="004A4B19" w:rsidRDefault="004A4B19" w:rsidP="001D30DF">
      <w:pPr>
        <w:jc w:val="both"/>
        <w:rPr>
          <w:rFonts w:ascii="Times New Roman" w:hAnsi="Times New Roman" w:cs="Times New Roman"/>
          <w:b/>
          <w:sz w:val="24"/>
          <w:szCs w:val="24"/>
          <w:lang w:val="en-US"/>
        </w:rPr>
      </w:pPr>
    </w:p>
    <w:p w14:paraId="6EC4B907" w14:textId="77777777" w:rsidR="002E3EE6" w:rsidRDefault="002E3EE6" w:rsidP="002E3EE6">
      <w:pPr>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Funding: </w:t>
      </w:r>
      <w:r>
        <w:rPr>
          <w:rFonts w:ascii="Times New Roman" w:hAnsi="Times New Roman" w:cs="Times New Roman"/>
          <w:sz w:val="24"/>
          <w:szCs w:val="24"/>
          <w:lang w:val="en-US"/>
        </w:rPr>
        <w:t>None.</w:t>
      </w:r>
    </w:p>
    <w:p w14:paraId="3D83F742" w14:textId="77777777" w:rsidR="002E3EE6" w:rsidRDefault="002E3EE6" w:rsidP="004A4B19">
      <w:pPr>
        <w:jc w:val="both"/>
        <w:rPr>
          <w:rFonts w:ascii="Times New Roman" w:hAnsi="Times New Roman" w:cs="Times New Roman"/>
          <w:b/>
          <w:sz w:val="24"/>
          <w:szCs w:val="24"/>
          <w:lang w:val="en-US"/>
        </w:rPr>
      </w:pPr>
    </w:p>
    <w:p w14:paraId="43309370" w14:textId="77777777" w:rsidR="00D276A0" w:rsidRDefault="002E3EE6" w:rsidP="003F6E6F">
      <w:pPr>
        <w:jc w:val="both"/>
        <w:rPr>
          <w:rFonts w:ascii="Times New Roman" w:hAnsi="Times New Roman" w:cs="Times New Roman"/>
          <w:b/>
          <w:sz w:val="24"/>
          <w:szCs w:val="24"/>
          <w:lang w:val="en-US"/>
        </w:rPr>
      </w:pPr>
      <w:r>
        <w:rPr>
          <w:rFonts w:ascii="Times New Roman" w:hAnsi="Times New Roman" w:cs="Times New Roman"/>
          <w:b/>
          <w:sz w:val="24"/>
          <w:szCs w:val="24"/>
          <w:lang w:val="en-US"/>
        </w:rPr>
        <w:t>C</w:t>
      </w:r>
      <w:r w:rsidR="004A4B19">
        <w:rPr>
          <w:rFonts w:ascii="Times New Roman" w:hAnsi="Times New Roman" w:cs="Times New Roman"/>
          <w:b/>
          <w:sz w:val="24"/>
          <w:szCs w:val="24"/>
          <w:lang w:val="en-US"/>
        </w:rPr>
        <w:t>onflicts of interest</w:t>
      </w:r>
      <w:r w:rsidR="004A4B19" w:rsidRPr="00417467">
        <w:rPr>
          <w:rFonts w:ascii="Times New Roman" w:hAnsi="Times New Roman" w:cs="Times New Roman"/>
          <w:b/>
          <w:sz w:val="24"/>
          <w:szCs w:val="24"/>
          <w:lang w:val="en-US"/>
        </w:rPr>
        <w:t>:</w:t>
      </w:r>
      <w:r w:rsidR="004A4B19">
        <w:rPr>
          <w:rFonts w:ascii="Times New Roman" w:hAnsi="Times New Roman" w:cs="Times New Roman"/>
          <w:b/>
          <w:sz w:val="24"/>
          <w:szCs w:val="24"/>
          <w:lang w:val="en-US"/>
        </w:rPr>
        <w:t xml:space="preserve"> </w:t>
      </w:r>
      <w:r w:rsidR="004A4B19">
        <w:rPr>
          <w:rFonts w:ascii="Times New Roman" w:hAnsi="Times New Roman" w:cs="Times New Roman"/>
          <w:sz w:val="24"/>
          <w:szCs w:val="24"/>
          <w:lang w:val="en-US"/>
        </w:rPr>
        <w:t>None.</w:t>
      </w:r>
    </w:p>
    <w:p w14:paraId="3D2DEBA8" w14:textId="1D82EFA7" w:rsidR="005B12D1" w:rsidRPr="003F6E6F" w:rsidRDefault="005B12D1" w:rsidP="003F6E6F">
      <w:pPr>
        <w:jc w:val="both"/>
        <w:rPr>
          <w:rFonts w:ascii="Times New Roman" w:hAnsi="Times New Roman" w:cs="Times New Roman"/>
          <w:b/>
          <w:sz w:val="24"/>
          <w:szCs w:val="24"/>
          <w:lang w:val="en-US"/>
        </w:rPr>
      </w:pPr>
      <w:r w:rsidRPr="005B12D1">
        <w:rPr>
          <w:rFonts w:ascii="Times New Roman" w:hAnsi="Times New Roman" w:cs="Times New Roman"/>
          <w:b/>
          <w:sz w:val="24"/>
          <w:szCs w:val="24"/>
          <w:lang w:val="en-US"/>
        </w:rPr>
        <w:t>Authors’</w:t>
      </w:r>
      <w:r w:rsidR="003F6E6F">
        <w:rPr>
          <w:rFonts w:ascii="Times New Roman" w:hAnsi="Times New Roman" w:cs="Times New Roman"/>
          <w:b/>
          <w:sz w:val="24"/>
          <w:szCs w:val="24"/>
          <w:lang w:val="en-US"/>
        </w:rPr>
        <w:t xml:space="preserve"> Contribution: </w:t>
      </w:r>
      <w:r w:rsidRPr="001179D0">
        <w:rPr>
          <w:rFonts w:ascii="Times New Roman" w:hAnsi="Times New Roman" w:cs="Times New Roman"/>
          <w:sz w:val="24"/>
          <w:szCs w:val="24"/>
          <w:lang w:val="en-US"/>
        </w:rPr>
        <w:t>CSK designed the study, concept and performed the data analysis. CSK, JP and PW were involved in the data collection. CSK wrote the first draft of the manuscript. All authors critically revised the manuscript and</w:t>
      </w:r>
      <w:r w:rsidRPr="001179D0">
        <w:rPr>
          <w:rFonts w:ascii="Times New Roman" w:hAnsi="Times New Roman" w:cs="Times New Roman"/>
          <w:color w:val="333333"/>
          <w:sz w:val="24"/>
          <w:szCs w:val="24"/>
        </w:rPr>
        <w:t xml:space="preserve"> gave final approval and agree to be accountable for all aspects of work ensuring integrity and accuracy.</w:t>
      </w:r>
    </w:p>
    <w:p w14:paraId="25DD6EBE" w14:textId="77777777" w:rsidR="00D276A0" w:rsidRDefault="00D276A0" w:rsidP="00E55835">
      <w:pPr>
        <w:rPr>
          <w:rFonts w:ascii="Times New Roman" w:hAnsi="Times New Roman" w:cs="Times New Roman"/>
          <w:b/>
          <w:sz w:val="24"/>
          <w:szCs w:val="24"/>
          <w:lang w:val="en-US"/>
        </w:rPr>
      </w:pPr>
    </w:p>
    <w:p w14:paraId="7A4333F9" w14:textId="39950B40" w:rsidR="00E55835" w:rsidRPr="00756BF8" w:rsidRDefault="00E55835" w:rsidP="00E55835">
      <w:pPr>
        <w:rPr>
          <w:rFonts w:ascii="Times New Roman" w:hAnsi="Times New Roman" w:cs="Times New Roman"/>
          <w:b/>
          <w:sz w:val="24"/>
          <w:szCs w:val="24"/>
          <w:lang w:val="en-US"/>
        </w:rPr>
      </w:pPr>
      <w:r w:rsidRPr="00756BF8">
        <w:rPr>
          <w:rFonts w:ascii="Times New Roman" w:hAnsi="Times New Roman" w:cs="Times New Roman"/>
          <w:b/>
          <w:sz w:val="24"/>
          <w:szCs w:val="24"/>
          <w:lang w:val="en-US"/>
        </w:rPr>
        <w:t>References</w:t>
      </w:r>
    </w:p>
    <w:p w14:paraId="3DB0C1D2"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Roth GA, Johnson C, Abajobir A, et al. Global, regional and national burden of cardiovascular disease for 10 causes, 1990 to 2015. J Am Coll Cardiol 2017;70:1-25.</w:t>
      </w:r>
    </w:p>
    <w:p w14:paraId="41085DBF"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Verschuren WMM. Diet and cardiovascular disease. Curr Cardiol Rep 2012;14:701-708.</w:t>
      </w:r>
    </w:p>
    <w:p w14:paraId="790134A9"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Anand SS, Hawkes C, de Souza RJ, et al. Food comsumption and its impact on cardiovascular disease: importance of solutions focused on the globalized food system. J Am Coll Cardiol 2015;66:1590-1614.</w:t>
      </w:r>
    </w:p>
    <w:p w14:paraId="3E4E3427"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Bechthold A, Boeing H, Schwedhelm C, et al. Food groups and risk of coronary heart disease, stroke and heart failure: A systematic review and dose-response meta-analysis of prospective studies. Crit Rev Food Sci Nutr. 2017;1-20.</w:t>
      </w:r>
    </w:p>
    <w:p w14:paraId="59338047"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Mozaffarian D, Rimm EB. Fish intake, contaminants, and human health: evaluating the risks and benefits. JAMA 2006;296:1885-99.</w:t>
      </w:r>
    </w:p>
    <w:p w14:paraId="27CD01E8"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Chen GC, Wang Y, Tong X, et al. Cheese consumption and risk of cardiovascular disease: a meta-analysis of prospective studies. Eur J Nutr 2017;56:2565-2575.</w:t>
      </w:r>
    </w:p>
    <w:p w14:paraId="7ECEDA26"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Pimpin L, Wu JH, Haskelberg H, et al. Is butter back? A systematic review and meta-analysis of butter consumption and risk of cardiovascular disease, diabetes and total mortality. PLoS One 2016;11:e0158118.</w:t>
      </w:r>
    </w:p>
    <w:p w14:paraId="6093DED6"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Yan Z, Zhang X, Li C, Jiao S, Dong W. Association between consumption of soy and risk of cardiovascular disease: A meta-analysis of observational studies. Eur J Prev Cardiol 2017;24:735-747.</w:t>
      </w:r>
    </w:p>
    <w:p w14:paraId="23D89B79"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color w:val="333333"/>
          <w:sz w:val="24"/>
          <w:szCs w:val="24"/>
          <w:lang w:val="en-US"/>
        </w:rPr>
        <w:t>Schulze Matthias B, Martínez-González Miguel A, Fung Teresa T, et al. Food based dietary patterns and chronic disease prevention BMJ 2018; 361:k2396.</w:t>
      </w:r>
    </w:p>
    <w:p w14:paraId="47D141BB"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 xml:space="preserve">GOV.UK. The Eatwell Guide. Available at: </w:t>
      </w:r>
      <w:hyperlink r:id="rId8" w:history="1">
        <w:r w:rsidRPr="00756BF8">
          <w:rPr>
            <w:rStyle w:val="Hyperlink"/>
            <w:rFonts w:ascii="Times New Roman" w:hAnsi="Times New Roman" w:cs="Times New Roman"/>
            <w:sz w:val="24"/>
            <w:szCs w:val="24"/>
            <w:lang w:val="en-US"/>
          </w:rPr>
          <w:t>https://www.gov.uk/government/publications/the-eatwell-guide</w:t>
        </w:r>
      </w:hyperlink>
      <w:r w:rsidRPr="00756BF8">
        <w:rPr>
          <w:rFonts w:ascii="Times New Roman" w:hAnsi="Times New Roman" w:cs="Times New Roman"/>
          <w:sz w:val="24"/>
          <w:szCs w:val="24"/>
          <w:lang w:val="en-US"/>
        </w:rPr>
        <w:t>. Last accessed October 22, 2018.</w:t>
      </w:r>
    </w:p>
    <w:p w14:paraId="41D3756E"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 xml:space="preserve">Office of Disease Prevention and Health Promotion. 2015-2020 Dietary guidelines for Americans. Available at:  </w:t>
      </w:r>
      <w:hyperlink r:id="rId9" w:history="1">
        <w:r w:rsidRPr="00756BF8">
          <w:rPr>
            <w:rStyle w:val="Hyperlink"/>
            <w:rFonts w:ascii="Times New Roman" w:hAnsi="Times New Roman" w:cs="Times New Roman"/>
            <w:sz w:val="24"/>
            <w:szCs w:val="24"/>
            <w:lang w:val="en-US"/>
          </w:rPr>
          <w:t>https://health.gov/dietaryguidelines/2015/</w:t>
        </w:r>
      </w:hyperlink>
      <w:r w:rsidRPr="00756BF8">
        <w:rPr>
          <w:rFonts w:ascii="Times New Roman" w:hAnsi="Times New Roman" w:cs="Times New Roman"/>
          <w:sz w:val="24"/>
          <w:szCs w:val="24"/>
          <w:lang w:val="en-US"/>
        </w:rPr>
        <w:t>. Last accessed October 22, 2018.</w:t>
      </w:r>
    </w:p>
    <w:p w14:paraId="684CD646"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 xml:space="preserve">United States Department of Agriculture Center for Nutrition Policy and Promotion. Food Guide Pyramid. Available at: </w:t>
      </w:r>
      <w:hyperlink r:id="rId10" w:history="1">
        <w:r w:rsidRPr="00756BF8">
          <w:rPr>
            <w:rStyle w:val="Hyperlink"/>
            <w:rFonts w:ascii="Times New Roman" w:hAnsi="Times New Roman" w:cs="Times New Roman"/>
            <w:sz w:val="24"/>
            <w:szCs w:val="24"/>
            <w:lang w:val="en-US"/>
          </w:rPr>
          <w:t>https://www.cnpp.usda.gov/FGP</w:t>
        </w:r>
      </w:hyperlink>
      <w:r w:rsidRPr="00756BF8">
        <w:rPr>
          <w:rFonts w:ascii="Times New Roman" w:hAnsi="Times New Roman" w:cs="Times New Roman"/>
          <w:sz w:val="24"/>
          <w:szCs w:val="24"/>
          <w:lang w:val="en-US"/>
        </w:rPr>
        <w:t>. Last accessed October 22, 2018.</w:t>
      </w:r>
    </w:p>
    <w:p w14:paraId="66C5290C" w14:textId="77777777" w:rsidR="00976560" w:rsidRPr="00756BF8" w:rsidRDefault="00976560" w:rsidP="00976560">
      <w:pPr>
        <w:pStyle w:val="ListParagraph"/>
        <w:numPr>
          <w:ilvl w:val="0"/>
          <w:numId w:val="2"/>
        </w:numPr>
        <w:spacing w:after="0" w:line="240" w:lineRule="auto"/>
        <w:rPr>
          <w:rFonts w:ascii="Times New Roman" w:hAnsi="Times New Roman" w:cs="Times New Roman"/>
          <w:sz w:val="24"/>
          <w:szCs w:val="24"/>
          <w:lang w:val="en-US"/>
        </w:rPr>
      </w:pPr>
      <w:r w:rsidRPr="00756BF8">
        <w:rPr>
          <w:rFonts w:ascii="Times New Roman" w:hAnsi="Times New Roman" w:cs="Times New Roman"/>
          <w:sz w:val="24"/>
          <w:szCs w:val="24"/>
          <w:lang w:val="en-US"/>
        </w:rPr>
        <w:t>Grosso G, Godos J, Alvano F, Giovannucci EL. Coffee, caffeine, and health outcome: an umbrella review. Ann Rev Nutr 2017;37:131-156.</w:t>
      </w:r>
    </w:p>
    <w:p w14:paraId="34C4A799"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Aune D, Keum N, Gionvannucci E, et al. Whole grain consumption and risk of cardiovascular disease, cancer and all cause and cause specific mortality: systematic review and dose-response meta-analysis of prospective studies. BMJ 2016;353:i2716.</w:t>
      </w:r>
    </w:p>
    <w:p w14:paraId="775E642E"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lastRenderedPageBreak/>
        <w:t>Saneei P, Larijani B, Esmaillzadah A. Rice consumption, incidence of chronic diseases and risk of mortality: meta-analysis of cohort studies. Pub Health Nutr 2017;20:233-244.</w:t>
      </w:r>
    </w:p>
    <w:p w14:paraId="7B36437A"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Yang Y, Zhao LG, Wu Q, Ma X, Xiang XB. Association between dietary fiber and lower risk of all-cause mortality: A meta-analysis of cohort studies. Am J Epidemiol 2015;181:83-91.</w:t>
      </w:r>
    </w:p>
    <w:p w14:paraId="6BC78871"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Jayedi A, Shab-Bidar S, Eimeri S, Djafarian K. Fish consumption and risk of all-cause and cardiovascular mortality: a dose-response meta-analysis of prospective observational studies. Public Health Nutr 2018;21:1297-1306.</w:t>
      </w:r>
    </w:p>
    <w:p w14:paraId="60CA5142"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Abete I, Romaguera D, Vieira AR, de Munain AL, Norat T. Association between total, processed, red and white meat consumption and all-cause, CVD and IHD mortality: a meta-analysis of cohort studies. Br J Nutr 2014;112:762-775.</w:t>
      </w:r>
    </w:p>
    <w:p w14:paraId="4C9C34B5"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 xml:space="preserve">Xu L, Lam TH, Jiang CQ, et al. Egg consumption and the risk of cardiovascular disease and all-cause mortality: Guangzhou Biobank Cohort Study and meta-analysis. Eur J Nutr 2018. </w:t>
      </w:r>
      <w:r w:rsidRPr="00756BF8">
        <w:rPr>
          <w:rFonts w:ascii="Times New Roman" w:hAnsi="Times New Roman" w:cs="Times New Roman"/>
          <w:color w:val="000000"/>
          <w:sz w:val="24"/>
          <w:szCs w:val="24"/>
          <w:shd w:val="clear" w:color="auto" w:fill="FFFFFF"/>
          <w:lang w:val="en-US"/>
        </w:rPr>
        <w:t>doi: 10.1007/s00394-018-1692-3.</w:t>
      </w:r>
    </w:p>
    <w:p w14:paraId="1F9ED487"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Aune D, Giovannucci E, Boffetta P, et al. Fruit and vegetable intake and the risk of cardiovascular disease, total cancer and all-cause mortality-a systematic review and dose-response meta-analysis of prospective studies. Int J Epidemiol 2017;1029-1056.</w:t>
      </w:r>
    </w:p>
    <w:p w14:paraId="2B4C118A"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 xml:space="preserve">Schwingshackl L, Schwedhelm C, Hoffmann G, Boeing H. Potatoes and risk of chronic disease: a systematic review and dose-response meta-analysis. Eur J Nutr 2018. </w:t>
      </w:r>
      <w:r w:rsidRPr="00756BF8">
        <w:rPr>
          <w:rFonts w:ascii="Times New Roman" w:hAnsi="Times New Roman" w:cs="Times New Roman"/>
          <w:color w:val="000000"/>
          <w:sz w:val="24"/>
          <w:szCs w:val="24"/>
          <w:shd w:val="clear" w:color="auto" w:fill="FFFFFF"/>
          <w:lang w:val="en-US"/>
        </w:rPr>
        <w:t> doi: 10.1007/s00394-018-1774-2.</w:t>
      </w:r>
    </w:p>
    <w:p w14:paraId="2049B473"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Ronksley PE, Brien SE, Turner BJ, et al. Association of alcohol consumption with selected cardiovascular disease outcomes: a systematic review and meta-analysis. BMJ 2011;342:d671.</w:t>
      </w:r>
    </w:p>
    <w:p w14:paraId="469C6709"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Je Y, Giovannucci E. Coffee consumption and total mortality: a meta-analysis of twenty prospective cohort studies. Br J Nutr 2014;111:1162-1173.</w:t>
      </w:r>
    </w:p>
    <w:p w14:paraId="79299424"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Tang J, Zheng JS, Fang L, Jin Y, Cai W, Li D. Tea consumption and mortality of all cancers, CVD and all causes: a meta-analysis of eighteen prospective cohort studies. Br J Nutr 2015;114:673.</w:t>
      </w:r>
    </w:p>
    <w:p w14:paraId="4B251B0B"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Narain A, Kwok CS, Mamas MA. Soft drinks and sweetened beverages and the risk of cardiovascular disease and mortality: a systematic review and meta-analysis. Int J Clin Pract 2016;70:791-805.</w:t>
      </w:r>
    </w:p>
    <w:p w14:paraId="698B5979"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Guo J, Astrup A, Lovegrove JA, et al. Milk and dairy consumption and risk of cardiovascular diseases and all-cause mortality: dose-response meta-analysis of prospective cohort studies. Eur J Epidemiol 2017:32:269-287.</w:t>
      </w:r>
    </w:p>
    <w:p w14:paraId="21F4670D"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Aune D, Keum N, Giovannucci E, et al. Nut consumption and risk of cardiovascular disease, total cancer, all-cause and cause-specific mortality: a systematic review and dose-response meta-analysis of prospective studies. BMC Med 2016;14:207.</w:t>
      </w:r>
    </w:p>
    <w:p w14:paraId="38222D5F"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Alburto NJ, Ziolkovska A, Hooper L, et al. Effect of lower sodium intake on health: systematic review and meta-analyses. BMJ 2013;346:f1326.</w:t>
      </w:r>
    </w:p>
    <w:p w14:paraId="12337293"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Treapleton DE, Greenwood DC, Evans CE, et al. Dietary fibre intake and risk of cardiovascular disease: systematic review and meta-analysis. BMJ 2013;347:f6879.</w:t>
      </w:r>
    </w:p>
    <w:p w14:paraId="5ABF3BCE"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Malerba S, Turati F, Galeone C. A meta-analysis of prospective studies and coffee consumption and mortality for all causes, cancers and cardiovascular diseases. Eur J Epidemiol 2013;28:527-539.</w:t>
      </w:r>
    </w:p>
    <w:p w14:paraId="756635D5"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Martinez-Gonzalez MA, Dominguez LJ, Delgado-Rodriguez M. Olive oil consumption and risk of CHD and/or stroke: a meta-analysis of case-control, cohort and interventional studies. Br J Nutr 2014;112:248-259.</w:t>
      </w:r>
    </w:p>
    <w:p w14:paraId="6D2C3113"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lastRenderedPageBreak/>
        <w:t xml:space="preserve">Ren Y, Liu Y, Sung XZ, et al. Chocolate consumption and risk of cardiovascular disease: a meta-analysis of prospective studies. Heart 2018; </w:t>
      </w:r>
      <w:r w:rsidRPr="00756BF8">
        <w:rPr>
          <w:rFonts w:ascii="Times New Roman" w:hAnsi="Times New Roman" w:cs="Times New Roman"/>
          <w:color w:val="000000"/>
          <w:sz w:val="24"/>
          <w:szCs w:val="24"/>
          <w:shd w:val="clear" w:color="auto" w:fill="FFFFFF"/>
          <w:lang w:val="en-US"/>
        </w:rPr>
        <w:t>doi: 10.1136/heartjnl-2018-313131.</w:t>
      </w:r>
    </w:p>
    <w:p w14:paraId="53639A1E"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Kattoor AJ, Pothineni NVK, Palagiri D, Mehta JL. Oxidative stress in atherosclerosis. Curr Atheroscler Rep 2017;19:42.</w:t>
      </w:r>
    </w:p>
    <w:p w14:paraId="2F1C4040"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 xml:space="preserve">Reuter S, Gupta SC, Mhaturvedi MM, Aggarwal BB. Oxidative stress, inflammation, and cancer: How are they linked? Free Radic Biol Med 2010;49:1603-1616. </w:t>
      </w:r>
    </w:p>
    <w:p w14:paraId="69D9986F"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Basen-Engquist K, Chang M. Obesity and cancer risk: recent review and evidence. Curr Oncol Rep 2011;13:71-76.</w:t>
      </w:r>
    </w:p>
    <w:p w14:paraId="5BB9DB93"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Vigneri P, Fasca F, Sciacca L, Pandini G, Vigneri R. Diabetes and cancer. Endocrine-Related Cancer 2009;16:1103-1123.</w:t>
      </w:r>
    </w:p>
    <w:p w14:paraId="04297CE9"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Carbone D. Smoking and cancer. Am J Med 1992;93:S13-17.</w:t>
      </w:r>
    </w:p>
    <w:p w14:paraId="46A99657"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Bisogni CA, Jastran M, Seligson M, Thompson A. How people interpret healthy eating: contributions of qualitative research. J Nutr Educ Behav 2012;44:282-301.</w:t>
      </w:r>
    </w:p>
    <w:p w14:paraId="72F95B13"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Ros E. Health benefits of nut consumption. Nutrients 2010;2:652-682.</w:t>
      </w:r>
    </w:p>
    <w:p w14:paraId="6327CF14"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Kris-Etherton PM, Zhao G, Binkoski AE, Coval SM, Etherton TD. The effect of nuts on coronary heart disease risk. Nutrition Reviews 2001;59:103-111.</w:t>
      </w:r>
    </w:p>
    <w:p w14:paraId="094010C1"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Rajaram S, Sabete J. Nuts, body weight and insulin resistance. Br J Nutr 2006;96:S79-S86.</w:t>
      </w:r>
    </w:p>
    <w:p w14:paraId="79CF7176"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Ros E. The Mediterranean Diet – Chapter 17 – Contribution of Nuts to the Mediterranean Diet. 2015;175-184.</w:t>
      </w:r>
    </w:p>
    <w:p w14:paraId="2640A24C"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Micha R, Michas G, Mozaffarian D. Unprocessed red and processed meats and risk of coronary artery disease and type 2 diabetes – an updated review of the evidence. Curr Atheroscler Rep 2012;14:515-524.</w:t>
      </w:r>
    </w:p>
    <w:p w14:paraId="189EFCC7"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Sacks FM, Campos H. Dietary therapy in hypertension. N Engl J Med. 2010;362:2102-12.</w:t>
      </w:r>
    </w:p>
    <w:p w14:paraId="2654167E"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Forstermann U. Oxidative stress in vascular disease: causes, defense mechanisms and potential therapies. Nat Clin Pract Cardiovasc Med. 2008;5:338-349</w:t>
      </w:r>
    </w:p>
    <w:p w14:paraId="02EF9C18"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McGrowder D, Ragoobirsingh D, Dasgupta T. Effects of S-nitrosoN-acetyl-penicillamine administration on glucose tolerance and plasma levels of insulin and glucagon in the dog. Nitric Oxide. 2001;5:402-412.</w:t>
      </w:r>
    </w:p>
    <w:p w14:paraId="3D4400A9"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Portha B, Giroix MH, Cros JC, Picon L. Diabetogenic effect of Nnitrosomethylurea and N-nitrosomethylurethane in the adult rat. Ann Nutr Aliment. 1980;34:1143-51.</w:t>
      </w:r>
    </w:p>
    <w:p w14:paraId="74DA3939"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Aasheim ET, Sharp JS, Appleby PN, et al. Tinned fruit consumption and mortality in three prospective cohorts. PLoS One 2015;10:e0117796.</w:t>
      </w:r>
    </w:p>
    <w:p w14:paraId="72D22AC7"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Yang Q, Zhang Z, Gregg EW, et al. Added Sugar Intake and Cardiovascular Diseases Mortality Among US Adults. JAMA Intern Med 2014;30341:1-9.</w:t>
      </w:r>
    </w:p>
    <w:p w14:paraId="03C003DD" w14:textId="77777777" w:rsidR="00976560" w:rsidRPr="00756BF8"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color w:val="333333"/>
          <w:sz w:val="24"/>
          <w:szCs w:val="24"/>
          <w:lang w:val="en-US"/>
        </w:rPr>
        <w:t>Mozaffarian S, Foroughi N. Dietary guidelines and health- is nutrition science up to the task? </w:t>
      </w:r>
      <w:r w:rsidRPr="00756BF8">
        <w:rPr>
          <w:rFonts w:ascii="Times New Roman" w:hAnsi="Times New Roman" w:cs="Times New Roman"/>
          <w:iCs/>
          <w:color w:val="333333"/>
          <w:sz w:val="24"/>
          <w:szCs w:val="24"/>
          <w:lang w:val="en-US"/>
        </w:rPr>
        <w:t>BMJ</w:t>
      </w:r>
      <w:r w:rsidRPr="00756BF8">
        <w:rPr>
          <w:rFonts w:ascii="Times New Roman" w:hAnsi="Times New Roman" w:cs="Times New Roman"/>
          <w:color w:val="333333"/>
          <w:sz w:val="24"/>
          <w:szCs w:val="24"/>
          <w:lang w:val="en-US"/>
        </w:rPr>
        <w:t> 2018; 360:k822 doi:</w:t>
      </w:r>
      <w:hyperlink r:id="rId11" w:tgtFrame="_blank" w:history="1">
        <w:r w:rsidRPr="00756BF8">
          <w:rPr>
            <w:rStyle w:val="Hyperlink"/>
            <w:rFonts w:ascii="Times New Roman" w:hAnsi="Times New Roman" w:cs="Times New Roman"/>
            <w:color w:val="336699"/>
            <w:sz w:val="24"/>
            <w:szCs w:val="24"/>
            <w:lang w:val="en-US"/>
          </w:rPr>
          <w:t>10.1136/bmj.k822</w:t>
        </w:r>
      </w:hyperlink>
    </w:p>
    <w:p w14:paraId="7860FA97" w14:textId="77777777" w:rsidR="00976560" w:rsidRDefault="00976560" w:rsidP="00976560">
      <w:pPr>
        <w:pStyle w:val="EndnoteText"/>
        <w:numPr>
          <w:ilvl w:val="0"/>
          <w:numId w:val="2"/>
        </w:numPr>
        <w:rPr>
          <w:rFonts w:ascii="Times New Roman" w:hAnsi="Times New Roman" w:cs="Times New Roman"/>
          <w:sz w:val="24"/>
          <w:szCs w:val="24"/>
          <w:lang w:val="en-US"/>
        </w:rPr>
      </w:pPr>
      <w:r w:rsidRPr="00756BF8">
        <w:rPr>
          <w:rFonts w:ascii="Times New Roman" w:hAnsi="Times New Roman" w:cs="Times New Roman"/>
          <w:sz w:val="24"/>
          <w:szCs w:val="24"/>
          <w:lang w:val="en-US"/>
        </w:rPr>
        <w:t>Britton A, Marmot MG, Shipley MJ. How does variability in alcohol consumption over time affect the relationship with mortality and coronary heart disease? Addiction 2010;105:639-645.</w:t>
      </w:r>
    </w:p>
    <w:p w14:paraId="7395AFAA" w14:textId="77777777" w:rsidR="00976560" w:rsidRPr="002725F3" w:rsidRDefault="00976560" w:rsidP="00976560">
      <w:pPr>
        <w:pStyle w:val="EndnoteText"/>
        <w:numPr>
          <w:ilvl w:val="0"/>
          <w:numId w:val="2"/>
        </w:numPr>
        <w:rPr>
          <w:rFonts w:ascii="Times New Roman" w:hAnsi="Times New Roman" w:cs="Times New Roman"/>
          <w:sz w:val="24"/>
          <w:szCs w:val="24"/>
          <w:lang w:val="en-US"/>
        </w:rPr>
      </w:pPr>
      <w:r w:rsidRPr="002725F3">
        <w:rPr>
          <w:rFonts w:ascii="Times New Roman" w:hAnsi="Times New Roman" w:cs="Times New Roman"/>
          <w:sz w:val="24"/>
          <w:szCs w:val="24"/>
        </w:rPr>
        <w:t>Alvarez-Alvarez I, de Rojas JP, Fernandez-Montero A, Zazpe I, Ruiz-Canela M, Hidalgo-Santamaria M, Bes-Rastrollo M, Martinez-Gonzalez MA. Strong inverse associations of Mediterranean diet, physical activity and their combination with cardiovascular disease: The Seguimiento Universidad de Navarra (SUN) cohort. Eur J Prev Cardiol 2018;25:1186-1197.</w:t>
      </w:r>
    </w:p>
    <w:p w14:paraId="2BEEB72C" w14:textId="77777777" w:rsidR="00E55835" w:rsidRPr="00756BF8" w:rsidRDefault="00E55835" w:rsidP="00E55835">
      <w:pPr>
        <w:rPr>
          <w:rFonts w:ascii="Times New Roman" w:hAnsi="Times New Roman" w:cs="Times New Roman"/>
          <w:b/>
          <w:sz w:val="24"/>
          <w:szCs w:val="24"/>
          <w:lang w:val="en-US"/>
        </w:rPr>
      </w:pPr>
    </w:p>
    <w:p w14:paraId="61049278" w14:textId="77777777" w:rsidR="005B12D1" w:rsidRDefault="005B12D1" w:rsidP="00E04547">
      <w:pPr>
        <w:rPr>
          <w:rFonts w:ascii="Times New Roman" w:hAnsi="Times New Roman" w:cs="Times New Roman"/>
          <w:b/>
          <w:sz w:val="24"/>
          <w:szCs w:val="24"/>
          <w:lang w:val="en-US"/>
        </w:rPr>
      </w:pPr>
    </w:p>
    <w:p w14:paraId="14131841" w14:textId="7FF5E39B" w:rsidR="00E04547" w:rsidRPr="00756BF8" w:rsidRDefault="00E04547" w:rsidP="00E04547">
      <w:pPr>
        <w:rPr>
          <w:rFonts w:ascii="Times New Roman" w:hAnsi="Times New Roman" w:cs="Times New Roman"/>
          <w:b/>
          <w:sz w:val="24"/>
          <w:szCs w:val="24"/>
          <w:lang w:val="en-US"/>
        </w:rPr>
      </w:pPr>
      <w:r w:rsidRPr="00756BF8">
        <w:rPr>
          <w:rFonts w:ascii="Times New Roman" w:hAnsi="Times New Roman" w:cs="Times New Roman"/>
          <w:b/>
          <w:sz w:val="24"/>
          <w:szCs w:val="24"/>
          <w:lang w:val="en-US"/>
        </w:rPr>
        <w:lastRenderedPageBreak/>
        <w:t>Figure Legends</w:t>
      </w:r>
    </w:p>
    <w:p w14:paraId="3B963275" w14:textId="77777777" w:rsidR="00E04547" w:rsidRPr="00756BF8" w:rsidRDefault="00E04547" w:rsidP="00E04547">
      <w:pPr>
        <w:rPr>
          <w:rFonts w:ascii="Times New Roman" w:hAnsi="Times New Roman" w:cs="Times New Roman"/>
          <w:sz w:val="24"/>
          <w:szCs w:val="24"/>
          <w:lang w:val="en-US"/>
        </w:rPr>
      </w:pPr>
      <w:r w:rsidRPr="00756BF8">
        <w:rPr>
          <w:rFonts w:ascii="Times New Roman" w:hAnsi="Times New Roman" w:cs="Times New Roman"/>
          <w:b/>
          <w:sz w:val="24"/>
          <w:szCs w:val="24"/>
          <w:lang w:val="en-US"/>
        </w:rPr>
        <w:t xml:space="preserve">Figure 1. </w:t>
      </w:r>
      <w:r w:rsidRPr="00756BF8">
        <w:rPr>
          <w:rFonts w:ascii="Times New Roman" w:hAnsi="Times New Roman" w:cs="Times New Roman"/>
          <w:sz w:val="24"/>
          <w:szCs w:val="24"/>
          <w:lang w:val="en-US"/>
        </w:rPr>
        <w:t xml:space="preserve">Food items and risk of all-cause mortality </w:t>
      </w:r>
    </w:p>
    <w:p w14:paraId="0C1A78DD" w14:textId="77777777" w:rsidR="00E04547" w:rsidRPr="00756BF8" w:rsidRDefault="00E04547" w:rsidP="00E04547">
      <w:pPr>
        <w:rPr>
          <w:rFonts w:ascii="Times New Roman" w:hAnsi="Times New Roman" w:cs="Times New Roman"/>
          <w:sz w:val="24"/>
          <w:szCs w:val="24"/>
          <w:lang w:val="en-US"/>
        </w:rPr>
      </w:pPr>
      <w:r w:rsidRPr="00756BF8">
        <w:rPr>
          <w:rFonts w:ascii="Times New Roman" w:hAnsi="Times New Roman" w:cs="Times New Roman"/>
          <w:b/>
          <w:sz w:val="24"/>
          <w:szCs w:val="24"/>
          <w:lang w:val="en-US"/>
        </w:rPr>
        <w:t xml:space="preserve">Figure 2. </w:t>
      </w:r>
      <w:r w:rsidRPr="00756BF8">
        <w:rPr>
          <w:rFonts w:ascii="Times New Roman" w:hAnsi="Times New Roman" w:cs="Times New Roman"/>
          <w:sz w:val="24"/>
          <w:szCs w:val="24"/>
          <w:lang w:val="en-US"/>
        </w:rPr>
        <w:t xml:space="preserve">Food items and risk of cardiovascular disease </w:t>
      </w:r>
    </w:p>
    <w:p w14:paraId="5E6E2A65" w14:textId="14E9504F" w:rsidR="00E04547" w:rsidRPr="00756BF8" w:rsidRDefault="000B41B0" w:rsidP="00E04547">
      <w:pPr>
        <w:rPr>
          <w:rFonts w:ascii="Times New Roman" w:hAnsi="Times New Roman" w:cs="Times New Roman"/>
          <w:sz w:val="24"/>
          <w:szCs w:val="24"/>
          <w:lang w:val="en-US"/>
        </w:rPr>
      </w:pPr>
      <w:r>
        <w:rPr>
          <w:rFonts w:ascii="Times New Roman" w:hAnsi="Times New Roman" w:cs="Times New Roman"/>
          <w:b/>
          <w:sz w:val="24"/>
          <w:szCs w:val="24"/>
          <w:lang w:val="en-US"/>
        </w:rPr>
        <w:t>Table 1</w:t>
      </w:r>
      <w:r w:rsidR="00E04547" w:rsidRPr="00756BF8">
        <w:rPr>
          <w:rFonts w:ascii="Times New Roman" w:hAnsi="Times New Roman" w:cs="Times New Roman"/>
          <w:b/>
          <w:sz w:val="24"/>
          <w:szCs w:val="24"/>
          <w:lang w:val="en-US"/>
        </w:rPr>
        <w:t>.</w:t>
      </w:r>
      <w:r w:rsidR="00E04547" w:rsidRPr="00756BF8">
        <w:rPr>
          <w:rFonts w:ascii="Times New Roman" w:hAnsi="Times New Roman" w:cs="Times New Roman"/>
          <w:sz w:val="24"/>
          <w:szCs w:val="24"/>
          <w:lang w:val="en-US"/>
        </w:rPr>
        <w:t xml:space="preserve"> Studies that evaluate food items and non-consumption of food items and all-cause mortality</w:t>
      </w:r>
    </w:p>
    <w:p w14:paraId="435D44AD" w14:textId="57727F65" w:rsidR="00E04547" w:rsidRPr="00756BF8" w:rsidRDefault="000B41B0" w:rsidP="00E04547">
      <w:pPr>
        <w:rPr>
          <w:rFonts w:ascii="Times New Roman" w:hAnsi="Times New Roman" w:cs="Times New Roman"/>
          <w:sz w:val="24"/>
          <w:szCs w:val="24"/>
          <w:lang w:val="en-US"/>
        </w:rPr>
      </w:pPr>
      <w:r>
        <w:rPr>
          <w:rFonts w:ascii="Times New Roman" w:hAnsi="Times New Roman" w:cs="Times New Roman"/>
          <w:b/>
          <w:sz w:val="24"/>
          <w:szCs w:val="24"/>
          <w:lang w:val="en-US"/>
        </w:rPr>
        <w:t>Table 2</w:t>
      </w:r>
      <w:r w:rsidR="00E04547" w:rsidRPr="00756BF8">
        <w:rPr>
          <w:rFonts w:ascii="Times New Roman" w:hAnsi="Times New Roman" w:cs="Times New Roman"/>
          <w:b/>
          <w:sz w:val="24"/>
          <w:szCs w:val="24"/>
          <w:lang w:val="en-US"/>
        </w:rPr>
        <w:t>.</w:t>
      </w:r>
      <w:r w:rsidR="00E04547" w:rsidRPr="00756BF8">
        <w:rPr>
          <w:rFonts w:ascii="Times New Roman" w:hAnsi="Times New Roman" w:cs="Times New Roman"/>
          <w:sz w:val="24"/>
          <w:szCs w:val="24"/>
          <w:lang w:val="en-US"/>
        </w:rPr>
        <w:t xml:space="preserve"> Studies that evaluate food items and non-consumption of food items and cardiovascular disease</w:t>
      </w:r>
    </w:p>
    <w:p w14:paraId="6C206E79" w14:textId="5E1BA91B" w:rsidR="00E04547" w:rsidRDefault="00E04547" w:rsidP="00E04547">
      <w:pPr>
        <w:rPr>
          <w:rFonts w:ascii="Times New Roman" w:hAnsi="Times New Roman" w:cs="Times New Roman"/>
          <w:b/>
          <w:sz w:val="24"/>
          <w:szCs w:val="24"/>
          <w:lang w:val="en-US"/>
        </w:rPr>
      </w:pPr>
    </w:p>
    <w:p w14:paraId="66335822" w14:textId="75C5CA1E" w:rsidR="00E65F36" w:rsidRPr="00756BF8" w:rsidRDefault="00E65F36" w:rsidP="00E04547">
      <w:pPr>
        <w:rPr>
          <w:rFonts w:ascii="Times New Roman" w:hAnsi="Times New Roman" w:cs="Times New Roman"/>
          <w:b/>
          <w:sz w:val="24"/>
          <w:szCs w:val="24"/>
          <w:lang w:val="en-US"/>
        </w:rPr>
      </w:pPr>
      <w:r>
        <w:rPr>
          <w:rFonts w:ascii="Times New Roman" w:hAnsi="Times New Roman" w:cs="Times New Roman"/>
          <w:b/>
          <w:sz w:val="24"/>
          <w:szCs w:val="24"/>
          <w:lang w:val="en-US"/>
        </w:rPr>
        <w:t>Appendices</w:t>
      </w:r>
    </w:p>
    <w:p w14:paraId="333AF8B1" w14:textId="77777777" w:rsidR="00E04547" w:rsidRPr="00756BF8" w:rsidRDefault="00E04547" w:rsidP="00E04547">
      <w:pPr>
        <w:rPr>
          <w:rFonts w:ascii="Times New Roman" w:hAnsi="Times New Roman" w:cs="Times New Roman"/>
          <w:sz w:val="24"/>
          <w:szCs w:val="24"/>
          <w:lang w:val="en-US"/>
        </w:rPr>
      </w:pPr>
      <w:r w:rsidRPr="00756BF8">
        <w:rPr>
          <w:rFonts w:ascii="Times New Roman" w:hAnsi="Times New Roman" w:cs="Times New Roman"/>
          <w:b/>
          <w:sz w:val="24"/>
          <w:szCs w:val="24"/>
          <w:lang w:val="en-US"/>
        </w:rPr>
        <w:t xml:space="preserve">Supplementary Figure 1. </w:t>
      </w:r>
      <w:r w:rsidRPr="00756BF8">
        <w:rPr>
          <w:rFonts w:ascii="Times New Roman" w:hAnsi="Times New Roman" w:cs="Times New Roman"/>
          <w:sz w:val="24"/>
          <w:szCs w:val="24"/>
          <w:lang w:val="en-US"/>
        </w:rPr>
        <w:t>Study selection process</w:t>
      </w:r>
    </w:p>
    <w:p w14:paraId="786364F4" w14:textId="77777777" w:rsidR="00E04547" w:rsidRPr="00756BF8" w:rsidRDefault="00E04547" w:rsidP="00E04547">
      <w:pPr>
        <w:rPr>
          <w:rFonts w:ascii="Times New Roman" w:hAnsi="Times New Roman" w:cs="Times New Roman"/>
          <w:b/>
          <w:sz w:val="24"/>
          <w:szCs w:val="24"/>
          <w:lang w:val="en-US"/>
        </w:rPr>
      </w:pPr>
      <w:r w:rsidRPr="00756BF8">
        <w:rPr>
          <w:rFonts w:ascii="Times New Roman" w:hAnsi="Times New Roman" w:cs="Times New Roman"/>
          <w:b/>
          <w:sz w:val="24"/>
          <w:szCs w:val="24"/>
          <w:lang w:val="en-US"/>
        </w:rPr>
        <w:t xml:space="preserve">Supplementary Table 1. </w:t>
      </w:r>
      <w:r w:rsidRPr="00756BF8">
        <w:rPr>
          <w:rFonts w:ascii="Times New Roman" w:hAnsi="Times New Roman" w:cs="Times New Roman"/>
          <w:sz w:val="24"/>
          <w:szCs w:val="24"/>
          <w:lang w:val="en-US"/>
        </w:rPr>
        <w:t>Food categories, food components and search results</w:t>
      </w:r>
    </w:p>
    <w:p w14:paraId="58A45281" w14:textId="7686CE91" w:rsidR="00285B1A" w:rsidRDefault="00E04547">
      <w:pPr>
        <w:rPr>
          <w:rFonts w:ascii="Times New Roman" w:hAnsi="Times New Roman" w:cs="Times New Roman"/>
          <w:sz w:val="24"/>
          <w:szCs w:val="24"/>
          <w:lang w:val="en-US"/>
        </w:rPr>
      </w:pPr>
      <w:r w:rsidRPr="00756BF8">
        <w:rPr>
          <w:rFonts w:ascii="Times New Roman" w:hAnsi="Times New Roman" w:cs="Times New Roman"/>
          <w:b/>
          <w:sz w:val="24"/>
          <w:szCs w:val="24"/>
          <w:lang w:val="en-US"/>
        </w:rPr>
        <w:t xml:space="preserve">Supplementary Table 2. </w:t>
      </w:r>
      <w:r w:rsidRPr="00756BF8">
        <w:rPr>
          <w:rFonts w:ascii="Times New Roman" w:hAnsi="Times New Roman" w:cs="Times New Roman"/>
          <w:sz w:val="24"/>
          <w:szCs w:val="24"/>
          <w:lang w:val="en-US"/>
        </w:rPr>
        <w:t>Grading of meta-analyses based on Grosso et al.</w:t>
      </w:r>
    </w:p>
    <w:p w14:paraId="2CAF8C29" w14:textId="3794D807" w:rsidR="000B41B0" w:rsidRPr="000B41B0" w:rsidRDefault="000B41B0" w:rsidP="000B41B0">
      <w:pPr>
        <w:shd w:val="clear" w:color="auto" w:fill="FFFFFF"/>
        <w:spacing w:after="100" w:line="240" w:lineRule="auto"/>
        <w:rPr>
          <w:rFonts w:ascii="Times New Roman" w:eastAsia="Times New Roman" w:hAnsi="Times New Roman" w:cs="Times New Roman"/>
          <w:b/>
          <w:sz w:val="24"/>
          <w:szCs w:val="24"/>
          <w:lang w:eastAsia="en-GB"/>
        </w:rPr>
      </w:pPr>
      <w:r w:rsidRPr="000B41B0">
        <w:rPr>
          <w:rFonts w:ascii="Times New Roman" w:eastAsia="Times New Roman" w:hAnsi="Times New Roman" w:cs="Times New Roman"/>
          <w:b/>
          <w:sz w:val="24"/>
          <w:szCs w:val="24"/>
          <w:lang w:eastAsia="en-GB"/>
        </w:rPr>
        <w:t xml:space="preserve">Supplementary Table 3: </w:t>
      </w:r>
      <w:r w:rsidRPr="000B41B0">
        <w:rPr>
          <w:rFonts w:ascii="Times New Roman" w:eastAsia="Times New Roman" w:hAnsi="Times New Roman" w:cs="Times New Roman"/>
          <w:sz w:val="24"/>
          <w:szCs w:val="24"/>
          <w:lang w:eastAsia="en-GB"/>
        </w:rPr>
        <w:t>Quality assessments in the included systematic reviews and meta-analyses</w:t>
      </w:r>
    </w:p>
    <w:p w14:paraId="04761B39" w14:textId="2DE3EFCF" w:rsidR="000B41B0" w:rsidRPr="000B41B0" w:rsidRDefault="000B41B0" w:rsidP="000B41B0">
      <w:pPr>
        <w:rPr>
          <w:rFonts w:ascii="Times New Roman" w:hAnsi="Times New Roman" w:cs="Times New Roman"/>
          <w:sz w:val="24"/>
          <w:szCs w:val="24"/>
          <w:lang w:val="en-US"/>
        </w:rPr>
      </w:pPr>
      <w:r w:rsidRPr="000B41B0">
        <w:rPr>
          <w:rFonts w:ascii="Times New Roman" w:hAnsi="Times New Roman" w:cs="Times New Roman"/>
          <w:b/>
          <w:sz w:val="24"/>
          <w:szCs w:val="24"/>
          <w:lang w:val="en-US"/>
        </w:rPr>
        <w:t xml:space="preserve">Supplementary Table 4. </w:t>
      </w:r>
      <w:r w:rsidRPr="000B41B0">
        <w:rPr>
          <w:rFonts w:ascii="Times New Roman" w:hAnsi="Times New Roman" w:cs="Times New Roman"/>
          <w:sz w:val="24"/>
          <w:szCs w:val="24"/>
          <w:lang w:val="en-US"/>
        </w:rPr>
        <w:t>Grading the quality of the evidence for each food component</w:t>
      </w:r>
    </w:p>
    <w:p w14:paraId="1DF4F622" w14:textId="77777777" w:rsidR="000B41B0" w:rsidRPr="000B41B0" w:rsidRDefault="000B41B0" w:rsidP="000B41B0">
      <w:pPr>
        <w:shd w:val="clear" w:color="auto" w:fill="FFFFFF"/>
        <w:spacing w:after="100" w:line="240" w:lineRule="auto"/>
        <w:rPr>
          <w:rFonts w:ascii="Times New Roman" w:eastAsia="Times New Roman" w:hAnsi="Times New Roman" w:cs="Times New Roman"/>
          <w:b/>
          <w:sz w:val="24"/>
          <w:szCs w:val="24"/>
          <w:lang w:eastAsia="en-GB"/>
        </w:rPr>
      </w:pPr>
      <w:r w:rsidRPr="000B41B0">
        <w:rPr>
          <w:rFonts w:ascii="Times New Roman" w:eastAsia="Times New Roman" w:hAnsi="Times New Roman" w:cs="Times New Roman"/>
          <w:b/>
          <w:sz w:val="24"/>
          <w:szCs w:val="24"/>
          <w:lang w:eastAsia="en-GB"/>
        </w:rPr>
        <w:t xml:space="preserve">Supplementary Table 5: </w:t>
      </w:r>
      <w:r w:rsidRPr="000B41B0">
        <w:rPr>
          <w:rFonts w:ascii="Times New Roman" w:eastAsia="Times New Roman" w:hAnsi="Times New Roman" w:cs="Times New Roman"/>
          <w:sz w:val="24"/>
          <w:szCs w:val="24"/>
          <w:lang w:eastAsia="en-GB"/>
        </w:rPr>
        <w:t>Consideration of sex differences among included studies</w:t>
      </w:r>
    </w:p>
    <w:p w14:paraId="1C73B50A" w14:textId="77777777" w:rsidR="000B41B0" w:rsidRPr="00756BF8" w:rsidRDefault="000B41B0" w:rsidP="000B41B0">
      <w:pPr>
        <w:rPr>
          <w:rFonts w:ascii="Times New Roman" w:hAnsi="Times New Roman" w:cs="Times New Roman"/>
          <w:sz w:val="24"/>
          <w:szCs w:val="24"/>
          <w:lang w:val="en-US"/>
        </w:rPr>
      </w:pPr>
    </w:p>
    <w:p w14:paraId="632E5B6C" w14:textId="77777777" w:rsidR="000B41B0" w:rsidRPr="00E04547" w:rsidRDefault="000B41B0">
      <w:pPr>
        <w:rPr>
          <w:rFonts w:ascii="Times New Roman" w:hAnsi="Times New Roman" w:cs="Times New Roman"/>
          <w:sz w:val="24"/>
          <w:szCs w:val="24"/>
          <w:lang w:val="en-US"/>
        </w:rPr>
      </w:pPr>
    </w:p>
    <w:p w14:paraId="318F5B02" w14:textId="77777777" w:rsidR="009F6C66" w:rsidRDefault="009F6C66">
      <w:pPr>
        <w:rPr>
          <w:rFonts w:ascii="Times New Roman" w:hAnsi="Times New Roman" w:cs="Times New Roman"/>
          <w:b/>
          <w:sz w:val="24"/>
          <w:szCs w:val="24"/>
          <w:lang w:val="en-US"/>
        </w:rPr>
        <w:sectPr w:rsidR="009F6C66" w:rsidSect="006B0849">
          <w:pgSz w:w="11906" w:h="16838"/>
          <w:pgMar w:top="1440" w:right="1440" w:bottom="1440" w:left="1440" w:header="708" w:footer="708" w:gutter="0"/>
          <w:cols w:space="708"/>
          <w:docGrid w:linePitch="360"/>
        </w:sectPr>
      </w:pPr>
    </w:p>
    <w:p w14:paraId="4B998EBB" w14:textId="77777777" w:rsidR="00140F20" w:rsidRPr="00756BF8" w:rsidRDefault="00140F20" w:rsidP="00140F20">
      <w:pPr>
        <w:rPr>
          <w:rFonts w:ascii="Times New Roman" w:hAnsi="Times New Roman" w:cs="Times New Roman"/>
          <w:sz w:val="24"/>
          <w:szCs w:val="24"/>
          <w:lang w:val="en-US"/>
        </w:rPr>
      </w:pPr>
      <w:r w:rsidRPr="00756BF8">
        <w:rPr>
          <w:rFonts w:ascii="Times New Roman" w:hAnsi="Times New Roman" w:cs="Times New Roman"/>
          <w:b/>
          <w:sz w:val="24"/>
          <w:szCs w:val="24"/>
          <w:lang w:val="en-US"/>
        </w:rPr>
        <w:lastRenderedPageBreak/>
        <w:t xml:space="preserve">Figure 1. </w:t>
      </w:r>
      <w:r w:rsidRPr="00756BF8">
        <w:rPr>
          <w:rFonts w:ascii="Times New Roman" w:hAnsi="Times New Roman" w:cs="Times New Roman"/>
          <w:sz w:val="24"/>
          <w:szCs w:val="24"/>
          <w:lang w:val="en-US"/>
        </w:rPr>
        <w:t xml:space="preserve">Food items and risk of all-cause mortality </w:t>
      </w:r>
    </w:p>
    <w:p w14:paraId="416DA310" w14:textId="77777777" w:rsidR="00140F20" w:rsidRDefault="00140F20" w:rsidP="00140F20">
      <w:pPr>
        <w:rPr>
          <w:rFonts w:ascii="Times New Roman" w:hAnsi="Times New Roman" w:cs="Times New Roman"/>
          <w:b/>
          <w:sz w:val="24"/>
          <w:szCs w:val="24"/>
          <w:lang w:val="en-US"/>
        </w:rPr>
      </w:pPr>
      <w:r>
        <w:rPr>
          <w:rFonts w:ascii="Times New Roman" w:hAnsi="Times New Roman" w:cs="Times New Roman"/>
          <w:b/>
          <w:noProof/>
          <w:sz w:val="24"/>
          <w:szCs w:val="24"/>
          <w:lang w:eastAsia="en-GB"/>
        </w:rPr>
        <w:drawing>
          <wp:inline distT="0" distB="0" distL="0" distR="0" wp14:anchorId="6A901B44" wp14:editId="6D3E5256">
            <wp:extent cx="7520027" cy="531974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2">
                      <a:extLst>
                        <a:ext uri="{28A0092B-C50C-407E-A947-70E740481C1C}">
                          <a14:useLocalDpi xmlns:a14="http://schemas.microsoft.com/office/drawing/2010/main" val="0"/>
                        </a:ext>
                      </a:extLst>
                    </a:blip>
                    <a:stretch>
                      <a:fillRect/>
                    </a:stretch>
                  </pic:blipFill>
                  <pic:spPr>
                    <a:xfrm>
                      <a:off x="0" y="0"/>
                      <a:ext cx="7520027" cy="5319740"/>
                    </a:xfrm>
                    <a:prstGeom prst="rect">
                      <a:avLst/>
                    </a:prstGeom>
                  </pic:spPr>
                </pic:pic>
              </a:graphicData>
            </a:graphic>
          </wp:inline>
        </w:drawing>
      </w:r>
    </w:p>
    <w:p w14:paraId="5D056AFB" w14:textId="0AE9ABBA" w:rsidR="00140F20" w:rsidRPr="00756BF8" w:rsidRDefault="00140F20" w:rsidP="00140F20">
      <w:pPr>
        <w:rPr>
          <w:rFonts w:ascii="Times New Roman" w:hAnsi="Times New Roman" w:cs="Times New Roman"/>
          <w:sz w:val="24"/>
          <w:szCs w:val="24"/>
          <w:lang w:val="en-US"/>
        </w:rPr>
      </w:pPr>
      <w:r w:rsidRPr="00756BF8">
        <w:rPr>
          <w:rFonts w:ascii="Times New Roman" w:hAnsi="Times New Roman" w:cs="Times New Roman"/>
          <w:b/>
          <w:sz w:val="24"/>
          <w:szCs w:val="24"/>
          <w:lang w:val="en-US"/>
        </w:rPr>
        <w:lastRenderedPageBreak/>
        <w:t xml:space="preserve">Figure 2. </w:t>
      </w:r>
      <w:r w:rsidRPr="00756BF8">
        <w:rPr>
          <w:rFonts w:ascii="Times New Roman" w:hAnsi="Times New Roman" w:cs="Times New Roman"/>
          <w:sz w:val="24"/>
          <w:szCs w:val="24"/>
          <w:lang w:val="en-US"/>
        </w:rPr>
        <w:t xml:space="preserve">Food items and risk of cardiovascular disease </w:t>
      </w:r>
    </w:p>
    <w:p w14:paraId="5FA263D8" w14:textId="77777777" w:rsidR="00140F20" w:rsidRDefault="00140F20" w:rsidP="00E04547">
      <w:pPr>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inline distT="0" distB="0" distL="0" distR="0" wp14:anchorId="0CB06D49" wp14:editId="7EEE54D3">
            <wp:extent cx="7534315" cy="55864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3">
                      <a:extLst>
                        <a:ext uri="{28A0092B-C50C-407E-A947-70E740481C1C}">
                          <a14:useLocalDpi xmlns:a14="http://schemas.microsoft.com/office/drawing/2010/main" val="0"/>
                        </a:ext>
                      </a:extLst>
                    </a:blip>
                    <a:stretch>
                      <a:fillRect/>
                    </a:stretch>
                  </pic:blipFill>
                  <pic:spPr>
                    <a:xfrm>
                      <a:off x="0" y="0"/>
                      <a:ext cx="7534315" cy="5586442"/>
                    </a:xfrm>
                    <a:prstGeom prst="rect">
                      <a:avLst/>
                    </a:prstGeom>
                  </pic:spPr>
                </pic:pic>
              </a:graphicData>
            </a:graphic>
          </wp:inline>
        </w:drawing>
      </w:r>
    </w:p>
    <w:p w14:paraId="2C507A70" w14:textId="18390C87" w:rsidR="00E04547" w:rsidRPr="00CB30A7" w:rsidRDefault="000B41B0" w:rsidP="00E04547">
      <w:pPr>
        <w:rPr>
          <w:rFonts w:ascii="Times New Roman" w:hAnsi="Times New Roman" w:cs="Times New Roman"/>
          <w:sz w:val="24"/>
          <w:szCs w:val="24"/>
        </w:rPr>
      </w:pPr>
      <w:bookmarkStart w:id="0" w:name="_GoBack"/>
      <w:bookmarkEnd w:id="0"/>
      <w:r>
        <w:rPr>
          <w:rFonts w:ascii="Times New Roman" w:hAnsi="Times New Roman" w:cs="Times New Roman"/>
          <w:b/>
          <w:sz w:val="24"/>
          <w:szCs w:val="24"/>
        </w:rPr>
        <w:lastRenderedPageBreak/>
        <w:t>Table 1</w:t>
      </w:r>
      <w:r w:rsidR="00E04547" w:rsidRPr="00CB30A7">
        <w:rPr>
          <w:rFonts w:ascii="Times New Roman" w:hAnsi="Times New Roman" w:cs="Times New Roman"/>
          <w:b/>
          <w:sz w:val="24"/>
          <w:szCs w:val="24"/>
        </w:rPr>
        <w:t>:</w:t>
      </w:r>
      <w:r w:rsidR="00E04547" w:rsidRPr="00CB30A7">
        <w:rPr>
          <w:rFonts w:ascii="Times New Roman" w:hAnsi="Times New Roman" w:cs="Times New Roman"/>
          <w:sz w:val="24"/>
          <w:szCs w:val="24"/>
        </w:rPr>
        <w:t xml:space="preserve"> Studies that evaluate food items </w:t>
      </w:r>
      <w:r w:rsidR="00E04547">
        <w:rPr>
          <w:rFonts w:ascii="Times New Roman" w:hAnsi="Times New Roman" w:cs="Times New Roman"/>
          <w:sz w:val="24"/>
          <w:szCs w:val="24"/>
        </w:rPr>
        <w:t xml:space="preserve">and non-consumption of food items </w:t>
      </w:r>
      <w:r w:rsidR="00E04547" w:rsidRPr="00CB30A7">
        <w:rPr>
          <w:rFonts w:ascii="Times New Roman" w:hAnsi="Times New Roman" w:cs="Times New Roman"/>
          <w:sz w:val="24"/>
          <w:szCs w:val="24"/>
        </w:rPr>
        <w:t>and all-cause mortality</w:t>
      </w:r>
    </w:p>
    <w:tbl>
      <w:tblPr>
        <w:tblW w:w="137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2367"/>
        <w:gridCol w:w="1003"/>
        <w:gridCol w:w="1176"/>
        <w:gridCol w:w="2684"/>
        <w:gridCol w:w="3119"/>
        <w:gridCol w:w="1670"/>
      </w:tblGrid>
      <w:tr w:rsidR="00E04547" w:rsidRPr="00CB30A7" w14:paraId="60C6D1C8" w14:textId="77777777" w:rsidTr="00BF2DE5">
        <w:trPr>
          <w:trHeight w:val="300"/>
        </w:trPr>
        <w:tc>
          <w:tcPr>
            <w:tcW w:w="1746" w:type="dxa"/>
            <w:shd w:val="clear" w:color="auto" w:fill="auto"/>
            <w:noWrap/>
            <w:hideMark/>
          </w:tcPr>
          <w:p w14:paraId="2675E88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Food group</w:t>
            </w:r>
          </w:p>
        </w:tc>
        <w:tc>
          <w:tcPr>
            <w:tcW w:w="2590" w:type="dxa"/>
            <w:shd w:val="clear" w:color="auto" w:fill="auto"/>
            <w:hideMark/>
          </w:tcPr>
          <w:p w14:paraId="1466C56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Food item</w:t>
            </w:r>
          </w:p>
        </w:tc>
        <w:tc>
          <w:tcPr>
            <w:tcW w:w="960" w:type="dxa"/>
            <w:shd w:val="clear" w:color="auto" w:fill="auto"/>
            <w:noWrap/>
            <w:hideMark/>
          </w:tcPr>
          <w:p w14:paraId="45B0075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Number of studies</w:t>
            </w:r>
          </w:p>
        </w:tc>
        <w:tc>
          <w:tcPr>
            <w:tcW w:w="1107" w:type="dxa"/>
            <w:shd w:val="clear" w:color="auto" w:fill="auto"/>
            <w:noWrap/>
            <w:hideMark/>
          </w:tcPr>
          <w:p w14:paraId="0D1759C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Sample size</w:t>
            </w:r>
          </w:p>
        </w:tc>
        <w:tc>
          <w:tcPr>
            <w:tcW w:w="2684" w:type="dxa"/>
            <w:shd w:val="clear" w:color="auto" w:fill="auto"/>
            <w:noWrap/>
            <w:hideMark/>
          </w:tcPr>
          <w:p w14:paraId="53DCA6D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Inclusion criteria</w:t>
            </w:r>
          </w:p>
        </w:tc>
        <w:tc>
          <w:tcPr>
            <w:tcW w:w="3119" w:type="dxa"/>
            <w:shd w:val="clear" w:color="auto" w:fill="auto"/>
            <w:noWrap/>
            <w:hideMark/>
          </w:tcPr>
          <w:p w14:paraId="52FAA8F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Risk estimate and statistical heterogeneity.</w:t>
            </w:r>
          </w:p>
        </w:tc>
        <w:tc>
          <w:tcPr>
            <w:tcW w:w="1559" w:type="dxa"/>
            <w:shd w:val="clear" w:color="auto" w:fill="auto"/>
            <w:noWrap/>
            <w:hideMark/>
          </w:tcPr>
          <w:p w14:paraId="753080B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Reference</w:t>
            </w:r>
          </w:p>
        </w:tc>
      </w:tr>
      <w:tr w:rsidR="00E04547" w:rsidRPr="00CB30A7" w14:paraId="726A050F" w14:textId="77777777" w:rsidTr="00BF2DE5">
        <w:trPr>
          <w:trHeight w:val="180"/>
        </w:trPr>
        <w:tc>
          <w:tcPr>
            <w:tcW w:w="1746" w:type="dxa"/>
            <w:vMerge w:val="restart"/>
            <w:shd w:val="clear" w:color="auto" w:fill="auto"/>
            <w:noWrap/>
            <w:hideMark/>
          </w:tcPr>
          <w:p w14:paraId="466AD5A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Carbohydrate</w:t>
            </w:r>
          </w:p>
        </w:tc>
        <w:tc>
          <w:tcPr>
            <w:tcW w:w="2590" w:type="dxa"/>
            <w:shd w:val="clear" w:color="auto" w:fill="auto"/>
            <w:hideMark/>
          </w:tcPr>
          <w:p w14:paraId="0B94168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Whole grain bread</w:t>
            </w:r>
          </w:p>
        </w:tc>
        <w:tc>
          <w:tcPr>
            <w:tcW w:w="960" w:type="dxa"/>
            <w:shd w:val="clear" w:color="auto" w:fill="auto"/>
            <w:noWrap/>
          </w:tcPr>
          <w:p w14:paraId="4B311A3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1107" w:type="dxa"/>
            <w:shd w:val="clear" w:color="auto" w:fill="auto"/>
            <w:noWrap/>
            <w:hideMark/>
          </w:tcPr>
          <w:p w14:paraId="35C7ED1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153,858</w:t>
            </w:r>
          </w:p>
        </w:tc>
        <w:tc>
          <w:tcPr>
            <w:tcW w:w="2684" w:type="dxa"/>
            <w:shd w:val="clear" w:color="auto" w:fill="auto"/>
            <w:noWrap/>
            <w:hideMark/>
          </w:tcPr>
          <w:p w14:paraId="51DFC39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Apr 2016</w:t>
            </w:r>
          </w:p>
        </w:tc>
        <w:tc>
          <w:tcPr>
            <w:tcW w:w="3119" w:type="dxa"/>
            <w:shd w:val="clear" w:color="auto" w:fill="auto"/>
            <w:noWrap/>
            <w:hideMark/>
          </w:tcPr>
          <w:p w14:paraId="105FDDE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90g/day RR 0.85 (0.82-0.89),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vMerge w:val="restart"/>
            <w:shd w:val="clear" w:color="auto" w:fill="auto"/>
            <w:noWrap/>
            <w:hideMark/>
          </w:tcPr>
          <w:p w14:paraId="48D0195E" w14:textId="7B18F79B"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Aune 2016</w:t>
            </w:r>
            <w:r w:rsidR="001878AB">
              <w:rPr>
                <w:rFonts w:ascii="Times New Roman" w:hAnsi="Times New Roman" w:cs="Times New Roman"/>
                <w:sz w:val="24"/>
                <w:szCs w:val="24"/>
                <w:vertAlign w:val="superscript"/>
                <w:lang w:val="en-US"/>
              </w:rPr>
              <w:t>14</w:t>
            </w:r>
          </w:p>
        </w:tc>
      </w:tr>
      <w:tr w:rsidR="00E04547" w:rsidRPr="00CB30A7" w14:paraId="4954057D" w14:textId="77777777" w:rsidTr="00BF2DE5">
        <w:trPr>
          <w:trHeight w:val="180"/>
        </w:trPr>
        <w:tc>
          <w:tcPr>
            <w:tcW w:w="1746" w:type="dxa"/>
            <w:vMerge/>
            <w:shd w:val="clear" w:color="auto" w:fill="auto"/>
            <w:noWrap/>
          </w:tcPr>
          <w:p w14:paraId="68510F7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08CAAA7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Pasta</w:t>
            </w:r>
          </w:p>
        </w:tc>
        <w:tc>
          <w:tcPr>
            <w:tcW w:w="960" w:type="dxa"/>
            <w:shd w:val="clear" w:color="auto" w:fill="auto"/>
            <w:noWrap/>
          </w:tcPr>
          <w:p w14:paraId="61FB2C9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1107" w:type="dxa"/>
            <w:shd w:val="clear" w:color="auto" w:fill="auto"/>
            <w:noWrap/>
          </w:tcPr>
          <w:p w14:paraId="7BEB6D8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265,457</w:t>
            </w:r>
          </w:p>
        </w:tc>
        <w:tc>
          <w:tcPr>
            <w:tcW w:w="2684" w:type="dxa"/>
            <w:shd w:val="clear" w:color="auto" w:fill="auto"/>
            <w:noWrap/>
          </w:tcPr>
          <w:p w14:paraId="11D4F25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Apr 2016</w:t>
            </w:r>
          </w:p>
        </w:tc>
        <w:tc>
          <w:tcPr>
            <w:tcW w:w="3119" w:type="dxa"/>
            <w:shd w:val="clear" w:color="auto" w:fill="auto"/>
            <w:noWrap/>
          </w:tcPr>
          <w:p w14:paraId="3161AC7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150h/day RR 0.85 (0.74-0.99) ,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=54%.</w:t>
            </w:r>
          </w:p>
        </w:tc>
        <w:tc>
          <w:tcPr>
            <w:tcW w:w="1559" w:type="dxa"/>
            <w:vMerge/>
            <w:shd w:val="clear" w:color="auto" w:fill="auto"/>
            <w:noWrap/>
          </w:tcPr>
          <w:p w14:paraId="0B2298F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0D32C9E5" w14:textId="77777777" w:rsidTr="00BF2DE5">
        <w:trPr>
          <w:trHeight w:val="547"/>
        </w:trPr>
        <w:tc>
          <w:tcPr>
            <w:tcW w:w="1746" w:type="dxa"/>
            <w:vMerge/>
            <w:shd w:val="clear" w:color="auto" w:fill="auto"/>
            <w:noWrap/>
          </w:tcPr>
          <w:p w14:paraId="3763759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7DA3BC6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Whole grain breakfast cereal</w:t>
            </w:r>
          </w:p>
        </w:tc>
        <w:tc>
          <w:tcPr>
            <w:tcW w:w="960" w:type="dxa"/>
            <w:shd w:val="clear" w:color="auto" w:fill="auto"/>
            <w:noWrap/>
          </w:tcPr>
          <w:p w14:paraId="0D7FE0B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1107" w:type="dxa"/>
            <w:shd w:val="clear" w:color="auto" w:fill="auto"/>
            <w:noWrap/>
          </w:tcPr>
          <w:p w14:paraId="7DDC746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206,200</w:t>
            </w:r>
          </w:p>
        </w:tc>
        <w:tc>
          <w:tcPr>
            <w:tcW w:w="2684" w:type="dxa"/>
            <w:shd w:val="clear" w:color="auto" w:fill="auto"/>
            <w:noWrap/>
          </w:tcPr>
          <w:p w14:paraId="0D6AFF9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Apr 2016</w:t>
            </w:r>
          </w:p>
        </w:tc>
        <w:tc>
          <w:tcPr>
            <w:tcW w:w="3119" w:type="dxa"/>
            <w:shd w:val="clear" w:color="auto" w:fill="auto"/>
            <w:noWrap/>
          </w:tcPr>
          <w:p w14:paraId="5CDC321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30g/day RR 0.87 (0.84-0.90),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 xml:space="preserve">=0%. </w:t>
            </w:r>
          </w:p>
        </w:tc>
        <w:tc>
          <w:tcPr>
            <w:tcW w:w="1559" w:type="dxa"/>
            <w:vMerge/>
            <w:shd w:val="clear" w:color="auto" w:fill="auto"/>
            <w:noWrap/>
          </w:tcPr>
          <w:p w14:paraId="0679E42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31C0436C" w14:textId="77777777" w:rsidTr="00BF2DE5">
        <w:trPr>
          <w:trHeight w:val="180"/>
        </w:trPr>
        <w:tc>
          <w:tcPr>
            <w:tcW w:w="1746" w:type="dxa"/>
            <w:vMerge/>
            <w:shd w:val="clear" w:color="auto" w:fill="auto"/>
            <w:noWrap/>
          </w:tcPr>
          <w:p w14:paraId="7078173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4A1FFF6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Oats/oatmeal</w:t>
            </w:r>
          </w:p>
        </w:tc>
        <w:tc>
          <w:tcPr>
            <w:tcW w:w="960" w:type="dxa"/>
            <w:shd w:val="clear" w:color="auto" w:fill="auto"/>
            <w:noWrap/>
          </w:tcPr>
          <w:p w14:paraId="4895416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w:t>
            </w:r>
          </w:p>
        </w:tc>
        <w:tc>
          <w:tcPr>
            <w:tcW w:w="1107" w:type="dxa"/>
            <w:shd w:val="clear" w:color="auto" w:fill="auto"/>
            <w:noWrap/>
          </w:tcPr>
          <w:p w14:paraId="20FB988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120,010</w:t>
            </w:r>
          </w:p>
        </w:tc>
        <w:tc>
          <w:tcPr>
            <w:tcW w:w="2684" w:type="dxa"/>
            <w:shd w:val="clear" w:color="auto" w:fill="auto"/>
            <w:noWrap/>
          </w:tcPr>
          <w:p w14:paraId="6F16AFF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Apr 2016</w:t>
            </w:r>
          </w:p>
        </w:tc>
        <w:tc>
          <w:tcPr>
            <w:tcW w:w="3119" w:type="dxa"/>
            <w:shd w:val="clear" w:color="auto" w:fill="auto"/>
            <w:noWrap/>
          </w:tcPr>
          <w:p w14:paraId="546A1A9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 xml:space="preserve">Dose-response per 20g/day RR 0.88 (0.83-0.92). </w:t>
            </w:r>
          </w:p>
        </w:tc>
        <w:tc>
          <w:tcPr>
            <w:tcW w:w="1559" w:type="dxa"/>
            <w:vMerge/>
            <w:shd w:val="clear" w:color="auto" w:fill="auto"/>
            <w:noWrap/>
          </w:tcPr>
          <w:p w14:paraId="058A9D4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3888EFA8" w14:textId="77777777" w:rsidTr="00BF2DE5">
        <w:trPr>
          <w:trHeight w:val="180"/>
        </w:trPr>
        <w:tc>
          <w:tcPr>
            <w:tcW w:w="1746" w:type="dxa"/>
            <w:vMerge/>
            <w:shd w:val="clear" w:color="auto" w:fill="auto"/>
            <w:noWrap/>
          </w:tcPr>
          <w:p w14:paraId="37E75A8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4188D42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Refined grain</w:t>
            </w:r>
          </w:p>
        </w:tc>
        <w:tc>
          <w:tcPr>
            <w:tcW w:w="960" w:type="dxa"/>
            <w:shd w:val="clear" w:color="auto" w:fill="auto"/>
            <w:noWrap/>
          </w:tcPr>
          <w:p w14:paraId="393F66E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w:t>
            </w:r>
          </w:p>
        </w:tc>
        <w:tc>
          <w:tcPr>
            <w:tcW w:w="1107" w:type="dxa"/>
            <w:shd w:val="clear" w:color="auto" w:fill="auto"/>
            <w:noWrap/>
          </w:tcPr>
          <w:p w14:paraId="505AC4F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163,634</w:t>
            </w:r>
          </w:p>
        </w:tc>
        <w:tc>
          <w:tcPr>
            <w:tcW w:w="2684" w:type="dxa"/>
            <w:shd w:val="clear" w:color="auto" w:fill="auto"/>
            <w:noWrap/>
          </w:tcPr>
          <w:p w14:paraId="454321E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Apr 2016</w:t>
            </w:r>
          </w:p>
        </w:tc>
        <w:tc>
          <w:tcPr>
            <w:tcW w:w="3119" w:type="dxa"/>
            <w:shd w:val="clear" w:color="auto" w:fill="auto"/>
            <w:noWrap/>
          </w:tcPr>
          <w:p w14:paraId="3B78838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90g/day RR 0.95 (0.91-0.99) ,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=20%.</w:t>
            </w:r>
          </w:p>
        </w:tc>
        <w:tc>
          <w:tcPr>
            <w:tcW w:w="1559" w:type="dxa"/>
            <w:vMerge/>
            <w:shd w:val="clear" w:color="auto" w:fill="auto"/>
            <w:noWrap/>
          </w:tcPr>
          <w:p w14:paraId="195A4EA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4392D29E" w14:textId="77777777" w:rsidTr="00BF2DE5">
        <w:trPr>
          <w:trHeight w:val="300"/>
        </w:trPr>
        <w:tc>
          <w:tcPr>
            <w:tcW w:w="1746" w:type="dxa"/>
            <w:vMerge/>
            <w:shd w:val="clear" w:color="auto" w:fill="auto"/>
            <w:noWrap/>
            <w:hideMark/>
          </w:tcPr>
          <w:p w14:paraId="785ECB5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hideMark/>
          </w:tcPr>
          <w:p w14:paraId="67AB6AC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Rice</w:t>
            </w:r>
          </w:p>
        </w:tc>
        <w:tc>
          <w:tcPr>
            <w:tcW w:w="960" w:type="dxa"/>
            <w:shd w:val="clear" w:color="auto" w:fill="auto"/>
            <w:noWrap/>
            <w:hideMark/>
          </w:tcPr>
          <w:p w14:paraId="362C012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5</w:t>
            </w:r>
          </w:p>
        </w:tc>
        <w:tc>
          <w:tcPr>
            <w:tcW w:w="1107" w:type="dxa"/>
            <w:shd w:val="clear" w:color="auto" w:fill="auto"/>
            <w:noWrap/>
            <w:hideMark/>
          </w:tcPr>
          <w:p w14:paraId="5135ED9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453,723</w:t>
            </w:r>
          </w:p>
        </w:tc>
        <w:tc>
          <w:tcPr>
            <w:tcW w:w="2684" w:type="dxa"/>
            <w:shd w:val="clear" w:color="auto" w:fill="auto"/>
            <w:noWrap/>
            <w:hideMark/>
          </w:tcPr>
          <w:p w14:paraId="1CE9B12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Cohort studies up to July 2014</w:t>
            </w:r>
          </w:p>
        </w:tc>
        <w:tc>
          <w:tcPr>
            <w:tcW w:w="3119" w:type="dxa"/>
            <w:shd w:val="clear" w:color="auto" w:fill="auto"/>
            <w:noWrap/>
            <w:hideMark/>
          </w:tcPr>
          <w:p w14:paraId="4C3EB89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High vs low intake RR 0.97 (0.88-1.06) ,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=39.4%.</w:t>
            </w:r>
          </w:p>
        </w:tc>
        <w:tc>
          <w:tcPr>
            <w:tcW w:w="1559" w:type="dxa"/>
            <w:shd w:val="clear" w:color="auto" w:fill="auto"/>
            <w:noWrap/>
            <w:hideMark/>
          </w:tcPr>
          <w:p w14:paraId="1D3CE110" w14:textId="39778220"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Saneei 2017</w:t>
            </w:r>
            <w:r w:rsidR="001878AB">
              <w:rPr>
                <w:rFonts w:ascii="Times New Roman" w:hAnsi="Times New Roman" w:cs="Times New Roman"/>
                <w:sz w:val="24"/>
                <w:szCs w:val="24"/>
                <w:vertAlign w:val="superscript"/>
                <w:lang w:val="en-US"/>
              </w:rPr>
              <w:t>15</w:t>
            </w:r>
          </w:p>
        </w:tc>
      </w:tr>
      <w:tr w:rsidR="00E04547" w:rsidRPr="00CB30A7" w14:paraId="0C6A66C4" w14:textId="77777777" w:rsidTr="00BF2DE5">
        <w:trPr>
          <w:trHeight w:val="300"/>
        </w:trPr>
        <w:tc>
          <w:tcPr>
            <w:tcW w:w="1746" w:type="dxa"/>
            <w:vMerge/>
            <w:shd w:val="clear" w:color="auto" w:fill="auto"/>
            <w:noWrap/>
            <w:hideMark/>
          </w:tcPr>
          <w:p w14:paraId="72A6CCE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hideMark/>
          </w:tcPr>
          <w:p w14:paraId="040F2A5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Fibre</w:t>
            </w:r>
          </w:p>
        </w:tc>
        <w:tc>
          <w:tcPr>
            <w:tcW w:w="960" w:type="dxa"/>
            <w:shd w:val="clear" w:color="auto" w:fill="auto"/>
            <w:noWrap/>
            <w:hideMark/>
          </w:tcPr>
          <w:p w14:paraId="54D7E11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8</w:t>
            </w:r>
          </w:p>
        </w:tc>
        <w:tc>
          <w:tcPr>
            <w:tcW w:w="1107" w:type="dxa"/>
            <w:shd w:val="clear" w:color="auto" w:fill="auto"/>
            <w:noWrap/>
            <w:hideMark/>
          </w:tcPr>
          <w:p w14:paraId="78E3CE0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875,390</w:t>
            </w:r>
          </w:p>
        </w:tc>
        <w:tc>
          <w:tcPr>
            <w:tcW w:w="2684" w:type="dxa"/>
            <w:shd w:val="clear" w:color="auto" w:fill="auto"/>
            <w:noWrap/>
            <w:hideMark/>
          </w:tcPr>
          <w:p w14:paraId="5663E11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May 2014.</w:t>
            </w:r>
          </w:p>
        </w:tc>
        <w:tc>
          <w:tcPr>
            <w:tcW w:w="3119" w:type="dxa"/>
            <w:shd w:val="clear" w:color="auto" w:fill="auto"/>
            <w:noWrap/>
            <w:hideMark/>
          </w:tcPr>
          <w:p w14:paraId="50BF4DF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10g/day RR 0.90 (0.86-0.94),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=77.2%.</w:t>
            </w:r>
          </w:p>
        </w:tc>
        <w:tc>
          <w:tcPr>
            <w:tcW w:w="1559" w:type="dxa"/>
            <w:shd w:val="clear" w:color="auto" w:fill="auto"/>
            <w:noWrap/>
            <w:hideMark/>
          </w:tcPr>
          <w:p w14:paraId="561F5E1D" w14:textId="372B6744"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Yang 2015</w:t>
            </w:r>
            <w:r w:rsidR="001878AB">
              <w:rPr>
                <w:rFonts w:ascii="Times New Roman" w:hAnsi="Times New Roman" w:cs="Times New Roman"/>
                <w:sz w:val="24"/>
                <w:szCs w:val="24"/>
                <w:vertAlign w:val="superscript"/>
                <w:lang w:val="en-US"/>
              </w:rPr>
              <w:t>16</w:t>
            </w:r>
          </w:p>
        </w:tc>
      </w:tr>
      <w:tr w:rsidR="00E04547" w:rsidRPr="00CB30A7" w14:paraId="19D60230" w14:textId="77777777" w:rsidTr="00BF2DE5">
        <w:trPr>
          <w:trHeight w:val="300"/>
        </w:trPr>
        <w:tc>
          <w:tcPr>
            <w:tcW w:w="1746" w:type="dxa"/>
            <w:vMerge w:val="restart"/>
            <w:shd w:val="clear" w:color="auto" w:fill="auto"/>
            <w:noWrap/>
            <w:hideMark/>
          </w:tcPr>
          <w:p w14:paraId="68F513B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Meat &amp; eggs</w:t>
            </w:r>
          </w:p>
        </w:tc>
        <w:tc>
          <w:tcPr>
            <w:tcW w:w="2590" w:type="dxa"/>
            <w:shd w:val="clear" w:color="auto" w:fill="auto"/>
            <w:hideMark/>
          </w:tcPr>
          <w:p w14:paraId="1D023B4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Fish</w:t>
            </w:r>
          </w:p>
        </w:tc>
        <w:tc>
          <w:tcPr>
            <w:tcW w:w="960" w:type="dxa"/>
            <w:shd w:val="clear" w:color="auto" w:fill="auto"/>
            <w:noWrap/>
            <w:hideMark/>
          </w:tcPr>
          <w:p w14:paraId="79A81C6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14</w:t>
            </w:r>
          </w:p>
        </w:tc>
        <w:tc>
          <w:tcPr>
            <w:tcW w:w="1107" w:type="dxa"/>
            <w:shd w:val="clear" w:color="auto" w:fill="auto"/>
            <w:noWrap/>
            <w:hideMark/>
          </w:tcPr>
          <w:p w14:paraId="41569BE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911,348</w:t>
            </w:r>
          </w:p>
        </w:tc>
        <w:tc>
          <w:tcPr>
            <w:tcW w:w="2684" w:type="dxa"/>
            <w:shd w:val="clear" w:color="auto" w:fill="auto"/>
            <w:noWrap/>
            <w:hideMark/>
          </w:tcPr>
          <w:p w14:paraId="32A873F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hideMark/>
          </w:tcPr>
          <w:p w14:paraId="0376A72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20g/day RR 0.98 (0.97-1.00),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=81.9%.</w:t>
            </w:r>
          </w:p>
        </w:tc>
        <w:tc>
          <w:tcPr>
            <w:tcW w:w="1559" w:type="dxa"/>
            <w:shd w:val="clear" w:color="auto" w:fill="auto"/>
            <w:noWrap/>
            <w:hideMark/>
          </w:tcPr>
          <w:p w14:paraId="79F72867" w14:textId="0FDE9A64"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Jayedi 2018</w:t>
            </w:r>
            <w:r w:rsidR="001878AB">
              <w:rPr>
                <w:rFonts w:ascii="Times New Roman" w:hAnsi="Times New Roman" w:cs="Times New Roman"/>
                <w:sz w:val="24"/>
                <w:szCs w:val="24"/>
                <w:vertAlign w:val="superscript"/>
                <w:lang w:val="en-US"/>
              </w:rPr>
              <w:t>17</w:t>
            </w:r>
          </w:p>
        </w:tc>
      </w:tr>
      <w:tr w:rsidR="00E04547" w:rsidRPr="00CB30A7" w14:paraId="78FB38E9" w14:textId="77777777" w:rsidTr="00BF2DE5">
        <w:trPr>
          <w:trHeight w:val="202"/>
        </w:trPr>
        <w:tc>
          <w:tcPr>
            <w:tcW w:w="1746" w:type="dxa"/>
            <w:vMerge/>
            <w:shd w:val="clear" w:color="auto" w:fill="auto"/>
            <w:noWrap/>
            <w:hideMark/>
          </w:tcPr>
          <w:p w14:paraId="421EAE3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hideMark/>
          </w:tcPr>
          <w:p w14:paraId="2E0DAE4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White meat</w:t>
            </w:r>
          </w:p>
        </w:tc>
        <w:tc>
          <w:tcPr>
            <w:tcW w:w="960" w:type="dxa"/>
            <w:shd w:val="clear" w:color="auto" w:fill="auto"/>
            <w:noWrap/>
            <w:hideMark/>
          </w:tcPr>
          <w:p w14:paraId="5DE4764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5</w:t>
            </w:r>
          </w:p>
        </w:tc>
        <w:tc>
          <w:tcPr>
            <w:tcW w:w="1107" w:type="dxa"/>
            <w:shd w:val="clear" w:color="auto" w:fill="auto"/>
            <w:noWrap/>
            <w:hideMark/>
          </w:tcPr>
          <w:p w14:paraId="209B0F8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1,156,644</w:t>
            </w:r>
          </w:p>
        </w:tc>
        <w:tc>
          <w:tcPr>
            <w:tcW w:w="2684" w:type="dxa"/>
            <w:shd w:val="clear" w:color="auto" w:fill="auto"/>
            <w:noWrap/>
            <w:hideMark/>
          </w:tcPr>
          <w:p w14:paraId="77AFD10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Aug 2013</w:t>
            </w:r>
          </w:p>
        </w:tc>
        <w:tc>
          <w:tcPr>
            <w:tcW w:w="3119" w:type="dxa"/>
            <w:shd w:val="clear" w:color="auto" w:fill="auto"/>
            <w:noWrap/>
            <w:hideMark/>
          </w:tcPr>
          <w:p w14:paraId="2EF23C8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0.90 (0.73-1.11),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=92.1%.</w:t>
            </w:r>
          </w:p>
        </w:tc>
        <w:tc>
          <w:tcPr>
            <w:tcW w:w="1559" w:type="dxa"/>
            <w:vMerge w:val="restart"/>
            <w:shd w:val="clear" w:color="auto" w:fill="auto"/>
            <w:noWrap/>
            <w:hideMark/>
          </w:tcPr>
          <w:p w14:paraId="1E09CC9C" w14:textId="557652AB"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Abete 2014</w:t>
            </w:r>
            <w:r w:rsidR="001878AB">
              <w:rPr>
                <w:rFonts w:ascii="Times New Roman" w:hAnsi="Times New Roman" w:cs="Times New Roman"/>
                <w:sz w:val="24"/>
                <w:szCs w:val="24"/>
                <w:vertAlign w:val="superscript"/>
                <w:lang w:val="en-US"/>
              </w:rPr>
              <w:t>18</w:t>
            </w:r>
          </w:p>
        </w:tc>
      </w:tr>
      <w:tr w:rsidR="00E04547" w:rsidRPr="00CB30A7" w14:paraId="6963E2D2" w14:textId="77777777" w:rsidTr="00BF2DE5">
        <w:trPr>
          <w:trHeight w:val="202"/>
        </w:trPr>
        <w:tc>
          <w:tcPr>
            <w:tcW w:w="1746" w:type="dxa"/>
            <w:vMerge/>
            <w:shd w:val="clear" w:color="auto" w:fill="auto"/>
            <w:noWrap/>
          </w:tcPr>
          <w:p w14:paraId="58C3445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5621CDF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Red meat</w:t>
            </w:r>
          </w:p>
        </w:tc>
        <w:tc>
          <w:tcPr>
            <w:tcW w:w="960" w:type="dxa"/>
            <w:shd w:val="clear" w:color="auto" w:fill="auto"/>
            <w:noWrap/>
          </w:tcPr>
          <w:p w14:paraId="69E863E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6</w:t>
            </w:r>
          </w:p>
        </w:tc>
        <w:tc>
          <w:tcPr>
            <w:tcW w:w="1107" w:type="dxa"/>
            <w:shd w:val="clear" w:color="auto" w:fill="auto"/>
            <w:noWrap/>
          </w:tcPr>
          <w:p w14:paraId="134EBFC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1,277986</w:t>
            </w:r>
          </w:p>
        </w:tc>
        <w:tc>
          <w:tcPr>
            <w:tcW w:w="2684" w:type="dxa"/>
            <w:shd w:val="clear" w:color="auto" w:fill="auto"/>
            <w:noWrap/>
          </w:tcPr>
          <w:p w14:paraId="4F20547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Aug 2013</w:t>
            </w:r>
          </w:p>
        </w:tc>
        <w:tc>
          <w:tcPr>
            <w:tcW w:w="3119" w:type="dxa"/>
            <w:shd w:val="clear" w:color="auto" w:fill="auto"/>
            <w:noWrap/>
          </w:tcPr>
          <w:p w14:paraId="2654456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1.04 (0.92-1.17),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=95%.</w:t>
            </w:r>
          </w:p>
        </w:tc>
        <w:tc>
          <w:tcPr>
            <w:tcW w:w="1559" w:type="dxa"/>
            <w:vMerge/>
            <w:shd w:val="clear" w:color="auto" w:fill="auto"/>
            <w:noWrap/>
          </w:tcPr>
          <w:p w14:paraId="09F7257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6D847BBC" w14:textId="77777777" w:rsidTr="00BF2DE5">
        <w:trPr>
          <w:trHeight w:val="202"/>
        </w:trPr>
        <w:tc>
          <w:tcPr>
            <w:tcW w:w="1746" w:type="dxa"/>
            <w:vMerge/>
            <w:shd w:val="clear" w:color="auto" w:fill="auto"/>
            <w:noWrap/>
          </w:tcPr>
          <w:p w14:paraId="380187C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2DC2AFF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Processed meat</w:t>
            </w:r>
          </w:p>
        </w:tc>
        <w:tc>
          <w:tcPr>
            <w:tcW w:w="960" w:type="dxa"/>
            <w:shd w:val="clear" w:color="auto" w:fill="auto"/>
            <w:noWrap/>
          </w:tcPr>
          <w:p w14:paraId="20E4717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5</w:t>
            </w:r>
          </w:p>
        </w:tc>
        <w:tc>
          <w:tcPr>
            <w:tcW w:w="1107" w:type="dxa"/>
            <w:shd w:val="clear" w:color="auto" w:fill="auto"/>
            <w:noWrap/>
          </w:tcPr>
          <w:p w14:paraId="76E0BB1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1,143,696</w:t>
            </w:r>
          </w:p>
        </w:tc>
        <w:tc>
          <w:tcPr>
            <w:tcW w:w="2684" w:type="dxa"/>
            <w:shd w:val="clear" w:color="auto" w:fill="auto"/>
            <w:noWrap/>
          </w:tcPr>
          <w:p w14:paraId="26754BC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Aug 2013</w:t>
            </w:r>
          </w:p>
        </w:tc>
        <w:tc>
          <w:tcPr>
            <w:tcW w:w="3119" w:type="dxa"/>
            <w:shd w:val="clear" w:color="auto" w:fill="auto"/>
            <w:noWrap/>
          </w:tcPr>
          <w:p w14:paraId="7CE9BC0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 xml:space="preserve">Dose-response per 50g/day RR 1.25 (1.07-1.45), </w:t>
            </w:r>
            <w:r w:rsidRPr="00CB30A7">
              <w:rPr>
                <w:rFonts w:ascii="Times New Roman" w:eastAsia="Times New Roman" w:hAnsi="Times New Roman" w:cs="Times New Roman"/>
                <w:color w:val="000000"/>
                <w:sz w:val="24"/>
                <w:szCs w:val="24"/>
                <w:lang w:val="en-US"/>
              </w:rPr>
              <w:lastRenderedPageBreak/>
              <w:t>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=95.7%.</w:t>
            </w:r>
          </w:p>
        </w:tc>
        <w:tc>
          <w:tcPr>
            <w:tcW w:w="1559" w:type="dxa"/>
            <w:vMerge/>
            <w:shd w:val="clear" w:color="auto" w:fill="auto"/>
            <w:noWrap/>
          </w:tcPr>
          <w:p w14:paraId="2DDF607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080EA71C" w14:textId="77777777" w:rsidTr="00BF2DE5">
        <w:trPr>
          <w:trHeight w:val="300"/>
        </w:trPr>
        <w:tc>
          <w:tcPr>
            <w:tcW w:w="1746" w:type="dxa"/>
            <w:vMerge/>
            <w:shd w:val="clear" w:color="auto" w:fill="auto"/>
            <w:noWrap/>
            <w:hideMark/>
          </w:tcPr>
          <w:p w14:paraId="0E8BD89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hideMark/>
          </w:tcPr>
          <w:p w14:paraId="2600743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Eggs</w:t>
            </w:r>
          </w:p>
        </w:tc>
        <w:tc>
          <w:tcPr>
            <w:tcW w:w="960" w:type="dxa"/>
            <w:shd w:val="clear" w:color="auto" w:fill="auto"/>
            <w:noWrap/>
            <w:hideMark/>
          </w:tcPr>
          <w:p w14:paraId="7A7742A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w:t>
            </w:r>
          </w:p>
        </w:tc>
        <w:tc>
          <w:tcPr>
            <w:tcW w:w="1107" w:type="dxa"/>
            <w:shd w:val="clear" w:color="auto" w:fill="auto"/>
            <w:noWrap/>
            <w:hideMark/>
          </w:tcPr>
          <w:p w14:paraId="4C444D3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853,974</w:t>
            </w:r>
          </w:p>
        </w:tc>
        <w:tc>
          <w:tcPr>
            <w:tcW w:w="2684" w:type="dxa"/>
            <w:shd w:val="clear" w:color="auto" w:fill="auto"/>
            <w:noWrap/>
            <w:hideMark/>
          </w:tcPr>
          <w:p w14:paraId="735232E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Mar 2016</w:t>
            </w:r>
          </w:p>
        </w:tc>
        <w:tc>
          <w:tcPr>
            <w:tcW w:w="3119" w:type="dxa"/>
            <w:shd w:val="clear" w:color="auto" w:fill="auto"/>
            <w:noWrap/>
            <w:hideMark/>
          </w:tcPr>
          <w:p w14:paraId="3376D90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High vs low HR 1.09 (0.997-1.20),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=59.1%.</w:t>
            </w:r>
          </w:p>
        </w:tc>
        <w:tc>
          <w:tcPr>
            <w:tcW w:w="1559" w:type="dxa"/>
            <w:shd w:val="clear" w:color="auto" w:fill="auto"/>
            <w:noWrap/>
            <w:hideMark/>
          </w:tcPr>
          <w:p w14:paraId="71709B9C" w14:textId="4EE684F4"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Xu 2018</w:t>
            </w:r>
            <w:r w:rsidR="001878AB">
              <w:rPr>
                <w:rFonts w:ascii="Times New Roman" w:hAnsi="Times New Roman" w:cs="Times New Roman"/>
                <w:sz w:val="24"/>
                <w:szCs w:val="24"/>
                <w:vertAlign w:val="superscript"/>
                <w:lang w:val="en-US"/>
              </w:rPr>
              <w:t>19</w:t>
            </w:r>
          </w:p>
        </w:tc>
      </w:tr>
      <w:tr w:rsidR="00E04547" w:rsidRPr="00CB30A7" w14:paraId="07D2060B" w14:textId="77777777" w:rsidTr="00BF2DE5">
        <w:trPr>
          <w:trHeight w:val="313"/>
        </w:trPr>
        <w:tc>
          <w:tcPr>
            <w:tcW w:w="1746" w:type="dxa"/>
            <w:vMerge w:val="restart"/>
            <w:shd w:val="clear" w:color="auto" w:fill="auto"/>
            <w:noWrap/>
            <w:hideMark/>
          </w:tcPr>
          <w:p w14:paraId="352DA52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Fruits &amp; vegetables</w:t>
            </w:r>
          </w:p>
        </w:tc>
        <w:tc>
          <w:tcPr>
            <w:tcW w:w="2590" w:type="dxa"/>
            <w:shd w:val="clear" w:color="auto" w:fill="auto"/>
            <w:hideMark/>
          </w:tcPr>
          <w:p w14:paraId="33269E8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Root vegetables</w:t>
            </w:r>
          </w:p>
        </w:tc>
        <w:tc>
          <w:tcPr>
            <w:tcW w:w="960" w:type="dxa"/>
            <w:shd w:val="clear" w:color="auto" w:fill="auto"/>
            <w:noWrap/>
            <w:hideMark/>
          </w:tcPr>
          <w:p w14:paraId="6B9D034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w:t>
            </w:r>
          </w:p>
        </w:tc>
        <w:tc>
          <w:tcPr>
            <w:tcW w:w="1107" w:type="dxa"/>
            <w:shd w:val="clear" w:color="auto" w:fill="auto"/>
            <w:noWrap/>
            <w:hideMark/>
          </w:tcPr>
          <w:p w14:paraId="0192966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451,151</w:t>
            </w:r>
          </w:p>
        </w:tc>
        <w:tc>
          <w:tcPr>
            <w:tcW w:w="2684" w:type="dxa"/>
            <w:shd w:val="clear" w:color="auto" w:fill="auto"/>
            <w:noWrap/>
            <w:hideMark/>
          </w:tcPr>
          <w:p w14:paraId="6FA0B35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hideMark/>
          </w:tcPr>
          <w:p w14:paraId="030C630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0.76 (0.66-0.88).</w:t>
            </w:r>
          </w:p>
        </w:tc>
        <w:tc>
          <w:tcPr>
            <w:tcW w:w="1559" w:type="dxa"/>
            <w:vMerge w:val="restart"/>
            <w:shd w:val="clear" w:color="auto" w:fill="auto"/>
            <w:noWrap/>
            <w:hideMark/>
          </w:tcPr>
          <w:p w14:paraId="0D40BE52" w14:textId="39DE9624"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Aune 2017</w:t>
            </w:r>
            <w:r w:rsidR="001878AB">
              <w:rPr>
                <w:rFonts w:ascii="Times New Roman" w:hAnsi="Times New Roman" w:cs="Times New Roman"/>
                <w:sz w:val="24"/>
                <w:szCs w:val="24"/>
                <w:vertAlign w:val="superscript"/>
                <w:lang w:val="en-US"/>
              </w:rPr>
              <w:t>20</w:t>
            </w:r>
          </w:p>
        </w:tc>
      </w:tr>
      <w:tr w:rsidR="00E04547" w:rsidRPr="00CB30A7" w14:paraId="23689ADA" w14:textId="77777777" w:rsidTr="00BF2DE5">
        <w:trPr>
          <w:trHeight w:val="179"/>
        </w:trPr>
        <w:tc>
          <w:tcPr>
            <w:tcW w:w="1746" w:type="dxa"/>
            <w:vMerge/>
            <w:shd w:val="clear" w:color="auto" w:fill="auto"/>
            <w:noWrap/>
          </w:tcPr>
          <w:p w14:paraId="1F3E8B9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3D7DBB8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Green leafy vegetables/salad</w:t>
            </w:r>
          </w:p>
        </w:tc>
        <w:tc>
          <w:tcPr>
            <w:tcW w:w="960" w:type="dxa"/>
            <w:shd w:val="clear" w:color="auto" w:fill="auto"/>
            <w:noWrap/>
          </w:tcPr>
          <w:p w14:paraId="1B9032A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7</w:t>
            </w:r>
          </w:p>
        </w:tc>
        <w:tc>
          <w:tcPr>
            <w:tcW w:w="1107" w:type="dxa"/>
            <w:shd w:val="clear" w:color="auto" w:fill="auto"/>
            <w:noWrap/>
          </w:tcPr>
          <w:p w14:paraId="05F3761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568,725</w:t>
            </w:r>
          </w:p>
        </w:tc>
        <w:tc>
          <w:tcPr>
            <w:tcW w:w="2684" w:type="dxa"/>
            <w:shd w:val="clear" w:color="auto" w:fill="auto"/>
            <w:noWrap/>
          </w:tcPr>
          <w:p w14:paraId="68058F1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tcPr>
          <w:p w14:paraId="384F5D8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0.78 (0.71-0.86),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=11.1%.</w:t>
            </w:r>
          </w:p>
        </w:tc>
        <w:tc>
          <w:tcPr>
            <w:tcW w:w="1559" w:type="dxa"/>
            <w:vMerge/>
            <w:shd w:val="clear" w:color="auto" w:fill="auto"/>
            <w:noWrap/>
          </w:tcPr>
          <w:p w14:paraId="57C45E7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6452E5B8" w14:textId="77777777" w:rsidTr="00BF2DE5">
        <w:trPr>
          <w:trHeight w:val="179"/>
        </w:trPr>
        <w:tc>
          <w:tcPr>
            <w:tcW w:w="1746" w:type="dxa"/>
            <w:vMerge/>
            <w:shd w:val="clear" w:color="auto" w:fill="auto"/>
            <w:noWrap/>
          </w:tcPr>
          <w:p w14:paraId="7F0969B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2728BCF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Cooked vegetables</w:t>
            </w:r>
          </w:p>
        </w:tc>
        <w:tc>
          <w:tcPr>
            <w:tcW w:w="960" w:type="dxa"/>
            <w:shd w:val="clear" w:color="auto" w:fill="auto"/>
            <w:noWrap/>
          </w:tcPr>
          <w:p w14:paraId="60E6076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w:t>
            </w:r>
          </w:p>
        </w:tc>
        <w:tc>
          <w:tcPr>
            <w:tcW w:w="1107" w:type="dxa"/>
            <w:shd w:val="clear" w:color="auto" w:fill="auto"/>
            <w:noWrap/>
          </w:tcPr>
          <w:p w14:paraId="73B6D2A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631,480</w:t>
            </w:r>
          </w:p>
        </w:tc>
        <w:tc>
          <w:tcPr>
            <w:tcW w:w="2684" w:type="dxa"/>
            <w:shd w:val="clear" w:color="auto" w:fill="auto"/>
            <w:noWrap/>
          </w:tcPr>
          <w:p w14:paraId="47BD5C5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tcPr>
          <w:p w14:paraId="468D3F1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0.89 (0.80-0.99) ,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=94%.</w:t>
            </w:r>
          </w:p>
        </w:tc>
        <w:tc>
          <w:tcPr>
            <w:tcW w:w="1559" w:type="dxa"/>
            <w:vMerge/>
            <w:shd w:val="clear" w:color="auto" w:fill="auto"/>
            <w:noWrap/>
          </w:tcPr>
          <w:p w14:paraId="33B93C8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58BAF83C" w14:textId="77777777" w:rsidTr="00BF2DE5">
        <w:trPr>
          <w:trHeight w:val="179"/>
        </w:trPr>
        <w:tc>
          <w:tcPr>
            <w:tcW w:w="1746" w:type="dxa"/>
            <w:vMerge/>
            <w:shd w:val="clear" w:color="auto" w:fill="auto"/>
            <w:noWrap/>
          </w:tcPr>
          <w:p w14:paraId="5B43C14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515A76D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Cruciferous vegetables</w:t>
            </w:r>
          </w:p>
        </w:tc>
        <w:tc>
          <w:tcPr>
            <w:tcW w:w="960" w:type="dxa"/>
            <w:shd w:val="clear" w:color="auto" w:fill="auto"/>
            <w:noWrap/>
          </w:tcPr>
          <w:p w14:paraId="168D085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6</w:t>
            </w:r>
          </w:p>
        </w:tc>
        <w:tc>
          <w:tcPr>
            <w:tcW w:w="1107" w:type="dxa"/>
            <w:shd w:val="clear" w:color="auto" w:fill="auto"/>
            <w:noWrap/>
          </w:tcPr>
          <w:p w14:paraId="3B85D85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531,147</w:t>
            </w:r>
          </w:p>
        </w:tc>
        <w:tc>
          <w:tcPr>
            <w:tcW w:w="2684" w:type="dxa"/>
            <w:shd w:val="clear" w:color="auto" w:fill="auto"/>
            <w:noWrap/>
          </w:tcPr>
          <w:p w14:paraId="18C90FD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tcPr>
          <w:p w14:paraId="7471989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0.90 (0.85-0.95),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=35.2%.</w:t>
            </w:r>
          </w:p>
        </w:tc>
        <w:tc>
          <w:tcPr>
            <w:tcW w:w="1559" w:type="dxa"/>
            <w:vMerge/>
            <w:shd w:val="clear" w:color="auto" w:fill="auto"/>
            <w:noWrap/>
          </w:tcPr>
          <w:p w14:paraId="44F727B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6FEDEFE7" w14:textId="77777777" w:rsidTr="00BF2DE5">
        <w:trPr>
          <w:trHeight w:val="179"/>
        </w:trPr>
        <w:tc>
          <w:tcPr>
            <w:tcW w:w="1746" w:type="dxa"/>
            <w:vMerge/>
            <w:shd w:val="clear" w:color="auto" w:fill="auto"/>
            <w:noWrap/>
          </w:tcPr>
          <w:p w14:paraId="17D1F97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6D5BA0F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Raw vegetables</w:t>
            </w:r>
          </w:p>
        </w:tc>
        <w:tc>
          <w:tcPr>
            <w:tcW w:w="960" w:type="dxa"/>
            <w:shd w:val="clear" w:color="auto" w:fill="auto"/>
            <w:noWrap/>
          </w:tcPr>
          <w:p w14:paraId="6F3A3A8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1107" w:type="dxa"/>
            <w:shd w:val="clear" w:color="auto" w:fill="auto"/>
            <w:noWrap/>
          </w:tcPr>
          <w:p w14:paraId="27E44C5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602,120</w:t>
            </w:r>
          </w:p>
        </w:tc>
        <w:tc>
          <w:tcPr>
            <w:tcW w:w="2684" w:type="dxa"/>
            <w:shd w:val="clear" w:color="auto" w:fill="auto"/>
            <w:noWrap/>
          </w:tcPr>
          <w:p w14:paraId="7C51BD2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tcPr>
          <w:p w14:paraId="66D39F8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0.91 (0.80-1.02),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=90.8%.</w:t>
            </w:r>
          </w:p>
        </w:tc>
        <w:tc>
          <w:tcPr>
            <w:tcW w:w="1559" w:type="dxa"/>
            <w:vMerge/>
            <w:shd w:val="clear" w:color="auto" w:fill="auto"/>
            <w:noWrap/>
          </w:tcPr>
          <w:p w14:paraId="5F9B9D4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5947F248" w14:textId="77777777" w:rsidTr="00BF2DE5">
        <w:trPr>
          <w:trHeight w:val="179"/>
        </w:trPr>
        <w:tc>
          <w:tcPr>
            <w:tcW w:w="1746" w:type="dxa"/>
            <w:vMerge/>
            <w:shd w:val="clear" w:color="auto" w:fill="auto"/>
            <w:noWrap/>
          </w:tcPr>
          <w:p w14:paraId="161970D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690A048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Mushrooms</w:t>
            </w:r>
          </w:p>
        </w:tc>
        <w:tc>
          <w:tcPr>
            <w:tcW w:w="960" w:type="dxa"/>
            <w:shd w:val="clear" w:color="auto" w:fill="auto"/>
            <w:noWrap/>
          </w:tcPr>
          <w:p w14:paraId="405C798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1107" w:type="dxa"/>
            <w:shd w:val="clear" w:color="auto" w:fill="auto"/>
            <w:noWrap/>
          </w:tcPr>
          <w:p w14:paraId="36AED24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495,001</w:t>
            </w:r>
          </w:p>
        </w:tc>
        <w:tc>
          <w:tcPr>
            <w:tcW w:w="2684" w:type="dxa"/>
            <w:shd w:val="clear" w:color="auto" w:fill="auto"/>
            <w:noWrap/>
          </w:tcPr>
          <w:p w14:paraId="6BC614B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tcPr>
          <w:p w14:paraId="29163E7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0.74 (0.46-1.20),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=77.7%.</w:t>
            </w:r>
          </w:p>
        </w:tc>
        <w:tc>
          <w:tcPr>
            <w:tcW w:w="1559" w:type="dxa"/>
            <w:vMerge/>
            <w:shd w:val="clear" w:color="auto" w:fill="auto"/>
            <w:noWrap/>
          </w:tcPr>
          <w:p w14:paraId="556686A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17C6E59A" w14:textId="77777777" w:rsidTr="00BF2DE5">
        <w:trPr>
          <w:trHeight w:val="179"/>
        </w:trPr>
        <w:tc>
          <w:tcPr>
            <w:tcW w:w="1746" w:type="dxa"/>
            <w:vMerge/>
            <w:shd w:val="clear" w:color="auto" w:fill="auto"/>
            <w:noWrap/>
          </w:tcPr>
          <w:p w14:paraId="3826908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3A83FCE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Onion/allium vegetables</w:t>
            </w:r>
          </w:p>
        </w:tc>
        <w:tc>
          <w:tcPr>
            <w:tcW w:w="960" w:type="dxa"/>
            <w:shd w:val="clear" w:color="auto" w:fill="auto"/>
            <w:noWrap/>
          </w:tcPr>
          <w:p w14:paraId="748A5D5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1107" w:type="dxa"/>
            <w:shd w:val="clear" w:color="auto" w:fill="auto"/>
            <w:noWrap/>
          </w:tcPr>
          <w:p w14:paraId="7B2CE07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453,051</w:t>
            </w:r>
          </w:p>
        </w:tc>
        <w:tc>
          <w:tcPr>
            <w:tcW w:w="2684" w:type="dxa"/>
            <w:shd w:val="clear" w:color="auto" w:fill="auto"/>
            <w:noWrap/>
          </w:tcPr>
          <w:p w14:paraId="03AC6F6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tcPr>
          <w:p w14:paraId="093B90F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0.76 (0.40-1.46),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=50.3%.</w:t>
            </w:r>
          </w:p>
        </w:tc>
        <w:tc>
          <w:tcPr>
            <w:tcW w:w="1559" w:type="dxa"/>
            <w:vMerge/>
            <w:shd w:val="clear" w:color="auto" w:fill="auto"/>
            <w:noWrap/>
          </w:tcPr>
          <w:p w14:paraId="4D357B4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5A45A4F8" w14:textId="77777777" w:rsidTr="00BF2DE5">
        <w:trPr>
          <w:trHeight w:val="179"/>
        </w:trPr>
        <w:tc>
          <w:tcPr>
            <w:tcW w:w="1746" w:type="dxa"/>
            <w:vMerge/>
            <w:shd w:val="clear" w:color="auto" w:fill="auto"/>
            <w:noWrap/>
          </w:tcPr>
          <w:p w14:paraId="44630F2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274811B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Apples/pears</w:t>
            </w:r>
          </w:p>
        </w:tc>
        <w:tc>
          <w:tcPr>
            <w:tcW w:w="960" w:type="dxa"/>
            <w:shd w:val="clear" w:color="auto" w:fill="auto"/>
            <w:noWrap/>
          </w:tcPr>
          <w:p w14:paraId="12DCAA8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w:t>
            </w:r>
          </w:p>
        </w:tc>
        <w:tc>
          <w:tcPr>
            <w:tcW w:w="1107" w:type="dxa"/>
            <w:shd w:val="clear" w:color="auto" w:fill="auto"/>
            <w:noWrap/>
          </w:tcPr>
          <w:p w14:paraId="3687632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462,571</w:t>
            </w:r>
          </w:p>
        </w:tc>
        <w:tc>
          <w:tcPr>
            <w:tcW w:w="2684" w:type="dxa"/>
            <w:shd w:val="clear" w:color="auto" w:fill="auto"/>
            <w:noWrap/>
          </w:tcPr>
          <w:p w14:paraId="02F37BA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tcPr>
          <w:p w14:paraId="51DC71A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0.80 (0.64-1.01),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=95.3%.</w:t>
            </w:r>
          </w:p>
        </w:tc>
        <w:tc>
          <w:tcPr>
            <w:tcW w:w="1559" w:type="dxa"/>
            <w:vMerge/>
            <w:shd w:val="clear" w:color="auto" w:fill="auto"/>
            <w:noWrap/>
          </w:tcPr>
          <w:p w14:paraId="1100799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56D86DA0" w14:textId="77777777" w:rsidTr="00BF2DE5">
        <w:trPr>
          <w:trHeight w:val="179"/>
        </w:trPr>
        <w:tc>
          <w:tcPr>
            <w:tcW w:w="1746" w:type="dxa"/>
            <w:vMerge/>
            <w:shd w:val="clear" w:color="auto" w:fill="auto"/>
            <w:noWrap/>
          </w:tcPr>
          <w:p w14:paraId="3CD6956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0F2DC1E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Berries</w:t>
            </w:r>
          </w:p>
        </w:tc>
        <w:tc>
          <w:tcPr>
            <w:tcW w:w="960" w:type="dxa"/>
            <w:shd w:val="clear" w:color="auto" w:fill="auto"/>
            <w:noWrap/>
          </w:tcPr>
          <w:p w14:paraId="69743A3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1107" w:type="dxa"/>
            <w:shd w:val="clear" w:color="auto" w:fill="auto"/>
            <w:noWrap/>
          </w:tcPr>
          <w:p w14:paraId="2AEB446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461,115</w:t>
            </w:r>
          </w:p>
        </w:tc>
        <w:tc>
          <w:tcPr>
            <w:tcW w:w="2684" w:type="dxa"/>
            <w:shd w:val="clear" w:color="auto" w:fill="auto"/>
            <w:noWrap/>
          </w:tcPr>
          <w:p w14:paraId="1EAAE74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tcPr>
          <w:p w14:paraId="1D773E7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0.85 (0.70-1.03),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vMerge/>
            <w:shd w:val="clear" w:color="auto" w:fill="auto"/>
            <w:noWrap/>
          </w:tcPr>
          <w:p w14:paraId="02A3895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1D14AC3F" w14:textId="77777777" w:rsidTr="00BF2DE5">
        <w:trPr>
          <w:trHeight w:val="489"/>
        </w:trPr>
        <w:tc>
          <w:tcPr>
            <w:tcW w:w="1746" w:type="dxa"/>
            <w:vMerge/>
            <w:shd w:val="clear" w:color="auto" w:fill="auto"/>
            <w:noWrap/>
          </w:tcPr>
          <w:p w14:paraId="47F2749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3B705B3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Citrus fruits</w:t>
            </w:r>
          </w:p>
        </w:tc>
        <w:tc>
          <w:tcPr>
            <w:tcW w:w="960" w:type="dxa"/>
            <w:shd w:val="clear" w:color="auto" w:fill="auto"/>
            <w:noWrap/>
          </w:tcPr>
          <w:p w14:paraId="60681EF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7</w:t>
            </w:r>
          </w:p>
        </w:tc>
        <w:tc>
          <w:tcPr>
            <w:tcW w:w="1107" w:type="dxa"/>
            <w:shd w:val="clear" w:color="auto" w:fill="auto"/>
            <w:noWrap/>
          </w:tcPr>
          <w:p w14:paraId="1578458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509,708</w:t>
            </w:r>
          </w:p>
        </w:tc>
        <w:tc>
          <w:tcPr>
            <w:tcW w:w="2684" w:type="dxa"/>
            <w:shd w:val="clear" w:color="auto" w:fill="auto"/>
            <w:noWrap/>
          </w:tcPr>
          <w:p w14:paraId="4210A33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tcPr>
          <w:p w14:paraId="1353286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0.94 (0.88-1.00),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=49.9%.</w:t>
            </w:r>
          </w:p>
        </w:tc>
        <w:tc>
          <w:tcPr>
            <w:tcW w:w="1559" w:type="dxa"/>
            <w:vMerge/>
            <w:shd w:val="clear" w:color="auto" w:fill="auto"/>
            <w:noWrap/>
          </w:tcPr>
          <w:p w14:paraId="7842286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3CB6B59F" w14:textId="77777777" w:rsidTr="00BF2DE5">
        <w:trPr>
          <w:trHeight w:val="489"/>
        </w:trPr>
        <w:tc>
          <w:tcPr>
            <w:tcW w:w="1746" w:type="dxa"/>
            <w:vMerge/>
            <w:shd w:val="clear" w:color="auto" w:fill="auto"/>
            <w:noWrap/>
          </w:tcPr>
          <w:p w14:paraId="3D20A29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280B1D9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Fruit juice</w:t>
            </w:r>
          </w:p>
        </w:tc>
        <w:tc>
          <w:tcPr>
            <w:tcW w:w="960" w:type="dxa"/>
            <w:shd w:val="clear" w:color="auto" w:fill="auto"/>
            <w:noWrap/>
          </w:tcPr>
          <w:p w14:paraId="4D7A879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w:t>
            </w:r>
          </w:p>
        </w:tc>
        <w:tc>
          <w:tcPr>
            <w:tcW w:w="1107" w:type="dxa"/>
            <w:shd w:val="clear" w:color="auto" w:fill="auto"/>
            <w:noWrap/>
          </w:tcPr>
          <w:p w14:paraId="70B16B7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109,076</w:t>
            </w:r>
          </w:p>
        </w:tc>
        <w:tc>
          <w:tcPr>
            <w:tcW w:w="2684" w:type="dxa"/>
            <w:shd w:val="clear" w:color="auto" w:fill="auto"/>
            <w:noWrap/>
          </w:tcPr>
          <w:p w14:paraId="6175E2B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tcPr>
          <w:p w14:paraId="02868E6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0.88 (0.84-0.92).</w:t>
            </w:r>
          </w:p>
        </w:tc>
        <w:tc>
          <w:tcPr>
            <w:tcW w:w="1559" w:type="dxa"/>
            <w:vMerge/>
            <w:shd w:val="clear" w:color="auto" w:fill="auto"/>
            <w:noWrap/>
          </w:tcPr>
          <w:p w14:paraId="7F10A5D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1D9413E8" w14:textId="77777777" w:rsidTr="00BF2DE5">
        <w:trPr>
          <w:trHeight w:val="179"/>
        </w:trPr>
        <w:tc>
          <w:tcPr>
            <w:tcW w:w="1746" w:type="dxa"/>
            <w:vMerge/>
            <w:shd w:val="clear" w:color="auto" w:fill="auto"/>
            <w:noWrap/>
          </w:tcPr>
          <w:p w14:paraId="48626C0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02D8200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Non-cruciferous vegetables</w:t>
            </w:r>
          </w:p>
        </w:tc>
        <w:tc>
          <w:tcPr>
            <w:tcW w:w="960" w:type="dxa"/>
            <w:shd w:val="clear" w:color="auto" w:fill="auto"/>
            <w:noWrap/>
          </w:tcPr>
          <w:p w14:paraId="3851058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1107" w:type="dxa"/>
            <w:shd w:val="clear" w:color="auto" w:fill="auto"/>
            <w:noWrap/>
          </w:tcPr>
          <w:p w14:paraId="174D0DB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61,436</w:t>
            </w:r>
          </w:p>
        </w:tc>
        <w:tc>
          <w:tcPr>
            <w:tcW w:w="2684" w:type="dxa"/>
            <w:shd w:val="clear" w:color="auto" w:fill="auto"/>
            <w:noWrap/>
          </w:tcPr>
          <w:p w14:paraId="02140CE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tcPr>
          <w:p w14:paraId="563F070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0.95 (0.89-1.02) ,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=83.1%.</w:t>
            </w:r>
          </w:p>
        </w:tc>
        <w:tc>
          <w:tcPr>
            <w:tcW w:w="1559" w:type="dxa"/>
            <w:vMerge/>
            <w:shd w:val="clear" w:color="auto" w:fill="auto"/>
            <w:noWrap/>
          </w:tcPr>
          <w:p w14:paraId="4AFE6C7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1D27CEC7" w14:textId="77777777" w:rsidTr="00BF2DE5">
        <w:trPr>
          <w:trHeight w:val="179"/>
        </w:trPr>
        <w:tc>
          <w:tcPr>
            <w:tcW w:w="1746" w:type="dxa"/>
            <w:vMerge/>
            <w:shd w:val="clear" w:color="auto" w:fill="auto"/>
            <w:noWrap/>
          </w:tcPr>
          <w:p w14:paraId="54CC7CB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43D9D66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Bananas</w:t>
            </w:r>
          </w:p>
        </w:tc>
        <w:tc>
          <w:tcPr>
            <w:tcW w:w="960" w:type="dxa"/>
            <w:shd w:val="clear" w:color="auto" w:fill="auto"/>
            <w:noWrap/>
          </w:tcPr>
          <w:p w14:paraId="1703A17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1107" w:type="dxa"/>
            <w:shd w:val="clear" w:color="auto" w:fill="auto"/>
            <w:noWrap/>
          </w:tcPr>
          <w:p w14:paraId="0155F68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11,420</w:t>
            </w:r>
          </w:p>
        </w:tc>
        <w:tc>
          <w:tcPr>
            <w:tcW w:w="2684" w:type="dxa"/>
            <w:shd w:val="clear" w:color="auto" w:fill="auto"/>
            <w:noWrap/>
          </w:tcPr>
          <w:p w14:paraId="59DE3CA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tcPr>
          <w:p w14:paraId="3DCAB12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0.95 (0.80-1.14) ,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=70.5%.</w:t>
            </w:r>
          </w:p>
        </w:tc>
        <w:tc>
          <w:tcPr>
            <w:tcW w:w="1559" w:type="dxa"/>
            <w:vMerge/>
            <w:shd w:val="clear" w:color="auto" w:fill="auto"/>
            <w:noWrap/>
          </w:tcPr>
          <w:p w14:paraId="23FC327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27763B43" w14:textId="77777777" w:rsidTr="00BF2DE5">
        <w:trPr>
          <w:trHeight w:val="179"/>
        </w:trPr>
        <w:tc>
          <w:tcPr>
            <w:tcW w:w="1746" w:type="dxa"/>
            <w:vMerge/>
            <w:shd w:val="clear" w:color="auto" w:fill="auto"/>
            <w:noWrap/>
          </w:tcPr>
          <w:p w14:paraId="1B3464D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440D369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Tinned fruits</w:t>
            </w:r>
          </w:p>
        </w:tc>
        <w:tc>
          <w:tcPr>
            <w:tcW w:w="960" w:type="dxa"/>
            <w:shd w:val="clear" w:color="auto" w:fill="auto"/>
            <w:noWrap/>
          </w:tcPr>
          <w:p w14:paraId="49F4185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w:t>
            </w:r>
          </w:p>
        </w:tc>
        <w:tc>
          <w:tcPr>
            <w:tcW w:w="1107" w:type="dxa"/>
            <w:shd w:val="clear" w:color="auto" w:fill="auto"/>
            <w:noWrap/>
          </w:tcPr>
          <w:p w14:paraId="3455D6F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147,712</w:t>
            </w:r>
          </w:p>
        </w:tc>
        <w:tc>
          <w:tcPr>
            <w:tcW w:w="2684" w:type="dxa"/>
            <w:shd w:val="clear" w:color="auto" w:fill="auto"/>
            <w:noWrap/>
          </w:tcPr>
          <w:p w14:paraId="5C25492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tcPr>
          <w:p w14:paraId="1D75361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1.14 (1.07-1.21) ,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vMerge/>
            <w:shd w:val="clear" w:color="auto" w:fill="auto"/>
            <w:noWrap/>
          </w:tcPr>
          <w:p w14:paraId="34A7E12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5FDE8478" w14:textId="77777777" w:rsidTr="00BF2DE5">
        <w:trPr>
          <w:trHeight w:val="300"/>
        </w:trPr>
        <w:tc>
          <w:tcPr>
            <w:tcW w:w="1746" w:type="dxa"/>
            <w:vMerge/>
            <w:shd w:val="clear" w:color="auto" w:fill="auto"/>
            <w:noWrap/>
            <w:hideMark/>
          </w:tcPr>
          <w:p w14:paraId="7DCC50D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hideMark/>
          </w:tcPr>
          <w:p w14:paraId="2246C16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Potatoes</w:t>
            </w:r>
          </w:p>
        </w:tc>
        <w:tc>
          <w:tcPr>
            <w:tcW w:w="960" w:type="dxa"/>
            <w:shd w:val="clear" w:color="auto" w:fill="auto"/>
            <w:noWrap/>
            <w:hideMark/>
          </w:tcPr>
          <w:p w14:paraId="0F75FF7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5</w:t>
            </w:r>
          </w:p>
        </w:tc>
        <w:tc>
          <w:tcPr>
            <w:tcW w:w="1107" w:type="dxa"/>
            <w:shd w:val="clear" w:color="auto" w:fill="auto"/>
            <w:noWrap/>
            <w:hideMark/>
          </w:tcPr>
          <w:p w14:paraId="3CD5F51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486,865</w:t>
            </w:r>
          </w:p>
        </w:tc>
        <w:tc>
          <w:tcPr>
            <w:tcW w:w="2684" w:type="dxa"/>
            <w:shd w:val="clear" w:color="auto" w:fill="auto"/>
            <w:noWrap/>
            <w:hideMark/>
          </w:tcPr>
          <w:p w14:paraId="77280EB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May 2018</w:t>
            </w:r>
          </w:p>
        </w:tc>
        <w:tc>
          <w:tcPr>
            <w:tcW w:w="3119" w:type="dxa"/>
            <w:shd w:val="clear" w:color="auto" w:fill="auto"/>
            <w:noWrap/>
            <w:hideMark/>
          </w:tcPr>
          <w:p w14:paraId="56C8F4B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150g/day RR 0.88 (0.69-1.12) ,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=81%.</w:t>
            </w:r>
          </w:p>
        </w:tc>
        <w:tc>
          <w:tcPr>
            <w:tcW w:w="1559" w:type="dxa"/>
            <w:shd w:val="clear" w:color="auto" w:fill="auto"/>
            <w:noWrap/>
            <w:hideMark/>
          </w:tcPr>
          <w:p w14:paraId="76601A51" w14:textId="6850B559"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Sch</w:t>
            </w:r>
            <w:r w:rsidRPr="00CB30A7">
              <w:rPr>
                <w:rFonts w:ascii="Times New Roman" w:eastAsia="Times New Roman" w:hAnsi="Times New Roman" w:cs="Times New Roman"/>
                <w:color w:val="000000"/>
                <w:sz w:val="24"/>
                <w:szCs w:val="24"/>
                <w:lang w:val="en-US"/>
              </w:rPr>
              <w:t>wingshackl 2018</w:t>
            </w:r>
            <w:r w:rsidR="001878AB">
              <w:rPr>
                <w:rFonts w:ascii="Times New Roman" w:hAnsi="Times New Roman" w:cs="Times New Roman"/>
                <w:sz w:val="24"/>
                <w:szCs w:val="24"/>
                <w:vertAlign w:val="superscript"/>
                <w:lang w:val="en-US"/>
              </w:rPr>
              <w:t>21</w:t>
            </w:r>
          </w:p>
        </w:tc>
      </w:tr>
      <w:tr w:rsidR="00E04547" w:rsidRPr="00CB30A7" w14:paraId="402626FA" w14:textId="77777777" w:rsidTr="00BF2DE5">
        <w:trPr>
          <w:trHeight w:val="300"/>
        </w:trPr>
        <w:tc>
          <w:tcPr>
            <w:tcW w:w="1746" w:type="dxa"/>
            <w:vMerge w:val="restart"/>
            <w:shd w:val="clear" w:color="auto" w:fill="auto"/>
            <w:noWrap/>
            <w:hideMark/>
          </w:tcPr>
          <w:p w14:paraId="768CD0C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Beverages</w:t>
            </w:r>
          </w:p>
        </w:tc>
        <w:tc>
          <w:tcPr>
            <w:tcW w:w="2590" w:type="dxa"/>
            <w:shd w:val="clear" w:color="auto" w:fill="auto"/>
            <w:hideMark/>
          </w:tcPr>
          <w:p w14:paraId="13322C5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Alcohol</w:t>
            </w:r>
          </w:p>
        </w:tc>
        <w:tc>
          <w:tcPr>
            <w:tcW w:w="960" w:type="dxa"/>
            <w:shd w:val="clear" w:color="auto" w:fill="auto"/>
            <w:noWrap/>
            <w:hideMark/>
          </w:tcPr>
          <w:p w14:paraId="06DB315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31</w:t>
            </w:r>
          </w:p>
        </w:tc>
        <w:tc>
          <w:tcPr>
            <w:tcW w:w="1107" w:type="dxa"/>
            <w:shd w:val="clear" w:color="auto" w:fill="auto"/>
            <w:noWrap/>
            <w:hideMark/>
          </w:tcPr>
          <w:p w14:paraId="21FF96A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844,414</w:t>
            </w:r>
          </w:p>
        </w:tc>
        <w:tc>
          <w:tcPr>
            <w:tcW w:w="2684" w:type="dxa"/>
            <w:shd w:val="clear" w:color="auto" w:fill="auto"/>
            <w:noWrap/>
            <w:hideMark/>
          </w:tcPr>
          <w:p w14:paraId="6542DD7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2009</w:t>
            </w:r>
          </w:p>
        </w:tc>
        <w:tc>
          <w:tcPr>
            <w:tcW w:w="3119" w:type="dxa"/>
            <w:shd w:val="clear" w:color="auto" w:fill="auto"/>
            <w:noWrap/>
            <w:hideMark/>
          </w:tcPr>
          <w:p w14:paraId="5137919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High vs low intake RR 0.87 (0.83-0.92),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=68%.</w:t>
            </w:r>
          </w:p>
        </w:tc>
        <w:tc>
          <w:tcPr>
            <w:tcW w:w="1559" w:type="dxa"/>
            <w:shd w:val="clear" w:color="auto" w:fill="auto"/>
            <w:noWrap/>
            <w:hideMark/>
          </w:tcPr>
          <w:p w14:paraId="5BD97339" w14:textId="164A8A98" w:rsidR="00E04547" w:rsidRPr="003065D5" w:rsidRDefault="00E04547" w:rsidP="00BF2DE5">
            <w:pPr>
              <w:spacing w:after="0" w:line="240" w:lineRule="auto"/>
              <w:rPr>
                <w:rFonts w:ascii="Times New Roman" w:eastAsia="Times New Roman" w:hAnsi="Times New Roman" w:cs="Times New Roman"/>
                <w:color w:val="000000"/>
                <w:sz w:val="24"/>
                <w:szCs w:val="24"/>
                <w:vertAlign w:val="superscript"/>
                <w:lang w:val="en-US"/>
              </w:rPr>
            </w:pPr>
            <w:r w:rsidRPr="00CB30A7">
              <w:rPr>
                <w:rFonts w:ascii="Times New Roman" w:eastAsia="Times New Roman" w:hAnsi="Times New Roman" w:cs="Times New Roman"/>
                <w:color w:val="000000"/>
                <w:sz w:val="24"/>
                <w:szCs w:val="24"/>
                <w:lang w:val="en-US"/>
              </w:rPr>
              <w:t>Ronksley 2011</w:t>
            </w:r>
            <w:r w:rsidR="001878AB">
              <w:rPr>
                <w:rFonts w:ascii="Times New Roman" w:hAnsi="Times New Roman" w:cs="Times New Roman"/>
                <w:sz w:val="24"/>
                <w:szCs w:val="24"/>
                <w:vertAlign w:val="superscript"/>
                <w:lang w:val="en-US"/>
              </w:rPr>
              <w:t>22</w:t>
            </w:r>
          </w:p>
        </w:tc>
      </w:tr>
      <w:tr w:rsidR="00E04547" w:rsidRPr="00CB30A7" w14:paraId="445385CE" w14:textId="77777777" w:rsidTr="00BF2DE5">
        <w:trPr>
          <w:trHeight w:val="300"/>
        </w:trPr>
        <w:tc>
          <w:tcPr>
            <w:tcW w:w="1746" w:type="dxa"/>
            <w:vMerge/>
            <w:shd w:val="clear" w:color="auto" w:fill="auto"/>
            <w:noWrap/>
            <w:hideMark/>
          </w:tcPr>
          <w:p w14:paraId="12B2136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hideMark/>
          </w:tcPr>
          <w:p w14:paraId="549FDE7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Coffee</w:t>
            </w:r>
          </w:p>
        </w:tc>
        <w:tc>
          <w:tcPr>
            <w:tcW w:w="960" w:type="dxa"/>
            <w:shd w:val="clear" w:color="auto" w:fill="auto"/>
            <w:noWrap/>
            <w:hideMark/>
          </w:tcPr>
          <w:p w14:paraId="142658F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16</w:t>
            </w:r>
          </w:p>
        </w:tc>
        <w:tc>
          <w:tcPr>
            <w:tcW w:w="1107" w:type="dxa"/>
            <w:shd w:val="clear" w:color="auto" w:fill="auto"/>
            <w:noWrap/>
            <w:hideMark/>
          </w:tcPr>
          <w:p w14:paraId="1E2FDE7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941,247</w:t>
            </w:r>
          </w:p>
        </w:tc>
        <w:tc>
          <w:tcPr>
            <w:tcW w:w="2684" w:type="dxa"/>
            <w:shd w:val="clear" w:color="auto" w:fill="auto"/>
            <w:noWrap/>
            <w:hideMark/>
          </w:tcPr>
          <w:p w14:paraId="2D77245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June 2013</w:t>
            </w:r>
          </w:p>
        </w:tc>
        <w:tc>
          <w:tcPr>
            <w:tcW w:w="3119" w:type="dxa"/>
            <w:shd w:val="clear" w:color="auto" w:fill="auto"/>
            <w:noWrap/>
            <w:hideMark/>
          </w:tcPr>
          <w:p w14:paraId="4EB93F7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cup/day RR 0.96 (0.94-0.97).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 xml:space="preserve"> not reported.</w:t>
            </w:r>
          </w:p>
        </w:tc>
        <w:tc>
          <w:tcPr>
            <w:tcW w:w="1559" w:type="dxa"/>
            <w:shd w:val="clear" w:color="auto" w:fill="auto"/>
            <w:noWrap/>
            <w:hideMark/>
          </w:tcPr>
          <w:p w14:paraId="33C5BF95" w14:textId="0111DEE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Je 2014</w:t>
            </w:r>
            <w:r w:rsidR="001878AB">
              <w:rPr>
                <w:rFonts w:ascii="Times New Roman" w:hAnsi="Times New Roman" w:cs="Times New Roman"/>
                <w:sz w:val="24"/>
                <w:szCs w:val="24"/>
                <w:vertAlign w:val="superscript"/>
                <w:lang w:val="en-US"/>
              </w:rPr>
              <w:t>23</w:t>
            </w:r>
          </w:p>
        </w:tc>
      </w:tr>
      <w:tr w:rsidR="00E04547" w:rsidRPr="00CB30A7" w14:paraId="2FB147E3" w14:textId="77777777" w:rsidTr="00BF2DE5">
        <w:trPr>
          <w:trHeight w:val="169"/>
        </w:trPr>
        <w:tc>
          <w:tcPr>
            <w:tcW w:w="1746" w:type="dxa"/>
            <w:vMerge/>
            <w:shd w:val="clear" w:color="auto" w:fill="auto"/>
            <w:noWrap/>
            <w:hideMark/>
          </w:tcPr>
          <w:p w14:paraId="5340FF0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hideMark/>
          </w:tcPr>
          <w:p w14:paraId="7F84D5E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Green tea</w:t>
            </w:r>
          </w:p>
        </w:tc>
        <w:tc>
          <w:tcPr>
            <w:tcW w:w="960" w:type="dxa"/>
            <w:shd w:val="clear" w:color="auto" w:fill="auto"/>
            <w:noWrap/>
            <w:hideMark/>
          </w:tcPr>
          <w:p w14:paraId="260E223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5</w:t>
            </w:r>
          </w:p>
        </w:tc>
        <w:tc>
          <w:tcPr>
            <w:tcW w:w="1107" w:type="dxa"/>
            <w:shd w:val="clear" w:color="auto" w:fill="auto"/>
            <w:noWrap/>
            <w:hideMark/>
          </w:tcPr>
          <w:p w14:paraId="0744174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205,761</w:t>
            </w:r>
          </w:p>
        </w:tc>
        <w:tc>
          <w:tcPr>
            <w:tcW w:w="2684" w:type="dxa"/>
            <w:shd w:val="clear" w:color="auto" w:fill="auto"/>
            <w:noWrap/>
            <w:hideMark/>
          </w:tcPr>
          <w:p w14:paraId="5A3D396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Apr 2015</w:t>
            </w:r>
          </w:p>
        </w:tc>
        <w:tc>
          <w:tcPr>
            <w:tcW w:w="3119" w:type="dxa"/>
            <w:shd w:val="clear" w:color="auto" w:fill="auto"/>
            <w:noWrap/>
            <w:hideMark/>
          </w:tcPr>
          <w:p w14:paraId="79D0435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cup/day RR 1.01 (0.99-1.02),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 xml:space="preserve">=0%. </w:t>
            </w:r>
          </w:p>
        </w:tc>
        <w:tc>
          <w:tcPr>
            <w:tcW w:w="1559" w:type="dxa"/>
            <w:vMerge w:val="restart"/>
            <w:shd w:val="clear" w:color="auto" w:fill="auto"/>
            <w:noWrap/>
            <w:hideMark/>
          </w:tcPr>
          <w:p w14:paraId="45B44469" w14:textId="41FC5471"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Tang 2015</w:t>
            </w:r>
            <w:r w:rsidR="001878AB">
              <w:rPr>
                <w:rFonts w:ascii="Times New Roman" w:hAnsi="Times New Roman" w:cs="Times New Roman"/>
                <w:sz w:val="24"/>
                <w:szCs w:val="24"/>
                <w:vertAlign w:val="superscript"/>
                <w:lang w:val="en-US"/>
              </w:rPr>
              <w:t>24</w:t>
            </w:r>
          </w:p>
        </w:tc>
      </w:tr>
      <w:tr w:rsidR="00E04547" w:rsidRPr="00CB30A7" w14:paraId="1569C993" w14:textId="77777777" w:rsidTr="00BF2DE5">
        <w:trPr>
          <w:trHeight w:val="168"/>
        </w:trPr>
        <w:tc>
          <w:tcPr>
            <w:tcW w:w="1746" w:type="dxa"/>
            <w:vMerge/>
            <w:shd w:val="clear" w:color="auto" w:fill="auto"/>
            <w:noWrap/>
          </w:tcPr>
          <w:p w14:paraId="3F1F9DD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3AF71AC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Black tea</w:t>
            </w:r>
          </w:p>
        </w:tc>
        <w:tc>
          <w:tcPr>
            <w:tcW w:w="960" w:type="dxa"/>
            <w:shd w:val="clear" w:color="auto" w:fill="auto"/>
            <w:noWrap/>
          </w:tcPr>
          <w:p w14:paraId="34CBC7D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12</w:t>
            </w:r>
          </w:p>
        </w:tc>
        <w:tc>
          <w:tcPr>
            <w:tcW w:w="1107" w:type="dxa"/>
            <w:shd w:val="clear" w:color="auto" w:fill="auto"/>
            <w:noWrap/>
          </w:tcPr>
          <w:p w14:paraId="08BE8B1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349,508</w:t>
            </w:r>
          </w:p>
        </w:tc>
        <w:tc>
          <w:tcPr>
            <w:tcW w:w="2684" w:type="dxa"/>
            <w:shd w:val="clear" w:color="auto" w:fill="auto"/>
            <w:noWrap/>
          </w:tcPr>
          <w:p w14:paraId="10EB31E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Apr 2015</w:t>
            </w:r>
          </w:p>
        </w:tc>
        <w:tc>
          <w:tcPr>
            <w:tcW w:w="3119" w:type="dxa"/>
            <w:shd w:val="clear" w:color="auto" w:fill="auto"/>
            <w:noWrap/>
          </w:tcPr>
          <w:p w14:paraId="29E6FD8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cup/day RR 0.98 (0.86-1.10),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=84.3%.</w:t>
            </w:r>
          </w:p>
        </w:tc>
        <w:tc>
          <w:tcPr>
            <w:tcW w:w="1559" w:type="dxa"/>
            <w:vMerge/>
            <w:shd w:val="clear" w:color="auto" w:fill="auto"/>
            <w:noWrap/>
          </w:tcPr>
          <w:p w14:paraId="1D99193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3D29058D" w14:textId="77777777" w:rsidTr="00BF2DE5">
        <w:trPr>
          <w:trHeight w:val="405"/>
        </w:trPr>
        <w:tc>
          <w:tcPr>
            <w:tcW w:w="1746" w:type="dxa"/>
            <w:vMerge/>
            <w:shd w:val="clear" w:color="auto" w:fill="auto"/>
            <w:noWrap/>
            <w:hideMark/>
          </w:tcPr>
          <w:p w14:paraId="1666B76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hideMark/>
          </w:tcPr>
          <w:p w14:paraId="7D971B0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 xml:space="preserve">Sugar-sweetened beverages </w:t>
            </w:r>
          </w:p>
        </w:tc>
        <w:tc>
          <w:tcPr>
            <w:tcW w:w="960" w:type="dxa"/>
            <w:shd w:val="clear" w:color="auto" w:fill="auto"/>
            <w:noWrap/>
            <w:hideMark/>
          </w:tcPr>
          <w:p w14:paraId="28F493E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w:t>
            </w:r>
          </w:p>
        </w:tc>
        <w:tc>
          <w:tcPr>
            <w:tcW w:w="1107" w:type="dxa"/>
            <w:shd w:val="clear" w:color="auto" w:fill="auto"/>
            <w:noWrap/>
            <w:hideMark/>
          </w:tcPr>
          <w:p w14:paraId="49DA5C1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187,402</w:t>
            </w:r>
          </w:p>
        </w:tc>
        <w:tc>
          <w:tcPr>
            <w:tcW w:w="2684" w:type="dxa"/>
            <w:shd w:val="clear" w:color="auto" w:fill="auto"/>
            <w:noWrap/>
            <w:hideMark/>
          </w:tcPr>
          <w:p w14:paraId="590B6BB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July 2015</w:t>
            </w:r>
          </w:p>
        </w:tc>
        <w:tc>
          <w:tcPr>
            <w:tcW w:w="3119" w:type="dxa"/>
            <w:shd w:val="clear" w:color="auto" w:fill="auto"/>
            <w:noWrap/>
            <w:hideMark/>
          </w:tcPr>
          <w:p w14:paraId="262F4BE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High vs low intake RR 1.03 (0.91-1.18),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=75%.</w:t>
            </w:r>
          </w:p>
        </w:tc>
        <w:tc>
          <w:tcPr>
            <w:tcW w:w="1559" w:type="dxa"/>
            <w:vMerge w:val="restart"/>
            <w:shd w:val="clear" w:color="auto" w:fill="auto"/>
            <w:noWrap/>
            <w:hideMark/>
          </w:tcPr>
          <w:p w14:paraId="7F7EC3C3" w14:textId="49557D43" w:rsidR="001878AB" w:rsidRPr="001878AB" w:rsidRDefault="00E04547" w:rsidP="00BF2DE5">
            <w:pPr>
              <w:spacing w:after="0" w:line="240" w:lineRule="auto"/>
              <w:rPr>
                <w:rFonts w:ascii="Times New Roman" w:hAnsi="Times New Roman" w:cs="Times New Roman"/>
                <w:sz w:val="24"/>
                <w:szCs w:val="24"/>
                <w:vertAlign w:val="superscript"/>
                <w:lang w:val="en-US"/>
              </w:rPr>
            </w:pPr>
            <w:r w:rsidRPr="00CB30A7">
              <w:rPr>
                <w:rFonts w:ascii="Times New Roman" w:eastAsia="Times New Roman" w:hAnsi="Times New Roman" w:cs="Times New Roman"/>
                <w:color w:val="000000"/>
                <w:sz w:val="24"/>
                <w:szCs w:val="24"/>
                <w:lang w:val="en-US"/>
              </w:rPr>
              <w:t>Narain 2016</w:t>
            </w:r>
            <w:r w:rsidR="001878AB">
              <w:rPr>
                <w:rFonts w:ascii="Times New Roman" w:hAnsi="Times New Roman" w:cs="Times New Roman"/>
                <w:sz w:val="24"/>
                <w:szCs w:val="24"/>
                <w:vertAlign w:val="superscript"/>
                <w:lang w:val="en-US"/>
              </w:rPr>
              <w:t>25</w:t>
            </w:r>
          </w:p>
        </w:tc>
      </w:tr>
      <w:tr w:rsidR="00E04547" w:rsidRPr="00CB30A7" w14:paraId="6B7C2491" w14:textId="77777777" w:rsidTr="00BF2DE5">
        <w:trPr>
          <w:trHeight w:val="405"/>
        </w:trPr>
        <w:tc>
          <w:tcPr>
            <w:tcW w:w="1746" w:type="dxa"/>
            <w:vMerge/>
            <w:shd w:val="clear" w:color="auto" w:fill="auto"/>
            <w:noWrap/>
          </w:tcPr>
          <w:p w14:paraId="69C6D9D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0CA03BB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Artificially sweetened beverages</w:t>
            </w:r>
          </w:p>
        </w:tc>
        <w:tc>
          <w:tcPr>
            <w:tcW w:w="960" w:type="dxa"/>
            <w:shd w:val="clear" w:color="auto" w:fill="auto"/>
            <w:noWrap/>
          </w:tcPr>
          <w:p w14:paraId="7A1EB15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1107" w:type="dxa"/>
            <w:shd w:val="clear" w:color="auto" w:fill="auto"/>
            <w:noWrap/>
          </w:tcPr>
          <w:p w14:paraId="06855D3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173,778</w:t>
            </w:r>
          </w:p>
        </w:tc>
        <w:tc>
          <w:tcPr>
            <w:tcW w:w="2684" w:type="dxa"/>
            <w:shd w:val="clear" w:color="auto" w:fill="auto"/>
            <w:noWrap/>
          </w:tcPr>
          <w:p w14:paraId="455623A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July 2015</w:t>
            </w:r>
          </w:p>
        </w:tc>
        <w:tc>
          <w:tcPr>
            <w:tcW w:w="3119" w:type="dxa"/>
            <w:shd w:val="clear" w:color="auto" w:fill="auto"/>
            <w:noWrap/>
          </w:tcPr>
          <w:p w14:paraId="14A2B69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High vs low intake RR1.09 (0.92-1.30),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=73%.</w:t>
            </w:r>
          </w:p>
        </w:tc>
        <w:tc>
          <w:tcPr>
            <w:tcW w:w="1559" w:type="dxa"/>
            <w:vMerge/>
            <w:shd w:val="clear" w:color="auto" w:fill="auto"/>
            <w:noWrap/>
          </w:tcPr>
          <w:p w14:paraId="4144123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13A8BEBC" w14:textId="77777777" w:rsidTr="00BF2DE5">
        <w:trPr>
          <w:trHeight w:val="100"/>
        </w:trPr>
        <w:tc>
          <w:tcPr>
            <w:tcW w:w="1746" w:type="dxa"/>
            <w:vMerge w:val="restart"/>
            <w:shd w:val="clear" w:color="auto" w:fill="auto"/>
            <w:noWrap/>
            <w:hideMark/>
          </w:tcPr>
          <w:p w14:paraId="1493C54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Dairy</w:t>
            </w:r>
          </w:p>
        </w:tc>
        <w:tc>
          <w:tcPr>
            <w:tcW w:w="2590" w:type="dxa"/>
            <w:shd w:val="clear" w:color="auto" w:fill="auto"/>
            <w:hideMark/>
          </w:tcPr>
          <w:p w14:paraId="0404700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Yogurt</w:t>
            </w:r>
          </w:p>
        </w:tc>
        <w:tc>
          <w:tcPr>
            <w:tcW w:w="960" w:type="dxa"/>
            <w:shd w:val="clear" w:color="auto" w:fill="auto"/>
            <w:noWrap/>
            <w:hideMark/>
          </w:tcPr>
          <w:p w14:paraId="394B066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w:t>
            </w:r>
          </w:p>
        </w:tc>
        <w:tc>
          <w:tcPr>
            <w:tcW w:w="1107" w:type="dxa"/>
            <w:shd w:val="clear" w:color="auto" w:fill="auto"/>
            <w:noWrap/>
          </w:tcPr>
          <w:p w14:paraId="0E415DE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40,460</w:t>
            </w:r>
          </w:p>
        </w:tc>
        <w:tc>
          <w:tcPr>
            <w:tcW w:w="2684" w:type="dxa"/>
            <w:shd w:val="clear" w:color="auto" w:fill="auto"/>
            <w:noWrap/>
            <w:hideMark/>
          </w:tcPr>
          <w:p w14:paraId="7CBD5C5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hideMark/>
          </w:tcPr>
          <w:p w14:paraId="078D1AA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50g/day RR 0.97 (0.85-1.11),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=65.8%.</w:t>
            </w:r>
          </w:p>
        </w:tc>
        <w:tc>
          <w:tcPr>
            <w:tcW w:w="1559" w:type="dxa"/>
            <w:vMerge w:val="restart"/>
            <w:shd w:val="clear" w:color="auto" w:fill="auto"/>
            <w:noWrap/>
            <w:hideMark/>
          </w:tcPr>
          <w:p w14:paraId="4B443B6E" w14:textId="03974214"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Guo 2017</w:t>
            </w:r>
            <w:r w:rsidR="001878AB">
              <w:rPr>
                <w:rFonts w:ascii="Times New Roman" w:hAnsi="Times New Roman" w:cs="Times New Roman"/>
                <w:sz w:val="24"/>
                <w:szCs w:val="24"/>
                <w:vertAlign w:val="superscript"/>
                <w:lang w:val="en-US"/>
              </w:rPr>
              <w:t>26</w:t>
            </w:r>
          </w:p>
        </w:tc>
      </w:tr>
      <w:tr w:rsidR="00E04547" w:rsidRPr="00CB30A7" w14:paraId="3A1BCBBA" w14:textId="77777777" w:rsidTr="00BF2DE5">
        <w:trPr>
          <w:trHeight w:val="100"/>
        </w:trPr>
        <w:tc>
          <w:tcPr>
            <w:tcW w:w="1746" w:type="dxa"/>
            <w:vMerge/>
            <w:shd w:val="clear" w:color="auto" w:fill="auto"/>
            <w:noWrap/>
          </w:tcPr>
          <w:p w14:paraId="4BA9E89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504DE9B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Cheese</w:t>
            </w:r>
          </w:p>
        </w:tc>
        <w:tc>
          <w:tcPr>
            <w:tcW w:w="960" w:type="dxa"/>
            <w:shd w:val="clear" w:color="auto" w:fill="auto"/>
            <w:noWrap/>
          </w:tcPr>
          <w:p w14:paraId="580ADB2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11</w:t>
            </w:r>
          </w:p>
        </w:tc>
        <w:tc>
          <w:tcPr>
            <w:tcW w:w="1107" w:type="dxa"/>
            <w:shd w:val="clear" w:color="auto" w:fill="auto"/>
            <w:noWrap/>
          </w:tcPr>
          <w:p w14:paraId="3387502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256,091</w:t>
            </w:r>
          </w:p>
        </w:tc>
        <w:tc>
          <w:tcPr>
            <w:tcW w:w="2684" w:type="dxa"/>
            <w:shd w:val="clear" w:color="auto" w:fill="auto"/>
            <w:noWrap/>
          </w:tcPr>
          <w:p w14:paraId="691B875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tcPr>
          <w:p w14:paraId="602503C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 xml:space="preserve">Dose-response per 10g/day RR 0.99 (0.96-1.01), </w:t>
            </w:r>
            <w:r w:rsidRPr="00CB30A7">
              <w:rPr>
                <w:rFonts w:ascii="Times New Roman" w:eastAsia="Times New Roman" w:hAnsi="Times New Roman" w:cs="Times New Roman"/>
                <w:color w:val="000000"/>
                <w:sz w:val="24"/>
                <w:szCs w:val="24"/>
                <w:lang w:val="en-US"/>
              </w:rPr>
              <w:lastRenderedPageBreak/>
              <w:t>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=93.3%.</w:t>
            </w:r>
          </w:p>
        </w:tc>
        <w:tc>
          <w:tcPr>
            <w:tcW w:w="1559" w:type="dxa"/>
            <w:vMerge/>
            <w:shd w:val="clear" w:color="auto" w:fill="auto"/>
            <w:noWrap/>
          </w:tcPr>
          <w:p w14:paraId="070DDE7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31BC1153" w14:textId="77777777" w:rsidTr="00BF2DE5">
        <w:trPr>
          <w:trHeight w:val="100"/>
        </w:trPr>
        <w:tc>
          <w:tcPr>
            <w:tcW w:w="1746" w:type="dxa"/>
            <w:vMerge/>
            <w:shd w:val="clear" w:color="auto" w:fill="auto"/>
            <w:noWrap/>
          </w:tcPr>
          <w:p w14:paraId="5763724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1D23706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Milk</w:t>
            </w:r>
          </w:p>
        </w:tc>
        <w:tc>
          <w:tcPr>
            <w:tcW w:w="960" w:type="dxa"/>
            <w:shd w:val="clear" w:color="auto" w:fill="auto"/>
            <w:noWrap/>
          </w:tcPr>
          <w:p w14:paraId="739CB14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10</w:t>
            </w:r>
          </w:p>
        </w:tc>
        <w:tc>
          <w:tcPr>
            <w:tcW w:w="1107" w:type="dxa"/>
            <w:shd w:val="clear" w:color="auto" w:fill="auto"/>
            <w:noWrap/>
          </w:tcPr>
          <w:p w14:paraId="5D49ED0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268,570</w:t>
            </w:r>
          </w:p>
        </w:tc>
        <w:tc>
          <w:tcPr>
            <w:tcW w:w="2684" w:type="dxa"/>
            <w:shd w:val="clear" w:color="auto" w:fill="auto"/>
            <w:noWrap/>
          </w:tcPr>
          <w:p w14:paraId="7816DF2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119" w:type="dxa"/>
            <w:shd w:val="clear" w:color="auto" w:fill="auto"/>
            <w:noWrap/>
          </w:tcPr>
          <w:p w14:paraId="207C1BE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244g/day RR 1.00 (0.93-1.07),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=97.4%.</w:t>
            </w:r>
          </w:p>
        </w:tc>
        <w:tc>
          <w:tcPr>
            <w:tcW w:w="1559" w:type="dxa"/>
            <w:vMerge/>
            <w:shd w:val="clear" w:color="auto" w:fill="auto"/>
            <w:noWrap/>
          </w:tcPr>
          <w:p w14:paraId="54468DD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41C5CC17" w14:textId="77777777" w:rsidTr="00BF2DE5">
        <w:trPr>
          <w:trHeight w:val="300"/>
        </w:trPr>
        <w:tc>
          <w:tcPr>
            <w:tcW w:w="1746" w:type="dxa"/>
            <w:vMerge/>
            <w:shd w:val="clear" w:color="auto" w:fill="auto"/>
            <w:noWrap/>
            <w:hideMark/>
          </w:tcPr>
          <w:p w14:paraId="16F17B0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hideMark/>
          </w:tcPr>
          <w:p w14:paraId="4909F8F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Butter</w:t>
            </w:r>
          </w:p>
        </w:tc>
        <w:tc>
          <w:tcPr>
            <w:tcW w:w="960" w:type="dxa"/>
            <w:shd w:val="clear" w:color="auto" w:fill="auto"/>
            <w:noWrap/>
            <w:hideMark/>
          </w:tcPr>
          <w:p w14:paraId="1EA0D66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9</w:t>
            </w:r>
          </w:p>
        </w:tc>
        <w:tc>
          <w:tcPr>
            <w:tcW w:w="1107" w:type="dxa"/>
            <w:shd w:val="clear" w:color="auto" w:fill="auto"/>
            <w:noWrap/>
            <w:hideMark/>
          </w:tcPr>
          <w:p w14:paraId="1B4DE98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379,763</w:t>
            </w:r>
          </w:p>
        </w:tc>
        <w:tc>
          <w:tcPr>
            <w:tcW w:w="2684" w:type="dxa"/>
            <w:shd w:val="clear" w:color="auto" w:fill="auto"/>
            <w:noWrap/>
            <w:hideMark/>
          </w:tcPr>
          <w:p w14:paraId="170413F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May 2015</w:t>
            </w:r>
          </w:p>
        </w:tc>
        <w:tc>
          <w:tcPr>
            <w:tcW w:w="3119" w:type="dxa"/>
            <w:shd w:val="clear" w:color="auto" w:fill="auto"/>
            <w:noWrap/>
            <w:hideMark/>
          </w:tcPr>
          <w:p w14:paraId="127FC31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14g/day RR 1.01 (1.00-1.03),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shd w:val="clear" w:color="auto" w:fill="auto"/>
            <w:noWrap/>
            <w:hideMark/>
          </w:tcPr>
          <w:p w14:paraId="4A6C8F64" w14:textId="11708E99"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Pimpin 2018</w:t>
            </w:r>
            <w:r w:rsidR="001878AB">
              <w:rPr>
                <w:rFonts w:ascii="Times New Roman" w:hAnsi="Times New Roman" w:cs="Times New Roman"/>
                <w:sz w:val="24"/>
                <w:szCs w:val="24"/>
                <w:vertAlign w:val="superscript"/>
                <w:lang w:val="en-US"/>
              </w:rPr>
              <w:t>7</w:t>
            </w:r>
          </w:p>
        </w:tc>
      </w:tr>
      <w:tr w:rsidR="00E04547" w:rsidRPr="00CB30A7" w14:paraId="08449296" w14:textId="77777777" w:rsidTr="00BF2DE5">
        <w:trPr>
          <w:trHeight w:val="135"/>
        </w:trPr>
        <w:tc>
          <w:tcPr>
            <w:tcW w:w="1746" w:type="dxa"/>
            <w:vMerge w:val="restart"/>
            <w:shd w:val="clear" w:color="auto" w:fill="auto"/>
            <w:noWrap/>
            <w:hideMark/>
          </w:tcPr>
          <w:p w14:paraId="5C33633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Nuts &amp; Other</w:t>
            </w:r>
          </w:p>
        </w:tc>
        <w:tc>
          <w:tcPr>
            <w:tcW w:w="2590" w:type="dxa"/>
            <w:shd w:val="clear" w:color="auto" w:fill="auto"/>
            <w:hideMark/>
          </w:tcPr>
          <w:p w14:paraId="3A73605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Nuts</w:t>
            </w:r>
          </w:p>
        </w:tc>
        <w:tc>
          <w:tcPr>
            <w:tcW w:w="960" w:type="dxa"/>
            <w:shd w:val="clear" w:color="auto" w:fill="auto"/>
            <w:noWrap/>
            <w:hideMark/>
          </w:tcPr>
          <w:p w14:paraId="7744F95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16</w:t>
            </w:r>
          </w:p>
        </w:tc>
        <w:tc>
          <w:tcPr>
            <w:tcW w:w="1107" w:type="dxa"/>
            <w:shd w:val="clear" w:color="auto" w:fill="auto"/>
            <w:noWrap/>
            <w:hideMark/>
          </w:tcPr>
          <w:p w14:paraId="2C1EA73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819,448</w:t>
            </w:r>
          </w:p>
        </w:tc>
        <w:tc>
          <w:tcPr>
            <w:tcW w:w="2684" w:type="dxa"/>
            <w:shd w:val="clear" w:color="auto" w:fill="auto"/>
            <w:noWrap/>
            <w:hideMark/>
          </w:tcPr>
          <w:p w14:paraId="2F00F72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July 2016</w:t>
            </w:r>
          </w:p>
        </w:tc>
        <w:tc>
          <w:tcPr>
            <w:tcW w:w="3119" w:type="dxa"/>
            <w:shd w:val="clear" w:color="auto" w:fill="auto"/>
            <w:noWrap/>
            <w:hideMark/>
          </w:tcPr>
          <w:p w14:paraId="5316E37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28g/day RR 0.78 (0.72-0.84),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=66.0%.</w:t>
            </w:r>
          </w:p>
        </w:tc>
        <w:tc>
          <w:tcPr>
            <w:tcW w:w="1559" w:type="dxa"/>
            <w:vMerge w:val="restart"/>
            <w:shd w:val="clear" w:color="auto" w:fill="auto"/>
            <w:noWrap/>
            <w:hideMark/>
          </w:tcPr>
          <w:p w14:paraId="30214AEF" w14:textId="02B28389"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Aune 2016</w:t>
            </w:r>
            <w:r w:rsidR="001878AB">
              <w:rPr>
                <w:rFonts w:ascii="Times New Roman" w:hAnsi="Times New Roman" w:cs="Times New Roman"/>
                <w:sz w:val="24"/>
                <w:szCs w:val="24"/>
                <w:vertAlign w:val="superscript"/>
                <w:lang w:val="en-US"/>
              </w:rPr>
              <w:t>27</w:t>
            </w:r>
          </w:p>
        </w:tc>
      </w:tr>
      <w:tr w:rsidR="00E04547" w:rsidRPr="00CB30A7" w14:paraId="799B955D" w14:textId="77777777" w:rsidTr="00BF2DE5">
        <w:trPr>
          <w:trHeight w:val="135"/>
        </w:trPr>
        <w:tc>
          <w:tcPr>
            <w:tcW w:w="1746" w:type="dxa"/>
            <w:vMerge/>
            <w:shd w:val="clear" w:color="auto" w:fill="auto"/>
            <w:noWrap/>
          </w:tcPr>
          <w:p w14:paraId="49B83D3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3C112DB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Tree nuts</w:t>
            </w:r>
          </w:p>
        </w:tc>
        <w:tc>
          <w:tcPr>
            <w:tcW w:w="960" w:type="dxa"/>
            <w:shd w:val="clear" w:color="auto" w:fill="auto"/>
            <w:noWrap/>
          </w:tcPr>
          <w:p w14:paraId="7A138AF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w:t>
            </w:r>
          </w:p>
        </w:tc>
        <w:tc>
          <w:tcPr>
            <w:tcW w:w="1107" w:type="dxa"/>
            <w:shd w:val="clear" w:color="auto" w:fill="auto"/>
            <w:noWrap/>
          </w:tcPr>
          <w:p w14:paraId="5AC601A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202,751</w:t>
            </w:r>
          </w:p>
        </w:tc>
        <w:tc>
          <w:tcPr>
            <w:tcW w:w="2684" w:type="dxa"/>
            <w:shd w:val="clear" w:color="auto" w:fill="auto"/>
            <w:noWrap/>
          </w:tcPr>
          <w:p w14:paraId="7939ABF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July 2016</w:t>
            </w:r>
          </w:p>
        </w:tc>
        <w:tc>
          <w:tcPr>
            <w:tcW w:w="3119" w:type="dxa"/>
            <w:shd w:val="clear" w:color="auto" w:fill="auto"/>
            <w:noWrap/>
          </w:tcPr>
          <w:p w14:paraId="3488310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10g/day RR 0.82 (0.75-0.90) ,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=70.0%.</w:t>
            </w:r>
          </w:p>
        </w:tc>
        <w:tc>
          <w:tcPr>
            <w:tcW w:w="1559" w:type="dxa"/>
            <w:vMerge/>
            <w:shd w:val="clear" w:color="auto" w:fill="auto"/>
            <w:noWrap/>
          </w:tcPr>
          <w:p w14:paraId="67CE8A4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464A9F29" w14:textId="77777777" w:rsidTr="00BF2DE5">
        <w:trPr>
          <w:trHeight w:val="135"/>
        </w:trPr>
        <w:tc>
          <w:tcPr>
            <w:tcW w:w="1746" w:type="dxa"/>
            <w:vMerge/>
            <w:shd w:val="clear" w:color="auto" w:fill="auto"/>
            <w:noWrap/>
          </w:tcPr>
          <w:p w14:paraId="60BE0D3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760ED21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Peanuts</w:t>
            </w:r>
          </w:p>
        </w:tc>
        <w:tc>
          <w:tcPr>
            <w:tcW w:w="960" w:type="dxa"/>
            <w:shd w:val="clear" w:color="auto" w:fill="auto"/>
            <w:noWrap/>
          </w:tcPr>
          <w:p w14:paraId="319FDDD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5</w:t>
            </w:r>
          </w:p>
        </w:tc>
        <w:tc>
          <w:tcPr>
            <w:tcW w:w="1107" w:type="dxa"/>
            <w:shd w:val="clear" w:color="auto" w:fill="auto"/>
            <w:noWrap/>
          </w:tcPr>
          <w:p w14:paraId="5D0EF84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265,252</w:t>
            </w:r>
          </w:p>
        </w:tc>
        <w:tc>
          <w:tcPr>
            <w:tcW w:w="2684" w:type="dxa"/>
            <w:shd w:val="clear" w:color="auto" w:fill="auto"/>
            <w:noWrap/>
          </w:tcPr>
          <w:p w14:paraId="2258380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July 2016</w:t>
            </w:r>
          </w:p>
        </w:tc>
        <w:tc>
          <w:tcPr>
            <w:tcW w:w="3119" w:type="dxa"/>
            <w:shd w:val="clear" w:color="auto" w:fill="auto"/>
            <w:noWrap/>
          </w:tcPr>
          <w:p w14:paraId="2D69414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10g/day RR 0.77 (0.69-0.86),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=64.0%.</w:t>
            </w:r>
          </w:p>
        </w:tc>
        <w:tc>
          <w:tcPr>
            <w:tcW w:w="1559" w:type="dxa"/>
            <w:vMerge/>
            <w:shd w:val="clear" w:color="auto" w:fill="auto"/>
            <w:noWrap/>
          </w:tcPr>
          <w:p w14:paraId="39F9FC2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2B117049" w14:textId="77777777" w:rsidTr="00BF2DE5">
        <w:trPr>
          <w:trHeight w:val="135"/>
        </w:trPr>
        <w:tc>
          <w:tcPr>
            <w:tcW w:w="1746" w:type="dxa"/>
            <w:vMerge/>
            <w:shd w:val="clear" w:color="auto" w:fill="auto"/>
            <w:noWrap/>
          </w:tcPr>
          <w:p w14:paraId="37C8B69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tcPr>
          <w:p w14:paraId="2A10CE3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Peanut butter</w:t>
            </w:r>
          </w:p>
        </w:tc>
        <w:tc>
          <w:tcPr>
            <w:tcW w:w="960" w:type="dxa"/>
            <w:shd w:val="clear" w:color="auto" w:fill="auto"/>
            <w:noWrap/>
          </w:tcPr>
          <w:p w14:paraId="61C4D3C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1107" w:type="dxa"/>
            <w:shd w:val="clear" w:color="auto" w:fill="auto"/>
            <w:noWrap/>
          </w:tcPr>
          <w:p w14:paraId="56FD360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83,789</w:t>
            </w:r>
          </w:p>
        </w:tc>
        <w:tc>
          <w:tcPr>
            <w:tcW w:w="2684" w:type="dxa"/>
            <w:shd w:val="clear" w:color="auto" w:fill="auto"/>
            <w:noWrap/>
          </w:tcPr>
          <w:p w14:paraId="4B0FC33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July 2016</w:t>
            </w:r>
          </w:p>
        </w:tc>
        <w:tc>
          <w:tcPr>
            <w:tcW w:w="3119" w:type="dxa"/>
            <w:shd w:val="clear" w:color="auto" w:fill="auto"/>
            <w:noWrap/>
          </w:tcPr>
          <w:p w14:paraId="36C06EF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10g/day RR 0.94 (0.86-1.02),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vMerge/>
            <w:shd w:val="clear" w:color="auto" w:fill="auto"/>
            <w:noWrap/>
          </w:tcPr>
          <w:p w14:paraId="0F6EDC9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22F7707E" w14:textId="77777777" w:rsidTr="00BF2DE5">
        <w:trPr>
          <w:trHeight w:val="300"/>
        </w:trPr>
        <w:tc>
          <w:tcPr>
            <w:tcW w:w="1746" w:type="dxa"/>
            <w:vMerge/>
            <w:shd w:val="clear" w:color="auto" w:fill="auto"/>
            <w:noWrap/>
            <w:hideMark/>
          </w:tcPr>
          <w:p w14:paraId="570D7BC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2590" w:type="dxa"/>
            <w:shd w:val="clear" w:color="auto" w:fill="auto"/>
            <w:hideMark/>
          </w:tcPr>
          <w:p w14:paraId="3B528AA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Salt</w:t>
            </w:r>
          </w:p>
        </w:tc>
        <w:tc>
          <w:tcPr>
            <w:tcW w:w="960" w:type="dxa"/>
            <w:shd w:val="clear" w:color="auto" w:fill="auto"/>
            <w:noWrap/>
            <w:hideMark/>
          </w:tcPr>
          <w:p w14:paraId="689D670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7</w:t>
            </w:r>
          </w:p>
        </w:tc>
        <w:tc>
          <w:tcPr>
            <w:tcW w:w="1107" w:type="dxa"/>
            <w:shd w:val="clear" w:color="auto" w:fill="auto"/>
            <w:noWrap/>
            <w:hideMark/>
          </w:tcPr>
          <w:p w14:paraId="7986733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21,515</w:t>
            </w:r>
          </w:p>
        </w:tc>
        <w:tc>
          <w:tcPr>
            <w:tcW w:w="2684" w:type="dxa"/>
            <w:shd w:val="clear" w:color="auto" w:fill="auto"/>
            <w:noWrap/>
            <w:hideMark/>
          </w:tcPr>
          <w:p w14:paraId="360033D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Cohort studies of adults up to August 2011.</w:t>
            </w:r>
          </w:p>
        </w:tc>
        <w:tc>
          <w:tcPr>
            <w:tcW w:w="3119" w:type="dxa"/>
            <w:shd w:val="clear" w:color="auto" w:fill="auto"/>
            <w:noWrap/>
            <w:hideMark/>
          </w:tcPr>
          <w:p w14:paraId="40D0C36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increase in sodium intake RR 1.06 (0.94-1.20),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=61%..</w:t>
            </w:r>
          </w:p>
        </w:tc>
        <w:tc>
          <w:tcPr>
            <w:tcW w:w="1559" w:type="dxa"/>
            <w:shd w:val="clear" w:color="auto" w:fill="auto"/>
            <w:noWrap/>
            <w:hideMark/>
          </w:tcPr>
          <w:p w14:paraId="23E4FE2B" w14:textId="74944990" w:rsidR="00E04547" w:rsidRPr="00CB30A7" w:rsidRDefault="00E04547" w:rsidP="00E04547">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Aburto 2013</w:t>
            </w:r>
            <w:r w:rsidR="001878AB">
              <w:rPr>
                <w:rFonts w:ascii="Times New Roman" w:hAnsi="Times New Roman" w:cs="Times New Roman"/>
                <w:sz w:val="24"/>
                <w:szCs w:val="24"/>
                <w:vertAlign w:val="superscript"/>
                <w:lang w:val="en-US"/>
              </w:rPr>
              <w:t>28</w:t>
            </w:r>
          </w:p>
        </w:tc>
      </w:tr>
    </w:tbl>
    <w:p w14:paraId="09A36672" w14:textId="77777777" w:rsidR="00E04547" w:rsidRDefault="00E04547" w:rsidP="00E04547"/>
    <w:p w14:paraId="4BD54FA8" w14:textId="77777777" w:rsidR="00E04547" w:rsidRDefault="00E04547">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515DADF5" w14:textId="73820AB0" w:rsidR="00E04547" w:rsidRPr="00CB30A7" w:rsidRDefault="000B41B0" w:rsidP="00E04547">
      <w:pPr>
        <w:rPr>
          <w:rFonts w:ascii="Times New Roman" w:hAnsi="Times New Roman" w:cs="Times New Roman"/>
          <w:sz w:val="24"/>
          <w:szCs w:val="24"/>
        </w:rPr>
      </w:pPr>
      <w:r>
        <w:rPr>
          <w:rFonts w:ascii="Times New Roman" w:hAnsi="Times New Roman" w:cs="Times New Roman"/>
          <w:b/>
          <w:sz w:val="24"/>
          <w:szCs w:val="24"/>
        </w:rPr>
        <w:lastRenderedPageBreak/>
        <w:t>Table 2</w:t>
      </w:r>
      <w:r w:rsidR="00E04547" w:rsidRPr="00CB30A7">
        <w:rPr>
          <w:rFonts w:ascii="Times New Roman" w:hAnsi="Times New Roman" w:cs="Times New Roman"/>
          <w:b/>
          <w:sz w:val="24"/>
          <w:szCs w:val="24"/>
        </w:rPr>
        <w:t>:</w:t>
      </w:r>
      <w:r w:rsidR="00E04547" w:rsidRPr="00CB30A7">
        <w:rPr>
          <w:rFonts w:ascii="Times New Roman" w:hAnsi="Times New Roman" w:cs="Times New Roman"/>
          <w:sz w:val="24"/>
          <w:szCs w:val="24"/>
        </w:rPr>
        <w:t xml:space="preserve"> Studies that evaluate food items</w:t>
      </w:r>
      <w:r w:rsidR="00E04547">
        <w:rPr>
          <w:rFonts w:ascii="Times New Roman" w:hAnsi="Times New Roman" w:cs="Times New Roman"/>
          <w:sz w:val="24"/>
          <w:szCs w:val="24"/>
        </w:rPr>
        <w:t xml:space="preserve"> and</w:t>
      </w:r>
      <w:r w:rsidR="00E04547" w:rsidRPr="00CB30A7">
        <w:rPr>
          <w:rFonts w:ascii="Times New Roman" w:hAnsi="Times New Roman" w:cs="Times New Roman"/>
          <w:sz w:val="24"/>
          <w:szCs w:val="24"/>
        </w:rPr>
        <w:t xml:space="preserve"> </w:t>
      </w:r>
      <w:r w:rsidR="00E04547">
        <w:rPr>
          <w:rFonts w:ascii="Times New Roman" w:hAnsi="Times New Roman" w:cs="Times New Roman"/>
          <w:sz w:val="24"/>
          <w:szCs w:val="24"/>
        </w:rPr>
        <w:t xml:space="preserve">non-consumption of food items </w:t>
      </w:r>
      <w:r w:rsidR="00E04547" w:rsidRPr="00CB30A7">
        <w:rPr>
          <w:rFonts w:ascii="Times New Roman" w:hAnsi="Times New Roman" w:cs="Times New Roman"/>
          <w:sz w:val="24"/>
          <w:szCs w:val="24"/>
        </w:rPr>
        <w:t>and cardiovascular disease</w:t>
      </w:r>
    </w:p>
    <w:tbl>
      <w:tblPr>
        <w:tblW w:w="1322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1469"/>
        <w:gridCol w:w="1003"/>
        <w:gridCol w:w="1176"/>
        <w:gridCol w:w="2684"/>
        <w:gridCol w:w="3809"/>
        <w:gridCol w:w="1559"/>
      </w:tblGrid>
      <w:tr w:rsidR="00E04547" w:rsidRPr="00CB30A7" w14:paraId="3346062F" w14:textId="77777777" w:rsidTr="00BF2DE5">
        <w:trPr>
          <w:trHeight w:val="300"/>
        </w:trPr>
        <w:tc>
          <w:tcPr>
            <w:tcW w:w="1746" w:type="dxa"/>
            <w:shd w:val="clear" w:color="auto" w:fill="auto"/>
            <w:noWrap/>
            <w:hideMark/>
          </w:tcPr>
          <w:p w14:paraId="11E7664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Food group</w:t>
            </w:r>
          </w:p>
        </w:tc>
        <w:tc>
          <w:tcPr>
            <w:tcW w:w="1472" w:type="dxa"/>
            <w:shd w:val="clear" w:color="auto" w:fill="auto"/>
            <w:hideMark/>
          </w:tcPr>
          <w:p w14:paraId="754A5B5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Food item</w:t>
            </w:r>
          </w:p>
        </w:tc>
        <w:tc>
          <w:tcPr>
            <w:tcW w:w="960" w:type="dxa"/>
            <w:shd w:val="clear" w:color="auto" w:fill="auto"/>
            <w:noWrap/>
            <w:hideMark/>
          </w:tcPr>
          <w:p w14:paraId="409F44B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Number of studies</w:t>
            </w:r>
          </w:p>
        </w:tc>
        <w:tc>
          <w:tcPr>
            <w:tcW w:w="997" w:type="dxa"/>
            <w:shd w:val="clear" w:color="auto" w:fill="auto"/>
            <w:noWrap/>
            <w:hideMark/>
          </w:tcPr>
          <w:p w14:paraId="391C032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Sample size</w:t>
            </w:r>
          </w:p>
        </w:tc>
        <w:tc>
          <w:tcPr>
            <w:tcW w:w="2684" w:type="dxa"/>
            <w:shd w:val="clear" w:color="auto" w:fill="auto"/>
            <w:noWrap/>
            <w:hideMark/>
          </w:tcPr>
          <w:p w14:paraId="02B21E3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Inclusion criteria</w:t>
            </w:r>
          </w:p>
        </w:tc>
        <w:tc>
          <w:tcPr>
            <w:tcW w:w="3809" w:type="dxa"/>
            <w:shd w:val="clear" w:color="auto" w:fill="auto"/>
            <w:noWrap/>
            <w:hideMark/>
          </w:tcPr>
          <w:p w14:paraId="063D705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Risk estimate for cardiovascular disease unless otherwise specified</w:t>
            </w:r>
          </w:p>
        </w:tc>
        <w:tc>
          <w:tcPr>
            <w:tcW w:w="1559" w:type="dxa"/>
            <w:shd w:val="clear" w:color="auto" w:fill="auto"/>
            <w:noWrap/>
            <w:hideMark/>
          </w:tcPr>
          <w:p w14:paraId="7E0C272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Reference</w:t>
            </w:r>
          </w:p>
        </w:tc>
      </w:tr>
      <w:tr w:rsidR="00E04547" w:rsidRPr="00CB30A7" w14:paraId="2BCD2586" w14:textId="77777777" w:rsidTr="00BF2DE5">
        <w:trPr>
          <w:trHeight w:val="180"/>
        </w:trPr>
        <w:tc>
          <w:tcPr>
            <w:tcW w:w="1746" w:type="dxa"/>
            <w:vMerge w:val="restart"/>
            <w:shd w:val="clear" w:color="auto" w:fill="auto"/>
            <w:noWrap/>
            <w:hideMark/>
          </w:tcPr>
          <w:p w14:paraId="20680C2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Carbohydrate</w:t>
            </w:r>
          </w:p>
        </w:tc>
        <w:tc>
          <w:tcPr>
            <w:tcW w:w="1472" w:type="dxa"/>
            <w:shd w:val="clear" w:color="auto" w:fill="auto"/>
            <w:hideMark/>
          </w:tcPr>
          <w:p w14:paraId="52A7B85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Whole grain bread</w:t>
            </w:r>
          </w:p>
        </w:tc>
        <w:tc>
          <w:tcPr>
            <w:tcW w:w="960" w:type="dxa"/>
            <w:shd w:val="clear" w:color="auto" w:fill="auto"/>
            <w:noWrap/>
          </w:tcPr>
          <w:p w14:paraId="0756EE7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w:t>
            </w:r>
          </w:p>
        </w:tc>
        <w:tc>
          <w:tcPr>
            <w:tcW w:w="997" w:type="dxa"/>
            <w:shd w:val="clear" w:color="auto" w:fill="auto"/>
            <w:noWrap/>
            <w:hideMark/>
          </w:tcPr>
          <w:p w14:paraId="2D0637E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177,389</w:t>
            </w:r>
          </w:p>
        </w:tc>
        <w:tc>
          <w:tcPr>
            <w:tcW w:w="2684" w:type="dxa"/>
            <w:shd w:val="clear" w:color="auto" w:fill="auto"/>
            <w:noWrap/>
            <w:hideMark/>
          </w:tcPr>
          <w:p w14:paraId="629C2E8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Apr 2016</w:t>
            </w:r>
          </w:p>
        </w:tc>
        <w:tc>
          <w:tcPr>
            <w:tcW w:w="3809" w:type="dxa"/>
            <w:shd w:val="clear" w:color="auto" w:fill="auto"/>
            <w:noWrap/>
            <w:hideMark/>
          </w:tcPr>
          <w:p w14:paraId="1CB1CA0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90g/day RR 0.87 (0.80-0.95),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vMerge w:val="restart"/>
            <w:shd w:val="clear" w:color="auto" w:fill="auto"/>
            <w:noWrap/>
            <w:hideMark/>
          </w:tcPr>
          <w:p w14:paraId="6BA17332" w14:textId="24F2812B"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Aune 2016</w:t>
            </w:r>
            <w:r w:rsidR="005E0898">
              <w:rPr>
                <w:rFonts w:ascii="Times New Roman" w:hAnsi="Times New Roman" w:cs="Times New Roman"/>
                <w:sz w:val="24"/>
                <w:szCs w:val="24"/>
                <w:vertAlign w:val="superscript"/>
                <w:lang w:val="en-US"/>
              </w:rPr>
              <w:t>14</w:t>
            </w:r>
          </w:p>
        </w:tc>
      </w:tr>
      <w:tr w:rsidR="00E04547" w:rsidRPr="00CB30A7" w14:paraId="3A1F3477" w14:textId="77777777" w:rsidTr="00BF2DE5">
        <w:trPr>
          <w:trHeight w:val="180"/>
        </w:trPr>
        <w:tc>
          <w:tcPr>
            <w:tcW w:w="1746" w:type="dxa"/>
            <w:vMerge/>
            <w:shd w:val="clear" w:color="auto" w:fill="auto"/>
            <w:noWrap/>
          </w:tcPr>
          <w:p w14:paraId="78254FC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4A729E2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Whole grain breakfast cereal</w:t>
            </w:r>
          </w:p>
        </w:tc>
        <w:tc>
          <w:tcPr>
            <w:tcW w:w="960" w:type="dxa"/>
            <w:shd w:val="clear" w:color="auto" w:fill="auto"/>
            <w:noWrap/>
          </w:tcPr>
          <w:p w14:paraId="2A29E04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997" w:type="dxa"/>
            <w:shd w:val="clear" w:color="auto" w:fill="auto"/>
            <w:noWrap/>
          </w:tcPr>
          <w:p w14:paraId="238D369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206,200</w:t>
            </w:r>
          </w:p>
        </w:tc>
        <w:tc>
          <w:tcPr>
            <w:tcW w:w="2684" w:type="dxa"/>
            <w:shd w:val="clear" w:color="auto" w:fill="auto"/>
            <w:noWrap/>
          </w:tcPr>
          <w:p w14:paraId="7B7521C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Apr 2016</w:t>
            </w:r>
          </w:p>
        </w:tc>
        <w:tc>
          <w:tcPr>
            <w:tcW w:w="3809" w:type="dxa"/>
            <w:shd w:val="clear" w:color="auto" w:fill="auto"/>
            <w:noWrap/>
          </w:tcPr>
          <w:p w14:paraId="579E2CC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30g/day RR 0.84 (0.78-0.90),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vMerge/>
            <w:shd w:val="clear" w:color="auto" w:fill="auto"/>
            <w:noWrap/>
          </w:tcPr>
          <w:p w14:paraId="6A28CBC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4013A6F1" w14:textId="77777777" w:rsidTr="00BF2DE5">
        <w:trPr>
          <w:trHeight w:val="547"/>
        </w:trPr>
        <w:tc>
          <w:tcPr>
            <w:tcW w:w="1746" w:type="dxa"/>
            <w:vMerge/>
            <w:shd w:val="clear" w:color="auto" w:fill="auto"/>
            <w:noWrap/>
          </w:tcPr>
          <w:p w14:paraId="5A2C8D8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7A3E34C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Bran</w:t>
            </w:r>
          </w:p>
        </w:tc>
        <w:tc>
          <w:tcPr>
            <w:tcW w:w="960" w:type="dxa"/>
            <w:shd w:val="clear" w:color="auto" w:fill="auto"/>
            <w:noWrap/>
          </w:tcPr>
          <w:p w14:paraId="3F7BB41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997" w:type="dxa"/>
            <w:shd w:val="clear" w:color="auto" w:fill="auto"/>
            <w:noWrap/>
          </w:tcPr>
          <w:p w14:paraId="07B8FC0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118,085</w:t>
            </w:r>
          </w:p>
        </w:tc>
        <w:tc>
          <w:tcPr>
            <w:tcW w:w="2684" w:type="dxa"/>
            <w:shd w:val="clear" w:color="auto" w:fill="auto"/>
            <w:noWrap/>
          </w:tcPr>
          <w:p w14:paraId="5EA93CF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Apr 2016</w:t>
            </w:r>
          </w:p>
        </w:tc>
        <w:tc>
          <w:tcPr>
            <w:tcW w:w="3809" w:type="dxa"/>
            <w:shd w:val="clear" w:color="auto" w:fill="auto"/>
            <w:noWrap/>
          </w:tcPr>
          <w:p w14:paraId="1D94677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10g/day RR 0.85 (0.79-0.90),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vMerge/>
            <w:shd w:val="clear" w:color="auto" w:fill="auto"/>
            <w:noWrap/>
          </w:tcPr>
          <w:p w14:paraId="6152C9C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1959C64E" w14:textId="77777777" w:rsidTr="00BF2DE5">
        <w:trPr>
          <w:trHeight w:val="180"/>
        </w:trPr>
        <w:tc>
          <w:tcPr>
            <w:tcW w:w="1746" w:type="dxa"/>
            <w:vMerge/>
            <w:shd w:val="clear" w:color="auto" w:fill="auto"/>
            <w:noWrap/>
          </w:tcPr>
          <w:p w14:paraId="4CF8489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6C06797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Germ</w:t>
            </w:r>
          </w:p>
        </w:tc>
        <w:tc>
          <w:tcPr>
            <w:tcW w:w="960" w:type="dxa"/>
            <w:shd w:val="clear" w:color="auto" w:fill="auto"/>
            <w:noWrap/>
          </w:tcPr>
          <w:p w14:paraId="4F6DA5B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997" w:type="dxa"/>
            <w:shd w:val="clear" w:color="auto" w:fill="auto"/>
            <w:noWrap/>
          </w:tcPr>
          <w:p w14:paraId="3C7A2F4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118,085</w:t>
            </w:r>
          </w:p>
        </w:tc>
        <w:tc>
          <w:tcPr>
            <w:tcW w:w="2684" w:type="dxa"/>
            <w:shd w:val="clear" w:color="auto" w:fill="auto"/>
            <w:noWrap/>
          </w:tcPr>
          <w:p w14:paraId="36745E3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Apr 2016</w:t>
            </w:r>
          </w:p>
        </w:tc>
        <w:tc>
          <w:tcPr>
            <w:tcW w:w="3809" w:type="dxa"/>
            <w:shd w:val="clear" w:color="auto" w:fill="auto"/>
            <w:noWrap/>
          </w:tcPr>
          <w:p w14:paraId="294EDF9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2g/day RR 1.05 (0.96-1.15),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vMerge/>
            <w:shd w:val="clear" w:color="auto" w:fill="auto"/>
            <w:noWrap/>
          </w:tcPr>
          <w:p w14:paraId="51E355A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362E9A3E" w14:textId="77777777" w:rsidTr="00BF2DE5">
        <w:trPr>
          <w:trHeight w:val="180"/>
        </w:trPr>
        <w:tc>
          <w:tcPr>
            <w:tcW w:w="1746" w:type="dxa"/>
            <w:vMerge/>
            <w:shd w:val="clear" w:color="auto" w:fill="auto"/>
            <w:noWrap/>
          </w:tcPr>
          <w:p w14:paraId="241961A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7CC2EEF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Refined grain</w:t>
            </w:r>
          </w:p>
        </w:tc>
        <w:tc>
          <w:tcPr>
            <w:tcW w:w="960" w:type="dxa"/>
            <w:shd w:val="clear" w:color="auto" w:fill="auto"/>
            <w:noWrap/>
          </w:tcPr>
          <w:p w14:paraId="5D55A01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w:t>
            </w:r>
          </w:p>
        </w:tc>
        <w:tc>
          <w:tcPr>
            <w:tcW w:w="997" w:type="dxa"/>
            <w:shd w:val="clear" w:color="auto" w:fill="auto"/>
            <w:noWrap/>
          </w:tcPr>
          <w:p w14:paraId="38EC6F7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171,842</w:t>
            </w:r>
          </w:p>
        </w:tc>
        <w:tc>
          <w:tcPr>
            <w:tcW w:w="2684" w:type="dxa"/>
            <w:shd w:val="clear" w:color="auto" w:fill="auto"/>
            <w:noWrap/>
          </w:tcPr>
          <w:p w14:paraId="617C4C5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Apr 2016</w:t>
            </w:r>
          </w:p>
        </w:tc>
        <w:tc>
          <w:tcPr>
            <w:tcW w:w="3809" w:type="dxa"/>
            <w:shd w:val="clear" w:color="auto" w:fill="auto"/>
            <w:noWrap/>
          </w:tcPr>
          <w:p w14:paraId="788A97D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90g/day RR 0.98 (0.90,1.06),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=56%.</w:t>
            </w:r>
          </w:p>
        </w:tc>
        <w:tc>
          <w:tcPr>
            <w:tcW w:w="1559" w:type="dxa"/>
            <w:vMerge/>
            <w:shd w:val="clear" w:color="auto" w:fill="auto"/>
            <w:noWrap/>
          </w:tcPr>
          <w:p w14:paraId="77EF662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46507880" w14:textId="77777777" w:rsidTr="00BF2DE5">
        <w:trPr>
          <w:trHeight w:val="300"/>
        </w:trPr>
        <w:tc>
          <w:tcPr>
            <w:tcW w:w="1746" w:type="dxa"/>
            <w:vMerge/>
            <w:shd w:val="clear" w:color="auto" w:fill="auto"/>
            <w:noWrap/>
            <w:hideMark/>
          </w:tcPr>
          <w:p w14:paraId="34E01FA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hideMark/>
          </w:tcPr>
          <w:p w14:paraId="152B2F6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Rice</w:t>
            </w:r>
          </w:p>
        </w:tc>
        <w:tc>
          <w:tcPr>
            <w:tcW w:w="960" w:type="dxa"/>
            <w:shd w:val="clear" w:color="auto" w:fill="auto"/>
            <w:noWrap/>
          </w:tcPr>
          <w:p w14:paraId="34C70F5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w:t>
            </w:r>
          </w:p>
        </w:tc>
        <w:tc>
          <w:tcPr>
            <w:tcW w:w="997" w:type="dxa"/>
            <w:shd w:val="clear" w:color="auto" w:fill="auto"/>
            <w:noWrap/>
            <w:hideMark/>
          </w:tcPr>
          <w:p w14:paraId="53A42C8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133,393</w:t>
            </w:r>
          </w:p>
        </w:tc>
        <w:tc>
          <w:tcPr>
            <w:tcW w:w="2684" w:type="dxa"/>
            <w:shd w:val="clear" w:color="auto" w:fill="auto"/>
            <w:noWrap/>
            <w:hideMark/>
          </w:tcPr>
          <w:p w14:paraId="5C4E4D6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Apr 2016</w:t>
            </w:r>
          </w:p>
        </w:tc>
        <w:tc>
          <w:tcPr>
            <w:tcW w:w="3809" w:type="dxa"/>
            <w:shd w:val="clear" w:color="auto" w:fill="auto"/>
            <w:noWrap/>
            <w:hideMark/>
          </w:tcPr>
          <w:p w14:paraId="42FB5D8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0.98 (0.95-1.00),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vMerge/>
            <w:shd w:val="clear" w:color="auto" w:fill="auto"/>
            <w:noWrap/>
            <w:hideMark/>
          </w:tcPr>
          <w:p w14:paraId="403EDA7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36E7EF6E" w14:textId="77777777" w:rsidTr="00BF2DE5">
        <w:trPr>
          <w:trHeight w:val="300"/>
        </w:trPr>
        <w:tc>
          <w:tcPr>
            <w:tcW w:w="1746" w:type="dxa"/>
            <w:vMerge/>
            <w:shd w:val="clear" w:color="auto" w:fill="auto"/>
            <w:noWrap/>
            <w:hideMark/>
          </w:tcPr>
          <w:p w14:paraId="182B9BD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hideMark/>
          </w:tcPr>
          <w:p w14:paraId="5C06830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Fibre</w:t>
            </w:r>
          </w:p>
        </w:tc>
        <w:tc>
          <w:tcPr>
            <w:tcW w:w="960" w:type="dxa"/>
            <w:shd w:val="clear" w:color="auto" w:fill="auto"/>
            <w:noWrap/>
          </w:tcPr>
          <w:p w14:paraId="00DDDAB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10</w:t>
            </w:r>
          </w:p>
        </w:tc>
        <w:tc>
          <w:tcPr>
            <w:tcW w:w="997" w:type="dxa"/>
            <w:shd w:val="clear" w:color="auto" w:fill="auto"/>
            <w:noWrap/>
          </w:tcPr>
          <w:p w14:paraId="5A1D892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1,279,690</w:t>
            </w:r>
          </w:p>
        </w:tc>
        <w:tc>
          <w:tcPr>
            <w:tcW w:w="2684" w:type="dxa"/>
            <w:shd w:val="clear" w:color="auto" w:fill="auto"/>
            <w:noWrap/>
          </w:tcPr>
          <w:p w14:paraId="3A22BC9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Aug 2013</w:t>
            </w:r>
          </w:p>
        </w:tc>
        <w:tc>
          <w:tcPr>
            <w:tcW w:w="3809" w:type="dxa"/>
            <w:shd w:val="clear" w:color="auto" w:fill="auto"/>
            <w:noWrap/>
          </w:tcPr>
          <w:p w14:paraId="61A9A6A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7g/day RR 0.91 (0.88-0.94),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=45%.</w:t>
            </w:r>
          </w:p>
        </w:tc>
        <w:tc>
          <w:tcPr>
            <w:tcW w:w="1559" w:type="dxa"/>
            <w:shd w:val="clear" w:color="auto" w:fill="auto"/>
            <w:noWrap/>
          </w:tcPr>
          <w:p w14:paraId="446A23B0" w14:textId="0FDED272"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Threapleton 2013</w:t>
            </w:r>
            <w:r w:rsidR="005E0898">
              <w:rPr>
                <w:rFonts w:ascii="Times New Roman" w:hAnsi="Times New Roman" w:cs="Times New Roman"/>
                <w:sz w:val="24"/>
                <w:szCs w:val="24"/>
                <w:vertAlign w:val="superscript"/>
                <w:lang w:val="en-US"/>
              </w:rPr>
              <w:t>29</w:t>
            </w:r>
          </w:p>
        </w:tc>
      </w:tr>
      <w:tr w:rsidR="00E04547" w:rsidRPr="00CB30A7" w14:paraId="0FBF0B7F" w14:textId="77777777" w:rsidTr="00BF2DE5">
        <w:trPr>
          <w:trHeight w:val="300"/>
        </w:trPr>
        <w:tc>
          <w:tcPr>
            <w:tcW w:w="1746" w:type="dxa"/>
            <w:vMerge w:val="restart"/>
            <w:shd w:val="clear" w:color="auto" w:fill="auto"/>
            <w:noWrap/>
            <w:hideMark/>
          </w:tcPr>
          <w:p w14:paraId="7AD9164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Meat &amp; eggs</w:t>
            </w:r>
          </w:p>
        </w:tc>
        <w:tc>
          <w:tcPr>
            <w:tcW w:w="1472" w:type="dxa"/>
            <w:shd w:val="clear" w:color="auto" w:fill="auto"/>
            <w:hideMark/>
          </w:tcPr>
          <w:p w14:paraId="7539121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Fish</w:t>
            </w:r>
          </w:p>
        </w:tc>
        <w:tc>
          <w:tcPr>
            <w:tcW w:w="960" w:type="dxa"/>
            <w:shd w:val="clear" w:color="auto" w:fill="auto"/>
            <w:noWrap/>
          </w:tcPr>
          <w:p w14:paraId="2977C3E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8</w:t>
            </w:r>
          </w:p>
        </w:tc>
        <w:tc>
          <w:tcPr>
            <w:tcW w:w="997" w:type="dxa"/>
            <w:shd w:val="clear" w:color="auto" w:fill="auto"/>
            <w:noWrap/>
            <w:hideMark/>
          </w:tcPr>
          <w:p w14:paraId="72A3AD7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331,239</w:t>
            </w:r>
          </w:p>
        </w:tc>
        <w:tc>
          <w:tcPr>
            <w:tcW w:w="2684" w:type="dxa"/>
            <w:shd w:val="clear" w:color="auto" w:fill="auto"/>
            <w:noWrap/>
            <w:hideMark/>
          </w:tcPr>
          <w:p w14:paraId="0C4296A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hideMark/>
          </w:tcPr>
          <w:p w14:paraId="719B72F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20g/day RR 0.96 (0.94-0.98) for cardiovascular mortality,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shd w:val="clear" w:color="auto" w:fill="auto"/>
            <w:noWrap/>
            <w:hideMark/>
          </w:tcPr>
          <w:p w14:paraId="739755AF" w14:textId="04F55755"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Jayedi 2018</w:t>
            </w:r>
            <w:r w:rsidR="005E0898">
              <w:rPr>
                <w:rFonts w:ascii="Times New Roman" w:hAnsi="Times New Roman" w:cs="Times New Roman"/>
                <w:sz w:val="24"/>
                <w:szCs w:val="24"/>
                <w:vertAlign w:val="superscript"/>
                <w:lang w:val="en-US"/>
              </w:rPr>
              <w:t>17</w:t>
            </w:r>
          </w:p>
        </w:tc>
      </w:tr>
      <w:tr w:rsidR="00E04547" w:rsidRPr="00CB30A7" w14:paraId="4B507BA2" w14:textId="77777777" w:rsidTr="00BF2DE5">
        <w:trPr>
          <w:trHeight w:val="202"/>
        </w:trPr>
        <w:tc>
          <w:tcPr>
            <w:tcW w:w="1746" w:type="dxa"/>
            <w:vMerge/>
            <w:shd w:val="clear" w:color="auto" w:fill="auto"/>
            <w:noWrap/>
            <w:hideMark/>
          </w:tcPr>
          <w:p w14:paraId="2F28B06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hideMark/>
          </w:tcPr>
          <w:p w14:paraId="4704FC4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White meat</w:t>
            </w:r>
          </w:p>
        </w:tc>
        <w:tc>
          <w:tcPr>
            <w:tcW w:w="960" w:type="dxa"/>
            <w:shd w:val="clear" w:color="auto" w:fill="auto"/>
            <w:noWrap/>
          </w:tcPr>
          <w:p w14:paraId="254FBA0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5</w:t>
            </w:r>
          </w:p>
        </w:tc>
        <w:tc>
          <w:tcPr>
            <w:tcW w:w="997" w:type="dxa"/>
            <w:shd w:val="clear" w:color="auto" w:fill="auto"/>
            <w:noWrap/>
            <w:hideMark/>
          </w:tcPr>
          <w:p w14:paraId="7E9FED1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1,197,805</w:t>
            </w:r>
          </w:p>
        </w:tc>
        <w:tc>
          <w:tcPr>
            <w:tcW w:w="2684" w:type="dxa"/>
            <w:shd w:val="clear" w:color="auto" w:fill="auto"/>
            <w:noWrap/>
            <w:hideMark/>
          </w:tcPr>
          <w:p w14:paraId="585769B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Aug 2013</w:t>
            </w:r>
          </w:p>
        </w:tc>
        <w:tc>
          <w:tcPr>
            <w:tcW w:w="3809" w:type="dxa"/>
            <w:shd w:val="clear" w:color="auto" w:fill="auto"/>
            <w:noWrap/>
            <w:hideMark/>
          </w:tcPr>
          <w:p w14:paraId="2C7E792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1.00 (0.87-1.15) for cardiovascular mortality,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=36.6%.</w:t>
            </w:r>
          </w:p>
        </w:tc>
        <w:tc>
          <w:tcPr>
            <w:tcW w:w="1559" w:type="dxa"/>
            <w:vMerge w:val="restart"/>
            <w:shd w:val="clear" w:color="auto" w:fill="auto"/>
            <w:noWrap/>
            <w:hideMark/>
          </w:tcPr>
          <w:p w14:paraId="0AFA9C72" w14:textId="798C8E1F"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Abete 2014</w:t>
            </w:r>
            <w:r w:rsidR="005E0898">
              <w:rPr>
                <w:rFonts w:ascii="Times New Roman" w:hAnsi="Times New Roman" w:cs="Times New Roman"/>
                <w:sz w:val="24"/>
                <w:szCs w:val="24"/>
                <w:vertAlign w:val="superscript"/>
                <w:lang w:val="en-US"/>
              </w:rPr>
              <w:t>18</w:t>
            </w:r>
          </w:p>
        </w:tc>
      </w:tr>
      <w:tr w:rsidR="00E04547" w:rsidRPr="00CB30A7" w14:paraId="7E34517D" w14:textId="77777777" w:rsidTr="00BF2DE5">
        <w:trPr>
          <w:trHeight w:val="202"/>
        </w:trPr>
        <w:tc>
          <w:tcPr>
            <w:tcW w:w="1746" w:type="dxa"/>
            <w:vMerge/>
            <w:shd w:val="clear" w:color="auto" w:fill="auto"/>
            <w:noWrap/>
          </w:tcPr>
          <w:p w14:paraId="69A3D4D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4D29E20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Red meat</w:t>
            </w:r>
          </w:p>
        </w:tc>
        <w:tc>
          <w:tcPr>
            <w:tcW w:w="960" w:type="dxa"/>
            <w:shd w:val="clear" w:color="auto" w:fill="auto"/>
            <w:noWrap/>
          </w:tcPr>
          <w:p w14:paraId="5AD1D64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6</w:t>
            </w:r>
          </w:p>
        </w:tc>
        <w:tc>
          <w:tcPr>
            <w:tcW w:w="997" w:type="dxa"/>
            <w:shd w:val="clear" w:color="auto" w:fill="auto"/>
            <w:noWrap/>
          </w:tcPr>
          <w:p w14:paraId="3F17300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1,319,147</w:t>
            </w:r>
          </w:p>
        </w:tc>
        <w:tc>
          <w:tcPr>
            <w:tcW w:w="2684" w:type="dxa"/>
            <w:shd w:val="clear" w:color="auto" w:fill="auto"/>
            <w:noWrap/>
          </w:tcPr>
          <w:p w14:paraId="779B21A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Aug 2013</w:t>
            </w:r>
          </w:p>
        </w:tc>
        <w:tc>
          <w:tcPr>
            <w:tcW w:w="3809" w:type="dxa"/>
            <w:shd w:val="clear" w:color="auto" w:fill="auto"/>
            <w:noWrap/>
          </w:tcPr>
          <w:p w14:paraId="1567406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1.15 (1.05-1.26) for cardiovascular mortality,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=76.6%.</w:t>
            </w:r>
          </w:p>
        </w:tc>
        <w:tc>
          <w:tcPr>
            <w:tcW w:w="1559" w:type="dxa"/>
            <w:vMerge/>
            <w:shd w:val="clear" w:color="auto" w:fill="auto"/>
            <w:noWrap/>
          </w:tcPr>
          <w:p w14:paraId="351EEB4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7AFCE7C3" w14:textId="77777777" w:rsidTr="00BF2DE5">
        <w:trPr>
          <w:trHeight w:val="202"/>
        </w:trPr>
        <w:tc>
          <w:tcPr>
            <w:tcW w:w="1746" w:type="dxa"/>
            <w:vMerge/>
            <w:shd w:val="clear" w:color="auto" w:fill="auto"/>
            <w:noWrap/>
          </w:tcPr>
          <w:p w14:paraId="382714A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4E51432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Processed meat</w:t>
            </w:r>
          </w:p>
        </w:tc>
        <w:tc>
          <w:tcPr>
            <w:tcW w:w="960" w:type="dxa"/>
            <w:shd w:val="clear" w:color="auto" w:fill="auto"/>
            <w:noWrap/>
          </w:tcPr>
          <w:p w14:paraId="1E8B321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6</w:t>
            </w:r>
          </w:p>
        </w:tc>
        <w:tc>
          <w:tcPr>
            <w:tcW w:w="997" w:type="dxa"/>
            <w:shd w:val="clear" w:color="auto" w:fill="auto"/>
            <w:noWrap/>
          </w:tcPr>
          <w:p w14:paraId="5D0DC29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1,186,761</w:t>
            </w:r>
          </w:p>
        </w:tc>
        <w:tc>
          <w:tcPr>
            <w:tcW w:w="2684" w:type="dxa"/>
            <w:shd w:val="clear" w:color="auto" w:fill="auto"/>
            <w:noWrap/>
          </w:tcPr>
          <w:p w14:paraId="73F029E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Aug 2013</w:t>
            </w:r>
          </w:p>
        </w:tc>
        <w:tc>
          <w:tcPr>
            <w:tcW w:w="3809" w:type="dxa"/>
            <w:shd w:val="clear" w:color="auto" w:fill="auto"/>
            <w:noWrap/>
          </w:tcPr>
          <w:p w14:paraId="5F852C9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50g/day RR 1.24 (1.09-1.40) for cardiovascular mortality,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=76.4%.</w:t>
            </w:r>
          </w:p>
        </w:tc>
        <w:tc>
          <w:tcPr>
            <w:tcW w:w="1559" w:type="dxa"/>
            <w:vMerge/>
            <w:shd w:val="clear" w:color="auto" w:fill="auto"/>
            <w:noWrap/>
          </w:tcPr>
          <w:p w14:paraId="130D297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54808013" w14:textId="77777777" w:rsidTr="00BF2DE5">
        <w:trPr>
          <w:trHeight w:val="300"/>
        </w:trPr>
        <w:tc>
          <w:tcPr>
            <w:tcW w:w="1746" w:type="dxa"/>
            <w:vMerge/>
            <w:shd w:val="clear" w:color="auto" w:fill="auto"/>
            <w:noWrap/>
            <w:hideMark/>
          </w:tcPr>
          <w:p w14:paraId="535417C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hideMark/>
          </w:tcPr>
          <w:p w14:paraId="5C2020F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Eggs</w:t>
            </w:r>
          </w:p>
        </w:tc>
        <w:tc>
          <w:tcPr>
            <w:tcW w:w="960" w:type="dxa"/>
            <w:shd w:val="clear" w:color="auto" w:fill="auto"/>
            <w:noWrap/>
            <w:hideMark/>
          </w:tcPr>
          <w:p w14:paraId="579D025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9</w:t>
            </w:r>
          </w:p>
        </w:tc>
        <w:tc>
          <w:tcPr>
            <w:tcW w:w="997" w:type="dxa"/>
            <w:shd w:val="clear" w:color="auto" w:fill="auto"/>
            <w:noWrap/>
            <w:hideMark/>
          </w:tcPr>
          <w:p w14:paraId="3D6E907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363,565</w:t>
            </w:r>
          </w:p>
        </w:tc>
        <w:tc>
          <w:tcPr>
            <w:tcW w:w="2684" w:type="dxa"/>
            <w:shd w:val="clear" w:color="auto" w:fill="auto"/>
            <w:noWrap/>
            <w:hideMark/>
          </w:tcPr>
          <w:p w14:paraId="55A8805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Mar 2016</w:t>
            </w:r>
          </w:p>
        </w:tc>
        <w:tc>
          <w:tcPr>
            <w:tcW w:w="3809" w:type="dxa"/>
            <w:shd w:val="clear" w:color="auto" w:fill="auto"/>
            <w:noWrap/>
            <w:hideMark/>
          </w:tcPr>
          <w:p w14:paraId="3C5161E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High vs low HR 0.97 (0.90-1.05) for ischemic heart disease mortality.</w:t>
            </w:r>
          </w:p>
        </w:tc>
        <w:tc>
          <w:tcPr>
            <w:tcW w:w="1559" w:type="dxa"/>
            <w:shd w:val="clear" w:color="auto" w:fill="auto"/>
            <w:noWrap/>
            <w:hideMark/>
          </w:tcPr>
          <w:p w14:paraId="1925A6E6" w14:textId="72449C53"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Xu 2018</w:t>
            </w:r>
            <w:r w:rsidR="005E0898">
              <w:rPr>
                <w:rFonts w:ascii="Times New Roman" w:hAnsi="Times New Roman" w:cs="Times New Roman"/>
                <w:sz w:val="24"/>
                <w:szCs w:val="24"/>
                <w:vertAlign w:val="superscript"/>
                <w:lang w:val="en-US"/>
              </w:rPr>
              <w:t>19</w:t>
            </w:r>
          </w:p>
        </w:tc>
      </w:tr>
      <w:tr w:rsidR="00E04547" w:rsidRPr="00CB30A7" w14:paraId="76DA0373" w14:textId="77777777" w:rsidTr="00BF2DE5">
        <w:trPr>
          <w:trHeight w:val="313"/>
        </w:trPr>
        <w:tc>
          <w:tcPr>
            <w:tcW w:w="1746" w:type="dxa"/>
            <w:vMerge w:val="restart"/>
            <w:shd w:val="clear" w:color="auto" w:fill="auto"/>
            <w:noWrap/>
            <w:hideMark/>
          </w:tcPr>
          <w:p w14:paraId="60BE2D6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lastRenderedPageBreak/>
              <w:t>Fruits &amp; vegetables</w:t>
            </w:r>
          </w:p>
        </w:tc>
        <w:tc>
          <w:tcPr>
            <w:tcW w:w="1472" w:type="dxa"/>
            <w:shd w:val="clear" w:color="auto" w:fill="auto"/>
          </w:tcPr>
          <w:p w14:paraId="7AE15DE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Raw vegetables</w:t>
            </w:r>
          </w:p>
        </w:tc>
        <w:tc>
          <w:tcPr>
            <w:tcW w:w="960" w:type="dxa"/>
            <w:shd w:val="clear" w:color="auto" w:fill="auto"/>
            <w:noWrap/>
          </w:tcPr>
          <w:p w14:paraId="32DB4BD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w:t>
            </w:r>
          </w:p>
        </w:tc>
        <w:tc>
          <w:tcPr>
            <w:tcW w:w="997" w:type="dxa"/>
            <w:shd w:val="clear" w:color="auto" w:fill="auto"/>
            <w:noWrap/>
            <w:hideMark/>
          </w:tcPr>
          <w:p w14:paraId="21F86AE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451,151</w:t>
            </w:r>
          </w:p>
        </w:tc>
        <w:tc>
          <w:tcPr>
            <w:tcW w:w="2684" w:type="dxa"/>
            <w:shd w:val="clear" w:color="auto" w:fill="auto"/>
            <w:noWrap/>
            <w:hideMark/>
          </w:tcPr>
          <w:p w14:paraId="522A729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hideMark/>
          </w:tcPr>
          <w:p w14:paraId="417BE88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0.86 (0.81-0.90).</w:t>
            </w:r>
          </w:p>
        </w:tc>
        <w:tc>
          <w:tcPr>
            <w:tcW w:w="1559" w:type="dxa"/>
            <w:vMerge w:val="restart"/>
            <w:shd w:val="clear" w:color="auto" w:fill="auto"/>
            <w:noWrap/>
            <w:hideMark/>
          </w:tcPr>
          <w:p w14:paraId="499511D5" w14:textId="1BE862C1"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Aune 2017</w:t>
            </w:r>
            <w:r w:rsidR="005E0898">
              <w:rPr>
                <w:rFonts w:ascii="Times New Roman" w:hAnsi="Times New Roman" w:cs="Times New Roman"/>
                <w:sz w:val="24"/>
                <w:szCs w:val="24"/>
                <w:vertAlign w:val="superscript"/>
                <w:lang w:val="en-US"/>
              </w:rPr>
              <w:t>20</w:t>
            </w:r>
          </w:p>
        </w:tc>
      </w:tr>
      <w:tr w:rsidR="00E04547" w:rsidRPr="00CB30A7" w14:paraId="7269CF24" w14:textId="77777777" w:rsidTr="00BF2DE5">
        <w:trPr>
          <w:trHeight w:val="179"/>
        </w:trPr>
        <w:tc>
          <w:tcPr>
            <w:tcW w:w="1746" w:type="dxa"/>
            <w:vMerge/>
            <w:shd w:val="clear" w:color="auto" w:fill="auto"/>
            <w:noWrap/>
          </w:tcPr>
          <w:p w14:paraId="24C3424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71D235B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Dried fruit</w:t>
            </w:r>
          </w:p>
        </w:tc>
        <w:tc>
          <w:tcPr>
            <w:tcW w:w="960" w:type="dxa"/>
            <w:shd w:val="clear" w:color="auto" w:fill="auto"/>
            <w:noWrap/>
          </w:tcPr>
          <w:p w14:paraId="2862C55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w:t>
            </w:r>
          </w:p>
        </w:tc>
        <w:tc>
          <w:tcPr>
            <w:tcW w:w="997" w:type="dxa"/>
            <w:shd w:val="clear" w:color="auto" w:fill="auto"/>
            <w:noWrap/>
          </w:tcPr>
          <w:p w14:paraId="7039154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30,458</w:t>
            </w:r>
          </w:p>
        </w:tc>
        <w:tc>
          <w:tcPr>
            <w:tcW w:w="2684" w:type="dxa"/>
            <w:shd w:val="clear" w:color="auto" w:fill="auto"/>
            <w:noWrap/>
          </w:tcPr>
          <w:p w14:paraId="58F26F5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67A5D33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0.66 (0.33-1.26).</w:t>
            </w:r>
          </w:p>
        </w:tc>
        <w:tc>
          <w:tcPr>
            <w:tcW w:w="1559" w:type="dxa"/>
            <w:vMerge/>
            <w:shd w:val="clear" w:color="auto" w:fill="auto"/>
            <w:noWrap/>
          </w:tcPr>
          <w:p w14:paraId="5FA5B05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39A06156" w14:textId="77777777" w:rsidTr="00BF2DE5">
        <w:trPr>
          <w:trHeight w:val="179"/>
        </w:trPr>
        <w:tc>
          <w:tcPr>
            <w:tcW w:w="1746" w:type="dxa"/>
            <w:vMerge/>
            <w:shd w:val="clear" w:color="auto" w:fill="auto"/>
            <w:noWrap/>
          </w:tcPr>
          <w:p w14:paraId="603C8F5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0E54C33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Broccoli</w:t>
            </w:r>
          </w:p>
        </w:tc>
        <w:tc>
          <w:tcPr>
            <w:tcW w:w="960" w:type="dxa"/>
            <w:shd w:val="clear" w:color="auto" w:fill="auto"/>
            <w:noWrap/>
          </w:tcPr>
          <w:p w14:paraId="64D20C6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997" w:type="dxa"/>
            <w:shd w:val="clear" w:color="auto" w:fill="auto"/>
            <w:noWrap/>
          </w:tcPr>
          <w:p w14:paraId="69332CE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72,665</w:t>
            </w:r>
          </w:p>
        </w:tc>
        <w:tc>
          <w:tcPr>
            <w:tcW w:w="2684" w:type="dxa"/>
            <w:shd w:val="clear" w:color="auto" w:fill="auto"/>
            <w:noWrap/>
          </w:tcPr>
          <w:p w14:paraId="6B4D7C9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16B0B5C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0.75 (0.49-1.14),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vMerge/>
            <w:shd w:val="clear" w:color="auto" w:fill="auto"/>
            <w:noWrap/>
          </w:tcPr>
          <w:p w14:paraId="143B14F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1EA4F733" w14:textId="77777777" w:rsidTr="00BF2DE5">
        <w:trPr>
          <w:trHeight w:val="179"/>
        </w:trPr>
        <w:tc>
          <w:tcPr>
            <w:tcW w:w="1746" w:type="dxa"/>
            <w:vMerge/>
            <w:shd w:val="clear" w:color="auto" w:fill="auto"/>
            <w:noWrap/>
          </w:tcPr>
          <w:p w14:paraId="58C2E1A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4757B37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Green leafy vegetables</w:t>
            </w:r>
          </w:p>
        </w:tc>
        <w:tc>
          <w:tcPr>
            <w:tcW w:w="960" w:type="dxa"/>
            <w:shd w:val="clear" w:color="auto" w:fill="auto"/>
            <w:noWrap/>
          </w:tcPr>
          <w:p w14:paraId="0A8C900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5</w:t>
            </w:r>
          </w:p>
        </w:tc>
        <w:tc>
          <w:tcPr>
            <w:tcW w:w="997" w:type="dxa"/>
            <w:shd w:val="clear" w:color="auto" w:fill="auto"/>
            <w:noWrap/>
          </w:tcPr>
          <w:p w14:paraId="4D7D63E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204,508</w:t>
            </w:r>
          </w:p>
        </w:tc>
        <w:tc>
          <w:tcPr>
            <w:tcW w:w="2684" w:type="dxa"/>
            <w:shd w:val="clear" w:color="auto" w:fill="auto"/>
            <w:noWrap/>
          </w:tcPr>
          <w:p w14:paraId="5E6EAA8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5691B2F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0.83 (0.65-1.08),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=66.7%.</w:t>
            </w:r>
          </w:p>
        </w:tc>
        <w:tc>
          <w:tcPr>
            <w:tcW w:w="1559" w:type="dxa"/>
            <w:vMerge/>
            <w:shd w:val="clear" w:color="auto" w:fill="auto"/>
            <w:noWrap/>
          </w:tcPr>
          <w:p w14:paraId="2E8AD1F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3A4C1692" w14:textId="77777777" w:rsidTr="00BF2DE5">
        <w:trPr>
          <w:trHeight w:val="179"/>
        </w:trPr>
        <w:tc>
          <w:tcPr>
            <w:tcW w:w="1746" w:type="dxa"/>
            <w:vMerge/>
            <w:shd w:val="clear" w:color="auto" w:fill="auto"/>
            <w:noWrap/>
          </w:tcPr>
          <w:p w14:paraId="39AC218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1B8F85F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Grapes</w:t>
            </w:r>
          </w:p>
        </w:tc>
        <w:tc>
          <w:tcPr>
            <w:tcW w:w="960" w:type="dxa"/>
            <w:shd w:val="clear" w:color="auto" w:fill="auto"/>
            <w:noWrap/>
          </w:tcPr>
          <w:p w14:paraId="6C12747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w:t>
            </w:r>
          </w:p>
        </w:tc>
        <w:tc>
          <w:tcPr>
            <w:tcW w:w="997" w:type="dxa"/>
            <w:shd w:val="clear" w:color="auto" w:fill="auto"/>
            <w:noWrap/>
          </w:tcPr>
          <w:p w14:paraId="1B0A29F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74,713</w:t>
            </w:r>
          </w:p>
        </w:tc>
        <w:tc>
          <w:tcPr>
            <w:tcW w:w="2684" w:type="dxa"/>
            <w:shd w:val="clear" w:color="auto" w:fill="auto"/>
            <w:noWrap/>
          </w:tcPr>
          <w:p w14:paraId="6FF86F1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28CAFCC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0.83 (0.48-1.45),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=66.7%.</w:t>
            </w:r>
          </w:p>
        </w:tc>
        <w:tc>
          <w:tcPr>
            <w:tcW w:w="1559" w:type="dxa"/>
            <w:vMerge/>
            <w:shd w:val="clear" w:color="auto" w:fill="auto"/>
            <w:noWrap/>
          </w:tcPr>
          <w:p w14:paraId="0E50515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78B12462" w14:textId="77777777" w:rsidTr="00BF2DE5">
        <w:trPr>
          <w:trHeight w:val="179"/>
        </w:trPr>
        <w:tc>
          <w:tcPr>
            <w:tcW w:w="1746" w:type="dxa"/>
            <w:vMerge/>
            <w:shd w:val="clear" w:color="auto" w:fill="auto"/>
            <w:noWrap/>
          </w:tcPr>
          <w:p w14:paraId="140AB4D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79C8286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Cruciferous vegetables</w:t>
            </w:r>
          </w:p>
        </w:tc>
        <w:tc>
          <w:tcPr>
            <w:tcW w:w="960" w:type="dxa"/>
            <w:shd w:val="clear" w:color="auto" w:fill="auto"/>
            <w:noWrap/>
          </w:tcPr>
          <w:p w14:paraId="0EC27C7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9</w:t>
            </w:r>
          </w:p>
        </w:tc>
        <w:tc>
          <w:tcPr>
            <w:tcW w:w="997" w:type="dxa"/>
            <w:shd w:val="clear" w:color="auto" w:fill="auto"/>
            <w:noWrap/>
          </w:tcPr>
          <w:p w14:paraId="562CB51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371,431</w:t>
            </w:r>
          </w:p>
        </w:tc>
        <w:tc>
          <w:tcPr>
            <w:tcW w:w="2684" w:type="dxa"/>
            <w:shd w:val="clear" w:color="auto" w:fill="auto"/>
            <w:noWrap/>
          </w:tcPr>
          <w:p w14:paraId="0C2D375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3DB0A64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0.89 (0.77-1.02),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=65.1%.</w:t>
            </w:r>
          </w:p>
        </w:tc>
        <w:tc>
          <w:tcPr>
            <w:tcW w:w="1559" w:type="dxa"/>
            <w:vMerge/>
            <w:shd w:val="clear" w:color="auto" w:fill="auto"/>
            <w:noWrap/>
          </w:tcPr>
          <w:p w14:paraId="3CE6AE1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4695FAFD" w14:textId="77777777" w:rsidTr="00BF2DE5">
        <w:trPr>
          <w:trHeight w:val="179"/>
        </w:trPr>
        <w:tc>
          <w:tcPr>
            <w:tcW w:w="1746" w:type="dxa"/>
            <w:vMerge/>
            <w:shd w:val="clear" w:color="auto" w:fill="auto"/>
            <w:noWrap/>
          </w:tcPr>
          <w:p w14:paraId="3ECDABC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7342D10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Non-cruciferous vegetables</w:t>
            </w:r>
          </w:p>
        </w:tc>
        <w:tc>
          <w:tcPr>
            <w:tcW w:w="960" w:type="dxa"/>
            <w:shd w:val="clear" w:color="auto" w:fill="auto"/>
            <w:noWrap/>
          </w:tcPr>
          <w:p w14:paraId="655998B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997" w:type="dxa"/>
            <w:shd w:val="clear" w:color="auto" w:fill="auto"/>
            <w:noWrap/>
          </w:tcPr>
          <w:p w14:paraId="39446D8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134,796</w:t>
            </w:r>
          </w:p>
        </w:tc>
        <w:tc>
          <w:tcPr>
            <w:tcW w:w="2684" w:type="dxa"/>
            <w:shd w:val="clear" w:color="auto" w:fill="auto"/>
            <w:noWrap/>
          </w:tcPr>
          <w:p w14:paraId="112AFE6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396F9DC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0.91 (0.82-1.01),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=74.5%.</w:t>
            </w:r>
          </w:p>
        </w:tc>
        <w:tc>
          <w:tcPr>
            <w:tcW w:w="1559" w:type="dxa"/>
            <w:vMerge/>
            <w:shd w:val="clear" w:color="auto" w:fill="auto"/>
            <w:noWrap/>
          </w:tcPr>
          <w:p w14:paraId="0A0395C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571F196F" w14:textId="77777777" w:rsidTr="00BF2DE5">
        <w:trPr>
          <w:trHeight w:val="429"/>
        </w:trPr>
        <w:tc>
          <w:tcPr>
            <w:tcW w:w="1746" w:type="dxa"/>
            <w:vMerge/>
            <w:shd w:val="clear" w:color="auto" w:fill="auto"/>
            <w:noWrap/>
          </w:tcPr>
          <w:p w14:paraId="02CA93E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3097DBA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Citrus fruits</w:t>
            </w:r>
          </w:p>
        </w:tc>
        <w:tc>
          <w:tcPr>
            <w:tcW w:w="960" w:type="dxa"/>
            <w:shd w:val="clear" w:color="auto" w:fill="auto"/>
            <w:noWrap/>
          </w:tcPr>
          <w:p w14:paraId="4CD2895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8</w:t>
            </w:r>
          </w:p>
        </w:tc>
        <w:tc>
          <w:tcPr>
            <w:tcW w:w="997" w:type="dxa"/>
            <w:shd w:val="clear" w:color="auto" w:fill="auto"/>
            <w:noWrap/>
          </w:tcPr>
          <w:p w14:paraId="43EC6A4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239,724</w:t>
            </w:r>
          </w:p>
        </w:tc>
        <w:tc>
          <w:tcPr>
            <w:tcW w:w="2684" w:type="dxa"/>
            <w:shd w:val="clear" w:color="auto" w:fill="auto"/>
            <w:noWrap/>
          </w:tcPr>
          <w:p w14:paraId="5FB6408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6DD60B8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0.92 (0.84-1.00),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=65.8%.</w:t>
            </w:r>
          </w:p>
        </w:tc>
        <w:tc>
          <w:tcPr>
            <w:tcW w:w="1559" w:type="dxa"/>
            <w:vMerge/>
            <w:shd w:val="clear" w:color="auto" w:fill="auto"/>
            <w:noWrap/>
          </w:tcPr>
          <w:p w14:paraId="4785126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7F4E2650" w14:textId="77777777" w:rsidTr="00BF2DE5">
        <w:trPr>
          <w:trHeight w:val="339"/>
        </w:trPr>
        <w:tc>
          <w:tcPr>
            <w:tcW w:w="1746" w:type="dxa"/>
            <w:vMerge/>
            <w:shd w:val="clear" w:color="auto" w:fill="auto"/>
            <w:noWrap/>
          </w:tcPr>
          <w:p w14:paraId="5F1F9D6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5AE554D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Citrus fruit juice</w:t>
            </w:r>
          </w:p>
        </w:tc>
        <w:tc>
          <w:tcPr>
            <w:tcW w:w="960" w:type="dxa"/>
            <w:shd w:val="clear" w:color="auto" w:fill="auto"/>
            <w:noWrap/>
          </w:tcPr>
          <w:p w14:paraId="2AF4F50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997" w:type="dxa"/>
            <w:shd w:val="clear" w:color="auto" w:fill="auto"/>
            <w:noWrap/>
          </w:tcPr>
          <w:p w14:paraId="1268F27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102,368</w:t>
            </w:r>
          </w:p>
        </w:tc>
        <w:tc>
          <w:tcPr>
            <w:tcW w:w="2684" w:type="dxa"/>
            <w:shd w:val="clear" w:color="auto" w:fill="auto"/>
            <w:noWrap/>
          </w:tcPr>
          <w:p w14:paraId="5F2AD92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09D8CAA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0.98 (0.95-1.02),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=6.9%.</w:t>
            </w:r>
          </w:p>
        </w:tc>
        <w:tc>
          <w:tcPr>
            <w:tcW w:w="1559" w:type="dxa"/>
            <w:vMerge/>
            <w:shd w:val="clear" w:color="auto" w:fill="auto"/>
            <w:noWrap/>
          </w:tcPr>
          <w:p w14:paraId="5CE2AE8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4B58C21F" w14:textId="77777777" w:rsidTr="00BF2DE5">
        <w:trPr>
          <w:trHeight w:val="339"/>
        </w:trPr>
        <w:tc>
          <w:tcPr>
            <w:tcW w:w="1746" w:type="dxa"/>
            <w:vMerge/>
            <w:shd w:val="clear" w:color="auto" w:fill="auto"/>
            <w:noWrap/>
          </w:tcPr>
          <w:p w14:paraId="7420D0E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29FA57A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Fruit juice</w:t>
            </w:r>
          </w:p>
        </w:tc>
        <w:tc>
          <w:tcPr>
            <w:tcW w:w="960" w:type="dxa"/>
            <w:shd w:val="clear" w:color="auto" w:fill="auto"/>
            <w:noWrap/>
          </w:tcPr>
          <w:p w14:paraId="04025F2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997" w:type="dxa"/>
            <w:shd w:val="clear" w:color="auto" w:fill="auto"/>
            <w:noWrap/>
          </w:tcPr>
          <w:p w14:paraId="6A08B30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53,989</w:t>
            </w:r>
          </w:p>
        </w:tc>
        <w:tc>
          <w:tcPr>
            <w:tcW w:w="2684" w:type="dxa"/>
            <w:shd w:val="clear" w:color="auto" w:fill="auto"/>
            <w:noWrap/>
          </w:tcPr>
          <w:p w14:paraId="6AC81FC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1A77FD2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0.99 (0.93-1.06),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vMerge/>
            <w:shd w:val="clear" w:color="auto" w:fill="auto"/>
            <w:noWrap/>
          </w:tcPr>
          <w:p w14:paraId="083744D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74B73B64" w14:textId="77777777" w:rsidTr="00BF2DE5">
        <w:trPr>
          <w:trHeight w:val="179"/>
        </w:trPr>
        <w:tc>
          <w:tcPr>
            <w:tcW w:w="1746" w:type="dxa"/>
            <w:vMerge/>
            <w:shd w:val="clear" w:color="auto" w:fill="auto"/>
            <w:noWrap/>
          </w:tcPr>
          <w:p w14:paraId="271C0D2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7A32897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Apples/pears</w:t>
            </w:r>
          </w:p>
        </w:tc>
        <w:tc>
          <w:tcPr>
            <w:tcW w:w="960" w:type="dxa"/>
            <w:shd w:val="clear" w:color="auto" w:fill="auto"/>
            <w:noWrap/>
          </w:tcPr>
          <w:p w14:paraId="7FD02EF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7</w:t>
            </w:r>
          </w:p>
        </w:tc>
        <w:tc>
          <w:tcPr>
            <w:tcW w:w="997" w:type="dxa"/>
            <w:shd w:val="clear" w:color="auto" w:fill="auto"/>
            <w:noWrap/>
          </w:tcPr>
          <w:p w14:paraId="70A75F8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124,710</w:t>
            </w:r>
          </w:p>
        </w:tc>
        <w:tc>
          <w:tcPr>
            <w:tcW w:w="2684" w:type="dxa"/>
            <w:shd w:val="clear" w:color="auto" w:fill="auto"/>
            <w:noWrap/>
          </w:tcPr>
          <w:p w14:paraId="600879C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4033FED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0.92 (0.82-1.03),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=46.9%.</w:t>
            </w:r>
          </w:p>
        </w:tc>
        <w:tc>
          <w:tcPr>
            <w:tcW w:w="1559" w:type="dxa"/>
            <w:vMerge/>
            <w:shd w:val="clear" w:color="auto" w:fill="auto"/>
            <w:noWrap/>
          </w:tcPr>
          <w:p w14:paraId="25C43F2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74E9947A" w14:textId="77777777" w:rsidTr="00BF2DE5">
        <w:trPr>
          <w:trHeight w:val="179"/>
        </w:trPr>
        <w:tc>
          <w:tcPr>
            <w:tcW w:w="1746" w:type="dxa"/>
            <w:vMerge/>
            <w:shd w:val="clear" w:color="auto" w:fill="auto"/>
            <w:noWrap/>
          </w:tcPr>
          <w:p w14:paraId="346E5A1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0882503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Tomatoes</w:t>
            </w:r>
          </w:p>
        </w:tc>
        <w:tc>
          <w:tcPr>
            <w:tcW w:w="960" w:type="dxa"/>
            <w:shd w:val="clear" w:color="auto" w:fill="auto"/>
            <w:noWrap/>
          </w:tcPr>
          <w:p w14:paraId="0A4C022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w:t>
            </w:r>
          </w:p>
        </w:tc>
        <w:tc>
          <w:tcPr>
            <w:tcW w:w="997" w:type="dxa"/>
            <w:shd w:val="clear" w:color="auto" w:fill="auto"/>
            <w:noWrap/>
          </w:tcPr>
          <w:p w14:paraId="20FA960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85,225</w:t>
            </w:r>
          </w:p>
        </w:tc>
        <w:tc>
          <w:tcPr>
            <w:tcW w:w="2684" w:type="dxa"/>
            <w:shd w:val="clear" w:color="auto" w:fill="auto"/>
            <w:noWrap/>
          </w:tcPr>
          <w:p w14:paraId="4859CBC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37EA7CB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0.92 (0.80-1.07),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=52.6%.</w:t>
            </w:r>
          </w:p>
        </w:tc>
        <w:tc>
          <w:tcPr>
            <w:tcW w:w="1559" w:type="dxa"/>
            <w:vMerge/>
            <w:shd w:val="clear" w:color="auto" w:fill="auto"/>
            <w:noWrap/>
          </w:tcPr>
          <w:p w14:paraId="39BF248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6CD7303D" w14:textId="77777777" w:rsidTr="00BF2DE5">
        <w:trPr>
          <w:trHeight w:val="179"/>
        </w:trPr>
        <w:tc>
          <w:tcPr>
            <w:tcW w:w="1746" w:type="dxa"/>
            <w:vMerge/>
            <w:shd w:val="clear" w:color="auto" w:fill="auto"/>
            <w:noWrap/>
          </w:tcPr>
          <w:p w14:paraId="3FF1FE1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41AC7B5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Carrots</w:t>
            </w:r>
          </w:p>
        </w:tc>
        <w:tc>
          <w:tcPr>
            <w:tcW w:w="960" w:type="dxa"/>
            <w:shd w:val="clear" w:color="auto" w:fill="auto"/>
            <w:noWrap/>
          </w:tcPr>
          <w:p w14:paraId="11037B3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w:t>
            </w:r>
          </w:p>
        </w:tc>
        <w:tc>
          <w:tcPr>
            <w:tcW w:w="997" w:type="dxa"/>
            <w:shd w:val="clear" w:color="auto" w:fill="auto"/>
            <w:noWrap/>
          </w:tcPr>
          <w:p w14:paraId="4D99B31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9,766</w:t>
            </w:r>
          </w:p>
        </w:tc>
        <w:tc>
          <w:tcPr>
            <w:tcW w:w="2684" w:type="dxa"/>
            <w:shd w:val="clear" w:color="auto" w:fill="auto"/>
            <w:noWrap/>
          </w:tcPr>
          <w:p w14:paraId="1C7813E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459F841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0.97 (0.72-1.30).</w:t>
            </w:r>
          </w:p>
        </w:tc>
        <w:tc>
          <w:tcPr>
            <w:tcW w:w="1559" w:type="dxa"/>
            <w:vMerge/>
            <w:shd w:val="clear" w:color="auto" w:fill="auto"/>
            <w:noWrap/>
          </w:tcPr>
          <w:p w14:paraId="139C438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4346A65B" w14:textId="77777777" w:rsidTr="00BF2DE5">
        <w:trPr>
          <w:trHeight w:val="179"/>
        </w:trPr>
        <w:tc>
          <w:tcPr>
            <w:tcW w:w="1746" w:type="dxa"/>
            <w:vMerge/>
            <w:shd w:val="clear" w:color="auto" w:fill="auto"/>
            <w:noWrap/>
          </w:tcPr>
          <w:p w14:paraId="166275B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5A4ADA5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Strawberries</w:t>
            </w:r>
          </w:p>
        </w:tc>
        <w:tc>
          <w:tcPr>
            <w:tcW w:w="960" w:type="dxa"/>
            <w:shd w:val="clear" w:color="auto" w:fill="auto"/>
            <w:noWrap/>
          </w:tcPr>
          <w:p w14:paraId="04A7859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w:t>
            </w:r>
          </w:p>
        </w:tc>
        <w:tc>
          <w:tcPr>
            <w:tcW w:w="997" w:type="dxa"/>
            <w:shd w:val="clear" w:color="auto" w:fill="auto"/>
            <w:noWrap/>
          </w:tcPr>
          <w:p w14:paraId="29BDA67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38,176</w:t>
            </w:r>
          </w:p>
        </w:tc>
        <w:tc>
          <w:tcPr>
            <w:tcW w:w="2684" w:type="dxa"/>
            <w:shd w:val="clear" w:color="auto" w:fill="auto"/>
            <w:noWrap/>
          </w:tcPr>
          <w:p w14:paraId="6BA8C3B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4468B65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1.06 (0.95-1.17).</w:t>
            </w:r>
          </w:p>
        </w:tc>
        <w:tc>
          <w:tcPr>
            <w:tcW w:w="1559" w:type="dxa"/>
            <w:vMerge/>
            <w:shd w:val="clear" w:color="auto" w:fill="auto"/>
            <w:noWrap/>
          </w:tcPr>
          <w:p w14:paraId="0029163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47195B29" w14:textId="77777777" w:rsidTr="00BF2DE5">
        <w:trPr>
          <w:trHeight w:val="305"/>
        </w:trPr>
        <w:tc>
          <w:tcPr>
            <w:tcW w:w="1746" w:type="dxa"/>
            <w:vMerge/>
            <w:shd w:val="clear" w:color="auto" w:fill="auto"/>
            <w:noWrap/>
          </w:tcPr>
          <w:p w14:paraId="0868D17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3839AE3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Tinned fruits</w:t>
            </w:r>
          </w:p>
        </w:tc>
        <w:tc>
          <w:tcPr>
            <w:tcW w:w="960" w:type="dxa"/>
            <w:shd w:val="clear" w:color="auto" w:fill="auto"/>
            <w:noWrap/>
          </w:tcPr>
          <w:p w14:paraId="17DDF70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w:t>
            </w:r>
          </w:p>
        </w:tc>
        <w:tc>
          <w:tcPr>
            <w:tcW w:w="997" w:type="dxa"/>
            <w:shd w:val="clear" w:color="auto" w:fill="auto"/>
            <w:noWrap/>
          </w:tcPr>
          <w:p w14:paraId="3959DEF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106,017</w:t>
            </w:r>
          </w:p>
        </w:tc>
        <w:tc>
          <w:tcPr>
            <w:tcW w:w="2684" w:type="dxa"/>
            <w:shd w:val="clear" w:color="auto" w:fill="auto"/>
            <w:noWrap/>
          </w:tcPr>
          <w:p w14:paraId="47CAADE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457D3A8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1.30 (0.81-2.08),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=66.0%.</w:t>
            </w:r>
          </w:p>
        </w:tc>
        <w:tc>
          <w:tcPr>
            <w:tcW w:w="1559" w:type="dxa"/>
            <w:vMerge/>
            <w:shd w:val="clear" w:color="auto" w:fill="auto"/>
            <w:noWrap/>
          </w:tcPr>
          <w:p w14:paraId="703BF45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43D30A7E" w14:textId="77777777" w:rsidTr="00BF2DE5">
        <w:trPr>
          <w:trHeight w:val="305"/>
        </w:trPr>
        <w:tc>
          <w:tcPr>
            <w:tcW w:w="1746" w:type="dxa"/>
            <w:vMerge/>
            <w:shd w:val="clear" w:color="auto" w:fill="auto"/>
            <w:noWrap/>
          </w:tcPr>
          <w:p w14:paraId="32CB1E8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355E9A0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Berries</w:t>
            </w:r>
          </w:p>
        </w:tc>
        <w:tc>
          <w:tcPr>
            <w:tcW w:w="960" w:type="dxa"/>
            <w:shd w:val="clear" w:color="auto" w:fill="auto"/>
            <w:noWrap/>
          </w:tcPr>
          <w:p w14:paraId="0946C8F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997" w:type="dxa"/>
            <w:shd w:val="clear" w:color="auto" w:fill="auto"/>
            <w:noWrap/>
          </w:tcPr>
          <w:p w14:paraId="7B998DB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40,224</w:t>
            </w:r>
          </w:p>
        </w:tc>
        <w:tc>
          <w:tcPr>
            <w:tcW w:w="2684" w:type="dxa"/>
            <w:shd w:val="clear" w:color="auto" w:fill="auto"/>
            <w:noWrap/>
          </w:tcPr>
          <w:p w14:paraId="4CDD9BD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6CB0472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1.13 (0.88-1.46),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vMerge/>
            <w:shd w:val="clear" w:color="auto" w:fill="auto"/>
            <w:noWrap/>
          </w:tcPr>
          <w:p w14:paraId="41A7221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3DB129FB" w14:textId="77777777" w:rsidTr="00BF2DE5">
        <w:trPr>
          <w:trHeight w:val="300"/>
        </w:trPr>
        <w:tc>
          <w:tcPr>
            <w:tcW w:w="1746" w:type="dxa"/>
            <w:vMerge/>
            <w:shd w:val="clear" w:color="auto" w:fill="auto"/>
            <w:noWrap/>
            <w:hideMark/>
          </w:tcPr>
          <w:p w14:paraId="12466A9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hideMark/>
          </w:tcPr>
          <w:p w14:paraId="32736B5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Potatoes</w:t>
            </w:r>
          </w:p>
        </w:tc>
        <w:tc>
          <w:tcPr>
            <w:tcW w:w="960" w:type="dxa"/>
            <w:shd w:val="clear" w:color="auto" w:fill="auto"/>
            <w:noWrap/>
          </w:tcPr>
          <w:p w14:paraId="10E9853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w:t>
            </w:r>
          </w:p>
        </w:tc>
        <w:tc>
          <w:tcPr>
            <w:tcW w:w="997" w:type="dxa"/>
            <w:shd w:val="clear" w:color="auto" w:fill="auto"/>
            <w:noWrap/>
            <w:hideMark/>
          </w:tcPr>
          <w:p w14:paraId="69A8EAB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202,479</w:t>
            </w:r>
          </w:p>
        </w:tc>
        <w:tc>
          <w:tcPr>
            <w:tcW w:w="2684" w:type="dxa"/>
            <w:shd w:val="clear" w:color="auto" w:fill="auto"/>
            <w:noWrap/>
          </w:tcPr>
          <w:p w14:paraId="104271B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6011222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100g/day RR 1.01 (0.97-1.04),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=13.4%.</w:t>
            </w:r>
          </w:p>
        </w:tc>
        <w:tc>
          <w:tcPr>
            <w:tcW w:w="1559" w:type="dxa"/>
            <w:vMerge/>
            <w:shd w:val="clear" w:color="auto" w:fill="auto"/>
            <w:noWrap/>
          </w:tcPr>
          <w:p w14:paraId="0C58974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5C3D89B7" w14:textId="77777777" w:rsidTr="00BF2DE5">
        <w:trPr>
          <w:trHeight w:val="300"/>
        </w:trPr>
        <w:tc>
          <w:tcPr>
            <w:tcW w:w="1746" w:type="dxa"/>
            <w:vMerge w:val="restart"/>
            <w:shd w:val="clear" w:color="auto" w:fill="auto"/>
            <w:noWrap/>
            <w:hideMark/>
          </w:tcPr>
          <w:p w14:paraId="50A4673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Beverages</w:t>
            </w:r>
          </w:p>
        </w:tc>
        <w:tc>
          <w:tcPr>
            <w:tcW w:w="1472" w:type="dxa"/>
            <w:shd w:val="clear" w:color="auto" w:fill="auto"/>
            <w:hideMark/>
          </w:tcPr>
          <w:p w14:paraId="4E17709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Alcohol</w:t>
            </w:r>
          </w:p>
        </w:tc>
        <w:tc>
          <w:tcPr>
            <w:tcW w:w="960" w:type="dxa"/>
            <w:shd w:val="clear" w:color="auto" w:fill="auto"/>
            <w:noWrap/>
          </w:tcPr>
          <w:p w14:paraId="7446DD4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21</w:t>
            </w:r>
          </w:p>
        </w:tc>
        <w:tc>
          <w:tcPr>
            <w:tcW w:w="997" w:type="dxa"/>
            <w:shd w:val="clear" w:color="auto" w:fill="auto"/>
            <w:noWrap/>
          </w:tcPr>
          <w:p w14:paraId="5DA465E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1,184,974</w:t>
            </w:r>
          </w:p>
        </w:tc>
        <w:tc>
          <w:tcPr>
            <w:tcW w:w="2684" w:type="dxa"/>
            <w:shd w:val="clear" w:color="auto" w:fill="auto"/>
            <w:noWrap/>
            <w:hideMark/>
          </w:tcPr>
          <w:p w14:paraId="06E733A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2009</w:t>
            </w:r>
          </w:p>
        </w:tc>
        <w:tc>
          <w:tcPr>
            <w:tcW w:w="3809" w:type="dxa"/>
            <w:shd w:val="clear" w:color="auto" w:fill="auto"/>
            <w:noWrap/>
            <w:hideMark/>
          </w:tcPr>
          <w:p w14:paraId="6EB55F7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High vs low intake RR 0.75 (0.70-0.80) for cardiovascular mortality,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=72.2%.</w:t>
            </w:r>
          </w:p>
        </w:tc>
        <w:tc>
          <w:tcPr>
            <w:tcW w:w="1559" w:type="dxa"/>
            <w:shd w:val="clear" w:color="auto" w:fill="auto"/>
            <w:noWrap/>
            <w:hideMark/>
          </w:tcPr>
          <w:p w14:paraId="3F1D25BD" w14:textId="366458C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Ronksley 2011</w:t>
            </w:r>
            <w:r w:rsidR="005E0898">
              <w:rPr>
                <w:rFonts w:ascii="Times New Roman" w:hAnsi="Times New Roman" w:cs="Times New Roman"/>
                <w:sz w:val="24"/>
                <w:szCs w:val="24"/>
                <w:vertAlign w:val="superscript"/>
                <w:lang w:val="en-US"/>
              </w:rPr>
              <w:t>22</w:t>
            </w:r>
          </w:p>
        </w:tc>
      </w:tr>
      <w:tr w:rsidR="00E04547" w:rsidRPr="00CB30A7" w14:paraId="0F61D74D" w14:textId="77777777" w:rsidTr="00BF2DE5">
        <w:trPr>
          <w:trHeight w:val="300"/>
        </w:trPr>
        <w:tc>
          <w:tcPr>
            <w:tcW w:w="1746" w:type="dxa"/>
            <w:vMerge/>
            <w:shd w:val="clear" w:color="auto" w:fill="auto"/>
            <w:noWrap/>
            <w:hideMark/>
          </w:tcPr>
          <w:p w14:paraId="3FD92B5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hideMark/>
          </w:tcPr>
          <w:p w14:paraId="095F833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Coffee</w:t>
            </w:r>
          </w:p>
        </w:tc>
        <w:tc>
          <w:tcPr>
            <w:tcW w:w="960" w:type="dxa"/>
            <w:shd w:val="clear" w:color="auto" w:fill="auto"/>
            <w:noWrap/>
          </w:tcPr>
          <w:p w14:paraId="303A999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16</w:t>
            </w:r>
          </w:p>
        </w:tc>
        <w:tc>
          <w:tcPr>
            <w:tcW w:w="997" w:type="dxa"/>
            <w:shd w:val="clear" w:color="auto" w:fill="auto"/>
            <w:noWrap/>
          </w:tcPr>
          <w:p w14:paraId="53224AC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1,029,237</w:t>
            </w:r>
          </w:p>
        </w:tc>
        <w:tc>
          <w:tcPr>
            <w:tcW w:w="2684" w:type="dxa"/>
            <w:shd w:val="clear" w:color="auto" w:fill="auto"/>
            <w:noWrap/>
            <w:hideMark/>
          </w:tcPr>
          <w:p w14:paraId="659BC53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Jan 2013</w:t>
            </w:r>
          </w:p>
        </w:tc>
        <w:tc>
          <w:tcPr>
            <w:tcW w:w="3809" w:type="dxa"/>
            <w:shd w:val="clear" w:color="auto" w:fill="auto"/>
            <w:noWrap/>
            <w:hideMark/>
          </w:tcPr>
          <w:p w14:paraId="23E940F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cup/day RR 0.98 (0.95-1.00) for cardiovascular mortality,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=87.8%.</w:t>
            </w:r>
          </w:p>
        </w:tc>
        <w:tc>
          <w:tcPr>
            <w:tcW w:w="1559" w:type="dxa"/>
            <w:shd w:val="clear" w:color="auto" w:fill="auto"/>
            <w:noWrap/>
            <w:hideMark/>
          </w:tcPr>
          <w:p w14:paraId="466E4535" w14:textId="195065A8"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Malerba 2013</w:t>
            </w:r>
            <w:r w:rsidR="005E0898">
              <w:rPr>
                <w:rFonts w:ascii="Times New Roman" w:hAnsi="Times New Roman" w:cs="Times New Roman"/>
                <w:sz w:val="24"/>
                <w:szCs w:val="24"/>
                <w:vertAlign w:val="superscript"/>
                <w:lang w:val="en-US"/>
              </w:rPr>
              <w:t>30</w:t>
            </w:r>
          </w:p>
        </w:tc>
      </w:tr>
      <w:tr w:rsidR="00E04547" w:rsidRPr="00CB30A7" w14:paraId="0168FC76" w14:textId="77777777" w:rsidTr="00BF2DE5">
        <w:trPr>
          <w:trHeight w:val="169"/>
        </w:trPr>
        <w:tc>
          <w:tcPr>
            <w:tcW w:w="1746" w:type="dxa"/>
            <w:vMerge/>
            <w:shd w:val="clear" w:color="auto" w:fill="auto"/>
            <w:noWrap/>
            <w:hideMark/>
          </w:tcPr>
          <w:p w14:paraId="378D5EA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hideMark/>
          </w:tcPr>
          <w:p w14:paraId="45759AB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Green tea</w:t>
            </w:r>
          </w:p>
        </w:tc>
        <w:tc>
          <w:tcPr>
            <w:tcW w:w="960" w:type="dxa"/>
            <w:shd w:val="clear" w:color="auto" w:fill="auto"/>
            <w:noWrap/>
          </w:tcPr>
          <w:p w14:paraId="4BBD3B1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5</w:t>
            </w:r>
          </w:p>
        </w:tc>
        <w:tc>
          <w:tcPr>
            <w:tcW w:w="997" w:type="dxa"/>
            <w:shd w:val="clear" w:color="auto" w:fill="auto"/>
            <w:noWrap/>
          </w:tcPr>
          <w:p w14:paraId="3590CEA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197,957</w:t>
            </w:r>
          </w:p>
        </w:tc>
        <w:tc>
          <w:tcPr>
            <w:tcW w:w="2684" w:type="dxa"/>
            <w:shd w:val="clear" w:color="auto" w:fill="auto"/>
            <w:noWrap/>
            <w:hideMark/>
          </w:tcPr>
          <w:p w14:paraId="0F559D3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Apr 2015</w:t>
            </w:r>
          </w:p>
        </w:tc>
        <w:tc>
          <w:tcPr>
            <w:tcW w:w="3809" w:type="dxa"/>
            <w:shd w:val="clear" w:color="auto" w:fill="auto"/>
            <w:noWrap/>
            <w:hideMark/>
          </w:tcPr>
          <w:p w14:paraId="627CFCB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cup/day RR 0.95 (0.90-1.00) for cardiovascular mortality,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=83.8%.</w:t>
            </w:r>
          </w:p>
        </w:tc>
        <w:tc>
          <w:tcPr>
            <w:tcW w:w="1559" w:type="dxa"/>
            <w:vMerge w:val="restart"/>
            <w:shd w:val="clear" w:color="auto" w:fill="auto"/>
            <w:noWrap/>
            <w:hideMark/>
          </w:tcPr>
          <w:p w14:paraId="6FF7684B" w14:textId="6ED6D97F"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Tang 2015</w:t>
            </w:r>
            <w:r w:rsidR="005E0898">
              <w:rPr>
                <w:rFonts w:ascii="Times New Roman" w:hAnsi="Times New Roman" w:cs="Times New Roman"/>
                <w:sz w:val="24"/>
                <w:szCs w:val="24"/>
                <w:vertAlign w:val="superscript"/>
                <w:lang w:val="en-US"/>
              </w:rPr>
              <w:t>24</w:t>
            </w:r>
          </w:p>
        </w:tc>
      </w:tr>
      <w:tr w:rsidR="00E04547" w:rsidRPr="00CB30A7" w14:paraId="0881BD16" w14:textId="77777777" w:rsidTr="00BF2DE5">
        <w:trPr>
          <w:trHeight w:val="168"/>
        </w:trPr>
        <w:tc>
          <w:tcPr>
            <w:tcW w:w="1746" w:type="dxa"/>
            <w:vMerge/>
            <w:shd w:val="clear" w:color="auto" w:fill="auto"/>
            <w:noWrap/>
          </w:tcPr>
          <w:p w14:paraId="33A9EE0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191DF82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Black tea</w:t>
            </w:r>
          </w:p>
        </w:tc>
        <w:tc>
          <w:tcPr>
            <w:tcW w:w="960" w:type="dxa"/>
            <w:shd w:val="clear" w:color="auto" w:fill="auto"/>
            <w:noWrap/>
          </w:tcPr>
          <w:p w14:paraId="2DC60BE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7</w:t>
            </w:r>
          </w:p>
        </w:tc>
        <w:tc>
          <w:tcPr>
            <w:tcW w:w="997" w:type="dxa"/>
            <w:shd w:val="clear" w:color="auto" w:fill="auto"/>
            <w:noWrap/>
          </w:tcPr>
          <w:p w14:paraId="21C39EA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162,230</w:t>
            </w:r>
          </w:p>
        </w:tc>
        <w:tc>
          <w:tcPr>
            <w:tcW w:w="2684" w:type="dxa"/>
            <w:shd w:val="clear" w:color="auto" w:fill="auto"/>
            <w:noWrap/>
          </w:tcPr>
          <w:p w14:paraId="68AA6D4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Apr 2015</w:t>
            </w:r>
          </w:p>
        </w:tc>
        <w:tc>
          <w:tcPr>
            <w:tcW w:w="3809" w:type="dxa"/>
            <w:shd w:val="clear" w:color="auto" w:fill="auto"/>
            <w:noWrap/>
          </w:tcPr>
          <w:p w14:paraId="6D2F47F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cup/day RR 0.92 (0.85-0.99) for cardiovascular mortality,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=75.6%.</w:t>
            </w:r>
          </w:p>
        </w:tc>
        <w:tc>
          <w:tcPr>
            <w:tcW w:w="1559" w:type="dxa"/>
            <w:vMerge/>
            <w:shd w:val="clear" w:color="auto" w:fill="auto"/>
            <w:noWrap/>
          </w:tcPr>
          <w:p w14:paraId="49E8F16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1DE4DAC5" w14:textId="77777777" w:rsidTr="00BF2DE5">
        <w:trPr>
          <w:trHeight w:val="405"/>
        </w:trPr>
        <w:tc>
          <w:tcPr>
            <w:tcW w:w="1746" w:type="dxa"/>
            <w:vMerge/>
            <w:shd w:val="clear" w:color="auto" w:fill="auto"/>
            <w:noWrap/>
            <w:hideMark/>
          </w:tcPr>
          <w:p w14:paraId="743F9F1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hideMark/>
          </w:tcPr>
          <w:p w14:paraId="47C7856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 xml:space="preserve">Sugar-sweetened beverages </w:t>
            </w:r>
          </w:p>
        </w:tc>
        <w:tc>
          <w:tcPr>
            <w:tcW w:w="960" w:type="dxa"/>
            <w:shd w:val="clear" w:color="auto" w:fill="auto"/>
            <w:noWrap/>
          </w:tcPr>
          <w:p w14:paraId="4C56B6D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w:t>
            </w:r>
          </w:p>
        </w:tc>
        <w:tc>
          <w:tcPr>
            <w:tcW w:w="997" w:type="dxa"/>
            <w:shd w:val="clear" w:color="auto" w:fill="auto"/>
            <w:noWrap/>
          </w:tcPr>
          <w:p w14:paraId="35B0FC7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2,564</w:t>
            </w:r>
          </w:p>
        </w:tc>
        <w:tc>
          <w:tcPr>
            <w:tcW w:w="2684" w:type="dxa"/>
            <w:shd w:val="clear" w:color="auto" w:fill="auto"/>
            <w:noWrap/>
            <w:hideMark/>
          </w:tcPr>
          <w:p w14:paraId="61D2616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July 2015</w:t>
            </w:r>
          </w:p>
        </w:tc>
        <w:tc>
          <w:tcPr>
            <w:tcW w:w="3809" w:type="dxa"/>
            <w:shd w:val="clear" w:color="auto" w:fill="auto"/>
            <w:noWrap/>
            <w:hideMark/>
          </w:tcPr>
          <w:p w14:paraId="5EF0B0F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High vs low intake RR 1.00 (0.98-1.02) for vascular event.</w:t>
            </w:r>
          </w:p>
        </w:tc>
        <w:tc>
          <w:tcPr>
            <w:tcW w:w="1559" w:type="dxa"/>
            <w:vMerge w:val="restart"/>
            <w:shd w:val="clear" w:color="auto" w:fill="auto"/>
            <w:noWrap/>
            <w:hideMark/>
          </w:tcPr>
          <w:p w14:paraId="52C30006" w14:textId="11376BF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Narain 2016</w:t>
            </w:r>
            <w:r w:rsidR="005E0898">
              <w:rPr>
                <w:rFonts w:ascii="Times New Roman" w:hAnsi="Times New Roman" w:cs="Times New Roman"/>
                <w:sz w:val="24"/>
                <w:szCs w:val="24"/>
                <w:vertAlign w:val="superscript"/>
                <w:lang w:val="en-US"/>
              </w:rPr>
              <w:t>25</w:t>
            </w:r>
          </w:p>
        </w:tc>
      </w:tr>
      <w:tr w:rsidR="00E04547" w:rsidRPr="00CB30A7" w14:paraId="13353566" w14:textId="77777777" w:rsidTr="00BF2DE5">
        <w:trPr>
          <w:trHeight w:val="405"/>
        </w:trPr>
        <w:tc>
          <w:tcPr>
            <w:tcW w:w="1746" w:type="dxa"/>
            <w:vMerge/>
            <w:shd w:val="clear" w:color="auto" w:fill="auto"/>
            <w:noWrap/>
          </w:tcPr>
          <w:p w14:paraId="6FA9835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551FACC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Artificially sweetened beverages</w:t>
            </w:r>
          </w:p>
        </w:tc>
        <w:tc>
          <w:tcPr>
            <w:tcW w:w="960" w:type="dxa"/>
            <w:shd w:val="clear" w:color="auto" w:fill="auto"/>
            <w:noWrap/>
          </w:tcPr>
          <w:p w14:paraId="3B33BC1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w:t>
            </w:r>
          </w:p>
        </w:tc>
        <w:tc>
          <w:tcPr>
            <w:tcW w:w="997" w:type="dxa"/>
            <w:shd w:val="clear" w:color="auto" w:fill="auto"/>
            <w:noWrap/>
          </w:tcPr>
          <w:p w14:paraId="4AC36C8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2,564</w:t>
            </w:r>
          </w:p>
        </w:tc>
        <w:tc>
          <w:tcPr>
            <w:tcW w:w="2684" w:type="dxa"/>
            <w:shd w:val="clear" w:color="auto" w:fill="auto"/>
            <w:noWrap/>
          </w:tcPr>
          <w:p w14:paraId="4626B33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July 2015</w:t>
            </w:r>
          </w:p>
        </w:tc>
        <w:tc>
          <w:tcPr>
            <w:tcW w:w="3809" w:type="dxa"/>
            <w:shd w:val="clear" w:color="auto" w:fill="auto"/>
            <w:noWrap/>
          </w:tcPr>
          <w:p w14:paraId="55B6CFE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High vs low intake RR 1.02 (1.00-1.05) for vascular event.</w:t>
            </w:r>
          </w:p>
        </w:tc>
        <w:tc>
          <w:tcPr>
            <w:tcW w:w="1559" w:type="dxa"/>
            <w:vMerge/>
            <w:shd w:val="clear" w:color="auto" w:fill="auto"/>
            <w:noWrap/>
          </w:tcPr>
          <w:p w14:paraId="61519E5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1CE2EBBD" w14:textId="77777777" w:rsidTr="00BF2DE5">
        <w:trPr>
          <w:trHeight w:val="100"/>
        </w:trPr>
        <w:tc>
          <w:tcPr>
            <w:tcW w:w="1746" w:type="dxa"/>
            <w:vMerge w:val="restart"/>
            <w:shd w:val="clear" w:color="auto" w:fill="auto"/>
            <w:noWrap/>
            <w:hideMark/>
          </w:tcPr>
          <w:p w14:paraId="7B4E34D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Dairy</w:t>
            </w:r>
          </w:p>
        </w:tc>
        <w:tc>
          <w:tcPr>
            <w:tcW w:w="1472" w:type="dxa"/>
            <w:shd w:val="clear" w:color="auto" w:fill="auto"/>
            <w:hideMark/>
          </w:tcPr>
          <w:p w14:paraId="024DEB1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Yogurt</w:t>
            </w:r>
          </w:p>
        </w:tc>
        <w:tc>
          <w:tcPr>
            <w:tcW w:w="960" w:type="dxa"/>
            <w:shd w:val="clear" w:color="auto" w:fill="auto"/>
            <w:noWrap/>
          </w:tcPr>
          <w:p w14:paraId="0240495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w:t>
            </w:r>
          </w:p>
        </w:tc>
        <w:tc>
          <w:tcPr>
            <w:tcW w:w="997" w:type="dxa"/>
            <w:shd w:val="clear" w:color="auto" w:fill="auto"/>
            <w:noWrap/>
          </w:tcPr>
          <w:p w14:paraId="774A57B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36,624</w:t>
            </w:r>
          </w:p>
        </w:tc>
        <w:tc>
          <w:tcPr>
            <w:tcW w:w="2684" w:type="dxa"/>
            <w:shd w:val="clear" w:color="auto" w:fill="auto"/>
            <w:noWrap/>
            <w:hideMark/>
          </w:tcPr>
          <w:p w14:paraId="7A14C2E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hideMark/>
          </w:tcPr>
          <w:p w14:paraId="0986C50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50g/day RR 1.03 (0.97-1.09),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vMerge w:val="restart"/>
            <w:shd w:val="clear" w:color="auto" w:fill="auto"/>
            <w:noWrap/>
            <w:hideMark/>
          </w:tcPr>
          <w:p w14:paraId="12428487" w14:textId="0F2EF38A"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Guo 2017</w:t>
            </w:r>
            <w:r w:rsidR="005E0898">
              <w:rPr>
                <w:rFonts w:ascii="Times New Roman" w:hAnsi="Times New Roman" w:cs="Times New Roman"/>
                <w:sz w:val="24"/>
                <w:szCs w:val="24"/>
                <w:vertAlign w:val="superscript"/>
                <w:lang w:val="en-US"/>
              </w:rPr>
              <w:t>26</w:t>
            </w:r>
          </w:p>
        </w:tc>
      </w:tr>
      <w:tr w:rsidR="00E04547" w:rsidRPr="00CB30A7" w14:paraId="17BADB34" w14:textId="77777777" w:rsidTr="00BF2DE5">
        <w:trPr>
          <w:trHeight w:val="100"/>
        </w:trPr>
        <w:tc>
          <w:tcPr>
            <w:tcW w:w="1746" w:type="dxa"/>
            <w:vMerge/>
            <w:shd w:val="clear" w:color="auto" w:fill="auto"/>
            <w:noWrap/>
          </w:tcPr>
          <w:p w14:paraId="487A6A1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1B4478D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Cheese</w:t>
            </w:r>
          </w:p>
        </w:tc>
        <w:tc>
          <w:tcPr>
            <w:tcW w:w="960" w:type="dxa"/>
            <w:shd w:val="clear" w:color="auto" w:fill="auto"/>
            <w:noWrap/>
          </w:tcPr>
          <w:p w14:paraId="2CDD192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9</w:t>
            </w:r>
          </w:p>
        </w:tc>
        <w:tc>
          <w:tcPr>
            <w:tcW w:w="997" w:type="dxa"/>
            <w:shd w:val="clear" w:color="auto" w:fill="auto"/>
            <w:noWrap/>
          </w:tcPr>
          <w:p w14:paraId="391A3AA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234,447</w:t>
            </w:r>
          </w:p>
        </w:tc>
        <w:tc>
          <w:tcPr>
            <w:tcW w:w="2684" w:type="dxa"/>
            <w:shd w:val="clear" w:color="auto" w:fill="auto"/>
            <w:noWrap/>
          </w:tcPr>
          <w:p w14:paraId="3E497BA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24188A3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10g/day RR 0.98 (0.95-1.00),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=82.6%.</w:t>
            </w:r>
          </w:p>
        </w:tc>
        <w:tc>
          <w:tcPr>
            <w:tcW w:w="1559" w:type="dxa"/>
            <w:vMerge/>
            <w:shd w:val="clear" w:color="auto" w:fill="auto"/>
            <w:noWrap/>
          </w:tcPr>
          <w:p w14:paraId="5C7BE2D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270B5851" w14:textId="77777777" w:rsidTr="00BF2DE5">
        <w:trPr>
          <w:trHeight w:val="100"/>
        </w:trPr>
        <w:tc>
          <w:tcPr>
            <w:tcW w:w="1746" w:type="dxa"/>
            <w:vMerge/>
            <w:shd w:val="clear" w:color="auto" w:fill="auto"/>
            <w:noWrap/>
          </w:tcPr>
          <w:p w14:paraId="7678261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7A5A362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Milk</w:t>
            </w:r>
          </w:p>
        </w:tc>
        <w:tc>
          <w:tcPr>
            <w:tcW w:w="960" w:type="dxa"/>
            <w:shd w:val="clear" w:color="auto" w:fill="auto"/>
            <w:noWrap/>
          </w:tcPr>
          <w:p w14:paraId="71DBF19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9</w:t>
            </w:r>
          </w:p>
        </w:tc>
        <w:tc>
          <w:tcPr>
            <w:tcW w:w="997" w:type="dxa"/>
            <w:shd w:val="clear" w:color="auto" w:fill="auto"/>
            <w:noWrap/>
          </w:tcPr>
          <w:p w14:paraId="1DD0516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249,779</w:t>
            </w:r>
          </w:p>
        </w:tc>
        <w:tc>
          <w:tcPr>
            <w:tcW w:w="2684" w:type="dxa"/>
            <w:shd w:val="clear" w:color="auto" w:fill="auto"/>
            <w:noWrap/>
          </w:tcPr>
          <w:p w14:paraId="5BD08A2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Sept 2016</w:t>
            </w:r>
          </w:p>
        </w:tc>
        <w:tc>
          <w:tcPr>
            <w:tcW w:w="3809" w:type="dxa"/>
            <w:shd w:val="clear" w:color="auto" w:fill="auto"/>
            <w:noWrap/>
          </w:tcPr>
          <w:p w14:paraId="6A50E5E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244g/day RR 1.01 (0.93-1.10),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=92.4%.</w:t>
            </w:r>
          </w:p>
        </w:tc>
        <w:tc>
          <w:tcPr>
            <w:tcW w:w="1559" w:type="dxa"/>
            <w:vMerge/>
            <w:shd w:val="clear" w:color="auto" w:fill="auto"/>
            <w:noWrap/>
          </w:tcPr>
          <w:p w14:paraId="3C91237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19283E21" w14:textId="77777777" w:rsidTr="00BF2DE5">
        <w:trPr>
          <w:trHeight w:val="300"/>
        </w:trPr>
        <w:tc>
          <w:tcPr>
            <w:tcW w:w="1746" w:type="dxa"/>
            <w:vMerge/>
            <w:shd w:val="clear" w:color="auto" w:fill="auto"/>
            <w:noWrap/>
            <w:hideMark/>
          </w:tcPr>
          <w:p w14:paraId="7947D01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hideMark/>
          </w:tcPr>
          <w:p w14:paraId="5307438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Butter</w:t>
            </w:r>
          </w:p>
        </w:tc>
        <w:tc>
          <w:tcPr>
            <w:tcW w:w="960" w:type="dxa"/>
            <w:shd w:val="clear" w:color="auto" w:fill="auto"/>
            <w:noWrap/>
          </w:tcPr>
          <w:p w14:paraId="58B6297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997" w:type="dxa"/>
            <w:shd w:val="clear" w:color="auto" w:fill="auto"/>
            <w:noWrap/>
          </w:tcPr>
          <w:p w14:paraId="5F62C15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147,297</w:t>
            </w:r>
          </w:p>
        </w:tc>
        <w:tc>
          <w:tcPr>
            <w:tcW w:w="2684" w:type="dxa"/>
            <w:shd w:val="clear" w:color="auto" w:fill="auto"/>
            <w:noWrap/>
            <w:hideMark/>
          </w:tcPr>
          <w:p w14:paraId="6AA0A03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May 2015</w:t>
            </w:r>
          </w:p>
        </w:tc>
        <w:tc>
          <w:tcPr>
            <w:tcW w:w="3809" w:type="dxa"/>
            <w:shd w:val="clear" w:color="auto" w:fill="auto"/>
            <w:noWrap/>
            <w:hideMark/>
          </w:tcPr>
          <w:p w14:paraId="2F2E535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14g/day RR 0.99 (0.96-1.02),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shd w:val="clear" w:color="auto" w:fill="auto"/>
            <w:noWrap/>
            <w:hideMark/>
          </w:tcPr>
          <w:p w14:paraId="1F40EF47" w14:textId="5F639E8E"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Pimpin 2018</w:t>
            </w:r>
            <w:r w:rsidR="005E0898">
              <w:rPr>
                <w:rFonts w:ascii="Times New Roman" w:hAnsi="Times New Roman" w:cs="Times New Roman"/>
                <w:sz w:val="24"/>
                <w:szCs w:val="24"/>
                <w:vertAlign w:val="superscript"/>
                <w:lang w:val="en-US"/>
              </w:rPr>
              <w:t>7</w:t>
            </w:r>
          </w:p>
        </w:tc>
      </w:tr>
      <w:tr w:rsidR="00E04547" w:rsidRPr="00CB30A7" w14:paraId="691E723E" w14:textId="77777777" w:rsidTr="00BF2DE5">
        <w:trPr>
          <w:trHeight w:val="135"/>
        </w:trPr>
        <w:tc>
          <w:tcPr>
            <w:tcW w:w="1746" w:type="dxa"/>
            <w:vMerge w:val="restart"/>
            <w:shd w:val="clear" w:color="auto" w:fill="auto"/>
            <w:noWrap/>
            <w:hideMark/>
          </w:tcPr>
          <w:p w14:paraId="37E42878"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lastRenderedPageBreak/>
              <w:t>Nuts &amp; Other</w:t>
            </w:r>
          </w:p>
        </w:tc>
        <w:tc>
          <w:tcPr>
            <w:tcW w:w="1472" w:type="dxa"/>
            <w:shd w:val="clear" w:color="auto" w:fill="auto"/>
            <w:hideMark/>
          </w:tcPr>
          <w:p w14:paraId="46F14B1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Nuts</w:t>
            </w:r>
          </w:p>
        </w:tc>
        <w:tc>
          <w:tcPr>
            <w:tcW w:w="960" w:type="dxa"/>
            <w:shd w:val="clear" w:color="auto" w:fill="auto"/>
            <w:noWrap/>
          </w:tcPr>
          <w:p w14:paraId="31D9FCA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12</w:t>
            </w:r>
          </w:p>
        </w:tc>
        <w:tc>
          <w:tcPr>
            <w:tcW w:w="997" w:type="dxa"/>
            <w:shd w:val="clear" w:color="auto" w:fill="auto"/>
            <w:noWrap/>
          </w:tcPr>
          <w:p w14:paraId="12BF84D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376,228</w:t>
            </w:r>
          </w:p>
        </w:tc>
        <w:tc>
          <w:tcPr>
            <w:tcW w:w="2684" w:type="dxa"/>
            <w:shd w:val="clear" w:color="auto" w:fill="auto"/>
            <w:noWrap/>
            <w:hideMark/>
          </w:tcPr>
          <w:p w14:paraId="5857051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July 2016</w:t>
            </w:r>
          </w:p>
        </w:tc>
        <w:tc>
          <w:tcPr>
            <w:tcW w:w="3809" w:type="dxa"/>
            <w:shd w:val="clear" w:color="auto" w:fill="auto"/>
            <w:noWrap/>
            <w:hideMark/>
          </w:tcPr>
          <w:p w14:paraId="1D6B21E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28g/day RR 0.79 (0.70-0.88),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=59.6%.</w:t>
            </w:r>
          </w:p>
        </w:tc>
        <w:tc>
          <w:tcPr>
            <w:tcW w:w="1559" w:type="dxa"/>
            <w:vMerge w:val="restart"/>
            <w:shd w:val="clear" w:color="auto" w:fill="auto"/>
            <w:noWrap/>
            <w:hideMark/>
          </w:tcPr>
          <w:p w14:paraId="3200F0B1" w14:textId="2CFC70BA"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Aune 2016</w:t>
            </w:r>
            <w:r w:rsidR="005E0898">
              <w:rPr>
                <w:rFonts w:ascii="Times New Roman" w:hAnsi="Times New Roman" w:cs="Times New Roman"/>
                <w:sz w:val="24"/>
                <w:szCs w:val="24"/>
                <w:vertAlign w:val="superscript"/>
                <w:lang w:val="en-US"/>
              </w:rPr>
              <w:t>27</w:t>
            </w:r>
          </w:p>
        </w:tc>
      </w:tr>
      <w:tr w:rsidR="00E04547" w:rsidRPr="00CB30A7" w14:paraId="539BA1BC" w14:textId="77777777" w:rsidTr="00BF2DE5">
        <w:trPr>
          <w:trHeight w:val="135"/>
        </w:trPr>
        <w:tc>
          <w:tcPr>
            <w:tcW w:w="1746" w:type="dxa"/>
            <w:vMerge/>
            <w:shd w:val="clear" w:color="auto" w:fill="auto"/>
            <w:noWrap/>
          </w:tcPr>
          <w:p w14:paraId="50119A5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4E5B42C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Tree nuts</w:t>
            </w:r>
          </w:p>
        </w:tc>
        <w:tc>
          <w:tcPr>
            <w:tcW w:w="960" w:type="dxa"/>
            <w:shd w:val="clear" w:color="auto" w:fill="auto"/>
            <w:noWrap/>
          </w:tcPr>
          <w:p w14:paraId="1E1D2B6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w:t>
            </w:r>
          </w:p>
        </w:tc>
        <w:tc>
          <w:tcPr>
            <w:tcW w:w="997" w:type="dxa"/>
            <w:shd w:val="clear" w:color="auto" w:fill="auto"/>
            <w:noWrap/>
          </w:tcPr>
          <w:p w14:paraId="6016CBD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130,987</w:t>
            </w:r>
          </w:p>
        </w:tc>
        <w:tc>
          <w:tcPr>
            <w:tcW w:w="2684" w:type="dxa"/>
            <w:shd w:val="clear" w:color="auto" w:fill="auto"/>
            <w:noWrap/>
          </w:tcPr>
          <w:p w14:paraId="65978EA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July 2016</w:t>
            </w:r>
          </w:p>
        </w:tc>
        <w:tc>
          <w:tcPr>
            <w:tcW w:w="3809" w:type="dxa"/>
            <w:shd w:val="clear" w:color="auto" w:fill="auto"/>
            <w:noWrap/>
          </w:tcPr>
          <w:p w14:paraId="0248DE2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10g/day RR 0.75(0.67-0.84),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=0%.</w:t>
            </w:r>
          </w:p>
        </w:tc>
        <w:tc>
          <w:tcPr>
            <w:tcW w:w="1559" w:type="dxa"/>
            <w:vMerge/>
            <w:shd w:val="clear" w:color="auto" w:fill="auto"/>
            <w:noWrap/>
          </w:tcPr>
          <w:p w14:paraId="407E980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2A3E62EA" w14:textId="77777777" w:rsidTr="00BF2DE5">
        <w:trPr>
          <w:trHeight w:val="547"/>
        </w:trPr>
        <w:tc>
          <w:tcPr>
            <w:tcW w:w="1746" w:type="dxa"/>
            <w:vMerge/>
            <w:shd w:val="clear" w:color="auto" w:fill="auto"/>
            <w:noWrap/>
          </w:tcPr>
          <w:p w14:paraId="14987B9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38C9547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Peanuts</w:t>
            </w:r>
          </w:p>
        </w:tc>
        <w:tc>
          <w:tcPr>
            <w:tcW w:w="960" w:type="dxa"/>
            <w:shd w:val="clear" w:color="auto" w:fill="auto"/>
            <w:noWrap/>
          </w:tcPr>
          <w:p w14:paraId="1EB9936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5</w:t>
            </w:r>
          </w:p>
        </w:tc>
        <w:tc>
          <w:tcPr>
            <w:tcW w:w="997" w:type="dxa"/>
            <w:shd w:val="clear" w:color="auto" w:fill="auto"/>
            <w:noWrap/>
          </w:tcPr>
          <w:p w14:paraId="50587EC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265,252</w:t>
            </w:r>
          </w:p>
        </w:tc>
        <w:tc>
          <w:tcPr>
            <w:tcW w:w="2684" w:type="dxa"/>
            <w:shd w:val="clear" w:color="auto" w:fill="auto"/>
            <w:noWrap/>
          </w:tcPr>
          <w:p w14:paraId="6E057B0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July 2016</w:t>
            </w:r>
          </w:p>
        </w:tc>
        <w:tc>
          <w:tcPr>
            <w:tcW w:w="3809" w:type="dxa"/>
            <w:shd w:val="clear" w:color="auto" w:fill="auto"/>
            <w:noWrap/>
          </w:tcPr>
          <w:p w14:paraId="634CAAD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10g/day RR 0.64 (0.50-0.81),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=77.0%.</w:t>
            </w:r>
          </w:p>
        </w:tc>
        <w:tc>
          <w:tcPr>
            <w:tcW w:w="1559" w:type="dxa"/>
            <w:vMerge/>
            <w:shd w:val="clear" w:color="auto" w:fill="auto"/>
            <w:noWrap/>
          </w:tcPr>
          <w:p w14:paraId="0F43772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5D1FFCA7" w14:textId="77777777" w:rsidTr="00BF2DE5">
        <w:trPr>
          <w:trHeight w:val="231"/>
        </w:trPr>
        <w:tc>
          <w:tcPr>
            <w:tcW w:w="1746" w:type="dxa"/>
            <w:vMerge/>
            <w:shd w:val="clear" w:color="auto" w:fill="auto"/>
            <w:noWrap/>
            <w:hideMark/>
          </w:tcPr>
          <w:p w14:paraId="366585B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hideMark/>
          </w:tcPr>
          <w:p w14:paraId="6FC8C8F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Salt</w:t>
            </w:r>
          </w:p>
        </w:tc>
        <w:tc>
          <w:tcPr>
            <w:tcW w:w="960" w:type="dxa"/>
            <w:shd w:val="clear" w:color="auto" w:fill="auto"/>
            <w:noWrap/>
          </w:tcPr>
          <w:p w14:paraId="04D206F2"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9</w:t>
            </w:r>
          </w:p>
        </w:tc>
        <w:tc>
          <w:tcPr>
            <w:tcW w:w="997" w:type="dxa"/>
            <w:shd w:val="clear" w:color="auto" w:fill="auto"/>
            <w:noWrap/>
          </w:tcPr>
          <w:p w14:paraId="08611E5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46,483</w:t>
            </w:r>
          </w:p>
        </w:tc>
        <w:tc>
          <w:tcPr>
            <w:tcW w:w="2684" w:type="dxa"/>
            <w:shd w:val="clear" w:color="auto" w:fill="auto"/>
            <w:noWrap/>
            <w:hideMark/>
          </w:tcPr>
          <w:p w14:paraId="10D60B2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Cohort studies of adults up to August 2011.</w:t>
            </w:r>
          </w:p>
        </w:tc>
        <w:tc>
          <w:tcPr>
            <w:tcW w:w="3809" w:type="dxa"/>
            <w:shd w:val="clear" w:color="auto" w:fill="auto"/>
            <w:noWrap/>
            <w:hideMark/>
          </w:tcPr>
          <w:p w14:paraId="7E76DAA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increase in sodium intake 1.12 (0.93-1.34),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=61%.</w:t>
            </w:r>
          </w:p>
        </w:tc>
        <w:tc>
          <w:tcPr>
            <w:tcW w:w="1559" w:type="dxa"/>
            <w:shd w:val="clear" w:color="auto" w:fill="auto"/>
            <w:noWrap/>
            <w:hideMark/>
          </w:tcPr>
          <w:p w14:paraId="30AFA37F" w14:textId="75C16A8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Aburto 2013</w:t>
            </w:r>
            <w:r w:rsidR="005E0898">
              <w:rPr>
                <w:rFonts w:ascii="Times New Roman" w:hAnsi="Times New Roman" w:cs="Times New Roman"/>
                <w:sz w:val="24"/>
                <w:szCs w:val="24"/>
                <w:vertAlign w:val="superscript"/>
                <w:lang w:val="en-US"/>
              </w:rPr>
              <w:t>28</w:t>
            </w:r>
          </w:p>
        </w:tc>
      </w:tr>
      <w:tr w:rsidR="00E04547" w:rsidRPr="00CB30A7" w14:paraId="100C1A13" w14:textId="77777777" w:rsidTr="00BF2DE5">
        <w:trPr>
          <w:trHeight w:val="228"/>
        </w:trPr>
        <w:tc>
          <w:tcPr>
            <w:tcW w:w="1746" w:type="dxa"/>
            <w:vMerge/>
            <w:shd w:val="clear" w:color="auto" w:fill="auto"/>
            <w:noWrap/>
          </w:tcPr>
          <w:p w14:paraId="2F2C716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5706607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Olive oil</w:t>
            </w:r>
          </w:p>
        </w:tc>
        <w:tc>
          <w:tcPr>
            <w:tcW w:w="960" w:type="dxa"/>
            <w:shd w:val="clear" w:color="auto" w:fill="auto"/>
            <w:noWrap/>
          </w:tcPr>
          <w:p w14:paraId="2AB09BD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9</w:t>
            </w:r>
          </w:p>
        </w:tc>
        <w:tc>
          <w:tcPr>
            <w:tcW w:w="997" w:type="dxa"/>
            <w:shd w:val="clear" w:color="auto" w:fill="auto"/>
            <w:noWrap/>
          </w:tcPr>
          <w:p w14:paraId="5457475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476,714</w:t>
            </w:r>
          </w:p>
        </w:tc>
        <w:tc>
          <w:tcPr>
            <w:tcW w:w="2684" w:type="dxa"/>
            <w:shd w:val="clear" w:color="auto" w:fill="auto"/>
            <w:noWrap/>
          </w:tcPr>
          <w:p w14:paraId="3357E1D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Case-control, prospective studies and randomized trials up to Dec 2013</w:t>
            </w:r>
          </w:p>
        </w:tc>
        <w:tc>
          <w:tcPr>
            <w:tcW w:w="3809" w:type="dxa"/>
            <w:shd w:val="clear" w:color="auto" w:fill="auto"/>
            <w:noWrap/>
          </w:tcPr>
          <w:p w14:paraId="4D7EDE4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25g/day RR 0.82 (0.70-0.96),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 xml:space="preserve">=77%. </w:t>
            </w:r>
          </w:p>
        </w:tc>
        <w:tc>
          <w:tcPr>
            <w:tcW w:w="1559" w:type="dxa"/>
            <w:shd w:val="clear" w:color="auto" w:fill="auto"/>
            <w:noWrap/>
          </w:tcPr>
          <w:p w14:paraId="17220AFC" w14:textId="0736B05C"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Martinez-Gonzalez 2014</w:t>
            </w:r>
            <w:r w:rsidR="005E0898">
              <w:rPr>
                <w:rFonts w:ascii="Times New Roman" w:hAnsi="Times New Roman" w:cs="Times New Roman"/>
                <w:sz w:val="24"/>
                <w:szCs w:val="24"/>
                <w:vertAlign w:val="superscript"/>
                <w:lang w:val="en-US"/>
              </w:rPr>
              <w:t>31</w:t>
            </w:r>
          </w:p>
        </w:tc>
      </w:tr>
      <w:tr w:rsidR="00E04547" w:rsidRPr="00CB30A7" w14:paraId="7CEE225D" w14:textId="77777777" w:rsidTr="00BF2DE5">
        <w:trPr>
          <w:trHeight w:val="103"/>
        </w:trPr>
        <w:tc>
          <w:tcPr>
            <w:tcW w:w="1746" w:type="dxa"/>
            <w:vMerge/>
            <w:shd w:val="clear" w:color="auto" w:fill="auto"/>
            <w:noWrap/>
          </w:tcPr>
          <w:p w14:paraId="3B510B0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2F216B0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Soy</w:t>
            </w:r>
          </w:p>
        </w:tc>
        <w:tc>
          <w:tcPr>
            <w:tcW w:w="960" w:type="dxa"/>
            <w:shd w:val="clear" w:color="auto" w:fill="auto"/>
            <w:noWrap/>
          </w:tcPr>
          <w:p w14:paraId="3014CB8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20</w:t>
            </w:r>
          </w:p>
        </w:tc>
        <w:tc>
          <w:tcPr>
            <w:tcW w:w="997" w:type="dxa"/>
            <w:shd w:val="clear" w:color="auto" w:fill="auto"/>
            <w:noWrap/>
          </w:tcPr>
          <w:p w14:paraId="28D1EDC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718,279</w:t>
            </w:r>
          </w:p>
        </w:tc>
        <w:tc>
          <w:tcPr>
            <w:tcW w:w="2684" w:type="dxa"/>
            <w:shd w:val="clear" w:color="auto" w:fill="auto"/>
            <w:noWrap/>
          </w:tcPr>
          <w:p w14:paraId="189B3041"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and case control studies up to Feb 2016</w:t>
            </w:r>
          </w:p>
        </w:tc>
        <w:tc>
          <w:tcPr>
            <w:tcW w:w="3809" w:type="dxa"/>
            <w:shd w:val="clear" w:color="auto" w:fill="auto"/>
            <w:noWrap/>
          </w:tcPr>
          <w:p w14:paraId="1496DBF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High vs low RR 0.83 (0.75-0.93),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=71.4%.</w:t>
            </w:r>
          </w:p>
        </w:tc>
        <w:tc>
          <w:tcPr>
            <w:tcW w:w="1559" w:type="dxa"/>
            <w:vMerge w:val="restart"/>
            <w:shd w:val="clear" w:color="auto" w:fill="auto"/>
            <w:noWrap/>
          </w:tcPr>
          <w:p w14:paraId="7A8289D1" w14:textId="16D71295"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Yan 2017</w:t>
            </w:r>
            <w:r w:rsidR="005E0898">
              <w:rPr>
                <w:rFonts w:ascii="Times New Roman" w:hAnsi="Times New Roman" w:cs="Times New Roman"/>
                <w:sz w:val="24"/>
                <w:szCs w:val="24"/>
                <w:vertAlign w:val="superscript"/>
                <w:lang w:val="en-US"/>
              </w:rPr>
              <w:t>8</w:t>
            </w:r>
          </w:p>
        </w:tc>
      </w:tr>
      <w:tr w:rsidR="00E04547" w:rsidRPr="00CB30A7" w14:paraId="795A1ACC" w14:textId="77777777" w:rsidTr="00BF2DE5">
        <w:trPr>
          <w:trHeight w:val="101"/>
        </w:trPr>
        <w:tc>
          <w:tcPr>
            <w:tcW w:w="1746" w:type="dxa"/>
            <w:vMerge/>
            <w:shd w:val="clear" w:color="auto" w:fill="auto"/>
            <w:noWrap/>
          </w:tcPr>
          <w:p w14:paraId="56A94B56"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37BBFE54"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Tofu</w:t>
            </w:r>
          </w:p>
        </w:tc>
        <w:tc>
          <w:tcPr>
            <w:tcW w:w="960" w:type="dxa"/>
            <w:shd w:val="clear" w:color="auto" w:fill="auto"/>
            <w:noWrap/>
          </w:tcPr>
          <w:p w14:paraId="4218BF6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w:t>
            </w:r>
          </w:p>
        </w:tc>
        <w:tc>
          <w:tcPr>
            <w:tcW w:w="997" w:type="dxa"/>
            <w:shd w:val="clear" w:color="auto" w:fill="auto"/>
            <w:noWrap/>
          </w:tcPr>
          <w:p w14:paraId="4A74631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260,607</w:t>
            </w:r>
          </w:p>
        </w:tc>
        <w:tc>
          <w:tcPr>
            <w:tcW w:w="2684" w:type="dxa"/>
            <w:shd w:val="clear" w:color="auto" w:fill="auto"/>
            <w:noWrap/>
          </w:tcPr>
          <w:p w14:paraId="6E09F61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and case control studies up to Feb 2016</w:t>
            </w:r>
          </w:p>
        </w:tc>
        <w:tc>
          <w:tcPr>
            <w:tcW w:w="3809" w:type="dxa"/>
            <w:shd w:val="clear" w:color="auto" w:fill="auto"/>
            <w:noWrap/>
          </w:tcPr>
          <w:p w14:paraId="0F32CBEA"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High vs low RR 0.80 (0.64-1.00),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=75.1%.</w:t>
            </w:r>
          </w:p>
        </w:tc>
        <w:tc>
          <w:tcPr>
            <w:tcW w:w="1559" w:type="dxa"/>
            <w:vMerge/>
            <w:shd w:val="clear" w:color="auto" w:fill="auto"/>
            <w:noWrap/>
          </w:tcPr>
          <w:p w14:paraId="2AC597B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02DB90BE" w14:textId="77777777" w:rsidTr="00BF2DE5">
        <w:trPr>
          <w:trHeight w:val="101"/>
        </w:trPr>
        <w:tc>
          <w:tcPr>
            <w:tcW w:w="1746" w:type="dxa"/>
            <w:vMerge/>
            <w:shd w:val="clear" w:color="auto" w:fill="auto"/>
            <w:noWrap/>
          </w:tcPr>
          <w:p w14:paraId="10C303B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247243D9"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Miso</w:t>
            </w:r>
          </w:p>
        </w:tc>
        <w:tc>
          <w:tcPr>
            <w:tcW w:w="960" w:type="dxa"/>
            <w:shd w:val="clear" w:color="auto" w:fill="auto"/>
            <w:noWrap/>
          </w:tcPr>
          <w:p w14:paraId="4EA1906E"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2</w:t>
            </w:r>
          </w:p>
        </w:tc>
        <w:tc>
          <w:tcPr>
            <w:tcW w:w="997" w:type="dxa"/>
            <w:shd w:val="clear" w:color="auto" w:fill="auto"/>
            <w:noWrap/>
          </w:tcPr>
          <w:p w14:paraId="272EB96F"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42,371</w:t>
            </w:r>
          </w:p>
        </w:tc>
        <w:tc>
          <w:tcPr>
            <w:tcW w:w="2684" w:type="dxa"/>
            <w:shd w:val="clear" w:color="auto" w:fill="auto"/>
            <w:noWrap/>
          </w:tcPr>
          <w:p w14:paraId="468C994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and case control studies up to Feb 2016</w:t>
            </w:r>
          </w:p>
        </w:tc>
        <w:tc>
          <w:tcPr>
            <w:tcW w:w="3809" w:type="dxa"/>
            <w:shd w:val="clear" w:color="auto" w:fill="auto"/>
            <w:noWrap/>
          </w:tcPr>
          <w:p w14:paraId="1AE07330"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High vs low RR 0.82 (0.64-1.06),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=29.8%.</w:t>
            </w:r>
          </w:p>
        </w:tc>
        <w:tc>
          <w:tcPr>
            <w:tcW w:w="1559" w:type="dxa"/>
            <w:vMerge/>
            <w:shd w:val="clear" w:color="auto" w:fill="auto"/>
            <w:noWrap/>
          </w:tcPr>
          <w:p w14:paraId="2FAFB5BB"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r>
      <w:tr w:rsidR="00E04547" w:rsidRPr="00CB30A7" w14:paraId="2DF8E70A" w14:textId="77777777" w:rsidTr="00BF2DE5">
        <w:trPr>
          <w:trHeight w:val="228"/>
        </w:trPr>
        <w:tc>
          <w:tcPr>
            <w:tcW w:w="1746" w:type="dxa"/>
            <w:vMerge/>
            <w:shd w:val="clear" w:color="auto" w:fill="auto"/>
            <w:noWrap/>
          </w:tcPr>
          <w:p w14:paraId="3C4C794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p>
        </w:tc>
        <w:tc>
          <w:tcPr>
            <w:tcW w:w="1472" w:type="dxa"/>
            <w:shd w:val="clear" w:color="auto" w:fill="auto"/>
          </w:tcPr>
          <w:p w14:paraId="5CD571BC"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Chocolate</w:t>
            </w:r>
          </w:p>
        </w:tc>
        <w:tc>
          <w:tcPr>
            <w:tcW w:w="960" w:type="dxa"/>
            <w:shd w:val="clear" w:color="auto" w:fill="auto"/>
            <w:noWrap/>
          </w:tcPr>
          <w:p w14:paraId="03791B15"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12</w:t>
            </w:r>
          </w:p>
        </w:tc>
        <w:tc>
          <w:tcPr>
            <w:tcW w:w="997" w:type="dxa"/>
            <w:shd w:val="clear" w:color="auto" w:fill="auto"/>
            <w:noWrap/>
          </w:tcPr>
          <w:p w14:paraId="5810A9AD"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369,599</w:t>
            </w:r>
          </w:p>
          <w:p w14:paraId="124A42C5" w14:textId="77777777" w:rsidR="00E04547" w:rsidRPr="00CB30A7" w:rsidRDefault="00E04547" w:rsidP="00BF2DE5">
            <w:pPr>
              <w:pStyle w:val="ListParagraph"/>
              <w:spacing w:after="0" w:line="240" w:lineRule="auto"/>
              <w:rPr>
                <w:rFonts w:ascii="Times New Roman" w:eastAsia="Times New Roman" w:hAnsi="Times New Roman" w:cs="Times New Roman"/>
                <w:color w:val="000000"/>
                <w:sz w:val="24"/>
                <w:szCs w:val="24"/>
                <w:lang w:val="en-US"/>
              </w:rPr>
            </w:pPr>
          </w:p>
        </w:tc>
        <w:tc>
          <w:tcPr>
            <w:tcW w:w="2684" w:type="dxa"/>
            <w:shd w:val="clear" w:color="auto" w:fill="auto"/>
            <w:noWrap/>
          </w:tcPr>
          <w:p w14:paraId="45F028C7"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Prospective cohort studies up to Jun 2018</w:t>
            </w:r>
          </w:p>
        </w:tc>
        <w:tc>
          <w:tcPr>
            <w:tcW w:w="3809" w:type="dxa"/>
            <w:shd w:val="clear" w:color="auto" w:fill="auto"/>
            <w:noWrap/>
          </w:tcPr>
          <w:p w14:paraId="29593063" w14:textId="77777777"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Dose-response per 20g/week 0.982 (0.972-0.992), I</w:t>
            </w:r>
            <w:r w:rsidRPr="00CB30A7">
              <w:rPr>
                <w:rFonts w:ascii="Times New Roman" w:eastAsia="Times New Roman" w:hAnsi="Times New Roman" w:cs="Times New Roman"/>
                <w:color w:val="000000"/>
                <w:sz w:val="24"/>
                <w:szCs w:val="24"/>
                <w:vertAlign w:val="superscript"/>
                <w:lang w:val="en-US"/>
              </w:rPr>
              <w:t>2</w:t>
            </w:r>
            <w:r w:rsidRPr="00CB30A7">
              <w:rPr>
                <w:rFonts w:ascii="Times New Roman" w:eastAsia="Times New Roman" w:hAnsi="Times New Roman" w:cs="Times New Roman"/>
                <w:color w:val="000000"/>
                <w:sz w:val="24"/>
                <w:szCs w:val="24"/>
                <w:lang w:val="en-US"/>
              </w:rPr>
              <w:t>=50.4%.</w:t>
            </w:r>
          </w:p>
        </w:tc>
        <w:tc>
          <w:tcPr>
            <w:tcW w:w="1559" w:type="dxa"/>
            <w:shd w:val="clear" w:color="auto" w:fill="auto"/>
            <w:noWrap/>
          </w:tcPr>
          <w:p w14:paraId="5DA2147D" w14:textId="5CC68FA6" w:rsidR="00E04547" w:rsidRPr="00CB30A7" w:rsidRDefault="00E04547" w:rsidP="00BF2DE5">
            <w:pPr>
              <w:spacing w:after="0" w:line="240" w:lineRule="auto"/>
              <w:rPr>
                <w:rFonts w:ascii="Times New Roman" w:eastAsia="Times New Roman" w:hAnsi="Times New Roman" w:cs="Times New Roman"/>
                <w:color w:val="000000"/>
                <w:sz w:val="24"/>
                <w:szCs w:val="24"/>
                <w:lang w:val="en-US"/>
              </w:rPr>
            </w:pPr>
            <w:r w:rsidRPr="00CB30A7">
              <w:rPr>
                <w:rFonts w:ascii="Times New Roman" w:eastAsia="Times New Roman" w:hAnsi="Times New Roman" w:cs="Times New Roman"/>
                <w:color w:val="000000"/>
                <w:sz w:val="24"/>
                <w:szCs w:val="24"/>
                <w:lang w:val="en-US"/>
              </w:rPr>
              <w:t>Ren 2018</w:t>
            </w:r>
            <w:r w:rsidR="005E0898">
              <w:rPr>
                <w:rFonts w:ascii="Times New Roman" w:hAnsi="Times New Roman" w:cs="Times New Roman"/>
                <w:sz w:val="24"/>
                <w:szCs w:val="24"/>
                <w:vertAlign w:val="superscript"/>
                <w:lang w:val="en-US"/>
              </w:rPr>
              <w:t>3</w:t>
            </w:r>
            <w:r w:rsidR="00A27E87">
              <w:rPr>
                <w:rFonts w:ascii="Times New Roman" w:hAnsi="Times New Roman" w:cs="Times New Roman"/>
                <w:sz w:val="24"/>
                <w:szCs w:val="24"/>
                <w:vertAlign w:val="superscript"/>
                <w:lang w:val="en-US"/>
              </w:rPr>
              <w:t>2</w:t>
            </w:r>
          </w:p>
        </w:tc>
      </w:tr>
    </w:tbl>
    <w:p w14:paraId="49A1FFEE" w14:textId="77777777" w:rsidR="009F6C66" w:rsidRDefault="009F6C66" w:rsidP="00E55835">
      <w:pPr>
        <w:rPr>
          <w:rFonts w:ascii="Times New Roman" w:hAnsi="Times New Roman" w:cs="Times New Roman"/>
          <w:b/>
          <w:sz w:val="24"/>
          <w:szCs w:val="24"/>
          <w:lang w:val="en-US"/>
        </w:rPr>
        <w:sectPr w:rsidR="009F6C66" w:rsidSect="009F6C66">
          <w:pgSz w:w="16838" w:h="11906" w:orient="landscape"/>
          <w:pgMar w:top="1440" w:right="1440" w:bottom="1440" w:left="1440" w:header="708" w:footer="708" w:gutter="0"/>
          <w:cols w:space="708"/>
          <w:docGrid w:linePitch="360"/>
        </w:sectPr>
      </w:pPr>
    </w:p>
    <w:p w14:paraId="6C471595" w14:textId="77777777" w:rsidR="00612064" w:rsidRPr="001304F1" w:rsidRDefault="00612064" w:rsidP="00612064">
      <w:pPr>
        <w:tabs>
          <w:tab w:val="left" w:pos="6402"/>
        </w:tabs>
        <w:spacing w:after="0" w:line="240" w:lineRule="auto"/>
        <w:rPr>
          <w:rFonts w:cstheme="minorHAnsi"/>
        </w:rPr>
      </w:pPr>
      <w:r w:rsidRPr="001304F1">
        <w:rPr>
          <w:rFonts w:cstheme="minorHAnsi"/>
          <w:b/>
        </w:rPr>
        <w:lastRenderedPageBreak/>
        <w:t xml:space="preserve">Supplementary Figure 1: </w:t>
      </w:r>
      <w:r w:rsidRPr="001304F1">
        <w:rPr>
          <w:rFonts w:cstheme="minorHAnsi"/>
        </w:rPr>
        <w:t>Study selection process</w:t>
      </w:r>
      <w:r w:rsidRPr="001304F1">
        <w:rPr>
          <w:rFonts w:cstheme="minorHAnsi"/>
        </w:rPr>
        <w:tab/>
      </w:r>
    </w:p>
    <w:p w14:paraId="7E13EC86" w14:textId="77777777" w:rsidR="00612064" w:rsidRPr="00CB30A7" w:rsidRDefault="00612064" w:rsidP="00612064">
      <w:pPr>
        <w:tabs>
          <w:tab w:val="left" w:pos="6402"/>
        </w:tabs>
        <w:spacing w:after="0" w:line="240" w:lineRule="auto"/>
        <w:rPr>
          <w:rFonts w:ascii="Times New Roman" w:hAnsi="Times New Roman" w:cs="Times New Roman"/>
          <w:sz w:val="24"/>
          <w:szCs w:val="24"/>
        </w:rPr>
      </w:pPr>
    </w:p>
    <w:p w14:paraId="5D65CEC8" w14:textId="77777777" w:rsidR="00612064" w:rsidRPr="00CB30A7" w:rsidRDefault="00612064" w:rsidP="00612064">
      <w:pPr>
        <w:spacing w:after="0" w:line="240" w:lineRule="auto"/>
        <w:rPr>
          <w:rFonts w:ascii="Times New Roman" w:hAnsi="Times New Roman" w:cs="Times New Roman"/>
          <w:sz w:val="24"/>
          <w:szCs w:val="24"/>
        </w:rPr>
      </w:pPr>
      <w:r w:rsidRPr="00CB30A7">
        <w:rPr>
          <w:rFonts w:ascii="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6EC54114" wp14:editId="205E9DE5">
                <wp:simplePos x="0" y="0"/>
                <wp:positionH relativeFrom="column">
                  <wp:posOffset>1043549</wp:posOffset>
                </wp:positionH>
                <wp:positionV relativeFrom="paragraph">
                  <wp:posOffset>28941</wp:posOffset>
                </wp:positionV>
                <wp:extent cx="2542784" cy="701458"/>
                <wp:effectExtent l="0" t="0" r="10160" b="22860"/>
                <wp:wrapNone/>
                <wp:docPr id="13" name="Text Box 13"/>
                <wp:cNvGraphicFramePr/>
                <a:graphic xmlns:a="http://schemas.openxmlformats.org/drawingml/2006/main">
                  <a:graphicData uri="http://schemas.microsoft.com/office/word/2010/wordprocessingShape">
                    <wps:wsp>
                      <wps:cNvSpPr txBox="1"/>
                      <wps:spPr>
                        <a:xfrm>
                          <a:off x="0" y="0"/>
                          <a:ext cx="2542784" cy="701458"/>
                        </a:xfrm>
                        <a:prstGeom prst="rect">
                          <a:avLst/>
                        </a:prstGeom>
                        <a:solidFill>
                          <a:schemeClr val="lt1"/>
                        </a:solidFill>
                        <a:ln w="6350">
                          <a:solidFill>
                            <a:prstClr val="black"/>
                          </a:solidFill>
                        </a:ln>
                      </wps:spPr>
                      <wps:txbx>
                        <w:txbxContent>
                          <w:p w14:paraId="386AFEB0" w14:textId="77777777" w:rsidR="00612064" w:rsidRDefault="00612064" w:rsidP="00612064">
                            <w:r>
                              <w:t>3,011 studies retrieved from the search described in the methods and presented in Supplementary Table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EC54114" id="_x0000_t202" coordsize="21600,21600" o:spt="202" path="m,l,21600r21600,l21600,xe">
                <v:stroke joinstyle="miter"/>
                <v:path gradientshapeok="t" o:connecttype="rect"/>
              </v:shapetype>
              <v:shape id="Text Box 13" o:spid="_x0000_s1026" type="#_x0000_t202" style="position:absolute;margin-left:82.15pt;margin-top:2.3pt;width:200.2pt;height:55.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" fillcolor="white [3201]" strokeweight=".5pt">
                <v:textbox>
                  <w:txbxContent>
                    <w:p w14:paraId="386AFEB0" w14:textId="77777777" w:rsidR="00612064" w:rsidRDefault="00612064" w:rsidP="00612064">
                      <w:r>
                        <w:t>3,011 studies retrieved from the search described in the methods and presented in Supplementary Table 1.</w:t>
                      </w:r>
                    </w:p>
                  </w:txbxContent>
                </v:textbox>
              </v:shape>
            </w:pict>
          </mc:Fallback>
        </mc:AlternateContent>
      </w:r>
    </w:p>
    <w:p w14:paraId="25BAC379" w14:textId="77777777" w:rsidR="00612064" w:rsidRPr="00CB30A7" w:rsidRDefault="00612064" w:rsidP="00612064">
      <w:pPr>
        <w:spacing w:after="0" w:line="240" w:lineRule="auto"/>
        <w:rPr>
          <w:rFonts w:ascii="Times New Roman" w:hAnsi="Times New Roman" w:cs="Times New Roman"/>
          <w:sz w:val="24"/>
          <w:szCs w:val="24"/>
        </w:rPr>
      </w:pPr>
    </w:p>
    <w:p w14:paraId="08E9B341" w14:textId="77777777" w:rsidR="00612064" w:rsidRPr="00CB30A7" w:rsidRDefault="00612064" w:rsidP="00612064">
      <w:pPr>
        <w:spacing w:after="0" w:line="240" w:lineRule="auto"/>
        <w:rPr>
          <w:rFonts w:ascii="Times New Roman" w:hAnsi="Times New Roman" w:cs="Times New Roman"/>
          <w:sz w:val="24"/>
          <w:szCs w:val="24"/>
        </w:rPr>
      </w:pPr>
      <w:r w:rsidRPr="00CB30A7">
        <w:rPr>
          <w:rFonts w:ascii="Times New Roman" w:hAnsi="Times New Roman" w:cs="Times New Roman"/>
          <w:noProof/>
          <w:sz w:val="24"/>
          <w:szCs w:val="24"/>
          <w:lang w:eastAsia="en-GB"/>
        </w:rPr>
        <mc:AlternateContent>
          <mc:Choice Requires="wps">
            <w:drawing>
              <wp:anchor distT="0" distB="0" distL="114300" distR="114300" simplePos="0" relativeHeight="251658240" behindDoc="0" locked="0" layoutInCell="1" allowOverlap="1" wp14:anchorId="68DC16F5" wp14:editId="5E699AC1">
                <wp:simplePos x="0" y="0"/>
                <wp:positionH relativeFrom="column">
                  <wp:posOffset>2363244</wp:posOffset>
                </wp:positionH>
                <wp:positionV relativeFrom="paragraph">
                  <wp:posOffset>84281</wp:posOffset>
                </wp:positionV>
                <wp:extent cx="0" cy="501459"/>
                <wp:effectExtent l="76200" t="0" r="57150" b="51435"/>
                <wp:wrapNone/>
                <wp:docPr id="14" name="Straight Arrow Connector 14"/>
                <wp:cNvGraphicFramePr/>
                <a:graphic xmlns:a="http://schemas.openxmlformats.org/drawingml/2006/main">
                  <a:graphicData uri="http://schemas.microsoft.com/office/word/2010/wordprocessingShape">
                    <wps:wsp>
                      <wps:cNvCnPr/>
                      <wps:spPr>
                        <a:xfrm>
                          <a:off x="0" y="0"/>
                          <a:ext cx="0" cy="50145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3C06E1B" id="_x0000_t32" coordsize="21600,21600" o:spt="32" o:oned="t" path="m,l21600,21600e" filled="f">
                <v:path arrowok="t" fillok="f" o:connecttype="none"/>
                <o:lock v:ext="edit" shapetype="t"/>
              </v:shapetype>
              <v:shape id="Straight Arrow Connector 14" o:spid="_x0000_s1026" type="#_x0000_t32" style="position:absolute;margin-left:186.1pt;margin-top:6.65pt;width:0;height:39.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" strokecolor="black [3213]">
                <v:stroke endarrow="block"/>
              </v:shape>
            </w:pict>
          </mc:Fallback>
        </mc:AlternateContent>
      </w:r>
    </w:p>
    <w:p w14:paraId="088E843B" w14:textId="77777777" w:rsidR="00612064" w:rsidRPr="00CB30A7" w:rsidRDefault="00612064" w:rsidP="00612064">
      <w:pPr>
        <w:spacing w:after="0" w:line="240" w:lineRule="auto"/>
        <w:rPr>
          <w:rFonts w:ascii="Times New Roman" w:hAnsi="Times New Roman" w:cs="Times New Roman"/>
          <w:sz w:val="24"/>
          <w:szCs w:val="24"/>
        </w:rPr>
      </w:pPr>
    </w:p>
    <w:p w14:paraId="5E738713" w14:textId="77777777" w:rsidR="00612064" w:rsidRPr="00CB30A7" w:rsidRDefault="00612064" w:rsidP="00612064">
      <w:pPr>
        <w:spacing w:after="0" w:line="240" w:lineRule="auto"/>
        <w:rPr>
          <w:rFonts w:ascii="Times New Roman" w:hAnsi="Times New Roman" w:cs="Times New Roman"/>
          <w:sz w:val="24"/>
          <w:szCs w:val="24"/>
        </w:rPr>
        <w:sectPr w:rsidR="00612064" w:rsidRPr="00CB30A7" w:rsidSect="009F6C66">
          <w:pgSz w:w="11906" w:h="16838"/>
          <w:pgMar w:top="1440" w:right="1440" w:bottom="1440" w:left="1440" w:header="708" w:footer="708" w:gutter="0"/>
          <w:cols w:space="708"/>
          <w:docGrid w:linePitch="360"/>
        </w:sectPr>
      </w:pPr>
      <w:r w:rsidRPr="00CB30A7">
        <w:rPr>
          <w:rFonts w:ascii="Times New Roman" w:hAnsi="Times New Roman" w:cs="Times New Roman"/>
          <w:noProof/>
          <w:sz w:val="24"/>
          <w:szCs w:val="24"/>
          <w:lang w:eastAsia="en-GB"/>
        </w:rPr>
        <mc:AlternateContent>
          <mc:Choice Requires="wps">
            <w:drawing>
              <wp:anchor distT="0" distB="0" distL="114300" distR="114300" simplePos="0" relativeHeight="251654144" behindDoc="0" locked="0" layoutInCell="1" allowOverlap="1" wp14:anchorId="1462D195" wp14:editId="2E0EF116">
                <wp:simplePos x="0" y="0"/>
                <wp:positionH relativeFrom="column">
                  <wp:posOffset>2588895</wp:posOffset>
                </wp:positionH>
                <wp:positionV relativeFrom="paragraph">
                  <wp:posOffset>1219200</wp:posOffset>
                </wp:positionV>
                <wp:extent cx="2350135" cy="308610"/>
                <wp:effectExtent l="0" t="0" r="12065" b="15240"/>
                <wp:wrapNone/>
                <wp:docPr id="16" name="Text Box 16"/>
                <wp:cNvGraphicFramePr/>
                <a:graphic xmlns:a="http://schemas.openxmlformats.org/drawingml/2006/main">
                  <a:graphicData uri="http://schemas.microsoft.com/office/word/2010/wordprocessingShape">
                    <wps:wsp>
                      <wps:cNvSpPr txBox="1"/>
                      <wps:spPr>
                        <a:xfrm>
                          <a:off x="0" y="0"/>
                          <a:ext cx="2350135" cy="308610"/>
                        </a:xfrm>
                        <a:prstGeom prst="rect">
                          <a:avLst/>
                        </a:prstGeom>
                        <a:solidFill>
                          <a:schemeClr val="lt1"/>
                        </a:solidFill>
                        <a:ln w="6350">
                          <a:solidFill>
                            <a:prstClr val="black"/>
                          </a:solidFill>
                        </a:ln>
                      </wps:spPr>
                      <wps:txbx>
                        <w:txbxContent>
                          <w:p w14:paraId="7BB964E0" w14:textId="77777777" w:rsidR="00612064" w:rsidRDefault="00612064" w:rsidP="00612064">
                            <w:r>
                              <w:t>17 reviews for cardiovascular disease.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2D195" id="Text Box 16" o:spid="_x0000_s1027" type="#_x0000_t202" style="position:absolute;margin-left:203.85pt;margin-top:96pt;width:185.05pt;height:24.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" fillcolor="white [3201]" strokeweight=".5pt">
                <v:textbox>
                  <w:txbxContent>
                    <w:p w14:paraId="7BB964E0" w14:textId="77777777" w:rsidR="00612064" w:rsidRDefault="00612064" w:rsidP="00612064">
                      <w:r>
                        <w:t>17 reviews for cardiovascular disease.</w:t>
                      </w:r>
                    </w:p>
                  </w:txbxContent>
                </v:textbox>
              </v:shape>
            </w:pict>
          </mc:Fallback>
        </mc:AlternateContent>
      </w:r>
      <w:r w:rsidRPr="00CB30A7">
        <w:rPr>
          <w:rFonts w:ascii="Times New Roman" w:hAnsi="Times New Roman" w:cs="Times New Roman"/>
          <w:noProof/>
          <w:sz w:val="24"/>
          <w:szCs w:val="24"/>
          <w:lang w:eastAsia="en-GB"/>
        </w:rPr>
        <mc:AlternateContent>
          <mc:Choice Requires="wps">
            <w:drawing>
              <wp:anchor distT="0" distB="0" distL="114300" distR="114300" simplePos="0" relativeHeight="251650048" behindDoc="0" locked="0" layoutInCell="1" allowOverlap="1" wp14:anchorId="0E439610" wp14:editId="51E098B6">
                <wp:simplePos x="0" y="0"/>
                <wp:positionH relativeFrom="column">
                  <wp:posOffset>37465</wp:posOffset>
                </wp:positionH>
                <wp:positionV relativeFrom="paragraph">
                  <wp:posOffset>1215390</wp:posOffset>
                </wp:positionV>
                <wp:extent cx="2350135" cy="308610"/>
                <wp:effectExtent l="0" t="0" r="12065" b="15240"/>
                <wp:wrapNone/>
                <wp:docPr id="17" name="Text Box 17"/>
                <wp:cNvGraphicFramePr/>
                <a:graphic xmlns:a="http://schemas.openxmlformats.org/drawingml/2006/main">
                  <a:graphicData uri="http://schemas.microsoft.com/office/word/2010/wordprocessingShape">
                    <wps:wsp>
                      <wps:cNvSpPr txBox="1"/>
                      <wps:spPr>
                        <a:xfrm>
                          <a:off x="0" y="0"/>
                          <a:ext cx="2350135" cy="308610"/>
                        </a:xfrm>
                        <a:prstGeom prst="rect">
                          <a:avLst/>
                        </a:prstGeom>
                        <a:solidFill>
                          <a:schemeClr val="lt1"/>
                        </a:solidFill>
                        <a:ln w="6350">
                          <a:solidFill>
                            <a:prstClr val="black"/>
                          </a:solidFill>
                        </a:ln>
                      </wps:spPr>
                      <wps:txbx>
                        <w:txbxContent>
                          <w:p w14:paraId="125FD565" w14:textId="77777777" w:rsidR="00612064" w:rsidRDefault="00612064" w:rsidP="00612064">
                            <w:r>
                              <w:t>16 reviews for all-cause mortality.</w:t>
                            </w:r>
                          </w:p>
                          <w:p w14:paraId="018A4C73" w14:textId="77777777" w:rsidR="00612064" w:rsidRDefault="00612064" w:rsidP="006120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39610" id="Text Box 17" o:spid="_x0000_s1028" type="#_x0000_t202" style="position:absolute;margin-left:2.95pt;margin-top:95.7pt;width:185.05pt;height:2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" fillcolor="white [3201]" strokeweight=".5pt">
                <v:textbox>
                  <w:txbxContent>
                    <w:p w14:paraId="125FD565" w14:textId="77777777" w:rsidR="00612064" w:rsidRDefault="00612064" w:rsidP="00612064">
                      <w:r>
                        <w:t>16 reviews for all-cause mortality.</w:t>
                      </w:r>
                    </w:p>
                    <w:p w14:paraId="018A4C73" w14:textId="77777777" w:rsidR="00612064" w:rsidRDefault="00612064" w:rsidP="00612064"/>
                  </w:txbxContent>
                </v:textbox>
              </v:shape>
            </w:pict>
          </mc:Fallback>
        </mc:AlternateContent>
      </w:r>
      <w:r w:rsidRPr="00CB30A7">
        <w:rPr>
          <w:rFonts w:ascii="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304F6119" wp14:editId="704CD3E5">
                <wp:simplePos x="0" y="0"/>
                <wp:positionH relativeFrom="column">
                  <wp:posOffset>1698625</wp:posOffset>
                </wp:positionH>
                <wp:positionV relativeFrom="paragraph">
                  <wp:posOffset>720090</wp:posOffset>
                </wp:positionV>
                <wp:extent cx="0" cy="501015"/>
                <wp:effectExtent l="76200" t="0" r="57150" b="51435"/>
                <wp:wrapNone/>
                <wp:docPr id="18" name="Straight Arrow Connector 18"/>
                <wp:cNvGraphicFramePr/>
                <a:graphic xmlns:a="http://schemas.openxmlformats.org/drawingml/2006/main">
                  <a:graphicData uri="http://schemas.microsoft.com/office/word/2010/wordprocessingShape">
                    <wps:wsp>
                      <wps:cNvCnPr/>
                      <wps:spPr>
                        <a:xfrm>
                          <a:off x="0" y="0"/>
                          <a:ext cx="0" cy="5010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6EFD76" id="Straight Arrow Connector 18" o:spid="_x0000_s1026" type="#_x0000_t32" style="position:absolute;margin-left:133.75pt;margin-top:56.7pt;width:0;height:39.4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" strokecolor="black [3213]">
                <v:stroke endarrow="block"/>
              </v:shape>
            </w:pict>
          </mc:Fallback>
        </mc:AlternateContent>
      </w:r>
      <w:r w:rsidRPr="00CB30A7">
        <w:rPr>
          <w:rFonts w:ascii="Times New Roman" w:hAnsi="Times New Roman" w:cs="Times New Roman"/>
          <w:noProof/>
          <w:sz w:val="24"/>
          <w:szCs w:val="24"/>
          <w:lang w:eastAsia="en-GB"/>
        </w:rPr>
        <mc:AlternateContent>
          <mc:Choice Requires="wps">
            <w:drawing>
              <wp:anchor distT="0" distB="0" distL="114300" distR="114300" simplePos="0" relativeHeight="251670528" behindDoc="0" locked="0" layoutInCell="1" allowOverlap="1" wp14:anchorId="4E69F3E6" wp14:editId="51BE9432">
                <wp:simplePos x="0" y="0"/>
                <wp:positionH relativeFrom="column">
                  <wp:posOffset>2964180</wp:posOffset>
                </wp:positionH>
                <wp:positionV relativeFrom="paragraph">
                  <wp:posOffset>720902</wp:posOffset>
                </wp:positionV>
                <wp:extent cx="0" cy="501015"/>
                <wp:effectExtent l="76200" t="0" r="57150" b="51435"/>
                <wp:wrapNone/>
                <wp:docPr id="19" name="Straight Arrow Connector 19"/>
                <wp:cNvGraphicFramePr/>
                <a:graphic xmlns:a="http://schemas.openxmlformats.org/drawingml/2006/main">
                  <a:graphicData uri="http://schemas.microsoft.com/office/word/2010/wordprocessingShape">
                    <wps:wsp>
                      <wps:cNvCnPr/>
                      <wps:spPr>
                        <a:xfrm>
                          <a:off x="0" y="0"/>
                          <a:ext cx="0" cy="5010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9D8DC3" id="Straight Arrow Connector 19" o:spid="_x0000_s1026" type="#_x0000_t32" style="position:absolute;margin-left:233.4pt;margin-top:56.75pt;width:0;height:39.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" strokecolor="black [3213]">
                <v:stroke endarrow="block"/>
              </v:shape>
            </w:pict>
          </mc:Fallback>
        </mc:AlternateContent>
      </w:r>
      <w:r w:rsidRPr="00CB30A7">
        <w:rPr>
          <w:rFonts w:ascii="Times New Roman" w:hAnsi="Times New Roman" w:cs="Times New Roman"/>
          <w:noProof/>
          <w:sz w:val="24"/>
          <w:szCs w:val="24"/>
          <w:lang w:eastAsia="en-GB"/>
        </w:rPr>
        <mc:AlternateContent>
          <mc:Choice Requires="wps">
            <w:drawing>
              <wp:anchor distT="0" distB="0" distL="114300" distR="114300" simplePos="0" relativeHeight="251645952" behindDoc="0" locked="0" layoutInCell="1" allowOverlap="1" wp14:anchorId="1748339C" wp14:editId="47F09B4C">
                <wp:simplePos x="0" y="0"/>
                <wp:positionH relativeFrom="column">
                  <wp:posOffset>1243965</wp:posOffset>
                </wp:positionH>
                <wp:positionV relativeFrom="paragraph">
                  <wp:posOffset>237667</wp:posOffset>
                </wp:positionV>
                <wp:extent cx="2183130" cy="480060"/>
                <wp:effectExtent l="0" t="0" r="26670" b="15240"/>
                <wp:wrapNone/>
                <wp:docPr id="15" name="Text Box 15"/>
                <wp:cNvGraphicFramePr/>
                <a:graphic xmlns:a="http://schemas.openxmlformats.org/drawingml/2006/main">
                  <a:graphicData uri="http://schemas.microsoft.com/office/word/2010/wordprocessingShape">
                    <wps:wsp>
                      <wps:cNvSpPr txBox="1"/>
                      <wps:spPr>
                        <a:xfrm>
                          <a:off x="0" y="0"/>
                          <a:ext cx="2183130" cy="480060"/>
                        </a:xfrm>
                        <a:prstGeom prst="rect">
                          <a:avLst/>
                        </a:prstGeom>
                        <a:solidFill>
                          <a:schemeClr val="lt1"/>
                        </a:solidFill>
                        <a:ln w="6350">
                          <a:solidFill>
                            <a:prstClr val="black"/>
                          </a:solidFill>
                        </a:ln>
                      </wps:spPr>
                      <wps:txbx>
                        <w:txbxContent>
                          <w:p w14:paraId="31A39991" w14:textId="77777777" w:rsidR="00612064" w:rsidRDefault="00612064" w:rsidP="00612064">
                            <w:r w:rsidRPr="006B0849">
                              <w:t>341 reviews or studies reviewed</w:t>
                            </w:r>
                            <w:r>
                              <w:t xml:space="preserve"> in detail for potential inclusion.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8339C" id="Text Box 15" o:spid="_x0000_s1029" type="#_x0000_t202" style="position:absolute;margin-left:97.95pt;margin-top:18.7pt;width:171.9pt;height:37.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" fillcolor="white [3201]" strokeweight=".5pt">
                <v:textbox>
                  <w:txbxContent>
                    <w:p w14:paraId="31A39991" w14:textId="77777777" w:rsidR="00612064" w:rsidRDefault="00612064" w:rsidP="00612064">
                      <w:r w:rsidRPr="006B0849">
                        <w:t>341 reviews or studies reviewed</w:t>
                      </w:r>
                      <w:r>
                        <w:t xml:space="preserve"> in detail for potential inclusion.</w:t>
                      </w:r>
                    </w:p>
                  </w:txbxContent>
                </v:textbox>
              </v:shape>
            </w:pict>
          </mc:Fallback>
        </mc:AlternateContent>
      </w:r>
    </w:p>
    <w:p w14:paraId="1111D439" w14:textId="77777777" w:rsidR="00612064" w:rsidRPr="009C4C39" w:rsidRDefault="00612064" w:rsidP="00612064">
      <w:pPr>
        <w:spacing w:after="0" w:line="240" w:lineRule="auto"/>
        <w:rPr>
          <w:rFonts w:cstheme="minorHAnsi"/>
        </w:rPr>
      </w:pPr>
      <w:r w:rsidRPr="009C4C39">
        <w:rPr>
          <w:rFonts w:cstheme="minorHAnsi"/>
          <w:b/>
        </w:rPr>
        <w:lastRenderedPageBreak/>
        <w:t xml:space="preserve">Supplementary Table 1: </w:t>
      </w:r>
      <w:r w:rsidRPr="009C4C39">
        <w:rPr>
          <w:rFonts w:cstheme="minorHAnsi"/>
        </w:rPr>
        <w:t>Food categories, food components and search results</w:t>
      </w:r>
    </w:p>
    <w:p w14:paraId="74074CE5" w14:textId="77777777" w:rsidR="00612064" w:rsidRPr="009C4C39" w:rsidRDefault="00612064" w:rsidP="00612064">
      <w:pPr>
        <w:spacing w:after="0" w:line="240" w:lineRule="auto"/>
        <w:rPr>
          <w:rFonts w:cstheme="minorHAnsi"/>
          <w:b/>
        </w:rPr>
      </w:pPr>
    </w:p>
    <w:tbl>
      <w:tblPr>
        <w:tblStyle w:val="TableGrid"/>
        <w:tblW w:w="0" w:type="auto"/>
        <w:tblLook w:val="04A0" w:firstRow="1" w:lastRow="0" w:firstColumn="1" w:lastColumn="0" w:noHBand="0" w:noVBand="1"/>
      </w:tblPr>
      <w:tblGrid>
        <w:gridCol w:w="2080"/>
        <w:gridCol w:w="3727"/>
        <w:gridCol w:w="2126"/>
      </w:tblGrid>
      <w:tr w:rsidR="00612064" w:rsidRPr="009C4C39" w14:paraId="2D60F7BA" w14:textId="77777777" w:rsidTr="007208EC">
        <w:tc>
          <w:tcPr>
            <w:tcW w:w="2080" w:type="dxa"/>
          </w:tcPr>
          <w:p w14:paraId="571DE440" w14:textId="77777777" w:rsidR="00612064" w:rsidRPr="009C4C39" w:rsidRDefault="00612064" w:rsidP="007208EC">
            <w:pPr>
              <w:rPr>
                <w:rFonts w:cstheme="minorHAnsi"/>
              </w:rPr>
            </w:pPr>
            <w:r w:rsidRPr="009C4C39">
              <w:rPr>
                <w:rFonts w:cstheme="minorHAnsi"/>
              </w:rPr>
              <w:t>Food Category</w:t>
            </w:r>
          </w:p>
        </w:tc>
        <w:tc>
          <w:tcPr>
            <w:tcW w:w="3727" w:type="dxa"/>
          </w:tcPr>
          <w:p w14:paraId="30CA5D38" w14:textId="77777777" w:rsidR="00612064" w:rsidRPr="009C4C39" w:rsidRDefault="00612064" w:rsidP="007208EC">
            <w:pPr>
              <w:rPr>
                <w:rFonts w:cstheme="minorHAnsi"/>
              </w:rPr>
            </w:pPr>
            <w:r w:rsidRPr="009C4C39">
              <w:rPr>
                <w:rFonts w:cstheme="minorHAnsi"/>
              </w:rPr>
              <w:t>Food component</w:t>
            </w:r>
          </w:p>
        </w:tc>
        <w:tc>
          <w:tcPr>
            <w:tcW w:w="2126" w:type="dxa"/>
          </w:tcPr>
          <w:p w14:paraId="5E66EB62" w14:textId="77777777" w:rsidR="00612064" w:rsidRPr="009C4C39" w:rsidRDefault="00612064" w:rsidP="007208EC">
            <w:pPr>
              <w:rPr>
                <w:rFonts w:cstheme="minorHAnsi"/>
              </w:rPr>
            </w:pPr>
            <w:r w:rsidRPr="009C4C39">
              <w:rPr>
                <w:rFonts w:cstheme="minorHAnsi"/>
              </w:rPr>
              <w:t>Search results</w:t>
            </w:r>
          </w:p>
        </w:tc>
      </w:tr>
      <w:tr w:rsidR="00612064" w:rsidRPr="009C4C39" w14:paraId="50C60919" w14:textId="77777777" w:rsidTr="007208EC">
        <w:tc>
          <w:tcPr>
            <w:tcW w:w="2080" w:type="dxa"/>
            <w:vMerge w:val="restart"/>
          </w:tcPr>
          <w:p w14:paraId="7C0C6E56" w14:textId="77777777" w:rsidR="00612064" w:rsidRPr="009C4C39" w:rsidRDefault="00612064" w:rsidP="007208EC">
            <w:pPr>
              <w:rPr>
                <w:rFonts w:cstheme="minorHAnsi"/>
              </w:rPr>
            </w:pPr>
            <w:r w:rsidRPr="009C4C39">
              <w:rPr>
                <w:rFonts w:cstheme="minorHAnsi"/>
              </w:rPr>
              <w:t>Fats and Oil</w:t>
            </w:r>
          </w:p>
        </w:tc>
        <w:tc>
          <w:tcPr>
            <w:tcW w:w="3727" w:type="dxa"/>
          </w:tcPr>
          <w:p w14:paraId="03F1DC4C" w14:textId="77777777" w:rsidR="00612064" w:rsidRPr="009C4C39" w:rsidRDefault="00612064" w:rsidP="007208EC">
            <w:pPr>
              <w:rPr>
                <w:rFonts w:cstheme="minorHAnsi"/>
              </w:rPr>
            </w:pPr>
            <w:r w:rsidRPr="009C4C39">
              <w:rPr>
                <w:rFonts w:cstheme="minorHAnsi"/>
              </w:rPr>
              <w:t>Olive oil</w:t>
            </w:r>
          </w:p>
        </w:tc>
        <w:tc>
          <w:tcPr>
            <w:tcW w:w="2126" w:type="dxa"/>
          </w:tcPr>
          <w:p w14:paraId="709CF73E" w14:textId="77777777" w:rsidR="00612064" w:rsidRPr="009C4C39" w:rsidRDefault="00612064" w:rsidP="007208EC">
            <w:pPr>
              <w:rPr>
                <w:rFonts w:cstheme="minorHAnsi"/>
              </w:rPr>
            </w:pPr>
            <w:r w:rsidRPr="009C4C39">
              <w:rPr>
                <w:rFonts w:cstheme="minorHAnsi"/>
              </w:rPr>
              <w:t>35</w:t>
            </w:r>
          </w:p>
        </w:tc>
      </w:tr>
      <w:tr w:rsidR="00612064" w:rsidRPr="009C4C39" w14:paraId="6CD2AD27" w14:textId="77777777" w:rsidTr="007208EC">
        <w:tc>
          <w:tcPr>
            <w:tcW w:w="2080" w:type="dxa"/>
            <w:vMerge/>
          </w:tcPr>
          <w:p w14:paraId="5857DC6C" w14:textId="77777777" w:rsidR="00612064" w:rsidRPr="009C4C39" w:rsidRDefault="00612064" w:rsidP="007208EC">
            <w:pPr>
              <w:rPr>
                <w:rFonts w:cstheme="minorHAnsi"/>
              </w:rPr>
            </w:pPr>
          </w:p>
        </w:tc>
        <w:tc>
          <w:tcPr>
            <w:tcW w:w="3727" w:type="dxa"/>
          </w:tcPr>
          <w:p w14:paraId="3DAFFAFE" w14:textId="77777777" w:rsidR="00612064" w:rsidRPr="009C4C39" w:rsidRDefault="00612064" w:rsidP="007208EC">
            <w:pPr>
              <w:rPr>
                <w:rFonts w:cstheme="minorHAnsi"/>
              </w:rPr>
            </w:pPr>
            <w:r w:rsidRPr="009C4C39">
              <w:rPr>
                <w:rFonts w:cstheme="minorHAnsi"/>
              </w:rPr>
              <w:t>Palm oil</w:t>
            </w:r>
          </w:p>
        </w:tc>
        <w:tc>
          <w:tcPr>
            <w:tcW w:w="2126" w:type="dxa"/>
          </w:tcPr>
          <w:p w14:paraId="233CC15C" w14:textId="77777777" w:rsidR="00612064" w:rsidRPr="009C4C39" w:rsidRDefault="00612064" w:rsidP="007208EC">
            <w:pPr>
              <w:rPr>
                <w:rFonts w:cstheme="minorHAnsi"/>
              </w:rPr>
            </w:pPr>
            <w:r w:rsidRPr="009C4C39">
              <w:rPr>
                <w:rFonts w:cstheme="minorHAnsi"/>
              </w:rPr>
              <w:t>4</w:t>
            </w:r>
          </w:p>
        </w:tc>
      </w:tr>
      <w:tr w:rsidR="00612064" w:rsidRPr="009C4C39" w14:paraId="09AE1D33" w14:textId="77777777" w:rsidTr="007208EC">
        <w:tc>
          <w:tcPr>
            <w:tcW w:w="2080" w:type="dxa"/>
            <w:vMerge/>
          </w:tcPr>
          <w:p w14:paraId="69499CFD" w14:textId="77777777" w:rsidR="00612064" w:rsidRPr="009C4C39" w:rsidRDefault="00612064" w:rsidP="007208EC">
            <w:pPr>
              <w:rPr>
                <w:rFonts w:cstheme="minorHAnsi"/>
              </w:rPr>
            </w:pPr>
          </w:p>
        </w:tc>
        <w:tc>
          <w:tcPr>
            <w:tcW w:w="3727" w:type="dxa"/>
          </w:tcPr>
          <w:p w14:paraId="48187E6F" w14:textId="77777777" w:rsidR="00612064" w:rsidRPr="009C4C39" w:rsidRDefault="00612064" w:rsidP="007208EC">
            <w:pPr>
              <w:rPr>
                <w:rFonts w:cstheme="minorHAnsi"/>
              </w:rPr>
            </w:pPr>
            <w:r w:rsidRPr="009C4C39">
              <w:rPr>
                <w:rFonts w:cstheme="minorHAnsi"/>
              </w:rPr>
              <w:t>Sunflower oil</w:t>
            </w:r>
          </w:p>
        </w:tc>
        <w:tc>
          <w:tcPr>
            <w:tcW w:w="2126" w:type="dxa"/>
          </w:tcPr>
          <w:p w14:paraId="6EB75112" w14:textId="77777777" w:rsidR="00612064" w:rsidRPr="009C4C39" w:rsidRDefault="00612064" w:rsidP="007208EC">
            <w:pPr>
              <w:rPr>
                <w:rFonts w:cstheme="minorHAnsi"/>
              </w:rPr>
            </w:pPr>
            <w:r w:rsidRPr="009C4C39">
              <w:rPr>
                <w:rFonts w:cstheme="minorHAnsi"/>
              </w:rPr>
              <w:t>0</w:t>
            </w:r>
          </w:p>
        </w:tc>
      </w:tr>
      <w:tr w:rsidR="00612064" w:rsidRPr="009C4C39" w14:paraId="5EF16078" w14:textId="77777777" w:rsidTr="007208EC">
        <w:tc>
          <w:tcPr>
            <w:tcW w:w="2080" w:type="dxa"/>
            <w:vMerge/>
          </w:tcPr>
          <w:p w14:paraId="77A2D22A" w14:textId="77777777" w:rsidR="00612064" w:rsidRPr="009C4C39" w:rsidRDefault="00612064" w:rsidP="007208EC">
            <w:pPr>
              <w:rPr>
                <w:rFonts w:cstheme="minorHAnsi"/>
              </w:rPr>
            </w:pPr>
          </w:p>
        </w:tc>
        <w:tc>
          <w:tcPr>
            <w:tcW w:w="3727" w:type="dxa"/>
          </w:tcPr>
          <w:p w14:paraId="3C658EA4" w14:textId="77777777" w:rsidR="00612064" w:rsidRPr="009C4C39" w:rsidRDefault="00612064" w:rsidP="007208EC">
            <w:pPr>
              <w:rPr>
                <w:rFonts w:cstheme="minorHAnsi"/>
              </w:rPr>
            </w:pPr>
            <w:r w:rsidRPr="009C4C39">
              <w:rPr>
                <w:rFonts w:cstheme="minorHAnsi"/>
              </w:rPr>
              <w:t>Sesame oil</w:t>
            </w:r>
          </w:p>
        </w:tc>
        <w:tc>
          <w:tcPr>
            <w:tcW w:w="2126" w:type="dxa"/>
          </w:tcPr>
          <w:p w14:paraId="1F1E0D4F" w14:textId="77777777" w:rsidR="00612064" w:rsidRPr="009C4C39" w:rsidRDefault="00612064" w:rsidP="007208EC">
            <w:pPr>
              <w:rPr>
                <w:rFonts w:cstheme="minorHAnsi"/>
              </w:rPr>
            </w:pPr>
            <w:r w:rsidRPr="009C4C39">
              <w:rPr>
                <w:rFonts w:cstheme="minorHAnsi"/>
              </w:rPr>
              <w:t>0</w:t>
            </w:r>
          </w:p>
        </w:tc>
      </w:tr>
      <w:tr w:rsidR="00612064" w:rsidRPr="009C4C39" w14:paraId="091C32CB" w14:textId="77777777" w:rsidTr="007208EC">
        <w:tc>
          <w:tcPr>
            <w:tcW w:w="2080" w:type="dxa"/>
            <w:vMerge/>
          </w:tcPr>
          <w:p w14:paraId="6D0ED473" w14:textId="77777777" w:rsidR="00612064" w:rsidRPr="009C4C39" w:rsidRDefault="00612064" w:rsidP="007208EC">
            <w:pPr>
              <w:rPr>
                <w:rFonts w:cstheme="minorHAnsi"/>
              </w:rPr>
            </w:pPr>
          </w:p>
        </w:tc>
        <w:tc>
          <w:tcPr>
            <w:tcW w:w="3727" w:type="dxa"/>
          </w:tcPr>
          <w:p w14:paraId="6CF93F74" w14:textId="77777777" w:rsidR="00612064" w:rsidRPr="009C4C39" w:rsidRDefault="00612064" w:rsidP="007208EC">
            <w:pPr>
              <w:rPr>
                <w:rFonts w:cstheme="minorHAnsi"/>
              </w:rPr>
            </w:pPr>
            <w:r w:rsidRPr="009C4C39">
              <w:rPr>
                <w:rFonts w:cstheme="minorHAnsi"/>
              </w:rPr>
              <w:t>Peanut oil</w:t>
            </w:r>
          </w:p>
        </w:tc>
        <w:tc>
          <w:tcPr>
            <w:tcW w:w="2126" w:type="dxa"/>
          </w:tcPr>
          <w:p w14:paraId="310432C3" w14:textId="77777777" w:rsidR="00612064" w:rsidRPr="009C4C39" w:rsidRDefault="00612064" w:rsidP="007208EC">
            <w:pPr>
              <w:rPr>
                <w:rFonts w:cstheme="minorHAnsi"/>
              </w:rPr>
            </w:pPr>
            <w:r w:rsidRPr="009C4C39">
              <w:rPr>
                <w:rFonts w:cstheme="minorHAnsi"/>
              </w:rPr>
              <w:t>0</w:t>
            </w:r>
          </w:p>
        </w:tc>
      </w:tr>
      <w:tr w:rsidR="00612064" w:rsidRPr="009C4C39" w14:paraId="3E9CCE0C" w14:textId="77777777" w:rsidTr="007208EC">
        <w:tc>
          <w:tcPr>
            <w:tcW w:w="2080" w:type="dxa"/>
            <w:vMerge/>
          </w:tcPr>
          <w:p w14:paraId="19D541F5" w14:textId="77777777" w:rsidR="00612064" w:rsidRPr="009C4C39" w:rsidRDefault="00612064" w:rsidP="007208EC">
            <w:pPr>
              <w:rPr>
                <w:rFonts w:cstheme="minorHAnsi"/>
              </w:rPr>
            </w:pPr>
          </w:p>
        </w:tc>
        <w:tc>
          <w:tcPr>
            <w:tcW w:w="3727" w:type="dxa"/>
          </w:tcPr>
          <w:p w14:paraId="25500DED" w14:textId="77777777" w:rsidR="00612064" w:rsidRPr="009C4C39" w:rsidRDefault="00612064" w:rsidP="007208EC">
            <w:pPr>
              <w:rPr>
                <w:rFonts w:cstheme="minorHAnsi"/>
              </w:rPr>
            </w:pPr>
            <w:r w:rsidRPr="009C4C39">
              <w:rPr>
                <w:rFonts w:cstheme="minorHAnsi"/>
              </w:rPr>
              <w:t>Butter</w:t>
            </w:r>
          </w:p>
        </w:tc>
        <w:tc>
          <w:tcPr>
            <w:tcW w:w="2126" w:type="dxa"/>
          </w:tcPr>
          <w:p w14:paraId="0B33003D" w14:textId="77777777" w:rsidR="00612064" w:rsidRPr="009C4C39" w:rsidRDefault="00612064" w:rsidP="007208EC">
            <w:pPr>
              <w:rPr>
                <w:rFonts w:cstheme="minorHAnsi"/>
              </w:rPr>
            </w:pPr>
            <w:r w:rsidRPr="009C4C39">
              <w:rPr>
                <w:rFonts w:cstheme="minorHAnsi"/>
              </w:rPr>
              <w:t>16</w:t>
            </w:r>
          </w:p>
        </w:tc>
      </w:tr>
      <w:tr w:rsidR="00612064" w:rsidRPr="009C4C39" w14:paraId="1697408B" w14:textId="77777777" w:rsidTr="007208EC">
        <w:tc>
          <w:tcPr>
            <w:tcW w:w="2080" w:type="dxa"/>
            <w:vMerge/>
          </w:tcPr>
          <w:p w14:paraId="20996A71" w14:textId="77777777" w:rsidR="00612064" w:rsidRPr="009C4C39" w:rsidRDefault="00612064" w:rsidP="007208EC">
            <w:pPr>
              <w:rPr>
                <w:rFonts w:cstheme="minorHAnsi"/>
              </w:rPr>
            </w:pPr>
          </w:p>
        </w:tc>
        <w:tc>
          <w:tcPr>
            <w:tcW w:w="3727" w:type="dxa"/>
          </w:tcPr>
          <w:p w14:paraId="389540DA" w14:textId="77777777" w:rsidR="00612064" w:rsidRPr="009C4C39" w:rsidRDefault="00612064" w:rsidP="007208EC">
            <w:pPr>
              <w:rPr>
                <w:rFonts w:cstheme="minorHAnsi"/>
              </w:rPr>
            </w:pPr>
            <w:r w:rsidRPr="009C4C39">
              <w:rPr>
                <w:rFonts w:cstheme="minorHAnsi"/>
              </w:rPr>
              <w:t>Margarine</w:t>
            </w:r>
          </w:p>
        </w:tc>
        <w:tc>
          <w:tcPr>
            <w:tcW w:w="2126" w:type="dxa"/>
          </w:tcPr>
          <w:p w14:paraId="50E5AFD4" w14:textId="77777777" w:rsidR="00612064" w:rsidRPr="009C4C39" w:rsidRDefault="00612064" w:rsidP="007208EC">
            <w:pPr>
              <w:rPr>
                <w:rFonts w:cstheme="minorHAnsi"/>
              </w:rPr>
            </w:pPr>
            <w:r w:rsidRPr="009C4C39">
              <w:rPr>
                <w:rFonts w:cstheme="minorHAnsi"/>
              </w:rPr>
              <w:t>5</w:t>
            </w:r>
          </w:p>
        </w:tc>
      </w:tr>
      <w:tr w:rsidR="00612064" w:rsidRPr="009C4C39" w14:paraId="2AD803D1" w14:textId="77777777" w:rsidTr="007208EC">
        <w:tc>
          <w:tcPr>
            <w:tcW w:w="2080" w:type="dxa"/>
            <w:vMerge w:val="restart"/>
          </w:tcPr>
          <w:p w14:paraId="4393D6E2" w14:textId="77777777" w:rsidR="00612064" w:rsidRPr="009C4C39" w:rsidRDefault="00612064" w:rsidP="007208EC">
            <w:pPr>
              <w:rPr>
                <w:rFonts w:cstheme="minorHAnsi"/>
              </w:rPr>
            </w:pPr>
            <w:r w:rsidRPr="009C4C39">
              <w:rPr>
                <w:rFonts w:cstheme="minorHAnsi"/>
              </w:rPr>
              <w:t>Dairy</w:t>
            </w:r>
          </w:p>
        </w:tc>
        <w:tc>
          <w:tcPr>
            <w:tcW w:w="3727" w:type="dxa"/>
          </w:tcPr>
          <w:p w14:paraId="19A77365" w14:textId="77777777" w:rsidR="00612064" w:rsidRPr="009C4C39" w:rsidRDefault="00612064" w:rsidP="007208EC">
            <w:pPr>
              <w:rPr>
                <w:rFonts w:cstheme="minorHAnsi"/>
              </w:rPr>
            </w:pPr>
            <w:r w:rsidRPr="009C4C39">
              <w:rPr>
                <w:rFonts w:cstheme="minorHAnsi"/>
              </w:rPr>
              <w:t>Milk</w:t>
            </w:r>
          </w:p>
        </w:tc>
        <w:tc>
          <w:tcPr>
            <w:tcW w:w="2126" w:type="dxa"/>
          </w:tcPr>
          <w:p w14:paraId="4802B49F" w14:textId="77777777" w:rsidR="00612064" w:rsidRPr="009C4C39" w:rsidRDefault="00612064" w:rsidP="007208EC">
            <w:pPr>
              <w:rPr>
                <w:rFonts w:cstheme="minorHAnsi"/>
              </w:rPr>
            </w:pPr>
            <w:r w:rsidRPr="009C4C39">
              <w:rPr>
                <w:rFonts w:cstheme="minorHAnsi"/>
              </w:rPr>
              <w:t>140</w:t>
            </w:r>
          </w:p>
        </w:tc>
      </w:tr>
      <w:tr w:rsidR="00612064" w:rsidRPr="009C4C39" w14:paraId="3674D788" w14:textId="77777777" w:rsidTr="007208EC">
        <w:tc>
          <w:tcPr>
            <w:tcW w:w="2080" w:type="dxa"/>
            <w:vMerge/>
          </w:tcPr>
          <w:p w14:paraId="3C172A6A" w14:textId="77777777" w:rsidR="00612064" w:rsidRPr="009C4C39" w:rsidRDefault="00612064" w:rsidP="007208EC">
            <w:pPr>
              <w:rPr>
                <w:rFonts w:cstheme="minorHAnsi"/>
              </w:rPr>
            </w:pPr>
          </w:p>
        </w:tc>
        <w:tc>
          <w:tcPr>
            <w:tcW w:w="3727" w:type="dxa"/>
          </w:tcPr>
          <w:p w14:paraId="5FC2F4E7" w14:textId="77777777" w:rsidR="00612064" w:rsidRPr="009C4C39" w:rsidRDefault="00612064" w:rsidP="007208EC">
            <w:pPr>
              <w:rPr>
                <w:rFonts w:cstheme="minorHAnsi"/>
              </w:rPr>
            </w:pPr>
            <w:r w:rsidRPr="009C4C39">
              <w:rPr>
                <w:rFonts w:cstheme="minorHAnsi"/>
              </w:rPr>
              <w:t>Yogurt</w:t>
            </w:r>
          </w:p>
        </w:tc>
        <w:tc>
          <w:tcPr>
            <w:tcW w:w="2126" w:type="dxa"/>
          </w:tcPr>
          <w:p w14:paraId="553A3E4C" w14:textId="77777777" w:rsidR="00612064" w:rsidRPr="009C4C39" w:rsidRDefault="00612064" w:rsidP="007208EC">
            <w:pPr>
              <w:rPr>
                <w:rFonts w:cstheme="minorHAnsi"/>
              </w:rPr>
            </w:pPr>
            <w:r w:rsidRPr="009C4C39">
              <w:rPr>
                <w:rFonts w:cstheme="minorHAnsi"/>
              </w:rPr>
              <w:t>11</w:t>
            </w:r>
          </w:p>
        </w:tc>
      </w:tr>
      <w:tr w:rsidR="00612064" w:rsidRPr="009C4C39" w14:paraId="708C9B79" w14:textId="77777777" w:rsidTr="007208EC">
        <w:tc>
          <w:tcPr>
            <w:tcW w:w="2080" w:type="dxa"/>
            <w:vMerge/>
          </w:tcPr>
          <w:p w14:paraId="3B7D41CA" w14:textId="77777777" w:rsidR="00612064" w:rsidRPr="009C4C39" w:rsidRDefault="00612064" w:rsidP="007208EC">
            <w:pPr>
              <w:rPr>
                <w:rFonts w:cstheme="minorHAnsi"/>
              </w:rPr>
            </w:pPr>
          </w:p>
        </w:tc>
        <w:tc>
          <w:tcPr>
            <w:tcW w:w="3727" w:type="dxa"/>
          </w:tcPr>
          <w:p w14:paraId="4F51C3DD" w14:textId="77777777" w:rsidR="00612064" w:rsidRPr="009C4C39" w:rsidRDefault="00612064" w:rsidP="007208EC">
            <w:pPr>
              <w:rPr>
                <w:rFonts w:cstheme="minorHAnsi"/>
              </w:rPr>
            </w:pPr>
            <w:r w:rsidRPr="009C4C39">
              <w:rPr>
                <w:rFonts w:cstheme="minorHAnsi"/>
              </w:rPr>
              <w:t>Ice cream</w:t>
            </w:r>
          </w:p>
        </w:tc>
        <w:tc>
          <w:tcPr>
            <w:tcW w:w="2126" w:type="dxa"/>
          </w:tcPr>
          <w:p w14:paraId="0ED3DB31" w14:textId="77777777" w:rsidR="00612064" w:rsidRPr="009C4C39" w:rsidRDefault="00612064" w:rsidP="007208EC">
            <w:pPr>
              <w:rPr>
                <w:rFonts w:cstheme="minorHAnsi"/>
              </w:rPr>
            </w:pPr>
            <w:r w:rsidRPr="009C4C39">
              <w:rPr>
                <w:rFonts w:cstheme="minorHAnsi"/>
              </w:rPr>
              <w:t>2</w:t>
            </w:r>
          </w:p>
        </w:tc>
      </w:tr>
      <w:tr w:rsidR="00612064" w:rsidRPr="009C4C39" w14:paraId="702B1D58" w14:textId="77777777" w:rsidTr="007208EC">
        <w:tc>
          <w:tcPr>
            <w:tcW w:w="2080" w:type="dxa"/>
            <w:vMerge/>
          </w:tcPr>
          <w:p w14:paraId="5D356565" w14:textId="77777777" w:rsidR="00612064" w:rsidRPr="009C4C39" w:rsidRDefault="00612064" w:rsidP="007208EC">
            <w:pPr>
              <w:rPr>
                <w:rFonts w:cstheme="minorHAnsi"/>
              </w:rPr>
            </w:pPr>
          </w:p>
        </w:tc>
        <w:tc>
          <w:tcPr>
            <w:tcW w:w="3727" w:type="dxa"/>
          </w:tcPr>
          <w:p w14:paraId="647FB805" w14:textId="77777777" w:rsidR="00612064" w:rsidRPr="009C4C39" w:rsidRDefault="00612064" w:rsidP="007208EC">
            <w:pPr>
              <w:rPr>
                <w:rFonts w:cstheme="minorHAnsi"/>
              </w:rPr>
            </w:pPr>
            <w:r w:rsidRPr="009C4C39">
              <w:rPr>
                <w:rFonts w:cstheme="minorHAnsi"/>
              </w:rPr>
              <w:t>Cheese</w:t>
            </w:r>
          </w:p>
        </w:tc>
        <w:tc>
          <w:tcPr>
            <w:tcW w:w="2126" w:type="dxa"/>
          </w:tcPr>
          <w:p w14:paraId="12C379FA" w14:textId="77777777" w:rsidR="00612064" w:rsidRPr="009C4C39" w:rsidRDefault="00612064" w:rsidP="007208EC">
            <w:pPr>
              <w:rPr>
                <w:rFonts w:cstheme="minorHAnsi"/>
              </w:rPr>
            </w:pPr>
            <w:r w:rsidRPr="009C4C39">
              <w:rPr>
                <w:rFonts w:cstheme="minorHAnsi"/>
              </w:rPr>
              <w:t>15</w:t>
            </w:r>
          </w:p>
        </w:tc>
      </w:tr>
      <w:tr w:rsidR="00612064" w:rsidRPr="009C4C39" w14:paraId="104A9027" w14:textId="77777777" w:rsidTr="007208EC">
        <w:tc>
          <w:tcPr>
            <w:tcW w:w="2080" w:type="dxa"/>
            <w:vMerge w:val="restart"/>
          </w:tcPr>
          <w:p w14:paraId="4111BBA5" w14:textId="77777777" w:rsidR="00612064" w:rsidRPr="009C4C39" w:rsidRDefault="00612064" w:rsidP="007208EC">
            <w:pPr>
              <w:rPr>
                <w:rFonts w:cstheme="minorHAnsi"/>
              </w:rPr>
            </w:pPr>
            <w:r w:rsidRPr="009C4C39">
              <w:rPr>
                <w:rFonts w:cstheme="minorHAnsi"/>
              </w:rPr>
              <w:t>Meat, poultry and beans</w:t>
            </w:r>
          </w:p>
        </w:tc>
        <w:tc>
          <w:tcPr>
            <w:tcW w:w="3727" w:type="dxa"/>
          </w:tcPr>
          <w:p w14:paraId="60587A63" w14:textId="77777777" w:rsidR="00612064" w:rsidRPr="009C4C39" w:rsidRDefault="00612064" w:rsidP="007208EC">
            <w:pPr>
              <w:rPr>
                <w:rFonts w:cstheme="minorHAnsi"/>
              </w:rPr>
            </w:pPr>
            <w:r w:rsidRPr="009C4C39">
              <w:rPr>
                <w:rFonts w:cstheme="minorHAnsi"/>
              </w:rPr>
              <w:t>Pork or pig</w:t>
            </w:r>
          </w:p>
        </w:tc>
        <w:tc>
          <w:tcPr>
            <w:tcW w:w="2126" w:type="dxa"/>
          </w:tcPr>
          <w:p w14:paraId="3D5C12D0" w14:textId="77777777" w:rsidR="00612064" w:rsidRPr="009C4C39" w:rsidRDefault="00612064" w:rsidP="007208EC">
            <w:pPr>
              <w:rPr>
                <w:rFonts w:cstheme="minorHAnsi"/>
              </w:rPr>
            </w:pPr>
            <w:r w:rsidRPr="009C4C39">
              <w:rPr>
                <w:rFonts w:cstheme="minorHAnsi"/>
              </w:rPr>
              <w:t>124</w:t>
            </w:r>
          </w:p>
        </w:tc>
      </w:tr>
      <w:tr w:rsidR="00612064" w:rsidRPr="009C4C39" w14:paraId="778E3CA0" w14:textId="77777777" w:rsidTr="007208EC">
        <w:tc>
          <w:tcPr>
            <w:tcW w:w="2080" w:type="dxa"/>
            <w:vMerge/>
          </w:tcPr>
          <w:p w14:paraId="1788F2CD" w14:textId="77777777" w:rsidR="00612064" w:rsidRPr="009C4C39" w:rsidRDefault="00612064" w:rsidP="007208EC">
            <w:pPr>
              <w:rPr>
                <w:rFonts w:cstheme="minorHAnsi"/>
              </w:rPr>
            </w:pPr>
          </w:p>
        </w:tc>
        <w:tc>
          <w:tcPr>
            <w:tcW w:w="3727" w:type="dxa"/>
          </w:tcPr>
          <w:p w14:paraId="7BD752A6" w14:textId="77777777" w:rsidR="00612064" w:rsidRPr="009C4C39" w:rsidRDefault="00612064" w:rsidP="007208EC">
            <w:pPr>
              <w:rPr>
                <w:rFonts w:cstheme="minorHAnsi"/>
              </w:rPr>
            </w:pPr>
            <w:r w:rsidRPr="009C4C39">
              <w:rPr>
                <w:rFonts w:cstheme="minorHAnsi"/>
              </w:rPr>
              <w:t>Beef or cow</w:t>
            </w:r>
          </w:p>
        </w:tc>
        <w:tc>
          <w:tcPr>
            <w:tcW w:w="2126" w:type="dxa"/>
          </w:tcPr>
          <w:p w14:paraId="0E8AA2A5" w14:textId="77777777" w:rsidR="00612064" w:rsidRPr="009C4C39" w:rsidRDefault="00612064" w:rsidP="007208EC">
            <w:pPr>
              <w:rPr>
                <w:rFonts w:cstheme="minorHAnsi"/>
              </w:rPr>
            </w:pPr>
            <w:r w:rsidRPr="009C4C39">
              <w:rPr>
                <w:rFonts w:cstheme="minorHAnsi"/>
              </w:rPr>
              <w:t>84</w:t>
            </w:r>
          </w:p>
        </w:tc>
      </w:tr>
      <w:tr w:rsidR="00612064" w:rsidRPr="009C4C39" w14:paraId="472C58B3" w14:textId="77777777" w:rsidTr="007208EC">
        <w:tc>
          <w:tcPr>
            <w:tcW w:w="2080" w:type="dxa"/>
            <w:vMerge/>
          </w:tcPr>
          <w:p w14:paraId="26B8B82B" w14:textId="77777777" w:rsidR="00612064" w:rsidRPr="009C4C39" w:rsidRDefault="00612064" w:rsidP="007208EC">
            <w:pPr>
              <w:rPr>
                <w:rFonts w:cstheme="minorHAnsi"/>
              </w:rPr>
            </w:pPr>
          </w:p>
        </w:tc>
        <w:tc>
          <w:tcPr>
            <w:tcW w:w="3727" w:type="dxa"/>
          </w:tcPr>
          <w:p w14:paraId="177E0EC8" w14:textId="77777777" w:rsidR="00612064" w:rsidRPr="009C4C39" w:rsidRDefault="00612064" w:rsidP="007208EC">
            <w:pPr>
              <w:rPr>
                <w:rFonts w:cstheme="minorHAnsi"/>
              </w:rPr>
            </w:pPr>
            <w:r w:rsidRPr="009C4C39">
              <w:rPr>
                <w:rFonts w:cstheme="minorHAnsi"/>
              </w:rPr>
              <w:t>Lamb or sheep</w:t>
            </w:r>
          </w:p>
        </w:tc>
        <w:tc>
          <w:tcPr>
            <w:tcW w:w="2126" w:type="dxa"/>
          </w:tcPr>
          <w:p w14:paraId="5A09DB3B" w14:textId="77777777" w:rsidR="00612064" w:rsidRPr="009C4C39" w:rsidRDefault="00612064" w:rsidP="007208EC">
            <w:pPr>
              <w:rPr>
                <w:rFonts w:cstheme="minorHAnsi"/>
              </w:rPr>
            </w:pPr>
            <w:r w:rsidRPr="009C4C39">
              <w:rPr>
                <w:rFonts w:cstheme="minorHAnsi"/>
              </w:rPr>
              <w:t>53</w:t>
            </w:r>
          </w:p>
        </w:tc>
      </w:tr>
      <w:tr w:rsidR="00612064" w:rsidRPr="009C4C39" w14:paraId="35E33424" w14:textId="77777777" w:rsidTr="007208EC">
        <w:tc>
          <w:tcPr>
            <w:tcW w:w="2080" w:type="dxa"/>
            <w:vMerge/>
          </w:tcPr>
          <w:p w14:paraId="0B53A4F2" w14:textId="77777777" w:rsidR="00612064" w:rsidRPr="009C4C39" w:rsidRDefault="00612064" w:rsidP="007208EC">
            <w:pPr>
              <w:rPr>
                <w:rFonts w:cstheme="minorHAnsi"/>
              </w:rPr>
            </w:pPr>
          </w:p>
        </w:tc>
        <w:tc>
          <w:tcPr>
            <w:tcW w:w="3727" w:type="dxa"/>
          </w:tcPr>
          <w:p w14:paraId="22EB8A31" w14:textId="77777777" w:rsidR="00612064" w:rsidRPr="009C4C39" w:rsidRDefault="00612064" w:rsidP="007208EC">
            <w:pPr>
              <w:rPr>
                <w:rFonts w:cstheme="minorHAnsi"/>
              </w:rPr>
            </w:pPr>
            <w:r w:rsidRPr="009C4C39">
              <w:rPr>
                <w:rFonts w:cstheme="minorHAnsi"/>
              </w:rPr>
              <w:t>Chicken</w:t>
            </w:r>
          </w:p>
        </w:tc>
        <w:tc>
          <w:tcPr>
            <w:tcW w:w="2126" w:type="dxa"/>
          </w:tcPr>
          <w:p w14:paraId="41214F12" w14:textId="77777777" w:rsidR="00612064" w:rsidRPr="009C4C39" w:rsidRDefault="00612064" w:rsidP="007208EC">
            <w:pPr>
              <w:rPr>
                <w:rFonts w:cstheme="minorHAnsi"/>
              </w:rPr>
            </w:pPr>
            <w:r w:rsidRPr="009C4C39">
              <w:rPr>
                <w:rFonts w:cstheme="minorHAnsi"/>
              </w:rPr>
              <w:t>26 (39 with poultry)</w:t>
            </w:r>
          </w:p>
        </w:tc>
      </w:tr>
      <w:tr w:rsidR="00612064" w:rsidRPr="009C4C39" w14:paraId="5FBCE2B0" w14:textId="77777777" w:rsidTr="007208EC">
        <w:tc>
          <w:tcPr>
            <w:tcW w:w="2080" w:type="dxa"/>
            <w:vMerge/>
          </w:tcPr>
          <w:p w14:paraId="6854114F" w14:textId="77777777" w:rsidR="00612064" w:rsidRPr="009C4C39" w:rsidRDefault="00612064" w:rsidP="007208EC">
            <w:pPr>
              <w:rPr>
                <w:rFonts w:cstheme="minorHAnsi"/>
              </w:rPr>
            </w:pPr>
          </w:p>
        </w:tc>
        <w:tc>
          <w:tcPr>
            <w:tcW w:w="3727" w:type="dxa"/>
          </w:tcPr>
          <w:p w14:paraId="7C28E16E" w14:textId="77777777" w:rsidR="00612064" w:rsidRPr="009C4C39" w:rsidRDefault="00612064" w:rsidP="007208EC">
            <w:pPr>
              <w:rPr>
                <w:rFonts w:cstheme="minorHAnsi"/>
              </w:rPr>
            </w:pPr>
            <w:r w:rsidRPr="009C4C39">
              <w:rPr>
                <w:rFonts w:cstheme="minorHAnsi"/>
              </w:rPr>
              <w:t>Turkey</w:t>
            </w:r>
          </w:p>
        </w:tc>
        <w:tc>
          <w:tcPr>
            <w:tcW w:w="2126" w:type="dxa"/>
          </w:tcPr>
          <w:p w14:paraId="475D4214" w14:textId="77777777" w:rsidR="00612064" w:rsidRPr="009C4C39" w:rsidRDefault="00612064" w:rsidP="007208EC">
            <w:pPr>
              <w:rPr>
                <w:rFonts w:cstheme="minorHAnsi"/>
              </w:rPr>
            </w:pPr>
            <w:r w:rsidRPr="009C4C39">
              <w:rPr>
                <w:rFonts w:cstheme="minorHAnsi"/>
              </w:rPr>
              <w:t>257</w:t>
            </w:r>
          </w:p>
        </w:tc>
      </w:tr>
      <w:tr w:rsidR="00612064" w:rsidRPr="009C4C39" w14:paraId="1DFE615D" w14:textId="77777777" w:rsidTr="007208EC">
        <w:tc>
          <w:tcPr>
            <w:tcW w:w="2080" w:type="dxa"/>
            <w:vMerge/>
          </w:tcPr>
          <w:p w14:paraId="6C516994" w14:textId="77777777" w:rsidR="00612064" w:rsidRPr="009C4C39" w:rsidRDefault="00612064" w:rsidP="007208EC">
            <w:pPr>
              <w:rPr>
                <w:rFonts w:cstheme="minorHAnsi"/>
              </w:rPr>
            </w:pPr>
          </w:p>
        </w:tc>
        <w:tc>
          <w:tcPr>
            <w:tcW w:w="3727" w:type="dxa"/>
          </w:tcPr>
          <w:p w14:paraId="0A4C4556" w14:textId="77777777" w:rsidR="00612064" w:rsidRPr="009C4C39" w:rsidRDefault="00612064" w:rsidP="007208EC">
            <w:pPr>
              <w:rPr>
                <w:rFonts w:cstheme="minorHAnsi"/>
              </w:rPr>
            </w:pPr>
            <w:r w:rsidRPr="009C4C39">
              <w:rPr>
                <w:rFonts w:cstheme="minorHAnsi"/>
              </w:rPr>
              <w:t>Duck</w:t>
            </w:r>
          </w:p>
        </w:tc>
        <w:tc>
          <w:tcPr>
            <w:tcW w:w="2126" w:type="dxa"/>
          </w:tcPr>
          <w:p w14:paraId="2B0C9D61" w14:textId="77777777" w:rsidR="00612064" w:rsidRPr="009C4C39" w:rsidRDefault="00612064" w:rsidP="007208EC">
            <w:pPr>
              <w:rPr>
                <w:rFonts w:cstheme="minorHAnsi"/>
              </w:rPr>
            </w:pPr>
            <w:r w:rsidRPr="009C4C39">
              <w:rPr>
                <w:rFonts w:cstheme="minorHAnsi"/>
              </w:rPr>
              <w:t>4</w:t>
            </w:r>
          </w:p>
        </w:tc>
      </w:tr>
      <w:tr w:rsidR="00612064" w:rsidRPr="009C4C39" w14:paraId="332E4943" w14:textId="77777777" w:rsidTr="007208EC">
        <w:trPr>
          <w:trHeight w:val="171"/>
        </w:trPr>
        <w:tc>
          <w:tcPr>
            <w:tcW w:w="2080" w:type="dxa"/>
            <w:vMerge/>
          </w:tcPr>
          <w:p w14:paraId="42E9FF6E" w14:textId="77777777" w:rsidR="00612064" w:rsidRPr="009C4C39" w:rsidRDefault="00612064" w:rsidP="007208EC">
            <w:pPr>
              <w:rPr>
                <w:rFonts w:cstheme="minorHAnsi"/>
              </w:rPr>
            </w:pPr>
          </w:p>
        </w:tc>
        <w:tc>
          <w:tcPr>
            <w:tcW w:w="3727" w:type="dxa"/>
          </w:tcPr>
          <w:p w14:paraId="25F90637" w14:textId="77777777" w:rsidR="00612064" w:rsidRPr="009C4C39" w:rsidRDefault="00612064" w:rsidP="007208EC">
            <w:pPr>
              <w:rPr>
                <w:rFonts w:cstheme="minorHAnsi"/>
              </w:rPr>
            </w:pPr>
            <w:r w:rsidRPr="009C4C39">
              <w:rPr>
                <w:rFonts w:cstheme="minorHAnsi"/>
              </w:rPr>
              <w:t>Beans or legumes or pulses</w:t>
            </w:r>
          </w:p>
        </w:tc>
        <w:tc>
          <w:tcPr>
            <w:tcW w:w="2126" w:type="dxa"/>
          </w:tcPr>
          <w:p w14:paraId="5D702AFE" w14:textId="77777777" w:rsidR="00612064" w:rsidRPr="009C4C39" w:rsidRDefault="00612064" w:rsidP="007208EC">
            <w:pPr>
              <w:rPr>
                <w:rFonts w:cstheme="minorHAnsi"/>
              </w:rPr>
            </w:pPr>
            <w:r w:rsidRPr="009C4C39">
              <w:rPr>
                <w:rFonts w:cstheme="minorHAnsi"/>
              </w:rPr>
              <w:t>361</w:t>
            </w:r>
          </w:p>
        </w:tc>
      </w:tr>
      <w:tr w:rsidR="00612064" w:rsidRPr="009C4C39" w14:paraId="594D3FE9" w14:textId="77777777" w:rsidTr="007208EC">
        <w:trPr>
          <w:trHeight w:val="170"/>
        </w:trPr>
        <w:tc>
          <w:tcPr>
            <w:tcW w:w="2080" w:type="dxa"/>
            <w:vMerge/>
          </w:tcPr>
          <w:p w14:paraId="11BD53E7" w14:textId="77777777" w:rsidR="00612064" w:rsidRPr="009C4C39" w:rsidRDefault="00612064" w:rsidP="007208EC">
            <w:pPr>
              <w:rPr>
                <w:rFonts w:cstheme="minorHAnsi"/>
              </w:rPr>
            </w:pPr>
          </w:p>
        </w:tc>
        <w:tc>
          <w:tcPr>
            <w:tcW w:w="3727" w:type="dxa"/>
          </w:tcPr>
          <w:p w14:paraId="2748801D" w14:textId="77777777" w:rsidR="00612064" w:rsidRPr="009C4C39" w:rsidRDefault="00612064" w:rsidP="007208EC">
            <w:pPr>
              <w:rPr>
                <w:rFonts w:cstheme="minorHAnsi"/>
              </w:rPr>
            </w:pPr>
            <w:r w:rsidRPr="009C4C39">
              <w:rPr>
                <w:rFonts w:cstheme="minorHAnsi"/>
              </w:rPr>
              <w:t>Tofu or soybean</w:t>
            </w:r>
          </w:p>
        </w:tc>
        <w:tc>
          <w:tcPr>
            <w:tcW w:w="2126" w:type="dxa"/>
          </w:tcPr>
          <w:p w14:paraId="23679F0B" w14:textId="77777777" w:rsidR="00612064" w:rsidRPr="009C4C39" w:rsidRDefault="00612064" w:rsidP="007208EC">
            <w:pPr>
              <w:rPr>
                <w:rFonts w:cstheme="minorHAnsi"/>
              </w:rPr>
            </w:pPr>
            <w:r w:rsidRPr="009C4C39">
              <w:rPr>
                <w:rFonts w:cstheme="minorHAnsi"/>
              </w:rPr>
              <w:t>39</w:t>
            </w:r>
          </w:p>
        </w:tc>
      </w:tr>
      <w:tr w:rsidR="00612064" w:rsidRPr="009C4C39" w14:paraId="718B2A04" w14:textId="77777777" w:rsidTr="007208EC">
        <w:tc>
          <w:tcPr>
            <w:tcW w:w="2080" w:type="dxa"/>
            <w:vMerge w:val="restart"/>
          </w:tcPr>
          <w:p w14:paraId="0399C276" w14:textId="77777777" w:rsidR="00612064" w:rsidRPr="009C4C39" w:rsidRDefault="00612064" w:rsidP="007208EC">
            <w:pPr>
              <w:rPr>
                <w:rFonts w:cstheme="minorHAnsi"/>
              </w:rPr>
            </w:pPr>
            <w:r w:rsidRPr="009C4C39">
              <w:rPr>
                <w:rFonts w:cstheme="minorHAnsi"/>
              </w:rPr>
              <w:t>Fish and seafood</w:t>
            </w:r>
          </w:p>
        </w:tc>
        <w:tc>
          <w:tcPr>
            <w:tcW w:w="3727" w:type="dxa"/>
          </w:tcPr>
          <w:p w14:paraId="3CC5E329" w14:textId="77777777" w:rsidR="00612064" w:rsidRPr="009C4C39" w:rsidRDefault="00612064" w:rsidP="007208EC">
            <w:pPr>
              <w:rPr>
                <w:rFonts w:cstheme="minorHAnsi"/>
              </w:rPr>
            </w:pPr>
            <w:r w:rsidRPr="009C4C39">
              <w:rPr>
                <w:rFonts w:cstheme="minorHAnsi"/>
              </w:rPr>
              <w:t>Salmon</w:t>
            </w:r>
          </w:p>
        </w:tc>
        <w:tc>
          <w:tcPr>
            <w:tcW w:w="2126" w:type="dxa"/>
          </w:tcPr>
          <w:p w14:paraId="0EA881E0" w14:textId="77777777" w:rsidR="00612064" w:rsidRPr="009C4C39" w:rsidRDefault="00612064" w:rsidP="007208EC">
            <w:pPr>
              <w:rPr>
                <w:rFonts w:cstheme="minorHAnsi"/>
              </w:rPr>
            </w:pPr>
            <w:r w:rsidRPr="009C4C39">
              <w:rPr>
                <w:rFonts w:cstheme="minorHAnsi"/>
              </w:rPr>
              <w:t>32</w:t>
            </w:r>
          </w:p>
        </w:tc>
      </w:tr>
      <w:tr w:rsidR="00612064" w:rsidRPr="009C4C39" w14:paraId="268BDBCA" w14:textId="77777777" w:rsidTr="007208EC">
        <w:tc>
          <w:tcPr>
            <w:tcW w:w="2080" w:type="dxa"/>
            <w:vMerge/>
          </w:tcPr>
          <w:p w14:paraId="02D7CBC6" w14:textId="77777777" w:rsidR="00612064" w:rsidRPr="009C4C39" w:rsidRDefault="00612064" w:rsidP="007208EC">
            <w:pPr>
              <w:rPr>
                <w:rFonts w:cstheme="minorHAnsi"/>
              </w:rPr>
            </w:pPr>
          </w:p>
        </w:tc>
        <w:tc>
          <w:tcPr>
            <w:tcW w:w="3727" w:type="dxa"/>
          </w:tcPr>
          <w:p w14:paraId="2BB12932" w14:textId="77777777" w:rsidR="00612064" w:rsidRPr="009C4C39" w:rsidRDefault="00612064" w:rsidP="007208EC">
            <w:pPr>
              <w:rPr>
                <w:rFonts w:cstheme="minorHAnsi"/>
              </w:rPr>
            </w:pPr>
            <w:r w:rsidRPr="009C4C39">
              <w:rPr>
                <w:rFonts w:cstheme="minorHAnsi"/>
              </w:rPr>
              <w:t>Tuna</w:t>
            </w:r>
          </w:p>
        </w:tc>
        <w:tc>
          <w:tcPr>
            <w:tcW w:w="2126" w:type="dxa"/>
          </w:tcPr>
          <w:p w14:paraId="46863AD5" w14:textId="77777777" w:rsidR="00612064" w:rsidRPr="009C4C39" w:rsidRDefault="00612064" w:rsidP="007208EC">
            <w:pPr>
              <w:rPr>
                <w:rFonts w:cstheme="minorHAnsi"/>
              </w:rPr>
            </w:pPr>
            <w:r w:rsidRPr="009C4C39">
              <w:rPr>
                <w:rFonts w:cstheme="minorHAnsi"/>
              </w:rPr>
              <w:t>2</w:t>
            </w:r>
          </w:p>
        </w:tc>
      </w:tr>
      <w:tr w:rsidR="00612064" w:rsidRPr="009C4C39" w14:paraId="3369DCED" w14:textId="77777777" w:rsidTr="007208EC">
        <w:tc>
          <w:tcPr>
            <w:tcW w:w="2080" w:type="dxa"/>
            <w:vMerge/>
          </w:tcPr>
          <w:p w14:paraId="5E7BA920" w14:textId="77777777" w:rsidR="00612064" w:rsidRPr="009C4C39" w:rsidRDefault="00612064" w:rsidP="007208EC">
            <w:pPr>
              <w:rPr>
                <w:rFonts w:cstheme="minorHAnsi"/>
              </w:rPr>
            </w:pPr>
          </w:p>
        </w:tc>
        <w:tc>
          <w:tcPr>
            <w:tcW w:w="3727" w:type="dxa"/>
          </w:tcPr>
          <w:p w14:paraId="49141B2C" w14:textId="77777777" w:rsidR="00612064" w:rsidRPr="009C4C39" w:rsidRDefault="00612064" w:rsidP="007208EC">
            <w:pPr>
              <w:rPr>
                <w:rFonts w:cstheme="minorHAnsi"/>
              </w:rPr>
            </w:pPr>
            <w:r w:rsidRPr="009C4C39">
              <w:rPr>
                <w:rFonts w:cstheme="minorHAnsi"/>
              </w:rPr>
              <w:t>Cod or bass</w:t>
            </w:r>
          </w:p>
        </w:tc>
        <w:tc>
          <w:tcPr>
            <w:tcW w:w="2126" w:type="dxa"/>
          </w:tcPr>
          <w:p w14:paraId="23634C11" w14:textId="77777777" w:rsidR="00612064" w:rsidRPr="009C4C39" w:rsidRDefault="00612064" w:rsidP="007208EC">
            <w:pPr>
              <w:rPr>
                <w:rFonts w:cstheme="minorHAnsi"/>
              </w:rPr>
            </w:pPr>
            <w:r w:rsidRPr="009C4C39">
              <w:rPr>
                <w:rFonts w:cstheme="minorHAnsi"/>
              </w:rPr>
              <w:t>64</w:t>
            </w:r>
          </w:p>
        </w:tc>
      </w:tr>
      <w:tr w:rsidR="00612064" w:rsidRPr="009C4C39" w14:paraId="1234E00E" w14:textId="77777777" w:rsidTr="007208EC">
        <w:tc>
          <w:tcPr>
            <w:tcW w:w="2080" w:type="dxa"/>
            <w:vMerge/>
          </w:tcPr>
          <w:p w14:paraId="7F4D4523" w14:textId="77777777" w:rsidR="00612064" w:rsidRPr="009C4C39" w:rsidRDefault="00612064" w:rsidP="007208EC">
            <w:pPr>
              <w:rPr>
                <w:rFonts w:cstheme="minorHAnsi"/>
              </w:rPr>
            </w:pPr>
          </w:p>
        </w:tc>
        <w:tc>
          <w:tcPr>
            <w:tcW w:w="3727" w:type="dxa"/>
          </w:tcPr>
          <w:p w14:paraId="52625623" w14:textId="77777777" w:rsidR="00612064" w:rsidRPr="009C4C39" w:rsidRDefault="00612064" w:rsidP="007208EC">
            <w:pPr>
              <w:rPr>
                <w:rFonts w:cstheme="minorHAnsi"/>
              </w:rPr>
            </w:pPr>
            <w:r w:rsidRPr="009C4C39">
              <w:rPr>
                <w:rFonts w:cstheme="minorHAnsi"/>
              </w:rPr>
              <w:t>Catfish</w:t>
            </w:r>
          </w:p>
        </w:tc>
        <w:tc>
          <w:tcPr>
            <w:tcW w:w="2126" w:type="dxa"/>
          </w:tcPr>
          <w:p w14:paraId="218F5176" w14:textId="77777777" w:rsidR="00612064" w:rsidRPr="009C4C39" w:rsidRDefault="00612064" w:rsidP="007208EC">
            <w:pPr>
              <w:rPr>
                <w:rFonts w:cstheme="minorHAnsi"/>
              </w:rPr>
            </w:pPr>
            <w:r w:rsidRPr="009C4C39">
              <w:rPr>
                <w:rFonts w:cstheme="minorHAnsi"/>
              </w:rPr>
              <w:t>0</w:t>
            </w:r>
          </w:p>
        </w:tc>
      </w:tr>
      <w:tr w:rsidR="00612064" w:rsidRPr="009C4C39" w14:paraId="59F998D4" w14:textId="77777777" w:rsidTr="007208EC">
        <w:tc>
          <w:tcPr>
            <w:tcW w:w="2080" w:type="dxa"/>
            <w:vMerge/>
          </w:tcPr>
          <w:p w14:paraId="118437CE" w14:textId="77777777" w:rsidR="00612064" w:rsidRPr="009C4C39" w:rsidRDefault="00612064" w:rsidP="007208EC">
            <w:pPr>
              <w:rPr>
                <w:rFonts w:cstheme="minorHAnsi"/>
              </w:rPr>
            </w:pPr>
          </w:p>
        </w:tc>
        <w:tc>
          <w:tcPr>
            <w:tcW w:w="3727" w:type="dxa"/>
          </w:tcPr>
          <w:p w14:paraId="185D8E97" w14:textId="77777777" w:rsidR="00612064" w:rsidRPr="009C4C39" w:rsidRDefault="00612064" w:rsidP="007208EC">
            <w:pPr>
              <w:rPr>
                <w:rFonts w:cstheme="minorHAnsi"/>
              </w:rPr>
            </w:pPr>
            <w:r w:rsidRPr="009C4C39">
              <w:rPr>
                <w:rFonts w:cstheme="minorHAnsi"/>
              </w:rPr>
              <w:t>Mackerel</w:t>
            </w:r>
          </w:p>
        </w:tc>
        <w:tc>
          <w:tcPr>
            <w:tcW w:w="2126" w:type="dxa"/>
          </w:tcPr>
          <w:p w14:paraId="5833E589" w14:textId="77777777" w:rsidR="00612064" w:rsidRPr="009C4C39" w:rsidRDefault="00612064" w:rsidP="007208EC">
            <w:pPr>
              <w:rPr>
                <w:rFonts w:cstheme="minorHAnsi"/>
              </w:rPr>
            </w:pPr>
            <w:r w:rsidRPr="009C4C39">
              <w:rPr>
                <w:rFonts w:cstheme="minorHAnsi"/>
              </w:rPr>
              <w:t>0</w:t>
            </w:r>
          </w:p>
        </w:tc>
      </w:tr>
      <w:tr w:rsidR="00612064" w:rsidRPr="009C4C39" w14:paraId="66B797C2" w14:textId="77777777" w:rsidTr="007208EC">
        <w:tc>
          <w:tcPr>
            <w:tcW w:w="2080" w:type="dxa"/>
            <w:vMerge/>
          </w:tcPr>
          <w:p w14:paraId="5768D19C" w14:textId="77777777" w:rsidR="00612064" w:rsidRPr="009C4C39" w:rsidRDefault="00612064" w:rsidP="007208EC">
            <w:pPr>
              <w:rPr>
                <w:rFonts w:cstheme="minorHAnsi"/>
              </w:rPr>
            </w:pPr>
          </w:p>
        </w:tc>
        <w:tc>
          <w:tcPr>
            <w:tcW w:w="3727" w:type="dxa"/>
          </w:tcPr>
          <w:p w14:paraId="6B3E2A48" w14:textId="77777777" w:rsidR="00612064" w:rsidRPr="009C4C39" w:rsidRDefault="00612064" w:rsidP="007208EC">
            <w:pPr>
              <w:rPr>
                <w:rFonts w:cstheme="minorHAnsi"/>
              </w:rPr>
            </w:pPr>
            <w:r w:rsidRPr="009C4C39">
              <w:rPr>
                <w:rFonts w:cstheme="minorHAnsi"/>
              </w:rPr>
              <w:t>Anchovy</w:t>
            </w:r>
          </w:p>
        </w:tc>
        <w:tc>
          <w:tcPr>
            <w:tcW w:w="2126" w:type="dxa"/>
          </w:tcPr>
          <w:p w14:paraId="4AE8F97A" w14:textId="77777777" w:rsidR="00612064" w:rsidRPr="009C4C39" w:rsidRDefault="00612064" w:rsidP="007208EC">
            <w:pPr>
              <w:rPr>
                <w:rFonts w:cstheme="minorHAnsi"/>
              </w:rPr>
            </w:pPr>
            <w:r w:rsidRPr="009C4C39">
              <w:rPr>
                <w:rFonts w:cstheme="minorHAnsi"/>
              </w:rPr>
              <w:t>0</w:t>
            </w:r>
          </w:p>
        </w:tc>
      </w:tr>
      <w:tr w:rsidR="00612064" w:rsidRPr="009C4C39" w14:paraId="60AEF11F" w14:textId="77777777" w:rsidTr="007208EC">
        <w:tc>
          <w:tcPr>
            <w:tcW w:w="2080" w:type="dxa"/>
            <w:vMerge/>
          </w:tcPr>
          <w:p w14:paraId="2C45D089" w14:textId="77777777" w:rsidR="00612064" w:rsidRPr="009C4C39" w:rsidRDefault="00612064" w:rsidP="007208EC">
            <w:pPr>
              <w:rPr>
                <w:rFonts w:cstheme="minorHAnsi"/>
              </w:rPr>
            </w:pPr>
          </w:p>
        </w:tc>
        <w:tc>
          <w:tcPr>
            <w:tcW w:w="3727" w:type="dxa"/>
          </w:tcPr>
          <w:p w14:paraId="0D5DD032" w14:textId="77777777" w:rsidR="00612064" w:rsidRPr="009C4C39" w:rsidRDefault="00612064" w:rsidP="007208EC">
            <w:pPr>
              <w:rPr>
                <w:rFonts w:cstheme="minorHAnsi"/>
              </w:rPr>
            </w:pPr>
            <w:r w:rsidRPr="009C4C39">
              <w:rPr>
                <w:rFonts w:cstheme="minorHAnsi"/>
              </w:rPr>
              <w:t>Herring</w:t>
            </w:r>
          </w:p>
        </w:tc>
        <w:tc>
          <w:tcPr>
            <w:tcW w:w="2126" w:type="dxa"/>
          </w:tcPr>
          <w:p w14:paraId="6308B905" w14:textId="77777777" w:rsidR="00612064" w:rsidRPr="009C4C39" w:rsidRDefault="00612064" w:rsidP="007208EC">
            <w:pPr>
              <w:rPr>
                <w:rFonts w:cstheme="minorHAnsi"/>
              </w:rPr>
            </w:pPr>
            <w:r w:rsidRPr="009C4C39">
              <w:rPr>
                <w:rFonts w:cstheme="minorHAnsi"/>
              </w:rPr>
              <w:t>4</w:t>
            </w:r>
          </w:p>
        </w:tc>
      </w:tr>
      <w:tr w:rsidR="00612064" w:rsidRPr="009C4C39" w14:paraId="36339B98" w14:textId="77777777" w:rsidTr="007208EC">
        <w:tc>
          <w:tcPr>
            <w:tcW w:w="2080" w:type="dxa"/>
            <w:vMerge/>
          </w:tcPr>
          <w:p w14:paraId="32651937" w14:textId="77777777" w:rsidR="00612064" w:rsidRPr="009C4C39" w:rsidRDefault="00612064" w:rsidP="007208EC">
            <w:pPr>
              <w:rPr>
                <w:rFonts w:cstheme="minorHAnsi"/>
              </w:rPr>
            </w:pPr>
          </w:p>
        </w:tc>
        <w:tc>
          <w:tcPr>
            <w:tcW w:w="3727" w:type="dxa"/>
          </w:tcPr>
          <w:p w14:paraId="6B851C7C" w14:textId="77777777" w:rsidR="00612064" w:rsidRPr="009C4C39" w:rsidRDefault="00612064" w:rsidP="007208EC">
            <w:pPr>
              <w:rPr>
                <w:rFonts w:cstheme="minorHAnsi"/>
              </w:rPr>
            </w:pPr>
            <w:r w:rsidRPr="009C4C39">
              <w:rPr>
                <w:rFonts w:cstheme="minorHAnsi"/>
              </w:rPr>
              <w:t>Shark</w:t>
            </w:r>
          </w:p>
        </w:tc>
        <w:tc>
          <w:tcPr>
            <w:tcW w:w="2126" w:type="dxa"/>
          </w:tcPr>
          <w:p w14:paraId="6CA2A227" w14:textId="77777777" w:rsidR="00612064" w:rsidRPr="009C4C39" w:rsidRDefault="00612064" w:rsidP="007208EC">
            <w:pPr>
              <w:rPr>
                <w:rFonts w:cstheme="minorHAnsi"/>
              </w:rPr>
            </w:pPr>
            <w:r w:rsidRPr="009C4C39">
              <w:rPr>
                <w:rFonts w:cstheme="minorHAnsi"/>
              </w:rPr>
              <w:t>1</w:t>
            </w:r>
          </w:p>
        </w:tc>
      </w:tr>
      <w:tr w:rsidR="00612064" w:rsidRPr="009C4C39" w14:paraId="34FF7707" w14:textId="77777777" w:rsidTr="007208EC">
        <w:tc>
          <w:tcPr>
            <w:tcW w:w="2080" w:type="dxa"/>
            <w:vMerge/>
          </w:tcPr>
          <w:p w14:paraId="74E4DF92" w14:textId="77777777" w:rsidR="00612064" w:rsidRPr="009C4C39" w:rsidRDefault="00612064" w:rsidP="007208EC">
            <w:pPr>
              <w:rPr>
                <w:rFonts w:cstheme="minorHAnsi"/>
              </w:rPr>
            </w:pPr>
          </w:p>
        </w:tc>
        <w:tc>
          <w:tcPr>
            <w:tcW w:w="3727" w:type="dxa"/>
          </w:tcPr>
          <w:p w14:paraId="0B61DD94" w14:textId="77777777" w:rsidR="00612064" w:rsidRPr="009C4C39" w:rsidRDefault="00612064" w:rsidP="007208EC">
            <w:pPr>
              <w:rPr>
                <w:rFonts w:cstheme="minorHAnsi"/>
              </w:rPr>
            </w:pPr>
            <w:r w:rsidRPr="009C4C39">
              <w:rPr>
                <w:rFonts w:cstheme="minorHAnsi"/>
              </w:rPr>
              <w:t>Shrimp or prawn</w:t>
            </w:r>
          </w:p>
        </w:tc>
        <w:tc>
          <w:tcPr>
            <w:tcW w:w="2126" w:type="dxa"/>
          </w:tcPr>
          <w:p w14:paraId="447E1BDB" w14:textId="77777777" w:rsidR="00612064" w:rsidRPr="009C4C39" w:rsidRDefault="00612064" w:rsidP="007208EC">
            <w:pPr>
              <w:rPr>
                <w:rFonts w:cstheme="minorHAnsi"/>
              </w:rPr>
            </w:pPr>
            <w:r w:rsidRPr="009C4C39">
              <w:rPr>
                <w:rFonts w:cstheme="minorHAnsi"/>
              </w:rPr>
              <w:t>1</w:t>
            </w:r>
          </w:p>
        </w:tc>
      </w:tr>
      <w:tr w:rsidR="00612064" w:rsidRPr="009C4C39" w14:paraId="14A06A72" w14:textId="77777777" w:rsidTr="007208EC">
        <w:tc>
          <w:tcPr>
            <w:tcW w:w="2080" w:type="dxa"/>
            <w:vMerge/>
          </w:tcPr>
          <w:p w14:paraId="4786128C" w14:textId="77777777" w:rsidR="00612064" w:rsidRPr="009C4C39" w:rsidRDefault="00612064" w:rsidP="007208EC">
            <w:pPr>
              <w:rPr>
                <w:rFonts w:cstheme="minorHAnsi"/>
              </w:rPr>
            </w:pPr>
          </w:p>
        </w:tc>
        <w:tc>
          <w:tcPr>
            <w:tcW w:w="3727" w:type="dxa"/>
          </w:tcPr>
          <w:p w14:paraId="7D8257E0" w14:textId="77777777" w:rsidR="00612064" w:rsidRPr="009C4C39" w:rsidRDefault="00612064" w:rsidP="007208EC">
            <w:pPr>
              <w:rPr>
                <w:rFonts w:cstheme="minorHAnsi"/>
              </w:rPr>
            </w:pPr>
            <w:r w:rsidRPr="009C4C39">
              <w:rPr>
                <w:rFonts w:cstheme="minorHAnsi"/>
              </w:rPr>
              <w:t>Squid or octopus</w:t>
            </w:r>
          </w:p>
        </w:tc>
        <w:tc>
          <w:tcPr>
            <w:tcW w:w="2126" w:type="dxa"/>
          </w:tcPr>
          <w:p w14:paraId="0C723679" w14:textId="77777777" w:rsidR="00612064" w:rsidRPr="009C4C39" w:rsidRDefault="00612064" w:rsidP="007208EC">
            <w:pPr>
              <w:rPr>
                <w:rFonts w:cstheme="minorHAnsi"/>
              </w:rPr>
            </w:pPr>
            <w:r w:rsidRPr="009C4C39">
              <w:rPr>
                <w:rFonts w:cstheme="minorHAnsi"/>
              </w:rPr>
              <w:t>4</w:t>
            </w:r>
          </w:p>
        </w:tc>
      </w:tr>
      <w:tr w:rsidR="00612064" w:rsidRPr="009C4C39" w14:paraId="77BF4109" w14:textId="77777777" w:rsidTr="007208EC">
        <w:tc>
          <w:tcPr>
            <w:tcW w:w="2080" w:type="dxa"/>
            <w:vMerge/>
          </w:tcPr>
          <w:p w14:paraId="69204A83" w14:textId="77777777" w:rsidR="00612064" w:rsidRPr="009C4C39" w:rsidRDefault="00612064" w:rsidP="007208EC">
            <w:pPr>
              <w:rPr>
                <w:rFonts w:cstheme="minorHAnsi"/>
              </w:rPr>
            </w:pPr>
          </w:p>
        </w:tc>
        <w:tc>
          <w:tcPr>
            <w:tcW w:w="3727" w:type="dxa"/>
          </w:tcPr>
          <w:p w14:paraId="16D77F26" w14:textId="77777777" w:rsidR="00612064" w:rsidRPr="009C4C39" w:rsidRDefault="00612064" w:rsidP="007208EC">
            <w:pPr>
              <w:rPr>
                <w:rFonts w:cstheme="minorHAnsi"/>
              </w:rPr>
            </w:pPr>
            <w:r w:rsidRPr="009C4C39">
              <w:rPr>
                <w:rFonts w:cstheme="minorHAnsi"/>
              </w:rPr>
              <w:t>Shellfish or oyster or mussel or scallop or clams</w:t>
            </w:r>
          </w:p>
        </w:tc>
        <w:tc>
          <w:tcPr>
            <w:tcW w:w="2126" w:type="dxa"/>
          </w:tcPr>
          <w:p w14:paraId="64359C6F" w14:textId="77777777" w:rsidR="00612064" w:rsidRPr="009C4C39" w:rsidRDefault="00612064" w:rsidP="007208EC">
            <w:pPr>
              <w:rPr>
                <w:rFonts w:cstheme="minorHAnsi"/>
              </w:rPr>
            </w:pPr>
            <w:r w:rsidRPr="009C4C39">
              <w:rPr>
                <w:rFonts w:cstheme="minorHAnsi"/>
              </w:rPr>
              <w:t>6</w:t>
            </w:r>
          </w:p>
        </w:tc>
      </w:tr>
      <w:tr w:rsidR="00612064" w:rsidRPr="009C4C39" w14:paraId="4BF40125" w14:textId="77777777" w:rsidTr="007208EC">
        <w:tc>
          <w:tcPr>
            <w:tcW w:w="2080" w:type="dxa"/>
            <w:vMerge/>
          </w:tcPr>
          <w:p w14:paraId="7F2EF9FD" w14:textId="77777777" w:rsidR="00612064" w:rsidRPr="009C4C39" w:rsidRDefault="00612064" w:rsidP="007208EC">
            <w:pPr>
              <w:rPr>
                <w:rFonts w:cstheme="minorHAnsi"/>
              </w:rPr>
            </w:pPr>
          </w:p>
        </w:tc>
        <w:tc>
          <w:tcPr>
            <w:tcW w:w="3727" w:type="dxa"/>
          </w:tcPr>
          <w:p w14:paraId="48396BB3" w14:textId="77777777" w:rsidR="00612064" w:rsidRPr="009C4C39" w:rsidRDefault="00612064" w:rsidP="007208EC">
            <w:pPr>
              <w:rPr>
                <w:rFonts w:cstheme="minorHAnsi"/>
              </w:rPr>
            </w:pPr>
            <w:r w:rsidRPr="009C4C39">
              <w:rPr>
                <w:rFonts w:cstheme="minorHAnsi"/>
              </w:rPr>
              <w:t>Crab or lobster</w:t>
            </w:r>
          </w:p>
        </w:tc>
        <w:tc>
          <w:tcPr>
            <w:tcW w:w="2126" w:type="dxa"/>
          </w:tcPr>
          <w:p w14:paraId="5DE5978E" w14:textId="77777777" w:rsidR="00612064" w:rsidRPr="009C4C39" w:rsidRDefault="00612064" w:rsidP="007208EC">
            <w:pPr>
              <w:rPr>
                <w:rFonts w:cstheme="minorHAnsi"/>
              </w:rPr>
            </w:pPr>
            <w:r w:rsidRPr="009C4C39">
              <w:rPr>
                <w:rFonts w:cstheme="minorHAnsi"/>
              </w:rPr>
              <w:t>3</w:t>
            </w:r>
          </w:p>
        </w:tc>
      </w:tr>
      <w:tr w:rsidR="00612064" w:rsidRPr="009C4C39" w14:paraId="6ACA3EEE" w14:textId="77777777" w:rsidTr="007208EC">
        <w:tc>
          <w:tcPr>
            <w:tcW w:w="2080" w:type="dxa"/>
            <w:vMerge/>
          </w:tcPr>
          <w:p w14:paraId="6ADCCB1F" w14:textId="77777777" w:rsidR="00612064" w:rsidRPr="009C4C39" w:rsidRDefault="00612064" w:rsidP="007208EC">
            <w:pPr>
              <w:rPr>
                <w:rFonts w:cstheme="minorHAnsi"/>
              </w:rPr>
            </w:pPr>
          </w:p>
        </w:tc>
        <w:tc>
          <w:tcPr>
            <w:tcW w:w="3727" w:type="dxa"/>
          </w:tcPr>
          <w:p w14:paraId="33694692" w14:textId="77777777" w:rsidR="00612064" w:rsidRPr="009C4C39" w:rsidRDefault="00612064" w:rsidP="007208EC">
            <w:pPr>
              <w:rPr>
                <w:rFonts w:cstheme="minorHAnsi"/>
              </w:rPr>
            </w:pPr>
            <w:r w:rsidRPr="009C4C39">
              <w:rPr>
                <w:rFonts w:cstheme="minorHAnsi"/>
              </w:rPr>
              <w:t>Mussel</w:t>
            </w:r>
          </w:p>
        </w:tc>
        <w:tc>
          <w:tcPr>
            <w:tcW w:w="2126" w:type="dxa"/>
          </w:tcPr>
          <w:p w14:paraId="68C50E80" w14:textId="77777777" w:rsidR="00612064" w:rsidRPr="009C4C39" w:rsidRDefault="00612064" w:rsidP="007208EC">
            <w:pPr>
              <w:rPr>
                <w:rFonts w:cstheme="minorHAnsi"/>
              </w:rPr>
            </w:pPr>
            <w:r w:rsidRPr="009C4C39">
              <w:rPr>
                <w:rFonts w:cstheme="minorHAnsi"/>
              </w:rPr>
              <w:t>0</w:t>
            </w:r>
          </w:p>
        </w:tc>
      </w:tr>
      <w:tr w:rsidR="00612064" w:rsidRPr="009C4C39" w14:paraId="718353FF" w14:textId="77777777" w:rsidTr="007208EC">
        <w:tc>
          <w:tcPr>
            <w:tcW w:w="2080" w:type="dxa"/>
          </w:tcPr>
          <w:p w14:paraId="6BDD2905" w14:textId="77777777" w:rsidR="00612064" w:rsidRPr="009C4C39" w:rsidRDefault="00612064" w:rsidP="007208EC">
            <w:pPr>
              <w:rPr>
                <w:rFonts w:cstheme="minorHAnsi"/>
              </w:rPr>
            </w:pPr>
            <w:r w:rsidRPr="009C4C39">
              <w:rPr>
                <w:rFonts w:cstheme="minorHAnsi"/>
              </w:rPr>
              <w:t>Eggs</w:t>
            </w:r>
          </w:p>
        </w:tc>
        <w:tc>
          <w:tcPr>
            <w:tcW w:w="3727" w:type="dxa"/>
          </w:tcPr>
          <w:p w14:paraId="1E7B88B3" w14:textId="77777777" w:rsidR="00612064" w:rsidRPr="009C4C39" w:rsidRDefault="00612064" w:rsidP="007208EC">
            <w:pPr>
              <w:rPr>
                <w:rFonts w:cstheme="minorHAnsi"/>
              </w:rPr>
            </w:pPr>
            <w:r w:rsidRPr="009C4C39">
              <w:rPr>
                <w:rFonts w:cstheme="minorHAnsi"/>
              </w:rPr>
              <w:t>Eggs</w:t>
            </w:r>
          </w:p>
        </w:tc>
        <w:tc>
          <w:tcPr>
            <w:tcW w:w="2126" w:type="dxa"/>
          </w:tcPr>
          <w:p w14:paraId="0437F374" w14:textId="77777777" w:rsidR="00612064" w:rsidRPr="009C4C39" w:rsidRDefault="00612064" w:rsidP="007208EC">
            <w:pPr>
              <w:rPr>
                <w:rFonts w:cstheme="minorHAnsi"/>
              </w:rPr>
            </w:pPr>
            <w:r w:rsidRPr="009C4C39">
              <w:rPr>
                <w:rFonts w:cstheme="minorHAnsi"/>
              </w:rPr>
              <w:t>37 (51 egg)</w:t>
            </w:r>
          </w:p>
        </w:tc>
      </w:tr>
      <w:tr w:rsidR="00612064" w:rsidRPr="009C4C39" w14:paraId="4D9C2825" w14:textId="77777777" w:rsidTr="007208EC">
        <w:tc>
          <w:tcPr>
            <w:tcW w:w="2080" w:type="dxa"/>
            <w:vMerge w:val="restart"/>
          </w:tcPr>
          <w:p w14:paraId="563A59F1" w14:textId="77777777" w:rsidR="00612064" w:rsidRPr="009C4C39" w:rsidRDefault="00612064" w:rsidP="007208EC">
            <w:pPr>
              <w:rPr>
                <w:rFonts w:cstheme="minorHAnsi"/>
              </w:rPr>
            </w:pPr>
            <w:r w:rsidRPr="009C4C39">
              <w:rPr>
                <w:rFonts w:cstheme="minorHAnsi"/>
              </w:rPr>
              <w:t>Nuts</w:t>
            </w:r>
          </w:p>
        </w:tc>
        <w:tc>
          <w:tcPr>
            <w:tcW w:w="3727" w:type="dxa"/>
          </w:tcPr>
          <w:p w14:paraId="17995994" w14:textId="77777777" w:rsidR="00612064" w:rsidRPr="009C4C39" w:rsidRDefault="00612064" w:rsidP="007208EC">
            <w:pPr>
              <w:rPr>
                <w:rFonts w:cstheme="minorHAnsi"/>
              </w:rPr>
            </w:pPr>
            <w:r w:rsidRPr="009C4C39">
              <w:rPr>
                <w:rFonts w:cstheme="minorHAnsi"/>
              </w:rPr>
              <w:t>Almond</w:t>
            </w:r>
          </w:p>
        </w:tc>
        <w:tc>
          <w:tcPr>
            <w:tcW w:w="2126" w:type="dxa"/>
          </w:tcPr>
          <w:p w14:paraId="710E533C" w14:textId="77777777" w:rsidR="00612064" w:rsidRPr="009C4C39" w:rsidRDefault="00612064" w:rsidP="007208EC">
            <w:pPr>
              <w:rPr>
                <w:rFonts w:cstheme="minorHAnsi"/>
              </w:rPr>
            </w:pPr>
            <w:r w:rsidRPr="009C4C39">
              <w:rPr>
                <w:rFonts w:cstheme="minorHAnsi"/>
              </w:rPr>
              <w:t>9</w:t>
            </w:r>
          </w:p>
        </w:tc>
      </w:tr>
      <w:tr w:rsidR="00612064" w:rsidRPr="009C4C39" w14:paraId="09612967" w14:textId="77777777" w:rsidTr="007208EC">
        <w:tc>
          <w:tcPr>
            <w:tcW w:w="2080" w:type="dxa"/>
            <w:vMerge/>
          </w:tcPr>
          <w:p w14:paraId="7ABCFD50" w14:textId="77777777" w:rsidR="00612064" w:rsidRPr="009C4C39" w:rsidRDefault="00612064" w:rsidP="007208EC">
            <w:pPr>
              <w:rPr>
                <w:rFonts w:cstheme="minorHAnsi"/>
              </w:rPr>
            </w:pPr>
          </w:p>
        </w:tc>
        <w:tc>
          <w:tcPr>
            <w:tcW w:w="3727" w:type="dxa"/>
          </w:tcPr>
          <w:p w14:paraId="3F4ED927" w14:textId="77777777" w:rsidR="00612064" w:rsidRPr="009C4C39" w:rsidRDefault="00612064" w:rsidP="007208EC">
            <w:pPr>
              <w:rPr>
                <w:rFonts w:cstheme="minorHAnsi"/>
              </w:rPr>
            </w:pPr>
            <w:r w:rsidRPr="009C4C39">
              <w:rPr>
                <w:rFonts w:cstheme="minorHAnsi"/>
              </w:rPr>
              <w:t>Chestnuts</w:t>
            </w:r>
          </w:p>
        </w:tc>
        <w:tc>
          <w:tcPr>
            <w:tcW w:w="2126" w:type="dxa"/>
          </w:tcPr>
          <w:p w14:paraId="4EED8702" w14:textId="77777777" w:rsidR="00612064" w:rsidRPr="009C4C39" w:rsidRDefault="00612064" w:rsidP="007208EC">
            <w:pPr>
              <w:rPr>
                <w:rFonts w:cstheme="minorHAnsi"/>
              </w:rPr>
            </w:pPr>
            <w:r w:rsidRPr="009C4C39">
              <w:rPr>
                <w:rFonts w:cstheme="minorHAnsi"/>
              </w:rPr>
              <w:t>0 (26 chestnut)</w:t>
            </w:r>
          </w:p>
        </w:tc>
      </w:tr>
      <w:tr w:rsidR="00612064" w:rsidRPr="009C4C39" w14:paraId="23C369DC" w14:textId="77777777" w:rsidTr="007208EC">
        <w:tc>
          <w:tcPr>
            <w:tcW w:w="2080" w:type="dxa"/>
            <w:vMerge/>
          </w:tcPr>
          <w:p w14:paraId="6F7E0771" w14:textId="77777777" w:rsidR="00612064" w:rsidRPr="009C4C39" w:rsidRDefault="00612064" w:rsidP="007208EC">
            <w:pPr>
              <w:rPr>
                <w:rFonts w:cstheme="minorHAnsi"/>
              </w:rPr>
            </w:pPr>
          </w:p>
        </w:tc>
        <w:tc>
          <w:tcPr>
            <w:tcW w:w="3727" w:type="dxa"/>
          </w:tcPr>
          <w:p w14:paraId="50F06EA3" w14:textId="77777777" w:rsidR="00612064" w:rsidRPr="009C4C39" w:rsidRDefault="00612064" w:rsidP="007208EC">
            <w:pPr>
              <w:rPr>
                <w:rFonts w:cstheme="minorHAnsi"/>
              </w:rPr>
            </w:pPr>
            <w:r w:rsidRPr="009C4C39">
              <w:rPr>
                <w:rFonts w:cstheme="minorHAnsi"/>
              </w:rPr>
              <w:t>Hazelnuts</w:t>
            </w:r>
          </w:p>
        </w:tc>
        <w:tc>
          <w:tcPr>
            <w:tcW w:w="2126" w:type="dxa"/>
          </w:tcPr>
          <w:p w14:paraId="32D15555" w14:textId="77777777" w:rsidR="00612064" w:rsidRPr="009C4C39" w:rsidRDefault="00612064" w:rsidP="007208EC">
            <w:pPr>
              <w:rPr>
                <w:rFonts w:cstheme="minorHAnsi"/>
              </w:rPr>
            </w:pPr>
            <w:r w:rsidRPr="009C4C39">
              <w:rPr>
                <w:rFonts w:cstheme="minorHAnsi"/>
              </w:rPr>
              <w:t>1</w:t>
            </w:r>
          </w:p>
        </w:tc>
      </w:tr>
      <w:tr w:rsidR="00612064" w:rsidRPr="009C4C39" w14:paraId="40D870BA" w14:textId="77777777" w:rsidTr="007208EC">
        <w:tc>
          <w:tcPr>
            <w:tcW w:w="2080" w:type="dxa"/>
            <w:vMerge/>
          </w:tcPr>
          <w:p w14:paraId="1AC0D772" w14:textId="77777777" w:rsidR="00612064" w:rsidRPr="009C4C39" w:rsidRDefault="00612064" w:rsidP="007208EC">
            <w:pPr>
              <w:rPr>
                <w:rFonts w:cstheme="minorHAnsi"/>
              </w:rPr>
            </w:pPr>
          </w:p>
        </w:tc>
        <w:tc>
          <w:tcPr>
            <w:tcW w:w="3727" w:type="dxa"/>
          </w:tcPr>
          <w:p w14:paraId="7315DE91" w14:textId="77777777" w:rsidR="00612064" w:rsidRPr="009C4C39" w:rsidRDefault="00612064" w:rsidP="007208EC">
            <w:pPr>
              <w:rPr>
                <w:rFonts w:cstheme="minorHAnsi"/>
              </w:rPr>
            </w:pPr>
            <w:r w:rsidRPr="009C4C39">
              <w:rPr>
                <w:rFonts w:cstheme="minorHAnsi"/>
              </w:rPr>
              <w:t>Walnuts</w:t>
            </w:r>
          </w:p>
        </w:tc>
        <w:tc>
          <w:tcPr>
            <w:tcW w:w="2126" w:type="dxa"/>
          </w:tcPr>
          <w:p w14:paraId="29085CAF" w14:textId="77777777" w:rsidR="00612064" w:rsidRPr="009C4C39" w:rsidRDefault="00612064" w:rsidP="007208EC">
            <w:pPr>
              <w:rPr>
                <w:rFonts w:cstheme="minorHAnsi"/>
              </w:rPr>
            </w:pPr>
            <w:r w:rsidRPr="009C4C39">
              <w:rPr>
                <w:rFonts w:cstheme="minorHAnsi"/>
              </w:rPr>
              <w:t>6</w:t>
            </w:r>
          </w:p>
        </w:tc>
      </w:tr>
      <w:tr w:rsidR="00612064" w:rsidRPr="009C4C39" w14:paraId="2B7315EA" w14:textId="77777777" w:rsidTr="007208EC">
        <w:tc>
          <w:tcPr>
            <w:tcW w:w="2080" w:type="dxa"/>
            <w:vMerge/>
          </w:tcPr>
          <w:p w14:paraId="4A697087" w14:textId="77777777" w:rsidR="00612064" w:rsidRPr="009C4C39" w:rsidRDefault="00612064" w:rsidP="007208EC">
            <w:pPr>
              <w:rPr>
                <w:rFonts w:cstheme="minorHAnsi"/>
              </w:rPr>
            </w:pPr>
          </w:p>
        </w:tc>
        <w:tc>
          <w:tcPr>
            <w:tcW w:w="3727" w:type="dxa"/>
          </w:tcPr>
          <w:p w14:paraId="4A0EC688" w14:textId="77777777" w:rsidR="00612064" w:rsidRPr="009C4C39" w:rsidRDefault="00612064" w:rsidP="007208EC">
            <w:pPr>
              <w:rPr>
                <w:rFonts w:cstheme="minorHAnsi"/>
              </w:rPr>
            </w:pPr>
            <w:r w:rsidRPr="009C4C39">
              <w:rPr>
                <w:rFonts w:cstheme="minorHAnsi"/>
              </w:rPr>
              <w:t>Cashews</w:t>
            </w:r>
          </w:p>
        </w:tc>
        <w:tc>
          <w:tcPr>
            <w:tcW w:w="2126" w:type="dxa"/>
          </w:tcPr>
          <w:p w14:paraId="33E320EE" w14:textId="77777777" w:rsidR="00612064" w:rsidRPr="009C4C39" w:rsidRDefault="00612064" w:rsidP="007208EC">
            <w:pPr>
              <w:rPr>
                <w:rFonts w:cstheme="minorHAnsi"/>
              </w:rPr>
            </w:pPr>
            <w:r w:rsidRPr="009C4C39">
              <w:rPr>
                <w:rFonts w:cstheme="minorHAnsi"/>
              </w:rPr>
              <w:t>0</w:t>
            </w:r>
          </w:p>
        </w:tc>
      </w:tr>
      <w:tr w:rsidR="00612064" w:rsidRPr="009C4C39" w14:paraId="5C714595" w14:textId="77777777" w:rsidTr="007208EC">
        <w:tc>
          <w:tcPr>
            <w:tcW w:w="2080" w:type="dxa"/>
            <w:vMerge/>
          </w:tcPr>
          <w:p w14:paraId="791C8879" w14:textId="77777777" w:rsidR="00612064" w:rsidRPr="009C4C39" w:rsidRDefault="00612064" w:rsidP="007208EC">
            <w:pPr>
              <w:rPr>
                <w:rFonts w:cstheme="minorHAnsi"/>
              </w:rPr>
            </w:pPr>
          </w:p>
        </w:tc>
        <w:tc>
          <w:tcPr>
            <w:tcW w:w="3727" w:type="dxa"/>
          </w:tcPr>
          <w:p w14:paraId="56AC7B53" w14:textId="77777777" w:rsidR="00612064" w:rsidRPr="009C4C39" w:rsidRDefault="00612064" w:rsidP="007208EC">
            <w:pPr>
              <w:rPr>
                <w:rFonts w:cstheme="minorHAnsi"/>
              </w:rPr>
            </w:pPr>
            <w:r w:rsidRPr="009C4C39">
              <w:rPr>
                <w:rFonts w:cstheme="minorHAnsi"/>
              </w:rPr>
              <w:t>Pistachios</w:t>
            </w:r>
          </w:p>
        </w:tc>
        <w:tc>
          <w:tcPr>
            <w:tcW w:w="2126" w:type="dxa"/>
          </w:tcPr>
          <w:p w14:paraId="3203F240" w14:textId="77777777" w:rsidR="00612064" w:rsidRPr="009C4C39" w:rsidRDefault="00612064" w:rsidP="007208EC">
            <w:pPr>
              <w:rPr>
                <w:rFonts w:cstheme="minorHAnsi"/>
              </w:rPr>
            </w:pPr>
            <w:r w:rsidRPr="009C4C39">
              <w:rPr>
                <w:rFonts w:cstheme="minorHAnsi"/>
              </w:rPr>
              <w:t>2</w:t>
            </w:r>
          </w:p>
        </w:tc>
      </w:tr>
      <w:tr w:rsidR="00612064" w:rsidRPr="009C4C39" w14:paraId="5C948609" w14:textId="77777777" w:rsidTr="007208EC">
        <w:tc>
          <w:tcPr>
            <w:tcW w:w="2080" w:type="dxa"/>
            <w:vMerge/>
          </w:tcPr>
          <w:p w14:paraId="00875826" w14:textId="77777777" w:rsidR="00612064" w:rsidRPr="009C4C39" w:rsidRDefault="00612064" w:rsidP="007208EC">
            <w:pPr>
              <w:rPr>
                <w:rFonts w:cstheme="minorHAnsi"/>
              </w:rPr>
            </w:pPr>
          </w:p>
        </w:tc>
        <w:tc>
          <w:tcPr>
            <w:tcW w:w="3727" w:type="dxa"/>
          </w:tcPr>
          <w:p w14:paraId="634D564F" w14:textId="77777777" w:rsidR="00612064" w:rsidRPr="009C4C39" w:rsidRDefault="00612064" w:rsidP="007208EC">
            <w:pPr>
              <w:rPr>
                <w:rFonts w:cstheme="minorHAnsi"/>
              </w:rPr>
            </w:pPr>
            <w:r w:rsidRPr="009C4C39">
              <w:rPr>
                <w:rFonts w:cstheme="minorHAnsi"/>
              </w:rPr>
              <w:t>Pine nuts</w:t>
            </w:r>
          </w:p>
        </w:tc>
        <w:tc>
          <w:tcPr>
            <w:tcW w:w="2126" w:type="dxa"/>
          </w:tcPr>
          <w:p w14:paraId="28F510DC" w14:textId="77777777" w:rsidR="00612064" w:rsidRPr="009C4C39" w:rsidRDefault="00612064" w:rsidP="007208EC">
            <w:pPr>
              <w:rPr>
                <w:rFonts w:cstheme="minorHAnsi"/>
              </w:rPr>
            </w:pPr>
            <w:r w:rsidRPr="009C4C39">
              <w:rPr>
                <w:rFonts w:cstheme="minorHAnsi"/>
              </w:rPr>
              <w:t>0</w:t>
            </w:r>
          </w:p>
        </w:tc>
      </w:tr>
      <w:tr w:rsidR="00612064" w:rsidRPr="009C4C39" w14:paraId="502A8D5E" w14:textId="77777777" w:rsidTr="007208EC">
        <w:tc>
          <w:tcPr>
            <w:tcW w:w="2080" w:type="dxa"/>
            <w:vMerge/>
          </w:tcPr>
          <w:p w14:paraId="48E6F75D" w14:textId="77777777" w:rsidR="00612064" w:rsidRPr="009C4C39" w:rsidRDefault="00612064" w:rsidP="007208EC">
            <w:pPr>
              <w:rPr>
                <w:rFonts w:cstheme="minorHAnsi"/>
              </w:rPr>
            </w:pPr>
          </w:p>
        </w:tc>
        <w:tc>
          <w:tcPr>
            <w:tcW w:w="3727" w:type="dxa"/>
          </w:tcPr>
          <w:p w14:paraId="5FAC7A6F" w14:textId="77777777" w:rsidR="00612064" w:rsidRPr="009C4C39" w:rsidRDefault="00612064" w:rsidP="007208EC">
            <w:pPr>
              <w:rPr>
                <w:rFonts w:cstheme="minorHAnsi"/>
              </w:rPr>
            </w:pPr>
            <w:r w:rsidRPr="009C4C39">
              <w:rPr>
                <w:rFonts w:cstheme="minorHAnsi"/>
              </w:rPr>
              <w:t>Brazil nuts</w:t>
            </w:r>
          </w:p>
        </w:tc>
        <w:tc>
          <w:tcPr>
            <w:tcW w:w="2126" w:type="dxa"/>
          </w:tcPr>
          <w:p w14:paraId="76E1D162" w14:textId="77777777" w:rsidR="00612064" w:rsidRPr="009C4C39" w:rsidRDefault="00612064" w:rsidP="007208EC">
            <w:pPr>
              <w:rPr>
                <w:rFonts w:cstheme="minorHAnsi"/>
              </w:rPr>
            </w:pPr>
            <w:r w:rsidRPr="009C4C39">
              <w:rPr>
                <w:rFonts w:cstheme="minorHAnsi"/>
              </w:rPr>
              <w:t>0</w:t>
            </w:r>
          </w:p>
        </w:tc>
      </w:tr>
      <w:tr w:rsidR="00612064" w:rsidRPr="009C4C39" w14:paraId="36D43711" w14:textId="77777777" w:rsidTr="007208EC">
        <w:tc>
          <w:tcPr>
            <w:tcW w:w="2080" w:type="dxa"/>
            <w:vMerge/>
          </w:tcPr>
          <w:p w14:paraId="0B7E373A" w14:textId="77777777" w:rsidR="00612064" w:rsidRPr="009C4C39" w:rsidRDefault="00612064" w:rsidP="007208EC">
            <w:pPr>
              <w:rPr>
                <w:rFonts w:cstheme="minorHAnsi"/>
              </w:rPr>
            </w:pPr>
          </w:p>
        </w:tc>
        <w:tc>
          <w:tcPr>
            <w:tcW w:w="3727" w:type="dxa"/>
          </w:tcPr>
          <w:p w14:paraId="04196B04" w14:textId="77777777" w:rsidR="00612064" w:rsidRPr="009C4C39" w:rsidRDefault="00612064" w:rsidP="007208EC">
            <w:pPr>
              <w:rPr>
                <w:rFonts w:cstheme="minorHAnsi"/>
              </w:rPr>
            </w:pPr>
            <w:r w:rsidRPr="009C4C39">
              <w:rPr>
                <w:rFonts w:cstheme="minorHAnsi"/>
              </w:rPr>
              <w:t>Macadamia nuts</w:t>
            </w:r>
          </w:p>
        </w:tc>
        <w:tc>
          <w:tcPr>
            <w:tcW w:w="2126" w:type="dxa"/>
          </w:tcPr>
          <w:p w14:paraId="5E2B1BBE" w14:textId="77777777" w:rsidR="00612064" w:rsidRPr="009C4C39" w:rsidRDefault="00612064" w:rsidP="007208EC">
            <w:pPr>
              <w:rPr>
                <w:rFonts w:cstheme="minorHAnsi"/>
              </w:rPr>
            </w:pPr>
            <w:r w:rsidRPr="009C4C39">
              <w:rPr>
                <w:rFonts w:cstheme="minorHAnsi"/>
              </w:rPr>
              <w:t>1</w:t>
            </w:r>
          </w:p>
        </w:tc>
      </w:tr>
      <w:tr w:rsidR="00612064" w:rsidRPr="009C4C39" w14:paraId="7311F49F" w14:textId="77777777" w:rsidTr="007208EC">
        <w:tc>
          <w:tcPr>
            <w:tcW w:w="2080" w:type="dxa"/>
            <w:vMerge/>
          </w:tcPr>
          <w:p w14:paraId="0651685D" w14:textId="77777777" w:rsidR="00612064" w:rsidRPr="009C4C39" w:rsidRDefault="00612064" w:rsidP="007208EC">
            <w:pPr>
              <w:rPr>
                <w:rFonts w:cstheme="minorHAnsi"/>
              </w:rPr>
            </w:pPr>
          </w:p>
        </w:tc>
        <w:tc>
          <w:tcPr>
            <w:tcW w:w="3727" w:type="dxa"/>
          </w:tcPr>
          <w:p w14:paraId="7C1D5B73" w14:textId="77777777" w:rsidR="00612064" w:rsidRPr="009C4C39" w:rsidRDefault="00612064" w:rsidP="007208EC">
            <w:pPr>
              <w:rPr>
                <w:rFonts w:cstheme="minorHAnsi"/>
              </w:rPr>
            </w:pPr>
            <w:r w:rsidRPr="009C4C39">
              <w:rPr>
                <w:rFonts w:cstheme="minorHAnsi"/>
              </w:rPr>
              <w:t>Peanuts</w:t>
            </w:r>
          </w:p>
        </w:tc>
        <w:tc>
          <w:tcPr>
            <w:tcW w:w="2126" w:type="dxa"/>
          </w:tcPr>
          <w:p w14:paraId="0D4A364E" w14:textId="77777777" w:rsidR="00612064" w:rsidRPr="009C4C39" w:rsidRDefault="00612064" w:rsidP="007208EC">
            <w:pPr>
              <w:rPr>
                <w:rFonts w:cstheme="minorHAnsi"/>
              </w:rPr>
            </w:pPr>
            <w:r w:rsidRPr="009C4C39">
              <w:rPr>
                <w:rFonts w:cstheme="minorHAnsi"/>
              </w:rPr>
              <w:t>5</w:t>
            </w:r>
          </w:p>
        </w:tc>
      </w:tr>
      <w:tr w:rsidR="00612064" w:rsidRPr="009C4C39" w14:paraId="40BB3C59" w14:textId="77777777" w:rsidTr="007208EC">
        <w:tc>
          <w:tcPr>
            <w:tcW w:w="2080" w:type="dxa"/>
            <w:vMerge w:val="restart"/>
          </w:tcPr>
          <w:p w14:paraId="12E27100" w14:textId="77777777" w:rsidR="00612064" w:rsidRPr="009C4C39" w:rsidRDefault="00612064" w:rsidP="007208EC">
            <w:pPr>
              <w:rPr>
                <w:rFonts w:cstheme="minorHAnsi"/>
              </w:rPr>
            </w:pPr>
            <w:r w:rsidRPr="009C4C39">
              <w:rPr>
                <w:rFonts w:cstheme="minorHAnsi"/>
              </w:rPr>
              <w:t>Vegetables</w:t>
            </w:r>
          </w:p>
        </w:tc>
        <w:tc>
          <w:tcPr>
            <w:tcW w:w="3727" w:type="dxa"/>
          </w:tcPr>
          <w:p w14:paraId="1415BC95" w14:textId="77777777" w:rsidR="00612064" w:rsidRPr="009C4C39" w:rsidRDefault="00612064" w:rsidP="007208EC">
            <w:pPr>
              <w:rPr>
                <w:rFonts w:cstheme="minorHAnsi"/>
              </w:rPr>
            </w:pPr>
            <w:r w:rsidRPr="009C4C39">
              <w:rPr>
                <w:rFonts w:cstheme="minorHAnsi"/>
              </w:rPr>
              <w:t>Broccoli</w:t>
            </w:r>
          </w:p>
        </w:tc>
        <w:tc>
          <w:tcPr>
            <w:tcW w:w="2126" w:type="dxa"/>
          </w:tcPr>
          <w:p w14:paraId="20F060B8" w14:textId="77777777" w:rsidR="00612064" w:rsidRPr="009C4C39" w:rsidRDefault="00612064" w:rsidP="007208EC">
            <w:pPr>
              <w:rPr>
                <w:rFonts w:cstheme="minorHAnsi"/>
              </w:rPr>
            </w:pPr>
            <w:r w:rsidRPr="009C4C39">
              <w:rPr>
                <w:rFonts w:cstheme="minorHAnsi"/>
              </w:rPr>
              <w:t>5</w:t>
            </w:r>
          </w:p>
        </w:tc>
      </w:tr>
      <w:tr w:rsidR="00612064" w:rsidRPr="009C4C39" w14:paraId="0580EC22" w14:textId="77777777" w:rsidTr="007208EC">
        <w:tc>
          <w:tcPr>
            <w:tcW w:w="2080" w:type="dxa"/>
            <w:vMerge/>
          </w:tcPr>
          <w:p w14:paraId="6A070370" w14:textId="77777777" w:rsidR="00612064" w:rsidRPr="009C4C39" w:rsidRDefault="00612064" w:rsidP="007208EC">
            <w:pPr>
              <w:rPr>
                <w:rFonts w:cstheme="minorHAnsi"/>
              </w:rPr>
            </w:pPr>
          </w:p>
        </w:tc>
        <w:tc>
          <w:tcPr>
            <w:tcW w:w="3727" w:type="dxa"/>
          </w:tcPr>
          <w:p w14:paraId="2A1BC91D" w14:textId="77777777" w:rsidR="00612064" w:rsidRPr="009C4C39" w:rsidRDefault="00612064" w:rsidP="007208EC">
            <w:pPr>
              <w:rPr>
                <w:rFonts w:cstheme="minorHAnsi"/>
              </w:rPr>
            </w:pPr>
            <w:r w:rsidRPr="009C4C39">
              <w:rPr>
                <w:rFonts w:cstheme="minorHAnsi"/>
              </w:rPr>
              <w:t>Cabbage</w:t>
            </w:r>
          </w:p>
        </w:tc>
        <w:tc>
          <w:tcPr>
            <w:tcW w:w="2126" w:type="dxa"/>
          </w:tcPr>
          <w:p w14:paraId="06FF26D2" w14:textId="77777777" w:rsidR="00612064" w:rsidRPr="009C4C39" w:rsidRDefault="00612064" w:rsidP="007208EC">
            <w:pPr>
              <w:rPr>
                <w:rFonts w:cstheme="minorHAnsi"/>
              </w:rPr>
            </w:pPr>
            <w:r w:rsidRPr="009C4C39">
              <w:rPr>
                <w:rFonts w:cstheme="minorHAnsi"/>
              </w:rPr>
              <w:t>2</w:t>
            </w:r>
          </w:p>
        </w:tc>
      </w:tr>
      <w:tr w:rsidR="00612064" w:rsidRPr="009C4C39" w14:paraId="4744F68E" w14:textId="77777777" w:rsidTr="007208EC">
        <w:tc>
          <w:tcPr>
            <w:tcW w:w="2080" w:type="dxa"/>
            <w:vMerge/>
          </w:tcPr>
          <w:p w14:paraId="3DEF7D6A" w14:textId="77777777" w:rsidR="00612064" w:rsidRPr="009C4C39" w:rsidRDefault="00612064" w:rsidP="007208EC">
            <w:pPr>
              <w:rPr>
                <w:rFonts w:cstheme="minorHAnsi"/>
              </w:rPr>
            </w:pPr>
          </w:p>
        </w:tc>
        <w:tc>
          <w:tcPr>
            <w:tcW w:w="3727" w:type="dxa"/>
          </w:tcPr>
          <w:p w14:paraId="27AB13AA" w14:textId="77777777" w:rsidR="00612064" w:rsidRPr="009C4C39" w:rsidRDefault="00612064" w:rsidP="007208EC">
            <w:pPr>
              <w:rPr>
                <w:rFonts w:cstheme="minorHAnsi"/>
              </w:rPr>
            </w:pPr>
            <w:r w:rsidRPr="009C4C39">
              <w:rPr>
                <w:rFonts w:cstheme="minorHAnsi"/>
              </w:rPr>
              <w:t>Carrots</w:t>
            </w:r>
          </w:p>
        </w:tc>
        <w:tc>
          <w:tcPr>
            <w:tcW w:w="2126" w:type="dxa"/>
          </w:tcPr>
          <w:p w14:paraId="691E3786" w14:textId="77777777" w:rsidR="00612064" w:rsidRPr="009C4C39" w:rsidRDefault="00612064" w:rsidP="007208EC">
            <w:pPr>
              <w:rPr>
                <w:rFonts w:cstheme="minorHAnsi"/>
              </w:rPr>
            </w:pPr>
            <w:r w:rsidRPr="009C4C39">
              <w:rPr>
                <w:rFonts w:cstheme="minorHAnsi"/>
              </w:rPr>
              <w:t>4</w:t>
            </w:r>
          </w:p>
        </w:tc>
      </w:tr>
      <w:tr w:rsidR="00612064" w:rsidRPr="009C4C39" w14:paraId="75FDD9A2" w14:textId="77777777" w:rsidTr="007208EC">
        <w:tc>
          <w:tcPr>
            <w:tcW w:w="2080" w:type="dxa"/>
            <w:vMerge/>
          </w:tcPr>
          <w:p w14:paraId="3BB38E7C" w14:textId="77777777" w:rsidR="00612064" w:rsidRPr="009C4C39" w:rsidRDefault="00612064" w:rsidP="007208EC">
            <w:pPr>
              <w:rPr>
                <w:rFonts w:cstheme="minorHAnsi"/>
              </w:rPr>
            </w:pPr>
          </w:p>
        </w:tc>
        <w:tc>
          <w:tcPr>
            <w:tcW w:w="3727" w:type="dxa"/>
          </w:tcPr>
          <w:p w14:paraId="726E1046" w14:textId="77777777" w:rsidR="00612064" w:rsidRPr="009C4C39" w:rsidRDefault="00612064" w:rsidP="007208EC">
            <w:pPr>
              <w:rPr>
                <w:rFonts w:cstheme="minorHAnsi"/>
              </w:rPr>
            </w:pPr>
            <w:r w:rsidRPr="009C4C39">
              <w:rPr>
                <w:rFonts w:cstheme="minorHAnsi"/>
              </w:rPr>
              <w:t>Celery</w:t>
            </w:r>
          </w:p>
        </w:tc>
        <w:tc>
          <w:tcPr>
            <w:tcW w:w="2126" w:type="dxa"/>
          </w:tcPr>
          <w:p w14:paraId="0373367C" w14:textId="77777777" w:rsidR="00612064" w:rsidRPr="009C4C39" w:rsidRDefault="00612064" w:rsidP="007208EC">
            <w:pPr>
              <w:rPr>
                <w:rFonts w:cstheme="minorHAnsi"/>
              </w:rPr>
            </w:pPr>
            <w:r w:rsidRPr="009C4C39">
              <w:rPr>
                <w:rFonts w:cstheme="minorHAnsi"/>
              </w:rPr>
              <w:t>0</w:t>
            </w:r>
          </w:p>
        </w:tc>
      </w:tr>
      <w:tr w:rsidR="00612064" w:rsidRPr="009C4C39" w14:paraId="28998C90" w14:textId="77777777" w:rsidTr="007208EC">
        <w:tc>
          <w:tcPr>
            <w:tcW w:w="2080" w:type="dxa"/>
            <w:vMerge/>
          </w:tcPr>
          <w:p w14:paraId="26930A99" w14:textId="77777777" w:rsidR="00612064" w:rsidRPr="009C4C39" w:rsidRDefault="00612064" w:rsidP="007208EC">
            <w:pPr>
              <w:rPr>
                <w:rFonts w:cstheme="minorHAnsi"/>
              </w:rPr>
            </w:pPr>
          </w:p>
        </w:tc>
        <w:tc>
          <w:tcPr>
            <w:tcW w:w="3727" w:type="dxa"/>
          </w:tcPr>
          <w:p w14:paraId="720A550A" w14:textId="77777777" w:rsidR="00612064" w:rsidRPr="009C4C39" w:rsidRDefault="00612064" w:rsidP="007208EC">
            <w:pPr>
              <w:rPr>
                <w:rFonts w:cstheme="minorHAnsi"/>
              </w:rPr>
            </w:pPr>
            <w:r w:rsidRPr="009C4C39">
              <w:rPr>
                <w:rFonts w:cstheme="minorHAnsi"/>
              </w:rPr>
              <w:t>Corn</w:t>
            </w:r>
          </w:p>
        </w:tc>
        <w:tc>
          <w:tcPr>
            <w:tcW w:w="2126" w:type="dxa"/>
          </w:tcPr>
          <w:p w14:paraId="116D4916" w14:textId="77777777" w:rsidR="00612064" w:rsidRPr="009C4C39" w:rsidRDefault="00612064" w:rsidP="007208EC">
            <w:pPr>
              <w:rPr>
                <w:rFonts w:cstheme="minorHAnsi"/>
              </w:rPr>
            </w:pPr>
            <w:r w:rsidRPr="009C4C39">
              <w:rPr>
                <w:rFonts w:cstheme="minorHAnsi"/>
              </w:rPr>
              <w:t>14</w:t>
            </w:r>
          </w:p>
        </w:tc>
      </w:tr>
      <w:tr w:rsidR="00612064" w:rsidRPr="009C4C39" w14:paraId="60D09884" w14:textId="77777777" w:rsidTr="007208EC">
        <w:tc>
          <w:tcPr>
            <w:tcW w:w="2080" w:type="dxa"/>
            <w:vMerge/>
          </w:tcPr>
          <w:p w14:paraId="25B2334D" w14:textId="77777777" w:rsidR="00612064" w:rsidRPr="009C4C39" w:rsidRDefault="00612064" w:rsidP="007208EC">
            <w:pPr>
              <w:rPr>
                <w:rFonts w:cstheme="minorHAnsi"/>
              </w:rPr>
            </w:pPr>
          </w:p>
        </w:tc>
        <w:tc>
          <w:tcPr>
            <w:tcW w:w="3727" w:type="dxa"/>
          </w:tcPr>
          <w:p w14:paraId="4066D349" w14:textId="77777777" w:rsidR="00612064" w:rsidRPr="009C4C39" w:rsidRDefault="00612064" w:rsidP="007208EC">
            <w:pPr>
              <w:rPr>
                <w:rFonts w:cstheme="minorHAnsi"/>
              </w:rPr>
            </w:pPr>
            <w:r w:rsidRPr="009C4C39">
              <w:rPr>
                <w:rFonts w:cstheme="minorHAnsi"/>
              </w:rPr>
              <w:t>Lettuce</w:t>
            </w:r>
          </w:p>
        </w:tc>
        <w:tc>
          <w:tcPr>
            <w:tcW w:w="2126" w:type="dxa"/>
          </w:tcPr>
          <w:p w14:paraId="43C467D8" w14:textId="77777777" w:rsidR="00612064" w:rsidRPr="009C4C39" w:rsidRDefault="00612064" w:rsidP="007208EC">
            <w:pPr>
              <w:rPr>
                <w:rFonts w:cstheme="minorHAnsi"/>
              </w:rPr>
            </w:pPr>
            <w:r w:rsidRPr="009C4C39">
              <w:rPr>
                <w:rFonts w:cstheme="minorHAnsi"/>
              </w:rPr>
              <w:t>0</w:t>
            </w:r>
          </w:p>
        </w:tc>
      </w:tr>
      <w:tr w:rsidR="00612064" w:rsidRPr="009C4C39" w14:paraId="5B45460F" w14:textId="77777777" w:rsidTr="007208EC">
        <w:tc>
          <w:tcPr>
            <w:tcW w:w="2080" w:type="dxa"/>
            <w:vMerge/>
          </w:tcPr>
          <w:p w14:paraId="3D77F1FF" w14:textId="77777777" w:rsidR="00612064" w:rsidRPr="009C4C39" w:rsidRDefault="00612064" w:rsidP="007208EC">
            <w:pPr>
              <w:rPr>
                <w:rFonts w:cstheme="minorHAnsi"/>
              </w:rPr>
            </w:pPr>
          </w:p>
        </w:tc>
        <w:tc>
          <w:tcPr>
            <w:tcW w:w="3727" w:type="dxa"/>
          </w:tcPr>
          <w:p w14:paraId="3D8B88A5" w14:textId="77777777" w:rsidR="00612064" w:rsidRPr="009C4C39" w:rsidRDefault="00612064" w:rsidP="007208EC">
            <w:pPr>
              <w:rPr>
                <w:rFonts w:cstheme="minorHAnsi"/>
              </w:rPr>
            </w:pPr>
            <w:r w:rsidRPr="009C4C39">
              <w:rPr>
                <w:rFonts w:cstheme="minorHAnsi"/>
              </w:rPr>
              <w:t>Peas</w:t>
            </w:r>
          </w:p>
        </w:tc>
        <w:tc>
          <w:tcPr>
            <w:tcW w:w="2126" w:type="dxa"/>
          </w:tcPr>
          <w:p w14:paraId="2D0606F2" w14:textId="77777777" w:rsidR="00612064" w:rsidRPr="009C4C39" w:rsidRDefault="00612064" w:rsidP="007208EC">
            <w:pPr>
              <w:rPr>
                <w:rFonts w:cstheme="minorHAnsi"/>
              </w:rPr>
            </w:pPr>
            <w:r w:rsidRPr="009C4C39">
              <w:rPr>
                <w:rFonts w:cstheme="minorHAnsi"/>
              </w:rPr>
              <w:t>0</w:t>
            </w:r>
          </w:p>
        </w:tc>
      </w:tr>
      <w:tr w:rsidR="00612064" w:rsidRPr="009C4C39" w14:paraId="7E41DE38" w14:textId="77777777" w:rsidTr="007208EC">
        <w:tc>
          <w:tcPr>
            <w:tcW w:w="2080" w:type="dxa"/>
            <w:vMerge/>
          </w:tcPr>
          <w:p w14:paraId="0B9D869E" w14:textId="77777777" w:rsidR="00612064" w:rsidRPr="009C4C39" w:rsidRDefault="00612064" w:rsidP="007208EC">
            <w:pPr>
              <w:rPr>
                <w:rFonts w:cstheme="minorHAnsi"/>
              </w:rPr>
            </w:pPr>
          </w:p>
        </w:tc>
        <w:tc>
          <w:tcPr>
            <w:tcW w:w="3727" w:type="dxa"/>
          </w:tcPr>
          <w:p w14:paraId="354214B8" w14:textId="77777777" w:rsidR="00612064" w:rsidRPr="009C4C39" w:rsidRDefault="00612064" w:rsidP="007208EC">
            <w:pPr>
              <w:rPr>
                <w:rFonts w:cstheme="minorHAnsi"/>
              </w:rPr>
            </w:pPr>
            <w:r w:rsidRPr="009C4C39">
              <w:rPr>
                <w:rFonts w:cstheme="minorHAnsi"/>
              </w:rPr>
              <w:t>Spinach</w:t>
            </w:r>
          </w:p>
        </w:tc>
        <w:tc>
          <w:tcPr>
            <w:tcW w:w="2126" w:type="dxa"/>
          </w:tcPr>
          <w:p w14:paraId="4321AEF6" w14:textId="77777777" w:rsidR="00612064" w:rsidRPr="009C4C39" w:rsidRDefault="00612064" w:rsidP="007208EC">
            <w:pPr>
              <w:rPr>
                <w:rFonts w:cstheme="minorHAnsi"/>
              </w:rPr>
            </w:pPr>
            <w:r w:rsidRPr="009C4C39">
              <w:rPr>
                <w:rFonts w:cstheme="minorHAnsi"/>
              </w:rPr>
              <w:t>1</w:t>
            </w:r>
          </w:p>
        </w:tc>
      </w:tr>
      <w:tr w:rsidR="00612064" w:rsidRPr="009C4C39" w14:paraId="229BDBF4" w14:textId="77777777" w:rsidTr="007208EC">
        <w:tc>
          <w:tcPr>
            <w:tcW w:w="2080" w:type="dxa"/>
            <w:vMerge/>
          </w:tcPr>
          <w:p w14:paraId="3FF6F5CB" w14:textId="77777777" w:rsidR="00612064" w:rsidRPr="009C4C39" w:rsidRDefault="00612064" w:rsidP="007208EC">
            <w:pPr>
              <w:rPr>
                <w:rFonts w:cstheme="minorHAnsi"/>
              </w:rPr>
            </w:pPr>
          </w:p>
        </w:tc>
        <w:tc>
          <w:tcPr>
            <w:tcW w:w="3727" w:type="dxa"/>
          </w:tcPr>
          <w:p w14:paraId="00403282" w14:textId="77777777" w:rsidR="00612064" w:rsidRPr="009C4C39" w:rsidRDefault="00612064" w:rsidP="007208EC">
            <w:pPr>
              <w:rPr>
                <w:rFonts w:cstheme="minorHAnsi"/>
              </w:rPr>
            </w:pPr>
            <w:r w:rsidRPr="009C4C39">
              <w:rPr>
                <w:rFonts w:cstheme="minorHAnsi"/>
              </w:rPr>
              <w:t>Cauliflower</w:t>
            </w:r>
          </w:p>
        </w:tc>
        <w:tc>
          <w:tcPr>
            <w:tcW w:w="2126" w:type="dxa"/>
          </w:tcPr>
          <w:p w14:paraId="39DE5CD3" w14:textId="77777777" w:rsidR="00612064" w:rsidRPr="009C4C39" w:rsidRDefault="00612064" w:rsidP="007208EC">
            <w:pPr>
              <w:rPr>
                <w:rFonts w:cstheme="minorHAnsi"/>
              </w:rPr>
            </w:pPr>
            <w:r w:rsidRPr="009C4C39">
              <w:rPr>
                <w:rFonts w:cstheme="minorHAnsi"/>
              </w:rPr>
              <w:t>3</w:t>
            </w:r>
          </w:p>
        </w:tc>
      </w:tr>
      <w:tr w:rsidR="00612064" w:rsidRPr="009C4C39" w14:paraId="3EE4CA95" w14:textId="77777777" w:rsidTr="007208EC">
        <w:tc>
          <w:tcPr>
            <w:tcW w:w="2080" w:type="dxa"/>
            <w:vMerge/>
          </w:tcPr>
          <w:p w14:paraId="5051E493" w14:textId="77777777" w:rsidR="00612064" w:rsidRPr="009C4C39" w:rsidRDefault="00612064" w:rsidP="007208EC">
            <w:pPr>
              <w:rPr>
                <w:rFonts w:cstheme="minorHAnsi"/>
              </w:rPr>
            </w:pPr>
          </w:p>
        </w:tc>
        <w:tc>
          <w:tcPr>
            <w:tcW w:w="3727" w:type="dxa"/>
          </w:tcPr>
          <w:p w14:paraId="70BAB96F" w14:textId="77777777" w:rsidR="00612064" w:rsidRPr="009C4C39" w:rsidRDefault="00612064" w:rsidP="007208EC">
            <w:pPr>
              <w:rPr>
                <w:rFonts w:cstheme="minorHAnsi"/>
              </w:rPr>
            </w:pPr>
            <w:r w:rsidRPr="009C4C39">
              <w:rPr>
                <w:rFonts w:cstheme="minorHAnsi"/>
              </w:rPr>
              <w:t>Chickpea</w:t>
            </w:r>
          </w:p>
        </w:tc>
        <w:tc>
          <w:tcPr>
            <w:tcW w:w="2126" w:type="dxa"/>
          </w:tcPr>
          <w:p w14:paraId="4668D5F4" w14:textId="77777777" w:rsidR="00612064" w:rsidRPr="009C4C39" w:rsidRDefault="00612064" w:rsidP="007208EC">
            <w:pPr>
              <w:rPr>
                <w:rFonts w:cstheme="minorHAnsi"/>
              </w:rPr>
            </w:pPr>
            <w:r w:rsidRPr="009C4C39">
              <w:rPr>
                <w:rFonts w:cstheme="minorHAnsi"/>
              </w:rPr>
              <w:t>0</w:t>
            </w:r>
          </w:p>
        </w:tc>
      </w:tr>
      <w:tr w:rsidR="00612064" w:rsidRPr="009C4C39" w14:paraId="6C52D2AF" w14:textId="77777777" w:rsidTr="007208EC">
        <w:tc>
          <w:tcPr>
            <w:tcW w:w="2080" w:type="dxa"/>
            <w:vMerge/>
          </w:tcPr>
          <w:p w14:paraId="6A3C80E8" w14:textId="77777777" w:rsidR="00612064" w:rsidRPr="009C4C39" w:rsidRDefault="00612064" w:rsidP="007208EC">
            <w:pPr>
              <w:rPr>
                <w:rFonts w:cstheme="minorHAnsi"/>
              </w:rPr>
            </w:pPr>
          </w:p>
        </w:tc>
        <w:tc>
          <w:tcPr>
            <w:tcW w:w="3727" w:type="dxa"/>
          </w:tcPr>
          <w:p w14:paraId="2E2A28C3" w14:textId="77777777" w:rsidR="00612064" w:rsidRPr="009C4C39" w:rsidRDefault="00612064" w:rsidP="007208EC">
            <w:pPr>
              <w:rPr>
                <w:rFonts w:cstheme="minorHAnsi"/>
              </w:rPr>
            </w:pPr>
            <w:r w:rsidRPr="009C4C39">
              <w:rPr>
                <w:rFonts w:cstheme="minorHAnsi"/>
              </w:rPr>
              <w:t>Asparagus</w:t>
            </w:r>
          </w:p>
        </w:tc>
        <w:tc>
          <w:tcPr>
            <w:tcW w:w="2126" w:type="dxa"/>
          </w:tcPr>
          <w:p w14:paraId="226A8A92" w14:textId="77777777" w:rsidR="00612064" w:rsidRPr="009C4C39" w:rsidRDefault="00612064" w:rsidP="007208EC">
            <w:pPr>
              <w:rPr>
                <w:rFonts w:cstheme="minorHAnsi"/>
              </w:rPr>
            </w:pPr>
            <w:r w:rsidRPr="009C4C39">
              <w:rPr>
                <w:rFonts w:cstheme="minorHAnsi"/>
              </w:rPr>
              <w:t>1</w:t>
            </w:r>
          </w:p>
        </w:tc>
      </w:tr>
      <w:tr w:rsidR="00612064" w:rsidRPr="009C4C39" w14:paraId="629392FC" w14:textId="77777777" w:rsidTr="007208EC">
        <w:tc>
          <w:tcPr>
            <w:tcW w:w="2080" w:type="dxa"/>
            <w:vMerge/>
          </w:tcPr>
          <w:p w14:paraId="40698700" w14:textId="77777777" w:rsidR="00612064" w:rsidRPr="009C4C39" w:rsidRDefault="00612064" w:rsidP="007208EC">
            <w:pPr>
              <w:rPr>
                <w:rFonts w:cstheme="minorHAnsi"/>
              </w:rPr>
            </w:pPr>
          </w:p>
        </w:tc>
        <w:tc>
          <w:tcPr>
            <w:tcW w:w="3727" w:type="dxa"/>
          </w:tcPr>
          <w:p w14:paraId="2B6CD58E" w14:textId="77777777" w:rsidR="00612064" w:rsidRPr="009C4C39" w:rsidRDefault="00612064" w:rsidP="007208EC">
            <w:pPr>
              <w:rPr>
                <w:rFonts w:cstheme="minorHAnsi"/>
              </w:rPr>
            </w:pPr>
            <w:r w:rsidRPr="009C4C39">
              <w:rPr>
                <w:rFonts w:cstheme="minorHAnsi"/>
              </w:rPr>
              <w:t>Garlic</w:t>
            </w:r>
          </w:p>
        </w:tc>
        <w:tc>
          <w:tcPr>
            <w:tcW w:w="2126" w:type="dxa"/>
          </w:tcPr>
          <w:p w14:paraId="0949782A" w14:textId="77777777" w:rsidR="00612064" w:rsidRPr="009C4C39" w:rsidRDefault="00612064" w:rsidP="007208EC">
            <w:pPr>
              <w:rPr>
                <w:rFonts w:cstheme="minorHAnsi"/>
              </w:rPr>
            </w:pPr>
            <w:r w:rsidRPr="009C4C39">
              <w:rPr>
                <w:rFonts w:cstheme="minorHAnsi"/>
              </w:rPr>
              <w:t>23</w:t>
            </w:r>
          </w:p>
        </w:tc>
      </w:tr>
      <w:tr w:rsidR="00612064" w:rsidRPr="009C4C39" w14:paraId="068DF1BC" w14:textId="77777777" w:rsidTr="007208EC">
        <w:tc>
          <w:tcPr>
            <w:tcW w:w="2080" w:type="dxa"/>
            <w:vMerge/>
          </w:tcPr>
          <w:p w14:paraId="527AC26F" w14:textId="77777777" w:rsidR="00612064" w:rsidRPr="009C4C39" w:rsidRDefault="00612064" w:rsidP="007208EC">
            <w:pPr>
              <w:rPr>
                <w:rFonts w:cstheme="minorHAnsi"/>
              </w:rPr>
            </w:pPr>
          </w:p>
        </w:tc>
        <w:tc>
          <w:tcPr>
            <w:tcW w:w="3727" w:type="dxa"/>
          </w:tcPr>
          <w:p w14:paraId="4A8203F3" w14:textId="77777777" w:rsidR="00612064" w:rsidRPr="009C4C39" w:rsidRDefault="00612064" w:rsidP="007208EC">
            <w:pPr>
              <w:rPr>
                <w:rFonts w:cstheme="minorHAnsi"/>
              </w:rPr>
            </w:pPr>
            <w:r w:rsidRPr="009C4C39">
              <w:rPr>
                <w:rFonts w:cstheme="minorHAnsi"/>
              </w:rPr>
              <w:t>Onion</w:t>
            </w:r>
          </w:p>
        </w:tc>
        <w:tc>
          <w:tcPr>
            <w:tcW w:w="2126" w:type="dxa"/>
          </w:tcPr>
          <w:p w14:paraId="78DE6321" w14:textId="77777777" w:rsidR="00612064" w:rsidRPr="009C4C39" w:rsidRDefault="00612064" w:rsidP="007208EC">
            <w:pPr>
              <w:rPr>
                <w:rFonts w:cstheme="minorHAnsi"/>
              </w:rPr>
            </w:pPr>
            <w:r w:rsidRPr="009C4C39">
              <w:rPr>
                <w:rFonts w:cstheme="minorHAnsi"/>
              </w:rPr>
              <w:t>3</w:t>
            </w:r>
          </w:p>
        </w:tc>
      </w:tr>
      <w:tr w:rsidR="00612064" w:rsidRPr="009C4C39" w14:paraId="608E9EF8" w14:textId="77777777" w:rsidTr="007208EC">
        <w:tc>
          <w:tcPr>
            <w:tcW w:w="2080" w:type="dxa"/>
            <w:vMerge/>
          </w:tcPr>
          <w:p w14:paraId="0E7F7FCF" w14:textId="77777777" w:rsidR="00612064" w:rsidRPr="009C4C39" w:rsidRDefault="00612064" w:rsidP="007208EC">
            <w:pPr>
              <w:rPr>
                <w:rFonts w:cstheme="minorHAnsi"/>
              </w:rPr>
            </w:pPr>
          </w:p>
        </w:tc>
        <w:tc>
          <w:tcPr>
            <w:tcW w:w="3727" w:type="dxa"/>
          </w:tcPr>
          <w:p w14:paraId="4C56D8C1" w14:textId="77777777" w:rsidR="00612064" w:rsidRPr="009C4C39" w:rsidRDefault="00612064" w:rsidP="007208EC">
            <w:pPr>
              <w:rPr>
                <w:rFonts w:cstheme="minorHAnsi"/>
              </w:rPr>
            </w:pPr>
            <w:r w:rsidRPr="009C4C39">
              <w:rPr>
                <w:rFonts w:cstheme="minorHAnsi"/>
              </w:rPr>
              <w:t>Ginger</w:t>
            </w:r>
          </w:p>
        </w:tc>
        <w:tc>
          <w:tcPr>
            <w:tcW w:w="2126" w:type="dxa"/>
          </w:tcPr>
          <w:p w14:paraId="3AC63290" w14:textId="77777777" w:rsidR="00612064" w:rsidRPr="009C4C39" w:rsidRDefault="00612064" w:rsidP="007208EC">
            <w:pPr>
              <w:rPr>
                <w:rFonts w:cstheme="minorHAnsi"/>
              </w:rPr>
            </w:pPr>
            <w:r w:rsidRPr="009C4C39">
              <w:rPr>
                <w:rFonts w:cstheme="minorHAnsi"/>
              </w:rPr>
              <w:t>4</w:t>
            </w:r>
          </w:p>
        </w:tc>
      </w:tr>
      <w:tr w:rsidR="00612064" w:rsidRPr="009C4C39" w14:paraId="6F82C61D" w14:textId="77777777" w:rsidTr="007208EC">
        <w:tc>
          <w:tcPr>
            <w:tcW w:w="2080" w:type="dxa"/>
            <w:vMerge/>
          </w:tcPr>
          <w:p w14:paraId="5A757612" w14:textId="77777777" w:rsidR="00612064" w:rsidRPr="009C4C39" w:rsidRDefault="00612064" w:rsidP="007208EC">
            <w:pPr>
              <w:rPr>
                <w:rFonts w:cstheme="minorHAnsi"/>
              </w:rPr>
            </w:pPr>
          </w:p>
        </w:tc>
        <w:tc>
          <w:tcPr>
            <w:tcW w:w="3727" w:type="dxa"/>
          </w:tcPr>
          <w:p w14:paraId="673F728B" w14:textId="77777777" w:rsidR="00612064" w:rsidRPr="009C4C39" w:rsidRDefault="00612064" w:rsidP="007208EC">
            <w:pPr>
              <w:rPr>
                <w:rFonts w:cstheme="minorHAnsi"/>
              </w:rPr>
            </w:pPr>
            <w:r w:rsidRPr="009C4C39">
              <w:rPr>
                <w:rFonts w:cstheme="minorHAnsi"/>
              </w:rPr>
              <w:t>Seaweed</w:t>
            </w:r>
          </w:p>
        </w:tc>
        <w:tc>
          <w:tcPr>
            <w:tcW w:w="2126" w:type="dxa"/>
          </w:tcPr>
          <w:p w14:paraId="081A2ED1" w14:textId="77777777" w:rsidR="00612064" w:rsidRPr="009C4C39" w:rsidRDefault="00612064" w:rsidP="007208EC">
            <w:pPr>
              <w:rPr>
                <w:rFonts w:cstheme="minorHAnsi"/>
              </w:rPr>
            </w:pPr>
            <w:r w:rsidRPr="009C4C39">
              <w:rPr>
                <w:rFonts w:cstheme="minorHAnsi"/>
              </w:rPr>
              <w:t>1</w:t>
            </w:r>
          </w:p>
        </w:tc>
      </w:tr>
      <w:tr w:rsidR="00612064" w:rsidRPr="009C4C39" w14:paraId="2DF47672" w14:textId="77777777" w:rsidTr="007208EC">
        <w:tc>
          <w:tcPr>
            <w:tcW w:w="2080" w:type="dxa"/>
            <w:vMerge w:val="restart"/>
          </w:tcPr>
          <w:p w14:paraId="06F73D9A" w14:textId="77777777" w:rsidR="00612064" w:rsidRPr="009C4C39" w:rsidRDefault="00612064" w:rsidP="007208EC">
            <w:pPr>
              <w:rPr>
                <w:rFonts w:cstheme="minorHAnsi"/>
              </w:rPr>
            </w:pPr>
            <w:r w:rsidRPr="009C4C39">
              <w:rPr>
                <w:rFonts w:cstheme="minorHAnsi"/>
              </w:rPr>
              <w:t>Fruit</w:t>
            </w:r>
          </w:p>
        </w:tc>
        <w:tc>
          <w:tcPr>
            <w:tcW w:w="3727" w:type="dxa"/>
          </w:tcPr>
          <w:p w14:paraId="5602E22F" w14:textId="77777777" w:rsidR="00612064" w:rsidRPr="009C4C39" w:rsidRDefault="00612064" w:rsidP="007208EC">
            <w:pPr>
              <w:rPr>
                <w:rFonts w:cstheme="minorHAnsi"/>
              </w:rPr>
            </w:pPr>
            <w:r w:rsidRPr="009C4C39">
              <w:rPr>
                <w:rFonts w:cstheme="minorHAnsi"/>
              </w:rPr>
              <w:t>Apple</w:t>
            </w:r>
          </w:p>
        </w:tc>
        <w:tc>
          <w:tcPr>
            <w:tcW w:w="2126" w:type="dxa"/>
          </w:tcPr>
          <w:p w14:paraId="47AC097A" w14:textId="77777777" w:rsidR="00612064" w:rsidRPr="009C4C39" w:rsidRDefault="00612064" w:rsidP="007208EC">
            <w:pPr>
              <w:rPr>
                <w:rFonts w:cstheme="minorHAnsi"/>
              </w:rPr>
            </w:pPr>
            <w:r w:rsidRPr="009C4C39">
              <w:rPr>
                <w:rFonts w:cstheme="minorHAnsi"/>
              </w:rPr>
              <w:t>23</w:t>
            </w:r>
          </w:p>
        </w:tc>
      </w:tr>
      <w:tr w:rsidR="00612064" w:rsidRPr="009C4C39" w14:paraId="1429A573" w14:textId="77777777" w:rsidTr="007208EC">
        <w:tc>
          <w:tcPr>
            <w:tcW w:w="2080" w:type="dxa"/>
            <w:vMerge/>
          </w:tcPr>
          <w:p w14:paraId="1670C730" w14:textId="77777777" w:rsidR="00612064" w:rsidRPr="009C4C39" w:rsidRDefault="00612064" w:rsidP="007208EC">
            <w:pPr>
              <w:rPr>
                <w:rFonts w:cstheme="minorHAnsi"/>
              </w:rPr>
            </w:pPr>
          </w:p>
        </w:tc>
        <w:tc>
          <w:tcPr>
            <w:tcW w:w="3727" w:type="dxa"/>
          </w:tcPr>
          <w:p w14:paraId="7F9632C2" w14:textId="77777777" w:rsidR="00612064" w:rsidRPr="009C4C39" w:rsidRDefault="00612064" w:rsidP="007208EC">
            <w:pPr>
              <w:rPr>
                <w:rFonts w:cstheme="minorHAnsi"/>
              </w:rPr>
            </w:pPr>
            <w:r w:rsidRPr="009C4C39">
              <w:rPr>
                <w:rFonts w:cstheme="minorHAnsi"/>
              </w:rPr>
              <w:t>Bananas</w:t>
            </w:r>
          </w:p>
        </w:tc>
        <w:tc>
          <w:tcPr>
            <w:tcW w:w="2126" w:type="dxa"/>
          </w:tcPr>
          <w:p w14:paraId="402630C4" w14:textId="77777777" w:rsidR="00612064" w:rsidRPr="009C4C39" w:rsidRDefault="00612064" w:rsidP="007208EC">
            <w:pPr>
              <w:rPr>
                <w:rFonts w:cstheme="minorHAnsi"/>
              </w:rPr>
            </w:pPr>
            <w:r w:rsidRPr="009C4C39">
              <w:rPr>
                <w:rFonts w:cstheme="minorHAnsi"/>
              </w:rPr>
              <w:t>9</w:t>
            </w:r>
          </w:p>
        </w:tc>
      </w:tr>
      <w:tr w:rsidR="00612064" w:rsidRPr="009C4C39" w14:paraId="4A125BF7" w14:textId="77777777" w:rsidTr="007208EC">
        <w:tc>
          <w:tcPr>
            <w:tcW w:w="2080" w:type="dxa"/>
            <w:vMerge/>
          </w:tcPr>
          <w:p w14:paraId="1CBCE2E1" w14:textId="77777777" w:rsidR="00612064" w:rsidRPr="009C4C39" w:rsidRDefault="00612064" w:rsidP="007208EC">
            <w:pPr>
              <w:rPr>
                <w:rFonts w:cstheme="minorHAnsi"/>
              </w:rPr>
            </w:pPr>
          </w:p>
        </w:tc>
        <w:tc>
          <w:tcPr>
            <w:tcW w:w="3727" w:type="dxa"/>
          </w:tcPr>
          <w:p w14:paraId="15588AC3" w14:textId="77777777" w:rsidR="00612064" w:rsidRPr="009C4C39" w:rsidRDefault="00612064" w:rsidP="007208EC">
            <w:pPr>
              <w:rPr>
                <w:rFonts w:cstheme="minorHAnsi"/>
              </w:rPr>
            </w:pPr>
            <w:r w:rsidRPr="009C4C39">
              <w:rPr>
                <w:rFonts w:cstheme="minorHAnsi"/>
              </w:rPr>
              <w:t>Blueberry</w:t>
            </w:r>
          </w:p>
        </w:tc>
        <w:tc>
          <w:tcPr>
            <w:tcW w:w="2126" w:type="dxa"/>
          </w:tcPr>
          <w:p w14:paraId="00D01716" w14:textId="77777777" w:rsidR="00612064" w:rsidRPr="009C4C39" w:rsidRDefault="00612064" w:rsidP="007208EC">
            <w:pPr>
              <w:rPr>
                <w:rFonts w:cstheme="minorHAnsi"/>
              </w:rPr>
            </w:pPr>
            <w:r w:rsidRPr="009C4C39">
              <w:rPr>
                <w:rFonts w:cstheme="minorHAnsi"/>
              </w:rPr>
              <w:t>0</w:t>
            </w:r>
          </w:p>
        </w:tc>
      </w:tr>
      <w:tr w:rsidR="00612064" w:rsidRPr="009C4C39" w14:paraId="335C8F52" w14:textId="77777777" w:rsidTr="007208EC">
        <w:tc>
          <w:tcPr>
            <w:tcW w:w="2080" w:type="dxa"/>
            <w:vMerge/>
          </w:tcPr>
          <w:p w14:paraId="3D5EFCAE" w14:textId="77777777" w:rsidR="00612064" w:rsidRPr="009C4C39" w:rsidRDefault="00612064" w:rsidP="007208EC">
            <w:pPr>
              <w:rPr>
                <w:rFonts w:cstheme="minorHAnsi"/>
              </w:rPr>
            </w:pPr>
          </w:p>
        </w:tc>
        <w:tc>
          <w:tcPr>
            <w:tcW w:w="3727" w:type="dxa"/>
          </w:tcPr>
          <w:p w14:paraId="00107E60" w14:textId="77777777" w:rsidR="00612064" w:rsidRPr="009C4C39" w:rsidRDefault="00612064" w:rsidP="007208EC">
            <w:pPr>
              <w:rPr>
                <w:rFonts w:cstheme="minorHAnsi"/>
              </w:rPr>
            </w:pPr>
            <w:r w:rsidRPr="009C4C39">
              <w:rPr>
                <w:rFonts w:cstheme="minorHAnsi"/>
              </w:rPr>
              <w:t>Blackberry</w:t>
            </w:r>
          </w:p>
        </w:tc>
        <w:tc>
          <w:tcPr>
            <w:tcW w:w="2126" w:type="dxa"/>
          </w:tcPr>
          <w:p w14:paraId="13CCD037" w14:textId="77777777" w:rsidR="00612064" w:rsidRPr="009C4C39" w:rsidRDefault="00612064" w:rsidP="007208EC">
            <w:pPr>
              <w:rPr>
                <w:rFonts w:cstheme="minorHAnsi"/>
              </w:rPr>
            </w:pPr>
            <w:r w:rsidRPr="009C4C39">
              <w:rPr>
                <w:rFonts w:cstheme="minorHAnsi"/>
              </w:rPr>
              <w:t>2</w:t>
            </w:r>
          </w:p>
        </w:tc>
      </w:tr>
      <w:tr w:rsidR="00612064" w:rsidRPr="009C4C39" w14:paraId="4FCE3F77" w14:textId="77777777" w:rsidTr="007208EC">
        <w:tc>
          <w:tcPr>
            <w:tcW w:w="2080" w:type="dxa"/>
            <w:vMerge/>
          </w:tcPr>
          <w:p w14:paraId="00F30CE9" w14:textId="77777777" w:rsidR="00612064" w:rsidRPr="009C4C39" w:rsidRDefault="00612064" w:rsidP="007208EC">
            <w:pPr>
              <w:rPr>
                <w:rFonts w:cstheme="minorHAnsi"/>
              </w:rPr>
            </w:pPr>
          </w:p>
        </w:tc>
        <w:tc>
          <w:tcPr>
            <w:tcW w:w="3727" w:type="dxa"/>
          </w:tcPr>
          <w:p w14:paraId="0742F8ED" w14:textId="77777777" w:rsidR="00612064" w:rsidRPr="009C4C39" w:rsidRDefault="00612064" w:rsidP="007208EC">
            <w:pPr>
              <w:rPr>
                <w:rFonts w:cstheme="minorHAnsi"/>
              </w:rPr>
            </w:pPr>
            <w:r w:rsidRPr="009C4C39">
              <w:rPr>
                <w:rFonts w:cstheme="minorHAnsi"/>
              </w:rPr>
              <w:t>Cherry</w:t>
            </w:r>
          </w:p>
        </w:tc>
        <w:tc>
          <w:tcPr>
            <w:tcW w:w="2126" w:type="dxa"/>
          </w:tcPr>
          <w:p w14:paraId="2F544B01" w14:textId="77777777" w:rsidR="00612064" w:rsidRPr="009C4C39" w:rsidRDefault="00612064" w:rsidP="007208EC">
            <w:pPr>
              <w:rPr>
                <w:rFonts w:cstheme="minorHAnsi"/>
              </w:rPr>
            </w:pPr>
            <w:r w:rsidRPr="009C4C39">
              <w:rPr>
                <w:rFonts w:cstheme="minorHAnsi"/>
              </w:rPr>
              <w:t>22</w:t>
            </w:r>
          </w:p>
        </w:tc>
      </w:tr>
      <w:tr w:rsidR="00612064" w:rsidRPr="009C4C39" w14:paraId="03B39113" w14:textId="77777777" w:rsidTr="007208EC">
        <w:tc>
          <w:tcPr>
            <w:tcW w:w="2080" w:type="dxa"/>
            <w:vMerge/>
          </w:tcPr>
          <w:p w14:paraId="36658F1C" w14:textId="77777777" w:rsidR="00612064" w:rsidRPr="009C4C39" w:rsidRDefault="00612064" w:rsidP="007208EC">
            <w:pPr>
              <w:rPr>
                <w:rFonts w:cstheme="minorHAnsi"/>
              </w:rPr>
            </w:pPr>
          </w:p>
        </w:tc>
        <w:tc>
          <w:tcPr>
            <w:tcW w:w="3727" w:type="dxa"/>
          </w:tcPr>
          <w:p w14:paraId="71300347" w14:textId="77777777" w:rsidR="00612064" w:rsidRPr="009C4C39" w:rsidRDefault="00612064" w:rsidP="007208EC">
            <w:pPr>
              <w:rPr>
                <w:rFonts w:cstheme="minorHAnsi"/>
              </w:rPr>
            </w:pPr>
            <w:r w:rsidRPr="009C4C39">
              <w:rPr>
                <w:rFonts w:cstheme="minorHAnsi"/>
              </w:rPr>
              <w:t>Coconut</w:t>
            </w:r>
          </w:p>
        </w:tc>
        <w:tc>
          <w:tcPr>
            <w:tcW w:w="2126" w:type="dxa"/>
          </w:tcPr>
          <w:p w14:paraId="59FAC064" w14:textId="77777777" w:rsidR="00612064" w:rsidRPr="009C4C39" w:rsidRDefault="00612064" w:rsidP="007208EC">
            <w:pPr>
              <w:rPr>
                <w:rFonts w:cstheme="minorHAnsi"/>
              </w:rPr>
            </w:pPr>
            <w:r w:rsidRPr="009C4C39">
              <w:rPr>
                <w:rFonts w:cstheme="minorHAnsi"/>
              </w:rPr>
              <w:t>2</w:t>
            </w:r>
          </w:p>
        </w:tc>
      </w:tr>
      <w:tr w:rsidR="00612064" w:rsidRPr="009C4C39" w14:paraId="0783FFB7" w14:textId="77777777" w:rsidTr="007208EC">
        <w:tc>
          <w:tcPr>
            <w:tcW w:w="2080" w:type="dxa"/>
            <w:vMerge/>
          </w:tcPr>
          <w:p w14:paraId="1AD14A17" w14:textId="77777777" w:rsidR="00612064" w:rsidRPr="009C4C39" w:rsidRDefault="00612064" w:rsidP="007208EC">
            <w:pPr>
              <w:rPr>
                <w:rFonts w:cstheme="minorHAnsi"/>
              </w:rPr>
            </w:pPr>
          </w:p>
        </w:tc>
        <w:tc>
          <w:tcPr>
            <w:tcW w:w="3727" w:type="dxa"/>
          </w:tcPr>
          <w:p w14:paraId="6A141311" w14:textId="77777777" w:rsidR="00612064" w:rsidRPr="009C4C39" w:rsidRDefault="00612064" w:rsidP="007208EC">
            <w:pPr>
              <w:rPr>
                <w:rFonts w:cstheme="minorHAnsi"/>
              </w:rPr>
            </w:pPr>
            <w:r w:rsidRPr="009C4C39">
              <w:rPr>
                <w:rFonts w:cstheme="minorHAnsi"/>
              </w:rPr>
              <w:t>Cranberry</w:t>
            </w:r>
          </w:p>
        </w:tc>
        <w:tc>
          <w:tcPr>
            <w:tcW w:w="2126" w:type="dxa"/>
          </w:tcPr>
          <w:p w14:paraId="1F2C74A7" w14:textId="77777777" w:rsidR="00612064" w:rsidRPr="009C4C39" w:rsidRDefault="00612064" w:rsidP="007208EC">
            <w:pPr>
              <w:rPr>
                <w:rFonts w:cstheme="minorHAnsi"/>
              </w:rPr>
            </w:pPr>
            <w:r w:rsidRPr="009C4C39">
              <w:rPr>
                <w:rFonts w:cstheme="minorHAnsi"/>
              </w:rPr>
              <w:t>5</w:t>
            </w:r>
          </w:p>
        </w:tc>
      </w:tr>
      <w:tr w:rsidR="00612064" w:rsidRPr="009C4C39" w14:paraId="39F95316" w14:textId="77777777" w:rsidTr="007208EC">
        <w:tc>
          <w:tcPr>
            <w:tcW w:w="2080" w:type="dxa"/>
            <w:vMerge/>
          </w:tcPr>
          <w:p w14:paraId="6DF5C92C" w14:textId="77777777" w:rsidR="00612064" w:rsidRPr="009C4C39" w:rsidRDefault="00612064" w:rsidP="007208EC">
            <w:pPr>
              <w:rPr>
                <w:rFonts w:cstheme="minorHAnsi"/>
              </w:rPr>
            </w:pPr>
          </w:p>
        </w:tc>
        <w:tc>
          <w:tcPr>
            <w:tcW w:w="3727" w:type="dxa"/>
          </w:tcPr>
          <w:p w14:paraId="093397F2" w14:textId="77777777" w:rsidR="00612064" w:rsidRPr="009C4C39" w:rsidRDefault="00612064" w:rsidP="007208EC">
            <w:pPr>
              <w:rPr>
                <w:rFonts w:cstheme="minorHAnsi"/>
              </w:rPr>
            </w:pPr>
            <w:r w:rsidRPr="009C4C39">
              <w:rPr>
                <w:rFonts w:cstheme="minorHAnsi"/>
              </w:rPr>
              <w:t>Grapes</w:t>
            </w:r>
          </w:p>
        </w:tc>
        <w:tc>
          <w:tcPr>
            <w:tcW w:w="2126" w:type="dxa"/>
          </w:tcPr>
          <w:p w14:paraId="1B58D53D" w14:textId="77777777" w:rsidR="00612064" w:rsidRPr="009C4C39" w:rsidRDefault="00612064" w:rsidP="007208EC">
            <w:pPr>
              <w:rPr>
                <w:rFonts w:cstheme="minorHAnsi"/>
              </w:rPr>
            </w:pPr>
            <w:r w:rsidRPr="009C4C39">
              <w:rPr>
                <w:rFonts w:cstheme="minorHAnsi"/>
              </w:rPr>
              <w:t>6</w:t>
            </w:r>
          </w:p>
        </w:tc>
      </w:tr>
      <w:tr w:rsidR="00612064" w:rsidRPr="009C4C39" w14:paraId="0C3E1A08" w14:textId="77777777" w:rsidTr="007208EC">
        <w:tc>
          <w:tcPr>
            <w:tcW w:w="2080" w:type="dxa"/>
            <w:vMerge/>
          </w:tcPr>
          <w:p w14:paraId="2CF5493C" w14:textId="77777777" w:rsidR="00612064" w:rsidRPr="009C4C39" w:rsidRDefault="00612064" w:rsidP="007208EC">
            <w:pPr>
              <w:rPr>
                <w:rFonts w:cstheme="minorHAnsi"/>
              </w:rPr>
            </w:pPr>
          </w:p>
        </w:tc>
        <w:tc>
          <w:tcPr>
            <w:tcW w:w="3727" w:type="dxa"/>
          </w:tcPr>
          <w:p w14:paraId="59075F42" w14:textId="77777777" w:rsidR="00612064" w:rsidRPr="009C4C39" w:rsidRDefault="00612064" w:rsidP="007208EC">
            <w:pPr>
              <w:rPr>
                <w:rFonts w:cstheme="minorHAnsi"/>
              </w:rPr>
            </w:pPr>
            <w:r w:rsidRPr="009C4C39">
              <w:rPr>
                <w:rFonts w:cstheme="minorHAnsi"/>
              </w:rPr>
              <w:t>Figs</w:t>
            </w:r>
          </w:p>
        </w:tc>
        <w:tc>
          <w:tcPr>
            <w:tcW w:w="2126" w:type="dxa"/>
          </w:tcPr>
          <w:p w14:paraId="0ADE465D" w14:textId="77777777" w:rsidR="00612064" w:rsidRPr="009C4C39" w:rsidRDefault="00612064" w:rsidP="007208EC">
            <w:pPr>
              <w:rPr>
                <w:rFonts w:cstheme="minorHAnsi"/>
              </w:rPr>
            </w:pPr>
            <w:r w:rsidRPr="009C4C39">
              <w:rPr>
                <w:rFonts w:cstheme="minorHAnsi"/>
              </w:rPr>
              <w:t>2</w:t>
            </w:r>
          </w:p>
        </w:tc>
      </w:tr>
      <w:tr w:rsidR="00612064" w:rsidRPr="009C4C39" w14:paraId="3154C992" w14:textId="77777777" w:rsidTr="007208EC">
        <w:tc>
          <w:tcPr>
            <w:tcW w:w="2080" w:type="dxa"/>
            <w:vMerge/>
          </w:tcPr>
          <w:p w14:paraId="457959E1" w14:textId="77777777" w:rsidR="00612064" w:rsidRPr="009C4C39" w:rsidRDefault="00612064" w:rsidP="007208EC">
            <w:pPr>
              <w:rPr>
                <w:rFonts w:cstheme="minorHAnsi"/>
              </w:rPr>
            </w:pPr>
          </w:p>
        </w:tc>
        <w:tc>
          <w:tcPr>
            <w:tcW w:w="3727" w:type="dxa"/>
          </w:tcPr>
          <w:p w14:paraId="5B79F6AF" w14:textId="77777777" w:rsidR="00612064" w:rsidRPr="009C4C39" w:rsidRDefault="00612064" w:rsidP="007208EC">
            <w:pPr>
              <w:rPr>
                <w:rFonts w:cstheme="minorHAnsi"/>
              </w:rPr>
            </w:pPr>
            <w:r w:rsidRPr="009C4C39">
              <w:rPr>
                <w:rFonts w:cstheme="minorHAnsi"/>
              </w:rPr>
              <w:t>Dates</w:t>
            </w:r>
          </w:p>
        </w:tc>
        <w:tc>
          <w:tcPr>
            <w:tcW w:w="2126" w:type="dxa"/>
          </w:tcPr>
          <w:p w14:paraId="70F991A1" w14:textId="77777777" w:rsidR="00612064" w:rsidRPr="009C4C39" w:rsidRDefault="00612064" w:rsidP="007208EC">
            <w:pPr>
              <w:rPr>
                <w:rFonts w:cstheme="minorHAnsi"/>
              </w:rPr>
            </w:pPr>
            <w:r w:rsidRPr="009C4C39">
              <w:rPr>
                <w:rFonts w:cstheme="minorHAnsi"/>
              </w:rPr>
              <w:t>144</w:t>
            </w:r>
          </w:p>
        </w:tc>
      </w:tr>
      <w:tr w:rsidR="00612064" w:rsidRPr="009C4C39" w14:paraId="3F642DE8" w14:textId="77777777" w:rsidTr="007208EC">
        <w:tc>
          <w:tcPr>
            <w:tcW w:w="2080" w:type="dxa"/>
            <w:vMerge/>
          </w:tcPr>
          <w:p w14:paraId="1CC5B817" w14:textId="77777777" w:rsidR="00612064" w:rsidRPr="009C4C39" w:rsidRDefault="00612064" w:rsidP="007208EC">
            <w:pPr>
              <w:rPr>
                <w:rFonts w:cstheme="minorHAnsi"/>
              </w:rPr>
            </w:pPr>
          </w:p>
        </w:tc>
        <w:tc>
          <w:tcPr>
            <w:tcW w:w="3727" w:type="dxa"/>
          </w:tcPr>
          <w:p w14:paraId="6833F9DC" w14:textId="77777777" w:rsidR="00612064" w:rsidRPr="009C4C39" w:rsidRDefault="00612064" w:rsidP="007208EC">
            <w:pPr>
              <w:rPr>
                <w:rFonts w:cstheme="minorHAnsi"/>
              </w:rPr>
            </w:pPr>
            <w:r w:rsidRPr="009C4C39">
              <w:rPr>
                <w:rFonts w:cstheme="minorHAnsi"/>
              </w:rPr>
              <w:t>Kiwifruit</w:t>
            </w:r>
          </w:p>
        </w:tc>
        <w:tc>
          <w:tcPr>
            <w:tcW w:w="2126" w:type="dxa"/>
          </w:tcPr>
          <w:p w14:paraId="2D054CE8" w14:textId="77777777" w:rsidR="00612064" w:rsidRPr="009C4C39" w:rsidRDefault="00612064" w:rsidP="007208EC">
            <w:pPr>
              <w:rPr>
                <w:rFonts w:cstheme="minorHAnsi"/>
              </w:rPr>
            </w:pPr>
            <w:r w:rsidRPr="009C4C39">
              <w:rPr>
                <w:rFonts w:cstheme="minorHAnsi"/>
              </w:rPr>
              <w:t>0</w:t>
            </w:r>
          </w:p>
        </w:tc>
      </w:tr>
      <w:tr w:rsidR="00612064" w:rsidRPr="009C4C39" w14:paraId="37812553" w14:textId="77777777" w:rsidTr="007208EC">
        <w:tc>
          <w:tcPr>
            <w:tcW w:w="2080" w:type="dxa"/>
            <w:vMerge/>
          </w:tcPr>
          <w:p w14:paraId="0141FE05" w14:textId="77777777" w:rsidR="00612064" w:rsidRPr="009C4C39" w:rsidRDefault="00612064" w:rsidP="007208EC">
            <w:pPr>
              <w:rPr>
                <w:rFonts w:cstheme="minorHAnsi"/>
              </w:rPr>
            </w:pPr>
          </w:p>
        </w:tc>
        <w:tc>
          <w:tcPr>
            <w:tcW w:w="3727" w:type="dxa"/>
          </w:tcPr>
          <w:p w14:paraId="5BBAA609" w14:textId="77777777" w:rsidR="00612064" w:rsidRPr="009C4C39" w:rsidRDefault="00612064" w:rsidP="007208EC">
            <w:pPr>
              <w:rPr>
                <w:rFonts w:cstheme="minorHAnsi"/>
              </w:rPr>
            </w:pPr>
            <w:r w:rsidRPr="009C4C39">
              <w:rPr>
                <w:rFonts w:cstheme="minorHAnsi"/>
              </w:rPr>
              <w:t>Mango</w:t>
            </w:r>
          </w:p>
        </w:tc>
        <w:tc>
          <w:tcPr>
            <w:tcW w:w="2126" w:type="dxa"/>
          </w:tcPr>
          <w:p w14:paraId="22808528" w14:textId="77777777" w:rsidR="00612064" w:rsidRPr="009C4C39" w:rsidRDefault="00612064" w:rsidP="007208EC">
            <w:pPr>
              <w:rPr>
                <w:rFonts w:cstheme="minorHAnsi"/>
              </w:rPr>
            </w:pPr>
            <w:r w:rsidRPr="009C4C39">
              <w:rPr>
                <w:rFonts w:cstheme="minorHAnsi"/>
              </w:rPr>
              <w:t>1</w:t>
            </w:r>
          </w:p>
        </w:tc>
      </w:tr>
      <w:tr w:rsidR="00612064" w:rsidRPr="009C4C39" w14:paraId="45E1C034" w14:textId="77777777" w:rsidTr="007208EC">
        <w:tc>
          <w:tcPr>
            <w:tcW w:w="2080" w:type="dxa"/>
            <w:vMerge/>
          </w:tcPr>
          <w:p w14:paraId="7081BA2A" w14:textId="77777777" w:rsidR="00612064" w:rsidRPr="009C4C39" w:rsidRDefault="00612064" w:rsidP="007208EC">
            <w:pPr>
              <w:rPr>
                <w:rFonts w:cstheme="minorHAnsi"/>
              </w:rPr>
            </w:pPr>
          </w:p>
        </w:tc>
        <w:tc>
          <w:tcPr>
            <w:tcW w:w="3727" w:type="dxa"/>
          </w:tcPr>
          <w:p w14:paraId="3BCFD55E" w14:textId="77777777" w:rsidR="00612064" w:rsidRPr="009C4C39" w:rsidRDefault="00612064" w:rsidP="007208EC">
            <w:pPr>
              <w:rPr>
                <w:rFonts w:cstheme="minorHAnsi"/>
              </w:rPr>
            </w:pPr>
            <w:r w:rsidRPr="009C4C39">
              <w:rPr>
                <w:rFonts w:cstheme="minorHAnsi"/>
              </w:rPr>
              <w:t>Lychee</w:t>
            </w:r>
          </w:p>
        </w:tc>
        <w:tc>
          <w:tcPr>
            <w:tcW w:w="2126" w:type="dxa"/>
          </w:tcPr>
          <w:p w14:paraId="2F395795" w14:textId="77777777" w:rsidR="00612064" w:rsidRPr="009C4C39" w:rsidRDefault="00612064" w:rsidP="007208EC">
            <w:pPr>
              <w:rPr>
                <w:rFonts w:cstheme="minorHAnsi"/>
              </w:rPr>
            </w:pPr>
            <w:r w:rsidRPr="009C4C39">
              <w:rPr>
                <w:rFonts w:cstheme="minorHAnsi"/>
              </w:rPr>
              <w:t>0</w:t>
            </w:r>
          </w:p>
        </w:tc>
      </w:tr>
      <w:tr w:rsidR="00612064" w:rsidRPr="009C4C39" w14:paraId="5902C675" w14:textId="77777777" w:rsidTr="007208EC">
        <w:tc>
          <w:tcPr>
            <w:tcW w:w="2080" w:type="dxa"/>
            <w:vMerge/>
          </w:tcPr>
          <w:p w14:paraId="009752E7" w14:textId="77777777" w:rsidR="00612064" w:rsidRPr="009C4C39" w:rsidRDefault="00612064" w:rsidP="007208EC">
            <w:pPr>
              <w:rPr>
                <w:rFonts w:cstheme="minorHAnsi"/>
              </w:rPr>
            </w:pPr>
          </w:p>
        </w:tc>
        <w:tc>
          <w:tcPr>
            <w:tcW w:w="3727" w:type="dxa"/>
          </w:tcPr>
          <w:p w14:paraId="48540A63" w14:textId="77777777" w:rsidR="00612064" w:rsidRPr="009C4C39" w:rsidRDefault="00612064" w:rsidP="007208EC">
            <w:pPr>
              <w:rPr>
                <w:rFonts w:cstheme="minorHAnsi"/>
              </w:rPr>
            </w:pPr>
            <w:r w:rsidRPr="009C4C39">
              <w:rPr>
                <w:rFonts w:cstheme="minorHAnsi"/>
              </w:rPr>
              <w:t>Olive</w:t>
            </w:r>
          </w:p>
        </w:tc>
        <w:tc>
          <w:tcPr>
            <w:tcW w:w="2126" w:type="dxa"/>
          </w:tcPr>
          <w:p w14:paraId="5B1F40B8" w14:textId="77777777" w:rsidR="00612064" w:rsidRPr="009C4C39" w:rsidRDefault="00612064" w:rsidP="007208EC">
            <w:pPr>
              <w:rPr>
                <w:rFonts w:cstheme="minorHAnsi"/>
              </w:rPr>
            </w:pPr>
            <w:r w:rsidRPr="009C4C39">
              <w:rPr>
                <w:rFonts w:cstheme="minorHAnsi"/>
              </w:rPr>
              <w:t>55</w:t>
            </w:r>
          </w:p>
        </w:tc>
      </w:tr>
      <w:tr w:rsidR="00612064" w:rsidRPr="009C4C39" w14:paraId="1C7F1982" w14:textId="77777777" w:rsidTr="007208EC">
        <w:tc>
          <w:tcPr>
            <w:tcW w:w="2080" w:type="dxa"/>
            <w:vMerge/>
          </w:tcPr>
          <w:p w14:paraId="5A845AC2" w14:textId="77777777" w:rsidR="00612064" w:rsidRPr="009C4C39" w:rsidRDefault="00612064" w:rsidP="007208EC">
            <w:pPr>
              <w:rPr>
                <w:rFonts w:cstheme="minorHAnsi"/>
              </w:rPr>
            </w:pPr>
          </w:p>
        </w:tc>
        <w:tc>
          <w:tcPr>
            <w:tcW w:w="3727" w:type="dxa"/>
          </w:tcPr>
          <w:p w14:paraId="229A9FAB" w14:textId="77777777" w:rsidR="00612064" w:rsidRPr="009C4C39" w:rsidRDefault="00612064" w:rsidP="007208EC">
            <w:pPr>
              <w:rPr>
                <w:rFonts w:cstheme="minorHAnsi"/>
              </w:rPr>
            </w:pPr>
            <w:r w:rsidRPr="009C4C39">
              <w:rPr>
                <w:rFonts w:cstheme="minorHAnsi"/>
              </w:rPr>
              <w:t>Peach</w:t>
            </w:r>
          </w:p>
        </w:tc>
        <w:tc>
          <w:tcPr>
            <w:tcW w:w="2126" w:type="dxa"/>
          </w:tcPr>
          <w:p w14:paraId="20EC18C6" w14:textId="77777777" w:rsidR="00612064" w:rsidRPr="009C4C39" w:rsidRDefault="00612064" w:rsidP="007208EC">
            <w:pPr>
              <w:rPr>
                <w:rFonts w:cstheme="minorHAnsi"/>
              </w:rPr>
            </w:pPr>
            <w:r w:rsidRPr="009C4C39">
              <w:rPr>
                <w:rFonts w:cstheme="minorHAnsi"/>
              </w:rPr>
              <w:t>6</w:t>
            </w:r>
          </w:p>
        </w:tc>
      </w:tr>
      <w:tr w:rsidR="00612064" w:rsidRPr="009C4C39" w14:paraId="2118D0F0" w14:textId="77777777" w:rsidTr="007208EC">
        <w:tc>
          <w:tcPr>
            <w:tcW w:w="2080" w:type="dxa"/>
            <w:vMerge/>
          </w:tcPr>
          <w:p w14:paraId="53023ED5" w14:textId="77777777" w:rsidR="00612064" w:rsidRPr="009C4C39" w:rsidRDefault="00612064" w:rsidP="007208EC">
            <w:pPr>
              <w:rPr>
                <w:rFonts w:cstheme="minorHAnsi"/>
              </w:rPr>
            </w:pPr>
          </w:p>
        </w:tc>
        <w:tc>
          <w:tcPr>
            <w:tcW w:w="3727" w:type="dxa"/>
          </w:tcPr>
          <w:p w14:paraId="18314A79" w14:textId="77777777" w:rsidR="00612064" w:rsidRPr="009C4C39" w:rsidRDefault="00612064" w:rsidP="007208EC">
            <w:pPr>
              <w:rPr>
                <w:rFonts w:cstheme="minorHAnsi"/>
              </w:rPr>
            </w:pPr>
            <w:r w:rsidRPr="009C4C39">
              <w:rPr>
                <w:rFonts w:cstheme="minorHAnsi"/>
              </w:rPr>
              <w:t>Pear</w:t>
            </w:r>
          </w:p>
        </w:tc>
        <w:tc>
          <w:tcPr>
            <w:tcW w:w="2126" w:type="dxa"/>
          </w:tcPr>
          <w:p w14:paraId="3602B64F" w14:textId="77777777" w:rsidR="00612064" w:rsidRPr="009C4C39" w:rsidRDefault="00612064" w:rsidP="007208EC">
            <w:pPr>
              <w:rPr>
                <w:rFonts w:cstheme="minorHAnsi"/>
              </w:rPr>
            </w:pPr>
            <w:r w:rsidRPr="009C4C39">
              <w:rPr>
                <w:rFonts w:cstheme="minorHAnsi"/>
              </w:rPr>
              <w:t>2</w:t>
            </w:r>
          </w:p>
        </w:tc>
      </w:tr>
      <w:tr w:rsidR="00612064" w:rsidRPr="009C4C39" w14:paraId="7B095F2B" w14:textId="77777777" w:rsidTr="007208EC">
        <w:tc>
          <w:tcPr>
            <w:tcW w:w="2080" w:type="dxa"/>
            <w:vMerge/>
          </w:tcPr>
          <w:p w14:paraId="501451AA" w14:textId="77777777" w:rsidR="00612064" w:rsidRPr="009C4C39" w:rsidRDefault="00612064" w:rsidP="007208EC">
            <w:pPr>
              <w:rPr>
                <w:rFonts w:cstheme="minorHAnsi"/>
              </w:rPr>
            </w:pPr>
          </w:p>
        </w:tc>
        <w:tc>
          <w:tcPr>
            <w:tcW w:w="3727" w:type="dxa"/>
          </w:tcPr>
          <w:p w14:paraId="368DD5BA" w14:textId="77777777" w:rsidR="00612064" w:rsidRPr="009C4C39" w:rsidRDefault="00612064" w:rsidP="007208EC">
            <w:pPr>
              <w:rPr>
                <w:rFonts w:cstheme="minorHAnsi"/>
              </w:rPr>
            </w:pPr>
            <w:r w:rsidRPr="009C4C39">
              <w:rPr>
                <w:rFonts w:cstheme="minorHAnsi"/>
              </w:rPr>
              <w:t>Plum</w:t>
            </w:r>
          </w:p>
        </w:tc>
        <w:tc>
          <w:tcPr>
            <w:tcW w:w="2126" w:type="dxa"/>
          </w:tcPr>
          <w:p w14:paraId="7A4D1AC8" w14:textId="77777777" w:rsidR="00612064" w:rsidRPr="009C4C39" w:rsidRDefault="00612064" w:rsidP="007208EC">
            <w:pPr>
              <w:rPr>
                <w:rFonts w:cstheme="minorHAnsi"/>
              </w:rPr>
            </w:pPr>
            <w:r w:rsidRPr="009C4C39">
              <w:rPr>
                <w:rFonts w:cstheme="minorHAnsi"/>
              </w:rPr>
              <w:t>1</w:t>
            </w:r>
          </w:p>
        </w:tc>
      </w:tr>
      <w:tr w:rsidR="00612064" w:rsidRPr="009C4C39" w14:paraId="2E128CD7" w14:textId="77777777" w:rsidTr="007208EC">
        <w:tc>
          <w:tcPr>
            <w:tcW w:w="2080" w:type="dxa"/>
            <w:vMerge/>
          </w:tcPr>
          <w:p w14:paraId="3194DFD8" w14:textId="77777777" w:rsidR="00612064" w:rsidRPr="009C4C39" w:rsidRDefault="00612064" w:rsidP="007208EC">
            <w:pPr>
              <w:rPr>
                <w:rFonts w:cstheme="minorHAnsi"/>
              </w:rPr>
            </w:pPr>
          </w:p>
        </w:tc>
        <w:tc>
          <w:tcPr>
            <w:tcW w:w="3727" w:type="dxa"/>
          </w:tcPr>
          <w:p w14:paraId="375C389C" w14:textId="77777777" w:rsidR="00612064" w:rsidRPr="009C4C39" w:rsidRDefault="00612064" w:rsidP="007208EC">
            <w:pPr>
              <w:rPr>
                <w:rFonts w:cstheme="minorHAnsi"/>
              </w:rPr>
            </w:pPr>
            <w:r w:rsidRPr="009C4C39">
              <w:rPr>
                <w:rFonts w:cstheme="minorHAnsi"/>
              </w:rPr>
              <w:t>Pineapple</w:t>
            </w:r>
          </w:p>
        </w:tc>
        <w:tc>
          <w:tcPr>
            <w:tcW w:w="2126" w:type="dxa"/>
          </w:tcPr>
          <w:p w14:paraId="67F49C06" w14:textId="77777777" w:rsidR="00612064" w:rsidRPr="009C4C39" w:rsidRDefault="00612064" w:rsidP="007208EC">
            <w:pPr>
              <w:rPr>
                <w:rFonts w:cstheme="minorHAnsi"/>
              </w:rPr>
            </w:pPr>
            <w:r w:rsidRPr="009C4C39">
              <w:rPr>
                <w:rFonts w:cstheme="minorHAnsi"/>
              </w:rPr>
              <w:t>0</w:t>
            </w:r>
          </w:p>
        </w:tc>
      </w:tr>
      <w:tr w:rsidR="00612064" w:rsidRPr="009C4C39" w14:paraId="7924FD8C" w14:textId="77777777" w:rsidTr="007208EC">
        <w:tc>
          <w:tcPr>
            <w:tcW w:w="2080" w:type="dxa"/>
            <w:vMerge/>
          </w:tcPr>
          <w:p w14:paraId="18B1D4D9" w14:textId="77777777" w:rsidR="00612064" w:rsidRPr="009C4C39" w:rsidRDefault="00612064" w:rsidP="007208EC">
            <w:pPr>
              <w:rPr>
                <w:rFonts w:cstheme="minorHAnsi"/>
              </w:rPr>
            </w:pPr>
          </w:p>
        </w:tc>
        <w:tc>
          <w:tcPr>
            <w:tcW w:w="3727" w:type="dxa"/>
          </w:tcPr>
          <w:p w14:paraId="793F39E8" w14:textId="77777777" w:rsidR="00612064" w:rsidRPr="009C4C39" w:rsidRDefault="00612064" w:rsidP="007208EC">
            <w:pPr>
              <w:rPr>
                <w:rFonts w:cstheme="minorHAnsi"/>
              </w:rPr>
            </w:pPr>
            <w:r w:rsidRPr="009C4C39">
              <w:rPr>
                <w:rFonts w:cstheme="minorHAnsi"/>
              </w:rPr>
              <w:t>Raspberry</w:t>
            </w:r>
          </w:p>
        </w:tc>
        <w:tc>
          <w:tcPr>
            <w:tcW w:w="2126" w:type="dxa"/>
          </w:tcPr>
          <w:p w14:paraId="099D7883" w14:textId="77777777" w:rsidR="00612064" w:rsidRPr="009C4C39" w:rsidRDefault="00612064" w:rsidP="007208EC">
            <w:pPr>
              <w:rPr>
                <w:rFonts w:cstheme="minorHAnsi"/>
              </w:rPr>
            </w:pPr>
            <w:r w:rsidRPr="009C4C39">
              <w:rPr>
                <w:rFonts w:cstheme="minorHAnsi"/>
              </w:rPr>
              <w:t>0</w:t>
            </w:r>
          </w:p>
        </w:tc>
      </w:tr>
      <w:tr w:rsidR="00612064" w:rsidRPr="009C4C39" w14:paraId="3441998A" w14:textId="77777777" w:rsidTr="007208EC">
        <w:tc>
          <w:tcPr>
            <w:tcW w:w="2080" w:type="dxa"/>
            <w:vMerge/>
          </w:tcPr>
          <w:p w14:paraId="1B1FDA66" w14:textId="77777777" w:rsidR="00612064" w:rsidRPr="009C4C39" w:rsidRDefault="00612064" w:rsidP="007208EC">
            <w:pPr>
              <w:rPr>
                <w:rFonts w:cstheme="minorHAnsi"/>
              </w:rPr>
            </w:pPr>
          </w:p>
        </w:tc>
        <w:tc>
          <w:tcPr>
            <w:tcW w:w="3727" w:type="dxa"/>
          </w:tcPr>
          <w:p w14:paraId="300A3C52" w14:textId="77777777" w:rsidR="00612064" w:rsidRPr="009C4C39" w:rsidRDefault="00612064" w:rsidP="007208EC">
            <w:pPr>
              <w:rPr>
                <w:rFonts w:cstheme="minorHAnsi"/>
              </w:rPr>
            </w:pPr>
            <w:r w:rsidRPr="009C4C39">
              <w:rPr>
                <w:rFonts w:cstheme="minorHAnsi"/>
              </w:rPr>
              <w:t>Strawberry</w:t>
            </w:r>
          </w:p>
        </w:tc>
        <w:tc>
          <w:tcPr>
            <w:tcW w:w="2126" w:type="dxa"/>
          </w:tcPr>
          <w:p w14:paraId="13B8D149" w14:textId="77777777" w:rsidR="00612064" w:rsidRPr="009C4C39" w:rsidRDefault="00612064" w:rsidP="007208EC">
            <w:pPr>
              <w:rPr>
                <w:rFonts w:cstheme="minorHAnsi"/>
              </w:rPr>
            </w:pPr>
            <w:r w:rsidRPr="009C4C39">
              <w:rPr>
                <w:rFonts w:cstheme="minorHAnsi"/>
              </w:rPr>
              <w:t>0</w:t>
            </w:r>
          </w:p>
        </w:tc>
      </w:tr>
      <w:tr w:rsidR="00612064" w:rsidRPr="009C4C39" w14:paraId="26322FF3" w14:textId="77777777" w:rsidTr="007208EC">
        <w:tc>
          <w:tcPr>
            <w:tcW w:w="2080" w:type="dxa"/>
            <w:vMerge/>
          </w:tcPr>
          <w:p w14:paraId="53AC0991" w14:textId="77777777" w:rsidR="00612064" w:rsidRPr="009C4C39" w:rsidRDefault="00612064" w:rsidP="007208EC">
            <w:pPr>
              <w:rPr>
                <w:rFonts w:cstheme="minorHAnsi"/>
              </w:rPr>
            </w:pPr>
          </w:p>
        </w:tc>
        <w:tc>
          <w:tcPr>
            <w:tcW w:w="3727" w:type="dxa"/>
          </w:tcPr>
          <w:p w14:paraId="09F7CFA1" w14:textId="77777777" w:rsidR="00612064" w:rsidRPr="009C4C39" w:rsidRDefault="00612064" w:rsidP="007208EC">
            <w:pPr>
              <w:rPr>
                <w:rFonts w:cstheme="minorHAnsi"/>
              </w:rPr>
            </w:pPr>
            <w:r w:rsidRPr="009C4C39">
              <w:rPr>
                <w:rFonts w:cstheme="minorHAnsi"/>
              </w:rPr>
              <w:t>Orange</w:t>
            </w:r>
          </w:p>
        </w:tc>
        <w:tc>
          <w:tcPr>
            <w:tcW w:w="2126" w:type="dxa"/>
          </w:tcPr>
          <w:p w14:paraId="02E4FFB3" w14:textId="77777777" w:rsidR="00612064" w:rsidRPr="009C4C39" w:rsidRDefault="00612064" w:rsidP="007208EC">
            <w:pPr>
              <w:rPr>
                <w:rFonts w:cstheme="minorHAnsi"/>
              </w:rPr>
            </w:pPr>
            <w:r w:rsidRPr="009C4C39">
              <w:rPr>
                <w:rFonts w:cstheme="minorHAnsi"/>
              </w:rPr>
              <w:t>106</w:t>
            </w:r>
          </w:p>
        </w:tc>
      </w:tr>
      <w:tr w:rsidR="00612064" w:rsidRPr="009C4C39" w14:paraId="7F1A2DEB" w14:textId="77777777" w:rsidTr="007208EC">
        <w:tc>
          <w:tcPr>
            <w:tcW w:w="2080" w:type="dxa"/>
            <w:vMerge/>
          </w:tcPr>
          <w:p w14:paraId="6E66406A" w14:textId="77777777" w:rsidR="00612064" w:rsidRPr="009C4C39" w:rsidRDefault="00612064" w:rsidP="007208EC">
            <w:pPr>
              <w:rPr>
                <w:rFonts w:cstheme="minorHAnsi"/>
              </w:rPr>
            </w:pPr>
          </w:p>
        </w:tc>
        <w:tc>
          <w:tcPr>
            <w:tcW w:w="3727" w:type="dxa"/>
          </w:tcPr>
          <w:p w14:paraId="63C209C2" w14:textId="77777777" w:rsidR="00612064" w:rsidRPr="009C4C39" w:rsidRDefault="00612064" w:rsidP="007208EC">
            <w:pPr>
              <w:rPr>
                <w:rFonts w:cstheme="minorHAnsi"/>
              </w:rPr>
            </w:pPr>
            <w:r w:rsidRPr="009C4C39">
              <w:rPr>
                <w:rFonts w:cstheme="minorHAnsi"/>
              </w:rPr>
              <w:t>Lemon</w:t>
            </w:r>
          </w:p>
        </w:tc>
        <w:tc>
          <w:tcPr>
            <w:tcW w:w="2126" w:type="dxa"/>
          </w:tcPr>
          <w:p w14:paraId="25FD3D02" w14:textId="77777777" w:rsidR="00612064" w:rsidRPr="009C4C39" w:rsidRDefault="00612064" w:rsidP="007208EC">
            <w:pPr>
              <w:rPr>
                <w:rFonts w:cstheme="minorHAnsi"/>
              </w:rPr>
            </w:pPr>
            <w:r w:rsidRPr="009C4C39">
              <w:rPr>
                <w:rFonts w:cstheme="minorHAnsi"/>
              </w:rPr>
              <w:t>17</w:t>
            </w:r>
          </w:p>
        </w:tc>
      </w:tr>
      <w:tr w:rsidR="00612064" w:rsidRPr="009C4C39" w14:paraId="1B9F484A" w14:textId="77777777" w:rsidTr="007208EC">
        <w:tc>
          <w:tcPr>
            <w:tcW w:w="2080" w:type="dxa"/>
            <w:vMerge/>
          </w:tcPr>
          <w:p w14:paraId="2A60996B" w14:textId="77777777" w:rsidR="00612064" w:rsidRPr="009C4C39" w:rsidRDefault="00612064" w:rsidP="007208EC">
            <w:pPr>
              <w:rPr>
                <w:rFonts w:cstheme="minorHAnsi"/>
              </w:rPr>
            </w:pPr>
          </w:p>
        </w:tc>
        <w:tc>
          <w:tcPr>
            <w:tcW w:w="3727" w:type="dxa"/>
          </w:tcPr>
          <w:p w14:paraId="56EA59E3" w14:textId="77777777" w:rsidR="00612064" w:rsidRPr="009C4C39" w:rsidRDefault="00612064" w:rsidP="007208EC">
            <w:pPr>
              <w:rPr>
                <w:rFonts w:cstheme="minorHAnsi"/>
              </w:rPr>
            </w:pPr>
            <w:r w:rsidRPr="009C4C39">
              <w:rPr>
                <w:rFonts w:cstheme="minorHAnsi"/>
              </w:rPr>
              <w:t>Avocado</w:t>
            </w:r>
          </w:p>
        </w:tc>
        <w:tc>
          <w:tcPr>
            <w:tcW w:w="2126" w:type="dxa"/>
          </w:tcPr>
          <w:p w14:paraId="77874642" w14:textId="77777777" w:rsidR="00612064" w:rsidRPr="009C4C39" w:rsidRDefault="00612064" w:rsidP="007208EC">
            <w:pPr>
              <w:rPr>
                <w:rFonts w:cstheme="minorHAnsi"/>
              </w:rPr>
            </w:pPr>
            <w:r w:rsidRPr="009C4C39">
              <w:rPr>
                <w:rFonts w:cstheme="minorHAnsi"/>
              </w:rPr>
              <w:t>3</w:t>
            </w:r>
          </w:p>
        </w:tc>
      </w:tr>
      <w:tr w:rsidR="00612064" w:rsidRPr="009C4C39" w14:paraId="0C942BD4" w14:textId="77777777" w:rsidTr="007208EC">
        <w:tc>
          <w:tcPr>
            <w:tcW w:w="2080" w:type="dxa"/>
            <w:vMerge/>
          </w:tcPr>
          <w:p w14:paraId="48A51187" w14:textId="77777777" w:rsidR="00612064" w:rsidRPr="009C4C39" w:rsidRDefault="00612064" w:rsidP="007208EC">
            <w:pPr>
              <w:rPr>
                <w:rFonts w:cstheme="minorHAnsi"/>
              </w:rPr>
            </w:pPr>
          </w:p>
        </w:tc>
        <w:tc>
          <w:tcPr>
            <w:tcW w:w="3727" w:type="dxa"/>
          </w:tcPr>
          <w:p w14:paraId="7F9E4F4A" w14:textId="77777777" w:rsidR="00612064" w:rsidRPr="009C4C39" w:rsidRDefault="00612064" w:rsidP="007208EC">
            <w:pPr>
              <w:rPr>
                <w:rFonts w:cstheme="minorHAnsi"/>
              </w:rPr>
            </w:pPr>
            <w:r w:rsidRPr="009C4C39">
              <w:rPr>
                <w:rFonts w:cstheme="minorHAnsi"/>
              </w:rPr>
              <w:t>Pepper</w:t>
            </w:r>
          </w:p>
        </w:tc>
        <w:tc>
          <w:tcPr>
            <w:tcW w:w="2126" w:type="dxa"/>
          </w:tcPr>
          <w:p w14:paraId="7754D59F" w14:textId="77777777" w:rsidR="00612064" w:rsidRPr="009C4C39" w:rsidRDefault="00612064" w:rsidP="007208EC">
            <w:pPr>
              <w:rPr>
                <w:rFonts w:cstheme="minorHAnsi"/>
              </w:rPr>
            </w:pPr>
            <w:r w:rsidRPr="009C4C39">
              <w:rPr>
                <w:rFonts w:cstheme="minorHAnsi"/>
              </w:rPr>
              <w:t>0</w:t>
            </w:r>
          </w:p>
        </w:tc>
      </w:tr>
      <w:tr w:rsidR="00612064" w:rsidRPr="009C4C39" w14:paraId="23A89A9D" w14:textId="77777777" w:rsidTr="007208EC">
        <w:tc>
          <w:tcPr>
            <w:tcW w:w="2080" w:type="dxa"/>
            <w:vMerge/>
          </w:tcPr>
          <w:p w14:paraId="2B620942" w14:textId="77777777" w:rsidR="00612064" w:rsidRPr="009C4C39" w:rsidRDefault="00612064" w:rsidP="007208EC">
            <w:pPr>
              <w:rPr>
                <w:rFonts w:cstheme="minorHAnsi"/>
              </w:rPr>
            </w:pPr>
          </w:p>
        </w:tc>
        <w:tc>
          <w:tcPr>
            <w:tcW w:w="3727" w:type="dxa"/>
          </w:tcPr>
          <w:p w14:paraId="6B09E704" w14:textId="77777777" w:rsidR="00612064" w:rsidRPr="009C4C39" w:rsidRDefault="00612064" w:rsidP="007208EC">
            <w:pPr>
              <w:rPr>
                <w:rFonts w:cstheme="minorHAnsi"/>
              </w:rPr>
            </w:pPr>
            <w:r w:rsidRPr="009C4C39">
              <w:rPr>
                <w:rFonts w:cstheme="minorHAnsi"/>
              </w:rPr>
              <w:t>Melons</w:t>
            </w:r>
          </w:p>
        </w:tc>
        <w:tc>
          <w:tcPr>
            <w:tcW w:w="2126" w:type="dxa"/>
          </w:tcPr>
          <w:p w14:paraId="75F06D93" w14:textId="77777777" w:rsidR="00612064" w:rsidRPr="009C4C39" w:rsidRDefault="00612064" w:rsidP="007208EC">
            <w:pPr>
              <w:rPr>
                <w:rFonts w:cstheme="minorHAnsi"/>
              </w:rPr>
            </w:pPr>
            <w:r w:rsidRPr="009C4C39">
              <w:rPr>
                <w:rFonts w:cstheme="minorHAnsi"/>
              </w:rPr>
              <w:t>3</w:t>
            </w:r>
          </w:p>
        </w:tc>
      </w:tr>
      <w:tr w:rsidR="00612064" w:rsidRPr="009C4C39" w14:paraId="6F86CCEC" w14:textId="77777777" w:rsidTr="007208EC">
        <w:tc>
          <w:tcPr>
            <w:tcW w:w="2080" w:type="dxa"/>
            <w:vMerge/>
          </w:tcPr>
          <w:p w14:paraId="16403668" w14:textId="77777777" w:rsidR="00612064" w:rsidRPr="009C4C39" w:rsidRDefault="00612064" w:rsidP="007208EC">
            <w:pPr>
              <w:rPr>
                <w:rFonts w:cstheme="minorHAnsi"/>
              </w:rPr>
            </w:pPr>
          </w:p>
        </w:tc>
        <w:tc>
          <w:tcPr>
            <w:tcW w:w="3727" w:type="dxa"/>
          </w:tcPr>
          <w:p w14:paraId="3873DE31" w14:textId="77777777" w:rsidR="00612064" w:rsidRPr="009C4C39" w:rsidRDefault="00612064" w:rsidP="007208EC">
            <w:pPr>
              <w:rPr>
                <w:rFonts w:cstheme="minorHAnsi"/>
              </w:rPr>
            </w:pPr>
            <w:r w:rsidRPr="009C4C39">
              <w:rPr>
                <w:rFonts w:cstheme="minorHAnsi"/>
              </w:rPr>
              <w:t>Cucumber</w:t>
            </w:r>
          </w:p>
        </w:tc>
        <w:tc>
          <w:tcPr>
            <w:tcW w:w="2126" w:type="dxa"/>
          </w:tcPr>
          <w:p w14:paraId="501FD04C" w14:textId="77777777" w:rsidR="00612064" w:rsidRPr="009C4C39" w:rsidRDefault="00612064" w:rsidP="007208EC">
            <w:pPr>
              <w:rPr>
                <w:rFonts w:cstheme="minorHAnsi"/>
              </w:rPr>
            </w:pPr>
            <w:r w:rsidRPr="009C4C39">
              <w:rPr>
                <w:rFonts w:cstheme="minorHAnsi"/>
              </w:rPr>
              <w:t>0</w:t>
            </w:r>
          </w:p>
        </w:tc>
      </w:tr>
      <w:tr w:rsidR="00612064" w:rsidRPr="009C4C39" w14:paraId="59CBD50A" w14:textId="77777777" w:rsidTr="007208EC">
        <w:tc>
          <w:tcPr>
            <w:tcW w:w="2080" w:type="dxa"/>
            <w:vMerge/>
          </w:tcPr>
          <w:p w14:paraId="2170675B" w14:textId="77777777" w:rsidR="00612064" w:rsidRPr="009C4C39" w:rsidRDefault="00612064" w:rsidP="007208EC">
            <w:pPr>
              <w:rPr>
                <w:rFonts w:cstheme="minorHAnsi"/>
              </w:rPr>
            </w:pPr>
          </w:p>
        </w:tc>
        <w:tc>
          <w:tcPr>
            <w:tcW w:w="3727" w:type="dxa"/>
          </w:tcPr>
          <w:p w14:paraId="7039DE01" w14:textId="77777777" w:rsidR="00612064" w:rsidRPr="009C4C39" w:rsidRDefault="00612064" w:rsidP="007208EC">
            <w:pPr>
              <w:rPr>
                <w:rFonts w:cstheme="minorHAnsi"/>
              </w:rPr>
            </w:pPr>
            <w:r w:rsidRPr="009C4C39">
              <w:rPr>
                <w:rFonts w:cstheme="minorHAnsi"/>
              </w:rPr>
              <w:t>Pumpkins</w:t>
            </w:r>
          </w:p>
        </w:tc>
        <w:tc>
          <w:tcPr>
            <w:tcW w:w="2126" w:type="dxa"/>
          </w:tcPr>
          <w:p w14:paraId="7706C54B" w14:textId="77777777" w:rsidR="00612064" w:rsidRPr="009C4C39" w:rsidRDefault="00612064" w:rsidP="007208EC">
            <w:pPr>
              <w:rPr>
                <w:rFonts w:cstheme="minorHAnsi"/>
              </w:rPr>
            </w:pPr>
            <w:r w:rsidRPr="009C4C39">
              <w:rPr>
                <w:rFonts w:cstheme="minorHAnsi"/>
              </w:rPr>
              <w:t>0</w:t>
            </w:r>
          </w:p>
        </w:tc>
      </w:tr>
      <w:tr w:rsidR="00612064" w:rsidRPr="009C4C39" w14:paraId="0A443814" w14:textId="77777777" w:rsidTr="007208EC">
        <w:tc>
          <w:tcPr>
            <w:tcW w:w="2080" w:type="dxa"/>
            <w:vMerge/>
          </w:tcPr>
          <w:p w14:paraId="7BB8D824" w14:textId="77777777" w:rsidR="00612064" w:rsidRPr="009C4C39" w:rsidRDefault="00612064" w:rsidP="007208EC">
            <w:pPr>
              <w:rPr>
                <w:rFonts w:cstheme="minorHAnsi"/>
              </w:rPr>
            </w:pPr>
          </w:p>
        </w:tc>
        <w:tc>
          <w:tcPr>
            <w:tcW w:w="3727" w:type="dxa"/>
          </w:tcPr>
          <w:p w14:paraId="7D48D26A" w14:textId="77777777" w:rsidR="00612064" w:rsidRPr="009C4C39" w:rsidRDefault="00612064" w:rsidP="007208EC">
            <w:pPr>
              <w:rPr>
                <w:rFonts w:cstheme="minorHAnsi"/>
              </w:rPr>
            </w:pPr>
            <w:r w:rsidRPr="009C4C39">
              <w:rPr>
                <w:rFonts w:cstheme="minorHAnsi"/>
              </w:rPr>
              <w:t>Squash</w:t>
            </w:r>
          </w:p>
        </w:tc>
        <w:tc>
          <w:tcPr>
            <w:tcW w:w="2126" w:type="dxa"/>
          </w:tcPr>
          <w:p w14:paraId="6DBD17BA" w14:textId="77777777" w:rsidR="00612064" w:rsidRPr="009C4C39" w:rsidRDefault="00612064" w:rsidP="007208EC">
            <w:pPr>
              <w:rPr>
                <w:rFonts w:cstheme="minorHAnsi"/>
              </w:rPr>
            </w:pPr>
            <w:r w:rsidRPr="009C4C39">
              <w:rPr>
                <w:rFonts w:cstheme="minorHAnsi"/>
              </w:rPr>
              <w:t>0</w:t>
            </w:r>
          </w:p>
        </w:tc>
      </w:tr>
      <w:tr w:rsidR="00612064" w:rsidRPr="009C4C39" w14:paraId="5621BB15" w14:textId="77777777" w:rsidTr="007208EC">
        <w:tc>
          <w:tcPr>
            <w:tcW w:w="2080" w:type="dxa"/>
            <w:vMerge/>
          </w:tcPr>
          <w:p w14:paraId="76281454" w14:textId="77777777" w:rsidR="00612064" w:rsidRPr="009C4C39" w:rsidRDefault="00612064" w:rsidP="007208EC">
            <w:pPr>
              <w:rPr>
                <w:rFonts w:cstheme="minorHAnsi"/>
              </w:rPr>
            </w:pPr>
          </w:p>
        </w:tc>
        <w:tc>
          <w:tcPr>
            <w:tcW w:w="3727" w:type="dxa"/>
          </w:tcPr>
          <w:p w14:paraId="7AA0DC23" w14:textId="77777777" w:rsidR="00612064" w:rsidRPr="009C4C39" w:rsidRDefault="00612064" w:rsidP="007208EC">
            <w:pPr>
              <w:rPr>
                <w:rFonts w:cstheme="minorHAnsi"/>
              </w:rPr>
            </w:pPr>
            <w:r w:rsidRPr="009C4C39">
              <w:rPr>
                <w:rFonts w:cstheme="minorHAnsi"/>
              </w:rPr>
              <w:t>Tomato</w:t>
            </w:r>
          </w:p>
        </w:tc>
        <w:tc>
          <w:tcPr>
            <w:tcW w:w="2126" w:type="dxa"/>
          </w:tcPr>
          <w:p w14:paraId="082A3436" w14:textId="77777777" w:rsidR="00612064" w:rsidRPr="009C4C39" w:rsidRDefault="00612064" w:rsidP="007208EC">
            <w:pPr>
              <w:rPr>
                <w:rFonts w:cstheme="minorHAnsi"/>
              </w:rPr>
            </w:pPr>
            <w:r w:rsidRPr="009C4C39">
              <w:rPr>
                <w:rFonts w:cstheme="minorHAnsi"/>
              </w:rPr>
              <w:t>6</w:t>
            </w:r>
          </w:p>
        </w:tc>
      </w:tr>
      <w:tr w:rsidR="00612064" w:rsidRPr="009C4C39" w14:paraId="52CD8454" w14:textId="77777777" w:rsidTr="007208EC">
        <w:tc>
          <w:tcPr>
            <w:tcW w:w="2080" w:type="dxa"/>
            <w:vMerge/>
          </w:tcPr>
          <w:p w14:paraId="6712E8B2" w14:textId="77777777" w:rsidR="00612064" w:rsidRPr="009C4C39" w:rsidRDefault="00612064" w:rsidP="007208EC">
            <w:pPr>
              <w:rPr>
                <w:rFonts w:cstheme="minorHAnsi"/>
              </w:rPr>
            </w:pPr>
          </w:p>
        </w:tc>
        <w:tc>
          <w:tcPr>
            <w:tcW w:w="3727" w:type="dxa"/>
          </w:tcPr>
          <w:p w14:paraId="5B75ED39" w14:textId="77777777" w:rsidR="00612064" w:rsidRPr="009C4C39" w:rsidRDefault="00612064" w:rsidP="007208EC">
            <w:pPr>
              <w:rPr>
                <w:rFonts w:cstheme="minorHAnsi"/>
              </w:rPr>
            </w:pPr>
            <w:r w:rsidRPr="009C4C39">
              <w:rPr>
                <w:rFonts w:cstheme="minorHAnsi"/>
              </w:rPr>
              <w:t>Courgettes or zucchini</w:t>
            </w:r>
          </w:p>
        </w:tc>
        <w:tc>
          <w:tcPr>
            <w:tcW w:w="2126" w:type="dxa"/>
          </w:tcPr>
          <w:p w14:paraId="561A8783" w14:textId="77777777" w:rsidR="00612064" w:rsidRPr="009C4C39" w:rsidRDefault="00612064" w:rsidP="007208EC">
            <w:pPr>
              <w:rPr>
                <w:rFonts w:cstheme="minorHAnsi"/>
              </w:rPr>
            </w:pPr>
            <w:r w:rsidRPr="009C4C39">
              <w:rPr>
                <w:rFonts w:cstheme="minorHAnsi"/>
              </w:rPr>
              <w:t>1</w:t>
            </w:r>
          </w:p>
        </w:tc>
      </w:tr>
      <w:tr w:rsidR="00612064" w:rsidRPr="009C4C39" w14:paraId="065DC22D" w14:textId="77777777" w:rsidTr="007208EC">
        <w:tc>
          <w:tcPr>
            <w:tcW w:w="2080" w:type="dxa"/>
            <w:vMerge w:val="restart"/>
          </w:tcPr>
          <w:p w14:paraId="315A7F41" w14:textId="77777777" w:rsidR="00612064" w:rsidRPr="009C4C39" w:rsidRDefault="00612064" w:rsidP="007208EC">
            <w:pPr>
              <w:rPr>
                <w:rFonts w:cstheme="minorHAnsi"/>
              </w:rPr>
            </w:pPr>
            <w:r w:rsidRPr="009C4C39">
              <w:rPr>
                <w:rFonts w:cstheme="minorHAnsi"/>
              </w:rPr>
              <w:t>Carbohydrate and grains</w:t>
            </w:r>
          </w:p>
        </w:tc>
        <w:tc>
          <w:tcPr>
            <w:tcW w:w="3727" w:type="dxa"/>
          </w:tcPr>
          <w:p w14:paraId="77D0BA4D" w14:textId="77777777" w:rsidR="00612064" w:rsidRPr="009C4C39" w:rsidRDefault="00612064" w:rsidP="007208EC">
            <w:pPr>
              <w:rPr>
                <w:rFonts w:cstheme="minorHAnsi"/>
              </w:rPr>
            </w:pPr>
            <w:r w:rsidRPr="009C4C39">
              <w:rPr>
                <w:rFonts w:cstheme="minorHAnsi"/>
              </w:rPr>
              <w:t>Bread</w:t>
            </w:r>
          </w:p>
        </w:tc>
        <w:tc>
          <w:tcPr>
            <w:tcW w:w="2126" w:type="dxa"/>
          </w:tcPr>
          <w:p w14:paraId="1D880613" w14:textId="77777777" w:rsidR="00612064" w:rsidRPr="009C4C39" w:rsidRDefault="00612064" w:rsidP="007208EC">
            <w:pPr>
              <w:rPr>
                <w:rFonts w:cstheme="minorHAnsi"/>
              </w:rPr>
            </w:pPr>
            <w:r w:rsidRPr="009C4C39">
              <w:rPr>
                <w:rFonts w:cstheme="minorHAnsi"/>
              </w:rPr>
              <w:t>6</w:t>
            </w:r>
          </w:p>
        </w:tc>
      </w:tr>
      <w:tr w:rsidR="00612064" w:rsidRPr="009C4C39" w14:paraId="4ECDFD44" w14:textId="77777777" w:rsidTr="007208EC">
        <w:tc>
          <w:tcPr>
            <w:tcW w:w="2080" w:type="dxa"/>
            <w:vMerge/>
          </w:tcPr>
          <w:p w14:paraId="55EEDF76" w14:textId="77777777" w:rsidR="00612064" w:rsidRPr="009C4C39" w:rsidRDefault="00612064" w:rsidP="007208EC">
            <w:pPr>
              <w:rPr>
                <w:rFonts w:cstheme="minorHAnsi"/>
              </w:rPr>
            </w:pPr>
          </w:p>
        </w:tc>
        <w:tc>
          <w:tcPr>
            <w:tcW w:w="3727" w:type="dxa"/>
          </w:tcPr>
          <w:p w14:paraId="47FF84AA" w14:textId="77777777" w:rsidR="00612064" w:rsidRPr="009C4C39" w:rsidRDefault="00612064" w:rsidP="007208EC">
            <w:pPr>
              <w:rPr>
                <w:rFonts w:cstheme="minorHAnsi"/>
              </w:rPr>
            </w:pPr>
            <w:r w:rsidRPr="009C4C39">
              <w:rPr>
                <w:rFonts w:cstheme="minorHAnsi"/>
              </w:rPr>
              <w:t>Rice</w:t>
            </w:r>
          </w:p>
        </w:tc>
        <w:tc>
          <w:tcPr>
            <w:tcW w:w="2126" w:type="dxa"/>
          </w:tcPr>
          <w:p w14:paraId="30913C95" w14:textId="77777777" w:rsidR="00612064" w:rsidRPr="009C4C39" w:rsidRDefault="00612064" w:rsidP="007208EC">
            <w:pPr>
              <w:rPr>
                <w:rFonts w:cstheme="minorHAnsi"/>
              </w:rPr>
            </w:pPr>
            <w:r w:rsidRPr="009C4C39">
              <w:rPr>
                <w:rFonts w:cstheme="minorHAnsi"/>
              </w:rPr>
              <w:t>123</w:t>
            </w:r>
          </w:p>
        </w:tc>
      </w:tr>
      <w:tr w:rsidR="00612064" w:rsidRPr="009C4C39" w14:paraId="74B52E66" w14:textId="77777777" w:rsidTr="007208EC">
        <w:tc>
          <w:tcPr>
            <w:tcW w:w="2080" w:type="dxa"/>
            <w:vMerge/>
          </w:tcPr>
          <w:p w14:paraId="4F79EB13" w14:textId="77777777" w:rsidR="00612064" w:rsidRPr="009C4C39" w:rsidRDefault="00612064" w:rsidP="007208EC">
            <w:pPr>
              <w:rPr>
                <w:rFonts w:cstheme="minorHAnsi"/>
              </w:rPr>
            </w:pPr>
          </w:p>
        </w:tc>
        <w:tc>
          <w:tcPr>
            <w:tcW w:w="3727" w:type="dxa"/>
          </w:tcPr>
          <w:p w14:paraId="133C1BC9" w14:textId="77777777" w:rsidR="00612064" w:rsidRPr="009C4C39" w:rsidRDefault="00612064" w:rsidP="007208EC">
            <w:pPr>
              <w:rPr>
                <w:rFonts w:cstheme="minorHAnsi"/>
              </w:rPr>
            </w:pPr>
            <w:r w:rsidRPr="009C4C39">
              <w:rPr>
                <w:rFonts w:cstheme="minorHAnsi"/>
              </w:rPr>
              <w:t>Cereal</w:t>
            </w:r>
          </w:p>
        </w:tc>
        <w:tc>
          <w:tcPr>
            <w:tcW w:w="2126" w:type="dxa"/>
          </w:tcPr>
          <w:p w14:paraId="0402A65F" w14:textId="77777777" w:rsidR="00612064" w:rsidRPr="009C4C39" w:rsidRDefault="00612064" w:rsidP="007208EC">
            <w:pPr>
              <w:rPr>
                <w:rFonts w:cstheme="minorHAnsi"/>
              </w:rPr>
            </w:pPr>
            <w:r w:rsidRPr="009C4C39">
              <w:rPr>
                <w:rFonts w:cstheme="minorHAnsi"/>
              </w:rPr>
              <w:t>37</w:t>
            </w:r>
          </w:p>
        </w:tc>
      </w:tr>
      <w:tr w:rsidR="00612064" w:rsidRPr="009C4C39" w14:paraId="443A8C47" w14:textId="77777777" w:rsidTr="007208EC">
        <w:tc>
          <w:tcPr>
            <w:tcW w:w="2080" w:type="dxa"/>
            <w:vMerge/>
          </w:tcPr>
          <w:p w14:paraId="65C1FF7B" w14:textId="77777777" w:rsidR="00612064" w:rsidRPr="009C4C39" w:rsidRDefault="00612064" w:rsidP="007208EC">
            <w:pPr>
              <w:rPr>
                <w:rFonts w:cstheme="minorHAnsi"/>
              </w:rPr>
            </w:pPr>
          </w:p>
        </w:tc>
        <w:tc>
          <w:tcPr>
            <w:tcW w:w="3727" w:type="dxa"/>
          </w:tcPr>
          <w:p w14:paraId="5E72F869" w14:textId="77777777" w:rsidR="00612064" w:rsidRPr="009C4C39" w:rsidRDefault="00612064" w:rsidP="007208EC">
            <w:pPr>
              <w:rPr>
                <w:rFonts w:cstheme="minorHAnsi"/>
              </w:rPr>
            </w:pPr>
            <w:r w:rsidRPr="009C4C39">
              <w:rPr>
                <w:rFonts w:cstheme="minorHAnsi"/>
              </w:rPr>
              <w:t>Pasta</w:t>
            </w:r>
          </w:p>
        </w:tc>
        <w:tc>
          <w:tcPr>
            <w:tcW w:w="2126" w:type="dxa"/>
          </w:tcPr>
          <w:p w14:paraId="7BB0AF1B" w14:textId="77777777" w:rsidR="00612064" w:rsidRPr="009C4C39" w:rsidRDefault="00612064" w:rsidP="007208EC">
            <w:pPr>
              <w:rPr>
                <w:rFonts w:cstheme="minorHAnsi"/>
              </w:rPr>
            </w:pPr>
            <w:r w:rsidRPr="009C4C39">
              <w:rPr>
                <w:rFonts w:cstheme="minorHAnsi"/>
              </w:rPr>
              <w:t>3</w:t>
            </w:r>
          </w:p>
        </w:tc>
      </w:tr>
      <w:tr w:rsidR="00612064" w:rsidRPr="009C4C39" w14:paraId="1E44531A" w14:textId="77777777" w:rsidTr="007208EC">
        <w:tc>
          <w:tcPr>
            <w:tcW w:w="2080" w:type="dxa"/>
            <w:vMerge/>
          </w:tcPr>
          <w:p w14:paraId="1524682C" w14:textId="77777777" w:rsidR="00612064" w:rsidRPr="009C4C39" w:rsidRDefault="00612064" w:rsidP="007208EC">
            <w:pPr>
              <w:rPr>
                <w:rFonts w:cstheme="minorHAnsi"/>
              </w:rPr>
            </w:pPr>
          </w:p>
        </w:tc>
        <w:tc>
          <w:tcPr>
            <w:tcW w:w="3727" w:type="dxa"/>
          </w:tcPr>
          <w:p w14:paraId="30BD146F" w14:textId="77777777" w:rsidR="00612064" w:rsidRPr="009C4C39" w:rsidRDefault="00612064" w:rsidP="007208EC">
            <w:pPr>
              <w:rPr>
                <w:rFonts w:cstheme="minorHAnsi"/>
              </w:rPr>
            </w:pPr>
            <w:r>
              <w:rPr>
                <w:rFonts w:cstheme="minorHAnsi"/>
              </w:rPr>
              <w:t>Fibre or fibre</w:t>
            </w:r>
          </w:p>
        </w:tc>
        <w:tc>
          <w:tcPr>
            <w:tcW w:w="2126" w:type="dxa"/>
          </w:tcPr>
          <w:p w14:paraId="60C5C5DB" w14:textId="77777777" w:rsidR="00612064" w:rsidRPr="009C4C39" w:rsidRDefault="00612064" w:rsidP="007208EC">
            <w:pPr>
              <w:rPr>
                <w:rFonts w:cstheme="minorHAnsi"/>
              </w:rPr>
            </w:pPr>
            <w:r w:rsidRPr="009C4C39">
              <w:rPr>
                <w:rFonts w:cstheme="minorHAnsi"/>
              </w:rPr>
              <w:t>177</w:t>
            </w:r>
          </w:p>
        </w:tc>
      </w:tr>
      <w:tr w:rsidR="00612064" w:rsidRPr="009C4C39" w14:paraId="727590C6" w14:textId="77777777" w:rsidTr="007208EC">
        <w:tc>
          <w:tcPr>
            <w:tcW w:w="2080" w:type="dxa"/>
            <w:vMerge/>
          </w:tcPr>
          <w:p w14:paraId="3E34DF8B" w14:textId="77777777" w:rsidR="00612064" w:rsidRPr="009C4C39" w:rsidRDefault="00612064" w:rsidP="007208EC">
            <w:pPr>
              <w:rPr>
                <w:rFonts w:cstheme="minorHAnsi"/>
              </w:rPr>
            </w:pPr>
          </w:p>
        </w:tc>
        <w:tc>
          <w:tcPr>
            <w:tcW w:w="3727" w:type="dxa"/>
          </w:tcPr>
          <w:p w14:paraId="0D709BD6" w14:textId="77777777" w:rsidR="00612064" w:rsidRPr="009C4C39" w:rsidRDefault="00612064" w:rsidP="007208EC">
            <w:pPr>
              <w:rPr>
                <w:rFonts w:cstheme="minorHAnsi"/>
              </w:rPr>
            </w:pPr>
            <w:r w:rsidRPr="009C4C39">
              <w:rPr>
                <w:rFonts w:cstheme="minorHAnsi"/>
              </w:rPr>
              <w:t>Potatoes</w:t>
            </w:r>
          </w:p>
        </w:tc>
        <w:tc>
          <w:tcPr>
            <w:tcW w:w="2126" w:type="dxa"/>
          </w:tcPr>
          <w:p w14:paraId="34170708" w14:textId="77777777" w:rsidR="00612064" w:rsidRPr="009C4C39" w:rsidRDefault="00612064" w:rsidP="007208EC">
            <w:pPr>
              <w:rPr>
                <w:rFonts w:cstheme="minorHAnsi"/>
              </w:rPr>
            </w:pPr>
            <w:r w:rsidRPr="009C4C39">
              <w:rPr>
                <w:rFonts w:cstheme="minorHAnsi"/>
              </w:rPr>
              <w:t>6</w:t>
            </w:r>
          </w:p>
        </w:tc>
      </w:tr>
      <w:tr w:rsidR="00612064" w:rsidRPr="009C4C39" w14:paraId="279B3735" w14:textId="77777777" w:rsidTr="007208EC">
        <w:tc>
          <w:tcPr>
            <w:tcW w:w="2080" w:type="dxa"/>
            <w:vMerge/>
          </w:tcPr>
          <w:p w14:paraId="233FF817" w14:textId="77777777" w:rsidR="00612064" w:rsidRPr="009C4C39" w:rsidRDefault="00612064" w:rsidP="007208EC">
            <w:pPr>
              <w:rPr>
                <w:rFonts w:cstheme="minorHAnsi"/>
              </w:rPr>
            </w:pPr>
          </w:p>
        </w:tc>
        <w:tc>
          <w:tcPr>
            <w:tcW w:w="3727" w:type="dxa"/>
          </w:tcPr>
          <w:p w14:paraId="681D3D14" w14:textId="77777777" w:rsidR="00612064" w:rsidRPr="009C4C39" w:rsidRDefault="00612064" w:rsidP="007208EC">
            <w:pPr>
              <w:rPr>
                <w:rFonts w:cstheme="minorHAnsi"/>
              </w:rPr>
            </w:pPr>
            <w:r w:rsidRPr="009C4C39">
              <w:rPr>
                <w:rFonts w:cstheme="minorHAnsi"/>
              </w:rPr>
              <w:t>Noodles</w:t>
            </w:r>
          </w:p>
        </w:tc>
        <w:tc>
          <w:tcPr>
            <w:tcW w:w="2126" w:type="dxa"/>
          </w:tcPr>
          <w:p w14:paraId="44BD2758" w14:textId="77777777" w:rsidR="00612064" w:rsidRPr="009C4C39" w:rsidRDefault="00612064" w:rsidP="007208EC">
            <w:pPr>
              <w:rPr>
                <w:rFonts w:cstheme="minorHAnsi"/>
              </w:rPr>
            </w:pPr>
            <w:r w:rsidRPr="009C4C39">
              <w:rPr>
                <w:rFonts w:cstheme="minorHAnsi"/>
              </w:rPr>
              <w:t>0</w:t>
            </w:r>
          </w:p>
        </w:tc>
      </w:tr>
      <w:tr w:rsidR="00612064" w:rsidRPr="009C4C39" w14:paraId="25C4A081" w14:textId="77777777" w:rsidTr="007208EC">
        <w:tc>
          <w:tcPr>
            <w:tcW w:w="2080" w:type="dxa"/>
            <w:vMerge w:val="restart"/>
          </w:tcPr>
          <w:p w14:paraId="08A1B6BD" w14:textId="77777777" w:rsidR="00612064" w:rsidRPr="009C4C39" w:rsidRDefault="00612064" w:rsidP="007208EC">
            <w:pPr>
              <w:rPr>
                <w:rFonts w:cstheme="minorHAnsi"/>
              </w:rPr>
            </w:pPr>
            <w:r w:rsidRPr="009C4C39">
              <w:rPr>
                <w:rFonts w:cstheme="minorHAnsi"/>
              </w:rPr>
              <w:t xml:space="preserve">Drinks and </w:t>
            </w:r>
            <w:r w:rsidRPr="009C4C39">
              <w:rPr>
                <w:rFonts w:cstheme="minorHAnsi"/>
              </w:rPr>
              <w:lastRenderedPageBreak/>
              <w:t>beverages</w:t>
            </w:r>
          </w:p>
        </w:tc>
        <w:tc>
          <w:tcPr>
            <w:tcW w:w="3727" w:type="dxa"/>
          </w:tcPr>
          <w:p w14:paraId="3EEC12E7" w14:textId="77777777" w:rsidR="00612064" w:rsidRPr="009C4C39" w:rsidRDefault="00612064" w:rsidP="007208EC">
            <w:pPr>
              <w:rPr>
                <w:rFonts w:cstheme="minorHAnsi"/>
              </w:rPr>
            </w:pPr>
            <w:r w:rsidRPr="009C4C39">
              <w:rPr>
                <w:rFonts w:cstheme="minorHAnsi"/>
              </w:rPr>
              <w:lastRenderedPageBreak/>
              <w:t>Coffee</w:t>
            </w:r>
          </w:p>
        </w:tc>
        <w:tc>
          <w:tcPr>
            <w:tcW w:w="2126" w:type="dxa"/>
          </w:tcPr>
          <w:p w14:paraId="019E0223" w14:textId="77777777" w:rsidR="00612064" w:rsidRPr="009C4C39" w:rsidRDefault="00612064" w:rsidP="007208EC">
            <w:pPr>
              <w:rPr>
                <w:rFonts w:cstheme="minorHAnsi"/>
              </w:rPr>
            </w:pPr>
            <w:r w:rsidRPr="009C4C39">
              <w:rPr>
                <w:rFonts w:cstheme="minorHAnsi"/>
              </w:rPr>
              <w:t>50</w:t>
            </w:r>
          </w:p>
        </w:tc>
      </w:tr>
      <w:tr w:rsidR="00612064" w:rsidRPr="009C4C39" w14:paraId="6301F178" w14:textId="77777777" w:rsidTr="007208EC">
        <w:tc>
          <w:tcPr>
            <w:tcW w:w="2080" w:type="dxa"/>
            <w:vMerge/>
          </w:tcPr>
          <w:p w14:paraId="034E39A7" w14:textId="77777777" w:rsidR="00612064" w:rsidRPr="009C4C39" w:rsidRDefault="00612064" w:rsidP="007208EC">
            <w:pPr>
              <w:rPr>
                <w:rFonts w:cstheme="minorHAnsi"/>
              </w:rPr>
            </w:pPr>
          </w:p>
        </w:tc>
        <w:tc>
          <w:tcPr>
            <w:tcW w:w="3727" w:type="dxa"/>
          </w:tcPr>
          <w:p w14:paraId="6B0670E7" w14:textId="77777777" w:rsidR="00612064" w:rsidRPr="009C4C39" w:rsidRDefault="00612064" w:rsidP="007208EC">
            <w:pPr>
              <w:rPr>
                <w:rFonts w:cstheme="minorHAnsi"/>
              </w:rPr>
            </w:pPr>
            <w:r w:rsidRPr="009C4C39">
              <w:rPr>
                <w:rFonts w:cstheme="minorHAnsi"/>
              </w:rPr>
              <w:t>Tea</w:t>
            </w:r>
          </w:p>
        </w:tc>
        <w:tc>
          <w:tcPr>
            <w:tcW w:w="2126" w:type="dxa"/>
          </w:tcPr>
          <w:p w14:paraId="71263D13" w14:textId="77777777" w:rsidR="00612064" w:rsidRPr="009C4C39" w:rsidRDefault="00612064" w:rsidP="007208EC">
            <w:pPr>
              <w:rPr>
                <w:rFonts w:cstheme="minorHAnsi"/>
              </w:rPr>
            </w:pPr>
            <w:r w:rsidRPr="009C4C39">
              <w:rPr>
                <w:rFonts w:cstheme="minorHAnsi"/>
              </w:rPr>
              <w:t>54</w:t>
            </w:r>
          </w:p>
        </w:tc>
      </w:tr>
      <w:tr w:rsidR="00612064" w:rsidRPr="009C4C39" w14:paraId="60827006" w14:textId="77777777" w:rsidTr="007208EC">
        <w:tc>
          <w:tcPr>
            <w:tcW w:w="2080" w:type="dxa"/>
            <w:vMerge/>
          </w:tcPr>
          <w:p w14:paraId="5C997444" w14:textId="77777777" w:rsidR="00612064" w:rsidRPr="009C4C39" w:rsidRDefault="00612064" w:rsidP="007208EC">
            <w:pPr>
              <w:rPr>
                <w:rFonts w:cstheme="minorHAnsi"/>
              </w:rPr>
            </w:pPr>
          </w:p>
        </w:tc>
        <w:tc>
          <w:tcPr>
            <w:tcW w:w="3727" w:type="dxa"/>
          </w:tcPr>
          <w:p w14:paraId="060E2F38" w14:textId="77777777" w:rsidR="00612064" w:rsidRPr="009C4C39" w:rsidRDefault="00612064" w:rsidP="007208EC">
            <w:pPr>
              <w:rPr>
                <w:rFonts w:cstheme="minorHAnsi"/>
              </w:rPr>
            </w:pPr>
            <w:r w:rsidRPr="009C4C39">
              <w:rPr>
                <w:rFonts w:cstheme="minorHAnsi"/>
              </w:rPr>
              <w:t>Wine</w:t>
            </w:r>
          </w:p>
        </w:tc>
        <w:tc>
          <w:tcPr>
            <w:tcW w:w="2126" w:type="dxa"/>
          </w:tcPr>
          <w:p w14:paraId="69363B00" w14:textId="77777777" w:rsidR="00612064" w:rsidRPr="009C4C39" w:rsidRDefault="00612064" w:rsidP="007208EC">
            <w:pPr>
              <w:rPr>
                <w:rFonts w:cstheme="minorHAnsi"/>
              </w:rPr>
            </w:pPr>
            <w:r w:rsidRPr="009C4C39">
              <w:rPr>
                <w:rFonts w:cstheme="minorHAnsi"/>
              </w:rPr>
              <w:t>38</w:t>
            </w:r>
          </w:p>
        </w:tc>
      </w:tr>
      <w:tr w:rsidR="00612064" w:rsidRPr="009C4C39" w14:paraId="0EF84537" w14:textId="77777777" w:rsidTr="007208EC">
        <w:tc>
          <w:tcPr>
            <w:tcW w:w="2080" w:type="dxa"/>
            <w:vMerge/>
          </w:tcPr>
          <w:p w14:paraId="07108E25" w14:textId="77777777" w:rsidR="00612064" w:rsidRPr="009C4C39" w:rsidRDefault="00612064" w:rsidP="007208EC">
            <w:pPr>
              <w:rPr>
                <w:rFonts w:cstheme="minorHAnsi"/>
              </w:rPr>
            </w:pPr>
          </w:p>
        </w:tc>
        <w:tc>
          <w:tcPr>
            <w:tcW w:w="3727" w:type="dxa"/>
          </w:tcPr>
          <w:p w14:paraId="2129CD80" w14:textId="77777777" w:rsidR="00612064" w:rsidRPr="009C4C39" w:rsidRDefault="00612064" w:rsidP="007208EC">
            <w:pPr>
              <w:rPr>
                <w:rFonts w:cstheme="minorHAnsi"/>
              </w:rPr>
            </w:pPr>
            <w:r w:rsidRPr="009C4C39">
              <w:rPr>
                <w:rFonts w:cstheme="minorHAnsi"/>
              </w:rPr>
              <w:t>Beer</w:t>
            </w:r>
          </w:p>
        </w:tc>
        <w:tc>
          <w:tcPr>
            <w:tcW w:w="2126" w:type="dxa"/>
          </w:tcPr>
          <w:p w14:paraId="5BBD79D8" w14:textId="77777777" w:rsidR="00612064" w:rsidRPr="009C4C39" w:rsidRDefault="00612064" w:rsidP="007208EC">
            <w:pPr>
              <w:rPr>
                <w:rFonts w:cstheme="minorHAnsi"/>
              </w:rPr>
            </w:pPr>
            <w:r w:rsidRPr="009C4C39">
              <w:rPr>
                <w:rFonts w:cstheme="minorHAnsi"/>
              </w:rPr>
              <w:t>54</w:t>
            </w:r>
          </w:p>
        </w:tc>
      </w:tr>
      <w:tr w:rsidR="00612064" w:rsidRPr="009C4C39" w14:paraId="2EF873E8" w14:textId="77777777" w:rsidTr="007208EC">
        <w:tc>
          <w:tcPr>
            <w:tcW w:w="2080" w:type="dxa"/>
            <w:vMerge/>
          </w:tcPr>
          <w:p w14:paraId="6583F81D" w14:textId="77777777" w:rsidR="00612064" w:rsidRPr="009C4C39" w:rsidRDefault="00612064" w:rsidP="007208EC">
            <w:pPr>
              <w:rPr>
                <w:rFonts w:cstheme="minorHAnsi"/>
              </w:rPr>
            </w:pPr>
          </w:p>
        </w:tc>
        <w:tc>
          <w:tcPr>
            <w:tcW w:w="3727" w:type="dxa"/>
          </w:tcPr>
          <w:p w14:paraId="12D26607" w14:textId="77777777" w:rsidR="00612064" w:rsidRPr="009C4C39" w:rsidRDefault="00612064" w:rsidP="007208EC">
            <w:pPr>
              <w:rPr>
                <w:rFonts w:cstheme="minorHAnsi"/>
              </w:rPr>
            </w:pPr>
            <w:r w:rsidRPr="009C4C39">
              <w:rPr>
                <w:rFonts w:cstheme="minorHAnsi"/>
              </w:rPr>
              <w:t>Spirits or vodka or gin or whisky or rum</w:t>
            </w:r>
          </w:p>
        </w:tc>
        <w:tc>
          <w:tcPr>
            <w:tcW w:w="2126" w:type="dxa"/>
          </w:tcPr>
          <w:p w14:paraId="2CA0C6D4" w14:textId="77777777" w:rsidR="00612064" w:rsidRPr="009C4C39" w:rsidRDefault="00612064" w:rsidP="007208EC">
            <w:pPr>
              <w:rPr>
                <w:rFonts w:cstheme="minorHAnsi"/>
              </w:rPr>
            </w:pPr>
            <w:r w:rsidRPr="009C4C39">
              <w:rPr>
                <w:rFonts w:cstheme="minorHAnsi"/>
              </w:rPr>
              <w:t>35</w:t>
            </w:r>
          </w:p>
        </w:tc>
      </w:tr>
      <w:tr w:rsidR="00612064" w:rsidRPr="009C4C39" w14:paraId="6B93449D" w14:textId="77777777" w:rsidTr="007208EC">
        <w:tc>
          <w:tcPr>
            <w:tcW w:w="2080" w:type="dxa"/>
            <w:vMerge/>
          </w:tcPr>
          <w:p w14:paraId="0C834A4D" w14:textId="77777777" w:rsidR="00612064" w:rsidRPr="009C4C39" w:rsidRDefault="00612064" w:rsidP="007208EC">
            <w:pPr>
              <w:rPr>
                <w:rFonts w:cstheme="minorHAnsi"/>
              </w:rPr>
            </w:pPr>
          </w:p>
        </w:tc>
        <w:tc>
          <w:tcPr>
            <w:tcW w:w="3727" w:type="dxa"/>
          </w:tcPr>
          <w:p w14:paraId="23C6163C" w14:textId="77777777" w:rsidR="00612064" w:rsidRPr="009C4C39" w:rsidRDefault="00612064" w:rsidP="007208EC">
            <w:pPr>
              <w:rPr>
                <w:rFonts w:cstheme="minorHAnsi"/>
              </w:rPr>
            </w:pPr>
            <w:r w:rsidRPr="009C4C39">
              <w:rPr>
                <w:rFonts w:cstheme="minorHAnsi"/>
              </w:rPr>
              <w:t>Soft drinks</w:t>
            </w:r>
          </w:p>
        </w:tc>
        <w:tc>
          <w:tcPr>
            <w:tcW w:w="2126" w:type="dxa"/>
          </w:tcPr>
          <w:p w14:paraId="014FC05C" w14:textId="77777777" w:rsidR="00612064" w:rsidRPr="009C4C39" w:rsidRDefault="00612064" w:rsidP="007208EC">
            <w:pPr>
              <w:rPr>
                <w:rFonts w:cstheme="minorHAnsi"/>
              </w:rPr>
            </w:pPr>
            <w:r w:rsidRPr="009C4C39">
              <w:rPr>
                <w:rFonts w:cstheme="minorHAnsi"/>
              </w:rPr>
              <w:t>3</w:t>
            </w:r>
          </w:p>
        </w:tc>
      </w:tr>
      <w:tr w:rsidR="00612064" w:rsidRPr="009C4C39" w14:paraId="40225488" w14:textId="77777777" w:rsidTr="007208EC">
        <w:tc>
          <w:tcPr>
            <w:tcW w:w="2080" w:type="dxa"/>
            <w:vMerge w:val="restart"/>
          </w:tcPr>
          <w:p w14:paraId="0BBC27E9" w14:textId="77777777" w:rsidR="00612064" w:rsidRPr="009C4C39" w:rsidRDefault="00612064" w:rsidP="007208EC">
            <w:pPr>
              <w:rPr>
                <w:rFonts w:cstheme="minorHAnsi"/>
              </w:rPr>
            </w:pPr>
            <w:r w:rsidRPr="009C4C39">
              <w:rPr>
                <w:rFonts w:cstheme="minorHAnsi"/>
              </w:rPr>
              <w:t>Snacks and sweets</w:t>
            </w:r>
          </w:p>
        </w:tc>
        <w:tc>
          <w:tcPr>
            <w:tcW w:w="3727" w:type="dxa"/>
          </w:tcPr>
          <w:p w14:paraId="4C53D1D0" w14:textId="77777777" w:rsidR="00612064" w:rsidRPr="009C4C39" w:rsidRDefault="00612064" w:rsidP="007208EC">
            <w:pPr>
              <w:rPr>
                <w:rFonts w:cstheme="minorHAnsi"/>
              </w:rPr>
            </w:pPr>
            <w:r w:rsidRPr="009C4C39">
              <w:rPr>
                <w:rFonts w:cstheme="minorHAnsi"/>
              </w:rPr>
              <w:t>Crisps</w:t>
            </w:r>
          </w:p>
        </w:tc>
        <w:tc>
          <w:tcPr>
            <w:tcW w:w="2126" w:type="dxa"/>
          </w:tcPr>
          <w:p w14:paraId="46A4ECEF" w14:textId="77777777" w:rsidR="00612064" w:rsidRPr="009C4C39" w:rsidRDefault="00612064" w:rsidP="007208EC">
            <w:pPr>
              <w:rPr>
                <w:rFonts w:cstheme="minorHAnsi"/>
              </w:rPr>
            </w:pPr>
            <w:r w:rsidRPr="009C4C39">
              <w:rPr>
                <w:rFonts w:cstheme="minorHAnsi"/>
              </w:rPr>
              <w:t>0</w:t>
            </w:r>
          </w:p>
        </w:tc>
      </w:tr>
      <w:tr w:rsidR="00612064" w:rsidRPr="009C4C39" w14:paraId="29ECFBD4" w14:textId="77777777" w:rsidTr="007208EC">
        <w:tc>
          <w:tcPr>
            <w:tcW w:w="2080" w:type="dxa"/>
            <w:vMerge/>
          </w:tcPr>
          <w:p w14:paraId="0011B8BB" w14:textId="77777777" w:rsidR="00612064" w:rsidRPr="009C4C39" w:rsidRDefault="00612064" w:rsidP="007208EC">
            <w:pPr>
              <w:rPr>
                <w:rFonts w:cstheme="minorHAnsi"/>
              </w:rPr>
            </w:pPr>
          </w:p>
        </w:tc>
        <w:tc>
          <w:tcPr>
            <w:tcW w:w="3727" w:type="dxa"/>
          </w:tcPr>
          <w:p w14:paraId="42E890CF" w14:textId="77777777" w:rsidR="00612064" w:rsidRPr="009C4C39" w:rsidRDefault="00612064" w:rsidP="007208EC">
            <w:pPr>
              <w:rPr>
                <w:rFonts w:cstheme="minorHAnsi"/>
              </w:rPr>
            </w:pPr>
            <w:r w:rsidRPr="009C4C39">
              <w:rPr>
                <w:rFonts w:cstheme="minorHAnsi"/>
              </w:rPr>
              <w:t>Chocolate</w:t>
            </w:r>
          </w:p>
        </w:tc>
        <w:tc>
          <w:tcPr>
            <w:tcW w:w="2126" w:type="dxa"/>
          </w:tcPr>
          <w:p w14:paraId="6F083BDA" w14:textId="77777777" w:rsidR="00612064" w:rsidRPr="009C4C39" w:rsidRDefault="00612064" w:rsidP="007208EC">
            <w:pPr>
              <w:rPr>
                <w:rFonts w:cstheme="minorHAnsi"/>
              </w:rPr>
            </w:pPr>
            <w:r w:rsidRPr="009C4C39">
              <w:rPr>
                <w:rFonts w:cstheme="minorHAnsi"/>
              </w:rPr>
              <w:t>19</w:t>
            </w:r>
          </w:p>
        </w:tc>
      </w:tr>
      <w:tr w:rsidR="00612064" w:rsidRPr="009C4C39" w14:paraId="433AF7A0" w14:textId="77777777" w:rsidTr="007208EC">
        <w:tc>
          <w:tcPr>
            <w:tcW w:w="2080" w:type="dxa"/>
            <w:vMerge/>
          </w:tcPr>
          <w:p w14:paraId="0385C192" w14:textId="77777777" w:rsidR="00612064" w:rsidRPr="009C4C39" w:rsidRDefault="00612064" w:rsidP="007208EC">
            <w:pPr>
              <w:rPr>
                <w:rFonts w:cstheme="minorHAnsi"/>
              </w:rPr>
            </w:pPr>
          </w:p>
        </w:tc>
        <w:tc>
          <w:tcPr>
            <w:tcW w:w="3727" w:type="dxa"/>
          </w:tcPr>
          <w:p w14:paraId="3D5FB171" w14:textId="77777777" w:rsidR="00612064" w:rsidRPr="009C4C39" w:rsidRDefault="00612064" w:rsidP="007208EC">
            <w:pPr>
              <w:rPr>
                <w:rFonts w:cstheme="minorHAnsi"/>
              </w:rPr>
            </w:pPr>
            <w:r w:rsidRPr="009C4C39">
              <w:rPr>
                <w:rFonts w:cstheme="minorHAnsi"/>
              </w:rPr>
              <w:t>Confectionary or sweets</w:t>
            </w:r>
          </w:p>
        </w:tc>
        <w:tc>
          <w:tcPr>
            <w:tcW w:w="2126" w:type="dxa"/>
          </w:tcPr>
          <w:p w14:paraId="1B2706C2" w14:textId="77777777" w:rsidR="00612064" w:rsidRPr="009C4C39" w:rsidRDefault="00612064" w:rsidP="007208EC">
            <w:pPr>
              <w:rPr>
                <w:rFonts w:cstheme="minorHAnsi"/>
              </w:rPr>
            </w:pPr>
            <w:r w:rsidRPr="009C4C39">
              <w:rPr>
                <w:rFonts w:cstheme="minorHAnsi"/>
              </w:rPr>
              <w:t>21</w:t>
            </w:r>
          </w:p>
        </w:tc>
      </w:tr>
      <w:tr w:rsidR="00612064" w:rsidRPr="009C4C39" w14:paraId="58E5DDFB" w14:textId="77777777" w:rsidTr="007208EC">
        <w:tc>
          <w:tcPr>
            <w:tcW w:w="2080" w:type="dxa"/>
            <w:vMerge/>
          </w:tcPr>
          <w:p w14:paraId="483A82FA" w14:textId="77777777" w:rsidR="00612064" w:rsidRPr="009C4C39" w:rsidRDefault="00612064" w:rsidP="007208EC">
            <w:pPr>
              <w:rPr>
                <w:rFonts w:cstheme="minorHAnsi"/>
              </w:rPr>
            </w:pPr>
          </w:p>
        </w:tc>
        <w:tc>
          <w:tcPr>
            <w:tcW w:w="3727" w:type="dxa"/>
          </w:tcPr>
          <w:p w14:paraId="07BF8019" w14:textId="77777777" w:rsidR="00612064" w:rsidRPr="009C4C39" w:rsidRDefault="00612064" w:rsidP="007208EC">
            <w:pPr>
              <w:rPr>
                <w:rFonts w:cstheme="minorHAnsi"/>
              </w:rPr>
            </w:pPr>
            <w:r w:rsidRPr="009C4C39">
              <w:rPr>
                <w:rFonts w:cstheme="minorHAnsi"/>
              </w:rPr>
              <w:t>Biscuits or cookies</w:t>
            </w:r>
          </w:p>
        </w:tc>
        <w:tc>
          <w:tcPr>
            <w:tcW w:w="2126" w:type="dxa"/>
          </w:tcPr>
          <w:p w14:paraId="58A1F94D" w14:textId="77777777" w:rsidR="00612064" w:rsidRPr="009C4C39" w:rsidRDefault="00612064" w:rsidP="007208EC">
            <w:pPr>
              <w:rPr>
                <w:rFonts w:cstheme="minorHAnsi"/>
              </w:rPr>
            </w:pPr>
            <w:r w:rsidRPr="009C4C39">
              <w:rPr>
                <w:rFonts w:cstheme="minorHAnsi"/>
              </w:rPr>
              <w:t>0</w:t>
            </w:r>
          </w:p>
        </w:tc>
      </w:tr>
      <w:tr w:rsidR="00612064" w:rsidRPr="009C4C39" w14:paraId="79900CF8" w14:textId="77777777" w:rsidTr="007208EC">
        <w:tc>
          <w:tcPr>
            <w:tcW w:w="2080" w:type="dxa"/>
          </w:tcPr>
          <w:p w14:paraId="0581CC51" w14:textId="77777777" w:rsidR="00612064" w:rsidRPr="009C4C39" w:rsidRDefault="00612064" w:rsidP="007208EC">
            <w:pPr>
              <w:rPr>
                <w:rFonts w:cstheme="minorHAnsi"/>
              </w:rPr>
            </w:pPr>
            <w:r w:rsidRPr="009C4C39">
              <w:rPr>
                <w:rFonts w:cstheme="minorHAnsi"/>
              </w:rPr>
              <w:t>Sauces and condiments</w:t>
            </w:r>
          </w:p>
        </w:tc>
        <w:tc>
          <w:tcPr>
            <w:tcW w:w="3727" w:type="dxa"/>
          </w:tcPr>
          <w:p w14:paraId="5F87E2A4" w14:textId="77777777" w:rsidR="00612064" w:rsidRPr="009C4C39" w:rsidRDefault="00612064" w:rsidP="007208EC">
            <w:pPr>
              <w:rPr>
                <w:rFonts w:cstheme="minorHAnsi"/>
              </w:rPr>
            </w:pPr>
            <w:r w:rsidRPr="009C4C39">
              <w:rPr>
                <w:rFonts w:cstheme="minorHAnsi"/>
              </w:rPr>
              <w:t>Sauces and condiments</w:t>
            </w:r>
          </w:p>
        </w:tc>
        <w:tc>
          <w:tcPr>
            <w:tcW w:w="2126" w:type="dxa"/>
          </w:tcPr>
          <w:p w14:paraId="7B0E95A6" w14:textId="77777777" w:rsidR="00612064" w:rsidRPr="009C4C39" w:rsidRDefault="00612064" w:rsidP="007208EC">
            <w:pPr>
              <w:rPr>
                <w:rFonts w:cstheme="minorHAnsi"/>
              </w:rPr>
            </w:pPr>
            <w:r w:rsidRPr="009C4C39">
              <w:rPr>
                <w:rFonts w:cstheme="minorHAnsi"/>
              </w:rPr>
              <w:t>1</w:t>
            </w:r>
          </w:p>
        </w:tc>
      </w:tr>
      <w:tr w:rsidR="00612064" w:rsidRPr="009C4C39" w14:paraId="5527F92D" w14:textId="77777777" w:rsidTr="007208EC">
        <w:tc>
          <w:tcPr>
            <w:tcW w:w="2080" w:type="dxa"/>
          </w:tcPr>
          <w:p w14:paraId="264E761D" w14:textId="77777777" w:rsidR="00612064" w:rsidRPr="009C4C39" w:rsidRDefault="00612064" w:rsidP="007208EC">
            <w:pPr>
              <w:rPr>
                <w:rFonts w:cstheme="minorHAnsi"/>
              </w:rPr>
            </w:pPr>
            <w:r w:rsidRPr="009C4C39">
              <w:rPr>
                <w:rFonts w:cstheme="minorHAnsi"/>
              </w:rPr>
              <w:t>Salt</w:t>
            </w:r>
          </w:p>
        </w:tc>
        <w:tc>
          <w:tcPr>
            <w:tcW w:w="3727" w:type="dxa"/>
          </w:tcPr>
          <w:p w14:paraId="2B15FF4B" w14:textId="77777777" w:rsidR="00612064" w:rsidRPr="009C4C39" w:rsidRDefault="00612064" w:rsidP="007208EC">
            <w:pPr>
              <w:rPr>
                <w:rFonts w:cstheme="minorHAnsi"/>
              </w:rPr>
            </w:pPr>
            <w:r w:rsidRPr="009C4C39">
              <w:rPr>
                <w:rFonts w:cstheme="minorHAnsi"/>
              </w:rPr>
              <w:t>Salt</w:t>
            </w:r>
          </w:p>
        </w:tc>
        <w:tc>
          <w:tcPr>
            <w:tcW w:w="2126" w:type="dxa"/>
          </w:tcPr>
          <w:p w14:paraId="05EFA209" w14:textId="77777777" w:rsidR="00612064" w:rsidRPr="009C4C39" w:rsidRDefault="00612064" w:rsidP="007208EC">
            <w:pPr>
              <w:rPr>
                <w:rFonts w:cstheme="minorHAnsi"/>
              </w:rPr>
            </w:pPr>
            <w:r w:rsidRPr="009C4C39">
              <w:rPr>
                <w:rFonts w:cstheme="minorHAnsi"/>
              </w:rPr>
              <w:t>495</w:t>
            </w:r>
          </w:p>
        </w:tc>
      </w:tr>
      <w:tr w:rsidR="00612064" w:rsidRPr="009C4C39" w14:paraId="31B05E47" w14:textId="77777777" w:rsidTr="007208EC">
        <w:tc>
          <w:tcPr>
            <w:tcW w:w="2080" w:type="dxa"/>
          </w:tcPr>
          <w:p w14:paraId="798F1F3E" w14:textId="77777777" w:rsidR="00612064" w:rsidRPr="009C4C39" w:rsidRDefault="00612064" w:rsidP="007208EC">
            <w:pPr>
              <w:rPr>
                <w:rFonts w:cstheme="minorHAnsi"/>
              </w:rPr>
            </w:pPr>
            <w:r w:rsidRPr="009C4C39">
              <w:rPr>
                <w:rFonts w:cstheme="minorHAnsi"/>
              </w:rPr>
              <w:t>Fungus</w:t>
            </w:r>
          </w:p>
        </w:tc>
        <w:tc>
          <w:tcPr>
            <w:tcW w:w="3727" w:type="dxa"/>
          </w:tcPr>
          <w:p w14:paraId="02AE7CF2" w14:textId="77777777" w:rsidR="00612064" w:rsidRPr="009C4C39" w:rsidRDefault="00612064" w:rsidP="007208EC">
            <w:pPr>
              <w:rPr>
                <w:rFonts w:cstheme="minorHAnsi"/>
              </w:rPr>
            </w:pPr>
            <w:r w:rsidRPr="009C4C39">
              <w:rPr>
                <w:rFonts w:cstheme="minorHAnsi"/>
              </w:rPr>
              <w:t>Mushroom</w:t>
            </w:r>
          </w:p>
        </w:tc>
        <w:tc>
          <w:tcPr>
            <w:tcW w:w="2126" w:type="dxa"/>
          </w:tcPr>
          <w:p w14:paraId="7AFC0748" w14:textId="77777777" w:rsidR="00612064" w:rsidRPr="009C4C39" w:rsidRDefault="00612064" w:rsidP="007208EC">
            <w:pPr>
              <w:rPr>
                <w:rFonts w:cstheme="minorHAnsi"/>
              </w:rPr>
            </w:pPr>
            <w:r w:rsidRPr="009C4C39">
              <w:rPr>
                <w:rFonts w:cstheme="minorHAnsi"/>
              </w:rPr>
              <w:t>5</w:t>
            </w:r>
          </w:p>
        </w:tc>
      </w:tr>
    </w:tbl>
    <w:p w14:paraId="561DA3C8" w14:textId="77777777" w:rsidR="00612064" w:rsidRPr="009C4C39" w:rsidRDefault="00612064" w:rsidP="00612064">
      <w:pPr>
        <w:spacing w:after="0" w:line="240" w:lineRule="auto"/>
        <w:rPr>
          <w:rFonts w:cstheme="minorHAnsi"/>
        </w:rPr>
      </w:pPr>
      <w:r w:rsidRPr="009C4C39">
        <w:rPr>
          <w:rFonts w:cstheme="minorHAnsi"/>
        </w:rPr>
        <w:t>Search took place on 13 August 2018.</w:t>
      </w:r>
    </w:p>
    <w:p w14:paraId="4A210F44" w14:textId="77777777" w:rsidR="00612064" w:rsidRPr="009C4C39" w:rsidRDefault="00612064" w:rsidP="00612064">
      <w:pPr>
        <w:spacing w:after="0" w:line="240" w:lineRule="auto"/>
        <w:rPr>
          <w:rFonts w:cstheme="minorHAnsi"/>
          <w:b/>
        </w:rPr>
      </w:pPr>
      <w:r w:rsidRPr="009C4C39">
        <w:rPr>
          <w:rFonts w:cstheme="minorHAnsi"/>
          <w:b/>
        </w:rPr>
        <w:br w:type="page"/>
      </w:r>
    </w:p>
    <w:p w14:paraId="715374D9" w14:textId="77777777" w:rsidR="00612064" w:rsidRPr="009C4C39" w:rsidRDefault="00612064" w:rsidP="00612064">
      <w:pPr>
        <w:spacing w:after="0" w:line="240" w:lineRule="auto"/>
        <w:rPr>
          <w:rFonts w:cstheme="minorHAnsi"/>
        </w:rPr>
      </w:pPr>
      <w:r w:rsidRPr="009C4C39">
        <w:rPr>
          <w:rFonts w:cstheme="minorHAnsi"/>
          <w:b/>
        </w:rPr>
        <w:lastRenderedPageBreak/>
        <w:t xml:space="preserve">Supplementary Table 2: </w:t>
      </w:r>
      <w:r w:rsidRPr="009C4C39">
        <w:rPr>
          <w:rFonts w:cstheme="minorHAnsi"/>
        </w:rPr>
        <w:t>Grading of meta-analyses based on Grosso et al.</w:t>
      </w:r>
    </w:p>
    <w:tbl>
      <w:tblPr>
        <w:tblStyle w:val="TableGrid"/>
        <w:tblW w:w="0" w:type="auto"/>
        <w:tblLook w:val="04A0" w:firstRow="1" w:lastRow="0" w:firstColumn="1" w:lastColumn="0" w:noHBand="0" w:noVBand="1"/>
      </w:tblPr>
      <w:tblGrid>
        <w:gridCol w:w="2179"/>
        <w:gridCol w:w="1007"/>
        <w:gridCol w:w="6056"/>
      </w:tblGrid>
      <w:tr w:rsidR="00612064" w:rsidRPr="009C4C39" w14:paraId="178BF729" w14:textId="77777777" w:rsidTr="007208EC">
        <w:tc>
          <w:tcPr>
            <w:tcW w:w="2376" w:type="dxa"/>
          </w:tcPr>
          <w:p w14:paraId="29B69E2C" w14:textId="77777777" w:rsidR="00612064" w:rsidRPr="009C4C39" w:rsidRDefault="00612064" w:rsidP="007208EC">
            <w:pPr>
              <w:rPr>
                <w:rFonts w:cstheme="minorHAnsi"/>
              </w:rPr>
            </w:pPr>
            <w:r w:rsidRPr="009C4C39">
              <w:rPr>
                <w:rFonts w:cstheme="minorHAnsi"/>
              </w:rPr>
              <w:t>Level of evidence</w:t>
            </w:r>
          </w:p>
        </w:tc>
        <w:tc>
          <w:tcPr>
            <w:tcW w:w="1276" w:type="dxa"/>
          </w:tcPr>
          <w:p w14:paraId="5DDEC2D8" w14:textId="77777777" w:rsidR="00612064" w:rsidRPr="009C4C39" w:rsidRDefault="00612064" w:rsidP="007208EC">
            <w:pPr>
              <w:rPr>
                <w:rFonts w:cstheme="minorHAnsi"/>
              </w:rPr>
            </w:pPr>
            <w:r w:rsidRPr="009C4C39">
              <w:rPr>
                <w:rFonts w:cstheme="minorHAnsi"/>
              </w:rPr>
              <w:t>Level</w:t>
            </w:r>
          </w:p>
        </w:tc>
        <w:tc>
          <w:tcPr>
            <w:tcW w:w="10522" w:type="dxa"/>
          </w:tcPr>
          <w:p w14:paraId="45E5AF89" w14:textId="77777777" w:rsidR="00612064" w:rsidRPr="009C4C39" w:rsidRDefault="00612064" w:rsidP="007208EC">
            <w:pPr>
              <w:rPr>
                <w:rFonts w:cstheme="minorHAnsi"/>
              </w:rPr>
            </w:pPr>
            <w:r w:rsidRPr="009C4C39">
              <w:rPr>
                <w:rFonts w:cstheme="minorHAnsi"/>
              </w:rPr>
              <w:t>Definition</w:t>
            </w:r>
          </w:p>
        </w:tc>
      </w:tr>
      <w:tr w:rsidR="00612064" w:rsidRPr="009C4C39" w14:paraId="705C40AC" w14:textId="77777777" w:rsidTr="007208EC">
        <w:tc>
          <w:tcPr>
            <w:tcW w:w="2376" w:type="dxa"/>
          </w:tcPr>
          <w:p w14:paraId="6F9591F2" w14:textId="77777777" w:rsidR="00612064" w:rsidRPr="009C4C39" w:rsidRDefault="00612064" w:rsidP="007208EC">
            <w:pPr>
              <w:rPr>
                <w:rFonts w:cstheme="minorHAnsi"/>
              </w:rPr>
            </w:pPr>
            <w:r w:rsidRPr="009C4C39">
              <w:rPr>
                <w:rFonts w:cstheme="minorHAnsi"/>
              </w:rPr>
              <w:t>Convincing</w:t>
            </w:r>
          </w:p>
        </w:tc>
        <w:tc>
          <w:tcPr>
            <w:tcW w:w="1276" w:type="dxa"/>
          </w:tcPr>
          <w:p w14:paraId="580CD7A4" w14:textId="77777777" w:rsidR="00612064" w:rsidRPr="009C4C39" w:rsidRDefault="00612064" w:rsidP="007208EC">
            <w:pPr>
              <w:rPr>
                <w:rFonts w:cstheme="minorHAnsi"/>
              </w:rPr>
            </w:pPr>
            <w:r w:rsidRPr="009C4C39">
              <w:rPr>
                <w:rFonts w:cstheme="minorHAnsi"/>
              </w:rPr>
              <w:t>1a (high)</w:t>
            </w:r>
          </w:p>
          <w:p w14:paraId="7FB9899D" w14:textId="77777777" w:rsidR="00612064" w:rsidRPr="009C4C39" w:rsidRDefault="00612064" w:rsidP="007208EC">
            <w:pPr>
              <w:rPr>
                <w:rFonts w:cstheme="minorHAnsi"/>
              </w:rPr>
            </w:pPr>
            <w:r w:rsidRPr="009C4C39">
              <w:rPr>
                <w:rFonts w:cstheme="minorHAnsi"/>
              </w:rPr>
              <w:t>1b (low)</w:t>
            </w:r>
          </w:p>
        </w:tc>
        <w:tc>
          <w:tcPr>
            <w:tcW w:w="10522" w:type="dxa"/>
          </w:tcPr>
          <w:p w14:paraId="0BE1407A" w14:textId="77777777" w:rsidR="00612064" w:rsidRPr="009C4C39" w:rsidRDefault="00612064" w:rsidP="007208EC">
            <w:pPr>
              <w:rPr>
                <w:rFonts w:cstheme="minorHAnsi"/>
              </w:rPr>
            </w:pPr>
            <w:r w:rsidRPr="009C4C39">
              <w:rPr>
                <w:rFonts w:cstheme="minorHAnsi"/>
              </w:rPr>
              <w:t>Concordance of meta-analysis of RCTs and meta-analysis of observational studies.</w:t>
            </w:r>
          </w:p>
          <w:p w14:paraId="5B734649" w14:textId="77777777" w:rsidR="00612064" w:rsidRPr="009C4C39" w:rsidRDefault="00612064" w:rsidP="007208EC">
            <w:pPr>
              <w:rPr>
                <w:rFonts w:cstheme="minorHAnsi"/>
              </w:rPr>
            </w:pPr>
            <w:r w:rsidRPr="009C4C39">
              <w:rPr>
                <w:rFonts w:cstheme="minorHAnsi"/>
              </w:rPr>
              <w:t>Meta-analysis of RCTs with contrary results to observational studies.</w:t>
            </w:r>
          </w:p>
        </w:tc>
      </w:tr>
      <w:tr w:rsidR="00612064" w:rsidRPr="009C4C39" w14:paraId="1DCF21A9" w14:textId="77777777" w:rsidTr="007208EC">
        <w:tc>
          <w:tcPr>
            <w:tcW w:w="2376" w:type="dxa"/>
          </w:tcPr>
          <w:p w14:paraId="1E2A04BE" w14:textId="77777777" w:rsidR="00612064" w:rsidRPr="009C4C39" w:rsidRDefault="00612064" w:rsidP="007208EC">
            <w:pPr>
              <w:rPr>
                <w:rFonts w:cstheme="minorHAnsi"/>
              </w:rPr>
            </w:pPr>
            <w:r w:rsidRPr="009C4C39">
              <w:rPr>
                <w:rFonts w:cstheme="minorHAnsi"/>
              </w:rPr>
              <w:t>Probable</w:t>
            </w:r>
          </w:p>
        </w:tc>
        <w:tc>
          <w:tcPr>
            <w:tcW w:w="1276" w:type="dxa"/>
          </w:tcPr>
          <w:p w14:paraId="4D04A30C" w14:textId="77777777" w:rsidR="00612064" w:rsidRPr="009C4C39" w:rsidRDefault="00612064" w:rsidP="007208EC">
            <w:pPr>
              <w:rPr>
                <w:rFonts w:cstheme="minorHAnsi"/>
              </w:rPr>
            </w:pPr>
            <w:r w:rsidRPr="009C4C39">
              <w:rPr>
                <w:rFonts w:cstheme="minorHAnsi"/>
              </w:rPr>
              <w:t>2</w:t>
            </w:r>
          </w:p>
        </w:tc>
        <w:tc>
          <w:tcPr>
            <w:tcW w:w="10522" w:type="dxa"/>
          </w:tcPr>
          <w:p w14:paraId="45EFDBC6" w14:textId="77777777" w:rsidR="00612064" w:rsidRPr="009C4C39" w:rsidRDefault="00612064" w:rsidP="007208EC">
            <w:pPr>
              <w:rPr>
                <w:rFonts w:cstheme="minorHAnsi"/>
              </w:rPr>
            </w:pPr>
            <w:r w:rsidRPr="009C4C39">
              <w:rPr>
                <w:rFonts w:cstheme="minorHAnsi"/>
              </w:rPr>
              <w:t>Meta-analysis of prospective studies with no heterogeneity.</w:t>
            </w:r>
          </w:p>
        </w:tc>
      </w:tr>
      <w:tr w:rsidR="00612064" w:rsidRPr="009C4C39" w14:paraId="2EF03A00" w14:textId="77777777" w:rsidTr="007208EC">
        <w:tc>
          <w:tcPr>
            <w:tcW w:w="2376" w:type="dxa"/>
          </w:tcPr>
          <w:p w14:paraId="2E4B04FF" w14:textId="77777777" w:rsidR="00612064" w:rsidRPr="009C4C39" w:rsidRDefault="00612064" w:rsidP="007208EC">
            <w:pPr>
              <w:rPr>
                <w:rFonts w:cstheme="minorHAnsi"/>
              </w:rPr>
            </w:pPr>
            <w:r w:rsidRPr="009C4C39">
              <w:rPr>
                <w:rFonts w:cstheme="minorHAnsi"/>
              </w:rPr>
              <w:t>Possible</w:t>
            </w:r>
          </w:p>
        </w:tc>
        <w:tc>
          <w:tcPr>
            <w:tcW w:w="1276" w:type="dxa"/>
          </w:tcPr>
          <w:p w14:paraId="0F0B71BF" w14:textId="77777777" w:rsidR="00612064" w:rsidRPr="009C4C39" w:rsidRDefault="00612064" w:rsidP="007208EC">
            <w:pPr>
              <w:rPr>
                <w:rFonts w:cstheme="minorHAnsi"/>
              </w:rPr>
            </w:pPr>
            <w:r w:rsidRPr="009C4C39">
              <w:rPr>
                <w:rFonts w:cstheme="minorHAnsi"/>
              </w:rPr>
              <w:t>3</w:t>
            </w:r>
          </w:p>
        </w:tc>
        <w:tc>
          <w:tcPr>
            <w:tcW w:w="10522" w:type="dxa"/>
          </w:tcPr>
          <w:p w14:paraId="45176E53" w14:textId="77777777" w:rsidR="00612064" w:rsidRPr="009C4C39" w:rsidRDefault="00612064" w:rsidP="007208EC">
            <w:pPr>
              <w:rPr>
                <w:rFonts w:cstheme="minorHAnsi"/>
              </w:rPr>
            </w:pPr>
            <w:r w:rsidRPr="009C4C39">
              <w:rPr>
                <w:rFonts w:cstheme="minorHAnsi"/>
              </w:rPr>
              <w:t>Meta-analysis of prospective or retrospective study lacking information on statistic heterogeneity or with I</w:t>
            </w:r>
            <w:r w:rsidRPr="009C4C39">
              <w:rPr>
                <w:rFonts w:cstheme="minorHAnsi"/>
                <w:vertAlign w:val="superscript"/>
              </w:rPr>
              <w:t>2</w:t>
            </w:r>
            <w:r w:rsidRPr="009C4C39">
              <w:rPr>
                <w:rFonts w:cstheme="minorHAnsi"/>
              </w:rPr>
              <w:t xml:space="preserve">&gt;30%. </w:t>
            </w:r>
          </w:p>
        </w:tc>
      </w:tr>
      <w:tr w:rsidR="00612064" w:rsidRPr="009C4C39" w14:paraId="58B4718B" w14:textId="77777777" w:rsidTr="007208EC">
        <w:tc>
          <w:tcPr>
            <w:tcW w:w="2376" w:type="dxa"/>
          </w:tcPr>
          <w:p w14:paraId="50EDCF4A" w14:textId="77777777" w:rsidR="00612064" w:rsidRPr="009C4C39" w:rsidRDefault="00612064" w:rsidP="007208EC">
            <w:pPr>
              <w:rPr>
                <w:rFonts w:cstheme="minorHAnsi"/>
              </w:rPr>
            </w:pPr>
            <w:r w:rsidRPr="009C4C39">
              <w:rPr>
                <w:rFonts w:cstheme="minorHAnsi"/>
              </w:rPr>
              <w:t>Limited/contrasting</w:t>
            </w:r>
          </w:p>
        </w:tc>
        <w:tc>
          <w:tcPr>
            <w:tcW w:w="1276" w:type="dxa"/>
          </w:tcPr>
          <w:p w14:paraId="4E363A0D" w14:textId="77777777" w:rsidR="00612064" w:rsidRPr="009C4C39" w:rsidRDefault="00612064" w:rsidP="007208EC">
            <w:pPr>
              <w:rPr>
                <w:rFonts w:cstheme="minorHAnsi"/>
              </w:rPr>
            </w:pPr>
            <w:r w:rsidRPr="009C4C39">
              <w:rPr>
                <w:rFonts w:cstheme="minorHAnsi"/>
              </w:rPr>
              <w:t>4</w:t>
            </w:r>
          </w:p>
        </w:tc>
        <w:tc>
          <w:tcPr>
            <w:tcW w:w="10522" w:type="dxa"/>
          </w:tcPr>
          <w:p w14:paraId="115DDB58" w14:textId="77777777" w:rsidR="00612064" w:rsidRPr="009C4C39" w:rsidRDefault="00612064" w:rsidP="007208EC">
            <w:pPr>
              <w:rPr>
                <w:rFonts w:cstheme="minorHAnsi"/>
              </w:rPr>
            </w:pPr>
            <w:r w:rsidRPr="009C4C39">
              <w:rPr>
                <w:rFonts w:cstheme="minorHAnsi"/>
              </w:rPr>
              <w:t>Limited studies included in meta-analysis (n≤3).</w:t>
            </w:r>
          </w:p>
        </w:tc>
      </w:tr>
    </w:tbl>
    <w:p w14:paraId="1D74D2A4" w14:textId="77777777" w:rsidR="00612064" w:rsidRPr="009C4C39" w:rsidRDefault="00612064" w:rsidP="00612064">
      <w:pPr>
        <w:spacing w:after="0" w:line="240" w:lineRule="auto"/>
        <w:rPr>
          <w:rFonts w:cstheme="minorHAnsi"/>
        </w:rPr>
      </w:pPr>
      <w:r w:rsidRPr="009C4C39">
        <w:rPr>
          <w:rFonts w:cstheme="minorHAnsi"/>
        </w:rPr>
        <w:t>Grosso G, Godos J, Alvano F, Giovannucci EL. Coffee, caffeine, and health outcome: an umbrella review. Ann Rev Nutr 2017;37:131-156.</w:t>
      </w:r>
      <w:r w:rsidRPr="009C4C39">
        <w:rPr>
          <w:rFonts w:cstheme="minorHAnsi"/>
          <w:b/>
        </w:rPr>
        <w:t xml:space="preserve"> </w:t>
      </w:r>
    </w:p>
    <w:p w14:paraId="25C19BB2" w14:textId="77777777" w:rsidR="00612064" w:rsidRDefault="00612064" w:rsidP="00612064">
      <w:pPr>
        <w:spacing w:after="160" w:line="259" w:lineRule="auto"/>
      </w:pPr>
      <w:r>
        <w:br w:type="page"/>
      </w:r>
    </w:p>
    <w:p w14:paraId="0F7EC566" w14:textId="77777777" w:rsidR="00612064" w:rsidRPr="009C4C39" w:rsidRDefault="00612064" w:rsidP="00612064">
      <w:pPr>
        <w:shd w:val="clear" w:color="auto" w:fill="FFFFFF"/>
        <w:spacing w:after="100" w:line="240" w:lineRule="auto"/>
        <w:rPr>
          <w:rFonts w:eastAsia="Times New Roman" w:cstheme="minorHAnsi"/>
          <w:b/>
          <w:color w:val="26282A"/>
          <w:sz w:val="20"/>
          <w:szCs w:val="20"/>
          <w:lang w:eastAsia="en-GB"/>
        </w:rPr>
      </w:pPr>
      <w:r w:rsidRPr="009C4C39">
        <w:rPr>
          <w:rFonts w:eastAsia="Times New Roman" w:cstheme="minorHAnsi"/>
          <w:b/>
          <w:color w:val="26282A"/>
          <w:sz w:val="20"/>
          <w:szCs w:val="20"/>
          <w:lang w:eastAsia="en-GB"/>
        </w:rPr>
        <w:lastRenderedPageBreak/>
        <w:t xml:space="preserve">Supplementary Table 3: </w:t>
      </w:r>
      <w:r w:rsidRPr="009C4C39">
        <w:rPr>
          <w:rFonts w:eastAsia="Times New Roman" w:cstheme="minorHAnsi"/>
          <w:color w:val="26282A"/>
          <w:sz w:val="20"/>
          <w:szCs w:val="20"/>
          <w:lang w:eastAsia="en-GB"/>
        </w:rPr>
        <w:t>Quality assessments in the included systematic reviews and meta-analyses</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247"/>
        <w:gridCol w:w="2064"/>
        <w:gridCol w:w="4257"/>
      </w:tblGrid>
      <w:tr w:rsidR="00612064" w:rsidRPr="00040D3B" w14:paraId="6B5E288B" w14:textId="77777777" w:rsidTr="007208EC">
        <w:trPr>
          <w:trHeight w:val="285"/>
        </w:trPr>
        <w:tc>
          <w:tcPr>
            <w:tcW w:w="1504" w:type="dxa"/>
            <w:shd w:val="clear" w:color="auto" w:fill="auto"/>
            <w:noWrap/>
            <w:hideMark/>
          </w:tcPr>
          <w:p w14:paraId="0D678358"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Review ID</w:t>
            </w:r>
          </w:p>
        </w:tc>
        <w:tc>
          <w:tcPr>
            <w:tcW w:w="1247" w:type="dxa"/>
            <w:shd w:val="clear" w:color="auto" w:fill="auto"/>
            <w:noWrap/>
            <w:hideMark/>
          </w:tcPr>
          <w:p w14:paraId="57267DAA"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Dietary component</w:t>
            </w:r>
          </w:p>
        </w:tc>
        <w:tc>
          <w:tcPr>
            <w:tcW w:w="2064" w:type="dxa"/>
            <w:shd w:val="clear" w:color="auto" w:fill="auto"/>
            <w:noWrap/>
            <w:hideMark/>
          </w:tcPr>
          <w:p w14:paraId="7AAFD386"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Assessment method</w:t>
            </w:r>
          </w:p>
        </w:tc>
        <w:tc>
          <w:tcPr>
            <w:tcW w:w="4257" w:type="dxa"/>
            <w:shd w:val="clear" w:color="auto" w:fill="auto"/>
            <w:noWrap/>
            <w:hideMark/>
          </w:tcPr>
          <w:p w14:paraId="4652A3AE"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Quality assessment</w:t>
            </w:r>
          </w:p>
        </w:tc>
      </w:tr>
      <w:tr w:rsidR="00612064" w:rsidRPr="00040D3B" w14:paraId="32632FD5" w14:textId="77777777" w:rsidTr="007208EC">
        <w:trPr>
          <w:trHeight w:val="285"/>
        </w:trPr>
        <w:tc>
          <w:tcPr>
            <w:tcW w:w="1504" w:type="dxa"/>
            <w:shd w:val="clear" w:color="auto" w:fill="auto"/>
            <w:noWrap/>
            <w:hideMark/>
          </w:tcPr>
          <w:p w14:paraId="164650A3" w14:textId="77777777" w:rsidR="00612064" w:rsidRPr="00040D3B" w:rsidRDefault="00612064" w:rsidP="007208EC">
            <w:pPr>
              <w:spacing w:after="0" w:line="240" w:lineRule="auto"/>
              <w:rPr>
                <w:rFonts w:eastAsia="Times New Roman" w:cstheme="minorHAnsi"/>
                <w:color w:val="000000"/>
                <w:sz w:val="20"/>
                <w:szCs w:val="20"/>
                <w:lang w:eastAsia="en-GB"/>
              </w:rPr>
            </w:pPr>
            <w:r w:rsidRPr="009C4C39">
              <w:rPr>
                <w:rFonts w:eastAsia="Times New Roman" w:cstheme="minorHAnsi"/>
                <w:color w:val="000000"/>
                <w:sz w:val="20"/>
                <w:szCs w:val="20"/>
                <w:lang w:eastAsia="en-GB"/>
              </w:rPr>
              <w:t>Aune 2016</w:t>
            </w:r>
            <w:r>
              <w:rPr>
                <w:rFonts w:eastAsia="Times New Roman" w:cstheme="minorHAnsi"/>
                <w:color w:val="000000"/>
                <w:sz w:val="20"/>
                <w:szCs w:val="20"/>
                <w:vertAlign w:val="superscript"/>
                <w:lang w:val="en-US" w:eastAsia="en-GB"/>
              </w:rPr>
              <w:t>14</w:t>
            </w:r>
          </w:p>
        </w:tc>
        <w:tc>
          <w:tcPr>
            <w:tcW w:w="1247" w:type="dxa"/>
            <w:shd w:val="clear" w:color="auto" w:fill="auto"/>
            <w:noWrap/>
            <w:hideMark/>
          </w:tcPr>
          <w:p w14:paraId="229045AC"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Grain</w:t>
            </w:r>
          </w:p>
        </w:tc>
        <w:tc>
          <w:tcPr>
            <w:tcW w:w="2064" w:type="dxa"/>
            <w:shd w:val="clear" w:color="auto" w:fill="auto"/>
            <w:noWrap/>
            <w:hideMark/>
          </w:tcPr>
          <w:p w14:paraId="13CDA3C4"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Newcastle-Ottawa scale (0-9).</w:t>
            </w:r>
          </w:p>
        </w:tc>
        <w:tc>
          <w:tcPr>
            <w:tcW w:w="4257" w:type="dxa"/>
            <w:shd w:val="clear" w:color="auto" w:fill="auto"/>
            <w:noWrap/>
            <w:hideMark/>
          </w:tcPr>
          <w:p w14:paraId="5310463B"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Average quality as</w:t>
            </w:r>
            <w:r w:rsidRPr="009C4C39">
              <w:rPr>
                <w:rFonts w:eastAsia="Times New Roman" w:cstheme="minorHAnsi"/>
                <w:color w:val="000000"/>
                <w:sz w:val="20"/>
                <w:szCs w:val="20"/>
                <w:lang w:eastAsia="en-GB"/>
              </w:rPr>
              <w:t xml:space="preserve">sessment score for </w:t>
            </w:r>
            <w:r w:rsidRPr="00040D3B">
              <w:rPr>
                <w:rFonts w:eastAsia="Times New Roman" w:cstheme="minorHAnsi"/>
                <w:color w:val="000000"/>
                <w:sz w:val="20"/>
                <w:szCs w:val="20"/>
                <w:lang w:eastAsia="en-GB"/>
              </w:rPr>
              <w:t>CVD was 7.7/9 and all-cause death 7.9/9.</w:t>
            </w:r>
          </w:p>
        </w:tc>
      </w:tr>
      <w:tr w:rsidR="00612064" w:rsidRPr="00040D3B" w14:paraId="55F5F301" w14:textId="77777777" w:rsidTr="007208EC">
        <w:trPr>
          <w:trHeight w:val="315"/>
        </w:trPr>
        <w:tc>
          <w:tcPr>
            <w:tcW w:w="1504" w:type="dxa"/>
            <w:shd w:val="clear" w:color="auto" w:fill="auto"/>
            <w:noWrap/>
            <w:hideMark/>
          </w:tcPr>
          <w:p w14:paraId="222ED586"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val="en-US" w:eastAsia="en-GB"/>
              </w:rPr>
              <w:t>Saneei 2017</w:t>
            </w:r>
            <w:r>
              <w:rPr>
                <w:rFonts w:eastAsia="Times New Roman" w:cstheme="minorHAnsi"/>
                <w:color w:val="000000"/>
                <w:sz w:val="20"/>
                <w:szCs w:val="20"/>
                <w:vertAlign w:val="superscript"/>
                <w:lang w:val="en-US" w:eastAsia="en-GB"/>
              </w:rPr>
              <w:t>15</w:t>
            </w:r>
          </w:p>
        </w:tc>
        <w:tc>
          <w:tcPr>
            <w:tcW w:w="1247" w:type="dxa"/>
            <w:shd w:val="clear" w:color="auto" w:fill="auto"/>
            <w:noWrap/>
            <w:hideMark/>
          </w:tcPr>
          <w:p w14:paraId="79C232AB"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Rice</w:t>
            </w:r>
          </w:p>
        </w:tc>
        <w:tc>
          <w:tcPr>
            <w:tcW w:w="2064" w:type="dxa"/>
            <w:shd w:val="clear" w:color="auto" w:fill="auto"/>
            <w:noWrap/>
            <w:hideMark/>
          </w:tcPr>
          <w:p w14:paraId="2A1EC4C8"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Hu et al score (out of 15).</w:t>
            </w:r>
          </w:p>
        </w:tc>
        <w:tc>
          <w:tcPr>
            <w:tcW w:w="4257" w:type="dxa"/>
            <w:shd w:val="clear" w:color="auto" w:fill="auto"/>
            <w:noWrap/>
            <w:hideMark/>
          </w:tcPr>
          <w:p w14:paraId="796FED77"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Average quality assessment score for mortality was 10.3/15.</w:t>
            </w:r>
          </w:p>
        </w:tc>
      </w:tr>
      <w:tr w:rsidR="00612064" w:rsidRPr="00040D3B" w14:paraId="0BF32710" w14:textId="77777777" w:rsidTr="007208EC">
        <w:trPr>
          <w:trHeight w:val="315"/>
        </w:trPr>
        <w:tc>
          <w:tcPr>
            <w:tcW w:w="1504" w:type="dxa"/>
            <w:shd w:val="clear" w:color="auto" w:fill="auto"/>
            <w:noWrap/>
            <w:hideMark/>
          </w:tcPr>
          <w:p w14:paraId="5778421B"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val="en-US" w:eastAsia="en-GB"/>
              </w:rPr>
              <w:t>Yang 2015</w:t>
            </w:r>
            <w:r>
              <w:rPr>
                <w:rFonts w:eastAsia="Times New Roman" w:cstheme="minorHAnsi"/>
                <w:color w:val="000000"/>
                <w:sz w:val="20"/>
                <w:szCs w:val="20"/>
                <w:vertAlign w:val="superscript"/>
                <w:lang w:val="en-US" w:eastAsia="en-GB"/>
              </w:rPr>
              <w:t>16</w:t>
            </w:r>
          </w:p>
        </w:tc>
        <w:tc>
          <w:tcPr>
            <w:tcW w:w="1247" w:type="dxa"/>
            <w:shd w:val="clear" w:color="auto" w:fill="auto"/>
            <w:noWrap/>
            <w:hideMark/>
          </w:tcPr>
          <w:p w14:paraId="3B8CF05B"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Fibre</w:t>
            </w:r>
          </w:p>
        </w:tc>
        <w:tc>
          <w:tcPr>
            <w:tcW w:w="2064" w:type="dxa"/>
            <w:shd w:val="clear" w:color="auto" w:fill="auto"/>
            <w:noWrap/>
            <w:hideMark/>
          </w:tcPr>
          <w:p w14:paraId="28EDB823"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No quality score used.</w:t>
            </w:r>
          </w:p>
        </w:tc>
        <w:tc>
          <w:tcPr>
            <w:tcW w:w="4257" w:type="dxa"/>
            <w:shd w:val="clear" w:color="auto" w:fill="auto"/>
            <w:noWrap/>
            <w:hideMark/>
          </w:tcPr>
          <w:p w14:paraId="42BDF1D4"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Not performed.</w:t>
            </w:r>
          </w:p>
        </w:tc>
      </w:tr>
      <w:tr w:rsidR="00612064" w:rsidRPr="00040D3B" w14:paraId="51F9A8BD" w14:textId="77777777" w:rsidTr="007208EC">
        <w:trPr>
          <w:trHeight w:val="315"/>
        </w:trPr>
        <w:tc>
          <w:tcPr>
            <w:tcW w:w="1504" w:type="dxa"/>
            <w:shd w:val="clear" w:color="auto" w:fill="auto"/>
            <w:noWrap/>
            <w:hideMark/>
          </w:tcPr>
          <w:p w14:paraId="0A2E4A83"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val="en-US" w:eastAsia="en-GB"/>
              </w:rPr>
              <w:t>Jayedi 2018</w:t>
            </w:r>
            <w:r>
              <w:rPr>
                <w:rFonts w:eastAsia="Times New Roman" w:cstheme="minorHAnsi"/>
                <w:color w:val="000000"/>
                <w:sz w:val="20"/>
                <w:szCs w:val="20"/>
                <w:vertAlign w:val="superscript"/>
                <w:lang w:val="en-US" w:eastAsia="en-GB"/>
              </w:rPr>
              <w:t>17</w:t>
            </w:r>
          </w:p>
        </w:tc>
        <w:tc>
          <w:tcPr>
            <w:tcW w:w="1247" w:type="dxa"/>
            <w:shd w:val="clear" w:color="auto" w:fill="auto"/>
            <w:noWrap/>
            <w:hideMark/>
          </w:tcPr>
          <w:p w14:paraId="2CED31D2"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Fish</w:t>
            </w:r>
          </w:p>
        </w:tc>
        <w:tc>
          <w:tcPr>
            <w:tcW w:w="2064" w:type="dxa"/>
            <w:shd w:val="clear" w:color="auto" w:fill="auto"/>
            <w:noWrap/>
            <w:hideMark/>
          </w:tcPr>
          <w:p w14:paraId="229D21E7"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Newcastle-Ottawa scale (0-9).</w:t>
            </w:r>
          </w:p>
        </w:tc>
        <w:tc>
          <w:tcPr>
            <w:tcW w:w="4257" w:type="dxa"/>
            <w:shd w:val="clear" w:color="auto" w:fill="auto"/>
            <w:noWrap/>
            <w:hideMark/>
          </w:tcPr>
          <w:p w14:paraId="012A61E1"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Average quality assessment score overall was 7.5/9.</w:t>
            </w:r>
          </w:p>
        </w:tc>
      </w:tr>
      <w:tr w:rsidR="00612064" w:rsidRPr="00040D3B" w14:paraId="4715412E" w14:textId="77777777" w:rsidTr="007208EC">
        <w:trPr>
          <w:trHeight w:val="285"/>
        </w:trPr>
        <w:tc>
          <w:tcPr>
            <w:tcW w:w="1504" w:type="dxa"/>
            <w:shd w:val="clear" w:color="auto" w:fill="auto"/>
            <w:noWrap/>
            <w:hideMark/>
          </w:tcPr>
          <w:p w14:paraId="71CB36BF" w14:textId="77777777" w:rsidR="00612064" w:rsidRPr="00040D3B" w:rsidRDefault="00612064" w:rsidP="007208EC">
            <w:pPr>
              <w:spacing w:after="0" w:line="240" w:lineRule="auto"/>
              <w:rPr>
                <w:rFonts w:eastAsia="Times New Roman" w:cstheme="minorHAnsi"/>
                <w:color w:val="000000"/>
                <w:sz w:val="20"/>
                <w:szCs w:val="20"/>
                <w:lang w:eastAsia="en-GB"/>
              </w:rPr>
            </w:pPr>
            <w:r w:rsidRPr="009C4C39">
              <w:rPr>
                <w:rFonts w:eastAsia="Times New Roman" w:cstheme="minorHAnsi"/>
                <w:color w:val="000000"/>
                <w:sz w:val="20"/>
                <w:szCs w:val="20"/>
                <w:lang w:eastAsia="en-GB"/>
              </w:rPr>
              <w:t>Abete 2014</w:t>
            </w:r>
            <w:r w:rsidRPr="00040D3B">
              <w:rPr>
                <w:rFonts w:eastAsia="Times New Roman" w:cstheme="minorHAnsi"/>
                <w:color w:val="000000"/>
                <w:sz w:val="20"/>
                <w:szCs w:val="20"/>
                <w:vertAlign w:val="superscript"/>
                <w:lang w:val="en-US" w:eastAsia="en-GB"/>
              </w:rPr>
              <w:t>2</w:t>
            </w:r>
            <w:r>
              <w:rPr>
                <w:rFonts w:eastAsia="Times New Roman" w:cstheme="minorHAnsi"/>
                <w:color w:val="000000"/>
                <w:sz w:val="20"/>
                <w:szCs w:val="20"/>
                <w:vertAlign w:val="superscript"/>
                <w:lang w:val="en-US" w:eastAsia="en-GB"/>
              </w:rPr>
              <w:t>8</w:t>
            </w:r>
          </w:p>
        </w:tc>
        <w:tc>
          <w:tcPr>
            <w:tcW w:w="1247" w:type="dxa"/>
            <w:shd w:val="clear" w:color="auto" w:fill="auto"/>
            <w:noWrap/>
            <w:hideMark/>
          </w:tcPr>
          <w:p w14:paraId="1C002BC2"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Meat</w:t>
            </w:r>
          </w:p>
        </w:tc>
        <w:tc>
          <w:tcPr>
            <w:tcW w:w="2064" w:type="dxa"/>
            <w:shd w:val="clear" w:color="auto" w:fill="auto"/>
            <w:noWrap/>
            <w:hideMark/>
          </w:tcPr>
          <w:p w14:paraId="4D9B7A62"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No quality score used.</w:t>
            </w:r>
          </w:p>
        </w:tc>
        <w:tc>
          <w:tcPr>
            <w:tcW w:w="4257" w:type="dxa"/>
            <w:shd w:val="clear" w:color="auto" w:fill="auto"/>
            <w:noWrap/>
            <w:hideMark/>
          </w:tcPr>
          <w:p w14:paraId="60B2D153"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Not performed.</w:t>
            </w:r>
          </w:p>
        </w:tc>
      </w:tr>
      <w:tr w:rsidR="00612064" w:rsidRPr="00040D3B" w14:paraId="1559F16F" w14:textId="77777777" w:rsidTr="007208EC">
        <w:trPr>
          <w:trHeight w:val="315"/>
        </w:trPr>
        <w:tc>
          <w:tcPr>
            <w:tcW w:w="1504" w:type="dxa"/>
            <w:shd w:val="clear" w:color="auto" w:fill="auto"/>
            <w:noWrap/>
            <w:hideMark/>
          </w:tcPr>
          <w:p w14:paraId="15726E5C"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val="en-US" w:eastAsia="en-GB"/>
              </w:rPr>
              <w:t>Xu 2018</w:t>
            </w:r>
            <w:r>
              <w:rPr>
                <w:rFonts w:eastAsia="Times New Roman" w:cstheme="minorHAnsi"/>
                <w:color w:val="000000"/>
                <w:sz w:val="20"/>
                <w:szCs w:val="20"/>
                <w:vertAlign w:val="superscript"/>
                <w:lang w:val="en-US" w:eastAsia="en-GB"/>
              </w:rPr>
              <w:t>19</w:t>
            </w:r>
          </w:p>
        </w:tc>
        <w:tc>
          <w:tcPr>
            <w:tcW w:w="1247" w:type="dxa"/>
            <w:shd w:val="clear" w:color="auto" w:fill="auto"/>
            <w:noWrap/>
            <w:hideMark/>
          </w:tcPr>
          <w:p w14:paraId="6200816F"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Eggs</w:t>
            </w:r>
          </w:p>
        </w:tc>
        <w:tc>
          <w:tcPr>
            <w:tcW w:w="2064" w:type="dxa"/>
            <w:shd w:val="clear" w:color="auto" w:fill="auto"/>
            <w:noWrap/>
            <w:hideMark/>
          </w:tcPr>
          <w:p w14:paraId="48725A23"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No quality score used.</w:t>
            </w:r>
          </w:p>
        </w:tc>
        <w:tc>
          <w:tcPr>
            <w:tcW w:w="4257" w:type="dxa"/>
            <w:shd w:val="clear" w:color="auto" w:fill="auto"/>
            <w:noWrap/>
            <w:hideMark/>
          </w:tcPr>
          <w:p w14:paraId="65F8D03F"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Not performed.</w:t>
            </w:r>
          </w:p>
        </w:tc>
      </w:tr>
      <w:tr w:rsidR="00612064" w:rsidRPr="00040D3B" w14:paraId="33A13BDA" w14:textId="77777777" w:rsidTr="007208EC">
        <w:trPr>
          <w:trHeight w:val="285"/>
        </w:trPr>
        <w:tc>
          <w:tcPr>
            <w:tcW w:w="1504" w:type="dxa"/>
            <w:shd w:val="clear" w:color="auto" w:fill="auto"/>
            <w:noWrap/>
            <w:hideMark/>
          </w:tcPr>
          <w:p w14:paraId="368FDC0F" w14:textId="77777777" w:rsidR="00612064" w:rsidRPr="00040D3B" w:rsidRDefault="00612064" w:rsidP="007208EC">
            <w:pPr>
              <w:spacing w:after="0" w:line="240" w:lineRule="auto"/>
              <w:rPr>
                <w:rFonts w:eastAsia="Times New Roman" w:cstheme="minorHAnsi"/>
                <w:color w:val="000000"/>
                <w:sz w:val="20"/>
                <w:szCs w:val="20"/>
                <w:lang w:eastAsia="en-GB"/>
              </w:rPr>
            </w:pPr>
            <w:r w:rsidRPr="009C4C39">
              <w:rPr>
                <w:rFonts w:eastAsia="Times New Roman" w:cstheme="minorHAnsi"/>
                <w:color w:val="000000"/>
                <w:sz w:val="20"/>
                <w:szCs w:val="20"/>
                <w:lang w:eastAsia="en-GB"/>
              </w:rPr>
              <w:t>Aune 2017</w:t>
            </w:r>
            <w:r>
              <w:rPr>
                <w:rFonts w:eastAsia="Times New Roman" w:cstheme="minorHAnsi"/>
                <w:color w:val="000000"/>
                <w:sz w:val="20"/>
                <w:szCs w:val="20"/>
                <w:vertAlign w:val="superscript"/>
                <w:lang w:val="en-US" w:eastAsia="en-GB"/>
              </w:rPr>
              <w:t>20</w:t>
            </w:r>
          </w:p>
        </w:tc>
        <w:tc>
          <w:tcPr>
            <w:tcW w:w="1247" w:type="dxa"/>
            <w:shd w:val="clear" w:color="auto" w:fill="auto"/>
            <w:noWrap/>
            <w:hideMark/>
          </w:tcPr>
          <w:p w14:paraId="47F9EFC9"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Fruits and vegetables</w:t>
            </w:r>
          </w:p>
        </w:tc>
        <w:tc>
          <w:tcPr>
            <w:tcW w:w="2064" w:type="dxa"/>
            <w:shd w:val="clear" w:color="auto" w:fill="auto"/>
            <w:noWrap/>
            <w:hideMark/>
          </w:tcPr>
          <w:p w14:paraId="5A70BEAB"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Newcastle-Ottawa scale (0-9).</w:t>
            </w:r>
          </w:p>
        </w:tc>
        <w:tc>
          <w:tcPr>
            <w:tcW w:w="4257" w:type="dxa"/>
            <w:shd w:val="clear" w:color="auto" w:fill="auto"/>
            <w:noWrap/>
            <w:hideMark/>
          </w:tcPr>
          <w:p w14:paraId="324F9F5B"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 xml:space="preserve">Quality assessment scores </w:t>
            </w:r>
            <w:r w:rsidRPr="009C4C39">
              <w:rPr>
                <w:rFonts w:eastAsia="Times New Roman" w:cstheme="minorHAnsi"/>
                <w:color w:val="000000"/>
                <w:sz w:val="20"/>
                <w:szCs w:val="20"/>
                <w:lang w:eastAsia="en-GB"/>
              </w:rPr>
              <w:t>for CVD</w:t>
            </w:r>
            <w:r w:rsidRPr="00040D3B">
              <w:rPr>
                <w:rFonts w:eastAsia="Times New Roman" w:cstheme="minorHAnsi"/>
                <w:color w:val="000000"/>
                <w:sz w:val="20"/>
                <w:szCs w:val="20"/>
                <w:lang w:eastAsia="en-GB"/>
              </w:rPr>
              <w:t xml:space="preserve"> was 12/13 for fruits/vegetables, 15/17 for fruits and 12/14 for vegetables. For all-cause mortality, it was 14/15 for fruits/vegetables, 20/27 for fruits and 19/22 for vegetables.</w:t>
            </w:r>
          </w:p>
        </w:tc>
      </w:tr>
      <w:tr w:rsidR="00612064" w:rsidRPr="00040D3B" w14:paraId="2352E7FD" w14:textId="77777777" w:rsidTr="007208EC">
        <w:trPr>
          <w:trHeight w:val="315"/>
        </w:trPr>
        <w:tc>
          <w:tcPr>
            <w:tcW w:w="1504" w:type="dxa"/>
            <w:shd w:val="clear" w:color="auto" w:fill="auto"/>
            <w:noWrap/>
            <w:hideMark/>
          </w:tcPr>
          <w:p w14:paraId="4B81F336"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val="en-US" w:eastAsia="en-GB"/>
              </w:rPr>
              <w:t>Schwingshackl 2018</w:t>
            </w:r>
            <w:r>
              <w:rPr>
                <w:rFonts w:eastAsia="Times New Roman" w:cstheme="minorHAnsi"/>
                <w:color w:val="000000"/>
                <w:sz w:val="20"/>
                <w:szCs w:val="20"/>
                <w:vertAlign w:val="superscript"/>
                <w:lang w:val="en-US" w:eastAsia="en-GB"/>
              </w:rPr>
              <w:t>21</w:t>
            </w:r>
          </w:p>
        </w:tc>
        <w:tc>
          <w:tcPr>
            <w:tcW w:w="1247" w:type="dxa"/>
            <w:shd w:val="clear" w:color="auto" w:fill="auto"/>
            <w:noWrap/>
            <w:hideMark/>
          </w:tcPr>
          <w:p w14:paraId="535C305D"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Potatoes</w:t>
            </w:r>
          </w:p>
        </w:tc>
        <w:tc>
          <w:tcPr>
            <w:tcW w:w="2064" w:type="dxa"/>
            <w:shd w:val="clear" w:color="auto" w:fill="auto"/>
            <w:noWrap/>
            <w:hideMark/>
          </w:tcPr>
          <w:p w14:paraId="12B84025" w14:textId="77777777" w:rsidR="00612064" w:rsidRPr="00040D3B" w:rsidRDefault="00612064" w:rsidP="007208EC">
            <w:pPr>
              <w:spacing w:after="0" w:line="240" w:lineRule="auto"/>
              <w:rPr>
                <w:rFonts w:eastAsia="Times New Roman" w:cstheme="minorHAnsi"/>
                <w:color w:val="000000"/>
                <w:sz w:val="20"/>
                <w:szCs w:val="20"/>
                <w:lang w:eastAsia="en-GB"/>
              </w:rPr>
            </w:pPr>
            <w:r>
              <w:rPr>
                <w:rFonts w:eastAsia="Times New Roman" w:cstheme="minorHAnsi"/>
                <w:color w:val="000000"/>
                <w:sz w:val="20"/>
                <w:szCs w:val="20"/>
                <w:lang w:eastAsia="en-GB"/>
              </w:rPr>
              <w:t>NutriGrade scoring system (o</w:t>
            </w:r>
            <w:r w:rsidRPr="00040D3B">
              <w:rPr>
                <w:rFonts w:eastAsia="Times New Roman" w:cstheme="minorHAnsi"/>
                <w:color w:val="000000"/>
                <w:sz w:val="20"/>
                <w:szCs w:val="20"/>
                <w:lang w:eastAsia="en-GB"/>
              </w:rPr>
              <w:t>ut of 10 but graded as very low (0-3), low (4-5), moderate (6-7) and high (≥8).</w:t>
            </w:r>
          </w:p>
        </w:tc>
        <w:tc>
          <w:tcPr>
            <w:tcW w:w="4257" w:type="dxa"/>
            <w:shd w:val="clear" w:color="auto" w:fill="auto"/>
            <w:noWrap/>
            <w:hideMark/>
          </w:tcPr>
          <w:p w14:paraId="4181958C"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Average quality for all-cause mortality was low and CHD was low.</w:t>
            </w:r>
          </w:p>
        </w:tc>
      </w:tr>
      <w:tr w:rsidR="00612064" w:rsidRPr="00040D3B" w14:paraId="2F290BD8" w14:textId="77777777" w:rsidTr="007208EC">
        <w:trPr>
          <w:trHeight w:val="315"/>
        </w:trPr>
        <w:tc>
          <w:tcPr>
            <w:tcW w:w="1504" w:type="dxa"/>
            <w:shd w:val="clear" w:color="auto" w:fill="auto"/>
            <w:noWrap/>
            <w:hideMark/>
          </w:tcPr>
          <w:p w14:paraId="3E9A9D5E"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val="en-US" w:eastAsia="en-GB"/>
              </w:rPr>
              <w:t>Ronksley 2011</w:t>
            </w:r>
            <w:r>
              <w:rPr>
                <w:rFonts w:eastAsia="Times New Roman" w:cstheme="minorHAnsi"/>
                <w:color w:val="000000"/>
                <w:sz w:val="20"/>
                <w:szCs w:val="20"/>
                <w:vertAlign w:val="superscript"/>
                <w:lang w:val="en-US" w:eastAsia="en-GB"/>
              </w:rPr>
              <w:t>22</w:t>
            </w:r>
          </w:p>
        </w:tc>
        <w:tc>
          <w:tcPr>
            <w:tcW w:w="1247" w:type="dxa"/>
            <w:shd w:val="clear" w:color="auto" w:fill="auto"/>
            <w:noWrap/>
            <w:hideMark/>
          </w:tcPr>
          <w:p w14:paraId="4C93EB6D"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Alcohol</w:t>
            </w:r>
          </w:p>
        </w:tc>
        <w:tc>
          <w:tcPr>
            <w:tcW w:w="2064" w:type="dxa"/>
            <w:shd w:val="clear" w:color="auto" w:fill="auto"/>
            <w:noWrap/>
            <w:hideMark/>
          </w:tcPr>
          <w:p w14:paraId="61BB8AFD"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2 criteria assessed based on Egger et al and Laupacis et al.</w:t>
            </w:r>
          </w:p>
        </w:tc>
        <w:tc>
          <w:tcPr>
            <w:tcW w:w="4257" w:type="dxa"/>
            <w:shd w:val="clear" w:color="auto" w:fill="auto"/>
            <w:noWrap/>
            <w:hideMark/>
          </w:tcPr>
          <w:p w14:paraId="72CFF64E"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85% of studies had &gt;5 years follow up and 90% of studies adjusted for basic demographic information.</w:t>
            </w:r>
          </w:p>
        </w:tc>
      </w:tr>
      <w:tr w:rsidR="00612064" w:rsidRPr="00040D3B" w14:paraId="7117317F" w14:textId="77777777" w:rsidTr="007208EC">
        <w:trPr>
          <w:trHeight w:val="315"/>
        </w:trPr>
        <w:tc>
          <w:tcPr>
            <w:tcW w:w="1504" w:type="dxa"/>
            <w:shd w:val="clear" w:color="auto" w:fill="auto"/>
            <w:noWrap/>
            <w:hideMark/>
          </w:tcPr>
          <w:p w14:paraId="54B81A89"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val="en-US" w:eastAsia="en-GB"/>
              </w:rPr>
              <w:t>Je 2014</w:t>
            </w:r>
            <w:r>
              <w:rPr>
                <w:rFonts w:eastAsia="Times New Roman" w:cstheme="minorHAnsi"/>
                <w:color w:val="000000"/>
                <w:sz w:val="20"/>
                <w:szCs w:val="20"/>
                <w:vertAlign w:val="superscript"/>
                <w:lang w:val="en-US" w:eastAsia="en-GB"/>
              </w:rPr>
              <w:t>23</w:t>
            </w:r>
          </w:p>
        </w:tc>
        <w:tc>
          <w:tcPr>
            <w:tcW w:w="1247" w:type="dxa"/>
            <w:shd w:val="clear" w:color="auto" w:fill="auto"/>
            <w:noWrap/>
            <w:hideMark/>
          </w:tcPr>
          <w:p w14:paraId="35DED508"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Coffee</w:t>
            </w:r>
          </w:p>
        </w:tc>
        <w:tc>
          <w:tcPr>
            <w:tcW w:w="2064" w:type="dxa"/>
            <w:shd w:val="clear" w:color="auto" w:fill="auto"/>
            <w:noWrap/>
            <w:hideMark/>
          </w:tcPr>
          <w:p w14:paraId="409F76E3"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Adjustments for potential confounders only factor considered.</w:t>
            </w:r>
          </w:p>
        </w:tc>
        <w:tc>
          <w:tcPr>
            <w:tcW w:w="4257" w:type="dxa"/>
            <w:shd w:val="clear" w:color="auto" w:fill="auto"/>
            <w:noWrap/>
            <w:hideMark/>
          </w:tcPr>
          <w:p w14:paraId="40A0BA48"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All studies adjusted for covariates.</w:t>
            </w:r>
          </w:p>
        </w:tc>
      </w:tr>
      <w:tr w:rsidR="00612064" w:rsidRPr="00040D3B" w14:paraId="1C73281A" w14:textId="77777777" w:rsidTr="007208EC">
        <w:trPr>
          <w:trHeight w:val="293"/>
        </w:trPr>
        <w:tc>
          <w:tcPr>
            <w:tcW w:w="1504" w:type="dxa"/>
            <w:shd w:val="clear" w:color="auto" w:fill="auto"/>
            <w:noWrap/>
            <w:hideMark/>
          </w:tcPr>
          <w:p w14:paraId="21D2D112" w14:textId="77777777" w:rsidR="00612064" w:rsidRPr="00040D3B" w:rsidRDefault="00612064" w:rsidP="007208EC">
            <w:pPr>
              <w:spacing w:after="0" w:line="240" w:lineRule="auto"/>
              <w:rPr>
                <w:rFonts w:eastAsia="Times New Roman" w:cstheme="minorHAnsi"/>
                <w:color w:val="000000"/>
                <w:sz w:val="20"/>
                <w:szCs w:val="20"/>
                <w:lang w:eastAsia="en-GB"/>
              </w:rPr>
            </w:pPr>
            <w:r w:rsidRPr="009C4C39">
              <w:rPr>
                <w:rFonts w:eastAsia="Times New Roman" w:cstheme="minorHAnsi"/>
                <w:color w:val="000000"/>
                <w:sz w:val="20"/>
                <w:szCs w:val="20"/>
                <w:lang w:eastAsia="en-GB"/>
              </w:rPr>
              <w:t>Tang 2015</w:t>
            </w:r>
            <w:r>
              <w:rPr>
                <w:rFonts w:eastAsia="Times New Roman" w:cstheme="minorHAnsi"/>
                <w:color w:val="000000"/>
                <w:sz w:val="20"/>
                <w:szCs w:val="20"/>
                <w:vertAlign w:val="superscript"/>
                <w:lang w:val="en-US" w:eastAsia="en-GB"/>
              </w:rPr>
              <w:t>24</w:t>
            </w:r>
          </w:p>
        </w:tc>
        <w:tc>
          <w:tcPr>
            <w:tcW w:w="1247" w:type="dxa"/>
            <w:shd w:val="clear" w:color="auto" w:fill="auto"/>
            <w:noWrap/>
            <w:hideMark/>
          </w:tcPr>
          <w:p w14:paraId="2FAB63CD"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Tea</w:t>
            </w:r>
          </w:p>
        </w:tc>
        <w:tc>
          <w:tcPr>
            <w:tcW w:w="2064" w:type="dxa"/>
            <w:shd w:val="clear" w:color="auto" w:fill="auto"/>
            <w:noWrap/>
            <w:hideMark/>
          </w:tcPr>
          <w:p w14:paraId="5D207528"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Newcastle-Ottawa scale (0-9).</w:t>
            </w:r>
          </w:p>
        </w:tc>
        <w:tc>
          <w:tcPr>
            <w:tcW w:w="4257" w:type="dxa"/>
            <w:shd w:val="clear" w:color="auto" w:fill="auto"/>
            <w:noWrap/>
            <w:hideMark/>
          </w:tcPr>
          <w:p w14:paraId="413B5686"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Average quality assessment score overall was 6.1/9.</w:t>
            </w:r>
          </w:p>
        </w:tc>
      </w:tr>
      <w:tr w:rsidR="00612064" w:rsidRPr="00040D3B" w14:paraId="20826CA8" w14:textId="77777777" w:rsidTr="007208EC">
        <w:trPr>
          <w:trHeight w:val="285"/>
        </w:trPr>
        <w:tc>
          <w:tcPr>
            <w:tcW w:w="1504" w:type="dxa"/>
            <w:shd w:val="clear" w:color="auto" w:fill="auto"/>
            <w:noWrap/>
            <w:hideMark/>
          </w:tcPr>
          <w:p w14:paraId="08D6239F" w14:textId="77777777" w:rsidR="00612064" w:rsidRPr="00040D3B" w:rsidRDefault="00612064" w:rsidP="007208EC">
            <w:pPr>
              <w:spacing w:after="0" w:line="240" w:lineRule="auto"/>
              <w:rPr>
                <w:rFonts w:eastAsia="Times New Roman" w:cstheme="minorHAnsi"/>
                <w:color w:val="000000"/>
                <w:sz w:val="20"/>
                <w:szCs w:val="20"/>
                <w:lang w:eastAsia="en-GB"/>
              </w:rPr>
            </w:pPr>
            <w:r w:rsidRPr="009C4C39">
              <w:rPr>
                <w:rFonts w:eastAsia="Times New Roman" w:cstheme="minorHAnsi"/>
                <w:color w:val="000000"/>
                <w:sz w:val="20"/>
                <w:szCs w:val="20"/>
                <w:lang w:eastAsia="en-GB"/>
              </w:rPr>
              <w:t>Narain 2016</w:t>
            </w:r>
            <w:r>
              <w:rPr>
                <w:rFonts w:eastAsia="Times New Roman" w:cstheme="minorHAnsi"/>
                <w:color w:val="000000"/>
                <w:sz w:val="20"/>
                <w:szCs w:val="20"/>
                <w:vertAlign w:val="superscript"/>
                <w:lang w:val="en-US" w:eastAsia="en-GB"/>
              </w:rPr>
              <w:t>25</w:t>
            </w:r>
          </w:p>
        </w:tc>
        <w:tc>
          <w:tcPr>
            <w:tcW w:w="1247" w:type="dxa"/>
            <w:shd w:val="clear" w:color="auto" w:fill="auto"/>
            <w:noWrap/>
            <w:hideMark/>
          </w:tcPr>
          <w:p w14:paraId="1A214AC1"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Soft drink</w:t>
            </w:r>
          </w:p>
        </w:tc>
        <w:tc>
          <w:tcPr>
            <w:tcW w:w="2064" w:type="dxa"/>
            <w:shd w:val="clear" w:color="auto" w:fill="auto"/>
            <w:noWrap/>
            <w:hideMark/>
          </w:tcPr>
          <w:p w14:paraId="0A3D863D"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5 areas assessed.</w:t>
            </w:r>
          </w:p>
        </w:tc>
        <w:tc>
          <w:tcPr>
            <w:tcW w:w="4257" w:type="dxa"/>
            <w:shd w:val="clear" w:color="auto" w:fill="auto"/>
            <w:noWrap/>
            <w:hideMark/>
          </w:tcPr>
          <w:p w14:paraId="75538782"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Average quality assessment score overall was 3.6/5.</w:t>
            </w:r>
          </w:p>
        </w:tc>
      </w:tr>
      <w:tr w:rsidR="00612064" w:rsidRPr="00040D3B" w14:paraId="5AE90043" w14:textId="77777777" w:rsidTr="007208EC">
        <w:trPr>
          <w:trHeight w:val="285"/>
        </w:trPr>
        <w:tc>
          <w:tcPr>
            <w:tcW w:w="1504" w:type="dxa"/>
            <w:shd w:val="clear" w:color="auto" w:fill="auto"/>
            <w:noWrap/>
            <w:hideMark/>
          </w:tcPr>
          <w:p w14:paraId="468F2832" w14:textId="77777777" w:rsidR="00612064" w:rsidRPr="00040D3B" w:rsidRDefault="00612064" w:rsidP="007208EC">
            <w:pPr>
              <w:spacing w:after="0" w:line="240" w:lineRule="auto"/>
              <w:rPr>
                <w:rFonts w:eastAsia="Times New Roman" w:cstheme="minorHAnsi"/>
                <w:color w:val="000000"/>
                <w:sz w:val="20"/>
                <w:szCs w:val="20"/>
                <w:lang w:eastAsia="en-GB"/>
              </w:rPr>
            </w:pPr>
            <w:r w:rsidRPr="009C4C39">
              <w:rPr>
                <w:rFonts w:eastAsia="Times New Roman" w:cstheme="minorHAnsi"/>
                <w:color w:val="000000"/>
                <w:sz w:val="20"/>
                <w:szCs w:val="20"/>
                <w:lang w:eastAsia="en-GB"/>
              </w:rPr>
              <w:t>Guo 2017</w:t>
            </w:r>
            <w:r>
              <w:rPr>
                <w:rFonts w:eastAsia="Times New Roman" w:cstheme="minorHAnsi"/>
                <w:color w:val="000000"/>
                <w:sz w:val="20"/>
                <w:szCs w:val="20"/>
                <w:vertAlign w:val="superscript"/>
                <w:lang w:val="en-US" w:eastAsia="en-GB"/>
              </w:rPr>
              <w:t>26</w:t>
            </w:r>
          </w:p>
        </w:tc>
        <w:tc>
          <w:tcPr>
            <w:tcW w:w="1247" w:type="dxa"/>
            <w:shd w:val="clear" w:color="auto" w:fill="auto"/>
            <w:noWrap/>
            <w:hideMark/>
          </w:tcPr>
          <w:p w14:paraId="7D05E4B8"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Milk</w:t>
            </w:r>
          </w:p>
        </w:tc>
        <w:tc>
          <w:tcPr>
            <w:tcW w:w="2064" w:type="dxa"/>
            <w:shd w:val="clear" w:color="auto" w:fill="auto"/>
            <w:noWrap/>
            <w:hideMark/>
          </w:tcPr>
          <w:p w14:paraId="66246FE3"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Newcastle-Ottawa quality assessment scale (0-9).</w:t>
            </w:r>
          </w:p>
        </w:tc>
        <w:tc>
          <w:tcPr>
            <w:tcW w:w="4257" w:type="dxa"/>
            <w:shd w:val="clear" w:color="auto" w:fill="auto"/>
            <w:noWrap/>
            <w:hideMark/>
          </w:tcPr>
          <w:p w14:paraId="1EE539D9"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Average quality assessment score overall was 7.9/9.</w:t>
            </w:r>
          </w:p>
        </w:tc>
      </w:tr>
      <w:tr w:rsidR="00612064" w:rsidRPr="00040D3B" w14:paraId="7D07CA78" w14:textId="77777777" w:rsidTr="007208EC">
        <w:trPr>
          <w:trHeight w:val="285"/>
        </w:trPr>
        <w:tc>
          <w:tcPr>
            <w:tcW w:w="1504" w:type="dxa"/>
            <w:shd w:val="clear" w:color="auto" w:fill="auto"/>
            <w:noWrap/>
            <w:hideMark/>
          </w:tcPr>
          <w:p w14:paraId="37BC00A7"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val="en-US" w:eastAsia="en-GB"/>
              </w:rPr>
              <w:t>Pimpin 2018</w:t>
            </w:r>
            <w:r>
              <w:rPr>
                <w:rFonts w:eastAsia="Times New Roman" w:cstheme="minorHAnsi"/>
                <w:color w:val="000000"/>
                <w:sz w:val="20"/>
                <w:szCs w:val="20"/>
                <w:vertAlign w:val="superscript"/>
                <w:lang w:val="en-US" w:eastAsia="en-GB"/>
              </w:rPr>
              <w:t>7</w:t>
            </w:r>
          </w:p>
        </w:tc>
        <w:tc>
          <w:tcPr>
            <w:tcW w:w="1247" w:type="dxa"/>
            <w:shd w:val="clear" w:color="auto" w:fill="auto"/>
            <w:noWrap/>
            <w:hideMark/>
          </w:tcPr>
          <w:p w14:paraId="4271D93D"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Butter</w:t>
            </w:r>
          </w:p>
        </w:tc>
        <w:tc>
          <w:tcPr>
            <w:tcW w:w="2064" w:type="dxa"/>
            <w:shd w:val="clear" w:color="auto" w:fill="auto"/>
            <w:noWrap/>
            <w:hideMark/>
          </w:tcPr>
          <w:p w14:paraId="24A7D972"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Adapted Newcastle-Ottawa quality scale (0-5).</w:t>
            </w:r>
          </w:p>
        </w:tc>
        <w:tc>
          <w:tcPr>
            <w:tcW w:w="4257" w:type="dxa"/>
            <w:shd w:val="clear" w:color="auto" w:fill="auto"/>
            <w:noWrap/>
            <w:hideMark/>
          </w:tcPr>
          <w:p w14:paraId="564DAD8C"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Average quality assessment score overall 4.6/5.</w:t>
            </w:r>
          </w:p>
        </w:tc>
      </w:tr>
      <w:tr w:rsidR="00612064" w:rsidRPr="00040D3B" w14:paraId="63AE3432" w14:textId="77777777" w:rsidTr="007208EC">
        <w:trPr>
          <w:trHeight w:val="285"/>
        </w:trPr>
        <w:tc>
          <w:tcPr>
            <w:tcW w:w="1504" w:type="dxa"/>
            <w:shd w:val="clear" w:color="auto" w:fill="auto"/>
            <w:noWrap/>
            <w:hideMark/>
          </w:tcPr>
          <w:p w14:paraId="2EEF4C0A" w14:textId="77777777" w:rsidR="00612064" w:rsidRPr="00040D3B" w:rsidRDefault="00612064" w:rsidP="007208EC">
            <w:pPr>
              <w:spacing w:after="0" w:line="240" w:lineRule="auto"/>
              <w:rPr>
                <w:rFonts w:eastAsia="Times New Roman" w:cstheme="minorHAnsi"/>
                <w:color w:val="000000"/>
                <w:sz w:val="20"/>
                <w:szCs w:val="20"/>
                <w:lang w:eastAsia="en-GB"/>
              </w:rPr>
            </w:pPr>
            <w:r w:rsidRPr="009C4C39">
              <w:rPr>
                <w:rFonts w:eastAsia="Times New Roman" w:cstheme="minorHAnsi"/>
                <w:color w:val="000000"/>
                <w:sz w:val="20"/>
                <w:szCs w:val="20"/>
                <w:lang w:eastAsia="en-GB"/>
              </w:rPr>
              <w:t>Aune 2016</w:t>
            </w:r>
            <w:r>
              <w:rPr>
                <w:rFonts w:eastAsia="Times New Roman" w:cstheme="minorHAnsi"/>
                <w:color w:val="000000"/>
                <w:sz w:val="20"/>
                <w:szCs w:val="20"/>
                <w:vertAlign w:val="superscript"/>
                <w:lang w:val="en-US" w:eastAsia="en-GB"/>
              </w:rPr>
              <w:t>27</w:t>
            </w:r>
          </w:p>
        </w:tc>
        <w:tc>
          <w:tcPr>
            <w:tcW w:w="1247" w:type="dxa"/>
            <w:shd w:val="clear" w:color="auto" w:fill="auto"/>
            <w:noWrap/>
            <w:hideMark/>
          </w:tcPr>
          <w:p w14:paraId="2D44EB95"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Nuts</w:t>
            </w:r>
          </w:p>
        </w:tc>
        <w:tc>
          <w:tcPr>
            <w:tcW w:w="2064" w:type="dxa"/>
            <w:shd w:val="clear" w:color="auto" w:fill="auto"/>
            <w:noWrap/>
            <w:hideMark/>
          </w:tcPr>
          <w:p w14:paraId="480E85B3"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Newcastle-Ottawa scale (0-9).</w:t>
            </w:r>
          </w:p>
        </w:tc>
        <w:tc>
          <w:tcPr>
            <w:tcW w:w="4257" w:type="dxa"/>
            <w:shd w:val="clear" w:color="auto" w:fill="auto"/>
            <w:noWrap/>
            <w:hideMark/>
          </w:tcPr>
          <w:p w14:paraId="702C044F"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Average quality asse</w:t>
            </w:r>
            <w:r w:rsidRPr="009C4C39">
              <w:rPr>
                <w:rFonts w:eastAsia="Times New Roman" w:cstheme="minorHAnsi"/>
                <w:color w:val="000000"/>
                <w:sz w:val="20"/>
                <w:szCs w:val="20"/>
                <w:lang w:eastAsia="en-GB"/>
              </w:rPr>
              <w:t xml:space="preserve">ssment score for </w:t>
            </w:r>
            <w:r w:rsidRPr="00040D3B">
              <w:rPr>
                <w:rFonts w:eastAsia="Times New Roman" w:cstheme="minorHAnsi"/>
                <w:color w:val="000000"/>
                <w:sz w:val="20"/>
                <w:szCs w:val="20"/>
                <w:lang w:eastAsia="en-GB"/>
              </w:rPr>
              <w:t>CVD was 7.6/9 and all-cause death 7.3/9.</w:t>
            </w:r>
          </w:p>
        </w:tc>
      </w:tr>
      <w:tr w:rsidR="00612064" w:rsidRPr="00040D3B" w14:paraId="03B1C036" w14:textId="77777777" w:rsidTr="007208EC">
        <w:trPr>
          <w:trHeight w:val="285"/>
        </w:trPr>
        <w:tc>
          <w:tcPr>
            <w:tcW w:w="1504" w:type="dxa"/>
            <w:shd w:val="clear" w:color="auto" w:fill="auto"/>
            <w:noWrap/>
            <w:hideMark/>
          </w:tcPr>
          <w:p w14:paraId="2D1558C7" w14:textId="77777777" w:rsidR="00612064" w:rsidRPr="00040D3B" w:rsidRDefault="00612064" w:rsidP="007208EC">
            <w:pPr>
              <w:spacing w:after="0" w:line="240" w:lineRule="auto"/>
              <w:rPr>
                <w:rFonts w:eastAsia="Times New Roman" w:cstheme="minorHAnsi"/>
                <w:color w:val="000000"/>
                <w:sz w:val="20"/>
                <w:szCs w:val="20"/>
                <w:lang w:eastAsia="en-GB"/>
              </w:rPr>
            </w:pPr>
            <w:r w:rsidRPr="009C4C39">
              <w:rPr>
                <w:rFonts w:eastAsia="Times New Roman" w:cstheme="minorHAnsi"/>
                <w:color w:val="000000"/>
                <w:sz w:val="20"/>
                <w:szCs w:val="20"/>
                <w:lang w:eastAsia="en-GB"/>
              </w:rPr>
              <w:t>Aburto 2013</w:t>
            </w:r>
            <w:r>
              <w:rPr>
                <w:rFonts w:eastAsia="Times New Roman" w:cstheme="minorHAnsi"/>
                <w:color w:val="000000"/>
                <w:sz w:val="20"/>
                <w:szCs w:val="20"/>
                <w:vertAlign w:val="superscript"/>
                <w:lang w:val="en-US" w:eastAsia="en-GB"/>
              </w:rPr>
              <w:t>28</w:t>
            </w:r>
          </w:p>
        </w:tc>
        <w:tc>
          <w:tcPr>
            <w:tcW w:w="1247" w:type="dxa"/>
            <w:shd w:val="clear" w:color="auto" w:fill="auto"/>
            <w:noWrap/>
            <w:hideMark/>
          </w:tcPr>
          <w:p w14:paraId="26FB9260"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Salt</w:t>
            </w:r>
          </w:p>
        </w:tc>
        <w:tc>
          <w:tcPr>
            <w:tcW w:w="2064" w:type="dxa"/>
            <w:shd w:val="clear" w:color="auto" w:fill="auto"/>
            <w:noWrap/>
            <w:hideMark/>
          </w:tcPr>
          <w:p w14:paraId="1C2B3CAD"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GRADE methodology used to assess quality.</w:t>
            </w:r>
          </w:p>
        </w:tc>
        <w:tc>
          <w:tcPr>
            <w:tcW w:w="4257" w:type="dxa"/>
            <w:shd w:val="clear" w:color="auto" w:fill="auto"/>
            <w:noWrap/>
            <w:hideMark/>
          </w:tcPr>
          <w:p w14:paraId="41C37D7B"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 xml:space="preserve">Quality of the evidence was very low to moderate for </w:t>
            </w:r>
            <w:r w:rsidRPr="009C4C39">
              <w:rPr>
                <w:rFonts w:eastAsia="Times New Roman" w:cstheme="minorHAnsi"/>
                <w:color w:val="000000"/>
                <w:sz w:val="20"/>
                <w:szCs w:val="20"/>
                <w:lang w:eastAsia="en-GB"/>
              </w:rPr>
              <w:t>CVD</w:t>
            </w:r>
            <w:r w:rsidRPr="00040D3B">
              <w:rPr>
                <w:rFonts w:eastAsia="Times New Roman" w:cstheme="minorHAnsi"/>
                <w:color w:val="000000"/>
                <w:sz w:val="20"/>
                <w:szCs w:val="20"/>
                <w:lang w:eastAsia="en-GB"/>
              </w:rPr>
              <w:t>, very low t</w:t>
            </w:r>
            <w:r w:rsidRPr="009C4C39">
              <w:rPr>
                <w:rFonts w:eastAsia="Times New Roman" w:cstheme="minorHAnsi"/>
                <w:color w:val="000000"/>
                <w:sz w:val="20"/>
                <w:szCs w:val="20"/>
                <w:lang w:eastAsia="en-GB"/>
              </w:rPr>
              <w:t>o low for CHD</w:t>
            </w:r>
            <w:r w:rsidRPr="00040D3B">
              <w:rPr>
                <w:rFonts w:eastAsia="Times New Roman" w:cstheme="minorHAnsi"/>
                <w:color w:val="000000"/>
                <w:sz w:val="20"/>
                <w:szCs w:val="20"/>
                <w:lang w:eastAsia="en-GB"/>
              </w:rPr>
              <w:t xml:space="preserve"> and very low for all-cause mortality.</w:t>
            </w:r>
          </w:p>
        </w:tc>
      </w:tr>
      <w:tr w:rsidR="00612064" w:rsidRPr="00040D3B" w14:paraId="649AEFB8" w14:textId="77777777" w:rsidTr="007208EC">
        <w:trPr>
          <w:trHeight w:val="285"/>
        </w:trPr>
        <w:tc>
          <w:tcPr>
            <w:tcW w:w="1504" w:type="dxa"/>
            <w:shd w:val="clear" w:color="auto" w:fill="auto"/>
            <w:noWrap/>
            <w:hideMark/>
          </w:tcPr>
          <w:p w14:paraId="55279A01"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val="en-US" w:eastAsia="en-GB"/>
              </w:rPr>
              <w:t>Threapleton 2013</w:t>
            </w:r>
            <w:r>
              <w:rPr>
                <w:rFonts w:eastAsia="Times New Roman" w:cstheme="minorHAnsi"/>
                <w:color w:val="000000"/>
                <w:sz w:val="20"/>
                <w:szCs w:val="20"/>
                <w:vertAlign w:val="superscript"/>
                <w:lang w:val="en-US" w:eastAsia="en-GB"/>
              </w:rPr>
              <w:t>29</w:t>
            </w:r>
          </w:p>
        </w:tc>
        <w:tc>
          <w:tcPr>
            <w:tcW w:w="1247" w:type="dxa"/>
            <w:shd w:val="clear" w:color="auto" w:fill="auto"/>
            <w:noWrap/>
            <w:hideMark/>
          </w:tcPr>
          <w:p w14:paraId="6B4BEFA7"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Fibre</w:t>
            </w:r>
          </w:p>
        </w:tc>
        <w:tc>
          <w:tcPr>
            <w:tcW w:w="2064" w:type="dxa"/>
            <w:shd w:val="clear" w:color="auto" w:fill="auto"/>
            <w:noWrap/>
            <w:hideMark/>
          </w:tcPr>
          <w:p w14:paraId="5B35CAF5"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Newcastle-Ottawa scale (0-9).</w:t>
            </w:r>
          </w:p>
        </w:tc>
        <w:tc>
          <w:tcPr>
            <w:tcW w:w="4257" w:type="dxa"/>
            <w:shd w:val="clear" w:color="auto" w:fill="auto"/>
            <w:noWrap/>
            <w:hideMark/>
          </w:tcPr>
          <w:p w14:paraId="39B80B6C"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 xml:space="preserve">Average quality </w:t>
            </w:r>
            <w:r w:rsidRPr="009C4C39">
              <w:rPr>
                <w:rFonts w:eastAsia="Times New Roman" w:cstheme="minorHAnsi"/>
                <w:color w:val="000000"/>
                <w:sz w:val="20"/>
                <w:szCs w:val="20"/>
                <w:lang w:eastAsia="en-GB"/>
              </w:rPr>
              <w:t>assessment</w:t>
            </w:r>
            <w:r w:rsidRPr="00040D3B">
              <w:rPr>
                <w:rFonts w:eastAsia="Times New Roman" w:cstheme="minorHAnsi"/>
                <w:color w:val="000000"/>
                <w:sz w:val="20"/>
                <w:szCs w:val="20"/>
                <w:lang w:eastAsia="en-GB"/>
              </w:rPr>
              <w:t xml:space="preserve"> score overall 7.2/9.</w:t>
            </w:r>
          </w:p>
        </w:tc>
      </w:tr>
      <w:tr w:rsidR="00612064" w:rsidRPr="00040D3B" w14:paraId="40E77200" w14:textId="77777777" w:rsidTr="007208EC">
        <w:trPr>
          <w:trHeight w:val="285"/>
        </w:trPr>
        <w:tc>
          <w:tcPr>
            <w:tcW w:w="1504" w:type="dxa"/>
            <w:shd w:val="clear" w:color="auto" w:fill="auto"/>
            <w:noWrap/>
            <w:hideMark/>
          </w:tcPr>
          <w:p w14:paraId="26EB5C9B"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val="en-US" w:eastAsia="en-GB"/>
              </w:rPr>
              <w:t>Malerba 2013</w:t>
            </w:r>
            <w:r>
              <w:rPr>
                <w:rFonts w:eastAsia="Times New Roman" w:cstheme="minorHAnsi"/>
                <w:color w:val="000000"/>
                <w:sz w:val="20"/>
                <w:szCs w:val="20"/>
                <w:vertAlign w:val="superscript"/>
                <w:lang w:val="en-US" w:eastAsia="en-GB"/>
              </w:rPr>
              <w:t>3</w:t>
            </w:r>
            <w:r w:rsidRPr="00040D3B">
              <w:rPr>
                <w:rFonts w:eastAsia="Times New Roman" w:cstheme="minorHAnsi"/>
                <w:color w:val="000000"/>
                <w:sz w:val="20"/>
                <w:szCs w:val="20"/>
                <w:vertAlign w:val="superscript"/>
                <w:lang w:val="en-US" w:eastAsia="en-GB"/>
              </w:rPr>
              <w:t>0</w:t>
            </w:r>
          </w:p>
        </w:tc>
        <w:tc>
          <w:tcPr>
            <w:tcW w:w="1247" w:type="dxa"/>
            <w:shd w:val="clear" w:color="auto" w:fill="auto"/>
            <w:noWrap/>
            <w:hideMark/>
          </w:tcPr>
          <w:p w14:paraId="2E4C7C54"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Coffee</w:t>
            </w:r>
          </w:p>
        </w:tc>
        <w:tc>
          <w:tcPr>
            <w:tcW w:w="2064" w:type="dxa"/>
            <w:shd w:val="clear" w:color="auto" w:fill="auto"/>
            <w:hideMark/>
          </w:tcPr>
          <w:p w14:paraId="474A6A12" w14:textId="77777777" w:rsidR="00612064" w:rsidRPr="00040D3B" w:rsidRDefault="00612064" w:rsidP="007208EC">
            <w:pPr>
              <w:spacing w:after="0" w:line="240" w:lineRule="auto"/>
              <w:rPr>
                <w:rFonts w:eastAsia="Times New Roman" w:cstheme="minorHAnsi"/>
                <w:color w:val="000000"/>
                <w:sz w:val="20"/>
                <w:szCs w:val="20"/>
                <w:lang w:val="en-US" w:eastAsia="en-GB"/>
              </w:rPr>
            </w:pPr>
            <w:r w:rsidRPr="00040D3B">
              <w:rPr>
                <w:rFonts w:eastAsia="Times New Roman" w:cstheme="minorHAnsi"/>
                <w:color w:val="000000"/>
                <w:sz w:val="20"/>
                <w:szCs w:val="20"/>
                <w:lang w:val="en-US" w:eastAsia="en-GB"/>
              </w:rPr>
              <w:t>No quality score used.</w:t>
            </w:r>
          </w:p>
        </w:tc>
        <w:tc>
          <w:tcPr>
            <w:tcW w:w="4257" w:type="dxa"/>
            <w:shd w:val="clear" w:color="auto" w:fill="auto"/>
            <w:noWrap/>
            <w:hideMark/>
          </w:tcPr>
          <w:p w14:paraId="0CD4204A"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Not performed.</w:t>
            </w:r>
          </w:p>
        </w:tc>
      </w:tr>
      <w:tr w:rsidR="00612064" w:rsidRPr="00040D3B" w14:paraId="64FBA4A2" w14:textId="77777777" w:rsidTr="007208EC">
        <w:trPr>
          <w:trHeight w:val="285"/>
        </w:trPr>
        <w:tc>
          <w:tcPr>
            <w:tcW w:w="1504" w:type="dxa"/>
            <w:shd w:val="clear" w:color="auto" w:fill="auto"/>
            <w:noWrap/>
            <w:hideMark/>
          </w:tcPr>
          <w:p w14:paraId="0A0D4FE8"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val="en-US" w:eastAsia="en-GB"/>
              </w:rPr>
              <w:t>Martinez-Gonzalez 2014</w:t>
            </w:r>
            <w:r>
              <w:rPr>
                <w:rFonts w:eastAsia="Times New Roman" w:cstheme="minorHAnsi"/>
                <w:color w:val="000000"/>
                <w:sz w:val="20"/>
                <w:szCs w:val="20"/>
                <w:vertAlign w:val="superscript"/>
                <w:lang w:val="en-US" w:eastAsia="en-GB"/>
              </w:rPr>
              <w:t>31</w:t>
            </w:r>
          </w:p>
        </w:tc>
        <w:tc>
          <w:tcPr>
            <w:tcW w:w="1247" w:type="dxa"/>
            <w:shd w:val="clear" w:color="auto" w:fill="auto"/>
            <w:noWrap/>
            <w:hideMark/>
          </w:tcPr>
          <w:p w14:paraId="3BBF2BF5"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Olive oil</w:t>
            </w:r>
          </w:p>
        </w:tc>
        <w:tc>
          <w:tcPr>
            <w:tcW w:w="2064" w:type="dxa"/>
            <w:shd w:val="clear" w:color="auto" w:fill="auto"/>
            <w:hideMark/>
          </w:tcPr>
          <w:p w14:paraId="30062415" w14:textId="77777777" w:rsidR="00612064" w:rsidRPr="00040D3B" w:rsidRDefault="00612064" w:rsidP="007208EC">
            <w:pPr>
              <w:spacing w:after="0" w:line="240" w:lineRule="auto"/>
              <w:rPr>
                <w:rFonts w:eastAsia="Times New Roman" w:cstheme="minorHAnsi"/>
                <w:color w:val="000000"/>
                <w:sz w:val="20"/>
                <w:szCs w:val="20"/>
                <w:lang w:val="en-US" w:eastAsia="en-GB"/>
              </w:rPr>
            </w:pPr>
            <w:r w:rsidRPr="00040D3B">
              <w:rPr>
                <w:rFonts w:eastAsia="Times New Roman" w:cstheme="minorHAnsi"/>
                <w:color w:val="000000"/>
                <w:sz w:val="20"/>
                <w:szCs w:val="20"/>
                <w:lang w:val="en-US" w:eastAsia="en-GB"/>
              </w:rPr>
              <w:t>Newcastle-Ottawa scale (0-9).</w:t>
            </w:r>
          </w:p>
        </w:tc>
        <w:tc>
          <w:tcPr>
            <w:tcW w:w="4257" w:type="dxa"/>
            <w:shd w:val="clear" w:color="auto" w:fill="auto"/>
            <w:noWrap/>
            <w:hideMark/>
          </w:tcPr>
          <w:p w14:paraId="76A2F771"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Average quality assessment score overall 7.8/9.</w:t>
            </w:r>
          </w:p>
        </w:tc>
      </w:tr>
      <w:tr w:rsidR="00612064" w:rsidRPr="00040D3B" w14:paraId="2E98B533" w14:textId="77777777" w:rsidTr="007208EC">
        <w:trPr>
          <w:trHeight w:val="285"/>
        </w:trPr>
        <w:tc>
          <w:tcPr>
            <w:tcW w:w="1504" w:type="dxa"/>
            <w:shd w:val="clear" w:color="auto" w:fill="auto"/>
            <w:noWrap/>
            <w:hideMark/>
          </w:tcPr>
          <w:p w14:paraId="24E7BAFD" w14:textId="77777777" w:rsidR="00612064" w:rsidRPr="00040D3B" w:rsidRDefault="00612064" w:rsidP="007208EC">
            <w:pPr>
              <w:spacing w:after="0" w:line="240" w:lineRule="auto"/>
              <w:rPr>
                <w:rFonts w:eastAsia="Times New Roman" w:cstheme="minorHAnsi"/>
                <w:color w:val="000000"/>
                <w:sz w:val="20"/>
                <w:szCs w:val="20"/>
                <w:lang w:eastAsia="en-GB"/>
              </w:rPr>
            </w:pPr>
            <w:r w:rsidRPr="009C4C39">
              <w:rPr>
                <w:rFonts w:eastAsia="Times New Roman" w:cstheme="minorHAnsi"/>
                <w:color w:val="000000"/>
                <w:sz w:val="20"/>
                <w:szCs w:val="20"/>
                <w:lang w:eastAsia="en-GB"/>
              </w:rPr>
              <w:t>Yan 2017</w:t>
            </w:r>
            <w:r>
              <w:rPr>
                <w:rFonts w:eastAsia="Times New Roman" w:cstheme="minorHAnsi"/>
                <w:color w:val="000000"/>
                <w:sz w:val="20"/>
                <w:szCs w:val="20"/>
                <w:vertAlign w:val="superscript"/>
                <w:lang w:val="en-US" w:eastAsia="en-GB"/>
              </w:rPr>
              <w:t>8</w:t>
            </w:r>
          </w:p>
        </w:tc>
        <w:tc>
          <w:tcPr>
            <w:tcW w:w="1247" w:type="dxa"/>
            <w:shd w:val="clear" w:color="auto" w:fill="auto"/>
            <w:noWrap/>
            <w:hideMark/>
          </w:tcPr>
          <w:p w14:paraId="68FD311B"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Soy</w:t>
            </w:r>
          </w:p>
        </w:tc>
        <w:tc>
          <w:tcPr>
            <w:tcW w:w="2064" w:type="dxa"/>
            <w:shd w:val="clear" w:color="auto" w:fill="auto"/>
            <w:noWrap/>
            <w:hideMark/>
          </w:tcPr>
          <w:p w14:paraId="5451D7A9"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Newcastle-Ottawa scale (0-9).</w:t>
            </w:r>
          </w:p>
        </w:tc>
        <w:tc>
          <w:tcPr>
            <w:tcW w:w="4257" w:type="dxa"/>
            <w:shd w:val="clear" w:color="auto" w:fill="auto"/>
            <w:noWrap/>
            <w:hideMark/>
          </w:tcPr>
          <w:p w14:paraId="62CB5C16"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Average quality assessment score overall 7.7/9.</w:t>
            </w:r>
          </w:p>
        </w:tc>
      </w:tr>
      <w:tr w:rsidR="00612064" w:rsidRPr="00040D3B" w14:paraId="3C04BF09" w14:textId="77777777" w:rsidTr="007208EC">
        <w:trPr>
          <w:trHeight w:val="285"/>
        </w:trPr>
        <w:tc>
          <w:tcPr>
            <w:tcW w:w="1504" w:type="dxa"/>
            <w:shd w:val="clear" w:color="auto" w:fill="auto"/>
            <w:noWrap/>
            <w:hideMark/>
          </w:tcPr>
          <w:p w14:paraId="336C2D03"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val="en-US" w:eastAsia="en-GB"/>
              </w:rPr>
              <w:t>Ren 2018</w:t>
            </w:r>
            <w:r>
              <w:rPr>
                <w:rFonts w:eastAsia="Times New Roman" w:cstheme="minorHAnsi"/>
                <w:color w:val="000000"/>
                <w:sz w:val="20"/>
                <w:szCs w:val="20"/>
                <w:vertAlign w:val="superscript"/>
                <w:lang w:val="en-US" w:eastAsia="en-GB"/>
              </w:rPr>
              <w:t>32</w:t>
            </w:r>
          </w:p>
        </w:tc>
        <w:tc>
          <w:tcPr>
            <w:tcW w:w="1247" w:type="dxa"/>
            <w:shd w:val="clear" w:color="auto" w:fill="auto"/>
            <w:noWrap/>
            <w:hideMark/>
          </w:tcPr>
          <w:p w14:paraId="58078A81"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Chocolate</w:t>
            </w:r>
          </w:p>
        </w:tc>
        <w:tc>
          <w:tcPr>
            <w:tcW w:w="2064" w:type="dxa"/>
            <w:shd w:val="clear" w:color="auto" w:fill="auto"/>
            <w:noWrap/>
            <w:hideMark/>
          </w:tcPr>
          <w:p w14:paraId="34595C78"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t xml:space="preserve">Newcastle-Ottawa </w:t>
            </w:r>
            <w:r w:rsidRPr="00040D3B">
              <w:rPr>
                <w:rFonts w:eastAsia="Times New Roman" w:cstheme="minorHAnsi"/>
                <w:color w:val="000000"/>
                <w:sz w:val="20"/>
                <w:szCs w:val="20"/>
                <w:lang w:eastAsia="en-GB"/>
              </w:rPr>
              <w:lastRenderedPageBreak/>
              <w:t>scale (0-9).</w:t>
            </w:r>
          </w:p>
        </w:tc>
        <w:tc>
          <w:tcPr>
            <w:tcW w:w="4257" w:type="dxa"/>
            <w:shd w:val="clear" w:color="auto" w:fill="auto"/>
            <w:noWrap/>
            <w:hideMark/>
          </w:tcPr>
          <w:p w14:paraId="633D26C2" w14:textId="77777777" w:rsidR="00612064" w:rsidRPr="00040D3B" w:rsidRDefault="00612064" w:rsidP="007208EC">
            <w:pPr>
              <w:spacing w:after="0" w:line="240" w:lineRule="auto"/>
              <w:rPr>
                <w:rFonts w:eastAsia="Times New Roman" w:cstheme="minorHAnsi"/>
                <w:color w:val="000000"/>
                <w:sz w:val="20"/>
                <w:szCs w:val="20"/>
                <w:lang w:eastAsia="en-GB"/>
              </w:rPr>
            </w:pPr>
            <w:r w:rsidRPr="00040D3B">
              <w:rPr>
                <w:rFonts w:eastAsia="Times New Roman" w:cstheme="minorHAnsi"/>
                <w:color w:val="000000"/>
                <w:sz w:val="20"/>
                <w:szCs w:val="20"/>
                <w:lang w:eastAsia="en-GB"/>
              </w:rPr>
              <w:lastRenderedPageBreak/>
              <w:t>Average quality assessment score overall 8.4/9.</w:t>
            </w:r>
          </w:p>
        </w:tc>
      </w:tr>
    </w:tbl>
    <w:p w14:paraId="1D219EF4" w14:textId="77777777" w:rsidR="00612064" w:rsidRPr="009C4C39" w:rsidRDefault="00612064" w:rsidP="00612064">
      <w:pPr>
        <w:shd w:val="clear" w:color="auto" w:fill="FFFFFF"/>
        <w:spacing w:after="100" w:line="240" w:lineRule="auto"/>
        <w:rPr>
          <w:rFonts w:eastAsia="Times New Roman" w:cstheme="minorHAnsi"/>
          <w:color w:val="26282A"/>
          <w:lang w:eastAsia="en-GB"/>
        </w:rPr>
      </w:pPr>
      <w:r w:rsidRPr="009C4C39">
        <w:rPr>
          <w:rFonts w:eastAsia="Times New Roman" w:cstheme="minorHAnsi"/>
          <w:color w:val="26282A"/>
          <w:lang w:eastAsia="en-GB"/>
        </w:rPr>
        <w:lastRenderedPageBreak/>
        <w:t>CVD=cardiovascular disease, CHD=coronary heart disease</w:t>
      </w:r>
    </w:p>
    <w:p w14:paraId="2DDBB296" w14:textId="77777777" w:rsidR="00612064" w:rsidRPr="009C4C39" w:rsidRDefault="00612064" w:rsidP="00612064">
      <w:pPr>
        <w:shd w:val="clear" w:color="auto" w:fill="FFFFFF"/>
        <w:spacing w:after="100" w:line="240" w:lineRule="auto"/>
        <w:rPr>
          <w:rFonts w:eastAsia="Times New Roman" w:cstheme="minorHAnsi"/>
          <w:b/>
          <w:color w:val="26282A"/>
          <w:lang w:eastAsia="en-GB"/>
        </w:rPr>
        <w:sectPr w:rsidR="00612064" w:rsidRPr="009C4C39">
          <w:pgSz w:w="11906" w:h="16838"/>
          <w:pgMar w:top="1440" w:right="1440" w:bottom="1440" w:left="1440" w:header="708" w:footer="708" w:gutter="0"/>
          <w:cols w:space="708"/>
          <w:docGrid w:linePitch="360"/>
        </w:sectPr>
      </w:pPr>
    </w:p>
    <w:p w14:paraId="605EE3F4" w14:textId="77777777" w:rsidR="00612064" w:rsidRPr="009C4C39" w:rsidRDefault="00612064" w:rsidP="00612064">
      <w:pPr>
        <w:rPr>
          <w:rFonts w:cstheme="minorHAnsi"/>
        </w:rPr>
      </w:pPr>
      <w:r w:rsidRPr="009C4C39">
        <w:rPr>
          <w:rFonts w:cstheme="minorHAnsi"/>
          <w:b/>
        </w:rPr>
        <w:lastRenderedPageBreak/>
        <w:t xml:space="preserve">Supplementary Table 4: </w:t>
      </w:r>
      <w:r w:rsidRPr="009C4C39">
        <w:rPr>
          <w:rFonts w:cstheme="minorHAnsi"/>
        </w:rPr>
        <w:t>Grading the quality of the evidence for each food component</w:t>
      </w:r>
    </w:p>
    <w:tbl>
      <w:tblPr>
        <w:tblW w:w="139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2921"/>
        <w:gridCol w:w="1248"/>
        <w:gridCol w:w="3027"/>
        <w:gridCol w:w="1227"/>
        <w:gridCol w:w="3517"/>
      </w:tblGrid>
      <w:tr w:rsidR="00612064" w:rsidRPr="009C4C39" w14:paraId="279BF8BF" w14:textId="77777777" w:rsidTr="007208EC">
        <w:trPr>
          <w:trHeight w:val="300"/>
        </w:trPr>
        <w:tc>
          <w:tcPr>
            <w:tcW w:w="1969" w:type="dxa"/>
            <w:shd w:val="clear" w:color="auto" w:fill="auto"/>
            <w:noWrap/>
            <w:hideMark/>
          </w:tcPr>
          <w:p w14:paraId="335C021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Food group</w:t>
            </w:r>
          </w:p>
        </w:tc>
        <w:tc>
          <w:tcPr>
            <w:tcW w:w="2921" w:type="dxa"/>
            <w:shd w:val="clear" w:color="auto" w:fill="auto"/>
            <w:hideMark/>
          </w:tcPr>
          <w:p w14:paraId="6BC86519"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Food item</w:t>
            </w:r>
          </w:p>
        </w:tc>
        <w:tc>
          <w:tcPr>
            <w:tcW w:w="1248" w:type="dxa"/>
            <w:shd w:val="clear" w:color="auto" w:fill="auto"/>
            <w:noWrap/>
            <w:hideMark/>
          </w:tcPr>
          <w:p w14:paraId="01DB53E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Grade for mortality</w:t>
            </w:r>
          </w:p>
        </w:tc>
        <w:tc>
          <w:tcPr>
            <w:tcW w:w="3027" w:type="dxa"/>
            <w:shd w:val="clear" w:color="auto" w:fill="auto"/>
            <w:noWrap/>
            <w:hideMark/>
          </w:tcPr>
          <w:p w14:paraId="562E033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Reason</w:t>
            </w:r>
          </w:p>
        </w:tc>
        <w:tc>
          <w:tcPr>
            <w:tcW w:w="1227" w:type="dxa"/>
          </w:tcPr>
          <w:p w14:paraId="3E3DD6A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Grade for CVD</w:t>
            </w:r>
          </w:p>
        </w:tc>
        <w:tc>
          <w:tcPr>
            <w:tcW w:w="3517" w:type="dxa"/>
            <w:shd w:val="clear" w:color="auto" w:fill="auto"/>
            <w:noWrap/>
            <w:hideMark/>
          </w:tcPr>
          <w:p w14:paraId="655FCF2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Reason</w:t>
            </w:r>
          </w:p>
        </w:tc>
      </w:tr>
      <w:tr w:rsidR="00612064" w:rsidRPr="009C4C39" w14:paraId="3AA65997" w14:textId="77777777" w:rsidTr="007208EC">
        <w:trPr>
          <w:trHeight w:val="180"/>
        </w:trPr>
        <w:tc>
          <w:tcPr>
            <w:tcW w:w="1969" w:type="dxa"/>
            <w:vMerge w:val="restart"/>
            <w:shd w:val="clear" w:color="auto" w:fill="auto"/>
            <w:noWrap/>
            <w:hideMark/>
          </w:tcPr>
          <w:p w14:paraId="25A2737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Carbohydrate</w:t>
            </w:r>
          </w:p>
        </w:tc>
        <w:tc>
          <w:tcPr>
            <w:tcW w:w="2921" w:type="dxa"/>
            <w:shd w:val="clear" w:color="auto" w:fill="auto"/>
            <w:hideMark/>
          </w:tcPr>
          <w:p w14:paraId="6435031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Whole grain bread</w:t>
            </w:r>
          </w:p>
        </w:tc>
        <w:tc>
          <w:tcPr>
            <w:tcW w:w="1248" w:type="dxa"/>
            <w:shd w:val="clear" w:color="auto" w:fill="auto"/>
            <w:noWrap/>
            <w:hideMark/>
          </w:tcPr>
          <w:p w14:paraId="60C42ED1"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tcPr>
          <w:p w14:paraId="6145013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2F4D378F"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40593DD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201B5E04" w14:textId="77777777" w:rsidTr="007208EC">
        <w:trPr>
          <w:trHeight w:val="180"/>
        </w:trPr>
        <w:tc>
          <w:tcPr>
            <w:tcW w:w="1969" w:type="dxa"/>
            <w:vMerge/>
            <w:shd w:val="clear" w:color="auto" w:fill="auto"/>
            <w:noWrap/>
          </w:tcPr>
          <w:p w14:paraId="1AC7D2B2"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7EEAAC29"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Pasta</w:t>
            </w:r>
          </w:p>
        </w:tc>
        <w:tc>
          <w:tcPr>
            <w:tcW w:w="1248" w:type="dxa"/>
            <w:shd w:val="clear" w:color="auto" w:fill="auto"/>
            <w:noWrap/>
          </w:tcPr>
          <w:p w14:paraId="0BDB954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tcPr>
          <w:p w14:paraId="01F9E24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6A6A03A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517" w:type="dxa"/>
            <w:shd w:val="clear" w:color="auto" w:fill="auto"/>
            <w:noWrap/>
          </w:tcPr>
          <w:p w14:paraId="001AD2F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r>
      <w:tr w:rsidR="00612064" w:rsidRPr="009C4C39" w14:paraId="70093DC0" w14:textId="77777777" w:rsidTr="007208EC">
        <w:trPr>
          <w:trHeight w:val="547"/>
        </w:trPr>
        <w:tc>
          <w:tcPr>
            <w:tcW w:w="1969" w:type="dxa"/>
            <w:vMerge/>
            <w:shd w:val="clear" w:color="auto" w:fill="auto"/>
            <w:noWrap/>
          </w:tcPr>
          <w:p w14:paraId="54F27999"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752FC90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Whole grain breakfast cereal</w:t>
            </w:r>
          </w:p>
        </w:tc>
        <w:tc>
          <w:tcPr>
            <w:tcW w:w="1248" w:type="dxa"/>
            <w:shd w:val="clear" w:color="auto" w:fill="auto"/>
            <w:noWrap/>
          </w:tcPr>
          <w:p w14:paraId="453F372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tcPr>
          <w:p w14:paraId="2534B77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726EAB8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1AB6C0A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186D37B8" w14:textId="77777777" w:rsidTr="007208EC">
        <w:trPr>
          <w:trHeight w:val="180"/>
        </w:trPr>
        <w:tc>
          <w:tcPr>
            <w:tcW w:w="1969" w:type="dxa"/>
            <w:vMerge/>
            <w:shd w:val="clear" w:color="auto" w:fill="auto"/>
            <w:noWrap/>
          </w:tcPr>
          <w:p w14:paraId="2D92D75A"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755C610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Oats/oatmeal</w:t>
            </w:r>
          </w:p>
        </w:tc>
        <w:tc>
          <w:tcPr>
            <w:tcW w:w="1248" w:type="dxa"/>
            <w:shd w:val="clear" w:color="auto" w:fill="auto"/>
            <w:noWrap/>
          </w:tcPr>
          <w:p w14:paraId="740402E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tcPr>
          <w:p w14:paraId="58EFD6A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040A4E7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1A71BD0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7F87DE69" w14:textId="77777777" w:rsidTr="007208EC">
        <w:trPr>
          <w:trHeight w:val="180"/>
        </w:trPr>
        <w:tc>
          <w:tcPr>
            <w:tcW w:w="1969" w:type="dxa"/>
            <w:vMerge/>
            <w:shd w:val="clear" w:color="auto" w:fill="auto"/>
            <w:noWrap/>
          </w:tcPr>
          <w:p w14:paraId="30FF4B96"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4D0386B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Refined grain</w:t>
            </w:r>
          </w:p>
        </w:tc>
        <w:tc>
          <w:tcPr>
            <w:tcW w:w="1248" w:type="dxa"/>
            <w:shd w:val="clear" w:color="auto" w:fill="auto"/>
            <w:noWrap/>
          </w:tcPr>
          <w:p w14:paraId="1B550B4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2 probable</w:t>
            </w:r>
          </w:p>
        </w:tc>
        <w:tc>
          <w:tcPr>
            <w:tcW w:w="3027" w:type="dxa"/>
            <w:shd w:val="clear" w:color="auto" w:fill="auto"/>
            <w:noWrap/>
          </w:tcPr>
          <w:p w14:paraId="289E7DF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4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=20%.</w:t>
            </w:r>
          </w:p>
        </w:tc>
        <w:tc>
          <w:tcPr>
            <w:tcW w:w="1227" w:type="dxa"/>
          </w:tcPr>
          <w:p w14:paraId="6353E23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517" w:type="dxa"/>
            <w:shd w:val="clear" w:color="auto" w:fill="auto"/>
            <w:noWrap/>
          </w:tcPr>
          <w:p w14:paraId="2419741A"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r>
      <w:tr w:rsidR="00612064" w:rsidRPr="009C4C39" w14:paraId="4E24B44C" w14:textId="77777777" w:rsidTr="007208EC">
        <w:trPr>
          <w:trHeight w:val="300"/>
        </w:trPr>
        <w:tc>
          <w:tcPr>
            <w:tcW w:w="1969" w:type="dxa"/>
            <w:vMerge/>
            <w:shd w:val="clear" w:color="auto" w:fill="auto"/>
            <w:noWrap/>
            <w:hideMark/>
          </w:tcPr>
          <w:p w14:paraId="1A6C619A"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4AE9035F"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Bran</w:t>
            </w:r>
          </w:p>
        </w:tc>
        <w:tc>
          <w:tcPr>
            <w:tcW w:w="1248" w:type="dxa"/>
            <w:shd w:val="clear" w:color="auto" w:fill="auto"/>
            <w:noWrap/>
          </w:tcPr>
          <w:p w14:paraId="683336B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027" w:type="dxa"/>
            <w:shd w:val="clear" w:color="auto" w:fill="auto"/>
            <w:noWrap/>
          </w:tcPr>
          <w:p w14:paraId="0FC6F73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1227" w:type="dxa"/>
          </w:tcPr>
          <w:p w14:paraId="5F064EDF"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100C97B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4EFAE689" w14:textId="77777777" w:rsidTr="007208EC">
        <w:trPr>
          <w:trHeight w:val="326"/>
        </w:trPr>
        <w:tc>
          <w:tcPr>
            <w:tcW w:w="1969" w:type="dxa"/>
            <w:vMerge/>
            <w:shd w:val="clear" w:color="auto" w:fill="auto"/>
            <w:noWrap/>
            <w:hideMark/>
          </w:tcPr>
          <w:p w14:paraId="7125B4A1"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4E8F695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Germ</w:t>
            </w:r>
          </w:p>
        </w:tc>
        <w:tc>
          <w:tcPr>
            <w:tcW w:w="1248" w:type="dxa"/>
            <w:shd w:val="clear" w:color="auto" w:fill="auto"/>
            <w:noWrap/>
          </w:tcPr>
          <w:p w14:paraId="6EC91B5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027" w:type="dxa"/>
            <w:shd w:val="clear" w:color="auto" w:fill="auto"/>
            <w:noWrap/>
          </w:tcPr>
          <w:p w14:paraId="342A2E7F"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1227" w:type="dxa"/>
          </w:tcPr>
          <w:p w14:paraId="514694FA"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1BCE28A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5AB906BA" w14:textId="77777777" w:rsidTr="007208EC">
        <w:trPr>
          <w:trHeight w:val="326"/>
        </w:trPr>
        <w:tc>
          <w:tcPr>
            <w:tcW w:w="1969" w:type="dxa"/>
            <w:vMerge/>
            <w:shd w:val="clear" w:color="auto" w:fill="auto"/>
            <w:noWrap/>
          </w:tcPr>
          <w:p w14:paraId="0A6AFB60"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453A510A"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Rice</w:t>
            </w:r>
          </w:p>
        </w:tc>
        <w:tc>
          <w:tcPr>
            <w:tcW w:w="1248" w:type="dxa"/>
            <w:shd w:val="clear" w:color="auto" w:fill="auto"/>
            <w:noWrap/>
          </w:tcPr>
          <w:p w14:paraId="6943CB31"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tcPr>
          <w:p w14:paraId="68D6F97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5 cohort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=39.4%.</w:t>
            </w:r>
          </w:p>
        </w:tc>
        <w:tc>
          <w:tcPr>
            <w:tcW w:w="1227" w:type="dxa"/>
          </w:tcPr>
          <w:p w14:paraId="1A2DC5F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691160B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6ED2648D" w14:textId="77777777" w:rsidTr="007208EC">
        <w:trPr>
          <w:trHeight w:val="326"/>
        </w:trPr>
        <w:tc>
          <w:tcPr>
            <w:tcW w:w="1969" w:type="dxa"/>
            <w:vMerge/>
            <w:shd w:val="clear" w:color="auto" w:fill="auto"/>
            <w:noWrap/>
          </w:tcPr>
          <w:p w14:paraId="07440622"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57AC03C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Fibre</w:t>
            </w:r>
          </w:p>
        </w:tc>
        <w:tc>
          <w:tcPr>
            <w:tcW w:w="1248" w:type="dxa"/>
            <w:shd w:val="clear" w:color="auto" w:fill="auto"/>
            <w:noWrap/>
          </w:tcPr>
          <w:p w14:paraId="7D1A5A7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tcPr>
          <w:p w14:paraId="770E3BC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5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=77.2%.</w:t>
            </w:r>
          </w:p>
        </w:tc>
        <w:tc>
          <w:tcPr>
            <w:tcW w:w="1227" w:type="dxa"/>
          </w:tcPr>
          <w:p w14:paraId="781867D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5B5534A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10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=45%.</w:t>
            </w:r>
          </w:p>
        </w:tc>
      </w:tr>
      <w:tr w:rsidR="00612064" w:rsidRPr="009C4C39" w14:paraId="103FCDEE" w14:textId="77777777" w:rsidTr="007208EC">
        <w:trPr>
          <w:trHeight w:val="300"/>
        </w:trPr>
        <w:tc>
          <w:tcPr>
            <w:tcW w:w="1969" w:type="dxa"/>
            <w:vMerge w:val="restart"/>
            <w:shd w:val="clear" w:color="auto" w:fill="auto"/>
            <w:noWrap/>
            <w:hideMark/>
          </w:tcPr>
          <w:p w14:paraId="18686CA9"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Meat &amp; eggs</w:t>
            </w:r>
          </w:p>
        </w:tc>
        <w:tc>
          <w:tcPr>
            <w:tcW w:w="2921" w:type="dxa"/>
            <w:shd w:val="clear" w:color="auto" w:fill="auto"/>
            <w:hideMark/>
          </w:tcPr>
          <w:p w14:paraId="791D578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Fish</w:t>
            </w:r>
          </w:p>
        </w:tc>
        <w:tc>
          <w:tcPr>
            <w:tcW w:w="1248" w:type="dxa"/>
            <w:shd w:val="clear" w:color="auto" w:fill="auto"/>
            <w:noWrap/>
            <w:hideMark/>
          </w:tcPr>
          <w:p w14:paraId="75B492F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hideMark/>
          </w:tcPr>
          <w:p w14:paraId="2B77DAF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14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=81.9%.</w:t>
            </w:r>
          </w:p>
        </w:tc>
        <w:tc>
          <w:tcPr>
            <w:tcW w:w="1227" w:type="dxa"/>
          </w:tcPr>
          <w:p w14:paraId="3016F9B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2 possible</w:t>
            </w:r>
          </w:p>
        </w:tc>
        <w:tc>
          <w:tcPr>
            <w:tcW w:w="3517" w:type="dxa"/>
            <w:shd w:val="clear" w:color="auto" w:fill="auto"/>
            <w:noWrap/>
          </w:tcPr>
          <w:p w14:paraId="7C77853F"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8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=0%.</w:t>
            </w:r>
          </w:p>
        </w:tc>
      </w:tr>
      <w:tr w:rsidR="00612064" w:rsidRPr="009C4C39" w14:paraId="56E46664" w14:textId="77777777" w:rsidTr="007208EC">
        <w:trPr>
          <w:trHeight w:val="202"/>
        </w:trPr>
        <w:tc>
          <w:tcPr>
            <w:tcW w:w="1969" w:type="dxa"/>
            <w:vMerge/>
            <w:shd w:val="clear" w:color="auto" w:fill="auto"/>
            <w:noWrap/>
            <w:hideMark/>
          </w:tcPr>
          <w:p w14:paraId="7ACBE9AA"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hideMark/>
          </w:tcPr>
          <w:p w14:paraId="7BD02686"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White meat</w:t>
            </w:r>
          </w:p>
        </w:tc>
        <w:tc>
          <w:tcPr>
            <w:tcW w:w="1248" w:type="dxa"/>
            <w:shd w:val="clear" w:color="auto" w:fill="auto"/>
            <w:noWrap/>
            <w:hideMark/>
          </w:tcPr>
          <w:p w14:paraId="7B62E7F9"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hideMark/>
          </w:tcPr>
          <w:p w14:paraId="1C6A410F"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5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=92.1%.</w:t>
            </w:r>
          </w:p>
        </w:tc>
        <w:tc>
          <w:tcPr>
            <w:tcW w:w="1227" w:type="dxa"/>
          </w:tcPr>
          <w:p w14:paraId="334E8AD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6730D19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5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=36.6%.</w:t>
            </w:r>
          </w:p>
        </w:tc>
      </w:tr>
      <w:tr w:rsidR="00612064" w:rsidRPr="009C4C39" w14:paraId="407C0312" w14:textId="77777777" w:rsidTr="007208EC">
        <w:trPr>
          <w:trHeight w:val="202"/>
        </w:trPr>
        <w:tc>
          <w:tcPr>
            <w:tcW w:w="1969" w:type="dxa"/>
            <w:vMerge/>
            <w:shd w:val="clear" w:color="auto" w:fill="auto"/>
            <w:noWrap/>
          </w:tcPr>
          <w:p w14:paraId="1338E572"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08C6F519"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Red meat</w:t>
            </w:r>
          </w:p>
        </w:tc>
        <w:tc>
          <w:tcPr>
            <w:tcW w:w="1248" w:type="dxa"/>
            <w:shd w:val="clear" w:color="auto" w:fill="auto"/>
            <w:noWrap/>
          </w:tcPr>
          <w:p w14:paraId="53B579C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tcPr>
          <w:p w14:paraId="740D9BE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6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=95%.</w:t>
            </w:r>
          </w:p>
        </w:tc>
        <w:tc>
          <w:tcPr>
            <w:tcW w:w="1227" w:type="dxa"/>
          </w:tcPr>
          <w:p w14:paraId="4922301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3F9B3639"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6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=76.6%.</w:t>
            </w:r>
          </w:p>
        </w:tc>
      </w:tr>
      <w:tr w:rsidR="00612064" w:rsidRPr="009C4C39" w14:paraId="2853515B" w14:textId="77777777" w:rsidTr="007208EC">
        <w:trPr>
          <w:trHeight w:val="202"/>
        </w:trPr>
        <w:tc>
          <w:tcPr>
            <w:tcW w:w="1969" w:type="dxa"/>
            <w:vMerge/>
            <w:shd w:val="clear" w:color="auto" w:fill="auto"/>
            <w:noWrap/>
          </w:tcPr>
          <w:p w14:paraId="708EA5A0"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2B74CE0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Processed meat</w:t>
            </w:r>
          </w:p>
        </w:tc>
        <w:tc>
          <w:tcPr>
            <w:tcW w:w="1248" w:type="dxa"/>
            <w:shd w:val="clear" w:color="auto" w:fill="auto"/>
            <w:noWrap/>
          </w:tcPr>
          <w:p w14:paraId="3B10D9C1"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tcPr>
          <w:p w14:paraId="107E9A9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5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=95.7%.</w:t>
            </w:r>
          </w:p>
        </w:tc>
        <w:tc>
          <w:tcPr>
            <w:tcW w:w="1227" w:type="dxa"/>
          </w:tcPr>
          <w:p w14:paraId="63FCF4F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7A4E48FF"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6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=76.4%.</w:t>
            </w:r>
          </w:p>
        </w:tc>
      </w:tr>
      <w:tr w:rsidR="00612064" w:rsidRPr="009C4C39" w14:paraId="74E6C83D" w14:textId="77777777" w:rsidTr="007208EC">
        <w:trPr>
          <w:trHeight w:val="300"/>
        </w:trPr>
        <w:tc>
          <w:tcPr>
            <w:tcW w:w="1969" w:type="dxa"/>
            <w:vMerge/>
            <w:shd w:val="clear" w:color="auto" w:fill="auto"/>
            <w:noWrap/>
            <w:hideMark/>
          </w:tcPr>
          <w:p w14:paraId="1F64C722"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hideMark/>
          </w:tcPr>
          <w:p w14:paraId="78382A3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Eggs</w:t>
            </w:r>
          </w:p>
        </w:tc>
        <w:tc>
          <w:tcPr>
            <w:tcW w:w="1248" w:type="dxa"/>
            <w:shd w:val="clear" w:color="auto" w:fill="auto"/>
            <w:noWrap/>
            <w:hideMark/>
          </w:tcPr>
          <w:p w14:paraId="1DB9133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hideMark/>
          </w:tcPr>
          <w:p w14:paraId="60221F1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4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=59.1%.</w:t>
            </w:r>
          </w:p>
        </w:tc>
        <w:tc>
          <w:tcPr>
            <w:tcW w:w="1227" w:type="dxa"/>
          </w:tcPr>
          <w:p w14:paraId="180F5221"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1ECE8C3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9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 xml:space="preserve"> not reported.</w:t>
            </w:r>
          </w:p>
        </w:tc>
      </w:tr>
      <w:tr w:rsidR="00612064" w:rsidRPr="009C4C39" w14:paraId="790EFB46" w14:textId="77777777" w:rsidTr="007208EC">
        <w:trPr>
          <w:trHeight w:val="313"/>
        </w:trPr>
        <w:tc>
          <w:tcPr>
            <w:tcW w:w="1969" w:type="dxa"/>
            <w:vMerge w:val="restart"/>
            <w:shd w:val="clear" w:color="auto" w:fill="auto"/>
            <w:noWrap/>
            <w:hideMark/>
          </w:tcPr>
          <w:p w14:paraId="549CC25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lastRenderedPageBreak/>
              <w:t>Fruits &amp; vegetables</w:t>
            </w:r>
          </w:p>
        </w:tc>
        <w:tc>
          <w:tcPr>
            <w:tcW w:w="2921" w:type="dxa"/>
            <w:shd w:val="clear" w:color="auto" w:fill="auto"/>
            <w:hideMark/>
          </w:tcPr>
          <w:p w14:paraId="1CD7AED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Root vegetables</w:t>
            </w:r>
          </w:p>
        </w:tc>
        <w:tc>
          <w:tcPr>
            <w:tcW w:w="1248" w:type="dxa"/>
            <w:shd w:val="clear" w:color="auto" w:fill="auto"/>
            <w:noWrap/>
            <w:hideMark/>
          </w:tcPr>
          <w:p w14:paraId="195C1D6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hideMark/>
          </w:tcPr>
          <w:p w14:paraId="7DE1502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47CC2661"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517" w:type="dxa"/>
            <w:shd w:val="clear" w:color="auto" w:fill="auto"/>
            <w:noWrap/>
          </w:tcPr>
          <w:p w14:paraId="7DE9452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r>
      <w:tr w:rsidR="00612064" w:rsidRPr="009C4C39" w14:paraId="1ADFD70A" w14:textId="77777777" w:rsidTr="007208EC">
        <w:trPr>
          <w:trHeight w:val="179"/>
        </w:trPr>
        <w:tc>
          <w:tcPr>
            <w:tcW w:w="1969" w:type="dxa"/>
            <w:vMerge/>
            <w:shd w:val="clear" w:color="auto" w:fill="auto"/>
            <w:noWrap/>
          </w:tcPr>
          <w:p w14:paraId="4ECAB46D"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51788726"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Green leafy vegetables/salad</w:t>
            </w:r>
          </w:p>
        </w:tc>
        <w:tc>
          <w:tcPr>
            <w:tcW w:w="1248" w:type="dxa"/>
            <w:shd w:val="clear" w:color="auto" w:fill="auto"/>
            <w:noWrap/>
          </w:tcPr>
          <w:p w14:paraId="17E5969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2 probable.</w:t>
            </w:r>
          </w:p>
        </w:tc>
        <w:tc>
          <w:tcPr>
            <w:tcW w:w="3027" w:type="dxa"/>
            <w:shd w:val="clear" w:color="auto" w:fill="auto"/>
            <w:noWrap/>
          </w:tcPr>
          <w:p w14:paraId="5DCE29B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7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=11.1%.</w:t>
            </w:r>
          </w:p>
        </w:tc>
        <w:tc>
          <w:tcPr>
            <w:tcW w:w="1227" w:type="dxa"/>
          </w:tcPr>
          <w:p w14:paraId="49243B89"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0E0CC4A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5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=66.7%.</w:t>
            </w:r>
          </w:p>
        </w:tc>
      </w:tr>
      <w:tr w:rsidR="00612064" w:rsidRPr="009C4C39" w14:paraId="444CD6C0" w14:textId="77777777" w:rsidTr="007208EC">
        <w:trPr>
          <w:trHeight w:val="179"/>
        </w:trPr>
        <w:tc>
          <w:tcPr>
            <w:tcW w:w="1969" w:type="dxa"/>
            <w:vMerge/>
            <w:shd w:val="clear" w:color="auto" w:fill="auto"/>
            <w:noWrap/>
          </w:tcPr>
          <w:p w14:paraId="184954DB"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50490E3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Cooked vegetables</w:t>
            </w:r>
          </w:p>
        </w:tc>
        <w:tc>
          <w:tcPr>
            <w:tcW w:w="1248" w:type="dxa"/>
            <w:shd w:val="clear" w:color="auto" w:fill="auto"/>
            <w:noWrap/>
          </w:tcPr>
          <w:p w14:paraId="1DB2C70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tcPr>
          <w:p w14:paraId="6E89D46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4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=94%.</w:t>
            </w:r>
          </w:p>
        </w:tc>
        <w:tc>
          <w:tcPr>
            <w:tcW w:w="1227" w:type="dxa"/>
          </w:tcPr>
          <w:p w14:paraId="38A60EC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517" w:type="dxa"/>
            <w:shd w:val="clear" w:color="auto" w:fill="auto"/>
            <w:noWrap/>
          </w:tcPr>
          <w:p w14:paraId="55915A9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r>
      <w:tr w:rsidR="00612064" w:rsidRPr="009C4C39" w14:paraId="50D3FF5B" w14:textId="77777777" w:rsidTr="007208EC">
        <w:trPr>
          <w:trHeight w:val="179"/>
        </w:trPr>
        <w:tc>
          <w:tcPr>
            <w:tcW w:w="1969" w:type="dxa"/>
            <w:vMerge/>
            <w:shd w:val="clear" w:color="auto" w:fill="auto"/>
            <w:noWrap/>
          </w:tcPr>
          <w:p w14:paraId="52D76EAC"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2DBD9E0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Cruciferous vegetables</w:t>
            </w:r>
          </w:p>
        </w:tc>
        <w:tc>
          <w:tcPr>
            <w:tcW w:w="1248" w:type="dxa"/>
            <w:shd w:val="clear" w:color="auto" w:fill="auto"/>
            <w:noWrap/>
          </w:tcPr>
          <w:p w14:paraId="5E64D281"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tcPr>
          <w:p w14:paraId="5CEC75C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6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=35.2%.</w:t>
            </w:r>
          </w:p>
        </w:tc>
        <w:tc>
          <w:tcPr>
            <w:tcW w:w="1227" w:type="dxa"/>
          </w:tcPr>
          <w:p w14:paraId="766F481A"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262E147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9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=65.1%.</w:t>
            </w:r>
          </w:p>
        </w:tc>
      </w:tr>
      <w:tr w:rsidR="00612064" w:rsidRPr="009C4C39" w14:paraId="6B014ACA" w14:textId="77777777" w:rsidTr="007208EC">
        <w:trPr>
          <w:trHeight w:val="179"/>
        </w:trPr>
        <w:tc>
          <w:tcPr>
            <w:tcW w:w="1969" w:type="dxa"/>
            <w:vMerge/>
            <w:shd w:val="clear" w:color="auto" w:fill="auto"/>
            <w:noWrap/>
          </w:tcPr>
          <w:p w14:paraId="6FF83600"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203C861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Raw vegetables</w:t>
            </w:r>
          </w:p>
        </w:tc>
        <w:tc>
          <w:tcPr>
            <w:tcW w:w="1248" w:type="dxa"/>
            <w:shd w:val="clear" w:color="auto" w:fill="auto"/>
            <w:noWrap/>
          </w:tcPr>
          <w:p w14:paraId="4CF06C4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tcPr>
          <w:p w14:paraId="3E76D6C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701A7B3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42F5CE8A"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6BAC5354" w14:textId="77777777" w:rsidTr="007208EC">
        <w:trPr>
          <w:trHeight w:val="179"/>
        </w:trPr>
        <w:tc>
          <w:tcPr>
            <w:tcW w:w="1969" w:type="dxa"/>
            <w:vMerge/>
            <w:shd w:val="clear" w:color="auto" w:fill="auto"/>
            <w:noWrap/>
          </w:tcPr>
          <w:p w14:paraId="2B9F0C3D"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0FA5468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Mushrooms</w:t>
            </w:r>
          </w:p>
        </w:tc>
        <w:tc>
          <w:tcPr>
            <w:tcW w:w="1248" w:type="dxa"/>
            <w:shd w:val="clear" w:color="auto" w:fill="auto"/>
            <w:noWrap/>
          </w:tcPr>
          <w:p w14:paraId="528F254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tcPr>
          <w:p w14:paraId="5896AB4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273688E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517" w:type="dxa"/>
            <w:shd w:val="clear" w:color="auto" w:fill="auto"/>
            <w:noWrap/>
          </w:tcPr>
          <w:p w14:paraId="722E0CC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r>
      <w:tr w:rsidR="00612064" w:rsidRPr="009C4C39" w14:paraId="5A0BCA71" w14:textId="77777777" w:rsidTr="007208EC">
        <w:trPr>
          <w:trHeight w:val="179"/>
        </w:trPr>
        <w:tc>
          <w:tcPr>
            <w:tcW w:w="1969" w:type="dxa"/>
            <w:vMerge/>
            <w:shd w:val="clear" w:color="auto" w:fill="auto"/>
            <w:noWrap/>
          </w:tcPr>
          <w:p w14:paraId="4D05AA3C"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6D60AF36"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Onion/allium vegetables</w:t>
            </w:r>
          </w:p>
        </w:tc>
        <w:tc>
          <w:tcPr>
            <w:tcW w:w="1248" w:type="dxa"/>
            <w:shd w:val="clear" w:color="auto" w:fill="auto"/>
            <w:noWrap/>
          </w:tcPr>
          <w:p w14:paraId="312EAEA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tcPr>
          <w:p w14:paraId="66EEA58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6C508DE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517" w:type="dxa"/>
            <w:shd w:val="clear" w:color="auto" w:fill="auto"/>
            <w:noWrap/>
          </w:tcPr>
          <w:p w14:paraId="69616FD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r>
      <w:tr w:rsidR="00612064" w:rsidRPr="009C4C39" w14:paraId="3970EC39" w14:textId="77777777" w:rsidTr="007208EC">
        <w:trPr>
          <w:trHeight w:val="179"/>
        </w:trPr>
        <w:tc>
          <w:tcPr>
            <w:tcW w:w="1969" w:type="dxa"/>
            <w:vMerge/>
            <w:shd w:val="clear" w:color="auto" w:fill="auto"/>
            <w:noWrap/>
          </w:tcPr>
          <w:p w14:paraId="11623442"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7F7B8E5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Apples/pears</w:t>
            </w:r>
          </w:p>
        </w:tc>
        <w:tc>
          <w:tcPr>
            <w:tcW w:w="1248" w:type="dxa"/>
            <w:shd w:val="clear" w:color="auto" w:fill="auto"/>
            <w:noWrap/>
          </w:tcPr>
          <w:p w14:paraId="42104239"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tcPr>
          <w:p w14:paraId="04C95B8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3BC9F7B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4E30992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7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=46.9%.</w:t>
            </w:r>
          </w:p>
        </w:tc>
      </w:tr>
      <w:tr w:rsidR="00612064" w:rsidRPr="009C4C39" w14:paraId="0F140E04" w14:textId="77777777" w:rsidTr="007208EC">
        <w:trPr>
          <w:trHeight w:val="179"/>
        </w:trPr>
        <w:tc>
          <w:tcPr>
            <w:tcW w:w="1969" w:type="dxa"/>
            <w:vMerge/>
            <w:shd w:val="clear" w:color="auto" w:fill="auto"/>
            <w:noWrap/>
          </w:tcPr>
          <w:p w14:paraId="3C232C3C"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2C64D85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Berries</w:t>
            </w:r>
          </w:p>
        </w:tc>
        <w:tc>
          <w:tcPr>
            <w:tcW w:w="1248" w:type="dxa"/>
            <w:shd w:val="clear" w:color="auto" w:fill="auto"/>
            <w:noWrap/>
          </w:tcPr>
          <w:p w14:paraId="33CCFDB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tcPr>
          <w:p w14:paraId="5A2F1DF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5C9D728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1F40AC0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051B2F4E" w14:textId="77777777" w:rsidTr="007208EC">
        <w:trPr>
          <w:trHeight w:val="489"/>
        </w:trPr>
        <w:tc>
          <w:tcPr>
            <w:tcW w:w="1969" w:type="dxa"/>
            <w:vMerge/>
            <w:shd w:val="clear" w:color="auto" w:fill="auto"/>
            <w:noWrap/>
          </w:tcPr>
          <w:p w14:paraId="0F6A6CE6"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00E064F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Citrus fruits</w:t>
            </w:r>
          </w:p>
        </w:tc>
        <w:tc>
          <w:tcPr>
            <w:tcW w:w="1248" w:type="dxa"/>
            <w:shd w:val="clear" w:color="auto" w:fill="auto"/>
            <w:noWrap/>
          </w:tcPr>
          <w:p w14:paraId="3B8CF33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tcPr>
          <w:p w14:paraId="295AC53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7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=49.9%.</w:t>
            </w:r>
          </w:p>
        </w:tc>
        <w:tc>
          <w:tcPr>
            <w:tcW w:w="1227" w:type="dxa"/>
          </w:tcPr>
          <w:p w14:paraId="1A4CC48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0E1CE21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8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=65.8%.</w:t>
            </w:r>
          </w:p>
        </w:tc>
      </w:tr>
      <w:tr w:rsidR="00612064" w:rsidRPr="009C4C39" w14:paraId="04A0B25C" w14:textId="77777777" w:rsidTr="007208EC">
        <w:trPr>
          <w:trHeight w:val="489"/>
        </w:trPr>
        <w:tc>
          <w:tcPr>
            <w:tcW w:w="1969" w:type="dxa"/>
            <w:vMerge/>
            <w:shd w:val="clear" w:color="auto" w:fill="auto"/>
            <w:noWrap/>
          </w:tcPr>
          <w:p w14:paraId="7EF282B9"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388DE6A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Fruit juice</w:t>
            </w:r>
          </w:p>
        </w:tc>
        <w:tc>
          <w:tcPr>
            <w:tcW w:w="1248" w:type="dxa"/>
            <w:shd w:val="clear" w:color="auto" w:fill="auto"/>
            <w:noWrap/>
          </w:tcPr>
          <w:p w14:paraId="36D72AE1"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tcPr>
          <w:p w14:paraId="7794BDC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20412C1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7F4491F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1BD81811" w14:textId="77777777" w:rsidTr="007208EC">
        <w:trPr>
          <w:trHeight w:val="179"/>
        </w:trPr>
        <w:tc>
          <w:tcPr>
            <w:tcW w:w="1969" w:type="dxa"/>
            <w:vMerge/>
            <w:shd w:val="clear" w:color="auto" w:fill="auto"/>
            <w:noWrap/>
          </w:tcPr>
          <w:p w14:paraId="23E73031"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7730873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Non-cruciferous vegetables</w:t>
            </w:r>
          </w:p>
        </w:tc>
        <w:tc>
          <w:tcPr>
            <w:tcW w:w="1248" w:type="dxa"/>
            <w:shd w:val="clear" w:color="auto" w:fill="auto"/>
            <w:noWrap/>
          </w:tcPr>
          <w:p w14:paraId="1BBF2FE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tcPr>
          <w:p w14:paraId="109D875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065CCC1A"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310EB23A"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2602A566" w14:textId="77777777" w:rsidTr="007208EC">
        <w:trPr>
          <w:trHeight w:val="179"/>
        </w:trPr>
        <w:tc>
          <w:tcPr>
            <w:tcW w:w="1969" w:type="dxa"/>
            <w:vMerge/>
            <w:shd w:val="clear" w:color="auto" w:fill="auto"/>
            <w:noWrap/>
          </w:tcPr>
          <w:p w14:paraId="4C1FF21B"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0097DCEA"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Bananas</w:t>
            </w:r>
          </w:p>
        </w:tc>
        <w:tc>
          <w:tcPr>
            <w:tcW w:w="1248" w:type="dxa"/>
            <w:shd w:val="clear" w:color="auto" w:fill="auto"/>
            <w:noWrap/>
          </w:tcPr>
          <w:p w14:paraId="5D02AE16"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tcPr>
          <w:p w14:paraId="4ADD5AD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28F3793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517" w:type="dxa"/>
            <w:shd w:val="clear" w:color="auto" w:fill="auto"/>
            <w:noWrap/>
          </w:tcPr>
          <w:p w14:paraId="1F7D53C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r>
      <w:tr w:rsidR="00612064" w:rsidRPr="009C4C39" w14:paraId="69D2D3DB" w14:textId="77777777" w:rsidTr="007208EC">
        <w:trPr>
          <w:trHeight w:val="179"/>
        </w:trPr>
        <w:tc>
          <w:tcPr>
            <w:tcW w:w="1969" w:type="dxa"/>
            <w:vMerge/>
            <w:shd w:val="clear" w:color="auto" w:fill="auto"/>
            <w:noWrap/>
          </w:tcPr>
          <w:p w14:paraId="4E8FF9D1"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046FB6DF"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Tinned fruits</w:t>
            </w:r>
          </w:p>
        </w:tc>
        <w:tc>
          <w:tcPr>
            <w:tcW w:w="1248" w:type="dxa"/>
            <w:shd w:val="clear" w:color="auto" w:fill="auto"/>
            <w:noWrap/>
          </w:tcPr>
          <w:p w14:paraId="4CC74AB9"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2 probable</w:t>
            </w:r>
          </w:p>
        </w:tc>
        <w:tc>
          <w:tcPr>
            <w:tcW w:w="3027" w:type="dxa"/>
            <w:shd w:val="clear" w:color="auto" w:fill="auto"/>
            <w:noWrap/>
          </w:tcPr>
          <w:p w14:paraId="148A808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4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=0%.</w:t>
            </w:r>
          </w:p>
        </w:tc>
        <w:tc>
          <w:tcPr>
            <w:tcW w:w="1227" w:type="dxa"/>
          </w:tcPr>
          <w:p w14:paraId="2070EB3F"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26FD989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4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=66.0%.</w:t>
            </w:r>
          </w:p>
        </w:tc>
      </w:tr>
      <w:tr w:rsidR="00612064" w:rsidRPr="009C4C39" w14:paraId="4EE26A5D" w14:textId="77777777" w:rsidTr="007208EC">
        <w:trPr>
          <w:trHeight w:val="488"/>
        </w:trPr>
        <w:tc>
          <w:tcPr>
            <w:tcW w:w="1969" w:type="dxa"/>
            <w:vMerge/>
            <w:shd w:val="clear" w:color="auto" w:fill="auto"/>
            <w:noWrap/>
            <w:hideMark/>
          </w:tcPr>
          <w:p w14:paraId="581668F3"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6EC51DC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Carrots</w:t>
            </w:r>
          </w:p>
          <w:p w14:paraId="1B150E0D" w14:textId="77777777" w:rsidR="00612064" w:rsidRPr="009C4C39" w:rsidRDefault="00612064" w:rsidP="007208EC">
            <w:pPr>
              <w:spacing w:after="0" w:line="240" w:lineRule="auto"/>
              <w:rPr>
                <w:rFonts w:eastAsia="Times New Roman" w:cstheme="minorHAnsi"/>
                <w:color w:val="000000"/>
                <w:lang w:val="en-US"/>
              </w:rPr>
            </w:pPr>
          </w:p>
        </w:tc>
        <w:tc>
          <w:tcPr>
            <w:tcW w:w="1248" w:type="dxa"/>
            <w:shd w:val="clear" w:color="auto" w:fill="auto"/>
            <w:noWrap/>
          </w:tcPr>
          <w:p w14:paraId="11C8D4C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027" w:type="dxa"/>
            <w:shd w:val="clear" w:color="auto" w:fill="auto"/>
            <w:noWrap/>
          </w:tcPr>
          <w:p w14:paraId="609797C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1227" w:type="dxa"/>
          </w:tcPr>
          <w:p w14:paraId="32A6A40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3DF0831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150ACFCA" w14:textId="77777777" w:rsidTr="007208EC">
        <w:trPr>
          <w:trHeight w:val="487"/>
        </w:trPr>
        <w:tc>
          <w:tcPr>
            <w:tcW w:w="1969" w:type="dxa"/>
            <w:vMerge/>
            <w:shd w:val="clear" w:color="auto" w:fill="auto"/>
            <w:noWrap/>
          </w:tcPr>
          <w:p w14:paraId="5F175D88"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1E6C0BE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Strawberries</w:t>
            </w:r>
          </w:p>
        </w:tc>
        <w:tc>
          <w:tcPr>
            <w:tcW w:w="1248" w:type="dxa"/>
            <w:shd w:val="clear" w:color="auto" w:fill="auto"/>
            <w:noWrap/>
          </w:tcPr>
          <w:p w14:paraId="3210E95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027" w:type="dxa"/>
            <w:shd w:val="clear" w:color="auto" w:fill="auto"/>
            <w:noWrap/>
          </w:tcPr>
          <w:p w14:paraId="4DD5963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1227" w:type="dxa"/>
          </w:tcPr>
          <w:p w14:paraId="15EF7D8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1FAEEEC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4A171DB4" w14:textId="77777777" w:rsidTr="007208EC">
        <w:trPr>
          <w:trHeight w:val="487"/>
        </w:trPr>
        <w:tc>
          <w:tcPr>
            <w:tcW w:w="1969" w:type="dxa"/>
            <w:vMerge/>
            <w:shd w:val="clear" w:color="auto" w:fill="auto"/>
            <w:noWrap/>
          </w:tcPr>
          <w:p w14:paraId="5AD23227"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4CDADDB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Tomatoes</w:t>
            </w:r>
          </w:p>
        </w:tc>
        <w:tc>
          <w:tcPr>
            <w:tcW w:w="1248" w:type="dxa"/>
            <w:shd w:val="clear" w:color="auto" w:fill="auto"/>
            <w:noWrap/>
          </w:tcPr>
          <w:p w14:paraId="0379276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027" w:type="dxa"/>
            <w:shd w:val="clear" w:color="auto" w:fill="auto"/>
            <w:noWrap/>
          </w:tcPr>
          <w:p w14:paraId="59EA47E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1227" w:type="dxa"/>
          </w:tcPr>
          <w:p w14:paraId="0BD64C4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373A13D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4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=52.6%.</w:t>
            </w:r>
          </w:p>
        </w:tc>
      </w:tr>
      <w:tr w:rsidR="00612064" w:rsidRPr="009C4C39" w14:paraId="2830A9A1" w14:textId="77777777" w:rsidTr="007208EC">
        <w:trPr>
          <w:trHeight w:val="487"/>
        </w:trPr>
        <w:tc>
          <w:tcPr>
            <w:tcW w:w="1969" w:type="dxa"/>
            <w:vMerge/>
            <w:shd w:val="clear" w:color="auto" w:fill="auto"/>
            <w:noWrap/>
          </w:tcPr>
          <w:p w14:paraId="73DB67FE"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433160C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Citrus fruit juice</w:t>
            </w:r>
          </w:p>
        </w:tc>
        <w:tc>
          <w:tcPr>
            <w:tcW w:w="1248" w:type="dxa"/>
            <w:shd w:val="clear" w:color="auto" w:fill="auto"/>
            <w:noWrap/>
          </w:tcPr>
          <w:p w14:paraId="585B771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027" w:type="dxa"/>
            <w:shd w:val="clear" w:color="auto" w:fill="auto"/>
            <w:noWrap/>
          </w:tcPr>
          <w:p w14:paraId="47F5307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1227" w:type="dxa"/>
          </w:tcPr>
          <w:p w14:paraId="2450D6B1"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4C49042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2F1F7119" w14:textId="77777777" w:rsidTr="007208EC">
        <w:trPr>
          <w:trHeight w:val="487"/>
        </w:trPr>
        <w:tc>
          <w:tcPr>
            <w:tcW w:w="1969" w:type="dxa"/>
            <w:vMerge/>
            <w:shd w:val="clear" w:color="auto" w:fill="auto"/>
            <w:noWrap/>
          </w:tcPr>
          <w:p w14:paraId="6DE84314"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02623BF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Grapes</w:t>
            </w:r>
          </w:p>
        </w:tc>
        <w:tc>
          <w:tcPr>
            <w:tcW w:w="1248" w:type="dxa"/>
            <w:shd w:val="clear" w:color="auto" w:fill="auto"/>
            <w:noWrap/>
          </w:tcPr>
          <w:p w14:paraId="0DA2792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027" w:type="dxa"/>
            <w:shd w:val="clear" w:color="auto" w:fill="auto"/>
            <w:noWrap/>
          </w:tcPr>
          <w:p w14:paraId="2D0D7BA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1227" w:type="dxa"/>
          </w:tcPr>
          <w:p w14:paraId="794E450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4ABC268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52FB01E3" w14:textId="77777777" w:rsidTr="007208EC">
        <w:trPr>
          <w:trHeight w:val="487"/>
        </w:trPr>
        <w:tc>
          <w:tcPr>
            <w:tcW w:w="1969" w:type="dxa"/>
            <w:vMerge/>
            <w:shd w:val="clear" w:color="auto" w:fill="auto"/>
            <w:noWrap/>
          </w:tcPr>
          <w:p w14:paraId="64429450"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69409EC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Broccoli</w:t>
            </w:r>
          </w:p>
        </w:tc>
        <w:tc>
          <w:tcPr>
            <w:tcW w:w="1248" w:type="dxa"/>
            <w:shd w:val="clear" w:color="auto" w:fill="auto"/>
            <w:noWrap/>
          </w:tcPr>
          <w:p w14:paraId="6F18DAD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027" w:type="dxa"/>
            <w:shd w:val="clear" w:color="auto" w:fill="auto"/>
            <w:noWrap/>
          </w:tcPr>
          <w:p w14:paraId="2791399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1227" w:type="dxa"/>
          </w:tcPr>
          <w:p w14:paraId="095A04B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5D74555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68DE6BD2" w14:textId="77777777" w:rsidTr="007208EC">
        <w:trPr>
          <w:trHeight w:val="487"/>
        </w:trPr>
        <w:tc>
          <w:tcPr>
            <w:tcW w:w="1969" w:type="dxa"/>
            <w:vMerge/>
            <w:shd w:val="clear" w:color="auto" w:fill="auto"/>
            <w:noWrap/>
          </w:tcPr>
          <w:p w14:paraId="0284310B"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245A22BA"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Dried fruit</w:t>
            </w:r>
          </w:p>
        </w:tc>
        <w:tc>
          <w:tcPr>
            <w:tcW w:w="1248" w:type="dxa"/>
            <w:shd w:val="clear" w:color="auto" w:fill="auto"/>
            <w:noWrap/>
          </w:tcPr>
          <w:p w14:paraId="30F30819"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027" w:type="dxa"/>
            <w:shd w:val="clear" w:color="auto" w:fill="auto"/>
            <w:noWrap/>
          </w:tcPr>
          <w:p w14:paraId="768A7F5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1227" w:type="dxa"/>
          </w:tcPr>
          <w:p w14:paraId="3A44521F"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6A0F528A"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18651882" w14:textId="77777777" w:rsidTr="007208EC">
        <w:trPr>
          <w:trHeight w:val="489"/>
        </w:trPr>
        <w:tc>
          <w:tcPr>
            <w:tcW w:w="1969" w:type="dxa"/>
            <w:vMerge/>
            <w:shd w:val="clear" w:color="auto" w:fill="auto"/>
            <w:noWrap/>
          </w:tcPr>
          <w:p w14:paraId="37DB4283"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719372A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Potatoes</w:t>
            </w:r>
          </w:p>
        </w:tc>
        <w:tc>
          <w:tcPr>
            <w:tcW w:w="1248" w:type="dxa"/>
            <w:shd w:val="clear" w:color="auto" w:fill="auto"/>
            <w:noWrap/>
          </w:tcPr>
          <w:p w14:paraId="40A2736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tcPr>
          <w:p w14:paraId="3332A85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5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=81%.</w:t>
            </w:r>
          </w:p>
        </w:tc>
        <w:tc>
          <w:tcPr>
            <w:tcW w:w="1227" w:type="dxa"/>
          </w:tcPr>
          <w:p w14:paraId="3971BF1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2 probable</w:t>
            </w:r>
          </w:p>
        </w:tc>
        <w:tc>
          <w:tcPr>
            <w:tcW w:w="3517" w:type="dxa"/>
            <w:shd w:val="clear" w:color="auto" w:fill="auto"/>
            <w:noWrap/>
          </w:tcPr>
          <w:p w14:paraId="5BBDB8B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4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=13.4%.</w:t>
            </w:r>
          </w:p>
        </w:tc>
      </w:tr>
      <w:tr w:rsidR="00612064" w:rsidRPr="009C4C39" w14:paraId="1342B695" w14:textId="77777777" w:rsidTr="007208EC">
        <w:trPr>
          <w:trHeight w:val="300"/>
        </w:trPr>
        <w:tc>
          <w:tcPr>
            <w:tcW w:w="1969" w:type="dxa"/>
            <w:vMerge w:val="restart"/>
            <w:shd w:val="clear" w:color="auto" w:fill="auto"/>
            <w:noWrap/>
            <w:hideMark/>
          </w:tcPr>
          <w:p w14:paraId="7969F1A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Beverages</w:t>
            </w:r>
          </w:p>
        </w:tc>
        <w:tc>
          <w:tcPr>
            <w:tcW w:w="2921" w:type="dxa"/>
            <w:shd w:val="clear" w:color="auto" w:fill="auto"/>
            <w:hideMark/>
          </w:tcPr>
          <w:p w14:paraId="7068062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Alcohol</w:t>
            </w:r>
          </w:p>
        </w:tc>
        <w:tc>
          <w:tcPr>
            <w:tcW w:w="1248" w:type="dxa"/>
            <w:shd w:val="clear" w:color="auto" w:fill="auto"/>
            <w:noWrap/>
            <w:hideMark/>
          </w:tcPr>
          <w:p w14:paraId="61C1F83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hideMark/>
          </w:tcPr>
          <w:p w14:paraId="695D1AC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31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=68%.</w:t>
            </w:r>
          </w:p>
        </w:tc>
        <w:tc>
          <w:tcPr>
            <w:tcW w:w="1227" w:type="dxa"/>
          </w:tcPr>
          <w:p w14:paraId="33D9C76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44C34BE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21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=72.2%.</w:t>
            </w:r>
          </w:p>
        </w:tc>
      </w:tr>
      <w:tr w:rsidR="00612064" w:rsidRPr="009C4C39" w14:paraId="45258054" w14:textId="77777777" w:rsidTr="007208EC">
        <w:trPr>
          <w:trHeight w:val="300"/>
        </w:trPr>
        <w:tc>
          <w:tcPr>
            <w:tcW w:w="1969" w:type="dxa"/>
            <w:vMerge/>
            <w:shd w:val="clear" w:color="auto" w:fill="auto"/>
            <w:noWrap/>
            <w:hideMark/>
          </w:tcPr>
          <w:p w14:paraId="01631C51"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hideMark/>
          </w:tcPr>
          <w:p w14:paraId="52420D0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Coffee</w:t>
            </w:r>
          </w:p>
        </w:tc>
        <w:tc>
          <w:tcPr>
            <w:tcW w:w="1248" w:type="dxa"/>
            <w:shd w:val="clear" w:color="auto" w:fill="auto"/>
            <w:noWrap/>
            <w:hideMark/>
          </w:tcPr>
          <w:p w14:paraId="4AFA382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hideMark/>
          </w:tcPr>
          <w:p w14:paraId="7C4841F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16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 xml:space="preserve"> not reported.</w:t>
            </w:r>
          </w:p>
        </w:tc>
        <w:tc>
          <w:tcPr>
            <w:tcW w:w="1227" w:type="dxa"/>
          </w:tcPr>
          <w:p w14:paraId="7B16D9B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36AA7A6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16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=87.8%.</w:t>
            </w:r>
          </w:p>
        </w:tc>
      </w:tr>
      <w:tr w:rsidR="00612064" w:rsidRPr="009C4C39" w14:paraId="7BCDAA2E" w14:textId="77777777" w:rsidTr="007208EC">
        <w:trPr>
          <w:trHeight w:val="169"/>
        </w:trPr>
        <w:tc>
          <w:tcPr>
            <w:tcW w:w="1969" w:type="dxa"/>
            <w:vMerge/>
            <w:shd w:val="clear" w:color="auto" w:fill="auto"/>
            <w:noWrap/>
            <w:hideMark/>
          </w:tcPr>
          <w:p w14:paraId="4AB8ECFC"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hideMark/>
          </w:tcPr>
          <w:p w14:paraId="33684A8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Green tea</w:t>
            </w:r>
          </w:p>
        </w:tc>
        <w:tc>
          <w:tcPr>
            <w:tcW w:w="1248" w:type="dxa"/>
            <w:shd w:val="clear" w:color="auto" w:fill="auto"/>
            <w:noWrap/>
            <w:hideMark/>
          </w:tcPr>
          <w:p w14:paraId="4300D63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2 probable</w:t>
            </w:r>
          </w:p>
        </w:tc>
        <w:tc>
          <w:tcPr>
            <w:tcW w:w="3027" w:type="dxa"/>
            <w:shd w:val="clear" w:color="auto" w:fill="auto"/>
            <w:noWrap/>
            <w:hideMark/>
          </w:tcPr>
          <w:p w14:paraId="1227EC4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5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=0%.</w:t>
            </w:r>
          </w:p>
        </w:tc>
        <w:tc>
          <w:tcPr>
            <w:tcW w:w="1227" w:type="dxa"/>
          </w:tcPr>
          <w:p w14:paraId="209F4A6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19F58A7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5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=83.8%.</w:t>
            </w:r>
          </w:p>
        </w:tc>
      </w:tr>
      <w:tr w:rsidR="00612064" w:rsidRPr="009C4C39" w14:paraId="0BF591B4" w14:textId="77777777" w:rsidTr="007208EC">
        <w:trPr>
          <w:trHeight w:val="168"/>
        </w:trPr>
        <w:tc>
          <w:tcPr>
            <w:tcW w:w="1969" w:type="dxa"/>
            <w:vMerge/>
            <w:shd w:val="clear" w:color="auto" w:fill="auto"/>
            <w:noWrap/>
          </w:tcPr>
          <w:p w14:paraId="1C069455"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437550D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Black tea</w:t>
            </w:r>
          </w:p>
        </w:tc>
        <w:tc>
          <w:tcPr>
            <w:tcW w:w="1248" w:type="dxa"/>
            <w:shd w:val="clear" w:color="auto" w:fill="auto"/>
            <w:noWrap/>
          </w:tcPr>
          <w:p w14:paraId="06AAA79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tcPr>
          <w:p w14:paraId="5BEC05C6"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12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=84.3%.</w:t>
            </w:r>
          </w:p>
        </w:tc>
        <w:tc>
          <w:tcPr>
            <w:tcW w:w="1227" w:type="dxa"/>
          </w:tcPr>
          <w:p w14:paraId="08A6666F"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72B45A3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7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=75.6%.</w:t>
            </w:r>
          </w:p>
        </w:tc>
      </w:tr>
      <w:tr w:rsidR="00612064" w:rsidRPr="009C4C39" w14:paraId="12AE1A8A" w14:textId="77777777" w:rsidTr="007208EC">
        <w:trPr>
          <w:trHeight w:val="405"/>
        </w:trPr>
        <w:tc>
          <w:tcPr>
            <w:tcW w:w="1969" w:type="dxa"/>
            <w:vMerge/>
            <w:shd w:val="clear" w:color="auto" w:fill="auto"/>
            <w:noWrap/>
            <w:hideMark/>
          </w:tcPr>
          <w:p w14:paraId="66E34FF9"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hideMark/>
          </w:tcPr>
          <w:p w14:paraId="397FFC6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 xml:space="preserve">Sugar-sweetened beverages </w:t>
            </w:r>
          </w:p>
        </w:tc>
        <w:tc>
          <w:tcPr>
            <w:tcW w:w="1248" w:type="dxa"/>
            <w:shd w:val="clear" w:color="auto" w:fill="auto"/>
            <w:noWrap/>
            <w:hideMark/>
          </w:tcPr>
          <w:p w14:paraId="7E02689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hideMark/>
          </w:tcPr>
          <w:p w14:paraId="3D74122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28E9F23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31FEAFE1"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534E55DA" w14:textId="77777777" w:rsidTr="007208EC">
        <w:trPr>
          <w:trHeight w:val="405"/>
        </w:trPr>
        <w:tc>
          <w:tcPr>
            <w:tcW w:w="1969" w:type="dxa"/>
            <w:vMerge/>
            <w:shd w:val="clear" w:color="auto" w:fill="auto"/>
            <w:noWrap/>
          </w:tcPr>
          <w:p w14:paraId="3C3CE4C5"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07211BB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Artificially sweetened beverages</w:t>
            </w:r>
          </w:p>
        </w:tc>
        <w:tc>
          <w:tcPr>
            <w:tcW w:w="1248" w:type="dxa"/>
            <w:shd w:val="clear" w:color="auto" w:fill="auto"/>
            <w:noWrap/>
          </w:tcPr>
          <w:p w14:paraId="1C31975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tcPr>
          <w:p w14:paraId="3586FC1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16817C8F"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00944601"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523C6F96" w14:textId="77777777" w:rsidTr="007208EC">
        <w:trPr>
          <w:trHeight w:val="100"/>
        </w:trPr>
        <w:tc>
          <w:tcPr>
            <w:tcW w:w="1969" w:type="dxa"/>
            <w:vMerge w:val="restart"/>
            <w:shd w:val="clear" w:color="auto" w:fill="auto"/>
            <w:noWrap/>
            <w:hideMark/>
          </w:tcPr>
          <w:p w14:paraId="7F405C9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Dairy</w:t>
            </w:r>
          </w:p>
        </w:tc>
        <w:tc>
          <w:tcPr>
            <w:tcW w:w="2921" w:type="dxa"/>
            <w:shd w:val="clear" w:color="auto" w:fill="auto"/>
            <w:hideMark/>
          </w:tcPr>
          <w:p w14:paraId="632D14B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Yogurt</w:t>
            </w:r>
          </w:p>
        </w:tc>
        <w:tc>
          <w:tcPr>
            <w:tcW w:w="1248" w:type="dxa"/>
            <w:shd w:val="clear" w:color="auto" w:fill="auto"/>
            <w:noWrap/>
          </w:tcPr>
          <w:p w14:paraId="537FFD01"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hideMark/>
          </w:tcPr>
          <w:p w14:paraId="7019F15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2E4D937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711F20D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5F2547AD" w14:textId="77777777" w:rsidTr="007208EC">
        <w:trPr>
          <w:trHeight w:val="100"/>
        </w:trPr>
        <w:tc>
          <w:tcPr>
            <w:tcW w:w="1969" w:type="dxa"/>
            <w:vMerge/>
            <w:shd w:val="clear" w:color="auto" w:fill="auto"/>
            <w:noWrap/>
          </w:tcPr>
          <w:p w14:paraId="7391BB69"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38CF96E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Cheese</w:t>
            </w:r>
          </w:p>
        </w:tc>
        <w:tc>
          <w:tcPr>
            <w:tcW w:w="1248" w:type="dxa"/>
            <w:shd w:val="clear" w:color="auto" w:fill="auto"/>
            <w:noWrap/>
          </w:tcPr>
          <w:p w14:paraId="0EDC8A7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tcPr>
          <w:p w14:paraId="3DB89E5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11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=93.3%.</w:t>
            </w:r>
          </w:p>
        </w:tc>
        <w:tc>
          <w:tcPr>
            <w:tcW w:w="1227" w:type="dxa"/>
          </w:tcPr>
          <w:p w14:paraId="6E9F68C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7482F606"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9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=82.6%.</w:t>
            </w:r>
          </w:p>
        </w:tc>
      </w:tr>
      <w:tr w:rsidR="00612064" w:rsidRPr="009C4C39" w14:paraId="702BD06B" w14:textId="77777777" w:rsidTr="007208EC">
        <w:trPr>
          <w:trHeight w:val="100"/>
        </w:trPr>
        <w:tc>
          <w:tcPr>
            <w:tcW w:w="1969" w:type="dxa"/>
            <w:vMerge/>
            <w:shd w:val="clear" w:color="auto" w:fill="auto"/>
            <w:noWrap/>
          </w:tcPr>
          <w:p w14:paraId="343BAFA9"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70CEAAE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Milk</w:t>
            </w:r>
          </w:p>
        </w:tc>
        <w:tc>
          <w:tcPr>
            <w:tcW w:w="1248" w:type="dxa"/>
            <w:shd w:val="clear" w:color="auto" w:fill="auto"/>
            <w:noWrap/>
          </w:tcPr>
          <w:p w14:paraId="437E545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tcPr>
          <w:p w14:paraId="6075E53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10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=97.4%.</w:t>
            </w:r>
          </w:p>
        </w:tc>
        <w:tc>
          <w:tcPr>
            <w:tcW w:w="1227" w:type="dxa"/>
          </w:tcPr>
          <w:p w14:paraId="25E772D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3B2E0969"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9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=92.4%.</w:t>
            </w:r>
          </w:p>
        </w:tc>
      </w:tr>
      <w:tr w:rsidR="00612064" w:rsidRPr="009C4C39" w14:paraId="60E0ECD3" w14:textId="77777777" w:rsidTr="007208EC">
        <w:trPr>
          <w:trHeight w:val="300"/>
        </w:trPr>
        <w:tc>
          <w:tcPr>
            <w:tcW w:w="1969" w:type="dxa"/>
            <w:vMerge/>
            <w:shd w:val="clear" w:color="auto" w:fill="auto"/>
            <w:noWrap/>
            <w:hideMark/>
          </w:tcPr>
          <w:p w14:paraId="5BE77974"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hideMark/>
          </w:tcPr>
          <w:p w14:paraId="5A2B3639"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Butter</w:t>
            </w:r>
          </w:p>
        </w:tc>
        <w:tc>
          <w:tcPr>
            <w:tcW w:w="1248" w:type="dxa"/>
            <w:shd w:val="clear" w:color="auto" w:fill="auto"/>
            <w:noWrap/>
            <w:hideMark/>
          </w:tcPr>
          <w:p w14:paraId="46CC15C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2 possible</w:t>
            </w:r>
          </w:p>
        </w:tc>
        <w:tc>
          <w:tcPr>
            <w:tcW w:w="3027" w:type="dxa"/>
            <w:shd w:val="clear" w:color="auto" w:fill="auto"/>
            <w:noWrap/>
            <w:hideMark/>
          </w:tcPr>
          <w:p w14:paraId="1E6D454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9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=0%.</w:t>
            </w:r>
          </w:p>
        </w:tc>
        <w:tc>
          <w:tcPr>
            <w:tcW w:w="1227" w:type="dxa"/>
          </w:tcPr>
          <w:p w14:paraId="610836B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13272C7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66C5B81F" w14:textId="77777777" w:rsidTr="007208EC">
        <w:trPr>
          <w:trHeight w:val="135"/>
        </w:trPr>
        <w:tc>
          <w:tcPr>
            <w:tcW w:w="1969" w:type="dxa"/>
            <w:vMerge w:val="restart"/>
            <w:shd w:val="clear" w:color="auto" w:fill="auto"/>
            <w:noWrap/>
            <w:hideMark/>
          </w:tcPr>
          <w:p w14:paraId="2FEA4B9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lastRenderedPageBreak/>
              <w:t>Nuts &amp; Other</w:t>
            </w:r>
          </w:p>
        </w:tc>
        <w:tc>
          <w:tcPr>
            <w:tcW w:w="2921" w:type="dxa"/>
            <w:shd w:val="clear" w:color="auto" w:fill="auto"/>
            <w:hideMark/>
          </w:tcPr>
          <w:p w14:paraId="4A61EF9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Nuts</w:t>
            </w:r>
          </w:p>
        </w:tc>
        <w:tc>
          <w:tcPr>
            <w:tcW w:w="1248" w:type="dxa"/>
            <w:shd w:val="clear" w:color="auto" w:fill="auto"/>
            <w:noWrap/>
            <w:hideMark/>
          </w:tcPr>
          <w:p w14:paraId="2A323021"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hideMark/>
          </w:tcPr>
          <w:p w14:paraId="626D308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16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=66.0%.</w:t>
            </w:r>
          </w:p>
        </w:tc>
        <w:tc>
          <w:tcPr>
            <w:tcW w:w="1227" w:type="dxa"/>
          </w:tcPr>
          <w:p w14:paraId="11EAF93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7E6794D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12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=59.6%.</w:t>
            </w:r>
          </w:p>
        </w:tc>
      </w:tr>
      <w:tr w:rsidR="00612064" w:rsidRPr="009C4C39" w14:paraId="5C32A138" w14:textId="77777777" w:rsidTr="007208EC">
        <w:trPr>
          <w:trHeight w:val="135"/>
        </w:trPr>
        <w:tc>
          <w:tcPr>
            <w:tcW w:w="1969" w:type="dxa"/>
            <w:vMerge/>
            <w:shd w:val="clear" w:color="auto" w:fill="auto"/>
            <w:noWrap/>
          </w:tcPr>
          <w:p w14:paraId="4A356A22"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7E35714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Tree nuts</w:t>
            </w:r>
          </w:p>
        </w:tc>
        <w:tc>
          <w:tcPr>
            <w:tcW w:w="1248" w:type="dxa"/>
            <w:shd w:val="clear" w:color="auto" w:fill="auto"/>
            <w:noWrap/>
          </w:tcPr>
          <w:p w14:paraId="6347328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tcPr>
          <w:p w14:paraId="3D69D2B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4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=70.0%.</w:t>
            </w:r>
          </w:p>
        </w:tc>
        <w:tc>
          <w:tcPr>
            <w:tcW w:w="1227" w:type="dxa"/>
          </w:tcPr>
          <w:p w14:paraId="1FC47086"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4E1D7C3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r>
      <w:tr w:rsidR="00612064" w:rsidRPr="009C4C39" w14:paraId="327C8AF4" w14:textId="77777777" w:rsidTr="007208EC">
        <w:trPr>
          <w:trHeight w:val="135"/>
        </w:trPr>
        <w:tc>
          <w:tcPr>
            <w:tcW w:w="1969" w:type="dxa"/>
            <w:vMerge/>
            <w:shd w:val="clear" w:color="auto" w:fill="auto"/>
            <w:noWrap/>
          </w:tcPr>
          <w:p w14:paraId="1D5FC261"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7DB0BF5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Peanuts</w:t>
            </w:r>
          </w:p>
        </w:tc>
        <w:tc>
          <w:tcPr>
            <w:tcW w:w="1248" w:type="dxa"/>
            <w:shd w:val="clear" w:color="auto" w:fill="auto"/>
            <w:noWrap/>
          </w:tcPr>
          <w:p w14:paraId="00A8ED49"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tcPr>
          <w:p w14:paraId="6BA3AF0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5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=64.0%.</w:t>
            </w:r>
          </w:p>
        </w:tc>
        <w:tc>
          <w:tcPr>
            <w:tcW w:w="1227" w:type="dxa"/>
          </w:tcPr>
          <w:p w14:paraId="017FAC5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1A044FF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5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=77.0-%.</w:t>
            </w:r>
          </w:p>
        </w:tc>
      </w:tr>
      <w:tr w:rsidR="00612064" w:rsidRPr="009C4C39" w14:paraId="6C6F118A" w14:textId="77777777" w:rsidTr="007208EC">
        <w:trPr>
          <w:trHeight w:val="135"/>
        </w:trPr>
        <w:tc>
          <w:tcPr>
            <w:tcW w:w="1969" w:type="dxa"/>
            <w:vMerge/>
            <w:shd w:val="clear" w:color="auto" w:fill="auto"/>
            <w:noWrap/>
          </w:tcPr>
          <w:p w14:paraId="6EEB77E9"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5A640FD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Peanut butter</w:t>
            </w:r>
          </w:p>
        </w:tc>
        <w:tc>
          <w:tcPr>
            <w:tcW w:w="1248" w:type="dxa"/>
            <w:shd w:val="clear" w:color="auto" w:fill="auto"/>
            <w:noWrap/>
          </w:tcPr>
          <w:p w14:paraId="4BC11D8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027" w:type="dxa"/>
            <w:shd w:val="clear" w:color="auto" w:fill="auto"/>
            <w:noWrap/>
          </w:tcPr>
          <w:p w14:paraId="4A95824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Fewer than 4 studies.</w:t>
            </w:r>
          </w:p>
        </w:tc>
        <w:tc>
          <w:tcPr>
            <w:tcW w:w="1227" w:type="dxa"/>
          </w:tcPr>
          <w:p w14:paraId="64B3C24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517" w:type="dxa"/>
            <w:shd w:val="clear" w:color="auto" w:fill="auto"/>
            <w:noWrap/>
          </w:tcPr>
          <w:p w14:paraId="5F30C12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r>
      <w:tr w:rsidR="00612064" w:rsidRPr="009C4C39" w14:paraId="39B5F778" w14:textId="77777777" w:rsidTr="007208EC">
        <w:trPr>
          <w:trHeight w:val="489"/>
        </w:trPr>
        <w:tc>
          <w:tcPr>
            <w:tcW w:w="1969" w:type="dxa"/>
            <w:vMerge/>
            <w:shd w:val="clear" w:color="auto" w:fill="auto"/>
            <w:noWrap/>
            <w:hideMark/>
          </w:tcPr>
          <w:p w14:paraId="7C00DE8E"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hideMark/>
          </w:tcPr>
          <w:p w14:paraId="4866DE81"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Salt</w:t>
            </w:r>
          </w:p>
        </w:tc>
        <w:tc>
          <w:tcPr>
            <w:tcW w:w="1248" w:type="dxa"/>
            <w:shd w:val="clear" w:color="auto" w:fill="auto"/>
            <w:noWrap/>
            <w:hideMark/>
          </w:tcPr>
          <w:p w14:paraId="2D72CA8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027" w:type="dxa"/>
            <w:shd w:val="clear" w:color="auto" w:fill="auto"/>
            <w:noWrap/>
            <w:hideMark/>
          </w:tcPr>
          <w:p w14:paraId="27CFE0A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7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=61%.</w:t>
            </w:r>
          </w:p>
        </w:tc>
        <w:tc>
          <w:tcPr>
            <w:tcW w:w="1227" w:type="dxa"/>
          </w:tcPr>
          <w:p w14:paraId="6CEA3112"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6F696789"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9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=61%.</w:t>
            </w:r>
          </w:p>
        </w:tc>
      </w:tr>
      <w:tr w:rsidR="00612064" w:rsidRPr="009C4C39" w14:paraId="2F658A94" w14:textId="77777777" w:rsidTr="007208EC">
        <w:trPr>
          <w:trHeight w:val="198"/>
        </w:trPr>
        <w:tc>
          <w:tcPr>
            <w:tcW w:w="1969" w:type="dxa"/>
            <w:vMerge/>
            <w:shd w:val="clear" w:color="auto" w:fill="auto"/>
            <w:noWrap/>
          </w:tcPr>
          <w:p w14:paraId="14E38472"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775CD8AF"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Olive oil</w:t>
            </w:r>
          </w:p>
        </w:tc>
        <w:tc>
          <w:tcPr>
            <w:tcW w:w="1248" w:type="dxa"/>
            <w:shd w:val="clear" w:color="auto" w:fill="auto"/>
            <w:noWrap/>
          </w:tcPr>
          <w:p w14:paraId="3FF1B88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027" w:type="dxa"/>
            <w:shd w:val="clear" w:color="auto" w:fill="auto"/>
            <w:noWrap/>
          </w:tcPr>
          <w:p w14:paraId="3740A56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1227" w:type="dxa"/>
          </w:tcPr>
          <w:p w14:paraId="46162726"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5AE8C8A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9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=77%.</w:t>
            </w:r>
          </w:p>
        </w:tc>
      </w:tr>
      <w:tr w:rsidR="00612064" w:rsidRPr="009C4C39" w14:paraId="45F549AC" w14:textId="77777777" w:rsidTr="007208EC">
        <w:trPr>
          <w:trHeight w:val="195"/>
        </w:trPr>
        <w:tc>
          <w:tcPr>
            <w:tcW w:w="1969" w:type="dxa"/>
            <w:vMerge/>
            <w:shd w:val="clear" w:color="auto" w:fill="auto"/>
            <w:noWrap/>
          </w:tcPr>
          <w:p w14:paraId="65820B2F"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48F3E57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Soy</w:t>
            </w:r>
          </w:p>
        </w:tc>
        <w:tc>
          <w:tcPr>
            <w:tcW w:w="1248" w:type="dxa"/>
            <w:shd w:val="clear" w:color="auto" w:fill="auto"/>
            <w:noWrap/>
          </w:tcPr>
          <w:p w14:paraId="4FB7B6F7"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027" w:type="dxa"/>
            <w:shd w:val="clear" w:color="auto" w:fill="auto"/>
            <w:noWrap/>
          </w:tcPr>
          <w:p w14:paraId="55F2F14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1227" w:type="dxa"/>
          </w:tcPr>
          <w:p w14:paraId="6420136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3D96317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20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=71.4%.</w:t>
            </w:r>
          </w:p>
        </w:tc>
      </w:tr>
      <w:tr w:rsidR="00612064" w:rsidRPr="009C4C39" w14:paraId="0AEE4540" w14:textId="77777777" w:rsidTr="007208EC">
        <w:trPr>
          <w:trHeight w:val="195"/>
        </w:trPr>
        <w:tc>
          <w:tcPr>
            <w:tcW w:w="1969" w:type="dxa"/>
            <w:vMerge/>
            <w:shd w:val="clear" w:color="auto" w:fill="auto"/>
            <w:noWrap/>
          </w:tcPr>
          <w:p w14:paraId="6E182D57"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309044FD"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Tofu</w:t>
            </w:r>
          </w:p>
        </w:tc>
        <w:tc>
          <w:tcPr>
            <w:tcW w:w="1248" w:type="dxa"/>
            <w:shd w:val="clear" w:color="auto" w:fill="auto"/>
            <w:noWrap/>
          </w:tcPr>
          <w:p w14:paraId="29B3646B"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027" w:type="dxa"/>
            <w:shd w:val="clear" w:color="auto" w:fill="auto"/>
            <w:noWrap/>
          </w:tcPr>
          <w:p w14:paraId="622033C9"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1227" w:type="dxa"/>
          </w:tcPr>
          <w:p w14:paraId="086F9AD6"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3C93BE09"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4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=75.1%.</w:t>
            </w:r>
          </w:p>
        </w:tc>
      </w:tr>
      <w:tr w:rsidR="00612064" w:rsidRPr="009C4C39" w14:paraId="53A6C59D" w14:textId="77777777" w:rsidTr="007208EC">
        <w:trPr>
          <w:trHeight w:val="195"/>
        </w:trPr>
        <w:tc>
          <w:tcPr>
            <w:tcW w:w="1969" w:type="dxa"/>
            <w:vMerge/>
            <w:shd w:val="clear" w:color="auto" w:fill="auto"/>
            <w:noWrap/>
          </w:tcPr>
          <w:p w14:paraId="71E363E4"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3B7C122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Miso</w:t>
            </w:r>
          </w:p>
        </w:tc>
        <w:tc>
          <w:tcPr>
            <w:tcW w:w="1248" w:type="dxa"/>
            <w:shd w:val="clear" w:color="auto" w:fill="auto"/>
            <w:noWrap/>
          </w:tcPr>
          <w:p w14:paraId="21D0FA13"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027" w:type="dxa"/>
            <w:shd w:val="clear" w:color="auto" w:fill="auto"/>
            <w:noWrap/>
          </w:tcPr>
          <w:p w14:paraId="69165C34"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1227" w:type="dxa"/>
          </w:tcPr>
          <w:p w14:paraId="19DC24AA"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4 limited</w:t>
            </w:r>
          </w:p>
        </w:tc>
        <w:tc>
          <w:tcPr>
            <w:tcW w:w="3517" w:type="dxa"/>
            <w:shd w:val="clear" w:color="auto" w:fill="auto"/>
            <w:noWrap/>
          </w:tcPr>
          <w:p w14:paraId="2D77453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Fever than 4 studies.</w:t>
            </w:r>
          </w:p>
        </w:tc>
      </w:tr>
      <w:tr w:rsidR="00612064" w:rsidRPr="009C4C39" w14:paraId="10736856" w14:textId="77777777" w:rsidTr="007208EC">
        <w:trPr>
          <w:trHeight w:val="195"/>
        </w:trPr>
        <w:tc>
          <w:tcPr>
            <w:tcW w:w="1969" w:type="dxa"/>
            <w:vMerge/>
            <w:shd w:val="clear" w:color="auto" w:fill="auto"/>
            <w:noWrap/>
          </w:tcPr>
          <w:p w14:paraId="3FF7FD30" w14:textId="77777777" w:rsidR="00612064" w:rsidRPr="009C4C39" w:rsidRDefault="00612064" w:rsidP="007208EC">
            <w:pPr>
              <w:spacing w:after="0" w:line="240" w:lineRule="auto"/>
              <w:rPr>
                <w:rFonts w:eastAsia="Times New Roman" w:cstheme="minorHAnsi"/>
                <w:color w:val="000000"/>
                <w:lang w:val="en-US"/>
              </w:rPr>
            </w:pPr>
          </w:p>
        </w:tc>
        <w:tc>
          <w:tcPr>
            <w:tcW w:w="2921" w:type="dxa"/>
            <w:shd w:val="clear" w:color="auto" w:fill="auto"/>
          </w:tcPr>
          <w:p w14:paraId="27B8FC85"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Chocolate</w:t>
            </w:r>
          </w:p>
        </w:tc>
        <w:tc>
          <w:tcPr>
            <w:tcW w:w="1248" w:type="dxa"/>
            <w:shd w:val="clear" w:color="auto" w:fill="auto"/>
            <w:noWrap/>
          </w:tcPr>
          <w:p w14:paraId="7EBC4B3C"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3027" w:type="dxa"/>
            <w:shd w:val="clear" w:color="auto" w:fill="auto"/>
            <w:noWrap/>
          </w:tcPr>
          <w:p w14:paraId="189F4398"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w:t>
            </w:r>
          </w:p>
        </w:tc>
        <w:tc>
          <w:tcPr>
            <w:tcW w:w="1227" w:type="dxa"/>
          </w:tcPr>
          <w:p w14:paraId="30F0EF5E"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Level 3 possible</w:t>
            </w:r>
          </w:p>
        </w:tc>
        <w:tc>
          <w:tcPr>
            <w:tcW w:w="3517" w:type="dxa"/>
            <w:shd w:val="clear" w:color="auto" w:fill="auto"/>
            <w:noWrap/>
          </w:tcPr>
          <w:p w14:paraId="261BB820" w14:textId="77777777" w:rsidR="00612064" w:rsidRPr="009C4C39" w:rsidRDefault="00612064" w:rsidP="007208EC">
            <w:pPr>
              <w:spacing w:after="0" w:line="240" w:lineRule="auto"/>
              <w:rPr>
                <w:rFonts w:eastAsia="Times New Roman" w:cstheme="minorHAnsi"/>
                <w:color w:val="000000"/>
                <w:lang w:val="en-US"/>
              </w:rPr>
            </w:pPr>
            <w:r w:rsidRPr="009C4C39">
              <w:rPr>
                <w:rFonts w:eastAsia="Times New Roman" w:cstheme="minorHAnsi"/>
                <w:color w:val="000000"/>
                <w:lang w:val="en-US"/>
              </w:rPr>
              <w:t>12 prospective studies with I</w:t>
            </w:r>
            <w:r w:rsidRPr="009C4C39">
              <w:rPr>
                <w:rFonts w:eastAsia="Times New Roman" w:cstheme="minorHAnsi"/>
                <w:color w:val="000000"/>
                <w:vertAlign w:val="superscript"/>
                <w:lang w:val="en-US"/>
              </w:rPr>
              <w:t>2</w:t>
            </w:r>
            <w:r w:rsidRPr="009C4C39">
              <w:rPr>
                <w:rFonts w:eastAsia="Times New Roman" w:cstheme="minorHAnsi"/>
                <w:color w:val="000000"/>
                <w:lang w:val="en-US"/>
              </w:rPr>
              <w:t>=61%.</w:t>
            </w:r>
          </w:p>
        </w:tc>
      </w:tr>
    </w:tbl>
    <w:p w14:paraId="36767460" w14:textId="77777777" w:rsidR="00612064" w:rsidRDefault="00612064" w:rsidP="00612064">
      <w:pPr>
        <w:shd w:val="clear" w:color="auto" w:fill="FFFFFF"/>
        <w:spacing w:after="100" w:line="240" w:lineRule="auto"/>
        <w:rPr>
          <w:rFonts w:ascii="Helvetica" w:eastAsia="Times New Roman" w:hAnsi="Helvetica" w:cs="Helvetica"/>
          <w:b/>
          <w:color w:val="26282A"/>
          <w:sz w:val="20"/>
          <w:szCs w:val="20"/>
          <w:lang w:eastAsia="en-GB"/>
        </w:rPr>
        <w:sectPr w:rsidR="00612064" w:rsidSect="009C4C39">
          <w:pgSz w:w="16838" w:h="11906" w:orient="landscape"/>
          <w:pgMar w:top="1440" w:right="1440" w:bottom="1440" w:left="1440" w:header="708" w:footer="708" w:gutter="0"/>
          <w:cols w:space="708"/>
          <w:docGrid w:linePitch="360"/>
        </w:sectPr>
      </w:pPr>
    </w:p>
    <w:p w14:paraId="795B4523" w14:textId="77777777" w:rsidR="00612064" w:rsidRPr="009C4C39" w:rsidRDefault="00612064" w:rsidP="00612064">
      <w:pPr>
        <w:shd w:val="clear" w:color="auto" w:fill="FFFFFF"/>
        <w:spacing w:after="100" w:line="240" w:lineRule="auto"/>
        <w:rPr>
          <w:rFonts w:eastAsia="Times New Roman" w:cstheme="minorHAnsi"/>
          <w:b/>
          <w:color w:val="26282A"/>
          <w:lang w:eastAsia="en-GB"/>
        </w:rPr>
      </w:pPr>
      <w:r w:rsidRPr="009C4C39">
        <w:rPr>
          <w:rFonts w:eastAsia="Times New Roman" w:cstheme="minorHAnsi"/>
          <w:b/>
          <w:color w:val="26282A"/>
          <w:lang w:eastAsia="en-GB"/>
        </w:rPr>
        <w:lastRenderedPageBreak/>
        <w:t xml:space="preserve">Supplementary Table 5: </w:t>
      </w:r>
      <w:r w:rsidRPr="009C4C39">
        <w:rPr>
          <w:rFonts w:eastAsia="Times New Roman" w:cstheme="minorHAnsi"/>
          <w:color w:val="26282A"/>
          <w:lang w:eastAsia="en-GB"/>
        </w:rPr>
        <w:t>Consideration of sex differences among included studies</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247"/>
        <w:gridCol w:w="7030"/>
      </w:tblGrid>
      <w:tr w:rsidR="00612064" w:rsidRPr="00847783" w14:paraId="678F2117" w14:textId="77777777" w:rsidTr="007208EC">
        <w:trPr>
          <w:trHeight w:val="285"/>
        </w:trPr>
        <w:tc>
          <w:tcPr>
            <w:tcW w:w="1504" w:type="dxa"/>
            <w:shd w:val="clear" w:color="auto" w:fill="auto"/>
            <w:noWrap/>
            <w:hideMark/>
          </w:tcPr>
          <w:p w14:paraId="3D784DBF"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Review ID</w:t>
            </w:r>
          </w:p>
        </w:tc>
        <w:tc>
          <w:tcPr>
            <w:tcW w:w="1247" w:type="dxa"/>
            <w:shd w:val="clear" w:color="auto" w:fill="auto"/>
            <w:noWrap/>
            <w:hideMark/>
          </w:tcPr>
          <w:p w14:paraId="4B4B5FF1"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Dietary component</w:t>
            </w:r>
          </w:p>
        </w:tc>
        <w:tc>
          <w:tcPr>
            <w:tcW w:w="7030" w:type="dxa"/>
            <w:shd w:val="clear" w:color="auto" w:fill="auto"/>
            <w:noWrap/>
            <w:hideMark/>
          </w:tcPr>
          <w:p w14:paraId="25AC8C4D"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Consideration of sex differences</w:t>
            </w:r>
            <w:r>
              <w:rPr>
                <w:rFonts w:ascii="Calibri" w:eastAsia="Times New Roman" w:hAnsi="Calibri" w:cs="Calibri"/>
                <w:color w:val="000000"/>
                <w:sz w:val="18"/>
                <w:szCs w:val="18"/>
                <w:lang w:eastAsia="en-GB"/>
              </w:rPr>
              <w:t xml:space="preserve"> among included studies</w:t>
            </w:r>
          </w:p>
        </w:tc>
      </w:tr>
      <w:tr w:rsidR="00612064" w:rsidRPr="00847783" w14:paraId="135E0A2C" w14:textId="77777777" w:rsidTr="007208EC">
        <w:trPr>
          <w:trHeight w:val="285"/>
        </w:trPr>
        <w:tc>
          <w:tcPr>
            <w:tcW w:w="1504" w:type="dxa"/>
            <w:shd w:val="clear" w:color="auto" w:fill="auto"/>
            <w:noWrap/>
            <w:hideMark/>
          </w:tcPr>
          <w:p w14:paraId="78F55541"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Aune 2016</w:t>
            </w:r>
            <w:r>
              <w:rPr>
                <w:rFonts w:ascii="Calibri" w:eastAsia="Times New Roman" w:hAnsi="Calibri" w:cs="Calibri"/>
                <w:color w:val="000000"/>
                <w:sz w:val="18"/>
                <w:szCs w:val="18"/>
                <w:vertAlign w:val="superscript"/>
                <w:lang w:val="en-US" w:eastAsia="en-GB"/>
              </w:rPr>
              <w:t>14</w:t>
            </w:r>
          </w:p>
        </w:tc>
        <w:tc>
          <w:tcPr>
            <w:tcW w:w="1247" w:type="dxa"/>
            <w:shd w:val="clear" w:color="auto" w:fill="auto"/>
            <w:noWrap/>
            <w:hideMark/>
          </w:tcPr>
          <w:p w14:paraId="76D4A003"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Grain</w:t>
            </w:r>
          </w:p>
        </w:tc>
        <w:tc>
          <w:tcPr>
            <w:tcW w:w="7030" w:type="dxa"/>
            <w:shd w:val="clear" w:color="auto" w:fill="auto"/>
            <w:noWrap/>
            <w:hideMark/>
          </w:tcPr>
          <w:p w14:paraId="560B879A"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The authors state that there was little evidence of heterogeneity between subgroups in subgroup and meta-regression stratified by sex.</w:t>
            </w:r>
          </w:p>
        </w:tc>
      </w:tr>
      <w:tr w:rsidR="00612064" w:rsidRPr="00847783" w14:paraId="16887768" w14:textId="77777777" w:rsidTr="007208EC">
        <w:trPr>
          <w:trHeight w:val="315"/>
        </w:trPr>
        <w:tc>
          <w:tcPr>
            <w:tcW w:w="1504" w:type="dxa"/>
            <w:shd w:val="clear" w:color="auto" w:fill="auto"/>
            <w:noWrap/>
            <w:hideMark/>
          </w:tcPr>
          <w:p w14:paraId="19B8EAB1"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val="en-US" w:eastAsia="en-GB"/>
              </w:rPr>
              <w:t>Saneei 2017</w:t>
            </w:r>
            <w:r>
              <w:rPr>
                <w:rFonts w:ascii="Calibri" w:eastAsia="Times New Roman" w:hAnsi="Calibri" w:cs="Calibri"/>
                <w:color w:val="000000"/>
                <w:sz w:val="18"/>
                <w:szCs w:val="18"/>
                <w:vertAlign w:val="superscript"/>
                <w:lang w:val="en-US" w:eastAsia="en-GB"/>
              </w:rPr>
              <w:t>15</w:t>
            </w:r>
          </w:p>
        </w:tc>
        <w:tc>
          <w:tcPr>
            <w:tcW w:w="1247" w:type="dxa"/>
            <w:shd w:val="clear" w:color="auto" w:fill="auto"/>
            <w:noWrap/>
            <w:hideMark/>
          </w:tcPr>
          <w:p w14:paraId="66103E52"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Rice</w:t>
            </w:r>
          </w:p>
        </w:tc>
        <w:tc>
          <w:tcPr>
            <w:tcW w:w="7030" w:type="dxa"/>
            <w:shd w:val="clear" w:color="auto" w:fill="auto"/>
            <w:noWrap/>
            <w:hideMark/>
          </w:tcPr>
          <w:p w14:paraId="1833CE92"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Risk of mortality in men RR 0.87 (0.81-0.94) and in women RR 1.08 (0.97-1.19).</w:t>
            </w:r>
          </w:p>
        </w:tc>
      </w:tr>
      <w:tr w:rsidR="00612064" w:rsidRPr="00847783" w14:paraId="4F1F13EE" w14:textId="77777777" w:rsidTr="007208EC">
        <w:trPr>
          <w:trHeight w:val="315"/>
        </w:trPr>
        <w:tc>
          <w:tcPr>
            <w:tcW w:w="1504" w:type="dxa"/>
            <w:shd w:val="clear" w:color="auto" w:fill="auto"/>
            <w:noWrap/>
            <w:hideMark/>
          </w:tcPr>
          <w:p w14:paraId="0C598562"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val="en-US" w:eastAsia="en-GB"/>
              </w:rPr>
              <w:t>Yang 2015</w:t>
            </w:r>
            <w:r>
              <w:rPr>
                <w:rFonts w:ascii="Calibri" w:eastAsia="Times New Roman" w:hAnsi="Calibri" w:cs="Calibri"/>
                <w:color w:val="000000"/>
                <w:sz w:val="18"/>
                <w:szCs w:val="18"/>
                <w:vertAlign w:val="superscript"/>
                <w:lang w:val="en-US" w:eastAsia="en-GB"/>
              </w:rPr>
              <w:t>16</w:t>
            </w:r>
          </w:p>
        </w:tc>
        <w:tc>
          <w:tcPr>
            <w:tcW w:w="1247" w:type="dxa"/>
            <w:shd w:val="clear" w:color="auto" w:fill="auto"/>
            <w:noWrap/>
            <w:hideMark/>
          </w:tcPr>
          <w:p w14:paraId="615EC7B5"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Fibre</w:t>
            </w:r>
          </w:p>
        </w:tc>
        <w:tc>
          <w:tcPr>
            <w:tcW w:w="7030" w:type="dxa"/>
            <w:shd w:val="clear" w:color="auto" w:fill="auto"/>
            <w:noWrap/>
            <w:hideMark/>
          </w:tcPr>
          <w:p w14:paraId="0C20530F"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For top vs bottom tertile, risk of mortality in men RR 0.80 (0.76-0.85) and in women RR 0.83 (0.79-0.86).</w:t>
            </w:r>
          </w:p>
        </w:tc>
      </w:tr>
      <w:tr w:rsidR="00612064" w:rsidRPr="00847783" w14:paraId="1606669D" w14:textId="77777777" w:rsidTr="007208EC">
        <w:trPr>
          <w:trHeight w:val="315"/>
        </w:trPr>
        <w:tc>
          <w:tcPr>
            <w:tcW w:w="1504" w:type="dxa"/>
            <w:shd w:val="clear" w:color="auto" w:fill="auto"/>
            <w:noWrap/>
            <w:hideMark/>
          </w:tcPr>
          <w:p w14:paraId="764C751D"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val="en-US" w:eastAsia="en-GB"/>
              </w:rPr>
              <w:t>Jayedi 2018</w:t>
            </w:r>
            <w:r>
              <w:rPr>
                <w:rFonts w:ascii="Calibri" w:eastAsia="Times New Roman" w:hAnsi="Calibri" w:cs="Calibri"/>
                <w:color w:val="000000"/>
                <w:sz w:val="18"/>
                <w:szCs w:val="18"/>
                <w:vertAlign w:val="superscript"/>
                <w:lang w:val="en-US" w:eastAsia="en-GB"/>
              </w:rPr>
              <w:t>17</w:t>
            </w:r>
          </w:p>
        </w:tc>
        <w:tc>
          <w:tcPr>
            <w:tcW w:w="1247" w:type="dxa"/>
            <w:shd w:val="clear" w:color="auto" w:fill="auto"/>
            <w:noWrap/>
            <w:hideMark/>
          </w:tcPr>
          <w:p w14:paraId="6E35C9B3"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Fish</w:t>
            </w:r>
          </w:p>
        </w:tc>
        <w:tc>
          <w:tcPr>
            <w:tcW w:w="7030" w:type="dxa"/>
            <w:shd w:val="clear" w:color="auto" w:fill="auto"/>
            <w:noWrap/>
            <w:hideMark/>
          </w:tcPr>
          <w:p w14:paraId="2087D516"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Risk of mortality in men was RR 0.99 (0.96-1.02) and in women it was RR 0.98 (0.95-1.00)</w:t>
            </w:r>
          </w:p>
        </w:tc>
      </w:tr>
      <w:tr w:rsidR="00612064" w:rsidRPr="00847783" w14:paraId="56DE5513" w14:textId="77777777" w:rsidTr="007208EC">
        <w:trPr>
          <w:trHeight w:val="285"/>
        </w:trPr>
        <w:tc>
          <w:tcPr>
            <w:tcW w:w="1504" w:type="dxa"/>
            <w:shd w:val="clear" w:color="auto" w:fill="auto"/>
            <w:noWrap/>
            <w:hideMark/>
          </w:tcPr>
          <w:p w14:paraId="0E9B62AA"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Abete 2014</w:t>
            </w:r>
            <w:r>
              <w:rPr>
                <w:rFonts w:ascii="Calibri" w:eastAsia="Times New Roman" w:hAnsi="Calibri" w:cs="Calibri"/>
                <w:color w:val="000000"/>
                <w:sz w:val="18"/>
                <w:szCs w:val="18"/>
                <w:vertAlign w:val="superscript"/>
                <w:lang w:val="en-US" w:eastAsia="en-GB"/>
              </w:rPr>
              <w:t>18</w:t>
            </w:r>
          </w:p>
        </w:tc>
        <w:tc>
          <w:tcPr>
            <w:tcW w:w="1247" w:type="dxa"/>
            <w:shd w:val="clear" w:color="auto" w:fill="auto"/>
            <w:noWrap/>
            <w:hideMark/>
          </w:tcPr>
          <w:p w14:paraId="7A24CE20"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Meat</w:t>
            </w:r>
          </w:p>
        </w:tc>
        <w:tc>
          <w:tcPr>
            <w:tcW w:w="7030" w:type="dxa"/>
            <w:shd w:val="clear" w:color="auto" w:fill="auto"/>
            <w:noWrap/>
            <w:hideMark/>
          </w:tcPr>
          <w:p w14:paraId="71048E91"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Risk of mortality in men for red meat RR 1.21 (1.15-1.26), white meat RR 0.87 (0.65-1.17) and processed meat RR 1.23 (1.10-1.37) and in women for red meat RR 1.14 (1.00-1.30), white meat RR 1.01 (0.89-1.15) and processed meat RR 1.34 (1.09-1.66). Risk of cardiovascular mortality in men for red meat RR 1.20 (1.12-1.30), white meat RR 1.05 (0.74-1.31) and processed meat RR 1.15 (0.96-1.37) and in women for red meat RR 1.26 (1.08-1.47), white meat RR 1.08 (0.94-1.24) and processed meat RR 1.64 (1.25-2.15).</w:t>
            </w:r>
          </w:p>
        </w:tc>
      </w:tr>
      <w:tr w:rsidR="00612064" w:rsidRPr="00847783" w14:paraId="197A4A42" w14:textId="77777777" w:rsidTr="007208EC">
        <w:trPr>
          <w:trHeight w:val="315"/>
        </w:trPr>
        <w:tc>
          <w:tcPr>
            <w:tcW w:w="1504" w:type="dxa"/>
            <w:shd w:val="clear" w:color="auto" w:fill="auto"/>
            <w:noWrap/>
            <w:hideMark/>
          </w:tcPr>
          <w:p w14:paraId="2A72923F"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val="en-US" w:eastAsia="en-GB"/>
              </w:rPr>
              <w:t>Xu 2018</w:t>
            </w:r>
            <w:r>
              <w:rPr>
                <w:rFonts w:ascii="Calibri" w:eastAsia="Times New Roman" w:hAnsi="Calibri" w:cs="Calibri"/>
                <w:color w:val="000000"/>
                <w:sz w:val="18"/>
                <w:szCs w:val="18"/>
                <w:vertAlign w:val="superscript"/>
                <w:lang w:val="en-US" w:eastAsia="en-GB"/>
              </w:rPr>
              <w:t>19</w:t>
            </w:r>
          </w:p>
        </w:tc>
        <w:tc>
          <w:tcPr>
            <w:tcW w:w="1247" w:type="dxa"/>
            <w:shd w:val="clear" w:color="auto" w:fill="auto"/>
            <w:noWrap/>
            <w:hideMark/>
          </w:tcPr>
          <w:p w14:paraId="08613449"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Eggs</w:t>
            </w:r>
          </w:p>
        </w:tc>
        <w:tc>
          <w:tcPr>
            <w:tcW w:w="7030" w:type="dxa"/>
            <w:shd w:val="clear" w:color="auto" w:fill="auto"/>
            <w:noWrap/>
            <w:hideMark/>
          </w:tcPr>
          <w:p w14:paraId="141F8D3E"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The authors state "As no evidence suggested different associations by sex (P values for interaction from 0.45 to 0.92), all analysis was conducted with both sexes combined, adjusted for sex."</w:t>
            </w:r>
          </w:p>
        </w:tc>
      </w:tr>
      <w:tr w:rsidR="00612064" w:rsidRPr="00847783" w14:paraId="20B46B88" w14:textId="77777777" w:rsidTr="007208EC">
        <w:trPr>
          <w:trHeight w:val="285"/>
        </w:trPr>
        <w:tc>
          <w:tcPr>
            <w:tcW w:w="1504" w:type="dxa"/>
            <w:shd w:val="clear" w:color="auto" w:fill="auto"/>
            <w:noWrap/>
            <w:hideMark/>
          </w:tcPr>
          <w:p w14:paraId="037F8B70"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Aune 2017</w:t>
            </w:r>
            <w:r>
              <w:rPr>
                <w:rFonts w:ascii="Calibri" w:eastAsia="Times New Roman" w:hAnsi="Calibri" w:cs="Calibri"/>
                <w:color w:val="000000"/>
                <w:sz w:val="18"/>
                <w:szCs w:val="18"/>
                <w:vertAlign w:val="superscript"/>
                <w:lang w:val="en-US" w:eastAsia="en-GB"/>
              </w:rPr>
              <w:t>20</w:t>
            </w:r>
          </w:p>
        </w:tc>
        <w:tc>
          <w:tcPr>
            <w:tcW w:w="1247" w:type="dxa"/>
            <w:shd w:val="clear" w:color="auto" w:fill="auto"/>
            <w:noWrap/>
            <w:hideMark/>
          </w:tcPr>
          <w:p w14:paraId="4F1509C6"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Fruits and vegetables</w:t>
            </w:r>
          </w:p>
        </w:tc>
        <w:tc>
          <w:tcPr>
            <w:tcW w:w="7030" w:type="dxa"/>
            <w:shd w:val="clear" w:color="auto" w:fill="auto"/>
            <w:noWrap/>
            <w:hideMark/>
          </w:tcPr>
          <w:p w14:paraId="7524D2B5"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Risk of CHD in men for fruits/vegetables RR 0.93 (0.89-0.97), fruits RR 0.91 (0.86-0.97) and vegetables RR 0.77 (0.68-0.89) and in women for fruits/vegetables RR 0.88 (0.82-0.94), fruits RR 0.84 (0.76-0.92) and vegetables RR 0.89 (0.81-0.98). Risk of CVD in men for fruits/vegetables RR 0.93 (0.85-1.03), fruits RR 0.85 (0.70-1.05) and vegetables RR 0.89 (0.78-1.00) and in women for fruits/vegetables RR 0.94 (0.89-0.99), fruits RR 0.83 (0.77-0.90) and vegetables RR 0.92 (0.86-0.98). Risk of mortality in men for fruits/vegetables RR 0.95 (0.91-0.99), fruits RR 0.88 (0.78-1.00) and vegetables RR 0.91 (0.84-0.99) and in women for fruits/vegetables RR 0.94 (0.90-0.98), fruits RR 0.96 (0.90-1.02) and vegetables RR 0.93 (0.86-0.99).</w:t>
            </w:r>
          </w:p>
        </w:tc>
      </w:tr>
      <w:tr w:rsidR="00612064" w:rsidRPr="00847783" w14:paraId="26920D78" w14:textId="77777777" w:rsidTr="007208EC">
        <w:trPr>
          <w:trHeight w:val="315"/>
        </w:trPr>
        <w:tc>
          <w:tcPr>
            <w:tcW w:w="1504" w:type="dxa"/>
            <w:shd w:val="clear" w:color="auto" w:fill="auto"/>
            <w:noWrap/>
            <w:hideMark/>
          </w:tcPr>
          <w:p w14:paraId="448E0AF6"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val="en-US" w:eastAsia="en-GB"/>
              </w:rPr>
              <w:t>Schwingshackl 2018</w:t>
            </w:r>
            <w:r>
              <w:rPr>
                <w:rFonts w:ascii="Calibri" w:eastAsia="Times New Roman" w:hAnsi="Calibri" w:cs="Calibri"/>
                <w:color w:val="000000"/>
                <w:sz w:val="18"/>
                <w:szCs w:val="18"/>
                <w:vertAlign w:val="superscript"/>
                <w:lang w:val="en-US" w:eastAsia="en-GB"/>
              </w:rPr>
              <w:t>21</w:t>
            </w:r>
          </w:p>
        </w:tc>
        <w:tc>
          <w:tcPr>
            <w:tcW w:w="1247" w:type="dxa"/>
            <w:shd w:val="clear" w:color="auto" w:fill="auto"/>
            <w:noWrap/>
            <w:hideMark/>
          </w:tcPr>
          <w:p w14:paraId="18474EF2"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Potatoes</w:t>
            </w:r>
          </w:p>
        </w:tc>
        <w:tc>
          <w:tcPr>
            <w:tcW w:w="7030" w:type="dxa"/>
            <w:shd w:val="clear" w:color="auto" w:fill="auto"/>
            <w:noWrap/>
            <w:hideMark/>
          </w:tcPr>
          <w:p w14:paraId="02AC49A6"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Risk of CHD in men RR 1.05 (0.94-1.17) and women RR 1.00 (0.85-1.17).</w:t>
            </w:r>
          </w:p>
        </w:tc>
      </w:tr>
      <w:tr w:rsidR="00612064" w:rsidRPr="00847783" w14:paraId="7824F5B1" w14:textId="77777777" w:rsidTr="007208EC">
        <w:trPr>
          <w:trHeight w:val="315"/>
        </w:trPr>
        <w:tc>
          <w:tcPr>
            <w:tcW w:w="1504" w:type="dxa"/>
            <w:shd w:val="clear" w:color="auto" w:fill="auto"/>
            <w:noWrap/>
            <w:hideMark/>
          </w:tcPr>
          <w:p w14:paraId="4C1B75DC"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val="en-US" w:eastAsia="en-GB"/>
              </w:rPr>
              <w:t>Ronksley 2011</w:t>
            </w:r>
            <w:r>
              <w:rPr>
                <w:rFonts w:ascii="Calibri" w:eastAsia="Times New Roman" w:hAnsi="Calibri" w:cs="Calibri"/>
                <w:color w:val="000000"/>
                <w:sz w:val="18"/>
                <w:szCs w:val="18"/>
                <w:vertAlign w:val="superscript"/>
                <w:lang w:val="en-US" w:eastAsia="en-GB"/>
              </w:rPr>
              <w:t>22</w:t>
            </w:r>
          </w:p>
        </w:tc>
        <w:tc>
          <w:tcPr>
            <w:tcW w:w="1247" w:type="dxa"/>
            <w:shd w:val="clear" w:color="auto" w:fill="auto"/>
            <w:noWrap/>
            <w:hideMark/>
          </w:tcPr>
          <w:p w14:paraId="54854B6B"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Alcohol</w:t>
            </w:r>
          </w:p>
        </w:tc>
        <w:tc>
          <w:tcPr>
            <w:tcW w:w="7030" w:type="dxa"/>
            <w:shd w:val="clear" w:color="auto" w:fill="auto"/>
            <w:noWrap/>
            <w:hideMark/>
          </w:tcPr>
          <w:p w14:paraId="18AB2130"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The authors state that sensitivity analyses confined to only studies of sex revealed generally similar results for all the outcomes.</w:t>
            </w:r>
          </w:p>
        </w:tc>
      </w:tr>
      <w:tr w:rsidR="00612064" w:rsidRPr="00847783" w14:paraId="6200D1EE" w14:textId="77777777" w:rsidTr="007208EC">
        <w:trPr>
          <w:trHeight w:val="315"/>
        </w:trPr>
        <w:tc>
          <w:tcPr>
            <w:tcW w:w="1504" w:type="dxa"/>
            <w:shd w:val="clear" w:color="auto" w:fill="auto"/>
            <w:noWrap/>
            <w:hideMark/>
          </w:tcPr>
          <w:p w14:paraId="3CF27D8A"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val="en-US" w:eastAsia="en-GB"/>
              </w:rPr>
              <w:t>Je 2014</w:t>
            </w:r>
            <w:r>
              <w:rPr>
                <w:rFonts w:ascii="Calibri" w:eastAsia="Times New Roman" w:hAnsi="Calibri" w:cs="Calibri"/>
                <w:color w:val="000000"/>
                <w:sz w:val="18"/>
                <w:szCs w:val="18"/>
                <w:vertAlign w:val="superscript"/>
                <w:lang w:val="en-US" w:eastAsia="en-GB"/>
              </w:rPr>
              <w:t>23</w:t>
            </w:r>
          </w:p>
        </w:tc>
        <w:tc>
          <w:tcPr>
            <w:tcW w:w="1247" w:type="dxa"/>
            <w:shd w:val="clear" w:color="auto" w:fill="auto"/>
            <w:noWrap/>
            <w:hideMark/>
          </w:tcPr>
          <w:p w14:paraId="3DC6E2E3"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Coffee</w:t>
            </w:r>
          </w:p>
        </w:tc>
        <w:tc>
          <w:tcPr>
            <w:tcW w:w="7030" w:type="dxa"/>
            <w:shd w:val="clear" w:color="auto" w:fill="auto"/>
            <w:noWrap/>
            <w:hideMark/>
          </w:tcPr>
          <w:p w14:paraId="11FAEA72"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For high vs low consumption, risk of mortality in men RR 0.81 (0.79-0.90) and women RR 0.84 (0.79-0.89).</w:t>
            </w:r>
          </w:p>
        </w:tc>
      </w:tr>
      <w:tr w:rsidR="00612064" w:rsidRPr="00847783" w14:paraId="122AC387" w14:textId="77777777" w:rsidTr="007208EC">
        <w:trPr>
          <w:trHeight w:val="285"/>
        </w:trPr>
        <w:tc>
          <w:tcPr>
            <w:tcW w:w="1504" w:type="dxa"/>
            <w:shd w:val="clear" w:color="auto" w:fill="auto"/>
            <w:noWrap/>
            <w:hideMark/>
          </w:tcPr>
          <w:p w14:paraId="54829258"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Tang 2015</w:t>
            </w:r>
            <w:r>
              <w:rPr>
                <w:rFonts w:ascii="Calibri" w:eastAsia="Times New Roman" w:hAnsi="Calibri" w:cs="Calibri"/>
                <w:color w:val="000000"/>
                <w:sz w:val="18"/>
                <w:szCs w:val="18"/>
                <w:vertAlign w:val="superscript"/>
                <w:lang w:val="en-US" w:eastAsia="en-GB"/>
              </w:rPr>
              <w:t>24</w:t>
            </w:r>
          </w:p>
        </w:tc>
        <w:tc>
          <w:tcPr>
            <w:tcW w:w="1247" w:type="dxa"/>
            <w:shd w:val="clear" w:color="auto" w:fill="auto"/>
            <w:noWrap/>
            <w:hideMark/>
          </w:tcPr>
          <w:p w14:paraId="30350F9D"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Tea</w:t>
            </w:r>
          </w:p>
        </w:tc>
        <w:tc>
          <w:tcPr>
            <w:tcW w:w="7030" w:type="dxa"/>
            <w:shd w:val="clear" w:color="auto" w:fill="auto"/>
            <w:noWrap/>
            <w:hideMark/>
          </w:tcPr>
          <w:p w14:paraId="7EA4C51C"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For high vs low consumption, green tea and risk of CVD in men RR 0.72 (0.42-1.23) and women RR 0.54 (0.34-0.84). Green tea and risk of all-cause mortality in men RR 0.80 (0.68-0.95) and women RR 0.74 (0.60-0.93). Black tea and risk of CVD in men RR 1.56 (0.76-3.20) and women RR 1.01 (0.80-1.26). Black tea and risk of all-cause mortality in men RR 1.45 (0.95-1.21) and women RR 1.0 (0.89-1.14).</w:t>
            </w:r>
          </w:p>
        </w:tc>
      </w:tr>
      <w:tr w:rsidR="00612064" w:rsidRPr="00847783" w14:paraId="56676F03" w14:textId="77777777" w:rsidTr="007208EC">
        <w:trPr>
          <w:trHeight w:val="285"/>
        </w:trPr>
        <w:tc>
          <w:tcPr>
            <w:tcW w:w="1504" w:type="dxa"/>
            <w:shd w:val="clear" w:color="auto" w:fill="auto"/>
            <w:noWrap/>
            <w:hideMark/>
          </w:tcPr>
          <w:p w14:paraId="0D9BCB5E"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lastRenderedPageBreak/>
              <w:t>Narain 2016</w:t>
            </w:r>
            <w:r>
              <w:rPr>
                <w:rFonts w:ascii="Calibri" w:eastAsia="Times New Roman" w:hAnsi="Calibri" w:cs="Calibri"/>
                <w:color w:val="000000"/>
                <w:sz w:val="18"/>
                <w:szCs w:val="18"/>
                <w:vertAlign w:val="superscript"/>
                <w:lang w:val="en-US" w:eastAsia="en-GB"/>
              </w:rPr>
              <w:t>25</w:t>
            </w:r>
          </w:p>
        </w:tc>
        <w:tc>
          <w:tcPr>
            <w:tcW w:w="1247" w:type="dxa"/>
            <w:shd w:val="clear" w:color="auto" w:fill="auto"/>
            <w:noWrap/>
            <w:hideMark/>
          </w:tcPr>
          <w:p w14:paraId="2CD586E7"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Soft drink</w:t>
            </w:r>
          </w:p>
        </w:tc>
        <w:tc>
          <w:tcPr>
            <w:tcW w:w="7030" w:type="dxa"/>
            <w:shd w:val="clear" w:color="auto" w:fill="auto"/>
            <w:noWrap/>
            <w:hideMark/>
          </w:tcPr>
          <w:p w14:paraId="16A516C6"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Sex differences not explored for myocardial infarction or mortality.</w:t>
            </w:r>
          </w:p>
        </w:tc>
      </w:tr>
      <w:tr w:rsidR="00612064" w:rsidRPr="00847783" w14:paraId="77F21C64" w14:textId="77777777" w:rsidTr="007208EC">
        <w:trPr>
          <w:trHeight w:val="285"/>
        </w:trPr>
        <w:tc>
          <w:tcPr>
            <w:tcW w:w="1504" w:type="dxa"/>
            <w:shd w:val="clear" w:color="auto" w:fill="auto"/>
            <w:noWrap/>
            <w:hideMark/>
          </w:tcPr>
          <w:p w14:paraId="591AB20F"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Guo 2017</w:t>
            </w:r>
            <w:r>
              <w:rPr>
                <w:rFonts w:ascii="Calibri" w:eastAsia="Times New Roman" w:hAnsi="Calibri" w:cs="Calibri"/>
                <w:color w:val="000000"/>
                <w:sz w:val="18"/>
                <w:szCs w:val="18"/>
                <w:vertAlign w:val="superscript"/>
                <w:lang w:val="en-US" w:eastAsia="en-GB"/>
              </w:rPr>
              <w:t>26</w:t>
            </w:r>
          </w:p>
        </w:tc>
        <w:tc>
          <w:tcPr>
            <w:tcW w:w="1247" w:type="dxa"/>
            <w:shd w:val="clear" w:color="auto" w:fill="auto"/>
            <w:noWrap/>
            <w:hideMark/>
          </w:tcPr>
          <w:p w14:paraId="702DDFD5"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Milk</w:t>
            </w:r>
          </w:p>
        </w:tc>
        <w:tc>
          <w:tcPr>
            <w:tcW w:w="7030" w:type="dxa"/>
            <w:shd w:val="clear" w:color="auto" w:fill="auto"/>
            <w:noWrap/>
            <w:hideMark/>
          </w:tcPr>
          <w:p w14:paraId="2AF0EE48"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No sex specific subgroup analyses were performed.</w:t>
            </w:r>
          </w:p>
        </w:tc>
      </w:tr>
      <w:tr w:rsidR="00612064" w:rsidRPr="00847783" w14:paraId="4D78E078" w14:textId="77777777" w:rsidTr="007208EC">
        <w:trPr>
          <w:trHeight w:val="315"/>
        </w:trPr>
        <w:tc>
          <w:tcPr>
            <w:tcW w:w="1504" w:type="dxa"/>
            <w:shd w:val="clear" w:color="auto" w:fill="auto"/>
            <w:noWrap/>
            <w:hideMark/>
          </w:tcPr>
          <w:p w14:paraId="1E38192C"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val="en-US" w:eastAsia="en-GB"/>
              </w:rPr>
              <w:t>Pimpin 2018</w:t>
            </w:r>
            <w:r>
              <w:rPr>
                <w:rFonts w:ascii="Calibri" w:eastAsia="Times New Roman" w:hAnsi="Calibri" w:cs="Calibri"/>
                <w:color w:val="000000"/>
                <w:sz w:val="18"/>
                <w:szCs w:val="18"/>
                <w:vertAlign w:val="superscript"/>
                <w:lang w:val="en-US" w:eastAsia="en-GB"/>
              </w:rPr>
              <w:t>7</w:t>
            </w:r>
          </w:p>
        </w:tc>
        <w:tc>
          <w:tcPr>
            <w:tcW w:w="1247" w:type="dxa"/>
            <w:shd w:val="clear" w:color="auto" w:fill="auto"/>
            <w:noWrap/>
            <w:hideMark/>
          </w:tcPr>
          <w:p w14:paraId="692A75BD"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Butter</w:t>
            </w:r>
          </w:p>
        </w:tc>
        <w:tc>
          <w:tcPr>
            <w:tcW w:w="7030" w:type="dxa"/>
            <w:shd w:val="clear" w:color="auto" w:fill="auto"/>
            <w:noWrap/>
            <w:hideMark/>
          </w:tcPr>
          <w:p w14:paraId="1CF3BBD0"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No sex specific subgroup analyses were performed.</w:t>
            </w:r>
          </w:p>
        </w:tc>
      </w:tr>
      <w:tr w:rsidR="00612064" w:rsidRPr="00847783" w14:paraId="0FA97FA3" w14:textId="77777777" w:rsidTr="007208EC">
        <w:trPr>
          <w:trHeight w:val="285"/>
        </w:trPr>
        <w:tc>
          <w:tcPr>
            <w:tcW w:w="1504" w:type="dxa"/>
            <w:shd w:val="clear" w:color="auto" w:fill="auto"/>
            <w:noWrap/>
            <w:hideMark/>
          </w:tcPr>
          <w:p w14:paraId="3148477E"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Aune 2016</w:t>
            </w:r>
            <w:r>
              <w:rPr>
                <w:rFonts w:ascii="Calibri" w:eastAsia="Times New Roman" w:hAnsi="Calibri" w:cs="Calibri"/>
                <w:color w:val="000000"/>
                <w:sz w:val="18"/>
                <w:szCs w:val="18"/>
                <w:vertAlign w:val="superscript"/>
                <w:lang w:val="en-US" w:eastAsia="en-GB"/>
              </w:rPr>
              <w:t>27</w:t>
            </w:r>
          </w:p>
        </w:tc>
        <w:tc>
          <w:tcPr>
            <w:tcW w:w="1247" w:type="dxa"/>
            <w:shd w:val="clear" w:color="auto" w:fill="auto"/>
            <w:noWrap/>
            <w:hideMark/>
          </w:tcPr>
          <w:p w14:paraId="3CEB75D4"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Nuts</w:t>
            </w:r>
          </w:p>
        </w:tc>
        <w:tc>
          <w:tcPr>
            <w:tcW w:w="7030" w:type="dxa"/>
            <w:shd w:val="clear" w:color="auto" w:fill="auto"/>
            <w:noWrap/>
            <w:hideMark/>
          </w:tcPr>
          <w:p w14:paraId="301423AD"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Risk of CHD in men was RR 0.70 (0.62-0.80) and in women it was RR 0.71 (0.61-0.82). Risk of CVD in men was RR 0.73 (0.66-0.81) and in women it was RR 0.86 (0.72-1.03). Risk of mortality in men was RR 0.76 (0.70-0.83) and in women was RR 0.76 (0.64-0.88).</w:t>
            </w:r>
          </w:p>
        </w:tc>
      </w:tr>
      <w:tr w:rsidR="00612064" w:rsidRPr="00847783" w14:paraId="559E7AD9" w14:textId="77777777" w:rsidTr="007208EC">
        <w:trPr>
          <w:trHeight w:val="285"/>
        </w:trPr>
        <w:tc>
          <w:tcPr>
            <w:tcW w:w="1504" w:type="dxa"/>
            <w:shd w:val="clear" w:color="auto" w:fill="auto"/>
            <w:noWrap/>
            <w:hideMark/>
          </w:tcPr>
          <w:p w14:paraId="7492573E"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Aburto 2013</w:t>
            </w:r>
            <w:r>
              <w:rPr>
                <w:rFonts w:ascii="Calibri" w:eastAsia="Times New Roman" w:hAnsi="Calibri" w:cs="Calibri"/>
                <w:color w:val="000000"/>
                <w:sz w:val="18"/>
                <w:szCs w:val="18"/>
                <w:vertAlign w:val="superscript"/>
                <w:lang w:val="en-US" w:eastAsia="en-GB"/>
              </w:rPr>
              <w:t>28</w:t>
            </w:r>
          </w:p>
        </w:tc>
        <w:tc>
          <w:tcPr>
            <w:tcW w:w="1247" w:type="dxa"/>
            <w:shd w:val="clear" w:color="auto" w:fill="auto"/>
            <w:noWrap/>
            <w:hideMark/>
          </w:tcPr>
          <w:p w14:paraId="2D29ED38"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Salt</w:t>
            </w:r>
          </w:p>
        </w:tc>
        <w:tc>
          <w:tcPr>
            <w:tcW w:w="7030" w:type="dxa"/>
            <w:shd w:val="clear" w:color="auto" w:fill="auto"/>
            <w:noWrap/>
            <w:hideMark/>
          </w:tcPr>
          <w:p w14:paraId="3C7E5563"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No sex specific subgroups reported for CVD and mortality.</w:t>
            </w:r>
          </w:p>
        </w:tc>
      </w:tr>
      <w:tr w:rsidR="00612064" w:rsidRPr="00847783" w14:paraId="0DB4E9D7" w14:textId="77777777" w:rsidTr="007208EC">
        <w:trPr>
          <w:trHeight w:val="315"/>
        </w:trPr>
        <w:tc>
          <w:tcPr>
            <w:tcW w:w="1504" w:type="dxa"/>
            <w:shd w:val="clear" w:color="auto" w:fill="auto"/>
            <w:noWrap/>
            <w:hideMark/>
          </w:tcPr>
          <w:p w14:paraId="3BDBC667"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val="en-US" w:eastAsia="en-GB"/>
              </w:rPr>
              <w:t>Threapleton 2013</w:t>
            </w:r>
            <w:r>
              <w:rPr>
                <w:rFonts w:ascii="Calibri" w:eastAsia="Times New Roman" w:hAnsi="Calibri" w:cs="Calibri"/>
                <w:color w:val="000000"/>
                <w:sz w:val="18"/>
                <w:szCs w:val="18"/>
                <w:vertAlign w:val="superscript"/>
                <w:lang w:val="en-US" w:eastAsia="en-GB"/>
              </w:rPr>
              <w:t>29</w:t>
            </w:r>
          </w:p>
        </w:tc>
        <w:tc>
          <w:tcPr>
            <w:tcW w:w="1247" w:type="dxa"/>
            <w:shd w:val="clear" w:color="auto" w:fill="auto"/>
            <w:noWrap/>
            <w:hideMark/>
          </w:tcPr>
          <w:p w14:paraId="795722A6"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Fibre</w:t>
            </w:r>
          </w:p>
        </w:tc>
        <w:tc>
          <w:tcPr>
            <w:tcW w:w="7030" w:type="dxa"/>
            <w:shd w:val="clear" w:color="auto" w:fill="auto"/>
            <w:noWrap/>
            <w:hideMark/>
          </w:tcPr>
          <w:p w14:paraId="1ED93437"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The authors state that for total fibre and CHD risk there was no differences observed between the sexes.</w:t>
            </w:r>
          </w:p>
        </w:tc>
      </w:tr>
      <w:tr w:rsidR="00612064" w:rsidRPr="00847783" w14:paraId="7EE05A74" w14:textId="77777777" w:rsidTr="007208EC">
        <w:trPr>
          <w:trHeight w:val="315"/>
        </w:trPr>
        <w:tc>
          <w:tcPr>
            <w:tcW w:w="1504" w:type="dxa"/>
            <w:shd w:val="clear" w:color="auto" w:fill="auto"/>
            <w:noWrap/>
            <w:hideMark/>
          </w:tcPr>
          <w:p w14:paraId="707B97FF"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val="en-US" w:eastAsia="en-GB"/>
              </w:rPr>
              <w:t>Malerba 2013</w:t>
            </w:r>
            <w:r>
              <w:rPr>
                <w:rFonts w:ascii="Calibri" w:eastAsia="Times New Roman" w:hAnsi="Calibri" w:cs="Calibri"/>
                <w:color w:val="000000"/>
                <w:sz w:val="18"/>
                <w:szCs w:val="18"/>
                <w:vertAlign w:val="superscript"/>
                <w:lang w:val="en-US" w:eastAsia="en-GB"/>
              </w:rPr>
              <w:t>30</w:t>
            </w:r>
          </w:p>
        </w:tc>
        <w:tc>
          <w:tcPr>
            <w:tcW w:w="1247" w:type="dxa"/>
            <w:shd w:val="clear" w:color="auto" w:fill="auto"/>
            <w:noWrap/>
            <w:hideMark/>
          </w:tcPr>
          <w:p w14:paraId="508308FF"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Coffee</w:t>
            </w:r>
          </w:p>
        </w:tc>
        <w:tc>
          <w:tcPr>
            <w:tcW w:w="7030" w:type="dxa"/>
            <w:shd w:val="clear" w:color="auto" w:fill="auto"/>
            <w:noWrap/>
            <w:hideMark/>
          </w:tcPr>
          <w:p w14:paraId="4DFD061D"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Risk of mortality with incremental increase in coffee (1 cup/day), for men was RR 0.97 (0.95-0.99) and for women it was RR 0.95 (0.93-0.97). Risk of CVD mortality, for men was RR 0.99 (0.95-1.03) and for women it was RR 0.94 (0.92-0.98).</w:t>
            </w:r>
          </w:p>
        </w:tc>
      </w:tr>
      <w:tr w:rsidR="00612064" w:rsidRPr="00847783" w14:paraId="1AF070B0" w14:textId="77777777" w:rsidTr="007208EC">
        <w:trPr>
          <w:trHeight w:val="315"/>
        </w:trPr>
        <w:tc>
          <w:tcPr>
            <w:tcW w:w="1504" w:type="dxa"/>
            <w:shd w:val="clear" w:color="auto" w:fill="auto"/>
            <w:noWrap/>
            <w:hideMark/>
          </w:tcPr>
          <w:p w14:paraId="7FFAFEC3"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val="en-US" w:eastAsia="en-GB"/>
              </w:rPr>
              <w:t>Martinez-Gonzalez 2014</w:t>
            </w:r>
            <w:r>
              <w:rPr>
                <w:rFonts w:ascii="Calibri" w:eastAsia="Times New Roman" w:hAnsi="Calibri" w:cs="Calibri"/>
                <w:color w:val="000000"/>
                <w:sz w:val="18"/>
                <w:szCs w:val="18"/>
                <w:vertAlign w:val="superscript"/>
                <w:lang w:val="en-US" w:eastAsia="en-GB"/>
              </w:rPr>
              <w:t>31</w:t>
            </w:r>
          </w:p>
        </w:tc>
        <w:tc>
          <w:tcPr>
            <w:tcW w:w="1247" w:type="dxa"/>
            <w:shd w:val="clear" w:color="auto" w:fill="auto"/>
            <w:noWrap/>
            <w:hideMark/>
          </w:tcPr>
          <w:p w14:paraId="5B0C6AF6"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Olive oil</w:t>
            </w:r>
          </w:p>
        </w:tc>
        <w:tc>
          <w:tcPr>
            <w:tcW w:w="7030" w:type="dxa"/>
            <w:shd w:val="clear" w:color="auto" w:fill="auto"/>
            <w:noWrap/>
            <w:hideMark/>
          </w:tcPr>
          <w:p w14:paraId="06703D68"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The authors state that no substantial differences were found for the risk of CVD when separating the studies according to women or men.</w:t>
            </w:r>
          </w:p>
        </w:tc>
      </w:tr>
      <w:tr w:rsidR="00612064" w:rsidRPr="00847783" w14:paraId="6AA879E8" w14:textId="77777777" w:rsidTr="007208EC">
        <w:trPr>
          <w:trHeight w:val="285"/>
        </w:trPr>
        <w:tc>
          <w:tcPr>
            <w:tcW w:w="1504" w:type="dxa"/>
            <w:shd w:val="clear" w:color="auto" w:fill="auto"/>
            <w:noWrap/>
            <w:hideMark/>
          </w:tcPr>
          <w:p w14:paraId="151FC25E"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Pr>
                <w:rFonts w:ascii="Calibri" w:eastAsia="Times New Roman" w:hAnsi="Calibri" w:cs="Calibri"/>
                <w:color w:val="000000"/>
                <w:sz w:val="18"/>
                <w:szCs w:val="18"/>
                <w:lang w:eastAsia="en-GB"/>
              </w:rPr>
              <w:t>Yan 2017</w:t>
            </w:r>
            <w:r>
              <w:rPr>
                <w:rFonts w:ascii="Calibri" w:eastAsia="Times New Roman" w:hAnsi="Calibri" w:cs="Calibri"/>
                <w:color w:val="000000"/>
                <w:sz w:val="18"/>
                <w:szCs w:val="18"/>
                <w:vertAlign w:val="superscript"/>
                <w:lang w:val="en-US" w:eastAsia="en-GB"/>
              </w:rPr>
              <w:t>8</w:t>
            </w:r>
          </w:p>
        </w:tc>
        <w:tc>
          <w:tcPr>
            <w:tcW w:w="1247" w:type="dxa"/>
            <w:shd w:val="clear" w:color="auto" w:fill="auto"/>
            <w:noWrap/>
            <w:hideMark/>
          </w:tcPr>
          <w:p w14:paraId="7E704CFD"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Soy</w:t>
            </w:r>
          </w:p>
        </w:tc>
        <w:tc>
          <w:tcPr>
            <w:tcW w:w="7030" w:type="dxa"/>
            <w:shd w:val="clear" w:color="auto" w:fill="auto"/>
            <w:noWrap/>
            <w:hideMark/>
          </w:tcPr>
          <w:p w14:paraId="354672A2"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Risk of CVD for soy intake in men was RR 0.91 (0.79-1.05) and for women it was RR 0.83 (0.69-0.99).</w:t>
            </w:r>
          </w:p>
        </w:tc>
      </w:tr>
      <w:tr w:rsidR="00612064" w:rsidRPr="00847783" w14:paraId="7D9E4D8B" w14:textId="77777777" w:rsidTr="007208EC">
        <w:trPr>
          <w:trHeight w:val="315"/>
        </w:trPr>
        <w:tc>
          <w:tcPr>
            <w:tcW w:w="1504" w:type="dxa"/>
            <w:shd w:val="clear" w:color="auto" w:fill="auto"/>
            <w:noWrap/>
            <w:hideMark/>
          </w:tcPr>
          <w:p w14:paraId="5C5996F1"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val="en-US" w:eastAsia="en-GB"/>
              </w:rPr>
              <w:t>Ren 2018</w:t>
            </w:r>
            <w:r>
              <w:rPr>
                <w:rFonts w:ascii="Calibri" w:eastAsia="Times New Roman" w:hAnsi="Calibri" w:cs="Calibri"/>
                <w:color w:val="000000"/>
                <w:sz w:val="18"/>
                <w:szCs w:val="18"/>
                <w:vertAlign w:val="superscript"/>
                <w:lang w:val="en-US" w:eastAsia="en-GB"/>
              </w:rPr>
              <w:t>32</w:t>
            </w:r>
          </w:p>
        </w:tc>
        <w:tc>
          <w:tcPr>
            <w:tcW w:w="1247" w:type="dxa"/>
            <w:shd w:val="clear" w:color="auto" w:fill="auto"/>
            <w:noWrap/>
            <w:hideMark/>
          </w:tcPr>
          <w:p w14:paraId="74007756"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Chocolate</w:t>
            </w:r>
          </w:p>
        </w:tc>
        <w:tc>
          <w:tcPr>
            <w:tcW w:w="7030" w:type="dxa"/>
            <w:shd w:val="clear" w:color="auto" w:fill="auto"/>
            <w:noWrap/>
            <w:hideMark/>
          </w:tcPr>
          <w:p w14:paraId="50EF0BA3" w14:textId="77777777" w:rsidR="00612064" w:rsidRPr="00847783" w:rsidRDefault="00612064" w:rsidP="007208EC">
            <w:pPr>
              <w:spacing w:after="0" w:line="240" w:lineRule="auto"/>
              <w:rPr>
                <w:rFonts w:ascii="Calibri" w:eastAsia="Times New Roman" w:hAnsi="Calibri" w:cs="Calibri"/>
                <w:color w:val="000000"/>
                <w:sz w:val="18"/>
                <w:szCs w:val="18"/>
                <w:lang w:eastAsia="en-GB"/>
              </w:rPr>
            </w:pPr>
            <w:r w:rsidRPr="00847783">
              <w:rPr>
                <w:rFonts w:ascii="Calibri" w:eastAsia="Times New Roman" w:hAnsi="Calibri" w:cs="Calibri"/>
                <w:color w:val="000000"/>
                <w:sz w:val="18"/>
                <w:szCs w:val="18"/>
                <w:lang w:eastAsia="en-GB"/>
              </w:rPr>
              <w:t>Risk of CVD for chocolate consumption in men was RR 0.991 (0.964-1.019) and in women it was RR 0.965 (0.931-1.001).</w:t>
            </w:r>
          </w:p>
        </w:tc>
      </w:tr>
    </w:tbl>
    <w:p w14:paraId="3D11CBD3" w14:textId="77777777" w:rsidR="00612064" w:rsidRDefault="00612064" w:rsidP="00612064">
      <w:pPr>
        <w:spacing w:after="0" w:line="240" w:lineRule="auto"/>
      </w:pPr>
      <w:r>
        <w:t>RR=relative risk, CHD=coronary heart disease, CVD=cardiovascular disease</w:t>
      </w:r>
    </w:p>
    <w:p w14:paraId="2EF48BED" w14:textId="77777777" w:rsidR="00D356FB" w:rsidRPr="00756BF8" w:rsidRDefault="00D356FB" w:rsidP="00E55835">
      <w:pPr>
        <w:rPr>
          <w:rFonts w:ascii="Times New Roman" w:hAnsi="Times New Roman" w:cs="Times New Roman"/>
          <w:b/>
          <w:sz w:val="24"/>
          <w:szCs w:val="24"/>
          <w:lang w:val="en-US"/>
        </w:rPr>
      </w:pPr>
    </w:p>
    <w:sectPr w:rsidR="00D356FB" w:rsidRPr="00756BF8" w:rsidSect="00E55835">
      <w:pgSz w:w="16838" w:h="11906" w:orient="landscape"/>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1A1A8A5" w16cid:durableId="1F6ED8F5"/>
  <w16cid:commentId w16cid:paraId="0C69AFD3" w16cid:durableId="1F6ED8A1"/>
  <w16cid:commentId w16cid:paraId="4162A67E" w16cid:durableId="1F6ED92F"/>
  <w16cid:commentId w16cid:paraId="25472C0B" w16cid:durableId="1F6ED8A2"/>
  <w16cid:commentId w16cid:paraId="5F442AF5" w16cid:durableId="1F6ED8A3"/>
  <w16cid:commentId w16cid:paraId="10197C20" w16cid:durableId="1F6ED8A4"/>
  <w16cid:commentId w16cid:paraId="381E7EA8" w16cid:durableId="1F6ED8A5"/>
  <w16cid:commentId w16cid:paraId="124859C0" w16cid:durableId="1F6ED8A6"/>
  <w16cid:commentId w16cid:paraId="37A338E3" w16cid:durableId="1F6ED8A7"/>
  <w16cid:commentId w16cid:paraId="13BFE2D7" w16cid:durableId="1F6ED8A8"/>
  <w16cid:commentId w16cid:paraId="0C750594" w16cid:durableId="1F6ED8A9"/>
  <w16cid:commentId w16cid:paraId="51DE6EF2" w16cid:durableId="1F6EDB60"/>
  <w16cid:commentId w16cid:paraId="7AF2C8F4" w16cid:durableId="1F6ED8AA"/>
  <w16cid:commentId w16cid:paraId="67C07AAB" w16cid:durableId="1F6ED8AB"/>
  <w16cid:commentId w16cid:paraId="53798611" w16cid:durableId="1F6ED8AC"/>
  <w16cid:commentId w16cid:paraId="1E6A2B3A" w16cid:durableId="1F6ED8AD"/>
  <w16cid:commentId w16cid:paraId="28127A23" w16cid:durableId="1F6ED8AE"/>
  <w16cid:commentId w16cid:paraId="1E4E0E26" w16cid:durableId="1F6EDAE4"/>
  <w16cid:commentId w16cid:paraId="705E6BC9" w16cid:durableId="1F6ED8AF"/>
  <w16cid:commentId w16cid:paraId="0E6EA9EB" w16cid:durableId="1F6ED8B0"/>
  <w16cid:commentId w16cid:paraId="105255D5" w16cid:durableId="1F6ED8B1"/>
  <w16cid:commentId w16cid:paraId="21C9DB96" w16cid:durableId="1F6ED8B2"/>
  <w16cid:commentId w16cid:paraId="4A06DCE5" w16cid:durableId="1F6ED8B3"/>
  <w16cid:commentId w16cid:paraId="1B8F4DFE" w16cid:durableId="1F6ED8B4"/>
  <w16cid:commentId w16cid:paraId="70FD552A" w16cid:durableId="1F6ED8B5"/>
  <w16cid:commentId w16cid:paraId="2C84A17E" w16cid:durableId="1F6ED8B6"/>
  <w16cid:commentId w16cid:paraId="40F8FA0B" w16cid:durableId="1F6ED8B7"/>
  <w16cid:commentId w16cid:paraId="2BEE1E8C" w16cid:durableId="1F6ED8B8"/>
  <w16cid:commentId w16cid:paraId="2B5EB094" w16cid:durableId="1F6EDA7D"/>
  <w16cid:commentId w16cid:paraId="1B37E695" w16cid:durableId="1F6ED8B9"/>
  <w16cid:commentId w16cid:paraId="07D1A25C" w16cid:durableId="1F6ED8BA"/>
  <w16cid:commentId w16cid:paraId="68D2DB5E" w16cid:durableId="1F6ED8B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4512E" w14:textId="77777777" w:rsidR="00051703" w:rsidRDefault="00051703" w:rsidP="0068792F">
      <w:pPr>
        <w:spacing w:after="0" w:line="240" w:lineRule="auto"/>
      </w:pPr>
      <w:r>
        <w:separator/>
      </w:r>
    </w:p>
  </w:endnote>
  <w:endnote w:type="continuationSeparator" w:id="0">
    <w:p w14:paraId="70120949" w14:textId="77777777" w:rsidR="00051703" w:rsidRDefault="00051703" w:rsidP="00687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CA48E7" w14:textId="77777777" w:rsidR="00051703" w:rsidRDefault="00051703" w:rsidP="0068792F">
      <w:pPr>
        <w:spacing w:after="0" w:line="240" w:lineRule="auto"/>
      </w:pPr>
      <w:r>
        <w:separator/>
      </w:r>
    </w:p>
  </w:footnote>
  <w:footnote w:type="continuationSeparator" w:id="0">
    <w:p w14:paraId="3CF7578F" w14:textId="77777777" w:rsidR="00051703" w:rsidRDefault="00051703" w:rsidP="006879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6F6D23"/>
    <w:multiLevelType w:val="hybridMultilevel"/>
    <w:tmpl w:val="6DFE4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DF2216"/>
    <w:multiLevelType w:val="hybridMultilevel"/>
    <w:tmpl w:val="3D569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7F3693C"/>
    <w:multiLevelType w:val="hybridMultilevel"/>
    <w:tmpl w:val="0BA8709E"/>
    <w:lvl w:ilvl="0" w:tplc="71820D06">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8E255F4"/>
    <w:multiLevelType w:val="hybridMultilevel"/>
    <w:tmpl w:val="92A8DA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0C1F"/>
    <w:rsid w:val="0001331B"/>
    <w:rsid w:val="00013686"/>
    <w:rsid w:val="000162D1"/>
    <w:rsid w:val="000169C3"/>
    <w:rsid w:val="00020FD8"/>
    <w:rsid w:val="00023C82"/>
    <w:rsid w:val="00026B7C"/>
    <w:rsid w:val="00037501"/>
    <w:rsid w:val="00042778"/>
    <w:rsid w:val="00051703"/>
    <w:rsid w:val="000559C6"/>
    <w:rsid w:val="0005641C"/>
    <w:rsid w:val="000736B2"/>
    <w:rsid w:val="00083B40"/>
    <w:rsid w:val="00090B6F"/>
    <w:rsid w:val="0009414C"/>
    <w:rsid w:val="000A4806"/>
    <w:rsid w:val="000B31EC"/>
    <w:rsid w:val="000B41B0"/>
    <w:rsid w:val="000C0A60"/>
    <w:rsid w:val="000D1411"/>
    <w:rsid w:val="000D3DE8"/>
    <w:rsid w:val="000E7EB5"/>
    <w:rsid w:val="000F2DC3"/>
    <w:rsid w:val="000F3432"/>
    <w:rsid w:val="000F58DB"/>
    <w:rsid w:val="000F61EF"/>
    <w:rsid w:val="0011089B"/>
    <w:rsid w:val="0011408B"/>
    <w:rsid w:val="001179D0"/>
    <w:rsid w:val="001261D9"/>
    <w:rsid w:val="00134510"/>
    <w:rsid w:val="00140F20"/>
    <w:rsid w:val="0014154E"/>
    <w:rsid w:val="00143EA8"/>
    <w:rsid w:val="001607E5"/>
    <w:rsid w:val="00170700"/>
    <w:rsid w:val="00170E72"/>
    <w:rsid w:val="001731DB"/>
    <w:rsid w:val="0017321D"/>
    <w:rsid w:val="00174CBF"/>
    <w:rsid w:val="00177CF8"/>
    <w:rsid w:val="00180547"/>
    <w:rsid w:val="001821EB"/>
    <w:rsid w:val="001878AB"/>
    <w:rsid w:val="00190E87"/>
    <w:rsid w:val="001916BB"/>
    <w:rsid w:val="001A3195"/>
    <w:rsid w:val="001A513F"/>
    <w:rsid w:val="001B2366"/>
    <w:rsid w:val="001B6357"/>
    <w:rsid w:val="001C0876"/>
    <w:rsid w:val="001C3147"/>
    <w:rsid w:val="001D18D3"/>
    <w:rsid w:val="001D207C"/>
    <w:rsid w:val="001D30DF"/>
    <w:rsid w:val="001D3202"/>
    <w:rsid w:val="001D75D7"/>
    <w:rsid w:val="001E01BA"/>
    <w:rsid w:val="001E182E"/>
    <w:rsid w:val="001E1EFE"/>
    <w:rsid w:val="001E6FB9"/>
    <w:rsid w:val="001F21A7"/>
    <w:rsid w:val="00202C76"/>
    <w:rsid w:val="00204388"/>
    <w:rsid w:val="00216B79"/>
    <w:rsid w:val="00224E73"/>
    <w:rsid w:val="002441B8"/>
    <w:rsid w:val="0024589A"/>
    <w:rsid w:val="00246E40"/>
    <w:rsid w:val="0024733F"/>
    <w:rsid w:val="0025319F"/>
    <w:rsid w:val="00254063"/>
    <w:rsid w:val="00260EBC"/>
    <w:rsid w:val="00264C56"/>
    <w:rsid w:val="00280AC3"/>
    <w:rsid w:val="0028290A"/>
    <w:rsid w:val="00285B1A"/>
    <w:rsid w:val="00287DE2"/>
    <w:rsid w:val="002939F1"/>
    <w:rsid w:val="002977BA"/>
    <w:rsid w:val="002A4FC8"/>
    <w:rsid w:val="002B0105"/>
    <w:rsid w:val="002B06D2"/>
    <w:rsid w:val="002B0A6B"/>
    <w:rsid w:val="002B1332"/>
    <w:rsid w:val="002B3C7F"/>
    <w:rsid w:val="002C2090"/>
    <w:rsid w:val="002C304D"/>
    <w:rsid w:val="002D3C6B"/>
    <w:rsid w:val="002E23C4"/>
    <w:rsid w:val="002E2404"/>
    <w:rsid w:val="002E3EE6"/>
    <w:rsid w:val="002E7384"/>
    <w:rsid w:val="002F1FBC"/>
    <w:rsid w:val="0030402E"/>
    <w:rsid w:val="00311454"/>
    <w:rsid w:val="00314D1B"/>
    <w:rsid w:val="00317798"/>
    <w:rsid w:val="003315D4"/>
    <w:rsid w:val="00333BA7"/>
    <w:rsid w:val="00333EEB"/>
    <w:rsid w:val="00334BBC"/>
    <w:rsid w:val="00344C4D"/>
    <w:rsid w:val="00345241"/>
    <w:rsid w:val="00351DCB"/>
    <w:rsid w:val="00353509"/>
    <w:rsid w:val="003557E7"/>
    <w:rsid w:val="00357222"/>
    <w:rsid w:val="003610FF"/>
    <w:rsid w:val="003625BB"/>
    <w:rsid w:val="00373065"/>
    <w:rsid w:val="00374ABD"/>
    <w:rsid w:val="00375D1E"/>
    <w:rsid w:val="00396120"/>
    <w:rsid w:val="003B7BF6"/>
    <w:rsid w:val="003C0A71"/>
    <w:rsid w:val="003C0DB6"/>
    <w:rsid w:val="003C41D6"/>
    <w:rsid w:val="003C7AD6"/>
    <w:rsid w:val="003D0F31"/>
    <w:rsid w:val="003D5030"/>
    <w:rsid w:val="003D651C"/>
    <w:rsid w:val="003D6A25"/>
    <w:rsid w:val="003D6B84"/>
    <w:rsid w:val="003F49B8"/>
    <w:rsid w:val="003F6E6F"/>
    <w:rsid w:val="003F7BAB"/>
    <w:rsid w:val="00406241"/>
    <w:rsid w:val="00411FE7"/>
    <w:rsid w:val="00417467"/>
    <w:rsid w:val="00420D9F"/>
    <w:rsid w:val="00420EBB"/>
    <w:rsid w:val="00430A17"/>
    <w:rsid w:val="00431EAA"/>
    <w:rsid w:val="00436219"/>
    <w:rsid w:val="00440E17"/>
    <w:rsid w:val="00442314"/>
    <w:rsid w:val="00444C88"/>
    <w:rsid w:val="00446E19"/>
    <w:rsid w:val="00464CBF"/>
    <w:rsid w:val="004657F2"/>
    <w:rsid w:val="00472BEE"/>
    <w:rsid w:val="00473779"/>
    <w:rsid w:val="00483CF1"/>
    <w:rsid w:val="00484E79"/>
    <w:rsid w:val="00492F6C"/>
    <w:rsid w:val="004A1D4B"/>
    <w:rsid w:val="004A4B19"/>
    <w:rsid w:val="004B2C3F"/>
    <w:rsid w:val="004B538A"/>
    <w:rsid w:val="004B5D79"/>
    <w:rsid w:val="004B7EFB"/>
    <w:rsid w:val="004D5D4F"/>
    <w:rsid w:val="004E435C"/>
    <w:rsid w:val="004E49C8"/>
    <w:rsid w:val="0050330F"/>
    <w:rsid w:val="00510C1F"/>
    <w:rsid w:val="00510DBD"/>
    <w:rsid w:val="00513578"/>
    <w:rsid w:val="00515C0C"/>
    <w:rsid w:val="00525ECE"/>
    <w:rsid w:val="00531431"/>
    <w:rsid w:val="00543DEE"/>
    <w:rsid w:val="00544FCE"/>
    <w:rsid w:val="0054796A"/>
    <w:rsid w:val="00560139"/>
    <w:rsid w:val="00567848"/>
    <w:rsid w:val="005813E2"/>
    <w:rsid w:val="0058558B"/>
    <w:rsid w:val="00590F08"/>
    <w:rsid w:val="005928A2"/>
    <w:rsid w:val="005945C1"/>
    <w:rsid w:val="00596D25"/>
    <w:rsid w:val="005B12D1"/>
    <w:rsid w:val="005B2790"/>
    <w:rsid w:val="005B31C3"/>
    <w:rsid w:val="005B70E1"/>
    <w:rsid w:val="005E0898"/>
    <w:rsid w:val="005E5177"/>
    <w:rsid w:val="005E58AC"/>
    <w:rsid w:val="005F186A"/>
    <w:rsid w:val="005F2ED2"/>
    <w:rsid w:val="005F3DD2"/>
    <w:rsid w:val="005F53DC"/>
    <w:rsid w:val="006020AF"/>
    <w:rsid w:val="00602C57"/>
    <w:rsid w:val="00612064"/>
    <w:rsid w:val="00615085"/>
    <w:rsid w:val="00620515"/>
    <w:rsid w:val="00620D7B"/>
    <w:rsid w:val="006230DE"/>
    <w:rsid w:val="00625D28"/>
    <w:rsid w:val="00627394"/>
    <w:rsid w:val="00631EA3"/>
    <w:rsid w:val="00632A25"/>
    <w:rsid w:val="00632BA7"/>
    <w:rsid w:val="006336E5"/>
    <w:rsid w:val="0063427F"/>
    <w:rsid w:val="0064278D"/>
    <w:rsid w:val="00645C76"/>
    <w:rsid w:val="00647EEE"/>
    <w:rsid w:val="006501BC"/>
    <w:rsid w:val="00656245"/>
    <w:rsid w:val="006703E1"/>
    <w:rsid w:val="00684284"/>
    <w:rsid w:val="0068792F"/>
    <w:rsid w:val="00696F9B"/>
    <w:rsid w:val="00697895"/>
    <w:rsid w:val="006B0849"/>
    <w:rsid w:val="006C2187"/>
    <w:rsid w:val="006C4250"/>
    <w:rsid w:val="006C5215"/>
    <w:rsid w:val="006C5B78"/>
    <w:rsid w:val="006C714B"/>
    <w:rsid w:val="006D00C4"/>
    <w:rsid w:val="006D4B3B"/>
    <w:rsid w:val="006E2783"/>
    <w:rsid w:val="006E7AF9"/>
    <w:rsid w:val="006E7CDD"/>
    <w:rsid w:val="006F22EB"/>
    <w:rsid w:val="006F4CB9"/>
    <w:rsid w:val="006F5CDB"/>
    <w:rsid w:val="00702123"/>
    <w:rsid w:val="007059D4"/>
    <w:rsid w:val="00707CEB"/>
    <w:rsid w:val="007104E0"/>
    <w:rsid w:val="00717B38"/>
    <w:rsid w:val="00726092"/>
    <w:rsid w:val="00731CE9"/>
    <w:rsid w:val="00740A39"/>
    <w:rsid w:val="0075204A"/>
    <w:rsid w:val="007540ED"/>
    <w:rsid w:val="00756BF8"/>
    <w:rsid w:val="00767E33"/>
    <w:rsid w:val="007732B3"/>
    <w:rsid w:val="007777A4"/>
    <w:rsid w:val="0078249C"/>
    <w:rsid w:val="00782AA0"/>
    <w:rsid w:val="00783356"/>
    <w:rsid w:val="007836A5"/>
    <w:rsid w:val="00793E9B"/>
    <w:rsid w:val="00794916"/>
    <w:rsid w:val="007957B4"/>
    <w:rsid w:val="007A7098"/>
    <w:rsid w:val="007B0AB8"/>
    <w:rsid w:val="007B0CD2"/>
    <w:rsid w:val="007B2617"/>
    <w:rsid w:val="007B4FE4"/>
    <w:rsid w:val="007D222D"/>
    <w:rsid w:val="007D39B9"/>
    <w:rsid w:val="007E2E72"/>
    <w:rsid w:val="007E4892"/>
    <w:rsid w:val="007F07B7"/>
    <w:rsid w:val="007F510B"/>
    <w:rsid w:val="00800AD0"/>
    <w:rsid w:val="00807631"/>
    <w:rsid w:val="00812204"/>
    <w:rsid w:val="0081311E"/>
    <w:rsid w:val="00814C57"/>
    <w:rsid w:val="00815B17"/>
    <w:rsid w:val="008176C1"/>
    <w:rsid w:val="00820B62"/>
    <w:rsid w:val="00824081"/>
    <w:rsid w:val="00825999"/>
    <w:rsid w:val="008550CA"/>
    <w:rsid w:val="00866600"/>
    <w:rsid w:val="00870770"/>
    <w:rsid w:val="0087180D"/>
    <w:rsid w:val="00873749"/>
    <w:rsid w:val="00874332"/>
    <w:rsid w:val="00877ADE"/>
    <w:rsid w:val="0088111B"/>
    <w:rsid w:val="00881A0F"/>
    <w:rsid w:val="0088416B"/>
    <w:rsid w:val="0088444E"/>
    <w:rsid w:val="008849C7"/>
    <w:rsid w:val="0089563E"/>
    <w:rsid w:val="008B14CE"/>
    <w:rsid w:val="008B4288"/>
    <w:rsid w:val="008C0D95"/>
    <w:rsid w:val="008C2556"/>
    <w:rsid w:val="008C2B9B"/>
    <w:rsid w:val="008D3CCF"/>
    <w:rsid w:val="008D68F7"/>
    <w:rsid w:val="008E44FF"/>
    <w:rsid w:val="008F5DF1"/>
    <w:rsid w:val="008F6411"/>
    <w:rsid w:val="009031D4"/>
    <w:rsid w:val="0090644F"/>
    <w:rsid w:val="009134D3"/>
    <w:rsid w:val="00914A88"/>
    <w:rsid w:val="0092318D"/>
    <w:rsid w:val="00925664"/>
    <w:rsid w:val="00927655"/>
    <w:rsid w:val="00936B6F"/>
    <w:rsid w:val="00937658"/>
    <w:rsid w:val="009423B5"/>
    <w:rsid w:val="009547EA"/>
    <w:rsid w:val="00956A3D"/>
    <w:rsid w:val="00963B2C"/>
    <w:rsid w:val="00971EB2"/>
    <w:rsid w:val="00973A73"/>
    <w:rsid w:val="0097639C"/>
    <w:rsid w:val="00976560"/>
    <w:rsid w:val="00980A84"/>
    <w:rsid w:val="00981468"/>
    <w:rsid w:val="0098340A"/>
    <w:rsid w:val="0098432C"/>
    <w:rsid w:val="00991E54"/>
    <w:rsid w:val="00997C5F"/>
    <w:rsid w:val="009A06B9"/>
    <w:rsid w:val="009A0881"/>
    <w:rsid w:val="009A5779"/>
    <w:rsid w:val="009A72E9"/>
    <w:rsid w:val="009A7C7B"/>
    <w:rsid w:val="009B2AC0"/>
    <w:rsid w:val="009B2F91"/>
    <w:rsid w:val="009B7BF8"/>
    <w:rsid w:val="009B7C8F"/>
    <w:rsid w:val="009C078B"/>
    <w:rsid w:val="009C33B4"/>
    <w:rsid w:val="009D7A33"/>
    <w:rsid w:val="009E42AE"/>
    <w:rsid w:val="009E60CD"/>
    <w:rsid w:val="009F3AA6"/>
    <w:rsid w:val="009F6709"/>
    <w:rsid w:val="009F6C66"/>
    <w:rsid w:val="00A0188B"/>
    <w:rsid w:val="00A03E0B"/>
    <w:rsid w:val="00A07601"/>
    <w:rsid w:val="00A128E6"/>
    <w:rsid w:val="00A13AE6"/>
    <w:rsid w:val="00A13BEF"/>
    <w:rsid w:val="00A16789"/>
    <w:rsid w:val="00A27E87"/>
    <w:rsid w:val="00A3025A"/>
    <w:rsid w:val="00A30F91"/>
    <w:rsid w:val="00A34616"/>
    <w:rsid w:val="00A35613"/>
    <w:rsid w:val="00A41649"/>
    <w:rsid w:val="00A4411C"/>
    <w:rsid w:val="00A5249E"/>
    <w:rsid w:val="00A52A49"/>
    <w:rsid w:val="00A60A83"/>
    <w:rsid w:val="00A634C1"/>
    <w:rsid w:val="00A6564E"/>
    <w:rsid w:val="00A72A15"/>
    <w:rsid w:val="00A82479"/>
    <w:rsid w:val="00A938BB"/>
    <w:rsid w:val="00AA2D03"/>
    <w:rsid w:val="00AA5C26"/>
    <w:rsid w:val="00AB43BE"/>
    <w:rsid w:val="00AC0DA8"/>
    <w:rsid w:val="00AD0C1B"/>
    <w:rsid w:val="00AE042B"/>
    <w:rsid w:val="00AE3BB6"/>
    <w:rsid w:val="00AE57DC"/>
    <w:rsid w:val="00AE6956"/>
    <w:rsid w:val="00AF427C"/>
    <w:rsid w:val="00AF7EDD"/>
    <w:rsid w:val="00B018CB"/>
    <w:rsid w:val="00B066BE"/>
    <w:rsid w:val="00B114D1"/>
    <w:rsid w:val="00B147DE"/>
    <w:rsid w:val="00B250F6"/>
    <w:rsid w:val="00B26F6E"/>
    <w:rsid w:val="00B30710"/>
    <w:rsid w:val="00B3124C"/>
    <w:rsid w:val="00B32008"/>
    <w:rsid w:val="00B3526A"/>
    <w:rsid w:val="00B4203D"/>
    <w:rsid w:val="00B44535"/>
    <w:rsid w:val="00B44E6B"/>
    <w:rsid w:val="00B5492D"/>
    <w:rsid w:val="00B55EAB"/>
    <w:rsid w:val="00B5636D"/>
    <w:rsid w:val="00B604FF"/>
    <w:rsid w:val="00B63084"/>
    <w:rsid w:val="00B64C56"/>
    <w:rsid w:val="00B75ED9"/>
    <w:rsid w:val="00B76DDF"/>
    <w:rsid w:val="00B876EC"/>
    <w:rsid w:val="00B917F6"/>
    <w:rsid w:val="00B94837"/>
    <w:rsid w:val="00B94F5E"/>
    <w:rsid w:val="00B95A68"/>
    <w:rsid w:val="00B96D86"/>
    <w:rsid w:val="00BA2C3F"/>
    <w:rsid w:val="00BC4935"/>
    <w:rsid w:val="00BF2DE5"/>
    <w:rsid w:val="00C0005B"/>
    <w:rsid w:val="00C00116"/>
    <w:rsid w:val="00C007BB"/>
    <w:rsid w:val="00C07BAD"/>
    <w:rsid w:val="00C15D27"/>
    <w:rsid w:val="00C22653"/>
    <w:rsid w:val="00C22CF5"/>
    <w:rsid w:val="00C23CD9"/>
    <w:rsid w:val="00C35C9C"/>
    <w:rsid w:val="00C36FAD"/>
    <w:rsid w:val="00C44280"/>
    <w:rsid w:val="00C45EB4"/>
    <w:rsid w:val="00C50933"/>
    <w:rsid w:val="00C52712"/>
    <w:rsid w:val="00C536AE"/>
    <w:rsid w:val="00C54EE3"/>
    <w:rsid w:val="00C57243"/>
    <w:rsid w:val="00C60E46"/>
    <w:rsid w:val="00C7011A"/>
    <w:rsid w:val="00C9509D"/>
    <w:rsid w:val="00CA259D"/>
    <w:rsid w:val="00CA2D12"/>
    <w:rsid w:val="00CB034D"/>
    <w:rsid w:val="00CB1418"/>
    <w:rsid w:val="00CB30A7"/>
    <w:rsid w:val="00CC353D"/>
    <w:rsid w:val="00CD1F93"/>
    <w:rsid w:val="00CD68CA"/>
    <w:rsid w:val="00CD71FF"/>
    <w:rsid w:val="00CE27D2"/>
    <w:rsid w:val="00CE48FC"/>
    <w:rsid w:val="00CF12EC"/>
    <w:rsid w:val="00CF2192"/>
    <w:rsid w:val="00CF65DD"/>
    <w:rsid w:val="00D06040"/>
    <w:rsid w:val="00D16728"/>
    <w:rsid w:val="00D20688"/>
    <w:rsid w:val="00D276A0"/>
    <w:rsid w:val="00D31A02"/>
    <w:rsid w:val="00D356FB"/>
    <w:rsid w:val="00D37460"/>
    <w:rsid w:val="00D40008"/>
    <w:rsid w:val="00D41E7C"/>
    <w:rsid w:val="00D4518B"/>
    <w:rsid w:val="00D474BD"/>
    <w:rsid w:val="00D566A0"/>
    <w:rsid w:val="00D64388"/>
    <w:rsid w:val="00D65BF4"/>
    <w:rsid w:val="00D67414"/>
    <w:rsid w:val="00D84600"/>
    <w:rsid w:val="00D953DE"/>
    <w:rsid w:val="00D9642E"/>
    <w:rsid w:val="00DA03FE"/>
    <w:rsid w:val="00DA110B"/>
    <w:rsid w:val="00DA367C"/>
    <w:rsid w:val="00DA53A7"/>
    <w:rsid w:val="00DA657C"/>
    <w:rsid w:val="00DB00B0"/>
    <w:rsid w:val="00DB6676"/>
    <w:rsid w:val="00DC3DE4"/>
    <w:rsid w:val="00DD5115"/>
    <w:rsid w:val="00DD5B5C"/>
    <w:rsid w:val="00DE28E7"/>
    <w:rsid w:val="00DE36E6"/>
    <w:rsid w:val="00DE558E"/>
    <w:rsid w:val="00DE6F69"/>
    <w:rsid w:val="00DE73FE"/>
    <w:rsid w:val="00DF43E8"/>
    <w:rsid w:val="00DF5CB3"/>
    <w:rsid w:val="00DF62E7"/>
    <w:rsid w:val="00E02483"/>
    <w:rsid w:val="00E04547"/>
    <w:rsid w:val="00E0477B"/>
    <w:rsid w:val="00E0628F"/>
    <w:rsid w:val="00E10BA5"/>
    <w:rsid w:val="00E1577A"/>
    <w:rsid w:val="00E308BC"/>
    <w:rsid w:val="00E3090B"/>
    <w:rsid w:val="00E30AA2"/>
    <w:rsid w:val="00E44912"/>
    <w:rsid w:val="00E53F38"/>
    <w:rsid w:val="00E55835"/>
    <w:rsid w:val="00E61B7D"/>
    <w:rsid w:val="00E65164"/>
    <w:rsid w:val="00E65A7F"/>
    <w:rsid w:val="00E65F36"/>
    <w:rsid w:val="00E67A11"/>
    <w:rsid w:val="00E752AC"/>
    <w:rsid w:val="00E753DA"/>
    <w:rsid w:val="00E7646C"/>
    <w:rsid w:val="00E8192B"/>
    <w:rsid w:val="00E87BDF"/>
    <w:rsid w:val="00E958C4"/>
    <w:rsid w:val="00EA14E6"/>
    <w:rsid w:val="00EB4CFA"/>
    <w:rsid w:val="00EC6618"/>
    <w:rsid w:val="00EC6FC8"/>
    <w:rsid w:val="00ED2D52"/>
    <w:rsid w:val="00ED45EF"/>
    <w:rsid w:val="00ED7B52"/>
    <w:rsid w:val="00EE1ABA"/>
    <w:rsid w:val="00F07DD4"/>
    <w:rsid w:val="00F10F6E"/>
    <w:rsid w:val="00F12949"/>
    <w:rsid w:val="00F140F1"/>
    <w:rsid w:val="00F15D07"/>
    <w:rsid w:val="00F17130"/>
    <w:rsid w:val="00F23A8F"/>
    <w:rsid w:val="00F30445"/>
    <w:rsid w:val="00F31DFD"/>
    <w:rsid w:val="00F37A8D"/>
    <w:rsid w:val="00F52B44"/>
    <w:rsid w:val="00F53B8D"/>
    <w:rsid w:val="00F54A51"/>
    <w:rsid w:val="00F56D90"/>
    <w:rsid w:val="00F70DBA"/>
    <w:rsid w:val="00F73D65"/>
    <w:rsid w:val="00F826ED"/>
    <w:rsid w:val="00F834DA"/>
    <w:rsid w:val="00F90908"/>
    <w:rsid w:val="00F929C8"/>
    <w:rsid w:val="00FA0366"/>
    <w:rsid w:val="00FC3669"/>
    <w:rsid w:val="00FC423B"/>
    <w:rsid w:val="00FC4C9B"/>
    <w:rsid w:val="00FC50AD"/>
    <w:rsid w:val="00FD065F"/>
    <w:rsid w:val="00FD18CF"/>
    <w:rsid w:val="00FE0BBD"/>
    <w:rsid w:val="00FE39B4"/>
    <w:rsid w:val="00FE5ACE"/>
    <w:rsid w:val="00FE6B49"/>
    <w:rsid w:val="00FE751E"/>
    <w:rsid w:val="00FF0970"/>
    <w:rsid w:val="00FF2C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4C03B9"/>
  <w15:docId w15:val="{AA1CA608-519F-456D-A524-8D3D1FD3C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45EF"/>
    <w:pPr>
      <w:ind w:left="720"/>
      <w:contextualSpacing/>
    </w:pPr>
  </w:style>
  <w:style w:type="table" w:styleId="TableGrid">
    <w:name w:val="Table Grid"/>
    <w:basedOn w:val="TableNormal"/>
    <w:uiPriority w:val="59"/>
    <w:rsid w:val="00AE3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792F"/>
    <w:rPr>
      <w:color w:val="0000FF" w:themeColor="hyperlink"/>
      <w:u w:val="single"/>
    </w:rPr>
  </w:style>
  <w:style w:type="paragraph" w:styleId="EndnoteText">
    <w:name w:val="endnote text"/>
    <w:basedOn w:val="Normal"/>
    <w:link w:val="EndnoteTextChar"/>
    <w:uiPriority w:val="99"/>
    <w:unhideWhenUsed/>
    <w:rsid w:val="0068792F"/>
    <w:pPr>
      <w:spacing w:after="0" w:line="240" w:lineRule="auto"/>
    </w:pPr>
    <w:rPr>
      <w:sz w:val="20"/>
      <w:szCs w:val="20"/>
    </w:rPr>
  </w:style>
  <w:style w:type="character" w:customStyle="1" w:styleId="EndnoteTextChar">
    <w:name w:val="Endnote Text Char"/>
    <w:basedOn w:val="DefaultParagraphFont"/>
    <w:link w:val="EndnoteText"/>
    <w:uiPriority w:val="99"/>
    <w:rsid w:val="0068792F"/>
    <w:rPr>
      <w:sz w:val="20"/>
      <w:szCs w:val="20"/>
    </w:rPr>
  </w:style>
  <w:style w:type="character" w:styleId="EndnoteReference">
    <w:name w:val="endnote reference"/>
    <w:basedOn w:val="DefaultParagraphFont"/>
    <w:uiPriority w:val="99"/>
    <w:semiHidden/>
    <w:unhideWhenUsed/>
    <w:rsid w:val="0068792F"/>
    <w:rPr>
      <w:vertAlign w:val="superscript"/>
    </w:rPr>
  </w:style>
  <w:style w:type="paragraph" w:styleId="BalloonText">
    <w:name w:val="Balloon Text"/>
    <w:basedOn w:val="Normal"/>
    <w:link w:val="BalloonTextChar"/>
    <w:uiPriority w:val="99"/>
    <w:semiHidden/>
    <w:unhideWhenUsed/>
    <w:rsid w:val="005E51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5177"/>
    <w:rPr>
      <w:rFonts w:ascii="Tahoma" w:hAnsi="Tahoma" w:cs="Tahoma"/>
      <w:sz w:val="16"/>
      <w:szCs w:val="16"/>
    </w:rPr>
  </w:style>
  <w:style w:type="character" w:styleId="CommentReference">
    <w:name w:val="annotation reference"/>
    <w:basedOn w:val="DefaultParagraphFont"/>
    <w:uiPriority w:val="99"/>
    <w:semiHidden/>
    <w:unhideWhenUsed/>
    <w:rsid w:val="006E2783"/>
    <w:rPr>
      <w:sz w:val="18"/>
      <w:szCs w:val="18"/>
    </w:rPr>
  </w:style>
  <w:style w:type="paragraph" w:styleId="CommentText">
    <w:name w:val="annotation text"/>
    <w:basedOn w:val="Normal"/>
    <w:link w:val="CommentTextChar"/>
    <w:uiPriority w:val="99"/>
    <w:semiHidden/>
    <w:unhideWhenUsed/>
    <w:rsid w:val="006E2783"/>
    <w:pPr>
      <w:spacing w:line="240" w:lineRule="auto"/>
    </w:pPr>
    <w:rPr>
      <w:sz w:val="24"/>
      <w:szCs w:val="24"/>
    </w:rPr>
  </w:style>
  <w:style w:type="character" w:customStyle="1" w:styleId="CommentTextChar">
    <w:name w:val="Comment Text Char"/>
    <w:basedOn w:val="DefaultParagraphFont"/>
    <w:link w:val="CommentText"/>
    <w:uiPriority w:val="99"/>
    <w:semiHidden/>
    <w:rsid w:val="006E2783"/>
    <w:rPr>
      <w:sz w:val="24"/>
      <w:szCs w:val="24"/>
    </w:rPr>
  </w:style>
  <w:style w:type="paragraph" w:styleId="CommentSubject">
    <w:name w:val="annotation subject"/>
    <w:basedOn w:val="CommentText"/>
    <w:next w:val="CommentText"/>
    <w:link w:val="CommentSubjectChar"/>
    <w:uiPriority w:val="99"/>
    <w:semiHidden/>
    <w:unhideWhenUsed/>
    <w:rsid w:val="006E2783"/>
    <w:rPr>
      <w:b/>
      <w:bCs/>
      <w:sz w:val="20"/>
      <w:szCs w:val="20"/>
    </w:rPr>
  </w:style>
  <w:style w:type="character" w:customStyle="1" w:styleId="CommentSubjectChar">
    <w:name w:val="Comment Subject Char"/>
    <w:basedOn w:val="CommentTextChar"/>
    <w:link w:val="CommentSubject"/>
    <w:uiPriority w:val="99"/>
    <w:semiHidden/>
    <w:rsid w:val="006E2783"/>
    <w:rPr>
      <w:b/>
      <w:bCs/>
      <w:sz w:val="20"/>
      <w:szCs w:val="20"/>
    </w:rPr>
  </w:style>
  <w:style w:type="character" w:customStyle="1" w:styleId="gmail-msohyperlink">
    <w:name w:val="gmail-msohyperlink"/>
    <w:basedOn w:val="DefaultParagraphFont"/>
    <w:rsid w:val="004E49C8"/>
  </w:style>
  <w:style w:type="paragraph" w:styleId="Revision">
    <w:name w:val="Revision"/>
    <w:hidden/>
    <w:uiPriority w:val="99"/>
    <w:semiHidden/>
    <w:rsid w:val="005479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655843">
      <w:bodyDiv w:val="1"/>
      <w:marLeft w:val="0"/>
      <w:marRight w:val="0"/>
      <w:marTop w:val="0"/>
      <w:marBottom w:val="0"/>
      <w:divBdr>
        <w:top w:val="none" w:sz="0" w:space="0" w:color="auto"/>
        <w:left w:val="none" w:sz="0" w:space="0" w:color="auto"/>
        <w:bottom w:val="none" w:sz="0" w:space="0" w:color="auto"/>
        <w:right w:val="none" w:sz="0" w:space="0" w:color="auto"/>
      </w:divBdr>
    </w:div>
    <w:div w:id="223881445">
      <w:bodyDiv w:val="1"/>
      <w:marLeft w:val="0"/>
      <w:marRight w:val="0"/>
      <w:marTop w:val="0"/>
      <w:marBottom w:val="0"/>
      <w:divBdr>
        <w:top w:val="none" w:sz="0" w:space="0" w:color="auto"/>
        <w:left w:val="none" w:sz="0" w:space="0" w:color="auto"/>
        <w:bottom w:val="none" w:sz="0" w:space="0" w:color="auto"/>
        <w:right w:val="none" w:sz="0" w:space="0" w:color="auto"/>
      </w:divBdr>
    </w:div>
    <w:div w:id="569384803">
      <w:bodyDiv w:val="1"/>
      <w:marLeft w:val="0"/>
      <w:marRight w:val="0"/>
      <w:marTop w:val="0"/>
      <w:marBottom w:val="0"/>
      <w:divBdr>
        <w:top w:val="none" w:sz="0" w:space="0" w:color="auto"/>
        <w:left w:val="none" w:sz="0" w:space="0" w:color="auto"/>
        <w:bottom w:val="none" w:sz="0" w:space="0" w:color="auto"/>
        <w:right w:val="none" w:sz="0" w:space="0" w:color="auto"/>
      </w:divBdr>
    </w:div>
    <w:div w:id="1090004584">
      <w:bodyDiv w:val="1"/>
      <w:marLeft w:val="0"/>
      <w:marRight w:val="0"/>
      <w:marTop w:val="0"/>
      <w:marBottom w:val="0"/>
      <w:divBdr>
        <w:top w:val="none" w:sz="0" w:space="0" w:color="auto"/>
        <w:left w:val="none" w:sz="0" w:space="0" w:color="auto"/>
        <w:bottom w:val="none" w:sz="0" w:space="0" w:color="auto"/>
        <w:right w:val="none" w:sz="0" w:space="0" w:color="auto"/>
      </w:divBdr>
    </w:div>
    <w:div w:id="1353072814">
      <w:bodyDiv w:val="1"/>
      <w:marLeft w:val="0"/>
      <w:marRight w:val="0"/>
      <w:marTop w:val="0"/>
      <w:marBottom w:val="0"/>
      <w:divBdr>
        <w:top w:val="none" w:sz="0" w:space="0" w:color="auto"/>
        <w:left w:val="none" w:sz="0" w:space="0" w:color="auto"/>
        <w:bottom w:val="none" w:sz="0" w:space="0" w:color="auto"/>
        <w:right w:val="none" w:sz="0" w:space="0" w:color="auto"/>
      </w:divBdr>
    </w:div>
    <w:div w:id="165472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the-eatwell-guide" TargetMode="External"/><Relationship Id="rId13" Type="http://schemas.openxmlformats.org/officeDocument/2006/relationships/image" Target="media/image2.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tif"/><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36/bmj.k82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cnpp.usda.gov/FGP" TargetMode="External"/><Relationship Id="rId4" Type="http://schemas.openxmlformats.org/officeDocument/2006/relationships/settings" Target="settings.xml"/><Relationship Id="rId9" Type="http://schemas.openxmlformats.org/officeDocument/2006/relationships/hyperlink" Target="https://health.gov/dietaryguidelines/2015/"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791E2-2510-4110-9F1B-4BA6387D1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37</Pages>
  <Words>8935</Words>
  <Characters>50932</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Keele University</Company>
  <LinksUpToDate>false</LinksUpToDate>
  <CharactersWithSpaces>59748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hfk44</dc:creator>
  <cp:lastModifiedBy>hfk44</cp:lastModifiedBy>
  <cp:revision>28</cp:revision>
  <cp:lastPrinted>2018-10-09T17:58:00Z</cp:lastPrinted>
  <dcterms:created xsi:type="dcterms:W3CDTF">2019-02-13T10:12:00Z</dcterms:created>
  <dcterms:modified xsi:type="dcterms:W3CDTF">2019-03-25T08:39:00Z</dcterms:modified>
</cp:coreProperties>
</file>