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2A969" w14:textId="1990FD05" w:rsidR="00DD45D9" w:rsidRDefault="00F23E92" w:rsidP="007946D3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G</w:t>
      </w:r>
      <w:r w:rsidR="00B57750">
        <w:rPr>
          <w:rFonts w:ascii="Arial" w:hAnsi="Arial" w:cs="Arial"/>
          <w:b/>
          <w:bCs/>
          <w:lang w:val="en"/>
        </w:rPr>
        <w:t xml:space="preserve">eophysical monitoring of simulated </w:t>
      </w:r>
      <w:r w:rsidR="00501494">
        <w:rPr>
          <w:rFonts w:ascii="Arial" w:hAnsi="Arial" w:cs="Arial"/>
          <w:b/>
          <w:bCs/>
          <w:lang w:val="en"/>
        </w:rPr>
        <w:t xml:space="preserve">clandestine </w:t>
      </w:r>
      <w:r w:rsidR="00B57750">
        <w:rPr>
          <w:rFonts w:ascii="Arial" w:hAnsi="Arial" w:cs="Arial"/>
          <w:b/>
          <w:bCs/>
          <w:lang w:val="en"/>
        </w:rPr>
        <w:t xml:space="preserve">burials </w:t>
      </w:r>
      <w:r w:rsidR="00501494">
        <w:rPr>
          <w:rFonts w:ascii="Arial" w:hAnsi="Arial" w:cs="Arial"/>
          <w:b/>
          <w:bCs/>
          <w:lang w:val="en"/>
        </w:rPr>
        <w:t>of murder victims to aid</w:t>
      </w:r>
      <w:r w:rsidR="00B57750">
        <w:rPr>
          <w:rFonts w:ascii="Arial" w:hAnsi="Arial" w:cs="Arial"/>
          <w:b/>
          <w:bCs/>
          <w:lang w:val="en"/>
        </w:rPr>
        <w:t xml:space="preserve"> forensic investigat</w:t>
      </w:r>
      <w:r w:rsidR="00501494">
        <w:rPr>
          <w:rFonts w:ascii="Arial" w:hAnsi="Arial" w:cs="Arial"/>
          <w:b/>
          <w:bCs/>
          <w:lang w:val="en"/>
        </w:rPr>
        <w:t>ors</w:t>
      </w:r>
      <w:r w:rsidR="00DD45D9" w:rsidRPr="00DD45D9">
        <w:rPr>
          <w:rFonts w:ascii="Arial" w:hAnsi="Arial" w:cs="Arial"/>
          <w:b/>
          <w:bCs/>
          <w:lang w:val="en"/>
        </w:rPr>
        <w:t xml:space="preserve"> </w:t>
      </w:r>
    </w:p>
    <w:p w14:paraId="0BC73DD0" w14:textId="6AEF05E9" w:rsidR="007946D3" w:rsidRDefault="00DD45D9" w:rsidP="007946D3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lang w:val="en"/>
        </w:rPr>
        <w:t>GT Article:</w:t>
      </w:r>
    </w:p>
    <w:p w14:paraId="6D094672" w14:textId="77777777" w:rsidR="00B57750" w:rsidRDefault="00B57750" w:rsidP="007946D3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b/>
          <w:bCs/>
          <w:lang w:val="en"/>
        </w:rPr>
      </w:pPr>
    </w:p>
    <w:p w14:paraId="4E0864E5" w14:textId="01BFCD49" w:rsidR="000678FC" w:rsidRDefault="000678FC" w:rsidP="007946D3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vertAlign w:val="superscript"/>
          <w:lang w:val="en"/>
        </w:rPr>
      </w:pPr>
      <w:r w:rsidRPr="000678FC">
        <w:rPr>
          <w:rFonts w:ascii="Arial" w:hAnsi="Arial" w:cs="Arial"/>
          <w:lang w:val="en"/>
        </w:rPr>
        <w:t>Jamie K. Pringle</w:t>
      </w:r>
      <w:r w:rsidRPr="000678FC">
        <w:rPr>
          <w:rFonts w:ascii="Arial" w:hAnsi="Arial" w:cs="Arial"/>
          <w:vertAlign w:val="superscript"/>
          <w:lang w:val="en"/>
        </w:rPr>
        <w:t>1</w:t>
      </w:r>
      <w:r w:rsidRPr="000678FC">
        <w:rPr>
          <w:rFonts w:ascii="Arial" w:hAnsi="Arial" w:cs="Arial"/>
          <w:lang w:val="en"/>
        </w:rPr>
        <w:t>, Ian G. Stimpson</w:t>
      </w:r>
      <w:r w:rsidRPr="000678FC">
        <w:rPr>
          <w:rFonts w:ascii="Arial" w:hAnsi="Arial" w:cs="Arial"/>
          <w:vertAlign w:val="superscript"/>
          <w:lang w:val="en"/>
        </w:rPr>
        <w:t>1</w:t>
      </w:r>
      <w:r w:rsidRPr="000678FC">
        <w:rPr>
          <w:rFonts w:ascii="Arial" w:hAnsi="Arial" w:cs="Arial"/>
          <w:lang w:val="en"/>
        </w:rPr>
        <w:t>, Kristopher D. Wisniewski</w:t>
      </w:r>
      <w:r w:rsidRPr="000678FC">
        <w:rPr>
          <w:rFonts w:ascii="Arial" w:hAnsi="Arial" w:cs="Arial"/>
          <w:vertAlign w:val="superscript"/>
          <w:lang w:val="en"/>
        </w:rPr>
        <w:t>2</w:t>
      </w:r>
      <w:r w:rsidRPr="000678FC">
        <w:rPr>
          <w:rFonts w:ascii="Arial" w:hAnsi="Arial" w:cs="Arial"/>
          <w:lang w:val="en"/>
        </w:rPr>
        <w:t>, Vivienne Heaton</w:t>
      </w:r>
      <w:r w:rsidRPr="000678FC">
        <w:rPr>
          <w:rFonts w:ascii="Arial" w:hAnsi="Arial" w:cs="Arial"/>
          <w:vertAlign w:val="superscript"/>
          <w:lang w:val="en"/>
        </w:rPr>
        <w:t>3</w:t>
      </w:r>
      <w:r w:rsidRPr="000678FC">
        <w:rPr>
          <w:rFonts w:ascii="Arial" w:hAnsi="Arial" w:cs="Arial"/>
          <w:lang w:val="en"/>
        </w:rPr>
        <w:t>, Ben Davenward</w:t>
      </w:r>
      <w:r w:rsidRPr="000678FC">
        <w:rPr>
          <w:rFonts w:ascii="Arial" w:hAnsi="Arial" w:cs="Arial"/>
          <w:vertAlign w:val="superscript"/>
          <w:lang w:val="en"/>
        </w:rPr>
        <w:t>1</w:t>
      </w:r>
      <w:r w:rsidRPr="000678FC">
        <w:rPr>
          <w:rFonts w:ascii="Arial" w:hAnsi="Arial" w:cs="Arial"/>
          <w:lang w:val="en"/>
        </w:rPr>
        <w:t>, Natalie Mirosch</w:t>
      </w:r>
      <w:r w:rsidRPr="002F441F">
        <w:rPr>
          <w:rFonts w:ascii="Arial" w:hAnsi="Arial" w:cs="Arial"/>
          <w:vertAlign w:val="superscript"/>
          <w:lang w:val="en"/>
        </w:rPr>
        <w:t>3</w:t>
      </w:r>
      <w:r w:rsidRPr="000678FC">
        <w:rPr>
          <w:rFonts w:ascii="Arial" w:hAnsi="Arial" w:cs="Arial"/>
          <w:lang w:val="en"/>
        </w:rPr>
        <w:t>, Francesca Spencer</w:t>
      </w:r>
      <w:r w:rsidRPr="000678FC">
        <w:rPr>
          <w:rFonts w:ascii="Arial" w:hAnsi="Arial" w:cs="Arial"/>
          <w:vertAlign w:val="superscript"/>
          <w:lang w:val="en"/>
        </w:rPr>
        <w:t>4</w:t>
      </w:r>
      <w:r w:rsidRPr="000678FC">
        <w:rPr>
          <w:rFonts w:ascii="Arial" w:hAnsi="Arial" w:cs="Arial"/>
          <w:lang w:val="en"/>
        </w:rPr>
        <w:t>, &amp; Jon R. Jervis</w:t>
      </w:r>
      <w:r w:rsidRPr="000678FC">
        <w:rPr>
          <w:rFonts w:ascii="Arial" w:hAnsi="Arial" w:cs="Arial"/>
          <w:vertAlign w:val="superscript"/>
          <w:lang w:val="en"/>
        </w:rPr>
        <w:t>1</w:t>
      </w:r>
    </w:p>
    <w:p w14:paraId="1C2D6137" w14:textId="54CCC0AC" w:rsidR="007946D3" w:rsidRDefault="007946D3" w:rsidP="007946D3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vertAlign w:val="superscript"/>
          <w:lang w:val="en"/>
        </w:rPr>
        <w:t>1</w:t>
      </w:r>
      <w:r>
        <w:rPr>
          <w:rFonts w:ascii="Arial" w:hAnsi="Arial" w:cs="Arial"/>
          <w:lang w:val="en"/>
        </w:rPr>
        <w:t xml:space="preserve">School of Geography, Geology </w:t>
      </w:r>
      <w:r w:rsidR="00BB1406">
        <w:rPr>
          <w:rFonts w:ascii="Arial" w:hAnsi="Arial" w:cs="Arial"/>
          <w:lang w:val="en"/>
        </w:rPr>
        <w:t>&amp;</w:t>
      </w:r>
      <w:r>
        <w:rPr>
          <w:rFonts w:ascii="Arial" w:hAnsi="Arial" w:cs="Arial"/>
          <w:lang w:val="en"/>
        </w:rPr>
        <w:t xml:space="preserve"> Environment, Keele University, Staffs, ST5 5BG, U.K.</w:t>
      </w:r>
    </w:p>
    <w:p w14:paraId="13F743F7" w14:textId="03F4AF8A" w:rsidR="007946D3" w:rsidRDefault="007946D3" w:rsidP="007946D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vertAlign w:val="superscript"/>
          <w:lang w:val="en"/>
        </w:rPr>
        <w:t>2</w:t>
      </w:r>
      <w:r>
        <w:rPr>
          <w:rFonts w:ascii="Arial" w:hAnsi="Arial" w:cs="Arial"/>
          <w:lang w:val="en"/>
        </w:rPr>
        <w:t xml:space="preserve">Department of Criminal Justice </w:t>
      </w:r>
      <w:r w:rsidR="00BB1406">
        <w:rPr>
          <w:rFonts w:ascii="Arial" w:hAnsi="Arial" w:cs="Arial"/>
          <w:lang w:val="en"/>
        </w:rPr>
        <w:t>&amp;</w:t>
      </w:r>
      <w:r>
        <w:rPr>
          <w:rFonts w:ascii="Arial" w:hAnsi="Arial" w:cs="Arial"/>
          <w:lang w:val="en"/>
        </w:rPr>
        <w:t xml:space="preserve"> Forensics, Staffordshire University, Leek Road, Stoke on Trent, ST4 2DF, U.K.</w:t>
      </w:r>
    </w:p>
    <w:p w14:paraId="0FF70B10" w14:textId="32B2DD31" w:rsidR="007946D3" w:rsidRDefault="007946D3" w:rsidP="007946D3">
      <w:pPr>
        <w:autoSpaceDE w:val="0"/>
        <w:autoSpaceDN w:val="0"/>
        <w:adjustRightInd w:val="0"/>
        <w:spacing w:before="240"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vertAlign w:val="superscript"/>
          <w:lang w:val="en"/>
        </w:rPr>
        <w:t>3</w:t>
      </w:r>
      <w:r>
        <w:rPr>
          <w:rFonts w:ascii="Arial" w:hAnsi="Arial" w:cs="Arial"/>
          <w:lang w:val="en"/>
        </w:rPr>
        <w:t xml:space="preserve">School of Chemical </w:t>
      </w:r>
      <w:r w:rsidR="00BB1406">
        <w:rPr>
          <w:rFonts w:ascii="Arial" w:hAnsi="Arial" w:cs="Arial"/>
          <w:lang w:val="en"/>
        </w:rPr>
        <w:t>&amp;</w:t>
      </w:r>
      <w:r>
        <w:rPr>
          <w:rFonts w:ascii="Arial" w:hAnsi="Arial" w:cs="Arial"/>
          <w:lang w:val="en"/>
        </w:rPr>
        <w:t xml:space="preserve"> Physical Sciences, Keele University, Keele, ST5 5BG, U.K.</w:t>
      </w:r>
    </w:p>
    <w:p w14:paraId="7D701015" w14:textId="77777777" w:rsidR="00551E92" w:rsidRPr="00551E92" w:rsidRDefault="00551E92" w:rsidP="00551E92">
      <w:pPr>
        <w:spacing w:line="480" w:lineRule="auto"/>
        <w:rPr>
          <w:rFonts w:ascii="Arial" w:hAnsi="Arial" w:cs="Arial"/>
        </w:rPr>
      </w:pPr>
      <w:r w:rsidRPr="00551E92">
        <w:rPr>
          <w:rFonts w:ascii="Arial" w:hAnsi="Arial" w:cs="Arial"/>
          <w:vertAlign w:val="superscript"/>
        </w:rPr>
        <w:t>4</w:t>
      </w:r>
      <w:r w:rsidRPr="00551E92">
        <w:rPr>
          <w:rFonts w:ascii="Arial" w:hAnsi="Arial" w:cs="Arial"/>
        </w:rPr>
        <w:t xml:space="preserve">Department of Biochemistry, Carver College of Medicine, University of Iowa, Iowa City, IA 52242, United States of America. </w:t>
      </w:r>
    </w:p>
    <w:p w14:paraId="4F497614" w14:textId="7BD16CB9" w:rsidR="007946D3" w:rsidRPr="003B391D" w:rsidRDefault="00367B41" w:rsidP="007946D3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lang w:val="en"/>
        </w:rPr>
      </w:pPr>
      <w:r>
        <w:rPr>
          <w:rFonts w:ascii="Arial" w:hAnsi="Arial" w:cs="Arial"/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B3D7C" wp14:editId="1D91E589">
                <wp:simplePos x="0" y="0"/>
                <wp:positionH relativeFrom="column">
                  <wp:posOffset>165735</wp:posOffset>
                </wp:positionH>
                <wp:positionV relativeFrom="paragraph">
                  <wp:posOffset>238760</wp:posOffset>
                </wp:positionV>
                <wp:extent cx="5257800" cy="0"/>
                <wp:effectExtent l="0" t="0" r="0" b="0"/>
                <wp:wrapNone/>
                <wp:docPr id="69" name="Straight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EEE9D" id="Straight Connector 6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18.8pt" to="427.0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"/>
            </w:pict>
          </mc:Fallback>
        </mc:AlternateContent>
      </w:r>
    </w:p>
    <w:p w14:paraId="4896B83F" w14:textId="69D885E6" w:rsidR="007946D3" w:rsidRDefault="00DD45D9" w:rsidP="00DD45D9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lang w:val="en"/>
        </w:rPr>
      </w:pPr>
      <w:r w:rsidRPr="00666446">
        <w:rPr>
          <w:rFonts w:ascii="Arial" w:hAnsi="Arial" w:cs="Arial"/>
          <w:b/>
          <w:bCs/>
          <w:noProof/>
          <w:lang w:val="e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EB3D7C" wp14:editId="68B477B7">
                <wp:simplePos x="0" y="0"/>
                <wp:positionH relativeFrom="column">
                  <wp:posOffset>118110</wp:posOffset>
                </wp:positionH>
                <wp:positionV relativeFrom="paragraph">
                  <wp:posOffset>3138170</wp:posOffset>
                </wp:positionV>
                <wp:extent cx="5257800" cy="0"/>
                <wp:effectExtent l="0" t="0" r="0" b="0"/>
                <wp:wrapNone/>
                <wp:docPr id="68" name="Straight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BCB8D" id="Straight Connector 6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3pt,247.1pt" to="423.3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"/>
            </w:pict>
          </mc:Fallback>
        </mc:AlternateContent>
      </w:r>
      <w:r w:rsidR="00BB05D7" w:rsidRPr="00666446">
        <w:rPr>
          <w:rFonts w:ascii="Arial" w:hAnsi="Arial" w:cs="Arial"/>
          <w:b/>
          <w:bCs/>
          <w:lang w:val="en"/>
        </w:rPr>
        <w:t xml:space="preserve">Locating </w:t>
      </w:r>
      <w:r w:rsidR="00524269" w:rsidRPr="00666446">
        <w:rPr>
          <w:rFonts w:ascii="Arial" w:hAnsi="Arial" w:cs="Arial"/>
          <w:b/>
          <w:bCs/>
          <w:lang w:val="en"/>
        </w:rPr>
        <w:t>murder</w:t>
      </w:r>
      <w:r w:rsidR="00BB05D7" w:rsidRPr="00666446">
        <w:rPr>
          <w:rFonts w:ascii="Arial" w:hAnsi="Arial" w:cs="Arial"/>
          <w:b/>
          <w:bCs/>
          <w:lang w:val="en"/>
        </w:rPr>
        <w:t xml:space="preserve"> victims</w:t>
      </w:r>
      <w:r w:rsidR="004B1215" w:rsidRPr="00666446">
        <w:rPr>
          <w:rFonts w:ascii="Arial" w:hAnsi="Arial" w:cs="Arial"/>
          <w:b/>
          <w:bCs/>
          <w:lang w:val="en"/>
        </w:rPr>
        <w:t>,</w:t>
      </w:r>
      <w:r w:rsidR="00BB05D7" w:rsidRPr="00666446">
        <w:rPr>
          <w:rFonts w:ascii="Arial" w:hAnsi="Arial" w:cs="Arial"/>
          <w:b/>
          <w:bCs/>
          <w:lang w:val="en"/>
        </w:rPr>
        <w:t xml:space="preserve"> buried within clandestine graves</w:t>
      </w:r>
      <w:r w:rsidR="004B1215" w:rsidRPr="00666446">
        <w:rPr>
          <w:rFonts w:ascii="Arial" w:hAnsi="Arial" w:cs="Arial"/>
          <w:b/>
          <w:bCs/>
          <w:lang w:val="en"/>
        </w:rPr>
        <w:t>,</w:t>
      </w:r>
      <w:r w:rsidR="00BB05D7" w:rsidRPr="00666446">
        <w:rPr>
          <w:rFonts w:ascii="Arial" w:hAnsi="Arial" w:cs="Arial"/>
          <w:b/>
          <w:bCs/>
          <w:lang w:val="en"/>
        </w:rPr>
        <w:t xml:space="preserve"> is one of the most important and difficult challenges for forensic search teams</w:t>
      </w:r>
      <w:r w:rsidR="007946D3" w:rsidRPr="00666446">
        <w:rPr>
          <w:rFonts w:ascii="Arial" w:hAnsi="Arial" w:cs="Arial"/>
          <w:b/>
          <w:bCs/>
          <w:lang w:val="en"/>
        </w:rPr>
        <w:t xml:space="preserve">. This </w:t>
      </w:r>
      <w:r w:rsidR="003B391D" w:rsidRPr="00666446">
        <w:rPr>
          <w:rFonts w:ascii="Arial" w:hAnsi="Arial" w:cs="Arial"/>
          <w:b/>
          <w:bCs/>
          <w:lang w:val="en"/>
        </w:rPr>
        <w:t>article</w:t>
      </w:r>
      <w:r w:rsidR="007946D3" w:rsidRPr="00666446">
        <w:rPr>
          <w:rFonts w:ascii="Arial" w:hAnsi="Arial" w:cs="Arial"/>
          <w:b/>
          <w:bCs/>
          <w:lang w:val="en"/>
        </w:rPr>
        <w:t xml:space="preserve"> details how </w:t>
      </w:r>
      <w:r w:rsidR="00524269" w:rsidRPr="00666446">
        <w:rPr>
          <w:rFonts w:ascii="Arial" w:hAnsi="Arial" w:cs="Arial"/>
          <w:b/>
          <w:bCs/>
          <w:lang w:val="en"/>
        </w:rPr>
        <w:t xml:space="preserve">applied </w:t>
      </w:r>
      <w:r w:rsidR="007946D3" w:rsidRPr="00666446">
        <w:rPr>
          <w:rFonts w:ascii="Arial" w:hAnsi="Arial" w:cs="Arial"/>
          <w:b/>
          <w:bCs/>
          <w:lang w:val="en"/>
        </w:rPr>
        <w:t xml:space="preserve">geoscientists </w:t>
      </w:r>
      <w:r w:rsidR="00853A1C" w:rsidRPr="00666446">
        <w:rPr>
          <w:rFonts w:ascii="Arial" w:hAnsi="Arial" w:cs="Arial"/>
          <w:b/>
          <w:bCs/>
          <w:lang w:val="en"/>
        </w:rPr>
        <w:t>h</w:t>
      </w:r>
      <w:r w:rsidR="005C42A9" w:rsidRPr="00666446">
        <w:rPr>
          <w:rFonts w:ascii="Arial" w:hAnsi="Arial" w:cs="Arial"/>
          <w:b/>
          <w:bCs/>
          <w:lang w:val="en"/>
        </w:rPr>
        <w:t xml:space="preserve">ave been geophysically monitoring simulated </w:t>
      </w:r>
      <w:r w:rsidR="000553E2" w:rsidRPr="00666446">
        <w:rPr>
          <w:rFonts w:ascii="Arial" w:hAnsi="Arial" w:cs="Arial"/>
          <w:b/>
          <w:bCs/>
          <w:lang w:val="en"/>
        </w:rPr>
        <w:t xml:space="preserve">clandestine </w:t>
      </w:r>
      <w:r w:rsidR="005C42A9" w:rsidRPr="00666446">
        <w:rPr>
          <w:rFonts w:ascii="Arial" w:hAnsi="Arial" w:cs="Arial"/>
          <w:b/>
          <w:bCs/>
          <w:lang w:val="en"/>
        </w:rPr>
        <w:t>burials, using pig cadavers as human proxies</w:t>
      </w:r>
      <w:r w:rsidR="00E409C1" w:rsidRPr="00666446">
        <w:rPr>
          <w:rFonts w:ascii="Arial" w:hAnsi="Arial" w:cs="Arial"/>
          <w:b/>
          <w:bCs/>
          <w:lang w:val="en"/>
        </w:rPr>
        <w:t xml:space="preserve">, </w:t>
      </w:r>
      <w:r w:rsidR="006003D6" w:rsidRPr="00666446">
        <w:rPr>
          <w:rFonts w:ascii="Arial" w:hAnsi="Arial" w:cs="Arial"/>
          <w:b/>
          <w:bCs/>
          <w:lang w:val="en"/>
        </w:rPr>
        <w:t>for over 10 years</w:t>
      </w:r>
      <w:r w:rsidR="000553E2" w:rsidRPr="00666446">
        <w:rPr>
          <w:rFonts w:ascii="Arial" w:hAnsi="Arial" w:cs="Arial"/>
          <w:b/>
          <w:bCs/>
          <w:lang w:val="en"/>
        </w:rPr>
        <w:t>,</w:t>
      </w:r>
      <w:r w:rsidR="006003D6" w:rsidRPr="00666446">
        <w:rPr>
          <w:rFonts w:ascii="Arial" w:hAnsi="Arial" w:cs="Arial"/>
          <w:b/>
          <w:bCs/>
          <w:lang w:val="en"/>
        </w:rPr>
        <w:t xml:space="preserve"> in order to </w:t>
      </w:r>
      <w:r w:rsidR="0099653A">
        <w:rPr>
          <w:rFonts w:ascii="Arial" w:hAnsi="Arial" w:cs="Arial"/>
          <w:b/>
          <w:bCs/>
          <w:lang w:val="en"/>
        </w:rPr>
        <w:t>discover</w:t>
      </w:r>
      <w:r w:rsidR="006003D6" w:rsidRPr="00666446">
        <w:rPr>
          <w:rFonts w:ascii="Arial" w:hAnsi="Arial" w:cs="Arial"/>
          <w:b/>
          <w:bCs/>
          <w:lang w:val="en"/>
        </w:rPr>
        <w:t xml:space="preserve"> the best geophysical method</w:t>
      </w:r>
      <w:r w:rsidR="0099653A">
        <w:rPr>
          <w:rFonts w:ascii="Arial" w:hAnsi="Arial" w:cs="Arial"/>
          <w:b/>
          <w:bCs/>
          <w:lang w:val="en"/>
        </w:rPr>
        <w:t>s</w:t>
      </w:r>
      <w:r w:rsidR="006003D6" w:rsidRPr="00666446">
        <w:rPr>
          <w:rFonts w:ascii="Arial" w:hAnsi="Arial" w:cs="Arial"/>
          <w:b/>
          <w:bCs/>
          <w:lang w:val="en"/>
        </w:rPr>
        <w:t xml:space="preserve"> to detect </w:t>
      </w:r>
      <w:r w:rsidR="0099653A">
        <w:rPr>
          <w:rFonts w:ascii="Arial" w:hAnsi="Arial" w:cs="Arial"/>
          <w:b/>
          <w:bCs/>
          <w:lang w:val="en"/>
        </w:rPr>
        <w:t>cadavers</w:t>
      </w:r>
      <w:r w:rsidR="0099653A" w:rsidRPr="00666446">
        <w:rPr>
          <w:rFonts w:ascii="Arial" w:hAnsi="Arial" w:cs="Arial"/>
          <w:b/>
          <w:bCs/>
          <w:lang w:val="en"/>
        </w:rPr>
        <w:t xml:space="preserve"> </w:t>
      </w:r>
      <w:r w:rsidR="006003D6" w:rsidRPr="00666446">
        <w:rPr>
          <w:rFonts w:ascii="Arial" w:hAnsi="Arial" w:cs="Arial"/>
          <w:b/>
          <w:bCs/>
          <w:lang w:val="en"/>
        </w:rPr>
        <w:t xml:space="preserve">and </w:t>
      </w:r>
      <w:r w:rsidR="0099653A">
        <w:rPr>
          <w:rFonts w:ascii="Arial" w:hAnsi="Arial" w:cs="Arial"/>
          <w:b/>
          <w:bCs/>
          <w:lang w:val="en"/>
        </w:rPr>
        <w:t>how</w:t>
      </w:r>
      <w:r w:rsidR="006003D6" w:rsidRPr="00666446">
        <w:rPr>
          <w:rFonts w:ascii="Arial" w:hAnsi="Arial" w:cs="Arial"/>
          <w:b/>
          <w:bCs/>
          <w:lang w:val="en"/>
        </w:rPr>
        <w:t xml:space="preserve"> this </w:t>
      </w:r>
      <w:r w:rsidR="0099653A">
        <w:rPr>
          <w:rFonts w:ascii="Arial" w:hAnsi="Arial" w:cs="Arial"/>
          <w:b/>
          <w:bCs/>
          <w:lang w:val="en"/>
        </w:rPr>
        <w:t xml:space="preserve">might </w:t>
      </w:r>
      <w:r w:rsidR="006003D6" w:rsidRPr="00666446">
        <w:rPr>
          <w:rFonts w:ascii="Arial" w:hAnsi="Arial" w:cs="Arial"/>
          <w:b/>
          <w:bCs/>
          <w:lang w:val="en"/>
        </w:rPr>
        <w:t>change over time</w:t>
      </w:r>
      <w:r w:rsidR="007946D3" w:rsidRPr="00666446">
        <w:rPr>
          <w:rFonts w:ascii="Arial" w:hAnsi="Arial" w:cs="Arial"/>
          <w:b/>
          <w:bCs/>
          <w:lang w:val="en"/>
        </w:rPr>
        <w:t xml:space="preserve">. </w:t>
      </w:r>
      <w:r>
        <w:rPr>
          <w:rFonts w:ascii="Arial" w:hAnsi="Arial" w:cs="Arial"/>
          <w:b/>
          <w:bCs/>
          <w:lang w:val="en"/>
        </w:rPr>
        <w:t xml:space="preserve">Low frequency </w:t>
      </w:r>
      <w:r w:rsidR="00B77C2D">
        <w:rPr>
          <w:rFonts w:ascii="Arial" w:hAnsi="Arial" w:cs="Arial"/>
          <w:b/>
          <w:bCs/>
          <w:lang w:val="en"/>
        </w:rPr>
        <w:t xml:space="preserve">ground penetrating radar </w:t>
      </w:r>
      <w:r>
        <w:rPr>
          <w:rFonts w:ascii="Arial" w:hAnsi="Arial" w:cs="Arial"/>
          <w:b/>
          <w:bCs/>
          <w:lang w:val="en"/>
        </w:rPr>
        <w:t xml:space="preserve">and electrical resistivity </w:t>
      </w:r>
      <w:r w:rsidR="0099653A">
        <w:rPr>
          <w:rFonts w:ascii="Arial" w:hAnsi="Arial" w:cs="Arial"/>
          <w:b/>
          <w:bCs/>
          <w:lang w:val="en"/>
        </w:rPr>
        <w:t xml:space="preserve">methods </w:t>
      </w:r>
      <w:r>
        <w:rPr>
          <w:rFonts w:ascii="Arial" w:hAnsi="Arial" w:cs="Arial"/>
          <w:b/>
          <w:bCs/>
          <w:lang w:val="en"/>
        </w:rPr>
        <w:t xml:space="preserve">could both locate </w:t>
      </w:r>
      <w:r>
        <w:rPr>
          <w:rFonts w:ascii="Arial" w:hAnsi="Arial" w:cs="Arial"/>
          <w:b/>
          <w:bCs/>
          <w:lang w:val="en"/>
        </w:rPr>
        <w:lastRenderedPageBreak/>
        <w:t>the</w:t>
      </w:r>
      <w:r w:rsidR="0099653A">
        <w:rPr>
          <w:rFonts w:ascii="Arial" w:hAnsi="Arial" w:cs="Arial"/>
          <w:b/>
          <w:bCs/>
          <w:lang w:val="en"/>
        </w:rPr>
        <w:t xml:space="preserve"> burials</w:t>
      </w:r>
      <w:r>
        <w:rPr>
          <w:rFonts w:ascii="Arial" w:hAnsi="Arial" w:cs="Arial"/>
          <w:b/>
          <w:bCs/>
          <w:lang w:val="en"/>
        </w:rPr>
        <w:t xml:space="preserve"> throughout the survey period, </w:t>
      </w:r>
      <w:r w:rsidR="0099653A">
        <w:rPr>
          <w:rFonts w:ascii="Arial" w:hAnsi="Arial" w:cs="Arial"/>
          <w:b/>
          <w:bCs/>
          <w:lang w:val="en"/>
        </w:rPr>
        <w:t>with winter/spring surveys producing better data and the</w:t>
      </w:r>
      <w:r>
        <w:rPr>
          <w:rFonts w:ascii="Arial" w:hAnsi="Arial" w:cs="Arial"/>
          <w:b/>
          <w:bCs/>
          <w:lang w:val="en"/>
        </w:rPr>
        <w:t xml:space="preserve"> style of burial </w:t>
      </w:r>
      <w:r w:rsidR="0099653A">
        <w:rPr>
          <w:rFonts w:ascii="Arial" w:hAnsi="Arial" w:cs="Arial"/>
          <w:b/>
          <w:bCs/>
          <w:lang w:val="en"/>
        </w:rPr>
        <w:t xml:space="preserve">also </w:t>
      </w:r>
      <w:r>
        <w:rPr>
          <w:rFonts w:ascii="Arial" w:hAnsi="Arial" w:cs="Arial"/>
          <w:b/>
          <w:bCs/>
          <w:lang w:val="en"/>
        </w:rPr>
        <w:t>found to be important</w:t>
      </w:r>
      <w:r w:rsidR="0099653A">
        <w:rPr>
          <w:rFonts w:ascii="Arial" w:hAnsi="Arial" w:cs="Arial"/>
          <w:b/>
          <w:bCs/>
          <w:lang w:val="en"/>
        </w:rPr>
        <w:t>.</w:t>
      </w:r>
    </w:p>
    <w:p w14:paraId="6E9ADFFD" w14:textId="77777777" w:rsidR="004D52C2" w:rsidRDefault="006600DC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n"/>
        </w:rPr>
      </w:pPr>
      <w:r>
        <w:rPr>
          <w:rFonts w:ascii="Arial" w:hAnsi="Arial" w:cs="Arial"/>
          <w:b/>
          <w:bCs/>
          <w:lang w:val="en"/>
        </w:rPr>
        <w:t>I</w:t>
      </w:r>
      <w:r w:rsidR="00C80D99" w:rsidRPr="00C80D99">
        <w:rPr>
          <w:rFonts w:ascii="Arial" w:hAnsi="Arial" w:cs="Arial"/>
          <w:b/>
          <w:bCs/>
          <w:lang w:val="en"/>
        </w:rPr>
        <w:t>ntroduction</w:t>
      </w:r>
    </w:p>
    <w:p w14:paraId="15BFBA61" w14:textId="77777777" w:rsidR="004D52C2" w:rsidRDefault="004D52C2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sz w:val="20"/>
          <w:szCs w:val="20"/>
          <w:lang w:val="en"/>
        </w:rPr>
      </w:pPr>
    </w:p>
    <w:p w14:paraId="6BD32157" w14:textId="37E30C6B" w:rsidR="00A3160D" w:rsidRDefault="007A0838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 w:rsidRPr="008858A0">
        <w:rPr>
          <w:rFonts w:ascii="Arial" w:hAnsi="Arial" w:cs="Arial"/>
        </w:rPr>
        <w:t>Available statistics for missing persons globally vary</w:t>
      </w:r>
      <w:r w:rsidR="000175E9" w:rsidRPr="008858A0">
        <w:rPr>
          <w:rFonts w:ascii="Arial" w:hAnsi="Arial" w:cs="Arial"/>
        </w:rPr>
        <w:t>, but w</w:t>
      </w:r>
      <w:r w:rsidRPr="008858A0">
        <w:rPr>
          <w:rFonts w:ascii="Arial" w:hAnsi="Arial" w:cs="Arial"/>
        </w:rPr>
        <w:t xml:space="preserve">hilst numbers are </w:t>
      </w:r>
      <w:r w:rsidR="000175E9" w:rsidRPr="008858A0">
        <w:rPr>
          <w:rFonts w:ascii="Arial" w:hAnsi="Arial" w:cs="Arial"/>
        </w:rPr>
        <w:t xml:space="preserve">relatively </w:t>
      </w:r>
      <w:r w:rsidRPr="008858A0">
        <w:rPr>
          <w:rFonts w:ascii="Arial" w:hAnsi="Arial" w:cs="Arial"/>
        </w:rPr>
        <w:t>small</w:t>
      </w:r>
      <w:r w:rsidR="000175E9" w:rsidRPr="008858A0">
        <w:rPr>
          <w:rFonts w:ascii="Arial" w:hAnsi="Arial" w:cs="Arial"/>
        </w:rPr>
        <w:t xml:space="preserve"> compared to respective country populations</w:t>
      </w:r>
      <w:r w:rsidRPr="008858A0">
        <w:rPr>
          <w:rFonts w:ascii="Arial" w:hAnsi="Arial" w:cs="Arial"/>
        </w:rPr>
        <w:t>, for the families of the missing</w:t>
      </w:r>
      <w:r w:rsidR="008858A0">
        <w:rPr>
          <w:rFonts w:ascii="Arial" w:hAnsi="Arial" w:cs="Arial"/>
        </w:rPr>
        <w:t>,</w:t>
      </w:r>
      <w:r w:rsidRPr="008858A0">
        <w:rPr>
          <w:rFonts w:ascii="Arial" w:hAnsi="Arial" w:cs="Arial"/>
        </w:rPr>
        <w:t xml:space="preserve"> it is obviously of crucial importance for </w:t>
      </w:r>
      <w:r w:rsidR="00B77C2D">
        <w:rPr>
          <w:rFonts w:ascii="Arial" w:hAnsi="Arial" w:cs="Arial"/>
        </w:rPr>
        <w:t>those missing</w:t>
      </w:r>
      <w:r w:rsidR="00B77C2D" w:rsidRPr="008858A0">
        <w:rPr>
          <w:rFonts w:ascii="Arial" w:hAnsi="Arial" w:cs="Arial"/>
        </w:rPr>
        <w:t xml:space="preserve"> </w:t>
      </w:r>
      <w:r w:rsidRPr="008858A0">
        <w:rPr>
          <w:rFonts w:ascii="Arial" w:hAnsi="Arial" w:cs="Arial"/>
        </w:rPr>
        <w:t xml:space="preserve">to be found, </w:t>
      </w:r>
      <w:r w:rsidR="00B77C2D">
        <w:rPr>
          <w:rFonts w:ascii="Arial" w:hAnsi="Arial" w:cs="Arial"/>
        </w:rPr>
        <w:t>if</w:t>
      </w:r>
      <w:r w:rsidR="00B77C2D" w:rsidRPr="008858A0">
        <w:rPr>
          <w:rFonts w:ascii="Arial" w:hAnsi="Arial" w:cs="Arial"/>
        </w:rPr>
        <w:t xml:space="preserve"> </w:t>
      </w:r>
      <w:r w:rsidRPr="008858A0">
        <w:rPr>
          <w:rFonts w:ascii="Arial" w:hAnsi="Arial" w:cs="Arial"/>
        </w:rPr>
        <w:t>only for closure</w:t>
      </w:r>
      <w:r w:rsidR="00B77C2D">
        <w:rPr>
          <w:rFonts w:ascii="Arial" w:hAnsi="Arial" w:cs="Arial"/>
        </w:rPr>
        <w:t>.</w:t>
      </w:r>
      <w:r w:rsidRPr="008858A0">
        <w:rPr>
          <w:rFonts w:ascii="Arial" w:hAnsi="Arial" w:cs="Arial"/>
        </w:rPr>
        <w:t xml:space="preserve"> </w:t>
      </w:r>
      <w:r w:rsidR="00F16036">
        <w:rPr>
          <w:rFonts w:ascii="Arial" w:hAnsi="Arial" w:cs="Arial"/>
        </w:rPr>
        <w:t>If the missing</w:t>
      </w:r>
      <w:r w:rsidRPr="008858A0">
        <w:rPr>
          <w:rFonts w:ascii="Arial" w:hAnsi="Arial" w:cs="Arial"/>
        </w:rPr>
        <w:t xml:space="preserve"> have been the victim of a </w:t>
      </w:r>
      <w:r w:rsidR="0056460A" w:rsidRPr="008858A0">
        <w:rPr>
          <w:rFonts w:ascii="Arial" w:hAnsi="Arial" w:cs="Arial"/>
        </w:rPr>
        <w:t>murder</w:t>
      </w:r>
      <w:r w:rsidRPr="008858A0">
        <w:rPr>
          <w:rFonts w:ascii="Arial" w:hAnsi="Arial" w:cs="Arial"/>
        </w:rPr>
        <w:t xml:space="preserve">, </w:t>
      </w:r>
      <w:r w:rsidR="00F16036">
        <w:rPr>
          <w:rFonts w:ascii="Arial" w:hAnsi="Arial" w:cs="Arial"/>
        </w:rPr>
        <w:t xml:space="preserve">discovery of the corpse </w:t>
      </w:r>
      <w:r w:rsidR="009075C6">
        <w:rPr>
          <w:rFonts w:ascii="Arial" w:hAnsi="Arial" w:cs="Arial"/>
        </w:rPr>
        <w:t>may yield</w:t>
      </w:r>
      <w:r w:rsidR="00F16036">
        <w:rPr>
          <w:rFonts w:ascii="Arial" w:hAnsi="Arial" w:cs="Arial"/>
        </w:rPr>
        <w:t xml:space="preserve"> forensic evidence that could lead to prosecution of the perpetrator(s)</w:t>
      </w:r>
      <w:r w:rsidRPr="008858A0">
        <w:rPr>
          <w:rFonts w:ascii="Arial" w:hAnsi="Arial" w:cs="Arial"/>
        </w:rPr>
        <w:t>. However, current success rates to find the missing are low</w:t>
      </w:r>
      <w:r w:rsidR="005812CB" w:rsidRPr="008858A0">
        <w:rPr>
          <w:rFonts w:ascii="Arial" w:hAnsi="Arial" w:cs="Arial"/>
        </w:rPr>
        <w:t xml:space="preserve">, especially if they have been </w:t>
      </w:r>
      <w:r w:rsidR="009075C6">
        <w:rPr>
          <w:rFonts w:ascii="Arial" w:hAnsi="Arial" w:cs="Arial"/>
        </w:rPr>
        <w:t>hidden</w:t>
      </w:r>
      <w:r w:rsidRPr="008858A0">
        <w:rPr>
          <w:rFonts w:ascii="Arial" w:hAnsi="Arial" w:cs="Arial"/>
        </w:rPr>
        <w:t>.</w:t>
      </w:r>
      <w:r w:rsidR="00803741" w:rsidRPr="008858A0">
        <w:rPr>
          <w:rFonts w:ascii="Arial" w:hAnsi="Arial" w:cs="Arial"/>
        </w:rPr>
        <w:t xml:space="preserve"> </w:t>
      </w:r>
    </w:p>
    <w:p w14:paraId="72BD2F07" w14:textId="77777777" w:rsidR="008858A0" w:rsidRPr="008858A0" w:rsidRDefault="008858A0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14:paraId="105833F2" w14:textId="42337EB5" w:rsidR="00DD45D9" w:rsidRDefault="00803741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 w:rsidRPr="008858A0">
        <w:rPr>
          <w:rFonts w:ascii="Arial" w:hAnsi="Arial" w:cs="Arial"/>
        </w:rPr>
        <w:t xml:space="preserve">Forensic investigators use various techniques to try and find </w:t>
      </w:r>
      <w:r w:rsidR="009075C6">
        <w:rPr>
          <w:rFonts w:ascii="Arial" w:hAnsi="Arial" w:cs="Arial"/>
        </w:rPr>
        <w:t>missing bodies</w:t>
      </w:r>
      <w:r w:rsidRPr="008858A0">
        <w:rPr>
          <w:rFonts w:ascii="Arial" w:hAnsi="Arial" w:cs="Arial"/>
        </w:rPr>
        <w:t xml:space="preserve">, </w:t>
      </w:r>
      <w:r w:rsidR="00B82CA8" w:rsidRPr="008858A0">
        <w:rPr>
          <w:rFonts w:ascii="Arial" w:hAnsi="Arial" w:cs="Arial"/>
        </w:rPr>
        <w:t xml:space="preserve">typically </w:t>
      </w:r>
      <w:r w:rsidR="009075C6">
        <w:rPr>
          <w:rFonts w:ascii="Arial" w:hAnsi="Arial" w:cs="Arial"/>
        </w:rPr>
        <w:t>including</w:t>
      </w:r>
      <w:r w:rsidR="009075C6" w:rsidRPr="008858A0">
        <w:rPr>
          <w:rFonts w:ascii="Arial" w:hAnsi="Arial" w:cs="Arial"/>
        </w:rPr>
        <w:t xml:space="preserve"> </w:t>
      </w:r>
      <w:r w:rsidR="00B82CA8" w:rsidRPr="008858A0">
        <w:rPr>
          <w:rFonts w:ascii="Arial" w:hAnsi="Arial" w:cs="Arial"/>
        </w:rPr>
        <w:t>large-scale remote sens</w:t>
      </w:r>
      <w:r w:rsidR="00AC22FB" w:rsidRPr="008858A0">
        <w:rPr>
          <w:rFonts w:ascii="Arial" w:hAnsi="Arial" w:cs="Arial"/>
        </w:rPr>
        <w:t>ing imagery, aerial photography, thermal imaging, ground-based vegetation/</w:t>
      </w:r>
      <w:r w:rsidR="00DD45D9">
        <w:rPr>
          <w:rFonts w:ascii="Arial" w:hAnsi="Arial" w:cs="Arial"/>
        </w:rPr>
        <w:t xml:space="preserve">surface </w:t>
      </w:r>
      <w:r w:rsidR="00AC22FB" w:rsidRPr="008858A0">
        <w:rPr>
          <w:rFonts w:ascii="Arial" w:hAnsi="Arial" w:cs="Arial"/>
        </w:rPr>
        <w:t>geomorphology variations,</w:t>
      </w:r>
      <w:r w:rsidRPr="008858A0">
        <w:rPr>
          <w:rFonts w:ascii="Arial" w:hAnsi="Arial" w:cs="Arial"/>
        </w:rPr>
        <w:t xml:space="preserve"> specialist search dogs</w:t>
      </w:r>
      <w:r w:rsidR="00BE1696" w:rsidRPr="008858A0">
        <w:rPr>
          <w:rFonts w:ascii="Arial" w:hAnsi="Arial" w:cs="Arial"/>
        </w:rPr>
        <w:t>,</w:t>
      </w:r>
      <w:r w:rsidR="00FF49E9" w:rsidRPr="008858A0">
        <w:rPr>
          <w:rFonts w:ascii="Arial" w:hAnsi="Arial" w:cs="Arial"/>
        </w:rPr>
        <w:t xml:space="preserve"> </w:t>
      </w:r>
      <w:r w:rsidR="00BE1696" w:rsidRPr="008858A0">
        <w:rPr>
          <w:rFonts w:ascii="Arial" w:hAnsi="Arial" w:cs="Arial"/>
        </w:rPr>
        <w:t>geophysics</w:t>
      </w:r>
      <w:r w:rsidR="00FF49E9" w:rsidRPr="008858A0">
        <w:rPr>
          <w:rFonts w:ascii="Arial" w:hAnsi="Arial" w:cs="Arial"/>
        </w:rPr>
        <w:t xml:space="preserve">, </w:t>
      </w:r>
      <w:r w:rsidR="00BE1696" w:rsidRPr="008858A0">
        <w:rPr>
          <w:rFonts w:ascii="Arial" w:hAnsi="Arial" w:cs="Arial"/>
        </w:rPr>
        <w:t>ground-probing and topsoil</w:t>
      </w:r>
      <w:r w:rsidR="00DD45D9">
        <w:rPr>
          <w:rFonts w:ascii="Arial" w:hAnsi="Arial" w:cs="Arial"/>
        </w:rPr>
        <w:t xml:space="preserve"> removal</w:t>
      </w:r>
      <w:r w:rsidR="009075C6">
        <w:rPr>
          <w:rFonts w:ascii="Arial" w:hAnsi="Arial" w:cs="Arial"/>
        </w:rPr>
        <w:t xml:space="preserve"> to </w:t>
      </w:r>
      <w:r w:rsidR="00BE1696" w:rsidRPr="008858A0">
        <w:rPr>
          <w:rFonts w:ascii="Arial" w:hAnsi="Arial" w:cs="Arial"/>
        </w:rPr>
        <w:t>full excavations</w:t>
      </w:r>
      <w:r w:rsidR="005812CB" w:rsidRPr="008858A0">
        <w:rPr>
          <w:rFonts w:ascii="Arial" w:hAnsi="Arial" w:cs="Arial"/>
        </w:rPr>
        <w:t>.</w:t>
      </w:r>
      <w:r w:rsidR="008F6D24" w:rsidRPr="008858A0">
        <w:rPr>
          <w:rFonts w:ascii="Arial" w:hAnsi="Arial" w:cs="Arial"/>
        </w:rPr>
        <w:t xml:space="preserve"> </w:t>
      </w:r>
    </w:p>
    <w:p w14:paraId="4236FFD3" w14:textId="77777777" w:rsidR="00DD45D9" w:rsidRDefault="00DD45D9" w:rsidP="004D52C2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14:paraId="4461EEBB" w14:textId="3CDFF8A8" w:rsidR="009F7C50" w:rsidRPr="008858A0" w:rsidRDefault="008F6D24" w:rsidP="008E383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 w:rsidRPr="008858A0">
        <w:rPr>
          <w:rFonts w:ascii="Arial" w:hAnsi="Arial" w:cs="Arial"/>
        </w:rPr>
        <w:t xml:space="preserve">There are various different geophysical techniques, the most common being </w:t>
      </w:r>
      <w:r w:rsidR="009075C6">
        <w:rPr>
          <w:rFonts w:ascii="Arial" w:hAnsi="Arial" w:cs="Arial"/>
        </w:rPr>
        <w:t xml:space="preserve">electromagnetic (including </w:t>
      </w:r>
      <w:r w:rsidR="00BE1696" w:rsidRPr="008858A0">
        <w:rPr>
          <w:rFonts w:ascii="Arial" w:hAnsi="Arial" w:cs="Arial"/>
        </w:rPr>
        <w:t>metal detectors</w:t>
      </w:r>
      <w:r w:rsidR="009075C6" w:rsidRPr="009075C6">
        <w:rPr>
          <w:rFonts w:ascii="Arial" w:hAnsi="Arial" w:cs="Arial"/>
        </w:rPr>
        <w:t xml:space="preserve"> </w:t>
      </w:r>
      <w:r w:rsidR="009075C6" w:rsidRPr="008858A0">
        <w:rPr>
          <w:rFonts w:ascii="Arial" w:hAnsi="Arial" w:cs="Arial"/>
        </w:rPr>
        <w:t>and Ground Penetrating Radar (GPR)</w:t>
      </w:r>
      <w:r w:rsidR="009075C6">
        <w:rPr>
          <w:rFonts w:ascii="Arial" w:hAnsi="Arial" w:cs="Arial"/>
        </w:rPr>
        <w:t>)</w:t>
      </w:r>
      <w:r w:rsidR="00BE1696" w:rsidRPr="008858A0">
        <w:rPr>
          <w:rFonts w:ascii="Arial" w:hAnsi="Arial" w:cs="Arial"/>
        </w:rPr>
        <w:t xml:space="preserve">, </w:t>
      </w:r>
      <w:r w:rsidRPr="008858A0">
        <w:rPr>
          <w:rFonts w:ascii="Arial" w:hAnsi="Arial" w:cs="Arial"/>
        </w:rPr>
        <w:t>electrical resistivity</w:t>
      </w:r>
      <w:r w:rsidR="009075C6">
        <w:rPr>
          <w:rFonts w:ascii="Arial" w:hAnsi="Arial" w:cs="Arial"/>
        </w:rPr>
        <w:t xml:space="preserve"> and</w:t>
      </w:r>
      <w:r w:rsidR="002825D9" w:rsidRPr="008858A0">
        <w:rPr>
          <w:rFonts w:ascii="Arial" w:hAnsi="Arial" w:cs="Arial"/>
        </w:rPr>
        <w:t xml:space="preserve"> </w:t>
      </w:r>
      <w:r w:rsidR="000967D9" w:rsidRPr="008858A0">
        <w:rPr>
          <w:rFonts w:ascii="Arial" w:hAnsi="Arial" w:cs="Arial"/>
        </w:rPr>
        <w:t>magnetics</w:t>
      </w:r>
      <w:r w:rsidR="002825D9" w:rsidRPr="008858A0">
        <w:rPr>
          <w:rFonts w:ascii="Arial" w:hAnsi="Arial" w:cs="Arial"/>
        </w:rPr>
        <w:t>.</w:t>
      </w:r>
      <w:r w:rsidR="00DD45D9">
        <w:rPr>
          <w:rFonts w:ascii="Arial" w:hAnsi="Arial" w:cs="Arial"/>
        </w:rPr>
        <w:t xml:space="preserve"> </w:t>
      </w:r>
      <w:r w:rsidR="00792249" w:rsidRPr="008858A0">
        <w:rPr>
          <w:rFonts w:ascii="Arial" w:hAnsi="Arial" w:cs="Arial"/>
          <w:lang w:val="en"/>
        </w:rPr>
        <w:t>Geophysical methods rely on there being a detectable physical contrast between the target and host material</w:t>
      </w:r>
      <w:r w:rsidR="00D021AF" w:rsidRPr="008858A0">
        <w:rPr>
          <w:rFonts w:ascii="Arial" w:hAnsi="Arial" w:cs="Arial"/>
          <w:lang w:val="en"/>
        </w:rPr>
        <w:t>.</w:t>
      </w:r>
      <w:r w:rsidR="00AB1893" w:rsidRPr="008858A0">
        <w:rPr>
          <w:rFonts w:ascii="Arial" w:hAnsi="Arial" w:cs="Arial"/>
          <w:lang w:val="en"/>
        </w:rPr>
        <w:t xml:space="preserve"> </w:t>
      </w:r>
      <w:r w:rsidR="00D021AF" w:rsidRPr="008858A0">
        <w:rPr>
          <w:rFonts w:ascii="Arial" w:hAnsi="Arial" w:cs="Arial"/>
        </w:rPr>
        <w:t xml:space="preserve">Geophysical surveys over simulated burials are undertaken to collect control data and to predict what geophysical responses could be in search cases, although the actual </w:t>
      </w:r>
      <w:r w:rsidR="00D021AF" w:rsidRPr="008858A0">
        <w:rPr>
          <w:rFonts w:ascii="Arial" w:hAnsi="Arial" w:cs="Arial"/>
        </w:rPr>
        <w:lastRenderedPageBreak/>
        <w:t>response will vary, depending on a variety of case</w:t>
      </w:r>
      <w:r w:rsidR="009075C6">
        <w:rPr>
          <w:rFonts w:ascii="Arial" w:hAnsi="Arial" w:cs="Arial"/>
        </w:rPr>
        <w:t>-</w:t>
      </w:r>
      <w:r w:rsidR="00D021AF" w:rsidRPr="008858A0">
        <w:rPr>
          <w:rFonts w:ascii="Arial" w:hAnsi="Arial" w:cs="Arial"/>
        </w:rPr>
        <w:t>specific factors.</w:t>
      </w:r>
      <w:r w:rsidR="009740D2" w:rsidRPr="008858A0">
        <w:rPr>
          <w:rFonts w:ascii="Arial" w:hAnsi="Arial" w:cs="Arial"/>
        </w:rPr>
        <w:t xml:space="preserve"> </w:t>
      </w:r>
      <w:r w:rsidR="00937265" w:rsidRPr="008858A0">
        <w:rPr>
          <w:rFonts w:ascii="Arial" w:hAnsi="Arial" w:cs="Arial"/>
        </w:rPr>
        <w:t xml:space="preserve">A detailed understanding of </w:t>
      </w:r>
      <w:r w:rsidR="00593B47">
        <w:rPr>
          <w:rFonts w:ascii="Arial" w:hAnsi="Arial" w:cs="Arial"/>
        </w:rPr>
        <w:t xml:space="preserve">the </w:t>
      </w:r>
      <w:r w:rsidR="00AD0D68" w:rsidRPr="008858A0">
        <w:rPr>
          <w:rFonts w:ascii="Arial" w:hAnsi="Arial" w:cs="Arial"/>
        </w:rPr>
        <w:t>geophysical responses of burials over time remains unknown</w:t>
      </w:r>
      <w:r w:rsidR="009075C6">
        <w:rPr>
          <w:rFonts w:ascii="Arial" w:hAnsi="Arial" w:cs="Arial"/>
        </w:rPr>
        <w:t xml:space="preserve"> until now</w:t>
      </w:r>
      <w:r w:rsidR="00593B47">
        <w:rPr>
          <w:rFonts w:ascii="Arial" w:hAnsi="Arial" w:cs="Arial"/>
        </w:rPr>
        <w:t>,</w:t>
      </w:r>
      <w:r w:rsidR="00AD0D68" w:rsidRPr="008858A0">
        <w:rPr>
          <w:rFonts w:ascii="Arial" w:hAnsi="Arial" w:cs="Arial"/>
        </w:rPr>
        <w:t xml:space="preserve"> due to the time and effort required to collect control data over many years. This </w:t>
      </w:r>
      <w:r w:rsidR="007B2845" w:rsidRPr="008858A0">
        <w:rPr>
          <w:rFonts w:ascii="Arial" w:hAnsi="Arial" w:cs="Arial"/>
        </w:rPr>
        <w:t>paper briefly reports on a ten</w:t>
      </w:r>
      <w:r w:rsidR="00EF0DE2">
        <w:rPr>
          <w:rFonts w:ascii="Arial" w:hAnsi="Arial" w:cs="Arial"/>
        </w:rPr>
        <w:t>-</w:t>
      </w:r>
      <w:r w:rsidR="007B2845" w:rsidRPr="008858A0">
        <w:rPr>
          <w:rFonts w:ascii="Arial" w:hAnsi="Arial" w:cs="Arial"/>
        </w:rPr>
        <w:t xml:space="preserve">year monitoring study over simulated clandestine graves on a </w:t>
      </w:r>
      <w:r w:rsidR="00EF0DE2">
        <w:rPr>
          <w:rFonts w:ascii="Arial" w:hAnsi="Arial" w:cs="Arial"/>
        </w:rPr>
        <w:t>u</w:t>
      </w:r>
      <w:r w:rsidR="00EF0DE2" w:rsidRPr="008858A0">
        <w:rPr>
          <w:rFonts w:ascii="Arial" w:hAnsi="Arial" w:cs="Arial"/>
        </w:rPr>
        <w:t xml:space="preserve">niversity </w:t>
      </w:r>
      <w:r w:rsidR="007B2845" w:rsidRPr="008858A0">
        <w:rPr>
          <w:rFonts w:ascii="Arial" w:hAnsi="Arial" w:cs="Arial"/>
        </w:rPr>
        <w:t xml:space="preserve">campus site, in order to determine </w:t>
      </w:r>
      <w:r w:rsidR="00DD45D9">
        <w:rPr>
          <w:rFonts w:ascii="Arial" w:hAnsi="Arial" w:cs="Arial"/>
        </w:rPr>
        <w:t>geophysic</w:t>
      </w:r>
      <w:r w:rsidR="00EF0DE2">
        <w:rPr>
          <w:rFonts w:ascii="Arial" w:hAnsi="Arial" w:cs="Arial"/>
        </w:rPr>
        <w:t>al</w:t>
      </w:r>
      <w:r w:rsidR="00F729E7">
        <w:rPr>
          <w:rFonts w:ascii="Arial" w:hAnsi="Arial" w:cs="Arial"/>
        </w:rPr>
        <w:t xml:space="preserve"> detection</w:t>
      </w:r>
      <w:r w:rsidR="009F7C50" w:rsidRPr="008858A0">
        <w:rPr>
          <w:rFonts w:ascii="Arial" w:hAnsi="Arial" w:cs="Arial"/>
        </w:rPr>
        <w:t xml:space="preserve"> effectiveness over such a period.</w:t>
      </w:r>
    </w:p>
    <w:p w14:paraId="501B8D26" w14:textId="77777777" w:rsidR="009F7C50" w:rsidRDefault="009F7C50" w:rsidP="008E3837">
      <w:pPr>
        <w:autoSpaceDE w:val="0"/>
        <w:autoSpaceDN w:val="0"/>
        <w:adjustRightInd w:val="0"/>
        <w:spacing w:line="480" w:lineRule="auto"/>
        <w:jc w:val="both"/>
      </w:pPr>
    </w:p>
    <w:p w14:paraId="685ACB41" w14:textId="1DA93C91" w:rsidR="008E3837" w:rsidRPr="008E3837" w:rsidRDefault="008E3837" w:rsidP="008E383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  <w:lang w:val="en"/>
        </w:rPr>
      </w:pPr>
      <w:r w:rsidRPr="008E3837">
        <w:rPr>
          <w:rFonts w:ascii="Arial" w:hAnsi="Arial" w:cs="Arial"/>
          <w:b/>
          <w:bCs/>
          <w:lang w:val="en"/>
        </w:rPr>
        <w:t>Methods</w:t>
      </w:r>
    </w:p>
    <w:p w14:paraId="57FBE8AC" w14:textId="77777777" w:rsidR="00DD45D9" w:rsidRDefault="00DD45D9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"/>
        </w:rPr>
      </w:pPr>
    </w:p>
    <w:p w14:paraId="4F7FD351" w14:textId="77532589" w:rsidR="007946D3" w:rsidRDefault="001436F0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 xml:space="preserve">A small controlled test site on Keele University campus was used to </w:t>
      </w:r>
      <w:r w:rsidR="005B6F0A">
        <w:rPr>
          <w:rFonts w:ascii="Arial" w:hAnsi="Arial" w:cs="Arial"/>
          <w:lang w:val="en"/>
        </w:rPr>
        <w:t>bury</w:t>
      </w:r>
      <w:r w:rsidR="005C39C7">
        <w:rPr>
          <w:rFonts w:ascii="Arial" w:hAnsi="Arial" w:cs="Arial"/>
          <w:lang w:val="en"/>
        </w:rPr>
        <w:t xml:space="preserve"> </w:t>
      </w:r>
      <w:r w:rsidR="005C39C7" w:rsidRPr="005C39C7">
        <w:rPr>
          <w:rFonts w:ascii="Arial" w:hAnsi="Arial" w:cs="Arial"/>
          <w:lang w:val="en"/>
        </w:rPr>
        <w:t>a naked pig carcass, a pig carcass wrapped in tarpaulin</w:t>
      </w:r>
      <w:r w:rsidR="003F0DC1">
        <w:rPr>
          <w:rFonts w:ascii="Arial" w:hAnsi="Arial" w:cs="Arial"/>
          <w:lang w:val="en"/>
        </w:rPr>
        <w:t xml:space="preserve"> and</w:t>
      </w:r>
      <w:r w:rsidR="005C39C7">
        <w:rPr>
          <w:rFonts w:ascii="Arial" w:hAnsi="Arial" w:cs="Arial"/>
          <w:lang w:val="en"/>
        </w:rPr>
        <w:t xml:space="preserve"> a</w:t>
      </w:r>
      <w:r w:rsidR="005C39C7" w:rsidRPr="005C39C7">
        <w:rPr>
          <w:rFonts w:ascii="Arial" w:hAnsi="Arial" w:cs="Arial"/>
          <w:lang w:val="en"/>
        </w:rPr>
        <w:t xml:space="preserve"> third empty grave </w:t>
      </w:r>
      <w:r w:rsidR="00EF0DE2">
        <w:rPr>
          <w:rFonts w:ascii="Arial" w:hAnsi="Arial" w:cs="Arial"/>
          <w:lang w:val="en"/>
        </w:rPr>
        <w:t xml:space="preserve">was dug </w:t>
      </w:r>
      <w:r w:rsidR="005C39C7" w:rsidRPr="005C39C7">
        <w:rPr>
          <w:rFonts w:ascii="Arial" w:hAnsi="Arial" w:cs="Arial"/>
          <w:lang w:val="en"/>
        </w:rPr>
        <w:t xml:space="preserve">for control, </w:t>
      </w:r>
      <w:r w:rsidR="003F0DC1">
        <w:rPr>
          <w:rFonts w:ascii="Arial" w:hAnsi="Arial" w:cs="Arial"/>
          <w:lang w:val="en"/>
        </w:rPr>
        <w:t xml:space="preserve">after </w:t>
      </w:r>
      <w:r w:rsidR="00593B47">
        <w:rPr>
          <w:rFonts w:ascii="Arial" w:hAnsi="Arial" w:cs="Arial"/>
          <w:lang w:val="en"/>
        </w:rPr>
        <w:t>the necessary ethical and site permissions had been given</w:t>
      </w:r>
      <w:r w:rsidR="006B4DFF">
        <w:rPr>
          <w:rFonts w:ascii="Arial" w:hAnsi="Arial" w:cs="Arial"/>
          <w:lang w:val="en"/>
        </w:rPr>
        <w:t xml:space="preserve"> (Figure </w:t>
      </w:r>
      <w:r w:rsidR="00593B47">
        <w:rPr>
          <w:rFonts w:ascii="Arial" w:hAnsi="Arial" w:cs="Arial"/>
          <w:lang w:val="en"/>
        </w:rPr>
        <w:t>1</w:t>
      </w:r>
      <w:r w:rsidR="006B4DFF">
        <w:rPr>
          <w:rFonts w:ascii="Arial" w:hAnsi="Arial" w:cs="Arial"/>
          <w:lang w:val="en"/>
        </w:rPr>
        <w:t>)</w:t>
      </w:r>
      <w:r w:rsidR="005C39C7" w:rsidRPr="005C39C7">
        <w:rPr>
          <w:rFonts w:ascii="Arial" w:hAnsi="Arial" w:cs="Arial"/>
          <w:lang w:val="en"/>
        </w:rPr>
        <w:t xml:space="preserve">.  Pig cadavers are commonly </w:t>
      </w:r>
      <w:r w:rsidR="005C5F3E">
        <w:rPr>
          <w:rFonts w:ascii="Arial" w:hAnsi="Arial" w:cs="Arial"/>
          <w:lang w:val="en"/>
        </w:rPr>
        <w:t>as human proxies</w:t>
      </w:r>
      <w:r w:rsidR="00593B47">
        <w:rPr>
          <w:rFonts w:ascii="Arial" w:hAnsi="Arial" w:cs="Arial"/>
          <w:lang w:val="en"/>
        </w:rPr>
        <w:t>,</w:t>
      </w:r>
      <w:r w:rsidR="005C39C7" w:rsidRPr="005C39C7">
        <w:rPr>
          <w:rFonts w:ascii="Arial" w:hAnsi="Arial" w:cs="Arial"/>
          <w:lang w:val="en"/>
        </w:rPr>
        <w:t xml:space="preserve"> as they have similar chemical compositions, size, </w:t>
      </w:r>
      <w:proofErr w:type="spellStart"/>
      <w:r w:rsidR="005C39C7" w:rsidRPr="005C39C7">
        <w:rPr>
          <w:rFonts w:ascii="Arial" w:hAnsi="Arial" w:cs="Arial"/>
          <w:lang w:val="en"/>
        </w:rPr>
        <w:t>tissue:body</w:t>
      </w:r>
      <w:r w:rsidR="00EF0DE2">
        <w:rPr>
          <w:rFonts w:ascii="Arial" w:hAnsi="Arial" w:cs="Arial"/>
          <w:lang w:val="en"/>
        </w:rPr>
        <w:t>-</w:t>
      </w:r>
      <w:r w:rsidR="005C39C7" w:rsidRPr="005C39C7">
        <w:rPr>
          <w:rFonts w:ascii="Arial" w:hAnsi="Arial" w:cs="Arial"/>
          <w:lang w:val="en"/>
        </w:rPr>
        <w:t>fat</w:t>
      </w:r>
      <w:proofErr w:type="spellEnd"/>
      <w:r w:rsidR="005C39C7" w:rsidRPr="005C39C7">
        <w:rPr>
          <w:rFonts w:ascii="Arial" w:hAnsi="Arial" w:cs="Arial"/>
          <w:lang w:val="en"/>
        </w:rPr>
        <w:t xml:space="preserve"> ratios and skin/hair type to humans.  </w:t>
      </w:r>
    </w:p>
    <w:p w14:paraId="04E95BD4" w14:textId="77777777" w:rsidR="00DD45D9" w:rsidRDefault="00DD45D9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"/>
        </w:rPr>
      </w:pPr>
    </w:p>
    <w:p w14:paraId="523F89EC" w14:textId="4FD46D7E" w:rsidR="00792CEE" w:rsidRDefault="00792CEE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Electrical resistivity surveys</w:t>
      </w:r>
      <w:r w:rsidR="00DD45D9">
        <w:rPr>
          <w:rFonts w:ascii="Arial" w:hAnsi="Arial" w:cs="Arial"/>
          <w:lang w:val="en"/>
        </w:rPr>
        <w:t xml:space="preserve"> (2D</w:t>
      </w:r>
      <w:r w:rsidR="00EF0DE2">
        <w:rPr>
          <w:rFonts w:ascii="Arial" w:hAnsi="Arial" w:cs="Arial"/>
          <w:lang w:val="en"/>
        </w:rPr>
        <w:t>, both in vertical slices</w:t>
      </w:r>
      <w:r w:rsidR="00DD45D9">
        <w:rPr>
          <w:rFonts w:ascii="Arial" w:hAnsi="Arial" w:cs="Arial"/>
          <w:lang w:val="en"/>
        </w:rPr>
        <w:t xml:space="preserve"> and </w:t>
      </w:r>
      <w:r w:rsidR="00EF0DE2">
        <w:rPr>
          <w:rFonts w:ascii="Arial" w:hAnsi="Arial" w:cs="Arial"/>
          <w:lang w:val="en"/>
        </w:rPr>
        <w:t>in surface area</w:t>
      </w:r>
      <w:r w:rsidR="00DD45D9">
        <w:rPr>
          <w:rFonts w:ascii="Arial" w:hAnsi="Arial" w:cs="Arial"/>
          <w:lang w:val="en"/>
        </w:rPr>
        <w:t>) and GPR 2D</w:t>
      </w:r>
      <w:r w:rsidR="00EF0DE2">
        <w:rPr>
          <w:rFonts w:ascii="Arial" w:hAnsi="Arial" w:cs="Arial"/>
          <w:lang w:val="en"/>
        </w:rPr>
        <w:t xml:space="preserve"> vertical sections</w:t>
      </w:r>
      <w:r w:rsidR="00DD45D9">
        <w:rPr>
          <w:rFonts w:ascii="Arial" w:hAnsi="Arial" w:cs="Arial"/>
          <w:lang w:val="en"/>
        </w:rPr>
        <w:t xml:space="preserve"> were </w:t>
      </w:r>
      <w:r w:rsidR="00F729E7">
        <w:rPr>
          <w:rFonts w:ascii="Arial" w:hAnsi="Arial" w:cs="Arial"/>
          <w:lang w:val="en"/>
        </w:rPr>
        <w:t xml:space="preserve">repeatedly </w:t>
      </w:r>
      <w:r w:rsidR="00DD45D9">
        <w:rPr>
          <w:rFonts w:ascii="Arial" w:hAnsi="Arial" w:cs="Arial"/>
          <w:lang w:val="en"/>
        </w:rPr>
        <w:t xml:space="preserve">collected every three months for the first six years and then annually </w:t>
      </w:r>
      <w:r w:rsidR="00F729E7">
        <w:rPr>
          <w:rFonts w:ascii="Arial" w:hAnsi="Arial" w:cs="Arial"/>
          <w:lang w:val="en"/>
        </w:rPr>
        <w:t>to 10 years</w:t>
      </w:r>
      <w:r w:rsidR="005318E2">
        <w:rPr>
          <w:rFonts w:ascii="Arial" w:hAnsi="Arial" w:cs="Arial"/>
          <w:lang w:val="en"/>
        </w:rPr>
        <w:t xml:space="preserve"> (</w:t>
      </w:r>
      <w:r w:rsidR="00DD45D9">
        <w:rPr>
          <w:rFonts w:ascii="Arial" w:hAnsi="Arial" w:cs="Arial"/>
          <w:lang w:val="en"/>
        </w:rPr>
        <w:t xml:space="preserve">see Figure 1 for </w:t>
      </w:r>
      <w:r w:rsidR="00F729E7">
        <w:rPr>
          <w:rFonts w:ascii="Arial" w:hAnsi="Arial" w:cs="Arial"/>
          <w:lang w:val="en"/>
        </w:rPr>
        <w:t xml:space="preserve">profile </w:t>
      </w:r>
      <w:r w:rsidR="00DD45D9">
        <w:rPr>
          <w:rFonts w:ascii="Arial" w:hAnsi="Arial" w:cs="Arial"/>
          <w:lang w:val="en"/>
        </w:rPr>
        <w:t>locations</w:t>
      </w:r>
      <w:r w:rsidR="005318E2">
        <w:rPr>
          <w:rFonts w:ascii="Arial" w:hAnsi="Arial" w:cs="Arial"/>
          <w:lang w:val="en"/>
        </w:rPr>
        <w:t>)</w:t>
      </w:r>
      <w:r w:rsidR="00DD45D9">
        <w:rPr>
          <w:rFonts w:ascii="Arial" w:hAnsi="Arial" w:cs="Arial"/>
          <w:lang w:val="en"/>
        </w:rPr>
        <w:t xml:space="preserve">. </w:t>
      </w:r>
      <w:r w:rsidR="005318E2">
        <w:rPr>
          <w:rFonts w:ascii="Arial" w:hAnsi="Arial" w:cs="Arial"/>
          <w:lang w:val="en"/>
        </w:rPr>
        <w:t>Trial m</w:t>
      </w:r>
      <w:r w:rsidR="00DD45D9">
        <w:rPr>
          <w:rFonts w:ascii="Arial" w:hAnsi="Arial" w:cs="Arial"/>
          <w:lang w:val="en"/>
        </w:rPr>
        <w:t xml:space="preserve">agnetic surveys </w:t>
      </w:r>
      <w:r w:rsidR="005318E2">
        <w:rPr>
          <w:rFonts w:ascii="Arial" w:hAnsi="Arial" w:cs="Arial"/>
          <w:lang w:val="en"/>
        </w:rPr>
        <w:t>showed no anomalies</w:t>
      </w:r>
      <w:r w:rsidR="00DD45D9">
        <w:rPr>
          <w:rFonts w:ascii="Arial" w:hAnsi="Arial" w:cs="Arial"/>
          <w:lang w:val="en"/>
        </w:rPr>
        <w:t xml:space="preserve">, probably </w:t>
      </w:r>
      <w:r w:rsidR="00F729E7">
        <w:rPr>
          <w:rFonts w:ascii="Arial" w:hAnsi="Arial" w:cs="Arial"/>
          <w:lang w:val="en"/>
        </w:rPr>
        <w:t xml:space="preserve">due to there being </w:t>
      </w:r>
      <w:r w:rsidR="00DD45D9">
        <w:rPr>
          <w:rFonts w:ascii="Arial" w:hAnsi="Arial" w:cs="Arial"/>
          <w:lang w:val="en"/>
        </w:rPr>
        <w:t xml:space="preserve">no metal buried with </w:t>
      </w:r>
      <w:r w:rsidR="00F729E7">
        <w:rPr>
          <w:rFonts w:ascii="Arial" w:hAnsi="Arial" w:cs="Arial"/>
          <w:lang w:val="en"/>
        </w:rPr>
        <w:t xml:space="preserve">the </w:t>
      </w:r>
      <w:r w:rsidR="00DD45D9">
        <w:rPr>
          <w:rFonts w:ascii="Arial" w:hAnsi="Arial" w:cs="Arial"/>
          <w:lang w:val="en"/>
        </w:rPr>
        <w:t>pig cadavers</w:t>
      </w:r>
      <w:r w:rsidR="00F729E7">
        <w:rPr>
          <w:rFonts w:ascii="Arial" w:hAnsi="Arial" w:cs="Arial"/>
          <w:lang w:val="en"/>
        </w:rPr>
        <w:t xml:space="preserve"> </w:t>
      </w:r>
      <w:r w:rsidR="005318E2">
        <w:rPr>
          <w:rFonts w:ascii="Arial" w:hAnsi="Arial" w:cs="Arial"/>
          <w:lang w:val="en"/>
        </w:rPr>
        <w:t>so further surveys were not conducted</w:t>
      </w:r>
      <w:r w:rsidR="00DD45D9">
        <w:rPr>
          <w:rFonts w:ascii="Arial" w:hAnsi="Arial" w:cs="Arial"/>
          <w:lang w:val="en"/>
        </w:rPr>
        <w:t>.</w:t>
      </w:r>
    </w:p>
    <w:p w14:paraId="767310C9" w14:textId="3757E4CF" w:rsidR="00E85E84" w:rsidRDefault="00E85E84" w:rsidP="00361BC4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Arial" w:hAnsi="Arial" w:cs="Arial"/>
          <w:lang w:val="en"/>
        </w:rPr>
      </w:pPr>
    </w:p>
    <w:p w14:paraId="16BC21E4" w14:textId="42B0E628" w:rsidR="007946D3" w:rsidRDefault="00104262" w:rsidP="0005277C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lang w:val="en"/>
        </w:rPr>
      </w:pPr>
      <w:r>
        <w:rPr>
          <w:rFonts w:ascii="Arial" w:hAnsi="Arial" w:cs="Arial"/>
          <w:noProof/>
          <w:lang w:val="en"/>
        </w:rPr>
        <w:lastRenderedPageBreak/>
        <w:drawing>
          <wp:inline distT="0" distB="0" distL="0" distR="0" wp14:anchorId="177A6D6B" wp14:editId="60A4FBA7">
            <wp:extent cx="5086350" cy="755005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T_Fig1_sitecol-sche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15" cy="75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D2E0" w14:textId="0D722141" w:rsidR="007946D3" w:rsidRDefault="00722E4E" w:rsidP="00AF5C0D">
      <w:pPr>
        <w:autoSpaceDE w:val="0"/>
        <w:autoSpaceDN w:val="0"/>
        <w:adjustRightInd w:val="0"/>
        <w:spacing w:after="160"/>
        <w:jc w:val="both"/>
        <w:rPr>
          <w:rFonts w:ascii="Arial" w:hAnsi="Arial" w:cs="Arial"/>
          <w:sz w:val="20"/>
          <w:szCs w:val="20"/>
        </w:rPr>
      </w:pPr>
      <w:r w:rsidRPr="00722E4E">
        <w:rPr>
          <w:rFonts w:ascii="Arial" w:hAnsi="Arial" w:cs="Arial"/>
          <w:b/>
          <w:sz w:val="20"/>
          <w:szCs w:val="20"/>
        </w:rPr>
        <w:t>Fig</w:t>
      </w:r>
      <w:r w:rsidR="00F51D6A">
        <w:rPr>
          <w:rFonts w:ascii="Arial" w:hAnsi="Arial" w:cs="Arial"/>
          <w:b/>
          <w:sz w:val="20"/>
          <w:szCs w:val="20"/>
        </w:rPr>
        <w:t>ure 1</w:t>
      </w:r>
      <w:r w:rsidRPr="00722E4E">
        <w:rPr>
          <w:rFonts w:ascii="Arial" w:hAnsi="Arial" w:cs="Arial"/>
          <w:b/>
          <w:sz w:val="20"/>
          <w:szCs w:val="20"/>
        </w:rPr>
        <w:t>.</w:t>
      </w:r>
      <w:r w:rsidRPr="00722E4E">
        <w:rPr>
          <w:rFonts w:ascii="Arial" w:hAnsi="Arial" w:cs="Arial"/>
          <w:sz w:val="20"/>
          <w:szCs w:val="20"/>
        </w:rPr>
        <w:t xml:space="preserve"> (</w:t>
      </w:r>
      <w:r w:rsidRPr="00722E4E">
        <w:rPr>
          <w:rFonts w:ascii="Arial" w:hAnsi="Arial" w:cs="Arial"/>
          <w:b/>
          <w:sz w:val="20"/>
          <w:szCs w:val="20"/>
        </w:rPr>
        <w:t>a</w:t>
      </w:r>
      <w:r w:rsidRPr="00722E4E">
        <w:rPr>
          <w:rFonts w:ascii="Arial" w:hAnsi="Arial" w:cs="Arial"/>
          <w:sz w:val="20"/>
          <w:szCs w:val="20"/>
        </w:rPr>
        <w:t xml:space="preserve">) Map of </w:t>
      </w:r>
      <w:r>
        <w:rPr>
          <w:rFonts w:ascii="Arial" w:hAnsi="Arial" w:cs="Arial"/>
          <w:sz w:val="20"/>
          <w:szCs w:val="20"/>
        </w:rPr>
        <w:t>test site</w:t>
      </w:r>
      <w:r w:rsidRPr="00722E4E">
        <w:rPr>
          <w:rFonts w:ascii="Arial" w:hAnsi="Arial" w:cs="Arial"/>
          <w:sz w:val="20"/>
          <w:szCs w:val="20"/>
        </w:rPr>
        <w:t xml:space="preserve"> (rectangle) with graves</w:t>
      </w:r>
      <w:r w:rsidR="00F51D6A">
        <w:rPr>
          <w:rFonts w:ascii="Arial" w:hAnsi="Arial" w:cs="Arial"/>
          <w:sz w:val="20"/>
          <w:szCs w:val="20"/>
        </w:rPr>
        <w:t xml:space="preserve"> and</w:t>
      </w:r>
      <w:r w:rsidRPr="00722E4E">
        <w:rPr>
          <w:rFonts w:ascii="Arial" w:hAnsi="Arial" w:cs="Arial"/>
          <w:sz w:val="20"/>
          <w:szCs w:val="20"/>
        </w:rPr>
        <w:t xml:space="preserve"> </w:t>
      </w:r>
      <w:r w:rsidR="00AF5C0D">
        <w:rPr>
          <w:rFonts w:ascii="Arial" w:hAnsi="Arial" w:cs="Arial"/>
          <w:sz w:val="20"/>
          <w:szCs w:val="20"/>
        </w:rPr>
        <w:t>geophysical survey area/</w:t>
      </w:r>
      <w:r w:rsidRPr="00722E4E">
        <w:rPr>
          <w:rFonts w:ascii="Arial" w:hAnsi="Arial" w:cs="Arial"/>
          <w:sz w:val="20"/>
          <w:szCs w:val="20"/>
        </w:rPr>
        <w:t>2D profile lines</w:t>
      </w:r>
      <w:r w:rsidR="00F51D6A">
        <w:rPr>
          <w:rFonts w:ascii="Arial" w:hAnsi="Arial" w:cs="Arial"/>
          <w:sz w:val="20"/>
          <w:szCs w:val="20"/>
        </w:rPr>
        <w:t>.</w:t>
      </w:r>
      <w:r w:rsidRPr="00722E4E">
        <w:rPr>
          <w:rFonts w:ascii="Arial" w:hAnsi="Arial" w:cs="Arial"/>
          <w:sz w:val="20"/>
          <w:szCs w:val="20"/>
        </w:rPr>
        <w:t xml:space="preserve">  (</w:t>
      </w:r>
      <w:r w:rsidRPr="00722E4E">
        <w:rPr>
          <w:rFonts w:ascii="Arial" w:hAnsi="Arial" w:cs="Arial"/>
          <w:b/>
          <w:sz w:val="20"/>
          <w:szCs w:val="20"/>
        </w:rPr>
        <w:t>b</w:t>
      </w:r>
      <w:r w:rsidRPr="00722E4E">
        <w:rPr>
          <w:rFonts w:ascii="Arial" w:hAnsi="Arial" w:cs="Arial"/>
          <w:sz w:val="20"/>
          <w:szCs w:val="20"/>
        </w:rPr>
        <w:t>) site</w:t>
      </w:r>
      <w:r w:rsidR="00AF5C0D">
        <w:rPr>
          <w:rFonts w:ascii="Arial" w:hAnsi="Arial" w:cs="Arial"/>
          <w:sz w:val="20"/>
          <w:szCs w:val="20"/>
        </w:rPr>
        <w:t xml:space="preserve"> photograph</w:t>
      </w:r>
      <w:r w:rsidRPr="00722E4E">
        <w:rPr>
          <w:rFonts w:ascii="Arial" w:hAnsi="Arial" w:cs="Arial"/>
          <w:sz w:val="20"/>
          <w:szCs w:val="20"/>
        </w:rPr>
        <w:t>, (</w:t>
      </w:r>
      <w:r w:rsidRPr="00722E4E">
        <w:rPr>
          <w:rFonts w:ascii="Arial" w:hAnsi="Arial" w:cs="Arial"/>
          <w:b/>
          <w:sz w:val="20"/>
          <w:szCs w:val="20"/>
        </w:rPr>
        <w:t>c</w:t>
      </w:r>
      <w:r w:rsidRPr="00722E4E">
        <w:rPr>
          <w:rFonts w:ascii="Arial" w:hAnsi="Arial" w:cs="Arial"/>
          <w:sz w:val="20"/>
          <w:szCs w:val="20"/>
        </w:rPr>
        <w:t>) naked pig</w:t>
      </w:r>
      <w:r w:rsidR="00F51D6A">
        <w:rPr>
          <w:rFonts w:ascii="Arial" w:hAnsi="Arial" w:cs="Arial"/>
          <w:sz w:val="20"/>
          <w:szCs w:val="20"/>
        </w:rPr>
        <w:t xml:space="preserve"> and</w:t>
      </w:r>
      <w:r w:rsidRPr="00722E4E">
        <w:rPr>
          <w:rFonts w:ascii="Arial" w:hAnsi="Arial" w:cs="Arial"/>
          <w:sz w:val="20"/>
          <w:szCs w:val="20"/>
        </w:rPr>
        <w:t xml:space="preserve"> (</w:t>
      </w:r>
      <w:r w:rsidRPr="00722E4E">
        <w:rPr>
          <w:rFonts w:ascii="Arial" w:hAnsi="Arial" w:cs="Arial"/>
          <w:b/>
          <w:sz w:val="20"/>
          <w:szCs w:val="20"/>
        </w:rPr>
        <w:t>d</w:t>
      </w:r>
      <w:r w:rsidRPr="00722E4E">
        <w:rPr>
          <w:rFonts w:ascii="Arial" w:hAnsi="Arial" w:cs="Arial"/>
          <w:sz w:val="20"/>
          <w:szCs w:val="20"/>
        </w:rPr>
        <w:t>) wrapped pig.</w:t>
      </w:r>
      <w:r w:rsidR="001F4B81">
        <w:rPr>
          <w:rFonts w:ascii="Arial" w:hAnsi="Arial" w:cs="Arial"/>
          <w:sz w:val="20"/>
          <w:szCs w:val="20"/>
        </w:rPr>
        <w:t xml:space="preserve"> Modified from Pringle et al. (2020)</w:t>
      </w:r>
      <w:r w:rsidR="00603569">
        <w:rPr>
          <w:rFonts w:ascii="Arial" w:hAnsi="Arial" w:cs="Arial"/>
          <w:sz w:val="20"/>
          <w:szCs w:val="20"/>
        </w:rPr>
        <w:t>.</w:t>
      </w:r>
    </w:p>
    <w:p w14:paraId="1E7B6621" w14:textId="2A437F29" w:rsidR="00E502EB" w:rsidRDefault="00E502EB" w:rsidP="00AF5C0D">
      <w:pPr>
        <w:autoSpaceDE w:val="0"/>
        <w:autoSpaceDN w:val="0"/>
        <w:adjustRightInd w:val="0"/>
        <w:spacing w:after="160"/>
        <w:jc w:val="both"/>
        <w:rPr>
          <w:rFonts w:ascii="Arial" w:hAnsi="Arial" w:cs="Arial"/>
          <w:b/>
          <w:bCs/>
          <w:lang w:val="en"/>
        </w:rPr>
      </w:pPr>
      <w:r w:rsidRPr="00E502EB">
        <w:rPr>
          <w:rFonts w:ascii="Arial" w:hAnsi="Arial" w:cs="Arial"/>
          <w:b/>
          <w:bCs/>
          <w:lang w:val="en"/>
        </w:rPr>
        <w:lastRenderedPageBreak/>
        <w:t>Results</w:t>
      </w:r>
    </w:p>
    <w:p w14:paraId="7A720DE0" w14:textId="77777777" w:rsidR="00104262" w:rsidRPr="00E502EB" w:rsidRDefault="00104262" w:rsidP="00AF5C0D">
      <w:pPr>
        <w:autoSpaceDE w:val="0"/>
        <w:autoSpaceDN w:val="0"/>
        <w:adjustRightInd w:val="0"/>
        <w:spacing w:after="160"/>
        <w:jc w:val="both"/>
        <w:rPr>
          <w:rFonts w:ascii="Arial" w:hAnsi="Arial" w:cs="Arial"/>
          <w:b/>
          <w:bCs/>
          <w:lang w:val="en"/>
        </w:rPr>
      </w:pPr>
    </w:p>
    <w:p w14:paraId="6582BACA" w14:textId="4FF82201" w:rsidR="00333932" w:rsidRDefault="00466056" w:rsidP="00361BC4">
      <w:pPr>
        <w:autoSpaceDE w:val="0"/>
        <w:autoSpaceDN w:val="0"/>
        <w:adjustRightInd w:val="0"/>
        <w:spacing w:after="160" w:line="48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r</w:t>
      </w:r>
      <w:r w:rsidR="007F76D3">
        <w:rPr>
          <w:rFonts w:ascii="Arial" w:hAnsi="Arial" w:cs="Arial"/>
        </w:rPr>
        <w:t>esistivity survey</w:t>
      </w:r>
      <w:r w:rsidR="00E07220">
        <w:rPr>
          <w:rFonts w:ascii="Arial" w:hAnsi="Arial" w:cs="Arial"/>
        </w:rPr>
        <w:t xml:space="preserve"> result</w:t>
      </w:r>
      <w:r w:rsidR="007F76D3">
        <w:rPr>
          <w:rFonts w:ascii="Arial" w:hAnsi="Arial" w:cs="Arial"/>
        </w:rPr>
        <w:t>s</w:t>
      </w:r>
      <w:r w:rsidR="005A0A8B">
        <w:rPr>
          <w:rFonts w:ascii="Arial" w:hAnsi="Arial" w:cs="Arial"/>
        </w:rPr>
        <w:t xml:space="preserve"> </w:t>
      </w:r>
      <w:r w:rsidR="002B0B81">
        <w:rPr>
          <w:rFonts w:ascii="Arial" w:hAnsi="Arial" w:cs="Arial"/>
        </w:rPr>
        <w:t>(</w:t>
      </w:r>
      <w:r w:rsidR="005318E2">
        <w:rPr>
          <w:rFonts w:ascii="Arial" w:hAnsi="Arial" w:cs="Arial"/>
        </w:rPr>
        <w:t>Figures</w:t>
      </w:r>
      <w:r w:rsidR="002B0B81">
        <w:rPr>
          <w:rFonts w:ascii="Arial" w:hAnsi="Arial" w:cs="Arial"/>
        </w:rPr>
        <w:t xml:space="preserve"> </w:t>
      </w:r>
      <w:r w:rsidR="00333932">
        <w:rPr>
          <w:rFonts w:ascii="Arial" w:hAnsi="Arial" w:cs="Arial"/>
        </w:rPr>
        <w:t>2</w:t>
      </w:r>
      <w:r w:rsidR="005318E2">
        <w:rPr>
          <w:rFonts w:ascii="Arial" w:hAnsi="Arial" w:cs="Arial"/>
        </w:rPr>
        <w:t xml:space="preserve"> &amp; </w:t>
      </w:r>
      <w:r w:rsidR="00333932">
        <w:rPr>
          <w:rFonts w:ascii="Arial" w:hAnsi="Arial" w:cs="Arial"/>
        </w:rPr>
        <w:t>3</w:t>
      </w:r>
      <w:r w:rsidR="002B0B81">
        <w:rPr>
          <w:rFonts w:ascii="Arial" w:hAnsi="Arial" w:cs="Arial"/>
        </w:rPr>
        <w:t xml:space="preserve">) </w:t>
      </w:r>
      <w:r w:rsidR="005A0A8B">
        <w:rPr>
          <w:rFonts w:ascii="Arial" w:hAnsi="Arial" w:cs="Arial"/>
        </w:rPr>
        <w:t xml:space="preserve">showed </w:t>
      </w:r>
      <w:r w:rsidR="00026207">
        <w:rPr>
          <w:rFonts w:ascii="Arial" w:hAnsi="Arial" w:cs="Arial"/>
        </w:rPr>
        <w:t xml:space="preserve">that </w:t>
      </w:r>
      <w:r w:rsidR="005A0A8B">
        <w:rPr>
          <w:rFonts w:ascii="Arial" w:hAnsi="Arial" w:cs="Arial"/>
        </w:rPr>
        <w:t>the naked pig cadaver could be detected throughout the 10 year survey period</w:t>
      </w:r>
      <w:r w:rsidR="00333932">
        <w:rPr>
          <w:rFonts w:ascii="Arial" w:hAnsi="Arial" w:cs="Arial"/>
        </w:rPr>
        <w:t xml:space="preserve"> in map</w:t>
      </w:r>
      <w:r w:rsidR="005318E2">
        <w:rPr>
          <w:rFonts w:ascii="Arial" w:hAnsi="Arial" w:cs="Arial"/>
        </w:rPr>
        <w:t>-</w:t>
      </w:r>
      <w:r w:rsidR="00333932">
        <w:rPr>
          <w:rFonts w:ascii="Arial" w:hAnsi="Arial" w:cs="Arial"/>
        </w:rPr>
        <w:t>view data</w:t>
      </w:r>
      <w:r w:rsidR="005A0A8B">
        <w:rPr>
          <w:rFonts w:ascii="Arial" w:hAnsi="Arial" w:cs="Arial"/>
        </w:rPr>
        <w:t xml:space="preserve"> as a negative anomaly compared to background values</w:t>
      </w:r>
      <w:r w:rsidR="00333932">
        <w:rPr>
          <w:rFonts w:ascii="Arial" w:hAnsi="Arial" w:cs="Arial"/>
        </w:rPr>
        <w:t>, although this declined in size as the study continued, most noticeable after year 5</w:t>
      </w:r>
      <w:r w:rsidR="003B486D">
        <w:rPr>
          <w:rFonts w:ascii="Arial" w:hAnsi="Arial" w:cs="Arial"/>
        </w:rPr>
        <w:t xml:space="preserve"> of burial</w:t>
      </w:r>
      <w:r w:rsidR="005A0A8B">
        <w:rPr>
          <w:rFonts w:ascii="Arial" w:hAnsi="Arial" w:cs="Arial"/>
        </w:rPr>
        <w:t xml:space="preserve">. </w:t>
      </w:r>
      <w:r w:rsidR="00770C29">
        <w:rPr>
          <w:rFonts w:ascii="Arial" w:hAnsi="Arial" w:cs="Arial"/>
        </w:rPr>
        <w:t xml:space="preserve">In contrast, the wrapped pig cadaver </w:t>
      </w:r>
      <w:r w:rsidR="005318E2">
        <w:rPr>
          <w:rFonts w:ascii="Arial" w:hAnsi="Arial" w:cs="Arial"/>
        </w:rPr>
        <w:t xml:space="preserve">produced </w:t>
      </w:r>
      <w:r w:rsidR="00770C29">
        <w:rPr>
          <w:rFonts w:ascii="Arial" w:hAnsi="Arial" w:cs="Arial"/>
        </w:rPr>
        <w:t>a smaller</w:t>
      </w:r>
      <w:r w:rsidR="005318E2">
        <w:rPr>
          <w:rFonts w:ascii="Arial" w:hAnsi="Arial" w:cs="Arial"/>
        </w:rPr>
        <w:t>,</w:t>
      </w:r>
      <w:r w:rsidR="00770C29">
        <w:rPr>
          <w:rFonts w:ascii="Arial" w:hAnsi="Arial" w:cs="Arial"/>
        </w:rPr>
        <w:t xml:space="preserve"> positive anomaly when compared to background values. The </w:t>
      </w:r>
      <w:r w:rsidR="00D32895">
        <w:rPr>
          <w:rFonts w:ascii="Arial" w:hAnsi="Arial" w:cs="Arial"/>
        </w:rPr>
        <w:t>refilled</w:t>
      </w:r>
      <w:r w:rsidR="005318E2">
        <w:rPr>
          <w:rFonts w:ascii="Arial" w:hAnsi="Arial" w:cs="Arial"/>
        </w:rPr>
        <w:t>,</w:t>
      </w:r>
      <w:r w:rsidR="00D32895">
        <w:rPr>
          <w:rFonts w:ascii="Arial" w:hAnsi="Arial" w:cs="Arial"/>
        </w:rPr>
        <w:t xml:space="preserve"> </w:t>
      </w:r>
      <w:r w:rsidR="00770C29">
        <w:rPr>
          <w:rFonts w:ascii="Arial" w:hAnsi="Arial" w:cs="Arial"/>
        </w:rPr>
        <w:t xml:space="preserve">empty control grave </w:t>
      </w:r>
      <w:r w:rsidR="005318E2">
        <w:rPr>
          <w:rFonts w:ascii="Arial" w:hAnsi="Arial" w:cs="Arial"/>
        </w:rPr>
        <w:t>produced no anomaly</w:t>
      </w:r>
      <w:r w:rsidR="00D32895">
        <w:rPr>
          <w:rFonts w:ascii="Arial" w:hAnsi="Arial" w:cs="Arial"/>
        </w:rPr>
        <w:t xml:space="preserve"> throughout the survey period.</w:t>
      </w:r>
      <w:r w:rsidR="006B46AF">
        <w:rPr>
          <w:rFonts w:ascii="Arial" w:hAnsi="Arial" w:cs="Arial"/>
        </w:rPr>
        <w:t xml:space="preserve"> </w:t>
      </w:r>
    </w:p>
    <w:p w14:paraId="46BD64D2" w14:textId="284FE558" w:rsidR="009E6663" w:rsidRDefault="006E321B" w:rsidP="00361BC4">
      <w:pPr>
        <w:autoSpaceDE w:val="0"/>
        <w:autoSpaceDN w:val="0"/>
        <w:adjustRightInd w:val="0"/>
        <w:spacing w:after="160" w:line="48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Results were </w:t>
      </w:r>
      <w:r w:rsidR="005318E2">
        <w:rPr>
          <w:rFonts w:ascii="Arial" w:hAnsi="Arial" w:cs="Arial"/>
        </w:rPr>
        <w:t>interpreted as</w:t>
      </w:r>
      <w:r>
        <w:rPr>
          <w:rFonts w:ascii="Arial" w:hAnsi="Arial" w:cs="Arial"/>
        </w:rPr>
        <w:t xml:space="preserve"> decomposition fluid</w:t>
      </w:r>
      <w:r w:rsidR="00026207">
        <w:rPr>
          <w:rFonts w:ascii="Arial" w:hAnsi="Arial" w:cs="Arial"/>
        </w:rPr>
        <w:t xml:space="preserve"> being either allow</w:t>
      </w:r>
      <w:r w:rsidR="00333932">
        <w:rPr>
          <w:rFonts w:ascii="Arial" w:hAnsi="Arial" w:cs="Arial"/>
        </w:rPr>
        <w:t>ed</w:t>
      </w:r>
      <w:r w:rsidR="00026207">
        <w:rPr>
          <w:rFonts w:ascii="Arial" w:hAnsi="Arial" w:cs="Arial"/>
        </w:rPr>
        <w:t xml:space="preserve"> to migrate away from the body, or trapped within the wrapping respectively</w:t>
      </w:r>
      <w:r w:rsidR="008E7B8C">
        <w:rPr>
          <w:rFonts w:ascii="Arial" w:hAnsi="Arial" w:cs="Arial"/>
        </w:rPr>
        <w:t xml:space="preserve">. </w:t>
      </w:r>
      <w:r w:rsidR="00026207">
        <w:rPr>
          <w:rFonts w:ascii="Arial" w:hAnsi="Arial" w:cs="Arial"/>
        </w:rPr>
        <w:t xml:space="preserve">This has implications for </w:t>
      </w:r>
      <w:r w:rsidR="001F73AB">
        <w:rPr>
          <w:rFonts w:ascii="Arial" w:hAnsi="Arial" w:cs="Arial"/>
        </w:rPr>
        <w:t xml:space="preserve">graves in different </w:t>
      </w:r>
      <w:r w:rsidR="00026207">
        <w:rPr>
          <w:rFonts w:ascii="Arial" w:hAnsi="Arial" w:cs="Arial"/>
        </w:rPr>
        <w:t xml:space="preserve">soil types; sandy soils </w:t>
      </w:r>
      <w:r w:rsidR="001F73AB">
        <w:rPr>
          <w:rFonts w:ascii="Arial" w:hAnsi="Arial" w:cs="Arial"/>
        </w:rPr>
        <w:t xml:space="preserve">would </w:t>
      </w:r>
      <w:r w:rsidR="00026207">
        <w:rPr>
          <w:rFonts w:ascii="Arial" w:hAnsi="Arial" w:cs="Arial"/>
        </w:rPr>
        <w:t xml:space="preserve">let fluid migrate </w:t>
      </w:r>
      <w:r w:rsidR="001F73AB">
        <w:rPr>
          <w:rFonts w:ascii="Arial" w:hAnsi="Arial" w:cs="Arial"/>
        </w:rPr>
        <w:t>away</w:t>
      </w:r>
      <w:r w:rsidR="00026207">
        <w:rPr>
          <w:rFonts w:ascii="Arial" w:hAnsi="Arial" w:cs="Arial"/>
        </w:rPr>
        <w:t xml:space="preserve"> whereas a clay soil would </w:t>
      </w:r>
      <w:r w:rsidR="001F73AB">
        <w:rPr>
          <w:rFonts w:ascii="Arial" w:hAnsi="Arial" w:cs="Arial"/>
        </w:rPr>
        <w:t xml:space="preserve">keep </w:t>
      </w:r>
      <w:r w:rsidR="00026207">
        <w:rPr>
          <w:rFonts w:ascii="Arial" w:hAnsi="Arial" w:cs="Arial"/>
        </w:rPr>
        <w:t xml:space="preserve">fluid </w:t>
      </w:r>
      <w:r w:rsidR="001F73AB">
        <w:rPr>
          <w:rFonts w:ascii="Arial" w:hAnsi="Arial" w:cs="Arial"/>
        </w:rPr>
        <w:t>close to</w:t>
      </w:r>
      <w:r w:rsidR="00026207">
        <w:rPr>
          <w:rFonts w:ascii="Arial" w:hAnsi="Arial" w:cs="Arial"/>
        </w:rPr>
        <w:t xml:space="preserve"> the grave cut. </w:t>
      </w:r>
      <w:r w:rsidR="00EB0D16">
        <w:rPr>
          <w:rFonts w:ascii="Arial" w:hAnsi="Arial" w:cs="Arial"/>
        </w:rPr>
        <w:t>A</w:t>
      </w:r>
      <w:r w:rsidR="006B46AF">
        <w:rPr>
          <w:rFonts w:ascii="Arial" w:hAnsi="Arial" w:cs="Arial"/>
        </w:rPr>
        <w:t xml:space="preserve">nalysing the data </w:t>
      </w:r>
      <w:r w:rsidR="00026207">
        <w:rPr>
          <w:rFonts w:ascii="Arial" w:hAnsi="Arial" w:cs="Arial"/>
        </w:rPr>
        <w:t xml:space="preserve">also </w:t>
      </w:r>
      <w:r w:rsidR="006B46AF">
        <w:rPr>
          <w:rFonts w:ascii="Arial" w:hAnsi="Arial" w:cs="Arial"/>
        </w:rPr>
        <w:t xml:space="preserve">showed that there </w:t>
      </w:r>
      <w:r w:rsidR="00EB0D16">
        <w:rPr>
          <w:rFonts w:ascii="Arial" w:hAnsi="Arial" w:cs="Arial"/>
        </w:rPr>
        <w:t xml:space="preserve">were </w:t>
      </w:r>
      <w:r w:rsidR="006B46AF">
        <w:rPr>
          <w:rFonts w:ascii="Arial" w:hAnsi="Arial" w:cs="Arial"/>
        </w:rPr>
        <w:t>important seasonal effect</w:t>
      </w:r>
      <w:r w:rsidR="00EB0D16">
        <w:rPr>
          <w:rFonts w:ascii="Arial" w:hAnsi="Arial" w:cs="Arial"/>
        </w:rPr>
        <w:t xml:space="preserve">s observed </w:t>
      </w:r>
      <w:r w:rsidR="004E5F9B">
        <w:rPr>
          <w:rFonts w:ascii="Arial" w:hAnsi="Arial" w:cs="Arial"/>
        </w:rPr>
        <w:t>between</w:t>
      </w:r>
      <w:r w:rsidR="006B46AF">
        <w:rPr>
          <w:rFonts w:ascii="Arial" w:hAnsi="Arial" w:cs="Arial"/>
        </w:rPr>
        <w:t xml:space="preserve"> survey</w:t>
      </w:r>
      <w:r w:rsidR="00EB0D16">
        <w:rPr>
          <w:rFonts w:ascii="Arial" w:hAnsi="Arial" w:cs="Arial"/>
        </w:rPr>
        <w:t>s</w:t>
      </w:r>
      <w:r w:rsidR="006B46AF">
        <w:rPr>
          <w:rFonts w:ascii="Arial" w:hAnsi="Arial" w:cs="Arial"/>
        </w:rPr>
        <w:t xml:space="preserve">, with </w:t>
      </w:r>
      <w:r w:rsidR="00026207">
        <w:rPr>
          <w:rFonts w:ascii="Arial" w:hAnsi="Arial" w:cs="Arial"/>
        </w:rPr>
        <w:t xml:space="preserve">the </w:t>
      </w:r>
      <w:r w:rsidR="00486D85">
        <w:rPr>
          <w:rFonts w:ascii="Arial" w:hAnsi="Arial" w:cs="Arial"/>
        </w:rPr>
        <w:t xml:space="preserve">largest </w:t>
      </w:r>
      <w:r w:rsidR="00333932">
        <w:rPr>
          <w:rFonts w:ascii="Arial" w:hAnsi="Arial" w:cs="Arial"/>
        </w:rPr>
        <w:t xml:space="preserve">resistivity </w:t>
      </w:r>
      <w:r w:rsidR="00486D85">
        <w:rPr>
          <w:rFonts w:ascii="Arial" w:hAnsi="Arial" w:cs="Arial"/>
        </w:rPr>
        <w:t xml:space="preserve">anomalies </w:t>
      </w:r>
      <w:r w:rsidR="00EB0D16">
        <w:rPr>
          <w:rFonts w:ascii="Arial" w:hAnsi="Arial" w:cs="Arial"/>
        </w:rPr>
        <w:t xml:space="preserve">found </w:t>
      </w:r>
      <w:r w:rsidR="00486D85">
        <w:rPr>
          <w:rFonts w:ascii="Arial" w:hAnsi="Arial" w:cs="Arial"/>
        </w:rPr>
        <w:t>in winter/spring and smaller ones in summer/autumn</w:t>
      </w:r>
      <w:r w:rsidR="00026207">
        <w:rPr>
          <w:rFonts w:ascii="Arial" w:hAnsi="Arial" w:cs="Arial"/>
        </w:rPr>
        <w:t xml:space="preserve"> (Fig</w:t>
      </w:r>
      <w:r w:rsidR="001F73AB">
        <w:rPr>
          <w:rFonts w:ascii="Arial" w:hAnsi="Arial" w:cs="Arial"/>
        </w:rPr>
        <w:t>ure</w:t>
      </w:r>
      <w:r w:rsidR="00026207">
        <w:rPr>
          <w:rFonts w:ascii="Arial" w:hAnsi="Arial" w:cs="Arial"/>
        </w:rPr>
        <w:t xml:space="preserve"> </w:t>
      </w:r>
      <w:r w:rsidR="00333932">
        <w:rPr>
          <w:rFonts w:ascii="Arial" w:hAnsi="Arial" w:cs="Arial"/>
        </w:rPr>
        <w:t>4</w:t>
      </w:r>
      <w:r w:rsidR="00026207">
        <w:rPr>
          <w:rFonts w:ascii="Arial" w:hAnsi="Arial" w:cs="Arial"/>
        </w:rPr>
        <w:t>)</w:t>
      </w:r>
      <w:r w:rsidR="00486D85">
        <w:rPr>
          <w:rFonts w:ascii="Arial" w:hAnsi="Arial" w:cs="Arial"/>
        </w:rPr>
        <w:t xml:space="preserve">, </w:t>
      </w:r>
      <w:r w:rsidR="00333932">
        <w:rPr>
          <w:rFonts w:ascii="Arial" w:hAnsi="Arial" w:cs="Arial"/>
        </w:rPr>
        <w:t xml:space="preserve">with a continuous decline in anomaly </w:t>
      </w:r>
      <w:r w:rsidR="001F73AB">
        <w:rPr>
          <w:rFonts w:ascii="Arial" w:hAnsi="Arial" w:cs="Arial"/>
        </w:rPr>
        <w:t xml:space="preserve">size </w:t>
      </w:r>
      <w:r w:rsidR="00333932">
        <w:rPr>
          <w:rFonts w:ascii="Arial" w:hAnsi="Arial" w:cs="Arial"/>
        </w:rPr>
        <w:t xml:space="preserve">as the study period progressed. </w:t>
      </w:r>
      <w:r w:rsidR="001F73AB">
        <w:rPr>
          <w:rFonts w:ascii="Arial" w:hAnsi="Arial" w:cs="Arial"/>
        </w:rPr>
        <w:t>Consequently, it is recommended that</w:t>
      </w:r>
      <w:r w:rsidR="00486D85">
        <w:rPr>
          <w:rFonts w:ascii="Arial" w:hAnsi="Arial" w:cs="Arial"/>
        </w:rPr>
        <w:t xml:space="preserve"> electrical surveys should be collected</w:t>
      </w:r>
      <w:r w:rsidR="00333932">
        <w:rPr>
          <w:rFonts w:ascii="Arial" w:hAnsi="Arial" w:cs="Arial"/>
        </w:rPr>
        <w:t xml:space="preserve"> </w:t>
      </w:r>
      <w:r w:rsidR="001F73AB">
        <w:rPr>
          <w:rFonts w:ascii="Arial" w:hAnsi="Arial" w:cs="Arial"/>
        </w:rPr>
        <w:t xml:space="preserve">in winter/spring </w:t>
      </w:r>
      <w:r w:rsidR="00333932">
        <w:rPr>
          <w:rFonts w:ascii="Arial" w:hAnsi="Arial" w:cs="Arial"/>
        </w:rPr>
        <w:t>as soon as possible after burial</w:t>
      </w:r>
      <w:r w:rsidR="00486D85">
        <w:rPr>
          <w:rFonts w:ascii="Arial" w:hAnsi="Arial" w:cs="Arial"/>
        </w:rPr>
        <w:t>.</w:t>
      </w:r>
    </w:p>
    <w:p w14:paraId="0D726BAF" w14:textId="5750596E" w:rsidR="00361BC4" w:rsidRDefault="0075439F" w:rsidP="00361BC4">
      <w:pPr>
        <w:autoSpaceDE w:val="0"/>
        <w:autoSpaceDN w:val="0"/>
        <w:adjustRightInd w:val="0"/>
        <w:spacing w:after="160" w:line="48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71BFE3E8" w14:textId="18BA9E6A" w:rsidR="007946D3" w:rsidRDefault="00104262" w:rsidP="00104262">
      <w:pPr>
        <w:autoSpaceDE w:val="0"/>
        <w:autoSpaceDN w:val="0"/>
        <w:adjustRightInd w:val="0"/>
        <w:spacing w:after="160"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5BF64A" wp14:editId="0EA97AC0">
            <wp:extent cx="3857625" cy="756923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T_Fig2_c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387" cy="757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197B0" w14:textId="1C1E1D70" w:rsidR="00EA7F77" w:rsidRPr="00EA7F77" w:rsidRDefault="00EA7F77" w:rsidP="00EA7F77">
      <w:pPr>
        <w:rPr>
          <w:rFonts w:ascii="Arial" w:hAnsi="Arial" w:cs="Arial"/>
          <w:sz w:val="22"/>
          <w:szCs w:val="22"/>
        </w:rPr>
      </w:pPr>
      <w:r w:rsidRPr="00EA7F77">
        <w:rPr>
          <w:rFonts w:ascii="Arial" w:hAnsi="Arial" w:cs="Arial"/>
          <w:b/>
          <w:sz w:val="22"/>
          <w:szCs w:val="22"/>
        </w:rPr>
        <w:t>Fig</w:t>
      </w:r>
      <w:r w:rsidR="001F73AB">
        <w:rPr>
          <w:rFonts w:ascii="Arial" w:hAnsi="Arial" w:cs="Arial"/>
          <w:b/>
          <w:sz w:val="22"/>
          <w:szCs w:val="22"/>
        </w:rPr>
        <w:t>ure</w:t>
      </w:r>
      <w:r w:rsidRPr="00EA7F77">
        <w:rPr>
          <w:rFonts w:ascii="Arial" w:hAnsi="Arial" w:cs="Arial"/>
          <w:b/>
          <w:sz w:val="22"/>
          <w:szCs w:val="22"/>
        </w:rPr>
        <w:t xml:space="preserve"> </w:t>
      </w:r>
      <w:r w:rsidR="00DD45D9">
        <w:rPr>
          <w:rFonts w:ascii="Arial" w:hAnsi="Arial" w:cs="Arial"/>
          <w:b/>
          <w:sz w:val="22"/>
          <w:szCs w:val="22"/>
        </w:rPr>
        <w:t>2</w:t>
      </w:r>
      <w:r w:rsidRPr="00EA7F77">
        <w:rPr>
          <w:rFonts w:ascii="Arial" w:hAnsi="Arial" w:cs="Arial"/>
          <w:b/>
          <w:caps/>
          <w:sz w:val="22"/>
          <w:szCs w:val="22"/>
        </w:rPr>
        <w:t>.</w:t>
      </w:r>
      <w:r w:rsidRPr="00EA7F77">
        <w:rPr>
          <w:rFonts w:ascii="Arial" w:hAnsi="Arial" w:cs="Arial"/>
          <w:caps/>
          <w:sz w:val="22"/>
          <w:szCs w:val="22"/>
        </w:rPr>
        <w:t xml:space="preserve"> </w:t>
      </w:r>
      <w:r w:rsidRPr="00EA7F77">
        <w:rPr>
          <w:rFonts w:ascii="Arial" w:hAnsi="Arial" w:cs="Arial"/>
          <w:sz w:val="22"/>
          <w:szCs w:val="22"/>
        </w:rPr>
        <w:t xml:space="preserve">Electrode resistivity </w:t>
      </w:r>
      <w:r w:rsidR="00104262">
        <w:rPr>
          <w:rFonts w:ascii="Arial" w:hAnsi="Arial" w:cs="Arial"/>
          <w:sz w:val="22"/>
          <w:szCs w:val="22"/>
        </w:rPr>
        <w:t>(map</w:t>
      </w:r>
      <w:r w:rsidR="001F73AB">
        <w:rPr>
          <w:rFonts w:ascii="Arial" w:hAnsi="Arial" w:cs="Arial"/>
          <w:sz w:val="22"/>
          <w:szCs w:val="22"/>
        </w:rPr>
        <w:t>-</w:t>
      </w:r>
      <w:r w:rsidR="00104262">
        <w:rPr>
          <w:rFonts w:ascii="Arial" w:hAnsi="Arial" w:cs="Arial"/>
          <w:sz w:val="22"/>
          <w:szCs w:val="22"/>
        </w:rPr>
        <w:t xml:space="preserve">view) </w:t>
      </w:r>
      <w:r w:rsidRPr="00EA7F77">
        <w:rPr>
          <w:rFonts w:ascii="Arial" w:hAnsi="Arial" w:cs="Arial"/>
          <w:sz w:val="22"/>
          <w:szCs w:val="22"/>
        </w:rPr>
        <w:t>datasets for the ten-year (see labels) study period.  Naked pig (left), empty (centre) and wrapped pig (right) grave</w:t>
      </w:r>
      <w:r w:rsidR="00DF1BE1">
        <w:rPr>
          <w:rFonts w:ascii="Arial" w:hAnsi="Arial" w:cs="Arial"/>
          <w:sz w:val="22"/>
          <w:szCs w:val="22"/>
        </w:rPr>
        <w:t xml:space="preserve"> position</w:t>
      </w:r>
      <w:r w:rsidRPr="00EA7F77">
        <w:rPr>
          <w:rFonts w:ascii="Arial" w:hAnsi="Arial" w:cs="Arial"/>
          <w:sz w:val="22"/>
          <w:szCs w:val="22"/>
        </w:rPr>
        <w:t>s shown.</w:t>
      </w:r>
    </w:p>
    <w:p w14:paraId="136C1669" w14:textId="77777777" w:rsidR="00DF1BE1" w:rsidRDefault="00DF1BE1" w:rsidP="00DF1BE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5712D01" wp14:editId="4AB87F74">
            <wp:extent cx="4230998" cy="7448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T_Fig3_ER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73" cy="74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8E6E" w14:textId="4A5C1B91" w:rsidR="00104262" w:rsidRPr="00DF1BE1" w:rsidRDefault="00104262" w:rsidP="00DF1BE1">
      <w:pPr>
        <w:rPr>
          <w:rFonts w:ascii="Arial" w:hAnsi="Arial" w:cs="Arial"/>
        </w:rPr>
      </w:pPr>
      <w:r w:rsidRPr="00DF1BE1">
        <w:rPr>
          <w:rFonts w:ascii="Arial" w:hAnsi="Arial" w:cs="Arial"/>
          <w:b/>
        </w:rPr>
        <w:t>Fig</w:t>
      </w:r>
      <w:r w:rsidR="001F73AB">
        <w:rPr>
          <w:rFonts w:ascii="Arial" w:hAnsi="Arial" w:cs="Arial"/>
          <w:b/>
        </w:rPr>
        <w:t>ure</w:t>
      </w:r>
      <w:r w:rsidRPr="00DF1BE1">
        <w:rPr>
          <w:rFonts w:ascii="Arial" w:hAnsi="Arial" w:cs="Arial"/>
          <w:b/>
        </w:rPr>
        <w:t xml:space="preserve"> 3.</w:t>
      </w:r>
      <w:r w:rsidRPr="00DF1BE1">
        <w:rPr>
          <w:rFonts w:ascii="Arial" w:hAnsi="Arial" w:cs="Arial"/>
        </w:rPr>
        <w:t xml:space="preserve"> Electrical </w:t>
      </w:r>
      <w:r w:rsidR="00DF1BE1" w:rsidRPr="00DF1BE1">
        <w:rPr>
          <w:rFonts w:ascii="Arial" w:hAnsi="Arial" w:cs="Arial"/>
        </w:rPr>
        <w:t>r</w:t>
      </w:r>
      <w:r w:rsidRPr="00DF1BE1">
        <w:rPr>
          <w:rFonts w:ascii="Arial" w:hAnsi="Arial" w:cs="Arial"/>
        </w:rPr>
        <w:t xml:space="preserve">esistivity (2D) datasets for the ten-year </w:t>
      </w:r>
      <w:r w:rsidR="00DF1BE1" w:rsidRPr="00DF1BE1">
        <w:rPr>
          <w:rFonts w:ascii="Arial" w:hAnsi="Arial" w:cs="Arial"/>
        </w:rPr>
        <w:t xml:space="preserve">(see labels) </w:t>
      </w:r>
      <w:r w:rsidRPr="00DF1BE1">
        <w:rPr>
          <w:rFonts w:ascii="Arial" w:hAnsi="Arial" w:cs="Arial"/>
        </w:rPr>
        <w:t>study period</w:t>
      </w:r>
      <w:r w:rsidR="00333932">
        <w:rPr>
          <w:rFonts w:ascii="Arial" w:hAnsi="Arial" w:cs="Arial"/>
        </w:rPr>
        <w:t>.</w:t>
      </w:r>
      <w:r w:rsidRPr="00DF1BE1">
        <w:rPr>
          <w:rFonts w:ascii="Arial" w:hAnsi="Arial" w:cs="Arial"/>
        </w:rPr>
        <w:t xml:space="preserve"> </w:t>
      </w:r>
      <w:r w:rsidR="00DF1BE1" w:rsidRPr="00DF1BE1">
        <w:rPr>
          <w:rFonts w:ascii="Arial" w:hAnsi="Arial" w:cs="Arial"/>
        </w:rPr>
        <w:t>Naked pig (left), empty (centre) and wrapped pig (right) grave positions shown</w:t>
      </w:r>
      <w:r w:rsidRPr="00DF1BE1">
        <w:rPr>
          <w:rFonts w:ascii="Arial" w:hAnsi="Arial" w:cs="Arial"/>
        </w:rPr>
        <w:t>.</w:t>
      </w:r>
    </w:p>
    <w:p w14:paraId="39AE7A2B" w14:textId="2545A090" w:rsidR="00EA7F77" w:rsidRDefault="00EA7F77" w:rsidP="00EA7F77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</w:p>
    <w:p w14:paraId="7B2D7280" w14:textId="4A9A6743" w:rsidR="00026207" w:rsidRDefault="00026207" w:rsidP="00EA7F77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noProof/>
          <w:lang w:val="en"/>
        </w:rPr>
        <w:lastRenderedPageBreak/>
        <w:drawing>
          <wp:inline distT="0" distB="0" distL="0" distR="0" wp14:anchorId="6D9C9447" wp14:editId="0C91181F">
            <wp:extent cx="5486400" cy="221107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T_Fig4_cst_analysi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932">
        <w:rPr>
          <w:rFonts w:ascii="Arial" w:hAnsi="Arial" w:cs="Arial"/>
          <w:b/>
          <w:bCs/>
          <w:lang w:val="en"/>
        </w:rPr>
        <w:t>Fig</w:t>
      </w:r>
      <w:r w:rsidR="001F73AB">
        <w:rPr>
          <w:rFonts w:ascii="Arial" w:hAnsi="Arial" w:cs="Arial"/>
          <w:b/>
          <w:bCs/>
          <w:lang w:val="en"/>
        </w:rPr>
        <w:t>ure</w:t>
      </w:r>
      <w:r w:rsidRPr="00333932">
        <w:rPr>
          <w:rFonts w:ascii="Arial" w:hAnsi="Arial" w:cs="Arial"/>
          <w:b/>
          <w:bCs/>
          <w:lang w:val="en"/>
        </w:rPr>
        <w:t xml:space="preserve"> 4.</w:t>
      </w:r>
      <w:r>
        <w:rPr>
          <w:rFonts w:ascii="Arial" w:hAnsi="Arial" w:cs="Arial"/>
          <w:lang w:val="en"/>
        </w:rPr>
        <w:t xml:space="preserve"> </w:t>
      </w:r>
      <w:r w:rsidR="00333932">
        <w:rPr>
          <w:rFonts w:ascii="Arial" w:hAnsi="Arial" w:cs="Arial"/>
          <w:lang w:val="en"/>
        </w:rPr>
        <w:t>Quantitative analysis of electrical resistivity (map</w:t>
      </w:r>
      <w:r w:rsidR="001F73AB">
        <w:rPr>
          <w:rFonts w:ascii="Arial" w:hAnsi="Arial" w:cs="Arial"/>
          <w:lang w:val="en"/>
        </w:rPr>
        <w:t>-</w:t>
      </w:r>
      <w:r w:rsidR="00333932">
        <w:rPr>
          <w:rFonts w:ascii="Arial" w:hAnsi="Arial" w:cs="Arial"/>
          <w:lang w:val="en"/>
        </w:rPr>
        <w:t>view) anomaly over the naked pig cadaver over 6 years of the study period.</w:t>
      </w:r>
    </w:p>
    <w:p w14:paraId="149BD387" w14:textId="77777777" w:rsidR="00333932" w:rsidRDefault="00333932" w:rsidP="00EA7F77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</w:p>
    <w:p w14:paraId="2AAF8506" w14:textId="2DCAC6BE" w:rsidR="00026207" w:rsidRDefault="00026207" w:rsidP="00026207">
      <w:pPr>
        <w:autoSpaceDE w:val="0"/>
        <w:autoSpaceDN w:val="0"/>
        <w:adjustRightInd w:val="0"/>
        <w:spacing w:after="160" w:line="48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GPR survey results (Fig</w:t>
      </w:r>
      <w:r w:rsidR="001F73AB">
        <w:rPr>
          <w:rFonts w:ascii="Arial" w:hAnsi="Arial" w:cs="Arial"/>
        </w:rPr>
        <w:t xml:space="preserve">ure </w:t>
      </w:r>
      <w:r>
        <w:rPr>
          <w:rFonts w:ascii="Arial" w:hAnsi="Arial" w:cs="Arial"/>
        </w:rPr>
        <w:t xml:space="preserve">5) showed that the naked pig cadaver was poorly imaged up to 6 years after burial and then not detectable </w:t>
      </w:r>
      <w:r w:rsidR="000B3623">
        <w:rPr>
          <w:rFonts w:ascii="Arial" w:hAnsi="Arial" w:cs="Arial"/>
        </w:rPr>
        <w:t xml:space="preserve">until the end of the survey </w:t>
      </w:r>
      <w:r w:rsidR="001F73AB">
        <w:rPr>
          <w:rFonts w:ascii="Arial" w:hAnsi="Arial" w:cs="Arial"/>
        </w:rPr>
        <w:t xml:space="preserve">duration </w:t>
      </w:r>
      <w:r w:rsidR="000B3623">
        <w:rPr>
          <w:rFonts w:ascii="Arial" w:hAnsi="Arial" w:cs="Arial"/>
        </w:rPr>
        <w:t>on all</w:t>
      </w:r>
      <w:r>
        <w:rPr>
          <w:rFonts w:ascii="Arial" w:hAnsi="Arial" w:cs="Arial"/>
        </w:rPr>
        <w:t xml:space="preserve"> antenna frequencies</w:t>
      </w:r>
      <w:r w:rsidR="000B3623">
        <w:rPr>
          <w:rFonts w:ascii="Arial" w:hAnsi="Arial" w:cs="Arial"/>
        </w:rPr>
        <w:t xml:space="preserve"> used</w:t>
      </w:r>
      <w:r>
        <w:rPr>
          <w:rFonts w:ascii="Arial" w:hAnsi="Arial" w:cs="Arial"/>
        </w:rPr>
        <w:t xml:space="preserve">, whereas the wrapped pig cadaver was consistently and clearly detectable as a large hyperbolic reflection anomaly throughout the survey period. Wrapping </w:t>
      </w:r>
      <w:r w:rsidR="001F73AB">
        <w:rPr>
          <w:rFonts w:ascii="Arial" w:hAnsi="Arial" w:cs="Arial"/>
        </w:rPr>
        <w:t xml:space="preserve">a cadaver </w:t>
      </w:r>
      <w:r>
        <w:rPr>
          <w:rFonts w:ascii="Arial" w:hAnsi="Arial" w:cs="Arial"/>
        </w:rPr>
        <w:t xml:space="preserve">should slow decomposition and thus allow the body to be detected for </w:t>
      </w:r>
      <w:r w:rsidR="001F73AB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longer </w:t>
      </w:r>
      <w:r w:rsidR="001F73AB">
        <w:rPr>
          <w:rFonts w:ascii="Arial" w:hAnsi="Arial" w:cs="Arial"/>
        </w:rPr>
        <w:t xml:space="preserve">period </w:t>
      </w:r>
      <w:r>
        <w:rPr>
          <w:rFonts w:ascii="Arial" w:hAnsi="Arial" w:cs="Arial"/>
        </w:rPr>
        <w:t xml:space="preserve">when compared to a naked burial. Lower antenna frequencies were deemed </w:t>
      </w:r>
      <w:r w:rsidR="001F73AB">
        <w:rPr>
          <w:rFonts w:ascii="Arial" w:hAnsi="Arial" w:cs="Arial"/>
        </w:rPr>
        <w:t xml:space="preserve">better </w:t>
      </w:r>
      <w:r>
        <w:rPr>
          <w:rFonts w:ascii="Arial" w:hAnsi="Arial" w:cs="Arial"/>
        </w:rPr>
        <w:t>due to</w:t>
      </w:r>
      <w:r w:rsidR="004C74A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a) </w:t>
      </w:r>
      <w:r w:rsidR="001F73AB">
        <w:rPr>
          <w:rFonts w:ascii="Arial" w:hAnsi="Arial" w:cs="Arial"/>
        </w:rPr>
        <w:t>larger anomalies</w:t>
      </w:r>
      <w:r>
        <w:rPr>
          <w:rFonts w:ascii="Arial" w:hAnsi="Arial" w:cs="Arial"/>
        </w:rPr>
        <w:t xml:space="preserve">, b) significant penetration depth </w:t>
      </w:r>
      <w:r w:rsidR="004C74A7">
        <w:rPr>
          <w:rFonts w:ascii="Arial" w:hAnsi="Arial" w:cs="Arial"/>
        </w:rPr>
        <w:t xml:space="preserve">below the ground </w:t>
      </w:r>
      <w:r>
        <w:rPr>
          <w:rFonts w:ascii="Arial" w:hAnsi="Arial" w:cs="Arial"/>
        </w:rPr>
        <w:t xml:space="preserve">and c) </w:t>
      </w:r>
      <w:r w:rsidR="001F73AB">
        <w:rPr>
          <w:rFonts w:ascii="Arial" w:hAnsi="Arial" w:cs="Arial"/>
        </w:rPr>
        <w:t xml:space="preserve">fewer </w:t>
      </w:r>
      <w:r>
        <w:rPr>
          <w:rFonts w:ascii="Arial" w:hAnsi="Arial" w:cs="Arial"/>
        </w:rPr>
        <w:t xml:space="preserve">non-target </w:t>
      </w:r>
      <w:r w:rsidR="001F73AB">
        <w:rPr>
          <w:rFonts w:ascii="Arial" w:hAnsi="Arial" w:cs="Arial"/>
        </w:rPr>
        <w:t xml:space="preserve">features </w:t>
      </w:r>
      <w:r>
        <w:rPr>
          <w:rFonts w:ascii="Arial" w:hAnsi="Arial" w:cs="Arial"/>
        </w:rPr>
        <w:t>(e</w:t>
      </w:r>
      <w:r w:rsidR="001F73AB">
        <w:rPr>
          <w:rFonts w:ascii="Arial" w:hAnsi="Arial" w:cs="Arial"/>
        </w:rPr>
        <w:t>.</w:t>
      </w:r>
      <w:r>
        <w:rPr>
          <w:rFonts w:ascii="Arial" w:hAnsi="Arial" w:cs="Arial"/>
        </w:rPr>
        <w:t>g</w:t>
      </w:r>
      <w:r w:rsidR="001F73A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tree roots/rocks) being imaged. There did not seem to be a seasonal effect for the GPR surveys</w:t>
      </w:r>
      <w:r w:rsidR="001F73A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F73AB">
        <w:rPr>
          <w:rFonts w:ascii="Arial" w:hAnsi="Arial" w:cs="Arial"/>
        </w:rPr>
        <w:t>unlike</w:t>
      </w:r>
      <w:r>
        <w:rPr>
          <w:rFonts w:ascii="Arial" w:hAnsi="Arial" w:cs="Arial"/>
        </w:rPr>
        <w:t xml:space="preserve"> the electrical survey results.</w:t>
      </w:r>
    </w:p>
    <w:p w14:paraId="68E56D77" w14:textId="77777777" w:rsidR="00026207" w:rsidRPr="00DF1BE1" w:rsidRDefault="00026207" w:rsidP="00EA7F77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</w:p>
    <w:p w14:paraId="77D2DDD4" w14:textId="76D96440" w:rsidR="00EA7F77" w:rsidRPr="00EA7F77" w:rsidRDefault="0074659F" w:rsidP="00EA7F77">
      <w:pPr>
        <w:autoSpaceDE w:val="0"/>
        <w:autoSpaceDN w:val="0"/>
        <w:adjustRightInd w:val="0"/>
        <w:spacing w:after="160" w:line="480" w:lineRule="auto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noProof/>
          <w:lang w:val="en"/>
        </w:rPr>
        <w:lastRenderedPageBreak/>
        <w:drawing>
          <wp:inline distT="0" distB="0" distL="0" distR="0" wp14:anchorId="4AAC44BD" wp14:editId="52DCACAE">
            <wp:extent cx="5476875" cy="3067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A811" w14:textId="57374056" w:rsidR="00DE6996" w:rsidRPr="005D7F80" w:rsidRDefault="008A7F04" w:rsidP="005D7F8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"/>
        </w:rPr>
      </w:pPr>
      <w:r w:rsidRPr="005D7F80">
        <w:rPr>
          <w:rFonts w:ascii="Arial" w:hAnsi="Arial" w:cs="Arial"/>
          <w:b/>
          <w:bCs/>
          <w:sz w:val="22"/>
          <w:szCs w:val="22"/>
          <w:lang w:val="en"/>
        </w:rPr>
        <w:t>Fig</w:t>
      </w:r>
      <w:r w:rsidR="001F73AB">
        <w:rPr>
          <w:rFonts w:ascii="Arial" w:hAnsi="Arial" w:cs="Arial"/>
          <w:b/>
          <w:bCs/>
          <w:sz w:val="22"/>
          <w:szCs w:val="22"/>
          <w:lang w:val="en"/>
        </w:rPr>
        <w:t>ure</w:t>
      </w:r>
      <w:r w:rsidRPr="005D7F80">
        <w:rPr>
          <w:rFonts w:ascii="Arial" w:hAnsi="Arial" w:cs="Arial"/>
          <w:b/>
          <w:bCs/>
          <w:sz w:val="22"/>
          <w:szCs w:val="22"/>
          <w:lang w:val="en"/>
        </w:rPr>
        <w:t xml:space="preserve"> </w:t>
      </w:r>
      <w:r w:rsidR="006803D5">
        <w:rPr>
          <w:rFonts w:ascii="Arial" w:hAnsi="Arial" w:cs="Arial"/>
          <w:b/>
          <w:bCs/>
          <w:sz w:val="22"/>
          <w:szCs w:val="22"/>
          <w:lang w:val="en"/>
        </w:rPr>
        <w:t>5</w:t>
      </w:r>
      <w:r w:rsidRPr="005D7F80">
        <w:rPr>
          <w:rFonts w:ascii="Arial" w:hAnsi="Arial" w:cs="Arial"/>
          <w:b/>
          <w:bCs/>
          <w:sz w:val="22"/>
          <w:szCs w:val="22"/>
          <w:lang w:val="en"/>
        </w:rPr>
        <w:t>.</w:t>
      </w:r>
      <w:r w:rsidRPr="005D7F80">
        <w:rPr>
          <w:rFonts w:ascii="Arial" w:hAnsi="Arial" w:cs="Arial"/>
          <w:sz w:val="22"/>
          <w:szCs w:val="22"/>
          <w:lang w:val="en"/>
        </w:rPr>
        <w:t xml:space="preserve"> GPR </w:t>
      </w:r>
      <w:r w:rsidR="00DD45D9">
        <w:rPr>
          <w:rFonts w:ascii="Arial" w:hAnsi="Arial" w:cs="Arial"/>
          <w:sz w:val="22"/>
          <w:szCs w:val="22"/>
          <w:lang w:val="en"/>
        </w:rPr>
        <w:t>selected 2D profiles</w:t>
      </w:r>
      <w:r w:rsidRPr="005D7F80">
        <w:rPr>
          <w:rFonts w:ascii="Arial" w:hAnsi="Arial" w:cs="Arial"/>
          <w:sz w:val="22"/>
          <w:szCs w:val="22"/>
          <w:lang w:val="en"/>
        </w:rPr>
        <w:t xml:space="preserve"> (</w:t>
      </w:r>
      <w:r w:rsidR="00DD45D9">
        <w:rPr>
          <w:rFonts w:ascii="Arial" w:hAnsi="Arial" w:cs="Arial"/>
          <w:sz w:val="22"/>
          <w:szCs w:val="22"/>
          <w:lang w:val="en"/>
        </w:rPr>
        <w:t>frequencies shown</w:t>
      </w:r>
      <w:r w:rsidRPr="005D7F80">
        <w:rPr>
          <w:rFonts w:ascii="Arial" w:hAnsi="Arial" w:cs="Arial"/>
          <w:sz w:val="22"/>
          <w:szCs w:val="22"/>
          <w:lang w:val="en"/>
        </w:rPr>
        <w:t>) across the naked and wrapped pig graves (see labels</w:t>
      </w:r>
      <w:r w:rsidR="005D7F80">
        <w:rPr>
          <w:rFonts w:ascii="Arial" w:hAnsi="Arial" w:cs="Arial"/>
          <w:sz w:val="22"/>
          <w:szCs w:val="22"/>
          <w:lang w:val="en"/>
        </w:rPr>
        <w:t xml:space="preserve"> and</w:t>
      </w:r>
      <w:r w:rsidRPr="005D7F80">
        <w:rPr>
          <w:rFonts w:ascii="Arial" w:hAnsi="Arial" w:cs="Arial"/>
          <w:sz w:val="22"/>
          <w:szCs w:val="22"/>
          <w:lang w:val="en"/>
        </w:rPr>
        <w:t xml:space="preserve"> Fig</w:t>
      </w:r>
      <w:r w:rsidR="005D7F80">
        <w:rPr>
          <w:rFonts w:ascii="Arial" w:hAnsi="Arial" w:cs="Arial"/>
          <w:sz w:val="22"/>
          <w:szCs w:val="22"/>
          <w:lang w:val="en"/>
        </w:rPr>
        <w:t>.</w:t>
      </w:r>
      <w:r w:rsidRPr="005D7F80">
        <w:rPr>
          <w:rFonts w:ascii="Arial" w:hAnsi="Arial" w:cs="Arial"/>
          <w:sz w:val="22"/>
          <w:szCs w:val="22"/>
          <w:lang w:val="en"/>
        </w:rPr>
        <w:t xml:space="preserve"> 2a). White arrows (where present) </w:t>
      </w:r>
      <w:r w:rsidR="005D7F80" w:rsidRPr="005D7F80">
        <w:rPr>
          <w:rFonts w:ascii="Arial" w:hAnsi="Arial" w:cs="Arial"/>
          <w:sz w:val="22"/>
          <w:szCs w:val="22"/>
          <w:lang w:val="en"/>
        </w:rPr>
        <w:t>show</w:t>
      </w:r>
      <w:r w:rsidRPr="005D7F80">
        <w:rPr>
          <w:rFonts w:ascii="Arial" w:hAnsi="Arial" w:cs="Arial"/>
          <w:sz w:val="22"/>
          <w:szCs w:val="22"/>
          <w:lang w:val="en"/>
        </w:rPr>
        <w:t xml:space="preserve"> grave anomaly location.</w:t>
      </w:r>
      <w:r w:rsidR="00F51D6A">
        <w:rPr>
          <w:rFonts w:ascii="Arial" w:hAnsi="Arial" w:cs="Arial"/>
          <w:sz w:val="22"/>
          <w:szCs w:val="22"/>
          <w:lang w:val="en"/>
        </w:rPr>
        <w:t xml:space="preserve"> Modified from Pringle et al. (2020).</w:t>
      </w:r>
    </w:p>
    <w:p w14:paraId="456642B8" w14:textId="77777777" w:rsidR="00491EB0" w:rsidRDefault="00491EB0" w:rsidP="00491EB0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14:paraId="3822927D" w14:textId="77777777" w:rsidR="00491EB0" w:rsidRPr="00491EB0" w:rsidRDefault="00491EB0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b/>
          <w:bCs/>
        </w:rPr>
      </w:pPr>
      <w:r w:rsidRPr="00491EB0">
        <w:rPr>
          <w:rFonts w:ascii="Arial" w:hAnsi="Arial" w:cs="Arial"/>
          <w:b/>
          <w:bCs/>
        </w:rPr>
        <w:t>Survey implications</w:t>
      </w:r>
    </w:p>
    <w:p w14:paraId="71D31A57" w14:textId="77777777" w:rsidR="003B486D" w:rsidRDefault="003B486D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14:paraId="2B125DA4" w14:textId="1BE32F10" w:rsidR="00491EB0" w:rsidRDefault="00665145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The long-term monitoring of the test site by repeat</w:t>
      </w:r>
      <w:r w:rsidR="001F73AB">
        <w:rPr>
          <w:rFonts w:ascii="Arial" w:hAnsi="Arial" w:cs="Arial"/>
        </w:rPr>
        <w:t>ed</w:t>
      </w:r>
      <w:r>
        <w:rPr>
          <w:rFonts w:ascii="Arial" w:hAnsi="Arial" w:cs="Arial"/>
        </w:rPr>
        <w:t xml:space="preserve"> geophysical surveys has provided a unique insight into </w:t>
      </w:r>
      <w:r w:rsidR="001F73AB">
        <w:rPr>
          <w:rFonts w:ascii="Arial" w:hAnsi="Arial" w:cs="Arial"/>
        </w:rPr>
        <w:t xml:space="preserve">the </w:t>
      </w:r>
      <w:r w:rsidR="00087B8A">
        <w:rPr>
          <w:rFonts w:ascii="Arial" w:hAnsi="Arial" w:cs="Arial"/>
        </w:rPr>
        <w:t xml:space="preserve">optimal </w:t>
      </w:r>
      <w:r w:rsidR="001F73AB">
        <w:rPr>
          <w:rFonts w:ascii="Arial" w:hAnsi="Arial" w:cs="Arial"/>
        </w:rPr>
        <w:t xml:space="preserve">parameters </w:t>
      </w:r>
      <w:r w:rsidR="003120F9">
        <w:rPr>
          <w:rFonts w:ascii="Arial" w:hAnsi="Arial" w:cs="Arial"/>
        </w:rPr>
        <w:t xml:space="preserve">for </w:t>
      </w:r>
      <w:r w:rsidR="00087B8A">
        <w:rPr>
          <w:rFonts w:ascii="Arial" w:hAnsi="Arial" w:cs="Arial"/>
        </w:rPr>
        <w:t xml:space="preserve">geophysical </w:t>
      </w:r>
      <w:r w:rsidR="003120F9">
        <w:rPr>
          <w:rFonts w:ascii="Arial" w:hAnsi="Arial" w:cs="Arial"/>
        </w:rPr>
        <w:t xml:space="preserve">surveys for the </w:t>
      </w:r>
      <w:r w:rsidR="00087B8A">
        <w:rPr>
          <w:rFonts w:ascii="Arial" w:hAnsi="Arial" w:cs="Arial"/>
        </w:rPr>
        <w:t xml:space="preserve">detection </w:t>
      </w:r>
      <w:r w:rsidR="003120F9">
        <w:rPr>
          <w:rFonts w:ascii="Arial" w:hAnsi="Arial" w:cs="Arial"/>
        </w:rPr>
        <w:t xml:space="preserve">of </w:t>
      </w:r>
      <w:r w:rsidR="00087B8A">
        <w:rPr>
          <w:rFonts w:ascii="Arial" w:hAnsi="Arial" w:cs="Arial"/>
        </w:rPr>
        <w:t xml:space="preserve">buried bodies. </w:t>
      </w:r>
      <w:r w:rsidR="003120F9">
        <w:rPr>
          <w:rFonts w:ascii="Arial" w:hAnsi="Arial" w:cs="Arial"/>
        </w:rPr>
        <w:t>T</w:t>
      </w:r>
      <w:r w:rsidR="006F55EE">
        <w:rPr>
          <w:rFonts w:ascii="Arial" w:hAnsi="Arial" w:cs="Arial"/>
        </w:rPr>
        <w:t>he style of burial (naked</w:t>
      </w:r>
      <w:r w:rsidR="003120F9">
        <w:rPr>
          <w:rFonts w:ascii="Arial" w:hAnsi="Arial" w:cs="Arial"/>
        </w:rPr>
        <w:t xml:space="preserve"> or </w:t>
      </w:r>
      <w:r w:rsidR="006F55EE">
        <w:rPr>
          <w:rFonts w:ascii="Arial" w:hAnsi="Arial" w:cs="Arial"/>
        </w:rPr>
        <w:t xml:space="preserve">wrapped) was found to be the most important </w:t>
      </w:r>
      <w:r w:rsidR="003120F9">
        <w:rPr>
          <w:rFonts w:ascii="Arial" w:hAnsi="Arial" w:cs="Arial"/>
        </w:rPr>
        <w:t>controlling factor.</w:t>
      </w:r>
      <w:r w:rsidR="006F55EE">
        <w:rPr>
          <w:rFonts w:ascii="Arial" w:hAnsi="Arial" w:cs="Arial"/>
        </w:rPr>
        <w:t xml:space="preserve"> </w:t>
      </w:r>
      <w:r w:rsidR="003120F9">
        <w:rPr>
          <w:rFonts w:ascii="Arial" w:hAnsi="Arial" w:cs="Arial"/>
        </w:rPr>
        <w:t xml:space="preserve">A </w:t>
      </w:r>
      <w:r w:rsidR="006F55EE">
        <w:rPr>
          <w:rFonts w:ascii="Arial" w:hAnsi="Arial" w:cs="Arial"/>
        </w:rPr>
        <w:t>wrapped burial produces a relatively small</w:t>
      </w:r>
      <w:r w:rsidR="003120F9">
        <w:rPr>
          <w:rFonts w:ascii="Arial" w:hAnsi="Arial" w:cs="Arial"/>
        </w:rPr>
        <w:t>,</w:t>
      </w:r>
      <w:r w:rsidR="006F55EE">
        <w:rPr>
          <w:rFonts w:ascii="Arial" w:hAnsi="Arial" w:cs="Arial"/>
        </w:rPr>
        <w:t xml:space="preserve"> high resistive anomaly, but produces a consistent </w:t>
      </w:r>
      <w:r w:rsidR="003120F9">
        <w:rPr>
          <w:rFonts w:ascii="Arial" w:hAnsi="Arial" w:cs="Arial"/>
        </w:rPr>
        <w:t xml:space="preserve">strong </w:t>
      </w:r>
      <w:r w:rsidR="006F55EE">
        <w:rPr>
          <w:rFonts w:ascii="Arial" w:hAnsi="Arial" w:cs="Arial"/>
        </w:rPr>
        <w:t xml:space="preserve">reflector </w:t>
      </w:r>
      <w:r w:rsidR="003120F9">
        <w:rPr>
          <w:rFonts w:ascii="Arial" w:hAnsi="Arial" w:cs="Arial"/>
        </w:rPr>
        <w:t xml:space="preserve">on </w:t>
      </w:r>
      <w:r w:rsidR="006F55EE">
        <w:rPr>
          <w:rFonts w:ascii="Arial" w:hAnsi="Arial" w:cs="Arial"/>
        </w:rPr>
        <w:t xml:space="preserve">GPR surveys. </w:t>
      </w:r>
      <w:r w:rsidR="003B486D">
        <w:rPr>
          <w:rFonts w:ascii="Arial" w:hAnsi="Arial" w:cs="Arial"/>
        </w:rPr>
        <w:t>In contrast</w:t>
      </w:r>
      <w:r w:rsidR="003120F9">
        <w:rPr>
          <w:rFonts w:ascii="Arial" w:hAnsi="Arial" w:cs="Arial"/>
        </w:rPr>
        <w:t>,</w:t>
      </w:r>
      <w:r w:rsidR="003B486D">
        <w:rPr>
          <w:rFonts w:ascii="Arial" w:hAnsi="Arial" w:cs="Arial"/>
        </w:rPr>
        <w:t xml:space="preserve"> the naked burial </w:t>
      </w:r>
      <w:r w:rsidR="003120F9">
        <w:rPr>
          <w:rFonts w:ascii="Arial" w:hAnsi="Arial" w:cs="Arial"/>
        </w:rPr>
        <w:t xml:space="preserve">produces </w:t>
      </w:r>
      <w:r w:rsidR="003B486D">
        <w:rPr>
          <w:rFonts w:ascii="Arial" w:hAnsi="Arial" w:cs="Arial"/>
        </w:rPr>
        <w:t xml:space="preserve">a good electrical resistivity </w:t>
      </w:r>
      <w:r w:rsidR="003120F9">
        <w:rPr>
          <w:rFonts w:ascii="Arial" w:hAnsi="Arial" w:cs="Arial"/>
        </w:rPr>
        <w:t xml:space="preserve">response </w:t>
      </w:r>
      <w:r w:rsidR="003B486D">
        <w:rPr>
          <w:rFonts w:ascii="Arial" w:hAnsi="Arial" w:cs="Arial"/>
        </w:rPr>
        <w:t xml:space="preserve">but a relatively poor GPR one. There were also interesting variations as time </w:t>
      </w:r>
      <w:r w:rsidR="003120F9">
        <w:rPr>
          <w:rFonts w:ascii="Arial" w:hAnsi="Arial" w:cs="Arial"/>
        </w:rPr>
        <w:t xml:space="preserve">after burial </w:t>
      </w:r>
      <w:r w:rsidR="003B486D">
        <w:rPr>
          <w:rFonts w:ascii="Arial" w:hAnsi="Arial" w:cs="Arial"/>
        </w:rPr>
        <w:t>increases</w:t>
      </w:r>
      <w:r w:rsidR="003120F9">
        <w:rPr>
          <w:rFonts w:ascii="Arial" w:hAnsi="Arial" w:cs="Arial"/>
        </w:rPr>
        <w:t>. G</w:t>
      </w:r>
      <w:r w:rsidR="003B486D">
        <w:rPr>
          <w:rFonts w:ascii="Arial" w:hAnsi="Arial" w:cs="Arial"/>
        </w:rPr>
        <w:t>enerally</w:t>
      </w:r>
      <w:r w:rsidR="003120F9">
        <w:rPr>
          <w:rFonts w:ascii="Arial" w:hAnsi="Arial" w:cs="Arial"/>
        </w:rPr>
        <w:t>,</w:t>
      </w:r>
      <w:r w:rsidR="003B486D">
        <w:rPr>
          <w:rFonts w:ascii="Arial" w:hAnsi="Arial" w:cs="Arial"/>
        </w:rPr>
        <w:t xml:space="preserve"> </w:t>
      </w:r>
      <w:r w:rsidR="003120F9">
        <w:rPr>
          <w:rFonts w:ascii="Arial" w:hAnsi="Arial" w:cs="Arial"/>
        </w:rPr>
        <w:t>anomalies decrease in amplitude and extent with time</w:t>
      </w:r>
      <w:r w:rsidR="003B486D">
        <w:rPr>
          <w:rFonts w:ascii="Arial" w:hAnsi="Arial" w:cs="Arial"/>
        </w:rPr>
        <w:t xml:space="preserve"> but wrapping </w:t>
      </w:r>
      <w:r w:rsidR="003120F9">
        <w:rPr>
          <w:rFonts w:ascii="Arial" w:hAnsi="Arial" w:cs="Arial"/>
        </w:rPr>
        <w:t>the corpse prolongs the geophysical response.</w:t>
      </w:r>
      <w:r w:rsidR="003B486D">
        <w:rPr>
          <w:rFonts w:ascii="Arial" w:hAnsi="Arial" w:cs="Arial"/>
        </w:rPr>
        <w:t xml:space="preserve"> </w:t>
      </w:r>
      <w:r w:rsidR="003120F9">
        <w:rPr>
          <w:rFonts w:ascii="Arial" w:hAnsi="Arial" w:cs="Arial"/>
        </w:rPr>
        <w:t>W</w:t>
      </w:r>
      <w:r w:rsidR="003B486D">
        <w:rPr>
          <w:rFonts w:ascii="Arial" w:hAnsi="Arial" w:cs="Arial"/>
        </w:rPr>
        <w:t xml:space="preserve">inter/spring surveys were found to be </w:t>
      </w:r>
      <w:r w:rsidR="003120F9">
        <w:rPr>
          <w:rFonts w:ascii="Arial" w:hAnsi="Arial" w:cs="Arial"/>
        </w:rPr>
        <w:t xml:space="preserve">better </w:t>
      </w:r>
      <w:r w:rsidR="003B486D">
        <w:rPr>
          <w:rFonts w:ascii="Arial" w:hAnsi="Arial" w:cs="Arial"/>
        </w:rPr>
        <w:t xml:space="preserve">due to larger anomalies and </w:t>
      </w:r>
      <w:r w:rsidR="003120F9">
        <w:rPr>
          <w:rFonts w:ascii="Arial" w:hAnsi="Arial" w:cs="Arial"/>
        </w:rPr>
        <w:t xml:space="preserve">fewer </w:t>
      </w:r>
      <w:r w:rsidR="003B486D">
        <w:rPr>
          <w:rFonts w:ascii="Arial" w:hAnsi="Arial" w:cs="Arial"/>
        </w:rPr>
        <w:lastRenderedPageBreak/>
        <w:t xml:space="preserve">non-target </w:t>
      </w:r>
      <w:r w:rsidR="003120F9">
        <w:rPr>
          <w:rFonts w:ascii="Arial" w:hAnsi="Arial" w:cs="Arial"/>
        </w:rPr>
        <w:t xml:space="preserve">related </w:t>
      </w:r>
      <w:r w:rsidR="003B486D">
        <w:rPr>
          <w:rFonts w:ascii="Arial" w:hAnsi="Arial" w:cs="Arial"/>
        </w:rPr>
        <w:t>anomalies in resistivity data</w:t>
      </w:r>
      <w:r w:rsidR="003120F9">
        <w:rPr>
          <w:rFonts w:ascii="Arial" w:hAnsi="Arial" w:cs="Arial"/>
        </w:rPr>
        <w:t>. For</w:t>
      </w:r>
      <w:r w:rsidR="003B486D">
        <w:rPr>
          <w:rFonts w:ascii="Arial" w:hAnsi="Arial" w:cs="Arial"/>
        </w:rPr>
        <w:t xml:space="preserve"> GPR </w:t>
      </w:r>
      <w:r w:rsidR="003120F9">
        <w:rPr>
          <w:rFonts w:ascii="Arial" w:hAnsi="Arial" w:cs="Arial"/>
        </w:rPr>
        <w:t>the effect was less</w:t>
      </w:r>
      <w:r w:rsidR="003B486D">
        <w:rPr>
          <w:rFonts w:ascii="Arial" w:hAnsi="Arial" w:cs="Arial"/>
        </w:rPr>
        <w:t xml:space="preserve"> pronounced. Finally</w:t>
      </w:r>
      <w:r w:rsidR="003120F9">
        <w:rPr>
          <w:rFonts w:ascii="Arial" w:hAnsi="Arial" w:cs="Arial"/>
        </w:rPr>
        <w:t>,</w:t>
      </w:r>
      <w:r w:rsidR="003B486D">
        <w:rPr>
          <w:rFonts w:ascii="Arial" w:hAnsi="Arial" w:cs="Arial"/>
        </w:rPr>
        <w:t xml:space="preserve"> l</w:t>
      </w:r>
      <w:r w:rsidR="006F55EE">
        <w:rPr>
          <w:rFonts w:ascii="Arial" w:hAnsi="Arial" w:cs="Arial"/>
        </w:rPr>
        <w:t xml:space="preserve">ow frequency </w:t>
      </w:r>
      <w:r w:rsidR="00835FD0">
        <w:rPr>
          <w:rFonts w:ascii="Arial" w:hAnsi="Arial" w:cs="Arial"/>
        </w:rPr>
        <w:t xml:space="preserve">GPR </w:t>
      </w:r>
      <w:r w:rsidR="003120F9">
        <w:rPr>
          <w:rFonts w:ascii="Arial" w:hAnsi="Arial" w:cs="Arial"/>
        </w:rPr>
        <w:t xml:space="preserve">surveys </w:t>
      </w:r>
      <w:r w:rsidR="00835FD0">
        <w:rPr>
          <w:rFonts w:ascii="Arial" w:hAnsi="Arial" w:cs="Arial"/>
        </w:rPr>
        <w:t xml:space="preserve">was also found to be </w:t>
      </w:r>
      <w:r w:rsidR="003120F9">
        <w:rPr>
          <w:rFonts w:ascii="Arial" w:hAnsi="Arial" w:cs="Arial"/>
        </w:rPr>
        <w:t xml:space="preserve">better </w:t>
      </w:r>
      <w:r w:rsidR="00835FD0">
        <w:rPr>
          <w:rFonts w:ascii="Arial" w:hAnsi="Arial" w:cs="Arial"/>
        </w:rPr>
        <w:t>than high frequency</w:t>
      </w:r>
      <w:r w:rsidR="003120F9">
        <w:rPr>
          <w:rFonts w:ascii="Arial" w:hAnsi="Arial" w:cs="Arial"/>
        </w:rPr>
        <w:t xml:space="preserve"> ones</w:t>
      </w:r>
      <w:r w:rsidR="003B486D">
        <w:rPr>
          <w:rFonts w:ascii="Arial" w:hAnsi="Arial" w:cs="Arial"/>
        </w:rPr>
        <w:t>,</w:t>
      </w:r>
      <w:r w:rsidR="00835FD0">
        <w:rPr>
          <w:rFonts w:ascii="Arial" w:hAnsi="Arial" w:cs="Arial"/>
        </w:rPr>
        <w:t xml:space="preserve"> which </w:t>
      </w:r>
      <w:r w:rsidR="003120F9">
        <w:rPr>
          <w:rFonts w:ascii="Arial" w:hAnsi="Arial" w:cs="Arial"/>
        </w:rPr>
        <w:t>although have a</w:t>
      </w:r>
      <w:r w:rsidR="00835FD0">
        <w:rPr>
          <w:rFonts w:ascii="Arial" w:hAnsi="Arial" w:cs="Arial"/>
        </w:rPr>
        <w:t xml:space="preserve"> better resolution</w:t>
      </w:r>
      <w:r w:rsidR="003B486D">
        <w:rPr>
          <w:rFonts w:ascii="Arial" w:hAnsi="Arial" w:cs="Arial"/>
        </w:rPr>
        <w:t>,</w:t>
      </w:r>
      <w:r w:rsidR="00835FD0">
        <w:rPr>
          <w:rFonts w:ascii="Arial" w:hAnsi="Arial" w:cs="Arial"/>
        </w:rPr>
        <w:t xml:space="preserve"> </w:t>
      </w:r>
      <w:r w:rsidR="003120F9">
        <w:rPr>
          <w:rFonts w:ascii="Arial" w:hAnsi="Arial" w:cs="Arial"/>
        </w:rPr>
        <w:t xml:space="preserve">have a worse depth of penetration and </w:t>
      </w:r>
      <w:r w:rsidR="0099653A">
        <w:rPr>
          <w:rFonts w:ascii="Arial" w:hAnsi="Arial" w:cs="Arial"/>
        </w:rPr>
        <w:t xml:space="preserve">show </w:t>
      </w:r>
      <w:r w:rsidR="003120F9">
        <w:rPr>
          <w:rFonts w:ascii="Arial" w:hAnsi="Arial" w:cs="Arial"/>
        </w:rPr>
        <w:t>more anomalies not related to the corpse</w:t>
      </w:r>
      <w:r w:rsidR="00835FD0">
        <w:rPr>
          <w:rFonts w:ascii="Arial" w:hAnsi="Arial" w:cs="Arial"/>
        </w:rPr>
        <w:t>.</w:t>
      </w:r>
    </w:p>
    <w:p w14:paraId="32645AA0" w14:textId="77777777" w:rsidR="003B486D" w:rsidRDefault="003B486D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</w:p>
    <w:p w14:paraId="23A639B3" w14:textId="5ED5739D" w:rsidR="00DE6996" w:rsidRDefault="003B486D" w:rsidP="00DD45D9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Figure 6 schematically summarises how different </w:t>
      </w:r>
      <w:r w:rsidR="0099653A">
        <w:rPr>
          <w:rFonts w:ascii="Arial" w:hAnsi="Arial" w:cs="Arial"/>
        </w:rPr>
        <w:t>geophysical anomalies</w:t>
      </w:r>
      <w:r>
        <w:rPr>
          <w:rFonts w:ascii="Arial" w:hAnsi="Arial" w:cs="Arial"/>
        </w:rPr>
        <w:t xml:space="preserve"> are important as decomposition progresses. </w:t>
      </w:r>
      <w:r w:rsidR="0099653A">
        <w:rPr>
          <w:rFonts w:ascii="Arial" w:hAnsi="Arial" w:cs="Arial"/>
        </w:rPr>
        <w:t>Our l</w:t>
      </w:r>
      <w:r>
        <w:rPr>
          <w:rFonts w:ascii="Arial" w:hAnsi="Arial" w:cs="Arial"/>
        </w:rPr>
        <w:t xml:space="preserve">onger term plans will be to repeat this study </w:t>
      </w:r>
      <w:r w:rsidR="00DD45D9">
        <w:rPr>
          <w:rFonts w:ascii="Arial" w:hAnsi="Arial" w:cs="Arial"/>
        </w:rPr>
        <w:t>in different soil types, burial styles and depositional environments.</w:t>
      </w:r>
    </w:p>
    <w:p w14:paraId="047E1795" w14:textId="01C75840" w:rsidR="007B456C" w:rsidRDefault="007B456C">
      <w:pPr>
        <w:rPr>
          <w:rFonts w:ascii="Arial" w:hAnsi="Arial" w:cs="Arial"/>
          <w:lang w:val="en"/>
        </w:rPr>
      </w:pPr>
    </w:p>
    <w:p w14:paraId="752AB0A3" w14:textId="7C351A2C" w:rsidR="00DD45D9" w:rsidRDefault="007B456C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  <w:r>
        <w:rPr>
          <w:rFonts w:ascii="Arial" w:hAnsi="Arial" w:cs="Arial"/>
          <w:noProof/>
          <w:lang w:val="en"/>
        </w:rPr>
        <w:lastRenderedPageBreak/>
        <w:drawing>
          <wp:inline distT="0" distB="0" distL="0" distR="0" wp14:anchorId="1C39F37C" wp14:editId="4344D62A">
            <wp:extent cx="4380230" cy="5905500"/>
            <wp:effectExtent l="0" t="0" r="1270" b="0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_post-burial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0"/>
                    <a:stretch/>
                  </pic:blipFill>
                  <pic:spPr bwMode="auto">
                    <a:xfrm>
                      <a:off x="0" y="0"/>
                      <a:ext cx="4380230" cy="590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1ECB3" w14:textId="3DC124BA" w:rsidR="007B456C" w:rsidRDefault="007B456C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  <w:r w:rsidRPr="00B06234">
        <w:rPr>
          <w:rFonts w:ascii="Arial" w:hAnsi="Arial" w:cs="Arial"/>
          <w:b/>
          <w:bCs/>
          <w:lang w:val="en"/>
        </w:rPr>
        <w:t>Fig</w:t>
      </w:r>
      <w:r w:rsidR="0099653A">
        <w:rPr>
          <w:rFonts w:ascii="Arial" w:hAnsi="Arial" w:cs="Arial"/>
          <w:b/>
          <w:bCs/>
          <w:lang w:val="en"/>
        </w:rPr>
        <w:t>ure</w:t>
      </w:r>
      <w:r w:rsidRPr="00B06234">
        <w:rPr>
          <w:rFonts w:ascii="Arial" w:hAnsi="Arial" w:cs="Arial"/>
          <w:b/>
          <w:bCs/>
          <w:lang w:val="en"/>
        </w:rPr>
        <w:t xml:space="preserve"> </w:t>
      </w:r>
      <w:r w:rsidR="006803D5">
        <w:rPr>
          <w:rFonts w:ascii="Arial" w:hAnsi="Arial" w:cs="Arial"/>
          <w:b/>
          <w:bCs/>
          <w:lang w:val="en"/>
        </w:rPr>
        <w:t>6</w:t>
      </w:r>
      <w:r w:rsidRPr="00B06234">
        <w:rPr>
          <w:rFonts w:ascii="Arial" w:hAnsi="Arial" w:cs="Arial"/>
          <w:b/>
          <w:bCs/>
          <w:lang w:val="en"/>
        </w:rPr>
        <w:t>.</w:t>
      </w:r>
      <w:r>
        <w:rPr>
          <w:rFonts w:ascii="Arial" w:hAnsi="Arial" w:cs="Arial"/>
          <w:lang w:val="en"/>
        </w:rPr>
        <w:t xml:space="preserve"> </w:t>
      </w:r>
      <w:r w:rsidR="00B06234" w:rsidRPr="00B06234">
        <w:rPr>
          <w:rFonts w:ascii="Arial" w:hAnsi="Arial" w:cs="Arial"/>
          <w:lang w:val="en"/>
        </w:rPr>
        <w:t xml:space="preserve">Schematic figures of typical clandestine grave of a </w:t>
      </w:r>
      <w:r w:rsidR="00B06234">
        <w:rPr>
          <w:rFonts w:ascii="Arial" w:hAnsi="Arial" w:cs="Arial"/>
          <w:lang w:val="en"/>
        </w:rPr>
        <w:t>murder</w:t>
      </w:r>
      <w:r w:rsidR="00B06234" w:rsidRPr="00B06234">
        <w:rPr>
          <w:rFonts w:ascii="Arial" w:hAnsi="Arial" w:cs="Arial"/>
          <w:lang w:val="en"/>
        </w:rPr>
        <w:t xml:space="preserve"> victim showing (a) just deposited</w:t>
      </w:r>
      <w:r w:rsidR="00B06234">
        <w:rPr>
          <w:rFonts w:ascii="Arial" w:hAnsi="Arial" w:cs="Arial"/>
          <w:lang w:val="en"/>
        </w:rPr>
        <w:t xml:space="preserve"> – surface walk-over</w:t>
      </w:r>
      <w:r w:rsidR="003B486D">
        <w:rPr>
          <w:rFonts w:ascii="Arial" w:hAnsi="Arial" w:cs="Arial"/>
          <w:lang w:val="en"/>
        </w:rPr>
        <w:t xml:space="preserve"> optimal</w:t>
      </w:r>
      <w:r w:rsidR="00B06234" w:rsidRPr="00B06234">
        <w:rPr>
          <w:rFonts w:ascii="Arial" w:hAnsi="Arial" w:cs="Arial"/>
          <w:lang w:val="en"/>
        </w:rPr>
        <w:t>, (b) early</w:t>
      </w:r>
      <w:r w:rsidR="003A5A20">
        <w:rPr>
          <w:rFonts w:ascii="Arial" w:hAnsi="Arial" w:cs="Arial"/>
          <w:lang w:val="en"/>
        </w:rPr>
        <w:t xml:space="preserve"> </w:t>
      </w:r>
      <w:r w:rsidR="003B486D">
        <w:rPr>
          <w:rFonts w:ascii="Arial" w:hAnsi="Arial" w:cs="Arial"/>
          <w:lang w:val="en"/>
        </w:rPr>
        <w:t xml:space="preserve">stage </w:t>
      </w:r>
      <w:r w:rsidR="003A5A20">
        <w:rPr>
          <w:rFonts w:ascii="Arial" w:hAnsi="Arial" w:cs="Arial"/>
          <w:lang w:val="en"/>
        </w:rPr>
        <w:t>– surface walk-over/dog teams</w:t>
      </w:r>
      <w:r w:rsidR="003B486D">
        <w:rPr>
          <w:rFonts w:ascii="Arial" w:hAnsi="Arial" w:cs="Arial"/>
          <w:lang w:val="en"/>
        </w:rPr>
        <w:t xml:space="preserve"> optimal</w:t>
      </w:r>
      <w:r w:rsidR="00B06234" w:rsidRPr="00B06234">
        <w:rPr>
          <w:rFonts w:ascii="Arial" w:hAnsi="Arial" w:cs="Arial"/>
          <w:lang w:val="en"/>
        </w:rPr>
        <w:t>, (c) late</w:t>
      </w:r>
      <w:r w:rsidR="003A5A20">
        <w:rPr>
          <w:rFonts w:ascii="Arial" w:hAnsi="Arial" w:cs="Arial"/>
          <w:lang w:val="en"/>
        </w:rPr>
        <w:t>-</w:t>
      </w:r>
      <w:r w:rsidR="003B486D">
        <w:rPr>
          <w:rFonts w:ascii="Arial" w:hAnsi="Arial" w:cs="Arial"/>
          <w:lang w:val="en"/>
        </w:rPr>
        <w:t xml:space="preserve">stage - </w:t>
      </w:r>
      <w:r w:rsidR="003A5A20">
        <w:rPr>
          <w:rFonts w:ascii="Arial" w:hAnsi="Arial" w:cs="Arial"/>
          <w:lang w:val="en"/>
        </w:rPr>
        <w:t>resistivity</w:t>
      </w:r>
      <w:r w:rsidR="00B06234" w:rsidRPr="00B06234">
        <w:rPr>
          <w:rFonts w:ascii="Arial" w:hAnsi="Arial" w:cs="Arial"/>
          <w:lang w:val="en"/>
        </w:rPr>
        <w:t xml:space="preserve"> </w:t>
      </w:r>
      <w:r w:rsidR="003B486D">
        <w:rPr>
          <w:rFonts w:ascii="Arial" w:hAnsi="Arial" w:cs="Arial"/>
          <w:lang w:val="en"/>
        </w:rPr>
        <w:t>optimal</w:t>
      </w:r>
      <w:r w:rsidR="003B486D" w:rsidRPr="00B06234">
        <w:rPr>
          <w:rFonts w:ascii="Arial" w:hAnsi="Arial" w:cs="Arial"/>
          <w:lang w:val="en"/>
        </w:rPr>
        <w:t xml:space="preserve"> </w:t>
      </w:r>
      <w:r w:rsidR="00B06234" w:rsidRPr="00B06234">
        <w:rPr>
          <w:rFonts w:ascii="Arial" w:hAnsi="Arial" w:cs="Arial"/>
          <w:lang w:val="en"/>
        </w:rPr>
        <w:t>and (d) skeleton-stage</w:t>
      </w:r>
      <w:r w:rsidR="003A5A20">
        <w:rPr>
          <w:rFonts w:ascii="Arial" w:hAnsi="Arial" w:cs="Arial"/>
          <w:lang w:val="en"/>
        </w:rPr>
        <w:t>-GPR</w:t>
      </w:r>
      <w:r w:rsidR="00B06234" w:rsidRPr="00B06234">
        <w:rPr>
          <w:rFonts w:ascii="Arial" w:hAnsi="Arial" w:cs="Arial"/>
          <w:lang w:val="en"/>
        </w:rPr>
        <w:t xml:space="preserve"> </w:t>
      </w:r>
      <w:r w:rsidR="003B486D">
        <w:rPr>
          <w:rFonts w:ascii="Arial" w:hAnsi="Arial" w:cs="Arial"/>
          <w:lang w:val="en"/>
        </w:rPr>
        <w:t xml:space="preserve">optimal, </w:t>
      </w:r>
      <w:r w:rsidR="00B06234" w:rsidRPr="00B06234">
        <w:rPr>
          <w:rFonts w:ascii="Arial" w:hAnsi="Arial" w:cs="Arial"/>
          <w:lang w:val="en"/>
        </w:rPr>
        <w:t>decomposition with respective grave indicators/targets.</w:t>
      </w:r>
      <w:r w:rsidR="00B06234">
        <w:rPr>
          <w:rFonts w:ascii="Arial" w:hAnsi="Arial" w:cs="Arial"/>
          <w:lang w:val="en"/>
        </w:rPr>
        <w:t xml:space="preserve"> Modified from Pringle et al. (2020).</w:t>
      </w:r>
    </w:p>
    <w:p w14:paraId="6CB82A47" w14:textId="77777777" w:rsidR="00AC4D03" w:rsidRDefault="00AC4D03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</w:p>
    <w:p w14:paraId="5AE99E05" w14:textId="654291CE" w:rsidR="00603569" w:rsidRPr="00460097" w:rsidRDefault="00460097" w:rsidP="00152D5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lang w:val="en"/>
        </w:rPr>
      </w:pPr>
      <w:r w:rsidRPr="00460097">
        <w:rPr>
          <w:rFonts w:ascii="Arial" w:hAnsi="Arial" w:cs="Arial"/>
          <w:b/>
          <w:bCs/>
          <w:lang w:val="en"/>
        </w:rPr>
        <w:t>Suggestions for f</w:t>
      </w:r>
      <w:r w:rsidR="007946D3" w:rsidRPr="00460097">
        <w:rPr>
          <w:rFonts w:ascii="Arial" w:hAnsi="Arial" w:cs="Arial"/>
          <w:b/>
          <w:bCs/>
          <w:lang w:val="en"/>
        </w:rPr>
        <w:t>urther reading</w:t>
      </w:r>
    </w:p>
    <w:p w14:paraId="31BFD79E" w14:textId="15C33693" w:rsidR="00603569" w:rsidRDefault="00603569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</w:p>
    <w:p w14:paraId="7D1163AA" w14:textId="0B5436E9" w:rsidR="00974061" w:rsidRDefault="00974061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  <w:proofErr w:type="spellStart"/>
      <w:r>
        <w:rPr>
          <w:rFonts w:ascii="Arial" w:hAnsi="Arial" w:cs="Arial"/>
          <w:lang w:val="en"/>
        </w:rPr>
        <w:t>Pirrie</w:t>
      </w:r>
      <w:proofErr w:type="spellEnd"/>
      <w:r>
        <w:rPr>
          <w:rFonts w:ascii="Arial" w:hAnsi="Arial" w:cs="Arial"/>
          <w:lang w:val="en"/>
        </w:rPr>
        <w:t xml:space="preserve">, D. 2009. Forensic geology in serious crime investigations. </w:t>
      </w:r>
      <w:r w:rsidRPr="00F442CB">
        <w:rPr>
          <w:rFonts w:ascii="Arial" w:hAnsi="Arial" w:cs="Arial"/>
          <w:i/>
          <w:iCs/>
          <w:lang w:val="en"/>
        </w:rPr>
        <w:t>Geology Today</w:t>
      </w:r>
      <w:r>
        <w:rPr>
          <w:rFonts w:ascii="Arial" w:hAnsi="Arial" w:cs="Arial"/>
          <w:lang w:val="en"/>
        </w:rPr>
        <w:t xml:space="preserve">, </w:t>
      </w:r>
      <w:r w:rsidRPr="00F442CB">
        <w:rPr>
          <w:rFonts w:ascii="Arial" w:hAnsi="Arial" w:cs="Arial"/>
          <w:b/>
          <w:bCs/>
          <w:lang w:val="en"/>
        </w:rPr>
        <w:t>25</w:t>
      </w:r>
      <w:r>
        <w:rPr>
          <w:rFonts w:ascii="Arial" w:hAnsi="Arial" w:cs="Arial"/>
          <w:lang w:val="en"/>
        </w:rPr>
        <w:t>, 188-1</w:t>
      </w:r>
      <w:r w:rsidR="00F71D52">
        <w:rPr>
          <w:rFonts w:ascii="Arial" w:hAnsi="Arial" w:cs="Arial"/>
          <w:lang w:val="en"/>
        </w:rPr>
        <w:t>92.</w:t>
      </w:r>
    </w:p>
    <w:p w14:paraId="138C02F1" w14:textId="77777777" w:rsidR="00974061" w:rsidRDefault="00974061" w:rsidP="00152D51">
      <w:pPr>
        <w:autoSpaceDE w:val="0"/>
        <w:autoSpaceDN w:val="0"/>
        <w:adjustRightInd w:val="0"/>
        <w:jc w:val="both"/>
        <w:rPr>
          <w:rFonts w:ascii="Arial" w:hAnsi="Arial" w:cs="Arial"/>
          <w:lang w:val="en"/>
        </w:rPr>
      </w:pPr>
    </w:p>
    <w:p w14:paraId="6997320A" w14:textId="1B9CA453" w:rsidR="0039496E" w:rsidRDefault="00D11B72" w:rsidP="00152D51">
      <w:pPr>
        <w:autoSpaceDE w:val="0"/>
        <w:autoSpaceDN w:val="0"/>
        <w:adjustRightInd w:val="0"/>
        <w:jc w:val="both"/>
        <w:rPr>
          <w:rFonts w:ascii="Arial" w:hAnsi="Arial" w:cs="Arial"/>
          <w:color w:val="0563C1"/>
          <w:u w:val="single"/>
        </w:rPr>
      </w:pPr>
      <w:r w:rsidRPr="00A86256">
        <w:rPr>
          <w:rFonts w:ascii="Arial" w:hAnsi="Arial" w:cs="Arial"/>
          <w:bCs/>
        </w:rPr>
        <w:t>Pringle, J.K.,</w:t>
      </w:r>
      <w:r w:rsidRPr="00A86256">
        <w:rPr>
          <w:rFonts w:ascii="Arial" w:hAnsi="Arial" w:cs="Arial"/>
        </w:rPr>
        <w:t xml:space="preserve"> Stimpson, I.G., Wisniewski, K.D., Heaton, V., </w:t>
      </w:r>
      <w:proofErr w:type="spellStart"/>
      <w:r w:rsidRPr="00A86256">
        <w:rPr>
          <w:rFonts w:ascii="Arial" w:hAnsi="Arial" w:cs="Arial"/>
        </w:rPr>
        <w:t>Davenward</w:t>
      </w:r>
      <w:proofErr w:type="spellEnd"/>
      <w:r w:rsidRPr="00A86256">
        <w:rPr>
          <w:rFonts w:ascii="Arial" w:hAnsi="Arial" w:cs="Arial"/>
        </w:rPr>
        <w:t xml:space="preserve">, B., </w:t>
      </w:r>
      <w:proofErr w:type="spellStart"/>
      <w:r w:rsidRPr="00A86256">
        <w:rPr>
          <w:rFonts w:ascii="Arial" w:hAnsi="Arial" w:cs="Arial"/>
        </w:rPr>
        <w:t>Mirosch</w:t>
      </w:r>
      <w:proofErr w:type="spellEnd"/>
      <w:r w:rsidRPr="00A86256">
        <w:rPr>
          <w:rFonts w:ascii="Arial" w:hAnsi="Arial" w:cs="Arial"/>
        </w:rPr>
        <w:t xml:space="preserve">, N., Spencer, F. &amp; Jervis, J.R. </w:t>
      </w:r>
      <w:r w:rsidR="00F71D52">
        <w:rPr>
          <w:rFonts w:ascii="Arial" w:hAnsi="Arial" w:cs="Arial"/>
        </w:rPr>
        <w:t>2020</w:t>
      </w:r>
      <w:r w:rsidRPr="00A86256">
        <w:rPr>
          <w:rFonts w:ascii="Arial" w:hAnsi="Arial" w:cs="Arial"/>
        </w:rPr>
        <w:t xml:space="preserve">. Geophysical monitoring of simulated </w:t>
      </w:r>
      <w:r w:rsidRPr="00A86256">
        <w:rPr>
          <w:rFonts w:ascii="Arial" w:hAnsi="Arial" w:cs="Arial"/>
        </w:rPr>
        <w:lastRenderedPageBreak/>
        <w:t xml:space="preserve">homicide burials for forensic investigations. </w:t>
      </w:r>
      <w:r w:rsidRPr="00A86256">
        <w:rPr>
          <w:rFonts w:ascii="Arial" w:hAnsi="Arial" w:cs="Arial"/>
          <w:i/>
        </w:rPr>
        <w:t>Nature Scientific Reports</w:t>
      </w:r>
      <w:r w:rsidRPr="00A86256">
        <w:rPr>
          <w:rFonts w:ascii="Arial" w:hAnsi="Arial" w:cs="Arial"/>
        </w:rPr>
        <w:t xml:space="preserve">. </w:t>
      </w:r>
      <w:hyperlink r:id="rId14" w:history="1">
        <w:r w:rsidR="00A86256" w:rsidRPr="007F37B4">
          <w:rPr>
            <w:rStyle w:val="Hyperlink"/>
            <w:rFonts w:ascii="Arial" w:hAnsi="Arial" w:cs="Arial"/>
          </w:rPr>
          <w:t>https://doi.org/10.1038/s41598-020-64262-3</w:t>
        </w:r>
      </w:hyperlink>
    </w:p>
    <w:p w14:paraId="26A4281B" w14:textId="77777777" w:rsidR="00A86256" w:rsidRPr="00A86256" w:rsidRDefault="00A86256" w:rsidP="00152D5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D4F360E" w14:textId="77777777" w:rsidR="00F71D52" w:rsidRDefault="00213482" w:rsidP="00213482">
      <w:pPr>
        <w:jc w:val="both"/>
        <w:rPr>
          <w:rFonts w:ascii="Arial" w:hAnsi="Arial" w:cs="Arial"/>
        </w:rPr>
      </w:pPr>
      <w:r w:rsidRPr="00A86256">
        <w:rPr>
          <w:rFonts w:ascii="Arial" w:hAnsi="Arial" w:cs="Arial"/>
          <w:bCs/>
        </w:rPr>
        <w:t>Pringle, J.K.,</w:t>
      </w:r>
      <w:r w:rsidRPr="00A86256">
        <w:rPr>
          <w:rFonts w:ascii="Arial" w:hAnsi="Arial" w:cs="Arial"/>
        </w:rPr>
        <w:t xml:space="preserve"> </w:t>
      </w:r>
      <w:proofErr w:type="spellStart"/>
      <w:r w:rsidRPr="00A86256">
        <w:rPr>
          <w:rFonts w:ascii="Arial" w:hAnsi="Arial" w:cs="Arial"/>
        </w:rPr>
        <w:t>Ruffell</w:t>
      </w:r>
      <w:proofErr w:type="spellEnd"/>
      <w:r w:rsidRPr="00A86256">
        <w:rPr>
          <w:rFonts w:ascii="Arial" w:hAnsi="Arial" w:cs="Arial"/>
        </w:rPr>
        <w:t xml:space="preserve">, A., Jervis, J.R. Donnelly, L., McKinley, J., Hansen, J., Morgan, R., </w:t>
      </w:r>
      <w:proofErr w:type="spellStart"/>
      <w:r w:rsidRPr="00A86256">
        <w:rPr>
          <w:rFonts w:ascii="Arial" w:hAnsi="Arial" w:cs="Arial"/>
        </w:rPr>
        <w:t>Pirrie</w:t>
      </w:r>
      <w:proofErr w:type="spellEnd"/>
      <w:r w:rsidRPr="00A86256">
        <w:rPr>
          <w:rFonts w:ascii="Arial" w:hAnsi="Arial" w:cs="Arial"/>
        </w:rPr>
        <w:t xml:space="preserve">, D. &amp; Harrison, M. 2012. The use of geoscience methods for terrestrial forensic searches. </w:t>
      </w:r>
      <w:r w:rsidRPr="00A86256">
        <w:rPr>
          <w:rFonts w:ascii="Arial" w:hAnsi="Arial" w:cs="Arial"/>
          <w:i/>
        </w:rPr>
        <w:t>Earth Science Reviews</w:t>
      </w:r>
      <w:r w:rsidRPr="00A86256">
        <w:rPr>
          <w:rFonts w:ascii="Arial" w:hAnsi="Arial" w:cs="Arial"/>
        </w:rPr>
        <w:t xml:space="preserve">, </w:t>
      </w:r>
      <w:r w:rsidRPr="00A86256">
        <w:rPr>
          <w:rFonts w:ascii="Arial" w:hAnsi="Arial" w:cs="Arial"/>
          <w:b/>
        </w:rPr>
        <w:t>114</w:t>
      </w:r>
      <w:r w:rsidRPr="00A86256">
        <w:rPr>
          <w:rFonts w:ascii="Arial" w:hAnsi="Arial" w:cs="Arial"/>
        </w:rPr>
        <w:t xml:space="preserve">, 108-123. </w:t>
      </w:r>
    </w:p>
    <w:p w14:paraId="5CB1C87E" w14:textId="39BB07B0" w:rsidR="00213482" w:rsidRDefault="00C61B5F" w:rsidP="00213482">
      <w:pPr>
        <w:jc w:val="both"/>
        <w:rPr>
          <w:rFonts w:ascii="Arial" w:hAnsi="Arial" w:cs="Arial"/>
        </w:rPr>
      </w:pPr>
      <w:hyperlink r:id="rId15" w:history="1">
        <w:r w:rsidR="00F442CB" w:rsidRPr="007F37B4">
          <w:rPr>
            <w:rStyle w:val="Hyperlink"/>
            <w:rFonts w:ascii="Arial" w:hAnsi="Arial" w:cs="Arial"/>
          </w:rPr>
          <w:t>http://dx.doi.org/10.1016/j.earscirev.2012.05.006</w:t>
        </w:r>
      </w:hyperlink>
      <w:r w:rsidR="00213482" w:rsidRPr="00A86256">
        <w:rPr>
          <w:rFonts w:ascii="Arial" w:hAnsi="Arial" w:cs="Arial"/>
        </w:rPr>
        <w:t xml:space="preserve"> </w:t>
      </w:r>
    </w:p>
    <w:p w14:paraId="6D1143BE" w14:textId="77777777" w:rsidR="00A86256" w:rsidRPr="00A86256" w:rsidRDefault="00A86256" w:rsidP="00213482">
      <w:pPr>
        <w:jc w:val="both"/>
        <w:rPr>
          <w:rFonts w:ascii="Arial" w:hAnsi="Arial" w:cs="Arial"/>
        </w:rPr>
      </w:pPr>
    </w:p>
    <w:p w14:paraId="604F6D37" w14:textId="77777777" w:rsidR="00F71D52" w:rsidRDefault="003146E7" w:rsidP="003146E7">
      <w:pPr>
        <w:jc w:val="both"/>
        <w:rPr>
          <w:rFonts w:ascii="Arial" w:hAnsi="Arial" w:cs="Arial"/>
        </w:rPr>
      </w:pPr>
      <w:proofErr w:type="spellStart"/>
      <w:r w:rsidRPr="00A86256">
        <w:rPr>
          <w:rFonts w:ascii="Arial" w:hAnsi="Arial" w:cs="Arial"/>
        </w:rPr>
        <w:t>Ruffell</w:t>
      </w:r>
      <w:proofErr w:type="spellEnd"/>
      <w:r w:rsidRPr="00A86256">
        <w:rPr>
          <w:rFonts w:ascii="Arial" w:hAnsi="Arial" w:cs="Arial"/>
        </w:rPr>
        <w:t xml:space="preserve">, A., </w:t>
      </w:r>
      <w:r w:rsidRPr="00A86256">
        <w:rPr>
          <w:rFonts w:ascii="Arial" w:hAnsi="Arial" w:cs="Arial"/>
          <w:bCs/>
        </w:rPr>
        <w:t>Pringle, J.K.,</w:t>
      </w:r>
      <w:r w:rsidRPr="00A86256">
        <w:rPr>
          <w:rFonts w:ascii="Arial" w:hAnsi="Arial" w:cs="Arial"/>
        </w:rPr>
        <w:t xml:space="preserve"> </w:t>
      </w:r>
      <w:proofErr w:type="spellStart"/>
      <w:r w:rsidRPr="00A86256">
        <w:rPr>
          <w:rFonts w:ascii="Arial" w:hAnsi="Arial" w:cs="Arial"/>
        </w:rPr>
        <w:t>Cassella</w:t>
      </w:r>
      <w:proofErr w:type="spellEnd"/>
      <w:r w:rsidRPr="00A86256">
        <w:rPr>
          <w:rFonts w:ascii="Arial" w:hAnsi="Arial" w:cs="Arial"/>
        </w:rPr>
        <w:t xml:space="preserve">, J.P., Morgan, R., Ferguson, M., Heaton, V.G. &amp; Hope, C. 2017. The use of geoscience methods for aquatic forensic searches. </w:t>
      </w:r>
      <w:r w:rsidRPr="00A86256">
        <w:rPr>
          <w:rFonts w:ascii="Arial" w:hAnsi="Arial" w:cs="Arial"/>
          <w:i/>
        </w:rPr>
        <w:t xml:space="preserve">Earth Science Reviews, </w:t>
      </w:r>
      <w:r w:rsidRPr="00A86256">
        <w:rPr>
          <w:rFonts w:ascii="Arial" w:hAnsi="Arial" w:cs="Arial"/>
          <w:b/>
        </w:rPr>
        <w:t>171</w:t>
      </w:r>
      <w:r w:rsidRPr="00A86256">
        <w:rPr>
          <w:rFonts w:ascii="Arial" w:hAnsi="Arial" w:cs="Arial"/>
        </w:rPr>
        <w:t>, 323-337.</w:t>
      </w:r>
      <w:r w:rsidR="00A86256" w:rsidRPr="00A86256">
        <w:rPr>
          <w:rFonts w:ascii="Arial" w:hAnsi="Arial" w:cs="Arial"/>
        </w:rPr>
        <w:t xml:space="preserve"> </w:t>
      </w:r>
    </w:p>
    <w:p w14:paraId="437B2CAC" w14:textId="7CBA3956" w:rsidR="003146E7" w:rsidRPr="00A86256" w:rsidRDefault="00C61B5F" w:rsidP="003146E7">
      <w:pPr>
        <w:jc w:val="both"/>
        <w:rPr>
          <w:rFonts w:ascii="Arial" w:hAnsi="Arial" w:cs="Arial"/>
        </w:rPr>
      </w:pPr>
      <w:hyperlink r:id="rId16" w:history="1">
        <w:r w:rsidR="00F71D52" w:rsidRPr="007F37B4">
          <w:rPr>
            <w:rStyle w:val="Hyperlink"/>
            <w:rFonts w:ascii="Arial" w:hAnsi="Arial" w:cs="Arial"/>
          </w:rPr>
          <w:t>http://dx.doi.org/10.1016/j.earscirev.2017.04.012</w:t>
        </w:r>
      </w:hyperlink>
      <w:r w:rsidR="00A86256" w:rsidRPr="00A86256">
        <w:rPr>
          <w:rFonts w:ascii="Arial" w:hAnsi="Arial" w:cs="Arial"/>
        </w:rPr>
        <w:t xml:space="preserve"> </w:t>
      </w:r>
    </w:p>
    <w:p w14:paraId="74882545" w14:textId="011A976E" w:rsidR="00092A10" w:rsidRDefault="00092A10" w:rsidP="00152D5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42FF6E1" w14:textId="587EF3CB" w:rsidR="00C369BF" w:rsidRPr="00A553A7" w:rsidRDefault="00C369BF" w:rsidP="00152D51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Ruffell</w:t>
      </w:r>
      <w:proofErr w:type="spellEnd"/>
      <w:r>
        <w:rPr>
          <w:rFonts w:ascii="Arial" w:hAnsi="Arial" w:cs="Arial"/>
        </w:rPr>
        <w:t xml:space="preserve">, A. 2006. Forensic Geoscience. </w:t>
      </w:r>
      <w:r w:rsidRPr="00F442CB">
        <w:rPr>
          <w:rFonts w:ascii="Arial" w:hAnsi="Arial" w:cs="Arial"/>
          <w:i/>
          <w:iCs/>
        </w:rPr>
        <w:t>Geology Today</w:t>
      </w:r>
      <w:r>
        <w:rPr>
          <w:rFonts w:ascii="Arial" w:hAnsi="Arial" w:cs="Arial"/>
        </w:rPr>
        <w:t xml:space="preserve">, </w:t>
      </w:r>
      <w:r w:rsidR="00FB71FE" w:rsidRPr="00F442CB">
        <w:rPr>
          <w:rFonts w:ascii="Arial" w:hAnsi="Arial" w:cs="Arial"/>
          <w:b/>
          <w:bCs/>
        </w:rPr>
        <w:t>22</w:t>
      </w:r>
      <w:r w:rsidR="00FB71FE">
        <w:rPr>
          <w:rFonts w:ascii="Arial" w:hAnsi="Arial" w:cs="Arial"/>
        </w:rPr>
        <w:t>, 68-70.</w:t>
      </w:r>
    </w:p>
    <w:p w14:paraId="07C5C467" w14:textId="793E3380" w:rsidR="00092A10" w:rsidRPr="009650EF" w:rsidRDefault="00092A10" w:rsidP="00092A10">
      <w:pPr>
        <w:rPr>
          <w:rFonts w:ascii="Arial" w:hAnsi="Arial" w:cs="Arial"/>
          <w:b/>
          <w:sz w:val="22"/>
          <w:szCs w:val="22"/>
        </w:rPr>
      </w:pPr>
    </w:p>
    <w:sectPr w:rsidR="00092A10" w:rsidRPr="009650EF" w:rsidSect="007946D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D3"/>
    <w:rsid w:val="000175E9"/>
    <w:rsid w:val="00026207"/>
    <w:rsid w:val="0005277C"/>
    <w:rsid w:val="000553E2"/>
    <w:rsid w:val="00061BD4"/>
    <w:rsid w:val="000678FC"/>
    <w:rsid w:val="00087B8A"/>
    <w:rsid w:val="00092A10"/>
    <w:rsid w:val="000967D9"/>
    <w:rsid w:val="000A1E68"/>
    <w:rsid w:val="000B3623"/>
    <w:rsid w:val="000D5C30"/>
    <w:rsid w:val="000D6123"/>
    <w:rsid w:val="00104262"/>
    <w:rsid w:val="001436F0"/>
    <w:rsid w:val="00145957"/>
    <w:rsid w:val="00152D51"/>
    <w:rsid w:val="00164C32"/>
    <w:rsid w:val="001805C5"/>
    <w:rsid w:val="0019195A"/>
    <w:rsid w:val="001F4B81"/>
    <w:rsid w:val="001F73AB"/>
    <w:rsid w:val="002029EE"/>
    <w:rsid w:val="002040DA"/>
    <w:rsid w:val="00213482"/>
    <w:rsid w:val="00215026"/>
    <w:rsid w:val="0022548E"/>
    <w:rsid w:val="002825D9"/>
    <w:rsid w:val="002826A4"/>
    <w:rsid w:val="002B0B81"/>
    <w:rsid w:val="002D5BF4"/>
    <w:rsid w:val="002F441F"/>
    <w:rsid w:val="003120F9"/>
    <w:rsid w:val="003146E7"/>
    <w:rsid w:val="00333932"/>
    <w:rsid w:val="00361736"/>
    <w:rsid w:val="00361BC4"/>
    <w:rsid w:val="00367B41"/>
    <w:rsid w:val="00372F90"/>
    <w:rsid w:val="00393CC6"/>
    <w:rsid w:val="0039496E"/>
    <w:rsid w:val="003A5A20"/>
    <w:rsid w:val="003B391D"/>
    <w:rsid w:val="003B486D"/>
    <w:rsid w:val="003F0DC1"/>
    <w:rsid w:val="00421B96"/>
    <w:rsid w:val="0044441B"/>
    <w:rsid w:val="00460097"/>
    <w:rsid w:val="00466056"/>
    <w:rsid w:val="004736F4"/>
    <w:rsid w:val="00474964"/>
    <w:rsid w:val="00486D85"/>
    <w:rsid w:val="004870DC"/>
    <w:rsid w:val="00491EB0"/>
    <w:rsid w:val="00492CE6"/>
    <w:rsid w:val="00494CD0"/>
    <w:rsid w:val="004B1215"/>
    <w:rsid w:val="004C74A7"/>
    <w:rsid w:val="004D52C2"/>
    <w:rsid w:val="004E5F9B"/>
    <w:rsid w:val="00501494"/>
    <w:rsid w:val="00524269"/>
    <w:rsid w:val="00530DF1"/>
    <w:rsid w:val="005318E2"/>
    <w:rsid w:val="0053668C"/>
    <w:rsid w:val="00551E92"/>
    <w:rsid w:val="0056460A"/>
    <w:rsid w:val="005812CB"/>
    <w:rsid w:val="00582C03"/>
    <w:rsid w:val="00592463"/>
    <w:rsid w:val="00593B47"/>
    <w:rsid w:val="005A0A8B"/>
    <w:rsid w:val="005B6F0A"/>
    <w:rsid w:val="005C39C7"/>
    <w:rsid w:val="005C411F"/>
    <w:rsid w:val="005C42A9"/>
    <w:rsid w:val="005C5F3E"/>
    <w:rsid w:val="005D7F80"/>
    <w:rsid w:val="006003D6"/>
    <w:rsid w:val="00603569"/>
    <w:rsid w:val="006137E6"/>
    <w:rsid w:val="006600DC"/>
    <w:rsid w:val="00661852"/>
    <w:rsid w:val="00665145"/>
    <w:rsid w:val="00666446"/>
    <w:rsid w:val="006803D5"/>
    <w:rsid w:val="0068153E"/>
    <w:rsid w:val="00687868"/>
    <w:rsid w:val="006B0D01"/>
    <w:rsid w:val="006B46AF"/>
    <w:rsid w:val="006B4DFF"/>
    <w:rsid w:val="006E321B"/>
    <w:rsid w:val="006F55EE"/>
    <w:rsid w:val="00722E4E"/>
    <w:rsid w:val="0074659F"/>
    <w:rsid w:val="0075439F"/>
    <w:rsid w:val="00762BF8"/>
    <w:rsid w:val="00770C29"/>
    <w:rsid w:val="00792249"/>
    <w:rsid w:val="00792CEE"/>
    <w:rsid w:val="007946D3"/>
    <w:rsid w:val="007A0838"/>
    <w:rsid w:val="007B2845"/>
    <w:rsid w:val="007B456C"/>
    <w:rsid w:val="007E5B55"/>
    <w:rsid w:val="007F76D3"/>
    <w:rsid w:val="008011E7"/>
    <w:rsid w:val="00803741"/>
    <w:rsid w:val="008259EA"/>
    <w:rsid w:val="00835FD0"/>
    <w:rsid w:val="00853A1C"/>
    <w:rsid w:val="008858A0"/>
    <w:rsid w:val="008A7F04"/>
    <w:rsid w:val="008E3837"/>
    <w:rsid w:val="008E7B8C"/>
    <w:rsid w:val="008F6D24"/>
    <w:rsid w:val="009075C6"/>
    <w:rsid w:val="0092615A"/>
    <w:rsid w:val="00937265"/>
    <w:rsid w:val="00953A8E"/>
    <w:rsid w:val="009650EF"/>
    <w:rsid w:val="00974061"/>
    <w:rsid w:val="009740D2"/>
    <w:rsid w:val="0099653A"/>
    <w:rsid w:val="009E5A93"/>
    <w:rsid w:val="009E6663"/>
    <w:rsid w:val="009F7C50"/>
    <w:rsid w:val="00A3160D"/>
    <w:rsid w:val="00A553A7"/>
    <w:rsid w:val="00A62C93"/>
    <w:rsid w:val="00A86256"/>
    <w:rsid w:val="00AB1893"/>
    <w:rsid w:val="00AC22FB"/>
    <w:rsid w:val="00AC4D03"/>
    <w:rsid w:val="00AD0D68"/>
    <w:rsid w:val="00AD3ED0"/>
    <w:rsid w:val="00AF5C0D"/>
    <w:rsid w:val="00B06234"/>
    <w:rsid w:val="00B1077E"/>
    <w:rsid w:val="00B13AD4"/>
    <w:rsid w:val="00B52127"/>
    <w:rsid w:val="00B57750"/>
    <w:rsid w:val="00B77C2D"/>
    <w:rsid w:val="00B82CA8"/>
    <w:rsid w:val="00BB05D7"/>
    <w:rsid w:val="00BB1406"/>
    <w:rsid w:val="00BD032C"/>
    <w:rsid w:val="00BE1696"/>
    <w:rsid w:val="00C2025E"/>
    <w:rsid w:val="00C2735E"/>
    <w:rsid w:val="00C369BF"/>
    <w:rsid w:val="00C567E8"/>
    <w:rsid w:val="00C61B5F"/>
    <w:rsid w:val="00C63A64"/>
    <w:rsid w:val="00C80D99"/>
    <w:rsid w:val="00D021AF"/>
    <w:rsid w:val="00D03DB0"/>
    <w:rsid w:val="00D11B72"/>
    <w:rsid w:val="00D2242C"/>
    <w:rsid w:val="00D32895"/>
    <w:rsid w:val="00D33388"/>
    <w:rsid w:val="00D71EB3"/>
    <w:rsid w:val="00DB0251"/>
    <w:rsid w:val="00DD45D9"/>
    <w:rsid w:val="00DE6996"/>
    <w:rsid w:val="00DF1BE1"/>
    <w:rsid w:val="00E07220"/>
    <w:rsid w:val="00E37262"/>
    <w:rsid w:val="00E409C1"/>
    <w:rsid w:val="00E502EB"/>
    <w:rsid w:val="00E725F8"/>
    <w:rsid w:val="00E85E84"/>
    <w:rsid w:val="00E860D3"/>
    <w:rsid w:val="00EA1F05"/>
    <w:rsid w:val="00EA7F77"/>
    <w:rsid w:val="00EB0D16"/>
    <w:rsid w:val="00EB30D3"/>
    <w:rsid w:val="00EF0DE2"/>
    <w:rsid w:val="00F16036"/>
    <w:rsid w:val="00F2359F"/>
    <w:rsid w:val="00F23E92"/>
    <w:rsid w:val="00F3338F"/>
    <w:rsid w:val="00F37DCA"/>
    <w:rsid w:val="00F442CB"/>
    <w:rsid w:val="00F51D6A"/>
    <w:rsid w:val="00F71794"/>
    <w:rsid w:val="00F71D52"/>
    <w:rsid w:val="00F729E7"/>
    <w:rsid w:val="00FA2F8F"/>
    <w:rsid w:val="00FA5BDD"/>
    <w:rsid w:val="00FB71FE"/>
    <w:rsid w:val="00FF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5B8EE1"/>
  <w15:chartTrackingRefBased/>
  <w15:docId w15:val="{71351A9F-B6D9-42F2-942B-F6D62392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409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409C1"/>
    <w:rPr>
      <w:rFonts w:ascii="Segoe UI" w:hAnsi="Segoe UI" w:cs="Segoe UI"/>
      <w:sz w:val="18"/>
      <w:szCs w:val="18"/>
    </w:rPr>
  </w:style>
  <w:style w:type="character" w:styleId="CommentReference">
    <w:name w:val="annotation reference"/>
    <w:rsid w:val="005C411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41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C411F"/>
  </w:style>
  <w:style w:type="paragraph" w:styleId="CommentSubject">
    <w:name w:val="annotation subject"/>
    <w:basedOn w:val="CommentText"/>
    <w:next w:val="CommentText"/>
    <w:link w:val="CommentSubjectChar"/>
    <w:rsid w:val="005C411F"/>
    <w:rPr>
      <w:b/>
      <w:bCs/>
    </w:rPr>
  </w:style>
  <w:style w:type="character" w:customStyle="1" w:styleId="CommentSubjectChar">
    <w:name w:val="Comment Subject Char"/>
    <w:link w:val="CommentSubject"/>
    <w:rsid w:val="005C411F"/>
    <w:rPr>
      <w:b/>
      <w:bCs/>
    </w:rPr>
  </w:style>
  <w:style w:type="character" w:styleId="Hyperlink">
    <w:name w:val="Hyperlink"/>
    <w:uiPriority w:val="99"/>
    <w:unhideWhenUsed/>
    <w:rsid w:val="00092A1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D032C"/>
    <w:rPr>
      <w:color w:val="605E5C"/>
      <w:shd w:val="clear" w:color="auto" w:fill="E1DFDD"/>
    </w:rPr>
  </w:style>
  <w:style w:type="table" w:styleId="TableGrid">
    <w:name w:val="Table Grid"/>
    <w:basedOn w:val="TableNormal"/>
    <w:rsid w:val="00F37DCA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dx.doi.org/10.1016/j.earscirev.2017.04.01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hyperlink" Target="http://dx.doi.org/10.1016/j.earscirev.2012.05.006" TargetMode="Externa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hyperlink" Target="https://doi.org/10.1038/s41598-020-64262-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B6AA464F36454AA1B96E1712620629" ma:contentTypeVersion="10" ma:contentTypeDescription="Create a new document." ma:contentTypeScope="" ma:versionID="d41f8ed6e1d160e6e5c69c5ea969dc26">
  <xsd:schema xmlns:xsd="http://www.w3.org/2001/XMLSchema" xmlns:xs="http://www.w3.org/2001/XMLSchema" xmlns:p="http://schemas.microsoft.com/office/2006/metadata/properties" xmlns:ns3="fbebcfe4-662d-4710-891b-76c9116ca2a0" targetNamespace="http://schemas.microsoft.com/office/2006/metadata/properties" ma:root="true" ma:fieldsID="43b74b8c4513a0634e95cf9b71b28ff0" ns3:_="">
    <xsd:import namespace="fbebcfe4-662d-4710-891b-76c9116ca2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bcfe4-662d-4710-891b-76c9116ca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7F4EA-5B6D-440B-BC36-8B0109D941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758E9-4FC1-4E88-80CA-C671BDBB75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9A5AB9-2DCD-4A1B-8BBB-15FE96B8E9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bcfe4-662d-4710-891b-76c9116ca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AC36A-B4B3-4925-8BCB-596EDE2D8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Police Professional Article</vt:lpstr>
    </vt:vector>
  </TitlesOfParts>
  <Company/>
  <LinksUpToDate>false</LinksUpToDate>
  <CharactersWithSpaces>9713</CharactersWithSpaces>
  <SharedDoc>false</SharedDoc>
  <HLinks>
    <vt:vector size="6" baseType="variant"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https://doi.org/10.1111/1556-4029.14035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Police Professional Article</dc:title>
  <dc:subject/>
  <dc:creator>User</dc:creator>
  <cp:keywords/>
  <dc:description/>
  <cp:lastModifiedBy>nat mp</cp:lastModifiedBy>
  <cp:revision>6</cp:revision>
  <dcterms:created xsi:type="dcterms:W3CDTF">2020-05-28T07:10:00Z</dcterms:created>
  <dcterms:modified xsi:type="dcterms:W3CDTF">2020-05-28T07:18:00Z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0x010100FCB6AA464F36454AA1B96E1712620629</vt:lpwstr>
  </property>
</Properties>
</file>