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1A5F83" w14:textId="46DDF419" w:rsidR="00B22469" w:rsidRPr="002A58F7" w:rsidRDefault="00B22469" w:rsidP="00B3453E">
      <w:pPr>
        <w:spacing w:line="360" w:lineRule="auto"/>
        <w:rPr>
          <w:rFonts w:ascii="Times New Roman" w:hAnsi="Times New Roman" w:cs="Times New Roman"/>
          <w:sz w:val="24"/>
          <w:szCs w:val="24"/>
          <w:lang w:val="en-IN"/>
        </w:rPr>
      </w:pPr>
      <w:r w:rsidRPr="002A58F7">
        <w:rPr>
          <w:rFonts w:ascii="Times New Roman" w:hAnsi="Times New Roman" w:cs="Times New Roman"/>
          <w:b/>
          <w:bCs/>
          <w:sz w:val="24"/>
          <w:szCs w:val="24"/>
          <w:lang w:val="en-IN"/>
        </w:rPr>
        <w:t>Title:</w:t>
      </w:r>
      <w:r w:rsidRPr="002A58F7">
        <w:rPr>
          <w:rFonts w:ascii="Times New Roman" w:hAnsi="Times New Roman" w:cs="Times New Roman"/>
          <w:sz w:val="24"/>
          <w:szCs w:val="24"/>
          <w:lang w:val="en-IN"/>
        </w:rPr>
        <w:t xml:space="preserve"> Temporal relationship between osteoarthritis and comorbidities: a combined case control and cohort study in the U</w:t>
      </w:r>
      <w:r w:rsidR="00167F7C">
        <w:rPr>
          <w:rFonts w:ascii="Times New Roman" w:hAnsi="Times New Roman" w:cs="Times New Roman"/>
          <w:sz w:val="24"/>
          <w:szCs w:val="24"/>
          <w:lang w:val="en-IN"/>
        </w:rPr>
        <w:t>K</w:t>
      </w:r>
      <w:r w:rsidRPr="002A58F7">
        <w:rPr>
          <w:rFonts w:ascii="Times New Roman" w:hAnsi="Times New Roman" w:cs="Times New Roman"/>
          <w:sz w:val="24"/>
          <w:szCs w:val="24"/>
          <w:lang w:val="en-IN"/>
        </w:rPr>
        <w:t xml:space="preserve"> primary care </w:t>
      </w:r>
      <w:r w:rsidR="00990DB7" w:rsidRPr="002A58F7">
        <w:rPr>
          <w:rFonts w:ascii="Times New Roman" w:hAnsi="Times New Roman" w:cs="Times New Roman"/>
          <w:sz w:val="24"/>
          <w:szCs w:val="24"/>
          <w:lang w:val="en-IN"/>
        </w:rPr>
        <w:t>setting</w:t>
      </w:r>
      <w:r w:rsidRPr="002A58F7">
        <w:rPr>
          <w:rFonts w:ascii="Times New Roman" w:hAnsi="Times New Roman" w:cs="Times New Roman"/>
          <w:sz w:val="24"/>
          <w:szCs w:val="24"/>
          <w:lang w:val="en-IN"/>
        </w:rPr>
        <w:t xml:space="preserve"> </w:t>
      </w:r>
    </w:p>
    <w:p w14:paraId="7DCF0312" w14:textId="199E99A5" w:rsidR="00B22469" w:rsidRDefault="00B22469" w:rsidP="005C1BAC">
      <w:pPr>
        <w:pStyle w:val="xmsonormal"/>
        <w:rPr>
          <w:rFonts w:ascii="Times New Roman" w:hAnsi="Times New Roman" w:cs="Times New Roman"/>
          <w:bCs/>
          <w:sz w:val="24"/>
          <w:szCs w:val="24"/>
          <w:shd w:val="clear" w:color="auto" w:fill="FFFFFF"/>
        </w:rPr>
      </w:pPr>
      <w:r w:rsidRPr="002A58F7">
        <w:rPr>
          <w:rFonts w:ascii="Times New Roman" w:hAnsi="Times New Roman" w:cs="Times New Roman"/>
          <w:b/>
          <w:sz w:val="24"/>
          <w:szCs w:val="24"/>
        </w:rPr>
        <w:t xml:space="preserve">Authors:   </w:t>
      </w:r>
      <w:r w:rsidRPr="002A58F7">
        <w:rPr>
          <w:rFonts w:ascii="Times New Roman" w:hAnsi="Times New Roman" w:cs="Times New Roman"/>
          <w:sz w:val="24"/>
          <w:szCs w:val="24"/>
        </w:rPr>
        <w:t>Subhashisa Swain</w:t>
      </w:r>
      <w:r w:rsidRPr="002A58F7">
        <w:rPr>
          <w:rFonts w:ascii="Times New Roman" w:hAnsi="Times New Roman" w:cs="Times New Roman"/>
          <w:sz w:val="24"/>
          <w:szCs w:val="24"/>
          <w:vertAlign w:val="superscript"/>
        </w:rPr>
        <w:t>1,</w:t>
      </w:r>
      <w:r w:rsidR="00EE76DC">
        <w:rPr>
          <w:rFonts w:ascii="Times New Roman" w:hAnsi="Times New Roman" w:cs="Times New Roman"/>
          <w:sz w:val="24"/>
          <w:szCs w:val="24"/>
          <w:vertAlign w:val="superscript"/>
        </w:rPr>
        <w:t>9</w:t>
      </w:r>
      <w:r w:rsidRPr="002A58F7">
        <w:rPr>
          <w:rFonts w:ascii="Times New Roman" w:hAnsi="Times New Roman" w:cs="Times New Roman"/>
          <w:sz w:val="24"/>
          <w:szCs w:val="24"/>
        </w:rPr>
        <w:t xml:space="preserve"> MPH, </w:t>
      </w:r>
      <w:r w:rsidRPr="002A58F7">
        <w:rPr>
          <w:rStyle w:val="apple-converted-space"/>
          <w:rFonts w:ascii="Times New Roman" w:hAnsi="Times New Roman" w:cs="Times New Roman"/>
          <w:sz w:val="24"/>
          <w:szCs w:val="24"/>
          <w:shd w:val="clear" w:color="auto" w:fill="FFFFFF"/>
        </w:rPr>
        <w:t>Carol Coupland</w:t>
      </w:r>
      <w:r w:rsidRPr="002A58F7">
        <w:rPr>
          <w:rFonts w:ascii="Times New Roman" w:hAnsi="Times New Roman" w:cs="Times New Roman"/>
          <w:sz w:val="24"/>
          <w:szCs w:val="24"/>
          <w:shd w:val="clear" w:color="auto" w:fill="FFFFFF"/>
          <w:vertAlign w:val="superscript"/>
        </w:rPr>
        <w:t>2</w:t>
      </w:r>
      <w:r w:rsidRPr="002A58F7">
        <w:rPr>
          <w:rFonts w:ascii="Times New Roman" w:hAnsi="Times New Roman" w:cs="Times New Roman"/>
          <w:sz w:val="24"/>
          <w:szCs w:val="24"/>
          <w:shd w:val="clear" w:color="auto" w:fill="FFFFFF"/>
        </w:rPr>
        <w:t xml:space="preserve"> </w:t>
      </w:r>
      <w:r w:rsidRPr="002A58F7">
        <w:rPr>
          <w:rStyle w:val="apple-converted-space"/>
          <w:rFonts w:ascii="Times New Roman" w:hAnsi="Times New Roman" w:cs="Times New Roman"/>
          <w:sz w:val="24"/>
          <w:szCs w:val="24"/>
          <w:shd w:val="clear" w:color="auto" w:fill="FFFFFF"/>
        </w:rPr>
        <w:t>PhD, Christian Mallen</w:t>
      </w:r>
      <w:r w:rsidRPr="002A58F7">
        <w:rPr>
          <w:rStyle w:val="apple-converted-space"/>
          <w:rFonts w:ascii="Times New Roman" w:hAnsi="Times New Roman" w:cs="Times New Roman"/>
          <w:sz w:val="24"/>
          <w:szCs w:val="24"/>
          <w:shd w:val="clear" w:color="auto" w:fill="FFFFFF"/>
          <w:vertAlign w:val="superscript"/>
        </w:rPr>
        <w:t>3</w:t>
      </w:r>
      <w:r w:rsidRPr="002A58F7">
        <w:rPr>
          <w:rStyle w:val="apple-converted-space"/>
          <w:rFonts w:ascii="Times New Roman" w:hAnsi="Times New Roman" w:cs="Times New Roman"/>
          <w:sz w:val="24"/>
          <w:szCs w:val="24"/>
          <w:shd w:val="clear" w:color="auto" w:fill="FFFFFF"/>
        </w:rPr>
        <w:t xml:space="preserve"> </w:t>
      </w:r>
      <w:r w:rsidR="00E71775">
        <w:rPr>
          <w:rStyle w:val="apple-converted-space"/>
          <w:rFonts w:ascii="Times New Roman" w:hAnsi="Times New Roman" w:cs="Times New Roman"/>
          <w:sz w:val="24"/>
          <w:szCs w:val="24"/>
          <w:shd w:val="clear" w:color="auto" w:fill="FFFFFF"/>
        </w:rPr>
        <w:t>PhD</w:t>
      </w:r>
      <w:r w:rsidRPr="002A58F7">
        <w:rPr>
          <w:rStyle w:val="apple-converted-space"/>
          <w:rFonts w:ascii="Times New Roman" w:hAnsi="Times New Roman" w:cs="Times New Roman"/>
          <w:sz w:val="24"/>
          <w:szCs w:val="24"/>
          <w:shd w:val="clear" w:color="auto" w:fill="FFFFFF"/>
        </w:rPr>
        <w:t>, Chang Fu Kuo</w:t>
      </w:r>
      <w:r w:rsidRPr="002A58F7">
        <w:rPr>
          <w:rStyle w:val="apple-converted-space"/>
          <w:rFonts w:ascii="Times New Roman" w:hAnsi="Times New Roman" w:cs="Times New Roman"/>
          <w:sz w:val="24"/>
          <w:szCs w:val="24"/>
          <w:shd w:val="clear" w:color="auto" w:fill="FFFFFF"/>
          <w:vertAlign w:val="superscript"/>
        </w:rPr>
        <w:t>4</w:t>
      </w:r>
      <w:r w:rsidRPr="002A58F7">
        <w:rPr>
          <w:rStyle w:val="apple-converted-space"/>
          <w:rFonts w:ascii="Times New Roman" w:hAnsi="Times New Roman" w:cs="Times New Roman"/>
          <w:sz w:val="24"/>
          <w:szCs w:val="24"/>
          <w:shd w:val="clear" w:color="auto" w:fill="FFFFFF"/>
        </w:rPr>
        <w:t xml:space="preserve">, </w:t>
      </w:r>
      <w:r w:rsidRPr="002A58F7">
        <w:rPr>
          <w:rFonts w:ascii="Times New Roman" w:hAnsi="Times New Roman" w:cs="Times New Roman"/>
          <w:sz w:val="24"/>
          <w:szCs w:val="24"/>
          <w:shd w:val="clear" w:color="auto" w:fill="FFFFFF"/>
        </w:rPr>
        <w:t>Aliya Sarmanova</w:t>
      </w:r>
      <w:r w:rsidRPr="002A58F7">
        <w:rPr>
          <w:rStyle w:val="apple-converted-space"/>
          <w:rFonts w:ascii="Times New Roman" w:hAnsi="Times New Roman" w:cs="Times New Roman"/>
          <w:sz w:val="24"/>
          <w:szCs w:val="24"/>
          <w:shd w:val="clear" w:color="auto" w:fill="FFFFFF"/>
          <w:vertAlign w:val="superscript"/>
        </w:rPr>
        <w:t>5</w:t>
      </w:r>
      <w:r w:rsidRPr="002A58F7">
        <w:rPr>
          <w:rStyle w:val="apple-converted-space"/>
          <w:rFonts w:ascii="Times New Roman" w:hAnsi="Times New Roman" w:cs="Times New Roman"/>
          <w:sz w:val="24"/>
          <w:szCs w:val="24"/>
          <w:shd w:val="clear" w:color="auto" w:fill="FFFFFF"/>
        </w:rPr>
        <w:t xml:space="preserve"> PhD, </w:t>
      </w:r>
      <w:r w:rsidR="005C1BAC" w:rsidRPr="006C582E">
        <w:rPr>
          <w:rFonts w:ascii="Times New Roman" w:hAnsi="Times New Roman" w:cs="Times New Roman"/>
          <w:sz w:val="24"/>
          <w:szCs w:val="24"/>
        </w:rPr>
        <w:t>Sita M.A. Bierma-Zeinstra</w:t>
      </w:r>
      <w:r w:rsidR="005C1BAC" w:rsidRPr="006C582E">
        <w:rPr>
          <w:rFonts w:ascii="Times New Roman" w:hAnsi="Times New Roman" w:cs="Times New Roman"/>
          <w:sz w:val="24"/>
          <w:szCs w:val="24"/>
          <w:vertAlign w:val="superscript"/>
        </w:rPr>
        <w:t>6</w:t>
      </w:r>
      <w:r w:rsidR="005C1BAC" w:rsidRPr="006C582E">
        <w:rPr>
          <w:rFonts w:ascii="Times New Roman" w:hAnsi="Times New Roman" w:cs="Times New Roman"/>
          <w:sz w:val="24"/>
          <w:szCs w:val="24"/>
        </w:rPr>
        <w:t xml:space="preserve"> PhD, Martin Englund</w:t>
      </w:r>
      <w:r w:rsidR="005C1BAC" w:rsidRPr="006C582E">
        <w:rPr>
          <w:rFonts w:ascii="Times New Roman" w:hAnsi="Times New Roman" w:cs="Times New Roman"/>
          <w:sz w:val="24"/>
          <w:szCs w:val="24"/>
          <w:vertAlign w:val="superscript"/>
        </w:rPr>
        <w:t>7</w:t>
      </w:r>
      <w:r w:rsidR="005C1BAC" w:rsidRPr="006C582E">
        <w:rPr>
          <w:rFonts w:ascii="Times New Roman" w:hAnsi="Times New Roman" w:cs="Times New Roman"/>
          <w:sz w:val="24"/>
          <w:szCs w:val="24"/>
        </w:rPr>
        <w:t xml:space="preserve"> PhD, Daniel Prieto-Alhambra</w:t>
      </w:r>
      <w:r w:rsidR="005C1BAC" w:rsidRPr="006C582E">
        <w:rPr>
          <w:rFonts w:ascii="Times New Roman" w:hAnsi="Times New Roman" w:cs="Times New Roman"/>
          <w:sz w:val="24"/>
          <w:szCs w:val="24"/>
          <w:vertAlign w:val="superscript"/>
        </w:rPr>
        <w:t>8</w:t>
      </w:r>
      <w:r w:rsidR="005C1BAC" w:rsidRPr="006C582E">
        <w:rPr>
          <w:rFonts w:ascii="Times New Roman" w:hAnsi="Times New Roman" w:cs="Times New Roman"/>
          <w:sz w:val="24"/>
          <w:szCs w:val="24"/>
        </w:rPr>
        <w:t xml:space="preserve"> PhD,</w:t>
      </w:r>
      <w:r w:rsidR="005C1BAC">
        <w:rPr>
          <w:color w:val="44546A"/>
          <w:sz w:val="20"/>
          <w:szCs w:val="20"/>
          <w:lang w:val="nl-NL"/>
        </w:rPr>
        <w:t xml:space="preserve"> </w:t>
      </w:r>
      <w:r w:rsidRPr="002A58F7">
        <w:rPr>
          <w:rFonts w:ascii="Times New Roman" w:hAnsi="Times New Roman" w:cs="Times New Roman"/>
          <w:sz w:val="24"/>
          <w:szCs w:val="24"/>
        </w:rPr>
        <w:t>Michael Doherty</w:t>
      </w:r>
      <w:r w:rsidRPr="002A58F7">
        <w:rPr>
          <w:rFonts w:ascii="Times New Roman" w:hAnsi="Times New Roman" w:cs="Times New Roman"/>
          <w:sz w:val="24"/>
          <w:szCs w:val="24"/>
          <w:vertAlign w:val="superscript"/>
        </w:rPr>
        <w:t>1,</w:t>
      </w:r>
      <w:r w:rsidR="005C1BAC">
        <w:rPr>
          <w:rFonts w:ascii="Times New Roman" w:hAnsi="Times New Roman" w:cs="Times New Roman"/>
          <w:sz w:val="24"/>
          <w:szCs w:val="24"/>
          <w:vertAlign w:val="superscript"/>
        </w:rPr>
        <w:t>9</w:t>
      </w:r>
      <w:r w:rsidRPr="002A58F7">
        <w:rPr>
          <w:rFonts w:ascii="Times New Roman" w:hAnsi="Times New Roman" w:cs="Times New Roman"/>
          <w:sz w:val="24"/>
          <w:szCs w:val="24"/>
          <w:vertAlign w:val="superscript"/>
        </w:rPr>
        <w:t xml:space="preserve"> </w:t>
      </w:r>
      <w:r w:rsidRPr="002A58F7">
        <w:rPr>
          <w:rFonts w:ascii="Times New Roman" w:hAnsi="Times New Roman" w:cs="Times New Roman"/>
          <w:bCs/>
          <w:sz w:val="24"/>
          <w:szCs w:val="24"/>
          <w:shd w:val="clear" w:color="auto" w:fill="FFFFFF"/>
        </w:rPr>
        <w:t>MD, Weiya Zhang</w:t>
      </w:r>
      <w:r w:rsidRPr="002A58F7">
        <w:rPr>
          <w:rFonts w:ascii="Times New Roman" w:hAnsi="Times New Roman" w:cs="Times New Roman"/>
          <w:bCs/>
          <w:sz w:val="24"/>
          <w:szCs w:val="24"/>
          <w:shd w:val="clear" w:color="auto" w:fill="FFFFFF"/>
          <w:vertAlign w:val="superscript"/>
        </w:rPr>
        <w:t>1,</w:t>
      </w:r>
      <w:r w:rsidR="005C1BAC">
        <w:rPr>
          <w:rFonts w:ascii="Times New Roman" w:hAnsi="Times New Roman" w:cs="Times New Roman"/>
          <w:bCs/>
          <w:sz w:val="24"/>
          <w:szCs w:val="24"/>
          <w:shd w:val="clear" w:color="auto" w:fill="FFFFFF"/>
          <w:vertAlign w:val="superscript"/>
        </w:rPr>
        <w:t>9</w:t>
      </w:r>
      <w:r w:rsidRPr="002A58F7">
        <w:rPr>
          <w:rFonts w:ascii="Times New Roman" w:hAnsi="Times New Roman" w:cs="Times New Roman"/>
          <w:bCs/>
          <w:sz w:val="24"/>
          <w:szCs w:val="24"/>
          <w:shd w:val="clear" w:color="auto" w:fill="FFFFFF"/>
          <w:vertAlign w:val="superscript"/>
        </w:rPr>
        <w:t xml:space="preserve"> </w:t>
      </w:r>
      <w:r w:rsidRPr="002A58F7">
        <w:rPr>
          <w:rFonts w:ascii="Times New Roman" w:hAnsi="Times New Roman" w:cs="Times New Roman"/>
          <w:bCs/>
          <w:sz w:val="24"/>
          <w:szCs w:val="24"/>
          <w:shd w:val="clear" w:color="auto" w:fill="FFFFFF"/>
        </w:rPr>
        <w:t>PhD</w:t>
      </w:r>
    </w:p>
    <w:p w14:paraId="3CFD22AE" w14:textId="77777777" w:rsidR="005C1BAC" w:rsidRPr="002A58F7" w:rsidRDefault="005C1BAC" w:rsidP="006C582E">
      <w:pPr>
        <w:pStyle w:val="xmsonormal"/>
        <w:rPr>
          <w:rFonts w:ascii="Times New Roman" w:hAnsi="Times New Roman" w:cs="Times New Roman"/>
          <w:sz w:val="24"/>
          <w:szCs w:val="24"/>
        </w:rPr>
      </w:pPr>
    </w:p>
    <w:p w14:paraId="09B5CB9E" w14:textId="77777777" w:rsidR="00B22469" w:rsidRPr="002A58F7" w:rsidRDefault="00B22469" w:rsidP="00B3453E">
      <w:pPr>
        <w:pStyle w:val="ListParagraph"/>
        <w:numPr>
          <w:ilvl w:val="0"/>
          <w:numId w:val="1"/>
        </w:numPr>
        <w:shd w:val="clear" w:color="auto" w:fill="FFFFFF"/>
        <w:spacing w:after="0" w:line="360" w:lineRule="auto"/>
        <w:rPr>
          <w:rFonts w:ascii="Times New Roman" w:hAnsi="Times New Roman"/>
          <w:sz w:val="24"/>
          <w:szCs w:val="24"/>
        </w:rPr>
      </w:pPr>
      <w:r w:rsidRPr="002A58F7">
        <w:rPr>
          <w:rFonts w:ascii="Times New Roman" w:hAnsi="Times New Roman"/>
          <w:sz w:val="24"/>
          <w:szCs w:val="24"/>
          <w:lang w:eastAsia="en-GB"/>
        </w:rPr>
        <w:t xml:space="preserve">Academic Rheumatology, Division of Rheumatology, Orthopaedics and Dermatology, University of Nottingham, </w:t>
      </w:r>
      <w:r w:rsidRPr="002A58F7">
        <w:rPr>
          <w:rFonts w:ascii="Times New Roman" w:hAnsi="Times New Roman"/>
          <w:sz w:val="24"/>
          <w:szCs w:val="24"/>
        </w:rPr>
        <w:t>UK</w:t>
      </w:r>
    </w:p>
    <w:p w14:paraId="1E512C77" w14:textId="77777777" w:rsidR="00B22469" w:rsidRPr="002A58F7" w:rsidRDefault="00B22469" w:rsidP="00B3453E">
      <w:pPr>
        <w:pStyle w:val="ListParagraph"/>
        <w:numPr>
          <w:ilvl w:val="0"/>
          <w:numId w:val="1"/>
        </w:numPr>
        <w:shd w:val="clear" w:color="auto" w:fill="FFFFFF"/>
        <w:spacing w:after="0" w:line="360" w:lineRule="auto"/>
        <w:rPr>
          <w:rFonts w:ascii="Times New Roman" w:hAnsi="Times New Roman"/>
          <w:sz w:val="24"/>
          <w:szCs w:val="24"/>
        </w:rPr>
      </w:pPr>
      <w:r w:rsidRPr="002A58F7">
        <w:rPr>
          <w:rFonts w:ascii="Times New Roman" w:hAnsi="Times New Roman"/>
          <w:sz w:val="24"/>
          <w:szCs w:val="24"/>
        </w:rPr>
        <w:t>Division of Primary Care, School of Medicine, University of Nottingham, UK</w:t>
      </w:r>
    </w:p>
    <w:p w14:paraId="2B239052" w14:textId="251BFFDF" w:rsidR="00B22469" w:rsidRPr="002A58F7" w:rsidRDefault="00B22469" w:rsidP="00B3453E">
      <w:pPr>
        <w:pStyle w:val="ListParagraph"/>
        <w:numPr>
          <w:ilvl w:val="0"/>
          <w:numId w:val="1"/>
        </w:numPr>
        <w:shd w:val="clear" w:color="auto" w:fill="FFFFFF"/>
        <w:spacing w:after="0" w:line="360" w:lineRule="auto"/>
        <w:rPr>
          <w:rFonts w:ascii="Times New Roman" w:hAnsi="Times New Roman"/>
          <w:sz w:val="24"/>
          <w:szCs w:val="24"/>
        </w:rPr>
      </w:pPr>
      <w:r w:rsidRPr="002A58F7">
        <w:rPr>
          <w:rFonts w:ascii="Times New Roman" w:hAnsi="Times New Roman"/>
          <w:sz w:val="24"/>
          <w:szCs w:val="24"/>
        </w:rPr>
        <w:t xml:space="preserve">School of </w:t>
      </w:r>
      <w:r w:rsidR="00FB6247">
        <w:rPr>
          <w:rFonts w:ascii="Times New Roman" w:hAnsi="Times New Roman"/>
          <w:sz w:val="24"/>
          <w:szCs w:val="24"/>
        </w:rPr>
        <w:t xml:space="preserve">Medicine, </w:t>
      </w:r>
      <w:r w:rsidRPr="002A58F7">
        <w:rPr>
          <w:rFonts w:ascii="Times New Roman" w:hAnsi="Times New Roman"/>
          <w:sz w:val="24"/>
          <w:szCs w:val="24"/>
        </w:rPr>
        <w:t>Keele University, UK</w:t>
      </w:r>
    </w:p>
    <w:p w14:paraId="0E647162" w14:textId="77777777" w:rsidR="00B22469" w:rsidRPr="002A58F7" w:rsidRDefault="00B22469" w:rsidP="00B3453E">
      <w:pPr>
        <w:pStyle w:val="ListParagraph"/>
        <w:numPr>
          <w:ilvl w:val="0"/>
          <w:numId w:val="1"/>
        </w:numPr>
        <w:shd w:val="clear" w:color="auto" w:fill="FFFFFF"/>
        <w:spacing w:after="0" w:line="360" w:lineRule="auto"/>
        <w:rPr>
          <w:rFonts w:ascii="Times New Roman" w:hAnsi="Times New Roman"/>
          <w:sz w:val="24"/>
          <w:szCs w:val="24"/>
        </w:rPr>
      </w:pPr>
      <w:r w:rsidRPr="002A58F7">
        <w:rPr>
          <w:rFonts w:ascii="Times New Roman" w:hAnsi="Times New Roman"/>
          <w:sz w:val="24"/>
          <w:szCs w:val="24"/>
        </w:rPr>
        <w:t>Division of Rheumatology, Allergy and Immunology, Chang Gung Memorial Hospital, Taiwan.</w:t>
      </w:r>
    </w:p>
    <w:p w14:paraId="3E5E7D0A" w14:textId="63E4F18E" w:rsidR="00B22469" w:rsidRDefault="00385106" w:rsidP="006C582E">
      <w:pPr>
        <w:pStyle w:val="ListParagraph"/>
        <w:numPr>
          <w:ilvl w:val="0"/>
          <w:numId w:val="1"/>
        </w:numPr>
        <w:spacing w:after="0" w:line="360" w:lineRule="auto"/>
        <w:rPr>
          <w:rFonts w:ascii="Times New Roman" w:hAnsi="Times New Roman"/>
          <w:sz w:val="24"/>
          <w:szCs w:val="24"/>
        </w:rPr>
      </w:pPr>
      <w:r w:rsidRPr="002A58F7">
        <w:rPr>
          <w:rFonts w:ascii="Times New Roman" w:hAnsi="Times New Roman"/>
          <w:sz w:val="24"/>
          <w:szCs w:val="24"/>
        </w:rPr>
        <w:t xml:space="preserve">Musculoskeletal Research Unit, </w:t>
      </w:r>
      <w:r w:rsidR="00B22469" w:rsidRPr="002A58F7">
        <w:rPr>
          <w:rFonts w:ascii="Times New Roman" w:hAnsi="Times New Roman"/>
          <w:sz w:val="24"/>
          <w:szCs w:val="24"/>
        </w:rPr>
        <w:t xml:space="preserve">Bristol Medical School, </w:t>
      </w:r>
      <w:r w:rsidRPr="002A58F7">
        <w:rPr>
          <w:rFonts w:ascii="Times New Roman" w:hAnsi="Times New Roman"/>
          <w:sz w:val="24"/>
          <w:szCs w:val="24"/>
        </w:rPr>
        <w:t>Translational</w:t>
      </w:r>
      <w:r w:rsidR="00B22469" w:rsidRPr="002A58F7">
        <w:rPr>
          <w:rFonts w:ascii="Times New Roman" w:hAnsi="Times New Roman"/>
          <w:sz w:val="24"/>
          <w:szCs w:val="24"/>
        </w:rPr>
        <w:t xml:space="preserve"> Health Sciences, University of Bristol, UK</w:t>
      </w:r>
    </w:p>
    <w:p w14:paraId="364F1935" w14:textId="3E33DCFD" w:rsidR="005C1BAC" w:rsidRPr="006C582E" w:rsidRDefault="005C1BAC" w:rsidP="006C582E">
      <w:pPr>
        <w:pStyle w:val="ListParagraph"/>
        <w:numPr>
          <w:ilvl w:val="0"/>
          <w:numId w:val="1"/>
        </w:numPr>
        <w:spacing w:line="360" w:lineRule="auto"/>
        <w:rPr>
          <w:rFonts w:ascii="Times New Roman" w:hAnsi="Times New Roman"/>
          <w:sz w:val="24"/>
          <w:szCs w:val="24"/>
        </w:rPr>
      </w:pPr>
      <w:r w:rsidRPr="006C582E">
        <w:rPr>
          <w:rFonts w:ascii="Times New Roman" w:hAnsi="Times New Roman"/>
          <w:sz w:val="24"/>
          <w:szCs w:val="24"/>
        </w:rPr>
        <w:t>Department of General Practice</w:t>
      </w:r>
      <w:r w:rsidR="00E35B07">
        <w:rPr>
          <w:rFonts w:ascii="Times New Roman" w:hAnsi="Times New Roman"/>
          <w:sz w:val="24"/>
          <w:szCs w:val="24"/>
        </w:rPr>
        <w:t>,</w:t>
      </w:r>
      <w:r w:rsidR="007962DA">
        <w:rPr>
          <w:rFonts w:ascii="Times New Roman" w:hAnsi="Times New Roman"/>
          <w:sz w:val="24"/>
          <w:szCs w:val="24"/>
        </w:rPr>
        <w:t xml:space="preserve"> Department of </w:t>
      </w:r>
      <w:r w:rsidRPr="006C582E">
        <w:rPr>
          <w:rFonts w:ascii="Times New Roman" w:hAnsi="Times New Roman"/>
          <w:sz w:val="24"/>
          <w:szCs w:val="24"/>
        </w:rPr>
        <w:t xml:space="preserve">Orthopaedic Surgery, Erasmus MC - University Medical Center Rotterdam, The Netherlands </w:t>
      </w:r>
    </w:p>
    <w:p w14:paraId="6113C906" w14:textId="41447A89" w:rsidR="005C1BAC" w:rsidRDefault="00201911" w:rsidP="00B3453E">
      <w:pPr>
        <w:pStyle w:val="ListParagraph"/>
        <w:numPr>
          <w:ilvl w:val="0"/>
          <w:numId w:val="1"/>
        </w:numPr>
        <w:spacing w:line="360" w:lineRule="auto"/>
        <w:rPr>
          <w:rFonts w:ascii="Times New Roman" w:hAnsi="Times New Roman"/>
          <w:sz w:val="24"/>
          <w:szCs w:val="24"/>
        </w:rPr>
      </w:pPr>
      <w:r>
        <w:rPr>
          <w:rFonts w:ascii="Times New Roman" w:hAnsi="Times New Roman"/>
          <w:sz w:val="24"/>
          <w:szCs w:val="24"/>
        </w:rPr>
        <w:t>Clinical Epidemiology Unit</w:t>
      </w:r>
      <w:r w:rsidR="00295E57">
        <w:rPr>
          <w:rFonts w:ascii="Times New Roman" w:hAnsi="Times New Roman"/>
          <w:sz w:val="24"/>
          <w:szCs w:val="24"/>
        </w:rPr>
        <w:t xml:space="preserve">, </w:t>
      </w:r>
      <w:r w:rsidR="00F82FD1">
        <w:rPr>
          <w:rFonts w:ascii="Times New Roman" w:hAnsi="Times New Roman"/>
          <w:sz w:val="24"/>
          <w:szCs w:val="24"/>
        </w:rPr>
        <w:t>Orthopaedics</w:t>
      </w:r>
      <w:r w:rsidR="00295E57">
        <w:rPr>
          <w:rFonts w:ascii="Times New Roman" w:hAnsi="Times New Roman"/>
          <w:sz w:val="24"/>
          <w:szCs w:val="24"/>
        </w:rPr>
        <w:t>, Department of Clinical Sciences Lund</w:t>
      </w:r>
      <w:r>
        <w:rPr>
          <w:rFonts w:ascii="Times New Roman" w:hAnsi="Times New Roman"/>
          <w:sz w:val="24"/>
          <w:szCs w:val="24"/>
        </w:rPr>
        <w:t xml:space="preserve">, </w:t>
      </w:r>
      <w:r w:rsidR="005C1BAC">
        <w:rPr>
          <w:rFonts w:ascii="Times New Roman" w:hAnsi="Times New Roman"/>
          <w:sz w:val="24"/>
          <w:szCs w:val="24"/>
        </w:rPr>
        <w:t>Lund University, Sweden</w:t>
      </w:r>
    </w:p>
    <w:p w14:paraId="5AEF17B7" w14:textId="10C794DC" w:rsidR="005C1BAC" w:rsidRPr="006C582E" w:rsidRDefault="00C40754" w:rsidP="006C582E">
      <w:pPr>
        <w:pStyle w:val="ListParagraph"/>
        <w:numPr>
          <w:ilvl w:val="0"/>
          <w:numId w:val="1"/>
        </w:numPr>
        <w:spacing w:line="360" w:lineRule="auto"/>
        <w:rPr>
          <w:rFonts w:ascii="Times New Roman" w:hAnsi="Times New Roman"/>
          <w:sz w:val="24"/>
          <w:szCs w:val="24"/>
        </w:rPr>
      </w:pPr>
      <w:r>
        <w:rPr>
          <w:rFonts w:ascii="Times New Roman" w:hAnsi="Times New Roman"/>
          <w:noProof/>
          <w:sz w:val="24"/>
          <w:szCs w:val="24"/>
        </w:rPr>
        <mc:AlternateContent>
          <mc:Choice Requires="wpi">
            <w:drawing>
              <wp:anchor distT="0" distB="0" distL="114300" distR="114300" simplePos="0" relativeHeight="251659264" behindDoc="0" locked="0" layoutInCell="1" allowOverlap="1" wp14:anchorId="1F14BF7E" wp14:editId="1FFF031F">
                <wp:simplePos x="0" y="0"/>
                <wp:positionH relativeFrom="column">
                  <wp:posOffset>3522047</wp:posOffset>
                </wp:positionH>
                <wp:positionV relativeFrom="paragraph">
                  <wp:posOffset>83055</wp:posOffset>
                </wp:positionV>
                <wp:extent cx="6840" cy="26280"/>
                <wp:effectExtent l="38100" t="38100" r="44450" b="37465"/>
                <wp:wrapNone/>
                <wp:docPr id="1" name="Ink 1"/>
                <wp:cNvGraphicFramePr/>
                <a:graphic xmlns:a="http://schemas.openxmlformats.org/drawingml/2006/main">
                  <a:graphicData uri="http://schemas.microsoft.com/office/word/2010/wordprocessingInk">
                    <w14:contentPart bwMode="auto" r:id="rId8">
                      <w14:nvContentPartPr>
                        <w14:cNvContentPartPr/>
                      </w14:nvContentPartPr>
                      <w14:xfrm>
                        <a:off x="0" y="0"/>
                        <a:ext cx="6350" cy="26035"/>
                      </w14:xfrm>
                    </w14:contentPart>
                  </a:graphicData>
                </a:graphic>
              </wp:anchor>
            </w:drawing>
          </mc:Choice>
          <mc:Fallback>
            <w:pict>
              <v:shapetype w14:anchorId="313262F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 o:spid="_x0000_s1026" type="#_x0000_t75" style="position:absolute;margin-left:276.15pt;margin-top:5.35pt;width:2.95pt;height:4.4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">
                <v:imagedata r:id="rId13" o:title=""/>
              </v:shape>
            </w:pict>
          </mc:Fallback>
        </mc:AlternateContent>
      </w:r>
      <w:r w:rsidR="005C1BAC" w:rsidRPr="006C582E">
        <w:rPr>
          <w:rFonts w:ascii="Times New Roman" w:hAnsi="Times New Roman"/>
          <w:sz w:val="24"/>
          <w:szCs w:val="24"/>
        </w:rPr>
        <w:t>Centre for Statistics in Medicine, NDORMS, University</w:t>
      </w:r>
      <w:r w:rsidR="00697958">
        <w:rPr>
          <w:rFonts w:ascii="Times New Roman" w:hAnsi="Times New Roman"/>
          <w:sz w:val="24"/>
          <w:szCs w:val="24"/>
        </w:rPr>
        <w:t xml:space="preserve"> of Oxford</w:t>
      </w:r>
      <w:r w:rsidR="00201911">
        <w:rPr>
          <w:rFonts w:ascii="Times New Roman" w:hAnsi="Times New Roman"/>
          <w:sz w:val="24"/>
          <w:szCs w:val="24"/>
        </w:rPr>
        <w:t xml:space="preserve">, </w:t>
      </w:r>
      <w:r w:rsidR="005C1BAC" w:rsidRPr="006C582E">
        <w:rPr>
          <w:rFonts w:ascii="Times New Roman" w:hAnsi="Times New Roman"/>
          <w:sz w:val="24"/>
          <w:szCs w:val="24"/>
        </w:rPr>
        <w:t>UK</w:t>
      </w:r>
    </w:p>
    <w:p w14:paraId="49EFCA90" w14:textId="38C6DBD8" w:rsidR="00B22469" w:rsidRPr="002A58F7" w:rsidRDefault="00477C93" w:rsidP="006C582E">
      <w:pPr>
        <w:pStyle w:val="ListParagraph"/>
        <w:numPr>
          <w:ilvl w:val="0"/>
          <w:numId w:val="1"/>
        </w:numPr>
        <w:spacing w:line="360" w:lineRule="auto"/>
        <w:rPr>
          <w:rFonts w:ascii="Times New Roman" w:hAnsi="Times New Roman"/>
          <w:sz w:val="24"/>
          <w:szCs w:val="24"/>
        </w:rPr>
      </w:pPr>
      <w:r>
        <w:rPr>
          <w:rFonts w:ascii="Times New Roman" w:hAnsi="Times New Roman"/>
          <w:sz w:val="24"/>
          <w:szCs w:val="24"/>
        </w:rPr>
        <w:t xml:space="preserve">Pain Centre </w:t>
      </w:r>
      <w:r w:rsidR="00201911">
        <w:rPr>
          <w:rFonts w:ascii="Times New Roman" w:hAnsi="Times New Roman"/>
          <w:sz w:val="24"/>
          <w:szCs w:val="24"/>
        </w:rPr>
        <w:t xml:space="preserve">and </w:t>
      </w:r>
      <w:r>
        <w:rPr>
          <w:rFonts w:ascii="Times New Roman" w:hAnsi="Times New Roman"/>
          <w:sz w:val="24"/>
          <w:szCs w:val="24"/>
        </w:rPr>
        <w:t>Versus Arthritis</w:t>
      </w:r>
      <w:r w:rsidR="00B22469" w:rsidRPr="002A58F7">
        <w:rPr>
          <w:rFonts w:ascii="Times New Roman" w:hAnsi="Times New Roman"/>
          <w:sz w:val="24"/>
          <w:szCs w:val="24"/>
        </w:rPr>
        <w:t>, University of Nottingham, UK</w:t>
      </w:r>
    </w:p>
    <w:p w14:paraId="6D18A69E" w14:textId="77777777" w:rsidR="008F7468" w:rsidRPr="002A58F7" w:rsidRDefault="008F7468" w:rsidP="00B3453E">
      <w:pPr>
        <w:pStyle w:val="ListParagraph"/>
        <w:shd w:val="clear" w:color="auto" w:fill="FFFFFF"/>
        <w:spacing w:after="0" w:line="360" w:lineRule="auto"/>
        <w:rPr>
          <w:rFonts w:ascii="Times New Roman" w:hAnsi="Times New Roman"/>
          <w:sz w:val="24"/>
          <w:szCs w:val="24"/>
        </w:rPr>
      </w:pPr>
    </w:p>
    <w:p w14:paraId="71356DBC" w14:textId="77777777" w:rsidR="00001D12" w:rsidRPr="002A58F7" w:rsidRDefault="00001D12" w:rsidP="00B3453E">
      <w:pPr>
        <w:pStyle w:val="ListParagraph"/>
        <w:shd w:val="clear" w:color="auto" w:fill="FFFFFF"/>
        <w:spacing w:after="0" w:line="360" w:lineRule="auto"/>
        <w:rPr>
          <w:rFonts w:ascii="Times New Roman" w:hAnsi="Times New Roman"/>
          <w:sz w:val="24"/>
          <w:szCs w:val="24"/>
        </w:rPr>
      </w:pPr>
    </w:p>
    <w:p w14:paraId="29BFACB3" w14:textId="0C4F8A54" w:rsidR="00001D12" w:rsidRPr="002A58F7" w:rsidRDefault="00001D12" w:rsidP="00001D12">
      <w:pPr>
        <w:shd w:val="clear" w:color="auto" w:fill="FFFFFF"/>
        <w:spacing w:after="0" w:line="360" w:lineRule="auto"/>
        <w:jc w:val="both"/>
        <w:rPr>
          <w:rFonts w:ascii="Times New Roman" w:hAnsi="Times New Roman" w:cs="Times New Roman"/>
          <w:sz w:val="24"/>
          <w:szCs w:val="24"/>
        </w:rPr>
      </w:pPr>
      <w:r w:rsidRPr="002A58F7">
        <w:rPr>
          <w:rFonts w:ascii="Times New Roman" w:hAnsi="Times New Roman" w:cs="Times New Roman"/>
          <w:sz w:val="24"/>
          <w:szCs w:val="24"/>
        </w:rPr>
        <w:t>Correspond</w:t>
      </w:r>
      <w:r w:rsidR="00477C93">
        <w:rPr>
          <w:rFonts w:ascii="Times New Roman" w:hAnsi="Times New Roman" w:cs="Times New Roman"/>
          <w:sz w:val="24"/>
          <w:szCs w:val="24"/>
        </w:rPr>
        <w:t>ence</w:t>
      </w:r>
      <w:r w:rsidRPr="002A58F7">
        <w:rPr>
          <w:rFonts w:ascii="Times New Roman" w:hAnsi="Times New Roman" w:cs="Times New Roman"/>
          <w:sz w:val="24"/>
          <w:szCs w:val="24"/>
        </w:rPr>
        <w:t xml:space="preserve"> to: </w:t>
      </w:r>
    </w:p>
    <w:p w14:paraId="39511BFB" w14:textId="77777777" w:rsidR="00001D12" w:rsidRPr="002A58F7" w:rsidRDefault="00001D12" w:rsidP="00001D12">
      <w:pPr>
        <w:shd w:val="clear" w:color="auto" w:fill="FFFFFF"/>
        <w:spacing w:after="0" w:line="360" w:lineRule="auto"/>
        <w:jc w:val="both"/>
        <w:rPr>
          <w:rFonts w:ascii="Times New Roman" w:hAnsi="Times New Roman" w:cs="Times New Roman"/>
          <w:sz w:val="24"/>
          <w:szCs w:val="24"/>
        </w:rPr>
      </w:pPr>
    </w:p>
    <w:p w14:paraId="77AB3490" w14:textId="77777777" w:rsidR="00001D12" w:rsidRPr="002A58F7" w:rsidRDefault="00001D12" w:rsidP="00001D12">
      <w:pPr>
        <w:shd w:val="clear" w:color="auto" w:fill="FFFFFF"/>
        <w:spacing w:after="0" w:line="360" w:lineRule="auto"/>
        <w:jc w:val="both"/>
        <w:rPr>
          <w:rFonts w:ascii="Times New Roman" w:hAnsi="Times New Roman" w:cs="Times New Roman"/>
          <w:sz w:val="24"/>
          <w:szCs w:val="24"/>
        </w:rPr>
      </w:pPr>
      <w:r w:rsidRPr="002A58F7">
        <w:rPr>
          <w:rFonts w:ascii="Times New Roman" w:hAnsi="Times New Roman" w:cs="Times New Roman"/>
          <w:sz w:val="24"/>
          <w:szCs w:val="24"/>
        </w:rPr>
        <w:t>Professor Weiya Zhang</w:t>
      </w:r>
    </w:p>
    <w:p w14:paraId="7E0C63FB" w14:textId="77777777" w:rsidR="00001D12" w:rsidRPr="002A58F7" w:rsidRDefault="00001D12" w:rsidP="00001D12">
      <w:pPr>
        <w:shd w:val="clear" w:color="auto" w:fill="FFFFFF"/>
        <w:spacing w:after="0" w:line="360" w:lineRule="auto"/>
        <w:jc w:val="both"/>
        <w:rPr>
          <w:rFonts w:ascii="Times New Roman" w:hAnsi="Times New Roman" w:cs="Times New Roman"/>
          <w:sz w:val="24"/>
          <w:szCs w:val="24"/>
        </w:rPr>
      </w:pPr>
      <w:r w:rsidRPr="002A58F7">
        <w:rPr>
          <w:rFonts w:ascii="Times New Roman" w:hAnsi="Times New Roman" w:cs="Times New Roman"/>
          <w:sz w:val="24"/>
          <w:szCs w:val="24"/>
        </w:rPr>
        <w:t>Academic Rheumatology</w:t>
      </w:r>
    </w:p>
    <w:p w14:paraId="3C649523" w14:textId="77777777" w:rsidR="00001D12" w:rsidRPr="002A58F7" w:rsidRDefault="00001D12" w:rsidP="00001D12">
      <w:pPr>
        <w:shd w:val="clear" w:color="auto" w:fill="FFFFFF"/>
        <w:spacing w:after="0" w:line="360" w:lineRule="auto"/>
        <w:jc w:val="both"/>
        <w:rPr>
          <w:rFonts w:ascii="Times New Roman" w:hAnsi="Times New Roman" w:cs="Times New Roman"/>
          <w:sz w:val="24"/>
          <w:szCs w:val="24"/>
        </w:rPr>
      </w:pPr>
      <w:r w:rsidRPr="002A58F7">
        <w:rPr>
          <w:rFonts w:ascii="Times New Roman" w:hAnsi="Times New Roman" w:cs="Times New Roman"/>
          <w:sz w:val="24"/>
          <w:szCs w:val="24"/>
        </w:rPr>
        <w:t>Clinical Sciences Building</w:t>
      </w:r>
    </w:p>
    <w:p w14:paraId="79BA2A6A" w14:textId="77777777" w:rsidR="00001D12" w:rsidRPr="002A58F7" w:rsidRDefault="00001D12" w:rsidP="00001D12">
      <w:pPr>
        <w:shd w:val="clear" w:color="auto" w:fill="FFFFFF"/>
        <w:spacing w:after="0" w:line="360" w:lineRule="auto"/>
        <w:jc w:val="both"/>
        <w:rPr>
          <w:rFonts w:ascii="Times New Roman" w:hAnsi="Times New Roman" w:cs="Times New Roman"/>
          <w:sz w:val="24"/>
          <w:szCs w:val="24"/>
        </w:rPr>
      </w:pPr>
      <w:r w:rsidRPr="002A58F7">
        <w:rPr>
          <w:rFonts w:ascii="Times New Roman" w:hAnsi="Times New Roman" w:cs="Times New Roman"/>
          <w:sz w:val="24"/>
          <w:szCs w:val="24"/>
        </w:rPr>
        <w:t>City Hospital</w:t>
      </w:r>
    </w:p>
    <w:p w14:paraId="75FA2861" w14:textId="77777777" w:rsidR="00001D12" w:rsidRPr="002A58F7" w:rsidRDefault="00001D12" w:rsidP="00001D12">
      <w:pPr>
        <w:shd w:val="clear" w:color="auto" w:fill="FFFFFF"/>
        <w:spacing w:after="0" w:line="360" w:lineRule="auto"/>
        <w:jc w:val="both"/>
        <w:rPr>
          <w:rFonts w:ascii="Times New Roman" w:hAnsi="Times New Roman" w:cs="Times New Roman"/>
          <w:sz w:val="24"/>
          <w:szCs w:val="24"/>
        </w:rPr>
      </w:pPr>
      <w:r w:rsidRPr="002A58F7">
        <w:rPr>
          <w:rFonts w:ascii="Times New Roman" w:hAnsi="Times New Roman" w:cs="Times New Roman"/>
          <w:sz w:val="24"/>
          <w:szCs w:val="24"/>
        </w:rPr>
        <w:t>Nottingham NG5 1PB</w:t>
      </w:r>
    </w:p>
    <w:p w14:paraId="18EC0574" w14:textId="7640D004" w:rsidR="00001D12" w:rsidRPr="002A58F7" w:rsidRDefault="003052C3" w:rsidP="00001D12">
      <w:pPr>
        <w:shd w:val="clear" w:color="auto" w:fill="FFFFFF"/>
        <w:spacing w:after="0" w:line="360" w:lineRule="auto"/>
        <w:jc w:val="both"/>
        <w:rPr>
          <w:rFonts w:ascii="Times New Roman" w:hAnsi="Times New Roman" w:cs="Times New Roman"/>
          <w:sz w:val="24"/>
          <w:szCs w:val="24"/>
        </w:rPr>
      </w:pPr>
      <w:r>
        <w:t xml:space="preserve">Email: </w:t>
      </w:r>
      <w:hyperlink r:id="rId14" w:history="1">
        <w:r w:rsidR="00D63DA8" w:rsidRPr="00A4319E">
          <w:rPr>
            <w:rStyle w:val="Hyperlink"/>
            <w:rFonts w:ascii="Times New Roman" w:hAnsi="Times New Roman" w:cs="Times New Roman"/>
            <w:sz w:val="24"/>
            <w:szCs w:val="24"/>
          </w:rPr>
          <w:t>weiya.zhang@nottingham.ac.uk</w:t>
        </w:r>
      </w:hyperlink>
      <w:r w:rsidR="00001D12" w:rsidRPr="002A58F7">
        <w:rPr>
          <w:rFonts w:ascii="Times New Roman" w:hAnsi="Times New Roman" w:cs="Times New Roman"/>
          <w:sz w:val="24"/>
          <w:szCs w:val="24"/>
        </w:rPr>
        <w:t xml:space="preserve"> </w:t>
      </w:r>
    </w:p>
    <w:p w14:paraId="3F488885" w14:textId="77777777" w:rsidR="00001D12" w:rsidRPr="002A58F7" w:rsidRDefault="00001D12" w:rsidP="00001D12">
      <w:pPr>
        <w:shd w:val="clear" w:color="auto" w:fill="FFFFFF"/>
        <w:spacing w:after="0" w:line="360" w:lineRule="auto"/>
        <w:rPr>
          <w:rFonts w:ascii="Times New Roman" w:hAnsi="Times New Roman" w:cs="Times New Roman"/>
          <w:sz w:val="24"/>
          <w:szCs w:val="24"/>
        </w:rPr>
      </w:pPr>
    </w:p>
    <w:p w14:paraId="47B48DE0" w14:textId="3E0292EF" w:rsidR="00001D12" w:rsidRPr="002A58F7" w:rsidRDefault="00001D12" w:rsidP="00001D12">
      <w:pPr>
        <w:shd w:val="clear" w:color="auto" w:fill="FFFFFF"/>
        <w:spacing w:after="0" w:line="360" w:lineRule="auto"/>
        <w:rPr>
          <w:rFonts w:ascii="Times New Roman" w:hAnsi="Times New Roman" w:cs="Times New Roman"/>
          <w:sz w:val="24"/>
          <w:szCs w:val="24"/>
        </w:rPr>
        <w:sectPr w:rsidR="00001D12" w:rsidRPr="002A58F7">
          <w:footerReference w:type="default" r:id="rId15"/>
          <w:pgSz w:w="11906" w:h="16838"/>
          <w:pgMar w:top="1440" w:right="1440" w:bottom="1440" w:left="1440" w:header="708" w:footer="708" w:gutter="0"/>
          <w:cols w:space="708"/>
          <w:docGrid w:linePitch="360"/>
        </w:sectPr>
      </w:pPr>
    </w:p>
    <w:p w14:paraId="0F3ADFAA" w14:textId="1C879533" w:rsidR="00B22469" w:rsidRDefault="008F7468" w:rsidP="008F7468">
      <w:pPr>
        <w:shd w:val="clear" w:color="auto" w:fill="FFFFFF"/>
        <w:spacing w:after="0" w:line="360" w:lineRule="auto"/>
        <w:rPr>
          <w:rFonts w:ascii="Times New Roman" w:hAnsi="Times New Roman" w:cs="Times New Roman"/>
          <w:b/>
          <w:bCs/>
          <w:sz w:val="24"/>
          <w:szCs w:val="24"/>
        </w:rPr>
      </w:pPr>
      <w:r w:rsidRPr="002A58F7">
        <w:rPr>
          <w:rFonts w:ascii="Times New Roman" w:hAnsi="Times New Roman" w:cs="Times New Roman"/>
          <w:b/>
          <w:bCs/>
          <w:sz w:val="24"/>
          <w:szCs w:val="24"/>
        </w:rPr>
        <w:lastRenderedPageBreak/>
        <w:t>Abstract</w:t>
      </w:r>
    </w:p>
    <w:p w14:paraId="60A33F11" w14:textId="3DEF8C54" w:rsidR="00B22469" w:rsidRPr="002A58F7" w:rsidRDefault="000245F4" w:rsidP="00B3453E">
      <w:pPr>
        <w:spacing w:line="360" w:lineRule="auto"/>
        <w:rPr>
          <w:rFonts w:ascii="Times New Roman" w:hAnsi="Times New Roman" w:cs="Times New Roman"/>
          <w:sz w:val="24"/>
          <w:szCs w:val="24"/>
          <w:lang w:val="en-IN"/>
        </w:rPr>
      </w:pPr>
      <w:r w:rsidRPr="002A58F7">
        <w:rPr>
          <w:rFonts w:ascii="Times New Roman" w:hAnsi="Times New Roman" w:cs="Times New Roman"/>
          <w:sz w:val="24"/>
          <w:szCs w:val="24"/>
          <w:lang w:val="en-IN"/>
        </w:rPr>
        <w:t>Objective</w:t>
      </w:r>
      <w:r w:rsidR="00B22469" w:rsidRPr="002A58F7">
        <w:rPr>
          <w:rFonts w:ascii="Times New Roman" w:hAnsi="Times New Roman" w:cs="Times New Roman"/>
          <w:sz w:val="24"/>
          <w:szCs w:val="24"/>
          <w:lang w:val="en-IN"/>
        </w:rPr>
        <w:t>:</w:t>
      </w:r>
      <w:r w:rsidR="00B22469" w:rsidRPr="002A58F7">
        <w:rPr>
          <w:rFonts w:ascii="Times New Roman" w:hAnsi="Times New Roman" w:cs="Times New Roman"/>
          <w:b/>
          <w:bCs/>
          <w:sz w:val="24"/>
          <w:szCs w:val="24"/>
          <w:lang w:val="en-IN"/>
        </w:rPr>
        <w:t xml:space="preserve"> </w:t>
      </w:r>
      <w:r w:rsidR="00B22469" w:rsidRPr="002A58F7">
        <w:rPr>
          <w:rFonts w:ascii="Times New Roman" w:hAnsi="Times New Roman" w:cs="Times New Roman"/>
          <w:sz w:val="24"/>
          <w:szCs w:val="24"/>
          <w:lang w:val="en-IN"/>
        </w:rPr>
        <w:t xml:space="preserve">To determine the </w:t>
      </w:r>
      <w:r w:rsidR="00CA5999">
        <w:rPr>
          <w:rFonts w:ascii="Times New Roman" w:hAnsi="Times New Roman" w:cs="Times New Roman"/>
          <w:sz w:val="24"/>
          <w:szCs w:val="24"/>
          <w:lang w:val="en-IN"/>
        </w:rPr>
        <w:t xml:space="preserve">burden of </w:t>
      </w:r>
      <w:r w:rsidR="00B22469" w:rsidRPr="002A58F7">
        <w:rPr>
          <w:rFonts w:ascii="Times New Roman" w:hAnsi="Times New Roman" w:cs="Times New Roman"/>
          <w:sz w:val="24"/>
          <w:szCs w:val="24"/>
          <w:lang w:val="en-IN"/>
        </w:rPr>
        <w:t>comorbidities</w:t>
      </w:r>
      <w:r w:rsidR="00CA5999">
        <w:rPr>
          <w:rFonts w:ascii="Times New Roman" w:hAnsi="Times New Roman" w:cs="Times New Roman"/>
          <w:sz w:val="24"/>
          <w:szCs w:val="24"/>
          <w:lang w:val="en-IN"/>
        </w:rPr>
        <w:t xml:space="preserve"> in osteoarthritis (OA) and their </w:t>
      </w:r>
      <w:r w:rsidR="00CA5999" w:rsidRPr="002A58F7">
        <w:rPr>
          <w:rFonts w:ascii="Times New Roman" w:hAnsi="Times New Roman" w:cs="Times New Roman"/>
          <w:sz w:val="24"/>
          <w:szCs w:val="24"/>
          <w:lang w:val="en-IN"/>
        </w:rPr>
        <w:t>temporal relationship</w:t>
      </w:r>
      <w:r w:rsidR="00CA5999">
        <w:rPr>
          <w:rFonts w:ascii="Times New Roman" w:hAnsi="Times New Roman" w:cs="Times New Roman"/>
          <w:sz w:val="24"/>
          <w:szCs w:val="24"/>
          <w:lang w:val="en-IN"/>
        </w:rPr>
        <w:t>s</w:t>
      </w:r>
      <w:r w:rsidR="006C582E">
        <w:rPr>
          <w:rFonts w:ascii="Times New Roman" w:hAnsi="Times New Roman" w:cs="Times New Roman"/>
          <w:sz w:val="24"/>
          <w:szCs w:val="24"/>
          <w:lang w:val="en-IN"/>
        </w:rPr>
        <w:t xml:space="preserve"> in the UK.</w:t>
      </w:r>
    </w:p>
    <w:p w14:paraId="71B765DC" w14:textId="31BEFCBB" w:rsidR="00B22469" w:rsidRPr="002A58F7" w:rsidRDefault="00B22469" w:rsidP="00B3453E">
      <w:pPr>
        <w:spacing w:line="360" w:lineRule="auto"/>
        <w:rPr>
          <w:rFonts w:ascii="Times New Roman" w:hAnsi="Times New Roman" w:cs="Times New Roman"/>
          <w:sz w:val="24"/>
          <w:szCs w:val="24"/>
          <w:lang w:val="en-IN"/>
        </w:rPr>
      </w:pPr>
      <w:r w:rsidRPr="002A58F7">
        <w:rPr>
          <w:rFonts w:ascii="Times New Roman" w:hAnsi="Times New Roman" w:cs="Times New Roman"/>
          <w:sz w:val="24"/>
          <w:szCs w:val="24"/>
          <w:lang w:val="en-IN"/>
        </w:rPr>
        <w:t>Methods:</w:t>
      </w:r>
      <w:r w:rsidR="006314A9" w:rsidRPr="002A58F7">
        <w:rPr>
          <w:rFonts w:ascii="Times New Roman" w:hAnsi="Times New Roman" w:cs="Times New Roman"/>
          <w:b/>
          <w:bCs/>
          <w:sz w:val="24"/>
          <w:szCs w:val="24"/>
          <w:lang w:val="en-IN"/>
        </w:rPr>
        <w:t xml:space="preserve"> </w:t>
      </w:r>
      <w:r w:rsidR="007C30C7" w:rsidRPr="002A58F7">
        <w:rPr>
          <w:rFonts w:ascii="Times New Roman" w:hAnsi="Times New Roman" w:cs="Times New Roman"/>
          <w:sz w:val="24"/>
          <w:szCs w:val="24"/>
          <w:lang w:val="en-IN"/>
        </w:rPr>
        <w:t xml:space="preserve">The </w:t>
      </w:r>
      <w:r w:rsidR="006314A9" w:rsidRPr="002A58F7">
        <w:rPr>
          <w:rFonts w:ascii="Times New Roman" w:hAnsi="Times New Roman" w:cs="Times New Roman"/>
          <w:sz w:val="24"/>
          <w:szCs w:val="24"/>
          <w:lang w:val="en-IN"/>
        </w:rPr>
        <w:t>Clinical Practice Research Datalink (CPRD)</w:t>
      </w:r>
      <w:r w:rsidR="00A617B5">
        <w:rPr>
          <w:rFonts w:ascii="Times New Roman" w:hAnsi="Times New Roman" w:cs="Times New Roman"/>
          <w:sz w:val="24"/>
          <w:szCs w:val="24"/>
          <w:lang w:val="en-IN"/>
        </w:rPr>
        <w:t xml:space="preserve"> GOLD</w:t>
      </w:r>
      <w:r w:rsidR="006314A9" w:rsidRPr="002A58F7">
        <w:rPr>
          <w:rFonts w:ascii="Times New Roman" w:hAnsi="Times New Roman" w:cs="Times New Roman"/>
          <w:sz w:val="24"/>
          <w:szCs w:val="24"/>
          <w:lang w:val="en-IN"/>
        </w:rPr>
        <w:t xml:space="preserve"> was used to identify </w:t>
      </w:r>
      <w:r w:rsidR="007C30C7" w:rsidRPr="002A58F7">
        <w:rPr>
          <w:rFonts w:ascii="Times New Roman" w:hAnsi="Times New Roman" w:cs="Times New Roman"/>
          <w:sz w:val="24"/>
          <w:szCs w:val="24"/>
          <w:lang w:val="en-IN"/>
        </w:rPr>
        <w:t xml:space="preserve">people with </w:t>
      </w:r>
      <w:r w:rsidR="006314A9" w:rsidRPr="002A58F7">
        <w:rPr>
          <w:rFonts w:ascii="Times New Roman" w:hAnsi="Times New Roman" w:cs="Times New Roman"/>
          <w:sz w:val="24"/>
          <w:szCs w:val="24"/>
          <w:lang w:val="en-IN"/>
        </w:rPr>
        <w:t>incident OA and</w:t>
      </w:r>
      <w:r w:rsidRPr="002A58F7">
        <w:rPr>
          <w:rFonts w:ascii="Times New Roman" w:hAnsi="Times New Roman" w:cs="Times New Roman"/>
          <w:b/>
          <w:bCs/>
          <w:sz w:val="24"/>
          <w:szCs w:val="24"/>
          <w:lang w:val="en-IN"/>
        </w:rPr>
        <w:t xml:space="preserve"> </w:t>
      </w:r>
      <w:r w:rsidRPr="002A58F7">
        <w:rPr>
          <w:rFonts w:ascii="Times New Roman" w:hAnsi="Times New Roman" w:cs="Times New Roman"/>
          <w:sz w:val="24"/>
          <w:szCs w:val="24"/>
          <w:lang w:val="en-IN"/>
        </w:rPr>
        <w:t xml:space="preserve">age, </w:t>
      </w:r>
      <w:r w:rsidR="00F0145D">
        <w:rPr>
          <w:rFonts w:ascii="Times New Roman" w:hAnsi="Times New Roman" w:cs="Times New Roman"/>
          <w:sz w:val="24"/>
          <w:szCs w:val="24"/>
          <w:lang w:val="en-IN"/>
        </w:rPr>
        <w:t>gender</w:t>
      </w:r>
      <w:r w:rsidR="00F0145D" w:rsidRPr="002A58F7">
        <w:rPr>
          <w:rFonts w:ascii="Times New Roman" w:hAnsi="Times New Roman" w:cs="Times New Roman"/>
          <w:sz w:val="24"/>
          <w:szCs w:val="24"/>
          <w:lang w:val="en-IN"/>
        </w:rPr>
        <w:t xml:space="preserve"> </w:t>
      </w:r>
      <w:r w:rsidRPr="002A58F7">
        <w:rPr>
          <w:rFonts w:ascii="Times New Roman" w:hAnsi="Times New Roman" w:cs="Times New Roman"/>
          <w:sz w:val="24"/>
          <w:szCs w:val="24"/>
          <w:lang w:val="en-IN"/>
        </w:rPr>
        <w:t>and practice matched non-OA</w:t>
      </w:r>
      <w:r w:rsidR="007C30C7" w:rsidRPr="002A58F7">
        <w:rPr>
          <w:rFonts w:ascii="Times New Roman" w:hAnsi="Times New Roman" w:cs="Times New Roman"/>
          <w:sz w:val="24"/>
          <w:szCs w:val="24"/>
          <w:lang w:val="en-IN"/>
        </w:rPr>
        <w:t xml:space="preserve"> controls</w:t>
      </w:r>
      <w:r w:rsidRPr="002A58F7">
        <w:rPr>
          <w:rFonts w:ascii="Times New Roman" w:hAnsi="Times New Roman" w:cs="Times New Roman"/>
          <w:sz w:val="24"/>
          <w:szCs w:val="24"/>
          <w:lang w:val="en-IN"/>
        </w:rPr>
        <w:t xml:space="preserve"> from UK</w:t>
      </w:r>
      <w:r w:rsidR="006314A9" w:rsidRPr="002A58F7">
        <w:rPr>
          <w:rFonts w:ascii="Times New Roman" w:hAnsi="Times New Roman" w:cs="Times New Roman"/>
          <w:sz w:val="24"/>
          <w:szCs w:val="24"/>
          <w:lang w:val="en-IN"/>
        </w:rPr>
        <w:t xml:space="preserve"> primary care</w:t>
      </w:r>
      <w:r w:rsidRPr="002A58F7">
        <w:rPr>
          <w:rFonts w:ascii="Times New Roman" w:hAnsi="Times New Roman" w:cs="Times New Roman"/>
          <w:sz w:val="24"/>
          <w:szCs w:val="24"/>
          <w:lang w:val="en-IN"/>
        </w:rPr>
        <w:t>. Controls were assigned</w:t>
      </w:r>
      <w:r w:rsidR="000245F4" w:rsidRPr="002A58F7">
        <w:rPr>
          <w:rFonts w:ascii="Times New Roman" w:hAnsi="Times New Roman" w:cs="Times New Roman"/>
          <w:sz w:val="24"/>
          <w:szCs w:val="24"/>
          <w:lang w:val="en-IN"/>
        </w:rPr>
        <w:t xml:space="preserve"> the same</w:t>
      </w:r>
      <w:r w:rsidRPr="002A58F7">
        <w:rPr>
          <w:rFonts w:ascii="Times New Roman" w:hAnsi="Times New Roman" w:cs="Times New Roman"/>
          <w:sz w:val="24"/>
          <w:szCs w:val="24"/>
          <w:lang w:val="en-IN"/>
        </w:rPr>
        <w:t xml:space="preserve"> index date as matched cases</w:t>
      </w:r>
      <w:r w:rsidR="00C51C26">
        <w:rPr>
          <w:rFonts w:ascii="Times New Roman" w:hAnsi="Times New Roman" w:cs="Times New Roman"/>
          <w:sz w:val="24"/>
          <w:szCs w:val="24"/>
          <w:lang w:val="en-IN"/>
        </w:rPr>
        <w:t xml:space="preserve"> (date of OA diagnosis)</w:t>
      </w:r>
      <w:r w:rsidRPr="002A58F7">
        <w:rPr>
          <w:rFonts w:ascii="Times New Roman" w:hAnsi="Times New Roman" w:cs="Times New Roman"/>
          <w:sz w:val="24"/>
          <w:szCs w:val="24"/>
          <w:lang w:val="en-IN"/>
        </w:rPr>
        <w:t xml:space="preserve">. </w:t>
      </w:r>
      <w:r w:rsidR="00430BAB">
        <w:rPr>
          <w:rFonts w:ascii="Times New Roman" w:hAnsi="Times New Roman" w:cs="Times New Roman"/>
          <w:sz w:val="24"/>
          <w:szCs w:val="24"/>
          <w:lang w:val="en-IN"/>
        </w:rPr>
        <w:t>A</w:t>
      </w:r>
      <w:r w:rsidRPr="002A58F7">
        <w:rPr>
          <w:rFonts w:ascii="Times New Roman" w:hAnsi="Times New Roman" w:cs="Times New Roman"/>
          <w:sz w:val="24"/>
          <w:szCs w:val="24"/>
          <w:lang w:val="en-IN"/>
        </w:rPr>
        <w:t>ssociation</w:t>
      </w:r>
      <w:r w:rsidR="00430BAB">
        <w:rPr>
          <w:rFonts w:ascii="Times New Roman" w:hAnsi="Times New Roman" w:cs="Times New Roman"/>
          <w:sz w:val="24"/>
          <w:szCs w:val="24"/>
          <w:lang w:val="en-IN"/>
        </w:rPr>
        <w:t>s</w:t>
      </w:r>
      <w:r w:rsidRPr="002A58F7">
        <w:rPr>
          <w:rFonts w:ascii="Times New Roman" w:hAnsi="Times New Roman" w:cs="Times New Roman"/>
          <w:sz w:val="24"/>
          <w:szCs w:val="24"/>
          <w:lang w:val="en-IN"/>
        </w:rPr>
        <w:t xml:space="preserve"> </w:t>
      </w:r>
      <w:r w:rsidR="00E71775">
        <w:rPr>
          <w:rFonts w:ascii="Times New Roman" w:hAnsi="Times New Roman" w:cs="Times New Roman"/>
          <w:sz w:val="24"/>
          <w:szCs w:val="24"/>
          <w:lang w:val="en-IN"/>
        </w:rPr>
        <w:t>between</w:t>
      </w:r>
      <w:r w:rsidRPr="002A58F7">
        <w:rPr>
          <w:rFonts w:ascii="Times New Roman" w:hAnsi="Times New Roman" w:cs="Times New Roman"/>
          <w:sz w:val="24"/>
          <w:szCs w:val="24"/>
          <w:lang w:val="en-IN"/>
        </w:rPr>
        <w:t xml:space="preserve"> OA </w:t>
      </w:r>
      <w:r w:rsidR="00E71775">
        <w:rPr>
          <w:rFonts w:ascii="Times New Roman" w:hAnsi="Times New Roman" w:cs="Times New Roman"/>
          <w:sz w:val="24"/>
          <w:szCs w:val="24"/>
          <w:lang w:val="en-IN"/>
        </w:rPr>
        <w:t xml:space="preserve">and </w:t>
      </w:r>
      <w:r w:rsidRPr="002A58F7">
        <w:rPr>
          <w:rFonts w:ascii="Times New Roman" w:hAnsi="Times New Roman" w:cs="Times New Roman"/>
          <w:sz w:val="24"/>
          <w:szCs w:val="24"/>
          <w:lang w:val="en-IN"/>
        </w:rPr>
        <w:t>4</w:t>
      </w:r>
      <w:r w:rsidR="00E265E1" w:rsidRPr="002A58F7">
        <w:rPr>
          <w:rFonts w:ascii="Times New Roman" w:hAnsi="Times New Roman" w:cs="Times New Roman"/>
          <w:sz w:val="24"/>
          <w:szCs w:val="24"/>
          <w:lang w:val="en-IN"/>
        </w:rPr>
        <w:t>9</w:t>
      </w:r>
      <w:r w:rsidRPr="002A58F7">
        <w:rPr>
          <w:rFonts w:ascii="Times New Roman" w:hAnsi="Times New Roman" w:cs="Times New Roman"/>
          <w:sz w:val="24"/>
          <w:szCs w:val="24"/>
          <w:lang w:val="en-IN"/>
        </w:rPr>
        <w:t xml:space="preserve"> </w:t>
      </w:r>
      <w:r w:rsidR="00E71775">
        <w:rPr>
          <w:rFonts w:ascii="Times New Roman" w:hAnsi="Times New Roman" w:cs="Times New Roman"/>
          <w:sz w:val="24"/>
          <w:szCs w:val="24"/>
          <w:lang w:val="en-IN"/>
        </w:rPr>
        <w:t xml:space="preserve">individual </w:t>
      </w:r>
      <w:r w:rsidRPr="002A58F7">
        <w:rPr>
          <w:rFonts w:ascii="Times New Roman" w:hAnsi="Times New Roman" w:cs="Times New Roman"/>
          <w:sz w:val="24"/>
          <w:szCs w:val="24"/>
          <w:lang w:val="en-IN"/>
        </w:rPr>
        <w:t>comorbidities and multimorbidity (</w:t>
      </w:r>
      <w:r w:rsidRPr="002A58F7">
        <w:rPr>
          <w:rFonts w:ascii="Times New Roman" w:hAnsi="Times New Roman" w:cs="Times New Roman"/>
          <w:sz w:val="24"/>
          <w:szCs w:val="24"/>
          <w:u w:val="single"/>
          <w:lang w:val="en-IN"/>
        </w:rPr>
        <w:t>&gt;</w:t>
      </w:r>
      <w:r w:rsidRPr="002A58F7">
        <w:rPr>
          <w:rFonts w:ascii="Times New Roman" w:hAnsi="Times New Roman" w:cs="Times New Roman"/>
          <w:sz w:val="24"/>
          <w:szCs w:val="24"/>
          <w:lang w:val="en-IN"/>
        </w:rPr>
        <w:t>2 comorbidities</w:t>
      </w:r>
      <w:r w:rsidR="00CC172F" w:rsidRPr="002A58F7">
        <w:rPr>
          <w:rFonts w:ascii="Times New Roman" w:hAnsi="Times New Roman" w:cs="Times New Roman"/>
          <w:sz w:val="24"/>
          <w:szCs w:val="24"/>
          <w:lang w:val="en-IN"/>
        </w:rPr>
        <w:t xml:space="preserve"> </w:t>
      </w:r>
      <w:r w:rsidR="00473832" w:rsidRPr="002A58F7">
        <w:rPr>
          <w:rFonts w:ascii="Times New Roman" w:hAnsi="Times New Roman" w:cs="Times New Roman"/>
          <w:sz w:val="24"/>
          <w:szCs w:val="24"/>
          <w:lang w:val="en-IN"/>
        </w:rPr>
        <w:t>exc</w:t>
      </w:r>
      <w:r w:rsidR="00E71775">
        <w:rPr>
          <w:rFonts w:ascii="Times New Roman" w:hAnsi="Times New Roman" w:cs="Times New Roman"/>
          <w:sz w:val="24"/>
          <w:szCs w:val="24"/>
          <w:lang w:val="en-IN"/>
        </w:rPr>
        <w:t>luding</w:t>
      </w:r>
      <w:r w:rsidR="00473832" w:rsidRPr="002A58F7">
        <w:rPr>
          <w:rFonts w:ascii="Times New Roman" w:hAnsi="Times New Roman" w:cs="Times New Roman"/>
          <w:sz w:val="24"/>
          <w:szCs w:val="24"/>
          <w:lang w:val="en-IN"/>
        </w:rPr>
        <w:t xml:space="preserve"> </w:t>
      </w:r>
      <w:r w:rsidR="00CC172F" w:rsidRPr="002A58F7">
        <w:rPr>
          <w:rFonts w:ascii="Times New Roman" w:hAnsi="Times New Roman" w:cs="Times New Roman"/>
          <w:sz w:val="24"/>
          <w:szCs w:val="24"/>
          <w:lang w:val="en-IN"/>
        </w:rPr>
        <w:t>OA</w:t>
      </w:r>
      <w:r w:rsidRPr="002A58F7">
        <w:rPr>
          <w:rFonts w:ascii="Times New Roman" w:hAnsi="Times New Roman" w:cs="Times New Roman"/>
          <w:sz w:val="24"/>
          <w:szCs w:val="24"/>
          <w:lang w:val="en-IN"/>
        </w:rPr>
        <w:t xml:space="preserve">) </w:t>
      </w:r>
      <w:r w:rsidR="005668E2">
        <w:rPr>
          <w:rFonts w:ascii="Times New Roman" w:hAnsi="Times New Roman" w:cs="Times New Roman"/>
          <w:sz w:val="24"/>
          <w:szCs w:val="24"/>
          <w:lang w:val="en-IN"/>
        </w:rPr>
        <w:t xml:space="preserve">both </w:t>
      </w:r>
      <w:r w:rsidR="005668E2" w:rsidRPr="00423E2A">
        <w:rPr>
          <w:rFonts w:ascii="Times New Roman" w:hAnsi="Times New Roman" w:cs="Times New Roman"/>
          <w:sz w:val="24"/>
          <w:szCs w:val="24"/>
        </w:rPr>
        <w:t>before</w:t>
      </w:r>
      <w:r w:rsidR="005668E2">
        <w:rPr>
          <w:rFonts w:ascii="Times New Roman" w:hAnsi="Times New Roman" w:cs="Times New Roman"/>
          <w:sz w:val="24"/>
          <w:szCs w:val="24"/>
          <w:lang w:val="en-IN"/>
        </w:rPr>
        <w:t xml:space="preserve"> and after</w:t>
      </w:r>
      <w:r w:rsidR="00365742" w:rsidRPr="002A58F7">
        <w:rPr>
          <w:rFonts w:ascii="Times New Roman" w:hAnsi="Times New Roman" w:cs="Times New Roman"/>
          <w:sz w:val="24"/>
          <w:szCs w:val="24"/>
          <w:lang w:val="en-IN"/>
        </w:rPr>
        <w:t xml:space="preserve"> </w:t>
      </w:r>
      <w:r w:rsidR="00430BAB">
        <w:rPr>
          <w:rFonts w:ascii="Times New Roman" w:hAnsi="Times New Roman" w:cs="Times New Roman"/>
          <w:sz w:val="24"/>
          <w:szCs w:val="24"/>
          <w:lang w:val="en-IN"/>
        </w:rPr>
        <w:t xml:space="preserve">OA </w:t>
      </w:r>
      <w:r w:rsidRPr="002A58F7">
        <w:rPr>
          <w:rFonts w:ascii="Times New Roman" w:hAnsi="Times New Roman" w:cs="Times New Roman"/>
          <w:sz w:val="24"/>
          <w:szCs w:val="24"/>
          <w:lang w:val="en-IN"/>
        </w:rPr>
        <w:t>diagnosis</w:t>
      </w:r>
      <w:r w:rsidR="00446AD9" w:rsidRPr="002A58F7">
        <w:rPr>
          <w:rFonts w:ascii="Times New Roman" w:hAnsi="Times New Roman" w:cs="Times New Roman"/>
          <w:sz w:val="24"/>
          <w:szCs w:val="24"/>
          <w:lang w:val="en-IN"/>
        </w:rPr>
        <w:t xml:space="preserve"> </w:t>
      </w:r>
      <w:r w:rsidR="00430BAB">
        <w:rPr>
          <w:rFonts w:ascii="Times New Roman" w:hAnsi="Times New Roman" w:cs="Times New Roman"/>
          <w:sz w:val="24"/>
          <w:szCs w:val="24"/>
          <w:lang w:val="en-IN"/>
        </w:rPr>
        <w:t>were</w:t>
      </w:r>
      <w:r w:rsidR="00430BAB" w:rsidRPr="002A58F7">
        <w:rPr>
          <w:rFonts w:ascii="Times New Roman" w:hAnsi="Times New Roman" w:cs="Times New Roman"/>
          <w:sz w:val="24"/>
          <w:szCs w:val="24"/>
          <w:lang w:val="en-IN"/>
        </w:rPr>
        <w:t xml:space="preserve"> </w:t>
      </w:r>
      <w:r w:rsidR="009D1232">
        <w:rPr>
          <w:rFonts w:ascii="Times New Roman" w:hAnsi="Times New Roman" w:cs="Times New Roman"/>
          <w:sz w:val="24"/>
          <w:szCs w:val="24"/>
          <w:lang w:val="en-IN"/>
        </w:rPr>
        <w:t>estimated</w:t>
      </w:r>
      <w:r w:rsidR="00522009">
        <w:rPr>
          <w:rFonts w:ascii="Times New Roman" w:hAnsi="Times New Roman" w:cs="Times New Roman"/>
          <w:sz w:val="24"/>
          <w:szCs w:val="24"/>
          <w:lang w:val="en-IN"/>
        </w:rPr>
        <w:t>,</w:t>
      </w:r>
      <w:r w:rsidR="009D1232">
        <w:rPr>
          <w:rFonts w:ascii="Times New Roman" w:hAnsi="Times New Roman" w:cs="Times New Roman"/>
          <w:sz w:val="24"/>
          <w:szCs w:val="24"/>
          <w:lang w:val="en-IN"/>
        </w:rPr>
        <w:t xml:space="preserve"> </w:t>
      </w:r>
      <w:r w:rsidR="009D1232" w:rsidRPr="002A58F7">
        <w:rPr>
          <w:rFonts w:ascii="Times New Roman" w:hAnsi="Times New Roman" w:cs="Times New Roman"/>
          <w:sz w:val="24"/>
          <w:szCs w:val="24"/>
          <w:lang w:val="en-IN"/>
        </w:rPr>
        <w:t>adjusting for covariates</w:t>
      </w:r>
      <w:r w:rsidR="00522009">
        <w:rPr>
          <w:rFonts w:ascii="Times New Roman" w:hAnsi="Times New Roman" w:cs="Times New Roman"/>
          <w:sz w:val="24"/>
          <w:szCs w:val="24"/>
          <w:lang w:val="en-IN"/>
        </w:rPr>
        <w:t>,</w:t>
      </w:r>
      <w:r w:rsidR="009D1232" w:rsidRPr="002A58F7">
        <w:rPr>
          <w:rFonts w:ascii="Times New Roman" w:hAnsi="Times New Roman" w:cs="Times New Roman"/>
          <w:sz w:val="24"/>
          <w:szCs w:val="24"/>
          <w:lang w:val="en-IN"/>
        </w:rPr>
        <w:t xml:space="preserve"> </w:t>
      </w:r>
      <w:r w:rsidR="00446AD9" w:rsidRPr="002A58F7">
        <w:rPr>
          <w:rFonts w:ascii="Times New Roman" w:hAnsi="Times New Roman" w:cs="Times New Roman"/>
          <w:sz w:val="24"/>
          <w:szCs w:val="24"/>
          <w:lang w:val="en-IN"/>
        </w:rPr>
        <w:t>using odds ratio</w:t>
      </w:r>
      <w:r w:rsidR="00430BAB">
        <w:rPr>
          <w:rFonts w:ascii="Times New Roman" w:hAnsi="Times New Roman" w:cs="Times New Roman"/>
          <w:sz w:val="24"/>
          <w:szCs w:val="24"/>
          <w:lang w:val="en-IN"/>
        </w:rPr>
        <w:t>s</w:t>
      </w:r>
      <w:r w:rsidR="00446AD9" w:rsidRPr="002A58F7">
        <w:rPr>
          <w:rFonts w:ascii="Times New Roman" w:hAnsi="Times New Roman" w:cs="Times New Roman"/>
          <w:sz w:val="24"/>
          <w:szCs w:val="24"/>
          <w:lang w:val="en-IN"/>
        </w:rPr>
        <w:t xml:space="preserve"> (</w:t>
      </w:r>
      <w:r w:rsidR="009D1232">
        <w:rPr>
          <w:rFonts w:ascii="Times New Roman" w:hAnsi="Times New Roman" w:cs="Times New Roman"/>
          <w:sz w:val="24"/>
          <w:szCs w:val="24"/>
          <w:lang w:val="en-IN"/>
        </w:rPr>
        <w:t>a</w:t>
      </w:r>
      <w:r w:rsidR="00446AD9" w:rsidRPr="002A58F7">
        <w:rPr>
          <w:rFonts w:ascii="Times New Roman" w:hAnsi="Times New Roman" w:cs="Times New Roman"/>
          <w:sz w:val="24"/>
          <w:szCs w:val="24"/>
          <w:lang w:val="en-IN"/>
        </w:rPr>
        <w:t>OR) and hazard ratio</w:t>
      </w:r>
      <w:r w:rsidR="00430BAB">
        <w:rPr>
          <w:rFonts w:ascii="Times New Roman" w:hAnsi="Times New Roman" w:cs="Times New Roman"/>
          <w:sz w:val="24"/>
          <w:szCs w:val="24"/>
          <w:lang w:val="en-IN"/>
        </w:rPr>
        <w:t>s</w:t>
      </w:r>
      <w:r w:rsidR="00C03DE7" w:rsidRPr="002A58F7">
        <w:rPr>
          <w:rFonts w:ascii="Times New Roman" w:hAnsi="Times New Roman" w:cs="Times New Roman"/>
          <w:sz w:val="24"/>
          <w:szCs w:val="24"/>
          <w:lang w:val="en-IN"/>
        </w:rPr>
        <w:t xml:space="preserve"> (</w:t>
      </w:r>
      <w:r w:rsidR="009D1232">
        <w:rPr>
          <w:rFonts w:ascii="Times New Roman" w:hAnsi="Times New Roman" w:cs="Times New Roman"/>
          <w:sz w:val="24"/>
          <w:szCs w:val="24"/>
          <w:lang w:val="en-IN"/>
        </w:rPr>
        <w:t>a</w:t>
      </w:r>
      <w:r w:rsidR="00C03DE7" w:rsidRPr="002A58F7">
        <w:rPr>
          <w:rFonts w:ascii="Times New Roman" w:hAnsi="Times New Roman" w:cs="Times New Roman"/>
          <w:sz w:val="24"/>
          <w:szCs w:val="24"/>
          <w:lang w:val="en-IN"/>
        </w:rPr>
        <w:t>HR)</w:t>
      </w:r>
      <w:r w:rsidR="00E76606">
        <w:rPr>
          <w:rFonts w:ascii="Times New Roman" w:hAnsi="Times New Roman" w:cs="Times New Roman"/>
          <w:sz w:val="24"/>
          <w:szCs w:val="24"/>
          <w:lang w:val="en-IN"/>
        </w:rPr>
        <w:t xml:space="preserve"> respectively.</w:t>
      </w:r>
    </w:p>
    <w:p w14:paraId="558614FE" w14:textId="07C3C7E8" w:rsidR="00B22469" w:rsidRPr="002A58F7" w:rsidRDefault="00B22469" w:rsidP="00B3453E">
      <w:pPr>
        <w:spacing w:line="360" w:lineRule="auto"/>
        <w:rPr>
          <w:rFonts w:ascii="Times New Roman" w:hAnsi="Times New Roman" w:cs="Times New Roman"/>
          <w:sz w:val="24"/>
          <w:szCs w:val="24"/>
          <w:lang w:val="en-IN"/>
        </w:rPr>
      </w:pPr>
      <w:r w:rsidRPr="002A58F7">
        <w:rPr>
          <w:rFonts w:ascii="Times New Roman" w:hAnsi="Times New Roman" w:cs="Times New Roman"/>
          <w:sz w:val="24"/>
          <w:szCs w:val="24"/>
          <w:lang w:val="en-IN"/>
        </w:rPr>
        <w:t xml:space="preserve">Results: </w:t>
      </w:r>
      <w:r w:rsidR="000632B1">
        <w:rPr>
          <w:rFonts w:ascii="Times New Roman" w:hAnsi="Times New Roman" w:cs="Times New Roman"/>
          <w:sz w:val="24"/>
          <w:szCs w:val="24"/>
          <w:lang w:val="en-IN"/>
        </w:rPr>
        <w:t xml:space="preserve">During </w:t>
      </w:r>
      <w:r w:rsidR="006314A9" w:rsidRPr="002A58F7">
        <w:rPr>
          <w:rFonts w:ascii="Times New Roman" w:hAnsi="Times New Roman" w:cs="Times New Roman"/>
          <w:sz w:val="24"/>
          <w:szCs w:val="24"/>
          <w:lang w:val="en-IN"/>
        </w:rPr>
        <w:t>1997-2017, we identified 22</w:t>
      </w:r>
      <w:r w:rsidR="00C35794" w:rsidRPr="002A58F7">
        <w:rPr>
          <w:rFonts w:ascii="Times New Roman" w:hAnsi="Times New Roman" w:cs="Times New Roman"/>
          <w:sz w:val="24"/>
          <w:szCs w:val="24"/>
          <w:lang w:val="en-IN"/>
        </w:rPr>
        <w:t>1</w:t>
      </w:r>
      <w:r w:rsidR="006314A9" w:rsidRPr="002A58F7">
        <w:rPr>
          <w:rFonts w:ascii="Times New Roman" w:hAnsi="Times New Roman" w:cs="Times New Roman"/>
          <w:sz w:val="24"/>
          <w:szCs w:val="24"/>
          <w:lang w:val="en-IN"/>
        </w:rPr>
        <w:t>,</w:t>
      </w:r>
      <w:r w:rsidR="00C35794" w:rsidRPr="002A58F7">
        <w:rPr>
          <w:rFonts w:ascii="Times New Roman" w:hAnsi="Times New Roman" w:cs="Times New Roman"/>
          <w:sz w:val="24"/>
          <w:szCs w:val="24"/>
          <w:lang w:val="en-IN"/>
        </w:rPr>
        <w:t>807</w:t>
      </w:r>
      <w:r w:rsidR="006314A9" w:rsidRPr="002A58F7">
        <w:rPr>
          <w:rFonts w:ascii="Times New Roman" w:hAnsi="Times New Roman" w:cs="Times New Roman"/>
          <w:sz w:val="24"/>
          <w:szCs w:val="24"/>
          <w:lang w:val="en-IN"/>
        </w:rPr>
        <w:t xml:space="preserve"> incident OA </w:t>
      </w:r>
      <w:r w:rsidR="00B61990">
        <w:rPr>
          <w:rFonts w:ascii="Times New Roman" w:hAnsi="Times New Roman" w:cs="Times New Roman"/>
          <w:sz w:val="24"/>
          <w:szCs w:val="24"/>
          <w:lang w:val="en-IN"/>
        </w:rPr>
        <w:t xml:space="preserve">cases </w:t>
      </w:r>
      <w:r w:rsidR="006314A9" w:rsidRPr="002A58F7">
        <w:rPr>
          <w:rFonts w:ascii="Times New Roman" w:hAnsi="Times New Roman" w:cs="Times New Roman"/>
          <w:sz w:val="24"/>
          <w:szCs w:val="24"/>
          <w:lang w:val="en-IN"/>
        </w:rPr>
        <w:t>and 22</w:t>
      </w:r>
      <w:r w:rsidR="00C35794" w:rsidRPr="002A58F7">
        <w:rPr>
          <w:rFonts w:ascii="Times New Roman" w:hAnsi="Times New Roman" w:cs="Times New Roman"/>
          <w:sz w:val="24"/>
          <w:szCs w:val="24"/>
          <w:lang w:val="en-IN"/>
        </w:rPr>
        <w:t>1,807</w:t>
      </w:r>
      <w:r w:rsidR="006314A9" w:rsidRPr="002A58F7">
        <w:rPr>
          <w:rFonts w:ascii="Times New Roman" w:hAnsi="Times New Roman" w:cs="Times New Roman"/>
          <w:sz w:val="24"/>
          <w:szCs w:val="24"/>
          <w:lang w:val="en-IN"/>
        </w:rPr>
        <w:t xml:space="preserve"> matched controls.</w:t>
      </w:r>
      <w:r w:rsidR="00B70806">
        <w:rPr>
          <w:rFonts w:ascii="Times New Roman" w:hAnsi="Times New Roman" w:cs="Times New Roman"/>
          <w:sz w:val="24"/>
          <w:szCs w:val="24"/>
          <w:lang w:val="en-IN"/>
        </w:rPr>
        <w:t xml:space="preserve"> </w:t>
      </w:r>
      <w:r w:rsidRPr="002A58F7">
        <w:rPr>
          <w:rFonts w:ascii="Times New Roman" w:hAnsi="Times New Roman" w:cs="Times New Roman"/>
          <w:sz w:val="24"/>
          <w:szCs w:val="24"/>
          <w:lang w:val="en-IN"/>
        </w:rPr>
        <w:t>Of 4</w:t>
      </w:r>
      <w:r w:rsidR="00981282" w:rsidRPr="002A58F7">
        <w:rPr>
          <w:rFonts w:ascii="Times New Roman" w:hAnsi="Times New Roman" w:cs="Times New Roman"/>
          <w:sz w:val="24"/>
          <w:szCs w:val="24"/>
          <w:lang w:val="en-IN"/>
        </w:rPr>
        <w:t>9</w:t>
      </w:r>
      <w:r w:rsidRPr="002A58F7">
        <w:rPr>
          <w:rFonts w:ascii="Times New Roman" w:hAnsi="Times New Roman" w:cs="Times New Roman"/>
          <w:sz w:val="24"/>
          <w:szCs w:val="24"/>
          <w:lang w:val="en-IN"/>
        </w:rPr>
        <w:t xml:space="preserve"> </w:t>
      </w:r>
      <w:r w:rsidR="00E71775">
        <w:rPr>
          <w:rFonts w:ascii="Times New Roman" w:hAnsi="Times New Roman" w:cs="Times New Roman"/>
          <w:sz w:val="24"/>
          <w:szCs w:val="24"/>
          <w:lang w:val="en-IN"/>
        </w:rPr>
        <w:t>comorbidities</w:t>
      </w:r>
      <w:r w:rsidR="000632B1">
        <w:rPr>
          <w:rFonts w:ascii="Times New Roman" w:hAnsi="Times New Roman" w:cs="Times New Roman"/>
          <w:sz w:val="24"/>
          <w:szCs w:val="24"/>
          <w:lang w:val="en-IN"/>
        </w:rPr>
        <w:t xml:space="preserve"> </w:t>
      </w:r>
      <w:r w:rsidR="00141F8E">
        <w:rPr>
          <w:rFonts w:ascii="Times New Roman" w:hAnsi="Times New Roman" w:cs="Times New Roman"/>
          <w:sz w:val="24"/>
          <w:szCs w:val="24"/>
          <w:lang w:val="en-IN"/>
        </w:rPr>
        <w:t>examined</w:t>
      </w:r>
      <w:r w:rsidRPr="002A58F7">
        <w:rPr>
          <w:rFonts w:ascii="Times New Roman" w:hAnsi="Times New Roman" w:cs="Times New Roman"/>
          <w:sz w:val="24"/>
          <w:szCs w:val="24"/>
          <w:lang w:val="en-IN"/>
        </w:rPr>
        <w:t xml:space="preserve">, </w:t>
      </w:r>
      <w:r w:rsidR="00765FB0">
        <w:rPr>
          <w:rFonts w:ascii="Times New Roman" w:hAnsi="Times New Roman" w:cs="Times New Roman"/>
          <w:sz w:val="24"/>
          <w:szCs w:val="24"/>
          <w:lang w:val="en-IN"/>
        </w:rPr>
        <w:t>38</w:t>
      </w:r>
      <w:r w:rsidR="00354504">
        <w:rPr>
          <w:rFonts w:ascii="Times New Roman" w:hAnsi="Times New Roman" w:cs="Times New Roman"/>
          <w:sz w:val="24"/>
          <w:szCs w:val="24"/>
          <w:lang w:val="en-IN"/>
        </w:rPr>
        <w:t xml:space="preserve"> </w:t>
      </w:r>
      <w:r w:rsidR="00CC0634">
        <w:rPr>
          <w:rFonts w:ascii="Times New Roman" w:hAnsi="Times New Roman" w:cs="Times New Roman"/>
          <w:sz w:val="24"/>
          <w:szCs w:val="24"/>
          <w:lang w:val="en-IN"/>
        </w:rPr>
        <w:t>were associated with O</w:t>
      </w:r>
      <w:r w:rsidR="006A10F9">
        <w:rPr>
          <w:rFonts w:ascii="Times New Roman" w:hAnsi="Times New Roman" w:cs="Times New Roman"/>
          <w:sz w:val="24"/>
          <w:szCs w:val="24"/>
          <w:lang w:val="en-IN"/>
        </w:rPr>
        <w:t xml:space="preserve">A </w:t>
      </w:r>
      <w:r w:rsidR="00CC0634">
        <w:rPr>
          <w:rFonts w:ascii="Times New Roman" w:hAnsi="Times New Roman" w:cs="Times New Roman"/>
          <w:sz w:val="24"/>
          <w:szCs w:val="24"/>
          <w:lang w:val="en-IN"/>
        </w:rPr>
        <w:t>both prior to</w:t>
      </w:r>
      <w:r w:rsidR="00FB6247">
        <w:rPr>
          <w:rFonts w:ascii="Times New Roman" w:hAnsi="Times New Roman" w:cs="Times New Roman"/>
          <w:sz w:val="24"/>
          <w:szCs w:val="24"/>
          <w:lang w:val="en-IN"/>
        </w:rPr>
        <w:t>,</w:t>
      </w:r>
      <w:r w:rsidR="00CC0634">
        <w:rPr>
          <w:rFonts w:ascii="Times New Roman" w:hAnsi="Times New Roman" w:cs="Times New Roman"/>
          <w:sz w:val="24"/>
          <w:szCs w:val="24"/>
          <w:lang w:val="en-IN"/>
        </w:rPr>
        <w:t xml:space="preserve"> and following</w:t>
      </w:r>
      <w:r w:rsidR="00FB6247">
        <w:rPr>
          <w:rFonts w:ascii="Times New Roman" w:hAnsi="Times New Roman" w:cs="Times New Roman"/>
          <w:sz w:val="24"/>
          <w:szCs w:val="24"/>
          <w:lang w:val="en-IN"/>
        </w:rPr>
        <w:t>,</w:t>
      </w:r>
      <w:r w:rsidR="00CC0634">
        <w:rPr>
          <w:rFonts w:ascii="Times New Roman" w:hAnsi="Times New Roman" w:cs="Times New Roman"/>
          <w:sz w:val="24"/>
          <w:szCs w:val="24"/>
          <w:lang w:val="en-IN"/>
        </w:rPr>
        <w:t xml:space="preserve"> </w:t>
      </w:r>
      <w:r w:rsidR="00354504">
        <w:rPr>
          <w:rFonts w:ascii="Times New Roman" w:hAnsi="Times New Roman" w:cs="Times New Roman"/>
          <w:sz w:val="24"/>
          <w:szCs w:val="24"/>
          <w:lang w:val="en-IN"/>
        </w:rPr>
        <w:t xml:space="preserve">the </w:t>
      </w:r>
      <w:r w:rsidR="006A10F9">
        <w:rPr>
          <w:rFonts w:ascii="Times New Roman" w:hAnsi="Times New Roman" w:cs="Times New Roman"/>
          <w:sz w:val="24"/>
          <w:szCs w:val="24"/>
          <w:lang w:val="en-IN"/>
        </w:rPr>
        <w:t>diagnosis</w:t>
      </w:r>
      <w:r w:rsidR="00354504">
        <w:rPr>
          <w:rFonts w:ascii="Times New Roman" w:hAnsi="Times New Roman" w:cs="Times New Roman"/>
          <w:sz w:val="24"/>
          <w:szCs w:val="24"/>
          <w:lang w:val="en-IN"/>
        </w:rPr>
        <w:t xml:space="preserve"> of OA, and </w:t>
      </w:r>
      <w:r w:rsidR="006C582E">
        <w:rPr>
          <w:rFonts w:ascii="Times New Roman" w:hAnsi="Times New Roman" w:cs="Times New Roman"/>
          <w:sz w:val="24"/>
          <w:szCs w:val="24"/>
          <w:lang w:val="en-IN"/>
        </w:rPr>
        <w:t>2</w:t>
      </w:r>
      <w:r w:rsidR="00354504">
        <w:rPr>
          <w:rFonts w:ascii="Times New Roman" w:hAnsi="Times New Roman" w:cs="Times New Roman"/>
          <w:sz w:val="24"/>
          <w:szCs w:val="24"/>
          <w:lang w:val="en-IN"/>
        </w:rPr>
        <w:t xml:space="preserve"> </w:t>
      </w:r>
      <w:r w:rsidR="00EB583D">
        <w:rPr>
          <w:rFonts w:ascii="Times New Roman" w:hAnsi="Times New Roman" w:cs="Times New Roman"/>
          <w:sz w:val="24"/>
          <w:szCs w:val="24"/>
          <w:lang w:val="en-IN"/>
        </w:rPr>
        <w:t xml:space="preserve">(dementia and SLE) </w:t>
      </w:r>
      <w:r w:rsidR="00CC0634">
        <w:rPr>
          <w:rFonts w:ascii="Times New Roman" w:hAnsi="Times New Roman" w:cs="Times New Roman"/>
          <w:sz w:val="24"/>
          <w:szCs w:val="24"/>
          <w:lang w:val="en-IN"/>
        </w:rPr>
        <w:t xml:space="preserve">were associated </w:t>
      </w:r>
      <w:r w:rsidR="00354504">
        <w:rPr>
          <w:rFonts w:ascii="Times New Roman" w:hAnsi="Times New Roman" w:cs="Times New Roman"/>
          <w:sz w:val="24"/>
          <w:szCs w:val="24"/>
          <w:lang w:val="en-IN"/>
        </w:rPr>
        <w:t xml:space="preserve">with OA only </w:t>
      </w:r>
      <w:r w:rsidR="00CC0634">
        <w:rPr>
          <w:rFonts w:ascii="Times New Roman" w:hAnsi="Times New Roman" w:cs="Times New Roman"/>
          <w:sz w:val="24"/>
          <w:szCs w:val="24"/>
          <w:lang w:val="en-IN"/>
        </w:rPr>
        <w:t xml:space="preserve">following </w:t>
      </w:r>
      <w:r w:rsidR="00354504">
        <w:rPr>
          <w:rFonts w:ascii="Times New Roman" w:hAnsi="Times New Roman" w:cs="Times New Roman"/>
          <w:sz w:val="24"/>
          <w:szCs w:val="24"/>
          <w:lang w:val="en-IN"/>
        </w:rPr>
        <w:t>the diagnosis of OA.</w:t>
      </w:r>
      <w:r w:rsidR="006C582E">
        <w:rPr>
          <w:rFonts w:ascii="Times New Roman" w:hAnsi="Times New Roman" w:cs="Times New Roman"/>
          <w:sz w:val="24"/>
          <w:szCs w:val="24"/>
          <w:lang w:val="en-IN"/>
        </w:rPr>
        <w:t xml:space="preserve"> </w:t>
      </w:r>
      <w:r w:rsidR="00EB583D">
        <w:rPr>
          <w:rFonts w:ascii="Times New Roman" w:hAnsi="Times New Roman" w:cs="Times New Roman"/>
          <w:sz w:val="24"/>
          <w:szCs w:val="24"/>
          <w:lang w:val="en-IN"/>
        </w:rPr>
        <w:t>P</w:t>
      </w:r>
      <w:r w:rsidR="005F0BBD">
        <w:rPr>
          <w:rFonts w:ascii="Times New Roman" w:hAnsi="Times New Roman" w:cs="Times New Roman"/>
          <w:sz w:val="24"/>
          <w:szCs w:val="24"/>
          <w:lang w:val="en-IN"/>
        </w:rPr>
        <w:t xml:space="preserve">eople </w:t>
      </w:r>
      <w:r w:rsidR="005F0BBD" w:rsidRPr="004836E9">
        <w:rPr>
          <w:rFonts w:ascii="Times New Roman" w:hAnsi="Times New Roman" w:cs="Times New Roman"/>
          <w:sz w:val="24"/>
          <w:szCs w:val="24"/>
          <w:lang w:val="en-IN"/>
        </w:rPr>
        <w:t>with OA</w:t>
      </w:r>
      <w:r w:rsidR="005F0BBD">
        <w:rPr>
          <w:rFonts w:ascii="Times New Roman" w:hAnsi="Times New Roman" w:cs="Times New Roman"/>
          <w:sz w:val="24"/>
          <w:szCs w:val="24"/>
          <w:lang w:val="en-IN"/>
        </w:rPr>
        <w:t xml:space="preserve"> had higher risk of developing</w:t>
      </w:r>
      <w:r w:rsidR="005F0BBD" w:rsidRPr="00BA2383">
        <w:rPr>
          <w:rFonts w:ascii="Times New Roman" w:hAnsi="Times New Roman" w:cs="Times New Roman"/>
          <w:sz w:val="24"/>
          <w:szCs w:val="24"/>
          <w:lang w:val="en-IN"/>
        </w:rPr>
        <w:t xml:space="preserve"> </w:t>
      </w:r>
      <w:r w:rsidR="005F0BBD" w:rsidRPr="004836E9">
        <w:rPr>
          <w:rFonts w:ascii="Times New Roman" w:hAnsi="Times New Roman" w:cs="Times New Roman"/>
          <w:sz w:val="24"/>
          <w:szCs w:val="24"/>
          <w:lang w:val="en-IN"/>
        </w:rPr>
        <w:t>heart failure</w:t>
      </w:r>
      <w:r w:rsidR="005F0BBD">
        <w:rPr>
          <w:rFonts w:ascii="Times New Roman" w:hAnsi="Times New Roman" w:cs="Times New Roman"/>
          <w:sz w:val="24"/>
          <w:szCs w:val="24"/>
          <w:lang w:val="en-IN"/>
        </w:rPr>
        <w:t xml:space="preserve"> </w:t>
      </w:r>
      <w:r w:rsidR="005F0BBD" w:rsidRPr="004836E9">
        <w:rPr>
          <w:rFonts w:ascii="Times New Roman" w:hAnsi="Times New Roman" w:cs="Times New Roman"/>
          <w:sz w:val="24"/>
          <w:szCs w:val="24"/>
          <w:lang w:val="en-IN"/>
        </w:rPr>
        <w:t xml:space="preserve">(aHR </w:t>
      </w:r>
      <w:r w:rsidR="005F0BBD">
        <w:rPr>
          <w:rFonts w:ascii="Times New Roman" w:hAnsi="Times New Roman" w:cs="Times New Roman"/>
          <w:sz w:val="24"/>
          <w:szCs w:val="24"/>
          <w:lang w:val="en-IN"/>
        </w:rPr>
        <w:t>1.63</w:t>
      </w:r>
      <w:r w:rsidR="005F0BBD" w:rsidRPr="004836E9">
        <w:rPr>
          <w:rFonts w:ascii="Times New Roman" w:hAnsi="Times New Roman" w:cs="Times New Roman"/>
          <w:sz w:val="24"/>
          <w:szCs w:val="24"/>
          <w:lang w:val="en-IN"/>
        </w:rPr>
        <w:t xml:space="preserve">; 95% CI </w:t>
      </w:r>
      <w:r w:rsidR="005F0BBD">
        <w:rPr>
          <w:rFonts w:ascii="Times New Roman" w:hAnsi="Times New Roman" w:cs="Times New Roman"/>
          <w:sz w:val="24"/>
          <w:szCs w:val="24"/>
          <w:lang w:val="en-IN"/>
        </w:rPr>
        <w:t>1.56</w:t>
      </w:r>
      <w:r w:rsidR="005F0BBD" w:rsidRPr="004836E9">
        <w:rPr>
          <w:rFonts w:ascii="Times New Roman" w:hAnsi="Times New Roman" w:cs="Times New Roman"/>
          <w:sz w:val="24"/>
          <w:szCs w:val="24"/>
          <w:lang w:val="en-IN"/>
        </w:rPr>
        <w:t>-</w:t>
      </w:r>
      <w:r w:rsidR="005F0BBD">
        <w:rPr>
          <w:rFonts w:ascii="Times New Roman" w:hAnsi="Times New Roman" w:cs="Times New Roman"/>
          <w:sz w:val="24"/>
          <w:szCs w:val="24"/>
          <w:lang w:val="en-IN"/>
        </w:rPr>
        <w:t>1.71</w:t>
      </w:r>
      <w:r w:rsidR="005F0BBD" w:rsidRPr="004836E9">
        <w:rPr>
          <w:rFonts w:ascii="Times New Roman" w:hAnsi="Times New Roman" w:cs="Times New Roman"/>
          <w:sz w:val="24"/>
          <w:szCs w:val="24"/>
          <w:lang w:val="en-IN"/>
        </w:rPr>
        <w:t>), dementia</w:t>
      </w:r>
      <w:r w:rsidR="005F0BBD">
        <w:rPr>
          <w:rFonts w:ascii="Times New Roman" w:hAnsi="Times New Roman" w:cs="Times New Roman"/>
          <w:sz w:val="24"/>
          <w:szCs w:val="24"/>
          <w:lang w:val="en-IN"/>
        </w:rPr>
        <w:t xml:space="preserve"> </w:t>
      </w:r>
      <w:r w:rsidR="005F0BBD" w:rsidRPr="004836E9">
        <w:rPr>
          <w:rFonts w:ascii="Times New Roman" w:hAnsi="Times New Roman" w:cs="Times New Roman"/>
          <w:sz w:val="24"/>
          <w:szCs w:val="24"/>
          <w:lang w:val="en-IN"/>
        </w:rPr>
        <w:t xml:space="preserve">(aHR </w:t>
      </w:r>
      <w:r w:rsidR="005F0BBD">
        <w:rPr>
          <w:rFonts w:ascii="Times New Roman" w:hAnsi="Times New Roman" w:cs="Times New Roman"/>
          <w:sz w:val="24"/>
          <w:szCs w:val="24"/>
          <w:lang w:val="en-IN"/>
        </w:rPr>
        <w:t>1.62</w:t>
      </w:r>
      <w:r w:rsidR="005F0BBD" w:rsidRPr="004836E9">
        <w:rPr>
          <w:rFonts w:ascii="Times New Roman" w:hAnsi="Times New Roman" w:cs="Times New Roman"/>
          <w:sz w:val="24"/>
          <w:szCs w:val="24"/>
          <w:lang w:val="en-IN"/>
        </w:rPr>
        <w:t xml:space="preserve">; 95% CI </w:t>
      </w:r>
      <w:r w:rsidR="005F0BBD">
        <w:rPr>
          <w:rFonts w:ascii="Times New Roman" w:hAnsi="Times New Roman" w:cs="Times New Roman"/>
          <w:sz w:val="24"/>
          <w:szCs w:val="24"/>
          <w:lang w:val="en-IN"/>
        </w:rPr>
        <w:t>1.56</w:t>
      </w:r>
      <w:r w:rsidR="005F0BBD" w:rsidRPr="004836E9">
        <w:rPr>
          <w:rFonts w:ascii="Times New Roman" w:hAnsi="Times New Roman" w:cs="Times New Roman"/>
          <w:sz w:val="24"/>
          <w:szCs w:val="24"/>
          <w:lang w:val="en-IN"/>
        </w:rPr>
        <w:t>-</w:t>
      </w:r>
      <w:r w:rsidR="005F0BBD">
        <w:rPr>
          <w:rFonts w:ascii="Times New Roman" w:hAnsi="Times New Roman" w:cs="Times New Roman"/>
          <w:sz w:val="24"/>
          <w:szCs w:val="24"/>
          <w:lang w:val="en-IN"/>
        </w:rPr>
        <w:t>1.68</w:t>
      </w:r>
      <w:r w:rsidR="005F0BBD" w:rsidRPr="004836E9">
        <w:rPr>
          <w:rFonts w:ascii="Times New Roman" w:hAnsi="Times New Roman" w:cs="Times New Roman"/>
          <w:sz w:val="24"/>
          <w:szCs w:val="24"/>
          <w:lang w:val="en-IN"/>
        </w:rPr>
        <w:t>), liver disease</w:t>
      </w:r>
      <w:r w:rsidR="005F0BBD">
        <w:rPr>
          <w:rFonts w:ascii="Times New Roman" w:hAnsi="Times New Roman" w:cs="Times New Roman"/>
          <w:sz w:val="24"/>
          <w:szCs w:val="24"/>
          <w:lang w:val="en-IN"/>
        </w:rPr>
        <w:t xml:space="preserve">s </w:t>
      </w:r>
      <w:r w:rsidR="005F0BBD" w:rsidRPr="004836E9">
        <w:rPr>
          <w:rFonts w:ascii="Times New Roman" w:hAnsi="Times New Roman" w:cs="Times New Roman"/>
          <w:sz w:val="24"/>
          <w:szCs w:val="24"/>
          <w:lang w:val="en-IN"/>
        </w:rPr>
        <w:t xml:space="preserve">(aHR </w:t>
      </w:r>
      <w:r w:rsidR="005F0BBD">
        <w:rPr>
          <w:rFonts w:ascii="Times New Roman" w:hAnsi="Times New Roman" w:cs="Times New Roman"/>
          <w:sz w:val="24"/>
          <w:szCs w:val="24"/>
          <w:lang w:val="en-IN"/>
        </w:rPr>
        <w:t>1.51</w:t>
      </w:r>
      <w:r w:rsidR="005F0BBD" w:rsidRPr="004836E9">
        <w:rPr>
          <w:rFonts w:ascii="Times New Roman" w:hAnsi="Times New Roman" w:cs="Times New Roman"/>
          <w:sz w:val="24"/>
          <w:szCs w:val="24"/>
          <w:lang w:val="en-IN"/>
        </w:rPr>
        <w:t xml:space="preserve">; 95% CI </w:t>
      </w:r>
      <w:r w:rsidR="005F0BBD">
        <w:rPr>
          <w:rFonts w:ascii="Times New Roman" w:hAnsi="Times New Roman" w:cs="Times New Roman"/>
          <w:sz w:val="24"/>
          <w:szCs w:val="24"/>
          <w:lang w:val="en-IN"/>
        </w:rPr>
        <w:t>1.37</w:t>
      </w:r>
      <w:r w:rsidR="005F0BBD" w:rsidRPr="004836E9">
        <w:rPr>
          <w:rFonts w:ascii="Times New Roman" w:hAnsi="Times New Roman" w:cs="Times New Roman"/>
          <w:sz w:val="24"/>
          <w:szCs w:val="24"/>
          <w:lang w:val="en-IN"/>
        </w:rPr>
        <w:t>-</w:t>
      </w:r>
      <w:r w:rsidR="005F0BBD">
        <w:rPr>
          <w:rFonts w:ascii="Times New Roman" w:hAnsi="Times New Roman" w:cs="Times New Roman"/>
          <w:sz w:val="24"/>
          <w:szCs w:val="24"/>
          <w:lang w:val="en-IN"/>
        </w:rPr>
        <w:t>1.67</w:t>
      </w:r>
      <w:r w:rsidR="005F0BBD" w:rsidRPr="004836E9">
        <w:rPr>
          <w:rFonts w:ascii="Times New Roman" w:hAnsi="Times New Roman" w:cs="Times New Roman"/>
          <w:sz w:val="24"/>
          <w:szCs w:val="24"/>
          <w:lang w:val="en-IN"/>
        </w:rPr>
        <w:t>)</w:t>
      </w:r>
      <w:r w:rsidR="005F0BBD">
        <w:rPr>
          <w:rFonts w:ascii="Times New Roman" w:hAnsi="Times New Roman" w:cs="Times New Roman"/>
          <w:sz w:val="24"/>
          <w:szCs w:val="24"/>
          <w:lang w:val="en-IN"/>
        </w:rPr>
        <w:t xml:space="preserve">,  irritable bowel syndrome </w:t>
      </w:r>
      <w:r w:rsidR="005F0BBD" w:rsidRPr="004836E9">
        <w:rPr>
          <w:rFonts w:ascii="Times New Roman" w:hAnsi="Times New Roman" w:cs="Times New Roman"/>
          <w:sz w:val="24"/>
          <w:szCs w:val="24"/>
          <w:lang w:val="en-IN"/>
        </w:rPr>
        <w:t xml:space="preserve">(aHR </w:t>
      </w:r>
      <w:r w:rsidR="005F0BBD">
        <w:rPr>
          <w:rFonts w:ascii="Times New Roman" w:hAnsi="Times New Roman" w:cs="Times New Roman"/>
          <w:sz w:val="24"/>
          <w:szCs w:val="24"/>
          <w:lang w:val="en-IN"/>
        </w:rPr>
        <w:t>1.51</w:t>
      </w:r>
      <w:r w:rsidR="005F0BBD" w:rsidRPr="004836E9">
        <w:rPr>
          <w:rFonts w:ascii="Times New Roman" w:hAnsi="Times New Roman" w:cs="Times New Roman"/>
          <w:sz w:val="24"/>
          <w:szCs w:val="24"/>
          <w:lang w:val="en-IN"/>
        </w:rPr>
        <w:t xml:space="preserve">; 95% CI </w:t>
      </w:r>
      <w:r w:rsidR="005F0BBD">
        <w:rPr>
          <w:rFonts w:ascii="Times New Roman" w:hAnsi="Times New Roman" w:cs="Times New Roman"/>
          <w:sz w:val="24"/>
          <w:szCs w:val="24"/>
          <w:lang w:val="en-IN"/>
        </w:rPr>
        <w:t>1.45</w:t>
      </w:r>
      <w:r w:rsidR="005F0BBD" w:rsidRPr="004836E9">
        <w:rPr>
          <w:rFonts w:ascii="Times New Roman" w:hAnsi="Times New Roman" w:cs="Times New Roman"/>
          <w:sz w:val="24"/>
          <w:szCs w:val="24"/>
          <w:lang w:val="en-IN"/>
        </w:rPr>
        <w:t>-</w:t>
      </w:r>
      <w:r w:rsidR="005F0BBD">
        <w:rPr>
          <w:rFonts w:ascii="Times New Roman" w:hAnsi="Times New Roman" w:cs="Times New Roman"/>
          <w:sz w:val="24"/>
          <w:szCs w:val="24"/>
          <w:lang w:val="en-IN"/>
        </w:rPr>
        <w:t>1.58</w:t>
      </w:r>
      <w:r w:rsidR="005F0BBD" w:rsidRPr="004836E9">
        <w:rPr>
          <w:rFonts w:ascii="Times New Roman" w:hAnsi="Times New Roman" w:cs="Times New Roman"/>
          <w:sz w:val="24"/>
          <w:szCs w:val="24"/>
          <w:lang w:val="en-IN"/>
        </w:rPr>
        <w:t>), gastro-intestinal bleeding</w:t>
      </w:r>
      <w:r w:rsidR="005F0BBD">
        <w:rPr>
          <w:rFonts w:ascii="Times New Roman" w:hAnsi="Times New Roman" w:cs="Times New Roman"/>
          <w:sz w:val="24"/>
          <w:szCs w:val="24"/>
          <w:lang w:val="en-IN"/>
        </w:rPr>
        <w:t xml:space="preserve"> </w:t>
      </w:r>
      <w:r w:rsidR="005F0BBD" w:rsidRPr="004836E9">
        <w:rPr>
          <w:rFonts w:ascii="Times New Roman" w:hAnsi="Times New Roman" w:cs="Times New Roman"/>
          <w:sz w:val="24"/>
          <w:szCs w:val="24"/>
          <w:lang w:val="en-IN"/>
        </w:rPr>
        <w:t xml:space="preserve">(aHR </w:t>
      </w:r>
      <w:r w:rsidR="005F0BBD">
        <w:rPr>
          <w:rFonts w:ascii="Times New Roman" w:hAnsi="Times New Roman" w:cs="Times New Roman"/>
          <w:sz w:val="24"/>
          <w:szCs w:val="24"/>
          <w:lang w:val="en-IN"/>
        </w:rPr>
        <w:t>1.49</w:t>
      </w:r>
      <w:r w:rsidR="005F0BBD" w:rsidRPr="004836E9">
        <w:rPr>
          <w:rFonts w:ascii="Times New Roman" w:hAnsi="Times New Roman" w:cs="Times New Roman"/>
          <w:sz w:val="24"/>
          <w:szCs w:val="24"/>
          <w:lang w:val="en-IN"/>
        </w:rPr>
        <w:t xml:space="preserve">; 95% CI </w:t>
      </w:r>
      <w:r w:rsidR="005F0BBD">
        <w:rPr>
          <w:rFonts w:ascii="Times New Roman" w:hAnsi="Times New Roman" w:cs="Times New Roman"/>
          <w:sz w:val="24"/>
          <w:szCs w:val="24"/>
          <w:lang w:val="en-IN"/>
        </w:rPr>
        <w:t>1.39</w:t>
      </w:r>
      <w:r w:rsidR="005F0BBD" w:rsidRPr="004836E9">
        <w:rPr>
          <w:rFonts w:ascii="Times New Roman" w:hAnsi="Times New Roman" w:cs="Times New Roman"/>
          <w:sz w:val="24"/>
          <w:szCs w:val="24"/>
          <w:lang w:val="en-IN"/>
        </w:rPr>
        <w:t>-</w:t>
      </w:r>
      <w:r w:rsidR="005F0BBD">
        <w:rPr>
          <w:rFonts w:ascii="Times New Roman" w:hAnsi="Times New Roman" w:cs="Times New Roman"/>
          <w:sz w:val="24"/>
          <w:szCs w:val="24"/>
          <w:lang w:val="en-IN"/>
        </w:rPr>
        <w:t>1.59</w:t>
      </w:r>
      <w:r w:rsidR="005F0BBD" w:rsidRPr="004836E9">
        <w:rPr>
          <w:rFonts w:ascii="Times New Roman" w:hAnsi="Times New Roman" w:cs="Times New Roman"/>
          <w:sz w:val="24"/>
          <w:szCs w:val="24"/>
          <w:lang w:val="en-IN"/>
        </w:rPr>
        <w:t>)</w:t>
      </w:r>
      <w:r w:rsidR="00EB583D">
        <w:rPr>
          <w:rFonts w:ascii="Times New Roman" w:hAnsi="Times New Roman" w:cs="Times New Roman"/>
          <w:sz w:val="24"/>
          <w:szCs w:val="24"/>
          <w:lang w:val="en-IN"/>
        </w:rPr>
        <w:t xml:space="preserve">, 10 </w:t>
      </w:r>
      <w:r w:rsidR="00F82FD1">
        <w:rPr>
          <w:rFonts w:ascii="Times New Roman" w:hAnsi="Times New Roman" w:cs="Times New Roman"/>
          <w:sz w:val="24"/>
          <w:szCs w:val="24"/>
          <w:lang w:val="en-IN"/>
        </w:rPr>
        <w:t>musculoskeletal</w:t>
      </w:r>
      <w:r w:rsidR="00EB583D">
        <w:rPr>
          <w:rFonts w:ascii="Times New Roman" w:hAnsi="Times New Roman" w:cs="Times New Roman"/>
          <w:sz w:val="24"/>
          <w:szCs w:val="24"/>
          <w:lang w:val="en-IN"/>
        </w:rPr>
        <w:t xml:space="preserve"> </w:t>
      </w:r>
      <w:r w:rsidR="00F82FD1">
        <w:rPr>
          <w:rFonts w:ascii="Times New Roman" w:hAnsi="Times New Roman" w:cs="Times New Roman"/>
          <w:sz w:val="24"/>
          <w:szCs w:val="24"/>
          <w:lang w:val="en-IN"/>
        </w:rPr>
        <w:t>conditions and</w:t>
      </w:r>
      <w:r w:rsidR="005F0BBD">
        <w:rPr>
          <w:rFonts w:ascii="Times New Roman" w:hAnsi="Times New Roman" w:cs="Times New Roman"/>
          <w:sz w:val="24"/>
          <w:szCs w:val="24"/>
          <w:lang w:val="en-IN"/>
        </w:rPr>
        <w:t xml:space="preserve"> </w:t>
      </w:r>
      <w:r w:rsidR="006C582E">
        <w:rPr>
          <w:rFonts w:ascii="Times New Roman" w:hAnsi="Times New Roman" w:cs="Times New Roman"/>
          <w:sz w:val="24"/>
          <w:szCs w:val="24"/>
          <w:lang w:val="en-IN"/>
        </w:rPr>
        <w:t>25</w:t>
      </w:r>
      <w:r w:rsidR="005F0BBD">
        <w:rPr>
          <w:rFonts w:ascii="Times New Roman" w:hAnsi="Times New Roman" w:cs="Times New Roman"/>
          <w:sz w:val="24"/>
          <w:szCs w:val="24"/>
          <w:lang w:val="en-IN"/>
        </w:rPr>
        <w:t xml:space="preserve"> other conditions</w:t>
      </w:r>
      <w:r w:rsidR="00EB583D">
        <w:rPr>
          <w:rFonts w:ascii="Times New Roman" w:hAnsi="Times New Roman" w:cs="Times New Roman"/>
          <w:sz w:val="24"/>
          <w:szCs w:val="24"/>
          <w:lang w:val="en-IN"/>
        </w:rPr>
        <w:t xml:space="preserve"> following OA diagnosis</w:t>
      </w:r>
      <w:r w:rsidR="005F0BBD">
        <w:rPr>
          <w:rFonts w:ascii="Times New Roman" w:hAnsi="Times New Roman" w:cs="Times New Roman"/>
          <w:sz w:val="24"/>
          <w:szCs w:val="24"/>
          <w:lang w:val="en-IN"/>
        </w:rPr>
        <w:t xml:space="preserve">. </w:t>
      </w:r>
      <w:r w:rsidR="006E1629">
        <w:rPr>
          <w:rFonts w:ascii="Times New Roman" w:hAnsi="Times New Roman"/>
          <w:sz w:val="24"/>
          <w:szCs w:val="24"/>
          <w:lang w:val="en-IN"/>
        </w:rPr>
        <w:t xml:space="preserve">The </w:t>
      </w:r>
      <w:r w:rsidR="00F82FD1">
        <w:rPr>
          <w:rFonts w:ascii="Times New Roman" w:hAnsi="Times New Roman"/>
          <w:sz w:val="24"/>
          <w:szCs w:val="24"/>
          <w:lang w:val="en-IN"/>
        </w:rPr>
        <w:t>aOR</w:t>
      </w:r>
      <w:r w:rsidR="006E1629">
        <w:rPr>
          <w:rFonts w:ascii="Times New Roman" w:hAnsi="Times New Roman"/>
          <w:sz w:val="24"/>
          <w:szCs w:val="24"/>
          <w:lang w:val="en-IN"/>
        </w:rPr>
        <w:t xml:space="preserve"> for multimorbidity </w:t>
      </w:r>
      <w:r w:rsidR="0015737E">
        <w:rPr>
          <w:rFonts w:ascii="Times New Roman" w:hAnsi="Times New Roman"/>
          <w:sz w:val="24"/>
          <w:szCs w:val="24"/>
          <w:lang w:val="en-IN"/>
        </w:rPr>
        <w:t xml:space="preserve">prior to the index date </w:t>
      </w:r>
      <w:r w:rsidR="006E1629">
        <w:rPr>
          <w:rFonts w:ascii="Times New Roman" w:hAnsi="Times New Roman"/>
          <w:sz w:val="24"/>
          <w:szCs w:val="24"/>
          <w:lang w:val="en-IN"/>
        </w:rPr>
        <w:t xml:space="preserve">was </w:t>
      </w:r>
      <w:r w:rsidR="00354504">
        <w:rPr>
          <w:rFonts w:ascii="Times New Roman" w:hAnsi="Times New Roman" w:cs="Times New Roman"/>
          <w:sz w:val="24"/>
          <w:szCs w:val="24"/>
          <w:lang w:val="en-IN"/>
        </w:rPr>
        <w:t>1.71 (95% CI 1.69-1.74)</w:t>
      </w:r>
      <w:r w:rsidR="006E1629">
        <w:rPr>
          <w:rFonts w:ascii="Times New Roman" w:hAnsi="Times New Roman"/>
          <w:sz w:val="24"/>
          <w:szCs w:val="24"/>
          <w:lang w:val="en-IN"/>
        </w:rPr>
        <w:t xml:space="preserve">, whereas the aHR for </w:t>
      </w:r>
      <w:r w:rsidR="00292880">
        <w:rPr>
          <w:rFonts w:ascii="Times New Roman" w:hAnsi="Times New Roman"/>
          <w:sz w:val="24"/>
          <w:szCs w:val="24"/>
          <w:lang w:val="en-IN"/>
        </w:rPr>
        <w:t>multimorbidity</w:t>
      </w:r>
      <w:r w:rsidR="006E1629">
        <w:rPr>
          <w:rFonts w:ascii="Times New Roman" w:hAnsi="Times New Roman"/>
          <w:sz w:val="24"/>
          <w:szCs w:val="24"/>
          <w:lang w:val="en-IN"/>
        </w:rPr>
        <w:t xml:space="preserve"> </w:t>
      </w:r>
      <w:r w:rsidR="0015737E">
        <w:rPr>
          <w:rFonts w:ascii="Times New Roman" w:hAnsi="Times New Roman"/>
          <w:sz w:val="24"/>
          <w:szCs w:val="24"/>
          <w:lang w:val="en-IN"/>
        </w:rPr>
        <w:t xml:space="preserve">after the index date </w:t>
      </w:r>
      <w:r w:rsidR="006E1629">
        <w:rPr>
          <w:rFonts w:ascii="Times New Roman" w:hAnsi="Times New Roman"/>
          <w:sz w:val="24"/>
          <w:szCs w:val="24"/>
          <w:lang w:val="en-IN"/>
        </w:rPr>
        <w:t xml:space="preserve">was </w:t>
      </w:r>
      <w:r w:rsidR="000D197D" w:rsidRPr="002A58F7">
        <w:rPr>
          <w:rFonts w:ascii="Times New Roman" w:hAnsi="Times New Roman" w:cs="Times New Roman"/>
          <w:sz w:val="24"/>
          <w:szCs w:val="24"/>
          <w:lang w:val="en-IN"/>
        </w:rPr>
        <w:t>1.</w:t>
      </w:r>
      <w:r w:rsidR="002877C6">
        <w:rPr>
          <w:rFonts w:ascii="Times New Roman" w:hAnsi="Times New Roman" w:cs="Times New Roman"/>
          <w:sz w:val="24"/>
          <w:szCs w:val="24"/>
          <w:lang w:val="en-IN"/>
        </w:rPr>
        <w:t>29</w:t>
      </w:r>
      <w:r w:rsidR="000D197D" w:rsidRPr="002A58F7">
        <w:rPr>
          <w:rFonts w:ascii="Times New Roman" w:hAnsi="Times New Roman" w:cs="Times New Roman"/>
          <w:sz w:val="24"/>
          <w:szCs w:val="24"/>
          <w:lang w:val="en-IN"/>
        </w:rPr>
        <w:t xml:space="preserve"> (95% CI 1.</w:t>
      </w:r>
      <w:r w:rsidR="000D197D">
        <w:rPr>
          <w:rFonts w:ascii="Times New Roman" w:hAnsi="Times New Roman" w:cs="Times New Roman"/>
          <w:sz w:val="24"/>
          <w:szCs w:val="24"/>
          <w:lang w:val="en-IN"/>
        </w:rPr>
        <w:t>28</w:t>
      </w:r>
      <w:r w:rsidR="000D197D" w:rsidRPr="002A58F7">
        <w:rPr>
          <w:rFonts w:ascii="Times New Roman" w:hAnsi="Times New Roman" w:cs="Times New Roman"/>
          <w:sz w:val="24"/>
          <w:szCs w:val="24"/>
          <w:lang w:val="en-IN"/>
        </w:rPr>
        <w:t>-1.</w:t>
      </w:r>
      <w:r w:rsidR="002877C6">
        <w:rPr>
          <w:rFonts w:ascii="Times New Roman" w:hAnsi="Times New Roman" w:cs="Times New Roman"/>
          <w:sz w:val="24"/>
          <w:szCs w:val="24"/>
          <w:lang w:val="en-IN"/>
        </w:rPr>
        <w:t>30</w:t>
      </w:r>
      <w:r w:rsidR="000D197D" w:rsidRPr="002A58F7">
        <w:rPr>
          <w:rFonts w:ascii="Times New Roman" w:hAnsi="Times New Roman" w:cs="Times New Roman"/>
          <w:sz w:val="24"/>
          <w:szCs w:val="24"/>
          <w:lang w:val="en-IN"/>
        </w:rPr>
        <w:t>).</w:t>
      </w:r>
    </w:p>
    <w:p w14:paraId="13E0469E" w14:textId="4919EEA7" w:rsidR="00B22469" w:rsidRPr="00AD086A" w:rsidRDefault="00B22469" w:rsidP="00B3453E">
      <w:pPr>
        <w:spacing w:line="360" w:lineRule="auto"/>
        <w:rPr>
          <w:rFonts w:ascii="Times New Roman" w:hAnsi="Times New Roman" w:cs="Times New Roman"/>
          <w:b/>
          <w:bCs/>
          <w:sz w:val="24"/>
          <w:szCs w:val="24"/>
          <w:lang w:val="en-IN"/>
        </w:rPr>
      </w:pPr>
      <w:r w:rsidRPr="002A58F7">
        <w:rPr>
          <w:rFonts w:ascii="Times New Roman" w:hAnsi="Times New Roman" w:cs="Times New Roman"/>
          <w:sz w:val="24"/>
          <w:szCs w:val="24"/>
          <w:lang w:val="en-IN"/>
        </w:rPr>
        <w:t>Conclusions:</w:t>
      </w:r>
      <w:r w:rsidR="00063DF9">
        <w:rPr>
          <w:rFonts w:ascii="Times New Roman" w:hAnsi="Times New Roman" w:cs="Times New Roman"/>
          <w:sz w:val="24"/>
          <w:szCs w:val="24"/>
          <w:lang w:val="en-IN"/>
        </w:rPr>
        <w:t xml:space="preserve"> </w:t>
      </w:r>
      <w:r w:rsidR="006E1629">
        <w:rPr>
          <w:rFonts w:ascii="Times New Roman" w:hAnsi="Times New Roman" w:cs="Times New Roman"/>
          <w:sz w:val="24"/>
          <w:szCs w:val="24"/>
          <w:lang w:val="en-IN"/>
        </w:rPr>
        <w:t xml:space="preserve">People with OA are more likely to have other chronic conditions </w:t>
      </w:r>
      <w:r w:rsidR="0015737E">
        <w:rPr>
          <w:rFonts w:ascii="Times New Roman" w:hAnsi="Times New Roman" w:cs="Times New Roman"/>
          <w:sz w:val="24"/>
          <w:szCs w:val="24"/>
          <w:lang w:val="en-IN"/>
        </w:rPr>
        <w:t xml:space="preserve">both </w:t>
      </w:r>
      <w:r w:rsidR="006E1629">
        <w:rPr>
          <w:rFonts w:ascii="Times New Roman" w:hAnsi="Times New Roman" w:cs="Times New Roman"/>
          <w:sz w:val="24"/>
          <w:szCs w:val="24"/>
          <w:lang w:val="en-IN"/>
        </w:rPr>
        <w:t xml:space="preserve">before </w:t>
      </w:r>
      <w:r w:rsidR="0015737E">
        <w:rPr>
          <w:rFonts w:ascii="Times New Roman" w:hAnsi="Times New Roman" w:cs="Times New Roman"/>
          <w:sz w:val="24"/>
          <w:szCs w:val="24"/>
          <w:lang w:val="en-IN"/>
        </w:rPr>
        <w:t>and</w:t>
      </w:r>
      <w:r w:rsidR="006E1629">
        <w:rPr>
          <w:rFonts w:ascii="Times New Roman" w:hAnsi="Times New Roman" w:cs="Times New Roman"/>
          <w:sz w:val="24"/>
          <w:szCs w:val="24"/>
          <w:lang w:val="en-IN"/>
        </w:rPr>
        <w:t xml:space="preserve"> after the OA diagnosis.  </w:t>
      </w:r>
      <w:r w:rsidR="00925B70">
        <w:rPr>
          <w:rFonts w:ascii="Times New Roman" w:hAnsi="Times New Roman" w:cs="Times New Roman"/>
          <w:sz w:val="24"/>
          <w:szCs w:val="24"/>
          <w:lang w:val="en-IN"/>
        </w:rPr>
        <w:t>Further study on shared aetiology</w:t>
      </w:r>
      <w:r w:rsidR="005C2AAC">
        <w:rPr>
          <w:rFonts w:ascii="Times New Roman" w:hAnsi="Times New Roman" w:cs="Times New Roman"/>
          <w:sz w:val="24"/>
          <w:szCs w:val="24"/>
          <w:lang w:val="en-IN"/>
        </w:rPr>
        <w:t xml:space="preserve"> and causality of these associations</w:t>
      </w:r>
      <w:r w:rsidR="00925B70">
        <w:rPr>
          <w:rFonts w:ascii="Times New Roman" w:hAnsi="Times New Roman" w:cs="Times New Roman"/>
          <w:sz w:val="24"/>
          <w:szCs w:val="24"/>
          <w:lang w:val="en-IN"/>
        </w:rPr>
        <w:t xml:space="preserve"> is needed.</w:t>
      </w:r>
    </w:p>
    <w:p w14:paraId="24AC3A06" w14:textId="5D153863" w:rsidR="003B4332" w:rsidRPr="002A58F7" w:rsidRDefault="003B4332" w:rsidP="00B3453E">
      <w:pPr>
        <w:spacing w:line="360" w:lineRule="auto"/>
        <w:rPr>
          <w:rFonts w:ascii="Times New Roman" w:hAnsi="Times New Roman" w:cs="Times New Roman"/>
          <w:b/>
          <w:bCs/>
          <w:sz w:val="24"/>
          <w:szCs w:val="24"/>
          <w:lang w:val="en-IN"/>
        </w:rPr>
      </w:pPr>
      <w:r w:rsidRPr="002A58F7">
        <w:rPr>
          <w:rFonts w:ascii="Times New Roman" w:hAnsi="Times New Roman" w:cs="Times New Roman"/>
          <w:sz w:val="24"/>
          <w:szCs w:val="24"/>
          <w:lang w:val="en-IN"/>
        </w:rPr>
        <w:t>Keyword: Osteoarthritis</w:t>
      </w:r>
      <w:r w:rsidR="005F0BBD">
        <w:rPr>
          <w:rFonts w:ascii="Times New Roman" w:hAnsi="Times New Roman" w:cs="Times New Roman"/>
          <w:sz w:val="24"/>
          <w:szCs w:val="24"/>
          <w:lang w:val="en-IN"/>
        </w:rPr>
        <w:t>;</w:t>
      </w:r>
      <w:r w:rsidRPr="002A58F7">
        <w:rPr>
          <w:rFonts w:ascii="Times New Roman" w:hAnsi="Times New Roman" w:cs="Times New Roman"/>
          <w:sz w:val="24"/>
          <w:szCs w:val="24"/>
          <w:lang w:val="en-IN"/>
        </w:rPr>
        <w:t xml:space="preserve"> comorbidity</w:t>
      </w:r>
      <w:r w:rsidR="005F0BBD">
        <w:rPr>
          <w:rFonts w:ascii="Times New Roman" w:hAnsi="Times New Roman" w:cs="Times New Roman"/>
          <w:sz w:val="24"/>
          <w:szCs w:val="24"/>
          <w:lang w:val="en-IN"/>
        </w:rPr>
        <w:t>;</w:t>
      </w:r>
      <w:r w:rsidRPr="002A58F7">
        <w:rPr>
          <w:rFonts w:ascii="Times New Roman" w:hAnsi="Times New Roman" w:cs="Times New Roman"/>
          <w:sz w:val="24"/>
          <w:szCs w:val="24"/>
          <w:lang w:val="en-IN"/>
        </w:rPr>
        <w:t xml:space="preserve"> multimorbidity</w:t>
      </w:r>
      <w:r w:rsidR="005F0BBD">
        <w:rPr>
          <w:rFonts w:ascii="Times New Roman" w:hAnsi="Times New Roman" w:cs="Times New Roman"/>
          <w:sz w:val="24"/>
          <w:szCs w:val="24"/>
          <w:lang w:val="en-IN"/>
        </w:rPr>
        <w:t>;</w:t>
      </w:r>
      <w:r w:rsidRPr="002A58F7">
        <w:rPr>
          <w:rFonts w:ascii="Times New Roman" w:hAnsi="Times New Roman" w:cs="Times New Roman"/>
          <w:sz w:val="24"/>
          <w:szCs w:val="24"/>
          <w:lang w:val="en-IN"/>
        </w:rPr>
        <w:t xml:space="preserve"> temporal</w:t>
      </w:r>
      <w:r w:rsidR="008A26C0">
        <w:rPr>
          <w:rFonts w:ascii="Times New Roman" w:hAnsi="Times New Roman" w:cs="Times New Roman"/>
          <w:sz w:val="24"/>
          <w:szCs w:val="24"/>
          <w:lang w:val="en-IN"/>
        </w:rPr>
        <w:t xml:space="preserve"> association</w:t>
      </w:r>
      <w:r w:rsidR="005F0BBD">
        <w:rPr>
          <w:rFonts w:ascii="Times New Roman" w:hAnsi="Times New Roman" w:cs="Times New Roman"/>
          <w:sz w:val="24"/>
          <w:szCs w:val="24"/>
          <w:lang w:val="en-IN"/>
        </w:rPr>
        <w:t>; burden</w:t>
      </w:r>
    </w:p>
    <w:p w14:paraId="47786CE4" w14:textId="77777777" w:rsidR="00B22469" w:rsidRPr="002A58F7" w:rsidRDefault="00B22469" w:rsidP="00B3453E">
      <w:pPr>
        <w:spacing w:line="360" w:lineRule="auto"/>
        <w:rPr>
          <w:rFonts w:ascii="Times New Roman" w:hAnsi="Times New Roman" w:cs="Times New Roman"/>
          <w:sz w:val="24"/>
          <w:szCs w:val="24"/>
          <w:lang w:val="en-IN"/>
        </w:rPr>
      </w:pPr>
    </w:p>
    <w:p w14:paraId="0A4998F8" w14:textId="77777777" w:rsidR="006E6BC5" w:rsidRPr="002A58F7" w:rsidRDefault="006E6BC5" w:rsidP="00B3453E">
      <w:pPr>
        <w:spacing w:line="360" w:lineRule="auto"/>
        <w:rPr>
          <w:rFonts w:ascii="Times New Roman" w:hAnsi="Times New Roman" w:cs="Times New Roman"/>
          <w:sz w:val="24"/>
          <w:szCs w:val="24"/>
          <w:lang w:val="en-IN"/>
        </w:rPr>
        <w:sectPr w:rsidR="006E6BC5" w:rsidRPr="002A58F7">
          <w:pgSz w:w="11906" w:h="16838"/>
          <w:pgMar w:top="1440" w:right="1440" w:bottom="1440" w:left="1440" w:header="708" w:footer="708" w:gutter="0"/>
          <w:cols w:space="708"/>
          <w:docGrid w:linePitch="360"/>
        </w:sectPr>
      </w:pPr>
    </w:p>
    <w:p w14:paraId="47A15FE0" w14:textId="7E17D9B7" w:rsidR="0023130B" w:rsidRDefault="0023130B" w:rsidP="00B3453E">
      <w:pPr>
        <w:spacing w:line="360" w:lineRule="auto"/>
        <w:rPr>
          <w:rFonts w:ascii="Times New Roman" w:hAnsi="Times New Roman" w:cs="Times New Roman"/>
          <w:b/>
          <w:bCs/>
          <w:sz w:val="24"/>
          <w:szCs w:val="24"/>
          <w:lang w:val="en-IN"/>
        </w:rPr>
      </w:pPr>
      <w:r w:rsidRPr="002A58F7">
        <w:rPr>
          <w:rFonts w:ascii="Times New Roman" w:hAnsi="Times New Roman" w:cs="Times New Roman"/>
          <w:b/>
          <w:bCs/>
          <w:sz w:val="24"/>
          <w:szCs w:val="24"/>
          <w:lang w:val="en-IN"/>
        </w:rPr>
        <w:lastRenderedPageBreak/>
        <w:t>Key messages:</w:t>
      </w:r>
    </w:p>
    <w:p w14:paraId="74084CC5" w14:textId="4C66E200" w:rsidR="00284C48" w:rsidRPr="002A58F7" w:rsidRDefault="00284C48" w:rsidP="00B3453E">
      <w:pPr>
        <w:spacing w:line="360" w:lineRule="auto"/>
        <w:rPr>
          <w:rFonts w:ascii="Times New Roman" w:hAnsi="Times New Roman" w:cs="Times New Roman"/>
          <w:b/>
          <w:bCs/>
          <w:sz w:val="24"/>
          <w:szCs w:val="24"/>
          <w:lang w:val="en-IN"/>
        </w:rPr>
      </w:pPr>
      <w:r>
        <w:rPr>
          <w:rFonts w:ascii="Times New Roman" w:hAnsi="Times New Roman" w:cs="Times New Roman"/>
          <w:b/>
          <w:bCs/>
          <w:sz w:val="24"/>
          <w:szCs w:val="24"/>
          <w:lang w:val="en-IN"/>
        </w:rPr>
        <w:t>What is already known?</w:t>
      </w:r>
    </w:p>
    <w:p w14:paraId="2909148E" w14:textId="7B1EB1BF" w:rsidR="0023130B" w:rsidRDefault="008A26C0" w:rsidP="0086604E">
      <w:pPr>
        <w:pStyle w:val="ListParagraph"/>
        <w:numPr>
          <w:ilvl w:val="0"/>
          <w:numId w:val="10"/>
        </w:numPr>
        <w:spacing w:line="360" w:lineRule="auto"/>
        <w:rPr>
          <w:rFonts w:ascii="Times New Roman" w:hAnsi="Times New Roman"/>
          <w:sz w:val="24"/>
          <w:szCs w:val="24"/>
          <w:lang w:val="en-IN"/>
        </w:rPr>
      </w:pPr>
      <w:r>
        <w:rPr>
          <w:rFonts w:ascii="Times New Roman" w:hAnsi="Times New Roman"/>
          <w:sz w:val="24"/>
          <w:szCs w:val="24"/>
          <w:lang w:val="en-IN"/>
        </w:rPr>
        <w:t xml:space="preserve">About 60% </w:t>
      </w:r>
      <w:r w:rsidR="00AE5B5B">
        <w:rPr>
          <w:rFonts w:ascii="Times New Roman" w:hAnsi="Times New Roman"/>
          <w:sz w:val="24"/>
          <w:szCs w:val="24"/>
          <w:lang w:val="en-IN"/>
        </w:rPr>
        <w:t xml:space="preserve">of </w:t>
      </w:r>
      <w:r>
        <w:rPr>
          <w:rFonts w:ascii="Times New Roman" w:hAnsi="Times New Roman"/>
          <w:sz w:val="24"/>
          <w:szCs w:val="24"/>
          <w:lang w:val="en-IN"/>
        </w:rPr>
        <w:t xml:space="preserve">people with </w:t>
      </w:r>
      <w:r w:rsidR="00AE5B5B">
        <w:rPr>
          <w:rFonts w:ascii="Times New Roman" w:hAnsi="Times New Roman"/>
          <w:sz w:val="24"/>
          <w:szCs w:val="24"/>
          <w:lang w:val="en-IN"/>
        </w:rPr>
        <w:t>osteoarthritis (</w:t>
      </w:r>
      <w:r>
        <w:rPr>
          <w:rFonts w:ascii="Times New Roman" w:hAnsi="Times New Roman"/>
          <w:sz w:val="24"/>
          <w:szCs w:val="24"/>
          <w:lang w:val="en-IN"/>
        </w:rPr>
        <w:t>OA</w:t>
      </w:r>
      <w:r w:rsidR="00AE5B5B">
        <w:rPr>
          <w:rFonts w:ascii="Times New Roman" w:hAnsi="Times New Roman"/>
          <w:sz w:val="24"/>
          <w:szCs w:val="24"/>
          <w:lang w:val="en-IN"/>
        </w:rPr>
        <w:t>)</w:t>
      </w:r>
      <w:r>
        <w:rPr>
          <w:rFonts w:ascii="Times New Roman" w:hAnsi="Times New Roman"/>
          <w:sz w:val="24"/>
          <w:szCs w:val="24"/>
          <w:lang w:val="en-IN"/>
        </w:rPr>
        <w:t xml:space="preserve"> ha</w:t>
      </w:r>
      <w:r w:rsidR="0015737E">
        <w:rPr>
          <w:rFonts w:ascii="Times New Roman" w:hAnsi="Times New Roman"/>
          <w:sz w:val="24"/>
          <w:szCs w:val="24"/>
          <w:lang w:val="en-IN"/>
        </w:rPr>
        <w:t>ve</w:t>
      </w:r>
      <w:r>
        <w:rPr>
          <w:rFonts w:ascii="Times New Roman" w:hAnsi="Times New Roman"/>
          <w:sz w:val="24"/>
          <w:szCs w:val="24"/>
          <w:lang w:val="en-IN"/>
        </w:rPr>
        <w:t xml:space="preserve"> other chronic conditions, which is 20% </w:t>
      </w:r>
      <w:r w:rsidR="00AE5B5B">
        <w:rPr>
          <w:rFonts w:ascii="Times New Roman" w:hAnsi="Times New Roman"/>
          <w:sz w:val="24"/>
          <w:szCs w:val="24"/>
          <w:lang w:val="en-IN"/>
        </w:rPr>
        <w:t xml:space="preserve">higher </w:t>
      </w:r>
      <w:r>
        <w:rPr>
          <w:rFonts w:ascii="Times New Roman" w:hAnsi="Times New Roman"/>
          <w:sz w:val="24"/>
          <w:szCs w:val="24"/>
          <w:lang w:val="en-IN"/>
        </w:rPr>
        <w:t xml:space="preserve">than </w:t>
      </w:r>
      <w:r w:rsidR="00AE5B5B">
        <w:rPr>
          <w:rFonts w:ascii="Times New Roman" w:hAnsi="Times New Roman"/>
          <w:sz w:val="24"/>
          <w:szCs w:val="24"/>
          <w:lang w:val="en-IN"/>
        </w:rPr>
        <w:t xml:space="preserve">in </w:t>
      </w:r>
      <w:r w:rsidR="005404F4">
        <w:rPr>
          <w:rFonts w:ascii="Times New Roman" w:hAnsi="Times New Roman"/>
          <w:sz w:val="24"/>
          <w:szCs w:val="24"/>
          <w:lang w:val="en-IN"/>
        </w:rPr>
        <w:t xml:space="preserve">people without </w:t>
      </w:r>
      <w:r>
        <w:rPr>
          <w:rFonts w:ascii="Times New Roman" w:hAnsi="Times New Roman"/>
          <w:sz w:val="24"/>
          <w:szCs w:val="24"/>
          <w:lang w:val="en-IN"/>
        </w:rPr>
        <w:t>OA</w:t>
      </w:r>
      <w:r w:rsidR="005404F4">
        <w:rPr>
          <w:rFonts w:ascii="Times New Roman" w:hAnsi="Times New Roman"/>
          <w:sz w:val="24"/>
          <w:szCs w:val="24"/>
          <w:lang w:val="en-IN"/>
        </w:rPr>
        <w:t>.</w:t>
      </w:r>
      <w:r>
        <w:rPr>
          <w:rFonts w:ascii="Times New Roman" w:hAnsi="Times New Roman"/>
          <w:sz w:val="24"/>
          <w:szCs w:val="24"/>
          <w:lang w:val="en-IN"/>
        </w:rPr>
        <w:t xml:space="preserve"> </w:t>
      </w:r>
    </w:p>
    <w:p w14:paraId="1B8932F7" w14:textId="788DC095" w:rsidR="00284C48" w:rsidRDefault="00284C48" w:rsidP="0086604E">
      <w:pPr>
        <w:pStyle w:val="ListParagraph"/>
        <w:numPr>
          <w:ilvl w:val="0"/>
          <w:numId w:val="10"/>
        </w:numPr>
        <w:spacing w:line="360" w:lineRule="auto"/>
        <w:rPr>
          <w:rFonts w:ascii="Times New Roman" w:hAnsi="Times New Roman"/>
          <w:sz w:val="24"/>
          <w:szCs w:val="24"/>
          <w:lang w:val="en-IN"/>
        </w:rPr>
      </w:pPr>
      <w:r>
        <w:rPr>
          <w:rFonts w:ascii="Times New Roman" w:hAnsi="Times New Roman"/>
          <w:sz w:val="24"/>
          <w:szCs w:val="24"/>
          <w:lang w:val="en-IN"/>
        </w:rPr>
        <w:t xml:space="preserve">Current evidence </w:t>
      </w:r>
      <w:r w:rsidR="00AE5B5B">
        <w:rPr>
          <w:rFonts w:ascii="Times New Roman" w:hAnsi="Times New Roman"/>
          <w:sz w:val="24"/>
          <w:szCs w:val="24"/>
          <w:lang w:val="en-IN"/>
        </w:rPr>
        <w:t xml:space="preserve">on comorbidity in OA </w:t>
      </w:r>
      <w:r>
        <w:rPr>
          <w:rFonts w:ascii="Times New Roman" w:hAnsi="Times New Roman"/>
          <w:sz w:val="24"/>
          <w:szCs w:val="24"/>
          <w:lang w:val="en-IN"/>
        </w:rPr>
        <w:t>is</w:t>
      </w:r>
      <w:r w:rsidR="00B70806">
        <w:rPr>
          <w:rFonts w:ascii="Times New Roman" w:hAnsi="Times New Roman"/>
          <w:sz w:val="24"/>
          <w:szCs w:val="24"/>
          <w:lang w:val="en-IN"/>
        </w:rPr>
        <w:t xml:space="preserve"> </w:t>
      </w:r>
      <w:r w:rsidR="00F82FD1">
        <w:rPr>
          <w:rFonts w:ascii="Times New Roman" w:hAnsi="Times New Roman"/>
          <w:sz w:val="24"/>
          <w:szCs w:val="24"/>
          <w:lang w:val="en-IN"/>
        </w:rPr>
        <w:t>predominantly</w:t>
      </w:r>
      <w:r>
        <w:rPr>
          <w:rFonts w:ascii="Times New Roman" w:hAnsi="Times New Roman"/>
          <w:sz w:val="24"/>
          <w:szCs w:val="24"/>
          <w:lang w:val="en-IN"/>
        </w:rPr>
        <w:t xml:space="preserve"> from cross</w:t>
      </w:r>
      <w:r w:rsidR="00B70806">
        <w:rPr>
          <w:rFonts w:ascii="Times New Roman" w:hAnsi="Times New Roman"/>
          <w:sz w:val="24"/>
          <w:szCs w:val="24"/>
          <w:lang w:val="en-IN"/>
        </w:rPr>
        <w:t>-</w:t>
      </w:r>
      <w:r>
        <w:rPr>
          <w:rFonts w:ascii="Times New Roman" w:hAnsi="Times New Roman"/>
          <w:sz w:val="24"/>
          <w:szCs w:val="24"/>
          <w:lang w:val="en-IN"/>
        </w:rPr>
        <w:t>sectional</w:t>
      </w:r>
      <w:r w:rsidR="002142AD">
        <w:rPr>
          <w:rFonts w:ascii="Times New Roman" w:hAnsi="Times New Roman"/>
          <w:sz w:val="24"/>
          <w:szCs w:val="24"/>
          <w:lang w:val="en-IN"/>
        </w:rPr>
        <w:t xml:space="preserve"> or case control </w:t>
      </w:r>
      <w:r>
        <w:rPr>
          <w:rFonts w:ascii="Times New Roman" w:hAnsi="Times New Roman"/>
          <w:sz w:val="24"/>
          <w:szCs w:val="24"/>
          <w:lang w:val="en-IN"/>
        </w:rPr>
        <w:t>studies</w:t>
      </w:r>
      <w:r w:rsidR="002F7AAC">
        <w:rPr>
          <w:rFonts w:ascii="Times New Roman" w:hAnsi="Times New Roman"/>
          <w:sz w:val="24"/>
          <w:szCs w:val="24"/>
          <w:lang w:val="en-IN"/>
        </w:rPr>
        <w:t xml:space="preserve"> and limited to cardiovascular and musculoskeletal diseases</w:t>
      </w:r>
      <w:r>
        <w:rPr>
          <w:rFonts w:ascii="Times New Roman" w:hAnsi="Times New Roman"/>
          <w:sz w:val="24"/>
          <w:szCs w:val="24"/>
          <w:lang w:val="en-IN"/>
        </w:rPr>
        <w:t>.</w:t>
      </w:r>
    </w:p>
    <w:p w14:paraId="30761E64" w14:textId="1F0D9391" w:rsidR="00284C48" w:rsidRPr="00AD086A" w:rsidRDefault="00284C48" w:rsidP="00AD086A">
      <w:pPr>
        <w:spacing w:line="360" w:lineRule="auto"/>
        <w:rPr>
          <w:rFonts w:ascii="Times New Roman" w:hAnsi="Times New Roman"/>
          <w:b/>
          <w:bCs/>
          <w:sz w:val="24"/>
          <w:szCs w:val="24"/>
          <w:lang w:val="en-IN"/>
        </w:rPr>
      </w:pPr>
      <w:r w:rsidRPr="00AD086A">
        <w:rPr>
          <w:rFonts w:ascii="Times New Roman" w:hAnsi="Times New Roman"/>
          <w:b/>
          <w:bCs/>
          <w:sz w:val="24"/>
          <w:szCs w:val="24"/>
          <w:lang w:val="en-IN"/>
        </w:rPr>
        <w:t>What does this study add?</w:t>
      </w:r>
    </w:p>
    <w:p w14:paraId="06A7FF91" w14:textId="39B6A80F" w:rsidR="00284C48" w:rsidRPr="002A58F7" w:rsidRDefault="00CF1A7E" w:rsidP="00B5361A">
      <w:pPr>
        <w:pStyle w:val="ListParagraph"/>
        <w:numPr>
          <w:ilvl w:val="0"/>
          <w:numId w:val="11"/>
        </w:numPr>
        <w:spacing w:line="360" w:lineRule="auto"/>
        <w:rPr>
          <w:rFonts w:ascii="Times New Roman" w:hAnsi="Times New Roman"/>
          <w:sz w:val="24"/>
          <w:szCs w:val="24"/>
          <w:lang w:val="en-IN"/>
        </w:rPr>
      </w:pPr>
      <w:r w:rsidRPr="002A58F7">
        <w:rPr>
          <w:rFonts w:ascii="Times New Roman" w:hAnsi="Times New Roman"/>
          <w:sz w:val="24"/>
          <w:szCs w:val="24"/>
          <w:lang w:val="en-IN"/>
        </w:rPr>
        <w:t>4</w:t>
      </w:r>
      <w:r w:rsidR="0086777A" w:rsidRPr="002A58F7">
        <w:rPr>
          <w:rFonts w:ascii="Times New Roman" w:hAnsi="Times New Roman"/>
          <w:sz w:val="24"/>
          <w:szCs w:val="24"/>
          <w:lang w:val="en-IN"/>
        </w:rPr>
        <w:t>9</w:t>
      </w:r>
      <w:r w:rsidRPr="002A58F7">
        <w:rPr>
          <w:rFonts w:ascii="Times New Roman" w:hAnsi="Times New Roman"/>
          <w:sz w:val="24"/>
          <w:szCs w:val="24"/>
          <w:lang w:val="en-IN"/>
        </w:rPr>
        <w:t xml:space="preserve"> </w:t>
      </w:r>
      <w:r w:rsidR="00284C48">
        <w:rPr>
          <w:rFonts w:ascii="Times New Roman" w:hAnsi="Times New Roman"/>
          <w:sz w:val="24"/>
          <w:szCs w:val="24"/>
          <w:lang w:val="en-IN"/>
        </w:rPr>
        <w:t xml:space="preserve">chronic </w:t>
      </w:r>
      <w:r w:rsidRPr="002A58F7">
        <w:rPr>
          <w:rFonts w:ascii="Times New Roman" w:hAnsi="Times New Roman"/>
          <w:sz w:val="24"/>
          <w:szCs w:val="24"/>
          <w:lang w:val="en-IN"/>
        </w:rPr>
        <w:t xml:space="preserve">conditions </w:t>
      </w:r>
      <w:r w:rsidR="005404F4">
        <w:rPr>
          <w:rFonts w:ascii="Times New Roman" w:hAnsi="Times New Roman"/>
          <w:sz w:val="24"/>
          <w:szCs w:val="24"/>
          <w:lang w:val="en-IN"/>
        </w:rPr>
        <w:t>have been invo</w:t>
      </w:r>
      <w:r w:rsidR="00D636E7">
        <w:rPr>
          <w:rFonts w:ascii="Times New Roman" w:hAnsi="Times New Roman"/>
          <w:sz w:val="24"/>
          <w:szCs w:val="24"/>
          <w:lang w:val="en-IN"/>
        </w:rPr>
        <w:t>lve</w:t>
      </w:r>
      <w:r w:rsidR="005404F4">
        <w:rPr>
          <w:rFonts w:ascii="Times New Roman" w:hAnsi="Times New Roman"/>
          <w:sz w:val="24"/>
          <w:szCs w:val="24"/>
          <w:lang w:val="en-IN"/>
        </w:rPr>
        <w:t>d in this study and their temporal associations with OA have been examined.</w:t>
      </w:r>
    </w:p>
    <w:p w14:paraId="76422107" w14:textId="3111F62B" w:rsidR="00284C48" w:rsidRPr="00AD086A" w:rsidRDefault="00284C48" w:rsidP="00B5361A">
      <w:pPr>
        <w:pStyle w:val="ListParagraph"/>
        <w:numPr>
          <w:ilvl w:val="0"/>
          <w:numId w:val="11"/>
        </w:numPr>
        <w:spacing w:line="360" w:lineRule="auto"/>
        <w:rPr>
          <w:lang w:val="en-IN"/>
        </w:rPr>
      </w:pPr>
      <w:r w:rsidRPr="00AD086A">
        <w:rPr>
          <w:rFonts w:ascii="Times New Roman" w:hAnsi="Times New Roman"/>
          <w:sz w:val="24"/>
          <w:szCs w:val="24"/>
          <w:lang w:val="en-IN"/>
        </w:rPr>
        <w:t xml:space="preserve">People with OA are more likely to have multimorbidity </w:t>
      </w:r>
      <w:r w:rsidR="00F711A4">
        <w:rPr>
          <w:rFonts w:ascii="Times New Roman" w:hAnsi="Times New Roman"/>
          <w:sz w:val="24"/>
          <w:szCs w:val="24"/>
          <w:lang w:val="en-IN"/>
        </w:rPr>
        <w:t>before</w:t>
      </w:r>
      <w:r w:rsidRPr="00AD086A">
        <w:rPr>
          <w:rFonts w:ascii="Times New Roman" w:hAnsi="Times New Roman"/>
          <w:sz w:val="24"/>
          <w:szCs w:val="24"/>
          <w:lang w:val="en-IN"/>
        </w:rPr>
        <w:t xml:space="preserve"> and after the diagnosis</w:t>
      </w:r>
      <w:r w:rsidR="002142AD">
        <w:rPr>
          <w:rFonts w:ascii="Times New Roman" w:hAnsi="Times New Roman"/>
          <w:sz w:val="24"/>
          <w:szCs w:val="24"/>
          <w:lang w:val="en-IN"/>
        </w:rPr>
        <w:t xml:space="preserve"> of </w:t>
      </w:r>
      <w:r w:rsidR="00027DCA">
        <w:rPr>
          <w:rFonts w:ascii="Times New Roman" w:hAnsi="Times New Roman"/>
          <w:sz w:val="24"/>
          <w:szCs w:val="24"/>
          <w:lang w:val="en-IN"/>
        </w:rPr>
        <w:t>OA</w:t>
      </w:r>
      <w:r w:rsidR="002142AD">
        <w:rPr>
          <w:rFonts w:ascii="Times New Roman" w:hAnsi="Times New Roman"/>
          <w:sz w:val="24"/>
          <w:szCs w:val="24"/>
          <w:lang w:val="en-IN"/>
        </w:rPr>
        <w:t xml:space="preserve"> than </w:t>
      </w:r>
      <w:r w:rsidR="00F217A4">
        <w:rPr>
          <w:rFonts w:ascii="Times New Roman" w:hAnsi="Times New Roman"/>
          <w:sz w:val="24"/>
          <w:szCs w:val="24"/>
          <w:lang w:val="en-IN"/>
        </w:rPr>
        <w:t>people without OA.</w:t>
      </w:r>
    </w:p>
    <w:p w14:paraId="2B3E360C" w14:textId="3B888F84" w:rsidR="007F3765" w:rsidRPr="006C582E" w:rsidRDefault="00941ECA" w:rsidP="00B5361A">
      <w:pPr>
        <w:pStyle w:val="ListParagraph"/>
        <w:numPr>
          <w:ilvl w:val="0"/>
          <w:numId w:val="11"/>
        </w:numPr>
        <w:spacing w:line="360" w:lineRule="auto"/>
        <w:rPr>
          <w:lang w:val="en-IN"/>
        </w:rPr>
      </w:pPr>
      <w:r>
        <w:rPr>
          <w:rFonts w:ascii="Times New Roman" w:hAnsi="Times New Roman"/>
          <w:sz w:val="24"/>
          <w:szCs w:val="24"/>
          <w:lang w:val="en-IN"/>
        </w:rPr>
        <w:t>W</w:t>
      </w:r>
      <w:r w:rsidR="007F3765" w:rsidRPr="00AD086A">
        <w:rPr>
          <w:rFonts w:ascii="Times New Roman" w:hAnsi="Times New Roman"/>
          <w:sz w:val="24"/>
          <w:szCs w:val="24"/>
          <w:lang w:val="en-IN"/>
        </w:rPr>
        <w:t>hile</w:t>
      </w:r>
      <w:r w:rsidR="007F3765">
        <w:rPr>
          <w:rFonts w:ascii="Times New Roman" w:hAnsi="Times New Roman"/>
          <w:sz w:val="24"/>
          <w:szCs w:val="24"/>
          <w:lang w:val="en-IN"/>
        </w:rPr>
        <w:t xml:space="preserve"> musculoskeletal</w:t>
      </w:r>
      <w:r w:rsidR="007F3765" w:rsidRPr="00AD086A">
        <w:rPr>
          <w:rFonts w:ascii="Times New Roman" w:hAnsi="Times New Roman"/>
          <w:sz w:val="24"/>
          <w:szCs w:val="24"/>
          <w:lang w:val="en-IN"/>
        </w:rPr>
        <w:t xml:space="preserve"> </w:t>
      </w:r>
      <w:r w:rsidR="007F3765">
        <w:rPr>
          <w:rFonts w:ascii="Times New Roman" w:hAnsi="Times New Roman"/>
          <w:sz w:val="24"/>
          <w:szCs w:val="24"/>
          <w:lang w:val="en-IN"/>
        </w:rPr>
        <w:t>(</w:t>
      </w:r>
      <w:r w:rsidR="007F3765" w:rsidRPr="00AD086A">
        <w:rPr>
          <w:rFonts w:ascii="Times New Roman" w:hAnsi="Times New Roman"/>
          <w:sz w:val="24"/>
          <w:szCs w:val="24"/>
          <w:lang w:val="en-IN"/>
        </w:rPr>
        <w:t>MSK</w:t>
      </w:r>
      <w:r w:rsidR="00295E57">
        <w:rPr>
          <w:rFonts w:ascii="Times New Roman" w:hAnsi="Times New Roman"/>
          <w:sz w:val="24"/>
          <w:szCs w:val="24"/>
          <w:lang w:val="en-IN"/>
        </w:rPr>
        <w:t>)</w:t>
      </w:r>
      <w:r w:rsidR="007F3765" w:rsidRPr="00AD086A">
        <w:rPr>
          <w:rFonts w:ascii="Times New Roman" w:hAnsi="Times New Roman"/>
          <w:sz w:val="24"/>
          <w:szCs w:val="24"/>
          <w:lang w:val="en-IN"/>
        </w:rPr>
        <w:t xml:space="preserve">, </w:t>
      </w:r>
      <w:r w:rsidR="007F3765">
        <w:rPr>
          <w:rFonts w:ascii="Times New Roman" w:hAnsi="Times New Roman"/>
          <w:sz w:val="24"/>
          <w:szCs w:val="24"/>
          <w:lang w:val="en-IN"/>
        </w:rPr>
        <w:t>gastrointestinal (</w:t>
      </w:r>
      <w:r w:rsidR="007F3765" w:rsidRPr="00AD086A">
        <w:rPr>
          <w:rFonts w:ascii="Times New Roman" w:hAnsi="Times New Roman"/>
          <w:sz w:val="24"/>
          <w:szCs w:val="24"/>
          <w:lang w:val="en-IN"/>
        </w:rPr>
        <w:t>GI</w:t>
      </w:r>
      <w:r w:rsidR="007F3765">
        <w:rPr>
          <w:rFonts w:ascii="Times New Roman" w:hAnsi="Times New Roman"/>
          <w:sz w:val="24"/>
          <w:szCs w:val="24"/>
          <w:lang w:val="en-IN"/>
        </w:rPr>
        <w:t>)</w:t>
      </w:r>
      <w:r w:rsidR="007F3765" w:rsidRPr="00AD086A">
        <w:rPr>
          <w:rFonts w:ascii="Times New Roman" w:hAnsi="Times New Roman"/>
          <w:sz w:val="24"/>
          <w:szCs w:val="24"/>
          <w:lang w:val="en-IN"/>
        </w:rPr>
        <w:t>,</w:t>
      </w:r>
      <w:r w:rsidR="007F3765">
        <w:rPr>
          <w:rFonts w:ascii="Times New Roman" w:hAnsi="Times New Roman"/>
          <w:sz w:val="24"/>
          <w:szCs w:val="24"/>
          <w:lang w:val="en-IN"/>
        </w:rPr>
        <w:t xml:space="preserve"> cardiovascular (</w:t>
      </w:r>
      <w:r w:rsidR="007F3765" w:rsidRPr="00AD086A">
        <w:rPr>
          <w:rFonts w:ascii="Times New Roman" w:hAnsi="Times New Roman"/>
          <w:sz w:val="24"/>
          <w:szCs w:val="24"/>
          <w:lang w:val="en-IN"/>
        </w:rPr>
        <w:t>CV</w:t>
      </w:r>
      <w:r w:rsidR="007F3765">
        <w:rPr>
          <w:rFonts w:ascii="Times New Roman" w:hAnsi="Times New Roman"/>
          <w:sz w:val="24"/>
          <w:szCs w:val="24"/>
          <w:lang w:val="en-IN"/>
        </w:rPr>
        <w:t>D)</w:t>
      </w:r>
      <w:r w:rsidR="007F3765" w:rsidRPr="00AD086A">
        <w:rPr>
          <w:rFonts w:ascii="Times New Roman" w:hAnsi="Times New Roman"/>
          <w:sz w:val="24"/>
          <w:szCs w:val="24"/>
          <w:lang w:val="en-IN"/>
        </w:rPr>
        <w:t xml:space="preserve"> and psychological conditions were </w:t>
      </w:r>
      <w:r w:rsidR="007F3765">
        <w:rPr>
          <w:rFonts w:ascii="Times New Roman" w:hAnsi="Times New Roman"/>
          <w:sz w:val="24"/>
          <w:szCs w:val="24"/>
          <w:lang w:val="en-IN"/>
        </w:rPr>
        <w:t>associated with OA i</w:t>
      </w:r>
      <w:r w:rsidR="007F3765" w:rsidRPr="00AD086A">
        <w:rPr>
          <w:rFonts w:ascii="Times New Roman" w:hAnsi="Times New Roman"/>
          <w:sz w:val="24"/>
          <w:szCs w:val="24"/>
          <w:lang w:val="en-IN"/>
        </w:rPr>
        <w:t>n both directions, dementia</w:t>
      </w:r>
      <w:r w:rsidR="007F3765">
        <w:rPr>
          <w:rFonts w:ascii="Times New Roman" w:hAnsi="Times New Roman"/>
          <w:sz w:val="24"/>
          <w:szCs w:val="24"/>
          <w:lang w:val="en-IN"/>
        </w:rPr>
        <w:t xml:space="preserve"> and SLE </w:t>
      </w:r>
      <w:r w:rsidR="007F3765" w:rsidRPr="00AD086A">
        <w:rPr>
          <w:rFonts w:ascii="Times New Roman" w:hAnsi="Times New Roman"/>
          <w:sz w:val="24"/>
          <w:szCs w:val="24"/>
          <w:lang w:val="en-IN"/>
        </w:rPr>
        <w:t>w</w:t>
      </w:r>
      <w:r w:rsidR="007F3765">
        <w:rPr>
          <w:rFonts w:ascii="Times New Roman" w:hAnsi="Times New Roman"/>
          <w:sz w:val="24"/>
          <w:szCs w:val="24"/>
          <w:lang w:val="en-IN"/>
        </w:rPr>
        <w:t>ere</w:t>
      </w:r>
      <w:r w:rsidR="007F3765" w:rsidRPr="00AD086A">
        <w:rPr>
          <w:rFonts w:ascii="Times New Roman" w:hAnsi="Times New Roman"/>
          <w:sz w:val="24"/>
          <w:szCs w:val="24"/>
          <w:lang w:val="en-IN"/>
        </w:rPr>
        <w:t xml:space="preserve"> only </w:t>
      </w:r>
      <w:r w:rsidR="007F3765">
        <w:rPr>
          <w:rFonts w:ascii="Times New Roman" w:hAnsi="Times New Roman"/>
          <w:sz w:val="24"/>
          <w:szCs w:val="24"/>
          <w:lang w:val="en-IN"/>
        </w:rPr>
        <w:t>associated with OA after its diagnosis</w:t>
      </w:r>
      <w:r w:rsidR="00D716EA">
        <w:rPr>
          <w:rFonts w:ascii="Times New Roman" w:hAnsi="Times New Roman"/>
          <w:sz w:val="24"/>
          <w:szCs w:val="24"/>
          <w:lang w:val="en-IN"/>
        </w:rPr>
        <w:t>.</w:t>
      </w:r>
    </w:p>
    <w:p w14:paraId="4E49175D" w14:textId="31DF29C6" w:rsidR="00771F7F" w:rsidRPr="00771F7F" w:rsidRDefault="00AE5B5B" w:rsidP="00771F7F">
      <w:pPr>
        <w:pStyle w:val="ListParagraph"/>
        <w:numPr>
          <w:ilvl w:val="0"/>
          <w:numId w:val="11"/>
        </w:numPr>
        <w:spacing w:line="360" w:lineRule="auto"/>
        <w:rPr>
          <w:rFonts w:ascii="Times New Roman" w:hAnsi="Times New Roman"/>
          <w:sz w:val="24"/>
          <w:szCs w:val="24"/>
          <w:lang w:val="en-IN"/>
        </w:rPr>
      </w:pPr>
      <w:r>
        <w:rPr>
          <w:rFonts w:ascii="Times New Roman" w:hAnsi="Times New Roman"/>
          <w:sz w:val="24"/>
          <w:szCs w:val="24"/>
          <w:lang w:val="en-IN"/>
        </w:rPr>
        <w:t xml:space="preserve">Other conditions that </w:t>
      </w:r>
      <w:r w:rsidR="00F82FD1">
        <w:rPr>
          <w:rFonts w:ascii="Times New Roman" w:hAnsi="Times New Roman"/>
          <w:sz w:val="24"/>
          <w:szCs w:val="24"/>
          <w:lang w:val="en-IN"/>
        </w:rPr>
        <w:t>showed bidirectional</w:t>
      </w:r>
      <w:r w:rsidRPr="00771F7F">
        <w:rPr>
          <w:rFonts w:ascii="Times New Roman" w:hAnsi="Times New Roman"/>
          <w:sz w:val="24"/>
          <w:szCs w:val="24"/>
          <w:lang w:val="en-IN"/>
        </w:rPr>
        <w:t xml:space="preserve"> association with </w:t>
      </w:r>
      <w:r>
        <w:rPr>
          <w:rFonts w:ascii="Times New Roman" w:hAnsi="Times New Roman"/>
          <w:sz w:val="24"/>
          <w:szCs w:val="24"/>
          <w:lang w:val="en-IN"/>
        </w:rPr>
        <w:t xml:space="preserve">OA, which have not previously been highlighted, were </w:t>
      </w:r>
      <w:r w:rsidR="00771F7F" w:rsidRPr="00771F7F">
        <w:rPr>
          <w:rFonts w:ascii="Times New Roman" w:hAnsi="Times New Roman"/>
          <w:sz w:val="24"/>
          <w:szCs w:val="24"/>
          <w:lang w:val="en-IN"/>
        </w:rPr>
        <w:t>with anaemia, inflammatory bowel disease (IBD), benign prostatic hypertrophy (BPH</w:t>
      </w:r>
      <w:r w:rsidR="00F82FD1" w:rsidRPr="00771F7F">
        <w:rPr>
          <w:rFonts w:ascii="Times New Roman" w:hAnsi="Times New Roman"/>
          <w:sz w:val="24"/>
          <w:szCs w:val="24"/>
          <w:lang w:val="en-IN"/>
        </w:rPr>
        <w:t>),</w:t>
      </w:r>
      <w:r w:rsidR="00771F7F" w:rsidRPr="00771F7F">
        <w:rPr>
          <w:rFonts w:ascii="Times New Roman" w:hAnsi="Times New Roman"/>
          <w:sz w:val="24"/>
          <w:szCs w:val="24"/>
          <w:lang w:val="en-IN"/>
        </w:rPr>
        <w:t xml:space="preserve"> gall bladder stones, liver diseases, </w:t>
      </w:r>
      <w:r w:rsidR="00F82FD1" w:rsidRPr="00771F7F">
        <w:rPr>
          <w:rFonts w:ascii="Times New Roman" w:hAnsi="Times New Roman"/>
          <w:sz w:val="24"/>
          <w:szCs w:val="24"/>
          <w:lang w:val="en-IN"/>
        </w:rPr>
        <w:t>cancer,</w:t>
      </w:r>
      <w:r w:rsidR="00771F7F" w:rsidRPr="00771F7F">
        <w:rPr>
          <w:rFonts w:ascii="Times New Roman" w:hAnsi="Times New Roman"/>
          <w:sz w:val="24"/>
          <w:szCs w:val="24"/>
          <w:lang w:val="en-IN"/>
        </w:rPr>
        <w:t xml:space="preserve"> and hearing impairment.</w:t>
      </w:r>
    </w:p>
    <w:p w14:paraId="42DE7AC4" w14:textId="6780110C" w:rsidR="000C2971" w:rsidRPr="00B4126A" w:rsidRDefault="000C2971" w:rsidP="00284C48">
      <w:pPr>
        <w:spacing w:line="360" w:lineRule="auto"/>
        <w:rPr>
          <w:rFonts w:ascii="Times New Roman" w:hAnsi="Times New Roman"/>
          <w:b/>
          <w:bCs/>
          <w:sz w:val="24"/>
          <w:szCs w:val="24"/>
          <w:lang w:val="en-IN"/>
        </w:rPr>
      </w:pPr>
      <w:r w:rsidRPr="00B4126A">
        <w:rPr>
          <w:rFonts w:ascii="Times New Roman" w:hAnsi="Times New Roman"/>
          <w:b/>
          <w:bCs/>
          <w:sz w:val="24"/>
          <w:szCs w:val="24"/>
          <w:lang w:val="en-IN"/>
        </w:rPr>
        <w:t>How might this impact on clinical practice or future developments?</w:t>
      </w:r>
    </w:p>
    <w:p w14:paraId="300A9E85" w14:textId="12C56D7F" w:rsidR="000C2971" w:rsidRPr="00532ED2" w:rsidRDefault="000C2971" w:rsidP="000C2971">
      <w:pPr>
        <w:spacing w:line="360" w:lineRule="auto"/>
        <w:rPr>
          <w:rFonts w:ascii="Times New Roman" w:hAnsi="Times New Roman" w:cs="Times New Roman"/>
          <w:b/>
          <w:bCs/>
          <w:sz w:val="24"/>
          <w:szCs w:val="24"/>
          <w:lang w:val="en-IN"/>
        </w:rPr>
      </w:pPr>
      <w:r w:rsidRPr="002A58F7">
        <w:rPr>
          <w:rFonts w:ascii="Times New Roman" w:hAnsi="Times New Roman" w:cs="Times New Roman"/>
          <w:sz w:val="24"/>
          <w:szCs w:val="24"/>
          <w:lang w:val="en-IN"/>
        </w:rPr>
        <w:t>The temporal association</w:t>
      </w:r>
      <w:r>
        <w:rPr>
          <w:rFonts w:ascii="Times New Roman" w:hAnsi="Times New Roman" w:cs="Times New Roman"/>
          <w:sz w:val="24"/>
          <w:szCs w:val="24"/>
          <w:lang w:val="en-IN"/>
        </w:rPr>
        <w:t>s</w:t>
      </w:r>
      <w:r w:rsidRPr="002A58F7">
        <w:rPr>
          <w:rFonts w:ascii="Times New Roman" w:hAnsi="Times New Roman" w:cs="Times New Roman"/>
          <w:sz w:val="24"/>
          <w:szCs w:val="24"/>
          <w:lang w:val="en-IN"/>
        </w:rPr>
        <w:t xml:space="preserve"> reported merit further investigation regarding </w:t>
      </w:r>
      <w:r w:rsidR="00F82FD1" w:rsidRPr="002A58F7">
        <w:rPr>
          <w:rFonts w:ascii="Times New Roman" w:hAnsi="Times New Roman" w:cs="Times New Roman"/>
          <w:sz w:val="24"/>
          <w:szCs w:val="24"/>
          <w:lang w:val="en-IN"/>
        </w:rPr>
        <w:t>causality</w:t>
      </w:r>
      <w:r w:rsidR="00F82FD1">
        <w:rPr>
          <w:rFonts w:ascii="Times New Roman" w:hAnsi="Times New Roman" w:cs="Times New Roman"/>
          <w:sz w:val="24"/>
          <w:szCs w:val="24"/>
          <w:lang w:val="en-IN"/>
        </w:rPr>
        <w:t xml:space="preserve"> and</w:t>
      </w:r>
      <w:r w:rsidR="00B70806">
        <w:rPr>
          <w:rFonts w:ascii="Times New Roman" w:hAnsi="Times New Roman" w:cs="Times New Roman"/>
          <w:sz w:val="24"/>
          <w:szCs w:val="24"/>
          <w:lang w:val="en-IN"/>
        </w:rPr>
        <w:t xml:space="preserve"> have</w:t>
      </w:r>
      <w:r w:rsidRPr="002A58F7">
        <w:rPr>
          <w:rFonts w:ascii="Times New Roman" w:hAnsi="Times New Roman" w:cs="Times New Roman"/>
          <w:sz w:val="24"/>
          <w:szCs w:val="24"/>
          <w:lang w:val="en-IN"/>
        </w:rPr>
        <w:t xml:space="preserve"> important</w:t>
      </w:r>
      <w:r w:rsidR="005345C2">
        <w:rPr>
          <w:rFonts w:ascii="Times New Roman" w:hAnsi="Times New Roman" w:cs="Times New Roman"/>
          <w:sz w:val="24"/>
          <w:szCs w:val="24"/>
          <w:lang w:val="en-IN"/>
        </w:rPr>
        <w:t xml:space="preserve"> c</w:t>
      </w:r>
      <w:r w:rsidR="0015737E">
        <w:rPr>
          <w:rFonts w:ascii="Times New Roman" w:hAnsi="Times New Roman" w:cs="Times New Roman"/>
          <w:sz w:val="24"/>
          <w:szCs w:val="24"/>
          <w:lang w:val="en-IN"/>
        </w:rPr>
        <w:t>l</w:t>
      </w:r>
      <w:r w:rsidR="005345C2">
        <w:rPr>
          <w:rFonts w:ascii="Times New Roman" w:hAnsi="Times New Roman" w:cs="Times New Roman"/>
          <w:sz w:val="24"/>
          <w:szCs w:val="24"/>
          <w:lang w:val="en-IN"/>
        </w:rPr>
        <w:t>inical</w:t>
      </w:r>
      <w:r w:rsidRPr="002A58F7">
        <w:rPr>
          <w:rFonts w:ascii="Times New Roman" w:hAnsi="Times New Roman" w:cs="Times New Roman"/>
          <w:sz w:val="24"/>
          <w:szCs w:val="24"/>
          <w:lang w:val="en-IN"/>
        </w:rPr>
        <w:t xml:space="preserve"> implications </w:t>
      </w:r>
      <w:r w:rsidR="00B70806">
        <w:rPr>
          <w:rFonts w:ascii="Times New Roman" w:hAnsi="Times New Roman" w:cs="Times New Roman"/>
          <w:sz w:val="24"/>
          <w:szCs w:val="24"/>
          <w:lang w:val="en-IN"/>
        </w:rPr>
        <w:t xml:space="preserve">with respect to </w:t>
      </w:r>
      <w:r w:rsidR="005345C2">
        <w:rPr>
          <w:rFonts w:ascii="Times New Roman" w:hAnsi="Times New Roman" w:cs="Times New Roman"/>
          <w:sz w:val="24"/>
          <w:szCs w:val="24"/>
          <w:lang w:val="en-IN"/>
        </w:rPr>
        <w:t xml:space="preserve">shared risk factors and </w:t>
      </w:r>
      <w:r w:rsidR="002142AD">
        <w:rPr>
          <w:rFonts w:ascii="Times New Roman" w:hAnsi="Times New Roman" w:cs="Times New Roman"/>
          <w:sz w:val="24"/>
          <w:szCs w:val="24"/>
          <w:lang w:val="en-IN"/>
        </w:rPr>
        <w:t>optimal management of OA and its como</w:t>
      </w:r>
      <w:r w:rsidR="005345C2">
        <w:rPr>
          <w:rFonts w:ascii="Times New Roman" w:hAnsi="Times New Roman" w:cs="Times New Roman"/>
          <w:sz w:val="24"/>
          <w:szCs w:val="24"/>
          <w:lang w:val="en-IN"/>
        </w:rPr>
        <w:t xml:space="preserve">rbidities.  </w:t>
      </w:r>
    </w:p>
    <w:p w14:paraId="126461DA" w14:textId="77777777" w:rsidR="000C2971" w:rsidRPr="00AD086A" w:rsidRDefault="000C2971" w:rsidP="00B3453E">
      <w:pPr>
        <w:spacing w:line="360" w:lineRule="auto"/>
        <w:rPr>
          <w:b/>
          <w:bCs/>
        </w:rPr>
      </w:pPr>
    </w:p>
    <w:p w14:paraId="53C11F0A" w14:textId="0AF5CA1E" w:rsidR="000C2971" w:rsidRPr="00AD086A" w:rsidRDefault="000C2971" w:rsidP="00AD086A">
      <w:pPr>
        <w:spacing w:line="360" w:lineRule="auto"/>
        <w:rPr>
          <w:rFonts w:ascii="Times New Roman" w:hAnsi="Times New Roman"/>
          <w:sz w:val="24"/>
          <w:szCs w:val="24"/>
          <w:lang w:val="en-IN"/>
        </w:rPr>
        <w:sectPr w:rsidR="000C2971" w:rsidRPr="00AD086A">
          <w:pgSz w:w="11906" w:h="16838"/>
          <w:pgMar w:top="1440" w:right="1440" w:bottom="1440" w:left="1440" w:header="708" w:footer="708" w:gutter="0"/>
          <w:cols w:space="708"/>
          <w:docGrid w:linePitch="360"/>
        </w:sectPr>
      </w:pPr>
    </w:p>
    <w:p w14:paraId="38A93B02" w14:textId="407445AA" w:rsidR="00B22469" w:rsidRPr="002A58F7" w:rsidRDefault="00FF66E9" w:rsidP="00B3453E">
      <w:pPr>
        <w:spacing w:line="360" w:lineRule="auto"/>
        <w:rPr>
          <w:rFonts w:ascii="Times New Roman" w:hAnsi="Times New Roman" w:cs="Times New Roman"/>
          <w:b/>
          <w:bCs/>
          <w:sz w:val="24"/>
          <w:szCs w:val="24"/>
          <w:lang w:val="en-IN"/>
        </w:rPr>
      </w:pPr>
      <w:r w:rsidRPr="002A58F7">
        <w:rPr>
          <w:rFonts w:ascii="Times New Roman" w:hAnsi="Times New Roman" w:cs="Times New Roman"/>
          <w:b/>
          <w:bCs/>
          <w:sz w:val="24"/>
          <w:szCs w:val="24"/>
          <w:lang w:val="en-IN"/>
        </w:rPr>
        <w:lastRenderedPageBreak/>
        <w:t xml:space="preserve">INTRODUCTION </w:t>
      </w:r>
    </w:p>
    <w:p w14:paraId="655CC0A9" w14:textId="0F134556" w:rsidR="0071589E" w:rsidRDefault="00F12B1C" w:rsidP="00B3453E">
      <w:pPr>
        <w:spacing w:line="360" w:lineRule="auto"/>
        <w:rPr>
          <w:rFonts w:ascii="Times New Roman" w:hAnsi="Times New Roman" w:cs="Times New Roman"/>
          <w:sz w:val="24"/>
          <w:szCs w:val="24"/>
          <w:lang w:val="en-IN"/>
        </w:rPr>
      </w:pPr>
      <w:r w:rsidRPr="002A58F7">
        <w:rPr>
          <w:rFonts w:ascii="Times New Roman" w:hAnsi="Times New Roman" w:cs="Times New Roman"/>
          <w:sz w:val="24"/>
          <w:szCs w:val="24"/>
          <w:lang w:val="en-IN"/>
        </w:rPr>
        <w:t>Comorbidity</w:t>
      </w:r>
      <w:r>
        <w:rPr>
          <w:rFonts w:ascii="Times New Roman" w:hAnsi="Times New Roman" w:cs="Times New Roman"/>
          <w:sz w:val="24"/>
          <w:szCs w:val="24"/>
          <w:lang w:val="en-IN"/>
        </w:rPr>
        <w:t xml:space="preserve"> is defined as</w:t>
      </w:r>
      <w:r w:rsidR="00B70806">
        <w:rPr>
          <w:rFonts w:ascii="Times New Roman" w:hAnsi="Times New Roman" w:cs="Times New Roman"/>
          <w:sz w:val="24"/>
          <w:szCs w:val="24"/>
          <w:lang w:val="en-IN"/>
        </w:rPr>
        <w:t xml:space="preserve"> t</w:t>
      </w:r>
      <w:r w:rsidR="000A4446" w:rsidRPr="002A58F7">
        <w:rPr>
          <w:rFonts w:ascii="Times New Roman" w:hAnsi="Times New Roman" w:cs="Times New Roman"/>
          <w:sz w:val="24"/>
          <w:szCs w:val="24"/>
          <w:lang w:val="en-IN"/>
        </w:rPr>
        <w:t>he</w:t>
      </w:r>
      <w:r w:rsidR="0071589E" w:rsidRPr="002A58F7">
        <w:rPr>
          <w:rFonts w:ascii="Times New Roman" w:hAnsi="Times New Roman" w:cs="Times New Roman"/>
          <w:sz w:val="24"/>
          <w:szCs w:val="24"/>
          <w:lang w:val="en-IN"/>
        </w:rPr>
        <w:t xml:space="preserve"> existence or occurrence of any additional </w:t>
      </w:r>
      <w:r w:rsidR="00901DD5" w:rsidRPr="002A58F7">
        <w:rPr>
          <w:rFonts w:ascii="Times New Roman" w:hAnsi="Times New Roman" w:cs="Times New Roman"/>
          <w:sz w:val="24"/>
          <w:szCs w:val="24"/>
          <w:lang w:val="en-IN"/>
        </w:rPr>
        <w:t>chronic condition</w:t>
      </w:r>
      <w:r w:rsidR="0071589E" w:rsidRPr="002A58F7">
        <w:rPr>
          <w:rFonts w:ascii="Times New Roman" w:hAnsi="Times New Roman" w:cs="Times New Roman"/>
          <w:sz w:val="24"/>
          <w:szCs w:val="24"/>
          <w:lang w:val="en-IN"/>
        </w:rPr>
        <w:t xml:space="preserve"> </w:t>
      </w:r>
      <w:r w:rsidR="005668E2">
        <w:rPr>
          <w:rFonts w:ascii="Times New Roman" w:hAnsi="Times New Roman" w:cs="Times New Roman"/>
          <w:sz w:val="24"/>
          <w:szCs w:val="24"/>
          <w:lang w:val="en-IN"/>
        </w:rPr>
        <w:t>d</w:t>
      </w:r>
      <w:r w:rsidRPr="002A58F7">
        <w:rPr>
          <w:rFonts w:ascii="Times New Roman" w:hAnsi="Times New Roman" w:cs="Times New Roman"/>
          <w:sz w:val="24"/>
          <w:szCs w:val="24"/>
          <w:lang w:val="en-IN"/>
        </w:rPr>
        <w:t xml:space="preserve">uring the clinical course of a patient who has the index disease under study </w:t>
      </w:r>
      <w:r w:rsidR="0071589E" w:rsidRPr="002A58F7">
        <w:rPr>
          <w:rFonts w:ascii="Times New Roman" w:hAnsi="Times New Roman" w:cs="Times New Roman"/>
          <w:sz w:val="24"/>
          <w:szCs w:val="24"/>
          <w:lang w:val="en-IN"/>
        </w:rPr>
        <w:fldChar w:fldCharType="begin"/>
      </w:r>
      <w:r w:rsidR="00423E2A">
        <w:rPr>
          <w:rFonts w:ascii="Times New Roman" w:hAnsi="Times New Roman" w:cs="Times New Roman"/>
          <w:sz w:val="24"/>
          <w:szCs w:val="24"/>
          <w:lang w:val="en-IN"/>
        </w:rPr>
        <w:instrText xml:space="preserve"> ADDIN ZOTERO_ITEM CSL_CITATION {"citationID":"a1vsc3fttai","properties":{"formattedCitation":"[1]","plainCitation":"[1]","noteIndex":0},"citationItems":[{"id":9642,"uris":["http://zotero.org/users/1499005/items/3SYEPB7M"],"uri":["http://zotero.org/users/1499005/items/3SYEPB7M"],"itemData":{"id":9642,"type":"article-journal","abstract":"In a patient with a particular index disease, the term co-morbidity refers to any additional co-existing ailment. The failure to classify and analyze co-morbid diseases has led to many difficulties in medical statistics. The omissions create misleading data in mortality rates for a general population, and in fatality rates for an individual disease. In particular, neglect of co-morbidity may cause spurious comparisons during the planning and evaluation of treatment for patients with apparently identical diagnoses. Co-morbidity can alter the clinical course of patients with the same diagnosis by affecting the time of detection, prognostic anticipations, therapeutic selection, and post-therapeutic outcome of the index disease. In addition to these direct effects on clinical course, co-morbidity plays a role in intellectual decisions that may alter the statistical categories of diagnostic classification. These decisions deal with the attribution of symptoms in 'polypathic' patients and with the selection of an inception manifestation for the index disease. In order to maintain consistency in the management of research data, certain principles of co-morbid differential diagnosis can be developed according to anatomic relation, pathogenetic interplay, and chronometric features of the diseases under consideration.","container-title":"Journal of Chronic Diseases","ISSN":"0021-9681","issue":"7","journalAbbreviation":"J Chronic Dis","language":"eng","note":"PMID: 26309916","page":"455-468","source":"PubMed","title":"The pre-therapeutic classification of co-morbidity in chronic disease","volume":"23","author":[{"family":"Feinstein","given":"A. R."}],"issued":{"date-parts":[["1970",12]]}}}],"schema":"https://github.com/citation-style-language/schema/raw/master/csl-citation.json"} </w:instrText>
      </w:r>
      <w:r w:rsidR="0071589E" w:rsidRPr="002A58F7">
        <w:rPr>
          <w:rFonts w:ascii="Times New Roman" w:hAnsi="Times New Roman" w:cs="Times New Roman"/>
          <w:sz w:val="24"/>
          <w:szCs w:val="24"/>
          <w:lang w:val="en-IN"/>
        </w:rPr>
        <w:fldChar w:fldCharType="separate"/>
      </w:r>
      <w:r w:rsidR="00423E2A" w:rsidRPr="00423E2A">
        <w:rPr>
          <w:rFonts w:ascii="Times New Roman" w:hAnsi="Times New Roman" w:cs="Times New Roman"/>
          <w:sz w:val="24"/>
        </w:rPr>
        <w:t>[1]</w:t>
      </w:r>
      <w:r w:rsidR="0071589E" w:rsidRPr="002A58F7">
        <w:rPr>
          <w:rFonts w:ascii="Times New Roman" w:hAnsi="Times New Roman" w:cs="Times New Roman"/>
          <w:sz w:val="24"/>
          <w:szCs w:val="24"/>
          <w:lang w:val="en-IN"/>
        </w:rPr>
        <w:fldChar w:fldCharType="end"/>
      </w:r>
      <w:r w:rsidR="0071589E" w:rsidRPr="002A58F7">
        <w:rPr>
          <w:rFonts w:ascii="Times New Roman" w:hAnsi="Times New Roman" w:cs="Times New Roman"/>
          <w:sz w:val="24"/>
          <w:szCs w:val="24"/>
          <w:lang w:val="en-IN"/>
        </w:rPr>
        <w:t xml:space="preserve">. There has been growing interest in </w:t>
      </w:r>
      <w:r w:rsidR="005513B6">
        <w:rPr>
          <w:rFonts w:ascii="Times New Roman" w:hAnsi="Times New Roman" w:cs="Times New Roman"/>
          <w:sz w:val="24"/>
          <w:szCs w:val="24"/>
          <w:lang w:val="en-IN"/>
        </w:rPr>
        <w:t>identifying</w:t>
      </w:r>
      <w:r w:rsidR="0071589E" w:rsidRPr="002A58F7">
        <w:rPr>
          <w:rFonts w:ascii="Times New Roman" w:hAnsi="Times New Roman" w:cs="Times New Roman"/>
          <w:sz w:val="24"/>
          <w:szCs w:val="24"/>
          <w:lang w:val="en-IN"/>
        </w:rPr>
        <w:t xml:space="preserve"> comorbidities that may associate with </w:t>
      </w:r>
      <w:r w:rsidR="009A5290" w:rsidRPr="002A58F7">
        <w:rPr>
          <w:rFonts w:ascii="Times New Roman" w:hAnsi="Times New Roman" w:cs="Times New Roman"/>
          <w:sz w:val="24"/>
          <w:szCs w:val="24"/>
          <w:lang w:val="en-IN"/>
        </w:rPr>
        <w:t>osteoarthritis (</w:t>
      </w:r>
      <w:r w:rsidR="0071589E" w:rsidRPr="002A58F7">
        <w:rPr>
          <w:rFonts w:ascii="Times New Roman" w:hAnsi="Times New Roman" w:cs="Times New Roman"/>
          <w:sz w:val="24"/>
          <w:szCs w:val="24"/>
          <w:lang w:val="en-IN"/>
        </w:rPr>
        <w:t>OA</w:t>
      </w:r>
      <w:r w:rsidR="009A5290" w:rsidRPr="002A58F7">
        <w:rPr>
          <w:rFonts w:ascii="Times New Roman" w:hAnsi="Times New Roman" w:cs="Times New Roman"/>
          <w:sz w:val="24"/>
          <w:szCs w:val="24"/>
          <w:lang w:val="en-IN"/>
        </w:rPr>
        <w:t>)</w:t>
      </w:r>
      <w:r w:rsidR="001E66E1">
        <w:rPr>
          <w:rFonts w:ascii="Times New Roman" w:hAnsi="Times New Roman" w:cs="Times New Roman"/>
          <w:sz w:val="24"/>
          <w:szCs w:val="24"/>
          <w:lang w:val="en-IN"/>
        </w:rPr>
        <w:t>, especially since  t</w:t>
      </w:r>
      <w:r w:rsidR="007E03C3" w:rsidRPr="002A58F7">
        <w:rPr>
          <w:rFonts w:ascii="Times New Roman" w:hAnsi="Times New Roman" w:cs="Times New Roman"/>
          <w:sz w:val="24"/>
          <w:szCs w:val="24"/>
          <w:lang w:val="en-IN"/>
        </w:rPr>
        <w:t xml:space="preserve">he presence of additional comorbidities may escalate disease severity and healthcare utilization, and </w:t>
      </w:r>
      <w:r w:rsidR="005668E2">
        <w:rPr>
          <w:rFonts w:ascii="Times New Roman" w:hAnsi="Times New Roman" w:cs="Times New Roman"/>
          <w:sz w:val="24"/>
          <w:szCs w:val="24"/>
          <w:lang w:val="en-IN"/>
        </w:rPr>
        <w:t>require</w:t>
      </w:r>
      <w:r w:rsidR="007E03C3" w:rsidRPr="002A58F7">
        <w:rPr>
          <w:rFonts w:ascii="Times New Roman" w:hAnsi="Times New Roman" w:cs="Times New Roman"/>
          <w:sz w:val="24"/>
          <w:szCs w:val="24"/>
          <w:lang w:val="en-IN"/>
        </w:rPr>
        <w:t xml:space="preserve"> </w:t>
      </w:r>
      <w:r w:rsidR="001E66E1">
        <w:rPr>
          <w:rFonts w:ascii="Times New Roman" w:hAnsi="Times New Roman" w:cs="Times New Roman"/>
          <w:sz w:val="24"/>
          <w:szCs w:val="24"/>
          <w:lang w:val="en-IN"/>
        </w:rPr>
        <w:t xml:space="preserve">more </w:t>
      </w:r>
      <w:r w:rsidR="007E03C3" w:rsidRPr="002A58F7">
        <w:rPr>
          <w:rFonts w:ascii="Times New Roman" w:hAnsi="Times New Roman" w:cs="Times New Roman"/>
          <w:sz w:val="24"/>
          <w:szCs w:val="24"/>
          <w:lang w:val="en-IN"/>
        </w:rPr>
        <w:t>complex management guidelines</w:t>
      </w:r>
      <w:r w:rsidR="001E66E1">
        <w:rPr>
          <w:rFonts w:ascii="Times New Roman" w:hAnsi="Times New Roman" w:cs="Times New Roman"/>
          <w:sz w:val="24"/>
          <w:szCs w:val="24"/>
          <w:lang w:val="en-IN"/>
        </w:rPr>
        <w:t xml:space="preserve"> </w:t>
      </w:r>
      <w:r w:rsidR="007E03C3" w:rsidRPr="002A58F7">
        <w:rPr>
          <w:rFonts w:ascii="Times New Roman" w:hAnsi="Times New Roman" w:cs="Times New Roman"/>
          <w:sz w:val="24"/>
          <w:szCs w:val="24"/>
          <w:lang w:val="en-IN"/>
        </w:rPr>
        <w:fldChar w:fldCharType="begin"/>
      </w:r>
      <w:r w:rsidR="00423E2A">
        <w:rPr>
          <w:rFonts w:ascii="Times New Roman" w:hAnsi="Times New Roman" w:cs="Times New Roman"/>
          <w:sz w:val="24"/>
          <w:szCs w:val="24"/>
          <w:lang w:val="en-IN"/>
        </w:rPr>
        <w:instrText xml:space="preserve"> ADDIN ZOTERO_ITEM CSL_CITATION {"citationID":"IsL41qg5","properties":{"formattedCitation":"[2]","plainCitation":"[2]","noteIndex":0},"citationItems":[{"id":1632,"uris":["http://zotero.org/users/1499005/items/XI6WKEFV"],"uri":["http://zotero.org/users/1499005/items/XI6WKEFV"],"itemData":{"id":1632,"type":"article-journal","abstract":"BACKGROUND: Chronic conditions and multimorbidity have become one of the main challenges in health care worldwide. However, data on the burden of multimorbidity are still scarce. The purpose of this study is to examine the association between multimorbidity and the health care utilization and costs in the Swiss community-dwelling population, taking into account several sociodemographic factors.\nMETHODS: The study population consists of 229'493 individuals aged 65 or older who were insured in 2013 by the Helsana Group, the leading health insurer in Switzerland, covering all 26 Swiss cantons. Multimorbidity was defined as the presence of two or more chronic conditions of a list of 22 conditions that were identified using an updated measure of the Pharmacy-based Cost Group model. The number of consultations (total and divided by primary care physicians and specialists), the number of different physicians contacted, the type of physician contact (face-to-face, phone, and home visits), the number of hospitalisations and the length of stay were assessed separately for the multimorbid and non-multimorbid sample. The costs (total and divided by inpatient and outpatient costs) covered by the compulsory health insurance were calculated for both samples. Multiple linear regression modelling was conducted to adjust for influencing factors: age, sex, linguistic region, purchasing power, insurance plan, and nursing dependency.\nRESULTS: Prevalence of multimorbidity was 76.6%. The mean number of consultations per year was 15.7 in the multimorbid compared to 4.4 in the non-multimorbid sample. Total costs were 5.5 times higher in multimorbid patients. Each additional chronic condition was associated with an increase of 3.2 consultations and increased costs of 33%. Strong positive associations with utilization and costs were also found for nursing dependency. Multimorbid patients were 5.6 times more likely to be hospitalised. Furthermore, results revealed a significant age-gender interaction and a socioeconomic gradient.\nCONCLUSIONS: Multimorbidity is associated with substantial higher health care utilization and costs in Switzerland. Quantified data on the current burden of multimorbidity are fundamental for the management of patients in health service delivery systems and for health care policy debates about resource allocation. Strategies for a better coordination of multimorbid patients are urgently needed.","container-title":"BMC health services research","DOI":"10.1186/s12913-015-0698-2","ISSN":"1472-6963","journalAbbreviation":"BMC Health Serv Res","language":"eng","page":"23","source":"PubMed","title":"Multimorbidity, health care utilization and costs in an elderly community-dwelling population: a claims data based observational study","title-short":"Multimorbidity, health care utilization and costs in an elderly community-dwelling population","volume":"15","author":[{"family":"Bähler","given":"Caroline"},{"family":"Huber","given":"Carola A."},{"family":"Brüngger","given":"Beat"},{"family":"Reich","given":"Oliver"}],"issued":{"date-parts":[["2015"]]}}}],"schema":"https://github.com/citation-style-language/schema/raw/master/csl-citation.json"} </w:instrText>
      </w:r>
      <w:r w:rsidR="007E03C3" w:rsidRPr="002A58F7">
        <w:rPr>
          <w:rFonts w:ascii="Times New Roman" w:hAnsi="Times New Roman" w:cs="Times New Roman"/>
          <w:sz w:val="24"/>
          <w:szCs w:val="24"/>
          <w:lang w:val="en-IN"/>
        </w:rPr>
        <w:fldChar w:fldCharType="separate"/>
      </w:r>
      <w:r w:rsidR="00423E2A" w:rsidRPr="00423E2A">
        <w:rPr>
          <w:rFonts w:ascii="Times New Roman" w:hAnsi="Times New Roman" w:cs="Times New Roman"/>
          <w:sz w:val="24"/>
        </w:rPr>
        <w:t>[2]</w:t>
      </w:r>
      <w:r w:rsidR="007E03C3" w:rsidRPr="002A58F7">
        <w:rPr>
          <w:rFonts w:ascii="Times New Roman" w:hAnsi="Times New Roman" w:cs="Times New Roman"/>
          <w:sz w:val="24"/>
          <w:szCs w:val="24"/>
          <w:lang w:val="en-IN"/>
        </w:rPr>
        <w:fldChar w:fldCharType="end"/>
      </w:r>
      <w:r w:rsidR="007E03C3" w:rsidRPr="002A58F7">
        <w:rPr>
          <w:rFonts w:ascii="Times New Roman" w:hAnsi="Times New Roman" w:cs="Times New Roman"/>
          <w:sz w:val="24"/>
          <w:szCs w:val="24"/>
          <w:lang w:val="en-IN"/>
        </w:rPr>
        <w:t xml:space="preserve">. </w:t>
      </w:r>
      <w:r w:rsidR="005513B6">
        <w:rPr>
          <w:rFonts w:ascii="Times New Roman" w:hAnsi="Times New Roman" w:cs="Times New Roman"/>
          <w:sz w:val="24"/>
          <w:szCs w:val="24"/>
          <w:lang w:val="en-IN"/>
        </w:rPr>
        <w:t>Our recent</w:t>
      </w:r>
      <w:r w:rsidR="0071589E" w:rsidRPr="002A58F7">
        <w:rPr>
          <w:rFonts w:ascii="Times New Roman" w:hAnsi="Times New Roman" w:cs="Times New Roman"/>
          <w:sz w:val="24"/>
          <w:szCs w:val="24"/>
          <w:lang w:val="en-IN"/>
        </w:rPr>
        <w:t xml:space="preserve"> systematic review </w:t>
      </w:r>
      <w:r w:rsidR="004F28E1">
        <w:rPr>
          <w:rFonts w:ascii="Times New Roman" w:hAnsi="Times New Roman" w:cs="Times New Roman"/>
          <w:sz w:val="24"/>
          <w:szCs w:val="24"/>
          <w:lang w:val="en-IN"/>
        </w:rPr>
        <w:t>found</w:t>
      </w:r>
      <w:r w:rsidR="0071589E" w:rsidRPr="002A58F7">
        <w:rPr>
          <w:rFonts w:ascii="Times New Roman" w:hAnsi="Times New Roman" w:cs="Times New Roman"/>
          <w:sz w:val="24"/>
          <w:szCs w:val="24"/>
          <w:lang w:val="en-IN"/>
        </w:rPr>
        <w:t xml:space="preserve"> that 60% of people with OA had one or more other chronic conditions, </w:t>
      </w:r>
      <w:r w:rsidR="00F711A4">
        <w:rPr>
          <w:rFonts w:ascii="Times New Roman" w:hAnsi="Times New Roman" w:cs="Times New Roman"/>
          <w:sz w:val="24"/>
          <w:szCs w:val="24"/>
          <w:lang w:val="en-IN"/>
        </w:rPr>
        <w:t xml:space="preserve">which was </w:t>
      </w:r>
      <w:r w:rsidR="0071589E" w:rsidRPr="002A58F7">
        <w:rPr>
          <w:rFonts w:ascii="Times New Roman" w:hAnsi="Times New Roman" w:cs="Times New Roman"/>
          <w:sz w:val="24"/>
          <w:szCs w:val="24"/>
          <w:lang w:val="en-IN"/>
        </w:rPr>
        <w:t xml:space="preserve">20% greater than </w:t>
      </w:r>
      <w:r w:rsidR="0015737E">
        <w:rPr>
          <w:rFonts w:ascii="Times New Roman" w:hAnsi="Times New Roman" w:cs="Times New Roman"/>
          <w:sz w:val="24"/>
          <w:szCs w:val="24"/>
          <w:lang w:val="en-IN"/>
        </w:rPr>
        <w:t xml:space="preserve">in </w:t>
      </w:r>
      <w:r w:rsidR="0071589E" w:rsidRPr="002A58F7">
        <w:rPr>
          <w:rFonts w:ascii="Times New Roman" w:hAnsi="Times New Roman" w:cs="Times New Roman"/>
          <w:sz w:val="24"/>
          <w:szCs w:val="24"/>
          <w:lang w:val="en-IN"/>
        </w:rPr>
        <w:t>those without OA</w:t>
      </w:r>
      <w:r w:rsidR="001E66E1">
        <w:rPr>
          <w:rFonts w:ascii="Times New Roman" w:hAnsi="Times New Roman" w:cs="Times New Roman"/>
          <w:sz w:val="24"/>
          <w:szCs w:val="24"/>
          <w:lang w:val="en-IN"/>
        </w:rPr>
        <w:t xml:space="preserve"> </w:t>
      </w:r>
      <w:r w:rsidR="00882C06" w:rsidRPr="002A58F7">
        <w:rPr>
          <w:rFonts w:ascii="Times New Roman" w:hAnsi="Times New Roman" w:cs="Times New Roman"/>
          <w:sz w:val="24"/>
          <w:szCs w:val="24"/>
          <w:lang w:val="en-IN"/>
        </w:rPr>
        <w:fldChar w:fldCharType="begin"/>
      </w:r>
      <w:r w:rsidR="00423E2A">
        <w:rPr>
          <w:rFonts w:ascii="Times New Roman" w:hAnsi="Times New Roman" w:cs="Times New Roman"/>
          <w:sz w:val="24"/>
          <w:szCs w:val="24"/>
          <w:lang w:val="en-IN"/>
        </w:rPr>
        <w:instrText xml:space="preserve"> ADDIN ZOTERO_ITEM CSL_CITATION {"citationID":"DVrMZPIP","properties":{"formattedCitation":"[3]","plainCitation":"[3]","noteIndex":0},"citationItems":[{"id":17136,"uris":["http://zotero.org/users/1499005/items/UMZUFLE4"],"uri":["http://zotero.org/users/1499005/items/UMZUFLE4"],"itemData":{"id":17136,"type":"article-journal","DOI":"10.1002/acr.24008","ISSN":"2151464X","language":"en","source":"Crossref","title":"Comorbidities in Osteoarthritis: A systematic review and meta-analysis of observational studies","title-short":"Comorbidities in Osteoarthritis","URL":"http://doi.wiley.com/10.1002/acr.24008","author":[{"family":"Swain","given":"Subhashisa"},{"family":"Sarmanova","given":"Aliya"},{"family":"Coupland","given":"Carol"},{"family":"Doherty","given":"Michel"},{"family":"Zhang","given":"Weiya"}],"accessed":{"date-parts":[["2019",6,30]]},"issued":{"date-parts":[["2019",6,17]]}}}],"schema":"https://github.com/citation-style-language/schema/raw/master/csl-citation.json"} </w:instrText>
      </w:r>
      <w:r w:rsidR="00882C06" w:rsidRPr="002A58F7">
        <w:rPr>
          <w:rFonts w:ascii="Times New Roman" w:hAnsi="Times New Roman" w:cs="Times New Roman"/>
          <w:sz w:val="24"/>
          <w:szCs w:val="24"/>
          <w:lang w:val="en-IN"/>
        </w:rPr>
        <w:fldChar w:fldCharType="separate"/>
      </w:r>
      <w:r w:rsidR="00423E2A" w:rsidRPr="00423E2A">
        <w:rPr>
          <w:rFonts w:ascii="Times New Roman" w:hAnsi="Times New Roman" w:cs="Times New Roman"/>
          <w:sz w:val="24"/>
        </w:rPr>
        <w:t>[3]</w:t>
      </w:r>
      <w:r w:rsidR="00882C06" w:rsidRPr="002A58F7">
        <w:rPr>
          <w:rFonts w:ascii="Times New Roman" w:hAnsi="Times New Roman" w:cs="Times New Roman"/>
          <w:sz w:val="24"/>
          <w:szCs w:val="24"/>
          <w:lang w:val="en-IN"/>
        </w:rPr>
        <w:fldChar w:fldCharType="end"/>
      </w:r>
      <w:r w:rsidR="0071589E" w:rsidRPr="002A58F7">
        <w:rPr>
          <w:rFonts w:ascii="Times New Roman" w:hAnsi="Times New Roman" w:cs="Times New Roman"/>
          <w:sz w:val="24"/>
          <w:szCs w:val="24"/>
          <w:lang w:val="en-IN"/>
        </w:rPr>
        <w:t xml:space="preserve">. </w:t>
      </w:r>
      <w:r w:rsidR="007E03C3" w:rsidRPr="002A58F7">
        <w:rPr>
          <w:rFonts w:ascii="Times New Roman" w:hAnsi="Times New Roman" w:cs="Times New Roman"/>
          <w:sz w:val="24"/>
          <w:szCs w:val="24"/>
          <w:lang w:val="en-IN"/>
        </w:rPr>
        <w:t xml:space="preserve">However, to date, the </w:t>
      </w:r>
      <w:r w:rsidR="004F28E1">
        <w:rPr>
          <w:rFonts w:ascii="Times New Roman" w:hAnsi="Times New Roman" w:cs="Times New Roman"/>
          <w:sz w:val="24"/>
          <w:szCs w:val="24"/>
          <w:lang w:val="en-IN"/>
        </w:rPr>
        <w:t>range</w:t>
      </w:r>
      <w:r w:rsidR="007E03C3" w:rsidRPr="002A58F7">
        <w:rPr>
          <w:rFonts w:ascii="Times New Roman" w:hAnsi="Times New Roman" w:cs="Times New Roman"/>
          <w:sz w:val="24"/>
          <w:szCs w:val="24"/>
          <w:lang w:val="en-IN"/>
        </w:rPr>
        <w:t xml:space="preserve"> of comorbidities studied is </w:t>
      </w:r>
      <w:r w:rsidR="001E66E1">
        <w:rPr>
          <w:rFonts w:ascii="Times New Roman" w:hAnsi="Times New Roman" w:cs="Times New Roman"/>
          <w:sz w:val="24"/>
          <w:szCs w:val="24"/>
          <w:lang w:val="en-IN"/>
        </w:rPr>
        <w:t>primarily</w:t>
      </w:r>
      <w:r w:rsidR="007E03C3" w:rsidRPr="002A58F7">
        <w:rPr>
          <w:rFonts w:ascii="Times New Roman" w:hAnsi="Times New Roman" w:cs="Times New Roman"/>
          <w:sz w:val="24"/>
          <w:szCs w:val="24"/>
          <w:lang w:val="en-IN"/>
        </w:rPr>
        <w:t xml:space="preserve"> limited to cardio-vascular diseases (CVD), diabetes, depression and chronic obstructive pulmonary diseases </w:t>
      </w:r>
      <w:r w:rsidR="007E03C3" w:rsidRPr="002A58F7">
        <w:rPr>
          <w:rFonts w:ascii="Times New Roman" w:hAnsi="Times New Roman" w:cs="Times New Roman"/>
          <w:sz w:val="24"/>
          <w:szCs w:val="24"/>
          <w:lang w:val="en-IN"/>
        </w:rPr>
        <w:fldChar w:fldCharType="begin"/>
      </w:r>
      <w:r w:rsidR="00423E2A">
        <w:rPr>
          <w:rFonts w:ascii="Times New Roman" w:hAnsi="Times New Roman" w:cs="Times New Roman"/>
          <w:sz w:val="24"/>
          <w:szCs w:val="24"/>
          <w:lang w:val="en-IN"/>
        </w:rPr>
        <w:instrText xml:space="preserve"> ADDIN ZOTERO_ITEM CSL_CITATION {"citationID":"a1c1g22ds3n","properties":{"formattedCitation":"[4\\uc0\\u8211{}6]","plainCitation":"[4–6]","noteIndex":0},"citationItems":[{"id":5365,"uris":["http://zotero.org/users/1499005/items/9XFJ6G6H"],"uri":["http://zotero.org/users/1499005/items/9XFJ6G6H"],"itemData":{"id":5365,"type":"article-journal","abstract":"OBJECTIVE: A systematic review was undertaken examining the impact of comorbid osteoarthritis on health outcomes for people aged 50 years or older with cardiovascular disease, diabetes or obesity.\nDESIGN: The protocol is registered in PROSPERO (CRD42015023417). Relevant electronic databases and grey literature were systematically searched for studies published in English between January 2005 and December 2016. Two reviewers independently screened studies for selection using predetermined inclusion and exclusion criteria, and independently completed methodological quality review. Data was extracted at study level by one reviewer and independently checked by a second reviewer, using a standardized form. The results across studies were qualitatively synthesized with outcomes described and summarized.\nRESULTS: Of 1456 articles, we identified 15 relevant studies, with nine good to high quality studies describing significant negative impact of osteoarthritis on outcomes for cardiovascular diseases. There were too few studies focussing on diabetes and obesity to make conclusions in regard to these diseases.\nCONCLUSIONS: This review provides evidence that osteoarthritis should not be overlooked when impacts of chronic disease on health outcomes and related health service use are considered. There is a clear need for more studies that consider the impacts of osteoarthritis on comorbid disease, especially those that consider the impact of osteoarthritis beyond the morbidity impacts. The management of comorbid osteoarthritis should be addressed for those with cardiovascular disease, and treatment choices considered given this association.","container-title":"Osteoarthritis and Cartilage","DOI":"10.1016/j.joca.2017.07.008","ISSN":"1522-9653","issue":"11","journalAbbreviation":"Osteoarthr. Cartil.","language":"eng","note":"PMID: 28710026","page":"1751-1770","source":"PubMed","title":"Systematic review of the impact of osteoarthritis on health outcomes for comorbid disease in older people","volume":"25","author":[{"family":"Parkinson","given":"L."},{"family":"Waters","given":"D. L."},{"family":"Franck","given":"L."}],"issued":{"date-parts":[["2017",11]]}}},{"id":2,"uris":["http://zotero.org/users/1499005/items/87R4N7RZ"],"uri":["http://zotero.org/users/1499005/items/87R4N7RZ"],"itemData":{"id":2,"type":"article-journal","container-title":"Age and Ageing","DOI":"10.1093/ageing/afw001","ISSN":"0002-0729","issue":"2","journalAbbreviation":"Age Ageing","page":"228-235","source":"academic.oup.com","title":"Prevalence of depressive symptoms and anxiety in osteoarthritis: a systematic review and meta-analysis","title-short":"Prevalence of depressive symptoms and anxiety in osteoarthritis","volume":"45","author":[{"family":"Stubbs","given":"Brendon"},{"family":"Aluko","given":"Yetty"},{"family":"Myint","given":"Phyo Kyaw"},{"family":"Smith","given":"Toby O."}],"issued":{"date-parts":[["2016",3,1]]}}},{"id":5359,"uris":["http://zotero.org/users/1499005/items/TSSKD8DN"],"uri":["http://zotero.org/users/1499005/items/TSSKD8DN"],"itemData":{"id":5359,"type":"article-journal","abstract":"Previous observational studies have suggested a potential relationship between osteoarthritis (OA) and the risk of cardiovascular disease (CVD), with conflicting results. We aimed to provide a systematic and quantitative summary of the association between OA and the risk of CVD. We searched Medline and EMBASE to retrieve prospective and retrospective studies that reported risk estimates of the association between OA status and CVD risk. Pooled estimates were calculated by a random effects model. The search yielded 15 articles including a total of 358,944 participants, including 80,911 OA patients and 29,213 CVD patients. Overall, the risk of CVD was significantly increased by 24% (RR: 1.24, 95% CI: 1.12 to 1.37, P &lt; 0.001) in patients with OA compared with the general population, with no significant publication bias. Furthermore, sensitivity analysis indicated that our results were robust and were not influenced by any one study. In conclusion, this meta-analysis provides strong evidence that OA is a significant risk factor for CVD.","container-title":"Scientific Reports","DOI":"10.1038/srep39672","ISSN":"2045-2322","journalAbbreviation":"Sci Rep","note":"PMID: 28004796\nPMCID: PMC5177921","source":"PubMed Central","title":"Osteoarthritis and the risk of cardiovascular disease: a meta-analysis of observational studies","title-short":"Osteoarthritis and the risk of cardiovascular disease","URL":"https://www.ncbi.nlm.nih.gov/pmc/articles/PMC5177921/","volume":"6","author":[{"family":"Wang","given":"Haoran"},{"family":"Bai","given":"Jing"},{"family":"He","given":"Bing"},{"family":"Hu","given":"Xinrong"},{"family":"Liu","given":"Dongliang"}],"accessed":{"date-parts":[["2018",2,25]]},"issued":{"date-parts":[["2016",12,22]]}}}],"schema":"https://github.com/citation-style-language/schema/raw/master/csl-citation.json"} </w:instrText>
      </w:r>
      <w:r w:rsidR="007E03C3" w:rsidRPr="002A58F7">
        <w:rPr>
          <w:rFonts w:ascii="Times New Roman" w:hAnsi="Times New Roman" w:cs="Times New Roman"/>
          <w:sz w:val="24"/>
          <w:szCs w:val="24"/>
          <w:lang w:val="en-IN"/>
        </w:rPr>
        <w:fldChar w:fldCharType="separate"/>
      </w:r>
      <w:r w:rsidR="00423E2A" w:rsidRPr="00423E2A">
        <w:rPr>
          <w:rFonts w:ascii="Times New Roman" w:hAnsi="Times New Roman" w:cs="Times New Roman"/>
          <w:sz w:val="24"/>
          <w:szCs w:val="24"/>
        </w:rPr>
        <w:t>[4–6]</w:t>
      </w:r>
      <w:r w:rsidR="007E03C3" w:rsidRPr="002A58F7">
        <w:rPr>
          <w:rFonts w:ascii="Times New Roman" w:hAnsi="Times New Roman" w:cs="Times New Roman"/>
          <w:sz w:val="24"/>
          <w:szCs w:val="24"/>
          <w:lang w:val="en-IN"/>
        </w:rPr>
        <w:fldChar w:fldCharType="end"/>
      </w:r>
      <w:r w:rsidR="00F24AB2">
        <w:rPr>
          <w:rFonts w:ascii="Times New Roman" w:hAnsi="Times New Roman" w:cs="Times New Roman"/>
          <w:sz w:val="24"/>
          <w:szCs w:val="24"/>
          <w:lang w:val="en-IN"/>
        </w:rPr>
        <w:t>.</w:t>
      </w:r>
      <w:r w:rsidR="001E66E1">
        <w:rPr>
          <w:rFonts w:ascii="Times New Roman" w:hAnsi="Times New Roman" w:cs="Times New Roman"/>
          <w:sz w:val="24"/>
          <w:szCs w:val="24"/>
          <w:lang w:val="en-IN"/>
        </w:rPr>
        <w:t xml:space="preserve"> Furthermore, because most studies are cross-sectional</w:t>
      </w:r>
      <w:r w:rsidR="0071589E" w:rsidRPr="002A58F7">
        <w:rPr>
          <w:rFonts w:ascii="Times New Roman" w:hAnsi="Times New Roman" w:cs="Times New Roman"/>
          <w:sz w:val="24"/>
          <w:szCs w:val="24"/>
          <w:lang w:val="en-IN"/>
        </w:rPr>
        <w:t xml:space="preserve"> </w:t>
      </w:r>
      <w:r w:rsidR="001E66E1">
        <w:rPr>
          <w:rFonts w:ascii="Times New Roman" w:hAnsi="Times New Roman" w:cs="Times New Roman"/>
          <w:sz w:val="24"/>
          <w:szCs w:val="24"/>
          <w:lang w:val="en-IN"/>
        </w:rPr>
        <w:t xml:space="preserve">and </w:t>
      </w:r>
      <w:r w:rsidR="001E66E1" w:rsidRPr="002A58F7">
        <w:rPr>
          <w:rFonts w:ascii="Times New Roman" w:hAnsi="Times New Roman" w:cs="Times New Roman"/>
          <w:sz w:val="24"/>
          <w:szCs w:val="24"/>
          <w:lang w:val="en-IN"/>
        </w:rPr>
        <w:t xml:space="preserve">the occurrence of comorbidities after </w:t>
      </w:r>
      <w:r w:rsidR="001E66E1">
        <w:rPr>
          <w:rFonts w:ascii="Times New Roman" w:hAnsi="Times New Roman" w:cs="Times New Roman"/>
          <w:sz w:val="24"/>
          <w:szCs w:val="24"/>
          <w:lang w:val="en-IN"/>
        </w:rPr>
        <w:t xml:space="preserve">OA </w:t>
      </w:r>
      <w:r w:rsidR="001E66E1" w:rsidRPr="002A58F7">
        <w:rPr>
          <w:rFonts w:ascii="Times New Roman" w:hAnsi="Times New Roman" w:cs="Times New Roman"/>
          <w:sz w:val="24"/>
          <w:szCs w:val="24"/>
          <w:lang w:val="en-IN"/>
        </w:rPr>
        <w:t xml:space="preserve">diagnosis has not been </w:t>
      </w:r>
      <w:r w:rsidR="001E66E1">
        <w:rPr>
          <w:rFonts w:ascii="Times New Roman" w:hAnsi="Times New Roman" w:cs="Times New Roman"/>
          <w:sz w:val="24"/>
          <w:szCs w:val="24"/>
          <w:lang w:val="en-IN"/>
        </w:rPr>
        <w:t xml:space="preserve">examined, </w:t>
      </w:r>
      <w:r w:rsidR="0071589E" w:rsidRPr="002A58F7">
        <w:rPr>
          <w:rFonts w:ascii="Times New Roman" w:hAnsi="Times New Roman" w:cs="Times New Roman"/>
          <w:sz w:val="24"/>
          <w:szCs w:val="24"/>
          <w:lang w:val="en-IN"/>
        </w:rPr>
        <w:t>the temporal and causal association</w:t>
      </w:r>
      <w:r w:rsidR="007E03C3">
        <w:rPr>
          <w:rFonts w:ascii="Times New Roman" w:hAnsi="Times New Roman" w:cs="Times New Roman"/>
          <w:sz w:val="24"/>
          <w:szCs w:val="24"/>
          <w:lang w:val="en-IN"/>
        </w:rPr>
        <w:t>s</w:t>
      </w:r>
      <w:r w:rsidR="0071589E" w:rsidRPr="002A58F7">
        <w:rPr>
          <w:rFonts w:ascii="Times New Roman" w:hAnsi="Times New Roman" w:cs="Times New Roman"/>
          <w:sz w:val="24"/>
          <w:szCs w:val="24"/>
          <w:lang w:val="en-IN"/>
        </w:rPr>
        <w:t xml:space="preserve"> between the</w:t>
      </w:r>
      <w:r w:rsidR="00284DA0" w:rsidRPr="002A58F7">
        <w:rPr>
          <w:rFonts w:ascii="Times New Roman" w:hAnsi="Times New Roman" w:cs="Times New Roman"/>
          <w:sz w:val="24"/>
          <w:szCs w:val="24"/>
          <w:lang w:val="en-IN"/>
        </w:rPr>
        <w:t>m</w:t>
      </w:r>
      <w:r w:rsidR="0071589E" w:rsidRPr="002A58F7">
        <w:rPr>
          <w:rFonts w:ascii="Times New Roman" w:hAnsi="Times New Roman" w:cs="Times New Roman"/>
          <w:sz w:val="24"/>
          <w:szCs w:val="24"/>
          <w:lang w:val="en-IN"/>
        </w:rPr>
        <w:t xml:space="preserve"> ha</w:t>
      </w:r>
      <w:r w:rsidR="007E03C3">
        <w:rPr>
          <w:rFonts w:ascii="Times New Roman" w:hAnsi="Times New Roman" w:cs="Times New Roman"/>
          <w:sz w:val="24"/>
          <w:szCs w:val="24"/>
          <w:lang w:val="en-IN"/>
        </w:rPr>
        <w:t>ve</w:t>
      </w:r>
      <w:r w:rsidR="0071589E" w:rsidRPr="002A58F7">
        <w:rPr>
          <w:rFonts w:ascii="Times New Roman" w:hAnsi="Times New Roman" w:cs="Times New Roman"/>
          <w:sz w:val="24"/>
          <w:szCs w:val="24"/>
          <w:lang w:val="en-IN"/>
        </w:rPr>
        <w:t xml:space="preserve"> yet to be established</w:t>
      </w:r>
      <w:r w:rsidR="001E66E1">
        <w:rPr>
          <w:rFonts w:ascii="Times New Roman" w:hAnsi="Times New Roman" w:cs="Times New Roman"/>
          <w:sz w:val="24"/>
          <w:szCs w:val="24"/>
          <w:lang w:val="en-IN"/>
        </w:rPr>
        <w:t>.</w:t>
      </w:r>
      <w:r w:rsidR="00EE2260" w:rsidRPr="002A58F7">
        <w:rPr>
          <w:rFonts w:ascii="Times New Roman" w:hAnsi="Times New Roman" w:cs="Times New Roman"/>
          <w:sz w:val="24"/>
          <w:szCs w:val="24"/>
          <w:lang w:val="en-IN"/>
        </w:rPr>
        <w:t xml:space="preserve"> </w:t>
      </w:r>
      <w:r w:rsidR="004F28E1">
        <w:rPr>
          <w:rFonts w:ascii="Times New Roman" w:hAnsi="Times New Roman" w:cs="Times New Roman"/>
          <w:sz w:val="24"/>
          <w:szCs w:val="24"/>
          <w:lang w:val="en-IN"/>
        </w:rPr>
        <w:t xml:space="preserve">With the exception </w:t>
      </w:r>
      <w:r w:rsidR="0071589E" w:rsidRPr="002A58F7">
        <w:rPr>
          <w:rFonts w:ascii="Times New Roman" w:hAnsi="Times New Roman" w:cs="Times New Roman"/>
          <w:sz w:val="24"/>
          <w:szCs w:val="24"/>
          <w:lang w:val="en-IN"/>
        </w:rPr>
        <w:t>shared risk factors</w:t>
      </w:r>
      <w:r w:rsidR="004F28E1">
        <w:rPr>
          <w:rFonts w:ascii="Times New Roman" w:hAnsi="Times New Roman" w:cs="Times New Roman"/>
          <w:sz w:val="24"/>
          <w:szCs w:val="24"/>
          <w:lang w:val="en-IN"/>
        </w:rPr>
        <w:t>,</w:t>
      </w:r>
      <w:r w:rsidR="0071589E" w:rsidRPr="002A58F7">
        <w:rPr>
          <w:rFonts w:ascii="Times New Roman" w:hAnsi="Times New Roman" w:cs="Times New Roman"/>
          <w:sz w:val="24"/>
          <w:szCs w:val="24"/>
          <w:lang w:val="en-IN"/>
        </w:rPr>
        <w:t xml:space="preserve"> such as ageing and obesity, little is known about biological plausibility </w:t>
      </w:r>
      <w:r w:rsidR="00F711A4">
        <w:rPr>
          <w:rFonts w:ascii="Times New Roman" w:hAnsi="Times New Roman" w:cs="Times New Roman"/>
          <w:sz w:val="24"/>
          <w:szCs w:val="24"/>
          <w:lang w:val="en-IN"/>
        </w:rPr>
        <w:t xml:space="preserve">of </w:t>
      </w:r>
      <w:r w:rsidR="0071589E" w:rsidRPr="002A58F7">
        <w:rPr>
          <w:rFonts w:ascii="Times New Roman" w:hAnsi="Times New Roman" w:cs="Times New Roman"/>
          <w:sz w:val="24"/>
          <w:szCs w:val="24"/>
          <w:lang w:val="en-IN"/>
        </w:rPr>
        <w:t xml:space="preserve">concurrence of OA and associated comorbidities </w:t>
      </w:r>
      <w:r w:rsidR="0071589E" w:rsidRPr="002A58F7">
        <w:rPr>
          <w:rFonts w:ascii="Times New Roman" w:hAnsi="Times New Roman" w:cs="Times New Roman"/>
          <w:sz w:val="24"/>
          <w:szCs w:val="24"/>
          <w:lang w:val="en-IN"/>
        </w:rPr>
        <w:fldChar w:fldCharType="begin"/>
      </w:r>
      <w:r w:rsidR="00423E2A">
        <w:rPr>
          <w:rFonts w:ascii="Times New Roman" w:hAnsi="Times New Roman" w:cs="Times New Roman"/>
          <w:sz w:val="24"/>
          <w:szCs w:val="24"/>
          <w:lang w:val="en-IN"/>
        </w:rPr>
        <w:instrText xml:space="preserve"> ADDIN ZOTERO_ITEM CSL_CITATION {"citationID":"a1n25kr2shg","properties":{"formattedCitation":"[7]","plainCitation":"[7]","noteIndex":0},"citationItems":[{"id":1794,"uris":["http://zotero.org/users/1499005/items/5497KRXB"],"uri":["http://zotero.org/users/1499005/items/5497KRXB"],"itemData":{"id":1794,"type":"article-journal","abstract":"OBJECTIVES: The aim of this review was to identify studies on patterns of associative multimorbidity, defined as the nonrandom association between diseases, focusing on the main methodological features of the studies and the similarities among the detected patterns. STUDY DESIGN AND SETTING: Studies were identified through MEDLINE and EMBASE electronic database searches from their inception to June 2012 and bibliographies. RESULTS: The final 14 articles exhibited methodological heterogeneity in terms of the sample size, age and recruitment of study participants, the data source, the number of baseline diseases considered, and the statistical procedure used. A total of 97 patterns composed of two or more diseases were identified. Among these, 63 patterns were composed of three or more diseases. Despite the methodological variability among studies, this review demonstrated relevant similarities for three groups of patterns. The first one comprised a combination of cardiovascular and metabolic diseases, the second one was related with mental health problems, and the third one with musculoskeletal disorders. CONCLUSION: The existence of associations beyond chance among the different diseases that comprise these patterns should be considered with the aim of directing future lines of research that measure their intensity, clarify their nature, and highlight the possible causal underlying mechanisms.","container-title":"Journal of Clinical Epidemiology","DOI":"10.1016/j.jclinepi.2013.09.021","ISSN":"1878-5921","issue":"3","journalAbbreviation":"J Clin Epidemiol","language":"eng","page":"254-266","source":"PubMed","title":"Multimorbidity patterns: a systematic review","title-short":"Multimorbidity patterns","volume":"67","author":[{"family":"Prados-Torres","given":"Alexandra"},{"family":"Calderón-Larrañaga","given":"Amaia"},{"family":"Hancco-Saavedra","given":"Jorge"},{"family":"Poblador-Plou","given":"Beatriz"},{"family":"Akker","given":"Marjan","non-dropping-particle":"van den"}],"issued":{"date-parts":[["2014",3]]}}}],"schema":"https://github.com/citation-style-language/schema/raw/master/csl-citation.json"} </w:instrText>
      </w:r>
      <w:r w:rsidR="0071589E" w:rsidRPr="002A58F7">
        <w:rPr>
          <w:rFonts w:ascii="Times New Roman" w:hAnsi="Times New Roman" w:cs="Times New Roman"/>
          <w:sz w:val="24"/>
          <w:szCs w:val="24"/>
          <w:lang w:val="en-IN"/>
        </w:rPr>
        <w:fldChar w:fldCharType="separate"/>
      </w:r>
      <w:r w:rsidR="00423E2A" w:rsidRPr="00423E2A">
        <w:rPr>
          <w:rFonts w:ascii="Times New Roman" w:hAnsi="Times New Roman" w:cs="Times New Roman"/>
          <w:sz w:val="24"/>
        </w:rPr>
        <w:t>[7]</w:t>
      </w:r>
      <w:r w:rsidR="0071589E" w:rsidRPr="002A58F7">
        <w:rPr>
          <w:rFonts w:ascii="Times New Roman" w:hAnsi="Times New Roman" w:cs="Times New Roman"/>
          <w:sz w:val="24"/>
          <w:szCs w:val="24"/>
          <w:lang w:val="en-IN"/>
        </w:rPr>
        <w:fldChar w:fldCharType="end"/>
      </w:r>
      <w:r w:rsidR="0071589E" w:rsidRPr="002A58F7">
        <w:rPr>
          <w:rFonts w:ascii="Times New Roman" w:hAnsi="Times New Roman" w:cs="Times New Roman"/>
          <w:sz w:val="24"/>
          <w:szCs w:val="24"/>
          <w:lang w:val="en-IN"/>
        </w:rPr>
        <w:t xml:space="preserve">. </w:t>
      </w:r>
    </w:p>
    <w:p w14:paraId="72320898" w14:textId="1E0D1864" w:rsidR="0071589E" w:rsidRPr="002A58F7" w:rsidRDefault="008D59F9" w:rsidP="00B3453E">
      <w:pPr>
        <w:spacing w:line="360" w:lineRule="auto"/>
        <w:rPr>
          <w:rFonts w:ascii="Times New Roman" w:hAnsi="Times New Roman" w:cs="Times New Roman"/>
          <w:sz w:val="24"/>
          <w:szCs w:val="24"/>
          <w:lang w:val="en-IN"/>
        </w:rPr>
      </w:pPr>
      <w:r>
        <w:rPr>
          <w:rFonts w:ascii="Times New Roman" w:hAnsi="Times New Roman" w:cs="Times New Roman"/>
          <w:sz w:val="24"/>
          <w:szCs w:val="24"/>
        </w:rPr>
        <w:t>M</w:t>
      </w:r>
      <w:r w:rsidRPr="002A58F7">
        <w:rPr>
          <w:rFonts w:ascii="Times New Roman" w:hAnsi="Times New Roman" w:cs="Times New Roman"/>
          <w:sz w:val="24"/>
          <w:szCs w:val="24"/>
        </w:rPr>
        <w:t>ultimorbidity</w:t>
      </w:r>
      <w:r>
        <w:rPr>
          <w:rFonts w:ascii="Times New Roman" w:hAnsi="Times New Roman" w:cs="Times New Roman"/>
          <w:sz w:val="24"/>
          <w:szCs w:val="24"/>
        </w:rPr>
        <w:t xml:space="preserve"> is a</w:t>
      </w:r>
      <w:r w:rsidR="004F28E1">
        <w:rPr>
          <w:rFonts w:ascii="Times New Roman" w:hAnsi="Times New Roman" w:cs="Times New Roman"/>
          <w:sz w:val="24"/>
          <w:szCs w:val="24"/>
        </w:rPr>
        <w:t xml:space="preserve"> rapidly</w:t>
      </w:r>
      <w:r>
        <w:rPr>
          <w:rFonts w:ascii="Times New Roman" w:hAnsi="Times New Roman" w:cs="Times New Roman"/>
          <w:sz w:val="24"/>
          <w:szCs w:val="24"/>
        </w:rPr>
        <w:t xml:space="preserve"> evolving research area in chronic conditions and primary care</w:t>
      </w:r>
      <w:r w:rsidR="00C51C26">
        <w:rPr>
          <w:rFonts w:ascii="Times New Roman" w:hAnsi="Times New Roman" w:cs="Times New Roman"/>
          <w:sz w:val="24"/>
          <w:szCs w:val="24"/>
        </w:rPr>
        <w:t>,</w:t>
      </w:r>
      <w:r w:rsidR="005668E2">
        <w:rPr>
          <w:rFonts w:ascii="Times New Roman" w:hAnsi="Times New Roman" w:cs="Times New Roman"/>
          <w:sz w:val="24"/>
          <w:szCs w:val="24"/>
        </w:rPr>
        <w:t xml:space="preserve"> and is defined as</w:t>
      </w:r>
      <w:r>
        <w:rPr>
          <w:rFonts w:ascii="Times New Roman" w:hAnsi="Times New Roman" w:cs="Times New Roman"/>
          <w:sz w:val="24"/>
          <w:szCs w:val="24"/>
        </w:rPr>
        <w:t xml:space="preserve"> </w:t>
      </w:r>
      <w:r w:rsidRPr="002A58F7">
        <w:rPr>
          <w:rFonts w:ascii="Times New Roman" w:hAnsi="Times New Roman" w:cs="Times New Roman"/>
          <w:sz w:val="24"/>
          <w:szCs w:val="24"/>
        </w:rPr>
        <w:t xml:space="preserve">the presence of two or more chronic conditions in </w:t>
      </w:r>
      <w:r w:rsidR="00AE5B5B">
        <w:rPr>
          <w:rFonts w:ascii="Times New Roman" w:hAnsi="Times New Roman" w:cs="Times New Roman"/>
          <w:sz w:val="24"/>
          <w:szCs w:val="24"/>
        </w:rPr>
        <w:t>the</w:t>
      </w:r>
      <w:r w:rsidRPr="002A58F7">
        <w:rPr>
          <w:rFonts w:ascii="Times New Roman" w:hAnsi="Times New Roman" w:cs="Times New Roman"/>
          <w:sz w:val="24"/>
          <w:szCs w:val="24"/>
        </w:rPr>
        <w:t xml:space="preserve"> </w:t>
      </w:r>
      <w:r w:rsidR="002E7C4E">
        <w:rPr>
          <w:rFonts w:ascii="Times New Roman" w:hAnsi="Times New Roman" w:cs="Times New Roman"/>
          <w:sz w:val="24"/>
          <w:szCs w:val="24"/>
        </w:rPr>
        <w:t xml:space="preserve">same </w:t>
      </w:r>
      <w:r w:rsidRPr="002A58F7">
        <w:rPr>
          <w:rFonts w:ascii="Times New Roman" w:hAnsi="Times New Roman" w:cs="Times New Roman"/>
          <w:sz w:val="24"/>
          <w:szCs w:val="24"/>
        </w:rPr>
        <w:t>individual</w:t>
      </w:r>
      <w:r>
        <w:rPr>
          <w:rFonts w:ascii="Times New Roman" w:hAnsi="Times New Roman" w:cs="Times New Roman"/>
          <w:sz w:val="24"/>
          <w:szCs w:val="24"/>
        </w:rPr>
        <w:t xml:space="preserve"> </w:t>
      </w:r>
      <w:r w:rsidRPr="002A58F7">
        <w:rPr>
          <w:rFonts w:ascii="Times New Roman" w:hAnsi="Times New Roman" w:cs="Times New Roman"/>
          <w:sz w:val="24"/>
          <w:szCs w:val="24"/>
        </w:rPr>
        <w:fldChar w:fldCharType="begin"/>
      </w:r>
      <w:r w:rsidR="00423E2A">
        <w:rPr>
          <w:rFonts w:ascii="Times New Roman" w:hAnsi="Times New Roman" w:cs="Times New Roman"/>
          <w:sz w:val="24"/>
          <w:szCs w:val="24"/>
        </w:rPr>
        <w:instrText xml:space="preserve"> ADDIN ZOTERO_ITEM CSL_CITATION {"citationID":"eX2kSoK7","properties":{"formattedCitation":"[8]","plainCitation":"[8]","noteIndex":0},"citationItems":[{"id":1540,"uris":["http://zotero.org/users/1499005/items/TAQDF62U"],"uri":["http://zotero.org/users/1499005/items/TAQDF62U"],"itemData":{"id":1540,"type":"article-journal","abstract":"Aim: Comorbidity is increasingly prevalent. Moreover, many different definitions and interpretations of this phenomenon are used. Because of its social and clinical significance, it is important that the concept is clear. In this review a summary of current uses of this concept and relevant figures are given, as well as a proposal for future use.Method: A computerised search and an additional literature search were performed to identify relevant papers on comorbidity and related subjects. Available literature on the subject (nequals;38) was reviewed on definition, operationalisation, occurrence and potential determinants.Results: The definitions in use are ambiguous; while some just imply coexistence of several diseases, others require medical conditions additional to an index disease. Other differences are related to the population and the number and type of diseases under study. Reported prevalence of comorbidity varies from less than 1% to over 50%, with higher prevalence among the elderly. Consequences such as disability and decreased quality of life are reported for the individual. There are also effects on the family and close friends which can be expressed in the social prevalence of disease. In addition there are consequences for the economy and health care. Explanations for observed comorbidity include causal mechanisms, bias and a general susceptibility for disease.Discussion: Since the introduction of the term comorbidity about 30 years ago, the concept has been used in many different ways. Because of the ambiguity of the term, we suggest a distinction between comorbidity based on the ‘classical’ definition (implying an index disease) and multimorbidity, meaning any co-occurrence of medical conditions within a person. Eur J Gen Pract 1996; 2: 65–70.","container-title":"European Journal of General Practice","DOI":"10.3109/13814789609162146","ISSN":"1381-4788","issue":"2","page":"65-70","source":"Taylor and Francis+NEJM","title":"Comorbidity or multimorbidity","volume":"2","author":[{"family":"Akker","given":"Marjan","dropping-particle":"van den"},{"family":"Buntinx","given":"Frank"},{"family":"Knottnerus","given":"J. André"}],"issued":{"date-parts":[["1996",1,1]]}}}],"schema":"https://github.com/citation-style-language/schema/raw/master/csl-citation.json"} </w:instrText>
      </w:r>
      <w:r w:rsidRPr="002A58F7">
        <w:rPr>
          <w:rFonts w:ascii="Times New Roman" w:hAnsi="Times New Roman" w:cs="Times New Roman"/>
          <w:sz w:val="24"/>
          <w:szCs w:val="24"/>
        </w:rPr>
        <w:fldChar w:fldCharType="separate"/>
      </w:r>
      <w:r w:rsidR="00423E2A" w:rsidRPr="00423E2A">
        <w:rPr>
          <w:rFonts w:ascii="Calibri" w:hAnsi="Calibri" w:cs="Calibri"/>
        </w:rPr>
        <w:t>[8]</w:t>
      </w:r>
      <w:r w:rsidRPr="002A58F7">
        <w:rPr>
          <w:rFonts w:ascii="Times New Roman" w:hAnsi="Times New Roman" w:cs="Times New Roman"/>
          <w:sz w:val="24"/>
          <w:szCs w:val="24"/>
        </w:rPr>
        <w:fldChar w:fldCharType="end"/>
      </w:r>
      <w:r w:rsidRPr="002A58F7">
        <w:rPr>
          <w:rFonts w:ascii="Times New Roman" w:hAnsi="Times New Roman" w:cs="Times New Roman"/>
          <w:sz w:val="24"/>
          <w:szCs w:val="24"/>
        </w:rPr>
        <w:t>.</w:t>
      </w:r>
      <w:r>
        <w:rPr>
          <w:rFonts w:ascii="Times New Roman" w:hAnsi="Times New Roman" w:cs="Times New Roman"/>
          <w:sz w:val="24"/>
          <w:szCs w:val="24"/>
        </w:rPr>
        <w:t xml:space="preserve"> </w:t>
      </w:r>
      <w:r w:rsidR="0071589E" w:rsidRPr="002A58F7">
        <w:rPr>
          <w:rFonts w:ascii="Times New Roman" w:hAnsi="Times New Roman" w:cs="Times New Roman"/>
          <w:sz w:val="24"/>
          <w:szCs w:val="24"/>
          <w:lang w:val="en-IN"/>
        </w:rPr>
        <w:t>To date, no studies are available on the reported associations</w:t>
      </w:r>
      <w:r w:rsidR="00305B20">
        <w:rPr>
          <w:rFonts w:ascii="Times New Roman" w:hAnsi="Times New Roman" w:cs="Times New Roman"/>
          <w:sz w:val="24"/>
          <w:szCs w:val="24"/>
          <w:lang w:val="en-IN"/>
        </w:rPr>
        <w:t xml:space="preserve"> </w:t>
      </w:r>
      <w:r w:rsidR="006E37C0">
        <w:rPr>
          <w:rFonts w:ascii="Times New Roman" w:hAnsi="Times New Roman" w:cs="Times New Roman"/>
          <w:sz w:val="24"/>
          <w:szCs w:val="24"/>
          <w:lang w:val="en-IN"/>
        </w:rPr>
        <w:t xml:space="preserve">of </w:t>
      </w:r>
      <w:r>
        <w:rPr>
          <w:rFonts w:ascii="Times New Roman" w:hAnsi="Times New Roman" w:cs="Times New Roman"/>
          <w:sz w:val="24"/>
          <w:szCs w:val="24"/>
          <w:lang w:val="en-IN"/>
        </w:rPr>
        <w:t xml:space="preserve">multimorbidity or </w:t>
      </w:r>
      <w:r w:rsidR="006E37C0">
        <w:rPr>
          <w:rFonts w:ascii="Times New Roman" w:hAnsi="Times New Roman" w:cs="Times New Roman"/>
          <w:sz w:val="24"/>
          <w:szCs w:val="24"/>
          <w:lang w:val="en-IN"/>
        </w:rPr>
        <w:t xml:space="preserve">comorbidities </w:t>
      </w:r>
      <w:r w:rsidR="00305B20">
        <w:rPr>
          <w:rFonts w:ascii="Times New Roman" w:hAnsi="Times New Roman" w:cs="Times New Roman"/>
          <w:sz w:val="24"/>
          <w:szCs w:val="24"/>
          <w:lang w:val="en-IN"/>
        </w:rPr>
        <w:t>with OA</w:t>
      </w:r>
      <w:r w:rsidR="0071589E" w:rsidRPr="002A58F7">
        <w:rPr>
          <w:rFonts w:ascii="Times New Roman" w:hAnsi="Times New Roman" w:cs="Times New Roman"/>
          <w:sz w:val="24"/>
          <w:szCs w:val="24"/>
          <w:lang w:val="en-IN"/>
        </w:rPr>
        <w:t>, and many possible associat</w:t>
      </w:r>
      <w:r w:rsidR="00355A69">
        <w:rPr>
          <w:rFonts w:ascii="Times New Roman" w:hAnsi="Times New Roman" w:cs="Times New Roman"/>
          <w:sz w:val="24"/>
          <w:szCs w:val="24"/>
          <w:lang w:val="en-IN"/>
        </w:rPr>
        <w:t>ed conditions</w:t>
      </w:r>
      <w:r w:rsidR="0071589E" w:rsidRPr="002A58F7">
        <w:rPr>
          <w:rFonts w:ascii="Times New Roman" w:hAnsi="Times New Roman" w:cs="Times New Roman"/>
          <w:sz w:val="24"/>
          <w:szCs w:val="24"/>
          <w:lang w:val="en-IN"/>
        </w:rPr>
        <w:t xml:space="preserve"> have not been </w:t>
      </w:r>
      <w:r w:rsidR="00284DA0" w:rsidRPr="002A58F7">
        <w:rPr>
          <w:rFonts w:ascii="Times New Roman" w:hAnsi="Times New Roman" w:cs="Times New Roman"/>
          <w:sz w:val="24"/>
          <w:szCs w:val="24"/>
          <w:lang w:val="en-IN"/>
        </w:rPr>
        <w:t>examined</w:t>
      </w:r>
      <w:r w:rsidR="0071589E" w:rsidRPr="002A58F7">
        <w:rPr>
          <w:rFonts w:ascii="Times New Roman" w:hAnsi="Times New Roman" w:cs="Times New Roman"/>
          <w:sz w:val="24"/>
          <w:szCs w:val="24"/>
          <w:lang w:val="en-IN"/>
        </w:rPr>
        <w:t xml:space="preserve">. In the United Kingdom, widespread use of </w:t>
      </w:r>
      <w:r w:rsidR="004F28E1">
        <w:rPr>
          <w:rFonts w:ascii="Times New Roman" w:hAnsi="Times New Roman" w:cs="Times New Roman"/>
          <w:sz w:val="24"/>
          <w:szCs w:val="24"/>
          <w:lang w:val="en-IN"/>
        </w:rPr>
        <w:t>electronic medical records</w:t>
      </w:r>
      <w:r w:rsidR="0071589E" w:rsidRPr="002A58F7">
        <w:rPr>
          <w:rFonts w:ascii="Times New Roman" w:hAnsi="Times New Roman" w:cs="Times New Roman"/>
          <w:sz w:val="24"/>
          <w:szCs w:val="24"/>
          <w:lang w:val="en-IN"/>
        </w:rPr>
        <w:t xml:space="preserve"> in general practices captures </w:t>
      </w:r>
      <w:r w:rsidR="004F28E1">
        <w:rPr>
          <w:rFonts w:ascii="Times New Roman" w:hAnsi="Times New Roman" w:cs="Times New Roman"/>
          <w:sz w:val="24"/>
          <w:szCs w:val="24"/>
          <w:lang w:val="en-IN"/>
        </w:rPr>
        <w:t xml:space="preserve">research quality </w:t>
      </w:r>
      <w:r w:rsidR="0071589E" w:rsidRPr="002A58F7">
        <w:rPr>
          <w:rFonts w:ascii="Times New Roman" w:hAnsi="Times New Roman" w:cs="Times New Roman"/>
          <w:sz w:val="24"/>
          <w:szCs w:val="24"/>
          <w:lang w:val="en-IN"/>
        </w:rPr>
        <w:t xml:space="preserve">information on visits, </w:t>
      </w:r>
      <w:r w:rsidR="00305B20">
        <w:rPr>
          <w:rFonts w:ascii="Times New Roman" w:hAnsi="Times New Roman" w:cs="Times New Roman"/>
          <w:sz w:val="24"/>
          <w:szCs w:val="24"/>
          <w:lang w:val="en-IN"/>
        </w:rPr>
        <w:t xml:space="preserve">diagnoses, prescribed </w:t>
      </w:r>
      <w:r w:rsidR="0071589E" w:rsidRPr="002A58F7">
        <w:rPr>
          <w:rFonts w:ascii="Times New Roman" w:hAnsi="Times New Roman" w:cs="Times New Roman"/>
          <w:sz w:val="24"/>
          <w:szCs w:val="24"/>
          <w:lang w:val="en-IN"/>
        </w:rPr>
        <w:t>medication</w:t>
      </w:r>
      <w:r w:rsidR="006E37C0">
        <w:rPr>
          <w:rFonts w:ascii="Times New Roman" w:hAnsi="Times New Roman" w:cs="Times New Roman"/>
          <w:sz w:val="24"/>
          <w:szCs w:val="24"/>
          <w:lang w:val="en-IN"/>
        </w:rPr>
        <w:t>s</w:t>
      </w:r>
      <w:r w:rsidR="0071589E" w:rsidRPr="002A58F7">
        <w:rPr>
          <w:rFonts w:ascii="Times New Roman" w:hAnsi="Times New Roman" w:cs="Times New Roman"/>
          <w:sz w:val="24"/>
          <w:szCs w:val="24"/>
          <w:lang w:val="en-IN"/>
        </w:rPr>
        <w:t>, management and intervention</w:t>
      </w:r>
      <w:r w:rsidR="00D639E0" w:rsidRPr="002A58F7">
        <w:rPr>
          <w:rFonts w:ascii="Times New Roman" w:hAnsi="Times New Roman" w:cs="Times New Roman"/>
          <w:sz w:val="24"/>
          <w:szCs w:val="24"/>
          <w:lang w:val="en-IN"/>
        </w:rPr>
        <w:t xml:space="preserve">s </w:t>
      </w:r>
      <w:r w:rsidR="00882C06" w:rsidRPr="002A58F7">
        <w:rPr>
          <w:rFonts w:ascii="Times New Roman" w:hAnsi="Times New Roman" w:cs="Times New Roman"/>
          <w:sz w:val="24"/>
          <w:szCs w:val="24"/>
          <w:lang w:val="en-IN"/>
        </w:rPr>
        <w:fldChar w:fldCharType="begin"/>
      </w:r>
      <w:r w:rsidR="00423E2A">
        <w:rPr>
          <w:rFonts w:ascii="Times New Roman" w:hAnsi="Times New Roman" w:cs="Times New Roman"/>
          <w:sz w:val="24"/>
          <w:szCs w:val="24"/>
          <w:lang w:val="en-IN"/>
        </w:rPr>
        <w:instrText xml:space="preserve"> ADDIN ZOTERO_ITEM CSL_CITATION {"citationID":"U0CM2ORc","properties":{"formattedCitation":"[9]","plainCitation":"[9]","noteIndex":0},"citationItems":[{"id":17403,"uris":["http://zotero.org/users/1499005/items/IZILKALJ"],"uri":["http://zotero.org/users/1499005/items/IZILKALJ"],"itemData":{"id":17403,"type":"article-journal","container-title":"Therapeutic Advances in Drug Safety","DOI":"10.1177/2042098619854010","ISSN":"2042-0986, 2042-0994","language":"en","page":"204209861985401","source":"Crossref","title":"How Clinical Practice Research Datalink data are used to support pharmacovigilance","volume":"10","author":[{"family":"Ghosh","given":"Rebecca E."},{"family":"Crellin","given":"Elizabeth"},{"family":"Beatty","given":"Sue"},{"family":"Donegan","given":"Katherine"},{"family":"Myles","given":"Puja"},{"family":"Williams","given":"Rachael"}],"issued":{"date-parts":[["2019",1]]}}}],"schema":"https://github.com/citation-style-language/schema/raw/master/csl-citation.json"} </w:instrText>
      </w:r>
      <w:r w:rsidR="00882C06" w:rsidRPr="002A58F7">
        <w:rPr>
          <w:rFonts w:ascii="Times New Roman" w:hAnsi="Times New Roman" w:cs="Times New Roman"/>
          <w:sz w:val="24"/>
          <w:szCs w:val="24"/>
          <w:lang w:val="en-IN"/>
        </w:rPr>
        <w:fldChar w:fldCharType="separate"/>
      </w:r>
      <w:r w:rsidR="00423E2A" w:rsidRPr="00423E2A">
        <w:rPr>
          <w:rFonts w:ascii="Calibri" w:hAnsi="Calibri" w:cs="Calibri"/>
        </w:rPr>
        <w:t>[9]</w:t>
      </w:r>
      <w:r w:rsidR="00882C06" w:rsidRPr="002A58F7">
        <w:rPr>
          <w:rFonts w:ascii="Times New Roman" w:hAnsi="Times New Roman" w:cs="Times New Roman"/>
          <w:sz w:val="24"/>
          <w:szCs w:val="24"/>
          <w:lang w:val="en-IN"/>
        </w:rPr>
        <w:fldChar w:fldCharType="end"/>
      </w:r>
      <w:r w:rsidR="0071589E" w:rsidRPr="002A58F7">
        <w:rPr>
          <w:rFonts w:ascii="Times New Roman" w:hAnsi="Times New Roman" w:cs="Times New Roman"/>
          <w:sz w:val="24"/>
          <w:szCs w:val="24"/>
          <w:lang w:val="en-IN"/>
        </w:rPr>
        <w:t xml:space="preserve">. The longitudinal nature of the </w:t>
      </w:r>
      <w:r w:rsidR="00042D53" w:rsidRPr="002A58F7">
        <w:rPr>
          <w:rFonts w:ascii="Times New Roman" w:hAnsi="Times New Roman" w:cs="Times New Roman"/>
          <w:sz w:val="24"/>
          <w:szCs w:val="24"/>
          <w:lang w:val="en-IN"/>
        </w:rPr>
        <w:t xml:space="preserve">recorded </w:t>
      </w:r>
      <w:r w:rsidR="0071589E" w:rsidRPr="002A58F7">
        <w:rPr>
          <w:rFonts w:ascii="Times New Roman" w:hAnsi="Times New Roman" w:cs="Times New Roman"/>
          <w:sz w:val="24"/>
          <w:szCs w:val="24"/>
          <w:lang w:val="en-IN"/>
        </w:rPr>
        <w:t xml:space="preserve">data allows study of information on consultations and diagnoses at </w:t>
      </w:r>
      <w:r w:rsidR="00355A69">
        <w:rPr>
          <w:rFonts w:ascii="Times New Roman" w:hAnsi="Times New Roman" w:cs="Times New Roman"/>
          <w:sz w:val="24"/>
          <w:szCs w:val="24"/>
          <w:lang w:val="en-IN"/>
        </w:rPr>
        <w:t>multiple</w:t>
      </w:r>
      <w:r w:rsidR="0071589E" w:rsidRPr="002A58F7">
        <w:rPr>
          <w:rFonts w:ascii="Times New Roman" w:hAnsi="Times New Roman" w:cs="Times New Roman"/>
          <w:sz w:val="24"/>
          <w:szCs w:val="24"/>
          <w:lang w:val="en-IN"/>
        </w:rPr>
        <w:t xml:space="preserve"> time points. Therefore, using data representative of the </w:t>
      </w:r>
      <w:r w:rsidR="00355A69">
        <w:rPr>
          <w:rFonts w:ascii="Times New Roman" w:hAnsi="Times New Roman" w:cs="Times New Roman"/>
          <w:sz w:val="24"/>
          <w:szCs w:val="24"/>
          <w:lang w:val="en-IN"/>
        </w:rPr>
        <w:t xml:space="preserve">UK </w:t>
      </w:r>
      <w:r w:rsidR="0071589E" w:rsidRPr="002A58F7">
        <w:rPr>
          <w:rFonts w:ascii="Times New Roman" w:hAnsi="Times New Roman" w:cs="Times New Roman"/>
          <w:sz w:val="24"/>
          <w:szCs w:val="24"/>
          <w:lang w:val="en-IN"/>
        </w:rPr>
        <w:t xml:space="preserve">general population </w:t>
      </w:r>
      <w:r w:rsidR="00355A69">
        <w:rPr>
          <w:rFonts w:ascii="Times New Roman" w:hAnsi="Times New Roman" w:cs="Times New Roman"/>
          <w:sz w:val="24"/>
          <w:szCs w:val="24"/>
          <w:lang w:val="en-IN"/>
        </w:rPr>
        <w:t>in</w:t>
      </w:r>
      <w:r w:rsidR="0071589E" w:rsidRPr="002A58F7">
        <w:rPr>
          <w:rFonts w:ascii="Times New Roman" w:hAnsi="Times New Roman" w:cs="Times New Roman"/>
          <w:sz w:val="24"/>
          <w:szCs w:val="24"/>
          <w:lang w:val="en-IN"/>
        </w:rPr>
        <w:t xml:space="preserve"> the Clinical Practice Research Datalink (CPRD), this study aimed to examine the burden of comorbidity</w:t>
      </w:r>
      <w:r>
        <w:rPr>
          <w:rFonts w:ascii="Times New Roman" w:hAnsi="Times New Roman" w:cs="Times New Roman"/>
          <w:sz w:val="24"/>
          <w:szCs w:val="24"/>
          <w:lang w:val="en-IN"/>
        </w:rPr>
        <w:t xml:space="preserve"> and multimorbidity</w:t>
      </w:r>
      <w:r w:rsidR="0071589E" w:rsidRPr="002A58F7">
        <w:rPr>
          <w:rFonts w:ascii="Times New Roman" w:hAnsi="Times New Roman" w:cs="Times New Roman"/>
          <w:sz w:val="24"/>
          <w:szCs w:val="24"/>
          <w:lang w:val="en-IN"/>
        </w:rPr>
        <w:t xml:space="preserve"> </w:t>
      </w:r>
      <w:r w:rsidR="00305B20">
        <w:rPr>
          <w:rFonts w:ascii="Times New Roman" w:hAnsi="Times New Roman" w:cs="Times New Roman"/>
          <w:sz w:val="24"/>
          <w:szCs w:val="24"/>
          <w:lang w:val="en-IN"/>
        </w:rPr>
        <w:t xml:space="preserve">both </w:t>
      </w:r>
      <w:r w:rsidR="00042D53" w:rsidRPr="002A58F7">
        <w:rPr>
          <w:rFonts w:ascii="Times New Roman" w:hAnsi="Times New Roman" w:cs="Times New Roman"/>
          <w:sz w:val="24"/>
          <w:szCs w:val="24"/>
          <w:lang w:val="en-IN"/>
        </w:rPr>
        <w:t xml:space="preserve">prior to </w:t>
      </w:r>
      <w:r w:rsidR="00355A69">
        <w:rPr>
          <w:rFonts w:ascii="Times New Roman" w:hAnsi="Times New Roman" w:cs="Times New Roman"/>
          <w:sz w:val="24"/>
          <w:szCs w:val="24"/>
          <w:lang w:val="en-IN"/>
        </w:rPr>
        <w:t xml:space="preserve">and </w:t>
      </w:r>
      <w:r w:rsidR="005668E2">
        <w:rPr>
          <w:rFonts w:ascii="Times New Roman" w:hAnsi="Times New Roman" w:cs="Times New Roman"/>
          <w:sz w:val="24"/>
          <w:szCs w:val="24"/>
          <w:lang w:val="en-IN"/>
        </w:rPr>
        <w:t>following</w:t>
      </w:r>
      <w:r w:rsidR="00355A69">
        <w:rPr>
          <w:rFonts w:ascii="Times New Roman" w:hAnsi="Times New Roman" w:cs="Times New Roman"/>
          <w:sz w:val="24"/>
          <w:szCs w:val="24"/>
          <w:lang w:val="en-IN"/>
        </w:rPr>
        <w:t xml:space="preserve"> the </w:t>
      </w:r>
      <w:r w:rsidR="00042D53" w:rsidRPr="002A58F7">
        <w:rPr>
          <w:rFonts w:ascii="Times New Roman" w:hAnsi="Times New Roman" w:cs="Times New Roman"/>
          <w:sz w:val="24"/>
          <w:szCs w:val="24"/>
          <w:lang w:val="en-IN"/>
        </w:rPr>
        <w:t xml:space="preserve">diagnosis </w:t>
      </w:r>
      <w:r w:rsidR="000725C7" w:rsidRPr="002A58F7">
        <w:rPr>
          <w:rFonts w:ascii="Times New Roman" w:hAnsi="Times New Roman" w:cs="Times New Roman"/>
          <w:sz w:val="24"/>
          <w:szCs w:val="24"/>
          <w:lang w:val="en-IN"/>
        </w:rPr>
        <w:t xml:space="preserve">in </w:t>
      </w:r>
      <w:r w:rsidR="00355A69">
        <w:rPr>
          <w:rFonts w:ascii="Times New Roman" w:hAnsi="Times New Roman" w:cs="Times New Roman"/>
          <w:sz w:val="24"/>
          <w:szCs w:val="24"/>
          <w:lang w:val="en-IN"/>
        </w:rPr>
        <w:t xml:space="preserve">patients with </w:t>
      </w:r>
      <w:r w:rsidR="000725C7" w:rsidRPr="002A58F7">
        <w:rPr>
          <w:rFonts w:ascii="Times New Roman" w:hAnsi="Times New Roman" w:cs="Times New Roman"/>
          <w:sz w:val="24"/>
          <w:szCs w:val="24"/>
          <w:lang w:val="en-IN"/>
        </w:rPr>
        <w:t>OA</w:t>
      </w:r>
      <w:r w:rsidR="00305B20">
        <w:rPr>
          <w:rFonts w:ascii="Times New Roman" w:hAnsi="Times New Roman" w:cs="Times New Roman"/>
          <w:sz w:val="24"/>
          <w:szCs w:val="24"/>
          <w:lang w:val="en-IN"/>
        </w:rPr>
        <w:t xml:space="preserve"> </w:t>
      </w:r>
      <w:r w:rsidR="0071589E" w:rsidRPr="002A58F7">
        <w:rPr>
          <w:rFonts w:ascii="Times New Roman" w:hAnsi="Times New Roman" w:cs="Times New Roman"/>
          <w:sz w:val="24"/>
          <w:szCs w:val="24"/>
          <w:lang w:val="en-IN"/>
        </w:rPr>
        <w:t xml:space="preserve">compared </w:t>
      </w:r>
      <w:r w:rsidR="00355A69">
        <w:rPr>
          <w:rFonts w:ascii="Times New Roman" w:hAnsi="Times New Roman" w:cs="Times New Roman"/>
          <w:sz w:val="24"/>
          <w:szCs w:val="24"/>
          <w:lang w:val="en-IN"/>
        </w:rPr>
        <w:t>to</w:t>
      </w:r>
      <w:r w:rsidR="0071589E" w:rsidRPr="002A58F7">
        <w:rPr>
          <w:rFonts w:ascii="Times New Roman" w:hAnsi="Times New Roman" w:cs="Times New Roman"/>
          <w:sz w:val="24"/>
          <w:szCs w:val="24"/>
          <w:lang w:val="en-IN"/>
        </w:rPr>
        <w:t xml:space="preserve"> matched controls</w:t>
      </w:r>
      <w:r w:rsidR="00305B20">
        <w:rPr>
          <w:rFonts w:ascii="Times New Roman" w:hAnsi="Times New Roman" w:cs="Times New Roman"/>
          <w:sz w:val="24"/>
          <w:szCs w:val="24"/>
          <w:lang w:val="en-IN"/>
        </w:rPr>
        <w:t xml:space="preserve"> </w:t>
      </w:r>
      <w:r w:rsidR="00355A69">
        <w:rPr>
          <w:rFonts w:ascii="Times New Roman" w:hAnsi="Times New Roman" w:cs="Times New Roman"/>
          <w:sz w:val="24"/>
          <w:szCs w:val="24"/>
          <w:lang w:val="en-IN"/>
        </w:rPr>
        <w:t xml:space="preserve">without </w:t>
      </w:r>
      <w:r w:rsidR="00305B20">
        <w:rPr>
          <w:rFonts w:ascii="Times New Roman" w:hAnsi="Times New Roman" w:cs="Times New Roman"/>
          <w:sz w:val="24"/>
          <w:szCs w:val="24"/>
          <w:lang w:val="en-IN"/>
        </w:rPr>
        <w:t>OA</w:t>
      </w:r>
      <w:r w:rsidR="00355A69">
        <w:rPr>
          <w:rFonts w:ascii="Times New Roman" w:hAnsi="Times New Roman" w:cs="Times New Roman"/>
          <w:sz w:val="24"/>
          <w:szCs w:val="24"/>
          <w:lang w:val="en-IN"/>
        </w:rPr>
        <w:t xml:space="preserve">. </w:t>
      </w:r>
    </w:p>
    <w:p w14:paraId="4305462D" w14:textId="2B5FD29C" w:rsidR="00FD628F" w:rsidRPr="002A58F7" w:rsidRDefault="00FF66E9" w:rsidP="00B3453E">
      <w:pPr>
        <w:spacing w:line="360" w:lineRule="auto"/>
        <w:rPr>
          <w:rFonts w:ascii="Times New Roman" w:hAnsi="Times New Roman" w:cs="Times New Roman"/>
          <w:b/>
          <w:bCs/>
          <w:sz w:val="24"/>
          <w:szCs w:val="24"/>
        </w:rPr>
      </w:pPr>
      <w:r w:rsidRPr="002A58F7">
        <w:rPr>
          <w:rFonts w:ascii="Times New Roman" w:hAnsi="Times New Roman" w:cs="Times New Roman"/>
          <w:b/>
          <w:bCs/>
          <w:sz w:val="24"/>
          <w:szCs w:val="24"/>
        </w:rPr>
        <w:t xml:space="preserve">METHODS </w:t>
      </w:r>
    </w:p>
    <w:p w14:paraId="2687C851" w14:textId="11752E23" w:rsidR="00DB1F58" w:rsidRDefault="00DB1F58" w:rsidP="00B3453E">
      <w:pPr>
        <w:spacing w:line="360" w:lineRule="auto"/>
        <w:rPr>
          <w:rFonts w:ascii="Times New Roman" w:hAnsi="Times New Roman" w:cs="Times New Roman"/>
          <w:sz w:val="24"/>
          <w:szCs w:val="24"/>
          <w:lang w:val="en-IN"/>
        </w:rPr>
      </w:pPr>
      <w:r w:rsidRPr="002A58F7">
        <w:rPr>
          <w:rFonts w:ascii="Times New Roman" w:hAnsi="Times New Roman" w:cs="Times New Roman"/>
          <w:sz w:val="24"/>
          <w:szCs w:val="24"/>
          <w:lang w:val="en-IN"/>
        </w:rPr>
        <w:t xml:space="preserve">We used </w:t>
      </w:r>
      <w:r w:rsidR="00BB7BD0" w:rsidRPr="002A58F7">
        <w:rPr>
          <w:rFonts w:ascii="Times New Roman" w:hAnsi="Times New Roman" w:cs="Times New Roman"/>
          <w:sz w:val="24"/>
          <w:szCs w:val="24"/>
          <w:lang w:val="en-IN"/>
        </w:rPr>
        <w:t xml:space="preserve">the </w:t>
      </w:r>
      <w:r w:rsidRPr="002A58F7">
        <w:rPr>
          <w:rFonts w:ascii="Times New Roman" w:hAnsi="Times New Roman" w:cs="Times New Roman"/>
          <w:sz w:val="24"/>
          <w:szCs w:val="24"/>
          <w:lang w:val="en-IN"/>
        </w:rPr>
        <w:t>C</w:t>
      </w:r>
      <w:r w:rsidR="000725C7" w:rsidRPr="002A58F7">
        <w:rPr>
          <w:rFonts w:ascii="Times New Roman" w:hAnsi="Times New Roman" w:cs="Times New Roman"/>
          <w:sz w:val="24"/>
          <w:szCs w:val="24"/>
          <w:lang w:val="en-IN"/>
        </w:rPr>
        <w:t xml:space="preserve">PRD </w:t>
      </w:r>
      <w:r w:rsidR="00F31CED">
        <w:rPr>
          <w:rFonts w:ascii="Times New Roman" w:hAnsi="Times New Roman" w:cs="Times New Roman"/>
          <w:sz w:val="24"/>
          <w:szCs w:val="24"/>
          <w:lang w:val="en-IN"/>
        </w:rPr>
        <w:t xml:space="preserve">GOLD </w:t>
      </w:r>
      <w:r w:rsidR="000725C7" w:rsidRPr="002A58F7">
        <w:rPr>
          <w:rFonts w:ascii="Times New Roman" w:hAnsi="Times New Roman" w:cs="Times New Roman"/>
          <w:sz w:val="24"/>
          <w:szCs w:val="24"/>
          <w:lang w:val="en-IN"/>
        </w:rPr>
        <w:t>d</w:t>
      </w:r>
      <w:r w:rsidRPr="002A58F7">
        <w:rPr>
          <w:rFonts w:ascii="Times New Roman" w:hAnsi="Times New Roman" w:cs="Times New Roman"/>
          <w:sz w:val="24"/>
          <w:szCs w:val="24"/>
          <w:lang w:val="en-IN"/>
        </w:rPr>
        <w:t>ata</w:t>
      </w:r>
      <w:r w:rsidR="000725C7" w:rsidRPr="002A58F7">
        <w:rPr>
          <w:rFonts w:ascii="Times New Roman" w:hAnsi="Times New Roman" w:cs="Times New Roman"/>
          <w:sz w:val="24"/>
          <w:szCs w:val="24"/>
          <w:lang w:val="en-IN"/>
        </w:rPr>
        <w:t>base</w:t>
      </w:r>
      <w:r w:rsidRPr="002A58F7">
        <w:rPr>
          <w:rFonts w:ascii="Times New Roman" w:hAnsi="Times New Roman" w:cs="Times New Roman"/>
          <w:sz w:val="24"/>
          <w:szCs w:val="24"/>
          <w:lang w:val="en-IN"/>
        </w:rPr>
        <w:t xml:space="preserve"> for </w:t>
      </w:r>
      <w:r w:rsidR="007D6181">
        <w:rPr>
          <w:rFonts w:ascii="Times New Roman" w:hAnsi="Times New Roman" w:cs="Times New Roman"/>
          <w:sz w:val="24"/>
          <w:szCs w:val="24"/>
          <w:lang w:val="en-IN"/>
        </w:rPr>
        <w:t xml:space="preserve">both </w:t>
      </w:r>
      <w:r w:rsidRPr="002A58F7">
        <w:rPr>
          <w:rFonts w:ascii="Times New Roman" w:hAnsi="Times New Roman" w:cs="Times New Roman"/>
          <w:sz w:val="24"/>
          <w:szCs w:val="24"/>
          <w:lang w:val="en-IN"/>
        </w:rPr>
        <w:t>retrospective (</w:t>
      </w:r>
      <w:r w:rsidR="00F711A4">
        <w:rPr>
          <w:rFonts w:ascii="Times New Roman" w:hAnsi="Times New Roman" w:cs="Times New Roman"/>
          <w:sz w:val="24"/>
          <w:szCs w:val="24"/>
          <w:lang w:val="en-IN"/>
        </w:rPr>
        <w:t>before</w:t>
      </w:r>
      <w:r w:rsidRPr="002A58F7">
        <w:rPr>
          <w:rFonts w:ascii="Times New Roman" w:hAnsi="Times New Roman" w:cs="Times New Roman"/>
          <w:sz w:val="24"/>
          <w:szCs w:val="24"/>
          <w:lang w:val="en-IN"/>
        </w:rPr>
        <w:t xml:space="preserve"> OA diagnosis) and prospective (after OA diagnosis) analyses. The study </w:t>
      </w:r>
      <w:r w:rsidR="00DC434D">
        <w:rPr>
          <w:rFonts w:ascii="Times New Roman" w:hAnsi="Times New Roman" w:cs="Times New Roman"/>
          <w:sz w:val="24"/>
          <w:szCs w:val="24"/>
          <w:lang w:val="en-IN"/>
        </w:rPr>
        <w:t xml:space="preserve">involved </w:t>
      </w:r>
      <w:r w:rsidR="00DC434D" w:rsidRPr="002A58F7">
        <w:rPr>
          <w:rFonts w:ascii="Times New Roman" w:hAnsi="Times New Roman" w:cs="Times New Roman"/>
          <w:sz w:val="24"/>
          <w:szCs w:val="24"/>
          <w:lang w:val="en-IN"/>
        </w:rPr>
        <w:t>analyses of the</w:t>
      </w:r>
      <w:r w:rsidR="00DC434D">
        <w:rPr>
          <w:rFonts w:ascii="Times New Roman" w:hAnsi="Times New Roman" w:cs="Times New Roman"/>
          <w:sz w:val="24"/>
          <w:szCs w:val="24"/>
          <w:lang w:val="en-IN"/>
        </w:rPr>
        <w:t xml:space="preserve"> </w:t>
      </w:r>
      <w:r w:rsidR="00DC434D" w:rsidRPr="002A58F7">
        <w:rPr>
          <w:rFonts w:ascii="Times New Roman" w:hAnsi="Times New Roman" w:cs="Times New Roman"/>
          <w:sz w:val="24"/>
          <w:szCs w:val="24"/>
          <w:lang w:val="en-IN"/>
        </w:rPr>
        <w:t>anonymised patient level data</w:t>
      </w:r>
      <w:r w:rsidR="00DC434D">
        <w:rPr>
          <w:rFonts w:ascii="Times New Roman" w:hAnsi="Times New Roman" w:cs="Times New Roman"/>
          <w:sz w:val="24"/>
          <w:szCs w:val="24"/>
          <w:lang w:val="en-IN"/>
        </w:rPr>
        <w:t xml:space="preserve"> and </w:t>
      </w:r>
      <w:r w:rsidRPr="002A58F7">
        <w:rPr>
          <w:rFonts w:ascii="Times New Roman" w:hAnsi="Times New Roman" w:cs="Times New Roman"/>
          <w:sz w:val="24"/>
          <w:szCs w:val="24"/>
          <w:lang w:val="en-IN"/>
        </w:rPr>
        <w:t xml:space="preserve">was approved by </w:t>
      </w:r>
      <w:r w:rsidR="007745DF" w:rsidRPr="002A58F7">
        <w:rPr>
          <w:rFonts w:ascii="Times New Roman" w:hAnsi="Times New Roman" w:cs="Times New Roman"/>
          <w:sz w:val="24"/>
          <w:szCs w:val="24"/>
          <w:lang w:val="en-IN"/>
        </w:rPr>
        <w:t xml:space="preserve">the </w:t>
      </w:r>
      <w:r w:rsidRPr="002A58F7">
        <w:rPr>
          <w:rFonts w:ascii="Times New Roman" w:hAnsi="Times New Roman" w:cs="Times New Roman"/>
          <w:sz w:val="24"/>
          <w:szCs w:val="24"/>
          <w:lang w:val="en-IN"/>
        </w:rPr>
        <w:t>Independent Scientific Advisory Committee for Medicines and Healthcare Products Regulatory Agency (MHRA) Database Research (protocol 19_030R).</w:t>
      </w:r>
    </w:p>
    <w:p w14:paraId="381839DD" w14:textId="231E4E34" w:rsidR="00DB1F58" w:rsidRPr="002A58F7" w:rsidRDefault="00DB1F58" w:rsidP="00B3453E">
      <w:pPr>
        <w:spacing w:line="360" w:lineRule="auto"/>
        <w:rPr>
          <w:rFonts w:ascii="Times New Roman" w:hAnsi="Times New Roman" w:cs="Times New Roman"/>
          <w:b/>
          <w:bCs/>
          <w:sz w:val="24"/>
          <w:szCs w:val="24"/>
          <w:lang w:val="en-IN"/>
        </w:rPr>
      </w:pPr>
      <w:r w:rsidRPr="002A58F7">
        <w:rPr>
          <w:rFonts w:ascii="Times New Roman" w:hAnsi="Times New Roman" w:cs="Times New Roman"/>
          <w:b/>
          <w:bCs/>
          <w:sz w:val="24"/>
          <w:szCs w:val="24"/>
          <w:lang w:val="en-IN"/>
        </w:rPr>
        <w:lastRenderedPageBreak/>
        <w:t>Data source</w:t>
      </w:r>
    </w:p>
    <w:p w14:paraId="29B784B7" w14:textId="371FECE2" w:rsidR="002C1C52" w:rsidRPr="002A58F7" w:rsidRDefault="002C1C52" w:rsidP="00BB7753">
      <w:pPr>
        <w:tabs>
          <w:tab w:val="left" w:pos="2694"/>
        </w:tabs>
        <w:spacing w:line="360" w:lineRule="auto"/>
        <w:rPr>
          <w:rFonts w:ascii="Times New Roman" w:hAnsi="Times New Roman" w:cs="Times New Roman"/>
          <w:sz w:val="24"/>
          <w:szCs w:val="24"/>
          <w:lang w:val="en-IN"/>
        </w:rPr>
      </w:pPr>
      <w:r w:rsidRPr="002A58F7">
        <w:rPr>
          <w:rFonts w:ascii="Times New Roman" w:hAnsi="Times New Roman" w:cs="Times New Roman"/>
          <w:sz w:val="24"/>
          <w:szCs w:val="24"/>
          <w:lang w:val="en-IN"/>
        </w:rPr>
        <w:t xml:space="preserve">CPRD </w:t>
      </w:r>
      <w:r w:rsidR="00BB7BD0" w:rsidRPr="002A58F7">
        <w:rPr>
          <w:rFonts w:ascii="Times New Roman" w:hAnsi="Times New Roman" w:cs="Times New Roman"/>
          <w:sz w:val="24"/>
          <w:szCs w:val="24"/>
          <w:lang w:val="en-IN"/>
        </w:rPr>
        <w:t xml:space="preserve">contains </w:t>
      </w:r>
      <w:r w:rsidRPr="002A58F7">
        <w:rPr>
          <w:rFonts w:ascii="Times New Roman" w:hAnsi="Times New Roman" w:cs="Times New Roman"/>
          <w:sz w:val="24"/>
          <w:szCs w:val="24"/>
          <w:lang w:val="en-IN"/>
        </w:rPr>
        <w:t xml:space="preserve">primary care electronic medical records </w:t>
      </w:r>
      <w:r w:rsidR="00BB7BD0" w:rsidRPr="002A58F7">
        <w:rPr>
          <w:rFonts w:ascii="Times New Roman" w:hAnsi="Times New Roman" w:cs="Times New Roman"/>
          <w:sz w:val="24"/>
          <w:szCs w:val="24"/>
          <w:lang w:val="en-IN"/>
        </w:rPr>
        <w:t xml:space="preserve">and </w:t>
      </w:r>
      <w:r w:rsidRPr="002A58F7">
        <w:rPr>
          <w:rFonts w:ascii="Times New Roman" w:hAnsi="Times New Roman" w:cs="Times New Roman"/>
          <w:sz w:val="24"/>
          <w:szCs w:val="24"/>
          <w:lang w:val="en-IN"/>
        </w:rPr>
        <w:t>is generalisable to the wider UK population</w:t>
      </w:r>
      <w:r w:rsidR="00A8388E">
        <w:rPr>
          <w:rFonts w:ascii="Times New Roman" w:hAnsi="Times New Roman" w:cs="Times New Roman"/>
          <w:sz w:val="24"/>
          <w:szCs w:val="24"/>
          <w:lang w:val="en-IN"/>
        </w:rPr>
        <w:t xml:space="preserve"> </w:t>
      </w:r>
      <w:r w:rsidR="00882C06" w:rsidRPr="002A58F7">
        <w:rPr>
          <w:rFonts w:ascii="Times New Roman" w:hAnsi="Times New Roman" w:cs="Times New Roman"/>
          <w:sz w:val="24"/>
          <w:szCs w:val="24"/>
          <w:lang w:val="en-IN"/>
        </w:rPr>
        <w:fldChar w:fldCharType="begin"/>
      </w:r>
      <w:r w:rsidR="00423E2A">
        <w:rPr>
          <w:rFonts w:ascii="Times New Roman" w:hAnsi="Times New Roman" w:cs="Times New Roman"/>
          <w:sz w:val="24"/>
          <w:szCs w:val="24"/>
          <w:lang w:val="en-IN"/>
        </w:rPr>
        <w:instrText xml:space="preserve"> ADDIN ZOTERO_ITEM CSL_CITATION {"citationID":"MRK82koP","properties":{"formattedCitation":"[10]","plainCitation":"[10]","noteIndex":0},"citationItems":[{"id":17383,"uris":["http://zotero.org/users/1499005/items/YYXFUZAP"],"uri":["http://zotero.org/users/1499005/items/YYXFUZAP"],"itemData":{"id":17383,"type":"article-journal","container-title":"British Journal of Clinical Pharmacology","DOI":"10.1111/j.1365-2125.2009.03537.x","ISSN":"03065251, 13652125","issue":"1","language":"en","page":"4-14","source":"Crossref","title":"Validation and validity of diagnoses in the General Practice Research Database: a systematic review","title-short":"Validation and validity of diagnoses in the General Practice Research Database","volume":"69","author":[{"family":"Herrett","given":"Emily"},{"family":"Thomas","given":"Sara L."},{"family":"Schoonen","given":"W. Marieke"},{"family":"Smeeth","given":"Liam"},{"family":"Hall","given":"Andrew J."}],"issued":{"date-parts":[["2010",1]]}}}],"schema":"https://github.com/citation-style-language/schema/raw/master/csl-citation.json"} </w:instrText>
      </w:r>
      <w:r w:rsidR="00882C06" w:rsidRPr="002A58F7">
        <w:rPr>
          <w:rFonts w:ascii="Times New Roman" w:hAnsi="Times New Roman" w:cs="Times New Roman"/>
          <w:sz w:val="24"/>
          <w:szCs w:val="24"/>
          <w:lang w:val="en-IN"/>
        </w:rPr>
        <w:fldChar w:fldCharType="separate"/>
      </w:r>
      <w:r w:rsidR="00423E2A" w:rsidRPr="00423E2A">
        <w:rPr>
          <w:rFonts w:ascii="Calibri" w:hAnsi="Calibri" w:cs="Calibri"/>
        </w:rPr>
        <w:t>[10]</w:t>
      </w:r>
      <w:r w:rsidR="00882C06" w:rsidRPr="002A58F7">
        <w:rPr>
          <w:rFonts w:ascii="Times New Roman" w:hAnsi="Times New Roman" w:cs="Times New Roman"/>
          <w:sz w:val="24"/>
          <w:szCs w:val="24"/>
          <w:lang w:val="en-IN"/>
        </w:rPr>
        <w:fldChar w:fldCharType="end"/>
      </w:r>
      <w:r w:rsidRPr="002A58F7">
        <w:rPr>
          <w:rFonts w:ascii="Times New Roman" w:hAnsi="Times New Roman" w:cs="Times New Roman"/>
          <w:sz w:val="24"/>
          <w:szCs w:val="24"/>
          <w:lang w:val="en-IN"/>
        </w:rPr>
        <w:t>. As of 3</w:t>
      </w:r>
      <w:r w:rsidR="007D6181">
        <w:rPr>
          <w:rFonts w:ascii="Times New Roman" w:hAnsi="Times New Roman" w:cs="Times New Roman"/>
          <w:sz w:val="24"/>
          <w:szCs w:val="24"/>
          <w:lang w:val="en-IN"/>
        </w:rPr>
        <w:t>1</w:t>
      </w:r>
      <w:r w:rsidRPr="007D6181">
        <w:rPr>
          <w:rFonts w:ascii="Times New Roman" w:hAnsi="Times New Roman" w:cs="Times New Roman"/>
          <w:sz w:val="24"/>
          <w:szCs w:val="24"/>
          <w:vertAlign w:val="superscript"/>
          <w:lang w:val="en-IN"/>
        </w:rPr>
        <w:t>st</w:t>
      </w:r>
      <w:r w:rsidRPr="002A58F7">
        <w:rPr>
          <w:rFonts w:ascii="Times New Roman" w:hAnsi="Times New Roman" w:cs="Times New Roman"/>
          <w:sz w:val="24"/>
          <w:szCs w:val="24"/>
          <w:lang w:val="en-IN"/>
        </w:rPr>
        <w:t xml:space="preserve"> December 2017, CPRD contained data on ~17.5 million individuals from 736 general practices</w:t>
      </w:r>
      <w:r w:rsidR="00D44C04">
        <w:rPr>
          <w:rFonts w:ascii="Times New Roman" w:hAnsi="Times New Roman" w:cs="Times New Roman"/>
          <w:sz w:val="24"/>
          <w:szCs w:val="24"/>
          <w:lang w:val="en-IN"/>
        </w:rPr>
        <w:t xml:space="preserve"> </w:t>
      </w:r>
      <w:r w:rsidRPr="002A58F7">
        <w:rPr>
          <w:rFonts w:ascii="Times New Roman" w:hAnsi="Times New Roman" w:cs="Times New Roman"/>
          <w:sz w:val="24"/>
          <w:szCs w:val="24"/>
          <w:lang w:val="en-IN"/>
        </w:rPr>
        <w:fldChar w:fldCharType="begin"/>
      </w:r>
      <w:r w:rsidR="00B100BD">
        <w:rPr>
          <w:rFonts w:ascii="Times New Roman" w:hAnsi="Times New Roman" w:cs="Times New Roman"/>
          <w:sz w:val="24"/>
          <w:szCs w:val="24"/>
          <w:lang w:val="en-IN"/>
        </w:rPr>
        <w:instrText xml:space="preserve"> ADDIN ZOTERO_ITEM CSL_CITATION {"citationID":"6ehq8Xua","properties":{"formattedCitation":"(10)","plainCitation":"(10)","dontUpdate":true,"noteIndex":0},"citationItems":[{"id":13391,"uris":["http://zotero.org/users/1499005/items/J2EU6TPF"],"uri":["http://zotero.org/users/1499005/items/J2EU6TPF"],"itemData":{"id":13391,"type":"webpage","title":"Clinical Practice Research Datalink | CPRD","URL":"https://www.cprd.com/","accessed":{"date-parts":[["2019",2,13]]}}}],"schema":"https://github.com/citation-style-language/schema/raw/master/csl-citation.json"} </w:instrText>
      </w:r>
      <w:r w:rsidRPr="002A58F7">
        <w:rPr>
          <w:rFonts w:ascii="Times New Roman" w:hAnsi="Times New Roman" w:cs="Times New Roman"/>
          <w:sz w:val="24"/>
          <w:szCs w:val="24"/>
          <w:lang w:val="en-IN"/>
        </w:rPr>
        <w:fldChar w:fldCharType="separate"/>
      </w:r>
      <w:r w:rsidR="00D44C04">
        <w:t>[</w:t>
      </w:r>
      <w:r w:rsidR="00736706">
        <w:t>10</w:t>
      </w:r>
      <w:r w:rsidR="00D44C04">
        <w:t>]</w:t>
      </w:r>
      <w:r w:rsidR="00736706">
        <w:t>.</w:t>
      </w:r>
      <w:r w:rsidRPr="002A58F7">
        <w:rPr>
          <w:rFonts w:ascii="Times New Roman" w:hAnsi="Times New Roman" w:cs="Times New Roman"/>
          <w:sz w:val="24"/>
          <w:szCs w:val="24"/>
          <w:lang w:val="en-IN"/>
        </w:rPr>
        <w:fldChar w:fldCharType="end"/>
      </w:r>
      <w:r w:rsidRPr="002A58F7">
        <w:rPr>
          <w:rFonts w:ascii="Times New Roman" w:hAnsi="Times New Roman" w:cs="Times New Roman"/>
          <w:sz w:val="24"/>
          <w:szCs w:val="24"/>
          <w:lang w:val="en-IN"/>
        </w:rPr>
        <w:t xml:space="preserve"> Substantial research has </w:t>
      </w:r>
      <w:r w:rsidR="005513B6">
        <w:rPr>
          <w:rFonts w:ascii="Times New Roman" w:hAnsi="Times New Roman" w:cs="Times New Roman"/>
          <w:sz w:val="24"/>
          <w:szCs w:val="24"/>
          <w:lang w:val="en-IN"/>
        </w:rPr>
        <w:t xml:space="preserve">provided satisfactory results regarding </w:t>
      </w:r>
      <w:r w:rsidRPr="002A58F7">
        <w:rPr>
          <w:rFonts w:ascii="Times New Roman" w:hAnsi="Times New Roman" w:cs="Times New Roman"/>
          <w:sz w:val="24"/>
          <w:szCs w:val="24"/>
          <w:lang w:val="en-IN"/>
        </w:rPr>
        <w:t>the validity</w:t>
      </w:r>
      <w:r w:rsidR="007D6181">
        <w:rPr>
          <w:rFonts w:ascii="Times New Roman" w:hAnsi="Times New Roman" w:cs="Times New Roman"/>
          <w:sz w:val="24"/>
          <w:szCs w:val="24"/>
          <w:lang w:val="en-IN"/>
        </w:rPr>
        <w:t>, representativeness</w:t>
      </w:r>
      <w:r w:rsidRPr="002A58F7">
        <w:rPr>
          <w:rFonts w:ascii="Times New Roman" w:hAnsi="Times New Roman" w:cs="Times New Roman"/>
          <w:sz w:val="24"/>
          <w:szCs w:val="24"/>
          <w:lang w:val="en-IN"/>
        </w:rPr>
        <w:t xml:space="preserve"> and completeness of the CPRD</w:t>
      </w:r>
      <w:r w:rsidR="00ED69B4">
        <w:rPr>
          <w:rFonts w:ascii="Times New Roman" w:hAnsi="Times New Roman" w:cs="Times New Roman"/>
          <w:sz w:val="24"/>
          <w:szCs w:val="24"/>
          <w:lang w:val="en-IN"/>
        </w:rPr>
        <w:t xml:space="preserve"> </w:t>
      </w:r>
      <w:r w:rsidRPr="002A58F7">
        <w:rPr>
          <w:rFonts w:ascii="Times New Roman" w:hAnsi="Times New Roman" w:cs="Times New Roman"/>
          <w:sz w:val="24"/>
          <w:szCs w:val="24"/>
          <w:lang w:val="en-IN"/>
        </w:rPr>
        <w:fldChar w:fldCharType="begin"/>
      </w:r>
      <w:r w:rsidR="00423E2A">
        <w:rPr>
          <w:rFonts w:ascii="Times New Roman" w:hAnsi="Times New Roman" w:cs="Times New Roman"/>
          <w:sz w:val="24"/>
          <w:szCs w:val="24"/>
          <w:lang w:val="en-IN"/>
        </w:rPr>
        <w:instrText xml:space="preserve"> ADDIN ZOTERO_ITEM CSL_CITATION {"citationID":"Uoof5jVO","properties":{"formattedCitation":"[12]","plainCitation":"[12]","noteIndex":0},"citationItems":[{"id":1618,"uris":["http://zotero.org/users/1499005/items/6RWE2FDC"],"uri":["http://zotero.org/users/1499005/items/6RWE2FDC"],"itemData":{"id":1618,"type":"article-journal","abstract":"Background\nThe UK-based General Practice Research Database (GPRD) is a valuable source of longitudinal primary care records and is increasingly used for epidemiological research.\n\nAim\nTo conduct a systematic review of the literature on accuracy and completeness of diagnostic coding in the GPRD.\n\nDesign of study\nSystematic review.\n\nMethod\nSix electronic databases were searched using search terms relating to the GPRD, in association with terms synonymous with validity, accuracy, concordance, and recording. A positive predictive value was calculated for each diagnosis that considered a comparison with a gold standard. Studies were also considered that compared the GPRD with other databases and national statistics.\n\nResults\nA total of 49 papers are included in this review. Forty papers conducted validation of a clinical diagnosis in the GPRD. When assessed against a gold standard (validation using GP questionnaire, primary care medical records, or hospital correspondence), most of the diagnoses were accurately recorded in the patient electronic record. Acute conditions were not as well recorded, with positive predictive values lower than 50%. Twelve papers compared prevalence or consultation rates in the GPRD against other primary care databases or national statistics. Generally, there was good agreement between disease prevalence and consultation rates between the GPRD and other datasets; however, rates of diabetes and musculoskeletal conditions were underestimated in the GPRD.\n\nConclusion\nMost of the diagnoses coded in the GPRD are well recorded. Researchers using the GPRD may want to consider how well the disease of interest is recorded before planning research, and consider how to optimise the identification of clinical events.","container-title":"The British Journal of General Practice","DOI":"10.3399/bjgp10X483562","ISSN":"0960-1643","issue":"572","journalAbbreviation":"Br J Gen Pract","page":"e128-e136","source":"PubMed Central","title":"Validity of diagnostic coding within the General Practice Research Database: a systematic review","title-short":"Validity of diagnostic coding within the General Practice Research Database","volume":"60","author":[{"family":"Khan","given":"Nada F."},{"family":"Harrison","given":"Sian E."},{"family":"Rose","given":"Peter W."}],"issued":{"date-parts":[["2010",3,1]]}}}],"schema":"https://github.com/citation-style-language/schema/raw/master/csl-citation.json"} </w:instrText>
      </w:r>
      <w:r w:rsidRPr="002A58F7">
        <w:rPr>
          <w:rFonts w:ascii="Times New Roman" w:hAnsi="Times New Roman" w:cs="Times New Roman"/>
          <w:sz w:val="24"/>
          <w:szCs w:val="24"/>
          <w:lang w:val="en-IN"/>
        </w:rPr>
        <w:fldChar w:fldCharType="separate"/>
      </w:r>
      <w:r w:rsidR="00423E2A" w:rsidRPr="00423E2A">
        <w:rPr>
          <w:rFonts w:ascii="Calibri" w:hAnsi="Calibri" w:cs="Calibri"/>
        </w:rPr>
        <w:t>[12]</w:t>
      </w:r>
      <w:r w:rsidRPr="002A58F7">
        <w:rPr>
          <w:rFonts w:ascii="Times New Roman" w:hAnsi="Times New Roman" w:cs="Times New Roman"/>
          <w:sz w:val="24"/>
          <w:szCs w:val="24"/>
          <w:lang w:val="en-IN"/>
        </w:rPr>
        <w:fldChar w:fldCharType="end"/>
      </w:r>
      <w:r w:rsidR="00736706">
        <w:rPr>
          <w:rFonts w:ascii="Times New Roman" w:hAnsi="Times New Roman" w:cs="Times New Roman"/>
          <w:sz w:val="24"/>
          <w:szCs w:val="24"/>
          <w:lang w:val="en-IN"/>
        </w:rPr>
        <w:t xml:space="preserve">. </w:t>
      </w:r>
      <w:r w:rsidRPr="002A58F7">
        <w:rPr>
          <w:rFonts w:ascii="Times New Roman" w:hAnsi="Times New Roman" w:cs="Times New Roman"/>
          <w:sz w:val="24"/>
          <w:szCs w:val="24"/>
          <w:lang w:val="en-IN"/>
        </w:rPr>
        <w:t xml:space="preserve">More details about the database can be found at </w:t>
      </w:r>
      <w:hyperlink r:id="rId16" w:history="1">
        <w:r w:rsidRPr="002A58F7">
          <w:rPr>
            <w:rFonts w:ascii="Times New Roman" w:hAnsi="Times New Roman" w:cs="Times New Roman"/>
            <w:sz w:val="24"/>
            <w:szCs w:val="24"/>
            <w:lang w:val="en-IN"/>
          </w:rPr>
          <w:t>https://cprd.com/primary-care</w:t>
        </w:r>
      </w:hyperlink>
      <w:r w:rsidRPr="002A58F7">
        <w:rPr>
          <w:rFonts w:ascii="Times New Roman" w:hAnsi="Times New Roman" w:cs="Times New Roman"/>
          <w:sz w:val="24"/>
          <w:szCs w:val="24"/>
          <w:lang w:val="en-IN"/>
        </w:rPr>
        <w:t xml:space="preserve">. </w:t>
      </w:r>
    </w:p>
    <w:p w14:paraId="1E310CBA" w14:textId="77777777" w:rsidR="00DB1F58" w:rsidRPr="002A58F7" w:rsidRDefault="00DB1F58" w:rsidP="00B3453E">
      <w:pPr>
        <w:spacing w:line="360" w:lineRule="auto"/>
        <w:rPr>
          <w:rFonts w:ascii="Times New Roman" w:hAnsi="Times New Roman" w:cs="Times New Roman"/>
          <w:b/>
          <w:bCs/>
          <w:iCs/>
          <w:sz w:val="24"/>
          <w:szCs w:val="24"/>
          <w:lang w:val="en-IN"/>
        </w:rPr>
      </w:pPr>
      <w:r w:rsidRPr="002A58F7">
        <w:rPr>
          <w:rFonts w:ascii="Times New Roman" w:hAnsi="Times New Roman" w:cs="Times New Roman"/>
          <w:b/>
          <w:bCs/>
          <w:iCs/>
          <w:sz w:val="24"/>
          <w:szCs w:val="24"/>
          <w:lang w:val="en-IN"/>
        </w:rPr>
        <w:t>Case definition of OA</w:t>
      </w:r>
    </w:p>
    <w:p w14:paraId="239F9E07" w14:textId="50DE10DD" w:rsidR="00305B20" w:rsidRPr="002A58F7" w:rsidRDefault="00DB1F58" w:rsidP="00305B20">
      <w:pPr>
        <w:spacing w:line="360" w:lineRule="auto"/>
        <w:rPr>
          <w:rFonts w:ascii="Times New Roman" w:hAnsi="Times New Roman" w:cs="Times New Roman"/>
          <w:sz w:val="24"/>
          <w:szCs w:val="24"/>
        </w:rPr>
      </w:pPr>
      <w:bookmarkStart w:id="0" w:name="_Hlk528168931"/>
      <w:r w:rsidRPr="002A58F7">
        <w:rPr>
          <w:rFonts w:ascii="Times New Roman" w:hAnsi="Times New Roman" w:cs="Times New Roman"/>
          <w:sz w:val="24"/>
          <w:szCs w:val="24"/>
        </w:rPr>
        <w:t>We used Read codes</w:t>
      </w:r>
      <w:r w:rsidR="0020222E">
        <w:rPr>
          <w:rFonts w:ascii="Times New Roman" w:hAnsi="Times New Roman" w:cs="Times New Roman"/>
          <w:sz w:val="24"/>
          <w:szCs w:val="24"/>
        </w:rPr>
        <w:t>, which are a standard clinical coding system used in general practice in the UK,</w:t>
      </w:r>
      <w:r w:rsidR="002C1C52" w:rsidRPr="002A58F7">
        <w:rPr>
          <w:rFonts w:ascii="Times New Roman" w:hAnsi="Times New Roman" w:cs="Times New Roman"/>
          <w:sz w:val="24"/>
          <w:szCs w:val="24"/>
        </w:rPr>
        <w:t xml:space="preserve"> </w:t>
      </w:r>
      <w:r w:rsidRPr="002A58F7">
        <w:rPr>
          <w:rFonts w:ascii="Times New Roman" w:hAnsi="Times New Roman" w:cs="Times New Roman"/>
          <w:sz w:val="24"/>
          <w:szCs w:val="24"/>
        </w:rPr>
        <w:t xml:space="preserve">to identify people with a diagnosis of incident OA between 1st January 1997 and 31st December 2017. </w:t>
      </w:r>
      <w:r w:rsidR="006E37C0">
        <w:rPr>
          <w:rFonts w:ascii="Times New Roman" w:hAnsi="Times New Roman" w:cs="Times New Roman"/>
          <w:sz w:val="24"/>
          <w:szCs w:val="24"/>
        </w:rPr>
        <w:t xml:space="preserve">The date of the first recorded diagnosis for OA was used as the index date </w:t>
      </w:r>
      <w:r w:rsidR="00F711A4">
        <w:rPr>
          <w:rFonts w:ascii="Times New Roman" w:hAnsi="Times New Roman" w:cs="Times New Roman"/>
          <w:sz w:val="24"/>
          <w:szCs w:val="24"/>
        </w:rPr>
        <w:t xml:space="preserve">to separate </w:t>
      </w:r>
      <w:r w:rsidR="006E37C0">
        <w:rPr>
          <w:rFonts w:ascii="Times New Roman" w:hAnsi="Times New Roman" w:cs="Times New Roman"/>
          <w:sz w:val="24"/>
          <w:szCs w:val="24"/>
        </w:rPr>
        <w:t>retrospective and prospective analyses.</w:t>
      </w:r>
      <w:r w:rsidR="005513B6">
        <w:rPr>
          <w:rFonts w:ascii="Times New Roman" w:hAnsi="Times New Roman" w:cs="Times New Roman"/>
          <w:sz w:val="24"/>
          <w:szCs w:val="24"/>
        </w:rPr>
        <w:t xml:space="preserve"> </w:t>
      </w:r>
      <w:r w:rsidR="00305B20" w:rsidRPr="002A58F7">
        <w:rPr>
          <w:rFonts w:ascii="Times New Roman" w:hAnsi="Times New Roman" w:cs="Times New Roman"/>
          <w:sz w:val="24"/>
          <w:szCs w:val="24"/>
        </w:rPr>
        <w:t xml:space="preserve">Inclusion criteria for incident OA cases were: </w:t>
      </w:r>
      <w:r w:rsidR="00D44C04">
        <w:rPr>
          <w:rFonts w:ascii="Times New Roman" w:hAnsi="Times New Roman" w:cs="Times New Roman"/>
          <w:sz w:val="24"/>
          <w:szCs w:val="24"/>
        </w:rPr>
        <w:t>1)</w:t>
      </w:r>
      <w:r w:rsidR="00305B20" w:rsidRPr="002A58F7">
        <w:rPr>
          <w:rFonts w:ascii="Times New Roman" w:hAnsi="Times New Roman" w:cs="Times New Roman"/>
          <w:sz w:val="24"/>
          <w:szCs w:val="24"/>
        </w:rPr>
        <w:t xml:space="preserve"> at least one recorded physician diagnosis of OA for hip, knee, ankle/foot, wrist/hand, or recorded as ‘unspecified’; </w:t>
      </w:r>
      <w:r w:rsidR="00D44C04">
        <w:rPr>
          <w:rFonts w:ascii="Times New Roman" w:hAnsi="Times New Roman" w:cs="Times New Roman"/>
          <w:sz w:val="24"/>
          <w:szCs w:val="24"/>
        </w:rPr>
        <w:t>2)</w:t>
      </w:r>
      <w:r w:rsidR="00305B20" w:rsidRPr="002A58F7">
        <w:rPr>
          <w:rFonts w:ascii="Times New Roman" w:hAnsi="Times New Roman" w:cs="Times New Roman"/>
          <w:sz w:val="24"/>
          <w:szCs w:val="24"/>
        </w:rPr>
        <w:t xml:space="preserve"> aged 20 years or more at the index date; </w:t>
      </w:r>
      <w:r w:rsidR="00D44C04">
        <w:rPr>
          <w:rFonts w:ascii="Times New Roman" w:hAnsi="Times New Roman" w:cs="Times New Roman"/>
          <w:sz w:val="24"/>
          <w:szCs w:val="24"/>
        </w:rPr>
        <w:t xml:space="preserve">3) </w:t>
      </w:r>
      <w:r w:rsidR="00305B20" w:rsidRPr="002A58F7">
        <w:rPr>
          <w:rFonts w:ascii="Times New Roman" w:hAnsi="Times New Roman" w:cs="Times New Roman"/>
          <w:sz w:val="24"/>
          <w:szCs w:val="24"/>
        </w:rPr>
        <w:t xml:space="preserve">having active registration for at least 36 months with the up-to-standard (UTS) practice prior to the index date; and </w:t>
      </w:r>
      <w:r w:rsidR="006B2F97">
        <w:rPr>
          <w:rFonts w:ascii="Times New Roman" w:hAnsi="Times New Roman" w:cs="Times New Roman"/>
          <w:sz w:val="24"/>
          <w:szCs w:val="24"/>
        </w:rPr>
        <w:t>4)</w:t>
      </w:r>
      <w:r w:rsidR="00305B20" w:rsidRPr="002A58F7">
        <w:rPr>
          <w:rFonts w:ascii="Times New Roman" w:hAnsi="Times New Roman" w:cs="Times New Roman"/>
          <w:sz w:val="24"/>
          <w:szCs w:val="24"/>
        </w:rPr>
        <w:t xml:space="preserve"> </w:t>
      </w:r>
      <w:r w:rsidR="006E37C0">
        <w:rPr>
          <w:rFonts w:ascii="Times New Roman" w:hAnsi="Times New Roman" w:cs="Times New Roman"/>
          <w:sz w:val="24"/>
          <w:szCs w:val="24"/>
        </w:rPr>
        <w:t xml:space="preserve">registered at a practice </w:t>
      </w:r>
      <w:r w:rsidR="00305B20" w:rsidRPr="002A58F7">
        <w:rPr>
          <w:rFonts w:ascii="Times New Roman" w:hAnsi="Times New Roman" w:cs="Times New Roman"/>
          <w:sz w:val="24"/>
          <w:szCs w:val="24"/>
        </w:rPr>
        <w:t>flagged as having acceptable data (determined by CPRD database standards</w:t>
      </w:r>
      <w:r w:rsidR="00B100BD">
        <w:rPr>
          <w:rFonts w:ascii="Times New Roman" w:hAnsi="Times New Roman" w:cs="Times New Roman"/>
          <w:sz w:val="24"/>
          <w:szCs w:val="24"/>
        </w:rPr>
        <w:t>)</w:t>
      </w:r>
      <w:r w:rsidR="00305B20">
        <w:rPr>
          <w:rFonts w:ascii="Times New Roman" w:hAnsi="Times New Roman" w:cs="Times New Roman"/>
          <w:sz w:val="24"/>
          <w:szCs w:val="24"/>
        </w:rPr>
        <w:t>.</w:t>
      </w:r>
    </w:p>
    <w:p w14:paraId="3314BD17" w14:textId="1A23A303" w:rsidR="002C1C52" w:rsidRPr="002A58F7" w:rsidRDefault="0020222E" w:rsidP="00B3453E">
      <w:pPr>
        <w:spacing w:line="360" w:lineRule="auto"/>
        <w:rPr>
          <w:rFonts w:ascii="Times New Roman" w:hAnsi="Times New Roman" w:cs="Times New Roman"/>
          <w:sz w:val="24"/>
          <w:szCs w:val="24"/>
        </w:rPr>
      </w:pPr>
      <w:r>
        <w:rPr>
          <w:rFonts w:ascii="Times New Roman" w:hAnsi="Times New Roman" w:cs="Times New Roman"/>
          <w:sz w:val="24"/>
          <w:szCs w:val="24"/>
        </w:rPr>
        <w:t>An existing</w:t>
      </w:r>
      <w:r w:rsidR="00DB1F58" w:rsidRPr="002A58F7">
        <w:rPr>
          <w:rFonts w:ascii="Times New Roman" w:hAnsi="Times New Roman" w:cs="Times New Roman"/>
          <w:sz w:val="24"/>
          <w:szCs w:val="24"/>
        </w:rPr>
        <w:t xml:space="preserve"> Read code list </w:t>
      </w:r>
      <w:r w:rsidR="003C7D37" w:rsidRPr="002A58F7">
        <w:rPr>
          <w:rFonts w:ascii="Times New Roman" w:hAnsi="Times New Roman" w:cs="Times New Roman"/>
          <w:sz w:val="24"/>
          <w:szCs w:val="24"/>
          <w:lang w:val="en-IN"/>
        </w:rPr>
        <w:t xml:space="preserve">for OA </w:t>
      </w:r>
      <w:r w:rsidR="00DB1F58" w:rsidRPr="002A58F7">
        <w:rPr>
          <w:rFonts w:ascii="Times New Roman" w:hAnsi="Times New Roman" w:cs="Times New Roman"/>
          <w:sz w:val="24"/>
          <w:szCs w:val="24"/>
        </w:rPr>
        <w:t>(</w:t>
      </w:r>
      <w:hyperlink r:id="rId17" w:history="1">
        <w:r w:rsidR="00DB1F58" w:rsidRPr="002A58F7">
          <w:rPr>
            <w:rFonts w:ascii="Times New Roman" w:hAnsi="Times New Roman" w:cs="Times New Roman"/>
            <w:sz w:val="24"/>
            <w:szCs w:val="24"/>
          </w:rPr>
          <w:t>www.keele.ac.uk/mrr</w:t>
        </w:r>
      </w:hyperlink>
      <w:r w:rsidR="00DB1F58" w:rsidRPr="002A58F7">
        <w:rPr>
          <w:rFonts w:ascii="Times New Roman" w:hAnsi="Times New Roman" w:cs="Times New Roman"/>
          <w:sz w:val="24"/>
          <w:szCs w:val="24"/>
        </w:rPr>
        <w:t xml:space="preserve"> ) was updated and adapted according to </w:t>
      </w:r>
      <w:r w:rsidR="00305B20">
        <w:rPr>
          <w:rFonts w:ascii="Times New Roman" w:hAnsi="Times New Roman" w:cs="Times New Roman"/>
          <w:sz w:val="24"/>
          <w:szCs w:val="24"/>
        </w:rPr>
        <w:t xml:space="preserve">the </w:t>
      </w:r>
      <w:r w:rsidR="00DB1F58" w:rsidRPr="002A58F7">
        <w:rPr>
          <w:rFonts w:ascii="Times New Roman" w:hAnsi="Times New Roman" w:cs="Times New Roman"/>
          <w:sz w:val="24"/>
          <w:szCs w:val="24"/>
        </w:rPr>
        <w:t>inclusion</w:t>
      </w:r>
      <w:r w:rsidR="0029777A" w:rsidRPr="002A58F7">
        <w:rPr>
          <w:rFonts w:ascii="Times New Roman" w:hAnsi="Times New Roman" w:cs="Times New Roman"/>
          <w:sz w:val="24"/>
          <w:szCs w:val="24"/>
        </w:rPr>
        <w:t xml:space="preserve"> </w:t>
      </w:r>
      <w:r w:rsidR="00DB1F58" w:rsidRPr="002A58F7">
        <w:rPr>
          <w:rFonts w:ascii="Times New Roman" w:hAnsi="Times New Roman" w:cs="Times New Roman"/>
          <w:sz w:val="24"/>
          <w:szCs w:val="24"/>
        </w:rPr>
        <w:t>and exclusion criteria</w:t>
      </w:r>
      <w:r>
        <w:rPr>
          <w:rFonts w:ascii="Times New Roman" w:hAnsi="Times New Roman" w:cs="Times New Roman"/>
          <w:sz w:val="24"/>
          <w:szCs w:val="24"/>
        </w:rPr>
        <w:t xml:space="preserve"> and </w:t>
      </w:r>
      <w:r w:rsidR="00DC0F44" w:rsidRPr="002A58F7">
        <w:rPr>
          <w:rFonts w:ascii="Times New Roman" w:hAnsi="Times New Roman" w:cs="Times New Roman"/>
          <w:sz w:val="24"/>
          <w:szCs w:val="24"/>
          <w:lang w:val="en-IN"/>
        </w:rPr>
        <w:t>screened by two independent GPs before use.</w:t>
      </w:r>
      <w:r w:rsidR="00DC0F44" w:rsidRPr="002A58F7">
        <w:rPr>
          <w:rFonts w:ascii="Times New Roman" w:hAnsi="Times New Roman" w:cs="Times New Roman"/>
          <w:sz w:val="24"/>
          <w:szCs w:val="24"/>
        </w:rPr>
        <w:t xml:space="preserve"> </w:t>
      </w:r>
      <w:bookmarkStart w:id="1" w:name="_Hlk28965010"/>
      <w:r w:rsidR="00235941" w:rsidRPr="004A7217">
        <w:rPr>
          <w:rFonts w:ascii="Times New Roman" w:hAnsi="Times New Roman" w:cs="Times New Roman"/>
          <w:sz w:val="24"/>
          <w:szCs w:val="24"/>
        </w:rPr>
        <w:t xml:space="preserve">We used the exact list </w:t>
      </w:r>
      <w:r w:rsidR="00AE5B5B">
        <w:rPr>
          <w:rFonts w:ascii="Times New Roman" w:hAnsi="Times New Roman" w:cs="Times New Roman"/>
          <w:sz w:val="24"/>
          <w:szCs w:val="24"/>
        </w:rPr>
        <w:t xml:space="preserve">for </w:t>
      </w:r>
      <w:r w:rsidR="00F82FD1">
        <w:rPr>
          <w:rFonts w:ascii="Times New Roman" w:hAnsi="Times New Roman" w:cs="Times New Roman"/>
          <w:sz w:val="24"/>
          <w:szCs w:val="24"/>
        </w:rPr>
        <w:t>joint in</w:t>
      </w:r>
      <w:r w:rsidR="00AE5B5B">
        <w:rPr>
          <w:rFonts w:ascii="Times New Roman" w:hAnsi="Times New Roman" w:cs="Times New Roman"/>
          <w:sz w:val="24"/>
          <w:szCs w:val="24"/>
        </w:rPr>
        <w:t xml:space="preserve"> hip, knee, ankle and foot, </w:t>
      </w:r>
      <w:r w:rsidR="00F82FD1">
        <w:rPr>
          <w:rFonts w:ascii="Times New Roman" w:hAnsi="Times New Roman" w:cs="Times New Roman"/>
          <w:sz w:val="24"/>
          <w:szCs w:val="24"/>
        </w:rPr>
        <w:t>wrist,</w:t>
      </w:r>
      <w:r w:rsidR="00AE5B5B">
        <w:rPr>
          <w:rFonts w:ascii="Times New Roman" w:hAnsi="Times New Roman" w:cs="Times New Roman"/>
          <w:sz w:val="24"/>
          <w:szCs w:val="24"/>
        </w:rPr>
        <w:t xml:space="preserve"> and hand, and unspecified</w:t>
      </w:r>
      <w:r w:rsidR="00235941" w:rsidRPr="004A7217">
        <w:rPr>
          <w:rFonts w:ascii="Times New Roman" w:hAnsi="Times New Roman" w:cs="Times New Roman"/>
          <w:sz w:val="24"/>
          <w:szCs w:val="24"/>
        </w:rPr>
        <w:t xml:space="preserve">). </w:t>
      </w:r>
      <w:bookmarkEnd w:id="1"/>
      <w:r w:rsidR="00235941" w:rsidRPr="004A7217">
        <w:rPr>
          <w:rFonts w:ascii="Times New Roman" w:hAnsi="Times New Roman" w:cs="Times New Roman"/>
          <w:sz w:val="24"/>
          <w:szCs w:val="24"/>
        </w:rPr>
        <w:t xml:space="preserve">The codes obtained from the given website </w:t>
      </w:r>
      <w:r w:rsidR="006E37C0">
        <w:rPr>
          <w:rFonts w:ascii="Times New Roman" w:hAnsi="Times New Roman" w:cs="Times New Roman"/>
          <w:sz w:val="24"/>
          <w:szCs w:val="24"/>
        </w:rPr>
        <w:t>were</w:t>
      </w:r>
      <w:r w:rsidR="006E37C0" w:rsidRPr="004A7217">
        <w:rPr>
          <w:rFonts w:ascii="Times New Roman" w:hAnsi="Times New Roman" w:cs="Times New Roman"/>
          <w:sz w:val="24"/>
          <w:szCs w:val="24"/>
        </w:rPr>
        <w:t xml:space="preserve"> </w:t>
      </w:r>
      <w:r w:rsidR="00235941" w:rsidRPr="004A7217">
        <w:rPr>
          <w:rFonts w:ascii="Times New Roman" w:hAnsi="Times New Roman" w:cs="Times New Roman"/>
          <w:sz w:val="24"/>
          <w:szCs w:val="24"/>
        </w:rPr>
        <w:t>previously matched with ICD-10 codes (Musculoskeletal disorder chapter)</w:t>
      </w:r>
      <w:r w:rsidR="00A8388E">
        <w:rPr>
          <w:rFonts w:ascii="Times New Roman" w:hAnsi="Times New Roman" w:cs="Times New Roman"/>
          <w:sz w:val="24"/>
          <w:szCs w:val="24"/>
        </w:rPr>
        <w:t xml:space="preserve"> </w:t>
      </w:r>
      <w:r w:rsidR="00235941" w:rsidRPr="005C67FB">
        <w:rPr>
          <w:rFonts w:ascii="Times New Roman" w:hAnsi="Times New Roman" w:cs="Times New Roman"/>
          <w:sz w:val="24"/>
          <w:szCs w:val="24"/>
          <w:vertAlign w:val="superscript"/>
        </w:rPr>
        <w:fldChar w:fldCharType="begin"/>
      </w:r>
      <w:r w:rsidR="00423E2A">
        <w:rPr>
          <w:rFonts w:ascii="Times New Roman" w:hAnsi="Times New Roman" w:cs="Times New Roman"/>
          <w:sz w:val="24"/>
          <w:szCs w:val="24"/>
          <w:vertAlign w:val="superscript"/>
        </w:rPr>
        <w:instrText xml:space="preserve"> ADDIN ZOTERO_ITEM CSL_CITATION {"citationID":"U9utFTcb","properties":{"formattedCitation":"[13]","plainCitation":"[13]","noteIndex":0},"citationItems":[{"id":13419,"uris":["http://zotero.org/users/1499005/items/6QM6AC3Y"],"uri":["http://zotero.org/users/1499005/items/6QM6AC3Y"],"itemData":{"id":13419,"type":"article-journal","container-title":"Annals of the Rheumatic Diseases","DOI":"10.1136/annrheumdis-2012-202634","ISSN":"0003-4967, 1468-2060","issue":"1","language":"en","page":"212-218","source":"Crossref","title":"International comparisons of the consultation prevalence of musculoskeletal conditions using population-based healthcare data from England and Sweden","volume":"73","author":[{"family":"Jordan","given":"Kelvin P"},{"family":"Jöud","given":"Anna"},{"family":"Bergknut","given":"Charlotte"},{"family":"Croft","given":"Peter"},{"family":"Edwards","given":"John J"},{"family":"Peat","given":"George"},{"family":"Petersson","given":"Ingemar F"},{"family":"Turkiewicz","given":"Aleksandra"},{"family":"Wilkie","given":"Ross"},{"family":"Englund","given":"Martin"}],"issued":{"date-parts":[["2014",1]]}}}],"schema":"https://github.com/citation-style-language/schema/raw/master/csl-citation.json"} </w:instrText>
      </w:r>
      <w:r w:rsidR="00235941" w:rsidRPr="005C67FB">
        <w:rPr>
          <w:rFonts w:ascii="Times New Roman" w:hAnsi="Times New Roman" w:cs="Times New Roman"/>
          <w:sz w:val="24"/>
          <w:szCs w:val="24"/>
          <w:vertAlign w:val="superscript"/>
        </w:rPr>
        <w:fldChar w:fldCharType="separate"/>
      </w:r>
      <w:r w:rsidR="00423E2A" w:rsidRPr="00423E2A">
        <w:rPr>
          <w:rFonts w:ascii="Times New Roman" w:hAnsi="Times New Roman" w:cs="Times New Roman"/>
          <w:sz w:val="24"/>
        </w:rPr>
        <w:t>[13]</w:t>
      </w:r>
      <w:r w:rsidR="00235941" w:rsidRPr="005C67FB">
        <w:rPr>
          <w:rFonts w:ascii="Times New Roman" w:hAnsi="Times New Roman" w:cs="Times New Roman"/>
          <w:sz w:val="24"/>
          <w:szCs w:val="24"/>
          <w:vertAlign w:val="superscript"/>
        </w:rPr>
        <w:fldChar w:fldCharType="end"/>
      </w:r>
      <w:r w:rsidR="00D44C04">
        <w:rPr>
          <w:rFonts w:ascii="Times New Roman" w:hAnsi="Times New Roman" w:cs="Times New Roman"/>
          <w:sz w:val="24"/>
          <w:szCs w:val="24"/>
        </w:rPr>
        <w:t xml:space="preserve">. </w:t>
      </w:r>
      <w:r w:rsidR="00990DB7" w:rsidRPr="002A58F7">
        <w:rPr>
          <w:rFonts w:ascii="Times New Roman" w:hAnsi="Times New Roman" w:cs="Times New Roman"/>
          <w:sz w:val="24"/>
          <w:szCs w:val="24"/>
          <w:lang w:val="en-IN"/>
        </w:rPr>
        <w:t>Al</w:t>
      </w:r>
      <w:r w:rsidR="002C1C52" w:rsidRPr="002A58F7">
        <w:rPr>
          <w:rFonts w:ascii="Times New Roman" w:hAnsi="Times New Roman" w:cs="Times New Roman"/>
          <w:sz w:val="24"/>
          <w:szCs w:val="24"/>
          <w:lang w:val="en-IN"/>
        </w:rPr>
        <w:t>though not all OA joint codes have been validated, a recent</w:t>
      </w:r>
      <w:r w:rsidR="00990DB7" w:rsidRPr="002A58F7">
        <w:rPr>
          <w:rFonts w:ascii="Times New Roman" w:hAnsi="Times New Roman" w:cs="Times New Roman"/>
          <w:sz w:val="24"/>
          <w:szCs w:val="24"/>
          <w:lang w:val="en-IN"/>
        </w:rPr>
        <w:t xml:space="preserve"> study reported</w:t>
      </w:r>
      <w:r w:rsidR="002C1C52" w:rsidRPr="002A58F7">
        <w:rPr>
          <w:rFonts w:ascii="Times New Roman" w:hAnsi="Times New Roman" w:cs="Times New Roman"/>
          <w:sz w:val="24"/>
          <w:szCs w:val="24"/>
          <w:lang w:val="en-IN"/>
        </w:rPr>
        <w:t xml:space="preserve"> </w:t>
      </w:r>
      <w:r w:rsidR="00990DB7" w:rsidRPr="002A58F7">
        <w:rPr>
          <w:rFonts w:ascii="Times New Roman" w:hAnsi="Times New Roman" w:cs="Times New Roman"/>
          <w:sz w:val="24"/>
          <w:szCs w:val="24"/>
          <w:lang w:val="en-IN"/>
        </w:rPr>
        <w:t>a</w:t>
      </w:r>
      <w:r w:rsidR="002C1C52" w:rsidRPr="002A58F7">
        <w:rPr>
          <w:rFonts w:ascii="Times New Roman" w:hAnsi="Times New Roman" w:cs="Times New Roman"/>
          <w:sz w:val="24"/>
          <w:szCs w:val="24"/>
          <w:lang w:val="en-IN"/>
        </w:rPr>
        <w:t xml:space="preserve"> positive predictive value </w:t>
      </w:r>
      <w:r w:rsidR="00990DB7" w:rsidRPr="002A58F7">
        <w:rPr>
          <w:rFonts w:ascii="Times New Roman" w:hAnsi="Times New Roman" w:cs="Times New Roman"/>
          <w:sz w:val="24"/>
          <w:szCs w:val="24"/>
          <w:lang w:val="en-IN"/>
        </w:rPr>
        <w:t xml:space="preserve">of almost 80% </w:t>
      </w:r>
      <w:r w:rsidR="002C1C52" w:rsidRPr="002A58F7">
        <w:rPr>
          <w:rFonts w:ascii="Times New Roman" w:hAnsi="Times New Roman" w:cs="Times New Roman"/>
          <w:sz w:val="24"/>
          <w:szCs w:val="24"/>
          <w:lang w:val="en-IN"/>
        </w:rPr>
        <w:t>for Read codes for hip OA in people aged 60 and over</w:t>
      </w:r>
      <w:r w:rsidR="00E97620">
        <w:rPr>
          <w:rFonts w:ascii="Times New Roman" w:hAnsi="Times New Roman" w:cs="Times New Roman"/>
          <w:sz w:val="24"/>
          <w:szCs w:val="24"/>
          <w:lang w:val="en-IN"/>
        </w:rPr>
        <w:t xml:space="preserve"> </w:t>
      </w:r>
      <w:r w:rsidR="002C1C52" w:rsidRPr="002A58F7">
        <w:rPr>
          <w:rFonts w:ascii="Times New Roman" w:hAnsi="Times New Roman" w:cs="Times New Roman"/>
          <w:sz w:val="24"/>
          <w:szCs w:val="24"/>
          <w:lang w:val="en-IN"/>
        </w:rPr>
        <w:fldChar w:fldCharType="begin"/>
      </w:r>
      <w:r w:rsidR="00B100BD">
        <w:rPr>
          <w:rFonts w:ascii="Times New Roman" w:hAnsi="Times New Roman" w:cs="Times New Roman"/>
          <w:sz w:val="24"/>
          <w:szCs w:val="24"/>
          <w:lang w:val="en-IN"/>
        </w:rPr>
        <w:instrText xml:space="preserve"> ADDIN ZOTERO_ITEM CSL_CITATION {"citationID":"N2bPxZXr","properties":{"formattedCitation":"(13)","plainCitation":"(13)","dontUpdate":true,"noteIndex":0},"citationItems":[{"id":13372,"uris":["http://zotero.org/users/1499005/items/4CMUR922"],"uri":["http://zotero.org/users/1499005/items/4CMUR922"],"itemData":{"id":13372,"type":"article-journal","container-title":"Pharmacoepidemiology and Drug Safety","DOI":"10.1002/pds.4673","ISSN":"10538569","language":"en","source":"Crossref","title":"Validation of hip osteoarthritis diagnosis recording in the UK Clinical Practice Research Datalink","URL":"http://doi.wiley.com/10.1002/pds.4673","author":[{"family":"Ferguson","given":"Rory J."},{"family":"Prieto-Alhambra","given":"Daniel"},{"family":"Walker","given":"Christine"},{"family":"Yu","given":"Dahai"},{"family":"Valderas","given":"Jose M."},{"family":"Judge","given":"Andrew"},{"family":"Griffiths","given":"John"},{"family":"Jordan","given":"Kelvin P."},{"family":"Peat","given":"George"},{"family":"Glyn-Jones","given":"Sion"},{"family":"Silman","given":"Alan J."}],"accessed":{"date-parts":[["2019",2,11]]},"issued":{"date-parts":[["2018",10,30]]}}}],"schema":"https://github.com/citation-style-language/schema/raw/master/csl-citation.json"} </w:instrText>
      </w:r>
      <w:r w:rsidR="002C1C52" w:rsidRPr="002A58F7">
        <w:rPr>
          <w:rFonts w:ascii="Times New Roman" w:hAnsi="Times New Roman" w:cs="Times New Roman"/>
          <w:sz w:val="24"/>
          <w:szCs w:val="24"/>
          <w:lang w:val="en-IN"/>
        </w:rPr>
        <w:fldChar w:fldCharType="separate"/>
      </w:r>
      <w:r w:rsidR="00D44C04">
        <w:t>[</w:t>
      </w:r>
      <w:r w:rsidR="00736706">
        <w:t>13</w:t>
      </w:r>
      <w:r w:rsidR="00D44C04">
        <w:t>]</w:t>
      </w:r>
      <w:r w:rsidR="00B100BD">
        <w:t>.</w:t>
      </w:r>
      <w:r w:rsidR="002C1C52" w:rsidRPr="002A58F7">
        <w:rPr>
          <w:rFonts w:ascii="Times New Roman" w:hAnsi="Times New Roman" w:cs="Times New Roman"/>
          <w:sz w:val="24"/>
          <w:szCs w:val="24"/>
          <w:lang w:val="en-IN"/>
        </w:rPr>
        <w:fldChar w:fldCharType="end"/>
      </w:r>
      <w:r w:rsidR="002C1C52" w:rsidRPr="002A58F7">
        <w:rPr>
          <w:rFonts w:ascii="Times New Roman" w:hAnsi="Times New Roman" w:cs="Times New Roman"/>
          <w:sz w:val="24"/>
          <w:szCs w:val="24"/>
          <w:lang w:val="en-IN"/>
        </w:rPr>
        <w:t xml:space="preserve"> </w:t>
      </w:r>
      <w:bookmarkStart w:id="2" w:name="_Hlk528168964"/>
      <w:bookmarkEnd w:id="0"/>
    </w:p>
    <w:p w14:paraId="0DAC9562" w14:textId="6B1A03E7" w:rsidR="00DB1F58" w:rsidRPr="002A58F7" w:rsidRDefault="0020222E" w:rsidP="00B3453E">
      <w:pPr>
        <w:spacing w:line="360" w:lineRule="auto"/>
        <w:rPr>
          <w:rFonts w:ascii="Times New Roman" w:hAnsi="Times New Roman" w:cs="Times New Roman"/>
          <w:b/>
          <w:bCs/>
          <w:sz w:val="24"/>
          <w:szCs w:val="24"/>
        </w:rPr>
      </w:pPr>
      <w:r>
        <w:rPr>
          <w:rFonts w:ascii="Times New Roman" w:hAnsi="Times New Roman" w:cs="Times New Roman"/>
          <w:b/>
          <w:bCs/>
          <w:sz w:val="24"/>
          <w:szCs w:val="24"/>
        </w:rPr>
        <w:t>S</w:t>
      </w:r>
      <w:r w:rsidR="004A57D1" w:rsidRPr="002A58F7">
        <w:rPr>
          <w:rFonts w:ascii="Times New Roman" w:hAnsi="Times New Roman" w:cs="Times New Roman"/>
          <w:b/>
          <w:bCs/>
          <w:sz w:val="24"/>
          <w:szCs w:val="24"/>
        </w:rPr>
        <w:t>election</w:t>
      </w:r>
      <w:r>
        <w:rPr>
          <w:rFonts w:ascii="Times New Roman" w:hAnsi="Times New Roman" w:cs="Times New Roman"/>
          <w:b/>
          <w:bCs/>
          <w:sz w:val="24"/>
          <w:szCs w:val="24"/>
        </w:rPr>
        <w:t xml:space="preserve"> of controls</w:t>
      </w:r>
    </w:p>
    <w:p w14:paraId="30EB85F4" w14:textId="3B50E6F9" w:rsidR="00DB1F58" w:rsidRDefault="004A57D1" w:rsidP="00B3453E">
      <w:pPr>
        <w:spacing w:line="360" w:lineRule="auto"/>
        <w:rPr>
          <w:rFonts w:ascii="Times New Roman" w:hAnsi="Times New Roman" w:cs="Times New Roman"/>
          <w:sz w:val="24"/>
          <w:szCs w:val="24"/>
        </w:rPr>
      </w:pPr>
      <w:bookmarkStart w:id="3" w:name="_Hlk528169319"/>
      <w:bookmarkEnd w:id="2"/>
      <w:r w:rsidRPr="002A58F7">
        <w:rPr>
          <w:rFonts w:ascii="Times New Roman" w:hAnsi="Times New Roman" w:cs="Times New Roman"/>
          <w:sz w:val="24"/>
          <w:szCs w:val="24"/>
          <w:lang w:val="en-IN"/>
        </w:rPr>
        <w:t>C</w:t>
      </w:r>
      <w:r w:rsidR="00DB1F58" w:rsidRPr="002A58F7">
        <w:rPr>
          <w:rFonts w:ascii="Times New Roman" w:hAnsi="Times New Roman" w:cs="Times New Roman"/>
          <w:sz w:val="24"/>
          <w:szCs w:val="24"/>
          <w:lang w:val="en-IN"/>
        </w:rPr>
        <w:t xml:space="preserve">ontrols </w:t>
      </w:r>
      <w:r w:rsidR="00DB1F58" w:rsidRPr="002A58F7">
        <w:rPr>
          <w:rFonts w:ascii="Times New Roman" w:hAnsi="Times New Roman" w:cs="Times New Roman"/>
          <w:sz w:val="24"/>
          <w:szCs w:val="24"/>
        </w:rPr>
        <w:t>were p</w:t>
      </w:r>
      <w:r w:rsidR="00D56B72" w:rsidRPr="002A58F7">
        <w:rPr>
          <w:rFonts w:ascii="Times New Roman" w:hAnsi="Times New Roman" w:cs="Times New Roman"/>
          <w:sz w:val="24"/>
          <w:szCs w:val="24"/>
        </w:rPr>
        <w:t xml:space="preserve">eople </w:t>
      </w:r>
      <w:r w:rsidR="00DB1F58" w:rsidRPr="002A58F7">
        <w:rPr>
          <w:rFonts w:ascii="Times New Roman" w:hAnsi="Times New Roman" w:cs="Times New Roman"/>
          <w:sz w:val="24"/>
          <w:szCs w:val="24"/>
        </w:rPr>
        <w:t xml:space="preserve">registered </w:t>
      </w:r>
      <w:r w:rsidRPr="002A58F7">
        <w:rPr>
          <w:rFonts w:ascii="Times New Roman" w:hAnsi="Times New Roman" w:cs="Times New Roman"/>
          <w:sz w:val="24"/>
          <w:szCs w:val="24"/>
        </w:rPr>
        <w:t>for</w:t>
      </w:r>
      <w:r w:rsidR="00DB1F58" w:rsidRPr="002A58F7">
        <w:rPr>
          <w:rFonts w:ascii="Times New Roman" w:hAnsi="Times New Roman" w:cs="Times New Roman"/>
          <w:sz w:val="24"/>
          <w:szCs w:val="24"/>
        </w:rPr>
        <w:t xml:space="preserve"> </w:t>
      </w:r>
      <w:r w:rsidRPr="002A58F7">
        <w:rPr>
          <w:rFonts w:ascii="Times New Roman" w:hAnsi="Times New Roman" w:cs="Times New Roman"/>
          <w:sz w:val="24"/>
          <w:szCs w:val="24"/>
        </w:rPr>
        <w:t xml:space="preserve">at least 36 months with </w:t>
      </w:r>
      <w:r w:rsidR="00DB1F58" w:rsidRPr="002A58F7">
        <w:rPr>
          <w:rFonts w:ascii="Times New Roman" w:hAnsi="Times New Roman" w:cs="Times New Roman"/>
          <w:sz w:val="24"/>
          <w:szCs w:val="24"/>
        </w:rPr>
        <w:t xml:space="preserve">UTS practices </w:t>
      </w:r>
      <w:r w:rsidRPr="002A58F7">
        <w:rPr>
          <w:rFonts w:ascii="Times New Roman" w:hAnsi="Times New Roman" w:cs="Times New Roman"/>
          <w:sz w:val="24"/>
          <w:szCs w:val="24"/>
        </w:rPr>
        <w:t xml:space="preserve">and </w:t>
      </w:r>
      <w:r w:rsidR="00BB7BD0" w:rsidRPr="002A58F7">
        <w:rPr>
          <w:rFonts w:ascii="Times New Roman" w:hAnsi="Times New Roman" w:cs="Times New Roman"/>
          <w:sz w:val="24"/>
          <w:szCs w:val="24"/>
        </w:rPr>
        <w:t xml:space="preserve">with </w:t>
      </w:r>
      <w:r w:rsidR="00DB1F58" w:rsidRPr="002A58F7">
        <w:rPr>
          <w:rFonts w:ascii="Times New Roman" w:hAnsi="Times New Roman" w:cs="Times New Roman"/>
          <w:sz w:val="24"/>
          <w:szCs w:val="24"/>
        </w:rPr>
        <w:t xml:space="preserve">no record of diagnosed OA, OA related joint pain or total joint replacement. One control was selected per OA case </w:t>
      </w:r>
      <w:r w:rsidR="00C43119" w:rsidRPr="002A58F7">
        <w:rPr>
          <w:rFonts w:ascii="Times New Roman" w:hAnsi="Times New Roman" w:cs="Times New Roman"/>
          <w:sz w:val="24"/>
          <w:szCs w:val="24"/>
        </w:rPr>
        <w:t xml:space="preserve">(i.e., </w:t>
      </w:r>
      <w:r w:rsidR="00DB1F58" w:rsidRPr="002A58F7">
        <w:rPr>
          <w:rFonts w:ascii="Times New Roman" w:hAnsi="Times New Roman" w:cs="Times New Roman"/>
          <w:sz w:val="24"/>
          <w:szCs w:val="24"/>
        </w:rPr>
        <w:t xml:space="preserve">1:1 </w:t>
      </w:r>
      <w:r w:rsidR="00C43119" w:rsidRPr="002A58F7">
        <w:rPr>
          <w:rFonts w:ascii="Times New Roman" w:hAnsi="Times New Roman" w:cs="Times New Roman"/>
          <w:sz w:val="24"/>
          <w:szCs w:val="24"/>
        </w:rPr>
        <w:t>matching)</w:t>
      </w:r>
      <w:r w:rsidR="000B51BE">
        <w:rPr>
          <w:rFonts w:ascii="Times New Roman" w:hAnsi="Times New Roman" w:cs="Times New Roman"/>
          <w:sz w:val="24"/>
          <w:szCs w:val="24"/>
        </w:rPr>
        <w:t>,</w:t>
      </w:r>
      <w:r w:rsidR="00DB1F58" w:rsidRPr="002A58F7">
        <w:rPr>
          <w:rFonts w:ascii="Times New Roman" w:hAnsi="Times New Roman" w:cs="Times New Roman"/>
          <w:sz w:val="24"/>
          <w:szCs w:val="24"/>
        </w:rPr>
        <w:t xml:space="preserve"> </w:t>
      </w:r>
      <w:r w:rsidR="00BB7BD0" w:rsidRPr="002A58F7">
        <w:rPr>
          <w:rFonts w:ascii="Times New Roman" w:hAnsi="Times New Roman" w:cs="Times New Roman"/>
          <w:sz w:val="24"/>
          <w:szCs w:val="24"/>
        </w:rPr>
        <w:t xml:space="preserve">matched </w:t>
      </w:r>
      <w:r w:rsidR="00DB1F58" w:rsidRPr="002A58F7">
        <w:rPr>
          <w:rFonts w:ascii="Times New Roman" w:hAnsi="Times New Roman" w:cs="Times New Roman"/>
          <w:sz w:val="24"/>
          <w:szCs w:val="24"/>
        </w:rPr>
        <w:t xml:space="preserve">by </w:t>
      </w:r>
      <w:r w:rsidR="0029777A" w:rsidRPr="002A58F7">
        <w:rPr>
          <w:rFonts w:ascii="Times New Roman" w:hAnsi="Times New Roman" w:cs="Times New Roman"/>
          <w:sz w:val="24"/>
          <w:szCs w:val="24"/>
        </w:rPr>
        <w:t xml:space="preserve">year of birth </w:t>
      </w:r>
      <w:r w:rsidR="00DB1F58" w:rsidRPr="002A58F7">
        <w:rPr>
          <w:rFonts w:ascii="Times New Roman" w:hAnsi="Times New Roman" w:cs="Times New Roman"/>
          <w:sz w:val="24"/>
          <w:szCs w:val="24"/>
        </w:rPr>
        <w:t>(</w:t>
      </w:r>
      <w:r w:rsidR="00DB1F58" w:rsidRPr="002A58F7">
        <w:rPr>
          <w:rFonts w:ascii="Times New Roman" w:hAnsi="Times New Roman" w:cs="Times New Roman"/>
          <w:sz w:val="24"/>
          <w:szCs w:val="24"/>
          <w:u w:val="single"/>
        </w:rPr>
        <w:t>+</w:t>
      </w:r>
      <w:r w:rsidR="00DB1F58" w:rsidRPr="002A58F7">
        <w:rPr>
          <w:rFonts w:ascii="Times New Roman" w:hAnsi="Times New Roman" w:cs="Times New Roman"/>
          <w:sz w:val="24"/>
          <w:szCs w:val="24"/>
        </w:rPr>
        <w:t xml:space="preserve">2 years), gender, year of first registration and practice. The same index date </w:t>
      </w:r>
      <w:r w:rsidR="00D71E6D" w:rsidRPr="002A58F7">
        <w:rPr>
          <w:rFonts w:ascii="Times New Roman" w:hAnsi="Times New Roman" w:cs="Times New Roman"/>
          <w:sz w:val="24"/>
          <w:szCs w:val="24"/>
        </w:rPr>
        <w:t>(</w:t>
      </w:r>
      <w:r w:rsidR="00F82FD1" w:rsidRPr="002A58F7">
        <w:rPr>
          <w:rFonts w:ascii="Times New Roman" w:hAnsi="Times New Roman" w:cs="Times New Roman"/>
          <w:sz w:val="24"/>
          <w:szCs w:val="24"/>
        </w:rPr>
        <w:t>i.e.</w:t>
      </w:r>
      <w:r w:rsidR="00D71E6D" w:rsidRPr="002A58F7">
        <w:rPr>
          <w:rFonts w:ascii="Times New Roman" w:hAnsi="Times New Roman" w:cs="Times New Roman"/>
          <w:sz w:val="24"/>
          <w:szCs w:val="24"/>
        </w:rPr>
        <w:t xml:space="preserve"> date of first OA diagnosis) </w:t>
      </w:r>
      <w:r w:rsidR="00DB1F58" w:rsidRPr="002A58F7">
        <w:rPr>
          <w:rFonts w:ascii="Times New Roman" w:hAnsi="Times New Roman" w:cs="Times New Roman"/>
          <w:sz w:val="24"/>
          <w:szCs w:val="24"/>
        </w:rPr>
        <w:t>as their matched case</w:t>
      </w:r>
      <w:r w:rsidR="00D71E6D" w:rsidRPr="002A58F7">
        <w:rPr>
          <w:rFonts w:ascii="Times New Roman" w:hAnsi="Times New Roman" w:cs="Times New Roman"/>
          <w:sz w:val="24"/>
          <w:szCs w:val="24"/>
        </w:rPr>
        <w:t xml:space="preserve"> was used</w:t>
      </w:r>
      <w:r w:rsidR="00DB1F58" w:rsidRPr="002A58F7">
        <w:rPr>
          <w:rFonts w:ascii="Times New Roman" w:hAnsi="Times New Roman" w:cs="Times New Roman"/>
          <w:sz w:val="24"/>
          <w:szCs w:val="24"/>
        </w:rPr>
        <w:t>.</w:t>
      </w:r>
      <w:bookmarkEnd w:id="3"/>
    </w:p>
    <w:p w14:paraId="29B9BE84" w14:textId="77777777" w:rsidR="00EE76DC" w:rsidRPr="002A58F7" w:rsidRDefault="00EE76DC" w:rsidP="00B3453E">
      <w:pPr>
        <w:spacing w:line="360" w:lineRule="auto"/>
        <w:rPr>
          <w:rFonts w:ascii="Times New Roman" w:hAnsi="Times New Roman" w:cs="Times New Roman"/>
          <w:sz w:val="24"/>
          <w:szCs w:val="24"/>
        </w:rPr>
      </w:pPr>
    </w:p>
    <w:p w14:paraId="68E6450F" w14:textId="4ED82D69" w:rsidR="00DB1F58" w:rsidRPr="002A58F7" w:rsidRDefault="0018599D" w:rsidP="00B3453E">
      <w:pPr>
        <w:spacing w:line="360" w:lineRule="auto"/>
        <w:rPr>
          <w:rFonts w:ascii="Times New Roman" w:hAnsi="Times New Roman" w:cs="Times New Roman"/>
          <w:b/>
          <w:bCs/>
          <w:sz w:val="24"/>
          <w:szCs w:val="24"/>
          <w:lang w:val="en-IN"/>
        </w:rPr>
      </w:pPr>
      <w:r>
        <w:rPr>
          <w:rFonts w:ascii="Times New Roman" w:hAnsi="Times New Roman" w:cs="Times New Roman"/>
          <w:b/>
          <w:bCs/>
          <w:sz w:val="24"/>
          <w:szCs w:val="24"/>
          <w:lang w:val="en-IN"/>
        </w:rPr>
        <w:lastRenderedPageBreak/>
        <w:t xml:space="preserve">Definitions and extraction of comorbidities and </w:t>
      </w:r>
      <w:r w:rsidR="003D471D">
        <w:rPr>
          <w:rFonts w:ascii="Times New Roman" w:hAnsi="Times New Roman" w:cs="Times New Roman"/>
          <w:b/>
          <w:bCs/>
          <w:sz w:val="24"/>
          <w:szCs w:val="24"/>
          <w:lang w:val="en-IN"/>
        </w:rPr>
        <w:t>multimorbidity</w:t>
      </w:r>
    </w:p>
    <w:p w14:paraId="64F43740" w14:textId="3DD4BD8E" w:rsidR="00DB1F58" w:rsidRPr="002A58F7" w:rsidRDefault="00DB1F58" w:rsidP="00B3453E">
      <w:pPr>
        <w:spacing w:line="360" w:lineRule="auto"/>
        <w:rPr>
          <w:rFonts w:ascii="Times New Roman" w:hAnsi="Times New Roman" w:cs="Times New Roman"/>
          <w:sz w:val="24"/>
          <w:szCs w:val="24"/>
        </w:rPr>
      </w:pPr>
      <w:r w:rsidRPr="002A58F7">
        <w:rPr>
          <w:rFonts w:ascii="Times New Roman" w:hAnsi="Times New Roman" w:cs="Times New Roman"/>
          <w:sz w:val="24"/>
          <w:szCs w:val="24"/>
          <w:lang w:val="en-IN"/>
        </w:rPr>
        <w:t xml:space="preserve">We defined comorbidity as the </w:t>
      </w:r>
      <w:r w:rsidR="00E97620">
        <w:rPr>
          <w:rFonts w:ascii="Times New Roman" w:hAnsi="Times New Roman" w:cs="Times New Roman"/>
          <w:sz w:val="24"/>
          <w:szCs w:val="24"/>
          <w:lang w:val="en-IN"/>
        </w:rPr>
        <w:t>recording of</w:t>
      </w:r>
      <w:r w:rsidR="00C94FC5">
        <w:rPr>
          <w:rFonts w:ascii="Times New Roman" w:hAnsi="Times New Roman" w:cs="Times New Roman"/>
          <w:sz w:val="24"/>
          <w:szCs w:val="24"/>
          <w:lang w:val="en-IN"/>
        </w:rPr>
        <w:t xml:space="preserve"> diagnosis of</w:t>
      </w:r>
      <w:r w:rsidR="00E97620">
        <w:rPr>
          <w:rFonts w:ascii="Times New Roman" w:hAnsi="Times New Roman" w:cs="Times New Roman"/>
          <w:sz w:val="24"/>
          <w:szCs w:val="24"/>
          <w:lang w:val="en-IN"/>
        </w:rPr>
        <w:t xml:space="preserve"> </w:t>
      </w:r>
      <w:r w:rsidR="00510567" w:rsidRPr="002A58F7">
        <w:rPr>
          <w:rFonts w:ascii="Times New Roman" w:hAnsi="Times New Roman" w:cs="Times New Roman"/>
          <w:sz w:val="24"/>
          <w:szCs w:val="24"/>
          <w:lang w:val="en-IN"/>
        </w:rPr>
        <w:t xml:space="preserve">predefined </w:t>
      </w:r>
      <w:r w:rsidRPr="002A58F7">
        <w:rPr>
          <w:rFonts w:ascii="Times New Roman" w:hAnsi="Times New Roman" w:cs="Times New Roman"/>
          <w:sz w:val="24"/>
          <w:szCs w:val="24"/>
          <w:lang w:val="en-IN"/>
        </w:rPr>
        <w:t>chronic condition</w:t>
      </w:r>
      <w:r w:rsidR="00E97620">
        <w:rPr>
          <w:rFonts w:ascii="Times New Roman" w:hAnsi="Times New Roman" w:cs="Times New Roman"/>
          <w:sz w:val="24"/>
          <w:szCs w:val="24"/>
          <w:lang w:val="en-IN"/>
        </w:rPr>
        <w:t>s</w:t>
      </w:r>
      <w:r w:rsidRPr="002A58F7">
        <w:rPr>
          <w:rFonts w:ascii="Times New Roman" w:hAnsi="Times New Roman" w:cs="Times New Roman"/>
          <w:sz w:val="24"/>
          <w:szCs w:val="24"/>
          <w:lang w:val="en-IN"/>
        </w:rPr>
        <w:t xml:space="preserve"> in individuals of both groups. A</w:t>
      </w:r>
      <w:r w:rsidRPr="002A58F7">
        <w:rPr>
          <w:rFonts w:ascii="Times New Roman" w:hAnsi="Times New Roman" w:cs="Times New Roman"/>
          <w:sz w:val="24"/>
          <w:szCs w:val="24"/>
        </w:rPr>
        <w:t xml:space="preserve">n extensive list of </w:t>
      </w:r>
      <w:r w:rsidR="00510567" w:rsidRPr="002A58F7">
        <w:rPr>
          <w:rFonts w:ascii="Times New Roman" w:hAnsi="Times New Roman" w:cs="Times New Roman"/>
          <w:sz w:val="24"/>
          <w:szCs w:val="24"/>
        </w:rPr>
        <w:t>4</w:t>
      </w:r>
      <w:r w:rsidR="0086777A" w:rsidRPr="002A58F7">
        <w:rPr>
          <w:rFonts w:ascii="Times New Roman" w:hAnsi="Times New Roman" w:cs="Times New Roman"/>
          <w:sz w:val="24"/>
          <w:szCs w:val="24"/>
        </w:rPr>
        <w:t>9</w:t>
      </w:r>
      <w:r w:rsidR="00510567" w:rsidRPr="002A58F7">
        <w:rPr>
          <w:rFonts w:ascii="Times New Roman" w:hAnsi="Times New Roman" w:cs="Times New Roman"/>
          <w:sz w:val="24"/>
          <w:szCs w:val="24"/>
        </w:rPr>
        <w:t xml:space="preserve"> </w:t>
      </w:r>
      <w:r w:rsidRPr="002A58F7">
        <w:rPr>
          <w:rFonts w:ascii="Times New Roman" w:hAnsi="Times New Roman" w:cs="Times New Roman"/>
          <w:sz w:val="24"/>
          <w:szCs w:val="24"/>
        </w:rPr>
        <w:t xml:space="preserve">chronic conditions was prepared from the Quality Outcome Framework (QOF) </w:t>
      </w:r>
      <w:r w:rsidRPr="002A58F7">
        <w:rPr>
          <w:rFonts w:ascii="Times New Roman" w:hAnsi="Times New Roman" w:cs="Times New Roman"/>
          <w:sz w:val="24"/>
          <w:szCs w:val="24"/>
        </w:rPr>
        <w:fldChar w:fldCharType="begin"/>
      </w:r>
      <w:r w:rsidR="00423E2A">
        <w:rPr>
          <w:rFonts w:ascii="Times New Roman" w:hAnsi="Times New Roman" w:cs="Times New Roman"/>
          <w:sz w:val="24"/>
          <w:szCs w:val="24"/>
        </w:rPr>
        <w:instrText xml:space="preserve"> ADDIN ZOTERO_ITEM CSL_CITATION {"citationID":"9R4xoVUo","properties":{"formattedCitation":"[15]","plainCitation":"[15]","noteIndex":0},"citationItems":[{"id":8735,"uris":["http://zotero.org/users/1499005/items/BR9VBSXM"],"uri":["http://zotero.org/users/1499005/items/BR9VBSXM"],"itemData":{"id":8735,"type":"webpage","abstract":"NHS Digital are responsible for producing and maintaining the extraction specification (business rules) for Quality and Outcome Framework (QOF), Enhanced Services (ES), Vaccinations and Immunisations V&amp;I, certain elements of Core Contact (CC) and other services commissioned by the Department of Health.","language":"en","title":"Quality and Outcome Framework (QOF)","URL":"https://digital.nhs.uk/article/8910/Quality-and-Outcome-Framework-QOF-Indicators-No-Longer-In-QOF-INLIQ-Enhanced-Services-ES-Vaccinations-and-Immunisations-V-I-and-GMS-Core-Contract-CC-extraction-specifications-business-rules-","accessed":{"date-parts":[["2018",3,21]]}}}],"schema":"https://github.com/citation-style-language/schema/raw/master/csl-citation.json"} </w:instrText>
      </w:r>
      <w:r w:rsidRPr="002A58F7">
        <w:rPr>
          <w:rFonts w:ascii="Times New Roman" w:hAnsi="Times New Roman" w:cs="Times New Roman"/>
          <w:sz w:val="24"/>
          <w:szCs w:val="24"/>
        </w:rPr>
        <w:fldChar w:fldCharType="separate"/>
      </w:r>
      <w:r w:rsidR="00423E2A" w:rsidRPr="00423E2A">
        <w:rPr>
          <w:rFonts w:ascii="Calibri" w:hAnsi="Calibri" w:cs="Calibri"/>
        </w:rPr>
        <w:t>[15]</w:t>
      </w:r>
      <w:r w:rsidRPr="002A58F7">
        <w:rPr>
          <w:rFonts w:ascii="Times New Roman" w:hAnsi="Times New Roman" w:cs="Times New Roman"/>
          <w:sz w:val="24"/>
          <w:szCs w:val="24"/>
        </w:rPr>
        <w:fldChar w:fldCharType="end"/>
      </w:r>
      <w:r w:rsidRPr="002A58F7">
        <w:rPr>
          <w:rFonts w:ascii="Times New Roman" w:hAnsi="Times New Roman" w:cs="Times New Roman"/>
          <w:sz w:val="24"/>
          <w:szCs w:val="24"/>
        </w:rPr>
        <w:t xml:space="preserve">, </w:t>
      </w:r>
      <w:r w:rsidR="00C94FC5">
        <w:rPr>
          <w:rFonts w:ascii="Times New Roman" w:hAnsi="Times New Roman" w:cs="Times New Roman"/>
          <w:sz w:val="24"/>
          <w:szCs w:val="24"/>
        </w:rPr>
        <w:t>list of</w:t>
      </w:r>
      <w:r w:rsidRPr="002A58F7">
        <w:rPr>
          <w:rFonts w:ascii="Times New Roman" w:hAnsi="Times New Roman" w:cs="Times New Roman"/>
          <w:sz w:val="24"/>
          <w:szCs w:val="24"/>
        </w:rPr>
        <w:t xml:space="preserve"> the US Department of Health and Human Services Initiative on Multiple Chronic Conditions </w:t>
      </w:r>
      <w:r w:rsidRPr="002A58F7">
        <w:rPr>
          <w:rFonts w:ascii="Times New Roman" w:hAnsi="Times New Roman" w:cs="Times New Roman"/>
          <w:sz w:val="24"/>
          <w:szCs w:val="24"/>
        </w:rPr>
        <w:fldChar w:fldCharType="begin"/>
      </w:r>
      <w:r w:rsidR="00423E2A">
        <w:rPr>
          <w:rFonts w:ascii="Times New Roman" w:hAnsi="Times New Roman" w:cs="Times New Roman"/>
          <w:sz w:val="24"/>
          <w:szCs w:val="24"/>
        </w:rPr>
        <w:instrText xml:space="preserve"> ADDIN ZOTERO_ITEM CSL_CITATION {"citationID":"Bt0ypgpy","properties":{"formattedCitation":"[16]","plainCitation":"[16]","noteIndex":0},"citationItems":[{"id":9680,"uris":["http://zotero.org/users/1499005/items/67H7AFHM"],"uri":["http://zotero.org/users/1499005/items/67H7AFHM"],"itemData":{"id":9680,"type":"webpage","abstract":"Chronic Conditions Chartbook","language":"en-us","title":"CC_Main","URL":"https://www.cms.gov/Research-Statistics-Data-and-Systems/Statistics-Trends-and-Reports/Chronic-Conditions/CC_Main.html","author":[{"family":"Medicare","given":"Centers","dropping-particle":"for"},{"family":"Baltimore","given":"Medicaid Services 7500 Security Boulevard"},{"family":"Usa","given":"Md21244"}],"accessed":{"date-parts":[["2018",10,24]]},"issued":{"date-parts":[["2017",5,10]]}}}],"schema":"https://github.com/citation-style-language/schema/raw/master/csl-citation.json"} </w:instrText>
      </w:r>
      <w:r w:rsidRPr="002A58F7">
        <w:rPr>
          <w:rFonts w:ascii="Times New Roman" w:hAnsi="Times New Roman" w:cs="Times New Roman"/>
          <w:sz w:val="24"/>
          <w:szCs w:val="24"/>
        </w:rPr>
        <w:fldChar w:fldCharType="separate"/>
      </w:r>
      <w:r w:rsidR="00423E2A" w:rsidRPr="00423E2A">
        <w:rPr>
          <w:rFonts w:ascii="Calibri" w:hAnsi="Calibri" w:cs="Calibri"/>
        </w:rPr>
        <w:t>[16]</w:t>
      </w:r>
      <w:r w:rsidRPr="002A58F7">
        <w:rPr>
          <w:rFonts w:ascii="Times New Roman" w:hAnsi="Times New Roman" w:cs="Times New Roman"/>
          <w:sz w:val="24"/>
          <w:szCs w:val="24"/>
        </w:rPr>
        <w:fldChar w:fldCharType="end"/>
      </w:r>
      <w:r w:rsidR="00D71E6D" w:rsidRPr="002A58F7">
        <w:rPr>
          <w:rFonts w:ascii="Times New Roman" w:hAnsi="Times New Roman" w:cs="Times New Roman"/>
          <w:sz w:val="24"/>
          <w:szCs w:val="24"/>
        </w:rPr>
        <w:t>,</w:t>
      </w:r>
      <w:r w:rsidRPr="002A58F7">
        <w:rPr>
          <w:rFonts w:ascii="Times New Roman" w:hAnsi="Times New Roman" w:cs="Times New Roman"/>
          <w:sz w:val="24"/>
          <w:szCs w:val="24"/>
        </w:rPr>
        <w:t xml:space="preserve"> and the Charlson comorbidity index </w:t>
      </w:r>
      <w:r w:rsidRPr="002A58F7">
        <w:rPr>
          <w:rFonts w:ascii="Times New Roman" w:hAnsi="Times New Roman" w:cs="Times New Roman"/>
          <w:sz w:val="24"/>
          <w:szCs w:val="24"/>
        </w:rPr>
        <w:fldChar w:fldCharType="begin"/>
      </w:r>
      <w:r w:rsidR="00423E2A">
        <w:rPr>
          <w:rFonts w:ascii="Times New Roman" w:hAnsi="Times New Roman" w:cs="Times New Roman"/>
          <w:sz w:val="24"/>
          <w:szCs w:val="24"/>
        </w:rPr>
        <w:instrText xml:space="preserve"> ADDIN ZOTERO_ITEM CSL_CITATION {"citationID":"LgphzAmh","properties":{"formattedCitation":"[17]","plainCitation":"[17]","noteIndex":0},"citationItems":[{"id":9649,"uris":["http://zotero.org/users/1499005/items/NCV7IUVE"],"uri":["http://zotero.org/users/1499005/items/NCV7IUVE"],"itemData":{"id":9649,"type":"article-journal","abstract":"The objective of this study was to develop a prospectively applicable method for classifying comorbid conditions which might alter the risk of mortality for use in longitudinal studies. A weighted index that takes into account the number and the seriousness of comorbid disease was developed in a cohort of 559 medical patients. The 1-yr mortality rates for the different scores were: “0”, 12% (181); “1–2”, 26% (225); “3–4”, 52% (71); and “</w:instrText>
      </w:r>
      <w:r w:rsidR="00423E2A">
        <w:rPr>
          <w:rFonts w:ascii="Cambria Math" w:hAnsi="Cambria Math" w:cs="Cambria Math"/>
          <w:sz w:val="24"/>
          <w:szCs w:val="24"/>
        </w:rPr>
        <w:instrText>⩾</w:instrText>
      </w:r>
      <w:r w:rsidR="00423E2A">
        <w:rPr>
          <w:rFonts w:ascii="Times New Roman" w:hAnsi="Times New Roman" w:cs="Times New Roman"/>
          <w:sz w:val="24"/>
          <w:szCs w:val="24"/>
        </w:rPr>
        <w:instrText xml:space="preserve"> 5”, 85% (82). The index was tested for its ability to predict risk of death from comorbid disease in the second cohort of 685 patients during a 10-yr follow-up. The percent of patients who died of comorbid disease for the different scores were: “0”, 8% (588); “1”, 25% (54); “2”, 48% (25); “ </w:instrText>
      </w:r>
      <w:r w:rsidR="00423E2A">
        <w:rPr>
          <w:rFonts w:ascii="Cambria Math" w:hAnsi="Cambria Math" w:cs="Cambria Math"/>
          <w:sz w:val="24"/>
          <w:szCs w:val="24"/>
        </w:rPr>
        <w:instrText>⩾</w:instrText>
      </w:r>
      <w:r w:rsidR="00423E2A">
        <w:rPr>
          <w:rFonts w:ascii="Times New Roman" w:hAnsi="Times New Roman" w:cs="Times New Roman"/>
          <w:sz w:val="24"/>
          <w:szCs w:val="24"/>
        </w:rPr>
        <w:instrText xml:space="preserve"> 3”, 59% (18). With each increased level of the comorbidity index, there were stepwise increases in the cumulative mortality attributable to comorbid disease (log rank χ2 = 165; p &lt; 0.0001). In this longer follow-up, age was also a predictor of mortality (p &lt; 0.001). The new index performed similarly to a previous system devised by Kaplan and Feinstein. The method of classifying comorbidity provides a simple, readily applicable and valid method of estimating risk of death from comorbid disease for use in longitudinal studies. Further work in larger populations is still required to refine the approach because the number of patients with any given condition in this study was relatively small.","container-title":"Journal of Chronic Diseases","DOI":"10.1016/0021-9681(87)90171-8","ISSN":"0021-9681","issue":"5","journalAbbreviation":"Journal of Chronic Diseases","page":"373-383","source":"ScienceDirect","title":"A new method of classifying prognostic comorbidity in longitudinal studies: Development and validation","title-short":"A new method of classifying prognostic comorbidity in longitudinal studies","volume":"40","author":[{"family":"Charlson","given":"Mary E."},{"family":"Pompei","given":"Peter"},{"family":"Ales","given":"Kathy L."},{"family":"MacKenzie","given":"C. Ronald"}],"issued":{"date-parts":[["1987",1,1]]}}}],"schema":"https://github.com/citation-style-language/schema/raw/master/csl-citation.json"} </w:instrText>
      </w:r>
      <w:r w:rsidRPr="002A58F7">
        <w:rPr>
          <w:rFonts w:ascii="Times New Roman" w:hAnsi="Times New Roman" w:cs="Times New Roman"/>
          <w:sz w:val="24"/>
          <w:szCs w:val="24"/>
        </w:rPr>
        <w:fldChar w:fldCharType="separate"/>
      </w:r>
      <w:r w:rsidR="00423E2A" w:rsidRPr="00423E2A">
        <w:rPr>
          <w:rFonts w:ascii="Calibri" w:hAnsi="Calibri" w:cs="Calibri"/>
        </w:rPr>
        <w:t>[17]</w:t>
      </w:r>
      <w:r w:rsidRPr="002A58F7">
        <w:rPr>
          <w:rFonts w:ascii="Times New Roman" w:hAnsi="Times New Roman" w:cs="Times New Roman"/>
          <w:sz w:val="24"/>
          <w:szCs w:val="24"/>
        </w:rPr>
        <w:fldChar w:fldCharType="end"/>
      </w:r>
      <w:r w:rsidRPr="002A58F7">
        <w:rPr>
          <w:rFonts w:ascii="Times New Roman" w:hAnsi="Times New Roman" w:cs="Times New Roman"/>
          <w:sz w:val="24"/>
          <w:szCs w:val="24"/>
        </w:rPr>
        <w:t>. The list was updated with findings from our systematic review</w:t>
      </w:r>
      <w:r w:rsidR="00A8388E">
        <w:rPr>
          <w:rFonts w:ascii="Times New Roman" w:hAnsi="Times New Roman" w:cs="Times New Roman"/>
          <w:sz w:val="24"/>
          <w:szCs w:val="24"/>
        </w:rPr>
        <w:t xml:space="preserve"> </w:t>
      </w:r>
      <w:r w:rsidR="00B100BD">
        <w:rPr>
          <w:rFonts w:ascii="Times New Roman" w:hAnsi="Times New Roman" w:cs="Times New Roman"/>
          <w:sz w:val="24"/>
          <w:szCs w:val="24"/>
        </w:rPr>
        <w:fldChar w:fldCharType="begin"/>
      </w:r>
      <w:r w:rsidR="00423E2A">
        <w:rPr>
          <w:rFonts w:ascii="Times New Roman" w:hAnsi="Times New Roman" w:cs="Times New Roman"/>
          <w:sz w:val="24"/>
          <w:szCs w:val="24"/>
        </w:rPr>
        <w:instrText xml:space="preserve"> ADDIN ZOTERO_ITEM CSL_CITATION {"citationID":"au4cn1o7ju","properties":{"formattedCitation":"[3]","plainCitation":"[3]","noteIndex":0},"citationItems":[{"id":17136,"uris":["http://zotero.org/users/1499005/items/UMZUFLE4"],"uri":["http://zotero.org/users/1499005/items/UMZUFLE4"],"itemData":{"id":17136,"type":"article-journal","DOI":"10.1002/acr.24008","ISSN":"2151464X","language":"en","source":"Crossref","title":"Comorbidities in Osteoarthritis: A systematic review and meta-analysis of observational studies","title-short":"Comorbidities in Osteoarthritis","URL":"http://doi.wiley.com/10.1002/acr.24008","author":[{"family":"Swain","given":"Subhashisa"},{"family":"Sarmanova","given":"Aliya"},{"family":"Coupland","given":"Carol"},{"family":"Doherty","given":"Michel"},{"family":"Zhang","given":"Weiya"}],"accessed":{"date-parts":[["2019",6,30]]},"issued":{"date-parts":[["2019",6,17]]}}}],"schema":"https://github.com/citation-style-language/schema/raw/master/csl-citation.json"} </w:instrText>
      </w:r>
      <w:r w:rsidR="00B100BD">
        <w:rPr>
          <w:rFonts w:ascii="Times New Roman" w:hAnsi="Times New Roman" w:cs="Times New Roman"/>
          <w:sz w:val="24"/>
          <w:szCs w:val="24"/>
        </w:rPr>
        <w:fldChar w:fldCharType="separate"/>
      </w:r>
      <w:r w:rsidR="00423E2A" w:rsidRPr="00423E2A">
        <w:rPr>
          <w:rFonts w:ascii="Times New Roman" w:hAnsi="Times New Roman" w:cs="Times New Roman"/>
          <w:sz w:val="24"/>
        </w:rPr>
        <w:t>[3]</w:t>
      </w:r>
      <w:r w:rsidR="00B100BD">
        <w:rPr>
          <w:rFonts w:ascii="Times New Roman" w:hAnsi="Times New Roman" w:cs="Times New Roman"/>
          <w:sz w:val="24"/>
          <w:szCs w:val="24"/>
        </w:rPr>
        <w:fldChar w:fldCharType="end"/>
      </w:r>
      <w:r w:rsidR="00613299">
        <w:rPr>
          <w:rFonts w:ascii="Times New Roman" w:hAnsi="Times New Roman" w:cs="Times New Roman"/>
          <w:sz w:val="24"/>
          <w:szCs w:val="24"/>
        </w:rPr>
        <w:t xml:space="preserve"> </w:t>
      </w:r>
      <w:r w:rsidRPr="002A58F7">
        <w:rPr>
          <w:rFonts w:ascii="Times New Roman" w:hAnsi="Times New Roman" w:cs="Times New Roman"/>
          <w:sz w:val="24"/>
          <w:szCs w:val="24"/>
        </w:rPr>
        <w:t>and a previous</w:t>
      </w:r>
      <w:r w:rsidR="00D56B72" w:rsidRPr="002A58F7">
        <w:rPr>
          <w:rFonts w:ascii="Times New Roman" w:hAnsi="Times New Roman" w:cs="Times New Roman"/>
          <w:sz w:val="24"/>
          <w:szCs w:val="24"/>
        </w:rPr>
        <w:t xml:space="preserve"> UK</w:t>
      </w:r>
      <w:r w:rsidRPr="002A58F7">
        <w:rPr>
          <w:rFonts w:ascii="Times New Roman" w:hAnsi="Times New Roman" w:cs="Times New Roman"/>
          <w:sz w:val="24"/>
          <w:szCs w:val="24"/>
        </w:rPr>
        <w:t xml:space="preserve"> community-based knee pain study</w:t>
      </w:r>
      <w:r w:rsidR="00D71E6D" w:rsidRPr="002A58F7">
        <w:rPr>
          <w:rFonts w:ascii="Times New Roman" w:hAnsi="Times New Roman" w:cs="Times New Roman"/>
          <w:sz w:val="24"/>
          <w:szCs w:val="24"/>
        </w:rPr>
        <w:t xml:space="preserve"> </w:t>
      </w:r>
      <w:r w:rsidRPr="002A58F7">
        <w:rPr>
          <w:rFonts w:ascii="Times New Roman" w:hAnsi="Times New Roman" w:cs="Times New Roman"/>
          <w:sz w:val="24"/>
          <w:szCs w:val="24"/>
        </w:rPr>
        <w:fldChar w:fldCharType="begin"/>
      </w:r>
      <w:r w:rsidR="00423E2A">
        <w:rPr>
          <w:rFonts w:ascii="Times New Roman" w:hAnsi="Times New Roman" w:cs="Times New Roman"/>
          <w:sz w:val="24"/>
          <w:szCs w:val="24"/>
        </w:rPr>
        <w:instrText xml:space="preserve"> ADDIN ZOTERO_ITEM CSL_CITATION {"citationID":"fYTKDQJy","properties":{"formattedCitation":"[3,18]","plainCitation":"[3,18]","noteIndex":0},"citationItems":[{"id":17142,"uris":["http://zotero.org/users/1499005/items/V6JERRPX"],"uri":["http://zotero.org/users/1499005/items/V6JERRPX"],"itemData":{"id":17142,"type":"article-journal","container-title":"Osteoarthritis and Cartilage","DOI":"10.1016/j.joca.2018.07.013","ISSN":"10634584","issue":"11","language":"en","page":"1461-1473","source":"Crossref","title":"Contribution of central and peripheral risk factors to prevalence, incidence and progression of knee pain: a community-based cohort study","title-short":"Contribution of central and peripheral risk factors to prevalence, incidence and progression of knee pain","volume":"26","author":[{"family":"Sarmanova","given":"A."},{"family":"Fernandes","given":"G.S."},{"family":"Richardson","given":"H."},{"family":"Valdes","given":"A.M."},{"family":"Walsh","given":"D.A."},{"family":"Zhang","given":"W."},{"family":"Doherty","given":"M."}],"issued":{"date-parts":[["2018",11]]}}},{"id":17136,"uris":["http://zotero.org/users/1499005/items/UMZUFLE4"],"uri":["http://zotero.org/users/1499005/items/UMZUFLE4"],"itemData":{"id":17136,"type":"article-journal","DOI":"10.1002/acr.24008","ISSN":"2151464X","language":"en","source":"Crossref","title":"Comorbidities in Osteoarthritis: A systematic review and meta-analysis of observational studies","title-short":"Comorbidities in Osteoarthritis","URL":"http://doi.wiley.com/10.1002/acr.24008","author":[{"family":"Swain","given":"Subhashisa"},{"family":"Sarmanova","given":"Aliya"},{"family":"Coupland","given":"Carol"},{"family":"Doherty","given":"Michel"},{"family":"Zhang","given":"Weiya"}],"accessed":{"date-parts":[["2019",6,30]]},"issued":{"date-parts":[["2019",6,17]]}}}],"schema":"https://github.com/citation-style-language/schema/raw/master/csl-citation.json"} </w:instrText>
      </w:r>
      <w:r w:rsidRPr="002A58F7">
        <w:rPr>
          <w:rFonts w:ascii="Times New Roman" w:hAnsi="Times New Roman" w:cs="Times New Roman"/>
          <w:sz w:val="24"/>
          <w:szCs w:val="24"/>
        </w:rPr>
        <w:fldChar w:fldCharType="separate"/>
      </w:r>
      <w:r w:rsidR="00423E2A" w:rsidRPr="00423E2A">
        <w:rPr>
          <w:rFonts w:ascii="Calibri" w:hAnsi="Calibri" w:cs="Calibri"/>
        </w:rPr>
        <w:t>[3,18]</w:t>
      </w:r>
      <w:r w:rsidRPr="002A58F7">
        <w:rPr>
          <w:rFonts w:ascii="Times New Roman" w:hAnsi="Times New Roman" w:cs="Times New Roman"/>
          <w:sz w:val="24"/>
          <w:szCs w:val="24"/>
        </w:rPr>
        <w:fldChar w:fldCharType="end"/>
      </w:r>
      <w:r w:rsidR="000C4E38">
        <w:rPr>
          <w:rFonts w:ascii="Times New Roman" w:hAnsi="Times New Roman" w:cs="Times New Roman"/>
          <w:sz w:val="24"/>
          <w:szCs w:val="24"/>
        </w:rPr>
        <w:t xml:space="preserve"> by including common and important morbidities not included in the </w:t>
      </w:r>
      <w:r w:rsidR="00F82FD1">
        <w:rPr>
          <w:rFonts w:ascii="Times New Roman" w:hAnsi="Times New Roman" w:cs="Times New Roman"/>
          <w:sz w:val="24"/>
          <w:szCs w:val="24"/>
        </w:rPr>
        <w:t>above</w:t>
      </w:r>
      <w:r w:rsidRPr="002A58F7">
        <w:rPr>
          <w:rFonts w:ascii="Times New Roman" w:hAnsi="Times New Roman" w:cs="Times New Roman"/>
          <w:sz w:val="24"/>
          <w:szCs w:val="24"/>
        </w:rPr>
        <w:t xml:space="preserve"> </w:t>
      </w:r>
      <w:r w:rsidRPr="002A58F7">
        <w:rPr>
          <w:rFonts w:ascii="Times New Roman" w:hAnsi="Times New Roman" w:cs="Times New Roman"/>
          <w:sz w:val="24"/>
          <w:szCs w:val="24"/>
        </w:rPr>
        <w:fldChar w:fldCharType="begin"/>
      </w:r>
      <w:r w:rsidR="00EE76DC">
        <w:rPr>
          <w:rFonts w:ascii="Times New Roman" w:hAnsi="Times New Roman" w:cs="Times New Roman"/>
          <w:sz w:val="24"/>
          <w:szCs w:val="24"/>
        </w:rPr>
        <w:instrText xml:space="preserve"> ADDIN ZOTERO_ITEM CSL_CITATION {"citationID":"1233kudcos","properties":{"formattedCitation":"[19,20]","plainCitation":"[19,20]","noteIndex":0},"citationItems":[{"id":"8APG2Ypg/WCrrW5dX","uris":["http://zotero.org/users/local/qvLsKUj8/items/B284GJNB"],"uri":["http://zotero.org/users/local/qvLsKUj8/items/B284GJNB"],"itemData":{"id":2163,"type":"article-journal","title":"Validation of a combined comorbidity index","container-title":"Journal of Clinical Epidemiology","page":"1245-1251","volume":"47","issue":"11","source":"ScienceDirect","abstract":"The basic objective of this paper is to evaluate an age-comorbidity index in a cohort of patients who were originally enrolled in a prospective study to identify risk factors for peri-operative complications. Two-hundred and twenty-six patients were enrolled in the study. The participants were patients with hypertension or diabetes who underwent elective surgery between 1982 and 1985 and who survived to discharge. Two-hundred and eighteen patients survived until discharge. These patients were followed for at least five years post-operatively. The estimated relative risk of death for each comorbidity rank was 1.4 and for each decade of age was 1.4. When age and comorbidity were modelled as a combined age-comorbidity score, the estimated relative risk for each combined age-comorbidity unit was 1.45. Thus, the estimated relative risk of death from an increase of one in the comorbidity score proved approximately equal to that from an additional decade of age. The combined age-comorbidity score may be useful in some longitudinal studies to estimate relative risk of death from prognostic clinical covariates.","DOI":"10.1016/0895-4356(94)90129-5","ISSN":"0895-4356","journalAbbreviation":"Journal of Clinical Epidemiology","author":[{"family":"Charlson","given":"Mary"},{"family":"Szatrowski","given":"Ted P."},{"family":"Peterson","given":"Janey"},{"family":"Gold","given":"Jeffrey"}],"issued":{"date-parts":[["1994",11,1]]}}},{"id":"8APG2Ypg/jRJ7O3bz","uris":["http://zotero.org/users/local/qvLsKUj8/items/P3RVADIW"],"uri":["http://zotero.org/users/local/qvLsKUj8/items/P3RVADIW"],"itemData":{"id":2159,"type":"article-journal","title":"Updating and Validating the Charlson Comorbidity Index and Score for Risk Adjustment in Hospital Discharge Abstracts Using Data From 6 Countries","container-title":"American Journal of Epidemiology","page":"676-682","volume":"173","issue":"6","source":"aje.oxfordjournals.org","abstract":"With advances in the effectiveness of treatment and disease management, the contribution of chronic comorbid diseases (comorbidities) found within the Charlson comorbidity index to mortality is likely to have changed since development of the index in 1984. The authors reevaluated the Charlson index and reassigned weights to each condition by identifying and following patients to observe mortality within 1 year after hospital discharge. They applied the updated index and weights to hospital discharge data from 6 countries and tested for their ability to predict in-hospital mortality. Compared with the original Charlson weights, weights generated from the Calgary, Alberta, Canada, data (2004) were 0 for 5 comorbidities, decreased for 3 comorbidities, increased for 4 comorbidities, and did not change for 5 comorbidities. The C statistics for discriminating in-hospital mortality between the new score generated from the 12 comorbidities and the Charlson score were 0.825 (new) and 0.808 (old), respectively, in Australian data (2008), 0.828 and 0.825 in Canadian data (2008), 0.878 and 0.882 in French data (2004), 0.727 and 0.723 in Japanese data (2008), 0.831 and 0.836 in New Zealand data (2008), and 0.869 and 0.876 in Swiss data (2008). The updated index of 12 comorbidities showed good-to-excellent discrimination in predicting in-hospital mortality in data from 6 countries and may be more appropriate for use with more recent administrative data.","DOI":"10.1093/aje/kwq433","ISSN":"0002-9262, 1476-6256","note":"PMID: 21330339","journalAbbreviation":"Am. J. Epidemiol.","language":"en","author":[{"family":"Quan","given":"Hude"},{"family":"Li","given":"Bing"},{"family":"Couris","given":"Chantal M."},{"family":"Fushimi","given":"Kiyohide"},{"family":"Graham","given":"Patrick"},{"family":"Hider","given":"Phil"},{"family":"Januel","given":"Jean-Marie"},{"family":"Sundararajan","given":"Vijaya"}],"issued":{"date-parts":[["2011",3,15]]},"PMID":"21330339"}}],"schema":"https://github.com/citation-style-language/schema/raw/master/csl-citation.json"} </w:instrText>
      </w:r>
      <w:r w:rsidRPr="002A58F7">
        <w:rPr>
          <w:rFonts w:ascii="Times New Roman" w:hAnsi="Times New Roman" w:cs="Times New Roman"/>
          <w:sz w:val="24"/>
          <w:szCs w:val="24"/>
        </w:rPr>
        <w:fldChar w:fldCharType="separate"/>
      </w:r>
      <w:r w:rsidR="00423E2A" w:rsidRPr="00423E2A">
        <w:rPr>
          <w:rFonts w:ascii="Calibri" w:hAnsi="Calibri" w:cs="Calibri"/>
        </w:rPr>
        <w:t>[19,20]</w:t>
      </w:r>
      <w:r w:rsidRPr="002A58F7">
        <w:rPr>
          <w:rFonts w:ascii="Times New Roman" w:hAnsi="Times New Roman" w:cs="Times New Roman"/>
          <w:sz w:val="24"/>
          <w:szCs w:val="24"/>
        </w:rPr>
        <w:fldChar w:fldCharType="end"/>
      </w:r>
      <w:r w:rsidR="00D716EA">
        <w:rPr>
          <w:rFonts w:ascii="Times New Roman" w:hAnsi="Times New Roman" w:cs="Times New Roman"/>
          <w:sz w:val="24"/>
          <w:szCs w:val="24"/>
        </w:rPr>
        <w:t>.</w:t>
      </w:r>
      <w:r w:rsidRPr="002A58F7">
        <w:rPr>
          <w:rFonts w:ascii="Times New Roman" w:hAnsi="Times New Roman" w:cs="Times New Roman"/>
          <w:sz w:val="24"/>
          <w:szCs w:val="24"/>
        </w:rPr>
        <w:t xml:space="preserve"> </w:t>
      </w:r>
      <w:r w:rsidR="005741C7">
        <w:rPr>
          <w:rFonts w:ascii="Times New Roman" w:hAnsi="Times New Roman" w:cs="Times New Roman"/>
          <w:sz w:val="24"/>
          <w:szCs w:val="24"/>
        </w:rPr>
        <w:t>We also examined the association of multimorbidity (</w:t>
      </w:r>
      <w:r w:rsidR="005741C7" w:rsidRPr="00F12B1C">
        <w:rPr>
          <w:rFonts w:ascii="Times New Roman" w:hAnsi="Times New Roman" w:cs="Times New Roman"/>
          <w:sz w:val="24"/>
          <w:szCs w:val="24"/>
          <w:u w:val="single"/>
        </w:rPr>
        <w:t>&gt;</w:t>
      </w:r>
      <w:r w:rsidR="005741C7">
        <w:rPr>
          <w:rFonts w:ascii="Times New Roman" w:hAnsi="Times New Roman" w:cs="Times New Roman"/>
          <w:sz w:val="24"/>
          <w:szCs w:val="24"/>
        </w:rPr>
        <w:t xml:space="preserve">2 conditions other than OA) with OA before and after the </w:t>
      </w:r>
      <w:r w:rsidR="003F3D65">
        <w:rPr>
          <w:rFonts w:ascii="Times New Roman" w:hAnsi="Times New Roman" w:cs="Times New Roman"/>
          <w:sz w:val="24"/>
          <w:szCs w:val="24"/>
        </w:rPr>
        <w:t>d</w:t>
      </w:r>
      <w:r w:rsidR="005741C7">
        <w:rPr>
          <w:rFonts w:ascii="Times New Roman" w:hAnsi="Times New Roman" w:cs="Times New Roman"/>
          <w:sz w:val="24"/>
          <w:szCs w:val="24"/>
        </w:rPr>
        <w:t>iagnosis</w:t>
      </w:r>
      <w:r w:rsidR="0015737E">
        <w:rPr>
          <w:rFonts w:ascii="Times New Roman" w:hAnsi="Times New Roman" w:cs="Times New Roman"/>
          <w:sz w:val="24"/>
          <w:szCs w:val="24"/>
        </w:rPr>
        <w:t>/index date</w:t>
      </w:r>
      <w:r w:rsidR="005741C7">
        <w:rPr>
          <w:rFonts w:ascii="Times New Roman" w:hAnsi="Times New Roman" w:cs="Times New Roman"/>
          <w:sz w:val="24"/>
          <w:szCs w:val="24"/>
        </w:rPr>
        <w:t>.</w:t>
      </w:r>
    </w:p>
    <w:p w14:paraId="618DF20F" w14:textId="09A6C616" w:rsidR="00DB1F58" w:rsidRDefault="00DB1F58" w:rsidP="00B3453E">
      <w:pPr>
        <w:spacing w:line="360" w:lineRule="auto"/>
        <w:rPr>
          <w:rFonts w:ascii="Times New Roman" w:hAnsi="Times New Roman" w:cs="Times New Roman"/>
          <w:sz w:val="24"/>
          <w:szCs w:val="24"/>
          <w:lang w:val="en-IN"/>
        </w:rPr>
      </w:pPr>
      <w:r w:rsidRPr="002A58F7">
        <w:rPr>
          <w:rFonts w:ascii="Times New Roman" w:hAnsi="Times New Roman" w:cs="Times New Roman"/>
          <w:sz w:val="24"/>
          <w:szCs w:val="24"/>
        </w:rPr>
        <w:t xml:space="preserve">The </w:t>
      </w:r>
      <w:r w:rsidR="000A69DC" w:rsidRPr="002A58F7">
        <w:rPr>
          <w:rFonts w:ascii="Times New Roman" w:hAnsi="Times New Roman" w:cs="Times New Roman"/>
          <w:sz w:val="24"/>
          <w:szCs w:val="24"/>
        </w:rPr>
        <w:t>4</w:t>
      </w:r>
      <w:r w:rsidR="0086777A" w:rsidRPr="002A58F7">
        <w:rPr>
          <w:rFonts w:ascii="Times New Roman" w:hAnsi="Times New Roman" w:cs="Times New Roman"/>
          <w:sz w:val="24"/>
          <w:szCs w:val="24"/>
        </w:rPr>
        <w:t>9</w:t>
      </w:r>
      <w:r w:rsidR="000A69DC" w:rsidRPr="002A58F7">
        <w:rPr>
          <w:rFonts w:ascii="Times New Roman" w:hAnsi="Times New Roman" w:cs="Times New Roman"/>
          <w:sz w:val="24"/>
          <w:szCs w:val="24"/>
        </w:rPr>
        <w:t xml:space="preserve"> </w:t>
      </w:r>
      <w:r w:rsidRPr="002A58F7">
        <w:rPr>
          <w:rFonts w:ascii="Times New Roman" w:hAnsi="Times New Roman" w:cs="Times New Roman"/>
          <w:sz w:val="24"/>
          <w:szCs w:val="24"/>
        </w:rPr>
        <w:t>comorbidities in our study were further categorised into eight groups</w:t>
      </w:r>
      <w:r w:rsidR="00F406B0">
        <w:rPr>
          <w:rFonts w:ascii="Times New Roman" w:hAnsi="Times New Roman" w:cs="Times New Roman"/>
          <w:sz w:val="24"/>
          <w:szCs w:val="24"/>
        </w:rPr>
        <w:t>, specifically</w:t>
      </w:r>
      <w:r w:rsidR="00613299">
        <w:rPr>
          <w:rFonts w:ascii="Times New Roman" w:hAnsi="Times New Roman" w:cs="Times New Roman"/>
          <w:sz w:val="24"/>
          <w:szCs w:val="24"/>
        </w:rPr>
        <w:t>:</w:t>
      </w:r>
      <w:r w:rsidR="000A69DC" w:rsidRPr="002A58F7">
        <w:rPr>
          <w:rFonts w:ascii="Times New Roman" w:hAnsi="Times New Roman" w:cs="Times New Roman"/>
          <w:sz w:val="24"/>
          <w:szCs w:val="24"/>
        </w:rPr>
        <w:t xml:space="preserve"> </w:t>
      </w:r>
      <w:r w:rsidRPr="002A58F7">
        <w:rPr>
          <w:rFonts w:ascii="Times New Roman" w:hAnsi="Times New Roman" w:cs="Times New Roman"/>
          <w:sz w:val="24"/>
          <w:szCs w:val="24"/>
        </w:rPr>
        <w:t>musculoskeletal</w:t>
      </w:r>
      <w:r w:rsidR="00295BA9">
        <w:rPr>
          <w:rFonts w:ascii="Times New Roman" w:hAnsi="Times New Roman" w:cs="Times New Roman"/>
          <w:sz w:val="24"/>
          <w:szCs w:val="24"/>
        </w:rPr>
        <w:t xml:space="preserve"> (MSK)</w:t>
      </w:r>
      <w:r w:rsidRPr="002A58F7">
        <w:rPr>
          <w:rFonts w:ascii="Times New Roman" w:hAnsi="Times New Roman" w:cs="Times New Roman"/>
          <w:sz w:val="24"/>
          <w:szCs w:val="24"/>
        </w:rPr>
        <w:t>, respiratory, genitourinary, neuropsychiatric, cancer, circulatory, metabolic/</w:t>
      </w:r>
      <w:r w:rsidR="00F82FD1" w:rsidRPr="002A58F7">
        <w:rPr>
          <w:rFonts w:ascii="Times New Roman" w:hAnsi="Times New Roman" w:cs="Times New Roman"/>
          <w:sz w:val="24"/>
          <w:szCs w:val="24"/>
        </w:rPr>
        <w:t>endocrine,</w:t>
      </w:r>
      <w:r w:rsidRPr="002A58F7">
        <w:rPr>
          <w:rFonts w:ascii="Times New Roman" w:hAnsi="Times New Roman" w:cs="Times New Roman"/>
          <w:sz w:val="24"/>
          <w:szCs w:val="24"/>
        </w:rPr>
        <w:t xml:space="preserve"> and </w:t>
      </w:r>
      <w:r w:rsidR="005741C7">
        <w:rPr>
          <w:rFonts w:ascii="Times New Roman" w:hAnsi="Times New Roman" w:cs="Times New Roman"/>
          <w:sz w:val="24"/>
          <w:szCs w:val="24"/>
        </w:rPr>
        <w:t>gastrointestinal</w:t>
      </w:r>
      <w:r w:rsidR="00CA6EBA">
        <w:rPr>
          <w:rFonts w:ascii="Times New Roman" w:hAnsi="Times New Roman" w:cs="Times New Roman"/>
          <w:sz w:val="24"/>
          <w:szCs w:val="24"/>
        </w:rPr>
        <w:t xml:space="preserve"> (GI)</w:t>
      </w:r>
      <w:r w:rsidRPr="002A58F7">
        <w:rPr>
          <w:rFonts w:ascii="Times New Roman" w:hAnsi="Times New Roman" w:cs="Times New Roman"/>
          <w:sz w:val="24"/>
          <w:szCs w:val="24"/>
        </w:rPr>
        <w:t xml:space="preserve">. In addition, </w:t>
      </w:r>
      <w:r w:rsidR="0086777A" w:rsidRPr="002A58F7">
        <w:rPr>
          <w:rFonts w:ascii="Times New Roman" w:hAnsi="Times New Roman" w:cs="Times New Roman"/>
          <w:sz w:val="24"/>
          <w:szCs w:val="24"/>
        </w:rPr>
        <w:t xml:space="preserve">nine </w:t>
      </w:r>
      <w:r w:rsidR="00613299">
        <w:rPr>
          <w:rFonts w:ascii="Times New Roman" w:hAnsi="Times New Roman" w:cs="Times New Roman"/>
          <w:sz w:val="24"/>
          <w:szCs w:val="24"/>
        </w:rPr>
        <w:t xml:space="preserve">other </w:t>
      </w:r>
      <w:r w:rsidRPr="002A58F7">
        <w:rPr>
          <w:rFonts w:ascii="Times New Roman" w:hAnsi="Times New Roman" w:cs="Times New Roman"/>
          <w:sz w:val="24"/>
          <w:szCs w:val="24"/>
        </w:rPr>
        <w:t xml:space="preserve">conditions were grouped as </w:t>
      </w:r>
      <w:r w:rsidR="00D71E6D" w:rsidRPr="002A58F7">
        <w:rPr>
          <w:rFonts w:ascii="Times New Roman" w:hAnsi="Times New Roman" w:cs="Times New Roman"/>
          <w:sz w:val="24"/>
          <w:szCs w:val="24"/>
        </w:rPr>
        <w:t>a</w:t>
      </w:r>
      <w:r w:rsidR="00F406B0">
        <w:rPr>
          <w:rFonts w:ascii="Times New Roman" w:hAnsi="Times New Roman" w:cs="Times New Roman"/>
          <w:sz w:val="24"/>
          <w:szCs w:val="24"/>
        </w:rPr>
        <w:t xml:space="preserve"> ninth</w:t>
      </w:r>
      <w:r w:rsidR="00D71E6D" w:rsidRPr="002A58F7">
        <w:rPr>
          <w:rFonts w:ascii="Times New Roman" w:hAnsi="Times New Roman" w:cs="Times New Roman"/>
          <w:sz w:val="24"/>
          <w:szCs w:val="24"/>
        </w:rPr>
        <w:t xml:space="preserve"> </w:t>
      </w:r>
      <w:r w:rsidRPr="002A58F7">
        <w:rPr>
          <w:rFonts w:ascii="Times New Roman" w:hAnsi="Times New Roman" w:cs="Times New Roman"/>
          <w:sz w:val="24"/>
          <w:szCs w:val="24"/>
        </w:rPr>
        <w:t>‘other’ category</w:t>
      </w:r>
      <w:r w:rsidR="00BD71B1" w:rsidRPr="002A58F7">
        <w:rPr>
          <w:rFonts w:ascii="Times New Roman" w:hAnsi="Times New Roman" w:cs="Times New Roman"/>
          <w:sz w:val="24"/>
          <w:szCs w:val="24"/>
        </w:rPr>
        <w:t xml:space="preserve"> (Supplementary Table </w:t>
      </w:r>
      <w:r w:rsidR="00B801C6">
        <w:rPr>
          <w:rFonts w:ascii="Times New Roman" w:hAnsi="Times New Roman" w:cs="Times New Roman"/>
          <w:sz w:val="24"/>
          <w:szCs w:val="24"/>
        </w:rPr>
        <w:t>S</w:t>
      </w:r>
      <w:r w:rsidR="00BD71B1" w:rsidRPr="002A58F7">
        <w:rPr>
          <w:rFonts w:ascii="Times New Roman" w:hAnsi="Times New Roman" w:cs="Times New Roman"/>
          <w:sz w:val="24"/>
          <w:szCs w:val="24"/>
        </w:rPr>
        <w:t>1</w:t>
      </w:r>
      <w:r w:rsidR="00266FE8">
        <w:rPr>
          <w:rFonts w:ascii="Times New Roman" w:hAnsi="Times New Roman" w:cs="Times New Roman"/>
          <w:sz w:val="24"/>
          <w:szCs w:val="24"/>
        </w:rPr>
        <w:t>.1)</w:t>
      </w:r>
      <w:r w:rsidRPr="002A58F7">
        <w:rPr>
          <w:rFonts w:ascii="Times New Roman" w:hAnsi="Times New Roman" w:cs="Times New Roman"/>
          <w:sz w:val="24"/>
          <w:szCs w:val="24"/>
        </w:rPr>
        <w:t xml:space="preserve"> </w:t>
      </w:r>
      <w:r w:rsidRPr="002A58F7">
        <w:rPr>
          <w:rFonts w:ascii="Times New Roman" w:hAnsi="Times New Roman" w:cs="Times New Roman"/>
          <w:sz w:val="24"/>
          <w:szCs w:val="24"/>
          <w:lang w:val="en-IN"/>
        </w:rPr>
        <w:t>Wherever required, th</w:t>
      </w:r>
      <w:r w:rsidR="00C94FC5">
        <w:rPr>
          <w:rFonts w:ascii="Times New Roman" w:hAnsi="Times New Roman" w:cs="Times New Roman"/>
          <w:sz w:val="24"/>
          <w:szCs w:val="24"/>
          <w:lang w:val="en-IN"/>
        </w:rPr>
        <w:t xml:space="preserve">e codes were </w:t>
      </w:r>
      <w:r w:rsidRPr="002A58F7">
        <w:rPr>
          <w:rFonts w:ascii="Times New Roman" w:hAnsi="Times New Roman" w:cs="Times New Roman"/>
          <w:sz w:val="24"/>
          <w:szCs w:val="24"/>
          <w:lang w:val="en-IN"/>
        </w:rPr>
        <w:t xml:space="preserve">further refined after comparing with codes used by other researchers in </w:t>
      </w:r>
      <w:r w:rsidR="00D71E6D" w:rsidRPr="002A58F7">
        <w:rPr>
          <w:rFonts w:ascii="Times New Roman" w:hAnsi="Times New Roman" w:cs="Times New Roman"/>
          <w:sz w:val="24"/>
          <w:szCs w:val="24"/>
          <w:lang w:val="en-IN"/>
        </w:rPr>
        <w:t>our</w:t>
      </w:r>
      <w:r w:rsidRPr="002A58F7">
        <w:rPr>
          <w:rFonts w:ascii="Times New Roman" w:hAnsi="Times New Roman" w:cs="Times New Roman"/>
          <w:sz w:val="24"/>
          <w:szCs w:val="24"/>
          <w:lang w:val="en-IN"/>
        </w:rPr>
        <w:t xml:space="preserve"> department</w:t>
      </w:r>
      <w:r w:rsidR="00842AEF">
        <w:rPr>
          <w:rFonts w:ascii="Times New Roman" w:hAnsi="Times New Roman" w:cs="Times New Roman"/>
          <w:sz w:val="24"/>
          <w:szCs w:val="24"/>
          <w:lang w:val="en-IN"/>
        </w:rPr>
        <w:t xml:space="preserve"> and other sources</w:t>
      </w:r>
      <w:r w:rsidR="00A8388E">
        <w:rPr>
          <w:rFonts w:ascii="Times New Roman" w:hAnsi="Times New Roman" w:cs="Times New Roman"/>
          <w:sz w:val="24"/>
          <w:szCs w:val="24"/>
          <w:lang w:val="en-IN"/>
        </w:rPr>
        <w:t xml:space="preserve"> </w:t>
      </w:r>
      <w:r w:rsidR="006F5F66">
        <w:rPr>
          <w:rFonts w:ascii="Times New Roman" w:hAnsi="Times New Roman" w:cs="Times New Roman"/>
          <w:sz w:val="24"/>
          <w:szCs w:val="24"/>
          <w:lang w:val="en-IN"/>
        </w:rPr>
        <w:fldChar w:fldCharType="begin"/>
      </w:r>
      <w:r w:rsidR="00423E2A">
        <w:rPr>
          <w:rFonts w:ascii="Times New Roman" w:hAnsi="Times New Roman" w:cs="Times New Roman"/>
          <w:sz w:val="24"/>
          <w:szCs w:val="24"/>
          <w:lang w:val="en-IN"/>
        </w:rPr>
        <w:instrText xml:space="preserve"> ADDIN ZOTERO_ITEM CSL_CITATION {"citationID":"W81VutED","properties":{"formattedCitation":"[21,22]","plainCitation":"[21,22]","noteIndex":0},"citationItems":[{"id":17500,"uris":["http://zotero.org/users/1499005/items/RGZ5CAZQ"],"uri":["http://zotero.org/users/1499005/items/RGZ5CAZQ"],"itemData":{"id":17500,"type":"article-journal","container-title":"PLoS ONE","DOI":"10.1371/journal.pone.0099825","ISSN":"1932-6203","issue":"6","language":"en","page":"e99825","source":"Crossref","title":"ClinicalCodes: An Online Clinical Codes Repository to Improve the Validity and Reproducibility of Research Using Electronic Medical Records","title-short":"ClinicalCodes","volume":"9","author":[{"family":"Springate","given":"David A."},{"family":"Kontopantelis","given":"Evangelos"},{"family":"Ashcroft","given":"Darren M."},{"family":"Olier","given":"Ivan"},{"family":"Parisi","given":"Rosa"},{"family":"Chamapiwa","given":"Edmore"},{"family":"Reeves","given":"David"}],"editor":[{"family":"Petersen","given":"Irene"}],"issued":{"date-parts":[["2014",6,18]]}}},{"id":17504,"uris":["http://zotero.org/users/1499005/items/TL9FPYLD"],"uri":["http://zotero.org/users/1499005/items/TL9FPYLD"],"itemData":{"id":17504,"type":"article-journal","container-title":"Canadian Medical Association Journal","DOI":"10.1503/cmaj.190757","ISSN":"0820-3946, 1488-2329","issue":"5","language":"en","page":"E107-E114","source":"Crossref","title":"Development and validation of the Cambridge Multimorbidity Score","volume":"192","author":[{"family":"Payne","given":"Rupert A."},{"family":"Mendonca","given":"Silvia C."},{"family":"Elliott","given":"Marc N."},{"family":"Saunders","given":"Catherine L."},{"family":"Edwards","given":"Duncan A."},{"family":"Marshall","given":"Martin"},{"family":"Roland","given":"Martin"}],"issued":{"date-parts":[["2020",2,3]]}}}],"schema":"https://github.com/citation-style-language/schema/raw/master/csl-citation.json"} </w:instrText>
      </w:r>
      <w:r w:rsidR="006F5F66">
        <w:rPr>
          <w:rFonts w:ascii="Times New Roman" w:hAnsi="Times New Roman" w:cs="Times New Roman"/>
          <w:sz w:val="24"/>
          <w:szCs w:val="24"/>
          <w:lang w:val="en-IN"/>
        </w:rPr>
        <w:fldChar w:fldCharType="separate"/>
      </w:r>
      <w:r w:rsidR="00423E2A" w:rsidRPr="00423E2A">
        <w:rPr>
          <w:rFonts w:ascii="Times New Roman" w:hAnsi="Times New Roman" w:cs="Times New Roman"/>
          <w:sz w:val="24"/>
        </w:rPr>
        <w:t>[21,22]</w:t>
      </w:r>
      <w:r w:rsidR="006F5F66">
        <w:rPr>
          <w:rFonts w:ascii="Times New Roman" w:hAnsi="Times New Roman" w:cs="Times New Roman"/>
          <w:sz w:val="24"/>
          <w:szCs w:val="24"/>
          <w:lang w:val="en-IN"/>
        </w:rPr>
        <w:fldChar w:fldCharType="end"/>
      </w:r>
      <w:r w:rsidRPr="002A58F7">
        <w:rPr>
          <w:rFonts w:ascii="Times New Roman" w:hAnsi="Times New Roman" w:cs="Times New Roman"/>
          <w:sz w:val="24"/>
          <w:szCs w:val="24"/>
          <w:lang w:val="en-IN"/>
        </w:rPr>
        <w:t xml:space="preserve">. </w:t>
      </w:r>
      <w:r w:rsidR="00E97620" w:rsidRPr="002A58F7">
        <w:rPr>
          <w:rFonts w:ascii="Times New Roman" w:hAnsi="Times New Roman" w:cs="Times New Roman"/>
          <w:sz w:val="24"/>
          <w:szCs w:val="24"/>
          <w:lang w:val="en-IN"/>
        </w:rPr>
        <w:t xml:space="preserve">Most of the comorbidities listed </w:t>
      </w:r>
      <w:r w:rsidR="00E97620">
        <w:rPr>
          <w:rFonts w:ascii="Times New Roman" w:hAnsi="Times New Roman" w:cs="Times New Roman"/>
          <w:sz w:val="24"/>
          <w:szCs w:val="24"/>
          <w:lang w:val="en-IN"/>
        </w:rPr>
        <w:t>have been</w:t>
      </w:r>
      <w:r w:rsidR="00E97620" w:rsidRPr="002A58F7">
        <w:rPr>
          <w:rFonts w:ascii="Times New Roman" w:hAnsi="Times New Roman" w:cs="Times New Roman"/>
          <w:sz w:val="24"/>
          <w:szCs w:val="24"/>
          <w:lang w:val="en-IN"/>
        </w:rPr>
        <w:t xml:space="preserve"> externally validated </w:t>
      </w:r>
      <w:r w:rsidR="00E97620" w:rsidRPr="002A58F7">
        <w:rPr>
          <w:rFonts w:ascii="Times New Roman" w:hAnsi="Times New Roman" w:cs="Times New Roman"/>
          <w:sz w:val="24"/>
          <w:szCs w:val="24"/>
          <w:lang w:val="en-IN"/>
        </w:rPr>
        <w:fldChar w:fldCharType="begin"/>
      </w:r>
      <w:r w:rsidR="00E97620">
        <w:rPr>
          <w:rFonts w:ascii="Times New Roman" w:hAnsi="Times New Roman" w:cs="Times New Roman"/>
          <w:sz w:val="24"/>
          <w:szCs w:val="24"/>
          <w:lang w:val="en-IN"/>
        </w:rPr>
        <w:instrText xml:space="preserve"> ADDIN ZOTERO_ITEM CSL_CITATION {"citationID":"shuKrhLg","properties":{"formattedCitation":"[12,23]","plainCitation":"[12,23]","noteIndex":0},"citationItems":[{"id":17104,"uris":["http://zotero.org/users/1499005/items/Q3PKP67D"],"uri":["http://zotero.org/users/1499005/items/Q3PKP67D"],"itemData":{"id":17104,"type":"article-journal","container-title":"Journal of Clinical Epidemiology","DOI":"10.1016/0895-4356(92)90133-8","ISSN":"08954356","issue":"6","language":"en","page":"613-619","source":"Crossref","title":"Adapting a clinical comorbidity index for use with ICD-9-CM administrative databases","volume":"45","author":[{"family":"Deyo","given":"R"}],"issued":{"date-parts":[["1992",6]]}}},{"id":1618,"uris":["http://zotero.org/users/1499005/items/6RWE2FDC"],"uri":["http://zotero.org/users/1499005/items/6RWE2FDC"],"itemData":{"id":1618,"type":"article-journal","abstract":"Background\nThe UK-based General Practice Research Database (GPRD) is a valuable source of longitudinal primary care records and is increasingly used for epidemiological research.\n\nAim\nTo conduct a systematic review of the literature on accuracy and completeness of diagnostic coding in the GPRD.\n\nDesign of study\nSystematic review.\n\nMethod\nSix electronic databases were searched using search terms relating to the GPRD, in association with terms synonymous with validity, accuracy, concordance, and recording. A positive predictive value was calculated for each diagnosis that considered a comparison with a gold standard. Studies were also considered that compared the GPRD with other databases and national statistics.\n\nResults\nA total of 49 papers are included in this review. Forty papers conducted validation of a clinical diagnosis in the GPRD. When assessed against a gold standard (validation using GP questionnaire, primary care medical records, or hospital correspondence), most of the diagnoses were accurately recorded in the patient electronic record. Acute conditions were not as well recorded, with positive predictive values lower than 50%. Twelve papers compared prevalence or consultation rates in the GPRD against other primary care databases or national statistics. Generally, there was good agreement between disease prevalence and consultation rates between the GPRD and other datasets; however, rates of diabetes and musculoskeletal conditions were underestimated in the GPRD.\n\nConclusion\nMost of the diagnoses coded in the GPRD are well recorded. Researchers using the GPRD may want to consider how well the disease of interest is recorded before planning research, and consider how to optimise the identification of clinical events.","container-title":"The British Journal of General Practice","DOI":"10.3399/bjgp10X483562","ISSN":"0960-1643","issue":"572","journalAbbreviation":"Br J Gen Pract","page":"e128-e136","source":"PubMed Central","title":"Validity of diagnostic coding within the General Practice Research Database: a systematic review","title-short":"Validity of diagnostic coding within the General Practice Research Database","volume":"60","author":[{"family":"Khan","given":"Nada F."},{"family":"Harrison","given":"Sian E."},{"family":"Rose","given":"Peter W."}],"issued":{"date-parts":[["2010",3,1]]}}}],"schema":"https://github.com/citation-style-language/schema/raw/master/csl-citation.json"} </w:instrText>
      </w:r>
      <w:r w:rsidR="00E97620" w:rsidRPr="002A58F7">
        <w:rPr>
          <w:rFonts w:ascii="Times New Roman" w:hAnsi="Times New Roman" w:cs="Times New Roman"/>
          <w:sz w:val="24"/>
          <w:szCs w:val="24"/>
          <w:lang w:val="en-IN"/>
        </w:rPr>
        <w:fldChar w:fldCharType="separate"/>
      </w:r>
      <w:r w:rsidR="00E97620" w:rsidRPr="00423E2A">
        <w:rPr>
          <w:rFonts w:ascii="Calibri" w:hAnsi="Calibri" w:cs="Calibri"/>
        </w:rPr>
        <w:t>[12,23]</w:t>
      </w:r>
      <w:r w:rsidR="00E97620" w:rsidRPr="002A58F7">
        <w:rPr>
          <w:rFonts w:ascii="Times New Roman" w:hAnsi="Times New Roman" w:cs="Times New Roman"/>
          <w:sz w:val="24"/>
          <w:szCs w:val="24"/>
          <w:lang w:val="en-IN"/>
        </w:rPr>
        <w:fldChar w:fldCharType="end"/>
      </w:r>
      <w:r w:rsidR="00E97620" w:rsidRPr="002A58F7">
        <w:rPr>
          <w:rFonts w:ascii="Times New Roman" w:hAnsi="Times New Roman" w:cs="Times New Roman"/>
          <w:sz w:val="24"/>
          <w:szCs w:val="24"/>
          <w:lang w:val="en-IN"/>
        </w:rPr>
        <w:t xml:space="preserve">. </w:t>
      </w:r>
      <w:r w:rsidRPr="002A58F7">
        <w:rPr>
          <w:rFonts w:ascii="Times New Roman" w:hAnsi="Times New Roman" w:cs="Times New Roman"/>
          <w:sz w:val="24"/>
          <w:szCs w:val="24"/>
          <w:lang w:val="en-IN"/>
        </w:rPr>
        <w:t xml:space="preserve">A final list of codes was shared with our </w:t>
      </w:r>
      <w:r w:rsidR="00E97620">
        <w:rPr>
          <w:rFonts w:ascii="Times New Roman" w:hAnsi="Times New Roman" w:cs="Times New Roman"/>
          <w:sz w:val="24"/>
          <w:szCs w:val="24"/>
          <w:lang w:val="en-IN"/>
        </w:rPr>
        <w:t xml:space="preserve">GP </w:t>
      </w:r>
      <w:r w:rsidRPr="002A58F7">
        <w:rPr>
          <w:rFonts w:ascii="Times New Roman" w:hAnsi="Times New Roman" w:cs="Times New Roman"/>
          <w:sz w:val="24"/>
          <w:szCs w:val="24"/>
          <w:lang w:val="en-IN"/>
        </w:rPr>
        <w:t xml:space="preserve">collaborator for input and verification. Finally, the corrected codes were </w:t>
      </w:r>
      <w:r w:rsidR="00575479" w:rsidRPr="002A58F7">
        <w:rPr>
          <w:rFonts w:ascii="Times New Roman" w:hAnsi="Times New Roman" w:cs="Times New Roman"/>
          <w:sz w:val="24"/>
          <w:szCs w:val="24"/>
          <w:lang w:val="en-IN"/>
        </w:rPr>
        <w:t xml:space="preserve">reviewed </w:t>
      </w:r>
      <w:r w:rsidRPr="002A58F7">
        <w:rPr>
          <w:rFonts w:ascii="Times New Roman" w:hAnsi="Times New Roman" w:cs="Times New Roman"/>
          <w:sz w:val="24"/>
          <w:szCs w:val="24"/>
          <w:lang w:val="en-IN"/>
        </w:rPr>
        <w:t xml:space="preserve">and agreed by the research team. </w:t>
      </w:r>
      <w:r w:rsidR="00575479" w:rsidRPr="002A58F7">
        <w:rPr>
          <w:rFonts w:ascii="Times New Roman" w:hAnsi="Times New Roman" w:cs="Times New Roman"/>
          <w:sz w:val="24"/>
          <w:szCs w:val="24"/>
        </w:rPr>
        <w:t xml:space="preserve">A summary of the disease list with primary Read codes is given in Supplementary Table </w:t>
      </w:r>
      <w:r w:rsidR="00B801C6">
        <w:rPr>
          <w:rFonts w:ascii="Times New Roman" w:hAnsi="Times New Roman" w:cs="Times New Roman"/>
          <w:sz w:val="24"/>
          <w:szCs w:val="24"/>
        </w:rPr>
        <w:t>S</w:t>
      </w:r>
      <w:r w:rsidR="00575479" w:rsidRPr="002A58F7">
        <w:rPr>
          <w:rFonts w:ascii="Times New Roman" w:hAnsi="Times New Roman" w:cs="Times New Roman"/>
          <w:sz w:val="24"/>
          <w:szCs w:val="24"/>
        </w:rPr>
        <w:t>1</w:t>
      </w:r>
      <w:r w:rsidR="00266FE8">
        <w:rPr>
          <w:rFonts w:ascii="Times New Roman" w:hAnsi="Times New Roman" w:cs="Times New Roman"/>
          <w:sz w:val="24"/>
          <w:szCs w:val="24"/>
        </w:rPr>
        <w:t>.1</w:t>
      </w:r>
      <w:r w:rsidR="00575479" w:rsidRPr="002A58F7">
        <w:rPr>
          <w:rFonts w:ascii="Times New Roman" w:hAnsi="Times New Roman" w:cs="Times New Roman"/>
          <w:sz w:val="24"/>
          <w:szCs w:val="24"/>
        </w:rPr>
        <w:t xml:space="preserve">. </w:t>
      </w:r>
    </w:p>
    <w:p w14:paraId="548D02A3" w14:textId="00038E34" w:rsidR="00255B8A" w:rsidRPr="002A58F7" w:rsidRDefault="00255B8A" w:rsidP="00B3453E">
      <w:pPr>
        <w:spacing w:line="360" w:lineRule="auto"/>
        <w:rPr>
          <w:rFonts w:ascii="Times New Roman" w:hAnsi="Times New Roman" w:cs="Times New Roman"/>
          <w:sz w:val="24"/>
          <w:szCs w:val="24"/>
          <w:lang w:val="en-IN"/>
        </w:rPr>
      </w:pPr>
      <w:r w:rsidRPr="002A58F7">
        <w:rPr>
          <w:rFonts w:ascii="Times New Roman" w:hAnsi="Times New Roman" w:cs="Times New Roman"/>
          <w:b/>
          <w:bCs/>
          <w:sz w:val="24"/>
          <w:szCs w:val="24"/>
          <w:lang w:val="en-IN"/>
        </w:rPr>
        <w:t>Covariates</w:t>
      </w:r>
      <w:r w:rsidRPr="002A58F7">
        <w:rPr>
          <w:rFonts w:ascii="Times New Roman" w:hAnsi="Times New Roman" w:cs="Times New Roman"/>
          <w:sz w:val="24"/>
          <w:szCs w:val="24"/>
          <w:lang w:val="en-IN"/>
        </w:rPr>
        <w:t xml:space="preserve"> </w:t>
      </w:r>
    </w:p>
    <w:p w14:paraId="7C907987" w14:textId="542E5656" w:rsidR="00255B8A" w:rsidRPr="002A58F7" w:rsidRDefault="00255B8A" w:rsidP="00B3453E">
      <w:pPr>
        <w:spacing w:line="360" w:lineRule="auto"/>
        <w:rPr>
          <w:rFonts w:ascii="Times New Roman" w:hAnsi="Times New Roman" w:cs="Times New Roman"/>
          <w:sz w:val="24"/>
          <w:szCs w:val="24"/>
          <w:lang w:val="en-IN"/>
        </w:rPr>
      </w:pPr>
      <w:r w:rsidRPr="002A58F7">
        <w:rPr>
          <w:rFonts w:ascii="Times New Roman" w:hAnsi="Times New Roman" w:cs="Times New Roman"/>
          <w:sz w:val="24"/>
          <w:szCs w:val="24"/>
          <w:lang w:val="en-IN"/>
        </w:rPr>
        <w:t xml:space="preserve">The whole study </w:t>
      </w:r>
      <w:r w:rsidR="000C4E38">
        <w:rPr>
          <w:rFonts w:ascii="Times New Roman" w:hAnsi="Times New Roman" w:cs="Times New Roman"/>
          <w:sz w:val="24"/>
          <w:szCs w:val="24"/>
          <w:lang w:val="en-IN"/>
        </w:rPr>
        <w:t xml:space="preserve">period </w:t>
      </w:r>
      <w:r w:rsidRPr="002A58F7">
        <w:rPr>
          <w:rFonts w:ascii="Times New Roman" w:hAnsi="Times New Roman" w:cs="Times New Roman"/>
          <w:sz w:val="24"/>
          <w:szCs w:val="24"/>
          <w:lang w:val="en-IN"/>
        </w:rPr>
        <w:t xml:space="preserve">was </w:t>
      </w:r>
      <w:r w:rsidR="00F406B0">
        <w:rPr>
          <w:rFonts w:ascii="Times New Roman" w:hAnsi="Times New Roman" w:cs="Times New Roman"/>
          <w:sz w:val="24"/>
          <w:szCs w:val="24"/>
          <w:lang w:val="en-IN"/>
        </w:rPr>
        <w:t>divided into</w:t>
      </w:r>
      <w:r w:rsidRPr="002A58F7">
        <w:rPr>
          <w:rFonts w:ascii="Times New Roman" w:hAnsi="Times New Roman" w:cs="Times New Roman"/>
          <w:sz w:val="24"/>
          <w:szCs w:val="24"/>
          <w:lang w:val="en-IN"/>
        </w:rPr>
        <w:t xml:space="preserve"> five </w:t>
      </w:r>
      <w:r w:rsidR="000C4743">
        <w:rPr>
          <w:rFonts w:ascii="Times New Roman" w:hAnsi="Times New Roman" w:cs="Times New Roman"/>
          <w:sz w:val="24"/>
          <w:szCs w:val="24"/>
          <w:lang w:val="en-IN"/>
        </w:rPr>
        <w:t>observation</w:t>
      </w:r>
      <w:r w:rsidR="000C4743" w:rsidRPr="002A58F7">
        <w:rPr>
          <w:rFonts w:ascii="Times New Roman" w:hAnsi="Times New Roman" w:cs="Times New Roman"/>
          <w:sz w:val="24"/>
          <w:szCs w:val="24"/>
          <w:lang w:val="en-IN"/>
        </w:rPr>
        <w:t xml:space="preserve"> </w:t>
      </w:r>
      <w:r w:rsidR="000A69DC" w:rsidRPr="002A58F7">
        <w:rPr>
          <w:rFonts w:ascii="Times New Roman" w:hAnsi="Times New Roman" w:cs="Times New Roman"/>
          <w:sz w:val="24"/>
          <w:szCs w:val="24"/>
          <w:lang w:val="en-IN"/>
        </w:rPr>
        <w:t xml:space="preserve">periods </w:t>
      </w:r>
      <w:r w:rsidRPr="002A58F7">
        <w:rPr>
          <w:rFonts w:ascii="Times New Roman" w:hAnsi="Times New Roman" w:cs="Times New Roman"/>
          <w:sz w:val="24"/>
          <w:szCs w:val="24"/>
          <w:lang w:val="en-IN"/>
        </w:rPr>
        <w:t xml:space="preserve">(0-1 year, 0-5 years, 0-10 years, 0-15 years, and 0-20 years) </w:t>
      </w:r>
      <w:r w:rsidR="000A69DC" w:rsidRPr="002A58F7">
        <w:rPr>
          <w:rFonts w:ascii="Times New Roman" w:hAnsi="Times New Roman" w:cs="Times New Roman"/>
          <w:sz w:val="24"/>
          <w:szCs w:val="24"/>
          <w:lang w:val="en-IN"/>
        </w:rPr>
        <w:t xml:space="preserve">before and </w:t>
      </w:r>
      <w:r w:rsidRPr="002A58F7">
        <w:rPr>
          <w:rFonts w:ascii="Times New Roman" w:hAnsi="Times New Roman" w:cs="Times New Roman"/>
          <w:sz w:val="24"/>
          <w:szCs w:val="24"/>
          <w:lang w:val="en-IN"/>
        </w:rPr>
        <w:t xml:space="preserve">after the index date. We extracted </w:t>
      </w:r>
      <w:r w:rsidR="000A69DC" w:rsidRPr="002A58F7">
        <w:rPr>
          <w:rFonts w:ascii="Times New Roman" w:hAnsi="Times New Roman" w:cs="Times New Roman"/>
          <w:sz w:val="24"/>
          <w:szCs w:val="24"/>
          <w:lang w:val="en-IN"/>
        </w:rPr>
        <w:t xml:space="preserve">information </w:t>
      </w:r>
      <w:r w:rsidR="00B805E3">
        <w:rPr>
          <w:rFonts w:ascii="Times New Roman" w:hAnsi="Times New Roman" w:cs="Times New Roman"/>
          <w:sz w:val="24"/>
          <w:szCs w:val="24"/>
          <w:lang w:val="en-IN"/>
        </w:rPr>
        <w:t>on</w:t>
      </w:r>
      <w:r w:rsidR="000A69DC" w:rsidRPr="002A58F7">
        <w:rPr>
          <w:rFonts w:ascii="Times New Roman" w:hAnsi="Times New Roman" w:cs="Times New Roman"/>
          <w:sz w:val="24"/>
          <w:szCs w:val="24"/>
          <w:lang w:val="en-IN"/>
        </w:rPr>
        <w:t xml:space="preserve"> </w:t>
      </w:r>
      <w:r w:rsidR="00425B1C" w:rsidRPr="002A58F7">
        <w:rPr>
          <w:rFonts w:ascii="Times New Roman" w:hAnsi="Times New Roman" w:cs="Times New Roman"/>
          <w:sz w:val="24"/>
          <w:szCs w:val="24"/>
          <w:lang w:val="en-IN"/>
        </w:rPr>
        <w:t>body mass index (</w:t>
      </w:r>
      <w:r w:rsidRPr="002A58F7">
        <w:rPr>
          <w:rFonts w:ascii="Times New Roman" w:hAnsi="Times New Roman" w:cs="Times New Roman"/>
          <w:sz w:val="24"/>
          <w:szCs w:val="24"/>
          <w:lang w:val="en-IN"/>
        </w:rPr>
        <w:t>BMI</w:t>
      </w:r>
      <w:r w:rsidR="00425B1C" w:rsidRPr="002A58F7">
        <w:rPr>
          <w:rFonts w:ascii="Times New Roman" w:hAnsi="Times New Roman" w:cs="Times New Roman"/>
          <w:sz w:val="24"/>
          <w:szCs w:val="24"/>
          <w:lang w:val="en-IN"/>
        </w:rPr>
        <w:t>)</w:t>
      </w:r>
      <w:r w:rsidRPr="002A58F7">
        <w:rPr>
          <w:rFonts w:ascii="Times New Roman" w:hAnsi="Times New Roman" w:cs="Times New Roman"/>
          <w:sz w:val="24"/>
          <w:szCs w:val="24"/>
          <w:lang w:val="en-IN"/>
        </w:rPr>
        <w:t>, alcohol use and smoking status</w:t>
      </w:r>
      <w:r w:rsidR="007D11EF">
        <w:rPr>
          <w:rFonts w:ascii="Times New Roman" w:hAnsi="Times New Roman" w:cs="Times New Roman"/>
          <w:sz w:val="24"/>
          <w:szCs w:val="24"/>
          <w:lang w:val="en-IN"/>
        </w:rPr>
        <w:t xml:space="preserve"> at </w:t>
      </w:r>
      <w:r w:rsidR="000C4E38">
        <w:rPr>
          <w:rFonts w:ascii="Times New Roman" w:hAnsi="Times New Roman" w:cs="Times New Roman"/>
          <w:sz w:val="24"/>
          <w:szCs w:val="24"/>
          <w:lang w:val="en-IN"/>
        </w:rPr>
        <w:t xml:space="preserve">the </w:t>
      </w:r>
      <w:r w:rsidR="00791656">
        <w:rPr>
          <w:rFonts w:ascii="Times New Roman" w:hAnsi="Times New Roman" w:cs="Times New Roman"/>
          <w:sz w:val="24"/>
          <w:szCs w:val="24"/>
          <w:lang w:val="en-IN"/>
        </w:rPr>
        <w:t xml:space="preserve">end of </w:t>
      </w:r>
      <w:r w:rsidR="007D11EF">
        <w:rPr>
          <w:rFonts w:ascii="Times New Roman" w:hAnsi="Times New Roman" w:cs="Times New Roman"/>
          <w:sz w:val="24"/>
          <w:szCs w:val="24"/>
          <w:lang w:val="en-IN"/>
        </w:rPr>
        <w:t xml:space="preserve">each </w:t>
      </w:r>
      <w:r w:rsidR="00F82FD1">
        <w:rPr>
          <w:rFonts w:ascii="Times New Roman" w:hAnsi="Times New Roman" w:cs="Times New Roman"/>
          <w:sz w:val="24"/>
          <w:szCs w:val="24"/>
          <w:lang w:val="en-IN"/>
        </w:rPr>
        <w:t>time</w:t>
      </w:r>
      <w:r w:rsidR="007D11EF">
        <w:rPr>
          <w:rFonts w:ascii="Times New Roman" w:hAnsi="Times New Roman" w:cs="Times New Roman"/>
          <w:sz w:val="24"/>
          <w:szCs w:val="24"/>
          <w:lang w:val="en-IN"/>
        </w:rPr>
        <w:t>.</w:t>
      </w:r>
      <w:r w:rsidRPr="002A58F7">
        <w:rPr>
          <w:rFonts w:ascii="Times New Roman" w:hAnsi="Times New Roman" w:cs="Times New Roman"/>
          <w:sz w:val="24"/>
          <w:szCs w:val="24"/>
          <w:lang w:val="en-IN"/>
        </w:rPr>
        <w:t xml:space="preserve"> </w:t>
      </w:r>
      <w:r w:rsidR="000A69DC" w:rsidRPr="002A58F7">
        <w:rPr>
          <w:rFonts w:ascii="Times New Roman" w:hAnsi="Times New Roman" w:cs="Times New Roman"/>
          <w:sz w:val="24"/>
          <w:szCs w:val="24"/>
          <w:lang w:val="en-IN"/>
        </w:rPr>
        <w:t>If i</w:t>
      </w:r>
      <w:r w:rsidRPr="002A58F7">
        <w:rPr>
          <w:rFonts w:ascii="Times New Roman" w:hAnsi="Times New Roman" w:cs="Times New Roman"/>
          <w:sz w:val="24"/>
          <w:szCs w:val="24"/>
          <w:lang w:val="en-IN"/>
        </w:rPr>
        <w:t xml:space="preserve">nformation </w:t>
      </w:r>
      <w:r w:rsidR="00D71E6D" w:rsidRPr="002A58F7">
        <w:rPr>
          <w:rFonts w:ascii="Times New Roman" w:hAnsi="Times New Roman" w:cs="Times New Roman"/>
          <w:sz w:val="24"/>
          <w:szCs w:val="24"/>
          <w:lang w:val="en-IN"/>
        </w:rPr>
        <w:t xml:space="preserve">on these </w:t>
      </w:r>
      <w:r w:rsidR="001207AD">
        <w:rPr>
          <w:rFonts w:ascii="Times New Roman" w:hAnsi="Times New Roman" w:cs="Times New Roman"/>
          <w:sz w:val="24"/>
          <w:szCs w:val="24"/>
          <w:lang w:val="en-IN"/>
        </w:rPr>
        <w:t xml:space="preserve">variables </w:t>
      </w:r>
      <w:r w:rsidR="00613299">
        <w:rPr>
          <w:rFonts w:ascii="Times New Roman" w:hAnsi="Times New Roman" w:cs="Times New Roman"/>
          <w:sz w:val="24"/>
          <w:szCs w:val="24"/>
          <w:lang w:val="en-IN"/>
        </w:rPr>
        <w:t>was</w:t>
      </w:r>
      <w:r w:rsidR="00613299" w:rsidRPr="002A58F7">
        <w:rPr>
          <w:rFonts w:ascii="Times New Roman" w:hAnsi="Times New Roman" w:cs="Times New Roman"/>
          <w:sz w:val="24"/>
          <w:szCs w:val="24"/>
          <w:lang w:val="en-IN"/>
        </w:rPr>
        <w:t xml:space="preserve"> </w:t>
      </w:r>
      <w:r w:rsidR="00D71E6D" w:rsidRPr="002A58F7">
        <w:rPr>
          <w:rFonts w:ascii="Times New Roman" w:hAnsi="Times New Roman" w:cs="Times New Roman"/>
          <w:sz w:val="24"/>
          <w:szCs w:val="24"/>
          <w:lang w:val="en-IN"/>
        </w:rPr>
        <w:t>missing</w:t>
      </w:r>
      <w:r w:rsidRPr="002A58F7">
        <w:rPr>
          <w:rFonts w:ascii="Times New Roman" w:hAnsi="Times New Roman" w:cs="Times New Roman"/>
          <w:sz w:val="24"/>
          <w:szCs w:val="24"/>
          <w:lang w:val="en-IN"/>
        </w:rPr>
        <w:t xml:space="preserve"> </w:t>
      </w:r>
      <w:r w:rsidR="00E461DB">
        <w:rPr>
          <w:rFonts w:ascii="Times New Roman" w:hAnsi="Times New Roman" w:cs="Times New Roman"/>
          <w:sz w:val="24"/>
          <w:szCs w:val="24"/>
          <w:lang w:val="en-IN"/>
        </w:rPr>
        <w:t>in</w:t>
      </w:r>
      <w:r w:rsidR="00E461DB" w:rsidRPr="002A58F7">
        <w:rPr>
          <w:rFonts w:ascii="Times New Roman" w:hAnsi="Times New Roman" w:cs="Times New Roman"/>
          <w:sz w:val="24"/>
          <w:szCs w:val="24"/>
          <w:lang w:val="en-IN"/>
        </w:rPr>
        <w:t xml:space="preserve"> </w:t>
      </w:r>
      <w:r w:rsidRPr="002A58F7">
        <w:rPr>
          <w:rFonts w:ascii="Times New Roman" w:hAnsi="Times New Roman" w:cs="Times New Roman"/>
          <w:sz w:val="24"/>
          <w:szCs w:val="24"/>
          <w:lang w:val="en-IN"/>
        </w:rPr>
        <w:t>one time</w:t>
      </w:r>
      <w:r w:rsidR="00D71E6D" w:rsidRPr="002A58F7">
        <w:rPr>
          <w:rFonts w:ascii="Times New Roman" w:hAnsi="Times New Roman" w:cs="Times New Roman"/>
          <w:sz w:val="24"/>
          <w:szCs w:val="24"/>
          <w:lang w:val="en-IN"/>
        </w:rPr>
        <w:t>-p</w:t>
      </w:r>
      <w:r w:rsidR="00E461DB">
        <w:rPr>
          <w:rFonts w:ascii="Times New Roman" w:hAnsi="Times New Roman" w:cs="Times New Roman"/>
          <w:sz w:val="24"/>
          <w:szCs w:val="24"/>
          <w:lang w:val="en-IN"/>
        </w:rPr>
        <w:t>eriod</w:t>
      </w:r>
      <w:r w:rsidRPr="002A58F7">
        <w:rPr>
          <w:rFonts w:ascii="Times New Roman" w:hAnsi="Times New Roman" w:cs="Times New Roman"/>
          <w:sz w:val="24"/>
          <w:szCs w:val="24"/>
          <w:lang w:val="en-IN"/>
        </w:rPr>
        <w:t>, it was imputed using</w:t>
      </w:r>
      <w:r w:rsidR="000C4E38">
        <w:rPr>
          <w:rFonts w:ascii="Times New Roman" w:hAnsi="Times New Roman" w:cs="Times New Roman"/>
          <w:sz w:val="24"/>
          <w:szCs w:val="24"/>
          <w:lang w:val="en-IN"/>
        </w:rPr>
        <w:t xml:space="preserve"> the</w:t>
      </w:r>
      <w:r w:rsidRPr="002A58F7">
        <w:rPr>
          <w:rFonts w:ascii="Times New Roman" w:hAnsi="Times New Roman" w:cs="Times New Roman"/>
          <w:sz w:val="24"/>
          <w:szCs w:val="24"/>
          <w:lang w:val="en-IN"/>
        </w:rPr>
        <w:t xml:space="preserve"> last observation carried forward</w:t>
      </w:r>
      <w:r w:rsidR="0015737E">
        <w:rPr>
          <w:rFonts w:ascii="Times New Roman" w:hAnsi="Times New Roman" w:cs="Times New Roman"/>
          <w:sz w:val="24"/>
          <w:szCs w:val="24"/>
          <w:lang w:val="en-IN"/>
        </w:rPr>
        <w:t xml:space="preserve"> from the previous time interval</w:t>
      </w:r>
      <w:r w:rsidR="003951CF" w:rsidRPr="002A58F7">
        <w:rPr>
          <w:rFonts w:ascii="Times New Roman" w:hAnsi="Times New Roman" w:cs="Times New Roman"/>
          <w:sz w:val="24"/>
          <w:szCs w:val="24"/>
          <w:lang w:val="en-IN"/>
        </w:rPr>
        <w:t xml:space="preserve"> (i.e.</w:t>
      </w:r>
      <w:r w:rsidRPr="002A58F7">
        <w:rPr>
          <w:rFonts w:ascii="Times New Roman" w:hAnsi="Times New Roman" w:cs="Times New Roman"/>
          <w:sz w:val="24"/>
          <w:szCs w:val="24"/>
          <w:lang w:val="en-IN"/>
        </w:rPr>
        <w:t xml:space="preserve"> assuming the </w:t>
      </w:r>
      <w:r w:rsidR="00613299">
        <w:rPr>
          <w:rFonts w:ascii="Times New Roman" w:hAnsi="Times New Roman" w:cs="Times New Roman"/>
          <w:sz w:val="24"/>
          <w:szCs w:val="24"/>
          <w:lang w:val="en-IN"/>
        </w:rPr>
        <w:t>value</w:t>
      </w:r>
      <w:r w:rsidR="00613299" w:rsidRPr="002A58F7">
        <w:rPr>
          <w:rFonts w:ascii="Times New Roman" w:hAnsi="Times New Roman" w:cs="Times New Roman"/>
          <w:sz w:val="24"/>
          <w:szCs w:val="24"/>
          <w:lang w:val="en-IN"/>
        </w:rPr>
        <w:t xml:space="preserve"> </w:t>
      </w:r>
      <w:r w:rsidRPr="002A58F7">
        <w:rPr>
          <w:rFonts w:ascii="Times New Roman" w:hAnsi="Times New Roman" w:cs="Times New Roman"/>
          <w:sz w:val="24"/>
          <w:szCs w:val="24"/>
          <w:lang w:val="en-IN"/>
        </w:rPr>
        <w:t>remained unchanged</w:t>
      </w:r>
      <w:r w:rsidR="003951CF" w:rsidRPr="002A58F7">
        <w:rPr>
          <w:rFonts w:ascii="Times New Roman" w:hAnsi="Times New Roman" w:cs="Times New Roman"/>
          <w:sz w:val="24"/>
          <w:szCs w:val="24"/>
          <w:lang w:val="en-IN"/>
        </w:rPr>
        <w:t>)</w:t>
      </w:r>
      <w:r w:rsidRPr="002A58F7">
        <w:rPr>
          <w:rFonts w:ascii="Times New Roman" w:hAnsi="Times New Roman" w:cs="Times New Roman"/>
          <w:sz w:val="24"/>
          <w:szCs w:val="24"/>
          <w:lang w:val="en-IN"/>
        </w:rPr>
        <w:t xml:space="preserve">. </w:t>
      </w:r>
      <w:r w:rsidR="00D56B72" w:rsidRPr="002A58F7">
        <w:rPr>
          <w:rFonts w:ascii="Times New Roman" w:hAnsi="Times New Roman" w:cs="Times New Roman"/>
          <w:sz w:val="24"/>
          <w:szCs w:val="24"/>
          <w:lang w:val="en-IN"/>
        </w:rPr>
        <w:t>However, for</w:t>
      </w:r>
      <w:r w:rsidR="000A69DC" w:rsidRPr="002A58F7">
        <w:rPr>
          <w:rFonts w:ascii="Times New Roman" w:hAnsi="Times New Roman" w:cs="Times New Roman"/>
          <w:sz w:val="24"/>
          <w:szCs w:val="24"/>
          <w:lang w:val="en-IN"/>
        </w:rPr>
        <w:t xml:space="preserve"> completely missing</w:t>
      </w:r>
      <w:r w:rsidRPr="002A58F7">
        <w:rPr>
          <w:rFonts w:ascii="Times New Roman" w:hAnsi="Times New Roman" w:cs="Times New Roman"/>
          <w:sz w:val="24"/>
          <w:szCs w:val="24"/>
          <w:lang w:val="en-IN"/>
        </w:rPr>
        <w:t xml:space="preserve"> </w:t>
      </w:r>
      <w:r w:rsidR="00DA2A84" w:rsidRPr="002A58F7">
        <w:rPr>
          <w:rFonts w:ascii="Times New Roman" w:hAnsi="Times New Roman" w:cs="Times New Roman"/>
          <w:sz w:val="24"/>
          <w:szCs w:val="24"/>
          <w:lang w:val="en-IN"/>
        </w:rPr>
        <w:t xml:space="preserve">information </w:t>
      </w:r>
      <w:r w:rsidR="00D56B72" w:rsidRPr="002A58F7">
        <w:rPr>
          <w:rFonts w:ascii="Times New Roman" w:hAnsi="Times New Roman" w:cs="Times New Roman"/>
          <w:sz w:val="24"/>
          <w:szCs w:val="24"/>
          <w:lang w:val="en-IN"/>
        </w:rPr>
        <w:t xml:space="preserve">we used </w:t>
      </w:r>
      <w:r w:rsidRPr="002A58F7">
        <w:rPr>
          <w:rFonts w:ascii="Times New Roman" w:hAnsi="Times New Roman" w:cs="Times New Roman"/>
          <w:sz w:val="24"/>
          <w:szCs w:val="24"/>
          <w:lang w:val="en-IN"/>
        </w:rPr>
        <w:t>multiple imputation </w:t>
      </w:r>
      <w:r w:rsidR="00613299">
        <w:rPr>
          <w:rFonts w:ascii="Times New Roman" w:hAnsi="Times New Roman" w:cs="Times New Roman"/>
          <w:sz w:val="24"/>
          <w:szCs w:val="24"/>
          <w:lang w:val="en-IN"/>
        </w:rPr>
        <w:t>with</w:t>
      </w:r>
      <w:r w:rsidRPr="002A58F7">
        <w:rPr>
          <w:rFonts w:ascii="Times New Roman" w:hAnsi="Times New Roman" w:cs="Times New Roman"/>
          <w:sz w:val="24"/>
          <w:szCs w:val="24"/>
          <w:lang w:val="en-IN"/>
        </w:rPr>
        <w:t xml:space="preserve"> chained equations</w:t>
      </w:r>
      <w:r w:rsidR="00901DD5" w:rsidRPr="002A58F7">
        <w:rPr>
          <w:rFonts w:ascii="Times New Roman" w:hAnsi="Times New Roman" w:cs="Times New Roman"/>
          <w:sz w:val="24"/>
          <w:szCs w:val="24"/>
          <w:lang w:val="en-IN"/>
        </w:rPr>
        <w:t xml:space="preserve"> </w:t>
      </w:r>
      <w:r w:rsidR="00613299">
        <w:rPr>
          <w:rFonts w:ascii="Times New Roman" w:hAnsi="Times New Roman" w:cs="Times New Roman"/>
          <w:sz w:val="24"/>
          <w:szCs w:val="24"/>
          <w:lang w:val="en-IN"/>
        </w:rPr>
        <w:t xml:space="preserve">to generate </w:t>
      </w:r>
      <w:r w:rsidR="00901DD5" w:rsidRPr="002A58F7">
        <w:rPr>
          <w:rFonts w:ascii="Times New Roman" w:hAnsi="Times New Roman" w:cs="Times New Roman"/>
          <w:sz w:val="24"/>
          <w:szCs w:val="24"/>
          <w:lang w:val="en-IN"/>
        </w:rPr>
        <w:t>five imputations per person</w:t>
      </w:r>
      <w:r w:rsidR="0049092D">
        <w:rPr>
          <w:rFonts w:ascii="Times New Roman" w:hAnsi="Times New Roman" w:cs="Times New Roman"/>
          <w:sz w:val="24"/>
          <w:szCs w:val="24"/>
          <w:lang w:val="en-IN"/>
        </w:rPr>
        <w:t xml:space="preserve"> using ‘MICE’ package in R software.</w:t>
      </w:r>
    </w:p>
    <w:p w14:paraId="4D9336D7" w14:textId="3C275018" w:rsidR="00255B8A" w:rsidRPr="002A58F7" w:rsidRDefault="00255B8A" w:rsidP="00B3453E">
      <w:pPr>
        <w:spacing w:line="360" w:lineRule="auto"/>
        <w:rPr>
          <w:rFonts w:ascii="Times New Roman" w:hAnsi="Times New Roman" w:cs="Times New Roman"/>
          <w:sz w:val="24"/>
          <w:szCs w:val="24"/>
          <w:lang w:val="en-IN"/>
        </w:rPr>
      </w:pPr>
      <w:r w:rsidRPr="002A58F7">
        <w:rPr>
          <w:rFonts w:ascii="Times New Roman" w:hAnsi="Times New Roman" w:cs="Times New Roman"/>
          <w:sz w:val="24"/>
          <w:szCs w:val="24"/>
          <w:lang w:val="en-IN"/>
        </w:rPr>
        <w:t xml:space="preserve">BMI </w:t>
      </w:r>
      <w:r w:rsidR="003951CF" w:rsidRPr="002A58F7">
        <w:rPr>
          <w:rFonts w:ascii="Times New Roman" w:hAnsi="Times New Roman" w:cs="Times New Roman"/>
          <w:sz w:val="24"/>
          <w:szCs w:val="24"/>
          <w:lang w:val="en-IN"/>
        </w:rPr>
        <w:t>(Kg/m</w:t>
      </w:r>
      <w:r w:rsidR="003951CF" w:rsidRPr="002A58F7">
        <w:rPr>
          <w:rFonts w:ascii="Times New Roman" w:hAnsi="Times New Roman" w:cs="Times New Roman"/>
          <w:sz w:val="24"/>
          <w:szCs w:val="24"/>
          <w:vertAlign w:val="superscript"/>
          <w:lang w:val="en-IN"/>
        </w:rPr>
        <w:t>2</w:t>
      </w:r>
      <w:r w:rsidR="003951CF" w:rsidRPr="002A58F7">
        <w:rPr>
          <w:rFonts w:ascii="Times New Roman" w:hAnsi="Times New Roman" w:cs="Times New Roman"/>
          <w:sz w:val="24"/>
          <w:szCs w:val="24"/>
          <w:lang w:val="en-IN"/>
        </w:rPr>
        <w:t xml:space="preserve">) </w:t>
      </w:r>
      <w:r w:rsidRPr="002A58F7">
        <w:rPr>
          <w:rFonts w:ascii="Times New Roman" w:hAnsi="Times New Roman" w:cs="Times New Roman"/>
          <w:sz w:val="24"/>
          <w:szCs w:val="24"/>
          <w:lang w:val="en-IN"/>
        </w:rPr>
        <w:t xml:space="preserve">was categorised </w:t>
      </w:r>
      <w:r w:rsidR="005513B6">
        <w:rPr>
          <w:rFonts w:ascii="Times New Roman" w:hAnsi="Times New Roman" w:cs="Times New Roman"/>
          <w:sz w:val="24"/>
          <w:szCs w:val="24"/>
          <w:lang w:val="en-IN"/>
        </w:rPr>
        <w:t>as</w:t>
      </w:r>
      <w:r w:rsidR="003951CF" w:rsidRPr="002A58F7">
        <w:rPr>
          <w:rFonts w:ascii="Times New Roman" w:hAnsi="Times New Roman" w:cs="Times New Roman"/>
          <w:sz w:val="24"/>
          <w:szCs w:val="24"/>
          <w:lang w:val="en-IN"/>
        </w:rPr>
        <w:t xml:space="preserve"> </w:t>
      </w:r>
      <w:r w:rsidRPr="002A58F7">
        <w:rPr>
          <w:rFonts w:ascii="Times New Roman" w:hAnsi="Times New Roman" w:cs="Times New Roman"/>
          <w:sz w:val="24"/>
          <w:szCs w:val="24"/>
          <w:lang w:val="en-IN"/>
        </w:rPr>
        <w:t xml:space="preserve">underweight (&lt;18.5), normal (18.5-24.9), overweight (25.0-29.9) </w:t>
      </w:r>
      <w:r w:rsidR="005513B6">
        <w:rPr>
          <w:rFonts w:ascii="Times New Roman" w:hAnsi="Times New Roman" w:cs="Times New Roman"/>
          <w:sz w:val="24"/>
          <w:szCs w:val="24"/>
          <w:lang w:val="en-IN"/>
        </w:rPr>
        <w:t>or</w:t>
      </w:r>
      <w:r w:rsidR="005513B6" w:rsidRPr="002A58F7">
        <w:rPr>
          <w:rFonts w:ascii="Times New Roman" w:hAnsi="Times New Roman" w:cs="Times New Roman"/>
          <w:sz w:val="24"/>
          <w:szCs w:val="24"/>
          <w:lang w:val="en-IN"/>
        </w:rPr>
        <w:t xml:space="preserve"> </w:t>
      </w:r>
      <w:r w:rsidRPr="002A58F7">
        <w:rPr>
          <w:rFonts w:ascii="Times New Roman" w:hAnsi="Times New Roman" w:cs="Times New Roman"/>
          <w:sz w:val="24"/>
          <w:szCs w:val="24"/>
          <w:lang w:val="en-IN"/>
        </w:rPr>
        <w:t>obese (</w:t>
      </w:r>
      <w:r w:rsidR="000F024A" w:rsidRPr="002A58F7">
        <w:rPr>
          <w:rFonts w:ascii="Times New Roman" w:hAnsi="Times New Roman" w:cs="Times New Roman"/>
          <w:sz w:val="24"/>
          <w:szCs w:val="24"/>
          <w:u w:val="single"/>
          <w:lang w:val="en-IN"/>
        </w:rPr>
        <w:t>&gt;</w:t>
      </w:r>
      <w:r w:rsidRPr="002A58F7">
        <w:rPr>
          <w:rFonts w:ascii="Times New Roman" w:hAnsi="Times New Roman" w:cs="Times New Roman"/>
          <w:sz w:val="24"/>
          <w:szCs w:val="24"/>
          <w:lang w:val="en-IN"/>
        </w:rPr>
        <w:t xml:space="preserve">30.0) </w:t>
      </w:r>
      <w:r w:rsidRPr="002A58F7">
        <w:rPr>
          <w:rFonts w:ascii="Times New Roman" w:hAnsi="Times New Roman" w:cs="Times New Roman"/>
          <w:sz w:val="24"/>
          <w:szCs w:val="24"/>
          <w:lang w:val="en-IN"/>
        </w:rPr>
        <w:fldChar w:fldCharType="begin"/>
      </w:r>
      <w:r w:rsidR="009666D3">
        <w:rPr>
          <w:rFonts w:ascii="Times New Roman" w:hAnsi="Times New Roman" w:cs="Times New Roman"/>
          <w:sz w:val="24"/>
          <w:szCs w:val="24"/>
          <w:lang w:val="en-IN"/>
        </w:rPr>
        <w:instrText xml:space="preserve"> ADDIN ZOTERO_ITEM CSL_CITATION {"citationID":"CJVIrD9U","properties":{"formattedCitation":"[24]","plainCitation":"[24]","noteIndex":0},"citationItems":[{"id":17111,"uris":["http://zotero.org/users/1499005/items/RGEMQ4IN"],"uri":["http://zotero.org/users/1499005/items/RGEMQ4IN"],"itemData":{"id":17111,"type":"webpage","abstract":"BMI is a measure that adults and children can use to see if they are a healthy weight for their height.","container-title":"nhs.uk","language":"en","title":"Body mass index (BMI) in UK population","URL":"https://www.nhs.uk/common-health-questions/lifestyle/what-is-the-body-mass-index-bmi/","author":[{"family":"NHS","given":""}],"accessed":{"date-parts":[["2019",6,5]]},"issued":{"date-parts":[["2018",6,26]]}}}],"schema":"https://github.com/citation-style-language/schema/raw/master/csl-citation.json"} </w:instrText>
      </w:r>
      <w:r w:rsidRPr="002A58F7">
        <w:rPr>
          <w:rFonts w:ascii="Times New Roman" w:hAnsi="Times New Roman" w:cs="Times New Roman"/>
          <w:sz w:val="24"/>
          <w:szCs w:val="24"/>
          <w:lang w:val="en-IN"/>
        </w:rPr>
        <w:fldChar w:fldCharType="separate"/>
      </w:r>
      <w:r w:rsidR="00423E2A" w:rsidRPr="00423E2A">
        <w:rPr>
          <w:rFonts w:ascii="Calibri" w:hAnsi="Calibri" w:cs="Calibri"/>
        </w:rPr>
        <w:t>[24]</w:t>
      </w:r>
      <w:r w:rsidRPr="002A58F7">
        <w:rPr>
          <w:rFonts w:ascii="Times New Roman" w:hAnsi="Times New Roman" w:cs="Times New Roman"/>
          <w:sz w:val="24"/>
          <w:szCs w:val="24"/>
          <w:lang w:val="en-IN"/>
        </w:rPr>
        <w:fldChar w:fldCharType="end"/>
      </w:r>
      <w:r w:rsidRPr="002A58F7">
        <w:rPr>
          <w:rFonts w:ascii="Times New Roman" w:hAnsi="Times New Roman" w:cs="Times New Roman"/>
          <w:sz w:val="24"/>
          <w:szCs w:val="24"/>
          <w:lang w:val="en-IN"/>
        </w:rPr>
        <w:t xml:space="preserve">. Smoking status was </w:t>
      </w:r>
      <w:r w:rsidR="003951CF" w:rsidRPr="002A58F7">
        <w:rPr>
          <w:rFonts w:ascii="Times New Roman" w:hAnsi="Times New Roman" w:cs="Times New Roman"/>
          <w:sz w:val="24"/>
          <w:szCs w:val="24"/>
          <w:lang w:val="en-IN"/>
        </w:rPr>
        <w:t>categorised as</w:t>
      </w:r>
      <w:r w:rsidRPr="002A58F7">
        <w:rPr>
          <w:rFonts w:ascii="Times New Roman" w:hAnsi="Times New Roman" w:cs="Times New Roman"/>
          <w:sz w:val="24"/>
          <w:szCs w:val="24"/>
          <w:lang w:val="en-IN"/>
        </w:rPr>
        <w:t xml:space="preserve"> ex-smoker, current </w:t>
      </w:r>
      <w:r w:rsidR="00F82FD1" w:rsidRPr="002A58F7">
        <w:rPr>
          <w:rFonts w:ascii="Times New Roman" w:hAnsi="Times New Roman" w:cs="Times New Roman"/>
          <w:sz w:val="24"/>
          <w:szCs w:val="24"/>
          <w:lang w:val="en-IN"/>
        </w:rPr>
        <w:t>smoker,</w:t>
      </w:r>
      <w:r w:rsidRPr="002A58F7">
        <w:rPr>
          <w:rFonts w:ascii="Times New Roman" w:hAnsi="Times New Roman" w:cs="Times New Roman"/>
          <w:sz w:val="24"/>
          <w:szCs w:val="24"/>
          <w:lang w:val="en-IN"/>
        </w:rPr>
        <w:t xml:space="preserve"> </w:t>
      </w:r>
      <w:r w:rsidR="00C46080">
        <w:rPr>
          <w:rFonts w:ascii="Times New Roman" w:hAnsi="Times New Roman" w:cs="Times New Roman"/>
          <w:sz w:val="24"/>
          <w:szCs w:val="24"/>
          <w:lang w:val="en-IN"/>
        </w:rPr>
        <w:t>or</w:t>
      </w:r>
      <w:r w:rsidRPr="002A58F7">
        <w:rPr>
          <w:rFonts w:ascii="Times New Roman" w:hAnsi="Times New Roman" w:cs="Times New Roman"/>
          <w:sz w:val="24"/>
          <w:szCs w:val="24"/>
          <w:lang w:val="en-IN"/>
        </w:rPr>
        <w:t xml:space="preserve"> non-smoker. Alcohol use was grouped into non-user, ex-user, current user 1-9 units/week, current user </w:t>
      </w:r>
      <w:r w:rsidR="00E14C47" w:rsidRPr="002A58F7">
        <w:rPr>
          <w:rFonts w:ascii="Times New Roman" w:hAnsi="Times New Roman" w:cs="Times New Roman"/>
          <w:sz w:val="24"/>
          <w:szCs w:val="24"/>
          <w:u w:val="single"/>
          <w:lang w:val="en-IN"/>
        </w:rPr>
        <w:t>&gt;</w:t>
      </w:r>
      <w:r w:rsidRPr="002A58F7">
        <w:rPr>
          <w:rFonts w:ascii="Times New Roman" w:hAnsi="Times New Roman" w:cs="Times New Roman"/>
          <w:sz w:val="24"/>
          <w:szCs w:val="24"/>
          <w:lang w:val="en-IN"/>
        </w:rPr>
        <w:t xml:space="preserve">10 units/week </w:t>
      </w:r>
      <w:r w:rsidR="00C46080">
        <w:rPr>
          <w:rFonts w:ascii="Times New Roman" w:hAnsi="Times New Roman" w:cs="Times New Roman"/>
          <w:sz w:val="24"/>
          <w:szCs w:val="24"/>
          <w:lang w:val="en-IN"/>
        </w:rPr>
        <w:t>or</w:t>
      </w:r>
      <w:r w:rsidRPr="002A58F7">
        <w:rPr>
          <w:rFonts w:ascii="Times New Roman" w:hAnsi="Times New Roman" w:cs="Times New Roman"/>
          <w:sz w:val="24"/>
          <w:szCs w:val="24"/>
          <w:lang w:val="en-IN"/>
        </w:rPr>
        <w:t xml:space="preserve"> current user (unknown quantity). </w:t>
      </w:r>
    </w:p>
    <w:p w14:paraId="1B60DAAD" w14:textId="78329C43" w:rsidR="003B162C" w:rsidRPr="002A58F7" w:rsidRDefault="00DB1F58" w:rsidP="00B3453E">
      <w:pPr>
        <w:spacing w:line="360" w:lineRule="auto"/>
        <w:rPr>
          <w:rFonts w:ascii="Times New Roman" w:hAnsi="Times New Roman" w:cs="Times New Roman"/>
          <w:b/>
          <w:bCs/>
          <w:sz w:val="24"/>
          <w:szCs w:val="24"/>
          <w:lang w:val="en-IN"/>
        </w:rPr>
      </w:pPr>
      <w:r w:rsidRPr="002A58F7">
        <w:rPr>
          <w:rFonts w:ascii="Times New Roman" w:hAnsi="Times New Roman" w:cs="Times New Roman"/>
          <w:b/>
          <w:bCs/>
          <w:sz w:val="24"/>
          <w:szCs w:val="24"/>
          <w:lang w:val="en-IN"/>
        </w:rPr>
        <w:lastRenderedPageBreak/>
        <w:t xml:space="preserve">Statistical methods </w:t>
      </w:r>
    </w:p>
    <w:p w14:paraId="30AA190E" w14:textId="7B8D5ED7" w:rsidR="00DB1F58" w:rsidRDefault="00DB1F58" w:rsidP="00B3453E">
      <w:pPr>
        <w:spacing w:line="360" w:lineRule="auto"/>
        <w:rPr>
          <w:rFonts w:ascii="Times New Roman" w:hAnsi="Times New Roman" w:cs="Times New Roman"/>
          <w:sz w:val="24"/>
          <w:szCs w:val="24"/>
        </w:rPr>
      </w:pPr>
      <w:r w:rsidRPr="002A58F7">
        <w:rPr>
          <w:rFonts w:ascii="Times New Roman" w:hAnsi="Times New Roman" w:cs="Times New Roman"/>
          <w:sz w:val="24"/>
          <w:szCs w:val="24"/>
        </w:rPr>
        <w:t xml:space="preserve">For the </w:t>
      </w:r>
      <w:r w:rsidR="00E179EC" w:rsidRPr="002A58F7">
        <w:rPr>
          <w:rFonts w:ascii="Times New Roman" w:hAnsi="Times New Roman" w:cs="Times New Roman"/>
          <w:sz w:val="24"/>
          <w:szCs w:val="24"/>
        </w:rPr>
        <w:t>retrospective</w:t>
      </w:r>
      <w:r w:rsidRPr="002A58F7">
        <w:rPr>
          <w:rFonts w:ascii="Times New Roman" w:hAnsi="Times New Roman" w:cs="Times New Roman"/>
          <w:sz w:val="24"/>
          <w:szCs w:val="24"/>
        </w:rPr>
        <w:t xml:space="preserve"> </w:t>
      </w:r>
      <w:r w:rsidR="00F82FD1" w:rsidRPr="002A58F7">
        <w:rPr>
          <w:rFonts w:ascii="Times New Roman" w:hAnsi="Times New Roman" w:cs="Times New Roman"/>
          <w:sz w:val="24"/>
          <w:szCs w:val="24"/>
        </w:rPr>
        <w:t>analysis,</w:t>
      </w:r>
      <w:r w:rsidR="008D7B6F">
        <w:rPr>
          <w:rFonts w:ascii="Times New Roman" w:hAnsi="Times New Roman" w:cs="Times New Roman"/>
          <w:sz w:val="24"/>
          <w:szCs w:val="24"/>
        </w:rPr>
        <w:t xml:space="preserve"> </w:t>
      </w:r>
      <w:r w:rsidR="0015737E">
        <w:rPr>
          <w:rFonts w:ascii="Times New Roman" w:hAnsi="Times New Roman" w:cs="Times New Roman"/>
          <w:sz w:val="24"/>
          <w:szCs w:val="24"/>
        </w:rPr>
        <w:t xml:space="preserve">a </w:t>
      </w:r>
      <w:r w:rsidR="000C4E38">
        <w:rPr>
          <w:rFonts w:ascii="Times New Roman" w:hAnsi="Times New Roman" w:cs="Times New Roman"/>
          <w:sz w:val="24"/>
          <w:szCs w:val="24"/>
        </w:rPr>
        <w:t>nested</w:t>
      </w:r>
      <w:r w:rsidR="0015737E">
        <w:rPr>
          <w:rFonts w:ascii="Times New Roman" w:hAnsi="Times New Roman" w:cs="Times New Roman"/>
          <w:sz w:val="24"/>
          <w:szCs w:val="24"/>
        </w:rPr>
        <w:t xml:space="preserve"> </w:t>
      </w:r>
      <w:r w:rsidR="00725F89">
        <w:rPr>
          <w:rFonts w:ascii="Times New Roman" w:hAnsi="Times New Roman" w:cs="Times New Roman"/>
          <w:sz w:val="24"/>
          <w:szCs w:val="24"/>
        </w:rPr>
        <w:t xml:space="preserve">matched (please see above </w:t>
      </w:r>
      <w:r w:rsidR="00F82FD1">
        <w:rPr>
          <w:rFonts w:ascii="Times New Roman" w:hAnsi="Times New Roman" w:cs="Times New Roman"/>
          <w:sz w:val="24"/>
          <w:szCs w:val="24"/>
        </w:rPr>
        <w:t>about</w:t>
      </w:r>
      <w:r w:rsidR="00725F89">
        <w:rPr>
          <w:rFonts w:ascii="Times New Roman" w:hAnsi="Times New Roman" w:cs="Times New Roman"/>
          <w:sz w:val="24"/>
          <w:szCs w:val="24"/>
        </w:rPr>
        <w:t xml:space="preserve"> matching) </w:t>
      </w:r>
      <w:r w:rsidR="008D7B6F" w:rsidRPr="002A58F7">
        <w:rPr>
          <w:rFonts w:ascii="Times New Roman" w:hAnsi="Times New Roman" w:cs="Times New Roman"/>
          <w:sz w:val="24"/>
          <w:szCs w:val="24"/>
        </w:rPr>
        <w:t>case</w:t>
      </w:r>
      <w:r w:rsidR="008D7B6F">
        <w:rPr>
          <w:rFonts w:ascii="Times New Roman" w:hAnsi="Times New Roman" w:cs="Times New Roman"/>
          <w:sz w:val="24"/>
          <w:szCs w:val="24"/>
        </w:rPr>
        <w:t>-c</w:t>
      </w:r>
      <w:r w:rsidR="008D7B6F" w:rsidRPr="002A58F7">
        <w:rPr>
          <w:rFonts w:ascii="Times New Roman" w:hAnsi="Times New Roman" w:cs="Times New Roman"/>
          <w:sz w:val="24"/>
          <w:szCs w:val="24"/>
        </w:rPr>
        <w:t>ontrol</w:t>
      </w:r>
      <w:r w:rsidR="008D7B6F">
        <w:rPr>
          <w:rFonts w:ascii="Times New Roman" w:hAnsi="Times New Roman" w:cs="Times New Roman"/>
          <w:sz w:val="24"/>
          <w:szCs w:val="24"/>
        </w:rPr>
        <w:t xml:space="preserve"> design was used. T</w:t>
      </w:r>
      <w:r w:rsidRPr="002A58F7">
        <w:rPr>
          <w:rFonts w:ascii="Times New Roman" w:hAnsi="Times New Roman" w:cs="Times New Roman"/>
          <w:sz w:val="24"/>
          <w:szCs w:val="24"/>
        </w:rPr>
        <w:t xml:space="preserve">he prevalence of a specific comorbidity </w:t>
      </w:r>
      <w:r w:rsidR="008D7B6F">
        <w:rPr>
          <w:rFonts w:ascii="Times New Roman" w:hAnsi="Times New Roman" w:cs="Times New Roman"/>
          <w:sz w:val="24"/>
          <w:szCs w:val="24"/>
        </w:rPr>
        <w:t xml:space="preserve">in </w:t>
      </w:r>
      <w:r w:rsidR="000C4E38">
        <w:rPr>
          <w:rFonts w:ascii="Times New Roman" w:hAnsi="Times New Roman" w:cs="Times New Roman"/>
          <w:sz w:val="24"/>
          <w:szCs w:val="24"/>
        </w:rPr>
        <w:t xml:space="preserve">OA and controls </w:t>
      </w:r>
      <w:r w:rsidRPr="002A58F7">
        <w:rPr>
          <w:rFonts w:ascii="Times New Roman" w:hAnsi="Times New Roman" w:cs="Times New Roman"/>
          <w:sz w:val="24"/>
          <w:szCs w:val="24"/>
        </w:rPr>
        <w:t xml:space="preserve">was estimated by calculating the proportions of people diagnosed with </w:t>
      </w:r>
      <w:r w:rsidR="009B4E88" w:rsidRPr="002A58F7">
        <w:rPr>
          <w:rFonts w:ascii="Times New Roman" w:hAnsi="Times New Roman" w:cs="Times New Roman"/>
          <w:sz w:val="24"/>
          <w:szCs w:val="24"/>
        </w:rPr>
        <w:t xml:space="preserve">the </w:t>
      </w:r>
      <w:r w:rsidRPr="002A58F7">
        <w:rPr>
          <w:rFonts w:ascii="Times New Roman" w:hAnsi="Times New Roman" w:cs="Times New Roman"/>
          <w:sz w:val="24"/>
          <w:szCs w:val="24"/>
        </w:rPr>
        <w:t>comorbid</w:t>
      </w:r>
      <w:r w:rsidR="003951CF" w:rsidRPr="002A58F7">
        <w:rPr>
          <w:rFonts w:ascii="Times New Roman" w:hAnsi="Times New Roman" w:cs="Times New Roman"/>
          <w:sz w:val="24"/>
          <w:szCs w:val="24"/>
        </w:rPr>
        <w:t>it</w:t>
      </w:r>
      <w:r w:rsidR="009B4E88" w:rsidRPr="002A58F7">
        <w:rPr>
          <w:rFonts w:ascii="Times New Roman" w:hAnsi="Times New Roman" w:cs="Times New Roman"/>
          <w:sz w:val="24"/>
          <w:szCs w:val="24"/>
        </w:rPr>
        <w:t>y</w:t>
      </w:r>
      <w:r w:rsidR="003951CF" w:rsidRPr="002A58F7">
        <w:rPr>
          <w:rFonts w:ascii="Times New Roman" w:hAnsi="Times New Roman" w:cs="Times New Roman"/>
          <w:sz w:val="24"/>
          <w:szCs w:val="24"/>
        </w:rPr>
        <w:t xml:space="preserve"> </w:t>
      </w:r>
      <w:r w:rsidRPr="002A58F7">
        <w:rPr>
          <w:rFonts w:ascii="Times New Roman" w:hAnsi="Times New Roman" w:cs="Times New Roman"/>
          <w:sz w:val="24"/>
          <w:szCs w:val="24"/>
        </w:rPr>
        <w:t xml:space="preserve">during the </w:t>
      </w:r>
      <w:r w:rsidR="00C46080">
        <w:rPr>
          <w:rFonts w:ascii="Times New Roman" w:hAnsi="Times New Roman" w:cs="Times New Roman"/>
          <w:sz w:val="24"/>
          <w:szCs w:val="24"/>
        </w:rPr>
        <w:t>previous</w:t>
      </w:r>
      <w:r w:rsidRPr="002A58F7">
        <w:rPr>
          <w:rFonts w:ascii="Times New Roman" w:hAnsi="Times New Roman" w:cs="Times New Roman"/>
          <w:sz w:val="24"/>
          <w:szCs w:val="24"/>
        </w:rPr>
        <w:t xml:space="preserve"> 1, 5, 10, 15 and 20 years</w:t>
      </w:r>
      <w:r w:rsidR="008D7B6F">
        <w:rPr>
          <w:rFonts w:ascii="Times New Roman" w:hAnsi="Times New Roman" w:cs="Times New Roman"/>
          <w:sz w:val="24"/>
          <w:szCs w:val="24"/>
        </w:rPr>
        <w:t xml:space="preserve"> (maximum)</w:t>
      </w:r>
      <w:r w:rsidRPr="002A58F7">
        <w:rPr>
          <w:rFonts w:ascii="Times New Roman" w:hAnsi="Times New Roman" w:cs="Times New Roman"/>
          <w:sz w:val="24"/>
          <w:szCs w:val="24"/>
        </w:rPr>
        <w:t xml:space="preserve"> before the index date</w:t>
      </w:r>
      <w:r w:rsidR="006E02E2">
        <w:rPr>
          <w:rFonts w:ascii="Times New Roman" w:hAnsi="Times New Roman" w:cs="Times New Roman"/>
          <w:sz w:val="24"/>
          <w:szCs w:val="24"/>
        </w:rPr>
        <w:t xml:space="preserve"> </w:t>
      </w:r>
      <w:r w:rsidR="000C4E38">
        <w:rPr>
          <w:rFonts w:ascii="Times New Roman" w:hAnsi="Times New Roman" w:cs="Times New Roman"/>
          <w:sz w:val="24"/>
          <w:szCs w:val="24"/>
        </w:rPr>
        <w:t xml:space="preserve">out of  </w:t>
      </w:r>
      <w:r w:rsidR="006E02E2">
        <w:rPr>
          <w:rFonts w:ascii="Times New Roman" w:hAnsi="Times New Roman" w:cs="Times New Roman"/>
          <w:sz w:val="24"/>
          <w:szCs w:val="24"/>
        </w:rPr>
        <w:t xml:space="preserve">the </w:t>
      </w:r>
      <w:r w:rsidR="005F241E">
        <w:rPr>
          <w:rFonts w:ascii="Times New Roman" w:hAnsi="Times New Roman" w:cs="Times New Roman"/>
          <w:sz w:val="24"/>
          <w:szCs w:val="24"/>
        </w:rPr>
        <w:t xml:space="preserve">total </w:t>
      </w:r>
      <w:r w:rsidR="006E02E2">
        <w:rPr>
          <w:rFonts w:ascii="Times New Roman" w:hAnsi="Times New Roman" w:cs="Times New Roman"/>
          <w:sz w:val="24"/>
          <w:szCs w:val="24"/>
        </w:rPr>
        <w:t xml:space="preserve">number of </w:t>
      </w:r>
      <w:r w:rsidR="000C4E38">
        <w:rPr>
          <w:rFonts w:ascii="Times New Roman" w:hAnsi="Times New Roman" w:cs="Times New Roman"/>
          <w:sz w:val="24"/>
          <w:szCs w:val="24"/>
        </w:rPr>
        <w:t>cases and controls</w:t>
      </w:r>
      <w:r w:rsidRPr="002A58F7">
        <w:rPr>
          <w:rFonts w:ascii="Times New Roman" w:hAnsi="Times New Roman" w:cs="Times New Roman"/>
          <w:sz w:val="24"/>
          <w:szCs w:val="24"/>
        </w:rPr>
        <w:t>. This method was used primarily to examine whether longer observational period</w:t>
      </w:r>
      <w:r w:rsidR="00613299">
        <w:rPr>
          <w:rFonts w:ascii="Times New Roman" w:hAnsi="Times New Roman" w:cs="Times New Roman"/>
          <w:sz w:val="24"/>
          <w:szCs w:val="24"/>
        </w:rPr>
        <w:t>s</w:t>
      </w:r>
      <w:r w:rsidRPr="002A58F7">
        <w:rPr>
          <w:rFonts w:ascii="Times New Roman" w:hAnsi="Times New Roman" w:cs="Times New Roman"/>
          <w:sz w:val="24"/>
          <w:szCs w:val="24"/>
        </w:rPr>
        <w:t xml:space="preserve"> would give greater prevalence to assess observational bias</w:t>
      </w:r>
      <w:r w:rsidR="00C46080">
        <w:rPr>
          <w:rFonts w:ascii="Times New Roman" w:hAnsi="Times New Roman" w:cs="Times New Roman"/>
          <w:sz w:val="24"/>
          <w:szCs w:val="24"/>
        </w:rPr>
        <w:t xml:space="preserve"> </w:t>
      </w:r>
      <w:r w:rsidR="00704A70" w:rsidRPr="002A58F7">
        <w:rPr>
          <w:rFonts w:ascii="Times New Roman" w:hAnsi="Times New Roman" w:cs="Times New Roman"/>
          <w:sz w:val="24"/>
          <w:szCs w:val="24"/>
        </w:rPr>
        <w:fldChar w:fldCharType="begin"/>
      </w:r>
      <w:r w:rsidR="00423E2A">
        <w:rPr>
          <w:rFonts w:ascii="Times New Roman" w:hAnsi="Times New Roman" w:cs="Times New Roman"/>
          <w:sz w:val="24"/>
          <w:szCs w:val="24"/>
        </w:rPr>
        <w:instrText xml:space="preserve"> ADDIN ZOTERO_ITEM CSL_CITATION {"citationID":"bZqUttbX","properties":{"formattedCitation":"[25]","plainCitation":"[25]","noteIndex":0},"citationItems":[{"id":17446,"uris":["http://zotero.org/users/1499005/items/G5EC7ZC9"],"uri":["http://zotero.org/users/1499005/items/G5EC7ZC9"],"itemData":{"id":17446,"type":"article-journal","container-title":"Clinical Epidemiology","DOI":"10.2147/CLEP.S181242","ISSN":"1179-1349","language":"en","page":"1-15","source":"Crossref","title":"Measuring prevalence and incidence of chronic conditions in claims and electronic health record databases","volume":"Volume 11","author":[{"family":"Rassen","given":"Jeremy A"},{"family":"Bartels","given":"Dorothee B"},{"family":"Schneeweiss","given":"Sebastian"},{"family":"Patrick","given":"Amanda R"},{"family":"Murk","given":"William"}],"issued":{"date-parts":[["2018",12]]}}}],"schema":"https://github.com/citation-style-language/schema/raw/master/csl-citation.json"} </w:instrText>
      </w:r>
      <w:r w:rsidR="00704A70" w:rsidRPr="002A58F7">
        <w:rPr>
          <w:rFonts w:ascii="Times New Roman" w:hAnsi="Times New Roman" w:cs="Times New Roman"/>
          <w:sz w:val="24"/>
          <w:szCs w:val="24"/>
        </w:rPr>
        <w:fldChar w:fldCharType="separate"/>
      </w:r>
      <w:r w:rsidR="00423E2A" w:rsidRPr="00423E2A">
        <w:rPr>
          <w:rFonts w:ascii="Calibri" w:hAnsi="Calibri" w:cs="Calibri"/>
        </w:rPr>
        <w:t>[25]</w:t>
      </w:r>
      <w:r w:rsidR="00704A70" w:rsidRPr="002A58F7">
        <w:rPr>
          <w:rFonts w:ascii="Times New Roman" w:hAnsi="Times New Roman" w:cs="Times New Roman"/>
          <w:sz w:val="24"/>
          <w:szCs w:val="24"/>
        </w:rPr>
        <w:fldChar w:fldCharType="end"/>
      </w:r>
      <w:r w:rsidR="00D56B72" w:rsidRPr="002A58F7">
        <w:rPr>
          <w:rFonts w:ascii="Times New Roman" w:hAnsi="Times New Roman" w:cs="Times New Roman"/>
          <w:sz w:val="24"/>
          <w:szCs w:val="24"/>
        </w:rPr>
        <w:t xml:space="preserve"> and b</w:t>
      </w:r>
      <w:r w:rsidR="003B4013" w:rsidRPr="002A58F7">
        <w:rPr>
          <w:rFonts w:ascii="Times New Roman" w:hAnsi="Times New Roman" w:cs="Times New Roman"/>
          <w:sz w:val="24"/>
          <w:szCs w:val="24"/>
        </w:rPr>
        <w:t>ecause</w:t>
      </w:r>
      <w:r w:rsidR="00704A70" w:rsidRPr="002A58F7">
        <w:rPr>
          <w:rFonts w:ascii="Times New Roman" w:hAnsi="Times New Roman" w:cs="Times New Roman"/>
          <w:sz w:val="24"/>
          <w:szCs w:val="24"/>
        </w:rPr>
        <w:t xml:space="preserve"> </w:t>
      </w:r>
      <w:r w:rsidR="00D56B72" w:rsidRPr="002A58F7">
        <w:rPr>
          <w:rFonts w:ascii="Times New Roman" w:hAnsi="Times New Roman" w:cs="Times New Roman"/>
          <w:sz w:val="24"/>
          <w:szCs w:val="24"/>
        </w:rPr>
        <w:t>longer observation period</w:t>
      </w:r>
      <w:r w:rsidR="00613299">
        <w:rPr>
          <w:rFonts w:ascii="Times New Roman" w:hAnsi="Times New Roman" w:cs="Times New Roman"/>
          <w:sz w:val="24"/>
          <w:szCs w:val="24"/>
        </w:rPr>
        <w:t xml:space="preserve">s </w:t>
      </w:r>
      <w:r w:rsidR="005B0B22">
        <w:rPr>
          <w:rFonts w:ascii="Times New Roman" w:hAnsi="Times New Roman" w:cs="Times New Roman"/>
          <w:sz w:val="24"/>
          <w:szCs w:val="24"/>
        </w:rPr>
        <w:t xml:space="preserve">are </w:t>
      </w:r>
      <w:r w:rsidR="005513B6">
        <w:rPr>
          <w:rFonts w:ascii="Times New Roman" w:hAnsi="Times New Roman" w:cs="Times New Roman"/>
          <w:sz w:val="24"/>
          <w:szCs w:val="24"/>
        </w:rPr>
        <w:t>often</w:t>
      </w:r>
      <w:r w:rsidR="00D56B72" w:rsidRPr="002A58F7">
        <w:rPr>
          <w:rFonts w:ascii="Times New Roman" w:hAnsi="Times New Roman" w:cs="Times New Roman"/>
          <w:sz w:val="24"/>
          <w:szCs w:val="24"/>
        </w:rPr>
        <w:t xml:space="preserve"> needed </w:t>
      </w:r>
      <w:r w:rsidR="00704A70" w:rsidRPr="002A58F7">
        <w:rPr>
          <w:rFonts w:ascii="Times New Roman" w:hAnsi="Times New Roman" w:cs="Times New Roman"/>
          <w:sz w:val="24"/>
          <w:szCs w:val="24"/>
        </w:rPr>
        <w:t xml:space="preserve">to capture the diagnosis of chronic diseases in </w:t>
      </w:r>
      <w:r w:rsidR="005513B6">
        <w:rPr>
          <w:rFonts w:ascii="Times New Roman" w:hAnsi="Times New Roman" w:cs="Times New Roman"/>
          <w:sz w:val="24"/>
          <w:szCs w:val="24"/>
        </w:rPr>
        <w:t>a consultation</w:t>
      </w:r>
      <w:r w:rsidR="00C46080">
        <w:rPr>
          <w:rFonts w:ascii="Times New Roman" w:hAnsi="Times New Roman" w:cs="Times New Roman"/>
          <w:sz w:val="24"/>
          <w:szCs w:val="24"/>
        </w:rPr>
        <w:t>-</w:t>
      </w:r>
      <w:r w:rsidR="005513B6">
        <w:rPr>
          <w:rFonts w:ascii="Times New Roman" w:hAnsi="Times New Roman" w:cs="Times New Roman"/>
          <w:sz w:val="24"/>
          <w:szCs w:val="24"/>
        </w:rPr>
        <w:t>based</w:t>
      </w:r>
      <w:r w:rsidR="00704A70" w:rsidRPr="002A58F7">
        <w:rPr>
          <w:rFonts w:ascii="Times New Roman" w:hAnsi="Times New Roman" w:cs="Times New Roman"/>
          <w:sz w:val="24"/>
          <w:szCs w:val="24"/>
        </w:rPr>
        <w:t xml:space="preserve"> database </w:t>
      </w:r>
      <w:r w:rsidR="00704A70" w:rsidRPr="002A58F7">
        <w:rPr>
          <w:rFonts w:ascii="Times New Roman" w:hAnsi="Times New Roman" w:cs="Times New Roman"/>
          <w:sz w:val="24"/>
          <w:szCs w:val="24"/>
        </w:rPr>
        <w:fldChar w:fldCharType="begin"/>
      </w:r>
      <w:r w:rsidR="00423E2A">
        <w:rPr>
          <w:rFonts w:ascii="Times New Roman" w:hAnsi="Times New Roman" w:cs="Times New Roman"/>
          <w:sz w:val="24"/>
          <w:szCs w:val="24"/>
        </w:rPr>
        <w:instrText xml:space="preserve"> ADDIN ZOTERO_ITEM CSL_CITATION {"citationID":"5YSzsg6H","properties":{"formattedCitation":"[26]","plainCitation":"[26]","noteIndex":0},"citationItems":[{"id":17444,"uris":["http://zotero.org/users/1499005/items/CPVYTAA5"],"uri":["http://zotero.org/users/1499005/items/CPVYTAA5"],"itemData":{"id":17444,"type":"article-journal","container-title":"PLOS ONE","DOI":"10.1371/journal.pone.0162074","ISSN":"1932-6203","issue":"9","language":"en","page":"e0162074","source":"Crossref","title":"Influence of Using Different Databases and ‘Look Back’ Intervals to Define Comorbidity Profiles for Patients with Newly Diagnosed Hypertension: Implications for Health Services Researchers","title-short":"Influence of Using Different Databases and ‘Look Back’ Intervals to Define Comorbidity Profiles for Patients with Newly Diagnosed Hypertension","volume":"11","author":[{"family":"Chen","given":"Guanmin"},{"family":"Lix","given":"Lisa"},{"family":"Tu","given":"Karen"},{"family":"Hemmelgarn","given":"Brenda R."},{"family":"Campbell","given":"Norm R. C."},{"family":"McAlister","given":"Finlay A."},{"family":"Quan","given":"Hude"},{"literal":"Hypertension Outcome and Surveillance Team"}],"editor":[{"family":"Chamberlain","given":"Alanna M"}],"issued":{"date-parts":[["2016",9,1]]}}}],"schema":"https://github.com/citation-style-language/schema/raw/master/csl-citation.json"} </w:instrText>
      </w:r>
      <w:r w:rsidR="00704A70" w:rsidRPr="002A58F7">
        <w:rPr>
          <w:rFonts w:ascii="Times New Roman" w:hAnsi="Times New Roman" w:cs="Times New Roman"/>
          <w:sz w:val="24"/>
          <w:szCs w:val="24"/>
        </w:rPr>
        <w:fldChar w:fldCharType="separate"/>
      </w:r>
      <w:r w:rsidR="00423E2A" w:rsidRPr="00423E2A">
        <w:rPr>
          <w:rFonts w:ascii="Calibri" w:hAnsi="Calibri" w:cs="Calibri"/>
        </w:rPr>
        <w:t>[26]</w:t>
      </w:r>
      <w:r w:rsidR="00704A70" w:rsidRPr="002A58F7">
        <w:rPr>
          <w:rFonts w:ascii="Times New Roman" w:hAnsi="Times New Roman" w:cs="Times New Roman"/>
          <w:sz w:val="24"/>
          <w:szCs w:val="24"/>
        </w:rPr>
        <w:fldChar w:fldCharType="end"/>
      </w:r>
      <w:r w:rsidR="00704A70" w:rsidRPr="002A58F7">
        <w:rPr>
          <w:rFonts w:ascii="Times New Roman" w:hAnsi="Times New Roman" w:cs="Times New Roman"/>
          <w:sz w:val="24"/>
          <w:szCs w:val="24"/>
        </w:rPr>
        <w:t>.</w:t>
      </w:r>
      <w:r w:rsidR="003B4013" w:rsidRPr="002A58F7">
        <w:rPr>
          <w:rFonts w:ascii="Times New Roman" w:hAnsi="Times New Roman" w:cs="Times New Roman"/>
          <w:sz w:val="24"/>
          <w:szCs w:val="24"/>
        </w:rPr>
        <w:t xml:space="preserve"> </w:t>
      </w:r>
      <w:r w:rsidR="00177239" w:rsidRPr="002A58F7">
        <w:rPr>
          <w:rFonts w:ascii="Times New Roman" w:hAnsi="Times New Roman" w:cs="Times New Roman"/>
          <w:sz w:val="24"/>
          <w:szCs w:val="24"/>
        </w:rPr>
        <w:t>Odds ratio</w:t>
      </w:r>
      <w:r w:rsidR="00613299">
        <w:rPr>
          <w:rFonts w:ascii="Times New Roman" w:hAnsi="Times New Roman" w:cs="Times New Roman"/>
          <w:sz w:val="24"/>
          <w:szCs w:val="24"/>
        </w:rPr>
        <w:t>s</w:t>
      </w:r>
      <w:r w:rsidR="00177239" w:rsidRPr="002A58F7">
        <w:rPr>
          <w:rFonts w:ascii="Times New Roman" w:hAnsi="Times New Roman" w:cs="Times New Roman"/>
          <w:sz w:val="24"/>
          <w:szCs w:val="24"/>
        </w:rPr>
        <w:t xml:space="preserve"> (</w:t>
      </w:r>
      <w:r w:rsidRPr="002A58F7">
        <w:rPr>
          <w:rFonts w:ascii="Times New Roman" w:hAnsi="Times New Roman" w:cs="Times New Roman"/>
          <w:sz w:val="24"/>
          <w:szCs w:val="24"/>
        </w:rPr>
        <w:t>OR</w:t>
      </w:r>
      <w:r w:rsidR="00177239" w:rsidRPr="002A58F7">
        <w:rPr>
          <w:rFonts w:ascii="Times New Roman" w:hAnsi="Times New Roman" w:cs="Times New Roman"/>
          <w:sz w:val="24"/>
          <w:szCs w:val="24"/>
        </w:rPr>
        <w:t>)</w:t>
      </w:r>
      <w:r w:rsidRPr="002A58F7">
        <w:rPr>
          <w:rFonts w:ascii="Times New Roman" w:hAnsi="Times New Roman" w:cs="Times New Roman"/>
          <w:sz w:val="24"/>
          <w:szCs w:val="24"/>
        </w:rPr>
        <w:t xml:space="preserve"> and 95% </w:t>
      </w:r>
      <w:r w:rsidR="00E02ED5" w:rsidRPr="002A58F7">
        <w:rPr>
          <w:rFonts w:ascii="Times New Roman" w:hAnsi="Times New Roman" w:cs="Times New Roman"/>
          <w:sz w:val="24"/>
          <w:szCs w:val="24"/>
        </w:rPr>
        <w:t>confidence interval</w:t>
      </w:r>
      <w:r w:rsidR="00613299">
        <w:rPr>
          <w:rFonts w:ascii="Times New Roman" w:hAnsi="Times New Roman" w:cs="Times New Roman"/>
          <w:sz w:val="24"/>
          <w:szCs w:val="24"/>
        </w:rPr>
        <w:t>s</w:t>
      </w:r>
      <w:r w:rsidR="00E02ED5" w:rsidRPr="002A58F7">
        <w:rPr>
          <w:rFonts w:ascii="Times New Roman" w:hAnsi="Times New Roman" w:cs="Times New Roman"/>
          <w:sz w:val="24"/>
          <w:szCs w:val="24"/>
        </w:rPr>
        <w:t xml:space="preserve"> (</w:t>
      </w:r>
      <w:r w:rsidRPr="002A58F7">
        <w:rPr>
          <w:rFonts w:ascii="Times New Roman" w:hAnsi="Times New Roman" w:cs="Times New Roman"/>
          <w:sz w:val="24"/>
          <w:szCs w:val="24"/>
        </w:rPr>
        <w:t>C</w:t>
      </w:r>
      <w:r w:rsidR="00E02ED5" w:rsidRPr="002A58F7">
        <w:rPr>
          <w:rFonts w:ascii="Times New Roman" w:hAnsi="Times New Roman" w:cs="Times New Roman"/>
          <w:sz w:val="24"/>
          <w:szCs w:val="24"/>
        </w:rPr>
        <w:t>I)</w:t>
      </w:r>
      <w:r w:rsidRPr="002A58F7">
        <w:rPr>
          <w:rFonts w:ascii="Times New Roman" w:hAnsi="Times New Roman" w:cs="Times New Roman"/>
          <w:sz w:val="24"/>
          <w:szCs w:val="24"/>
        </w:rPr>
        <w:t xml:space="preserve"> were used to estimate the association</w:t>
      </w:r>
      <w:r w:rsidR="00613299">
        <w:rPr>
          <w:rFonts w:ascii="Times New Roman" w:hAnsi="Times New Roman" w:cs="Times New Roman"/>
          <w:sz w:val="24"/>
          <w:szCs w:val="24"/>
        </w:rPr>
        <w:t>s</w:t>
      </w:r>
      <w:r w:rsidRPr="002A58F7">
        <w:rPr>
          <w:rFonts w:ascii="Times New Roman" w:hAnsi="Times New Roman" w:cs="Times New Roman"/>
          <w:sz w:val="24"/>
          <w:szCs w:val="24"/>
        </w:rPr>
        <w:t xml:space="preserve"> between OA and each </w:t>
      </w:r>
      <w:r w:rsidR="00A37A86">
        <w:rPr>
          <w:rFonts w:ascii="Times New Roman" w:hAnsi="Times New Roman" w:cs="Times New Roman"/>
          <w:sz w:val="24"/>
          <w:szCs w:val="24"/>
        </w:rPr>
        <w:t>comorbidity</w:t>
      </w:r>
      <w:r w:rsidRPr="002A58F7">
        <w:rPr>
          <w:rFonts w:ascii="Times New Roman" w:hAnsi="Times New Roman" w:cs="Times New Roman"/>
          <w:sz w:val="24"/>
          <w:szCs w:val="24"/>
        </w:rPr>
        <w:t xml:space="preserve">. </w:t>
      </w:r>
      <w:r w:rsidR="008806AD">
        <w:rPr>
          <w:rFonts w:ascii="Times New Roman" w:hAnsi="Times New Roman" w:cs="Times New Roman"/>
          <w:sz w:val="24"/>
          <w:szCs w:val="24"/>
        </w:rPr>
        <w:t>Multivariable c</w:t>
      </w:r>
      <w:r w:rsidRPr="002A58F7">
        <w:rPr>
          <w:rFonts w:ascii="Times New Roman" w:hAnsi="Times New Roman" w:cs="Times New Roman"/>
          <w:sz w:val="24"/>
          <w:szCs w:val="24"/>
        </w:rPr>
        <w:t>onditional logistic regression was used to adjust for age, BMI, smoking</w:t>
      </w:r>
      <w:r w:rsidR="005412AF">
        <w:rPr>
          <w:rFonts w:ascii="Times New Roman" w:hAnsi="Times New Roman" w:cs="Times New Roman"/>
          <w:sz w:val="24"/>
          <w:szCs w:val="24"/>
        </w:rPr>
        <w:t xml:space="preserve">, </w:t>
      </w:r>
      <w:r w:rsidRPr="002A58F7">
        <w:rPr>
          <w:rFonts w:ascii="Times New Roman" w:hAnsi="Times New Roman" w:cs="Times New Roman"/>
          <w:sz w:val="24"/>
          <w:szCs w:val="24"/>
        </w:rPr>
        <w:t>alcohol use</w:t>
      </w:r>
      <w:r w:rsidR="005412AF">
        <w:rPr>
          <w:rFonts w:ascii="Times New Roman" w:hAnsi="Times New Roman" w:cs="Times New Roman"/>
          <w:sz w:val="24"/>
          <w:szCs w:val="24"/>
        </w:rPr>
        <w:t>, and multimorbidity</w:t>
      </w:r>
      <w:r w:rsidR="00A04290">
        <w:rPr>
          <w:rFonts w:ascii="Times New Roman" w:hAnsi="Times New Roman" w:cs="Times New Roman"/>
          <w:sz w:val="24"/>
          <w:szCs w:val="24"/>
        </w:rPr>
        <w:t xml:space="preserve"> at index date</w:t>
      </w:r>
      <w:r w:rsidRPr="002A58F7">
        <w:rPr>
          <w:rFonts w:ascii="Times New Roman" w:hAnsi="Times New Roman" w:cs="Times New Roman"/>
          <w:sz w:val="24"/>
          <w:szCs w:val="24"/>
        </w:rPr>
        <w:t>.</w:t>
      </w:r>
      <w:r w:rsidR="000C4743">
        <w:rPr>
          <w:rFonts w:ascii="Times New Roman" w:hAnsi="Times New Roman" w:cs="Times New Roman"/>
          <w:sz w:val="24"/>
          <w:szCs w:val="24"/>
        </w:rPr>
        <w:t xml:space="preserve"> </w:t>
      </w:r>
      <w:r w:rsidR="00A8405B">
        <w:rPr>
          <w:rFonts w:ascii="Times New Roman" w:hAnsi="Times New Roman" w:cs="Times New Roman"/>
          <w:sz w:val="24"/>
          <w:szCs w:val="24"/>
        </w:rPr>
        <w:t xml:space="preserve">Age was adjusted to account for the </w:t>
      </w:r>
      <w:r w:rsidR="0007333F">
        <w:rPr>
          <w:rFonts w:ascii="Times New Roman" w:hAnsi="Times New Roman" w:cs="Times New Roman"/>
          <w:sz w:val="24"/>
          <w:szCs w:val="24"/>
        </w:rPr>
        <w:t xml:space="preserve">residual </w:t>
      </w:r>
      <w:r w:rsidR="00A8405B">
        <w:rPr>
          <w:rFonts w:ascii="Times New Roman" w:hAnsi="Times New Roman" w:cs="Times New Roman"/>
          <w:sz w:val="24"/>
          <w:szCs w:val="24"/>
        </w:rPr>
        <w:t xml:space="preserve">variation due to the </w:t>
      </w:r>
      <w:r w:rsidR="00E179EC" w:rsidRPr="002A58F7">
        <w:rPr>
          <w:rFonts w:ascii="Times New Roman" w:hAnsi="Times New Roman" w:cs="Times New Roman"/>
          <w:sz w:val="24"/>
          <w:szCs w:val="24"/>
        </w:rPr>
        <w:t>group matching (</w:t>
      </w:r>
      <w:r w:rsidR="00E179EC" w:rsidRPr="006B2F97">
        <w:rPr>
          <w:rFonts w:ascii="Times New Roman" w:hAnsi="Times New Roman" w:cs="Times New Roman"/>
          <w:sz w:val="24"/>
          <w:szCs w:val="24"/>
          <w:u w:val="single"/>
        </w:rPr>
        <w:t>+</w:t>
      </w:r>
      <w:r w:rsidR="00E179EC" w:rsidRPr="002A58F7">
        <w:rPr>
          <w:rFonts w:ascii="Times New Roman" w:hAnsi="Times New Roman" w:cs="Times New Roman"/>
          <w:sz w:val="24"/>
          <w:szCs w:val="24"/>
        </w:rPr>
        <w:t xml:space="preserve"> 2 years). </w:t>
      </w:r>
      <w:r w:rsidR="00B64AFE" w:rsidRPr="002A58F7">
        <w:rPr>
          <w:rFonts w:ascii="Times New Roman" w:hAnsi="Times New Roman" w:cs="Times New Roman"/>
          <w:sz w:val="24"/>
          <w:szCs w:val="24"/>
        </w:rPr>
        <w:t xml:space="preserve">We also estimated </w:t>
      </w:r>
      <w:r w:rsidR="0007333F">
        <w:rPr>
          <w:rFonts w:ascii="Times New Roman" w:hAnsi="Times New Roman" w:cs="Times New Roman"/>
          <w:sz w:val="24"/>
          <w:szCs w:val="24"/>
        </w:rPr>
        <w:t xml:space="preserve">the </w:t>
      </w:r>
      <w:r w:rsidR="004E5B9B">
        <w:rPr>
          <w:rFonts w:ascii="Times New Roman" w:hAnsi="Times New Roman" w:cs="Times New Roman"/>
          <w:sz w:val="24"/>
          <w:szCs w:val="24"/>
        </w:rPr>
        <w:t xml:space="preserve">total number of comorbidities </w:t>
      </w:r>
      <w:r w:rsidR="004E5B9B" w:rsidRPr="002A58F7">
        <w:rPr>
          <w:rFonts w:ascii="Times New Roman" w:hAnsi="Times New Roman" w:cs="Times New Roman"/>
          <w:sz w:val="24"/>
          <w:szCs w:val="24"/>
        </w:rPr>
        <w:t>(none, single, two, three</w:t>
      </w:r>
      <w:r w:rsidR="00C46080">
        <w:rPr>
          <w:rFonts w:ascii="Times New Roman" w:hAnsi="Times New Roman" w:cs="Times New Roman"/>
          <w:sz w:val="24"/>
          <w:szCs w:val="24"/>
        </w:rPr>
        <w:t>,</w:t>
      </w:r>
      <w:r w:rsidR="004E5B9B" w:rsidRPr="002A58F7">
        <w:rPr>
          <w:rFonts w:ascii="Times New Roman" w:hAnsi="Times New Roman" w:cs="Times New Roman"/>
          <w:sz w:val="24"/>
          <w:szCs w:val="24"/>
        </w:rPr>
        <w:t xml:space="preserve"> and four or more comorbidities) </w:t>
      </w:r>
      <w:r w:rsidR="008806AD">
        <w:rPr>
          <w:rFonts w:ascii="Times New Roman" w:hAnsi="Times New Roman" w:cs="Times New Roman"/>
          <w:sz w:val="24"/>
          <w:szCs w:val="24"/>
        </w:rPr>
        <w:t xml:space="preserve">and </w:t>
      </w:r>
      <w:r w:rsidR="008806AD" w:rsidRPr="002A58F7">
        <w:rPr>
          <w:rFonts w:ascii="Times New Roman" w:hAnsi="Times New Roman" w:cs="Times New Roman"/>
          <w:sz w:val="24"/>
          <w:szCs w:val="24"/>
        </w:rPr>
        <w:t xml:space="preserve">the OR </w:t>
      </w:r>
      <w:r w:rsidR="008806AD">
        <w:rPr>
          <w:rFonts w:ascii="Times New Roman" w:hAnsi="Times New Roman" w:cs="Times New Roman"/>
          <w:sz w:val="24"/>
          <w:szCs w:val="24"/>
        </w:rPr>
        <w:t>for</w:t>
      </w:r>
      <w:r w:rsidR="008806AD" w:rsidRPr="002A58F7">
        <w:rPr>
          <w:rFonts w:ascii="Times New Roman" w:hAnsi="Times New Roman" w:cs="Times New Roman"/>
          <w:sz w:val="24"/>
          <w:szCs w:val="24"/>
        </w:rPr>
        <w:t xml:space="preserve"> multimorbidity</w:t>
      </w:r>
      <w:r w:rsidR="00C63BD0">
        <w:rPr>
          <w:rFonts w:ascii="Times New Roman" w:hAnsi="Times New Roman" w:cs="Times New Roman"/>
          <w:sz w:val="24"/>
          <w:szCs w:val="24"/>
        </w:rPr>
        <w:t xml:space="preserve"> (≥2 chronic conditions)</w:t>
      </w:r>
      <w:r w:rsidR="008806AD" w:rsidRPr="002A58F7">
        <w:rPr>
          <w:rFonts w:ascii="Times New Roman" w:hAnsi="Times New Roman" w:cs="Times New Roman"/>
          <w:sz w:val="24"/>
          <w:szCs w:val="24"/>
        </w:rPr>
        <w:t xml:space="preserve"> </w:t>
      </w:r>
      <w:r w:rsidR="00B64AFE" w:rsidRPr="002A58F7">
        <w:rPr>
          <w:rFonts w:ascii="Times New Roman" w:hAnsi="Times New Roman" w:cs="Times New Roman"/>
          <w:sz w:val="24"/>
          <w:szCs w:val="24"/>
        </w:rPr>
        <w:t xml:space="preserve">during the retrospective time </w:t>
      </w:r>
      <w:r w:rsidR="005B0B22">
        <w:rPr>
          <w:rFonts w:ascii="Times New Roman" w:hAnsi="Times New Roman" w:cs="Times New Roman"/>
          <w:sz w:val="24"/>
          <w:szCs w:val="24"/>
        </w:rPr>
        <w:t>periods</w:t>
      </w:r>
      <w:r w:rsidR="00B64AFE" w:rsidRPr="002A58F7">
        <w:rPr>
          <w:rFonts w:ascii="Times New Roman" w:hAnsi="Times New Roman" w:cs="Times New Roman"/>
          <w:sz w:val="24"/>
          <w:szCs w:val="24"/>
        </w:rPr>
        <w:t xml:space="preserve">. </w:t>
      </w:r>
    </w:p>
    <w:p w14:paraId="68F8B2CA" w14:textId="66500FF9" w:rsidR="000F4947" w:rsidRDefault="00DB1F58" w:rsidP="000E4270">
      <w:pPr>
        <w:spacing w:line="360" w:lineRule="auto"/>
        <w:rPr>
          <w:rFonts w:ascii="Times New Roman" w:hAnsi="Times New Roman" w:cs="Times New Roman"/>
          <w:sz w:val="24"/>
          <w:szCs w:val="24"/>
        </w:rPr>
      </w:pPr>
      <w:r w:rsidRPr="002A58F7">
        <w:rPr>
          <w:rFonts w:ascii="Times New Roman" w:hAnsi="Times New Roman" w:cs="Times New Roman"/>
          <w:sz w:val="24"/>
          <w:szCs w:val="24"/>
        </w:rPr>
        <w:t xml:space="preserve">In the prospective </w:t>
      </w:r>
      <w:r w:rsidR="008D7B6F">
        <w:rPr>
          <w:rFonts w:ascii="Times New Roman" w:hAnsi="Times New Roman" w:cs="Times New Roman"/>
          <w:sz w:val="24"/>
          <w:szCs w:val="24"/>
        </w:rPr>
        <w:t xml:space="preserve">analysis </w:t>
      </w:r>
      <w:r w:rsidR="0007333F">
        <w:rPr>
          <w:rFonts w:ascii="Times New Roman" w:hAnsi="Times New Roman" w:cs="Times New Roman"/>
          <w:sz w:val="24"/>
          <w:szCs w:val="24"/>
        </w:rPr>
        <w:t xml:space="preserve">a </w:t>
      </w:r>
      <w:r w:rsidR="008D7B6F" w:rsidRPr="002A58F7">
        <w:rPr>
          <w:rFonts w:ascii="Times New Roman" w:hAnsi="Times New Roman" w:cs="Times New Roman"/>
          <w:sz w:val="24"/>
          <w:szCs w:val="24"/>
        </w:rPr>
        <w:t>cohort</w:t>
      </w:r>
      <w:r w:rsidR="008D7B6F">
        <w:rPr>
          <w:rFonts w:ascii="Times New Roman" w:hAnsi="Times New Roman" w:cs="Times New Roman"/>
          <w:sz w:val="24"/>
          <w:szCs w:val="24"/>
        </w:rPr>
        <w:t xml:space="preserve"> study design was used. W</w:t>
      </w:r>
      <w:r w:rsidRPr="002A58F7">
        <w:rPr>
          <w:rFonts w:ascii="Times New Roman" w:hAnsi="Times New Roman" w:cs="Times New Roman"/>
          <w:sz w:val="24"/>
          <w:szCs w:val="24"/>
        </w:rPr>
        <w:t>e assessed incident comorbidity a</w:t>
      </w:r>
      <w:r w:rsidR="00A37A86">
        <w:rPr>
          <w:rFonts w:ascii="Times New Roman" w:hAnsi="Times New Roman" w:cs="Times New Roman"/>
          <w:sz w:val="24"/>
          <w:szCs w:val="24"/>
        </w:rPr>
        <w:t>t</w:t>
      </w:r>
      <w:r w:rsidRPr="002A58F7">
        <w:rPr>
          <w:rFonts w:ascii="Times New Roman" w:hAnsi="Times New Roman" w:cs="Times New Roman"/>
          <w:sz w:val="24"/>
          <w:szCs w:val="24"/>
        </w:rPr>
        <w:t xml:space="preserve"> the earliest date of </w:t>
      </w:r>
      <w:r w:rsidR="00A8405B">
        <w:rPr>
          <w:rFonts w:ascii="Times New Roman" w:hAnsi="Times New Roman" w:cs="Times New Roman"/>
          <w:sz w:val="24"/>
          <w:szCs w:val="24"/>
        </w:rPr>
        <w:t>diagnosis</w:t>
      </w:r>
      <w:r w:rsidR="00A8405B" w:rsidRPr="002A58F7">
        <w:rPr>
          <w:rFonts w:ascii="Times New Roman" w:hAnsi="Times New Roman" w:cs="Times New Roman"/>
          <w:sz w:val="24"/>
          <w:szCs w:val="24"/>
        </w:rPr>
        <w:t xml:space="preserve"> </w:t>
      </w:r>
      <w:r w:rsidR="009B4E88" w:rsidRPr="002A58F7">
        <w:rPr>
          <w:rFonts w:ascii="Times New Roman" w:hAnsi="Times New Roman" w:cs="Times New Roman"/>
          <w:sz w:val="24"/>
          <w:szCs w:val="24"/>
        </w:rPr>
        <w:t xml:space="preserve">after </w:t>
      </w:r>
      <w:r w:rsidRPr="002A58F7">
        <w:rPr>
          <w:rFonts w:ascii="Times New Roman" w:hAnsi="Times New Roman" w:cs="Times New Roman"/>
          <w:sz w:val="24"/>
          <w:szCs w:val="24"/>
        </w:rPr>
        <w:t>the index date.</w:t>
      </w:r>
      <w:r w:rsidR="00E264E7">
        <w:rPr>
          <w:rFonts w:ascii="Times New Roman" w:hAnsi="Times New Roman" w:cs="Times New Roman"/>
          <w:sz w:val="24"/>
          <w:szCs w:val="24"/>
        </w:rPr>
        <w:t xml:space="preserve"> Both</w:t>
      </w:r>
      <w:r w:rsidR="00801839" w:rsidRPr="00B964FE">
        <w:rPr>
          <w:rFonts w:ascii="Times New Roman" w:hAnsi="Times New Roman" w:cs="Times New Roman"/>
          <w:sz w:val="24"/>
          <w:szCs w:val="24"/>
          <w:lang w:val="en-IN"/>
        </w:rPr>
        <w:t xml:space="preserve"> </w:t>
      </w:r>
      <w:r w:rsidR="00801839">
        <w:rPr>
          <w:rFonts w:ascii="Times New Roman" w:hAnsi="Times New Roman" w:cs="Times New Roman"/>
          <w:sz w:val="24"/>
          <w:szCs w:val="24"/>
          <w:lang w:val="en-IN"/>
        </w:rPr>
        <w:t xml:space="preserve">the </w:t>
      </w:r>
      <w:r w:rsidR="00801839" w:rsidRPr="00B964FE">
        <w:rPr>
          <w:rFonts w:ascii="Times New Roman" w:hAnsi="Times New Roman" w:cs="Times New Roman"/>
          <w:sz w:val="24"/>
          <w:szCs w:val="24"/>
          <w:lang w:val="en-IN"/>
        </w:rPr>
        <w:t xml:space="preserve">OA and </w:t>
      </w:r>
      <w:r w:rsidR="00725F89">
        <w:rPr>
          <w:rFonts w:ascii="Times New Roman" w:hAnsi="Times New Roman" w:cs="Times New Roman"/>
          <w:sz w:val="24"/>
          <w:szCs w:val="24"/>
          <w:lang w:val="en-IN"/>
        </w:rPr>
        <w:t xml:space="preserve">matched </w:t>
      </w:r>
      <w:r w:rsidR="00801839" w:rsidRPr="00B964FE">
        <w:rPr>
          <w:rFonts w:ascii="Times New Roman" w:hAnsi="Times New Roman" w:cs="Times New Roman"/>
          <w:sz w:val="24"/>
          <w:szCs w:val="24"/>
          <w:lang w:val="en-IN"/>
        </w:rPr>
        <w:t>non-OA cohort</w:t>
      </w:r>
      <w:r w:rsidR="00801839">
        <w:rPr>
          <w:rFonts w:ascii="Times New Roman" w:hAnsi="Times New Roman" w:cs="Times New Roman"/>
          <w:sz w:val="24"/>
          <w:szCs w:val="24"/>
          <w:lang w:val="en-IN"/>
        </w:rPr>
        <w:t>s</w:t>
      </w:r>
      <w:r w:rsidR="00801839" w:rsidRPr="00B964FE">
        <w:rPr>
          <w:rFonts w:ascii="Times New Roman" w:hAnsi="Times New Roman" w:cs="Times New Roman"/>
          <w:sz w:val="24"/>
          <w:szCs w:val="24"/>
          <w:lang w:val="en-IN"/>
        </w:rPr>
        <w:t xml:space="preserve"> </w:t>
      </w:r>
      <w:r w:rsidR="00E264E7">
        <w:rPr>
          <w:rFonts w:ascii="Times New Roman" w:hAnsi="Times New Roman" w:cs="Times New Roman"/>
          <w:sz w:val="24"/>
          <w:szCs w:val="24"/>
          <w:lang w:val="en-IN"/>
        </w:rPr>
        <w:t>were followed</w:t>
      </w:r>
      <w:r w:rsidR="00801839" w:rsidRPr="00B964FE">
        <w:rPr>
          <w:rFonts w:ascii="Times New Roman" w:hAnsi="Times New Roman" w:cs="Times New Roman"/>
          <w:sz w:val="24"/>
          <w:szCs w:val="24"/>
          <w:lang w:val="en-IN"/>
        </w:rPr>
        <w:t xml:space="preserve"> up to 20 years after the index date for each specific comorbidity </w:t>
      </w:r>
      <w:r w:rsidR="002A4C58">
        <w:rPr>
          <w:rFonts w:ascii="Times New Roman" w:hAnsi="Times New Roman" w:cs="Times New Roman"/>
          <w:sz w:val="24"/>
          <w:szCs w:val="24"/>
          <w:lang w:val="en-IN"/>
        </w:rPr>
        <w:t xml:space="preserve">in people without </w:t>
      </w:r>
      <w:r w:rsidR="00801839" w:rsidRPr="00B964FE">
        <w:rPr>
          <w:rFonts w:ascii="Times New Roman" w:hAnsi="Times New Roman" w:cs="Times New Roman"/>
          <w:sz w:val="24"/>
          <w:szCs w:val="24"/>
          <w:lang w:val="en-IN"/>
        </w:rPr>
        <w:t>the</w:t>
      </w:r>
      <w:r w:rsidR="003D471D">
        <w:rPr>
          <w:rFonts w:ascii="Times New Roman" w:hAnsi="Times New Roman" w:cs="Times New Roman"/>
          <w:sz w:val="24"/>
          <w:szCs w:val="24"/>
          <w:lang w:val="en-IN"/>
        </w:rPr>
        <w:t xml:space="preserve"> </w:t>
      </w:r>
      <w:r w:rsidR="00801839" w:rsidRPr="00B964FE">
        <w:rPr>
          <w:rFonts w:ascii="Times New Roman" w:hAnsi="Times New Roman" w:cs="Times New Roman"/>
          <w:sz w:val="24"/>
          <w:szCs w:val="24"/>
          <w:lang w:val="en-IN"/>
        </w:rPr>
        <w:t>comorbidity studied at the index date</w:t>
      </w:r>
      <w:r w:rsidR="005638F7">
        <w:rPr>
          <w:rFonts w:ascii="Times New Roman" w:hAnsi="Times New Roman" w:cs="Times New Roman"/>
          <w:sz w:val="24"/>
          <w:szCs w:val="24"/>
          <w:lang w:val="en-IN"/>
        </w:rPr>
        <w:t xml:space="preserve">, </w:t>
      </w:r>
      <w:r w:rsidR="003D471D">
        <w:rPr>
          <w:rFonts w:ascii="Times New Roman" w:hAnsi="Times New Roman" w:cs="Times New Roman"/>
          <w:sz w:val="24"/>
          <w:szCs w:val="24"/>
          <w:lang w:val="en-IN"/>
        </w:rPr>
        <w:t>namely</w:t>
      </w:r>
      <w:r w:rsidR="005638F7">
        <w:rPr>
          <w:rFonts w:ascii="Times New Roman" w:hAnsi="Times New Roman" w:cs="Times New Roman"/>
          <w:sz w:val="24"/>
          <w:szCs w:val="24"/>
          <w:lang w:val="en-IN"/>
        </w:rPr>
        <w:t>, people at risk</w:t>
      </w:r>
      <w:r w:rsidR="00801839" w:rsidRPr="00B964FE">
        <w:rPr>
          <w:rFonts w:ascii="Times New Roman" w:hAnsi="Times New Roman" w:cs="Times New Roman"/>
          <w:sz w:val="24"/>
          <w:szCs w:val="24"/>
          <w:lang w:val="en-IN"/>
        </w:rPr>
        <w:t>.</w:t>
      </w:r>
      <w:r w:rsidR="00801839">
        <w:rPr>
          <w:rFonts w:ascii="Times New Roman" w:hAnsi="Times New Roman" w:cs="Times New Roman"/>
          <w:sz w:val="24"/>
          <w:szCs w:val="24"/>
          <w:lang w:val="en-IN"/>
        </w:rPr>
        <w:t xml:space="preserve"> </w:t>
      </w:r>
      <w:r w:rsidRPr="002A58F7">
        <w:rPr>
          <w:rFonts w:ascii="Times New Roman" w:hAnsi="Times New Roman" w:cs="Times New Roman"/>
          <w:sz w:val="24"/>
          <w:szCs w:val="24"/>
        </w:rPr>
        <w:t xml:space="preserve">The </w:t>
      </w:r>
      <w:r w:rsidR="009B4E88" w:rsidRPr="002A58F7">
        <w:rPr>
          <w:rFonts w:ascii="Times New Roman" w:hAnsi="Times New Roman" w:cs="Times New Roman"/>
          <w:sz w:val="24"/>
          <w:szCs w:val="24"/>
        </w:rPr>
        <w:t xml:space="preserve">follow-up </w:t>
      </w:r>
      <w:r w:rsidRPr="002A58F7">
        <w:rPr>
          <w:rFonts w:ascii="Times New Roman" w:hAnsi="Times New Roman" w:cs="Times New Roman"/>
          <w:sz w:val="24"/>
          <w:szCs w:val="24"/>
        </w:rPr>
        <w:t xml:space="preserve">period was </w:t>
      </w:r>
      <w:r w:rsidR="000C4E38">
        <w:rPr>
          <w:rFonts w:ascii="Times New Roman" w:hAnsi="Times New Roman" w:cs="Times New Roman"/>
          <w:sz w:val="24"/>
          <w:szCs w:val="24"/>
        </w:rPr>
        <w:t>censored at</w:t>
      </w:r>
      <w:r w:rsidR="000C4E38" w:rsidRPr="002A58F7">
        <w:rPr>
          <w:rFonts w:ascii="Times New Roman" w:hAnsi="Times New Roman" w:cs="Times New Roman"/>
          <w:sz w:val="24"/>
          <w:szCs w:val="24"/>
        </w:rPr>
        <w:t xml:space="preserve"> </w:t>
      </w:r>
      <w:r w:rsidRPr="002A58F7">
        <w:rPr>
          <w:rFonts w:ascii="Times New Roman" w:hAnsi="Times New Roman" w:cs="Times New Roman"/>
          <w:sz w:val="24"/>
          <w:szCs w:val="24"/>
        </w:rPr>
        <w:t xml:space="preserve">the </w:t>
      </w:r>
      <w:r w:rsidR="0032360C" w:rsidRPr="002A58F7">
        <w:rPr>
          <w:rFonts w:ascii="Times New Roman" w:hAnsi="Times New Roman" w:cs="Times New Roman"/>
          <w:sz w:val="24"/>
          <w:szCs w:val="24"/>
        </w:rPr>
        <w:t xml:space="preserve">earliest </w:t>
      </w:r>
      <w:r w:rsidRPr="002A58F7">
        <w:rPr>
          <w:rFonts w:ascii="Times New Roman" w:hAnsi="Times New Roman" w:cs="Times New Roman"/>
          <w:sz w:val="24"/>
          <w:szCs w:val="24"/>
        </w:rPr>
        <w:t>date of comorbidity</w:t>
      </w:r>
      <w:r w:rsidR="00A8405B">
        <w:rPr>
          <w:rFonts w:ascii="Times New Roman" w:hAnsi="Times New Roman" w:cs="Times New Roman"/>
          <w:sz w:val="24"/>
          <w:szCs w:val="24"/>
        </w:rPr>
        <w:t xml:space="preserve"> diagnosis</w:t>
      </w:r>
      <w:r w:rsidRPr="002A58F7">
        <w:rPr>
          <w:rFonts w:ascii="Times New Roman" w:hAnsi="Times New Roman" w:cs="Times New Roman"/>
          <w:sz w:val="24"/>
          <w:szCs w:val="24"/>
        </w:rPr>
        <w:t>, death, transfer out or end of the study (3</w:t>
      </w:r>
      <w:r w:rsidR="00DF0FE2">
        <w:rPr>
          <w:rFonts w:ascii="Times New Roman" w:hAnsi="Times New Roman" w:cs="Times New Roman"/>
          <w:sz w:val="24"/>
          <w:szCs w:val="24"/>
        </w:rPr>
        <w:t>1</w:t>
      </w:r>
      <w:r w:rsidRPr="00DF0FE2">
        <w:rPr>
          <w:rFonts w:ascii="Times New Roman" w:hAnsi="Times New Roman" w:cs="Times New Roman"/>
          <w:sz w:val="24"/>
          <w:szCs w:val="24"/>
          <w:vertAlign w:val="superscript"/>
        </w:rPr>
        <w:t>st</w:t>
      </w:r>
      <w:r w:rsidRPr="002A58F7">
        <w:rPr>
          <w:rFonts w:ascii="Times New Roman" w:hAnsi="Times New Roman" w:cs="Times New Roman"/>
          <w:sz w:val="24"/>
          <w:szCs w:val="24"/>
        </w:rPr>
        <w:t xml:space="preserve"> Dec 2017). </w:t>
      </w:r>
      <w:r w:rsidR="00882647" w:rsidRPr="002A58F7">
        <w:rPr>
          <w:rFonts w:ascii="Times New Roman" w:hAnsi="Times New Roman" w:cs="Times New Roman"/>
          <w:sz w:val="24"/>
          <w:szCs w:val="24"/>
        </w:rPr>
        <w:t>T</w:t>
      </w:r>
      <w:r w:rsidRPr="002A58F7">
        <w:rPr>
          <w:rFonts w:ascii="Times New Roman" w:hAnsi="Times New Roman" w:cs="Times New Roman"/>
          <w:sz w:val="24"/>
          <w:szCs w:val="24"/>
        </w:rPr>
        <w:t xml:space="preserve">he </w:t>
      </w:r>
      <w:r w:rsidR="003A4A59">
        <w:rPr>
          <w:rFonts w:ascii="Times New Roman" w:hAnsi="Times New Roman" w:cs="Times New Roman"/>
          <w:sz w:val="24"/>
          <w:szCs w:val="24"/>
        </w:rPr>
        <w:t>Kaplan-Meir</w:t>
      </w:r>
      <w:r w:rsidRPr="002A58F7">
        <w:rPr>
          <w:rFonts w:ascii="Times New Roman" w:hAnsi="Times New Roman" w:cs="Times New Roman"/>
          <w:sz w:val="24"/>
          <w:szCs w:val="24"/>
        </w:rPr>
        <w:t xml:space="preserve"> method was used to display the cumulative probability of each comorbidity in people with incident OA and matched controls. </w:t>
      </w:r>
      <w:r w:rsidR="009B4E88" w:rsidRPr="002A58F7">
        <w:rPr>
          <w:rFonts w:ascii="Times New Roman" w:hAnsi="Times New Roman" w:cs="Times New Roman"/>
          <w:sz w:val="24"/>
          <w:szCs w:val="24"/>
        </w:rPr>
        <w:t>H</w:t>
      </w:r>
      <w:r w:rsidRPr="002A58F7">
        <w:rPr>
          <w:rFonts w:ascii="Times New Roman" w:hAnsi="Times New Roman" w:cs="Times New Roman"/>
          <w:sz w:val="24"/>
          <w:szCs w:val="24"/>
        </w:rPr>
        <w:t>azard ratio</w:t>
      </w:r>
      <w:r w:rsidR="004E5B9B">
        <w:rPr>
          <w:rFonts w:ascii="Times New Roman" w:hAnsi="Times New Roman" w:cs="Times New Roman"/>
          <w:sz w:val="24"/>
          <w:szCs w:val="24"/>
        </w:rPr>
        <w:t>s</w:t>
      </w:r>
      <w:r w:rsidRPr="002A58F7">
        <w:rPr>
          <w:rFonts w:ascii="Times New Roman" w:hAnsi="Times New Roman" w:cs="Times New Roman"/>
          <w:sz w:val="24"/>
          <w:szCs w:val="24"/>
        </w:rPr>
        <w:t xml:space="preserve"> (HR</w:t>
      </w:r>
      <w:r w:rsidR="00C46080">
        <w:rPr>
          <w:rFonts w:ascii="Times New Roman" w:hAnsi="Times New Roman" w:cs="Times New Roman"/>
          <w:sz w:val="24"/>
          <w:szCs w:val="24"/>
        </w:rPr>
        <w:t>s</w:t>
      </w:r>
      <w:r w:rsidRPr="002A58F7">
        <w:rPr>
          <w:rFonts w:ascii="Times New Roman" w:hAnsi="Times New Roman" w:cs="Times New Roman"/>
          <w:sz w:val="24"/>
          <w:szCs w:val="24"/>
        </w:rPr>
        <w:t xml:space="preserve">) </w:t>
      </w:r>
      <w:r w:rsidR="00E02ED5" w:rsidRPr="002A58F7">
        <w:rPr>
          <w:rFonts w:ascii="Times New Roman" w:hAnsi="Times New Roman" w:cs="Times New Roman"/>
          <w:sz w:val="24"/>
          <w:szCs w:val="24"/>
        </w:rPr>
        <w:t xml:space="preserve">and </w:t>
      </w:r>
      <w:r w:rsidRPr="002A58F7">
        <w:rPr>
          <w:rFonts w:ascii="Times New Roman" w:hAnsi="Times New Roman" w:cs="Times New Roman"/>
          <w:sz w:val="24"/>
          <w:szCs w:val="24"/>
        </w:rPr>
        <w:t xml:space="preserve">95% CI were calculated for each comorbidity separately Cox proportional hazards model adjusting </w:t>
      </w:r>
      <w:r w:rsidR="00F82FD1" w:rsidRPr="002A58F7">
        <w:rPr>
          <w:rFonts w:ascii="Times New Roman" w:hAnsi="Times New Roman" w:cs="Times New Roman"/>
          <w:sz w:val="24"/>
          <w:szCs w:val="24"/>
        </w:rPr>
        <w:t>for</w:t>
      </w:r>
      <w:r w:rsidR="00F82FD1">
        <w:rPr>
          <w:rFonts w:ascii="Times New Roman" w:hAnsi="Times New Roman" w:cs="Times New Roman"/>
          <w:sz w:val="24"/>
          <w:szCs w:val="24"/>
        </w:rPr>
        <w:t xml:space="preserve"> </w:t>
      </w:r>
      <w:r w:rsidR="00F82FD1" w:rsidRPr="002A58F7">
        <w:rPr>
          <w:rFonts w:ascii="Times New Roman" w:hAnsi="Times New Roman" w:cs="Times New Roman"/>
          <w:sz w:val="24"/>
          <w:szCs w:val="24"/>
        </w:rPr>
        <w:t>age</w:t>
      </w:r>
      <w:r w:rsidR="009B4E88" w:rsidRPr="002A58F7">
        <w:rPr>
          <w:rFonts w:ascii="Times New Roman" w:hAnsi="Times New Roman" w:cs="Times New Roman"/>
          <w:sz w:val="24"/>
          <w:szCs w:val="24"/>
        </w:rPr>
        <w:t xml:space="preserve">, </w:t>
      </w:r>
      <w:r w:rsidR="005638F7">
        <w:rPr>
          <w:rFonts w:ascii="Times New Roman" w:hAnsi="Times New Roman" w:cs="Times New Roman"/>
          <w:sz w:val="24"/>
          <w:szCs w:val="24"/>
        </w:rPr>
        <w:t xml:space="preserve">gender, </w:t>
      </w:r>
      <w:r w:rsidR="005B0B22" w:rsidRPr="002A58F7">
        <w:rPr>
          <w:rFonts w:ascii="Times New Roman" w:hAnsi="Times New Roman" w:cs="Times New Roman"/>
          <w:sz w:val="24"/>
          <w:szCs w:val="24"/>
        </w:rPr>
        <w:t>BMI</w:t>
      </w:r>
      <w:r w:rsidR="005B0B22">
        <w:rPr>
          <w:rFonts w:ascii="Times New Roman" w:hAnsi="Times New Roman" w:cs="Times New Roman"/>
          <w:sz w:val="24"/>
          <w:szCs w:val="24"/>
        </w:rPr>
        <w:t>,</w:t>
      </w:r>
      <w:r w:rsidR="005B0B22" w:rsidRPr="002A58F7">
        <w:rPr>
          <w:rFonts w:ascii="Times New Roman" w:hAnsi="Times New Roman" w:cs="Times New Roman"/>
          <w:sz w:val="24"/>
          <w:szCs w:val="24"/>
        </w:rPr>
        <w:t xml:space="preserve"> </w:t>
      </w:r>
      <w:r w:rsidRPr="002A58F7">
        <w:rPr>
          <w:rFonts w:ascii="Times New Roman" w:hAnsi="Times New Roman" w:cs="Times New Roman"/>
          <w:sz w:val="24"/>
          <w:szCs w:val="24"/>
        </w:rPr>
        <w:t>smoking,</w:t>
      </w:r>
      <w:r w:rsidR="00C60987" w:rsidRPr="002A58F7">
        <w:rPr>
          <w:rFonts w:ascii="Times New Roman" w:hAnsi="Times New Roman" w:cs="Times New Roman"/>
          <w:sz w:val="24"/>
          <w:szCs w:val="24"/>
        </w:rPr>
        <w:t xml:space="preserve"> </w:t>
      </w:r>
      <w:r w:rsidRPr="002A58F7">
        <w:rPr>
          <w:rFonts w:ascii="Times New Roman" w:hAnsi="Times New Roman" w:cs="Times New Roman"/>
          <w:sz w:val="24"/>
          <w:szCs w:val="24"/>
        </w:rPr>
        <w:t>alcohol use</w:t>
      </w:r>
      <w:r w:rsidR="005412AF">
        <w:rPr>
          <w:rFonts w:ascii="Times New Roman" w:hAnsi="Times New Roman" w:cs="Times New Roman"/>
          <w:sz w:val="24"/>
          <w:szCs w:val="24"/>
        </w:rPr>
        <w:t>, multimorbidity</w:t>
      </w:r>
      <w:r w:rsidR="000C4E38">
        <w:rPr>
          <w:rFonts w:ascii="Times New Roman" w:hAnsi="Times New Roman" w:cs="Times New Roman"/>
          <w:sz w:val="24"/>
          <w:szCs w:val="24"/>
        </w:rPr>
        <w:t xml:space="preserve"> count</w:t>
      </w:r>
      <w:r w:rsidR="00A02A57">
        <w:rPr>
          <w:rFonts w:ascii="Times New Roman" w:hAnsi="Times New Roman" w:cs="Times New Roman"/>
          <w:sz w:val="24"/>
          <w:szCs w:val="24"/>
        </w:rPr>
        <w:t xml:space="preserve"> at the index date</w:t>
      </w:r>
      <w:r w:rsidR="00E32087" w:rsidRPr="002A58F7">
        <w:rPr>
          <w:rFonts w:ascii="Times New Roman" w:hAnsi="Times New Roman" w:cs="Times New Roman"/>
          <w:sz w:val="24"/>
          <w:szCs w:val="24"/>
        </w:rPr>
        <w:t xml:space="preserve"> and</w:t>
      </w:r>
      <w:r w:rsidR="005B0B22" w:rsidRPr="005B0B22">
        <w:rPr>
          <w:rFonts w:ascii="Times New Roman" w:hAnsi="Times New Roman" w:cs="Times New Roman"/>
          <w:sz w:val="24"/>
          <w:szCs w:val="24"/>
        </w:rPr>
        <w:t xml:space="preserve"> </w:t>
      </w:r>
      <w:r w:rsidR="005B0B22" w:rsidRPr="002A58F7">
        <w:rPr>
          <w:rFonts w:ascii="Times New Roman" w:hAnsi="Times New Roman" w:cs="Times New Roman"/>
          <w:sz w:val="24"/>
          <w:szCs w:val="24"/>
        </w:rPr>
        <w:t>index year</w:t>
      </w:r>
      <w:r w:rsidR="0083066D" w:rsidRPr="002A58F7">
        <w:rPr>
          <w:rFonts w:ascii="Times New Roman" w:hAnsi="Times New Roman" w:cs="Times New Roman"/>
          <w:sz w:val="24"/>
          <w:szCs w:val="24"/>
        </w:rPr>
        <w:t xml:space="preserve">. </w:t>
      </w:r>
      <w:r w:rsidR="00E32087" w:rsidRPr="002A58F7">
        <w:rPr>
          <w:rFonts w:ascii="Times New Roman" w:hAnsi="Times New Roman" w:cs="Times New Roman"/>
          <w:sz w:val="24"/>
          <w:szCs w:val="24"/>
        </w:rPr>
        <w:t xml:space="preserve">Age, BMI, smoking </w:t>
      </w:r>
      <w:r w:rsidR="00F82FD1" w:rsidRPr="002A58F7">
        <w:rPr>
          <w:rFonts w:ascii="Times New Roman" w:hAnsi="Times New Roman" w:cs="Times New Roman"/>
          <w:sz w:val="24"/>
          <w:szCs w:val="24"/>
        </w:rPr>
        <w:t>status,</w:t>
      </w:r>
      <w:r w:rsidR="00E32087" w:rsidRPr="002A58F7">
        <w:rPr>
          <w:rFonts w:ascii="Times New Roman" w:hAnsi="Times New Roman" w:cs="Times New Roman"/>
          <w:sz w:val="24"/>
          <w:szCs w:val="24"/>
        </w:rPr>
        <w:t xml:space="preserve"> and alcohol use were </w:t>
      </w:r>
      <w:r w:rsidR="001207AD">
        <w:rPr>
          <w:rFonts w:ascii="Times New Roman" w:hAnsi="Times New Roman" w:cs="Times New Roman"/>
          <w:sz w:val="24"/>
          <w:szCs w:val="24"/>
        </w:rPr>
        <w:t>included</w:t>
      </w:r>
      <w:r w:rsidR="00E32087" w:rsidRPr="002A58F7">
        <w:rPr>
          <w:rFonts w:ascii="Times New Roman" w:hAnsi="Times New Roman" w:cs="Times New Roman"/>
          <w:sz w:val="24"/>
          <w:szCs w:val="24"/>
        </w:rPr>
        <w:t xml:space="preserve"> as time varying covariates. </w:t>
      </w:r>
      <w:r w:rsidR="000C4E38">
        <w:rPr>
          <w:rFonts w:ascii="Times New Roman" w:hAnsi="Times New Roman" w:cs="Times New Roman"/>
          <w:sz w:val="24"/>
          <w:szCs w:val="24"/>
        </w:rPr>
        <w:t>The</w:t>
      </w:r>
      <w:r w:rsidR="000C4E38" w:rsidRPr="002A58F7">
        <w:rPr>
          <w:rFonts w:ascii="Times New Roman" w:hAnsi="Times New Roman" w:cs="Times New Roman"/>
          <w:sz w:val="24"/>
          <w:szCs w:val="24"/>
        </w:rPr>
        <w:t xml:space="preserve"> </w:t>
      </w:r>
      <w:r w:rsidRPr="002A58F7">
        <w:rPr>
          <w:rFonts w:ascii="Times New Roman" w:hAnsi="Times New Roman" w:cs="Times New Roman"/>
          <w:sz w:val="24"/>
          <w:szCs w:val="24"/>
        </w:rPr>
        <w:t xml:space="preserve">assumption </w:t>
      </w:r>
      <w:r w:rsidR="000C4E38">
        <w:rPr>
          <w:rFonts w:ascii="Times New Roman" w:hAnsi="Times New Roman" w:cs="Times New Roman"/>
          <w:sz w:val="24"/>
          <w:szCs w:val="24"/>
        </w:rPr>
        <w:t xml:space="preserve">proportional hazard </w:t>
      </w:r>
      <w:r w:rsidRPr="002A58F7">
        <w:rPr>
          <w:rFonts w:ascii="Times New Roman" w:hAnsi="Times New Roman" w:cs="Times New Roman"/>
          <w:sz w:val="24"/>
          <w:szCs w:val="24"/>
        </w:rPr>
        <w:t xml:space="preserve">for each comorbidity was </w:t>
      </w:r>
      <w:r w:rsidR="004E5B9B">
        <w:rPr>
          <w:rFonts w:ascii="Times New Roman" w:hAnsi="Times New Roman" w:cs="Times New Roman"/>
          <w:sz w:val="24"/>
          <w:szCs w:val="24"/>
        </w:rPr>
        <w:t>examined with</w:t>
      </w:r>
      <w:r w:rsidR="00B64AFE" w:rsidRPr="002A58F7">
        <w:rPr>
          <w:rFonts w:ascii="Times New Roman" w:hAnsi="Times New Roman" w:cs="Times New Roman"/>
          <w:sz w:val="24"/>
          <w:szCs w:val="24"/>
        </w:rPr>
        <w:t xml:space="preserve"> </w:t>
      </w:r>
      <w:r w:rsidR="00482329">
        <w:rPr>
          <w:rFonts w:ascii="Times New Roman" w:hAnsi="Times New Roman" w:cs="Times New Roman"/>
          <w:sz w:val="24"/>
          <w:szCs w:val="24"/>
        </w:rPr>
        <w:t>log-log</w:t>
      </w:r>
      <w:r w:rsidRPr="002A58F7">
        <w:rPr>
          <w:rFonts w:ascii="Times New Roman" w:hAnsi="Times New Roman" w:cs="Times New Roman"/>
          <w:sz w:val="24"/>
          <w:szCs w:val="24"/>
        </w:rPr>
        <w:t xml:space="preserve"> </w:t>
      </w:r>
      <w:r w:rsidR="00F82FD1">
        <w:rPr>
          <w:rFonts w:ascii="Times New Roman" w:hAnsi="Times New Roman" w:cs="Times New Roman"/>
          <w:sz w:val="24"/>
          <w:szCs w:val="24"/>
        </w:rPr>
        <w:t xml:space="preserve">plots </w:t>
      </w:r>
      <w:r w:rsidR="00F82FD1" w:rsidRPr="002A58F7">
        <w:rPr>
          <w:rFonts w:ascii="Times New Roman" w:hAnsi="Times New Roman" w:cs="Times New Roman"/>
          <w:sz w:val="24"/>
          <w:szCs w:val="24"/>
        </w:rPr>
        <w:t>and</w:t>
      </w:r>
      <w:r w:rsidRPr="002A58F7">
        <w:rPr>
          <w:rFonts w:ascii="Times New Roman" w:hAnsi="Times New Roman" w:cs="Times New Roman"/>
          <w:sz w:val="24"/>
          <w:szCs w:val="24"/>
        </w:rPr>
        <w:t xml:space="preserve"> Schoenfeld residual test</w:t>
      </w:r>
      <w:r w:rsidR="004E5B9B">
        <w:rPr>
          <w:rFonts w:ascii="Times New Roman" w:hAnsi="Times New Roman" w:cs="Times New Roman"/>
          <w:sz w:val="24"/>
          <w:szCs w:val="24"/>
        </w:rPr>
        <w:t>s</w:t>
      </w:r>
      <w:r w:rsidRPr="002A58F7">
        <w:rPr>
          <w:rFonts w:ascii="Times New Roman" w:hAnsi="Times New Roman" w:cs="Times New Roman"/>
          <w:sz w:val="24"/>
          <w:szCs w:val="24"/>
        </w:rPr>
        <w:t xml:space="preserve">. We also assessed the incidence and </w:t>
      </w:r>
      <w:r w:rsidR="00A8405B">
        <w:rPr>
          <w:rFonts w:ascii="Times New Roman" w:hAnsi="Times New Roman" w:cs="Times New Roman"/>
          <w:sz w:val="24"/>
          <w:szCs w:val="24"/>
        </w:rPr>
        <w:t xml:space="preserve">HR </w:t>
      </w:r>
      <w:r w:rsidRPr="002A58F7">
        <w:rPr>
          <w:rFonts w:ascii="Times New Roman" w:hAnsi="Times New Roman" w:cs="Times New Roman"/>
          <w:sz w:val="24"/>
          <w:szCs w:val="24"/>
        </w:rPr>
        <w:t xml:space="preserve">of </w:t>
      </w:r>
      <w:r w:rsidR="00E461DB">
        <w:rPr>
          <w:rFonts w:ascii="Times New Roman" w:hAnsi="Times New Roman" w:cs="Times New Roman"/>
          <w:sz w:val="24"/>
          <w:szCs w:val="24"/>
        </w:rPr>
        <w:t>developing</w:t>
      </w:r>
      <w:r w:rsidR="00E461DB" w:rsidRPr="002A58F7">
        <w:rPr>
          <w:rFonts w:ascii="Times New Roman" w:hAnsi="Times New Roman" w:cs="Times New Roman"/>
          <w:sz w:val="24"/>
          <w:szCs w:val="24"/>
        </w:rPr>
        <w:t xml:space="preserve"> </w:t>
      </w:r>
      <w:r w:rsidR="00E32087" w:rsidRPr="002A58F7">
        <w:rPr>
          <w:rFonts w:ascii="Times New Roman" w:hAnsi="Times New Roman" w:cs="Times New Roman"/>
          <w:sz w:val="24"/>
          <w:szCs w:val="24"/>
        </w:rPr>
        <w:t>multimorbidit</w:t>
      </w:r>
      <w:r w:rsidR="00E2762B" w:rsidRPr="002A58F7">
        <w:rPr>
          <w:rFonts w:ascii="Times New Roman" w:hAnsi="Times New Roman" w:cs="Times New Roman"/>
          <w:sz w:val="24"/>
          <w:szCs w:val="24"/>
        </w:rPr>
        <w:t>y</w:t>
      </w:r>
      <w:r w:rsidR="004E5B9B">
        <w:rPr>
          <w:rFonts w:ascii="Times New Roman" w:hAnsi="Times New Roman" w:cs="Times New Roman"/>
          <w:sz w:val="24"/>
          <w:szCs w:val="24"/>
        </w:rPr>
        <w:t xml:space="preserve"> </w:t>
      </w:r>
      <w:r w:rsidR="004C471D">
        <w:rPr>
          <w:rFonts w:ascii="Times New Roman" w:hAnsi="Times New Roman" w:cs="Times New Roman"/>
          <w:sz w:val="24"/>
          <w:szCs w:val="24"/>
        </w:rPr>
        <w:t xml:space="preserve">(i.e. recording of </w:t>
      </w:r>
      <w:r w:rsidR="00725F89">
        <w:rPr>
          <w:rFonts w:ascii="Times New Roman" w:hAnsi="Times New Roman" w:cs="Times New Roman"/>
          <w:sz w:val="24"/>
          <w:szCs w:val="24"/>
        </w:rPr>
        <w:t xml:space="preserve">the </w:t>
      </w:r>
      <w:r w:rsidR="00834C88">
        <w:rPr>
          <w:rFonts w:ascii="Times New Roman" w:hAnsi="Times New Roman" w:cs="Times New Roman"/>
          <w:sz w:val="24"/>
          <w:szCs w:val="24"/>
        </w:rPr>
        <w:t xml:space="preserve">new </w:t>
      </w:r>
      <w:r w:rsidR="004C471D">
        <w:rPr>
          <w:rFonts w:ascii="Times New Roman" w:hAnsi="Times New Roman" w:cs="Times New Roman"/>
          <w:sz w:val="24"/>
          <w:szCs w:val="24"/>
        </w:rPr>
        <w:t>second condition after the index date</w:t>
      </w:r>
      <w:r w:rsidR="000C4E38">
        <w:rPr>
          <w:rFonts w:ascii="Times New Roman" w:hAnsi="Times New Roman" w:cs="Times New Roman"/>
          <w:sz w:val="24"/>
          <w:szCs w:val="24"/>
        </w:rPr>
        <w:t xml:space="preserve"> irrespective of </w:t>
      </w:r>
      <w:r w:rsidR="00834C88">
        <w:rPr>
          <w:rFonts w:ascii="Times New Roman" w:hAnsi="Times New Roman" w:cs="Times New Roman"/>
          <w:sz w:val="24"/>
          <w:szCs w:val="24"/>
        </w:rPr>
        <w:t>conditions at index date</w:t>
      </w:r>
      <w:r w:rsidR="004C471D">
        <w:rPr>
          <w:rFonts w:ascii="Times New Roman" w:hAnsi="Times New Roman" w:cs="Times New Roman"/>
          <w:sz w:val="24"/>
          <w:szCs w:val="24"/>
        </w:rPr>
        <w:t xml:space="preserve">) </w:t>
      </w:r>
      <w:r w:rsidR="004E5B9B">
        <w:rPr>
          <w:rFonts w:ascii="Times New Roman" w:hAnsi="Times New Roman" w:cs="Times New Roman"/>
          <w:sz w:val="24"/>
          <w:szCs w:val="24"/>
        </w:rPr>
        <w:t xml:space="preserve">in </w:t>
      </w:r>
      <w:r w:rsidR="004C471D">
        <w:rPr>
          <w:rFonts w:ascii="Times New Roman" w:hAnsi="Times New Roman" w:cs="Times New Roman"/>
          <w:sz w:val="24"/>
          <w:szCs w:val="24"/>
        </w:rPr>
        <w:t xml:space="preserve">similar </w:t>
      </w:r>
      <w:r w:rsidR="004E5B9B">
        <w:rPr>
          <w:rFonts w:ascii="Times New Roman" w:hAnsi="Times New Roman" w:cs="Times New Roman"/>
          <w:sz w:val="24"/>
          <w:szCs w:val="24"/>
        </w:rPr>
        <w:t>way</w:t>
      </w:r>
      <w:r w:rsidRPr="002A58F7">
        <w:rPr>
          <w:rFonts w:ascii="Times New Roman" w:hAnsi="Times New Roman" w:cs="Times New Roman"/>
          <w:sz w:val="24"/>
          <w:szCs w:val="24"/>
        </w:rPr>
        <w:t>.</w:t>
      </w:r>
      <w:r w:rsidR="00E32087" w:rsidRPr="002A58F7">
        <w:rPr>
          <w:rFonts w:ascii="Times New Roman" w:hAnsi="Times New Roman" w:cs="Times New Roman"/>
          <w:sz w:val="24"/>
          <w:szCs w:val="24"/>
        </w:rPr>
        <w:t xml:space="preserve"> </w:t>
      </w:r>
    </w:p>
    <w:p w14:paraId="27EFCF38" w14:textId="070726AF" w:rsidR="000F4947" w:rsidRPr="002A58F7" w:rsidRDefault="000F4947" w:rsidP="000F4947">
      <w:pPr>
        <w:spacing w:line="360" w:lineRule="auto"/>
        <w:rPr>
          <w:rFonts w:ascii="Times New Roman" w:hAnsi="Times New Roman" w:cs="Times New Roman"/>
          <w:sz w:val="24"/>
          <w:szCs w:val="24"/>
          <w:lang w:val="en-IN"/>
        </w:rPr>
      </w:pPr>
      <w:r>
        <w:rPr>
          <w:rFonts w:ascii="Times New Roman" w:hAnsi="Times New Roman" w:cs="Times New Roman"/>
          <w:sz w:val="24"/>
          <w:szCs w:val="24"/>
        </w:rPr>
        <w:t>Further analyses were carried out to examine the specific associations with knee, hip, wrist/</w:t>
      </w:r>
      <w:r w:rsidR="00F82FD1">
        <w:rPr>
          <w:rFonts w:ascii="Times New Roman" w:hAnsi="Times New Roman" w:cs="Times New Roman"/>
          <w:sz w:val="24"/>
          <w:szCs w:val="24"/>
        </w:rPr>
        <w:t>hand,</w:t>
      </w:r>
      <w:r>
        <w:rPr>
          <w:rFonts w:ascii="Times New Roman" w:hAnsi="Times New Roman" w:cs="Times New Roman"/>
          <w:sz w:val="24"/>
          <w:szCs w:val="24"/>
        </w:rPr>
        <w:t xml:space="preserve"> and ankle/foot OA. These were restricted to cases with OA at those joints and </w:t>
      </w:r>
      <w:r>
        <w:rPr>
          <w:rFonts w:ascii="Times New Roman" w:hAnsi="Times New Roman" w:cs="Times New Roman"/>
          <w:sz w:val="24"/>
          <w:szCs w:val="24"/>
        </w:rPr>
        <w:lastRenderedPageBreak/>
        <w:t>their matched controls and associations were estimated both retrospectively and prospectively using above mentioned methods.</w:t>
      </w:r>
    </w:p>
    <w:p w14:paraId="06FC2923" w14:textId="2136E2FC" w:rsidR="0089234A" w:rsidRPr="002A58F7" w:rsidRDefault="0089234A" w:rsidP="0089234A">
      <w:pPr>
        <w:spacing w:line="360" w:lineRule="auto"/>
        <w:rPr>
          <w:rFonts w:ascii="Times New Roman" w:hAnsi="Times New Roman" w:cs="Times New Roman"/>
          <w:sz w:val="24"/>
          <w:szCs w:val="24"/>
          <w:lang w:val="en-IN"/>
        </w:rPr>
      </w:pPr>
      <w:r w:rsidRPr="002A58F7">
        <w:rPr>
          <w:rFonts w:ascii="Times New Roman" w:hAnsi="Times New Roman" w:cs="Times New Roman"/>
          <w:sz w:val="24"/>
          <w:szCs w:val="24"/>
        </w:rPr>
        <w:t>We tested the association</w:t>
      </w:r>
      <w:r w:rsidR="00882647" w:rsidRPr="002A58F7">
        <w:rPr>
          <w:rFonts w:ascii="Times New Roman" w:hAnsi="Times New Roman" w:cs="Times New Roman"/>
          <w:sz w:val="24"/>
          <w:szCs w:val="24"/>
        </w:rPr>
        <w:t>s with</w:t>
      </w:r>
      <w:r w:rsidRPr="002A58F7">
        <w:rPr>
          <w:rFonts w:ascii="Times New Roman" w:hAnsi="Times New Roman" w:cs="Times New Roman"/>
          <w:sz w:val="24"/>
          <w:szCs w:val="24"/>
        </w:rPr>
        <w:t xml:space="preserve"> 4</w:t>
      </w:r>
      <w:r w:rsidR="0086777A" w:rsidRPr="002A58F7">
        <w:rPr>
          <w:rFonts w:ascii="Times New Roman" w:hAnsi="Times New Roman" w:cs="Times New Roman"/>
          <w:sz w:val="24"/>
          <w:szCs w:val="24"/>
        </w:rPr>
        <w:t>9</w:t>
      </w:r>
      <w:r w:rsidRPr="002A58F7">
        <w:rPr>
          <w:rFonts w:ascii="Times New Roman" w:hAnsi="Times New Roman" w:cs="Times New Roman"/>
          <w:sz w:val="24"/>
          <w:szCs w:val="24"/>
        </w:rPr>
        <w:t xml:space="preserve"> comorbidities in the analyses. </w:t>
      </w:r>
      <w:r w:rsidR="00A8405B">
        <w:rPr>
          <w:rFonts w:ascii="Times New Roman" w:hAnsi="Times New Roman" w:cs="Times New Roman"/>
          <w:sz w:val="24"/>
          <w:szCs w:val="24"/>
        </w:rPr>
        <w:t xml:space="preserve">To address </w:t>
      </w:r>
      <w:r w:rsidRPr="002A58F7">
        <w:rPr>
          <w:rFonts w:ascii="Times New Roman" w:hAnsi="Times New Roman" w:cs="Times New Roman"/>
          <w:sz w:val="24"/>
          <w:szCs w:val="24"/>
        </w:rPr>
        <w:t xml:space="preserve">the risk of higher false discovery rate </w:t>
      </w:r>
      <w:r w:rsidR="00882647" w:rsidRPr="002A58F7">
        <w:rPr>
          <w:rFonts w:ascii="Times New Roman" w:hAnsi="Times New Roman" w:cs="Times New Roman"/>
          <w:sz w:val="24"/>
          <w:szCs w:val="24"/>
        </w:rPr>
        <w:t>due to</w:t>
      </w:r>
      <w:r w:rsidRPr="002A58F7">
        <w:rPr>
          <w:rFonts w:ascii="Times New Roman" w:hAnsi="Times New Roman" w:cs="Times New Roman"/>
          <w:sz w:val="24"/>
          <w:szCs w:val="24"/>
        </w:rPr>
        <w:t xml:space="preserve"> ‘multiple </w:t>
      </w:r>
      <w:r w:rsidR="004E5B9B">
        <w:rPr>
          <w:rFonts w:ascii="Times New Roman" w:hAnsi="Times New Roman" w:cs="Times New Roman"/>
          <w:sz w:val="24"/>
          <w:szCs w:val="24"/>
        </w:rPr>
        <w:t xml:space="preserve">significance </w:t>
      </w:r>
      <w:r w:rsidRPr="002A58F7">
        <w:rPr>
          <w:rFonts w:ascii="Times New Roman" w:hAnsi="Times New Roman" w:cs="Times New Roman"/>
          <w:sz w:val="24"/>
          <w:szCs w:val="24"/>
        </w:rPr>
        <w:t xml:space="preserve">testing’ </w:t>
      </w:r>
      <w:r w:rsidRPr="002A58F7">
        <w:rPr>
          <w:rFonts w:ascii="Times New Roman" w:hAnsi="Times New Roman" w:cs="Times New Roman"/>
          <w:sz w:val="24"/>
          <w:szCs w:val="24"/>
        </w:rPr>
        <w:fldChar w:fldCharType="begin"/>
      </w:r>
      <w:r w:rsidR="00423E2A">
        <w:rPr>
          <w:rFonts w:ascii="Times New Roman" w:hAnsi="Times New Roman" w:cs="Times New Roman"/>
          <w:sz w:val="24"/>
          <w:szCs w:val="24"/>
        </w:rPr>
        <w:instrText xml:space="preserve"> ADDIN ZOTERO_ITEM CSL_CITATION {"citationID":"4e6uF6kf","properties":{"formattedCitation":"[27]","plainCitation":"[27]","noteIndex":0},"citationItems":[{"id":17113,"uris":["http://zotero.org/users/1499005/items/AASVWTJM"],"uri":["http://zotero.org/users/1499005/items/AASVWTJM"],"itemData":{"id":17113,"type":"article-journal","abstract":"In this issue of the journal, Prof. Jon Wakefield provides a contribution to the complex topic of screening genetic associations.1 My comments here are intended","container-title":"International Journal of Epidemiology","DOI":"10.1093/ije/dyn064","ISSN":"0300-5771","issue":"3","journalAbbreviation":"Int J Epidemiol","language":"en","page":"430-434","source":"academic.oup.com","title":"Multiple comparisons and association selection in general epidemiology","volume":"37","author":[{"family":"Greenland","given":"Sander"}],"issued":{"date-parts":[["2008",6,1]]}}}],"schema":"https://github.com/citation-style-language/schema/raw/master/csl-citation.json"} </w:instrText>
      </w:r>
      <w:r w:rsidRPr="002A58F7">
        <w:rPr>
          <w:rFonts w:ascii="Times New Roman" w:hAnsi="Times New Roman" w:cs="Times New Roman"/>
          <w:sz w:val="24"/>
          <w:szCs w:val="24"/>
        </w:rPr>
        <w:fldChar w:fldCharType="separate"/>
      </w:r>
      <w:r w:rsidR="00423E2A" w:rsidRPr="00423E2A">
        <w:rPr>
          <w:rFonts w:ascii="Calibri" w:hAnsi="Calibri" w:cs="Calibri"/>
        </w:rPr>
        <w:t>[27]</w:t>
      </w:r>
      <w:r w:rsidRPr="002A58F7">
        <w:rPr>
          <w:rFonts w:ascii="Times New Roman" w:hAnsi="Times New Roman" w:cs="Times New Roman"/>
          <w:sz w:val="24"/>
          <w:szCs w:val="24"/>
        </w:rPr>
        <w:fldChar w:fldCharType="end"/>
      </w:r>
      <w:r w:rsidR="00A8405B">
        <w:rPr>
          <w:rFonts w:ascii="Times New Roman" w:hAnsi="Times New Roman" w:cs="Times New Roman"/>
          <w:sz w:val="24"/>
          <w:szCs w:val="24"/>
        </w:rPr>
        <w:t xml:space="preserve">, </w:t>
      </w:r>
      <w:r w:rsidR="004E5B9B">
        <w:rPr>
          <w:rFonts w:ascii="Times New Roman" w:hAnsi="Times New Roman" w:cs="Times New Roman"/>
          <w:sz w:val="24"/>
          <w:szCs w:val="24"/>
          <w:lang w:val="en-IN"/>
        </w:rPr>
        <w:t>t</w:t>
      </w:r>
      <w:r w:rsidRPr="002A58F7">
        <w:rPr>
          <w:rFonts w:ascii="Times New Roman" w:hAnsi="Times New Roman" w:cs="Times New Roman"/>
          <w:sz w:val="24"/>
          <w:szCs w:val="24"/>
          <w:lang w:val="en-IN"/>
        </w:rPr>
        <w:t xml:space="preserve">he false discovery rate method proposed by Benjamini and Hochberg was used to calculate adjusted p values for both retrospective and prospective analyses </w:t>
      </w:r>
      <w:r w:rsidRPr="002A58F7">
        <w:rPr>
          <w:rFonts w:ascii="Times New Roman" w:hAnsi="Times New Roman" w:cs="Times New Roman"/>
          <w:sz w:val="24"/>
          <w:szCs w:val="24"/>
          <w:lang w:val="en-IN"/>
        </w:rPr>
        <w:fldChar w:fldCharType="begin"/>
      </w:r>
      <w:r w:rsidR="00423E2A">
        <w:rPr>
          <w:rFonts w:ascii="Times New Roman" w:hAnsi="Times New Roman" w:cs="Times New Roman"/>
          <w:sz w:val="24"/>
          <w:szCs w:val="24"/>
          <w:lang w:val="en-IN"/>
        </w:rPr>
        <w:instrText xml:space="preserve"> ADDIN ZOTERO_ITEM CSL_CITATION {"citationID":"qaRSLsKs","properties":{"formattedCitation":"[28]","plainCitation":"[28]","noteIndex":0},"citationItems":[{"id":9841,"uris":["http://zotero.org/users/1499005/items/UR7HQGAN"],"uri":["http://zotero.org/users/1499005/items/UR7HQGAN"],"itemData":{"id":9841,"type":"article-journal","abstract":"Benjamini and Hochberg suggest that the false discovery rate may be the appropriate error rate to control in many applied multiple testing problems. A simple procedure was given there as an FDR controlling procedure for independent test statistics and was shown to be much more powerful than comparable procedures which control the traditional familywise error rate. We prove that this same procedure also controls the false discovery rate when the test statistics have positive regression dependency on each of the test statistics corresponding to the true null hypotheses. This condition for positive dependency is general enough to cover many problems of practical interest, including the comparisons of many treatments with a single control, multivariate normal test statistics with positive correlation matrix and multivariate t. Furthermore, the test statistics may be discrete, and the tested hypotheses composite without posing special difficulties. For all other forms of dependency, a simple conservative modification of the procedure controls the false discovery rate. Thus the range of problems for which a procedure with proven FDR control can be offered is greatly increased.","container-title":"The Annals of Statistics","ISSN":"0090-5364","issue":"4","page":"1165-1188","source":"JSTOR","title":"The Control of the False Discovery Rate in Multiple Testing under Dependency","volume":"29","author":[{"family":"Benjamini","given":"Yoav"},{"family":"Yekutieli","given":"Daniel"}],"issued":{"date-parts":[["2001"]]}}}],"schema":"https://github.com/citation-style-language/schema/raw/master/csl-citation.json"} </w:instrText>
      </w:r>
      <w:r w:rsidRPr="002A58F7">
        <w:rPr>
          <w:rFonts w:ascii="Times New Roman" w:hAnsi="Times New Roman" w:cs="Times New Roman"/>
          <w:sz w:val="24"/>
          <w:szCs w:val="24"/>
          <w:lang w:val="en-IN"/>
        </w:rPr>
        <w:fldChar w:fldCharType="separate"/>
      </w:r>
      <w:r w:rsidR="00423E2A" w:rsidRPr="00423E2A">
        <w:rPr>
          <w:rFonts w:ascii="Calibri" w:hAnsi="Calibri" w:cs="Calibri"/>
        </w:rPr>
        <w:t>[28]</w:t>
      </w:r>
      <w:r w:rsidRPr="002A58F7">
        <w:rPr>
          <w:rFonts w:ascii="Times New Roman" w:hAnsi="Times New Roman" w:cs="Times New Roman"/>
          <w:sz w:val="24"/>
          <w:szCs w:val="24"/>
          <w:lang w:val="en-IN"/>
        </w:rPr>
        <w:fldChar w:fldCharType="end"/>
      </w:r>
      <w:r w:rsidR="004E5B9B">
        <w:rPr>
          <w:rFonts w:ascii="Times New Roman" w:hAnsi="Times New Roman" w:cs="Times New Roman"/>
          <w:sz w:val="24"/>
          <w:szCs w:val="24"/>
          <w:lang w:val="en-IN"/>
        </w:rPr>
        <w:t>.</w:t>
      </w:r>
      <w:r w:rsidR="00E64222">
        <w:rPr>
          <w:rFonts w:ascii="Times New Roman" w:hAnsi="Times New Roman" w:cs="Times New Roman"/>
          <w:sz w:val="24"/>
          <w:szCs w:val="24"/>
          <w:lang w:val="en-IN"/>
        </w:rPr>
        <w:t xml:space="preserve"> Details of the multiple testing methods is given in supplementary file 2, page 1.</w:t>
      </w:r>
      <w:r w:rsidRPr="002A58F7">
        <w:rPr>
          <w:rFonts w:ascii="Times New Roman" w:hAnsi="Times New Roman" w:cs="Times New Roman"/>
          <w:sz w:val="24"/>
          <w:szCs w:val="24"/>
          <w:lang w:val="en-IN"/>
        </w:rPr>
        <w:t xml:space="preserve"> The statistical analyses were performed using STATA statistical software V.15 </w:t>
      </w:r>
      <w:r w:rsidR="000C4743">
        <w:rPr>
          <w:rFonts w:ascii="Times New Roman" w:hAnsi="Times New Roman" w:cs="Times New Roman"/>
          <w:sz w:val="24"/>
          <w:szCs w:val="24"/>
          <w:lang w:val="en-IN"/>
        </w:rPr>
        <w:t xml:space="preserve">(STATA corp, Texas) </w:t>
      </w:r>
      <w:r w:rsidRPr="002A58F7">
        <w:rPr>
          <w:rFonts w:ascii="Times New Roman" w:hAnsi="Times New Roman" w:cs="Times New Roman"/>
          <w:sz w:val="24"/>
          <w:szCs w:val="24"/>
          <w:lang w:val="en-IN"/>
        </w:rPr>
        <w:t>and R software V</w:t>
      </w:r>
      <w:r w:rsidR="006B2F97">
        <w:rPr>
          <w:rFonts w:ascii="Times New Roman" w:hAnsi="Times New Roman" w:cs="Times New Roman"/>
          <w:sz w:val="24"/>
          <w:szCs w:val="24"/>
          <w:lang w:val="en-IN"/>
        </w:rPr>
        <w:t xml:space="preserve"> </w:t>
      </w:r>
      <w:r w:rsidRPr="002A58F7">
        <w:rPr>
          <w:rFonts w:ascii="Times New Roman" w:hAnsi="Times New Roman" w:cs="Times New Roman"/>
          <w:sz w:val="24"/>
          <w:szCs w:val="24"/>
          <w:lang w:val="en-IN"/>
        </w:rPr>
        <w:t xml:space="preserve">3.5. </w:t>
      </w:r>
    </w:p>
    <w:p w14:paraId="05D5286C" w14:textId="43EFC016" w:rsidR="000E4270" w:rsidRPr="00B941B3" w:rsidRDefault="00DB1F58" w:rsidP="00B3453E">
      <w:pPr>
        <w:spacing w:line="360" w:lineRule="auto"/>
        <w:rPr>
          <w:rFonts w:ascii="Times New Roman" w:hAnsi="Times New Roman" w:cs="Times New Roman"/>
          <w:b/>
          <w:bCs/>
          <w:sz w:val="24"/>
          <w:szCs w:val="24"/>
        </w:rPr>
      </w:pPr>
      <w:r w:rsidRPr="00B941B3">
        <w:rPr>
          <w:rFonts w:ascii="Times New Roman" w:hAnsi="Times New Roman" w:cs="Times New Roman"/>
          <w:b/>
          <w:bCs/>
          <w:sz w:val="24"/>
          <w:szCs w:val="24"/>
        </w:rPr>
        <w:t>Sensitivity analysis</w:t>
      </w:r>
      <w:r w:rsidR="008D7B6F" w:rsidRPr="00B941B3">
        <w:rPr>
          <w:rFonts w:ascii="Times New Roman" w:hAnsi="Times New Roman" w:cs="Times New Roman"/>
          <w:b/>
          <w:bCs/>
          <w:sz w:val="24"/>
          <w:szCs w:val="24"/>
        </w:rPr>
        <w:t xml:space="preserve"> </w:t>
      </w:r>
    </w:p>
    <w:p w14:paraId="0F77F753" w14:textId="6EB99994" w:rsidR="008D7B6F" w:rsidRDefault="00882647">
      <w:pPr>
        <w:spacing w:line="360" w:lineRule="auto"/>
        <w:rPr>
          <w:rFonts w:ascii="Times New Roman" w:hAnsi="Times New Roman" w:cs="Times New Roman"/>
          <w:sz w:val="24"/>
          <w:szCs w:val="24"/>
        </w:rPr>
      </w:pPr>
      <w:r w:rsidRPr="00B941B3">
        <w:rPr>
          <w:rFonts w:ascii="Times New Roman" w:hAnsi="Times New Roman" w:cs="Times New Roman"/>
          <w:sz w:val="24"/>
          <w:szCs w:val="24"/>
        </w:rPr>
        <w:t xml:space="preserve">As a </w:t>
      </w:r>
      <w:r w:rsidR="00DB1F58" w:rsidRPr="00B941B3">
        <w:rPr>
          <w:rFonts w:ascii="Times New Roman" w:hAnsi="Times New Roman" w:cs="Times New Roman"/>
          <w:sz w:val="24"/>
          <w:szCs w:val="24"/>
        </w:rPr>
        <w:t xml:space="preserve">sensitivity analysis </w:t>
      </w:r>
      <w:r w:rsidR="00E461DB" w:rsidRPr="00B941B3">
        <w:rPr>
          <w:rFonts w:ascii="Times New Roman" w:hAnsi="Times New Roman" w:cs="Times New Roman"/>
          <w:sz w:val="24"/>
          <w:szCs w:val="24"/>
        </w:rPr>
        <w:t xml:space="preserve">for </w:t>
      </w:r>
      <w:r w:rsidRPr="00B941B3">
        <w:rPr>
          <w:rFonts w:ascii="Times New Roman" w:hAnsi="Times New Roman" w:cs="Times New Roman"/>
          <w:sz w:val="24"/>
          <w:szCs w:val="24"/>
        </w:rPr>
        <w:t xml:space="preserve">the prospective </w:t>
      </w:r>
      <w:r w:rsidR="00A8405B" w:rsidRPr="00B941B3">
        <w:rPr>
          <w:rFonts w:ascii="Times New Roman" w:hAnsi="Times New Roman" w:cs="Times New Roman"/>
          <w:sz w:val="24"/>
          <w:szCs w:val="24"/>
        </w:rPr>
        <w:t>study</w:t>
      </w:r>
      <w:r w:rsidR="000C0A99" w:rsidRPr="00B941B3">
        <w:rPr>
          <w:rFonts w:ascii="Times New Roman" w:hAnsi="Times New Roman" w:cs="Times New Roman"/>
          <w:sz w:val="24"/>
          <w:szCs w:val="24"/>
        </w:rPr>
        <w:t>,</w:t>
      </w:r>
      <w:r w:rsidR="00A8405B" w:rsidRPr="00B941B3">
        <w:rPr>
          <w:rFonts w:ascii="Times New Roman" w:hAnsi="Times New Roman" w:cs="Times New Roman"/>
          <w:sz w:val="24"/>
          <w:szCs w:val="24"/>
        </w:rPr>
        <w:t xml:space="preserve"> </w:t>
      </w:r>
      <w:r w:rsidR="00DB1F58" w:rsidRPr="00B941B3">
        <w:rPr>
          <w:rFonts w:ascii="Times New Roman" w:hAnsi="Times New Roman" w:cs="Times New Roman"/>
          <w:sz w:val="24"/>
          <w:szCs w:val="24"/>
        </w:rPr>
        <w:t xml:space="preserve">we </w:t>
      </w:r>
      <w:r w:rsidR="004E5B9B" w:rsidRPr="00B941B3">
        <w:rPr>
          <w:rFonts w:ascii="Times New Roman" w:hAnsi="Times New Roman" w:cs="Times New Roman"/>
          <w:sz w:val="24"/>
          <w:szCs w:val="24"/>
        </w:rPr>
        <w:t>re</w:t>
      </w:r>
      <w:r w:rsidR="00F406B0" w:rsidRPr="00B941B3">
        <w:rPr>
          <w:rFonts w:ascii="Times New Roman" w:hAnsi="Times New Roman" w:cs="Times New Roman"/>
          <w:sz w:val="24"/>
          <w:szCs w:val="24"/>
        </w:rPr>
        <w:t>-</w:t>
      </w:r>
      <w:r w:rsidR="004E5B9B" w:rsidRPr="00B941B3">
        <w:rPr>
          <w:rFonts w:ascii="Times New Roman" w:hAnsi="Times New Roman" w:cs="Times New Roman"/>
          <w:sz w:val="24"/>
          <w:szCs w:val="24"/>
        </w:rPr>
        <w:t xml:space="preserve">ran the analysis for each comorbidity </w:t>
      </w:r>
      <w:r w:rsidR="0007333F" w:rsidRPr="00B941B3">
        <w:rPr>
          <w:rFonts w:ascii="Times New Roman" w:hAnsi="Times New Roman" w:cs="Times New Roman"/>
          <w:sz w:val="24"/>
          <w:szCs w:val="24"/>
        </w:rPr>
        <w:t xml:space="preserve">restricted to people with OA and matched controls without </w:t>
      </w:r>
      <w:r w:rsidR="008D7B6F" w:rsidRPr="00B941B3">
        <w:rPr>
          <w:rFonts w:ascii="Times New Roman" w:hAnsi="Times New Roman" w:cs="Times New Roman"/>
          <w:sz w:val="24"/>
          <w:szCs w:val="24"/>
        </w:rPr>
        <w:t>any</w:t>
      </w:r>
      <w:r w:rsidR="003A58BD" w:rsidRPr="00B941B3">
        <w:rPr>
          <w:rFonts w:ascii="Times New Roman" w:hAnsi="Times New Roman" w:cs="Times New Roman"/>
          <w:sz w:val="24"/>
          <w:szCs w:val="24"/>
        </w:rPr>
        <w:t xml:space="preserve"> </w:t>
      </w:r>
      <w:r w:rsidR="008D7B6F" w:rsidRPr="00B941B3">
        <w:rPr>
          <w:rFonts w:ascii="Times New Roman" w:hAnsi="Times New Roman" w:cs="Times New Roman"/>
          <w:sz w:val="24"/>
          <w:szCs w:val="24"/>
        </w:rPr>
        <w:t>comorbidities</w:t>
      </w:r>
      <w:r w:rsidR="003A58BD" w:rsidRPr="00B941B3">
        <w:rPr>
          <w:rFonts w:ascii="Times New Roman" w:hAnsi="Times New Roman" w:cs="Times New Roman"/>
          <w:sz w:val="24"/>
          <w:szCs w:val="24"/>
        </w:rPr>
        <w:t xml:space="preserve"> on </w:t>
      </w:r>
      <w:r w:rsidR="000F4947">
        <w:rPr>
          <w:rFonts w:ascii="Times New Roman" w:hAnsi="Times New Roman" w:cs="Times New Roman"/>
          <w:sz w:val="24"/>
          <w:szCs w:val="24"/>
        </w:rPr>
        <w:t xml:space="preserve">or before </w:t>
      </w:r>
      <w:r w:rsidR="003A58BD" w:rsidRPr="00B941B3">
        <w:rPr>
          <w:rFonts w:ascii="Times New Roman" w:hAnsi="Times New Roman" w:cs="Times New Roman"/>
          <w:sz w:val="24"/>
          <w:szCs w:val="24"/>
        </w:rPr>
        <w:t>the index date. This study population can be defined as an ‘at risk’ group for developing any of the comorbidities of interest.</w:t>
      </w:r>
      <w:r w:rsidR="008D7B6F" w:rsidRPr="00B941B3">
        <w:rPr>
          <w:rFonts w:ascii="Times New Roman" w:hAnsi="Times New Roman" w:cs="Times New Roman"/>
          <w:sz w:val="24"/>
          <w:szCs w:val="24"/>
        </w:rPr>
        <w:t xml:space="preserve"> For multimorbidity, the incident date was defined as the date of diagnosis of the second </w:t>
      </w:r>
      <w:r w:rsidR="000F4947">
        <w:rPr>
          <w:rFonts w:ascii="Times New Roman" w:hAnsi="Times New Roman" w:cs="Times New Roman"/>
          <w:sz w:val="24"/>
          <w:szCs w:val="24"/>
        </w:rPr>
        <w:t xml:space="preserve">new </w:t>
      </w:r>
      <w:r w:rsidR="008D7B6F" w:rsidRPr="00B941B3">
        <w:rPr>
          <w:rFonts w:ascii="Times New Roman" w:hAnsi="Times New Roman" w:cs="Times New Roman"/>
          <w:sz w:val="24"/>
          <w:szCs w:val="24"/>
        </w:rPr>
        <w:t>chronic condition from the index date in an individual.</w:t>
      </w:r>
      <w:r w:rsidR="003A58BD" w:rsidRPr="00B941B3">
        <w:rPr>
          <w:rFonts w:ascii="Times New Roman" w:hAnsi="Times New Roman" w:cs="Times New Roman"/>
          <w:sz w:val="24"/>
          <w:szCs w:val="24"/>
        </w:rPr>
        <w:t xml:space="preserve"> </w:t>
      </w:r>
      <w:r w:rsidR="00D20A58" w:rsidRPr="00B941B3">
        <w:rPr>
          <w:rFonts w:ascii="Times New Roman" w:hAnsi="Times New Roman" w:cs="Times New Roman"/>
          <w:sz w:val="24"/>
          <w:szCs w:val="24"/>
        </w:rPr>
        <w:t>Cox proportional hazard model</w:t>
      </w:r>
      <w:r w:rsidRPr="00B941B3">
        <w:rPr>
          <w:rFonts w:ascii="Times New Roman" w:hAnsi="Times New Roman" w:cs="Times New Roman"/>
          <w:sz w:val="24"/>
          <w:szCs w:val="24"/>
        </w:rPr>
        <w:t xml:space="preserve">s were </w:t>
      </w:r>
      <w:r w:rsidR="00E02ED5" w:rsidRPr="00B941B3">
        <w:rPr>
          <w:rFonts w:ascii="Times New Roman" w:hAnsi="Times New Roman" w:cs="Times New Roman"/>
          <w:sz w:val="24"/>
          <w:szCs w:val="24"/>
        </w:rPr>
        <w:t xml:space="preserve">used to estimate the HR </w:t>
      </w:r>
      <w:r w:rsidR="006245E8" w:rsidRPr="00B941B3">
        <w:rPr>
          <w:rFonts w:ascii="Times New Roman" w:hAnsi="Times New Roman" w:cs="Times New Roman"/>
          <w:sz w:val="24"/>
          <w:szCs w:val="24"/>
        </w:rPr>
        <w:t xml:space="preserve">for each comorbidity </w:t>
      </w:r>
      <w:r w:rsidR="00D20A58" w:rsidRPr="00B941B3">
        <w:rPr>
          <w:rFonts w:ascii="Times New Roman" w:hAnsi="Times New Roman" w:cs="Times New Roman"/>
          <w:sz w:val="24"/>
          <w:szCs w:val="24"/>
        </w:rPr>
        <w:t>adjusted for, smoking</w:t>
      </w:r>
      <w:r w:rsidR="000F4947">
        <w:rPr>
          <w:rFonts w:ascii="Times New Roman" w:hAnsi="Times New Roman" w:cs="Times New Roman"/>
          <w:sz w:val="24"/>
          <w:szCs w:val="24"/>
        </w:rPr>
        <w:t xml:space="preserve"> status</w:t>
      </w:r>
      <w:r w:rsidR="00D20A58" w:rsidRPr="00B941B3">
        <w:rPr>
          <w:rFonts w:ascii="Times New Roman" w:hAnsi="Times New Roman" w:cs="Times New Roman"/>
          <w:sz w:val="24"/>
          <w:szCs w:val="24"/>
        </w:rPr>
        <w:t>, alcohol use</w:t>
      </w:r>
      <w:r w:rsidR="0083066D" w:rsidRPr="00B941B3">
        <w:rPr>
          <w:rFonts w:ascii="Times New Roman" w:hAnsi="Times New Roman" w:cs="Times New Roman"/>
          <w:sz w:val="24"/>
          <w:szCs w:val="24"/>
        </w:rPr>
        <w:t xml:space="preserve"> and </w:t>
      </w:r>
      <w:r w:rsidR="00F82FD1" w:rsidRPr="00B941B3">
        <w:rPr>
          <w:rFonts w:ascii="Times New Roman" w:hAnsi="Times New Roman" w:cs="Times New Roman"/>
          <w:sz w:val="24"/>
          <w:szCs w:val="24"/>
        </w:rPr>
        <w:t>BMI.</w:t>
      </w:r>
      <w:r w:rsidR="00D20A58" w:rsidRPr="00B941B3">
        <w:rPr>
          <w:rFonts w:ascii="Times New Roman" w:hAnsi="Times New Roman" w:cs="Times New Roman"/>
          <w:sz w:val="24"/>
          <w:szCs w:val="24"/>
        </w:rPr>
        <w:t xml:space="preserve"> </w:t>
      </w:r>
    </w:p>
    <w:p w14:paraId="04C5C2C9" w14:textId="06A9CAC6" w:rsidR="0089234A" w:rsidRPr="002A58F7" w:rsidRDefault="00BC7EE4" w:rsidP="0089234A">
      <w:pPr>
        <w:spacing w:line="360" w:lineRule="auto"/>
        <w:rPr>
          <w:rFonts w:ascii="Times New Roman" w:hAnsi="Times New Roman" w:cs="Times New Roman"/>
          <w:b/>
          <w:bCs/>
          <w:sz w:val="24"/>
          <w:szCs w:val="24"/>
          <w:lang w:val="en-IN"/>
        </w:rPr>
      </w:pPr>
      <w:r w:rsidRPr="002A58F7">
        <w:rPr>
          <w:rFonts w:ascii="Times New Roman" w:hAnsi="Times New Roman" w:cs="Times New Roman"/>
          <w:b/>
          <w:bCs/>
          <w:sz w:val="24"/>
          <w:szCs w:val="24"/>
          <w:lang w:val="en-IN"/>
        </w:rPr>
        <w:t>RESULTS</w:t>
      </w:r>
    </w:p>
    <w:p w14:paraId="28DB4E99" w14:textId="04A6F3C9" w:rsidR="008E22CD" w:rsidRDefault="008E22CD" w:rsidP="008E22CD">
      <w:pPr>
        <w:spacing w:line="360" w:lineRule="auto"/>
        <w:rPr>
          <w:rFonts w:ascii="Times New Roman" w:hAnsi="Times New Roman" w:cs="Times New Roman"/>
          <w:sz w:val="24"/>
          <w:szCs w:val="24"/>
          <w:lang w:val="en-IN"/>
        </w:rPr>
      </w:pPr>
      <w:bookmarkStart w:id="4" w:name="_Hlk57647739"/>
      <w:r w:rsidRPr="002A58F7">
        <w:rPr>
          <w:rFonts w:ascii="Times New Roman" w:hAnsi="Times New Roman" w:cs="Times New Roman"/>
          <w:sz w:val="24"/>
          <w:szCs w:val="24"/>
          <w:lang w:val="en-IN"/>
        </w:rPr>
        <w:t xml:space="preserve">During the period </w:t>
      </w:r>
      <w:r w:rsidR="00E461DB">
        <w:rPr>
          <w:rFonts w:ascii="Times New Roman" w:hAnsi="Times New Roman" w:cs="Times New Roman"/>
          <w:sz w:val="24"/>
          <w:szCs w:val="24"/>
          <w:lang w:val="en-IN"/>
        </w:rPr>
        <w:t>1</w:t>
      </w:r>
      <w:r w:rsidR="00E461DB" w:rsidRPr="00F12B1C">
        <w:rPr>
          <w:rFonts w:ascii="Times New Roman" w:hAnsi="Times New Roman" w:cs="Times New Roman"/>
          <w:sz w:val="24"/>
          <w:szCs w:val="24"/>
          <w:vertAlign w:val="superscript"/>
          <w:lang w:val="en-IN"/>
        </w:rPr>
        <w:t>st</w:t>
      </w:r>
      <w:r w:rsidR="00E461DB">
        <w:rPr>
          <w:rFonts w:ascii="Times New Roman" w:hAnsi="Times New Roman" w:cs="Times New Roman"/>
          <w:sz w:val="24"/>
          <w:szCs w:val="24"/>
          <w:lang w:val="en-IN"/>
        </w:rPr>
        <w:t xml:space="preserve"> January </w:t>
      </w:r>
      <w:r w:rsidRPr="002A58F7">
        <w:rPr>
          <w:rFonts w:ascii="Times New Roman" w:hAnsi="Times New Roman" w:cs="Times New Roman"/>
          <w:sz w:val="24"/>
          <w:szCs w:val="24"/>
          <w:lang w:val="en-IN"/>
        </w:rPr>
        <w:t xml:space="preserve">1997 to </w:t>
      </w:r>
      <w:r w:rsidR="00E461DB">
        <w:rPr>
          <w:rFonts w:ascii="Times New Roman" w:hAnsi="Times New Roman" w:cs="Times New Roman"/>
          <w:sz w:val="24"/>
          <w:szCs w:val="24"/>
          <w:lang w:val="en-IN"/>
        </w:rPr>
        <w:t>31</w:t>
      </w:r>
      <w:r w:rsidR="00E461DB" w:rsidRPr="00F12B1C">
        <w:rPr>
          <w:rFonts w:ascii="Times New Roman" w:hAnsi="Times New Roman" w:cs="Times New Roman"/>
          <w:sz w:val="24"/>
          <w:szCs w:val="24"/>
          <w:vertAlign w:val="superscript"/>
          <w:lang w:val="en-IN"/>
        </w:rPr>
        <w:t>st</w:t>
      </w:r>
      <w:r w:rsidR="00E461DB">
        <w:rPr>
          <w:rFonts w:ascii="Times New Roman" w:hAnsi="Times New Roman" w:cs="Times New Roman"/>
          <w:sz w:val="24"/>
          <w:szCs w:val="24"/>
          <w:lang w:val="en-IN"/>
        </w:rPr>
        <w:t xml:space="preserve"> December </w:t>
      </w:r>
      <w:r w:rsidRPr="002A58F7">
        <w:rPr>
          <w:rFonts w:ascii="Times New Roman" w:hAnsi="Times New Roman" w:cs="Times New Roman"/>
          <w:sz w:val="24"/>
          <w:szCs w:val="24"/>
          <w:lang w:val="en-IN"/>
        </w:rPr>
        <w:t>2017, we identified</w:t>
      </w:r>
      <w:r w:rsidR="00AA36F9">
        <w:rPr>
          <w:rFonts w:ascii="Times New Roman" w:hAnsi="Times New Roman" w:cs="Times New Roman"/>
          <w:sz w:val="24"/>
          <w:szCs w:val="24"/>
          <w:lang w:val="en-IN"/>
        </w:rPr>
        <w:t xml:space="preserve"> </w:t>
      </w:r>
      <w:r w:rsidRPr="002A58F7">
        <w:rPr>
          <w:rFonts w:ascii="Times New Roman" w:hAnsi="Times New Roman" w:cs="Times New Roman"/>
          <w:sz w:val="24"/>
          <w:szCs w:val="24"/>
          <w:lang w:val="en-IN"/>
        </w:rPr>
        <w:t xml:space="preserve"> </w:t>
      </w:r>
      <w:r w:rsidR="00AA36F9" w:rsidRPr="00660819">
        <w:rPr>
          <w:rFonts w:ascii="Times New Roman" w:hAnsi="Times New Roman" w:cs="Times New Roman"/>
          <w:sz w:val="24"/>
          <w:szCs w:val="24"/>
          <w:lang w:val="en-IN"/>
        </w:rPr>
        <w:fldChar w:fldCharType="begin"/>
      </w:r>
      <w:r w:rsidR="00AA36F9" w:rsidRPr="00660819">
        <w:rPr>
          <w:rFonts w:ascii="Times New Roman" w:hAnsi="Times New Roman" w:cs="Times New Roman"/>
          <w:sz w:val="24"/>
          <w:szCs w:val="24"/>
          <w:lang w:val="en-IN"/>
        </w:rPr>
        <w:instrText xml:space="preserve"> =SUM(ABOVE) </w:instrText>
      </w:r>
      <w:r w:rsidR="00AA36F9" w:rsidRPr="00660819">
        <w:rPr>
          <w:rFonts w:ascii="Times New Roman" w:hAnsi="Times New Roman" w:cs="Times New Roman"/>
          <w:sz w:val="24"/>
          <w:szCs w:val="24"/>
          <w:lang w:val="en-IN"/>
        </w:rPr>
        <w:fldChar w:fldCharType="separate"/>
      </w:r>
      <w:r w:rsidR="00AA36F9" w:rsidRPr="00660819">
        <w:rPr>
          <w:rFonts w:ascii="Times New Roman" w:hAnsi="Times New Roman" w:cs="Times New Roman"/>
          <w:sz w:val="24"/>
          <w:szCs w:val="24"/>
          <w:lang w:val="en-IN"/>
        </w:rPr>
        <w:t>494716</w:t>
      </w:r>
      <w:r w:rsidR="00AA36F9" w:rsidRPr="00660819">
        <w:rPr>
          <w:rFonts w:ascii="Times New Roman" w:hAnsi="Times New Roman" w:cs="Times New Roman"/>
          <w:sz w:val="24"/>
          <w:szCs w:val="24"/>
          <w:lang w:val="en-IN"/>
        </w:rPr>
        <w:fldChar w:fldCharType="end"/>
      </w:r>
      <w:r w:rsidR="00AA36F9" w:rsidRPr="00660819">
        <w:rPr>
          <w:rFonts w:ascii="Times New Roman" w:hAnsi="Times New Roman" w:cs="Times New Roman"/>
          <w:sz w:val="24"/>
          <w:szCs w:val="24"/>
          <w:lang w:val="en-IN"/>
        </w:rPr>
        <w:t xml:space="preserve"> incident O</w:t>
      </w:r>
      <w:r w:rsidR="00AA36F9">
        <w:rPr>
          <w:rFonts w:ascii="Times New Roman" w:hAnsi="Times New Roman" w:cs="Times New Roman"/>
          <w:sz w:val="24"/>
          <w:szCs w:val="24"/>
          <w:lang w:val="en-IN"/>
        </w:rPr>
        <w:t>A cases</w:t>
      </w:r>
      <w:r w:rsidR="009666D3">
        <w:rPr>
          <w:rFonts w:ascii="Times New Roman" w:hAnsi="Times New Roman" w:cs="Times New Roman"/>
          <w:sz w:val="24"/>
          <w:szCs w:val="24"/>
          <w:lang w:val="en-IN"/>
        </w:rPr>
        <w:fldChar w:fldCharType="begin"/>
      </w:r>
      <w:r w:rsidR="009666D3">
        <w:rPr>
          <w:rFonts w:ascii="Times New Roman" w:hAnsi="Times New Roman" w:cs="Times New Roman"/>
          <w:sz w:val="24"/>
          <w:szCs w:val="24"/>
          <w:lang w:val="en-IN"/>
        </w:rPr>
        <w:instrText xml:space="preserve"> ADDIN ZOTERO_ITEM CSL_CITATION {"citationID":"a2mh662le96","properties":{"formattedCitation":"[29]","plainCitation":"[29]","noteIndex":0},"citationItems":[{"id":17768,"uris":["http://zotero.org/users/1499005/items/DPM6NTG8"],"uri":["http://zotero.org/users/1499005/items/DPM6NTG8"],"itemData":{"id":17768,"type":"article-journal","container-title":"Osteoarthritis and Cartilage","DOI":"10.1016/j.joca.2020.03.004","ISSN":"10634584","issue":"6","language":"en","page":"792-801","source":"Crossref","title":"Trends in incidence and prevalence of osteoarthritis in the United Kingdom: findings from the Clinical Practice Research Datalink (CPRD)","title-short":"Trends in incidence and prevalence of osteoarthritis in the United Kingdom","volume":"28","author":[{"family":"Swain","given":"S."},{"family":"Sarmanova","given":"A."},{"family":"Mallen","given":"C."},{"family":"Kuo","given":"C.F."},{"family":"Coupland","given":"C."},{"family":"Doherty","given":"M."},{"family":"Zhang","given":"W."}],"issued":{"date-parts":[["2020",6]]}}}],"schema":"https://github.com/citation-style-language/schema/raw/master/csl-citation.json"} </w:instrText>
      </w:r>
      <w:r w:rsidR="009666D3">
        <w:rPr>
          <w:rFonts w:ascii="Times New Roman" w:hAnsi="Times New Roman" w:cs="Times New Roman"/>
          <w:sz w:val="24"/>
          <w:szCs w:val="24"/>
          <w:lang w:val="en-IN"/>
        </w:rPr>
        <w:fldChar w:fldCharType="separate"/>
      </w:r>
      <w:r w:rsidR="009666D3" w:rsidRPr="009666D3">
        <w:rPr>
          <w:rFonts w:ascii="Times New Roman" w:hAnsi="Times New Roman" w:cs="Times New Roman"/>
          <w:sz w:val="24"/>
          <w:szCs w:val="24"/>
        </w:rPr>
        <w:t>[29]</w:t>
      </w:r>
      <w:r w:rsidR="009666D3">
        <w:rPr>
          <w:rFonts w:ascii="Times New Roman" w:hAnsi="Times New Roman" w:cs="Times New Roman"/>
          <w:sz w:val="24"/>
          <w:szCs w:val="24"/>
          <w:lang w:val="en-IN"/>
        </w:rPr>
        <w:fldChar w:fldCharType="end"/>
      </w:r>
      <w:r w:rsidR="00AA36F9">
        <w:rPr>
          <w:rFonts w:ascii="Times New Roman" w:hAnsi="Times New Roman" w:cs="Times New Roman"/>
          <w:sz w:val="24"/>
          <w:szCs w:val="24"/>
          <w:lang w:val="en-IN"/>
        </w:rPr>
        <w:t>. Of the</w:t>
      </w:r>
      <w:r w:rsidR="00773DDE">
        <w:rPr>
          <w:rFonts w:ascii="Times New Roman" w:hAnsi="Times New Roman" w:cs="Times New Roman"/>
          <w:sz w:val="24"/>
          <w:szCs w:val="24"/>
          <w:lang w:val="en-IN"/>
        </w:rPr>
        <w:t>se</w:t>
      </w:r>
      <w:r w:rsidR="00AA36F9">
        <w:rPr>
          <w:rFonts w:ascii="Times New Roman" w:hAnsi="Times New Roman" w:cs="Times New Roman"/>
          <w:sz w:val="24"/>
          <w:szCs w:val="24"/>
          <w:lang w:val="en-IN"/>
        </w:rPr>
        <w:t xml:space="preserve"> matched controls could be found for </w:t>
      </w:r>
      <w:r w:rsidRPr="002A58F7">
        <w:rPr>
          <w:rFonts w:ascii="Times New Roman" w:hAnsi="Times New Roman" w:cs="Times New Roman"/>
          <w:sz w:val="24"/>
          <w:szCs w:val="24"/>
          <w:lang w:val="en-IN"/>
        </w:rPr>
        <w:t>22</w:t>
      </w:r>
      <w:r w:rsidR="00215D14" w:rsidRPr="002A58F7">
        <w:rPr>
          <w:rFonts w:ascii="Times New Roman" w:hAnsi="Times New Roman" w:cs="Times New Roman"/>
          <w:sz w:val="24"/>
          <w:szCs w:val="24"/>
          <w:lang w:val="en-IN"/>
        </w:rPr>
        <w:t>1</w:t>
      </w:r>
      <w:r w:rsidRPr="002A58F7">
        <w:rPr>
          <w:rFonts w:ascii="Times New Roman" w:hAnsi="Times New Roman" w:cs="Times New Roman"/>
          <w:sz w:val="24"/>
          <w:szCs w:val="24"/>
          <w:lang w:val="en-IN"/>
        </w:rPr>
        <w:t>,</w:t>
      </w:r>
      <w:r w:rsidR="00215D14" w:rsidRPr="002A58F7">
        <w:rPr>
          <w:rFonts w:ascii="Times New Roman" w:hAnsi="Times New Roman" w:cs="Times New Roman"/>
          <w:sz w:val="24"/>
          <w:szCs w:val="24"/>
          <w:lang w:val="en-IN"/>
        </w:rPr>
        <w:t>80</w:t>
      </w:r>
      <w:r w:rsidR="00AA36F9">
        <w:rPr>
          <w:rFonts w:ascii="Times New Roman" w:hAnsi="Times New Roman" w:cs="Times New Roman"/>
          <w:sz w:val="24"/>
          <w:szCs w:val="24"/>
          <w:lang w:val="en-IN"/>
        </w:rPr>
        <w:t>7</w:t>
      </w:r>
      <w:r w:rsidRPr="002A58F7">
        <w:rPr>
          <w:rFonts w:ascii="Times New Roman" w:hAnsi="Times New Roman" w:cs="Times New Roman"/>
          <w:sz w:val="24"/>
          <w:szCs w:val="24"/>
          <w:lang w:val="en-IN"/>
        </w:rPr>
        <w:t xml:space="preserve"> </w:t>
      </w:r>
      <w:r w:rsidR="00AA36F9">
        <w:rPr>
          <w:rFonts w:ascii="Times New Roman" w:hAnsi="Times New Roman" w:cs="Times New Roman"/>
          <w:sz w:val="24"/>
          <w:szCs w:val="24"/>
          <w:lang w:val="en-IN"/>
        </w:rPr>
        <w:t xml:space="preserve">cases </w:t>
      </w:r>
      <w:r w:rsidRPr="002A58F7">
        <w:rPr>
          <w:rFonts w:ascii="Times New Roman" w:hAnsi="Times New Roman" w:cs="Times New Roman"/>
          <w:sz w:val="24"/>
          <w:szCs w:val="24"/>
          <w:lang w:val="en-IN"/>
        </w:rPr>
        <w:t>with a mean age of 61.1 years at diagnosis (</w:t>
      </w:r>
      <w:r w:rsidR="003D2951">
        <w:rPr>
          <w:rFonts w:ascii="Times New Roman" w:hAnsi="Times New Roman" w:cs="Times New Roman"/>
          <w:sz w:val="24"/>
          <w:szCs w:val="24"/>
          <w:lang w:val="en-IN"/>
        </w:rPr>
        <w:t>s</w:t>
      </w:r>
      <w:r w:rsidRPr="002A58F7">
        <w:rPr>
          <w:rFonts w:ascii="Times New Roman" w:hAnsi="Times New Roman" w:cs="Times New Roman"/>
          <w:sz w:val="24"/>
          <w:szCs w:val="24"/>
          <w:lang w:val="en-IN"/>
        </w:rPr>
        <w:t>tandard deviation 13.</w:t>
      </w:r>
      <w:r w:rsidR="00AE0F50" w:rsidRPr="002A58F7">
        <w:rPr>
          <w:rFonts w:ascii="Times New Roman" w:hAnsi="Times New Roman" w:cs="Times New Roman"/>
          <w:sz w:val="24"/>
          <w:szCs w:val="24"/>
          <w:lang w:val="en-IN"/>
        </w:rPr>
        <w:t>2</w:t>
      </w:r>
      <w:r w:rsidRPr="002A58F7">
        <w:rPr>
          <w:rFonts w:ascii="Times New Roman" w:hAnsi="Times New Roman" w:cs="Times New Roman"/>
          <w:sz w:val="24"/>
          <w:szCs w:val="24"/>
          <w:lang w:val="en-IN"/>
        </w:rPr>
        <w:t xml:space="preserve"> years) </w:t>
      </w:r>
      <w:r w:rsidR="00FE02B8">
        <w:rPr>
          <w:rFonts w:ascii="Times New Roman" w:hAnsi="Times New Roman" w:cs="Times New Roman"/>
          <w:sz w:val="24"/>
          <w:szCs w:val="24"/>
          <w:lang w:val="en-IN"/>
        </w:rPr>
        <w:t>with</w:t>
      </w:r>
      <w:r w:rsidR="00FE02B8" w:rsidRPr="002A58F7">
        <w:rPr>
          <w:rFonts w:ascii="Times New Roman" w:hAnsi="Times New Roman" w:cs="Times New Roman"/>
          <w:sz w:val="24"/>
          <w:szCs w:val="24"/>
          <w:lang w:val="en-IN"/>
        </w:rPr>
        <w:t xml:space="preserve"> </w:t>
      </w:r>
      <w:r w:rsidRPr="002A58F7">
        <w:rPr>
          <w:rFonts w:ascii="Times New Roman" w:hAnsi="Times New Roman" w:cs="Times New Roman"/>
          <w:sz w:val="24"/>
          <w:szCs w:val="24"/>
          <w:lang w:val="en-IN"/>
        </w:rPr>
        <w:t xml:space="preserve">58% </w:t>
      </w:r>
      <w:r w:rsidR="00F406B0">
        <w:rPr>
          <w:rFonts w:ascii="Times New Roman" w:hAnsi="Times New Roman" w:cs="Times New Roman"/>
          <w:sz w:val="24"/>
          <w:szCs w:val="24"/>
          <w:lang w:val="en-IN"/>
        </w:rPr>
        <w:t>being</w:t>
      </w:r>
      <w:r w:rsidR="006245E8" w:rsidRPr="002A58F7">
        <w:rPr>
          <w:rFonts w:ascii="Times New Roman" w:hAnsi="Times New Roman" w:cs="Times New Roman"/>
          <w:sz w:val="24"/>
          <w:szCs w:val="24"/>
          <w:lang w:val="en-IN"/>
        </w:rPr>
        <w:t xml:space="preserve"> </w:t>
      </w:r>
      <w:r w:rsidRPr="002A58F7">
        <w:rPr>
          <w:rFonts w:ascii="Times New Roman" w:hAnsi="Times New Roman" w:cs="Times New Roman"/>
          <w:sz w:val="24"/>
          <w:szCs w:val="24"/>
          <w:lang w:val="en-IN"/>
        </w:rPr>
        <w:t>women.</w:t>
      </w:r>
      <w:r w:rsidR="00C63621">
        <w:rPr>
          <w:rFonts w:ascii="Times New Roman" w:hAnsi="Times New Roman" w:cs="Times New Roman"/>
          <w:sz w:val="24"/>
          <w:szCs w:val="24"/>
          <w:lang w:val="en-IN"/>
        </w:rPr>
        <w:t xml:space="preserve"> </w:t>
      </w:r>
      <w:bookmarkEnd w:id="4"/>
      <w:r w:rsidR="003D471D">
        <w:rPr>
          <w:rFonts w:ascii="Times New Roman" w:hAnsi="Times New Roman" w:cs="Times New Roman"/>
          <w:sz w:val="24"/>
          <w:szCs w:val="24"/>
          <w:lang w:val="en-IN"/>
        </w:rPr>
        <w:t>The</w:t>
      </w:r>
      <w:r w:rsidR="00C63621">
        <w:rPr>
          <w:rFonts w:ascii="Times New Roman" w:hAnsi="Times New Roman" w:cs="Times New Roman"/>
          <w:sz w:val="24"/>
          <w:szCs w:val="24"/>
          <w:lang w:val="en-IN"/>
        </w:rPr>
        <w:t xml:space="preserve"> mean age of control population</w:t>
      </w:r>
      <w:r w:rsidR="003A4A59">
        <w:rPr>
          <w:rFonts w:ascii="Times New Roman" w:hAnsi="Times New Roman" w:cs="Times New Roman"/>
          <w:sz w:val="24"/>
          <w:szCs w:val="24"/>
          <w:lang w:val="en-IN"/>
        </w:rPr>
        <w:t xml:space="preserve"> (n=221807)</w:t>
      </w:r>
      <w:r w:rsidR="00C63621">
        <w:rPr>
          <w:rFonts w:ascii="Times New Roman" w:hAnsi="Times New Roman" w:cs="Times New Roman"/>
          <w:sz w:val="24"/>
          <w:szCs w:val="24"/>
          <w:lang w:val="en-IN"/>
        </w:rPr>
        <w:t xml:space="preserve"> was 60.9</w:t>
      </w:r>
      <w:r w:rsidR="00D152EB">
        <w:rPr>
          <w:rFonts w:ascii="Times New Roman" w:hAnsi="Times New Roman" w:cs="Times New Roman"/>
          <w:sz w:val="24"/>
          <w:szCs w:val="24"/>
          <w:lang w:val="en-IN"/>
        </w:rPr>
        <w:t xml:space="preserve"> years</w:t>
      </w:r>
      <w:r w:rsidR="00C63621">
        <w:rPr>
          <w:rFonts w:ascii="Times New Roman" w:hAnsi="Times New Roman" w:cs="Times New Roman"/>
          <w:sz w:val="24"/>
          <w:szCs w:val="24"/>
          <w:lang w:val="en-IN"/>
        </w:rPr>
        <w:t xml:space="preserve"> </w:t>
      </w:r>
      <w:r w:rsidR="00D152EB">
        <w:rPr>
          <w:rFonts w:ascii="Times New Roman" w:hAnsi="Times New Roman" w:cs="Times New Roman"/>
          <w:sz w:val="24"/>
          <w:szCs w:val="24"/>
          <w:lang w:val="en-IN"/>
        </w:rPr>
        <w:t>(standard deviation 13.3 years)</w:t>
      </w:r>
      <w:r w:rsidR="00C63621">
        <w:rPr>
          <w:rFonts w:ascii="Times New Roman" w:hAnsi="Times New Roman" w:cs="Times New Roman"/>
          <w:sz w:val="24"/>
          <w:szCs w:val="24"/>
          <w:lang w:val="en-IN"/>
        </w:rPr>
        <w:t>.</w:t>
      </w:r>
      <w:r w:rsidRPr="002A58F7">
        <w:rPr>
          <w:rFonts w:ascii="Times New Roman" w:hAnsi="Times New Roman" w:cs="Times New Roman"/>
          <w:sz w:val="24"/>
          <w:szCs w:val="24"/>
          <w:lang w:val="en-IN"/>
        </w:rPr>
        <w:t xml:space="preserve"> Table 1 shows characteristics of </w:t>
      </w:r>
      <w:r w:rsidR="006245E8">
        <w:rPr>
          <w:rFonts w:ascii="Times New Roman" w:hAnsi="Times New Roman" w:cs="Times New Roman"/>
          <w:sz w:val="24"/>
          <w:szCs w:val="24"/>
          <w:lang w:val="en-IN"/>
        </w:rPr>
        <w:t xml:space="preserve">OA </w:t>
      </w:r>
      <w:r w:rsidRPr="002A58F7">
        <w:rPr>
          <w:rFonts w:ascii="Times New Roman" w:hAnsi="Times New Roman" w:cs="Times New Roman"/>
          <w:sz w:val="24"/>
          <w:szCs w:val="24"/>
          <w:lang w:val="en-IN"/>
        </w:rPr>
        <w:t xml:space="preserve">cases and matched controls. </w:t>
      </w:r>
    </w:p>
    <w:p w14:paraId="16067486" w14:textId="6100E565" w:rsidR="00FC29CD" w:rsidRPr="002A58F7" w:rsidRDefault="00FC29CD" w:rsidP="00632172">
      <w:pPr>
        <w:spacing w:line="360" w:lineRule="auto"/>
        <w:rPr>
          <w:rFonts w:ascii="Times New Roman" w:hAnsi="Times New Roman" w:cs="Times New Roman"/>
          <w:b/>
          <w:bCs/>
          <w:sz w:val="24"/>
          <w:szCs w:val="24"/>
          <w:lang w:val="en-IN"/>
        </w:rPr>
      </w:pPr>
      <w:r w:rsidRPr="002A58F7">
        <w:rPr>
          <w:rFonts w:ascii="Times New Roman" w:hAnsi="Times New Roman" w:cs="Times New Roman"/>
          <w:b/>
          <w:bCs/>
          <w:sz w:val="24"/>
          <w:szCs w:val="24"/>
          <w:lang w:val="en-IN"/>
        </w:rPr>
        <w:t xml:space="preserve">Retrospective </w:t>
      </w:r>
      <w:r w:rsidR="000238C6" w:rsidRPr="002A58F7">
        <w:rPr>
          <w:rFonts w:ascii="Times New Roman" w:hAnsi="Times New Roman" w:cs="Times New Roman"/>
          <w:b/>
          <w:bCs/>
          <w:sz w:val="24"/>
          <w:szCs w:val="24"/>
          <w:lang w:val="en-IN"/>
        </w:rPr>
        <w:t>analysis</w:t>
      </w:r>
    </w:p>
    <w:p w14:paraId="3029BB89" w14:textId="573BC739" w:rsidR="00632172" w:rsidRPr="002A58F7" w:rsidRDefault="00632172" w:rsidP="00122DB2">
      <w:pPr>
        <w:spacing w:line="360" w:lineRule="auto"/>
        <w:rPr>
          <w:rFonts w:ascii="Times New Roman" w:hAnsi="Times New Roman" w:cs="Times New Roman"/>
          <w:sz w:val="24"/>
          <w:szCs w:val="24"/>
          <w:lang w:val="en-IN"/>
        </w:rPr>
      </w:pPr>
      <w:r w:rsidRPr="002A58F7">
        <w:rPr>
          <w:rFonts w:ascii="Times New Roman" w:hAnsi="Times New Roman" w:cs="Times New Roman"/>
          <w:sz w:val="24"/>
          <w:szCs w:val="24"/>
          <w:lang w:val="en-IN"/>
        </w:rPr>
        <w:t xml:space="preserve">Comorbidities prior to </w:t>
      </w:r>
      <w:r w:rsidR="00D152EB">
        <w:rPr>
          <w:rFonts w:ascii="Times New Roman" w:hAnsi="Times New Roman" w:cs="Times New Roman"/>
          <w:sz w:val="24"/>
          <w:szCs w:val="24"/>
          <w:lang w:val="en-IN"/>
        </w:rPr>
        <w:t xml:space="preserve">OA </w:t>
      </w:r>
      <w:r w:rsidRPr="002A58F7">
        <w:rPr>
          <w:rFonts w:ascii="Times New Roman" w:hAnsi="Times New Roman" w:cs="Times New Roman"/>
          <w:sz w:val="24"/>
          <w:szCs w:val="24"/>
          <w:lang w:val="en-IN"/>
        </w:rPr>
        <w:t>diagnosis</w:t>
      </w:r>
      <w:r w:rsidR="00D152EB">
        <w:rPr>
          <w:rFonts w:ascii="Times New Roman" w:hAnsi="Times New Roman" w:cs="Times New Roman"/>
          <w:sz w:val="24"/>
          <w:szCs w:val="24"/>
          <w:lang w:val="en-IN"/>
        </w:rPr>
        <w:t>/index date</w:t>
      </w:r>
      <w:r w:rsidR="00960785">
        <w:rPr>
          <w:rFonts w:ascii="Times New Roman" w:hAnsi="Times New Roman" w:cs="Times New Roman"/>
          <w:sz w:val="24"/>
          <w:szCs w:val="24"/>
          <w:lang w:val="en-IN"/>
        </w:rPr>
        <w:t xml:space="preserve"> at</w:t>
      </w:r>
      <w:r w:rsidRPr="002A58F7">
        <w:rPr>
          <w:rFonts w:ascii="Times New Roman" w:hAnsi="Times New Roman" w:cs="Times New Roman"/>
          <w:sz w:val="24"/>
          <w:szCs w:val="24"/>
          <w:lang w:val="en-IN"/>
        </w:rPr>
        <w:t xml:space="preserve"> </w:t>
      </w:r>
      <w:r w:rsidR="00354504">
        <w:rPr>
          <w:rFonts w:ascii="Times New Roman" w:hAnsi="Times New Roman" w:cs="Times New Roman"/>
          <w:sz w:val="24"/>
          <w:szCs w:val="24"/>
          <w:lang w:val="en-IN"/>
        </w:rPr>
        <w:t>every 5 years up</w:t>
      </w:r>
      <w:r w:rsidR="00E14C47">
        <w:rPr>
          <w:rFonts w:ascii="Times New Roman" w:hAnsi="Times New Roman" w:cs="Times New Roman"/>
          <w:sz w:val="24"/>
          <w:szCs w:val="24"/>
          <w:lang w:val="en-IN"/>
        </w:rPr>
        <w:t xml:space="preserve"> </w:t>
      </w:r>
      <w:r w:rsidR="00354504">
        <w:rPr>
          <w:rFonts w:ascii="Times New Roman" w:hAnsi="Times New Roman" w:cs="Times New Roman"/>
          <w:sz w:val="24"/>
          <w:szCs w:val="24"/>
          <w:lang w:val="en-IN"/>
        </w:rPr>
        <w:t xml:space="preserve">to 20 </w:t>
      </w:r>
      <w:r w:rsidR="008D7B6F">
        <w:rPr>
          <w:rFonts w:ascii="Times New Roman" w:hAnsi="Times New Roman" w:cs="Times New Roman"/>
          <w:sz w:val="24"/>
          <w:szCs w:val="24"/>
          <w:lang w:val="en-IN"/>
        </w:rPr>
        <w:t xml:space="preserve">years </w:t>
      </w:r>
      <w:r w:rsidR="00E172D0">
        <w:rPr>
          <w:rFonts w:ascii="Times New Roman" w:hAnsi="Times New Roman" w:cs="Times New Roman"/>
          <w:sz w:val="24"/>
          <w:szCs w:val="24"/>
          <w:lang w:val="en-IN"/>
        </w:rPr>
        <w:t xml:space="preserve">in </w:t>
      </w:r>
      <w:r w:rsidR="00B7326F">
        <w:rPr>
          <w:rFonts w:ascii="Times New Roman" w:hAnsi="Times New Roman" w:cs="Times New Roman"/>
          <w:sz w:val="24"/>
          <w:szCs w:val="24"/>
          <w:lang w:val="en-IN"/>
        </w:rPr>
        <w:t xml:space="preserve">the OA </w:t>
      </w:r>
      <w:r w:rsidRPr="002A58F7">
        <w:rPr>
          <w:rFonts w:ascii="Times New Roman" w:hAnsi="Times New Roman" w:cs="Times New Roman"/>
          <w:sz w:val="24"/>
          <w:szCs w:val="24"/>
          <w:lang w:val="en-IN"/>
        </w:rPr>
        <w:t xml:space="preserve">case and control groups are shown in Table </w:t>
      </w:r>
      <w:r w:rsidR="00FB2DDC" w:rsidRPr="002A58F7">
        <w:rPr>
          <w:rFonts w:ascii="Times New Roman" w:hAnsi="Times New Roman" w:cs="Times New Roman"/>
          <w:sz w:val="24"/>
          <w:szCs w:val="24"/>
          <w:lang w:val="en-IN"/>
        </w:rPr>
        <w:t>2</w:t>
      </w:r>
      <w:r w:rsidRPr="002A58F7">
        <w:rPr>
          <w:rFonts w:ascii="Times New Roman" w:hAnsi="Times New Roman" w:cs="Times New Roman"/>
          <w:sz w:val="24"/>
          <w:szCs w:val="24"/>
          <w:lang w:val="en-IN"/>
        </w:rPr>
        <w:t>. Within the</w:t>
      </w:r>
      <w:r w:rsidR="00C63621">
        <w:rPr>
          <w:rFonts w:ascii="Times New Roman" w:hAnsi="Times New Roman" w:cs="Times New Roman"/>
          <w:sz w:val="24"/>
          <w:szCs w:val="24"/>
          <w:lang w:val="en-IN"/>
        </w:rPr>
        <w:t xml:space="preserve"> maximum</w:t>
      </w:r>
      <w:r w:rsidRPr="002A58F7">
        <w:rPr>
          <w:rFonts w:ascii="Times New Roman" w:hAnsi="Times New Roman" w:cs="Times New Roman"/>
          <w:sz w:val="24"/>
          <w:szCs w:val="24"/>
          <w:lang w:val="en-IN"/>
        </w:rPr>
        <w:t xml:space="preserve"> </w:t>
      </w:r>
      <w:r w:rsidR="008D7B6F">
        <w:rPr>
          <w:rFonts w:ascii="Times New Roman" w:hAnsi="Times New Roman" w:cs="Times New Roman"/>
          <w:sz w:val="24"/>
          <w:szCs w:val="24"/>
          <w:lang w:val="en-IN"/>
        </w:rPr>
        <w:t>twenty</w:t>
      </w:r>
      <w:r w:rsidRPr="002A58F7">
        <w:rPr>
          <w:rFonts w:ascii="Times New Roman" w:hAnsi="Times New Roman" w:cs="Times New Roman"/>
          <w:sz w:val="24"/>
          <w:szCs w:val="24"/>
          <w:lang w:val="en-IN"/>
        </w:rPr>
        <w:t xml:space="preserve">-year observational period prior to </w:t>
      </w:r>
      <w:r w:rsidR="00FE02B8">
        <w:rPr>
          <w:rFonts w:ascii="Times New Roman" w:hAnsi="Times New Roman" w:cs="Times New Roman"/>
          <w:sz w:val="24"/>
          <w:szCs w:val="24"/>
          <w:lang w:val="en-IN"/>
        </w:rPr>
        <w:t xml:space="preserve">the </w:t>
      </w:r>
      <w:r w:rsidRPr="002A58F7">
        <w:rPr>
          <w:rFonts w:ascii="Times New Roman" w:hAnsi="Times New Roman" w:cs="Times New Roman"/>
          <w:sz w:val="24"/>
          <w:szCs w:val="24"/>
          <w:lang w:val="en-IN"/>
        </w:rPr>
        <w:t>index date</w:t>
      </w:r>
      <w:r w:rsidR="008D7B6F">
        <w:rPr>
          <w:rFonts w:ascii="Times New Roman" w:hAnsi="Times New Roman" w:cs="Times New Roman"/>
          <w:sz w:val="24"/>
          <w:szCs w:val="24"/>
          <w:lang w:val="en-IN"/>
        </w:rPr>
        <w:t xml:space="preserve"> </w:t>
      </w:r>
      <w:r w:rsidRPr="002A58F7">
        <w:rPr>
          <w:rFonts w:ascii="Times New Roman" w:hAnsi="Times New Roman" w:cs="Times New Roman"/>
          <w:sz w:val="24"/>
          <w:szCs w:val="24"/>
          <w:lang w:val="en-IN"/>
        </w:rPr>
        <w:t>53.</w:t>
      </w:r>
      <w:r w:rsidR="00E172D0">
        <w:rPr>
          <w:rFonts w:ascii="Times New Roman" w:hAnsi="Times New Roman" w:cs="Times New Roman"/>
          <w:sz w:val="24"/>
          <w:szCs w:val="24"/>
          <w:lang w:val="en-IN"/>
        </w:rPr>
        <w:t>1</w:t>
      </w:r>
      <w:r w:rsidRPr="002A58F7">
        <w:rPr>
          <w:rFonts w:ascii="Times New Roman" w:hAnsi="Times New Roman" w:cs="Times New Roman"/>
          <w:sz w:val="24"/>
          <w:szCs w:val="24"/>
          <w:lang w:val="en-IN"/>
        </w:rPr>
        <w:t>%</w:t>
      </w:r>
      <w:r w:rsidR="008D7B6F">
        <w:rPr>
          <w:rFonts w:ascii="Times New Roman" w:hAnsi="Times New Roman" w:cs="Times New Roman"/>
          <w:sz w:val="24"/>
          <w:szCs w:val="24"/>
          <w:lang w:val="en-IN"/>
        </w:rPr>
        <w:t xml:space="preserve"> cases</w:t>
      </w:r>
      <w:r w:rsidRPr="002A58F7">
        <w:rPr>
          <w:rFonts w:ascii="Times New Roman" w:hAnsi="Times New Roman" w:cs="Times New Roman"/>
          <w:sz w:val="24"/>
          <w:szCs w:val="24"/>
          <w:lang w:val="en-IN"/>
        </w:rPr>
        <w:t xml:space="preserve"> and 41.8%</w:t>
      </w:r>
      <w:r w:rsidR="008D7B6F">
        <w:rPr>
          <w:rFonts w:ascii="Times New Roman" w:hAnsi="Times New Roman" w:cs="Times New Roman"/>
          <w:sz w:val="24"/>
          <w:szCs w:val="24"/>
          <w:lang w:val="en-IN"/>
        </w:rPr>
        <w:t xml:space="preserve"> controls had</w:t>
      </w:r>
      <w:r w:rsidR="008D7B6F" w:rsidRPr="002A58F7">
        <w:rPr>
          <w:rFonts w:ascii="Times New Roman" w:hAnsi="Times New Roman" w:cs="Times New Roman"/>
          <w:sz w:val="24"/>
          <w:szCs w:val="24"/>
          <w:lang w:val="en-IN"/>
        </w:rPr>
        <w:t xml:space="preserve"> </w:t>
      </w:r>
      <w:r w:rsidR="008D7B6F">
        <w:rPr>
          <w:rFonts w:ascii="Times New Roman" w:hAnsi="Times New Roman" w:cs="Times New Roman"/>
          <w:sz w:val="24"/>
          <w:szCs w:val="24"/>
          <w:lang w:val="en-IN"/>
        </w:rPr>
        <w:t>multimorbidity</w:t>
      </w:r>
      <w:r w:rsidR="00186413">
        <w:rPr>
          <w:rFonts w:ascii="Times New Roman" w:hAnsi="Times New Roman" w:cs="Times New Roman"/>
          <w:sz w:val="24"/>
          <w:szCs w:val="24"/>
          <w:lang w:val="en-IN"/>
        </w:rPr>
        <w:t xml:space="preserve">. </w:t>
      </w:r>
    </w:p>
    <w:p w14:paraId="2F2A35C2" w14:textId="6599A05E" w:rsidR="00945684" w:rsidRDefault="001A5431" w:rsidP="00945684">
      <w:pPr>
        <w:spacing w:line="360" w:lineRule="auto"/>
        <w:rPr>
          <w:rFonts w:ascii="Times New Roman" w:hAnsi="Times New Roman" w:cs="Times New Roman"/>
          <w:sz w:val="24"/>
          <w:szCs w:val="24"/>
          <w:lang w:val="en-IN"/>
        </w:rPr>
      </w:pPr>
      <w:r>
        <w:rPr>
          <w:rFonts w:ascii="Times New Roman" w:hAnsi="Times New Roman" w:cs="Times New Roman"/>
          <w:sz w:val="24"/>
          <w:szCs w:val="24"/>
          <w:lang w:val="en-IN"/>
        </w:rPr>
        <w:t>O</w:t>
      </w:r>
      <w:r w:rsidR="00632172" w:rsidRPr="002A58F7">
        <w:rPr>
          <w:rFonts w:ascii="Times New Roman" w:hAnsi="Times New Roman" w:cs="Times New Roman"/>
          <w:sz w:val="24"/>
          <w:szCs w:val="24"/>
          <w:lang w:val="en-IN"/>
        </w:rPr>
        <w:t xml:space="preserve">f </w:t>
      </w:r>
      <w:r>
        <w:rPr>
          <w:rFonts w:ascii="Times New Roman" w:hAnsi="Times New Roman" w:cs="Times New Roman"/>
          <w:sz w:val="24"/>
          <w:szCs w:val="24"/>
          <w:lang w:val="en-IN"/>
        </w:rPr>
        <w:t xml:space="preserve">the </w:t>
      </w:r>
      <w:r w:rsidR="00632172" w:rsidRPr="002A58F7">
        <w:rPr>
          <w:rFonts w:ascii="Times New Roman" w:hAnsi="Times New Roman" w:cs="Times New Roman"/>
          <w:sz w:val="24"/>
          <w:szCs w:val="24"/>
          <w:lang w:val="en-IN"/>
        </w:rPr>
        <w:t>4</w:t>
      </w:r>
      <w:r w:rsidR="0030252B" w:rsidRPr="002A58F7">
        <w:rPr>
          <w:rFonts w:ascii="Times New Roman" w:hAnsi="Times New Roman" w:cs="Times New Roman"/>
          <w:sz w:val="24"/>
          <w:szCs w:val="24"/>
          <w:lang w:val="en-IN"/>
        </w:rPr>
        <w:t>9</w:t>
      </w:r>
      <w:r w:rsidR="00632172" w:rsidRPr="002A58F7">
        <w:rPr>
          <w:rFonts w:ascii="Times New Roman" w:hAnsi="Times New Roman" w:cs="Times New Roman"/>
          <w:sz w:val="24"/>
          <w:szCs w:val="24"/>
          <w:lang w:val="en-IN"/>
        </w:rPr>
        <w:t xml:space="preserve"> comorbidities studied, significant association</w:t>
      </w:r>
      <w:r w:rsidR="00694A93" w:rsidRPr="002A58F7">
        <w:rPr>
          <w:rFonts w:ascii="Times New Roman" w:hAnsi="Times New Roman" w:cs="Times New Roman"/>
          <w:sz w:val="24"/>
          <w:szCs w:val="24"/>
          <w:lang w:val="en-IN"/>
        </w:rPr>
        <w:t>s</w:t>
      </w:r>
      <w:r w:rsidR="00632172" w:rsidRPr="002A58F7">
        <w:rPr>
          <w:rFonts w:ascii="Times New Roman" w:hAnsi="Times New Roman" w:cs="Times New Roman"/>
          <w:sz w:val="24"/>
          <w:szCs w:val="24"/>
          <w:lang w:val="en-IN"/>
        </w:rPr>
        <w:t xml:space="preserve"> </w:t>
      </w:r>
      <w:r w:rsidR="00694A93" w:rsidRPr="002A58F7">
        <w:rPr>
          <w:rFonts w:ascii="Times New Roman" w:hAnsi="Times New Roman" w:cs="Times New Roman"/>
          <w:sz w:val="24"/>
          <w:szCs w:val="24"/>
          <w:lang w:val="en-IN"/>
        </w:rPr>
        <w:t xml:space="preserve">were </w:t>
      </w:r>
      <w:r w:rsidR="00632172" w:rsidRPr="002A58F7">
        <w:rPr>
          <w:rFonts w:ascii="Times New Roman" w:hAnsi="Times New Roman" w:cs="Times New Roman"/>
          <w:sz w:val="24"/>
          <w:szCs w:val="24"/>
          <w:lang w:val="en-IN"/>
        </w:rPr>
        <w:t xml:space="preserve">seen with </w:t>
      </w:r>
      <w:r w:rsidR="00C63621">
        <w:rPr>
          <w:rFonts w:ascii="Times New Roman" w:hAnsi="Times New Roman" w:cs="Times New Roman"/>
          <w:sz w:val="24"/>
          <w:szCs w:val="24"/>
          <w:lang w:val="en-IN"/>
        </w:rPr>
        <w:t>40</w:t>
      </w:r>
      <w:r w:rsidR="00C63621" w:rsidRPr="002A58F7">
        <w:rPr>
          <w:rFonts w:ascii="Times New Roman" w:hAnsi="Times New Roman" w:cs="Times New Roman"/>
          <w:sz w:val="24"/>
          <w:szCs w:val="24"/>
          <w:lang w:val="en-IN"/>
        </w:rPr>
        <w:t xml:space="preserve"> </w:t>
      </w:r>
      <w:r w:rsidR="00632172" w:rsidRPr="002A58F7">
        <w:rPr>
          <w:rFonts w:ascii="Times New Roman" w:hAnsi="Times New Roman" w:cs="Times New Roman"/>
          <w:sz w:val="24"/>
          <w:szCs w:val="24"/>
          <w:lang w:val="en-IN"/>
        </w:rPr>
        <w:t xml:space="preserve">comorbidities in </w:t>
      </w:r>
      <w:r w:rsidR="00E172D0">
        <w:rPr>
          <w:rFonts w:ascii="Times New Roman" w:hAnsi="Times New Roman" w:cs="Times New Roman"/>
          <w:sz w:val="24"/>
          <w:szCs w:val="24"/>
          <w:lang w:val="en-IN"/>
        </w:rPr>
        <w:t xml:space="preserve">the </w:t>
      </w:r>
      <w:r w:rsidR="00F82FD1" w:rsidRPr="002A58F7">
        <w:rPr>
          <w:rFonts w:ascii="Times New Roman" w:hAnsi="Times New Roman" w:cs="Times New Roman"/>
          <w:sz w:val="24"/>
          <w:szCs w:val="24"/>
          <w:lang w:val="en-IN"/>
        </w:rPr>
        <w:t>20-year</w:t>
      </w:r>
      <w:r w:rsidR="00E172D0">
        <w:rPr>
          <w:rFonts w:ascii="Times New Roman" w:hAnsi="Times New Roman" w:cs="Times New Roman"/>
          <w:sz w:val="24"/>
          <w:szCs w:val="24"/>
          <w:lang w:val="en-IN"/>
        </w:rPr>
        <w:t xml:space="preserve"> period</w:t>
      </w:r>
      <w:r w:rsidR="0024048A">
        <w:rPr>
          <w:rFonts w:ascii="Times New Roman" w:hAnsi="Times New Roman" w:cs="Times New Roman"/>
          <w:sz w:val="24"/>
          <w:szCs w:val="24"/>
          <w:lang w:val="en-IN"/>
        </w:rPr>
        <w:t xml:space="preserve"> (Table 2)</w:t>
      </w:r>
      <w:r w:rsidR="00632172" w:rsidRPr="002A58F7">
        <w:rPr>
          <w:rFonts w:ascii="Times New Roman" w:hAnsi="Times New Roman" w:cs="Times New Roman"/>
          <w:sz w:val="24"/>
          <w:szCs w:val="24"/>
          <w:lang w:val="en-IN"/>
        </w:rPr>
        <w:t xml:space="preserve">. </w:t>
      </w:r>
      <w:r w:rsidR="00186413">
        <w:rPr>
          <w:rFonts w:ascii="Times New Roman" w:hAnsi="Times New Roman" w:cs="Times New Roman"/>
          <w:sz w:val="24"/>
          <w:szCs w:val="24"/>
          <w:lang w:val="en-IN"/>
        </w:rPr>
        <w:t>During th</w:t>
      </w:r>
      <w:r w:rsidR="00921CBE">
        <w:rPr>
          <w:rFonts w:ascii="Times New Roman" w:hAnsi="Times New Roman" w:cs="Times New Roman"/>
          <w:sz w:val="24"/>
          <w:szCs w:val="24"/>
          <w:lang w:val="en-IN"/>
        </w:rPr>
        <w:t>is</w:t>
      </w:r>
      <w:r w:rsidR="00186413">
        <w:rPr>
          <w:rFonts w:ascii="Times New Roman" w:hAnsi="Times New Roman" w:cs="Times New Roman"/>
          <w:sz w:val="24"/>
          <w:szCs w:val="24"/>
          <w:lang w:val="en-IN"/>
        </w:rPr>
        <w:t xml:space="preserve"> period, t</w:t>
      </w:r>
      <w:r w:rsidR="00B533C6">
        <w:rPr>
          <w:rFonts w:ascii="Times New Roman" w:hAnsi="Times New Roman" w:cs="Times New Roman"/>
          <w:sz w:val="24"/>
          <w:szCs w:val="24"/>
          <w:lang w:val="en-IN"/>
        </w:rPr>
        <w:t xml:space="preserve">he adjusted odds </w:t>
      </w:r>
      <w:r w:rsidR="00ED4004">
        <w:rPr>
          <w:rFonts w:ascii="Times New Roman" w:hAnsi="Times New Roman" w:cs="Times New Roman"/>
          <w:sz w:val="24"/>
          <w:szCs w:val="24"/>
          <w:lang w:val="en-IN"/>
        </w:rPr>
        <w:t xml:space="preserve">ratio (aOR) </w:t>
      </w:r>
      <w:r w:rsidR="00E172D0">
        <w:rPr>
          <w:rFonts w:ascii="Times New Roman" w:hAnsi="Times New Roman" w:cs="Times New Roman"/>
          <w:sz w:val="24"/>
          <w:szCs w:val="24"/>
          <w:lang w:val="en-IN"/>
        </w:rPr>
        <w:t xml:space="preserve">for </w:t>
      </w:r>
      <w:r w:rsidR="00B533C6">
        <w:rPr>
          <w:rFonts w:ascii="Times New Roman" w:hAnsi="Times New Roman" w:cs="Times New Roman"/>
          <w:sz w:val="24"/>
          <w:szCs w:val="24"/>
          <w:lang w:val="en-IN"/>
        </w:rPr>
        <w:t xml:space="preserve">multimorbidity </w:t>
      </w:r>
      <w:r w:rsidR="00E172D0">
        <w:rPr>
          <w:rFonts w:ascii="Times New Roman" w:hAnsi="Times New Roman" w:cs="Times New Roman"/>
          <w:sz w:val="24"/>
          <w:szCs w:val="24"/>
          <w:lang w:val="en-IN"/>
        </w:rPr>
        <w:t xml:space="preserve">prior to </w:t>
      </w:r>
      <w:r w:rsidR="00186413">
        <w:rPr>
          <w:rFonts w:ascii="Times New Roman" w:hAnsi="Times New Roman" w:cs="Times New Roman"/>
          <w:sz w:val="24"/>
          <w:szCs w:val="24"/>
          <w:lang w:val="en-IN"/>
        </w:rPr>
        <w:t>OA was</w:t>
      </w:r>
      <w:r w:rsidR="00B533C6">
        <w:rPr>
          <w:rFonts w:ascii="Times New Roman" w:hAnsi="Times New Roman" w:cs="Times New Roman"/>
          <w:sz w:val="24"/>
          <w:szCs w:val="24"/>
          <w:lang w:val="en-IN"/>
        </w:rPr>
        <w:t xml:space="preserve"> 1.71 (95% CI 1.69-1.74).</w:t>
      </w:r>
      <w:r w:rsidR="00186413">
        <w:rPr>
          <w:rFonts w:ascii="Times New Roman" w:hAnsi="Times New Roman" w:cs="Times New Roman"/>
          <w:sz w:val="24"/>
          <w:szCs w:val="24"/>
          <w:lang w:val="en-IN"/>
        </w:rPr>
        <w:t xml:space="preserve"> </w:t>
      </w:r>
      <w:r w:rsidR="0024048A">
        <w:rPr>
          <w:rFonts w:ascii="Times New Roman" w:hAnsi="Times New Roman" w:cs="Times New Roman"/>
          <w:sz w:val="24"/>
          <w:szCs w:val="24"/>
          <w:lang w:val="en-IN"/>
        </w:rPr>
        <w:t>T</w:t>
      </w:r>
      <w:r w:rsidR="00D10FC7" w:rsidRPr="002A58F7">
        <w:rPr>
          <w:rFonts w:ascii="Times New Roman" w:hAnsi="Times New Roman" w:cs="Times New Roman"/>
          <w:sz w:val="24"/>
          <w:szCs w:val="24"/>
          <w:lang w:val="en-IN"/>
        </w:rPr>
        <w:t xml:space="preserve">he </w:t>
      </w:r>
      <w:r w:rsidR="00632172" w:rsidRPr="002A58F7">
        <w:rPr>
          <w:rFonts w:ascii="Times New Roman" w:hAnsi="Times New Roman" w:cs="Times New Roman"/>
          <w:sz w:val="24"/>
          <w:szCs w:val="24"/>
          <w:lang w:val="en-IN"/>
        </w:rPr>
        <w:t xml:space="preserve">strongest associations were </w:t>
      </w:r>
      <w:r w:rsidR="00632172" w:rsidRPr="002A58F7">
        <w:rPr>
          <w:rFonts w:ascii="Times New Roman" w:hAnsi="Times New Roman" w:cs="Times New Roman"/>
          <w:sz w:val="24"/>
          <w:szCs w:val="24"/>
          <w:lang w:val="en-IN"/>
        </w:rPr>
        <w:lastRenderedPageBreak/>
        <w:t>seen with rheumatoid arthritis</w:t>
      </w:r>
      <w:r w:rsidR="000D2E33">
        <w:rPr>
          <w:rFonts w:ascii="Times New Roman" w:hAnsi="Times New Roman" w:cs="Times New Roman"/>
          <w:sz w:val="24"/>
          <w:szCs w:val="24"/>
          <w:lang w:val="en-IN"/>
        </w:rPr>
        <w:t xml:space="preserve"> (RA)</w:t>
      </w:r>
      <w:r w:rsidR="00632172" w:rsidRPr="002A58F7">
        <w:rPr>
          <w:rFonts w:ascii="Times New Roman" w:hAnsi="Times New Roman" w:cs="Times New Roman"/>
          <w:sz w:val="24"/>
          <w:szCs w:val="24"/>
          <w:lang w:val="en-IN"/>
        </w:rPr>
        <w:t xml:space="preserve"> (aOR: 1.95; 95% CI 1.80-2.11), fibromyalgia (aOR: 1.89; 95% CI 1.75-2.04), polymyalgia (aOR: 1.74; 95% CI 1.62-1.87), back pain (aOR: 1.67; 95% CI 1.64-1.69),  </w:t>
      </w:r>
      <w:r w:rsidR="00BD4994">
        <w:rPr>
          <w:rFonts w:ascii="Times New Roman" w:hAnsi="Times New Roman" w:cs="Times New Roman"/>
          <w:sz w:val="24"/>
          <w:szCs w:val="24"/>
          <w:lang w:val="en-IN"/>
        </w:rPr>
        <w:t xml:space="preserve">and </w:t>
      </w:r>
      <w:r w:rsidR="00632172" w:rsidRPr="002A58F7">
        <w:rPr>
          <w:rFonts w:ascii="Times New Roman" w:hAnsi="Times New Roman" w:cs="Times New Roman"/>
          <w:sz w:val="24"/>
          <w:szCs w:val="24"/>
          <w:lang w:val="en-IN"/>
        </w:rPr>
        <w:t>Sjogren’s syndrome (aOR 1.67; 95% CI 1.39-2.00)</w:t>
      </w:r>
      <w:r w:rsidR="007B08D6">
        <w:rPr>
          <w:rFonts w:ascii="Times New Roman" w:hAnsi="Times New Roman" w:cs="Times New Roman"/>
          <w:sz w:val="24"/>
          <w:szCs w:val="24"/>
          <w:lang w:val="en-IN"/>
        </w:rPr>
        <w:t xml:space="preserve">. </w:t>
      </w:r>
      <w:r w:rsidR="004D4DD4" w:rsidRPr="002A58F7">
        <w:rPr>
          <w:rFonts w:ascii="Times New Roman" w:hAnsi="Times New Roman" w:cs="Times New Roman"/>
          <w:sz w:val="24"/>
          <w:szCs w:val="24"/>
          <w:lang w:val="en-IN"/>
        </w:rPr>
        <w:t xml:space="preserve">(Table </w:t>
      </w:r>
      <w:r w:rsidR="00C064FF" w:rsidRPr="002A58F7">
        <w:rPr>
          <w:rFonts w:ascii="Times New Roman" w:hAnsi="Times New Roman" w:cs="Times New Roman"/>
          <w:sz w:val="24"/>
          <w:szCs w:val="24"/>
          <w:lang w:val="en-IN"/>
        </w:rPr>
        <w:t>2</w:t>
      </w:r>
      <w:r w:rsidR="00F82FD1" w:rsidRPr="002A58F7">
        <w:rPr>
          <w:rFonts w:ascii="Times New Roman" w:hAnsi="Times New Roman" w:cs="Times New Roman"/>
          <w:sz w:val="24"/>
          <w:szCs w:val="24"/>
          <w:lang w:val="en-IN"/>
        </w:rPr>
        <w:t>)</w:t>
      </w:r>
      <w:r w:rsidR="0024048A">
        <w:rPr>
          <w:rFonts w:ascii="Times New Roman" w:hAnsi="Times New Roman" w:cs="Times New Roman"/>
          <w:sz w:val="24"/>
          <w:szCs w:val="24"/>
          <w:lang w:val="en-IN"/>
        </w:rPr>
        <w:t xml:space="preserve">  </w:t>
      </w:r>
      <w:r w:rsidR="00E172D0">
        <w:rPr>
          <w:rFonts w:ascii="Times New Roman" w:hAnsi="Times New Roman" w:cs="Times New Roman"/>
          <w:sz w:val="24"/>
          <w:szCs w:val="24"/>
          <w:lang w:val="en-IN"/>
        </w:rPr>
        <w:t>The</w:t>
      </w:r>
      <w:r w:rsidR="00945684">
        <w:rPr>
          <w:rFonts w:ascii="Times New Roman" w:hAnsi="Times New Roman" w:cs="Times New Roman"/>
          <w:sz w:val="24"/>
          <w:szCs w:val="24"/>
          <w:lang w:val="en-IN"/>
        </w:rPr>
        <w:t xml:space="preserve"> prevalence and</w:t>
      </w:r>
      <w:r w:rsidR="0024048A">
        <w:rPr>
          <w:rFonts w:ascii="Times New Roman" w:hAnsi="Times New Roman" w:cs="Times New Roman"/>
          <w:sz w:val="24"/>
          <w:szCs w:val="24"/>
          <w:lang w:val="en-IN"/>
        </w:rPr>
        <w:t xml:space="preserve"> aORs according to different observational periods prior to the index date, </w:t>
      </w:r>
      <w:r w:rsidR="00E172D0">
        <w:rPr>
          <w:rFonts w:ascii="Times New Roman" w:hAnsi="Times New Roman" w:cs="Times New Roman"/>
          <w:sz w:val="24"/>
          <w:szCs w:val="24"/>
          <w:lang w:val="en-IN"/>
        </w:rPr>
        <w:t>are shown in</w:t>
      </w:r>
      <w:r w:rsidR="0024048A">
        <w:rPr>
          <w:rFonts w:ascii="Times New Roman" w:hAnsi="Times New Roman" w:cs="Times New Roman"/>
          <w:sz w:val="24"/>
          <w:szCs w:val="24"/>
          <w:lang w:val="en-IN"/>
        </w:rPr>
        <w:t xml:space="preserve"> S</w:t>
      </w:r>
      <w:r w:rsidR="00E172D0">
        <w:rPr>
          <w:rFonts w:ascii="Times New Roman" w:hAnsi="Times New Roman" w:cs="Times New Roman"/>
          <w:sz w:val="24"/>
          <w:szCs w:val="24"/>
          <w:lang w:val="en-IN"/>
        </w:rPr>
        <w:t>up</w:t>
      </w:r>
      <w:r w:rsidR="0024048A">
        <w:rPr>
          <w:rFonts w:ascii="Times New Roman" w:hAnsi="Times New Roman" w:cs="Times New Roman"/>
          <w:sz w:val="24"/>
          <w:szCs w:val="24"/>
          <w:lang w:val="en-IN"/>
        </w:rPr>
        <w:t>plementary tables S</w:t>
      </w:r>
      <w:r w:rsidR="00C63621">
        <w:rPr>
          <w:rFonts w:ascii="Times New Roman" w:hAnsi="Times New Roman" w:cs="Times New Roman"/>
          <w:sz w:val="24"/>
          <w:szCs w:val="24"/>
          <w:lang w:val="en-IN"/>
        </w:rPr>
        <w:t>1.</w:t>
      </w:r>
      <w:r w:rsidR="0024048A">
        <w:rPr>
          <w:rFonts w:ascii="Times New Roman" w:hAnsi="Times New Roman" w:cs="Times New Roman"/>
          <w:sz w:val="24"/>
          <w:szCs w:val="24"/>
          <w:lang w:val="en-IN"/>
        </w:rPr>
        <w:t>2 and S</w:t>
      </w:r>
      <w:r w:rsidR="00C63621">
        <w:rPr>
          <w:rFonts w:ascii="Times New Roman" w:hAnsi="Times New Roman" w:cs="Times New Roman"/>
          <w:sz w:val="24"/>
          <w:szCs w:val="24"/>
          <w:lang w:val="en-IN"/>
        </w:rPr>
        <w:t>1.</w:t>
      </w:r>
      <w:r w:rsidR="0024048A">
        <w:rPr>
          <w:rFonts w:ascii="Times New Roman" w:hAnsi="Times New Roman" w:cs="Times New Roman"/>
          <w:sz w:val="24"/>
          <w:szCs w:val="24"/>
          <w:lang w:val="en-IN"/>
        </w:rPr>
        <w:t>3.</w:t>
      </w:r>
      <w:r w:rsidR="0086621D">
        <w:rPr>
          <w:rFonts w:ascii="Times New Roman" w:hAnsi="Times New Roman" w:cs="Times New Roman"/>
          <w:sz w:val="24"/>
          <w:szCs w:val="24"/>
          <w:lang w:val="en-IN"/>
        </w:rPr>
        <w:t xml:space="preserve"> </w:t>
      </w:r>
    </w:p>
    <w:p w14:paraId="6923E86E" w14:textId="14CFEB6C" w:rsidR="00945684" w:rsidRDefault="00945684" w:rsidP="006C582E">
      <w:pPr>
        <w:spacing w:line="360" w:lineRule="auto"/>
        <w:rPr>
          <w:rFonts w:ascii="Times New Roman" w:hAnsi="Times New Roman" w:cs="Times New Roman"/>
          <w:sz w:val="24"/>
          <w:szCs w:val="24"/>
          <w:lang w:val="en-IN"/>
        </w:rPr>
      </w:pPr>
      <w:r>
        <w:rPr>
          <w:rFonts w:ascii="Times New Roman" w:hAnsi="Times New Roman" w:cs="Times New Roman"/>
          <w:sz w:val="24"/>
          <w:szCs w:val="24"/>
          <w:lang w:val="en-IN"/>
        </w:rPr>
        <w:t xml:space="preserve">Joint specific association retrospectively for each comorbidity </w:t>
      </w:r>
      <w:r w:rsidR="00D152EB">
        <w:rPr>
          <w:rFonts w:ascii="Times New Roman" w:hAnsi="Times New Roman" w:cs="Times New Roman"/>
          <w:sz w:val="24"/>
          <w:szCs w:val="24"/>
          <w:lang w:val="en-IN"/>
        </w:rPr>
        <w:t xml:space="preserve">are </w:t>
      </w:r>
      <w:r>
        <w:rPr>
          <w:rFonts w:ascii="Times New Roman" w:hAnsi="Times New Roman" w:cs="Times New Roman"/>
          <w:sz w:val="24"/>
          <w:szCs w:val="24"/>
          <w:lang w:val="en-IN"/>
        </w:rPr>
        <w:t xml:space="preserve">given in Supplementary table S1.4. </w:t>
      </w:r>
      <w:r w:rsidRPr="006C582E">
        <w:rPr>
          <w:rFonts w:ascii="Times New Roman" w:hAnsi="Times New Roman" w:cs="Times New Roman"/>
          <w:sz w:val="24"/>
          <w:szCs w:val="24"/>
          <w:lang w:val="en-IN"/>
        </w:rPr>
        <w:t xml:space="preserve">For hip OA, </w:t>
      </w:r>
      <w:r w:rsidR="00D152EB">
        <w:rPr>
          <w:rFonts w:ascii="Times New Roman" w:hAnsi="Times New Roman" w:cs="Times New Roman"/>
          <w:sz w:val="24"/>
          <w:szCs w:val="24"/>
          <w:lang w:val="en-IN"/>
        </w:rPr>
        <w:t xml:space="preserve">for </w:t>
      </w:r>
      <w:r w:rsidRPr="006C582E">
        <w:rPr>
          <w:rFonts w:ascii="Times New Roman" w:hAnsi="Times New Roman" w:cs="Times New Roman"/>
          <w:sz w:val="24"/>
          <w:szCs w:val="24"/>
          <w:lang w:val="en-IN"/>
        </w:rPr>
        <w:t>20 years before the index date leading comorbidities having a positive association were back pain,</w:t>
      </w:r>
      <w:r w:rsidR="003F3D65">
        <w:rPr>
          <w:rFonts w:ascii="Times New Roman" w:hAnsi="Times New Roman" w:cs="Times New Roman"/>
          <w:sz w:val="24"/>
          <w:szCs w:val="24"/>
          <w:lang w:val="en-IN"/>
        </w:rPr>
        <w:t xml:space="preserve"> and</w:t>
      </w:r>
      <w:r w:rsidRPr="006C582E">
        <w:rPr>
          <w:rFonts w:ascii="Times New Roman" w:hAnsi="Times New Roman" w:cs="Times New Roman"/>
          <w:sz w:val="24"/>
          <w:szCs w:val="24"/>
          <w:lang w:val="en-IN"/>
        </w:rPr>
        <w:t xml:space="preserve"> ankylosing spondylitis</w:t>
      </w:r>
      <w:r>
        <w:rPr>
          <w:rFonts w:ascii="Times New Roman" w:hAnsi="Times New Roman" w:cs="Times New Roman"/>
          <w:sz w:val="24"/>
          <w:szCs w:val="24"/>
          <w:lang w:val="en-IN"/>
        </w:rPr>
        <w:t xml:space="preserve">. </w:t>
      </w:r>
      <w:r w:rsidRPr="006C582E">
        <w:rPr>
          <w:rFonts w:ascii="Times New Roman" w:hAnsi="Times New Roman" w:cs="Times New Roman"/>
          <w:sz w:val="24"/>
          <w:szCs w:val="24"/>
          <w:lang w:val="en-IN"/>
        </w:rPr>
        <w:t xml:space="preserve">Leading comorbidities associated with knee OA </w:t>
      </w:r>
      <w:r w:rsidR="00D152EB">
        <w:rPr>
          <w:rFonts w:ascii="Times New Roman" w:hAnsi="Times New Roman" w:cs="Times New Roman"/>
          <w:sz w:val="24"/>
          <w:szCs w:val="24"/>
          <w:lang w:val="en-IN"/>
        </w:rPr>
        <w:t>within</w:t>
      </w:r>
      <w:r w:rsidR="00D152EB" w:rsidRPr="006C582E">
        <w:rPr>
          <w:rFonts w:ascii="Times New Roman" w:hAnsi="Times New Roman" w:cs="Times New Roman"/>
          <w:sz w:val="24"/>
          <w:szCs w:val="24"/>
          <w:lang w:val="en-IN"/>
        </w:rPr>
        <w:t xml:space="preserve"> </w:t>
      </w:r>
      <w:r w:rsidRPr="006C582E">
        <w:rPr>
          <w:rFonts w:ascii="Times New Roman" w:hAnsi="Times New Roman" w:cs="Times New Roman"/>
          <w:sz w:val="24"/>
          <w:szCs w:val="24"/>
          <w:lang w:val="en-IN"/>
        </w:rPr>
        <w:t xml:space="preserve">20 years of </w:t>
      </w:r>
      <w:r w:rsidR="00D152EB">
        <w:rPr>
          <w:rFonts w:ascii="Times New Roman" w:hAnsi="Times New Roman" w:cs="Times New Roman"/>
          <w:sz w:val="24"/>
          <w:szCs w:val="24"/>
          <w:lang w:val="en-IN"/>
        </w:rPr>
        <w:t xml:space="preserve">the </w:t>
      </w:r>
      <w:r w:rsidRPr="006C582E">
        <w:rPr>
          <w:rFonts w:ascii="Times New Roman" w:hAnsi="Times New Roman" w:cs="Times New Roman"/>
          <w:sz w:val="24"/>
          <w:szCs w:val="24"/>
          <w:lang w:val="en-IN"/>
        </w:rPr>
        <w:t xml:space="preserve">index date were </w:t>
      </w:r>
      <w:r w:rsidR="00CA6EBA">
        <w:rPr>
          <w:rFonts w:ascii="Times New Roman" w:hAnsi="Times New Roman" w:cs="Times New Roman"/>
          <w:sz w:val="24"/>
          <w:szCs w:val="24"/>
          <w:lang w:val="en-IN"/>
        </w:rPr>
        <w:t>MSK</w:t>
      </w:r>
      <w:r w:rsidRPr="006C582E">
        <w:rPr>
          <w:rFonts w:ascii="Times New Roman" w:hAnsi="Times New Roman" w:cs="Times New Roman"/>
          <w:sz w:val="24"/>
          <w:szCs w:val="24"/>
          <w:lang w:val="en-IN"/>
        </w:rPr>
        <w:t xml:space="preserve"> conditions such as fibromyalgia, </w:t>
      </w:r>
      <w:r w:rsidR="003F3D65">
        <w:rPr>
          <w:rFonts w:ascii="Times New Roman" w:hAnsi="Times New Roman" w:cs="Times New Roman"/>
          <w:sz w:val="24"/>
          <w:szCs w:val="24"/>
          <w:lang w:val="en-IN"/>
        </w:rPr>
        <w:t xml:space="preserve">and </w:t>
      </w:r>
      <w:r w:rsidRPr="006C582E">
        <w:rPr>
          <w:rFonts w:ascii="Times New Roman" w:hAnsi="Times New Roman" w:cs="Times New Roman"/>
          <w:sz w:val="24"/>
          <w:szCs w:val="24"/>
          <w:lang w:val="en-IN"/>
        </w:rPr>
        <w:t>polymyalgia</w:t>
      </w:r>
      <w:r w:rsidR="003F3D65">
        <w:rPr>
          <w:rFonts w:ascii="Times New Roman" w:hAnsi="Times New Roman" w:cs="Times New Roman"/>
          <w:sz w:val="24"/>
          <w:szCs w:val="24"/>
          <w:lang w:val="en-IN"/>
        </w:rPr>
        <w:t xml:space="preserve">. </w:t>
      </w:r>
      <w:r w:rsidRPr="006C582E">
        <w:rPr>
          <w:rFonts w:ascii="Times New Roman" w:hAnsi="Times New Roman" w:cs="Times New Roman"/>
          <w:sz w:val="24"/>
          <w:szCs w:val="24"/>
          <w:lang w:val="en-IN"/>
        </w:rPr>
        <w:t xml:space="preserve">For wrist and hand OA, leading associations were seen with gout, </w:t>
      </w:r>
      <w:r w:rsidR="003F3D65">
        <w:rPr>
          <w:rFonts w:ascii="Times New Roman" w:hAnsi="Times New Roman" w:cs="Times New Roman"/>
          <w:sz w:val="24"/>
          <w:szCs w:val="24"/>
          <w:lang w:val="en-IN"/>
        </w:rPr>
        <w:t xml:space="preserve">and </w:t>
      </w:r>
      <w:r w:rsidRPr="006C582E">
        <w:rPr>
          <w:rFonts w:ascii="Times New Roman" w:hAnsi="Times New Roman" w:cs="Times New Roman"/>
          <w:sz w:val="24"/>
          <w:szCs w:val="24"/>
          <w:lang w:val="en-IN"/>
        </w:rPr>
        <w:t xml:space="preserve">back pain. Comorbidities associated with ankle/foot OA </w:t>
      </w:r>
      <w:r w:rsidR="00D152EB">
        <w:rPr>
          <w:rFonts w:ascii="Times New Roman" w:hAnsi="Times New Roman" w:cs="Times New Roman"/>
          <w:sz w:val="24"/>
          <w:szCs w:val="24"/>
          <w:lang w:val="en-IN"/>
        </w:rPr>
        <w:t>within</w:t>
      </w:r>
      <w:r w:rsidR="00D152EB" w:rsidRPr="006C582E">
        <w:rPr>
          <w:rFonts w:ascii="Times New Roman" w:hAnsi="Times New Roman" w:cs="Times New Roman"/>
          <w:sz w:val="24"/>
          <w:szCs w:val="24"/>
          <w:lang w:val="en-IN"/>
        </w:rPr>
        <w:t xml:space="preserve"> </w:t>
      </w:r>
      <w:r w:rsidRPr="006C582E">
        <w:rPr>
          <w:rFonts w:ascii="Times New Roman" w:hAnsi="Times New Roman" w:cs="Times New Roman"/>
          <w:sz w:val="24"/>
          <w:szCs w:val="24"/>
          <w:lang w:val="en-IN"/>
        </w:rPr>
        <w:t xml:space="preserve">20 years of </w:t>
      </w:r>
      <w:r w:rsidR="00D152EB">
        <w:rPr>
          <w:rFonts w:ascii="Times New Roman" w:hAnsi="Times New Roman" w:cs="Times New Roman"/>
          <w:sz w:val="24"/>
          <w:szCs w:val="24"/>
          <w:lang w:val="en-IN"/>
        </w:rPr>
        <w:t xml:space="preserve">the </w:t>
      </w:r>
      <w:r w:rsidRPr="006C582E">
        <w:rPr>
          <w:rFonts w:ascii="Times New Roman" w:hAnsi="Times New Roman" w:cs="Times New Roman"/>
          <w:sz w:val="24"/>
          <w:szCs w:val="24"/>
          <w:lang w:val="en-IN"/>
        </w:rPr>
        <w:t>index date were gout,</w:t>
      </w:r>
      <w:r w:rsidR="003F3D65">
        <w:rPr>
          <w:rFonts w:ascii="Times New Roman" w:hAnsi="Times New Roman" w:cs="Times New Roman"/>
          <w:sz w:val="24"/>
          <w:szCs w:val="24"/>
          <w:lang w:val="en-IN"/>
        </w:rPr>
        <w:t xml:space="preserve"> and</w:t>
      </w:r>
      <w:r w:rsidRPr="006C582E">
        <w:rPr>
          <w:rFonts w:ascii="Times New Roman" w:hAnsi="Times New Roman" w:cs="Times New Roman"/>
          <w:sz w:val="24"/>
          <w:szCs w:val="24"/>
          <w:lang w:val="en-IN"/>
        </w:rPr>
        <w:t xml:space="preserve"> </w:t>
      </w:r>
      <w:r>
        <w:rPr>
          <w:rFonts w:ascii="Times New Roman" w:hAnsi="Times New Roman" w:cs="Times New Roman"/>
          <w:sz w:val="24"/>
          <w:szCs w:val="24"/>
          <w:lang w:val="en-IN"/>
        </w:rPr>
        <w:t>IB</w:t>
      </w:r>
      <w:r w:rsidR="00BE3A2B">
        <w:rPr>
          <w:rFonts w:ascii="Times New Roman" w:hAnsi="Times New Roman" w:cs="Times New Roman"/>
          <w:sz w:val="24"/>
          <w:szCs w:val="24"/>
          <w:lang w:val="en-IN"/>
        </w:rPr>
        <w:t>S</w:t>
      </w:r>
      <w:r w:rsidR="003F3D65">
        <w:rPr>
          <w:rFonts w:ascii="Times New Roman" w:hAnsi="Times New Roman" w:cs="Times New Roman"/>
          <w:sz w:val="24"/>
          <w:szCs w:val="24"/>
          <w:lang w:val="en-IN"/>
        </w:rPr>
        <w:t xml:space="preserve">. (Table S1.4) </w:t>
      </w:r>
    </w:p>
    <w:p w14:paraId="73A37FDA" w14:textId="351E4CD2" w:rsidR="00632172" w:rsidRDefault="002F197C" w:rsidP="00546F99">
      <w:pPr>
        <w:spacing w:line="360" w:lineRule="auto"/>
        <w:rPr>
          <w:rFonts w:ascii="Times New Roman" w:hAnsi="Times New Roman" w:cs="Times New Roman"/>
          <w:b/>
          <w:bCs/>
          <w:sz w:val="24"/>
          <w:szCs w:val="24"/>
          <w:lang w:val="en-IN"/>
        </w:rPr>
      </w:pPr>
      <w:r w:rsidRPr="002A58F7">
        <w:rPr>
          <w:rFonts w:ascii="Times New Roman" w:hAnsi="Times New Roman" w:cs="Times New Roman"/>
          <w:b/>
          <w:bCs/>
          <w:sz w:val="24"/>
          <w:szCs w:val="24"/>
          <w:lang w:val="en-IN"/>
        </w:rPr>
        <w:t xml:space="preserve">Prospective </w:t>
      </w:r>
      <w:r w:rsidR="002E415E" w:rsidRPr="002A58F7">
        <w:rPr>
          <w:rFonts w:ascii="Times New Roman" w:hAnsi="Times New Roman" w:cs="Times New Roman"/>
          <w:b/>
          <w:bCs/>
          <w:sz w:val="24"/>
          <w:szCs w:val="24"/>
          <w:lang w:val="en-IN"/>
        </w:rPr>
        <w:t xml:space="preserve">analysis </w:t>
      </w:r>
    </w:p>
    <w:p w14:paraId="0C65CA81" w14:textId="3D29870B" w:rsidR="0064064B" w:rsidRDefault="0064064B" w:rsidP="0064064B">
      <w:pPr>
        <w:spacing w:line="360" w:lineRule="auto"/>
        <w:rPr>
          <w:rFonts w:ascii="Times New Roman" w:hAnsi="Times New Roman" w:cs="Times New Roman"/>
          <w:sz w:val="24"/>
          <w:szCs w:val="24"/>
          <w:lang w:val="en-IN"/>
        </w:rPr>
      </w:pPr>
      <w:bookmarkStart w:id="5" w:name="_Hlk49469884"/>
      <w:r w:rsidRPr="00B941B3">
        <w:rPr>
          <w:rFonts w:ascii="Times New Roman" w:hAnsi="Times New Roman" w:cs="Times New Roman"/>
          <w:sz w:val="24"/>
          <w:szCs w:val="24"/>
          <w:lang w:val="en-IN"/>
        </w:rPr>
        <w:t xml:space="preserve">The cumulative probabilities of all comorbidities were higher in the OA group </w:t>
      </w:r>
      <w:r>
        <w:rPr>
          <w:rFonts w:ascii="Times New Roman" w:hAnsi="Times New Roman" w:cs="Times New Roman"/>
          <w:sz w:val="24"/>
          <w:szCs w:val="24"/>
          <w:lang w:val="en-IN"/>
        </w:rPr>
        <w:t xml:space="preserve">than the control group </w:t>
      </w:r>
      <w:r w:rsidRPr="00B941B3">
        <w:rPr>
          <w:rFonts w:ascii="Times New Roman" w:hAnsi="Times New Roman" w:cs="Times New Roman"/>
          <w:sz w:val="24"/>
          <w:szCs w:val="24"/>
          <w:lang w:val="en-IN"/>
        </w:rPr>
        <w:t>in each year</w:t>
      </w:r>
      <w:r>
        <w:rPr>
          <w:rFonts w:ascii="Times New Roman" w:hAnsi="Times New Roman" w:cs="Times New Roman"/>
          <w:sz w:val="24"/>
          <w:szCs w:val="24"/>
          <w:lang w:val="en-IN"/>
        </w:rPr>
        <w:t xml:space="preserve"> of follow-up</w:t>
      </w:r>
      <w:r w:rsidRPr="00B941B3">
        <w:rPr>
          <w:rFonts w:ascii="Times New Roman" w:hAnsi="Times New Roman" w:cs="Times New Roman"/>
          <w:sz w:val="24"/>
          <w:szCs w:val="24"/>
          <w:lang w:val="en-IN"/>
        </w:rPr>
        <w:t xml:space="preserve">. (Table </w:t>
      </w:r>
      <w:r w:rsidR="00266FE8">
        <w:rPr>
          <w:rFonts w:ascii="Times New Roman" w:hAnsi="Times New Roman" w:cs="Times New Roman"/>
          <w:sz w:val="24"/>
          <w:szCs w:val="24"/>
          <w:lang w:val="en-IN"/>
        </w:rPr>
        <w:t>S1.5</w:t>
      </w:r>
      <w:r w:rsidRPr="00B941B3">
        <w:rPr>
          <w:rFonts w:ascii="Times New Roman" w:hAnsi="Times New Roman" w:cs="Times New Roman"/>
          <w:sz w:val="24"/>
          <w:szCs w:val="24"/>
          <w:lang w:val="en-IN"/>
        </w:rPr>
        <w:t xml:space="preserve">) </w:t>
      </w:r>
      <w:r w:rsidRPr="006C582E">
        <w:rPr>
          <w:rFonts w:ascii="Times New Roman" w:hAnsi="Times New Roman" w:cs="Times New Roman"/>
          <w:sz w:val="24"/>
          <w:szCs w:val="24"/>
          <w:lang w:val="en-IN"/>
        </w:rPr>
        <w:t>The adjusted cumulative probabilities of having multimorbidity at 5, 15 and 20 years following the index date were 27.3%, 68.4% and 77.4% in people with incident OA and 19.5%, 42.9% and 70.7% in controls, respectively (Figure 1).</w:t>
      </w:r>
      <w:r w:rsidRPr="006C582E">
        <w:rPr>
          <w:rFonts w:ascii="Times New Roman" w:hAnsi="Times New Roman" w:cs="Times New Roman"/>
          <w:lang w:val="en-IN"/>
        </w:rPr>
        <w:t xml:space="preserve"> </w:t>
      </w:r>
      <w:r w:rsidRPr="006C582E">
        <w:rPr>
          <w:rFonts w:ascii="Times New Roman" w:hAnsi="Times New Roman" w:cs="Times New Roman"/>
          <w:sz w:val="24"/>
          <w:szCs w:val="24"/>
          <w:lang w:val="en-IN"/>
        </w:rPr>
        <w:t xml:space="preserve">The adjusted HR (aHR) for incident </w:t>
      </w:r>
      <w:r w:rsidR="00BD4994">
        <w:rPr>
          <w:rFonts w:ascii="Times New Roman" w:hAnsi="Times New Roman" w:cs="Times New Roman"/>
          <w:sz w:val="24"/>
          <w:szCs w:val="24"/>
          <w:lang w:val="en-IN"/>
        </w:rPr>
        <w:t xml:space="preserve">additional </w:t>
      </w:r>
      <w:r w:rsidRPr="006C582E">
        <w:rPr>
          <w:rFonts w:ascii="Times New Roman" w:hAnsi="Times New Roman" w:cs="Times New Roman"/>
          <w:sz w:val="24"/>
          <w:szCs w:val="24"/>
          <w:lang w:val="en-IN"/>
        </w:rPr>
        <w:t xml:space="preserve">multimorbidity was 1.29 (95% CI 1.28-1.31) in OA cases compared with controls (Table </w:t>
      </w:r>
      <w:r w:rsidR="00266FE8">
        <w:rPr>
          <w:rFonts w:ascii="Times New Roman" w:hAnsi="Times New Roman" w:cs="Times New Roman"/>
          <w:sz w:val="24"/>
          <w:szCs w:val="24"/>
          <w:lang w:val="en-IN"/>
        </w:rPr>
        <w:t>3</w:t>
      </w:r>
      <w:r w:rsidRPr="006C582E">
        <w:rPr>
          <w:rFonts w:ascii="Times New Roman" w:hAnsi="Times New Roman" w:cs="Times New Roman"/>
          <w:sz w:val="24"/>
          <w:szCs w:val="24"/>
          <w:lang w:val="en-IN"/>
        </w:rPr>
        <w:t>).</w:t>
      </w:r>
    </w:p>
    <w:p w14:paraId="236C8CFD" w14:textId="13E32257" w:rsidR="00BD4994" w:rsidRDefault="00F82FD1" w:rsidP="005667C3">
      <w:pPr>
        <w:spacing w:line="360" w:lineRule="auto"/>
        <w:rPr>
          <w:rFonts w:ascii="Times New Roman" w:hAnsi="Times New Roman" w:cs="Times New Roman"/>
          <w:sz w:val="24"/>
          <w:szCs w:val="24"/>
          <w:lang w:val="en-IN"/>
        </w:rPr>
      </w:pPr>
      <w:bookmarkStart w:id="6" w:name="_Hlk49470809"/>
      <w:bookmarkEnd w:id="5"/>
      <w:r>
        <w:rPr>
          <w:rFonts w:ascii="Times New Roman" w:hAnsi="Times New Roman" w:cs="Times New Roman"/>
          <w:sz w:val="24"/>
          <w:szCs w:val="24"/>
          <w:lang w:val="en-IN"/>
        </w:rPr>
        <w:t>Except for</w:t>
      </w:r>
      <w:r w:rsidR="002C4528" w:rsidRPr="00B964FE">
        <w:rPr>
          <w:rFonts w:ascii="Times New Roman" w:hAnsi="Times New Roman" w:cs="Times New Roman"/>
          <w:sz w:val="24"/>
          <w:szCs w:val="24"/>
          <w:lang w:val="en-IN"/>
        </w:rPr>
        <w:t xml:space="preserve"> HIV/AIDS, psychosis, multiple sclerosis, </w:t>
      </w:r>
      <w:r>
        <w:rPr>
          <w:rFonts w:ascii="Times New Roman" w:hAnsi="Times New Roman" w:cs="Times New Roman"/>
          <w:sz w:val="24"/>
          <w:szCs w:val="24"/>
          <w:lang w:val="en-IN"/>
        </w:rPr>
        <w:t xml:space="preserve">tuberculosis, </w:t>
      </w:r>
      <w:r w:rsidRPr="00B964FE">
        <w:rPr>
          <w:rFonts w:ascii="Times New Roman" w:hAnsi="Times New Roman" w:cs="Times New Roman"/>
          <w:sz w:val="24"/>
          <w:szCs w:val="24"/>
          <w:lang w:val="en-IN"/>
        </w:rPr>
        <w:t>scleroderma</w:t>
      </w:r>
      <w:r w:rsidR="00921CBE">
        <w:rPr>
          <w:rFonts w:ascii="Times New Roman" w:hAnsi="Times New Roman" w:cs="Times New Roman"/>
          <w:sz w:val="24"/>
          <w:szCs w:val="24"/>
          <w:lang w:val="en-IN"/>
        </w:rPr>
        <w:t>,</w:t>
      </w:r>
      <w:r w:rsidR="002C4528" w:rsidRPr="00B964FE">
        <w:rPr>
          <w:rFonts w:ascii="Times New Roman" w:hAnsi="Times New Roman" w:cs="Times New Roman"/>
          <w:sz w:val="24"/>
          <w:szCs w:val="24"/>
          <w:lang w:val="en-IN"/>
        </w:rPr>
        <w:t xml:space="preserve"> </w:t>
      </w:r>
      <w:r w:rsidR="00C63621">
        <w:rPr>
          <w:rFonts w:ascii="Times New Roman" w:hAnsi="Times New Roman" w:cs="Times New Roman"/>
          <w:sz w:val="24"/>
          <w:szCs w:val="24"/>
          <w:lang w:val="en-IN"/>
        </w:rPr>
        <w:t xml:space="preserve">vision problem, schizophrenia, </w:t>
      </w:r>
      <w:r>
        <w:rPr>
          <w:rFonts w:ascii="Times New Roman" w:hAnsi="Times New Roman" w:cs="Times New Roman"/>
          <w:sz w:val="24"/>
          <w:szCs w:val="24"/>
          <w:lang w:val="en-IN"/>
        </w:rPr>
        <w:t>hypertension,</w:t>
      </w:r>
      <w:r w:rsidR="00C63621">
        <w:rPr>
          <w:rFonts w:ascii="Times New Roman" w:hAnsi="Times New Roman" w:cs="Times New Roman"/>
          <w:sz w:val="24"/>
          <w:szCs w:val="24"/>
          <w:lang w:val="en-IN"/>
        </w:rPr>
        <w:t xml:space="preserve"> and renal stone</w:t>
      </w:r>
      <w:r w:rsidR="007B3B1A">
        <w:rPr>
          <w:rFonts w:ascii="Times New Roman" w:hAnsi="Times New Roman" w:cs="Times New Roman"/>
          <w:sz w:val="24"/>
          <w:szCs w:val="24"/>
          <w:lang w:val="en-IN"/>
        </w:rPr>
        <w:t>s</w:t>
      </w:r>
      <w:r w:rsidR="00C63621">
        <w:rPr>
          <w:rFonts w:ascii="Times New Roman" w:hAnsi="Times New Roman" w:cs="Times New Roman"/>
          <w:sz w:val="24"/>
          <w:szCs w:val="24"/>
          <w:lang w:val="en-IN"/>
        </w:rPr>
        <w:t xml:space="preserve"> </w:t>
      </w:r>
      <w:r w:rsidR="002C4528" w:rsidRPr="00B964FE">
        <w:rPr>
          <w:rFonts w:ascii="Times New Roman" w:hAnsi="Times New Roman" w:cs="Times New Roman"/>
          <w:sz w:val="24"/>
          <w:szCs w:val="24"/>
          <w:lang w:val="en-IN"/>
        </w:rPr>
        <w:t>the risks of developing each of the other comorbidities w</w:t>
      </w:r>
      <w:r w:rsidR="0064064B">
        <w:rPr>
          <w:rFonts w:ascii="Times New Roman" w:hAnsi="Times New Roman" w:cs="Times New Roman"/>
          <w:sz w:val="24"/>
          <w:szCs w:val="24"/>
          <w:lang w:val="en-IN"/>
        </w:rPr>
        <w:t>ere</w:t>
      </w:r>
      <w:r w:rsidR="002C4528" w:rsidRPr="00B964FE">
        <w:rPr>
          <w:rFonts w:ascii="Times New Roman" w:hAnsi="Times New Roman" w:cs="Times New Roman"/>
          <w:sz w:val="24"/>
          <w:szCs w:val="24"/>
          <w:lang w:val="en-IN"/>
        </w:rPr>
        <w:t xml:space="preserve"> significantly higher in people with OA</w:t>
      </w:r>
      <w:r w:rsidR="00960785">
        <w:rPr>
          <w:rFonts w:ascii="Times New Roman" w:hAnsi="Times New Roman" w:cs="Times New Roman"/>
          <w:sz w:val="24"/>
          <w:szCs w:val="24"/>
          <w:lang w:val="en-IN"/>
        </w:rPr>
        <w:t>.</w:t>
      </w:r>
      <w:r w:rsidR="002C4528" w:rsidRPr="00B964FE">
        <w:rPr>
          <w:rFonts w:ascii="Times New Roman" w:hAnsi="Times New Roman" w:cs="Times New Roman"/>
          <w:sz w:val="24"/>
          <w:szCs w:val="24"/>
          <w:lang w:val="en-IN"/>
        </w:rPr>
        <w:t xml:space="preserve"> (Table </w:t>
      </w:r>
      <w:r w:rsidR="00266FE8">
        <w:rPr>
          <w:rFonts w:ascii="Times New Roman" w:hAnsi="Times New Roman" w:cs="Times New Roman"/>
          <w:sz w:val="24"/>
          <w:szCs w:val="24"/>
          <w:lang w:val="en-IN"/>
        </w:rPr>
        <w:t>3</w:t>
      </w:r>
      <w:r w:rsidR="002C4528" w:rsidRPr="00B964FE">
        <w:rPr>
          <w:rFonts w:ascii="Times New Roman" w:hAnsi="Times New Roman" w:cs="Times New Roman"/>
          <w:sz w:val="24"/>
          <w:szCs w:val="24"/>
          <w:lang w:val="en-IN"/>
        </w:rPr>
        <w:t xml:space="preserve">) </w:t>
      </w:r>
      <w:r w:rsidR="00C63621">
        <w:rPr>
          <w:rFonts w:ascii="Times New Roman" w:hAnsi="Times New Roman" w:cs="Times New Roman"/>
          <w:sz w:val="24"/>
          <w:szCs w:val="24"/>
          <w:lang w:val="en-IN"/>
        </w:rPr>
        <w:t>P</w:t>
      </w:r>
      <w:r w:rsidR="004836E9" w:rsidRPr="004836E9">
        <w:rPr>
          <w:rFonts w:ascii="Times New Roman" w:hAnsi="Times New Roman" w:cs="Times New Roman"/>
          <w:sz w:val="24"/>
          <w:szCs w:val="24"/>
          <w:lang w:val="en-IN"/>
        </w:rPr>
        <w:t xml:space="preserve">atients with OA were </w:t>
      </w:r>
      <w:r w:rsidR="0064064B">
        <w:rPr>
          <w:rFonts w:ascii="Times New Roman" w:hAnsi="Times New Roman" w:cs="Times New Roman"/>
          <w:sz w:val="24"/>
          <w:szCs w:val="24"/>
          <w:lang w:val="en-IN"/>
        </w:rPr>
        <w:t>over three</w:t>
      </w:r>
      <w:r w:rsidR="00BA3289">
        <w:rPr>
          <w:rFonts w:ascii="Times New Roman" w:hAnsi="Times New Roman" w:cs="Times New Roman"/>
          <w:sz w:val="24"/>
          <w:szCs w:val="24"/>
          <w:lang w:val="en-IN"/>
        </w:rPr>
        <w:t xml:space="preserve"> </w:t>
      </w:r>
      <w:r w:rsidR="004836E9" w:rsidRPr="004836E9">
        <w:rPr>
          <w:rFonts w:ascii="Times New Roman" w:hAnsi="Times New Roman" w:cs="Times New Roman"/>
          <w:sz w:val="24"/>
          <w:szCs w:val="24"/>
          <w:lang w:val="en-IN"/>
        </w:rPr>
        <w:t xml:space="preserve">times more likely to develop </w:t>
      </w:r>
      <w:r w:rsidR="000D2E33">
        <w:rPr>
          <w:rFonts w:ascii="Times New Roman" w:hAnsi="Times New Roman" w:cs="Times New Roman"/>
          <w:sz w:val="24"/>
          <w:szCs w:val="24"/>
          <w:lang w:val="en-IN"/>
        </w:rPr>
        <w:t>RA</w:t>
      </w:r>
      <w:r w:rsidR="004836E9" w:rsidRPr="004836E9">
        <w:rPr>
          <w:rFonts w:ascii="Times New Roman" w:hAnsi="Times New Roman" w:cs="Times New Roman"/>
          <w:sz w:val="24"/>
          <w:szCs w:val="24"/>
          <w:lang w:val="en-IN"/>
        </w:rPr>
        <w:t xml:space="preserve"> (aHR 3.</w:t>
      </w:r>
      <w:r w:rsidR="00C63621">
        <w:rPr>
          <w:rFonts w:ascii="Times New Roman" w:hAnsi="Times New Roman" w:cs="Times New Roman"/>
          <w:sz w:val="24"/>
          <w:szCs w:val="24"/>
          <w:lang w:val="en-IN"/>
        </w:rPr>
        <w:t>56</w:t>
      </w:r>
      <w:r w:rsidR="004836E9" w:rsidRPr="004836E9">
        <w:rPr>
          <w:rFonts w:ascii="Times New Roman" w:hAnsi="Times New Roman" w:cs="Times New Roman"/>
          <w:sz w:val="24"/>
          <w:szCs w:val="24"/>
          <w:lang w:val="en-IN"/>
        </w:rPr>
        <w:t>; 95% CI 3.</w:t>
      </w:r>
      <w:r w:rsidR="00C63621">
        <w:rPr>
          <w:rFonts w:ascii="Times New Roman" w:hAnsi="Times New Roman" w:cs="Times New Roman"/>
          <w:sz w:val="24"/>
          <w:szCs w:val="24"/>
          <w:lang w:val="en-IN"/>
        </w:rPr>
        <w:t>26</w:t>
      </w:r>
      <w:r w:rsidR="004836E9" w:rsidRPr="004836E9">
        <w:rPr>
          <w:rFonts w:ascii="Times New Roman" w:hAnsi="Times New Roman" w:cs="Times New Roman"/>
          <w:sz w:val="24"/>
          <w:szCs w:val="24"/>
          <w:lang w:val="en-IN"/>
        </w:rPr>
        <w:t>-</w:t>
      </w:r>
      <w:r w:rsidR="00C63621">
        <w:rPr>
          <w:rFonts w:ascii="Times New Roman" w:hAnsi="Times New Roman" w:cs="Times New Roman"/>
          <w:sz w:val="24"/>
          <w:szCs w:val="24"/>
          <w:lang w:val="en-IN"/>
        </w:rPr>
        <w:t>3.89</w:t>
      </w:r>
      <w:r w:rsidR="004836E9" w:rsidRPr="004836E9">
        <w:rPr>
          <w:rFonts w:ascii="Times New Roman" w:hAnsi="Times New Roman" w:cs="Times New Roman"/>
          <w:sz w:val="24"/>
          <w:szCs w:val="24"/>
          <w:lang w:val="en-IN"/>
        </w:rPr>
        <w:t xml:space="preserve">) and </w:t>
      </w:r>
      <w:r w:rsidR="00C63621">
        <w:rPr>
          <w:rFonts w:ascii="Times New Roman" w:hAnsi="Times New Roman" w:cs="Times New Roman"/>
          <w:sz w:val="24"/>
          <w:szCs w:val="24"/>
          <w:lang w:val="en-IN"/>
        </w:rPr>
        <w:t>2.6</w:t>
      </w:r>
      <w:r w:rsidR="00C63621" w:rsidRPr="004836E9">
        <w:rPr>
          <w:rFonts w:ascii="Times New Roman" w:hAnsi="Times New Roman" w:cs="Times New Roman"/>
          <w:sz w:val="24"/>
          <w:szCs w:val="24"/>
          <w:lang w:val="en-IN"/>
        </w:rPr>
        <w:t xml:space="preserve"> </w:t>
      </w:r>
      <w:r w:rsidR="004836E9" w:rsidRPr="004836E9">
        <w:rPr>
          <w:rFonts w:ascii="Times New Roman" w:hAnsi="Times New Roman" w:cs="Times New Roman"/>
          <w:sz w:val="24"/>
          <w:szCs w:val="24"/>
          <w:lang w:val="en-IN"/>
        </w:rPr>
        <w:t xml:space="preserve">times more likely to develop fibromyalgia (aHR </w:t>
      </w:r>
      <w:r w:rsidR="00C63621">
        <w:rPr>
          <w:rFonts w:ascii="Times New Roman" w:hAnsi="Times New Roman" w:cs="Times New Roman"/>
          <w:sz w:val="24"/>
          <w:szCs w:val="24"/>
          <w:lang w:val="en-IN"/>
        </w:rPr>
        <w:t>2.64</w:t>
      </w:r>
      <w:r w:rsidR="004836E9" w:rsidRPr="004836E9">
        <w:rPr>
          <w:rFonts w:ascii="Times New Roman" w:hAnsi="Times New Roman" w:cs="Times New Roman"/>
          <w:sz w:val="24"/>
          <w:szCs w:val="24"/>
          <w:lang w:val="en-IN"/>
        </w:rPr>
        <w:t>; 95% CI 2.</w:t>
      </w:r>
      <w:r w:rsidR="00C63621">
        <w:rPr>
          <w:rFonts w:ascii="Times New Roman" w:hAnsi="Times New Roman" w:cs="Times New Roman"/>
          <w:sz w:val="24"/>
          <w:szCs w:val="24"/>
          <w:lang w:val="en-IN"/>
        </w:rPr>
        <w:t>41</w:t>
      </w:r>
      <w:r w:rsidR="004836E9" w:rsidRPr="004836E9">
        <w:rPr>
          <w:rFonts w:ascii="Times New Roman" w:hAnsi="Times New Roman" w:cs="Times New Roman"/>
          <w:sz w:val="24"/>
          <w:szCs w:val="24"/>
          <w:lang w:val="en-IN"/>
        </w:rPr>
        <w:t>-</w:t>
      </w:r>
      <w:r w:rsidR="00C63621">
        <w:rPr>
          <w:rFonts w:ascii="Times New Roman" w:hAnsi="Times New Roman" w:cs="Times New Roman"/>
          <w:sz w:val="24"/>
          <w:szCs w:val="24"/>
          <w:lang w:val="en-IN"/>
        </w:rPr>
        <w:t>2.</w:t>
      </w:r>
      <w:r w:rsidR="004836E9" w:rsidRPr="004836E9">
        <w:rPr>
          <w:rFonts w:ascii="Times New Roman" w:hAnsi="Times New Roman" w:cs="Times New Roman"/>
          <w:sz w:val="24"/>
          <w:szCs w:val="24"/>
          <w:lang w:val="en-IN"/>
        </w:rPr>
        <w:t>8</w:t>
      </w:r>
      <w:r w:rsidR="00C63621">
        <w:rPr>
          <w:rFonts w:ascii="Times New Roman" w:hAnsi="Times New Roman" w:cs="Times New Roman"/>
          <w:sz w:val="24"/>
          <w:szCs w:val="24"/>
          <w:lang w:val="en-IN"/>
        </w:rPr>
        <w:t>9</w:t>
      </w:r>
      <w:r w:rsidR="004836E9" w:rsidRPr="004836E9">
        <w:rPr>
          <w:rFonts w:ascii="Times New Roman" w:hAnsi="Times New Roman" w:cs="Times New Roman"/>
          <w:sz w:val="24"/>
          <w:szCs w:val="24"/>
          <w:lang w:val="en-IN"/>
        </w:rPr>
        <w:t xml:space="preserve">). </w:t>
      </w:r>
      <w:r w:rsidR="004836E9">
        <w:rPr>
          <w:rFonts w:ascii="Times New Roman" w:hAnsi="Times New Roman" w:cs="Times New Roman"/>
          <w:sz w:val="24"/>
          <w:szCs w:val="24"/>
          <w:lang w:val="en-IN"/>
        </w:rPr>
        <w:t xml:space="preserve">Besides </w:t>
      </w:r>
      <w:r w:rsidR="00CA6EBA">
        <w:rPr>
          <w:rFonts w:ascii="Times New Roman" w:hAnsi="Times New Roman" w:cs="Times New Roman"/>
          <w:sz w:val="24"/>
          <w:szCs w:val="24"/>
          <w:lang w:val="en-IN"/>
        </w:rPr>
        <w:t>MSK</w:t>
      </w:r>
      <w:r w:rsidR="004836E9">
        <w:rPr>
          <w:rFonts w:ascii="Times New Roman" w:hAnsi="Times New Roman" w:cs="Times New Roman"/>
          <w:sz w:val="24"/>
          <w:szCs w:val="24"/>
          <w:lang w:val="en-IN"/>
        </w:rPr>
        <w:t xml:space="preserve"> conditions </w:t>
      </w:r>
      <w:r w:rsidR="00BA2383">
        <w:rPr>
          <w:rFonts w:ascii="Times New Roman" w:hAnsi="Times New Roman" w:cs="Times New Roman"/>
          <w:sz w:val="24"/>
          <w:szCs w:val="24"/>
          <w:lang w:val="en-IN"/>
        </w:rPr>
        <w:t>people</w:t>
      </w:r>
      <w:r w:rsidR="004836E9" w:rsidRPr="004836E9">
        <w:rPr>
          <w:rFonts w:ascii="Times New Roman" w:hAnsi="Times New Roman" w:cs="Times New Roman"/>
          <w:sz w:val="24"/>
          <w:szCs w:val="24"/>
          <w:lang w:val="en-IN"/>
        </w:rPr>
        <w:t xml:space="preserve"> with OA</w:t>
      </w:r>
      <w:r w:rsidR="00BA2383">
        <w:rPr>
          <w:rFonts w:ascii="Times New Roman" w:hAnsi="Times New Roman" w:cs="Times New Roman"/>
          <w:sz w:val="24"/>
          <w:szCs w:val="24"/>
          <w:lang w:val="en-IN"/>
        </w:rPr>
        <w:t xml:space="preserve"> had higher risk </w:t>
      </w:r>
      <w:r w:rsidR="00274F33">
        <w:rPr>
          <w:rFonts w:ascii="Times New Roman" w:hAnsi="Times New Roman" w:cs="Times New Roman"/>
          <w:sz w:val="24"/>
          <w:szCs w:val="24"/>
          <w:lang w:val="en-IN"/>
        </w:rPr>
        <w:t>compared to</w:t>
      </w:r>
      <w:r w:rsidR="00921CBE">
        <w:rPr>
          <w:rFonts w:ascii="Times New Roman" w:hAnsi="Times New Roman" w:cs="Times New Roman"/>
          <w:sz w:val="24"/>
          <w:szCs w:val="24"/>
          <w:lang w:val="en-IN"/>
        </w:rPr>
        <w:t xml:space="preserve"> matched controls of</w:t>
      </w:r>
      <w:r w:rsidR="00BA2383">
        <w:rPr>
          <w:rFonts w:ascii="Times New Roman" w:hAnsi="Times New Roman" w:cs="Times New Roman"/>
          <w:sz w:val="24"/>
          <w:szCs w:val="24"/>
          <w:lang w:val="en-IN"/>
        </w:rPr>
        <w:t xml:space="preserve"> develop</w:t>
      </w:r>
      <w:r w:rsidR="00921CBE">
        <w:rPr>
          <w:rFonts w:ascii="Times New Roman" w:hAnsi="Times New Roman" w:cs="Times New Roman"/>
          <w:sz w:val="24"/>
          <w:szCs w:val="24"/>
          <w:lang w:val="en-IN"/>
        </w:rPr>
        <w:t>ing</w:t>
      </w:r>
      <w:r w:rsidR="00BA2383" w:rsidRPr="00BA2383">
        <w:rPr>
          <w:rFonts w:ascii="Times New Roman" w:hAnsi="Times New Roman" w:cs="Times New Roman"/>
          <w:sz w:val="24"/>
          <w:szCs w:val="24"/>
          <w:lang w:val="en-IN"/>
        </w:rPr>
        <w:t xml:space="preserve"> </w:t>
      </w:r>
      <w:r w:rsidR="00BA2383" w:rsidRPr="004836E9">
        <w:rPr>
          <w:rFonts w:ascii="Times New Roman" w:hAnsi="Times New Roman" w:cs="Times New Roman"/>
          <w:sz w:val="24"/>
          <w:szCs w:val="24"/>
          <w:lang w:val="en-IN"/>
        </w:rPr>
        <w:t>heart failure</w:t>
      </w:r>
      <w:r w:rsidR="00BA2383">
        <w:rPr>
          <w:rFonts w:ascii="Times New Roman" w:hAnsi="Times New Roman" w:cs="Times New Roman"/>
          <w:sz w:val="24"/>
          <w:szCs w:val="24"/>
          <w:lang w:val="en-IN"/>
        </w:rPr>
        <w:t xml:space="preserve"> </w:t>
      </w:r>
      <w:r w:rsidR="00BA2383" w:rsidRPr="004836E9">
        <w:rPr>
          <w:rFonts w:ascii="Times New Roman" w:hAnsi="Times New Roman" w:cs="Times New Roman"/>
          <w:sz w:val="24"/>
          <w:szCs w:val="24"/>
          <w:lang w:val="en-IN"/>
        </w:rPr>
        <w:t xml:space="preserve">(aHR </w:t>
      </w:r>
      <w:r w:rsidR="00BA2383">
        <w:rPr>
          <w:rFonts w:ascii="Times New Roman" w:hAnsi="Times New Roman" w:cs="Times New Roman"/>
          <w:sz w:val="24"/>
          <w:szCs w:val="24"/>
          <w:lang w:val="en-IN"/>
        </w:rPr>
        <w:t>1.</w:t>
      </w:r>
      <w:r w:rsidR="00C63621">
        <w:rPr>
          <w:rFonts w:ascii="Times New Roman" w:hAnsi="Times New Roman" w:cs="Times New Roman"/>
          <w:sz w:val="24"/>
          <w:szCs w:val="24"/>
          <w:lang w:val="en-IN"/>
        </w:rPr>
        <w:t>63</w:t>
      </w:r>
      <w:r w:rsidR="00BA2383" w:rsidRPr="004836E9">
        <w:rPr>
          <w:rFonts w:ascii="Times New Roman" w:hAnsi="Times New Roman" w:cs="Times New Roman"/>
          <w:sz w:val="24"/>
          <w:szCs w:val="24"/>
          <w:lang w:val="en-IN"/>
        </w:rPr>
        <w:t xml:space="preserve">; 95% CI </w:t>
      </w:r>
      <w:r w:rsidR="00BA2383">
        <w:rPr>
          <w:rFonts w:ascii="Times New Roman" w:hAnsi="Times New Roman" w:cs="Times New Roman"/>
          <w:sz w:val="24"/>
          <w:szCs w:val="24"/>
          <w:lang w:val="en-IN"/>
        </w:rPr>
        <w:t>1.</w:t>
      </w:r>
      <w:r w:rsidR="00C63621">
        <w:rPr>
          <w:rFonts w:ascii="Times New Roman" w:hAnsi="Times New Roman" w:cs="Times New Roman"/>
          <w:sz w:val="24"/>
          <w:szCs w:val="24"/>
          <w:lang w:val="en-IN"/>
        </w:rPr>
        <w:t>56</w:t>
      </w:r>
      <w:r w:rsidR="00BA2383" w:rsidRPr="004836E9">
        <w:rPr>
          <w:rFonts w:ascii="Times New Roman" w:hAnsi="Times New Roman" w:cs="Times New Roman"/>
          <w:sz w:val="24"/>
          <w:szCs w:val="24"/>
          <w:lang w:val="en-IN"/>
        </w:rPr>
        <w:t>-</w:t>
      </w:r>
      <w:r w:rsidR="00BA2383">
        <w:rPr>
          <w:rFonts w:ascii="Times New Roman" w:hAnsi="Times New Roman" w:cs="Times New Roman"/>
          <w:sz w:val="24"/>
          <w:szCs w:val="24"/>
          <w:lang w:val="en-IN"/>
        </w:rPr>
        <w:t>1.</w:t>
      </w:r>
      <w:r w:rsidR="00C63621">
        <w:rPr>
          <w:rFonts w:ascii="Times New Roman" w:hAnsi="Times New Roman" w:cs="Times New Roman"/>
          <w:sz w:val="24"/>
          <w:szCs w:val="24"/>
          <w:lang w:val="en-IN"/>
        </w:rPr>
        <w:t>71</w:t>
      </w:r>
      <w:r w:rsidR="00BA2383" w:rsidRPr="004836E9">
        <w:rPr>
          <w:rFonts w:ascii="Times New Roman" w:hAnsi="Times New Roman" w:cs="Times New Roman"/>
          <w:sz w:val="24"/>
          <w:szCs w:val="24"/>
          <w:lang w:val="en-IN"/>
        </w:rPr>
        <w:t>),</w:t>
      </w:r>
      <w:r w:rsidR="004836E9" w:rsidRPr="004836E9">
        <w:rPr>
          <w:rFonts w:ascii="Times New Roman" w:hAnsi="Times New Roman" w:cs="Times New Roman"/>
          <w:sz w:val="24"/>
          <w:szCs w:val="24"/>
          <w:lang w:val="en-IN"/>
        </w:rPr>
        <w:t xml:space="preserve"> dementia</w:t>
      </w:r>
      <w:r w:rsidR="00BA2383">
        <w:rPr>
          <w:rFonts w:ascii="Times New Roman" w:hAnsi="Times New Roman" w:cs="Times New Roman"/>
          <w:sz w:val="24"/>
          <w:szCs w:val="24"/>
          <w:lang w:val="en-IN"/>
        </w:rPr>
        <w:t xml:space="preserve"> </w:t>
      </w:r>
      <w:r w:rsidR="00BA2383" w:rsidRPr="004836E9">
        <w:rPr>
          <w:rFonts w:ascii="Times New Roman" w:hAnsi="Times New Roman" w:cs="Times New Roman"/>
          <w:sz w:val="24"/>
          <w:szCs w:val="24"/>
          <w:lang w:val="en-IN"/>
        </w:rPr>
        <w:t xml:space="preserve">(aHR </w:t>
      </w:r>
      <w:r w:rsidR="00BA2383">
        <w:rPr>
          <w:rFonts w:ascii="Times New Roman" w:hAnsi="Times New Roman" w:cs="Times New Roman"/>
          <w:sz w:val="24"/>
          <w:szCs w:val="24"/>
          <w:lang w:val="en-IN"/>
        </w:rPr>
        <w:t>1.</w:t>
      </w:r>
      <w:r w:rsidR="00C63621">
        <w:rPr>
          <w:rFonts w:ascii="Times New Roman" w:hAnsi="Times New Roman" w:cs="Times New Roman"/>
          <w:sz w:val="24"/>
          <w:szCs w:val="24"/>
          <w:lang w:val="en-IN"/>
        </w:rPr>
        <w:t>62</w:t>
      </w:r>
      <w:r w:rsidR="00BA2383" w:rsidRPr="004836E9">
        <w:rPr>
          <w:rFonts w:ascii="Times New Roman" w:hAnsi="Times New Roman" w:cs="Times New Roman"/>
          <w:sz w:val="24"/>
          <w:szCs w:val="24"/>
          <w:lang w:val="en-IN"/>
        </w:rPr>
        <w:t xml:space="preserve">; 95% CI </w:t>
      </w:r>
      <w:r w:rsidR="00BA2383">
        <w:rPr>
          <w:rFonts w:ascii="Times New Roman" w:hAnsi="Times New Roman" w:cs="Times New Roman"/>
          <w:sz w:val="24"/>
          <w:szCs w:val="24"/>
          <w:lang w:val="en-IN"/>
        </w:rPr>
        <w:t>1.</w:t>
      </w:r>
      <w:r w:rsidR="00C63621">
        <w:rPr>
          <w:rFonts w:ascii="Times New Roman" w:hAnsi="Times New Roman" w:cs="Times New Roman"/>
          <w:sz w:val="24"/>
          <w:szCs w:val="24"/>
          <w:lang w:val="en-IN"/>
        </w:rPr>
        <w:t>56</w:t>
      </w:r>
      <w:r w:rsidR="00BA2383" w:rsidRPr="004836E9">
        <w:rPr>
          <w:rFonts w:ascii="Times New Roman" w:hAnsi="Times New Roman" w:cs="Times New Roman"/>
          <w:sz w:val="24"/>
          <w:szCs w:val="24"/>
          <w:lang w:val="en-IN"/>
        </w:rPr>
        <w:t>-</w:t>
      </w:r>
      <w:r w:rsidR="00BA2383">
        <w:rPr>
          <w:rFonts w:ascii="Times New Roman" w:hAnsi="Times New Roman" w:cs="Times New Roman"/>
          <w:sz w:val="24"/>
          <w:szCs w:val="24"/>
          <w:lang w:val="en-IN"/>
        </w:rPr>
        <w:t>1.</w:t>
      </w:r>
      <w:r w:rsidR="00C63621">
        <w:rPr>
          <w:rFonts w:ascii="Times New Roman" w:hAnsi="Times New Roman" w:cs="Times New Roman"/>
          <w:sz w:val="24"/>
          <w:szCs w:val="24"/>
          <w:lang w:val="en-IN"/>
        </w:rPr>
        <w:t>68</w:t>
      </w:r>
      <w:r w:rsidR="00BA2383" w:rsidRPr="004836E9">
        <w:rPr>
          <w:rFonts w:ascii="Times New Roman" w:hAnsi="Times New Roman" w:cs="Times New Roman"/>
          <w:sz w:val="24"/>
          <w:szCs w:val="24"/>
          <w:lang w:val="en-IN"/>
        </w:rPr>
        <w:t>)</w:t>
      </w:r>
      <w:r w:rsidR="004836E9" w:rsidRPr="004836E9">
        <w:rPr>
          <w:rFonts w:ascii="Times New Roman" w:hAnsi="Times New Roman" w:cs="Times New Roman"/>
          <w:sz w:val="24"/>
          <w:szCs w:val="24"/>
          <w:lang w:val="en-IN"/>
        </w:rPr>
        <w:t xml:space="preserve">, </w:t>
      </w:r>
      <w:r w:rsidR="00BA2383" w:rsidRPr="004836E9">
        <w:rPr>
          <w:rFonts w:ascii="Times New Roman" w:hAnsi="Times New Roman" w:cs="Times New Roman"/>
          <w:sz w:val="24"/>
          <w:szCs w:val="24"/>
          <w:lang w:val="en-IN"/>
        </w:rPr>
        <w:t>liver disease</w:t>
      </w:r>
      <w:r w:rsidR="00BA2383">
        <w:rPr>
          <w:rFonts w:ascii="Times New Roman" w:hAnsi="Times New Roman" w:cs="Times New Roman"/>
          <w:sz w:val="24"/>
          <w:szCs w:val="24"/>
          <w:lang w:val="en-IN"/>
        </w:rPr>
        <w:t xml:space="preserve">s </w:t>
      </w:r>
      <w:r w:rsidR="00BA2383" w:rsidRPr="004836E9">
        <w:rPr>
          <w:rFonts w:ascii="Times New Roman" w:hAnsi="Times New Roman" w:cs="Times New Roman"/>
          <w:sz w:val="24"/>
          <w:szCs w:val="24"/>
          <w:lang w:val="en-IN"/>
        </w:rPr>
        <w:t xml:space="preserve">(aHR </w:t>
      </w:r>
      <w:r w:rsidR="00BA2383">
        <w:rPr>
          <w:rFonts w:ascii="Times New Roman" w:hAnsi="Times New Roman" w:cs="Times New Roman"/>
          <w:sz w:val="24"/>
          <w:szCs w:val="24"/>
          <w:lang w:val="en-IN"/>
        </w:rPr>
        <w:t>1.</w:t>
      </w:r>
      <w:r w:rsidR="00C63621">
        <w:rPr>
          <w:rFonts w:ascii="Times New Roman" w:hAnsi="Times New Roman" w:cs="Times New Roman"/>
          <w:sz w:val="24"/>
          <w:szCs w:val="24"/>
          <w:lang w:val="en-IN"/>
        </w:rPr>
        <w:t>51</w:t>
      </w:r>
      <w:r w:rsidR="00BA2383" w:rsidRPr="004836E9">
        <w:rPr>
          <w:rFonts w:ascii="Times New Roman" w:hAnsi="Times New Roman" w:cs="Times New Roman"/>
          <w:sz w:val="24"/>
          <w:szCs w:val="24"/>
          <w:lang w:val="en-IN"/>
        </w:rPr>
        <w:t xml:space="preserve">; 95% CI </w:t>
      </w:r>
      <w:r w:rsidR="00BA2383">
        <w:rPr>
          <w:rFonts w:ascii="Times New Roman" w:hAnsi="Times New Roman" w:cs="Times New Roman"/>
          <w:sz w:val="24"/>
          <w:szCs w:val="24"/>
          <w:lang w:val="en-IN"/>
        </w:rPr>
        <w:t>1.</w:t>
      </w:r>
      <w:r w:rsidR="00C63621">
        <w:rPr>
          <w:rFonts w:ascii="Times New Roman" w:hAnsi="Times New Roman" w:cs="Times New Roman"/>
          <w:sz w:val="24"/>
          <w:szCs w:val="24"/>
          <w:lang w:val="en-IN"/>
        </w:rPr>
        <w:t>37</w:t>
      </w:r>
      <w:r w:rsidR="00BA2383" w:rsidRPr="004836E9">
        <w:rPr>
          <w:rFonts w:ascii="Times New Roman" w:hAnsi="Times New Roman" w:cs="Times New Roman"/>
          <w:sz w:val="24"/>
          <w:szCs w:val="24"/>
          <w:lang w:val="en-IN"/>
        </w:rPr>
        <w:t>-</w:t>
      </w:r>
      <w:r w:rsidR="00BA2383">
        <w:rPr>
          <w:rFonts w:ascii="Times New Roman" w:hAnsi="Times New Roman" w:cs="Times New Roman"/>
          <w:sz w:val="24"/>
          <w:szCs w:val="24"/>
          <w:lang w:val="en-IN"/>
        </w:rPr>
        <w:t>1.</w:t>
      </w:r>
      <w:r w:rsidR="00C63621">
        <w:rPr>
          <w:rFonts w:ascii="Times New Roman" w:hAnsi="Times New Roman" w:cs="Times New Roman"/>
          <w:sz w:val="24"/>
          <w:szCs w:val="24"/>
          <w:lang w:val="en-IN"/>
        </w:rPr>
        <w:t>67</w:t>
      </w:r>
      <w:r w:rsidR="00BA2383" w:rsidRPr="004836E9">
        <w:rPr>
          <w:rFonts w:ascii="Times New Roman" w:hAnsi="Times New Roman" w:cs="Times New Roman"/>
          <w:sz w:val="24"/>
          <w:szCs w:val="24"/>
          <w:lang w:val="en-IN"/>
        </w:rPr>
        <w:t>)</w:t>
      </w:r>
      <w:r w:rsidR="00BA2383">
        <w:rPr>
          <w:rFonts w:ascii="Times New Roman" w:hAnsi="Times New Roman" w:cs="Times New Roman"/>
          <w:sz w:val="24"/>
          <w:szCs w:val="24"/>
          <w:lang w:val="en-IN"/>
        </w:rPr>
        <w:t xml:space="preserve">, </w:t>
      </w:r>
      <w:r w:rsidR="00C63621">
        <w:rPr>
          <w:rFonts w:ascii="Times New Roman" w:hAnsi="Times New Roman" w:cs="Times New Roman"/>
          <w:sz w:val="24"/>
          <w:szCs w:val="24"/>
          <w:lang w:val="en-IN"/>
        </w:rPr>
        <w:t xml:space="preserve"> irritable bowel syndrome (IBS) </w:t>
      </w:r>
      <w:r w:rsidR="00C63621" w:rsidRPr="004836E9">
        <w:rPr>
          <w:rFonts w:ascii="Times New Roman" w:hAnsi="Times New Roman" w:cs="Times New Roman"/>
          <w:sz w:val="24"/>
          <w:szCs w:val="24"/>
          <w:lang w:val="en-IN"/>
        </w:rPr>
        <w:t xml:space="preserve">(aHR </w:t>
      </w:r>
      <w:r w:rsidR="00C63621">
        <w:rPr>
          <w:rFonts w:ascii="Times New Roman" w:hAnsi="Times New Roman" w:cs="Times New Roman"/>
          <w:sz w:val="24"/>
          <w:szCs w:val="24"/>
          <w:lang w:val="en-IN"/>
        </w:rPr>
        <w:t>1.51</w:t>
      </w:r>
      <w:r w:rsidR="00C63621" w:rsidRPr="004836E9">
        <w:rPr>
          <w:rFonts w:ascii="Times New Roman" w:hAnsi="Times New Roman" w:cs="Times New Roman"/>
          <w:sz w:val="24"/>
          <w:szCs w:val="24"/>
          <w:lang w:val="en-IN"/>
        </w:rPr>
        <w:t xml:space="preserve">; 95% CI </w:t>
      </w:r>
      <w:r w:rsidR="00C63621">
        <w:rPr>
          <w:rFonts w:ascii="Times New Roman" w:hAnsi="Times New Roman" w:cs="Times New Roman"/>
          <w:sz w:val="24"/>
          <w:szCs w:val="24"/>
          <w:lang w:val="en-IN"/>
        </w:rPr>
        <w:t>1.45</w:t>
      </w:r>
      <w:r w:rsidR="00C63621" w:rsidRPr="004836E9">
        <w:rPr>
          <w:rFonts w:ascii="Times New Roman" w:hAnsi="Times New Roman" w:cs="Times New Roman"/>
          <w:sz w:val="24"/>
          <w:szCs w:val="24"/>
          <w:lang w:val="en-IN"/>
        </w:rPr>
        <w:t>-</w:t>
      </w:r>
      <w:r w:rsidR="00C63621">
        <w:rPr>
          <w:rFonts w:ascii="Times New Roman" w:hAnsi="Times New Roman" w:cs="Times New Roman"/>
          <w:sz w:val="24"/>
          <w:szCs w:val="24"/>
          <w:lang w:val="en-IN"/>
        </w:rPr>
        <w:t>1.58</w:t>
      </w:r>
      <w:r w:rsidR="00C63621" w:rsidRPr="004836E9">
        <w:rPr>
          <w:rFonts w:ascii="Times New Roman" w:hAnsi="Times New Roman" w:cs="Times New Roman"/>
          <w:sz w:val="24"/>
          <w:szCs w:val="24"/>
          <w:lang w:val="en-IN"/>
        </w:rPr>
        <w:t xml:space="preserve">), </w:t>
      </w:r>
      <w:r w:rsidR="00CA6EBA">
        <w:rPr>
          <w:rFonts w:ascii="Times New Roman" w:hAnsi="Times New Roman" w:cs="Times New Roman"/>
          <w:sz w:val="24"/>
          <w:szCs w:val="24"/>
          <w:lang w:val="en-IN"/>
        </w:rPr>
        <w:t>GI</w:t>
      </w:r>
      <w:r w:rsidR="00AE3470" w:rsidRPr="004836E9">
        <w:rPr>
          <w:rFonts w:ascii="Times New Roman" w:hAnsi="Times New Roman" w:cs="Times New Roman"/>
          <w:sz w:val="24"/>
          <w:szCs w:val="24"/>
          <w:lang w:val="en-IN"/>
        </w:rPr>
        <w:t xml:space="preserve"> bleeding</w:t>
      </w:r>
      <w:r w:rsidR="00AE3470">
        <w:rPr>
          <w:rFonts w:ascii="Times New Roman" w:hAnsi="Times New Roman" w:cs="Times New Roman"/>
          <w:sz w:val="24"/>
          <w:szCs w:val="24"/>
          <w:lang w:val="en-IN"/>
        </w:rPr>
        <w:t xml:space="preserve"> </w:t>
      </w:r>
      <w:r w:rsidR="00AE3470" w:rsidRPr="004836E9">
        <w:rPr>
          <w:rFonts w:ascii="Times New Roman" w:hAnsi="Times New Roman" w:cs="Times New Roman"/>
          <w:sz w:val="24"/>
          <w:szCs w:val="24"/>
          <w:lang w:val="en-IN"/>
        </w:rPr>
        <w:t xml:space="preserve">(aHR </w:t>
      </w:r>
      <w:r w:rsidR="00AE3470">
        <w:rPr>
          <w:rFonts w:ascii="Times New Roman" w:hAnsi="Times New Roman" w:cs="Times New Roman"/>
          <w:sz w:val="24"/>
          <w:szCs w:val="24"/>
          <w:lang w:val="en-IN"/>
        </w:rPr>
        <w:t>1.49</w:t>
      </w:r>
      <w:r w:rsidR="00AE3470" w:rsidRPr="004836E9">
        <w:rPr>
          <w:rFonts w:ascii="Times New Roman" w:hAnsi="Times New Roman" w:cs="Times New Roman"/>
          <w:sz w:val="24"/>
          <w:szCs w:val="24"/>
          <w:lang w:val="en-IN"/>
        </w:rPr>
        <w:t xml:space="preserve">; 95% CI </w:t>
      </w:r>
      <w:r w:rsidR="00AE3470">
        <w:rPr>
          <w:rFonts w:ascii="Times New Roman" w:hAnsi="Times New Roman" w:cs="Times New Roman"/>
          <w:sz w:val="24"/>
          <w:szCs w:val="24"/>
          <w:lang w:val="en-IN"/>
        </w:rPr>
        <w:t>1.39</w:t>
      </w:r>
      <w:r w:rsidR="00AE3470" w:rsidRPr="004836E9">
        <w:rPr>
          <w:rFonts w:ascii="Times New Roman" w:hAnsi="Times New Roman" w:cs="Times New Roman"/>
          <w:sz w:val="24"/>
          <w:szCs w:val="24"/>
          <w:lang w:val="en-IN"/>
        </w:rPr>
        <w:t>-</w:t>
      </w:r>
      <w:r w:rsidR="00AE3470">
        <w:rPr>
          <w:rFonts w:ascii="Times New Roman" w:hAnsi="Times New Roman" w:cs="Times New Roman"/>
          <w:sz w:val="24"/>
          <w:szCs w:val="24"/>
          <w:lang w:val="en-IN"/>
        </w:rPr>
        <w:t>1.59</w:t>
      </w:r>
      <w:r w:rsidR="00AE3470" w:rsidRPr="004836E9">
        <w:rPr>
          <w:rFonts w:ascii="Times New Roman" w:hAnsi="Times New Roman" w:cs="Times New Roman"/>
          <w:sz w:val="24"/>
          <w:szCs w:val="24"/>
          <w:lang w:val="en-IN"/>
        </w:rPr>
        <w:t>)</w:t>
      </w:r>
      <w:r w:rsidR="004836E9" w:rsidRPr="004836E9">
        <w:rPr>
          <w:rFonts w:ascii="Times New Roman" w:hAnsi="Times New Roman" w:cs="Times New Roman"/>
          <w:sz w:val="24"/>
          <w:szCs w:val="24"/>
          <w:lang w:val="en-IN"/>
        </w:rPr>
        <w:t>.</w:t>
      </w:r>
      <w:r w:rsidR="00BD4994">
        <w:rPr>
          <w:rFonts w:ascii="Times New Roman" w:hAnsi="Times New Roman" w:cs="Times New Roman"/>
          <w:sz w:val="24"/>
          <w:szCs w:val="24"/>
          <w:lang w:val="en-IN"/>
        </w:rPr>
        <w:t xml:space="preserve"> (Table 3)</w:t>
      </w:r>
      <w:bookmarkEnd w:id="6"/>
    </w:p>
    <w:p w14:paraId="33E2A419" w14:textId="122152A7" w:rsidR="005667C3" w:rsidRDefault="005667C3" w:rsidP="005667C3">
      <w:pPr>
        <w:spacing w:line="360" w:lineRule="auto"/>
        <w:rPr>
          <w:rFonts w:ascii="Times New Roman" w:hAnsi="Times New Roman" w:cs="Times New Roman"/>
          <w:sz w:val="24"/>
          <w:szCs w:val="24"/>
          <w:lang w:val="en-IN"/>
        </w:rPr>
      </w:pPr>
      <w:r>
        <w:rPr>
          <w:rFonts w:ascii="Times New Roman" w:hAnsi="Times New Roman" w:cs="Times New Roman"/>
          <w:sz w:val="24"/>
          <w:szCs w:val="24"/>
          <w:lang w:val="en-IN"/>
        </w:rPr>
        <w:t xml:space="preserve">Joint specific </w:t>
      </w:r>
      <w:r w:rsidR="0064064B">
        <w:rPr>
          <w:rFonts w:ascii="Times New Roman" w:hAnsi="Times New Roman" w:cs="Times New Roman"/>
          <w:sz w:val="24"/>
          <w:szCs w:val="24"/>
          <w:lang w:val="en-IN"/>
        </w:rPr>
        <w:t xml:space="preserve">results </w:t>
      </w:r>
      <w:r>
        <w:rPr>
          <w:rFonts w:ascii="Times New Roman" w:hAnsi="Times New Roman" w:cs="Times New Roman"/>
          <w:sz w:val="24"/>
          <w:szCs w:val="24"/>
          <w:lang w:val="en-IN"/>
        </w:rPr>
        <w:t xml:space="preserve">for each comorbidity </w:t>
      </w:r>
      <w:r w:rsidR="0064064B">
        <w:rPr>
          <w:rFonts w:ascii="Times New Roman" w:hAnsi="Times New Roman" w:cs="Times New Roman"/>
          <w:sz w:val="24"/>
          <w:szCs w:val="24"/>
          <w:lang w:val="en-IN"/>
        </w:rPr>
        <w:t>are</w:t>
      </w:r>
      <w:r>
        <w:rPr>
          <w:rFonts w:ascii="Times New Roman" w:hAnsi="Times New Roman" w:cs="Times New Roman"/>
          <w:sz w:val="24"/>
          <w:szCs w:val="24"/>
          <w:lang w:val="en-IN"/>
        </w:rPr>
        <w:t xml:space="preserve"> given in table </w:t>
      </w:r>
      <w:r w:rsidR="00266FE8">
        <w:rPr>
          <w:rFonts w:ascii="Times New Roman" w:hAnsi="Times New Roman" w:cs="Times New Roman"/>
          <w:sz w:val="24"/>
          <w:szCs w:val="24"/>
          <w:lang w:val="en-IN"/>
        </w:rPr>
        <w:t>4</w:t>
      </w:r>
      <w:r>
        <w:rPr>
          <w:rFonts w:ascii="Times New Roman" w:hAnsi="Times New Roman" w:cs="Times New Roman"/>
          <w:sz w:val="24"/>
          <w:szCs w:val="24"/>
          <w:lang w:val="en-IN"/>
        </w:rPr>
        <w:t xml:space="preserve">. It shows that the risk of being diagnosed with other </w:t>
      </w:r>
      <w:r w:rsidR="00CA6EBA">
        <w:rPr>
          <w:rFonts w:ascii="Times New Roman" w:hAnsi="Times New Roman" w:cs="Times New Roman"/>
          <w:sz w:val="24"/>
          <w:szCs w:val="24"/>
          <w:lang w:val="en-IN"/>
        </w:rPr>
        <w:t>MSK</w:t>
      </w:r>
      <w:r>
        <w:rPr>
          <w:rFonts w:ascii="Times New Roman" w:hAnsi="Times New Roman" w:cs="Times New Roman"/>
          <w:sz w:val="24"/>
          <w:szCs w:val="24"/>
          <w:lang w:val="en-IN"/>
        </w:rPr>
        <w:t xml:space="preserve"> conditions after OA diagnosis was higher for all the OA types. People with hip OA had higher risk of being diagnosed with anaemia </w:t>
      </w:r>
      <w:r w:rsidR="003F3D65">
        <w:rPr>
          <w:rFonts w:ascii="Times New Roman" w:hAnsi="Times New Roman" w:cs="Times New Roman"/>
          <w:sz w:val="24"/>
          <w:szCs w:val="24"/>
          <w:lang w:val="en-IN"/>
        </w:rPr>
        <w:t xml:space="preserve">and </w:t>
      </w:r>
      <w:r>
        <w:rPr>
          <w:rFonts w:ascii="Times New Roman" w:hAnsi="Times New Roman" w:cs="Times New Roman"/>
          <w:sz w:val="24"/>
          <w:szCs w:val="24"/>
          <w:lang w:val="en-IN"/>
        </w:rPr>
        <w:t xml:space="preserve">arterial/venous diseases. Whereas, among people with knee OA the leading comorbidities diagnosed </w:t>
      </w:r>
      <w:r>
        <w:rPr>
          <w:rFonts w:ascii="Times New Roman" w:hAnsi="Times New Roman" w:cs="Times New Roman"/>
          <w:sz w:val="24"/>
          <w:szCs w:val="24"/>
          <w:lang w:val="en-IN"/>
        </w:rPr>
        <w:lastRenderedPageBreak/>
        <w:t xml:space="preserve">prospectively were </w:t>
      </w:r>
      <w:r w:rsidR="00C16378">
        <w:rPr>
          <w:rFonts w:ascii="Times New Roman" w:hAnsi="Times New Roman" w:cs="Times New Roman"/>
          <w:sz w:val="24"/>
          <w:szCs w:val="24"/>
          <w:lang w:val="en-IN"/>
        </w:rPr>
        <w:t>GI</w:t>
      </w:r>
      <w:r>
        <w:rPr>
          <w:rFonts w:ascii="Times New Roman" w:hAnsi="Times New Roman" w:cs="Times New Roman"/>
          <w:sz w:val="24"/>
          <w:szCs w:val="24"/>
          <w:lang w:val="en-IN"/>
        </w:rPr>
        <w:t xml:space="preserve"> bleeding,</w:t>
      </w:r>
      <w:r w:rsidR="003F3D65">
        <w:rPr>
          <w:rFonts w:ascii="Times New Roman" w:hAnsi="Times New Roman" w:cs="Times New Roman"/>
          <w:sz w:val="24"/>
          <w:szCs w:val="24"/>
          <w:lang w:val="en-IN"/>
        </w:rPr>
        <w:t xml:space="preserve"> and</w:t>
      </w:r>
      <w:r>
        <w:rPr>
          <w:rFonts w:ascii="Times New Roman" w:hAnsi="Times New Roman" w:cs="Times New Roman"/>
          <w:sz w:val="24"/>
          <w:szCs w:val="24"/>
          <w:lang w:val="en-IN"/>
        </w:rPr>
        <w:t xml:space="preserve"> heart failure. After the diagnosis of wrist and hand OA, there w</w:t>
      </w:r>
      <w:r w:rsidR="0064064B">
        <w:rPr>
          <w:rFonts w:ascii="Times New Roman" w:hAnsi="Times New Roman" w:cs="Times New Roman"/>
          <w:sz w:val="24"/>
          <w:szCs w:val="24"/>
          <w:lang w:val="en-IN"/>
        </w:rPr>
        <w:t>ere</w:t>
      </w:r>
      <w:r>
        <w:rPr>
          <w:rFonts w:ascii="Times New Roman" w:hAnsi="Times New Roman" w:cs="Times New Roman"/>
          <w:sz w:val="24"/>
          <w:szCs w:val="24"/>
          <w:lang w:val="en-IN"/>
        </w:rPr>
        <w:t xml:space="preserve"> </w:t>
      </w:r>
      <w:r w:rsidR="0064064B">
        <w:rPr>
          <w:rFonts w:ascii="Times New Roman" w:hAnsi="Times New Roman" w:cs="Times New Roman"/>
          <w:sz w:val="24"/>
          <w:szCs w:val="24"/>
          <w:lang w:val="en-IN"/>
        </w:rPr>
        <w:t>increased</w:t>
      </w:r>
      <w:r>
        <w:rPr>
          <w:rFonts w:ascii="Times New Roman" w:hAnsi="Times New Roman" w:cs="Times New Roman"/>
          <w:sz w:val="24"/>
          <w:szCs w:val="24"/>
          <w:lang w:val="en-IN"/>
        </w:rPr>
        <w:t xml:space="preserve"> risk of sleep disorders and heart failure.  In people with ankle/foot OA, the highest risks were for  new diagnosis of dementia, </w:t>
      </w:r>
      <w:r w:rsidR="003F3D65">
        <w:rPr>
          <w:rFonts w:ascii="Times New Roman" w:hAnsi="Times New Roman" w:cs="Times New Roman"/>
          <w:sz w:val="24"/>
          <w:szCs w:val="24"/>
          <w:lang w:val="en-IN"/>
        </w:rPr>
        <w:t xml:space="preserve">and </w:t>
      </w:r>
      <w:r>
        <w:rPr>
          <w:rFonts w:ascii="Times New Roman" w:hAnsi="Times New Roman" w:cs="Times New Roman"/>
          <w:sz w:val="24"/>
          <w:szCs w:val="24"/>
          <w:lang w:val="en-IN"/>
        </w:rPr>
        <w:t>cancer</w:t>
      </w:r>
      <w:r w:rsidR="003F3D65">
        <w:rPr>
          <w:rFonts w:ascii="Times New Roman" w:hAnsi="Times New Roman" w:cs="Times New Roman"/>
          <w:sz w:val="24"/>
          <w:szCs w:val="24"/>
          <w:lang w:val="en-IN"/>
        </w:rPr>
        <w:t>. (Table 4)</w:t>
      </w:r>
    </w:p>
    <w:p w14:paraId="1B7229D9" w14:textId="77777777" w:rsidR="00546F99" w:rsidRDefault="00546F99" w:rsidP="00546F99">
      <w:pPr>
        <w:spacing w:line="360" w:lineRule="auto"/>
        <w:rPr>
          <w:rFonts w:ascii="Times New Roman" w:hAnsi="Times New Roman" w:cs="Times New Roman"/>
          <w:sz w:val="24"/>
          <w:szCs w:val="24"/>
          <w:lang w:val="en-IN"/>
        </w:rPr>
      </w:pPr>
      <w:r>
        <w:rPr>
          <w:rFonts w:ascii="Times New Roman" w:hAnsi="Times New Roman" w:cs="Times New Roman"/>
          <w:sz w:val="24"/>
          <w:szCs w:val="24"/>
          <w:lang w:val="en-IN"/>
        </w:rPr>
        <w:t>A comparison of adjusted odds ratio and hazard ratio identifies that 38</w:t>
      </w:r>
      <w:r w:rsidRPr="00B964FE">
        <w:rPr>
          <w:rFonts w:ascii="Times New Roman" w:hAnsi="Times New Roman" w:cs="Times New Roman"/>
          <w:sz w:val="24"/>
          <w:szCs w:val="24"/>
          <w:lang w:val="en-IN"/>
        </w:rPr>
        <w:t xml:space="preserve"> conditions had significant associations both retrospectively and prospectively</w:t>
      </w:r>
      <w:r>
        <w:rPr>
          <w:rFonts w:ascii="Times New Roman" w:hAnsi="Times New Roman" w:cs="Times New Roman"/>
          <w:sz w:val="24"/>
          <w:szCs w:val="24"/>
          <w:lang w:val="en-IN"/>
        </w:rPr>
        <w:t>.</w:t>
      </w:r>
      <w:r w:rsidRPr="00B964FE">
        <w:rPr>
          <w:rFonts w:ascii="Times New Roman" w:hAnsi="Times New Roman" w:cs="Times New Roman"/>
          <w:sz w:val="24"/>
          <w:szCs w:val="24"/>
          <w:lang w:val="en-IN"/>
        </w:rPr>
        <w:t xml:space="preserve"> (</w:t>
      </w:r>
      <w:r>
        <w:rPr>
          <w:rFonts w:ascii="Times New Roman" w:hAnsi="Times New Roman" w:cs="Times New Roman"/>
          <w:sz w:val="24"/>
          <w:szCs w:val="24"/>
          <w:lang w:val="en-IN"/>
        </w:rPr>
        <w:t>Figure</w:t>
      </w:r>
      <w:r w:rsidRPr="00B964FE">
        <w:rPr>
          <w:rFonts w:ascii="Times New Roman" w:hAnsi="Times New Roman" w:cs="Times New Roman"/>
          <w:sz w:val="24"/>
          <w:szCs w:val="24"/>
          <w:lang w:val="en-IN"/>
        </w:rPr>
        <w:t xml:space="preserve"> </w:t>
      </w:r>
      <w:r>
        <w:rPr>
          <w:rFonts w:ascii="Times New Roman" w:hAnsi="Times New Roman" w:cs="Times New Roman"/>
          <w:sz w:val="24"/>
          <w:szCs w:val="24"/>
          <w:lang w:val="en-IN"/>
        </w:rPr>
        <w:t xml:space="preserve">2) Dementia and SLE only had significant association prospectively and hypertension and renal stone had only significant retrospective association. </w:t>
      </w:r>
    </w:p>
    <w:p w14:paraId="1A19B856" w14:textId="39655402" w:rsidR="0064064B" w:rsidRPr="006C43DE" w:rsidRDefault="0064064B" w:rsidP="004836E9">
      <w:pPr>
        <w:spacing w:line="360" w:lineRule="auto"/>
        <w:rPr>
          <w:rFonts w:ascii="Times New Roman" w:hAnsi="Times New Roman" w:cs="Times New Roman"/>
          <w:b/>
          <w:bCs/>
          <w:sz w:val="24"/>
          <w:szCs w:val="24"/>
          <w:lang w:val="en-IN"/>
        </w:rPr>
      </w:pPr>
      <w:r w:rsidRPr="006C43DE">
        <w:rPr>
          <w:rFonts w:ascii="Times New Roman" w:hAnsi="Times New Roman" w:cs="Times New Roman"/>
          <w:b/>
          <w:bCs/>
          <w:sz w:val="24"/>
          <w:szCs w:val="24"/>
          <w:lang w:val="en-IN"/>
        </w:rPr>
        <w:t>Sensitivity analysis:</w:t>
      </w:r>
    </w:p>
    <w:p w14:paraId="53E3589F" w14:textId="2261EB02" w:rsidR="0064064B" w:rsidRDefault="0064064B" w:rsidP="0064064B">
      <w:pPr>
        <w:spacing w:line="360" w:lineRule="auto"/>
        <w:rPr>
          <w:rFonts w:ascii="Times New Roman" w:hAnsi="Times New Roman" w:cs="Times New Roman"/>
          <w:sz w:val="24"/>
          <w:szCs w:val="24"/>
          <w:lang w:val="en-IN"/>
        </w:rPr>
      </w:pPr>
      <w:r>
        <w:rPr>
          <w:rFonts w:ascii="Times New Roman" w:hAnsi="Times New Roman" w:cs="Times New Roman"/>
          <w:sz w:val="24"/>
          <w:szCs w:val="24"/>
          <w:lang w:val="en-IN"/>
        </w:rPr>
        <w:t xml:space="preserve">The results from sensitivity analyses among OA patients and </w:t>
      </w:r>
      <w:r w:rsidR="00F82FD1">
        <w:rPr>
          <w:rFonts w:ascii="Times New Roman" w:hAnsi="Times New Roman" w:cs="Times New Roman"/>
          <w:sz w:val="24"/>
          <w:szCs w:val="24"/>
          <w:lang w:val="en-IN"/>
        </w:rPr>
        <w:t>controls without</w:t>
      </w:r>
      <w:r>
        <w:rPr>
          <w:rFonts w:ascii="Times New Roman" w:hAnsi="Times New Roman" w:cs="Times New Roman"/>
          <w:sz w:val="24"/>
          <w:szCs w:val="24"/>
          <w:lang w:val="en-IN"/>
        </w:rPr>
        <w:t xml:space="preserve"> any comorbidities at the index date showed significant prospective associatio</w:t>
      </w:r>
      <w:r w:rsidRPr="00464C9A">
        <w:rPr>
          <w:rFonts w:ascii="Times New Roman" w:hAnsi="Times New Roman" w:cs="Times New Roman"/>
          <w:sz w:val="24"/>
          <w:szCs w:val="24"/>
          <w:lang w:val="en-IN"/>
        </w:rPr>
        <w:t xml:space="preserve">ns for </w:t>
      </w:r>
      <w:r w:rsidR="00677252" w:rsidRPr="00464C9A">
        <w:rPr>
          <w:rFonts w:ascii="Times New Roman" w:hAnsi="Times New Roman" w:cs="Times New Roman"/>
          <w:sz w:val="24"/>
          <w:szCs w:val="24"/>
          <w:lang w:val="en-IN"/>
        </w:rPr>
        <w:t>25</w:t>
      </w:r>
      <w:r w:rsidRPr="00464C9A">
        <w:rPr>
          <w:rFonts w:ascii="Times New Roman" w:hAnsi="Times New Roman" w:cs="Times New Roman"/>
          <w:sz w:val="24"/>
          <w:szCs w:val="24"/>
          <w:lang w:val="en-IN"/>
        </w:rPr>
        <w:t xml:space="preserve"> conditions.</w:t>
      </w:r>
      <w:r w:rsidR="002A50E8" w:rsidRPr="00464C9A">
        <w:rPr>
          <w:rFonts w:ascii="Times New Roman" w:hAnsi="Times New Roman" w:cs="Times New Roman"/>
          <w:sz w:val="24"/>
          <w:szCs w:val="24"/>
          <w:lang w:val="en-IN"/>
        </w:rPr>
        <w:t xml:space="preserve"> </w:t>
      </w:r>
      <w:r w:rsidRPr="00464C9A">
        <w:rPr>
          <w:rFonts w:ascii="Times New Roman" w:hAnsi="Times New Roman" w:cs="Times New Roman"/>
          <w:sz w:val="24"/>
          <w:szCs w:val="24"/>
          <w:lang w:val="en-IN"/>
        </w:rPr>
        <w:t xml:space="preserve">Comorbidities with the strongest prospective associations were fibromyalgia, </w:t>
      </w:r>
      <w:r w:rsidR="000D2E33">
        <w:rPr>
          <w:rFonts w:ascii="Times New Roman" w:hAnsi="Times New Roman" w:cs="Times New Roman"/>
          <w:sz w:val="24"/>
          <w:szCs w:val="24"/>
          <w:lang w:val="en-IN"/>
        </w:rPr>
        <w:t>RA</w:t>
      </w:r>
      <w:r w:rsidRPr="00464C9A">
        <w:rPr>
          <w:rFonts w:ascii="Times New Roman" w:hAnsi="Times New Roman" w:cs="Times New Roman"/>
          <w:sz w:val="24"/>
          <w:szCs w:val="24"/>
          <w:lang w:val="en-IN"/>
        </w:rPr>
        <w:t xml:space="preserve">, liver disease, sleep problems, </w:t>
      </w:r>
      <w:r w:rsidR="00D9179E">
        <w:rPr>
          <w:rFonts w:ascii="Times New Roman" w:hAnsi="Times New Roman" w:cs="Times New Roman"/>
          <w:sz w:val="24"/>
          <w:szCs w:val="24"/>
          <w:lang w:val="en-IN"/>
        </w:rPr>
        <w:t xml:space="preserve">and </w:t>
      </w:r>
      <w:r w:rsidRPr="00464C9A">
        <w:rPr>
          <w:rFonts w:ascii="Times New Roman" w:hAnsi="Times New Roman" w:cs="Times New Roman"/>
          <w:sz w:val="24"/>
          <w:szCs w:val="24"/>
          <w:lang w:val="en-IN"/>
        </w:rPr>
        <w:t xml:space="preserve">GI bleeding. </w:t>
      </w:r>
      <w:r w:rsidR="00423E2A" w:rsidRPr="00464C9A">
        <w:rPr>
          <w:rFonts w:ascii="Times New Roman" w:hAnsi="Times New Roman" w:cs="Times New Roman"/>
          <w:sz w:val="24"/>
          <w:szCs w:val="24"/>
          <w:lang w:val="en-IN"/>
        </w:rPr>
        <w:t xml:space="preserve">The adjusted risk of developing multimorbidity was 1.34 </w:t>
      </w:r>
      <w:r w:rsidR="003445B8" w:rsidRPr="00464C9A">
        <w:rPr>
          <w:rFonts w:ascii="Times New Roman" w:hAnsi="Times New Roman" w:cs="Times New Roman"/>
          <w:sz w:val="24"/>
          <w:szCs w:val="24"/>
          <w:lang w:val="en-IN"/>
        </w:rPr>
        <w:t>times more (95% CI 1.28-1.41) compared to controls.</w:t>
      </w:r>
      <w:r w:rsidR="002D31CC" w:rsidRPr="00464C9A">
        <w:rPr>
          <w:rFonts w:ascii="Times New Roman" w:hAnsi="Times New Roman" w:cs="Times New Roman"/>
          <w:sz w:val="24"/>
          <w:szCs w:val="24"/>
          <w:lang w:val="en-IN"/>
        </w:rPr>
        <w:t xml:space="preserve"> </w:t>
      </w:r>
      <w:r w:rsidRPr="00464C9A">
        <w:rPr>
          <w:rFonts w:ascii="Times New Roman" w:hAnsi="Times New Roman" w:cs="Times New Roman"/>
          <w:sz w:val="24"/>
          <w:szCs w:val="24"/>
          <w:lang w:val="en-IN"/>
        </w:rPr>
        <w:t xml:space="preserve">For more details </w:t>
      </w:r>
      <w:r w:rsidR="00AA688C" w:rsidRPr="00464C9A">
        <w:rPr>
          <w:rFonts w:ascii="Times New Roman" w:hAnsi="Times New Roman" w:cs="Times New Roman"/>
          <w:sz w:val="24"/>
          <w:szCs w:val="24"/>
          <w:lang w:val="en-IN"/>
        </w:rPr>
        <w:t xml:space="preserve">on </w:t>
      </w:r>
      <w:r w:rsidR="00F82FD1" w:rsidRPr="00464C9A">
        <w:rPr>
          <w:rFonts w:ascii="Times New Roman" w:hAnsi="Times New Roman" w:cs="Times New Roman"/>
          <w:sz w:val="24"/>
          <w:szCs w:val="24"/>
          <w:lang w:val="en-IN"/>
        </w:rPr>
        <w:t>sensitivity</w:t>
      </w:r>
      <w:r w:rsidR="00AA688C" w:rsidRPr="00464C9A">
        <w:rPr>
          <w:rFonts w:ascii="Times New Roman" w:hAnsi="Times New Roman" w:cs="Times New Roman"/>
          <w:sz w:val="24"/>
          <w:szCs w:val="24"/>
          <w:lang w:val="en-IN"/>
        </w:rPr>
        <w:t xml:space="preserve"> analysis </w:t>
      </w:r>
      <w:r w:rsidR="00901CF1" w:rsidRPr="00464C9A">
        <w:rPr>
          <w:rFonts w:ascii="Times New Roman" w:hAnsi="Times New Roman" w:cs="Times New Roman"/>
          <w:sz w:val="24"/>
          <w:szCs w:val="24"/>
          <w:lang w:val="en-IN"/>
        </w:rPr>
        <w:t>refer</w:t>
      </w:r>
      <w:r w:rsidRPr="00464C9A">
        <w:rPr>
          <w:rFonts w:ascii="Times New Roman" w:hAnsi="Times New Roman" w:cs="Times New Roman"/>
          <w:sz w:val="24"/>
          <w:szCs w:val="24"/>
          <w:lang w:val="en-IN"/>
        </w:rPr>
        <w:t xml:space="preserve"> supplementary file 2.</w:t>
      </w:r>
    </w:p>
    <w:p w14:paraId="58869087" w14:textId="1CBA534A" w:rsidR="00FB088F" w:rsidRPr="002A58F7" w:rsidRDefault="00BC7EE4" w:rsidP="00E70820">
      <w:pPr>
        <w:spacing w:line="360" w:lineRule="auto"/>
        <w:rPr>
          <w:rFonts w:ascii="Times New Roman" w:hAnsi="Times New Roman" w:cs="Times New Roman"/>
          <w:b/>
          <w:bCs/>
          <w:lang w:val="en-IN"/>
        </w:rPr>
      </w:pPr>
      <w:bookmarkStart w:id="7" w:name="_Toc27440389"/>
      <w:r w:rsidRPr="002A58F7">
        <w:rPr>
          <w:rFonts w:ascii="Times New Roman" w:hAnsi="Times New Roman" w:cs="Times New Roman"/>
          <w:b/>
          <w:bCs/>
          <w:lang w:val="en-IN"/>
        </w:rPr>
        <w:t>DISCUSSION</w:t>
      </w:r>
      <w:bookmarkEnd w:id="7"/>
      <w:r w:rsidRPr="002A58F7">
        <w:rPr>
          <w:rFonts w:ascii="Times New Roman" w:hAnsi="Times New Roman" w:cs="Times New Roman"/>
          <w:b/>
          <w:bCs/>
          <w:lang w:val="en-IN"/>
        </w:rPr>
        <w:t xml:space="preserve"> </w:t>
      </w:r>
    </w:p>
    <w:p w14:paraId="6883CA2D" w14:textId="7AD6E190" w:rsidR="003D2E78" w:rsidRDefault="00FB088F" w:rsidP="00122DB2">
      <w:pPr>
        <w:spacing w:line="360" w:lineRule="auto"/>
        <w:rPr>
          <w:rFonts w:ascii="Times New Roman" w:hAnsi="Times New Roman"/>
          <w:sz w:val="24"/>
          <w:szCs w:val="24"/>
          <w:lang w:val="en-IN"/>
        </w:rPr>
      </w:pPr>
      <w:bookmarkStart w:id="8" w:name="_Hlk49472956"/>
      <w:r w:rsidRPr="002A58F7">
        <w:rPr>
          <w:rFonts w:ascii="Times New Roman" w:hAnsi="Times New Roman" w:cs="Times New Roman"/>
          <w:sz w:val="24"/>
          <w:szCs w:val="24"/>
          <w:lang w:val="en-IN"/>
        </w:rPr>
        <w:t>Th</w:t>
      </w:r>
      <w:r w:rsidR="00F14C00" w:rsidRPr="002A58F7">
        <w:rPr>
          <w:rFonts w:ascii="Times New Roman" w:hAnsi="Times New Roman" w:cs="Times New Roman"/>
          <w:sz w:val="24"/>
          <w:szCs w:val="24"/>
          <w:lang w:val="en-IN"/>
        </w:rPr>
        <w:t>is</w:t>
      </w:r>
      <w:r w:rsidRPr="002A58F7">
        <w:rPr>
          <w:rFonts w:ascii="Times New Roman" w:hAnsi="Times New Roman" w:cs="Times New Roman"/>
          <w:sz w:val="24"/>
          <w:szCs w:val="24"/>
          <w:lang w:val="en-IN"/>
        </w:rPr>
        <w:t xml:space="preserve"> study estimated the burden of comorbidities prior to </w:t>
      </w:r>
      <w:r w:rsidR="00C20DAA">
        <w:rPr>
          <w:rFonts w:ascii="Times New Roman" w:hAnsi="Times New Roman" w:cs="Times New Roman"/>
          <w:sz w:val="24"/>
          <w:szCs w:val="24"/>
          <w:lang w:val="en-IN"/>
        </w:rPr>
        <w:t xml:space="preserve">the </w:t>
      </w:r>
      <w:r w:rsidR="008D5C3C" w:rsidRPr="002A58F7">
        <w:rPr>
          <w:rFonts w:ascii="Times New Roman" w:hAnsi="Times New Roman" w:cs="Times New Roman"/>
          <w:sz w:val="24"/>
          <w:szCs w:val="24"/>
          <w:lang w:val="en-IN"/>
        </w:rPr>
        <w:t xml:space="preserve">diagnosis of OA </w:t>
      </w:r>
      <w:r w:rsidRPr="002A58F7">
        <w:rPr>
          <w:rFonts w:ascii="Times New Roman" w:hAnsi="Times New Roman" w:cs="Times New Roman"/>
          <w:sz w:val="24"/>
          <w:szCs w:val="24"/>
          <w:lang w:val="en-IN"/>
        </w:rPr>
        <w:t>and the risk of developing comorbidities following the diagnosis of OA</w:t>
      </w:r>
      <w:r w:rsidR="00F14C00" w:rsidRPr="002A58F7">
        <w:rPr>
          <w:rFonts w:ascii="Times New Roman" w:hAnsi="Times New Roman" w:cs="Times New Roman"/>
          <w:sz w:val="24"/>
          <w:szCs w:val="24"/>
          <w:lang w:val="en-IN"/>
        </w:rPr>
        <w:t xml:space="preserve"> using a nationally representative large UK primary care database</w:t>
      </w:r>
      <w:r w:rsidRPr="002A58F7">
        <w:rPr>
          <w:rFonts w:ascii="Times New Roman" w:hAnsi="Times New Roman" w:cs="Times New Roman"/>
          <w:sz w:val="24"/>
          <w:szCs w:val="24"/>
          <w:lang w:val="en-IN"/>
        </w:rPr>
        <w:t xml:space="preserve">. </w:t>
      </w:r>
      <w:r w:rsidR="00995CA7">
        <w:rPr>
          <w:rFonts w:ascii="Times New Roman" w:hAnsi="Times New Roman" w:cs="Times New Roman"/>
          <w:sz w:val="24"/>
          <w:szCs w:val="24"/>
          <w:lang w:val="en-IN"/>
        </w:rPr>
        <w:t>The k</w:t>
      </w:r>
      <w:r w:rsidRPr="002A58F7">
        <w:rPr>
          <w:rFonts w:ascii="Times New Roman" w:hAnsi="Times New Roman" w:cs="Times New Roman"/>
          <w:sz w:val="24"/>
          <w:szCs w:val="24"/>
          <w:lang w:val="en-IN"/>
        </w:rPr>
        <w:t>ey findings  are</w:t>
      </w:r>
      <w:r w:rsidR="00F14C00" w:rsidRPr="002A58F7">
        <w:rPr>
          <w:rFonts w:ascii="Times New Roman" w:hAnsi="Times New Roman" w:cs="Times New Roman"/>
          <w:sz w:val="24"/>
          <w:szCs w:val="24"/>
          <w:lang w:val="en-IN"/>
        </w:rPr>
        <w:t>:</w:t>
      </w:r>
      <w:r w:rsidRPr="002A58F7">
        <w:rPr>
          <w:rFonts w:ascii="Times New Roman" w:hAnsi="Times New Roman" w:cs="Times New Roman"/>
          <w:sz w:val="24"/>
          <w:szCs w:val="24"/>
          <w:lang w:val="en-IN"/>
        </w:rPr>
        <w:t xml:space="preserve"> </w:t>
      </w:r>
      <w:r w:rsidR="00F14C00" w:rsidRPr="002A58F7">
        <w:rPr>
          <w:rFonts w:ascii="Times New Roman" w:hAnsi="Times New Roman" w:cs="Times New Roman"/>
          <w:sz w:val="24"/>
          <w:szCs w:val="24"/>
          <w:lang w:val="en-IN"/>
        </w:rPr>
        <w:t>(</w:t>
      </w:r>
      <w:r w:rsidRPr="002A58F7">
        <w:rPr>
          <w:rFonts w:ascii="Times New Roman" w:hAnsi="Times New Roman" w:cs="Times New Roman"/>
          <w:sz w:val="24"/>
          <w:szCs w:val="24"/>
          <w:lang w:val="en-IN"/>
        </w:rPr>
        <w:t xml:space="preserve">1) </w:t>
      </w:r>
      <w:r w:rsidR="00365BED">
        <w:rPr>
          <w:rFonts w:ascii="Times New Roman" w:hAnsi="Times New Roman" w:cs="Times New Roman"/>
          <w:sz w:val="24"/>
          <w:szCs w:val="24"/>
          <w:lang w:val="en-IN"/>
        </w:rPr>
        <w:t xml:space="preserve">people </w:t>
      </w:r>
      <w:r w:rsidR="002A50E8">
        <w:rPr>
          <w:rFonts w:ascii="Times New Roman" w:hAnsi="Times New Roman" w:cs="Times New Roman"/>
          <w:sz w:val="24"/>
          <w:szCs w:val="24"/>
          <w:lang w:val="en-IN"/>
        </w:rPr>
        <w:t xml:space="preserve">diagnosed </w:t>
      </w:r>
      <w:r w:rsidR="00365BED">
        <w:rPr>
          <w:rFonts w:ascii="Times New Roman" w:hAnsi="Times New Roman" w:cs="Times New Roman"/>
          <w:sz w:val="24"/>
          <w:szCs w:val="24"/>
          <w:lang w:val="en-IN"/>
        </w:rPr>
        <w:t xml:space="preserve">with OA are </w:t>
      </w:r>
      <w:r w:rsidR="002A50E8">
        <w:rPr>
          <w:rFonts w:ascii="Times New Roman" w:hAnsi="Times New Roman" w:cs="Times New Roman"/>
          <w:sz w:val="24"/>
          <w:szCs w:val="24"/>
          <w:lang w:val="en-IN"/>
        </w:rPr>
        <w:t xml:space="preserve">significantly </w:t>
      </w:r>
      <w:r w:rsidR="00365BED">
        <w:rPr>
          <w:rFonts w:ascii="Times New Roman" w:hAnsi="Times New Roman" w:cs="Times New Roman"/>
          <w:sz w:val="24"/>
          <w:szCs w:val="24"/>
          <w:lang w:val="en-IN"/>
        </w:rPr>
        <w:t>more likely to have</w:t>
      </w:r>
      <w:r w:rsidR="0006172C">
        <w:rPr>
          <w:rFonts w:ascii="Times New Roman" w:hAnsi="Times New Roman" w:cs="Times New Roman"/>
          <w:sz w:val="24"/>
          <w:szCs w:val="24"/>
          <w:lang w:val="en-IN"/>
        </w:rPr>
        <w:t xml:space="preserve"> </w:t>
      </w:r>
      <w:r w:rsidR="006D47DC" w:rsidRPr="002A58F7">
        <w:rPr>
          <w:rFonts w:ascii="Times New Roman" w:hAnsi="Times New Roman" w:cs="Times New Roman"/>
          <w:sz w:val="24"/>
          <w:szCs w:val="24"/>
          <w:lang w:val="en-IN"/>
        </w:rPr>
        <w:t>multimorbidity</w:t>
      </w:r>
      <w:r w:rsidR="002A50E8">
        <w:rPr>
          <w:rFonts w:ascii="Times New Roman" w:hAnsi="Times New Roman" w:cs="Times New Roman"/>
          <w:sz w:val="24"/>
          <w:szCs w:val="24"/>
          <w:lang w:val="en-IN"/>
        </w:rPr>
        <w:t xml:space="preserve"> both</w:t>
      </w:r>
      <w:r w:rsidRPr="002A58F7">
        <w:rPr>
          <w:rFonts w:ascii="Times New Roman" w:hAnsi="Times New Roman" w:cs="Times New Roman"/>
          <w:sz w:val="24"/>
          <w:szCs w:val="24"/>
          <w:lang w:val="en-IN"/>
        </w:rPr>
        <w:t xml:space="preserve"> </w:t>
      </w:r>
      <w:r w:rsidR="00190B3F">
        <w:rPr>
          <w:rFonts w:ascii="Times New Roman" w:hAnsi="Times New Roman" w:cs="Times New Roman"/>
          <w:sz w:val="24"/>
          <w:szCs w:val="24"/>
          <w:lang w:val="en-IN"/>
        </w:rPr>
        <w:t xml:space="preserve">prior </w:t>
      </w:r>
      <w:r w:rsidR="00441AAD">
        <w:rPr>
          <w:rFonts w:ascii="Times New Roman" w:hAnsi="Times New Roman" w:cs="Times New Roman"/>
          <w:sz w:val="24"/>
          <w:szCs w:val="24"/>
          <w:lang w:val="en-IN"/>
        </w:rPr>
        <w:t xml:space="preserve">and </w:t>
      </w:r>
      <w:r w:rsidR="00190B3F">
        <w:rPr>
          <w:rFonts w:ascii="Times New Roman" w:hAnsi="Times New Roman" w:cs="Times New Roman"/>
          <w:sz w:val="24"/>
          <w:szCs w:val="24"/>
          <w:lang w:val="en-IN"/>
        </w:rPr>
        <w:t>following</w:t>
      </w:r>
      <w:r w:rsidR="0006172C">
        <w:rPr>
          <w:rFonts w:ascii="Times New Roman" w:hAnsi="Times New Roman" w:cs="Times New Roman"/>
          <w:sz w:val="24"/>
          <w:szCs w:val="24"/>
          <w:lang w:val="en-IN"/>
        </w:rPr>
        <w:t xml:space="preserve"> </w:t>
      </w:r>
      <w:r w:rsidR="00D56A01">
        <w:rPr>
          <w:rFonts w:ascii="Times New Roman" w:hAnsi="Times New Roman" w:cs="Times New Roman"/>
          <w:sz w:val="24"/>
          <w:szCs w:val="24"/>
          <w:lang w:val="en-IN"/>
        </w:rPr>
        <w:t>the diagnosis of OA</w:t>
      </w:r>
      <w:r w:rsidR="00F14C00" w:rsidRPr="002A58F7">
        <w:rPr>
          <w:rFonts w:ascii="Times New Roman" w:hAnsi="Times New Roman" w:cs="Times New Roman"/>
          <w:sz w:val="24"/>
          <w:szCs w:val="24"/>
          <w:lang w:val="en-IN"/>
        </w:rPr>
        <w:t>;</w:t>
      </w:r>
      <w:r w:rsidRPr="002A58F7">
        <w:rPr>
          <w:rFonts w:ascii="Times New Roman" w:hAnsi="Times New Roman" w:cs="Times New Roman"/>
          <w:sz w:val="24"/>
          <w:szCs w:val="24"/>
          <w:lang w:val="en-IN"/>
        </w:rPr>
        <w:t xml:space="preserve"> </w:t>
      </w:r>
      <w:r w:rsidR="00F14C00" w:rsidRPr="002A58F7">
        <w:rPr>
          <w:rFonts w:ascii="Times New Roman" w:hAnsi="Times New Roman" w:cs="Times New Roman"/>
          <w:sz w:val="24"/>
          <w:szCs w:val="24"/>
          <w:lang w:val="en-IN"/>
        </w:rPr>
        <w:t>(</w:t>
      </w:r>
      <w:r w:rsidRPr="002A58F7">
        <w:rPr>
          <w:rFonts w:ascii="Times New Roman" w:hAnsi="Times New Roman" w:cs="Times New Roman"/>
          <w:sz w:val="24"/>
          <w:szCs w:val="24"/>
          <w:lang w:val="en-IN"/>
        </w:rPr>
        <w:t xml:space="preserve">2) </w:t>
      </w:r>
      <w:r w:rsidR="00D56A01">
        <w:rPr>
          <w:rFonts w:ascii="Times New Roman" w:hAnsi="Times New Roman" w:cs="Times New Roman"/>
          <w:sz w:val="24"/>
          <w:szCs w:val="24"/>
          <w:lang w:val="en-IN"/>
        </w:rPr>
        <w:t>w</w:t>
      </w:r>
      <w:r w:rsidR="00365BED" w:rsidRPr="00AD086A">
        <w:rPr>
          <w:rFonts w:ascii="Times New Roman" w:hAnsi="Times New Roman" w:cs="Times New Roman"/>
          <w:sz w:val="24"/>
          <w:szCs w:val="24"/>
          <w:lang w:val="en-IN"/>
        </w:rPr>
        <w:t>hile</w:t>
      </w:r>
      <w:r w:rsidR="00C16378">
        <w:rPr>
          <w:rFonts w:ascii="Times New Roman" w:hAnsi="Times New Roman" w:cs="Times New Roman"/>
          <w:sz w:val="24"/>
          <w:szCs w:val="24"/>
          <w:lang w:val="en-IN"/>
        </w:rPr>
        <w:t xml:space="preserve"> </w:t>
      </w:r>
      <w:r w:rsidR="00365BED" w:rsidRPr="00AD086A">
        <w:rPr>
          <w:rFonts w:ascii="Times New Roman" w:hAnsi="Times New Roman" w:cs="Times New Roman"/>
          <w:sz w:val="24"/>
          <w:szCs w:val="24"/>
          <w:lang w:val="en-IN"/>
        </w:rPr>
        <w:t>MSK, GI,</w:t>
      </w:r>
      <w:r w:rsidR="00871403">
        <w:rPr>
          <w:rFonts w:ascii="Times New Roman" w:hAnsi="Times New Roman" w:cs="Times New Roman"/>
          <w:sz w:val="24"/>
          <w:szCs w:val="24"/>
          <w:lang w:val="en-IN"/>
        </w:rPr>
        <w:t xml:space="preserve"> cardiovascular (</w:t>
      </w:r>
      <w:r w:rsidR="00365BED" w:rsidRPr="00AD086A">
        <w:rPr>
          <w:rFonts w:ascii="Times New Roman" w:hAnsi="Times New Roman" w:cs="Times New Roman"/>
          <w:sz w:val="24"/>
          <w:szCs w:val="24"/>
          <w:lang w:val="en-IN"/>
        </w:rPr>
        <w:t>CV</w:t>
      </w:r>
      <w:r w:rsidR="005E5D2E">
        <w:rPr>
          <w:rFonts w:ascii="Times New Roman" w:hAnsi="Times New Roman" w:cs="Times New Roman"/>
          <w:sz w:val="24"/>
          <w:szCs w:val="24"/>
          <w:lang w:val="en-IN"/>
        </w:rPr>
        <w:t>D</w:t>
      </w:r>
      <w:r w:rsidR="00871403">
        <w:rPr>
          <w:rFonts w:ascii="Times New Roman" w:hAnsi="Times New Roman" w:cs="Times New Roman"/>
          <w:sz w:val="24"/>
          <w:szCs w:val="24"/>
          <w:lang w:val="en-IN"/>
        </w:rPr>
        <w:t>)</w:t>
      </w:r>
      <w:r w:rsidR="00365BED" w:rsidRPr="00AD086A">
        <w:rPr>
          <w:rFonts w:ascii="Times New Roman" w:hAnsi="Times New Roman" w:cs="Times New Roman"/>
          <w:sz w:val="24"/>
          <w:szCs w:val="24"/>
          <w:lang w:val="en-IN"/>
        </w:rPr>
        <w:t xml:space="preserve"> and psychological conditions were </w:t>
      </w:r>
      <w:r w:rsidR="00060590">
        <w:rPr>
          <w:rFonts w:ascii="Times New Roman" w:hAnsi="Times New Roman" w:cs="Times New Roman"/>
          <w:sz w:val="24"/>
          <w:szCs w:val="24"/>
          <w:lang w:val="en-IN"/>
        </w:rPr>
        <w:t>associated with OA i</w:t>
      </w:r>
      <w:r w:rsidR="00365BED" w:rsidRPr="00AD086A">
        <w:rPr>
          <w:rFonts w:ascii="Times New Roman" w:hAnsi="Times New Roman" w:cs="Times New Roman"/>
          <w:sz w:val="24"/>
          <w:szCs w:val="24"/>
          <w:lang w:val="en-IN"/>
        </w:rPr>
        <w:t xml:space="preserve">n both </w:t>
      </w:r>
      <w:r w:rsidR="002A50E8">
        <w:rPr>
          <w:rFonts w:ascii="Times New Roman" w:hAnsi="Times New Roman" w:cs="Times New Roman"/>
          <w:sz w:val="24"/>
          <w:szCs w:val="24"/>
          <w:lang w:val="en-IN"/>
        </w:rPr>
        <w:t xml:space="preserve">temporal </w:t>
      </w:r>
      <w:r w:rsidR="00365BED" w:rsidRPr="00AD086A">
        <w:rPr>
          <w:rFonts w:ascii="Times New Roman" w:hAnsi="Times New Roman" w:cs="Times New Roman"/>
          <w:sz w:val="24"/>
          <w:szCs w:val="24"/>
          <w:lang w:val="en-IN"/>
        </w:rPr>
        <w:t>directions, dementia</w:t>
      </w:r>
      <w:r w:rsidR="00603FBD">
        <w:rPr>
          <w:rFonts w:ascii="Times New Roman" w:hAnsi="Times New Roman" w:cs="Times New Roman"/>
          <w:sz w:val="24"/>
          <w:szCs w:val="24"/>
          <w:lang w:val="en-IN"/>
        </w:rPr>
        <w:t xml:space="preserve"> and</w:t>
      </w:r>
      <w:r w:rsidR="0006172C">
        <w:rPr>
          <w:rFonts w:ascii="Times New Roman" w:hAnsi="Times New Roman" w:cs="Times New Roman"/>
          <w:sz w:val="24"/>
          <w:szCs w:val="24"/>
          <w:lang w:val="en-IN"/>
        </w:rPr>
        <w:t xml:space="preserve"> SLE</w:t>
      </w:r>
      <w:r w:rsidR="00603FBD">
        <w:rPr>
          <w:rFonts w:ascii="Times New Roman" w:hAnsi="Times New Roman" w:cs="Times New Roman"/>
          <w:sz w:val="24"/>
          <w:szCs w:val="24"/>
          <w:lang w:val="en-IN"/>
        </w:rPr>
        <w:t xml:space="preserve"> </w:t>
      </w:r>
      <w:r w:rsidR="00365BED" w:rsidRPr="00AD086A">
        <w:rPr>
          <w:rFonts w:ascii="Times New Roman" w:hAnsi="Times New Roman" w:cs="Times New Roman"/>
          <w:sz w:val="24"/>
          <w:szCs w:val="24"/>
          <w:lang w:val="en-IN"/>
        </w:rPr>
        <w:t>w</w:t>
      </w:r>
      <w:r w:rsidR="00190B3F">
        <w:rPr>
          <w:rFonts w:ascii="Times New Roman" w:hAnsi="Times New Roman" w:cs="Times New Roman"/>
          <w:sz w:val="24"/>
          <w:szCs w:val="24"/>
          <w:lang w:val="en-IN"/>
        </w:rPr>
        <w:t>ere</w:t>
      </w:r>
      <w:r w:rsidR="00365BED" w:rsidRPr="00AD086A">
        <w:rPr>
          <w:rFonts w:ascii="Times New Roman" w:hAnsi="Times New Roman" w:cs="Times New Roman"/>
          <w:sz w:val="24"/>
          <w:szCs w:val="24"/>
          <w:lang w:val="en-IN"/>
        </w:rPr>
        <w:t xml:space="preserve"> only </w:t>
      </w:r>
      <w:r w:rsidR="00060590">
        <w:rPr>
          <w:rFonts w:ascii="Times New Roman" w:hAnsi="Times New Roman" w:cs="Times New Roman"/>
          <w:sz w:val="24"/>
          <w:szCs w:val="24"/>
          <w:lang w:val="en-IN"/>
        </w:rPr>
        <w:t xml:space="preserve">associated with OA </w:t>
      </w:r>
      <w:r w:rsidR="00707FD3">
        <w:rPr>
          <w:rFonts w:ascii="Times New Roman" w:hAnsi="Times New Roman" w:cs="Times New Roman"/>
          <w:sz w:val="24"/>
          <w:szCs w:val="24"/>
          <w:lang w:val="en-IN"/>
        </w:rPr>
        <w:t>after its diagnosis</w:t>
      </w:r>
      <w:r w:rsidR="00D56A01">
        <w:rPr>
          <w:rFonts w:ascii="Times New Roman" w:hAnsi="Times New Roman" w:cs="Times New Roman"/>
          <w:sz w:val="24"/>
          <w:szCs w:val="24"/>
          <w:lang w:val="en-IN"/>
        </w:rPr>
        <w:t>;</w:t>
      </w:r>
      <w:r w:rsidR="007B08D6">
        <w:rPr>
          <w:rFonts w:ascii="Times New Roman" w:hAnsi="Times New Roman" w:cs="Times New Roman"/>
          <w:sz w:val="24"/>
          <w:szCs w:val="24"/>
          <w:lang w:val="en-IN"/>
        </w:rPr>
        <w:t xml:space="preserve"> and</w:t>
      </w:r>
      <w:r w:rsidR="00105A30">
        <w:rPr>
          <w:rFonts w:ascii="Times New Roman" w:hAnsi="Times New Roman" w:cs="Times New Roman"/>
          <w:sz w:val="24"/>
          <w:szCs w:val="24"/>
          <w:lang w:val="en-IN"/>
        </w:rPr>
        <w:t xml:space="preserve"> </w:t>
      </w:r>
      <w:r w:rsidR="007B08D6">
        <w:rPr>
          <w:rFonts w:ascii="Times New Roman" w:hAnsi="Times New Roman" w:cs="Times New Roman"/>
          <w:sz w:val="24"/>
          <w:szCs w:val="24"/>
          <w:lang w:val="en-IN"/>
        </w:rPr>
        <w:t>(</w:t>
      </w:r>
      <w:r w:rsidR="007B08D6" w:rsidRPr="002A58F7">
        <w:rPr>
          <w:rFonts w:ascii="Times New Roman" w:hAnsi="Times New Roman" w:cs="Times New Roman"/>
          <w:sz w:val="24"/>
          <w:szCs w:val="24"/>
          <w:lang w:val="en-IN"/>
        </w:rPr>
        <w:t>3)</w:t>
      </w:r>
      <w:r w:rsidR="002B1EE4">
        <w:rPr>
          <w:rFonts w:ascii="Times New Roman" w:hAnsi="Times New Roman" w:cs="Times New Roman"/>
          <w:sz w:val="24"/>
          <w:szCs w:val="24"/>
          <w:lang w:val="en-IN"/>
        </w:rPr>
        <w:t xml:space="preserve"> </w:t>
      </w:r>
      <w:r w:rsidR="002A50E8">
        <w:rPr>
          <w:rFonts w:ascii="Times New Roman" w:hAnsi="Times New Roman" w:cs="Times New Roman"/>
          <w:sz w:val="24"/>
          <w:szCs w:val="24"/>
          <w:lang w:val="en-IN"/>
        </w:rPr>
        <w:t>additionally</w:t>
      </w:r>
      <w:r w:rsidR="002B1EE4">
        <w:rPr>
          <w:rFonts w:ascii="Times New Roman" w:hAnsi="Times New Roman" w:cs="Times New Roman"/>
          <w:sz w:val="24"/>
          <w:szCs w:val="24"/>
          <w:lang w:val="en-IN"/>
        </w:rPr>
        <w:t>,</w:t>
      </w:r>
      <w:r w:rsidR="0006172C" w:rsidRPr="0006172C">
        <w:rPr>
          <w:rFonts w:ascii="Times New Roman" w:hAnsi="Times New Roman" w:cs="Times New Roman"/>
          <w:sz w:val="24"/>
          <w:szCs w:val="24"/>
          <w:lang w:val="en-IN"/>
        </w:rPr>
        <w:t xml:space="preserve"> </w:t>
      </w:r>
      <w:r w:rsidR="0006172C">
        <w:rPr>
          <w:rFonts w:ascii="Times New Roman" w:hAnsi="Times New Roman" w:cs="Times New Roman"/>
          <w:sz w:val="24"/>
          <w:szCs w:val="24"/>
          <w:lang w:val="en-IN"/>
        </w:rPr>
        <w:t>the</w:t>
      </w:r>
      <w:r w:rsidR="00190B3F">
        <w:rPr>
          <w:rFonts w:ascii="Times New Roman" w:hAnsi="Times New Roman" w:cs="Times New Roman"/>
          <w:sz w:val="24"/>
          <w:szCs w:val="24"/>
          <w:lang w:val="en-IN"/>
        </w:rPr>
        <w:t>re is a</w:t>
      </w:r>
      <w:r w:rsidR="0006172C">
        <w:rPr>
          <w:rFonts w:ascii="Times New Roman" w:hAnsi="Times New Roman" w:cs="Times New Roman"/>
          <w:sz w:val="24"/>
          <w:szCs w:val="24"/>
          <w:lang w:val="en-IN"/>
        </w:rPr>
        <w:t xml:space="preserve"> bidirectional association </w:t>
      </w:r>
      <w:r w:rsidR="00190B3F">
        <w:rPr>
          <w:rFonts w:ascii="Times New Roman" w:hAnsi="Times New Roman" w:cs="Times New Roman"/>
          <w:sz w:val="24"/>
          <w:szCs w:val="24"/>
          <w:lang w:val="en-IN"/>
        </w:rPr>
        <w:t xml:space="preserve">both before and after the diagnosis </w:t>
      </w:r>
      <w:r w:rsidR="0006172C">
        <w:rPr>
          <w:rFonts w:ascii="Times New Roman" w:hAnsi="Times New Roman" w:cs="Times New Roman"/>
          <w:sz w:val="24"/>
          <w:szCs w:val="24"/>
          <w:lang w:val="en-IN"/>
        </w:rPr>
        <w:t xml:space="preserve">of </w:t>
      </w:r>
      <w:r w:rsidR="00190B3F">
        <w:rPr>
          <w:rFonts w:ascii="Times New Roman" w:hAnsi="Times New Roman" w:cs="Times New Roman"/>
          <w:sz w:val="24"/>
          <w:szCs w:val="24"/>
          <w:lang w:val="en-IN"/>
        </w:rPr>
        <w:t xml:space="preserve">OA with </w:t>
      </w:r>
      <w:r w:rsidR="0006172C">
        <w:rPr>
          <w:rFonts w:ascii="Times New Roman" w:hAnsi="Times New Roman"/>
          <w:sz w:val="24"/>
          <w:szCs w:val="24"/>
          <w:lang w:val="en-IN"/>
        </w:rPr>
        <w:t>an</w:t>
      </w:r>
      <w:r w:rsidR="00190B3F">
        <w:rPr>
          <w:rFonts w:ascii="Times New Roman" w:hAnsi="Times New Roman"/>
          <w:sz w:val="24"/>
          <w:szCs w:val="24"/>
          <w:lang w:val="en-IN"/>
        </w:rPr>
        <w:t>a</w:t>
      </w:r>
      <w:r w:rsidR="0006172C">
        <w:rPr>
          <w:rFonts w:ascii="Times New Roman" w:hAnsi="Times New Roman"/>
          <w:sz w:val="24"/>
          <w:szCs w:val="24"/>
          <w:lang w:val="en-IN"/>
        </w:rPr>
        <w:t>emia,</w:t>
      </w:r>
      <w:r w:rsidR="0006172C" w:rsidRPr="002A58F7">
        <w:rPr>
          <w:rFonts w:ascii="Times New Roman" w:hAnsi="Times New Roman"/>
          <w:sz w:val="24"/>
          <w:szCs w:val="24"/>
          <w:lang w:val="en-IN"/>
        </w:rPr>
        <w:t xml:space="preserve"> </w:t>
      </w:r>
      <w:r w:rsidR="00603FBD">
        <w:rPr>
          <w:rFonts w:ascii="Times New Roman" w:hAnsi="Times New Roman"/>
          <w:sz w:val="24"/>
          <w:szCs w:val="24"/>
          <w:lang w:val="en-IN"/>
        </w:rPr>
        <w:t>IBD</w:t>
      </w:r>
      <w:r w:rsidR="0006172C" w:rsidRPr="002A58F7">
        <w:rPr>
          <w:rFonts w:ascii="Times New Roman" w:hAnsi="Times New Roman"/>
          <w:sz w:val="24"/>
          <w:szCs w:val="24"/>
          <w:lang w:val="en-IN"/>
        </w:rPr>
        <w:t xml:space="preserve">, </w:t>
      </w:r>
      <w:r w:rsidR="00404033">
        <w:rPr>
          <w:rFonts w:ascii="Times New Roman" w:hAnsi="Times New Roman"/>
          <w:sz w:val="24"/>
          <w:szCs w:val="24"/>
          <w:lang w:val="en-IN"/>
        </w:rPr>
        <w:t>BPH</w:t>
      </w:r>
      <w:r w:rsidR="0006172C" w:rsidRPr="002A58F7">
        <w:rPr>
          <w:rFonts w:ascii="Times New Roman" w:hAnsi="Times New Roman"/>
          <w:sz w:val="24"/>
          <w:szCs w:val="24"/>
          <w:lang w:val="en-IN"/>
        </w:rPr>
        <w:t>, gall bladder stone</w:t>
      </w:r>
      <w:r w:rsidR="0006172C">
        <w:rPr>
          <w:rFonts w:ascii="Times New Roman" w:hAnsi="Times New Roman"/>
          <w:sz w:val="24"/>
          <w:szCs w:val="24"/>
          <w:lang w:val="en-IN"/>
        </w:rPr>
        <w:t xml:space="preserve">s, </w:t>
      </w:r>
      <w:r w:rsidR="0006172C" w:rsidRPr="002A58F7">
        <w:rPr>
          <w:rFonts w:ascii="Times New Roman" w:hAnsi="Times New Roman"/>
          <w:sz w:val="24"/>
          <w:szCs w:val="24"/>
          <w:lang w:val="en-IN"/>
        </w:rPr>
        <w:t xml:space="preserve">liver </w:t>
      </w:r>
      <w:r w:rsidR="0006172C">
        <w:rPr>
          <w:rFonts w:ascii="Times New Roman" w:hAnsi="Times New Roman"/>
          <w:sz w:val="24"/>
          <w:szCs w:val="24"/>
          <w:lang w:val="en-IN"/>
        </w:rPr>
        <w:t>diseases</w:t>
      </w:r>
      <w:r w:rsidR="0006172C" w:rsidRPr="002A58F7">
        <w:rPr>
          <w:rFonts w:ascii="Times New Roman" w:hAnsi="Times New Roman"/>
          <w:sz w:val="24"/>
          <w:szCs w:val="24"/>
          <w:lang w:val="en-IN"/>
        </w:rPr>
        <w:t>, cancer</w:t>
      </w:r>
      <w:r w:rsidR="0006172C">
        <w:rPr>
          <w:rFonts w:ascii="Times New Roman" w:hAnsi="Times New Roman"/>
          <w:sz w:val="24"/>
          <w:szCs w:val="24"/>
          <w:lang w:val="en-IN"/>
        </w:rPr>
        <w:t xml:space="preserve"> </w:t>
      </w:r>
      <w:r w:rsidR="0006172C" w:rsidRPr="002A58F7">
        <w:rPr>
          <w:rFonts w:ascii="Times New Roman" w:hAnsi="Times New Roman"/>
          <w:sz w:val="24"/>
          <w:szCs w:val="24"/>
          <w:lang w:val="en-IN"/>
        </w:rPr>
        <w:t>and hearing impairment</w:t>
      </w:r>
      <w:r w:rsidR="00190B3F">
        <w:rPr>
          <w:rFonts w:ascii="Times New Roman" w:hAnsi="Times New Roman"/>
          <w:sz w:val="24"/>
          <w:szCs w:val="24"/>
          <w:lang w:val="en-IN"/>
        </w:rPr>
        <w:t>.</w:t>
      </w:r>
    </w:p>
    <w:p w14:paraId="2C488A42" w14:textId="40D18AFD" w:rsidR="006D47DC" w:rsidRDefault="002A50E8" w:rsidP="00122DB2">
      <w:pPr>
        <w:spacing w:line="360" w:lineRule="auto"/>
        <w:rPr>
          <w:rFonts w:ascii="Times New Roman" w:hAnsi="Times New Roman" w:cs="Times New Roman"/>
          <w:b/>
          <w:bCs/>
          <w:sz w:val="24"/>
          <w:szCs w:val="24"/>
          <w:lang w:val="en-IN"/>
        </w:rPr>
      </w:pPr>
      <w:bookmarkStart w:id="9" w:name="_Hlk49473029"/>
      <w:bookmarkEnd w:id="8"/>
      <w:r>
        <w:rPr>
          <w:rFonts w:ascii="Times New Roman" w:hAnsi="Times New Roman" w:cs="Times New Roman"/>
          <w:b/>
          <w:bCs/>
          <w:sz w:val="24"/>
          <w:szCs w:val="24"/>
          <w:lang w:val="en-IN"/>
        </w:rPr>
        <w:t>A</w:t>
      </w:r>
      <w:r w:rsidR="006D47DC" w:rsidRPr="00774748">
        <w:rPr>
          <w:rFonts w:ascii="Times New Roman" w:hAnsi="Times New Roman" w:cs="Times New Roman"/>
          <w:b/>
          <w:bCs/>
          <w:sz w:val="24"/>
          <w:szCs w:val="24"/>
          <w:lang w:val="en-IN"/>
        </w:rPr>
        <w:t>ssociation</w:t>
      </w:r>
      <w:r w:rsidR="00707FD3">
        <w:rPr>
          <w:rFonts w:ascii="Times New Roman" w:hAnsi="Times New Roman" w:cs="Times New Roman"/>
          <w:b/>
          <w:bCs/>
          <w:sz w:val="24"/>
          <w:szCs w:val="24"/>
          <w:lang w:val="en-IN"/>
        </w:rPr>
        <w:t>s</w:t>
      </w:r>
      <w:r w:rsidR="006D47DC" w:rsidRPr="00774748">
        <w:rPr>
          <w:rFonts w:ascii="Times New Roman" w:hAnsi="Times New Roman" w:cs="Times New Roman"/>
          <w:b/>
          <w:bCs/>
          <w:sz w:val="24"/>
          <w:szCs w:val="24"/>
          <w:lang w:val="en-IN"/>
        </w:rPr>
        <w:t xml:space="preserve"> in both retrospective and prospective analyses</w:t>
      </w:r>
    </w:p>
    <w:p w14:paraId="2256B461" w14:textId="3566F65E" w:rsidR="006D47DC" w:rsidRPr="002A58F7" w:rsidRDefault="002D31CC" w:rsidP="00122DB2">
      <w:pPr>
        <w:spacing w:line="360" w:lineRule="auto"/>
        <w:rPr>
          <w:rFonts w:ascii="Times New Roman" w:hAnsi="Times New Roman" w:cs="Times New Roman"/>
          <w:sz w:val="24"/>
          <w:szCs w:val="24"/>
          <w:lang w:val="en-IN"/>
        </w:rPr>
      </w:pPr>
      <w:r w:rsidRPr="002D31CC">
        <w:rPr>
          <w:rFonts w:ascii="Times New Roman" w:hAnsi="Times New Roman" w:cs="Times New Roman"/>
          <w:sz w:val="24"/>
          <w:szCs w:val="24"/>
          <w:lang w:val="en-IN"/>
        </w:rPr>
        <w:t xml:space="preserve">In this study OA was found to be associated with large numbers of conditions. This is first ever study </w:t>
      </w:r>
      <w:r w:rsidR="00F82FD1" w:rsidRPr="002D31CC">
        <w:rPr>
          <w:rFonts w:ascii="Times New Roman" w:hAnsi="Times New Roman" w:cs="Times New Roman"/>
          <w:sz w:val="24"/>
          <w:szCs w:val="24"/>
          <w:lang w:val="en-IN"/>
        </w:rPr>
        <w:t>examined</w:t>
      </w:r>
      <w:r w:rsidRPr="002D31CC">
        <w:rPr>
          <w:rFonts w:ascii="Times New Roman" w:hAnsi="Times New Roman" w:cs="Times New Roman"/>
          <w:sz w:val="24"/>
          <w:szCs w:val="24"/>
          <w:lang w:val="en-IN"/>
        </w:rPr>
        <w:t xml:space="preserve"> the association with large number of conditions in the same primary care cohort. </w:t>
      </w:r>
      <w:r w:rsidR="006D47DC" w:rsidRPr="002A58F7">
        <w:rPr>
          <w:rFonts w:ascii="Times New Roman" w:hAnsi="Times New Roman" w:cs="Times New Roman"/>
          <w:sz w:val="24"/>
          <w:szCs w:val="24"/>
          <w:lang w:val="en-IN"/>
        </w:rPr>
        <w:t>Multimorbidity association</w:t>
      </w:r>
      <w:r w:rsidR="00C52BFA">
        <w:rPr>
          <w:rFonts w:ascii="Times New Roman" w:hAnsi="Times New Roman" w:cs="Times New Roman"/>
          <w:sz w:val="24"/>
          <w:szCs w:val="24"/>
          <w:lang w:val="en-IN"/>
        </w:rPr>
        <w:t>s</w:t>
      </w:r>
      <w:r w:rsidR="006D47DC" w:rsidRPr="002A58F7">
        <w:rPr>
          <w:rFonts w:ascii="Times New Roman" w:hAnsi="Times New Roman" w:cs="Times New Roman"/>
          <w:sz w:val="24"/>
          <w:szCs w:val="24"/>
          <w:lang w:val="en-IN"/>
        </w:rPr>
        <w:t xml:space="preserve"> with OA before and after the diagnosis reveal the important role of </w:t>
      </w:r>
      <w:r w:rsidR="00105A30">
        <w:rPr>
          <w:rFonts w:ascii="Times New Roman" w:hAnsi="Times New Roman" w:cs="Times New Roman"/>
          <w:sz w:val="24"/>
          <w:szCs w:val="24"/>
          <w:lang w:val="en-IN"/>
        </w:rPr>
        <w:t>MSK</w:t>
      </w:r>
      <w:r w:rsidR="006D47DC" w:rsidRPr="002A58F7">
        <w:rPr>
          <w:rFonts w:ascii="Times New Roman" w:hAnsi="Times New Roman" w:cs="Times New Roman"/>
          <w:sz w:val="24"/>
          <w:szCs w:val="24"/>
          <w:lang w:val="en-IN"/>
        </w:rPr>
        <w:t xml:space="preserve"> conditions. Both multimorbidity and OA have </w:t>
      </w:r>
      <w:r w:rsidR="002A50E8">
        <w:rPr>
          <w:rFonts w:ascii="Times New Roman" w:hAnsi="Times New Roman" w:cs="Times New Roman"/>
          <w:sz w:val="24"/>
          <w:szCs w:val="24"/>
          <w:lang w:val="en-IN"/>
        </w:rPr>
        <w:t>positive</w:t>
      </w:r>
      <w:r w:rsidR="002A50E8" w:rsidRPr="002A58F7">
        <w:rPr>
          <w:rFonts w:ascii="Times New Roman" w:hAnsi="Times New Roman" w:cs="Times New Roman"/>
          <w:sz w:val="24"/>
          <w:szCs w:val="24"/>
          <w:lang w:val="en-IN"/>
        </w:rPr>
        <w:t xml:space="preserve"> </w:t>
      </w:r>
      <w:r w:rsidR="006D47DC" w:rsidRPr="002A58F7">
        <w:rPr>
          <w:rFonts w:ascii="Times New Roman" w:hAnsi="Times New Roman" w:cs="Times New Roman"/>
          <w:sz w:val="24"/>
          <w:szCs w:val="24"/>
          <w:lang w:val="en-IN"/>
        </w:rPr>
        <w:t>relationship</w:t>
      </w:r>
      <w:r w:rsidR="00A85B16">
        <w:rPr>
          <w:rFonts w:ascii="Times New Roman" w:hAnsi="Times New Roman" w:cs="Times New Roman"/>
          <w:sz w:val="24"/>
          <w:szCs w:val="24"/>
          <w:lang w:val="en-IN"/>
        </w:rPr>
        <w:t>s</w:t>
      </w:r>
      <w:r w:rsidR="006D47DC" w:rsidRPr="002A58F7">
        <w:rPr>
          <w:rFonts w:ascii="Times New Roman" w:hAnsi="Times New Roman" w:cs="Times New Roman"/>
          <w:sz w:val="24"/>
          <w:szCs w:val="24"/>
          <w:lang w:val="en-IN"/>
        </w:rPr>
        <w:t xml:space="preserve"> with ageing. Multiple shared risk factors such as obesity, physical inactivity, medication use and </w:t>
      </w:r>
      <w:r w:rsidR="00A85B16">
        <w:rPr>
          <w:rFonts w:ascii="Times New Roman" w:hAnsi="Times New Roman" w:cs="Times New Roman"/>
          <w:sz w:val="24"/>
          <w:szCs w:val="24"/>
          <w:lang w:val="en-IN"/>
        </w:rPr>
        <w:t xml:space="preserve">the </w:t>
      </w:r>
      <w:r w:rsidR="006D47DC" w:rsidRPr="002A58F7">
        <w:rPr>
          <w:rFonts w:ascii="Times New Roman" w:hAnsi="Times New Roman" w:cs="Times New Roman"/>
          <w:sz w:val="24"/>
          <w:szCs w:val="24"/>
          <w:lang w:val="en-IN"/>
        </w:rPr>
        <w:t>possible role of inflammation in multimorbidity might lead to OA and vice-versa</w:t>
      </w:r>
      <w:r w:rsidR="00D56A01">
        <w:rPr>
          <w:rFonts w:ascii="Times New Roman" w:hAnsi="Times New Roman" w:cs="Times New Roman"/>
          <w:sz w:val="24"/>
          <w:szCs w:val="24"/>
          <w:lang w:val="en-IN"/>
        </w:rPr>
        <w:t xml:space="preserve"> </w:t>
      </w:r>
      <w:r w:rsidR="006160F3" w:rsidRPr="002A58F7">
        <w:rPr>
          <w:rFonts w:ascii="Times New Roman" w:hAnsi="Times New Roman" w:cs="Times New Roman"/>
          <w:sz w:val="24"/>
          <w:szCs w:val="24"/>
          <w:lang w:val="en-IN"/>
        </w:rPr>
        <w:lastRenderedPageBreak/>
        <w:fldChar w:fldCharType="begin"/>
      </w:r>
      <w:r w:rsidR="009666D3">
        <w:rPr>
          <w:rFonts w:ascii="Times New Roman" w:hAnsi="Times New Roman" w:cs="Times New Roman"/>
          <w:sz w:val="24"/>
          <w:szCs w:val="24"/>
          <w:lang w:val="en-IN"/>
        </w:rPr>
        <w:instrText xml:space="preserve"> ADDIN ZOTERO_ITEM CSL_CITATION {"citationID":"a2a7as20i2g","properties":{"formattedCitation":"[30,31]","plainCitation":"[30,31]","noteIndex":0},"citationItems":[{"id":17454,"uris":["http://zotero.org/users/1499005/items/6MF56GVP"],"uri":["http://zotero.org/users/1499005/items/6MF56GVP"],"itemData":{"id":17454,"type":"article-journal","container-title":"BMC Medicine","DOI":"10.1186/s12916-019-1339-0","ISSN":"1741-7015","issue":"1","language":"en","source":"Crossref","title":"Physical activity, multimorbidity, and life expectancy: a UK Biobank longitudinal study","title-short":"Physical activity, multimorbidity, and life expectancy","URL":"https://bmcmedicine.biomedcentral.com/articles/10.1186/s12916-019-1339-0","volume":"17","author":[{"family":"Chudasama","given":"Yogini V."},{"family":"Khunti","given":"Kamlesh K."},{"family":"Zaccardi","given":"Francesco"},{"family":"Rowlands","given":"Alex V."},{"family":"Yates","given":"Thomas"},{"family":"Gillies","given":"Clare L."},{"family":"Davies","given":"Melanie J."},{"family":"Dhalwani","given":"Nafeesa N."}],"accessed":{"date-parts":[["2020",3,5]]},"issued":{"date-parts":[["2019",12]]}}},{"id":14010,"uris":["http://zotero.org/users/1499005/items/WCRFZFPL"],"uri":["http://zotero.org/users/1499005/items/WCRFZFPL"],"itemData":{"id":14010,"type":"article-journal","abstract":"OBJECTIVE: Older adults are increasingly likely to have two or more chronic medical conditions (multimorbidity) and are consequently at greater risk of disability. Here we examine the role of inflammation in mediating the relationship between multimorbidity and disability., METHOD: Data are from the Survey of Mid-Life in the United States (MIDUS), a national sample of middle-aged and older adults. Structural equation models were used to assess direct relationships between multimorbidity and activities of daily living as well as indirect associations with a latent variable for inflammation (indicated by circulating levels of interleukin-6, C-reactive protein, and fibrinogen) as a mediator., RESULTS: After adjustment for potential confounds, multimorbidity was positively associated with inflammation (p &lt; .001) and functional limitations (p &lt; .001), and inflammation partially mediated the link between multimorbidity and functional limitations (p &lt; .01)., DISCUSSION: Inflammation may be an important biological mechanism through which chronic medical conditions are linked to disability in later life.Copyright © The Author(s) 2015.","container-title":"Journal of aging and health","DOI":"10.1177/0898264315569453","ISSN":"1552-6887","issue":"5","journalAbbreviation":"J Aging Health","page":"843-863","title":"Inflammation Partially Mediates the Association of Multimorbidity and Functional Limitations in a National Sample of Middle-Aged and Older Adults: The MIDUS Study","volume":"27","author":[{"literal":"Friedman E.M."},{"literal":"Christ S.L."},{"literal":"Mroczek D.K."}],"issued":{"date-parts":[["2015"]]}}}],"schema":"https://github.com/citation-style-language/schema/raw/master/csl-citation.json"} </w:instrText>
      </w:r>
      <w:r w:rsidR="006160F3" w:rsidRPr="002A58F7">
        <w:rPr>
          <w:rFonts w:ascii="Times New Roman" w:hAnsi="Times New Roman" w:cs="Times New Roman"/>
          <w:sz w:val="24"/>
          <w:szCs w:val="24"/>
          <w:lang w:val="en-IN"/>
        </w:rPr>
        <w:fldChar w:fldCharType="separate"/>
      </w:r>
      <w:r w:rsidR="009666D3" w:rsidRPr="009666D3">
        <w:rPr>
          <w:rFonts w:ascii="Times New Roman" w:hAnsi="Times New Roman" w:cs="Times New Roman"/>
          <w:sz w:val="24"/>
        </w:rPr>
        <w:t>[30,31]</w:t>
      </w:r>
      <w:r w:rsidR="006160F3" w:rsidRPr="002A58F7">
        <w:rPr>
          <w:rFonts w:ascii="Times New Roman" w:hAnsi="Times New Roman" w:cs="Times New Roman"/>
          <w:sz w:val="24"/>
          <w:szCs w:val="24"/>
          <w:lang w:val="en-IN"/>
        </w:rPr>
        <w:fldChar w:fldCharType="end"/>
      </w:r>
      <w:r w:rsidR="006D47DC" w:rsidRPr="002A58F7">
        <w:rPr>
          <w:rFonts w:ascii="Times New Roman" w:hAnsi="Times New Roman" w:cs="Times New Roman"/>
          <w:sz w:val="24"/>
          <w:szCs w:val="24"/>
          <w:lang w:val="en-IN"/>
        </w:rPr>
        <w:t>.</w:t>
      </w:r>
      <w:r w:rsidR="00794B1C">
        <w:rPr>
          <w:rFonts w:ascii="Times New Roman" w:hAnsi="Times New Roman" w:cs="Times New Roman"/>
          <w:sz w:val="24"/>
          <w:szCs w:val="24"/>
          <w:lang w:val="en-IN"/>
        </w:rPr>
        <w:t xml:space="preserve"> </w:t>
      </w:r>
      <w:r w:rsidR="00794B1C" w:rsidRPr="001F426C">
        <w:rPr>
          <w:rFonts w:ascii="Times New Roman" w:hAnsi="Times New Roman" w:cs="Times New Roman"/>
          <w:sz w:val="24"/>
          <w:szCs w:val="24"/>
          <w:lang w:val="en-IN"/>
        </w:rPr>
        <w:t>Age-related changes in widespread structural components such as collagen</w:t>
      </w:r>
      <w:r w:rsidR="00794B1C">
        <w:rPr>
          <w:rFonts w:ascii="Times New Roman" w:hAnsi="Times New Roman" w:cs="Times New Roman"/>
          <w:sz w:val="24"/>
          <w:szCs w:val="24"/>
          <w:lang w:val="en-IN"/>
        </w:rPr>
        <w:t>, and reduced reparative potential with age</w:t>
      </w:r>
      <w:r w:rsidR="00794B1C" w:rsidRPr="001F426C">
        <w:rPr>
          <w:rFonts w:ascii="Times New Roman" w:hAnsi="Times New Roman" w:cs="Times New Roman"/>
          <w:sz w:val="24"/>
          <w:szCs w:val="24"/>
          <w:lang w:val="en-IN"/>
        </w:rPr>
        <w:t xml:space="preserve">, may also play a role </w:t>
      </w:r>
      <w:r w:rsidR="00794B1C">
        <w:rPr>
          <w:rFonts w:ascii="Times New Roman" w:hAnsi="Times New Roman" w:cs="Times New Roman"/>
          <w:sz w:val="24"/>
          <w:szCs w:val="24"/>
          <w:lang w:val="en-IN"/>
        </w:rPr>
        <w:t>in development of “degenerative diseases” in multiple tissues and systems</w:t>
      </w:r>
      <w:r w:rsidR="00EE76DC">
        <w:rPr>
          <w:rFonts w:ascii="Times New Roman" w:hAnsi="Times New Roman" w:cs="Times New Roman"/>
          <w:sz w:val="24"/>
          <w:szCs w:val="24"/>
          <w:lang w:val="en-IN"/>
        </w:rPr>
        <w:fldChar w:fldCharType="begin"/>
      </w:r>
      <w:r w:rsidR="00EE76DC">
        <w:rPr>
          <w:rFonts w:ascii="Times New Roman" w:hAnsi="Times New Roman" w:cs="Times New Roman"/>
          <w:sz w:val="24"/>
          <w:szCs w:val="24"/>
          <w:lang w:val="en-IN"/>
        </w:rPr>
        <w:instrText xml:space="preserve"> ADDIN ZOTERO_ITEM CSL_CITATION {"citationID":"akvafs1hui","properties":{"formattedCitation":"[32]","plainCitation":"[32]","noteIndex":0},"citationItems":[{"id":17775,"uris":["http://zotero.org/users/1499005/items/MCW39DS6"],"uri":["http://zotero.org/users/1499005/items/MCW39DS6"],"itemData":{"id":17775,"type":"article-journal","container-title":"European Respiratory Journal","DOI":"10.1183/09031936.00229714","ISSN":"0903-1936, 1399-3003","issue":"3","language":"en","page":"790-806","source":"Crossref","title":"Mechanisms of development of multimorbidity in the elderly","volume":"45","author":[{"family":"Barnes","given":"Peter J."}],"issued":{"date-parts":[["2015",3]]}}}],"schema":"https://github.com/citation-style-language/schema/raw/master/csl-citation.json"} </w:instrText>
      </w:r>
      <w:r w:rsidR="00EE76DC">
        <w:rPr>
          <w:rFonts w:ascii="Times New Roman" w:hAnsi="Times New Roman" w:cs="Times New Roman"/>
          <w:sz w:val="24"/>
          <w:szCs w:val="24"/>
          <w:lang w:val="en-IN"/>
        </w:rPr>
        <w:fldChar w:fldCharType="separate"/>
      </w:r>
      <w:r w:rsidR="00EE76DC" w:rsidRPr="00EE76DC">
        <w:rPr>
          <w:rFonts w:ascii="Times New Roman" w:hAnsi="Times New Roman" w:cs="Times New Roman"/>
          <w:sz w:val="24"/>
          <w:szCs w:val="24"/>
        </w:rPr>
        <w:t>[32]</w:t>
      </w:r>
      <w:r w:rsidR="00EE76DC">
        <w:rPr>
          <w:rFonts w:ascii="Times New Roman" w:hAnsi="Times New Roman" w:cs="Times New Roman"/>
          <w:sz w:val="24"/>
          <w:szCs w:val="24"/>
          <w:lang w:val="en-IN"/>
        </w:rPr>
        <w:fldChar w:fldCharType="end"/>
      </w:r>
      <w:r w:rsidR="00794B1C" w:rsidRPr="001F426C">
        <w:rPr>
          <w:rFonts w:ascii="Times New Roman" w:hAnsi="Times New Roman" w:cs="Times New Roman"/>
          <w:sz w:val="24"/>
          <w:szCs w:val="24"/>
          <w:lang w:val="en-IN"/>
        </w:rPr>
        <w:t xml:space="preserve">. </w:t>
      </w:r>
      <w:r w:rsidR="00794B1C">
        <w:rPr>
          <w:rFonts w:ascii="Times New Roman" w:hAnsi="Times New Roman" w:cs="Times New Roman"/>
          <w:sz w:val="24"/>
          <w:szCs w:val="24"/>
          <w:lang w:val="en-IN"/>
        </w:rPr>
        <w:t xml:space="preserve"> </w:t>
      </w:r>
    </w:p>
    <w:p w14:paraId="32665C93" w14:textId="7FCE6A47" w:rsidR="00FB088F" w:rsidRPr="002A58F7" w:rsidRDefault="00FB088F" w:rsidP="00F06F40">
      <w:pPr>
        <w:spacing w:line="360" w:lineRule="auto"/>
        <w:rPr>
          <w:rFonts w:ascii="Times New Roman" w:hAnsi="Times New Roman" w:cs="Times New Roman"/>
          <w:sz w:val="24"/>
          <w:szCs w:val="24"/>
          <w:lang w:val="en-IN"/>
        </w:rPr>
      </w:pPr>
      <w:r w:rsidRPr="002A58F7">
        <w:rPr>
          <w:rFonts w:ascii="Times New Roman" w:hAnsi="Times New Roman" w:cs="Times New Roman"/>
          <w:sz w:val="24"/>
          <w:szCs w:val="24"/>
          <w:lang w:val="en-IN"/>
        </w:rPr>
        <w:t>Association</w:t>
      </w:r>
      <w:r w:rsidR="0004364F" w:rsidRPr="002A58F7">
        <w:rPr>
          <w:rFonts w:ascii="Times New Roman" w:hAnsi="Times New Roman" w:cs="Times New Roman"/>
          <w:sz w:val="24"/>
          <w:szCs w:val="24"/>
          <w:lang w:val="en-IN"/>
        </w:rPr>
        <w:t>s</w:t>
      </w:r>
      <w:r w:rsidRPr="002A58F7">
        <w:rPr>
          <w:rFonts w:ascii="Times New Roman" w:hAnsi="Times New Roman" w:cs="Times New Roman"/>
          <w:sz w:val="24"/>
          <w:szCs w:val="24"/>
          <w:lang w:val="en-IN"/>
        </w:rPr>
        <w:t xml:space="preserve"> of OA with some of the</w:t>
      </w:r>
      <w:r w:rsidR="00FF5BD5">
        <w:rPr>
          <w:rFonts w:ascii="Times New Roman" w:hAnsi="Times New Roman" w:cs="Times New Roman"/>
          <w:sz w:val="24"/>
          <w:szCs w:val="24"/>
          <w:lang w:val="en-IN"/>
        </w:rPr>
        <w:t xml:space="preserve"> </w:t>
      </w:r>
      <w:r w:rsidR="00FF5BD5" w:rsidRPr="002A58F7">
        <w:rPr>
          <w:rFonts w:ascii="Times New Roman" w:hAnsi="Times New Roman" w:cs="Times New Roman"/>
          <w:sz w:val="24"/>
          <w:szCs w:val="24"/>
          <w:lang w:val="en-IN"/>
        </w:rPr>
        <w:t>identified</w:t>
      </w:r>
      <w:r w:rsidRPr="002A58F7">
        <w:rPr>
          <w:rFonts w:ascii="Times New Roman" w:hAnsi="Times New Roman" w:cs="Times New Roman"/>
          <w:sz w:val="24"/>
          <w:szCs w:val="24"/>
          <w:lang w:val="en-IN"/>
        </w:rPr>
        <w:t xml:space="preserve"> </w:t>
      </w:r>
      <w:r w:rsidR="00B100BD">
        <w:rPr>
          <w:rFonts w:ascii="Times New Roman" w:hAnsi="Times New Roman" w:cs="Times New Roman"/>
          <w:sz w:val="24"/>
          <w:szCs w:val="24"/>
          <w:lang w:val="en-IN"/>
        </w:rPr>
        <w:t xml:space="preserve">MSK </w:t>
      </w:r>
      <w:r w:rsidRPr="002A58F7">
        <w:rPr>
          <w:rFonts w:ascii="Times New Roman" w:hAnsi="Times New Roman" w:cs="Times New Roman"/>
          <w:sz w:val="24"/>
          <w:szCs w:val="24"/>
          <w:lang w:val="en-IN"/>
        </w:rPr>
        <w:t xml:space="preserve">comorbidities </w:t>
      </w:r>
      <w:r w:rsidR="00DC3C1D" w:rsidRPr="002A58F7">
        <w:rPr>
          <w:rFonts w:ascii="Times New Roman" w:hAnsi="Times New Roman" w:cs="Times New Roman"/>
          <w:sz w:val="24"/>
          <w:szCs w:val="24"/>
          <w:lang w:val="en-IN"/>
        </w:rPr>
        <w:t xml:space="preserve">in this study </w:t>
      </w:r>
      <w:r w:rsidR="00554D71">
        <w:rPr>
          <w:rFonts w:ascii="Times New Roman" w:hAnsi="Times New Roman" w:cs="Times New Roman"/>
          <w:sz w:val="24"/>
          <w:szCs w:val="24"/>
          <w:lang w:val="en-IN"/>
        </w:rPr>
        <w:t>accord</w:t>
      </w:r>
      <w:r w:rsidR="00447295">
        <w:rPr>
          <w:rFonts w:ascii="Times New Roman" w:hAnsi="Times New Roman" w:cs="Times New Roman"/>
          <w:sz w:val="24"/>
          <w:szCs w:val="24"/>
          <w:lang w:val="en-IN"/>
        </w:rPr>
        <w:t xml:space="preserve"> with </w:t>
      </w:r>
      <w:r w:rsidR="00554D71">
        <w:rPr>
          <w:rFonts w:ascii="Times New Roman" w:hAnsi="Times New Roman" w:cs="Times New Roman"/>
          <w:sz w:val="24"/>
          <w:szCs w:val="24"/>
          <w:lang w:val="en-IN"/>
        </w:rPr>
        <w:t>previous studies</w:t>
      </w:r>
      <w:r w:rsidR="002D31CC">
        <w:rPr>
          <w:rFonts w:ascii="Times New Roman" w:hAnsi="Times New Roman" w:cs="Times New Roman"/>
          <w:sz w:val="24"/>
          <w:szCs w:val="24"/>
          <w:lang w:val="en-IN"/>
        </w:rPr>
        <w:t xml:space="preserve"> </w:t>
      </w:r>
      <w:r w:rsidRPr="002A58F7">
        <w:rPr>
          <w:rFonts w:ascii="Times New Roman" w:hAnsi="Times New Roman" w:cs="Times New Roman"/>
          <w:sz w:val="24"/>
          <w:szCs w:val="24"/>
          <w:lang w:val="en-IN"/>
        </w:rPr>
        <w:fldChar w:fldCharType="begin"/>
      </w:r>
      <w:r w:rsidR="00EE76DC">
        <w:rPr>
          <w:rFonts w:ascii="Times New Roman" w:hAnsi="Times New Roman" w:cs="Times New Roman"/>
          <w:sz w:val="24"/>
          <w:szCs w:val="24"/>
          <w:lang w:val="en-IN"/>
        </w:rPr>
        <w:instrText xml:space="preserve"> ADDIN ZOTERO_ITEM CSL_CITATION {"citationID":"a1q2ckscoes","properties":{"formattedCitation":"[33]","plainCitation":"[33]","noteIndex":0},"citationItems":[{"id":17228,"uris":["http://zotero.org/users/1499005/items/G7PWMU8X"],"uri":["http://zotero.org/users/1499005/items/G7PWMU8X"],"itemData":{"id":17228,"type":"article-journal","abstract":"Exercise therapy is generally recommended in osteoarthritis (OA) of the hip or knee. However, coexisting disorders may bring additional impairments, which may necessitate adaptations to exercise for OA of the hip or knee. For the purpose of developing an adapted protocol for exercise therapy in OA patients with coexisting disorders, information is needed on which specific coexisting disorders in OA are associated with activity limitations and pain. To describe the relationship between specific coexisting disorders, activity limitations, and pain in patients with OA of the hip or knee, a cross-sectional cohort study among 288 older adults (50–85 years of age) with OA of hip or knee was conducted. Subjects were recruited from three rehabilitation centers and two hospitals. Demographic data, clinical data, information about coexisting disorders (i.e., comorbidity and other disorders), activity limitations (WOMAC: physical functioning domain), and pain (visual analogue scale (VAS)) were collected by questionnaire. Statistical analysis included descriptive statistics and multivariate regression analysis. Coexisting disorders associated with activity limitations were chronic back pain or hernia, arthritis of the hand or feet, and other chronic rheumatic diseases (all musculoskeletal disorders); diabetes and chronic cystitis (non-musculoskeletal disorders); hearing impairments in a face-to-face conversation, vision impairments in long distances, and dizziness in combination with falling (all sensory impairments); and overweight and obesity. Coexistent disorders associated with pain were arthritis of the hand or feet, other chronic rheumatic diseases (musculoskeletal disorders), and diabetes (non-musculoskeletal disorder). Specific disorders coexisting next to OA and associated with additional activity limitations and pain were identified. These coexisting disorders need to be addressed in exercise therapy and rehabilitation for patients with OA of the hip or knee.","container-title":"Clinical Rheumatology","DOI":"10.1007/s10067-010-1392-8","ISSN":"0770-3198","issue":"7","journalAbbreviation":"Clin Rheumatol","note":"PMID: 20177725\nPMCID: PMC2878451","page":"739-747","source":"PubMed Central","title":"Osteoarthritis of the hip or knee: which coexisting disorders are disabling?","title-short":"Osteoarthritis of the hip or knee","volume":"29","author":[{"family":"Reeuwijk","given":"Kerstin G."},{"family":"Rooij","given":"Mariëtte","non-dropping-particle":"de"},{"family":"Dijk","given":"Gabriella M.","non-dropping-particle":"van"},{"family":"Veenhof","given":"Cindy"},{"family":"Steultjens","given":"Martijn P."},{"family":"Dekker","given":"Joost"}],"issued":{"date-parts":[["2010",7]]}}}],"schema":"https://github.com/citation-style-language/schema/raw/master/csl-citation.json"} </w:instrText>
      </w:r>
      <w:r w:rsidRPr="002A58F7">
        <w:rPr>
          <w:rFonts w:ascii="Times New Roman" w:hAnsi="Times New Roman" w:cs="Times New Roman"/>
          <w:sz w:val="24"/>
          <w:szCs w:val="24"/>
          <w:lang w:val="en-IN"/>
        </w:rPr>
        <w:fldChar w:fldCharType="separate"/>
      </w:r>
      <w:r w:rsidR="00EE76DC" w:rsidRPr="00EE76DC">
        <w:rPr>
          <w:rFonts w:ascii="Calibri" w:hAnsi="Calibri" w:cs="Calibri"/>
        </w:rPr>
        <w:t>[33]</w:t>
      </w:r>
      <w:r w:rsidRPr="002A58F7">
        <w:rPr>
          <w:rFonts w:ascii="Times New Roman" w:hAnsi="Times New Roman" w:cs="Times New Roman"/>
          <w:sz w:val="24"/>
          <w:szCs w:val="24"/>
          <w:lang w:val="en-IN"/>
        </w:rPr>
        <w:fldChar w:fldCharType="end"/>
      </w:r>
      <w:r w:rsidR="00020643">
        <w:rPr>
          <w:rFonts w:ascii="Times New Roman" w:hAnsi="Times New Roman" w:cs="Times New Roman"/>
          <w:sz w:val="24"/>
          <w:szCs w:val="24"/>
          <w:lang w:val="en-IN"/>
        </w:rPr>
        <w:t xml:space="preserve">, such as for </w:t>
      </w:r>
      <w:r w:rsidR="000D2E33">
        <w:rPr>
          <w:rFonts w:ascii="Times New Roman" w:hAnsi="Times New Roman" w:cs="Times New Roman"/>
          <w:sz w:val="24"/>
          <w:szCs w:val="24"/>
          <w:lang w:val="en-IN"/>
        </w:rPr>
        <w:t>RA</w:t>
      </w:r>
      <w:r w:rsidR="00020643">
        <w:rPr>
          <w:rFonts w:ascii="Times New Roman" w:hAnsi="Times New Roman" w:cs="Times New Roman"/>
          <w:sz w:val="24"/>
          <w:szCs w:val="24"/>
          <w:lang w:val="en-IN"/>
        </w:rPr>
        <w:t xml:space="preserve"> </w:t>
      </w:r>
      <w:r w:rsidR="00B100BD" w:rsidRPr="002A58F7">
        <w:rPr>
          <w:rFonts w:ascii="Times New Roman" w:hAnsi="Times New Roman" w:cs="Times New Roman"/>
          <w:sz w:val="24"/>
          <w:szCs w:val="24"/>
          <w:lang w:val="en-IN"/>
        </w:rPr>
        <w:fldChar w:fldCharType="begin"/>
      </w:r>
      <w:r w:rsidR="00EE76DC">
        <w:rPr>
          <w:rFonts w:ascii="Times New Roman" w:hAnsi="Times New Roman" w:cs="Times New Roman"/>
          <w:sz w:val="24"/>
          <w:szCs w:val="24"/>
          <w:lang w:val="en-IN"/>
        </w:rPr>
        <w:instrText xml:space="preserve"> ADDIN ZOTERO_ITEM CSL_CITATION {"citationID":"2M69fvLK","properties":{"formattedCitation":"[34]","plainCitation":"[34]","noteIndex":0},"citationItems":[{"id":17242,"uris":["http://zotero.org/users/1499005/items/IJ3JTQCF"],"uri":["http://zotero.org/users/1499005/items/IJ3JTQCF"],"itemData":{"id":17242,"type":"article-journal","abstract":"Summary\nOsteoarthritis (OA) has long been considered a “wear and tear” disease leading to loss of cartilage. OA used to be considered the sole consequence of any process leading to increased pressure on one particular joint or fragility of cartilage matrix. Progress in molecular biology in the 1990s has profoundly modified this paradigm. The discovery that many soluble mediators such as cytokines or prostaglandins can increase the production of matrix metalloproteinases by chondrocytes led to the first steps of an “inflammatory” theory. However, it took a decade before synovitis was accepted as a critical feature of OA, and some studies are now opening the way to consider the condition a driver of the OA process. Recent experimental data have shown that subchondral bone may have a substantial role in the OA process, as a mechanical damper, as well as a source of inflammatory mediators implicated in the OA pain process and in the degradation of the deep layer of cartilage. Thus, initially considered cartilage driven, OA is a much more complex disease with inflammatory mediators released by cartilage, bone and synovium. Low-grade inflammation induced by the metabolic syndrome, innate immunity and inflammaging are some of the more recent arguments in favor of the inflammatory theory of OA and highlighted in this review.","container-title":"Osteoarthritis and Cartilage","DOI":"10.1016/j.joca.2012.11.012","ISSN":"1063-4584","issue":"1","journalAbbreviation":"Osteoarthritis and Cartilage","page":"16-21","source":"ScienceDirect","title":"Osteoarthritis as an inflammatory disease (osteoarthritis is not osteoarthrosis!)","volume":"21","author":[{"family":"Berenbaum","given":"F."}],"issued":{"date-parts":[["2013",1,1]]}}}],"schema":"https://github.com/citation-style-language/schema/raw/master/csl-citation.json"} </w:instrText>
      </w:r>
      <w:r w:rsidR="00B100BD" w:rsidRPr="002A58F7">
        <w:rPr>
          <w:rFonts w:ascii="Times New Roman" w:hAnsi="Times New Roman" w:cs="Times New Roman"/>
          <w:sz w:val="24"/>
          <w:szCs w:val="24"/>
          <w:lang w:val="en-IN"/>
        </w:rPr>
        <w:fldChar w:fldCharType="separate"/>
      </w:r>
      <w:r w:rsidR="00EE76DC" w:rsidRPr="00EE76DC">
        <w:rPr>
          <w:rFonts w:ascii="Calibri" w:hAnsi="Calibri" w:cs="Calibri"/>
        </w:rPr>
        <w:t>[34]</w:t>
      </w:r>
      <w:r w:rsidR="00B100BD" w:rsidRPr="002A58F7">
        <w:rPr>
          <w:rFonts w:ascii="Times New Roman" w:hAnsi="Times New Roman" w:cs="Times New Roman"/>
          <w:sz w:val="24"/>
          <w:szCs w:val="24"/>
          <w:lang w:val="en-IN"/>
        </w:rPr>
        <w:fldChar w:fldCharType="end"/>
      </w:r>
      <w:r w:rsidR="00440A0B">
        <w:rPr>
          <w:rFonts w:ascii="Times New Roman" w:hAnsi="Times New Roman" w:cs="Times New Roman"/>
          <w:sz w:val="24"/>
          <w:szCs w:val="24"/>
          <w:lang w:val="en-IN"/>
        </w:rPr>
        <w:t>.</w:t>
      </w:r>
      <w:r w:rsidR="00153880">
        <w:rPr>
          <w:rFonts w:ascii="Times New Roman" w:hAnsi="Times New Roman" w:cs="Times New Roman"/>
          <w:sz w:val="24"/>
          <w:szCs w:val="24"/>
          <w:lang w:val="en-IN"/>
        </w:rPr>
        <w:t xml:space="preserve"> </w:t>
      </w:r>
      <w:r w:rsidR="00020643">
        <w:rPr>
          <w:rFonts w:ascii="Times New Roman" w:hAnsi="Times New Roman" w:cs="Times New Roman"/>
          <w:sz w:val="24"/>
          <w:szCs w:val="24"/>
          <w:lang w:val="en-IN"/>
        </w:rPr>
        <w:t>T</w:t>
      </w:r>
      <w:r w:rsidR="00C52BFA">
        <w:rPr>
          <w:rFonts w:ascii="Times New Roman" w:hAnsi="Times New Roman" w:cs="Times New Roman"/>
          <w:sz w:val="24"/>
          <w:szCs w:val="24"/>
          <w:lang w:val="en-IN"/>
        </w:rPr>
        <w:t xml:space="preserve">he </w:t>
      </w:r>
      <w:r w:rsidR="004443CB">
        <w:rPr>
          <w:rFonts w:ascii="Times New Roman" w:hAnsi="Times New Roman" w:cs="Times New Roman"/>
          <w:sz w:val="24"/>
          <w:szCs w:val="24"/>
          <w:lang w:val="en-IN"/>
        </w:rPr>
        <w:t>bidirectional association</w:t>
      </w:r>
      <w:r w:rsidR="00C52BFA">
        <w:rPr>
          <w:rFonts w:ascii="Times New Roman" w:hAnsi="Times New Roman" w:cs="Times New Roman"/>
          <w:sz w:val="24"/>
          <w:szCs w:val="24"/>
          <w:lang w:val="en-IN"/>
        </w:rPr>
        <w:t>s</w:t>
      </w:r>
      <w:r w:rsidR="004443CB">
        <w:rPr>
          <w:rFonts w:ascii="Times New Roman" w:hAnsi="Times New Roman" w:cs="Times New Roman"/>
          <w:sz w:val="24"/>
          <w:szCs w:val="24"/>
          <w:lang w:val="en-IN"/>
        </w:rPr>
        <w:t xml:space="preserve"> </w:t>
      </w:r>
      <w:r w:rsidR="00C52BFA">
        <w:rPr>
          <w:rFonts w:ascii="Times New Roman" w:hAnsi="Times New Roman" w:cs="Times New Roman"/>
          <w:sz w:val="24"/>
          <w:szCs w:val="24"/>
          <w:lang w:val="en-IN"/>
        </w:rPr>
        <w:t xml:space="preserve">with </w:t>
      </w:r>
      <w:r w:rsidR="009032C6">
        <w:rPr>
          <w:rFonts w:ascii="Times New Roman" w:hAnsi="Times New Roman" w:cs="Times New Roman"/>
          <w:sz w:val="24"/>
          <w:szCs w:val="24"/>
          <w:lang w:val="en-IN"/>
        </w:rPr>
        <w:t>discrete</w:t>
      </w:r>
      <w:r w:rsidR="00440A0B">
        <w:rPr>
          <w:rFonts w:ascii="Times New Roman" w:hAnsi="Times New Roman" w:cs="Times New Roman"/>
          <w:sz w:val="24"/>
          <w:szCs w:val="24"/>
          <w:lang w:val="en-IN"/>
        </w:rPr>
        <w:t xml:space="preserve"> chronic </w:t>
      </w:r>
      <w:r w:rsidRPr="002A58F7">
        <w:rPr>
          <w:rFonts w:ascii="Times New Roman" w:hAnsi="Times New Roman" w:cs="Times New Roman"/>
          <w:sz w:val="24"/>
          <w:szCs w:val="24"/>
          <w:lang w:val="en-IN"/>
        </w:rPr>
        <w:t xml:space="preserve">pain-related conditions </w:t>
      </w:r>
      <w:r w:rsidR="00FF5BD5">
        <w:rPr>
          <w:rFonts w:ascii="Times New Roman" w:hAnsi="Times New Roman" w:cs="Times New Roman"/>
          <w:sz w:val="24"/>
          <w:szCs w:val="24"/>
          <w:lang w:val="en-IN"/>
        </w:rPr>
        <w:t xml:space="preserve">such as fibromyalgia, back pain and IBS </w:t>
      </w:r>
      <w:r w:rsidR="007037E1" w:rsidRPr="002A58F7">
        <w:rPr>
          <w:rFonts w:ascii="Times New Roman" w:hAnsi="Times New Roman" w:cs="Times New Roman"/>
          <w:sz w:val="24"/>
          <w:szCs w:val="24"/>
          <w:lang w:val="en-IN"/>
        </w:rPr>
        <w:t xml:space="preserve">could </w:t>
      </w:r>
      <w:r w:rsidR="004443CB">
        <w:rPr>
          <w:rFonts w:ascii="Times New Roman" w:hAnsi="Times New Roman" w:cs="Times New Roman"/>
          <w:sz w:val="24"/>
          <w:szCs w:val="24"/>
          <w:lang w:val="en-IN"/>
        </w:rPr>
        <w:t>result f</w:t>
      </w:r>
      <w:r w:rsidR="00440A0B">
        <w:rPr>
          <w:rFonts w:ascii="Times New Roman" w:hAnsi="Times New Roman" w:cs="Times New Roman"/>
          <w:sz w:val="24"/>
          <w:szCs w:val="24"/>
          <w:lang w:val="en-IN"/>
        </w:rPr>
        <w:t>r</w:t>
      </w:r>
      <w:r w:rsidR="004443CB">
        <w:rPr>
          <w:rFonts w:ascii="Times New Roman" w:hAnsi="Times New Roman" w:cs="Times New Roman"/>
          <w:sz w:val="24"/>
          <w:szCs w:val="24"/>
          <w:lang w:val="en-IN"/>
        </w:rPr>
        <w:t xml:space="preserve">om shared </w:t>
      </w:r>
      <w:r w:rsidR="00066A0D">
        <w:rPr>
          <w:rFonts w:ascii="Times New Roman" w:hAnsi="Times New Roman" w:cs="Times New Roman"/>
          <w:sz w:val="24"/>
          <w:szCs w:val="24"/>
          <w:lang w:val="en-IN"/>
        </w:rPr>
        <w:t xml:space="preserve">non-restorative sleep and </w:t>
      </w:r>
      <w:r w:rsidR="004443CB">
        <w:rPr>
          <w:rFonts w:ascii="Times New Roman" w:hAnsi="Times New Roman" w:cs="Times New Roman"/>
          <w:sz w:val="24"/>
          <w:szCs w:val="24"/>
          <w:lang w:val="en-IN"/>
        </w:rPr>
        <w:t xml:space="preserve">central </w:t>
      </w:r>
      <w:r w:rsidR="00066A0D">
        <w:rPr>
          <w:rFonts w:ascii="Times New Roman" w:hAnsi="Times New Roman" w:cs="Times New Roman"/>
          <w:sz w:val="24"/>
          <w:szCs w:val="24"/>
          <w:lang w:val="en-IN"/>
        </w:rPr>
        <w:t xml:space="preserve">pain </w:t>
      </w:r>
      <w:r w:rsidR="004443CB">
        <w:rPr>
          <w:rFonts w:ascii="Times New Roman" w:hAnsi="Times New Roman" w:cs="Times New Roman"/>
          <w:sz w:val="24"/>
          <w:szCs w:val="24"/>
          <w:lang w:val="en-IN"/>
        </w:rPr>
        <w:t>sensitization</w:t>
      </w:r>
      <w:r w:rsidR="00066A0D">
        <w:rPr>
          <w:rFonts w:ascii="Times New Roman" w:hAnsi="Times New Roman" w:cs="Times New Roman"/>
          <w:sz w:val="24"/>
          <w:szCs w:val="24"/>
          <w:lang w:val="en-IN"/>
        </w:rPr>
        <w:t>,</w:t>
      </w:r>
      <w:r w:rsidR="004443CB">
        <w:rPr>
          <w:rFonts w:ascii="Times New Roman" w:hAnsi="Times New Roman" w:cs="Times New Roman"/>
          <w:sz w:val="24"/>
          <w:szCs w:val="24"/>
          <w:lang w:val="en-IN"/>
        </w:rPr>
        <w:t xml:space="preserve"> </w:t>
      </w:r>
      <w:r w:rsidR="00066A0D">
        <w:rPr>
          <w:rFonts w:ascii="Times New Roman" w:hAnsi="Times New Roman" w:cs="Times New Roman"/>
          <w:sz w:val="24"/>
          <w:szCs w:val="24"/>
          <w:lang w:val="en-IN"/>
        </w:rPr>
        <w:t xml:space="preserve">which </w:t>
      </w:r>
      <w:r w:rsidR="00673CC3">
        <w:rPr>
          <w:rFonts w:ascii="Times New Roman" w:hAnsi="Times New Roman" w:cs="Times New Roman"/>
          <w:sz w:val="24"/>
          <w:szCs w:val="24"/>
          <w:lang w:val="en-IN"/>
        </w:rPr>
        <w:t>causes</w:t>
      </w:r>
      <w:r w:rsidR="00440A0B">
        <w:rPr>
          <w:rFonts w:ascii="Times New Roman" w:hAnsi="Times New Roman" w:cs="Times New Roman"/>
          <w:sz w:val="24"/>
          <w:szCs w:val="24"/>
          <w:lang w:val="en-IN"/>
        </w:rPr>
        <w:t xml:space="preserve"> reduc</w:t>
      </w:r>
      <w:r w:rsidR="00FF14F3">
        <w:rPr>
          <w:rFonts w:ascii="Times New Roman" w:hAnsi="Times New Roman" w:cs="Times New Roman"/>
          <w:sz w:val="24"/>
          <w:szCs w:val="24"/>
          <w:lang w:val="en-IN"/>
        </w:rPr>
        <w:t xml:space="preserve">ed </w:t>
      </w:r>
      <w:r w:rsidR="00440A0B">
        <w:rPr>
          <w:rFonts w:ascii="Times New Roman" w:hAnsi="Times New Roman" w:cs="Times New Roman"/>
          <w:sz w:val="24"/>
          <w:szCs w:val="24"/>
          <w:lang w:val="en-IN"/>
        </w:rPr>
        <w:t>pain threshold and</w:t>
      </w:r>
      <w:r w:rsidR="004443CB">
        <w:rPr>
          <w:rFonts w:ascii="Times New Roman" w:hAnsi="Times New Roman" w:cs="Times New Roman"/>
          <w:sz w:val="24"/>
          <w:szCs w:val="24"/>
          <w:lang w:val="en-IN"/>
        </w:rPr>
        <w:t xml:space="preserve"> exacerbat</w:t>
      </w:r>
      <w:r w:rsidR="00440A0B">
        <w:rPr>
          <w:rFonts w:ascii="Times New Roman" w:hAnsi="Times New Roman" w:cs="Times New Roman"/>
          <w:sz w:val="24"/>
          <w:szCs w:val="24"/>
          <w:lang w:val="en-IN"/>
        </w:rPr>
        <w:t>ion</w:t>
      </w:r>
      <w:r w:rsidR="004443CB">
        <w:rPr>
          <w:rFonts w:ascii="Times New Roman" w:hAnsi="Times New Roman" w:cs="Times New Roman"/>
          <w:sz w:val="24"/>
          <w:szCs w:val="24"/>
          <w:lang w:val="en-IN"/>
        </w:rPr>
        <w:t xml:space="preserve"> </w:t>
      </w:r>
      <w:r w:rsidR="00440A0B">
        <w:rPr>
          <w:rFonts w:ascii="Times New Roman" w:hAnsi="Times New Roman" w:cs="Times New Roman"/>
          <w:sz w:val="24"/>
          <w:szCs w:val="24"/>
          <w:lang w:val="en-IN"/>
        </w:rPr>
        <w:t xml:space="preserve">of other causes </w:t>
      </w:r>
      <w:r w:rsidR="00066A0D">
        <w:rPr>
          <w:rFonts w:ascii="Times New Roman" w:hAnsi="Times New Roman" w:cs="Times New Roman"/>
          <w:sz w:val="24"/>
          <w:szCs w:val="24"/>
          <w:lang w:val="en-IN"/>
        </w:rPr>
        <w:t>of pain</w:t>
      </w:r>
      <w:r w:rsidR="00FF5BD5">
        <w:rPr>
          <w:rFonts w:ascii="Times New Roman" w:hAnsi="Times New Roman" w:cs="Times New Roman"/>
          <w:sz w:val="24"/>
          <w:szCs w:val="24"/>
          <w:lang w:val="en-IN"/>
        </w:rPr>
        <w:t xml:space="preserve"> </w:t>
      </w:r>
      <w:r w:rsidR="00832A2C" w:rsidRPr="002A58F7">
        <w:rPr>
          <w:rFonts w:ascii="Times New Roman" w:hAnsi="Times New Roman" w:cs="Times New Roman"/>
          <w:sz w:val="24"/>
          <w:szCs w:val="24"/>
          <w:lang w:val="en-IN"/>
        </w:rPr>
        <w:fldChar w:fldCharType="begin"/>
      </w:r>
      <w:r w:rsidR="00EE76DC">
        <w:rPr>
          <w:rFonts w:ascii="Times New Roman" w:hAnsi="Times New Roman" w:cs="Times New Roman"/>
          <w:sz w:val="24"/>
          <w:szCs w:val="24"/>
          <w:lang w:val="en-IN"/>
        </w:rPr>
        <w:instrText xml:space="preserve"> ADDIN ZOTERO_ITEM CSL_CITATION {"citationID":"a2qiid8obd0","properties":{"formattedCitation":"[35,36]","plainCitation":"[35,36]","noteIndex":0},"citationItems":[{"id":1831,"uris":["http://zotero.org/users/1499005/items/5S4EDA6N"],"uri":["http://zotero.org/users/1499005/items/5S4EDA6N"],"itemData":{"id":1831,"type":"article-journal","abstract":"Comorbidities can affect how patients experience pain associated with chronic disease. Despite numerous studies on the association of pain with chronic conditions, few account for the multiple comorbidities associated with the highly prevalent chronic disease osteoarthritis (OA). OA generally is not lethal but it greatly impacts health care utilization and costs mainly primarily due to pain and disability. This paper describes how comorbidities impact OA pain reporting. We identified the common comorbidities associated with OA and examined the comorbidity measures utilized to identify the comorbidities. Using the identified comorbidities, we related how they may contribute to the pain experience for OA patients. We describe how OA treatment and multiple comorbidities may impact on treatment decisions.","container-title":"Journal of Pain &amp; Palliative Care Pharmacotherapy","DOI":"10.1080/15360280802536649","ISSN":"1536-0539","issue":"4","journalAbbreviation":"J Pain Palliat Care Pharmacother","language":"eng","page":"336-348","source":"PubMed","title":"The effect on comorbidity and pain in patients with osteoarthritis","volume":"22","author":[{"family":"Kirkness","given":"Carmen S."},{"family":"Yu","given":"Junhua"},{"family":"Asche","given":"Carl V."}],"issued":{"date-parts":[["2008"]]}}},{"id":17468,"uris":["http://zotero.org/users/1499005/items/EYSNK6E6"],"uri":["http://zotero.org/users/1499005/items/EYSNK6E6"],"itemData":{"id":17468,"type":"article-journal","container-title":"The American Journal of Gastroenterology","DOI":"10.1111/j.1572-0241.2007.01540.x","ISSN":"0002-9270, 1572-0241","issue":"12","language":"en","page":"2767-2776","source":"Crossref","title":"Comorbidity in Irritable Bowel Syndrome","volume":"102","author":[{"family":"Whitehead","given":"William E."},{"family":"Palsson","given":"Olafur S."},{"family":"Levy","given":"Rona R."},{"family":"Feld","given":"Andrew D."},{"family":"Turner","given":"Marsha"},{"family":"Von Korff","given":"Michael"}],"issued":{"date-parts":[["2007",12]]}}}],"schema":"https://github.com/citation-style-language/schema/raw/master/csl-citation.json"} </w:instrText>
      </w:r>
      <w:r w:rsidR="00832A2C" w:rsidRPr="002A58F7">
        <w:rPr>
          <w:rFonts w:ascii="Times New Roman" w:hAnsi="Times New Roman" w:cs="Times New Roman"/>
          <w:sz w:val="24"/>
          <w:szCs w:val="24"/>
          <w:lang w:val="en-IN"/>
        </w:rPr>
        <w:fldChar w:fldCharType="separate"/>
      </w:r>
      <w:r w:rsidR="00EE76DC" w:rsidRPr="00EE76DC">
        <w:rPr>
          <w:rFonts w:ascii="Times New Roman" w:hAnsi="Times New Roman" w:cs="Times New Roman"/>
          <w:sz w:val="24"/>
        </w:rPr>
        <w:t>[35,36]</w:t>
      </w:r>
      <w:r w:rsidR="00832A2C" w:rsidRPr="002A58F7">
        <w:rPr>
          <w:rFonts w:ascii="Times New Roman" w:hAnsi="Times New Roman" w:cs="Times New Roman"/>
          <w:sz w:val="24"/>
          <w:szCs w:val="24"/>
          <w:lang w:val="en-IN"/>
        </w:rPr>
        <w:fldChar w:fldCharType="end"/>
      </w:r>
      <w:r w:rsidR="004443CB">
        <w:rPr>
          <w:rFonts w:ascii="Times New Roman" w:hAnsi="Times New Roman" w:cs="Times New Roman"/>
          <w:sz w:val="24"/>
          <w:szCs w:val="24"/>
          <w:lang w:val="en-IN"/>
        </w:rPr>
        <w:t xml:space="preserve">. </w:t>
      </w:r>
      <w:r w:rsidR="00341E07">
        <w:rPr>
          <w:rFonts w:ascii="Times New Roman" w:hAnsi="Times New Roman" w:cs="Times New Roman"/>
          <w:sz w:val="24"/>
          <w:szCs w:val="24"/>
          <w:lang w:val="en-IN"/>
        </w:rPr>
        <w:t>T</w:t>
      </w:r>
      <w:r w:rsidR="004443CB">
        <w:rPr>
          <w:rFonts w:ascii="Times New Roman" w:hAnsi="Times New Roman" w:cs="Times New Roman"/>
          <w:sz w:val="24"/>
          <w:szCs w:val="24"/>
          <w:lang w:val="en-IN"/>
        </w:rPr>
        <w:t xml:space="preserve">he </w:t>
      </w:r>
      <w:r w:rsidR="00441515">
        <w:rPr>
          <w:rFonts w:ascii="Times New Roman" w:hAnsi="Times New Roman" w:cs="Times New Roman"/>
          <w:sz w:val="24"/>
          <w:szCs w:val="24"/>
          <w:lang w:val="en-IN"/>
        </w:rPr>
        <w:t>association</w:t>
      </w:r>
      <w:r w:rsidR="00197D80">
        <w:rPr>
          <w:rFonts w:ascii="Times New Roman" w:hAnsi="Times New Roman" w:cs="Times New Roman"/>
          <w:sz w:val="24"/>
          <w:szCs w:val="24"/>
          <w:lang w:val="en-IN"/>
        </w:rPr>
        <w:t xml:space="preserve"> of </w:t>
      </w:r>
      <w:r w:rsidR="004443CB">
        <w:rPr>
          <w:rFonts w:ascii="Times New Roman" w:hAnsi="Times New Roman" w:cs="Times New Roman"/>
          <w:sz w:val="24"/>
          <w:szCs w:val="24"/>
          <w:lang w:val="en-IN"/>
        </w:rPr>
        <w:t xml:space="preserve">OA </w:t>
      </w:r>
      <w:r w:rsidR="00441515">
        <w:rPr>
          <w:rFonts w:ascii="Times New Roman" w:hAnsi="Times New Roman" w:cs="Times New Roman"/>
          <w:sz w:val="24"/>
          <w:szCs w:val="24"/>
          <w:lang w:val="en-IN"/>
        </w:rPr>
        <w:t>with</w:t>
      </w:r>
      <w:r w:rsidR="00197D80">
        <w:rPr>
          <w:rFonts w:ascii="Times New Roman" w:hAnsi="Times New Roman" w:cs="Times New Roman"/>
          <w:sz w:val="24"/>
          <w:szCs w:val="24"/>
          <w:lang w:val="en-IN"/>
        </w:rPr>
        <w:t xml:space="preserve"> gout was </w:t>
      </w:r>
      <w:r w:rsidR="00441515">
        <w:rPr>
          <w:rFonts w:ascii="Times New Roman" w:hAnsi="Times New Roman" w:cs="Times New Roman"/>
          <w:sz w:val="24"/>
          <w:szCs w:val="24"/>
          <w:lang w:val="en-IN"/>
        </w:rPr>
        <w:t>stronger before the diagnosis of OA than after</w:t>
      </w:r>
      <w:r w:rsidR="00FF14F3">
        <w:rPr>
          <w:rFonts w:ascii="Times New Roman" w:hAnsi="Times New Roman" w:cs="Times New Roman"/>
          <w:sz w:val="24"/>
          <w:szCs w:val="24"/>
          <w:lang w:val="en-IN"/>
        </w:rPr>
        <w:t xml:space="preserve">, and this might in part be explained by </w:t>
      </w:r>
      <w:r w:rsidR="00341E07">
        <w:rPr>
          <w:rFonts w:ascii="Times New Roman" w:hAnsi="Times New Roman" w:cs="Times New Roman"/>
          <w:sz w:val="24"/>
          <w:szCs w:val="24"/>
          <w:lang w:val="en-IN"/>
        </w:rPr>
        <w:t xml:space="preserve"> </w:t>
      </w:r>
      <w:r w:rsidR="00441515">
        <w:rPr>
          <w:rFonts w:ascii="Times New Roman" w:hAnsi="Times New Roman" w:cs="Times New Roman"/>
          <w:sz w:val="24"/>
          <w:szCs w:val="24"/>
          <w:lang w:val="en-IN"/>
        </w:rPr>
        <w:t xml:space="preserve">the </w:t>
      </w:r>
      <w:r w:rsidR="00341E07">
        <w:rPr>
          <w:rFonts w:ascii="Times New Roman" w:hAnsi="Times New Roman" w:cs="Times New Roman"/>
          <w:sz w:val="24"/>
          <w:szCs w:val="24"/>
          <w:lang w:val="en-IN"/>
        </w:rPr>
        <w:t>“amplification loop” of cartilage damage enhancing urate crystal deposition and urate crystals causing cartilage damage</w:t>
      </w:r>
      <w:r w:rsidR="00FF14F3">
        <w:rPr>
          <w:rFonts w:ascii="Times New Roman" w:hAnsi="Times New Roman" w:cs="Times New Roman"/>
          <w:sz w:val="24"/>
          <w:szCs w:val="24"/>
          <w:lang w:val="en-IN"/>
        </w:rPr>
        <w:t xml:space="preserve"> </w:t>
      </w:r>
      <w:r w:rsidRPr="002A58F7">
        <w:rPr>
          <w:rFonts w:ascii="Times New Roman" w:hAnsi="Times New Roman" w:cs="Times New Roman"/>
          <w:sz w:val="24"/>
          <w:szCs w:val="24"/>
          <w:lang w:val="en-IN"/>
        </w:rPr>
        <w:fldChar w:fldCharType="begin"/>
      </w:r>
      <w:r w:rsidR="00EE76DC">
        <w:rPr>
          <w:rFonts w:ascii="Times New Roman" w:hAnsi="Times New Roman" w:cs="Times New Roman"/>
          <w:sz w:val="24"/>
          <w:szCs w:val="24"/>
          <w:lang w:val="en-IN"/>
        </w:rPr>
        <w:instrText xml:space="preserve"> ADDIN ZOTERO_ITEM CSL_CITATION {"citationID":"a406rje5cb","properties":{"formattedCitation":"[37]","plainCitation":"[37]","noteIndex":0},"citationItems":[{"id":17181,"uris":["http://zotero.org/users/1499005/items/W6TNAQ5R"],"uri":["http://zotero.org/users/1499005/items/W6TNAQ5R"],"itemData":{"id":17181,"type":"article-journal","container-title":"Frontiers in Medicine","DOI":"10.3389/fmed.2017.00225","ISSN":"2296-858X","source":"Crossref","title":"Exploring the Link between Uric Acid and Osteoarthritis","URL":"http://journal.frontiersin.org/article/10.3389/fmed.2017.00225/full","volume":"4","author":[{"family":"Ma","given":"Cheryl Ann"},{"family":"Leung","given":"Ying Ying"}],"accessed":{"date-parts":[["2019",9,25]]},"issued":{"date-parts":[["2017",12,13]]}}}],"schema":"https://github.com/citation-style-language/schema/raw/master/csl-citation.json"} </w:instrText>
      </w:r>
      <w:r w:rsidRPr="002A58F7">
        <w:rPr>
          <w:rFonts w:ascii="Times New Roman" w:hAnsi="Times New Roman" w:cs="Times New Roman"/>
          <w:sz w:val="24"/>
          <w:szCs w:val="24"/>
          <w:lang w:val="en-IN"/>
        </w:rPr>
        <w:fldChar w:fldCharType="separate"/>
      </w:r>
      <w:r w:rsidR="00EE76DC" w:rsidRPr="00EE76DC">
        <w:rPr>
          <w:rFonts w:ascii="Times New Roman" w:hAnsi="Times New Roman" w:cs="Times New Roman"/>
          <w:sz w:val="24"/>
        </w:rPr>
        <w:t>[37]</w:t>
      </w:r>
      <w:r w:rsidRPr="002A58F7">
        <w:rPr>
          <w:rFonts w:ascii="Times New Roman" w:hAnsi="Times New Roman" w:cs="Times New Roman"/>
          <w:sz w:val="24"/>
          <w:szCs w:val="24"/>
          <w:lang w:val="en-IN"/>
        </w:rPr>
        <w:fldChar w:fldCharType="end"/>
      </w:r>
      <w:r w:rsidR="004443CB">
        <w:rPr>
          <w:rFonts w:ascii="Times New Roman" w:hAnsi="Times New Roman" w:cs="Times New Roman"/>
          <w:sz w:val="24"/>
          <w:szCs w:val="24"/>
          <w:lang w:val="en-IN"/>
        </w:rPr>
        <w:t xml:space="preserve">. </w:t>
      </w:r>
      <w:r w:rsidR="00197D80">
        <w:rPr>
          <w:rFonts w:ascii="Times New Roman" w:hAnsi="Times New Roman" w:cs="Times New Roman"/>
          <w:sz w:val="24"/>
          <w:szCs w:val="24"/>
          <w:lang w:val="en-IN"/>
        </w:rPr>
        <w:t xml:space="preserve">We </w:t>
      </w:r>
      <w:r w:rsidR="006712FB">
        <w:rPr>
          <w:rFonts w:ascii="Times New Roman" w:hAnsi="Times New Roman" w:cs="Times New Roman"/>
          <w:sz w:val="24"/>
          <w:szCs w:val="24"/>
          <w:lang w:val="en-IN"/>
        </w:rPr>
        <w:t xml:space="preserve">also </w:t>
      </w:r>
      <w:r w:rsidR="00197D80">
        <w:rPr>
          <w:rFonts w:ascii="Times New Roman" w:hAnsi="Times New Roman" w:cs="Times New Roman"/>
          <w:sz w:val="24"/>
          <w:szCs w:val="24"/>
          <w:lang w:val="en-IN"/>
        </w:rPr>
        <w:t xml:space="preserve">found </w:t>
      </w:r>
      <w:r w:rsidR="00C52BFA">
        <w:rPr>
          <w:rFonts w:ascii="Times New Roman" w:hAnsi="Times New Roman" w:cs="Times New Roman"/>
          <w:sz w:val="24"/>
          <w:szCs w:val="24"/>
          <w:lang w:val="en-IN"/>
        </w:rPr>
        <w:t xml:space="preserve">the risk of </w:t>
      </w:r>
      <w:r w:rsidR="00197D80">
        <w:rPr>
          <w:rFonts w:ascii="Times New Roman" w:hAnsi="Times New Roman" w:cs="Times New Roman"/>
          <w:sz w:val="24"/>
          <w:szCs w:val="24"/>
          <w:lang w:val="en-IN"/>
        </w:rPr>
        <w:t xml:space="preserve">osteoporosis </w:t>
      </w:r>
      <w:r w:rsidR="00C52BFA">
        <w:rPr>
          <w:rFonts w:ascii="Times New Roman" w:hAnsi="Times New Roman" w:cs="Times New Roman"/>
          <w:sz w:val="24"/>
          <w:szCs w:val="24"/>
          <w:lang w:val="en-IN"/>
        </w:rPr>
        <w:t>following diagnosis of</w:t>
      </w:r>
      <w:r w:rsidR="00197D80">
        <w:rPr>
          <w:rFonts w:ascii="Times New Roman" w:hAnsi="Times New Roman" w:cs="Times New Roman"/>
          <w:sz w:val="24"/>
          <w:szCs w:val="24"/>
          <w:lang w:val="en-IN"/>
        </w:rPr>
        <w:t xml:space="preserve"> OA </w:t>
      </w:r>
      <w:r w:rsidR="00673CC3">
        <w:rPr>
          <w:rFonts w:ascii="Times New Roman" w:hAnsi="Times New Roman" w:cs="Times New Roman"/>
          <w:sz w:val="24"/>
          <w:szCs w:val="24"/>
          <w:lang w:val="en-IN"/>
        </w:rPr>
        <w:t>was</w:t>
      </w:r>
      <w:r w:rsidR="00197D80">
        <w:rPr>
          <w:rFonts w:ascii="Times New Roman" w:hAnsi="Times New Roman" w:cs="Times New Roman"/>
          <w:sz w:val="24"/>
          <w:szCs w:val="24"/>
          <w:lang w:val="en-IN"/>
        </w:rPr>
        <w:t xml:space="preserve"> </w:t>
      </w:r>
      <w:r w:rsidR="00C52BFA">
        <w:rPr>
          <w:rFonts w:ascii="Times New Roman" w:hAnsi="Times New Roman" w:cs="Times New Roman"/>
          <w:sz w:val="24"/>
          <w:szCs w:val="24"/>
          <w:lang w:val="en-IN"/>
        </w:rPr>
        <w:t xml:space="preserve">higher </w:t>
      </w:r>
      <w:r w:rsidR="00197D80">
        <w:rPr>
          <w:rFonts w:ascii="Times New Roman" w:hAnsi="Times New Roman" w:cs="Times New Roman"/>
          <w:sz w:val="24"/>
          <w:szCs w:val="24"/>
          <w:lang w:val="en-IN"/>
        </w:rPr>
        <w:t xml:space="preserve">than </w:t>
      </w:r>
      <w:r w:rsidR="00C52BFA">
        <w:rPr>
          <w:rFonts w:ascii="Times New Roman" w:hAnsi="Times New Roman" w:cs="Times New Roman"/>
          <w:sz w:val="24"/>
          <w:szCs w:val="24"/>
          <w:lang w:val="en-IN"/>
        </w:rPr>
        <w:t xml:space="preserve">the risk of </w:t>
      </w:r>
      <w:r w:rsidR="00197D80">
        <w:rPr>
          <w:rFonts w:ascii="Times New Roman" w:hAnsi="Times New Roman" w:cs="Times New Roman"/>
          <w:sz w:val="24"/>
          <w:szCs w:val="24"/>
          <w:lang w:val="en-IN"/>
        </w:rPr>
        <w:t>OA in osteoporosis</w:t>
      </w:r>
      <w:r w:rsidR="00FF14F3">
        <w:rPr>
          <w:rFonts w:ascii="Times New Roman" w:hAnsi="Times New Roman" w:cs="Times New Roman"/>
          <w:sz w:val="24"/>
          <w:szCs w:val="24"/>
          <w:lang w:val="en-IN"/>
        </w:rPr>
        <w:t xml:space="preserve">, but the evidence </w:t>
      </w:r>
      <w:r w:rsidR="003A0454">
        <w:rPr>
          <w:rFonts w:ascii="Times New Roman" w:hAnsi="Times New Roman" w:cs="Times New Roman"/>
          <w:sz w:val="24"/>
          <w:szCs w:val="24"/>
          <w:lang w:val="en-IN"/>
        </w:rPr>
        <w:t>of their</w:t>
      </w:r>
      <w:r w:rsidR="00FF14F3">
        <w:rPr>
          <w:rFonts w:ascii="Times New Roman" w:hAnsi="Times New Roman" w:cs="Times New Roman"/>
          <w:sz w:val="24"/>
          <w:szCs w:val="24"/>
          <w:lang w:val="en-IN"/>
        </w:rPr>
        <w:t xml:space="preserve"> association</w:t>
      </w:r>
      <w:r w:rsidR="00673CC3">
        <w:rPr>
          <w:rFonts w:ascii="Times New Roman" w:hAnsi="Times New Roman" w:cs="Times New Roman"/>
          <w:sz w:val="24"/>
          <w:szCs w:val="24"/>
          <w:lang w:val="en-IN"/>
        </w:rPr>
        <w:t xml:space="preserve"> </w:t>
      </w:r>
      <w:r w:rsidR="006712FB">
        <w:rPr>
          <w:rFonts w:ascii="Times New Roman" w:hAnsi="Times New Roman" w:cs="Times New Roman"/>
          <w:sz w:val="24"/>
          <w:szCs w:val="24"/>
          <w:lang w:val="en-IN"/>
        </w:rPr>
        <w:t>remain speculative and</w:t>
      </w:r>
      <w:r w:rsidR="00FF14F3">
        <w:rPr>
          <w:rFonts w:ascii="Times New Roman" w:hAnsi="Times New Roman" w:cs="Times New Roman"/>
          <w:sz w:val="24"/>
          <w:szCs w:val="24"/>
          <w:lang w:val="en-IN"/>
        </w:rPr>
        <w:t xml:space="preserve"> </w:t>
      </w:r>
      <w:r w:rsidR="00F82FD1">
        <w:rPr>
          <w:rFonts w:ascii="Times New Roman" w:hAnsi="Times New Roman" w:cs="Times New Roman"/>
          <w:sz w:val="24"/>
          <w:szCs w:val="24"/>
          <w:lang w:val="en-IN"/>
        </w:rPr>
        <w:t>controversial</w:t>
      </w:r>
      <w:r w:rsidR="004443CB">
        <w:rPr>
          <w:rFonts w:ascii="Times New Roman" w:hAnsi="Times New Roman" w:cs="Times New Roman"/>
          <w:sz w:val="24"/>
          <w:szCs w:val="24"/>
          <w:lang w:val="en-IN"/>
        </w:rPr>
        <w:t xml:space="preserve"> </w:t>
      </w:r>
      <w:r w:rsidRPr="002A58F7">
        <w:rPr>
          <w:rFonts w:ascii="Times New Roman" w:hAnsi="Times New Roman" w:cs="Times New Roman"/>
          <w:sz w:val="24"/>
          <w:szCs w:val="24"/>
          <w:lang w:val="en-IN"/>
        </w:rPr>
        <w:fldChar w:fldCharType="begin"/>
      </w:r>
      <w:r w:rsidR="00EE76DC">
        <w:rPr>
          <w:rFonts w:ascii="Times New Roman" w:hAnsi="Times New Roman" w:cs="Times New Roman"/>
          <w:sz w:val="24"/>
          <w:szCs w:val="24"/>
          <w:lang w:val="en-IN"/>
        </w:rPr>
        <w:instrText xml:space="preserve"> ADDIN ZOTERO_ITEM CSL_CITATION {"citationID":"aoq051l0u0","properties":{"formattedCitation":"[38]","plainCitation":"[38]","noteIndex":0},"citationItems":[{"id":17276,"uris":["http://zotero.org/users/1499005/items/CZRXWT5Z"],"uri":["http://zotero.org/users/1499005/items/CZRXWT5Z"],"itemData":{"id":17276,"type":"article-journal","abstract":"The etiology of osteoporosis (OP) and osteoarthritis (OA) is multifactorial: both constitutional and environmental factors, ranging from genetic susceptibility, endocrine and metabolic status, to mechanical and traumatic injury, are thought to be involved. When interpreting research data, one must bear in mind that pathophysiologic factors, especially in disorders associated with aging, must be regarded as either primary or secondary. Therefore, findings in end-stage pathology are not necessarily the evidence or explanation of the primary cause or event in the diseased tissue. Both aspects of research are important for potentially curative or preventive measures. These considerations, in the case of our topic--the inverse relationship of OP and OA--are of particular importance. Although the inverse relationship between two frequent diseases associated with aging, OA and OP, has been observed and studied for more than 30 years, the topic remains controversial for some and stimulating for many. The anthropometric differences of patients suffering from OA compared with OP are well established. OA cases have stronger body build and are more obese. There is overwhelming evidence that OA cases have increased BMD or BMC at all sites. This increased BMD is related to high peak bone mass, as shown in mother-daughter and twin studies. With aging, the bone loss in OA is lower, except when measured near an affected joint (hand, hip, knee). The lower degree of bone loss with aging is explained by lower bone turnover as measured by bone resorption-formation parameters. OA cases not only have higher apparent and real bone density, but also wider geometrical measures of the skeleton, diameters of long bones and trabeculae, both contributing positively to better strength and fewer fragility fractures. Not only is bone quantity in OA different but also bone quality, compared with controls and OP cases, with increased content of growth factors such as IGF and TGFbeta, factors required for bone repair. Furthermore, in vitro studies of osteoblasts recruited from OA bone have different differentiation patterns and phenotypes. These general bone characteristics of OA bone may explain the inverse relationship OA-OP and why OA cases have fewer fragility fractures. The role of bone, in particular subchondral bone, in the pathophysiology, initiation and progression of OA is not fully elucidated and is still controversial. In 1970, it was hypothesized that an increased number of microfractures lead to an increase in subchondral bone stiffness, which impairs its ability to act as a shock absorber, so that cartilage suffers more. Although subchondral bone is slightly hypomineralized because of local increased turnover, the increase in trabecular number and volume compensates for this, resulting in a stiffer structure. There is also some experimental evidence that osteoblasts themselves release factors such as metalloproteinases directly or indirectly from the matrix, which predispose cartilage to deterioration. Instead, the osteoblast regenerative capacity of bone in OP is compromised compared with OA, as suggested by early cell adhesion differences. The proposition that drugs which suppress bone turnover in OP, such as bisphosphonates, may be beneficial for OA is speculative. Although bone turnover in the subchondral region of established OA is increased, the general bone turnover is reduced. Further reduction of bone turnover, however, may lead to overmineralized (aged) osteons and loss of bone quality, resulting in increased fragility.","container-title":"Aging Clinical and Experimental Research","ISSN":"1594-0667","issue":"5","journalAbbreviation":"Aging Clin Exp Res","language":"eng","note":"PMID: 14703009","page":"426-439","source":"PubMed","title":"Osteoarthritis and osteoporosis: clinical and research evidence of inverse relationship","title-short":"Osteoarthritis and osteoporosis","volume":"15","author":[{"family":"Dequeker","given":"Jan"},{"family":"Aerssens","given":"Jeroen"},{"family":"Luyten","given":"Frank P."}],"issued":{"date-parts":[["2003",10]]}}}],"schema":"https://github.com/citation-style-language/schema/raw/master/csl-citation.json"} </w:instrText>
      </w:r>
      <w:r w:rsidRPr="002A58F7">
        <w:rPr>
          <w:rFonts w:ascii="Times New Roman" w:hAnsi="Times New Roman" w:cs="Times New Roman"/>
          <w:sz w:val="24"/>
          <w:szCs w:val="24"/>
          <w:lang w:val="en-IN"/>
        </w:rPr>
        <w:fldChar w:fldCharType="separate"/>
      </w:r>
      <w:r w:rsidR="00EE76DC" w:rsidRPr="00EE76DC">
        <w:rPr>
          <w:rFonts w:ascii="Calibri" w:hAnsi="Calibri" w:cs="Calibri"/>
        </w:rPr>
        <w:t>[38]</w:t>
      </w:r>
      <w:r w:rsidRPr="002A58F7">
        <w:rPr>
          <w:rFonts w:ascii="Times New Roman" w:hAnsi="Times New Roman" w:cs="Times New Roman"/>
          <w:sz w:val="24"/>
          <w:szCs w:val="24"/>
          <w:lang w:val="en-IN"/>
        </w:rPr>
        <w:fldChar w:fldCharType="end"/>
      </w:r>
      <w:r w:rsidR="009D10C7">
        <w:rPr>
          <w:rFonts w:ascii="Times New Roman" w:hAnsi="Times New Roman" w:cs="Times New Roman"/>
          <w:sz w:val="24"/>
          <w:szCs w:val="24"/>
          <w:lang w:val="en-IN"/>
        </w:rPr>
        <w:t>.</w:t>
      </w:r>
      <w:r w:rsidR="00AD086A">
        <w:rPr>
          <w:rFonts w:ascii="Times New Roman" w:hAnsi="Times New Roman" w:cs="Times New Roman"/>
          <w:sz w:val="24"/>
          <w:szCs w:val="24"/>
          <w:lang w:val="en-IN"/>
        </w:rPr>
        <w:t xml:space="preserve"> </w:t>
      </w:r>
      <w:r w:rsidR="00AD086A" w:rsidRPr="002A58F7">
        <w:rPr>
          <w:rFonts w:ascii="Times New Roman" w:hAnsi="Times New Roman" w:cs="Times New Roman"/>
          <w:sz w:val="24"/>
          <w:szCs w:val="24"/>
          <w:lang w:val="en-IN"/>
        </w:rPr>
        <w:t>Care must be taken in interpreting these associations, especially where joint pain is the reason for the consultations</w:t>
      </w:r>
      <w:r w:rsidR="009032C6">
        <w:rPr>
          <w:rFonts w:ascii="Times New Roman" w:hAnsi="Times New Roman" w:cs="Times New Roman"/>
          <w:sz w:val="24"/>
          <w:szCs w:val="24"/>
          <w:lang w:val="en-IN"/>
        </w:rPr>
        <w:t xml:space="preserve"> since</w:t>
      </w:r>
      <w:r w:rsidR="006712FB">
        <w:rPr>
          <w:rFonts w:ascii="Times New Roman" w:hAnsi="Times New Roman" w:cs="Times New Roman"/>
          <w:sz w:val="24"/>
          <w:szCs w:val="24"/>
          <w:lang w:val="en-IN"/>
        </w:rPr>
        <w:t xml:space="preserve"> </w:t>
      </w:r>
      <w:r w:rsidR="00AD086A" w:rsidRPr="002A58F7">
        <w:rPr>
          <w:rFonts w:ascii="Times New Roman" w:hAnsi="Times New Roman" w:cs="Times New Roman"/>
          <w:sz w:val="24"/>
          <w:szCs w:val="24"/>
          <w:lang w:val="en-IN"/>
        </w:rPr>
        <w:t xml:space="preserve">GP diagnoses are predominantly clinical </w:t>
      </w:r>
      <w:r w:rsidR="009032C6">
        <w:rPr>
          <w:rFonts w:ascii="Times New Roman" w:hAnsi="Times New Roman" w:cs="Times New Roman"/>
          <w:sz w:val="24"/>
          <w:szCs w:val="24"/>
          <w:lang w:val="en-IN"/>
        </w:rPr>
        <w:t xml:space="preserve">and </w:t>
      </w:r>
      <w:r w:rsidR="00AD086A" w:rsidRPr="002A58F7">
        <w:rPr>
          <w:rFonts w:ascii="Times New Roman" w:hAnsi="Times New Roman" w:cs="Times New Roman"/>
          <w:sz w:val="24"/>
          <w:szCs w:val="24"/>
          <w:lang w:val="en-IN"/>
        </w:rPr>
        <w:t>not pathological</w:t>
      </w:r>
      <w:r w:rsidR="001C7F5C">
        <w:rPr>
          <w:rFonts w:ascii="Times New Roman" w:hAnsi="Times New Roman" w:cs="Times New Roman"/>
          <w:sz w:val="24"/>
          <w:szCs w:val="24"/>
          <w:lang w:val="en-IN"/>
        </w:rPr>
        <w:t xml:space="preserve">. </w:t>
      </w:r>
      <w:r w:rsidR="00554D71">
        <w:rPr>
          <w:rFonts w:ascii="Times New Roman" w:hAnsi="Times New Roman" w:cs="Times New Roman"/>
          <w:sz w:val="24"/>
          <w:szCs w:val="24"/>
          <w:lang w:val="en-IN"/>
        </w:rPr>
        <w:t>Also, a</w:t>
      </w:r>
      <w:r w:rsidR="00AD086A" w:rsidRPr="002A58F7">
        <w:rPr>
          <w:rFonts w:ascii="Times New Roman" w:hAnsi="Times New Roman" w:cs="Times New Roman"/>
          <w:sz w:val="24"/>
          <w:szCs w:val="24"/>
          <w:lang w:val="en-IN"/>
        </w:rPr>
        <w:t xml:space="preserve">lthough </w:t>
      </w:r>
      <w:r w:rsidR="00AD086A">
        <w:rPr>
          <w:rFonts w:ascii="Times New Roman" w:hAnsi="Times New Roman" w:cs="Times New Roman"/>
          <w:sz w:val="24"/>
          <w:szCs w:val="24"/>
          <w:lang w:val="en-IN"/>
        </w:rPr>
        <w:t>characteristic</w:t>
      </w:r>
      <w:r w:rsidR="00A85B16">
        <w:rPr>
          <w:rFonts w:ascii="Times New Roman" w:hAnsi="Times New Roman" w:cs="Times New Roman"/>
          <w:sz w:val="24"/>
          <w:szCs w:val="24"/>
          <w:lang w:val="en-IN"/>
        </w:rPr>
        <w:t>s</w:t>
      </w:r>
      <w:r w:rsidR="00AD086A">
        <w:rPr>
          <w:rFonts w:ascii="Times New Roman" w:hAnsi="Times New Roman" w:cs="Times New Roman"/>
          <w:sz w:val="24"/>
          <w:szCs w:val="24"/>
          <w:lang w:val="en-IN"/>
        </w:rPr>
        <w:t xml:space="preserve"> of these various </w:t>
      </w:r>
      <w:r w:rsidR="00FF14F3">
        <w:rPr>
          <w:rFonts w:ascii="Times New Roman" w:hAnsi="Times New Roman" w:cs="Times New Roman"/>
          <w:sz w:val="24"/>
          <w:szCs w:val="24"/>
          <w:lang w:val="en-IN"/>
        </w:rPr>
        <w:t xml:space="preserve">MSK </w:t>
      </w:r>
      <w:r w:rsidR="00AD086A">
        <w:rPr>
          <w:rFonts w:ascii="Times New Roman" w:hAnsi="Times New Roman" w:cs="Times New Roman"/>
          <w:sz w:val="24"/>
          <w:szCs w:val="24"/>
          <w:lang w:val="en-IN"/>
        </w:rPr>
        <w:t xml:space="preserve">conditions </w:t>
      </w:r>
      <w:r w:rsidR="00AD086A" w:rsidRPr="002A58F7">
        <w:rPr>
          <w:rFonts w:ascii="Times New Roman" w:hAnsi="Times New Roman" w:cs="Times New Roman"/>
          <w:sz w:val="24"/>
          <w:szCs w:val="24"/>
          <w:lang w:val="en-IN"/>
        </w:rPr>
        <w:t xml:space="preserve">differ there is still </w:t>
      </w:r>
      <w:r w:rsidR="009032C6">
        <w:rPr>
          <w:rFonts w:ascii="Times New Roman" w:hAnsi="Times New Roman" w:cs="Times New Roman"/>
          <w:sz w:val="24"/>
          <w:szCs w:val="24"/>
          <w:lang w:val="en-IN"/>
        </w:rPr>
        <w:t xml:space="preserve">the </w:t>
      </w:r>
      <w:r w:rsidR="00AD086A">
        <w:rPr>
          <w:rFonts w:ascii="Times New Roman" w:hAnsi="Times New Roman" w:cs="Times New Roman"/>
          <w:sz w:val="24"/>
          <w:szCs w:val="24"/>
          <w:lang w:val="en-IN"/>
        </w:rPr>
        <w:t xml:space="preserve">possibility </w:t>
      </w:r>
      <w:r w:rsidR="00AD086A" w:rsidRPr="002A58F7">
        <w:rPr>
          <w:rFonts w:ascii="Times New Roman" w:hAnsi="Times New Roman" w:cs="Times New Roman"/>
          <w:sz w:val="24"/>
          <w:szCs w:val="24"/>
          <w:lang w:val="en-IN"/>
        </w:rPr>
        <w:t>of misdiagnosis, especially for atypical cases.</w:t>
      </w:r>
    </w:p>
    <w:p w14:paraId="71A32291" w14:textId="139E700D" w:rsidR="006736A8" w:rsidRPr="002A58F7" w:rsidRDefault="006736A8" w:rsidP="006736A8">
      <w:pPr>
        <w:spacing w:line="360" w:lineRule="auto"/>
        <w:rPr>
          <w:rFonts w:ascii="Times New Roman" w:hAnsi="Times New Roman" w:cs="Times New Roman"/>
          <w:sz w:val="24"/>
          <w:szCs w:val="24"/>
          <w:lang w:val="en-IN"/>
        </w:rPr>
      </w:pPr>
      <w:r w:rsidRPr="002A58F7">
        <w:rPr>
          <w:rFonts w:ascii="Times New Roman" w:hAnsi="Times New Roman" w:cs="Times New Roman"/>
          <w:sz w:val="24"/>
          <w:szCs w:val="24"/>
          <w:lang w:val="en-IN"/>
        </w:rPr>
        <w:t xml:space="preserve">Cardiovascular </w:t>
      </w:r>
      <w:r w:rsidR="00554D71">
        <w:rPr>
          <w:rFonts w:ascii="Times New Roman" w:hAnsi="Times New Roman" w:cs="Times New Roman"/>
          <w:sz w:val="24"/>
          <w:szCs w:val="24"/>
          <w:lang w:val="en-IN"/>
        </w:rPr>
        <w:t>diseases</w:t>
      </w:r>
      <w:r w:rsidR="00997F0D">
        <w:rPr>
          <w:rFonts w:ascii="Times New Roman" w:hAnsi="Times New Roman" w:cs="Times New Roman"/>
          <w:sz w:val="24"/>
          <w:szCs w:val="24"/>
          <w:lang w:val="en-IN"/>
        </w:rPr>
        <w:t>,</w:t>
      </w:r>
      <w:r w:rsidRPr="002A58F7">
        <w:rPr>
          <w:rFonts w:ascii="Times New Roman" w:hAnsi="Times New Roman" w:cs="Times New Roman"/>
          <w:sz w:val="24"/>
          <w:szCs w:val="24"/>
          <w:lang w:val="en-IN"/>
        </w:rPr>
        <w:t xml:space="preserve"> such as coronary heart disease and h</w:t>
      </w:r>
      <w:r w:rsidR="00497EEA" w:rsidRPr="002A58F7">
        <w:rPr>
          <w:rFonts w:ascii="Times New Roman" w:hAnsi="Times New Roman" w:cs="Times New Roman"/>
          <w:sz w:val="24"/>
          <w:szCs w:val="24"/>
          <w:lang w:val="en-IN"/>
        </w:rPr>
        <w:t>eart failure</w:t>
      </w:r>
      <w:r w:rsidR="00221BDC">
        <w:rPr>
          <w:rFonts w:ascii="Times New Roman" w:hAnsi="Times New Roman" w:cs="Times New Roman"/>
          <w:sz w:val="24"/>
          <w:szCs w:val="24"/>
          <w:lang w:val="en-IN"/>
        </w:rPr>
        <w:t xml:space="preserve"> </w:t>
      </w:r>
      <w:r w:rsidR="00497EEA" w:rsidRPr="002A58F7">
        <w:rPr>
          <w:rFonts w:ascii="Times New Roman" w:hAnsi="Times New Roman" w:cs="Times New Roman"/>
          <w:sz w:val="24"/>
          <w:szCs w:val="24"/>
          <w:lang w:val="en-IN"/>
        </w:rPr>
        <w:fldChar w:fldCharType="begin"/>
      </w:r>
      <w:r w:rsidR="00EE76DC">
        <w:rPr>
          <w:rFonts w:ascii="Times New Roman" w:hAnsi="Times New Roman" w:cs="Times New Roman"/>
          <w:sz w:val="24"/>
          <w:szCs w:val="24"/>
          <w:lang w:val="en-IN"/>
        </w:rPr>
        <w:instrText xml:space="preserve"> ADDIN ZOTERO_ITEM CSL_CITATION {"citationID":"87aE5Bwn","properties":{"formattedCitation":"[39]","plainCitation":"[39]","noteIndex":0},"citationItems":[{"id":17199,"uris":["http://zotero.org/users/1499005/items/UST42HPF"],"uri":["http://zotero.org/users/1499005/items/UST42HPF"],"itemData":{"id":17199,"type":"article-journal","container-title":"BMJ Open","DOI":"10.1136/bmjopen-2013-002624","ISSN":"2044-6055, 2044-6055","issue":"5","language":"en","page":"e002624","source":"Crossref","title":"The relationship between osteoarthritis and cardiovascular disease in a population health survey: a cross-sectional study","title-short":"The relationship between osteoarthritis and cardiovascular disease in a population health survey","volume":"3","author":[{"family":"Rahman","given":"M Mushfiqur"},{"family":"Kopec","given":"Jacek A"},{"family":"Cibere","given":"Jolanda"},{"family":"Goldsmith","given":"Charlie H"},{"family":"Anis","given":"Aslam H"}],"issued":{"date-parts":[["2013"]]}}}],"schema":"https://github.com/citation-style-language/schema/raw/master/csl-citation.json"} </w:instrText>
      </w:r>
      <w:r w:rsidR="00497EEA" w:rsidRPr="002A58F7">
        <w:rPr>
          <w:rFonts w:ascii="Times New Roman" w:hAnsi="Times New Roman" w:cs="Times New Roman"/>
          <w:sz w:val="24"/>
          <w:szCs w:val="24"/>
          <w:lang w:val="en-IN"/>
        </w:rPr>
        <w:fldChar w:fldCharType="separate"/>
      </w:r>
      <w:r w:rsidR="00EE76DC" w:rsidRPr="00EE76DC">
        <w:rPr>
          <w:rFonts w:ascii="Calibri" w:hAnsi="Calibri" w:cs="Calibri"/>
        </w:rPr>
        <w:t>[39]</w:t>
      </w:r>
      <w:r w:rsidR="00497EEA" w:rsidRPr="002A58F7">
        <w:rPr>
          <w:rFonts w:ascii="Times New Roman" w:hAnsi="Times New Roman" w:cs="Times New Roman"/>
          <w:sz w:val="24"/>
          <w:szCs w:val="24"/>
          <w:lang w:val="en-IN"/>
        </w:rPr>
        <w:fldChar w:fldCharType="end"/>
      </w:r>
      <w:r w:rsidR="00ED7267" w:rsidRPr="002A58F7">
        <w:rPr>
          <w:rFonts w:ascii="Times New Roman" w:hAnsi="Times New Roman" w:cs="Times New Roman"/>
          <w:sz w:val="24"/>
          <w:szCs w:val="24"/>
          <w:lang w:val="en-IN"/>
        </w:rPr>
        <w:t xml:space="preserve">, stroke </w:t>
      </w:r>
      <w:r w:rsidR="00ED7267" w:rsidRPr="002A58F7">
        <w:rPr>
          <w:rFonts w:ascii="Times New Roman" w:hAnsi="Times New Roman" w:cs="Times New Roman"/>
          <w:sz w:val="24"/>
          <w:szCs w:val="24"/>
          <w:lang w:val="en-IN"/>
        </w:rPr>
        <w:fldChar w:fldCharType="begin"/>
      </w:r>
      <w:r w:rsidR="00EE76DC">
        <w:rPr>
          <w:rFonts w:ascii="Times New Roman" w:hAnsi="Times New Roman" w:cs="Times New Roman"/>
          <w:sz w:val="24"/>
          <w:szCs w:val="24"/>
          <w:lang w:val="en-IN"/>
        </w:rPr>
        <w:instrText xml:space="preserve"> ADDIN ZOTERO_ITEM CSL_CITATION {"citationID":"zLlSVoKG","properties":{"formattedCitation":"[3,40]","plainCitation":"[3,40]","noteIndex":0},"citationItems":[{"id":17297,"uris":["http://zotero.org/users/1499005/items/RC5MIFGY"],"uri":["http://zotero.org/users/1499005/items/RC5MIFGY"],"itemData":{"id":17297,"type":"article-journal","container-title":"Osteoarthritis and Cartilage","DOI":"10.1016/j.joca.2016.10.027","ISSN":"10634584","issue":"7","language":"en","page":"1026-1031","source":"Crossref","title":"Increased risk of stroke in patients with osteoarthritis: a population-based cohort study","title-short":"Increased risk of stroke in patients with osteoarthritis","volume":"25","author":[{"family":"Hsu","given":"P.-S."},{"family":"Lin","given":"H.-H."},{"family":"Li","given":"C.-R."},{"family":"Chung","given":"W.-S."}],"issued":{"date-parts":[["2017",7]]}}},{"id":17136,"uris":["http://zotero.org/users/1499005/items/UMZUFLE4"],"uri":["http://zotero.org/users/1499005/items/UMZUFLE4"],"itemData":{"id":17136,"type":"article-journal","DOI":"10.1002/acr.24008","ISSN":"2151464X","language":"en","source":"Crossref","title":"Comorbidities in Osteoarthritis: A systematic review and meta-analysis of observational studies","title-short":"Comorbidities in Osteoarthritis","URL":"http://doi.wiley.com/10.1002/acr.24008","author":[{"family":"Swain","given":"Subhashisa"},{"family":"Sarmanova","given":"Aliya"},{"family":"Coupland","given":"Carol"},{"family":"Doherty","given":"Michel"},{"family":"Zhang","given":"Weiya"}],"accessed":{"date-parts":[["2019",6,30]]},"issued":{"date-parts":[["2019",6,17]]}}}],"schema":"https://github.com/citation-style-language/schema/raw/master/csl-citation.json"} </w:instrText>
      </w:r>
      <w:r w:rsidR="00ED7267" w:rsidRPr="002A58F7">
        <w:rPr>
          <w:rFonts w:ascii="Times New Roman" w:hAnsi="Times New Roman" w:cs="Times New Roman"/>
          <w:sz w:val="24"/>
          <w:szCs w:val="24"/>
          <w:lang w:val="en-IN"/>
        </w:rPr>
        <w:fldChar w:fldCharType="separate"/>
      </w:r>
      <w:r w:rsidR="00EE76DC" w:rsidRPr="00EE76DC">
        <w:rPr>
          <w:rFonts w:ascii="Calibri" w:hAnsi="Calibri" w:cs="Calibri"/>
        </w:rPr>
        <w:t>[3,40]</w:t>
      </w:r>
      <w:r w:rsidR="00ED7267" w:rsidRPr="002A58F7">
        <w:rPr>
          <w:rFonts w:ascii="Times New Roman" w:hAnsi="Times New Roman" w:cs="Times New Roman"/>
          <w:sz w:val="24"/>
          <w:szCs w:val="24"/>
          <w:lang w:val="en-IN"/>
        </w:rPr>
        <w:fldChar w:fldCharType="end"/>
      </w:r>
      <w:r w:rsidR="00197D80">
        <w:rPr>
          <w:rFonts w:ascii="Times New Roman" w:hAnsi="Times New Roman" w:cs="Times New Roman"/>
          <w:sz w:val="24"/>
          <w:szCs w:val="24"/>
          <w:lang w:val="en-IN"/>
        </w:rPr>
        <w:t xml:space="preserve">, </w:t>
      </w:r>
      <w:r w:rsidR="000C757C" w:rsidRPr="002A58F7">
        <w:rPr>
          <w:rFonts w:ascii="Times New Roman" w:hAnsi="Times New Roman" w:cs="Times New Roman"/>
          <w:sz w:val="24"/>
          <w:szCs w:val="24"/>
          <w:lang w:val="en-IN"/>
        </w:rPr>
        <w:t>PVD</w:t>
      </w:r>
      <w:r w:rsidR="004443CB">
        <w:rPr>
          <w:rFonts w:ascii="Times New Roman" w:hAnsi="Times New Roman" w:cs="Times New Roman"/>
          <w:sz w:val="24"/>
          <w:szCs w:val="24"/>
          <w:lang w:val="en-IN"/>
        </w:rPr>
        <w:t xml:space="preserve"> </w:t>
      </w:r>
      <w:r w:rsidR="000C757C" w:rsidRPr="002A58F7">
        <w:rPr>
          <w:rFonts w:ascii="Times New Roman" w:hAnsi="Times New Roman" w:cs="Times New Roman"/>
          <w:sz w:val="24"/>
          <w:szCs w:val="24"/>
          <w:lang w:val="en-IN"/>
        </w:rPr>
        <w:fldChar w:fldCharType="begin"/>
      </w:r>
      <w:r w:rsidR="00EE76DC">
        <w:rPr>
          <w:rFonts w:ascii="Times New Roman" w:hAnsi="Times New Roman" w:cs="Times New Roman"/>
          <w:sz w:val="24"/>
          <w:szCs w:val="24"/>
          <w:lang w:val="en-IN"/>
        </w:rPr>
        <w:instrText xml:space="preserve"> ADDIN ZOTERO_ITEM CSL_CITATION {"citationID":"PN2HB5MV","properties":{"formattedCitation":"[41]","plainCitation":"[41]","noteIndex":0},"citationItems":[{"id":17340,"uris":["http://zotero.org/users/1499005/items/L9BFC56K"],"uri":["http://zotero.org/users/1499005/items/L9BFC56K"],"itemData":{"id":17340,"type":"article-journal","container-title":"Rheumatology","DOI":"10.1093/rheumatology/kem191","ISSN":"1462-0324, 1462-0332","issue":"12","language":"en","page":"1763-1768","source":"Crossref","title":"Vascular pathology and osteoarthritis","volume":"46","author":[{"family":"Findlay","given":"D. M."}],"issued":{"date-parts":[["2007",8,5]]}}}],"schema":"https://github.com/citation-style-language/schema/raw/master/csl-citation.json"} </w:instrText>
      </w:r>
      <w:r w:rsidR="000C757C" w:rsidRPr="002A58F7">
        <w:rPr>
          <w:rFonts w:ascii="Times New Roman" w:hAnsi="Times New Roman" w:cs="Times New Roman"/>
          <w:sz w:val="24"/>
          <w:szCs w:val="24"/>
          <w:lang w:val="en-IN"/>
        </w:rPr>
        <w:fldChar w:fldCharType="separate"/>
      </w:r>
      <w:r w:rsidR="00EE76DC" w:rsidRPr="00EE76DC">
        <w:rPr>
          <w:rFonts w:ascii="Calibri" w:hAnsi="Calibri" w:cs="Calibri"/>
        </w:rPr>
        <w:t>[41]</w:t>
      </w:r>
      <w:r w:rsidR="000C757C" w:rsidRPr="002A58F7">
        <w:rPr>
          <w:rFonts w:ascii="Times New Roman" w:hAnsi="Times New Roman" w:cs="Times New Roman"/>
          <w:sz w:val="24"/>
          <w:szCs w:val="24"/>
          <w:lang w:val="en-IN"/>
        </w:rPr>
        <w:fldChar w:fldCharType="end"/>
      </w:r>
      <w:r w:rsidR="00ED7267" w:rsidRPr="002A58F7">
        <w:rPr>
          <w:rFonts w:ascii="Times New Roman" w:hAnsi="Times New Roman" w:cs="Times New Roman"/>
          <w:sz w:val="24"/>
          <w:szCs w:val="24"/>
          <w:lang w:val="en-IN"/>
        </w:rPr>
        <w:t xml:space="preserve"> and </w:t>
      </w:r>
      <w:r w:rsidR="009D10C7">
        <w:rPr>
          <w:rFonts w:ascii="Times New Roman" w:hAnsi="Times New Roman" w:cs="Times New Roman"/>
          <w:sz w:val="24"/>
          <w:szCs w:val="24"/>
          <w:lang w:val="en-IN"/>
        </w:rPr>
        <w:t xml:space="preserve">diabetes </w:t>
      </w:r>
      <w:r w:rsidR="00ED7267" w:rsidRPr="002A58F7">
        <w:rPr>
          <w:rFonts w:ascii="Times New Roman" w:hAnsi="Times New Roman" w:cs="Times New Roman"/>
          <w:sz w:val="24"/>
          <w:szCs w:val="24"/>
          <w:lang w:val="en-IN"/>
        </w:rPr>
        <w:fldChar w:fldCharType="begin"/>
      </w:r>
      <w:r w:rsidR="00EE76DC">
        <w:rPr>
          <w:rFonts w:ascii="Times New Roman" w:hAnsi="Times New Roman" w:cs="Times New Roman"/>
          <w:sz w:val="24"/>
          <w:szCs w:val="24"/>
          <w:lang w:val="en-IN"/>
        </w:rPr>
        <w:instrText xml:space="preserve"> ADDIN ZOTERO_ITEM CSL_CITATION {"citationID":"a1jhc0vsdet","properties":{"formattedCitation":"[42]","plainCitation":"[42]","noteIndex":0},"citationItems":[{"id":5371,"uris":["http://zotero.org/users/1499005/items/EASQY7EP"],"uri":["http://zotero.org/users/1499005/items/EASQY7EP"],"itemData":{"id":5371,"type":"article-journal","abstract":"Objectives To investigate the prevalence of osteoarthritis (OA) in patients with diabetes mellitus (DM) and prevalence of DM in patients with OA and whether OA and DM are associated.\nDesign A systematic literature review and meta-analysis. We included cohort, case–control and cross-sectional studies assessing the number of patients with DM and/or OA. The mean prevalence of OA among patients with DM and DM among patients with OA was calculated. Data from trials assessing an association of diabetes and OA were pooled and results are presented as unadjusted OR and 95% CI.\nResults From the 299 publications, we included 49 studies in the analysis, including 28 cross-sectional studies, 11 cohort studies and 10 case–control studies. In all, 21, 5 and 23 articles involved patients with OA exclusively, patients with DM and the general population, respectively. For 5788 patients with DM, the mean OA prevalence was 29.5±1.2%. For 645 089 patients with OA, the prevalence of DM was 14.4±0.1%. The risk of OA was greater in the DM than non-DM population (OR=1.46 (1.08 to 1.96), p=0.01), as was DM in the OA than non-OA population (OR=1.41 (1.21 to 1.65), p&lt;0.00 001). Among the 12 studies reporting an OR adjusted on at least the body mass index, 5 showed no association of DM and OA and 7 identified DM as an independent risk factor.\nConclusions This meta-analysis highlights a high frequency of OA in patients with DM and an association between both diseases, representing a further step towards the individualisation of DM-related OA within a metabolic OA phenotype.","container-title":"RMD Open","DOI":"10.1136/rmdopen-2015-000077","ISSN":"2056-5933","issue":"1","language":"en","page":"e000077","source":"rmdopen.bmj.com","title":"Association between diabetes mellitus and osteoarthritis: systematic literature review and meta-analysis","title-short":"Association between diabetes mellitus and osteoarthritis","volume":"1","author":[{"family":"Louati","given":"Karine"},{"family":"Vidal","given":"Céline"},{"family":"Berenbaum","given":"Francis"},{"family":"Sellam","given":"Jérémie"}],"issued":{"date-parts":[["2015",6,1]]}}}],"schema":"https://github.com/citation-style-language/schema/raw/master/csl-citation.json"} </w:instrText>
      </w:r>
      <w:r w:rsidR="00ED7267" w:rsidRPr="002A58F7">
        <w:rPr>
          <w:rFonts w:ascii="Times New Roman" w:hAnsi="Times New Roman" w:cs="Times New Roman"/>
          <w:sz w:val="24"/>
          <w:szCs w:val="24"/>
          <w:lang w:val="en-IN"/>
        </w:rPr>
        <w:fldChar w:fldCharType="separate"/>
      </w:r>
      <w:r w:rsidR="00EE76DC" w:rsidRPr="00EE76DC">
        <w:rPr>
          <w:rFonts w:ascii="Times New Roman" w:hAnsi="Times New Roman" w:cs="Times New Roman"/>
          <w:sz w:val="24"/>
        </w:rPr>
        <w:t>[42]</w:t>
      </w:r>
      <w:r w:rsidR="00ED7267" w:rsidRPr="002A58F7">
        <w:rPr>
          <w:rFonts w:ascii="Times New Roman" w:hAnsi="Times New Roman" w:cs="Times New Roman"/>
          <w:sz w:val="24"/>
          <w:szCs w:val="24"/>
          <w:lang w:val="en-IN"/>
        </w:rPr>
        <w:fldChar w:fldCharType="end"/>
      </w:r>
      <w:r w:rsidR="00ED7267" w:rsidRPr="002A58F7">
        <w:rPr>
          <w:rFonts w:ascii="Times New Roman" w:hAnsi="Times New Roman" w:cs="Times New Roman"/>
          <w:sz w:val="24"/>
          <w:szCs w:val="24"/>
          <w:lang w:val="en-IN"/>
        </w:rPr>
        <w:t xml:space="preserve"> are well known to associat</w:t>
      </w:r>
      <w:r w:rsidR="00750F91">
        <w:rPr>
          <w:rFonts w:ascii="Times New Roman" w:hAnsi="Times New Roman" w:cs="Times New Roman"/>
          <w:sz w:val="24"/>
          <w:szCs w:val="24"/>
          <w:lang w:val="en-IN"/>
        </w:rPr>
        <w:t>e</w:t>
      </w:r>
      <w:r w:rsidR="00ED7267" w:rsidRPr="002A58F7">
        <w:rPr>
          <w:rFonts w:ascii="Times New Roman" w:hAnsi="Times New Roman" w:cs="Times New Roman"/>
          <w:sz w:val="24"/>
          <w:szCs w:val="24"/>
          <w:lang w:val="en-IN"/>
        </w:rPr>
        <w:t xml:space="preserve"> with OA</w:t>
      </w:r>
      <w:r w:rsidR="00AD086A">
        <w:rPr>
          <w:rFonts w:ascii="Times New Roman" w:hAnsi="Times New Roman" w:cs="Times New Roman"/>
          <w:sz w:val="24"/>
          <w:szCs w:val="24"/>
          <w:lang w:val="en-IN"/>
        </w:rPr>
        <w:t>.</w:t>
      </w:r>
      <w:r w:rsidR="00FB0B4D">
        <w:rPr>
          <w:rFonts w:ascii="Times New Roman" w:hAnsi="Times New Roman" w:cs="Times New Roman"/>
          <w:sz w:val="24"/>
          <w:szCs w:val="24"/>
          <w:lang w:val="en-IN"/>
        </w:rPr>
        <w:t xml:space="preserve"> </w:t>
      </w:r>
      <w:r w:rsidR="003A0454">
        <w:rPr>
          <w:rFonts w:ascii="Times New Roman" w:hAnsi="Times New Roman" w:cs="Times New Roman"/>
          <w:sz w:val="24"/>
          <w:szCs w:val="24"/>
          <w:lang w:val="en-IN"/>
        </w:rPr>
        <w:t>We found</w:t>
      </w:r>
      <w:r w:rsidR="00FB0B4D">
        <w:rPr>
          <w:rFonts w:ascii="Times New Roman" w:hAnsi="Times New Roman" w:cs="Times New Roman"/>
          <w:sz w:val="24"/>
          <w:szCs w:val="24"/>
          <w:lang w:val="en-IN"/>
        </w:rPr>
        <w:t xml:space="preserve"> </w:t>
      </w:r>
      <w:r w:rsidR="00637CB1">
        <w:rPr>
          <w:rFonts w:ascii="Times New Roman" w:hAnsi="Times New Roman" w:cs="Times New Roman"/>
          <w:sz w:val="24"/>
          <w:szCs w:val="24"/>
          <w:lang w:val="en-IN"/>
        </w:rPr>
        <w:t xml:space="preserve">prospective </w:t>
      </w:r>
      <w:r w:rsidR="00FB0B4D">
        <w:rPr>
          <w:rFonts w:ascii="Times New Roman" w:hAnsi="Times New Roman" w:cs="Times New Roman"/>
          <w:sz w:val="24"/>
          <w:szCs w:val="24"/>
          <w:lang w:val="en-IN"/>
        </w:rPr>
        <w:t>risk</w:t>
      </w:r>
      <w:r w:rsidR="00637CB1">
        <w:rPr>
          <w:rFonts w:ascii="Times New Roman" w:hAnsi="Times New Roman" w:cs="Times New Roman"/>
          <w:sz w:val="24"/>
          <w:szCs w:val="24"/>
          <w:lang w:val="en-IN"/>
        </w:rPr>
        <w:t>s</w:t>
      </w:r>
      <w:r w:rsidR="00FB0B4D">
        <w:rPr>
          <w:rFonts w:ascii="Times New Roman" w:hAnsi="Times New Roman" w:cs="Times New Roman"/>
          <w:sz w:val="24"/>
          <w:szCs w:val="24"/>
          <w:lang w:val="en-IN"/>
        </w:rPr>
        <w:t xml:space="preserve"> of developing diabetes, PVD and heart failure </w:t>
      </w:r>
      <w:r w:rsidR="00637CB1">
        <w:rPr>
          <w:rFonts w:ascii="Times New Roman" w:hAnsi="Times New Roman" w:cs="Times New Roman"/>
          <w:sz w:val="24"/>
          <w:szCs w:val="24"/>
          <w:lang w:val="en-IN"/>
        </w:rPr>
        <w:t xml:space="preserve">were </w:t>
      </w:r>
      <w:r w:rsidR="00221BDC">
        <w:rPr>
          <w:rFonts w:ascii="Times New Roman" w:hAnsi="Times New Roman" w:cs="Times New Roman"/>
          <w:sz w:val="24"/>
          <w:szCs w:val="24"/>
          <w:lang w:val="en-IN"/>
        </w:rPr>
        <w:t>greater</w:t>
      </w:r>
      <w:r w:rsidR="00FB0B4D">
        <w:rPr>
          <w:rFonts w:ascii="Times New Roman" w:hAnsi="Times New Roman" w:cs="Times New Roman"/>
          <w:sz w:val="24"/>
          <w:szCs w:val="24"/>
          <w:lang w:val="en-IN"/>
        </w:rPr>
        <w:t xml:space="preserve"> in OA compared to </w:t>
      </w:r>
      <w:r w:rsidR="00637CB1">
        <w:rPr>
          <w:rFonts w:ascii="Times New Roman" w:hAnsi="Times New Roman" w:cs="Times New Roman"/>
          <w:sz w:val="24"/>
          <w:szCs w:val="24"/>
          <w:lang w:val="en-IN"/>
        </w:rPr>
        <w:t xml:space="preserve">risks of developing </w:t>
      </w:r>
      <w:r w:rsidR="00FB0B4D">
        <w:rPr>
          <w:rFonts w:ascii="Times New Roman" w:hAnsi="Times New Roman" w:cs="Times New Roman"/>
          <w:sz w:val="24"/>
          <w:szCs w:val="24"/>
          <w:lang w:val="en-IN"/>
        </w:rPr>
        <w:t xml:space="preserve">OA in </w:t>
      </w:r>
      <w:r w:rsidR="00637CB1">
        <w:rPr>
          <w:rFonts w:ascii="Times New Roman" w:hAnsi="Times New Roman" w:cs="Times New Roman"/>
          <w:sz w:val="24"/>
          <w:szCs w:val="24"/>
          <w:lang w:val="en-IN"/>
        </w:rPr>
        <w:t xml:space="preserve">people with </w:t>
      </w:r>
      <w:r w:rsidR="00FB0B4D">
        <w:rPr>
          <w:rFonts w:ascii="Times New Roman" w:hAnsi="Times New Roman" w:cs="Times New Roman"/>
          <w:sz w:val="24"/>
          <w:szCs w:val="24"/>
          <w:lang w:val="en-IN"/>
        </w:rPr>
        <w:t>these conditions</w:t>
      </w:r>
      <w:r w:rsidR="00153880">
        <w:rPr>
          <w:rFonts w:ascii="Times New Roman" w:hAnsi="Times New Roman" w:cs="Times New Roman"/>
          <w:sz w:val="24"/>
          <w:szCs w:val="24"/>
          <w:lang w:val="en-IN"/>
        </w:rPr>
        <w:t>. This</w:t>
      </w:r>
      <w:r w:rsidR="00FB0B4D">
        <w:rPr>
          <w:rFonts w:ascii="Times New Roman" w:hAnsi="Times New Roman" w:cs="Times New Roman"/>
          <w:sz w:val="24"/>
          <w:szCs w:val="24"/>
          <w:lang w:val="en-IN"/>
        </w:rPr>
        <w:t xml:space="preserve"> </w:t>
      </w:r>
      <w:r w:rsidR="003A0454">
        <w:rPr>
          <w:rFonts w:ascii="Times New Roman" w:hAnsi="Times New Roman" w:cs="Times New Roman"/>
          <w:sz w:val="24"/>
          <w:szCs w:val="24"/>
          <w:lang w:val="en-IN"/>
        </w:rPr>
        <w:t>indicates</w:t>
      </w:r>
      <w:r w:rsidR="00FB0B4D">
        <w:rPr>
          <w:rFonts w:ascii="Times New Roman" w:hAnsi="Times New Roman" w:cs="Times New Roman"/>
          <w:sz w:val="24"/>
          <w:szCs w:val="24"/>
          <w:lang w:val="en-IN"/>
        </w:rPr>
        <w:t xml:space="preserve"> </w:t>
      </w:r>
      <w:r w:rsidR="00A85727">
        <w:rPr>
          <w:rFonts w:ascii="Times New Roman" w:hAnsi="Times New Roman" w:cs="Times New Roman"/>
          <w:sz w:val="24"/>
          <w:szCs w:val="24"/>
          <w:lang w:val="en-IN"/>
        </w:rPr>
        <w:t>possible</w:t>
      </w:r>
      <w:r w:rsidR="00FB0B4D">
        <w:rPr>
          <w:rFonts w:ascii="Times New Roman" w:hAnsi="Times New Roman" w:cs="Times New Roman"/>
          <w:sz w:val="24"/>
          <w:szCs w:val="24"/>
          <w:lang w:val="en-IN"/>
        </w:rPr>
        <w:t xml:space="preserve"> role </w:t>
      </w:r>
      <w:r w:rsidR="00A85727">
        <w:rPr>
          <w:rFonts w:ascii="Times New Roman" w:hAnsi="Times New Roman" w:cs="Times New Roman"/>
          <w:sz w:val="24"/>
          <w:szCs w:val="24"/>
          <w:lang w:val="en-IN"/>
        </w:rPr>
        <w:t>of</w:t>
      </w:r>
      <w:r w:rsidR="00C5214E">
        <w:rPr>
          <w:rFonts w:ascii="Times New Roman" w:hAnsi="Times New Roman" w:cs="Times New Roman"/>
          <w:sz w:val="24"/>
          <w:szCs w:val="24"/>
          <w:lang w:val="en-IN"/>
        </w:rPr>
        <w:t xml:space="preserve"> obesity and hypercholesterolaemia </w:t>
      </w:r>
      <w:r w:rsidR="00153880">
        <w:rPr>
          <w:rFonts w:ascii="Times New Roman" w:hAnsi="Times New Roman" w:cs="Times New Roman"/>
          <w:sz w:val="24"/>
          <w:szCs w:val="24"/>
          <w:lang w:val="en-IN"/>
        </w:rPr>
        <w:t xml:space="preserve">among people with CVD </w:t>
      </w:r>
      <w:r w:rsidR="00750F91">
        <w:rPr>
          <w:rFonts w:ascii="Times New Roman" w:hAnsi="Times New Roman" w:cs="Times New Roman"/>
          <w:sz w:val="24"/>
          <w:szCs w:val="24"/>
          <w:lang w:val="en-IN"/>
        </w:rPr>
        <w:t xml:space="preserve">causing </w:t>
      </w:r>
      <w:r w:rsidR="00FB0B4D">
        <w:rPr>
          <w:rFonts w:ascii="Times New Roman" w:hAnsi="Times New Roman" w:cs="Times New Roman"/>
          <w:sz w:val="24"/>
          <w:szCs w:val="24"/>
          <w:lang w:val="en-IN"/>
        </w:rPr>
        <w:t>OA</w:t>
      </w:r>
      <w:r w:rsidR="00153880">
        <w:rPr>
          <w:rFonts w:ascii="Times New Roman" w:hAnsi="Times New Roman" w:cs="Times New Roman"/>
          <w:sz w:val="24"/>
          <w:szCs w:val="24"/>
          <w:lang w:val="en-IN"/>
        </w:rPr>
        <w:t xml:space="preserve"> and possibly the effect of NSAIDs use in people with OA for developing CVD</w:t>
      </w:r>
      <w:r w:rsidR="007B6BD4">
        <w:rPr>
          <w:rFonts w:ascii="Times New Roman" w:hAnsi="Times New Roman" w:cs="Times New Roman"/>
          <w:sz w:val="24"/>
          <w:szCs w:val="24"/>
          <w:lang w:val="en-IN"/>
        </w:rPr>
        <w:t xml:space="preserve"> </w:t>
      </w:r>
      <w:r w:rsidR="0097394A">
        <w:rPr>
          <w:rFonts w:ascii="Times New Roman" w:hAnsi="Times New Roman" w:cs="Times New Roman"/>
          <w:sz w:val="24"/>
          <w:szCs w:val="24"/>
          <w:lang w:val="en-IN"/>
        </w:rPr>
        <w:fldChar w:fldCharType="begin"/>
      </w:r>
      <w:r w:rsidR="00EE76DC">
        <w:rPr>
          <w:rFonts w:ascii="Times New Roman" w:hAnsi="Times New Roman" w:cs="Times New Roman"/>
          <w:sz w:val="24"/>
          <w:szCs w:val="24"/>
          <w:lang w:val="en-IN"/>
        </w:rPr>
        <w:instrText xml:space="preserve"> ADDIN ZOTERO_ITEM CSL_CITATION {"citationID":"a1eu1bealbf","properties":{"formattedCitation":"[43]","plainCitation":"[43]","noteIndex":0},"citationItems":[{"id":17772,"uris":["http://zotero.org/users/1499005/items/QAAFQKRU"],"uri":["http://zotero.org/users/1499005/items/QAAFQKRU"],"itemData":{"id":17772,"type":"article-journal","container-title":"JAMA","DOI":"10.1001/jama.296.13.jrv60011","ISSN":"0098-7484","issue":"13","language":"en","page":"1633","source":"Crossref","title":"Cardiovascular Risk and Inhibition of Cyclooxygenase: A Systematic Review of the Observational Studies of Selective and Nonselective Inhibitors of Cyclooxygenase 2","title-short":"Cardiovascular Risk and Inhibition of Cyclooxygenase","volume":"296","author":[{"family":"McGettigan","given":"Patricia"},{"family":"Henry","given":"David"}],"issued":{"date-parts":[["2006",10,4]]}}}],"schema":"https://github.com/citation-style-language/schema/raw/master/csl-citation.json"} </w:instrText>
      </w:r>
      <w:r w:rsidR="0097394A">
        <w:rPr>
          <w:rFonts w:ascii="Times New Roman" w:hAnsi="Times New Roman" w:cs="Times New Roman"/>
          <w:sz w:val="24"/>
          <w:szCs w:val="24"/>
          <w:lang w:val="en-IN"/>
        </w:rPr>
        <w:fldChar w:fldCharType="separate"/>
      </w:r>
      <w:r w:rsidR="00EE76DC" w:rsidRPr="00EE76DC">
        <w:rPr>
          <w:rFonts w:ascii="Times New Roman" w:hAnsi="Times New Roman" w:cs="Times New Roman"/>
          <w:sz w:val="24"/>
        </w:rPr>
        <w:t>[43]</w:t>
      </w:r>
      <w:r w:rsidR="0097394A">
        <w:rPr>
          <w:rFonts w:ascii="Times New Roman" w:hAnsi="Times New Roman" w:cs="Times New Roman"/>
          <w:sz w:val="24"/>
          <w:szCs w:val="24"/>
          <w:lang w:val="en-IN"/>
        </w:rPr>
        <w:fldChar w:fldCharType="end"/>
      </w:r>
      <w:r w:rsidR="003A0454">
        <w:rPr>
          <w:rFonts w:ascii="Times New Roman" w:hAnsi="Times New Roman" w:cs="Times New Roman"/>
          <w:sz w:val="24"/>
          <w:szCs w:val="24"/>
          <w:lang w:val="en-IN"/>
        </w:rPr>
        <w:t>. So,</w:t>
      </w:r>
      <w:r w:rsidR="00750F91">
        <w:rPr>
          <w:rFonts w:ascii="Times New Roman" w:hAnsi="Times New Roman" w:cs="Times New Roman"/>
          <w:sz w:val="24"/>
          <w:szCs w:val="24"/>
          <w:lang w:val="en-IN"/>
        </w:rPr>
        <w:t xml:space="preserve"> </w:t>
      </w:r>
      <w:r w:rsidR="00C5214E">
        <w:rPr>
          <w:rFonts w:ascii="Times New Roman" w:hAnsi="Times New Roman" w:cs="Times New Roman"/>
          <w:sz w:val="24"/>
          <w:szCs w:val="24"/>
          <w:lang w:val="en-IN"/>
        </w:rPr>
        <w:t xml:space="preserve">screening for metabolic syndrome and </w:t>
      </w:r>
      <w:r w:rsidR="00FB0B4D">
        <w:rPr>
          <w:rFonts w:ascii="Times New Roman" w:hAnsi="Times New Roman" w:cs="Times New Roman"/>
          <w:sz w:val="24"/>
          <w:szCs w:val="24"/>
          <w:lang w:val="en-IN"/>
        </w:rPr>
        <w:t>CVD</w:t>
      </w:r>
      <w:r w:rsidR="00E2443E">
        <w:rPr>
          <w:rFonts w:ascii="Times New Roman" w:hAnsi="Times New Roman" w:cs="Times New Roman"/>
          <w:sz w:val="24"/>
          <w:szCs w:val="24"/>
          <w:lang w:val="en-IN"/>
        </w:rPr>
        <w:t xml:space="preserve"> </w:t>
      </w:r>
      <w:r w:rsidR="003A0454">
        <w:rPr>
          <w:rFonts w:ascii="Times New Roman" w:hAnsi="Times New Roman" w:cs="Times New Roman"/>
          <w:sz w:val="24"/>
          <w:szCs w:val="24"/>
          <w:lang w:val="en-IN"/>
        </w:rPr>
        <w:t>should</w:t>
      </w:r>
      <w:r w:rsidR="00750F91">
        <w:rPr>
          <w:rFonts w:ascii="Times New Roman" w:hAnsi="Times New Roman" w:cs="Times New Roman"/>
          <w:sz w:val="24"/>
          <w:szCs w:val="24"/>
          <w:lang w:val="en-IN"/>
        </w:rPr>
        <w:t xml:space="preserve"> be</w:t>
      </w:r>
      <w:r w:rsidR="00C5214E">
        <w:rPr>
          <w:rFonts w:ascii="Times New Roman" w:hAnsi="Times New Roman" w:cs="Times New Roman"/>
          <w:sz w:val="24"/>
          <w:szCs w:val="24"/>
          <w:lang w:val="en-IN"/>
        </w:rPr>
        <w:t xml:space="preserve"> considered in people presenting with OA</w:t>
      </w:r>
      <w:r w:rsidR="00221BDC">
        <w:rPr>
          <w:rFonts w:ascii="Times New Roman" w:hAnsi="Times New Roman" w:cs="Times New Roman"/>
          <w:sz w:val="24"/>
          <w:szCs w:val="24"/>
          <w:lang w:val="en-IN"/>
        </w:rPr>
        <w:t xml:space="preserve"> </w:t>
      </w:r>
      <w:r w:rsidR="00075BB5">
        <w:rPr>
          <w:rFonts w:ascii="Times New Roman" w:hAnsi="Times New Roman" w:cs="Times New Roman"/>
          <w:sz w:val="24"/>
          <w:szCs w:val="24"/>
          <w:lang w:val="en-IN"/>
        </w:rPr>
        <w:fldChar w:fldCharType="begin"/>
      </w:r>
      <w:r w:rsidR="00EE76DC">
        <w:rPr>
          <w:rFonts w:ascii="Times New Roman" w:hAnsi="Times New Roman" w:cs="Times New Roman"/>
          <w:sz w:val="24"/>
          <w:szCs w:val="24"/>
          <w:lang w:val="en-IN"/>
        </w:rPr>
        <w:instrText xml:space="preserve"> ADDIN ZOTERO_ITEM CSL_CITATION {"citationID":"a2me46ou6pb","properties":{"formattedCitation":"[44]","plainCitation":"[44]","noteIndex":0},"citationItems":[{"id":8994,"uris":["http://zotero.org/users/1499005/items/NE54ZG69"],"uri":["http://zotero.org/users/1499005/items/NE54ZG69"],"itemData":{"id":8994,"type":"webpage","language":"eng","title":"Osteoarthritis: care and management | Guidance and guidelines | NICE","title-short":"Osteoarthritis","URL":"https://www.nice.org.uk/guidance/cg177/chapter/1-recommendations","accessed":{"date-parts":[["2018",5,16]]}}}],"schema":"https://github.com/citation-style-language/schema/raw/master/csl-citation.json"} </w:instrText>
      </w:r>
      <w:r w:rsidR="00075BB5">
        <w:rPr>
          <w:rFonts w:ascii="Times New Roman" w:hAnsi="Times New Roman" w:cs="Times New Roman"/>
          <w:sz w:val="24"/>
          <w:szCs w:val="24"/>
          <w:lang w:val="en-IN"/>
        </w:rPr>
        <w:fldChar w:fldCharType="separate"/>
      </w:r>
      <w:r w:rsidR="00EE76DC" w:rsidRPr="00EE76DC">
        <w:rPr>
          <w:rFonts w:ascii="Times New Roman" w:hAnsi="Times New Roman" w:cs="Times New Roman"/>
          <w:sz w:val="24"/>
        </w:rPr>
        <w:t>[44]</w:t>
      </w:r>
      <w:r w:rsidR="00075BB5">
        <w:rPr>
          <w:rFonts w:ascii="Times New Roman" w:hAnsi="Times New Roman" w:cs="Times New Roman"/>
          <w:sz w:val="24"/>
          <w:szCs w:val="24"/>
          <w:lang w:val="en-IN"/>
        </w:rPr>
        <w:fldChar w:fldCharType="end"/>
      </w:r>
      <w:r w:rsidR="00075BB5">
        <w:rPr>
          <w:rFonts w:ascii="Times New Roman" w:hAnsi="Times New Roman" w:cs="Times New Roman"/>
          <w:sz w:val="24"/>
          <w:szCs w:val="24"/>
          <w:lang w:val="en-IN"/>
        </w:rPr>
        <w:t>.</w:t>
      </w:r>
      <w:r w:rsidR="00C5214E">
        <w:rPr>
          <w:rFonts w:ascii="Times New Roman" w:hAnsi="Times New Roman" w:cs="Times New Roman"/>
          <w:sz w:val="24"/>
          <w:szCs w:val="24"/>
          <w:lang w:val="en-IN"/>
        </w:rPr>
        <w:t xml:space="preserve"> </w:t>
      </w:r>
      <w:r w:rsidR="009032C6">
        <w:rPr>
          <w:rFonts w:ascii="Times New Roman" w:hAnsi="Times New Roman" w:cs="Times New Roman"/>
          <w:sz w:val="24"/>
          <w:szCs w:val="24"/>
          <w:lang w:val="en-IN"/>
        </w:rPr>
        <w:t xml:space="preserve"> </w:t>
      </w:r>
    </w:p>
    <w:p w14:paraId="39C42E25" w14:textId="3FF8974E" w:rsidR="00AE4033" w:rsidRPr="002A58F7" w:rsidRDefault="00D35CCD" w:rsidP="00AE4033">
      <w:pPr>
        <w:spacing w:line="360" w:lineRule="auto"/>
        <w:rPr>
          <w:rFonts w:ascii="Times New Roman" w:hAnsi="Times New Roman" w:cs="Times New Roman"/>
          <w:sz w:val="24"/>
          <w:szCs w:val="24"/>
          <w:lang w:val="en-IN"/>
        </w:rPr>
      </w:pPr>
      <w:r>
        <w:rPr>
          <w:rFonts w:ascii="Times New Roman" w:hAnsi="Times New Roman" w:cs="Times New Roman"/>
          <w:sz w:val="24"/>
          <w:szCs w:val="24"/>
          <w:lang w:val="en-IN"/>
        </w:rPr>
        <w:t xml:space="preserve">Even though depression and OA had </w:t>
      </w:r>
      <w:r w:rsidR="00637CB1">
        <w:rPr>
          <w:rFonts w:ascii="Times New Roman" w:hAnsi="Times New Roman" w:cs="Times New Roman"/>
          <w:sz w:val="24"/>
          <w:szCs w:val="24"/>
          <w:lang w:val="en-IN"/>
        </w:rPr>
        <w:t xml:space="preserve">a </w:t>
      </w:r>
      <w:r>
        <w:rPr>
          <w:rFonts w:ascii="Times New Roman" w:hAnsi="Times New Roman" w:cs="Times New Roman"/>
          <w:sz w:val="24"/>
          <w:szCs w:val="24"/>
          <w:lang w:val="en-IN"/>
        </w:rPr>
        <w:t xml:space="preserve">significant bidirectional association, </w:t>
      </w:r>
      <w:r w:rsidR="00637CB1">
        <w:rPr>
          <w:rFonts w:ascii="Times New Roman" w:hAnsi="Times New Roman" w:cs="Times New Roman"/>
          <w:sz w:val="24"/>
          <w:szCs w:val="24"/>
          <w:lang w:val="en-IN"/>
        </w:rPr>
        <w:t xml:space="preserve">a higher </w:t>
      </w:r>
      <w:r>
        <w:rPr>
          <w:rFonts w:ascii="Times New Roman" w:hAnsi="Times New Roman" w:cs="Times New Roman"/>
          <w:sz w:val="24"/>
          <w:szCs w:val="24"/>
          <w:lang w:val="en-IN"/>
        </w:rPr>
        <w:t xml:space="preserve">risk of depression </w:t>
      </w:r>
      <w:r w:rsidR="008264CD">
        <w:rPr>
          <w:rFonts w:ascii="Times New Roman" w:hAnsi="Times New Roman" w:cs="Times New Roman"/>
          <w:sz w:val="24"/>
          <w:szCs w:val="24"/>
          <w:lang w:val="en-IN"/>
        </w:rPr>
        <w:t xml:space="preserve">was seen </w:t>
      </w:r>
      <w:r>
        <w:rPr>
          <w:rFonts w:ascii="Times New Roman" w:hAnsi="Times New Roman" w:cs="Times New Roman"/>
          <w:sz w:val="24"/>
          <w:szCs w:val="24"/>
          <w:lang w:val="en-IN"/>
        </w:rPr>
        <w:t xml:space="preserve">in people </w:t>
      </w:r>
      <w:r w:rsidR="0080587D">
        <w:rPr>
          <w:rFonts w:ascii="Times New Roman" w:hAnsi="Times New Roman" w:cs="Times New Roman"/>
          <w:sz w:val="24"/>
          <w:szCs w:val="24"/>
          <w:lang w:val="en-IN"/>
        </w:rPr>
        <w:t>following the diagnosis of</w:t>
      </w:r>
      <w:r>
        <w:rPr>
          <w:rFonts w:ascii="Times New Roman" w:hAnsi="Times New Roman" w:cs="Times New Roman"/>
          <w:sz w:val="24"/>
          <w:szCs w:val="24"/>
          <w:lang w:val="en-IN"/>
        </w:rPr>
        <w:t xml:space="preserve"> OA</w:t>
      </w:r>
      <w:r w:rsidR="00750F91">
        <w:rPr>
          <w:rFonts w:ascii="Times New Roman" w:hAnsi="Times New Roman" w:cs="Times New Roman"/>
          <w:sz w:val="24"/>
          <w:szCs w:val="24"/>
          <w:lang w:val="en-IN"/>
        </w:rPr>
        <w:t>. A</w:t>
      </w:r>
      <w:r w:rsidR="008264CD">
        <w:rPr>
          <w:rFonts w:ascii="Times New Roman" w:hAnsi="Times New Roman" w:cs="Times New Roman"/>
          <w:sz w:val="24"/>
          <w:szCs w:val="24"/>
          <w:lang w:val="en-IN"/>
        </w:rPr>
        <w:t xml:space="preserve"> s</w:t>
      </w:r>
      <w:r>
        <w:rPr>
          <w:rFonts w:ascii="Times New Roman" w:hAnsi="Times New Roman" w:cs="Times New Roman"/>
          <w:sz w:val="24"/>
          <w:szCs w:val="24"/>
          <w:lang w:val="en-IN"/>
        </w:rPr>
        <w:t xml:space="preserve">imilar </w:t>
      </w:r>
      <w:r w:rsidR="0080587D">
        <w:rPr>
          <w:rFonts w:ascii="Times New Roman" w:hAnsi="Times New Roman" w:cs="Times New Roman"/>
          <w:sz w:val="24"/>
          <w:szCs w:val="24"/>
          <w:lang w:val="en-IN"/>
        </w:rPr>
        <w:t>finding</w:t>
      </w:r>
      <w:r>
        <w:rPr>
          <w:rFonts w:ascii="Times New Roman" w:hAnsi="Times New Roman" w:cs="Times New Roman"/>
          <w:sz w:val="24"/>
          <w:szCs w:val="24"/>
          <w:lang w:val="en-IN"/>
        </w:rPr>
        <w:t xml:space="preserve"> was seen </w:t>
      </w:r>
      <w:r w:rsidR="00750F91">
        <w:rPr>
          <w:rFonts w:ascii="Times New Roman" w:hAnsi="Times New Roman" w:cs="Times New Roman"/>
          <w:sz w:val="24"/>
          <w:szCs w:val="24"/>
          <w:lang w:val="en-IN"/>
        </w:rPr>
        <w:t>with</w:t>
      </w:r>
      <w:r>
        <w:rPr>
          <w:rFonts w:ascii="Times New Roman" w:hAnsi="Times New Roman" w:cs="Times New Roman"/>
          <w:sz w:val="24"/>
          <w:szCs w:val="24"/>
          <w:lang w:val="en-IN"/>
        </w:rPr>
        <w:t xml:space="preserve"> sleep disorders. </w:t>
      </w:r>
      <w:r w:rsidR="00750F91">
        <w:rPr>
          <w:rFonts w:ascii="Times New Roman" w:hAnsi="Times New Roman" w:cs="Times New Roman"/>
          <w:sz w:val="24"/>
          <w:szCs w:val="24"/>
          <w:lang w:val="en-IN"/>
        </w:rPr>
        <w:t>D</w:t>
      </w:r>
      <w:r w:rsidR="00AE4033" w:rsidRPr="002A58F7">
        <w:rPr>
          <w:rFonts w:ascii="Times New Roman" w:hAnsi="Times New Roman" w:cs="Times New Roman"/>
          <w:sz w:val="24"/>
          <w:szCs w:val="24"/>
          <w:lang w:val="en-IN"/>
        </w:rPr>
        <w:t xml:space="preserve">epression </w:t>
      </w:r>
      <w:r w:rsidR="00750F91">
        <w:rPr>
          <w:rFonts w:ascii="Times New Roman" w:hAnsi="Times New Roman" w:cs="Times New Roman"/>
          <w:sz w:val="24"/>
          <w:szCs w:val="24"/>
          <w:lang w:val="en-IN"/>
        </w:rPr>
        <w:t xml:space="preserve">and non-restorative sleep are well recognised to associate with </w:t>
      </w:r>
      <w:r w:rsidR="0080587D">
        <w:rPr>
          <w:rFonts w:ascii="Times New Roman" w:hAnsi="Times New Roman" w:cs="Times New Roman"/>
          <w:sz w:val="24"/>
          <w:szCs w:val="24"/>
          <w:lang w:val="en-IN"/>
        </w:rPr>
        <w:t xml:space="preserve">chronic </w:t>
      </w:r>
      <w:r w:rsidR="00712EB6">
        <w:rPr>
          <w:rFonts w:ascii="Times New Roman" w:hAnsi="Times New Roman" w:cs="Times New Roman"/>
          <w:sz w:val="24"/>
          <w:szCs w:val="24"/>
          <w:lang w:val="en-IN"/>
        </w:rPr>
        <w:t>pain experience in OA</w:t>
      </w:r>
      <w:r w:rsidR="00221BDC">
        <w:rPr>
          <w:rFonts w:ascii="Times New Roman" w:hAnsi="Times New Roman" w:cs="Times New Roman"/>
          <w:sz w:val="24"/>
          <w:szCs w:val="24"/>
          <w:lang w:val="en-IN"/>
        </w:rPr>
        <w:t xml:space="preserve"> </w:t>
      </w:r>
      <w:r w:rsidR="00870827">
        <w:rPr>
          <w:rFonts w:ascii="Times New Roman" w:hAnsi="Times New Roman" w:cs="Times New Roman"/>
          <w:sz w:val="24"/>
          <w:szCs w:val="24"/>
          <w:lang w:val="en-IN"/>
        </w:rPr>
        <w:fldChar w:fldCharType="begin"/>
      </w:r>
      <w:r w:rsidR="00423E2A">
        <w:rPr>
          <w:rFonts w:ascii="Times New Roman" w:hAnsi="Times New Roman" w:cs="Times New Roman"/>
          <w:sz w:val="24"/>
          <w:szCs w:val="24"/>
          <w:lang w:val="en-IN"/>
        </w:rPr>
        <w:instrText xml:space="preserve"> ADDIN ZOTERO_ITEM CSL_CITATION {"citationID":"a1i2po6iubf","properties":{"formattedCitation":"[5]","plainCitation":"[5]","noteIndex":0},"citationItems":[{"id":2,"uris":["http://zotero.org/users/1499005/items/87R4N7RZ"],"uri":["http://zotero.org/users/1499005/items/87R4N7RZ"],"itemData":{"id":2,"type":"article-journal","container-title":"Age and Ageing","DOI":"10.1093/ageing/afw001","ISSN":"0002-0729","issue":"2","journalAbbreviation":"Age Ageing","page":"228-235","source":"academic.oup.com","title":"Prevalence of depressive symptoms and anxiety in osteoarthritis: a systematic review and meta-analysis","title-short":"Prevalence of depressive symptoms and anxiety in osteoarthritis","volume":"45","author":[{"family":"Stubbs","given":"Brendon"},{"family":"Aluko","given":"Yetty"},{"family":"Myint","given":"Phyo Kyaw"},{"family":"Smith","given":"Toby O."}],"issued":{"date-parts":[["2016",3,1]]}}}],"schema":"https://github.com/citation-style-language/schema/raw/master/csl-citation.json"} </w:instrText>
      </w:r>
      <w:r w:rsidR="00870827">
        <w:rPr>
          <w:rFonts w:ascii="Times New Roman" w:hAnsi="Times New Roman" w:cs="Times New Roman"/>
          <w:sz w:val="24"/>
          <w:szCs w:val="24"/>
          <w:lang w:val="en-IN"/>
        </w:rPr>
        <w:fldChar w:fldCharType="separate"/>
      </w:r>
      <w:r w:rsidR="00423E2A" w:rsidRPr="00423E2A">
        <w:rPr>
          <w:rFonts w:ascii="Times New Roman" w:hAnsi="Times New Roman" w:cs="Times New Roman"/>
          <w:sz w:val="24"/>
        </w:rPr>
        <w:t>[5]</w:t>
      </w:r>
      <w:r w:rsidR="00870827">
        <w:rPr>
          <w:rFonts w:ascii="Times New Roman" w:hAnsi="Times New Roman" w:cs="Times New Roman"/>
          <w:sz w:val="24"/>
          <w:szCs w:val="24"/>
          <w:lang w:val="en-IN"/>
        </w:rPr>
        <w:fldChar w:fldCharType="end"/>
      </w:r>
      <w:r w:rsidR="00AE4033" w:rsidRPr="002A58F7">
        <w:rPr>
          <w:rFonts w:ascii="Times New Roman" w:hAnsi="Times New Roman" w:cs="Times New Roman"/>
          <w:sz w:val="24"/>
          <w:szCs w:val="24"/>
          <w:lang w:val="en-IN"/>
        </w:rPr>
        <w:t xml:space="preserve">. </w:t>
      </w:r>
      <w:r w:rsidR="00712EB6">
        <w:rPr>
          <w:rFonts w:ascii="Times New Roman" w:hAnsi="Times New Roman" w:cs="Times New Roman"/>
          <w:sz w:val="24"/>
          <w:szCs w:val="24"/>
          <w:lang w:val="en-IN"/>
        </w:rPr>
        <w:t xml:space="preserve">Low affect and non-restorative sleep can reduce descending pain inhibition and cause central sensitisation, and equally chronic pain and reduced participation can cause </w:t>
      </w:r>
      <w:r w:rsidR="00C5214E">
        <w:rPr>
          <w:rFonts w:ascii="Times New Roman" w:hAnsi="Times New Roman" w:cs="Times New Roman"/>
          <w:sz w:val="24"/>
          <w:szCs w:val="24"/>
          <w:lang w:val="en-IN"/>
        </w:rPr>
        <w:t>mood dist</w:t>
      </w:r>
      <w:r w:rsidR="00AD086A">
        <w:rPr>
          <w:rFonts w:ascii="Times New Roman" w:hAnsi="Times New Roman" w:cs="Times New Roman"/>
          <w:sz w:val="24"/>
          <w:szCs w:val="24"/>
          <w:lang w:val="en-IN"/>
        </w:rPr>
        <w:t>ur</w:t>
      </w:r>
      <w:r w:rsidR="00C5214E">
        <w:rPr>
          <w:rFonts w:ascii="Times New Roman" w:hAnsi="Times New Roman" w:cs="Times New Roman"/>
          <w:sz w:val="24"/>
          <w:szCs w:val="24"/>
          <w:lang w:val="en-IN"/>
        </w:rPr>
        <w:t>bance</w:t>
      </w:r>
      <w:r w:rsidR="00221BDC">
        <w:rPr>
          <w:rFonts w:ascii="Times New Roman" w:hAnsi="Times New Roman" w:cs="Times New Roman"/>
          <w:sz w:val="24"/>
          <w:szCs w:val="24"/>
          <w:lang w:val="en-IN"/>
        </w:rPr>
        <w:t xml:space="preserve"> </w:t>
      </w:r>
      <w:r w:rsidR="00B40460">
        <w:rPr>
          <w:rFonts w:ascii="Times New Roman" w:hAnsi="Times New Roman" w:cs="Times New Roman"/>
          <w:sz w:val="24"/>
          <w:szCs w:val="24"/>
          <w:lang w:val="en-IN"/>
        </w:rPr>
        <w:fldChar w:fldCharType="begin"/>
      </w:r>
      <w:r w:rsidR="00EE76DC">
        <w:rPr>
          <w:rFonts w:ascii="Times New Roman" w:hAnsi="Times New Roman" w:cs="Times New Roman"/>
          <w:sz w:val="24"/>
          <w:szCs w:val="24"/>
          <w:lang w:val="en-IN"/>
        </w:rPr>
        <w:instrText xml:space="preserve"> ADDIN ZOTERO_ITEM CSL_CITATION {"citationID":"a1avhkaga1t","properties":{"formattedCitation":"[45]","plainCitation":"[45]","noteIndex":0},"citationItems":[{"id":9599,"uris":["http://zotero.org/users/1499005/items/BPVQRDKT"],"uri":["http://zotero.org/users/1499005/items/BPVQRDKT"],"itemData":{"id":9599,"type":"article-journal","abstract":"Objective\nIt is known that osteoarthritis (OA) increases risk of sleep\ndisturbance, and that both pain and sleep problems may trigger functional\ndisability and depression. However, studies examining all four variables\nsimultaneously are rare. This research therefore examined cross-sectional\nand longitudinal associations of self-reported sleep disturbance with\nOA-related pain and disability, and depressive symptoms.\n\nMethods\nAt baseline, 367 persons with physician-diagnosed knee OA reported\nsleep disturbances, pain, functional limitations, and depressive symptoms.\nAll measures were repeated a year later (N = 288). Baseline analyses\nexamined the independent and interactive associations of sleep disturbance\nwith pain, disability and depression, net of demographics and general\nhealth. Longitudinal analyses used baseline sleep disturbance to predict\none-year change in pain, disability and depression.\n\nResults\nAt baseline, sleep was independently associated with pain and\ndepression, but not disability. The sleep-pain relationship was mediated by\ndepressive symptoms; sleep interacted with pain to exacerbate depression\namong persons with high levels of pain. Baseline sleep disturbance predicted\nincreased depression and disability, but not pain, at follow-up.\n\nConclusions\nThese data confirm known cross-sectional relationships of sleep\ndisturbance with pain and depression, and provide new insights on\nlongitudinal associations among those variables. Depression appears to play\na strong role in the sleep-pain linkage, particularly where pain is severe.\nThe unique predictive role of sleep in progression of disability requires\nfurther study, but may be an important point of intervention to prevent\nOA-related functional decline among persons whose sleep is disrupted by OA\npain.","container-title":"Arthritis care &amp; research","DOI":"10.1002/acr.22459","ISSN":"2151-464X","issue":"3","journalAbbreviation":"Arthritis Care Res (Hoboken)","note":"PMID: 25283955\nPMCID: PMC4342277","page":"358-365","source":"PubMed Central","title":"Sleep Disturbance in Osteoarthritis: Linkages with Pain, Disability and Depressive Symptoms","title-short":"Sleep Disturbance in Osteoarthritis","volume":"67","author":[{"family":"Parmelee","given":"Patricia A."},{"family":"Tighe","given":"Caitlan A."},{"family":"Dautovich","given":"Natalie D."}],"issued":{"date-parts":[["2015",3]]}}}],"schema":"https://github.com/citation-style-language/schema/raw/master/csl-citation.json"} </w:instrText>
      </w:r>
      <w:r w:rsidR="00B40460">
        <w:rPr>
          <w:rFonts w:ascii="Times New Roman" w:hAnsi="Times New Roman" w:cs="Times New Roman"/>
          <w:sz w:val="24"/>
          <w:szCs w:val="24"/>
          <w:lang w:val="en-IN"/>
        </w:rPr>
        <w:fldChar w:fldCharType="separate"/>
      </w:r>
      <w:r w:rsidR="00EE76DC" w:rsidRPr="00EE76DC">
        <w:rPr>
          <w:rFonts w:ascii="Times New Roman" w:hAnsi="Times New Roman" w:cs="Times New Roman"/>
          <w:sz w:val="24"/>
        </w:rPr>
        <w:t>[45]</w:t>
      </w:r>
      <w:r w:rsidR="00B40460">
        <w:rPr>
          <w:rFonts w:ascii="Times New Roman" w:hAnsi="Times New Roman" w:cs="Times New Roman"/>
          <w:sz w:val="24"/>
          <w:szCs w:val="24"/>
          <w:lang w:val="en-IN"/>
        </w:rPr>
        <w:fldChar w:fldCharType="end"/>
      </w:r>
      <w:r w:rsidR="00AE4033" w:rsidRPr="002A58F7">
        <w:rPr>
          <w:rFonts w:ascii="Times New Roman" w:hAnsi="Times New Roman" w:cs="Times New Roman"/>
          <w:sz w:val="24"/>
          <w:szCs w:val="24"/>
          <w:lang w:val="en-IN"/>
        </w:rPr>
        <w:fldChar w:fldCharType="begin"/>
      </w:r>
      <w:r w:rsidR="00AE4033" w:rsidRPr="002A58F7">
        <w:rPr>
          <w:rFonts w:ascii="Times New Roman" w:hAnsi="Times New Roman" w:cs="Times New Roman"/>
          <w:sz w:val="24"/>
          <w:szCs w:val="24"/>
          <w:lang w:val="en-IN"/>
        </w:rPr>
        <w:instrText xml:space="preserve"> ADDIN ZOTERO_ITEM CSL_CITATION {"citationID":"d0KB3Vxm","properties":{"formattedCitation":"(94)","plainCitation":"(94)","dontUpdate":true,"noteIndex":0},"citationItems":[{"id":17376,"uris":["http://zotero.org/users/1499005/items/WKXDDWUJ"],"uri":["http://zotero.org/users/1499005/items/WKXDDWUJ"],"itemData":{"id":17376,"type":"article-journal","container-title":"The Journal of Neuroscience","DOI":"10.1523/JNEUROSCI.2408-18.2018","ISSN":"0270-6474, 1529-2401","issue":"12","language":"en","page":"2291-2300","source":"Crossref","title":"The Pain of Sleep Loss: A Brain Characterization in Humans","title-short":"The Pain of Sleep Loss","volume":"39","author":[{"family":"Krause","given":"Adam J."},{"family":"Prather","given":"Aric A."},{"family":"Wager","given":"Tor D."},{"family":"Lindquist","given":"Martin A."},{"family":"Walker","given":"Matthew P."}],"issued":{"date-parts":[["2019",3,20]]}}}],"schema":"https://github.com/citation-style-language/schema/raw/master/csl-citation.json"} </w:instrText>
      </w:r>
      <w:r w:rsidR="00AE4033" w:rsidRPr="002A58F7">
        <w:rPr>
          <w:rFonts w:ascii="Times New Roman" w:hAnsi="Times New Roman" w:cs="Times New Roman"/>
          <w:sz w:val="24"/>
          <w:szCs w:val="24"/>
          <w:lang w:val="en-IN"/>
        </w:rPr>
        <w:fldChar w:fldCharType="end"/>
      </w:r>
      <w:r w:rsidR="00AE4033" w:rsidRPr="002A58F7">
        <w:rPr>
          <w:rFonts w:ascii="Times New Roman" w:hAnsi="Times New Roman" w:cs="Times New Roman"/>
          <w:sz w:val="24"/>
          <w:szCs w:val="24"/>
          <w:lang w:val="en-IN"/>
        </w:rPr>
        <w:t>.</w:t>
      </w:r>
    </w:p>
    <w:p w14:paraId="13BED2F2" w14:textId="25F122FC" w:rsidR="006736A8" w:rsidRDefault="00B40460" w:rsidP="006736A8">
      <w:pPr>
        <w:spacing w:line="360" w:lineRule="auto"/>
        <w:rPr>
          <w:rFonts w:ascii="Times New Roman" w:hAnsi="Times New Roman" w:cs="Times New Roman"/>
          <w:sz w:val="24"/>
          <w:szCs w:val="24"/>
          <w:lang w:val="en-IN"/>
        </w:rPr>
      </w:pPr>
      <w:r>
        <w:rPr>
          <w:rFonts w:ascii="Times New Roman" w:hAnsi="Times New Roman" w:cs="Times New Roman"/>
          <w:sz w:val="24"/>
          <w:szCs w:val="24"/>
          <w:lang w:val="en-IN"/>
        </w:rPr>
        <w:t>The risk</w:t>
      </w:r>
      <w:r w:rsidR="00457B47">
        <w:rPr>
          <w:rFonts w:ascii="Times New Roman" w:hAnsi="Times New Roman" w:cs="Times New Roman"/>
          <w:sz w:val="24"/>
          <w:szCs w:val="24"/>
          <w:lang w:val="en-IN"/>
        </w:rPr>
        <w:t>s</w:t>
      </w:r>
      <w:r>
        <w:rPr>
          <w:rFonts w:ascii="Times New Roman" w:hAnsi="Times New Roman" w:cs="Times New Roman"/>
          <w:sz w:val="24"/>
          <w:szCs w:val="24"/>
          <w:lang w:val="en-IN"/>
        </w:rPr>
        <w:t xml:space="preserve"> of </w:t>
      </w:r>
      <w:r w:rsidR="00457B47">
        <w:rPr>
          <w:rFonts w:ascii="Times New Roman" w:hAnsi="Times New Roman" w:cs="Times New Roman"/>
          <w:sz w:val="24"/>
          <w:szCs w:val="24"/>
          <w:lang w:val="en-IN"/>
        </w:rPr>
        <w:t xml:space="preserve">developing </w:t>
      </w:r>
      <w:r>
        <w:rPr>
          <w:rFonts w:ascii="Times New Roman" w:hAnsi="Times New Roman" w:cs="Times New Roman"/>
          <w:sz w:val="24"/>
          <w:szCs w:val="24"/>
          <w:lang w:val="en-IN"/>
        </w:rPr>
        <w:t>gastritis, GI bleeding, liver diseases and gall bladder stone</w:t>
      </w:r>
      <w:r w:rsidR="00997F0D">
        <w:rPr>
          <w:rFonts w:ascii="Times New Roman" w:hAnsi="Times New Roman" w:cs="Times New Roman"/>
          <w:sz w:val="24"/>
          <w:szCs w:val="24"/>
          <w:lang w:val="en-IN"/>
        </w:rPr>
        <w:t>s</w:t>
      </w:r>
      <w:r>
        <w:rPr>
          <w:rFonts w:ascii="Times New Roman" w:hAnsi="Times New Roman" w:cs="Times New Roman"/>
          <w:sz w:val="24"/>
          <w:szCs w:val="24"/>
          <w:lang w:val="en-IN"/>
        </w:rPr>
        <w:t xml:space="preserve"> in OA </w:t>
      </w:r>
      <w:r w:rsidR="00457B47">
        <w:rPr>
          <w:rFonts w:ascii="Times New Roman" w:hAnsi="Times New Roman" w:cs="Times New Roman"/>
          <w:sz w:val="24"/>
          <w:szCs w:val="24"/>
          <w:lang w:val="en-IN"/>
        </w:rPr>
        <w:t xml:space="preserve">were </w:t>
      </w:r>
      <w:r>
        <w:rPr>
          <w:rFonts w:ascii="Times New Roman" w:hAnsi="Times New Roman" w:cs="Times New Roman"/>
          <w:sz w:val="24"/>
          <w:szCs w:val="24"/>
          <w:lang w:val="en-IN"/>
        </w:rPr>
        <w:t xml:space="preserve">high compared to </w:t>
      </w:r>
      <w:r w:rsidR="008806AD">
        <w:rPr>
          <w:rFonts w:ascii="Times New Roman" w:hAnsi="Times New Roman" w:cs="Times New Roman"/>
          <w:sz w:val="24"/>
          <w:szCs w:val="24"/>
          <w:lang w:val="en-IN"/>
        </w:rPr>
        <w:t>developing OA in</w:t>
      </w:r>
      <w:r>
        <w:rPr>
          <w:rFonts w:ascii="Times New Roman" w:hAnsi="Times New Roman" w:cs="Times New Roman"/>
          <w:sz w:val="24"/>
          <w:szCs w:val="24"/>
          <w:lang w:val="en-IN"/>
        </w:rPr>
        <w:t xml:space="preserve"> these conditions. </w:t>
      </w:r>
      <w:r w:rsidR="003A0454">
        <w:rPr>
          <w:rFonts w:ascii="Times New Roman" w:hAnsi="Times New Roman" w:cs="Times New Roman"/>
          <w:sz w:val="24"/>
          <w:szCs w:val="24"/>
          <w:lang w:val="en-IN"/>
        </w:rPr>
        <w:t xml:space="preserve">GI disorders </w:t>
      </w:r>
      <w:r w:rsidR="006736A8" w:rsidRPr="002A58F7">
        <w:rPr>
          <w:rFonts w:ascii="Times New Roman" w:hAnsi="Times New Roman" w:cs="Times New Roman"/>
          <w:sz w:val="24"/>
          <w:szCs w:val="24"/>
          <w:lang w:val="en-IN"/>
        </w:rPr>
        <w:t xml:space="preserve">are </w:t>
      </w:r>
      <w:r w:rsidR="003A0454">
        <w:rPr>
          <w:rFonts w:ascii="Times New Roman" w:hAnsi="Times New Roman" w:cs="Times New Roman"/>
          <w:sz w:val="24"/>
          <w:szCs w:val="24"/>
          <w:lang w:val="en-IN"/>
        </w:rPr>
        <w:t xml:space="preserve">the </w:t>
      </w:r>
      <w:r w:rsidR="006736A8" w:rsidRPr="002A58F7">
        <w:rPr>
          <w:rFonts w:ascii="Times New Roman" w:hAnsi="Times New Roman" w:cs="Times New Roman"/>
          <w:sz w:val="24"/>
          <w:szCs w:val="24"/>
          <w:lang w:val="en-IN"/>
        </w:rPr>
        <w:t xml:space="preserve">known </w:t>
      </w:r>
      <w:r w:rsidR="006736A8" w:rsidRPr="002A58F7">
        <w:rPr>
          <w:rFonts w:ascii="Times New Roman" w:hAnsi="Times New Roman" w:cs="Times New Roman"/>
          <w:sz w:val="24"/>
          <w:szCs w:val="24"/>
          <w:lang w:val="en-IN"/>
        </w:rPr>
        <w:lastRenderedPageBreak/>
        <w:t xml:space="preserve">comorbidities in OA </w:t>
      </w:r>
      <w:r w:rsidR="00712EB6">
        <w:rPr>
          <w:rFonts w:ascii="Times New Roman" w:hAnsi="Times New Roman" w:cs="Times New Roman"/>
          <w:sz w:val="24"/>
          <w:szCs w:val="24"/>
          <w:lang w:val="en-IN"/>
        </w:rPr>
        <w:t>result</w:t>
      </w:r>
      <w:r w:rsidR="003A0454">
        <w:rPr>
          <w:rFonts w:ascii="Times New Roman" w:hAnsi="Times New Roman" w:cs="Times New Roman"/>
          <w:sz w:val="24"/>
          <w:szCs w:val="24"/>
          <w:lang w:val="en-IN"/>
        </w:rPr>
        <w:t>ing</w:t>
      </w:r>
      <w:r w:rsidR="00712EB6">
        <w:rPr>
          <w:rFonts w:ascii="Times New Roman" w:hAnsi="Times New Roman" w:cs="Times New Roman"/>
          <w:sz w:val="24"/>
          <w:szCs w:val="24"/>
          <w:lang w:val="en-IN"/>
        </w:rPr>
        <w:t xml:space="preserve"> from</w:t>
      </w:r>
      <w:r w:rsidR="006736A8" w:rsidRPr="002A58F7">
        <w:rPr>
          <w:rFonts w:ascii="Times New Roman" w:hAnsi="Times New Roman" w:cs="Times New Roman"/>
          <w:sz w:val="24"/>
          <w:szCs w:val="24"/>
          <w:lang w:val="en-IN"/>
        </w:rPr>
        <w:t xml:space="preserve"> NSAID usage</w:t>
      </w:r>
      <w:r w:rsidR="00712EB6">
        <w:rPr>
          <w:rFonts w:ascii="Times New Roman" w:hAnsi="Times New Roman" w:cs="Times New Roman"/>
          <w:sz w:val="24"/>
          <w:szCs w:val="24"/>
          <w:lang w:val="en-IN"/>
        </w:rPr>
        <w:t xml:space="preserve"> </w:t>
      </w:r>
      <w:r w:rsidR="006160F3" w:rsidRPr="002A58F7">
        <w:rPr>
          <w:rFonts w:ascii="Times New Roman" w:hAnsi="Times New Roman" w:cs="Times New Roman"/>
          <w:sz w:val="24"/>
          <w:szCs w:val="24"/>
          <w:lang w:val="en-IN"/>
        </w:rPr>
        <w:fldChar w:fldCharType="begin"/>
      </w:r>
      <w:r w:rsidR="00EE76DC">
        <w:rPr>
          <w:rFonts w:ascii="Times New Roman" w:hAnsi="Times New Roman" w:cs="Times New Roman"/>
          <w:sz w:val="24"/>
          <w:szCs w:val="24"/>
          <w:lang w:val="en-IN"/>
        </w:rPr>
        <w:instrText xml:space="preserve"> ADDIN ZOTERO_ITEM CSL_CITATION {"citationID":"a8ea8865t9","properties":{"formattedCitation":"[47]","plainCitation":"[47]","noteIndex":0},"citationItems":[{"id":17355,"uris":["http://zotero.org/users/1499005/items/S5MFCGUS"],"uri":["http://zotero.org/users/1499005/items/S5MFCGUS"],"itemData":{"id":17355,"type":"article-journal","container-title":"EUREKA: Health Sciences","DOI":"10.21303/2504-5679.2016.00178","ISSN":"25045660, 25045679","page":"17-22","source":"Crossref","title":"Chronic gastritis clinical features and stomach functional state during nonsteroidal anti-inflammatory drugs administration in patients with osteoarthritis","volume":"5","author":[{"family":"Zak","given":"Maxim"},{"family":"Pasiyeshvili","given":"Lyudmila"}],"issued":{"date-parts":[["2016",9,30]]}}}],"schema":"https://github.com/citation-style-language/schema/raw/master/csl-citation.json"} </w:instrText>
      </w:r>
      <w:r w:rsidR="006160F3" w:rsidRPr="002A58F7">
        <w:rPr>
          <w:rFonts w:ascii="Times New Roman" w:hAnsi="Times New Roman" w:cs="Times New Roman"/>
          <w:sz w:val="24"/>
          <w:szCs w:val="24"/>
          <w:lang w:val="en-IN"/>
        </w:rPr>
        <w:fldChar w:fldCharType="separate"/>
      </w:r>
      <w:r w:rsidR="00EE76DC" w:rsidRPr="00EE76DC">
        <w:rPr>
          <w:rFonts w:ascii="Calibri" w:hAnsi="Calibri" w:cs="Calibri"/>
        </w:rPr>
        <w:t>[47]</w:t>
      </w:r>
      <w:r w:rsidR="006160F3" w:rsidRPr="002A58F7">
        <w:rPr>
          <w:rFonts w:ascii="Times New Roman" w:hAnsi="Times New Roman" w:cs="Times New Roman"/>
          <w:sz w:val="24"/>
          <w:szCs w:val="24"/>
          <w:lang w:val="en-IN"/>
        </w:rPr>
        <w:fldChar w:fldCharType="end"/>
      </w:r>
      <w:r w:rsidR="006736A8" w:rsidRPr="002A58F7">
        <w:rPr>
          <w:rFonts w:ascii="Times New Roman" w:hAnsi="Times New Roman" w:cs="Times New Roman"/>
          <w:sz w:val="24"/>
          <w:szCs w:val="24"/>
          <w:lang w:val="en-IN"/>
        </w:rPr>
        <w:t xml:space="preserve">. </w:t>
      </w:r>
      <w:r>
        <w:rPr>
          <w:rFonts w:ascii="Times New Roman" w:hAnsi="Times New Roman" w:cs="Times New Roman"/>
          <w:sz w:val="24"/>
          <w:szCs w:val="24"/>
          <w:lang w:val="en-IN"/>
        </w:rPr>
        <w:t xml:space="preserve">However, </w:t>
      </w:r>
      <w:r w:rsidR="00712EB6">
        <w:rPr>
          <w:rFonts w:ascii="Times New Roman" w:hAnsi="Times New Roman" w:cs="Times New Roman"/>
          <w:sz w:val="24"/>
          <w:szCs w:val="24"/>
          <w:lang w:val="en-IN"/>
        </w:rPr>
        <w:t xml:space="preserve">recording of </w:t>
      </w:r>
      <w:r>
        <w:rPr>
          <w:rFonts w:ascii="Times New Roman" w:hAnsi="Times New Roman" w:cs="Times New Roman"/>
          <w:sz w:val="24"/>
          <w:szCs w:val="24"/>
          <w:lang w:val="en-IN"/>
        </w:rPr>
        <w:t xml:space="preserve">incident OA in </w:t>
      </w:r>
      <w:r w:rsidR="00712EB6">
        <w:rPr>
          <w:rFonts w:ascii="Times New Roman" w:hAnsi="Times New Roman" w:cs="Times New Roman"/>
          <w:sz w:val="24"/>
          <w:szCs w:val="24"/>
          <w:lang w:val="en-IN"/>
        </w:rPr>
        <w:t xml:space="preserve">people with </w:t>
      </w:r>
      <w:r>
        <w:rPr>
          <w:rFonts w:ascii="Times New Roman" w:hAnsi="Times New Roman" w:cs="Times New Roman"/>
          <w:sz w:val="24"/>
          <w:szCs w:val="24"/>
          <w:lang w:val="en-IN"/>
        </w:rPr>
        <w:t xml:space="preserve">these conditions could </w:t>
      </w:r>
      <w:r w:rsidR="0080587D">
        <w:rPr>
          <w:rFonts w:ascii="Times New Roman" w:hAnsi="Times New Roman" w:cs="Times New Roman"/>
          <w:sz w:val="24"/>
          <w:szCs w:val="24"/>
          <w:lang w:val="en-IN"/>
        </w:rPr>
        <w:t>result from</w:t>
      </w:r>
      <w:r>
        <w:rPr>
          <w:rFonts w:ascii="Times New Roman" w:hAnsi="Times New Roman" w:cs="Times New Roman"/>
          <w:sz w:val="24"/>
          <w:szCs w:val="24"/>
          <w:lang w:val="en-IN"/>
        </w:rPr>
        <w:t xml:space="preserve"> self</w:t>
      </w:r>
      <w:r w:rsidR="00010194">
        <w:rPr>
          <w:rFonts w:ascii="Times New Roman" w:hAnsi="Times New Roman" w:cs="Times New Roman"/>
          <w:sz w:val="24"/>
          <w:szCs w:val="24"/>
          <w:lang w:val="en-IN"/>
        </w:rPr>
        <w:t>-</w:t>
      </w:r>
      <w:r>
        <w:rPr>
          <w:rFonts w:ascii="Times New Roman" w:hAnsi="Times New Roman" w:cs="Times New Roman"/>
          <w:sz w:val="24"/>
          <w:szCs w:val="24"/>
          <w:lang w:val="en-IN"/>
        </w:rPr>
        <w:t>medication</w:t>
      </w:r>
      <w:r w:rsidR="00010194">
        <w:rPr>
          <w:rFonts w:ascii="Times New Roman" w:hAnsi="Times New Roman" w:cs="Times New Roman"/>
          <w:sz w:val="24"/>
          <w:szCs w:val="24"/>
          <w:lang w:val="en-IN"/>
        </w:rPr>
        <w:t xml:space="preserve"> for OA pain </w:t>
      </w:r>
      <w:r>
        <w:rPr>
          <w:rFonts w:ascii="Times New Roman" w:hAnsi="Times New Roman" w:cs="Times New Roman"/>
          <w:sz w:val="24"/>
          <w:szCs w:val="24"/>
          <w:lang w:val="en-IN"/>
        </w:rPr>
        <w:t xml:space="preserve">before </w:t>
      </w:r>
      <w:r w:rsidR="00010194">
        <w:rPr>
          <w:rFonts w:ascii="Times New Roman" w:hAnsi="Times New Roman" w:cs="Times New Roman"/>
          <w:sz w:val="24"/>
          <w:szCs w:val="24"/>
          <w:lang w:val="en-IN"/>
        </w:rPr>
        <w:t xml:space="preserve">presenting to the general practitioner and </w:t>
      </w:r>
      <w:r>
        <w:rPr>
          <w:rFonts w:ascii="Times New Roman" w:hAnsi="Times New Roman" w:cs="Times New Roman"/>
          <w:sz w:val="24"/>
          <w:szCs w:val="24"/>
          <w:lang w:val="en-IN"/>
        </w:rPr>
        <w:t>being diagnosed with OA</w:t>
      </w:r>
      <w:r w:rsidR="00010194">
        <w:rPr>
          <w:rFonts w:ascii="Times New Roman" w:hAnsi="Times New Roman" w:cs="Times New Roman"/>
          <w:sz w:val="24"/>
          <w:szCs w:val="24"/>
          <w:lang w:val="en-IN"/>
        </w:rPr>
        <w:t xml:space="preserve"> (i.e. protopathic bias)</w:t>
      </w:r>
      <w:r>
        <w:rPr>
          <w:rFonts w:ascii="Times New Roman" w:hAnsi="Times New Roman" w:cs="Times New Roman"/>
          <w:sz w:val="24"/>
          <w:szCs w:val="24"/>
          <w:lang w:val="en-IN"/>
        </w:rPr>
        <w:t xml:space="preserve">. </w:t>
      </w:r>
      <w:r w:rsidR="000E7B90" w:rsidRPr="002A58F7">
        <w:rPr>
          <w:rFonts w:ascii="Times New Roman" w:hAnsi="Times New Roman" w:cs="Times New Roman"/>
          <w:sz w:val="24"/>
          <w:szCs w:val="24"/>
          <w:lang w:val="en-IN"/>
        </w:rPr>
        <w:t xml:space="preserve">Interestingly, </w:t>
      </w:r>
      <w:r w:rsidR="00426821">
        <w:rPr>
          <w:rFonts w:ascii="Times New Roman" w:hAnsi="Times New Roman" w:cs="Times New Roman"/>
          <w:sz w:val="24"/>
          <w:szCs w:val="24"/>
          <w:lang w:val="en-IN"/>
        </w:rPr>
        <w:t xml:space="preserve">the </w:t>
      </w:r>
      <w:r w:rsidR="000E7B90" w:rsidRPr="002A58F7">
        <w:rPr>
          <w:rFonts w:ascii="Times New Roman" w:hAnsi="Times New Roman" w:cs="Times New Roman"/>
          <w:sz w:val="24"/>
          <w:szCs w:val="24"/>
          <w:lang w:val="en-IN"/>
        </w:rPr>
        <w:t xml:space="preserve">risk of OA in liver cirrhosis is </w:t>
      </w:r>
      <w:r w:rsidR="0017523E">
        <w:rPr>
          <w:rFonts w:ascii="Times New Roman" w:hAnsi="Times New Roman" w:cs="Times New Roman"/>
          <w:sz w:val="24"/>
          <w:szCs w:val="24"/>
          <w:lang w:val="en-IN"/>
        </w:rPr>
        <w:t>reported</w:t>
      </w:r>
      <w:r w:rsidR="000E7B90" w:rsidRPr="002A58F7">
        <w:rPr>
          <w:rFonts w:ascii="Times New Roman" w:hAnsi="Times New Roman" w:cs="Times New Roman"/>
          <w:sz w:val="24"/>
          <w:szCs w:val="24"/>
          <w:lang w:val="en-IN"/>
        </w:rPr>
        <w:t xml:space="preserve"> to be high </w:t>
      </w:r>
      <w:r w:rsidR="00A778CC">
        <w:rPr>
          <w:rFonts w:ascii="Times New Roman" w:hAnsi="Times New Roman" w:cs="Times New Roman"/>
          <w:sz w:val="24"/>
          <w:szCs w:val="24"/>
          <w:lang w:val="en-IN"/>
        </w:rPr>
        <w:t>but</w:t>
      </w:r>
      <w:r w:rsidR="00A778CC" w:rsidRPr="002A58F7">
        <w:rPr>
          <w:rFonts w:ascii="Times New Roman" w:hAnsi="Times New Roman" w:cs="Times New Roman"/>
          <w:sz w:val="24"/>
          <w:szCs w:val="24"/>
          <w:lang w:val="en-IN"/>
        </w:rPr>
        <w:t xml:space="preserve"> </w:t>
      </w:r>
      <w:r w:rsidR="000E7B90" w:rsidRPr="002A58F7">
        <w:rPr>
          <w:rFonts w:ascii="Times New Roman" w:hAnsi="Times New Roman" w:cs="Times New Roman"/>
          <w:sz w:val="24"/>
          <w:szCs w:val="24"/>
          <w:lang w:val="en-IN"/>
        </w:rPr>
        <w:t xml:space="preserve">the reverse relationship </w:t>
      </w:r>
      <w:r w:rsidR="00C963F3">
        <w:rPr>
          <w:rFonts w:ascii="Times New Roman" w:hAnsi="Times New Roman" w:cs="Times New Roman"/>
          <w:sz w:val="24"/>
          <w:szCs w:val="24"/>
          <w:lang w:val="en-IN"/>
        </w:rPr>
        <w:t>has</w:t>
      </w:r>
      <w:r w:rsidR="000E7B90" w:rsidRPr="002A58F7">
        <w:rPr>
          <w:rFonts w:ascii="Times New Roman" w:hAnsi="Times New Roman" w:cs="Times New Roman"/>
          <w:sz w:val="24"/>
          <w:szCs w:val="24"/>
          <w:lang w:val="en-IN"/>
        </w:rPr>
        <w:t xml:space="preserve"> yet to be established</w:t>
      </w:r>
      <w:r w:rsidR="0017523E">
        <w:rPr>
          <w:rFonts w:ascii="Times New Roman" w:hAnsi="Times New Roman" w:cs="Times New Roman"/>
          <w:sz w:val="24"/>
          <w:szCs w:val="24"/>
          <w:lang w:val="en-IN"/>
        </w:rPr>
        <w:t xml:space="preserve"> </w:t>
      </w:r>
      <w:r w:rsidR="000E7B90" w:rsidRPr="002A58F7">
        <w:rPr>
          <w:rFonts w:ascii="Times New Roman" w:hAnsi="Times New Roman" w:cs="Times New Roman"/>
          <w:sz w:val="24"/>
          <w:szCs w:val="24"/>
          <w:lang w:val="en-IN"/>
        </w:rPr>
        <w:fldChar w:fldCharType="begin"/>
      </w:r>
      <w:r w:rsidR="00EE76DC">
        <w:rPr>
          <w:rFonts w:ascii="Times New Roman" w:hAnsi="Times New Roman" w:cs="Times New Roman"/>
          <w:sz w:val="24"/>
          <w:szCs w:val="24"/>
          <w:lang w:val="en-IN"/>
        </w:rPr>
        <w:instrText xml:space="preserve"> ADDIN ZOTERO_ITEM CSL_CITATION {"citationID":"ZDQHlHVH","properties":{"formattedCitation":"[48]","plainCitation":"[48]","noteIndex":0},"citationItems":[{"id":17466,"uris":["http://zotero.org/users/1499005/items/4QAQD782"],"uri":["http://zotero.org/users/1499005/items/4QAQD782"],"itemData":{"id":17466,"type":"article-journal","container-title":"The British Journal of Radiology","DOI":"10.1259/bjr.20150450","ISSN":"0007-1285, 1748-880X","issue":"1066","language":"en","page":"20150450","source":"Crossref","title":"Cirrhosis-related musculoskeletal disease: radiological review","title-short":"Cirrhosis-related musculoskeletal disease","volume":"89","author":[{"family":"Arora","given":"Ankur"},{"family":"Rajesh","given":"S"},{"family":"Bansal","given":"Kalpana"},{"family":"Sureka","given":"Binit"},{"family":"Patidar","given":"Yashwant"},{"family":"Thapar","given":"Shalini"},{"family":"Mukund","given":"Amar"}],"issued":{"date-parts":[["2016",10]]}}}],"schema":"https://github.com/citation-style-language/schema/raw/master/csl-citation.json"} </w:instrText>
      </w:r>
      <w:r w:rsidR="000E7B90" w:rsidRPr="002A58F7">
        <w:rPr>
          <w:rFonts w:ascii="Times New Roman" w:hAnsi="Times New Roman" w:cs="Times New Roman"/>
          <w:sz w:val="24"/>
          <w:szCs w:val="24"/>
          <w:lang w:val="en-IN"/>
        </w:rPr>
        <w:fldChar w:fldCharType="separate"/>
      </w:r>
      <w:r w:rsidR="00EE76DC" w:rsidRPr="00EE76DC">
        <w:rPr>
          <w:rFonts w:ascii="Calibri" w:hAnsi="Calibri" w:cs="Calibri"/>
        </w:rPr>
        <w:t>[48]</w:t>
      </w:r>
      <w:r w:rsidR="000E7B90" w:rsidRPr="002A58F7">
        <w:rPr>
          <w:rFonts w:ascii="Times New Roman" w:hAnsi="Times New Roman" w:cs="Times New Roman"/>
          <w:sz w:val="24"/>
          <w:szCs w:val="24"/>
          <w:lang w:val="en-IN"/>
        </w:rPr>
        <w:fldChar w:fldCharType="end"/>
      </w:r>
      <w:r w:rsidR="000E7B90" w:rsidRPr="002A58F7">
        <w:rPr>
          <w:rFonts w:ascii="Times New Roman" w:hAnsi="Times New Roman" w:cs="Times New Roman"/>
          <w:sz w:val="24"/>
          <w:szCs w:val="24"/>
          <w:lang w:val="en-IN"/>
        </w:rPr>
        <w:t>.</w:t>
      </w:r>
    </w:p>
    <w:p w14:paraId="50D63FD8" w14:textId="78ED9B0E" w:rsidR="00FD4226" w:rsidRDefault="00570F1D" w:rsidP="00FD4226">
      <w:pPr>
        <w:spacing w:line="360" w:lineRule="auto"/>
        <w:rPr>
          <w:rFonts w:ascii="Times New Roman" w:hAnsi="Times New Roman" w:cs="Times New Roman"/>
          <w:sz w:val="24"/>
          <w:szCs w:val="24"/>
          <w:lang w:val="en-IN"/>
        </w:rPr>
      </w:pPr>
      <w:r>
        <w:rPr>
          <w:rFonts w:ascii="Times New Roman" w:hAnsi="Times New Roman" w:cs="Times New Roman"/>
          <w:sz w:val="24"/>
          <w:szCs w:val="24"/>
          <w:lang w:val="en-IN"/>
        </w:rPr>
        <w:t>Other comorbidities with significant bi-directional association</w:t>
      </w:r>
      <w:r w:rsidR="002A50E8">
        <w:rPr>
          <w:rFonts w:ascii="Times New Roman" w:hAnsi="Times New Roman" w:cs="Times New Roman"/>
          <w:sz w:val="24"/>
          <w:szCs w:val="24"/>
          <w:lang w:val="en-IN"/>
        </w:rPr>
        <w:t>s</w:t>
      </w:r>
      <w:r>
        <w:rPr>
          <w:rFonts w:ascii="Times New Roman" w:hAnsi="Times New Roman" w:cs="Times New Roman"/>
          <w:sz w:val="24"/>
          <w:szCs w:val="24"/>
          <w:lang w:val="en-IN"/>
        </w:rPr>
        <w:t xml:space="preserve"> with OA</w:t>
      </w:r>
      <w:r w:rsidRPr="002A58F7">
        <w:rPr>
          <w:rFonts w:ascii="Times New Roman" w:hAnsi="Times New Roman" w:cs="Times New Roman"/>
          <w:sz w:val="24"/>
          <w:szCs w:val="24"/>
          <w:lang w:val="en-IN"/>
        </w:rPr>
        <w:t xml:space="preserve"> were </w:t>
      </w:r>
      <w:r w:rsidR="00F82FD1" w:rsidRPr="002A58F7">
        <w:rPr>
          <w:rFonts w:ascii="Times New Roman" w:hAnsi="Times New Roman" w:cs="Times New Roman"/>
          <w:sz w:val="24"/>
          <w:szCs w:val="24"/>
          <w:lang w:val="en-IN"/>
        </w:rPr>
        <w:t>respiratory, hypothyroidism</w:t>
      </w:r>
      <w:r w:rsidRPr="002A58F7">
        <w:rPr>
          <w:rFonts w:ascii="Times New Roman" w:hAnsi="Times New Roman" w:cs="Times New Roman"/>
          <w:sz w:val="24"/>
          <w:szCs w:val="24"/>
          <w:lang w:val="en-IN"/>
        </w:rPr>
        <w:t xml:space="preserve"> and neurological conditions </w:t>
      </w:r>
      <w:r>
        <w:rPr>
          <w:rFonts w:ascii="Times New Roman" w:hAnsi="Times New Roman" w:cs="Times New Roman"/>
          <w:sz w:val="24"/>
          <w:szCs w:val="24"/>
          <w:lang w:val="en-IN"/>
        </w:rPr>
        <w:t>such as</w:t>
      </w:r>
      <w:r w:rsidRPr="002A58F7">
        <w:rPr>
          <w:rFonts w:ascii="Times New Roman" w:hAnsi="Times New Roman" w:cs="Times New Roman"/>
          <w:sz w:val="24"/>
          <w:szCs w:val="24"/>
          <w:lang w:val="en-IN"/>
        </w:rPr>
        <w:t xml:space="preserve"> Parkinson’s disease, </w:t>
      </w:r>
      <w:r w:rsidR="00F82FD1" w:rsidRPr="002A58F7">
        <w:rPr>
          <w:rFonts w:ascii="Times New Roman" w:hAnsi="Times New Roman" w:cs="Times New Roman"/>
          <w:sz w:val="24"/>
          <w:szCs w:val="24"/>
          <w:lang w:val="en-IN"/>
        </w:rPr>
        <w:t>epilepsy,</w:t>
      </w:r>
      <w:r w:rsidRPr="002A58F7">
        <w:rPr>
          <w:rFonts w:ascii="Times New Roman" w:hAnsi="Times New Roman" w:cs="Times New Roman"/>
          <w:sz w:val="24"/>
          <w:szCs w:val="24"/>
          <w:lang w:val="en-IN"/>
        </w:rPr>
        <w:t xml:space="preserve"> and migraine. </w:t>
      </w:r>
      <w:r>
        <w:rPr>
          <w:rFonts w:ascii="Times New Roman" w:hAnsi="Times New Roman" w:cs="Times New Roman"/>
          <w:sz w:val="24"/>
          <w:szCs w:val="24"/>
          <w:lang w:val="en-IN"/>
        </w:rPr>
        <w:t xml:space="preserve">Thyroid disease, epilepsy, </w:t>
      </w:r>
      <w:r w:rsidR="00F82FD1">
        <w:rPr>
          <w:rFonts w:ascii="Times New Roman" w:hAnsi="Times New Roman" w:cs="Times New Roman"/>
          <w:sz w:val="24"/>
          <w:szCs w:val="24"/>
          <w:lang w:val="en-IN"/>
        </w:rPr>
        <w:t>migraine,</w:t>
      </w:r>
      <w:r w:rsidR="00404033">
        <w:rPr>
          <w:rFonts w:ascii="Times New Roman" w:hAnsi="Times New Roman" w:cs="Times New Roman"/>
          <w:sz w:val="24"/>
          <w:szCs w:val="24"/>
          <w:lang w:val="en-IN"/>
        </w:rPr>
        <w:t xml:space="preserve"> and</w:t>
      </w:r>
      <w:r>
        <w:rPr>
          <w:rFonts w:ascii="Times New Roman" w:hAnsi="Times New Roman" w:cs="Times New Roman"/>
          <w:sz w:val="24"/>
          <w:szCs w:val="24"/>
          <w:lang w:val="en-IN"/>
        </w:rPr>
        <w:t xml:space="preserve"> respiratory illness may have earlier age of onset than OA, which could have led to the early recording in the database prior to OA. </w:t>
      </w:r>
      <w:r w:rsidR="00D2774E">
        <w:rPr>
          <w:rFonts w:ascii="Times New Roman" w:hAnsi="Times New Roman" w:cs="Times New Roman"/>
          <w:sz w:val="24"/>
          <w:szCs w:val="24"/>
          <w:lang w:val="en-IN"/>
        </w:rPr>
        <w:t>Also, t</w:t>
      </w:r>
      <w:r>
        <w:rPr>
          <w:rFonts w:ascii="Times New Roman" w:hAnsi="Times New Roman" w:cs="Times New Roman"/>
          <w:sz w:val="24"/>
          <w:szCs w:val="24"/>
          <w:lang w:val="en-IN"/>
        </w:rPr>
        <w:t xml:space="preserve">hese </w:t>
      </w:r>
      <w:r w:rsidR="00D2774E">
        <w:rPr>
          <w:rFonts w:ascii="Times New Roman" w:hAnsi="Times New Roman" w:cs="Times New Roman"/>
          <w:sz w:val="24"/>
          <w:szCs w:val="24"/>
          <w:lang w:val="en-IN"/>
        </w:rPr>
        <w:t>comorbidities c</w:t>
      </w:r>
      <w:r w:rsidR="0080587D">
        <w:rPr>
          <w:rFonts w:ascii="Times New Roman" w:hAnsi="Times New Roman" w:cs="Times New Roman"/>
          <w:sz w:val="24"/>
          <w:szCs w:val="24"/>
          <w:lang w:val="en-IN"/>
        </w:rPr>
        <w:t>ould</w:t>
      </w:r>
      <w:r w:rsidR="00D2774E">
        <w:rPr>
          <w:rFonts w:ascii="Times New Roman" w:hAnsi="Times New Roman" w:cs="Times New Roman"/>
          <w:sz w:val="24"/>
          <w:szCs w:val="24"/>
          <w:lang w:val="en-IN"/>
        </w:rPr>
        <w:t xml:space="preserve"> be </w:t>
      </w:r>
      <w:r>
        <w:rPr>
          <w:rFonts w:ascii="Times New Roman" w:hAnsi="Times New Roman" w:cs="Times New Roman"/>
          <w:sz w:val="24"/>
          <w:szCs w:val="24"/>
          <w:lang w:val="en-IN"/>
        </w:rPr>
        <w:t>mediated through the systemic inflammation, medication use or other comorbidities</w:t>
      </w:r>
      <w:r w:rsidR="00D2774E">
        <w:rPr>
          <w:rFonts w:ascii="Times New Roman" w:hAnsi="Times New Roman" w:cs="Times New Roman"/>
          <w:sz w:val="24"/>
          <w:szCs w:val="24"/>
          <w:lang w:val="en-IN"/>
        </w:rPr>
        <w:t xml:space="preserve"> in OA</w:t>
      </w:r>
      <w:r>
        <w:rPr>
          <w:rFonts w:ascii="Times New Roman" w:hAnsi="Times New Roman" w:cs="Times New Roman"/>
          <w:sz w:val="24"/>
          <w:szCs w:val="24"/>
          <w:lang w:val="en-IN"/>
        </w:rPr>
        <w:t xml:space="preserve">. </w:t>
      </w:r>
      <w:r w:rsidR="00A778CC">
        <w:rPr>
          <w:rFonts w:ascii="Times New Roman" w:hAnsi="Times New Roman" w:cs="Times New Roman"/>
          <w:sz w:val="24"/>
          <w:szCs w:val="24"/>
          <w:lang w:val="en-IN"/>
        </w:rPr>
        <w:t>The f</w:t>
      </w:r>
      <w:r w:rsidR="00FD4226" w:rsidRPr="002A58F7">
        <w:rPr>
          <w:rFonts w:ascii="Times New Roman" w:hAnsi="Times New Roman" w:cs="Times New Roman"/>
          <w:sz w:val="24"/>
          <w:szCs w:val="24"/>
          <w:lang w:val="en-IN"/>
        </w:rPr>
        <w:t xml:space="preserve">our </w:t>
      </w:r>
      <w:r w:rsidR="00E363AC" w:rsidRPr="002A58F7">
        <w:rPr>
          <w:rFonts w:ascii="Times New Roman" w:hAnsi="Times New Roman" w:cs="Times New Roman"/>
          <w:sz w:val="24"/>
          <w:szCs w:val="24"/>
          <w:lang w:val="en-IN"/>
        </w:rPr>
        <w:t xml:space="preserve">other </w:t>
      </w:r>
      <w:r w:rsidR="00FD4226" w:rsidRPr="002A58F7">
        <w:rPr>
          <w:rFonts w:ascii="Times New Roman" w:hAnsi="Times New Roman" w:cs="Times New Roman"/>
          <w:sz w:val="24"/>
          <w:szCs w:val="24"/>
          <w:lang w:val="en-IN"/>
        </w:rPr>
        <w:t xml:space="preserve">conditions </w:t>
      </w:r>
      <w:r w:rsidR="00A778CC">
        <w:rPr>
          <w:rFonts w:ascii="Times New Roman" w:hAnsi="Times New Roman" w:cs="Times New Roman"/>
          <w:sz w:val="24"/>
          <w:szCs w:val="24"/>
          <w:lang w:val="en-IN"/>
        </w:rPr>
        <w:t xml:space="preserve">with </w:t>
      </w:r>
      <w:r w:rsidR="001076E7" w:rsidRPr="002A58F7">
        <w:rPr>
          <w:rFonts w:ascii="Times New Roman" w:hAnsi="Times New Roman" w:cs="Times New Roman"/>
          <w:sz w:val="24"/>
          <w:szCs w:val="24"/>
          <w:lang w:val="en-IN"/>
        </w:rPr>
        <w:t xml:space="preserve">bi-directional </w:t>
      </w:r>
      <w:r w:rsidR="00FD4226" w:rsidRPr="002A58F7">
        <w:rPr>
          <w:rFonts w:ascii="Times New Roman" w:hAnsi="Times New Roman" w:cs="Times New Roman"/>
          <w:sz w:val="24"/>
          <w:szCs w:val="24"/>
          <w:lang w:val="en-IN"/>
        </w:rPr>
        <w:t>positive association</w:t>
      </w:r>
      <w:r w:rsidR="00A778CC">
        <w:rPr>
          <w:rFonts w:ascii="Times New Roman" w:hAnsi="Times New Roman" w:cs="Times New Roman"/>
          <w:sz w:val="24"/>
          <w:szCs w:val="24"/>
          <w:lang w:val="en-IN"/>
        </w:rPr>
        <w:t>s</w:t>
      </w:r>
      <w:r w:rsidR="00FD4226" w:rsidRPr="002A58F7">
        <w:rPr>
          <w:rFonts w:ascii="Times New Roman" w:hAnsi="Times New Roman" w:cs="Times New Roman"/>
          <w:sz w:val="24"/>
          <w:szCs w:val="24"/>
          <w:lang w:val="en-IN"/>
        </w:rPr>
        <w:t xml:space="preserve"> in </w:t>
      </w:r>
      <w:r w:rsidR="00FE1BE8" w:rsidRPr="002A58F7">
        <w:rPr>
          <w:rFonts w:ascii="Times New Roman" w:hAnsi="Times New Roman" w:cs="Times New Roman"/>
          <w:sz w:val="24"/>
          <w:szCs w:val="24"/>
          <w:lang w:val="en-IN"/>
        </w:rPr>
        <w:t xml:space="preserve">this </w:t>
      </w:r>
      <w:r w:rsidR="00FD4226" w:rsidRPr="002A58F7">
        <w:rPr>
          <w:rFonts w:ascii="Times New Roman" w:hAnsi="Times New Roman" w:cs="Times New Roman"/>
          <w:sz w:val="24"/>
          <w:szCs w:val="24"/>
          <w:lang w:val="en-IN"/>
        </w:rPr>
        <w:t>stud</w:t>
      </w:r>
      <w:r w:rsidR="00FE1BE8" w:rsidRPr="002A58F7">
        <w:rPr>
          <w:rFonts w:ascii="Times New Roman" w:hAnsi="Times New Roman" w:cs="Times New Roman"/>
          <w:sz w:val="24"/>
          <w:szCs w:val="24"/>
          <w:lang w:val="en-IN"/>
        </w:rPr>
        <w:t>y</w:t>
      </w:r>
      <w:r w:rsidR="00FD4226" w:rsidRPr="002A58F7">
        <w:rPr>
          <w:rFonts w:ascii="Times New Roman" w:hAnsi="Times New Roman" w:cs="Times New Roman"/>
          <w:sz w:val="24"/>
          <w:szCs w:val="24"/>
          <w:lang w:val="en-IN"/>
        </w:rPr>
        <w:t xml:space="preserve"> </w:t>
      </w:r>
      <w:r w:rsidR="00E363AC" w:rsidRPr="002A58F7">
        <w:rPr>
          <w:rFonts w:ascii="Times New Roman" w:hAnsi="Times New Roman" w:cs="Times New Roman"/>
          <w:sz w:val="24"/>
          <w:szCs w:val="24"/>
          <w:lang w:val="en-IN"/>
        </w:rPr>
        <w:t>we</w:t>
      </w:r>
      <w:r w:rsidR="00FD4226" w:rsidRPr="002A58F7">
        <w:rPr>
          <w:rFonts w:ascii="Times New Roman" w:hAnsi="Times New Roman" w:cs="Times New Roman"/>
          <w:sz w:val="24"/>
          <w:szCs w:val="24"/>
          <w:lang w:val="en-IN"/>
        </w:rPr>
        <w:t>re anaemia, BPH, cancer and hearing problem</w:t>
      </w:r>
      <w:r w:rsidR="00441AAD">
        <w:rPr>
          <w:rFonts w:ascii="Times New Roman" w:hAnsi="Times New Roman" w:cs="Times New Roman"/>
          <w:sz w:val="24"/>
          <w:szCs w:val="24"/>
          <w:lang w:val="en-IN"/>
        </w:rPr>
        <w:t>s</w:t>
      </w:r>
      <w:r w:rsidR="00AD086A">
        <w:rPr>
          <w:rFonts w:ascii="Times New Roman" w:hAnsi="Times New Roman" w:cs="Times New Roman"/>
          <w:sz w:val="24"/>
          <w:szCs w:val="24"/>
          <w:lang w:val="en-IN"/>
        </w:rPr>
        <w:t xml:space="preserve">, </w:t>
      </w:r>
      <w:r w:rsidR="0080587D">
        <w:rPr>
          <w:rFonts w:ascii="Times New Roman" w:hAnsi="Times New Roman" w:cs="Times New Roman"/>
          <w:sz w:val="24"/>
          <w:szCs w:val="24"/>
          <w:lang w:val="en-IN"/>
        </w:rPr>
        <w:t>which</w:t>
      </w:r>
      <w:r w:rsidR="00C963F3">
        <w:rPr>
          <w:rFonts w:ascii="Times New Roman" w:hAnsi="Times New Roman" w:cs="Times New Roman"/>
          <w:sz w:val="24"/>
          <w:szCs w:val="24"/>
          <w:lang w:val="en-IN"/>
        </w:rPr>
        <w:t xml:space="preserve"> </w:t>
      </w:r>
      <w:r w:rsidR="0017523E">
        <w:rPr>
          <w:rFonts w:ascii="Times New Roman" w:hAnsi="Times New Roman" w:cs="Times New Roman"/>
          <w:sz w:val="24"/>
          <w:szCs w:val="24"/>
          <w:lang w:val="en-IN"/>
        </w:rPr>
        <w:t xml:space="preserve">all </w:t>
      </w:r>
      <w:r w:rsidR="00C963F3">
        <w:rPr>
          <w:rFonts w:ascii="Times New Roman" w:hAnsi="Times New Roman" w:cs="Times New Roman"/>
          <w:sz w:val="24"/>
          <w:szCs w:val="24"/>
          <w:lang w:val="en-IN"/>
        </w:rPr>
        <w:t>been</w:t>
      </w:r>
      <w:r w:rsidR="00AD086A">
        <w:rPr>
          <w:rFonts w:ascii="Times New Roman" w:hAnsi="Times New Roman" w:cs="Times New Roman"/>
          <w:sz w:val="24"/>
          <w:szCs w:val="24"/>
          <w:lang w:val="en-IN"/>
        </w:rPr>
        <w:t xml:space="preserve"> reported before </w:t>
      </w:r>
      <w:r w:rsidR="00FD4226" w:rsidRPr="002A58F7">
        <w:rPr>
          <w:rFonts w:ascii="Times New Roman" w:hAnsi="Times New Roman" w:cs="Times New Roman"/>
          <w:sz w:val="24"/>
          <w:szCs w:val="24"/>
          <w:lang w:val="en-IN"/>
        </w:rPr>
        <w:fldChar w:fldCharType="begin"/>
      </w:r>
      <w:r w:rsidR="00EE76DC">
        <w:rPr>
          <w:rFonts w:ascii="Times New Roman" w:hAnsi="Times New Roman" w:cs="Times New Roman"/>
          <w:sz w:val="24"/>
          <w:szCs w:val="24"/>
          <w:lang w:val="en-IN"/>
        </w:rPr>
        <w:instrText xml:space="preserve"> ADDIN ZOTERO_ITEM CSL_CITATION {"citationID":"aie373t52c","properties":{"formattedCitation":"[49,50]","plainCitation":"[49,50]","noteIndex":0},"citationItems":[{"id":17367,"uris":["http://zotero.org/users/1499005/items/WPA2VN9C"],"uri":["http://zotero.org/users/1499005/items/WPA2VN9C"],"itemData":{"id":17367,"type":"article-journal","container-title":"BMC Geriatrics","DOI":"10.1186/1471-2318-10-59","ISSN":"1471-2318","issue":"1","language":"en","source":"Crossref","title":"Burden of anemia in patients with osteoarthritis and rheumatoid arthritis in French secondary care","URL":"https://bmcgeriatr.biomedcentral.com/articles/10.1186/1471-2318-10-59","volume":"10","author":[{"family":"Zlateva","given":"Gergana"},{"family":"Diazaraque","given":"Ruth"},{"family":"Viala-Danten","given":"Muriel"},{"family":"Niculescu","given":"Liviu"}],"accessed":{"date-parts":[["2019",10,6]]},"issued":{"date-parts":[["2010",12]]}}},{"id":17198,"uris":["http://zotero.org/users/1499005/items/28HGQ6FP"],"uri":["http://zotero.org/users/1499005/items/28HGQ6FP"],"itemData":{"id":17198,"type":"article-journal","container-title":"Journal of Aging and Health","DOI":"10.1177/089826430201400107","ISSN":"0898-2643, 1552-6887","issue":"1","language":"en","page":"122-137","source":"Crossref","title":"The Association of Hearing Impairment and Chronic Diseases with Psychosocial Health Status in Older Age","volume":"14","author":[{"family":"Kramer","given":"Sophia E."},{"family":"Kapteyn","given":"Theo S."},{"family":"Kuik","given":"Dirk J."},{"family":"Deeg","given":"Dorly J. H."}],"issued":{"date-parts":[["2002",2]]}}}],"schema":"https://github.com/citation-style-language/schema/raw/master/csl-citation.json"} </w:instrText>
      </w:r>
      <w:r w:rsidR="00FD4226" w:rsidRPr="002A58F7">
        <w:rPr>
          <w:rFonts w:ascii="Times New Roman" w:hAnsi="Times New Roman" w:cs="Times New Roman"/>
          <w:sz w:val="24"/>
          <w:szCs w:val="24"/>
          <w:lang w:val="en-IN"/>
        </w:rPr>
        <w:fldChar w:fldCharType="separate"/>
      </w:r>
      <w:r w:rsidR="00EE76DC" w:rsidRPr="00EE76DC">
        <w:rPr>
          <w:rFonts w:ascii="Calibri" w:hAnsi="Calibri" w:cs="Calibri"/>
        </w:rPr>
        <w:t>[49,50]</w:t>
      </w:r>
      <w:r w:rsidR="00FD4226" w:rsidRPr="002A58F7">
        <w:rPr>
          <w:rFonts w:ascii="Times New Roman" w:hAnsi="Times New Roman" w:cs="Times New Roman"/>
          <w:sz w:val="24"/>
          <w:szCs w:val="24"/>
          <w:lang w:val="en-IN"/>
        </w:rPr>
        <w:fldChar w:fldCharType="end"/>
      </w:r>
      <w:r w:rsidR="00FD4226" w:rsidRPr="002A58F7">
        <w:rPr>
          <w:rFonts w:ascii="Times New Roman" w:hAnsi="Times New Roman" w:cs="Times New Roman"/>
          <w:sz w:val="24"/>
          <w:szCs w:val="24"/>
          <w:lang w:val="en-IN"/>
        </w:rPr>
        <w:t xml:space="preserve">. </w:t>
      </w:r>
      <w:bookmarkStart w:id="10" w:name="_Hlk57650938"/>
      <w:r w:rsidR="000D2E33">
        <w:rPr>
          <w:rFonts w:ascii="Times New Roman" w:hAnsi="Times New Roman" w:cs="Times New Roman"/>
          <w:sz w:val="24"/>
          <w:szCs w:val="24"/>
          <w:lang w:val="en-IN"/>
        </w:rPr>
        <w:t>Use of NSAIDs in people with OA/RA was found to reduce the haemoglobin levels in</w:t>
      </w:r>
      <w:r w:rsidR="00794B1C">
        <w:rPr>
          <w:rFonts w:ascii="Times New Roman" w:hAnsi="Times New Roman" w:cs="Times New Roman"/>
          <w:sz w:val="24"/>
          <w:szCs w:val="24"/>
          <w:lang w:val="en-IN"/>
        </w:rPr>
        <w:t xml:space="preserve"> one</w:t>
      </w:r>
      <w:r w:rsidR="000D2E33">
        <w:rPr>
          <w:rFonts w:ascii="Times New Roman" w:hAnsi="Times New Roman" w:cs="Times New Roman"/>
          <w:sz w:val="24"/>
          <w:szCs w:val="24"/>
          <w:lang w:val="en-IN"/>
        </w:rPr>
        <w:t xml:space="preserve"> previous study </w:t>
      </w:r>
      <w:r w:rsidR="000D2E33">
        <w:rPr>
          <w:rFonts w:ascii="Times New Roman" w:hAnsi="Times New Roman" w:cs="Times New Roman"/>
          <w:sz w:val="24"/>
          <w:szCs w:val="24"/>
          <w:lang w:val="en-IN"/>
        </w:rPr>
        <w:fldChar w:fldCharType="begin"/>
      </w:r>
      <w:r w:rsidR="00EE76DC">
        <w:rPr>
          <w:rFonts w:ascii="Times New Roman" w:hAnsi="Times New Roman" w:cs="Times New Roman"/>
          <w:sz w:val="24"/>
          <w:szCs w:val="24"/>
          <w:lang w:val="en-IN"/>
        </w:rPr>
        <w:instrText xml:space="preserve"> ADDIN ZOTERO_ITEM CSL_CITATION {"citationID":"a1jpkbei745","properties":{"formattedCitation":"[51]","plainCitation":"[51]","noteIndex":0},"citationItems":[{"id":17773,"uris":["http://zotero.org/users/1499005/items/Q3GGT5FF"],"uri":["http://zotero.org/users/1499005/items/Q3GGT5FF"],"itemData":{"id":17773,"type":"article-journal","container-title":"Alimentary Pharmacology &amp; Therapeutics","DOI":"10.1111/j.1365-2036.2011.04790.x","ISSN":"02692813","issue":"7","language":"en","page":"808-816","source":"Crossref","title":"Haemoglobin decreases in NSAID users over time: an analysis of two large outcome trials: Haemoglobin decreases in NSAID users","title-short":"Haemoglobin decreases in NSAID users over time","volume":"34","author":[{"family":"Goldstein","given":"J. L."},{"family":"Chan","given":"F. K. L."},{"family":"Lanas","given":"A."},{"family":"Wilcox","given":"C. M."},{"family":"Peura","given":"D."},{"family":"Sands","given":"G. H."},{"family":"Berger","given":"M. F."},{"family":"Nguyen","given":"H."},{"family":"Scheiman","given":"J. M."}],"issued":{"date-parts":[["2011",10]]}}}],"schema":"https://github.com/citation-style-language/schema/raw/master/csl-citation.json"} </w:instrText>
      </w:r>
      <w:r w:rsidR="000D2E33">
        <w:rPr>
          <w:rFonts w:ascii="Times New Roman" w:hAnsi="Times New Roman" w:cs="Times New Roman"/>
          <w:sz w:val="24"/>
          <w:szCs w:val="24"/>
          <w:lang w:val="en-IN"/>
        </w:rPr>
        <w:fldChar w:fldCharType="separate"/>
      </w:r>
      <w:r w:rsidR="00EE76DC" w:rsidRPr="00EE76DC">
        <w:rPr>
          <w:rFonts w:ascii="Times New Roman" w:hAnsi="Times New Roman" w:cs="Times New Roman"/>
          <w:sz w:val="24"/>
        </w:rPr>
        <w:t>[51]</w:t>
      </w:r>
      <w:r w:rsidR="000D2E33">
        <w:rPr>
          <w:rFonts w:ascii="Times New Roman" w:hAnsi="Times New Roman" w:cs="Times New Roman"/>
          <w:sz w:val="24"/>
          <w:szCs w:val="24"/>
          <w:lang w:val="en-IN"/>
        </w:rPr>
        <w:fldChar w:fldCharType="end"/>
      </w:r>
      <w:r w:rsidR="000D2E33">
        <w:rPr>
          <w:rFonts w:ascii="Times New Roman" w:hAnsi="Times New Roman" w:cs="Times New Roman"/>
          <w:sz w:val="24"/>
          <w:szCs w:val="24"/>
          <w:lang w:val="en-IN"/>
        </w:rPr>
        <w:t xml:space="preserve">. </w:t>
      </w:r>
      <w:bookmarkStart w:id="11" w:name="_Hlk57651174"/>
      <w:bookmarkStart w:id="12" w:name="_Hlk57651852"/>
      <w:bookmarkEnd w:id="10"/>
      <w:r w:rsidR="00FE1BE8" w:rsidRPr="002A58F7">
        <w:rPr>
          <w:rFonts w:ascii="Times New Roman" w:hAnsi="Times New Roman" w:cs="Times New Roman"/>
          <w:sz w:val="24"/>
          <w:szCs w:val="24"/>
          <w:lang w:val="en-IN"/>
        </w:rPr>
        <w:t xml:space="preserve">Release of inflammatory substances </w:t>
      </w:r>
      <w:r w:rsidR="00C963F3">
        <w:rPr>
          <w:rFonts w:ascii="Times New Roman" w:hAnsi="Times New Roman" w:cs="Times New Roman"/>
          <w:sz w:val="24"/>
          <w:szCs w:val="24"/>
          <w:lang w:val="en-IN"/>
        </w:rPr>
        <w:t xml:space="preserve">has been </w:t>
      </w:r>
      <w:r w:rsidR="00FE1BE8" w:rsidRPr="002A58F7">
        <w:rPr>
          <w:rFonts w:ascii="Times New Roman" w:hAnsi="Times New Roman" w:cs="Times New Roman"/>
          <w:sz w:val="24"/>
          <w:szCs w:val="24"/>
          <w:lang w:val="en-IN"/>
        </w:rPr>
        <w:t xml:space="preserve"> linked with sensorineural hearing loss </w:t>
      </w:r>
      <w:r w:rsidR="00FE1BE8" w:rsidRPr="002A58F7">
        <w:rPr>
          <w:rFonts w:ascii="Times New Roman" w:hAnsi="Times New Roman" w:cs="Times New Roman"/>
          <w:sz w:val="24"/>
          <w:szCs w:val="24"/>
          <w:lang w:val="en-IN"/>
        </w:rPr>
        <w:fldChar w:fldCharType="begin"/>
      </w:r>
      <w:r w:rsidR="00EE76DC">
        <w:rPr>
          <w:rFonts w:ascii="Times New Roman" w:hAnsi="Times New Roman" w:cs="Times New Roman"/>
          <w:sz w:val="24"/>
          <w:szCs w:val="24"/>
          <w:lang w:val="en-IN"/>
        </w:rPr>
        <w:instrText xml:space="preserve"> ADDIN ZOTERO_ITEM CSL_CITATION {"citationID":"9iU9yv5Q","properties":{"formattedCitation":"[52]","plainCitation":"[52]","noteIndex":0},"citationItems":[{"id":17369,"uris":["http://zotero.org/users/1499005/items/KETCBECY"],"uri":["http://zotero.org/users/1499005/items/KETCBECY"],"itemData":{"id":17369,"type":"article-journal","abstract":"OBJECTIVE: This study evaluates the degree of hearing impairment in patients with rheumatoid arthritis (RA) and examines the correlation between hearing impairment and the clinical data or chemical mediators.\nBACKGROUND: Both sensorineural hearing loss (SNHL) and conductive hearing loss (CHL) have been reported in patients with RA, but the results of most studies are not in agreement, and the pathophysiology of hearing impairment in RA is not well known.\nMETHODS: Hearing in patients with RA and controls was examined using pure-tone audiometry and tympanometry. Also, the amounts of pro-inflammatory cytokines and matrix metalloproteinases in addition to antibodies against type II collagen in plasma of the patients with RA were determined using enzyme-linked immunosorbent assay.\nRESULTS: The frequency of SNHL in the patients with RA was higher than in normal controls (36.1% versus 13.9%), and bone conduction at 2,000 Hz differed significantly between the patients with RA and the controls (p &lt; 0.01). Moreover, the presence of SNHL was related to ESR (p &lt; 0.05), plasma interleukin-6 (p &lt; 0.05), and plasma matrix metalloproteinase-3 (p &lt; 0.001). On the other hand, CHL was not observed, whereas As-type tympanograms increased in the patients with RA (p &lt; 0.01). Abnormal tympanograms were not related to any clinical findings or any chemical mediators tested.\nCONCLUSION: We demonstrated that there is increased SNHL in patients with RA, which may result from systemic inflammation and tissue injury, and increased latent-type CHL caused by stiffness of the middle ear system whose mechanisms are not yet clear.","container-title":"Otology &amp; Neurotology: Official Publication of the American Otological Society, American Neurotology Society [and] European Academy of Otology and Neurotology","ISSN":"1531-7129","issue":"4","journalAbbreviation":"Otol. Neurotol.","language":"eng","note":"PMID: 16015180","page":"755-761","source":"PubMed","title":"Ear involvement in patients with rheumatoid arthritis","volume":"26","author":[{"family":"Takatsu","given":"Mitsuharu"},{"family":"Higaki","given":"Megumu"},{"family":"Kinoshita","given":"Hirotsugu"},{"family":"Mizushima","given":"Yutaka"},{"family":"Koizuka","given":"Izumi"}],"issued":{"date-parts":[["2005",7]]}}}],"schema":"https://github.com/citation-style-language/schema/raw/master/csl-citation.json"} </w:instrText>
      </w:r>
      <w:r w:rsidR="00FE1BE8" w:rsidRPr="002A58F7">
        <w:rPr>
          <w:rFonts w:ascii="Times New Roman" w:hAnsi="Times New Roman" w:cs="Times New Roman"/>
          <w:sz w:val="24"/>
          <w:szCs w:val="24"/>
          <w:lang w:val="en-IN"/>
        </w:rPr>
        <w:fldChar w:fldCharType="separate"/>
      </w:r>
      <w:r w:rsidR="00EE76DC" w:rsidRPr="00EE76DC">
        <w:rPr>
          <w:rFonts w:ascii="Calibri" w:hAnsi="Calibri" w:cs="Calibri"/>
        </w:rPr>
        <w:t>[52]</w:t>
      </w:r>
      <w:r w:rsidR="00FE1BE8" w:rsidRPr="002A58F7">
        <w:rPr>
          <w:rFonts w:ascii="Times New Roman" w:hAnsi="Times New Roman" w:cs="Times New Roman"/>
          <w:sz w:val="24"/>
          <w:szCs w:val="24"/>
          <w:lang w:val="en-IN"/>
        </w:rPr>
        <w:fldChar w:fldCharType="end"/>
      </w:r>
      <w:r w:rsidR="00FE1BE8" w:rsidRPr="002A58F7">
        <w:rPr>
          <w:rFonts w:ascii="Times New Roman" w:hAnsi="Times New Roman" w:cs="Times New Roman"/>
          <w:sz w:val="24"/>
          <w:szCs w:val="24"/>
          <w:lang w:val="en-IN"/>
        </w:rPr>
        <w:t xml:space="preserve">, BPH </w:t>
      </w:r>
      <w:r w:rsidR="006160F3" w:rsidRPr="002A58F7">
        <w:rPr>
          <w:rFonts w:ascii="Times New Roman" w:hAnsi="Times New Roman" w:cs="Times New Roman"/>
          <w:sz w:val="24"/>
          <w:szCs w:val="24"/>
          <w:lang w:val="en-IN"/>
        </w:rPr>
        <w:fldChar w:fldCharType="begin"/>
      </w:r>
      <w:r w:rsidR="00EE76DC">
        <w:rPr>
          <w:rFonts w:ascii="Times New Roman" w:hAnsi="Times New Roman" w:cs="Times New Roman"/>
          <w:sz w:val="24"/>
          <w:szCs w:val="24"/>
          <w:lang w:val="en-IN"/>
        </w:rPr>
        <w:instrText xml:space="preserve"> ADDIN ZOTERO_ITEM CSL_CITATION {"citationID":"zBRaBLYF","properties":{"formattedCitation":"[53]","plainCitation":"[53]","noteIndex":0},"citationItems":[{"id":17295,"uris":["http://zotero.org/users/1499005/items/BVE6XA93"],"uri":["http://zotero.org/users/1499005/items/BVE6XA93"],"itemData":{"id":17295,"type":"article-journal","abstract":"Inflammation of the prostate may represent a mechanism for hyperplastic changes to occur in the prostate. There are a variety of growth factors and cytokines that may lead to a proinflammatory process within the prostate. There are several proposed mechanisms that lead to both the intrinsic and extrinsic basis of inflammation. Prostatic inflammation may represent an important factor in influencing prostatic growth and progression of symptoms. This article reviews the recent literature on inflammation leading to chronic prostatic diseases, such as benign prostatic hyperplasia.","container-title":"Reviews in Urology","ISSN":"2153-8182","issue":"3","journalAbbreviation":"Rev Urol","language":"eng","note":"PMID: 22110398\nPMCID: PMC3221555","page":"147-150","source":"PubMed","title":"Role of inflammation in benign prostatic hyperplasia","volume":"13","author":[{"family":"Chughtai","given":"Bilal"},{"family":"Lee","given":"Richard"},{"family":"Te","given":"Alexis"},{"family":"Kaplan","given":"Steven"}],"issued":{"date-parts":[["2011"]]}}}],"schema":"https://github.com/citation-style-language/schema/raw/master/csl-citation.json"} </w:instrText>
      </w:r>
      <w:r w:rsidR="006160F3" w:rsidRPr="002A58F7">
        <w:rPr>
          <w:rFonts w:ascii="Times New Roman" w:hAnsi="Times New Roman" w:cs="Times New Roman"/>
          <w:sz w:val="24"/>
          <w:szCs w:val="24"/>
          <w:lang w:val="en-IN"/>
        </w:rPr>
        <w:fldChar w:fldCharType="separate"/>
      </w:r>
      <w:r w:rsidR="00EE76DC" w:rsidRPr="00EE76DC">
        <w:rPr>
          <w:rFonts w:ascii="Calibri" w:hAnsi="Calibri" w:cs="Calibri"/>
        </w:rPr>
        <w:t>[53]</w:t>
      </w:r>
      <w:r w:rsidR="006160F3" w:rsidRPr="002A58F7">
        <w:rPr>
          <w:rFonts w:ascii="Times New Roman" w:hAnsi="Times New Roman" w:cs="Times New Roman"/>
          <w:sz w:val="24"/>
          <w:szCs w:val="24"/>
          <w:lang w:val="en-IN"/>
        </w:rPr>
        <w:fldChar w:fldCharType="end"/>
      </w:r>
      <w:r w:rsidR="003C59D5">
        <w:rPr>
          <w:rFonts w:ascii="Times New Roman" w:hAnsi="Times New Roman" w:cs="Times New Roman"/>
          <w:sz w:val="24"/>
          <w:szCs w:val="24"/>
          <w:lang w:val="en-IN"/>
        </w:rPr>
        <w:t>, cataract</w:t>
      </w:r>
      <w:r w:rsidR="00DC434D">
        <w:rPr>
          <w:rFonts w:ascii="Times New Roman" w:hAnsi="Times New Roman" w:cs="Times New Roman"/>
          <w:sz w:val="24"/>
          <w:szCs w:val="24"/>
          <w:lang w:val="en-IN"/>
        </w:rPr>
        <w:t xml:space="preserve"> </w:t>
      </w:r>
      <w:r w:rsidR="003C59D5" w:rsidRPr="002A58F7">
        <w:rPr>
          <w:rFonts w:ascii="Times New Roman" w:hAnsi="Times New Roman" w:cs="Times New Roman"/>
          <w:sz w:val="24"/>
          <w:szCs w:val="24"/>
          <w:lang w:val="en-IN"/>
        </w:rPr>
        <w:fldChar w:fldCharType="begin"/>
      </w:r>
      <w:r w:rsidR="00EE76DC">
        <w:rPr>
          <w:rFonts w:ascii="Times New Roman" w:hAnsi="Times New Roman" w:cs="Times New Roman"/>
          <w:sz w:val="24"/>
          <w:szCs w:val="24"/>
          <w:lang w:val="en-IN"/>
        </w:rPr>
        <w:instrText xml:space="preserve"> ADDIN ZOTERO_ITEM CSL_CITATION {"citationID":"ZBd8mL2e","properties":{"formattedCitation":"[54]","plainCitation":"[54]","noteIndex":0},"citationItems":[{"id":17469,"uris":["http://zotero.org/users/1499005/items/ZUW6TPDK"],"uri":["http://zotero.org/users/1499005/items/ZUW6TPDK"],"itemData":{"id":17469,"type":"article-journal","container-title":"PLOS ONE","DOI":"10.1371/journal.pone.0204263","ISSN":"1932-6203","issue":"10","language":"en","page":"e0204263","source":"Crossref","title":"Systemic inflammation and eye diseases. The Beijing Eye Study","volume":"13","author":[{"family":"Jonas","given":"Jost B."},{"family":"Wei","given":"Wen Bin"},{"family":"Xu","given":"Liang"},{"family":"Wang","given":"Ya Xing"}],"editor":[{"family":"Liu","given":"Guei-Sheung"}],"issued":{"date-parts":[["2018",10,3]]}}}],"schema":"https://github.com/citation-style-language/schema/raw/master/csl-citation.json"} </w:instrText>
      </w:r>
      <w:r w:rsidR="003C59D5" w:rsidRPr="002A58F7">
        <w:rPr>
          <w:rFonts w:ascii="Times New Roman" w:hAnsi="Times New Roman" w:cs="Times New Roman"/>
          <w:sz w:val="24"/>
          <w:szCs w:val="24"/>
          <w:lang w:val="en-IN"/>
        </w:rPr>
        <w:fldChar w:fldCharType="separate"/>
      </w:r>
      <w:r w:rsidR="00EE76DC" w:rsidRPr="00EE76DC">
        <w:rPr>
          <w:rFonts w:ascii="Calibri" w:hAnsi="Calibri" w:cs="Calibri"/>
        </w:rPr>
        <w:t>[54]</w:t>
      </w:r>
      <w:r w:rsidR="003C59D5" w:rsidRPr="002A58F7">
        <w:rPr>
          <w:rFonts w:ascii="Times New Roman" w:hAnsi="Times New Roman" w:cs="Times New Roman"/>
          <w:sz w:val="24"/>
          <w:szCs w:val="24"/>
          <w:lang w:val="en-IN"/>
        </w:rPr>
        <w:fldChar w:fldCharType="end"/>
      </w:r>
      <w:r w:rsidR="00FE1BE8" w:rsidRPr="002A58F7">
        <w:rPr>
          <w:rFonts w:ascii="Times New Roman" w:hAnsi="Times New Roman" w:cs="Times New Roman"/>
          <w:sz w:val="24"/>
          <w:szCs w:val="24"/>
          <w:lang w:val="en-IN"/>
        </w:rPr>
        <w:t xml:space="preserve"> and </w:t>
      </w:r>
      <w:r w:rsidR="003C59D5">
        <w:rPr>
          <w:rFonts w:ascii="Times New Roman" w:hAnsi="Times New Roman" w:cs="Times New Roman"/>
          <w:sz w:val="24"/>
          <w:szCs w:val="24"/>
          <w:lang w:val="en-IN"/>
        </w:rPr>
        <w:t>c</w:t>
      </w:r>
      <w:r w:rsidR="00FE1BE8" w:rsidRPr="002A58F7">
        <w:rPr>
          <w:rFonts w:ascii="Times New Roman" w:hAnsi="Times New Roman" w:cs="Times New Roman"/>
          <w:sz w:val="24"/>
          <w:szCs w:val="24"/>
          <w:lang w:val="en-IN"/>
        </w:rPr>
        <w:t xml:space="preserve">ancer </w:t>
      </w:r>
      <w:r w:rsidR="00FE1BE8" w:rsidRPr="002A58F7">
        <w:rPr>
          <w:rFonts w:ascii="Times New Roman" w:hAnsi="Times New Roman" w:cs="Times New Roman"/>
          <w:sz w:val="24"/>
          <w:szCs w:val="24"/>
          <w:lang w:val="en-IN"/>
        </w:rPr>
        <w:fldChar w:fldCharType="begin"/>
      </w:r>
      <w:r w:rsidR="00EE76DC">
        <w:rPr>
          <w:rFonts w:ascii="Times New Roman" w:hAnsi="Times New Roman" w:cs="Times New Roman"/>
          <w:sz w:val="24"/>
          <w:szCs w:val="24"/>
          <w:lang w:val="en-IN"/>
        </w:rPr>
        <w:instrText xml:space="preserve"> ADDIN ZOTERO_ITEM CSL_CITATION {"citationID":"9MbmKFoC","properties":{"formattedCitation":"[55]","plainCitation":"[55]","noteIndex":0},"citationItems":[{"id":17326,"uris":["http://zotero.org/users/1499005/items/T26IPT7W"],"uri":["http://zotero.org/users/1499005/items/T26IPT7W"],"itemData":{"id":17326,"type":"article-journal","issue":"11","journalAbbreviation":"Journal of the National Cancer Institute","language":"EN","title":"Cancer and Arthritis Share Underlying Processes","URL":"https://academic.oup.com/jnci/article-abstract/90/11/802/916061","volume":"90","author":[{"family":"Ziegler","given":"Jan"}],"issued":{"date-parts":[["1998"]]}}}],"schema":"https://github.com/citation-style-language/schema/raw/master/csl-citation.json"} </w:instrText>
      </w:r>
      <w:r w:rsidR="00FE1BE8" w:rsidRPr="002A58F7">
        <w:rPr>
          <w:rFonts w:ascii="Times New Roman" w:hAnsi="Times New Roman" w:cs="Times New Roman"/>
          <w:sz w:val="24"/>
          <w:szCs w:val="24"/>
          <w:lang w:val="en-IN"/>
        </w:rPr>
        <w:fldChar w:fldCharType="separate"/>
      </w:r>
      <w:r w:rsidR="00EE76DC" w:rsidRPr="00EE76DC">
        <w:rPr>
          <w:rFonts w:ascii="Calibri" w:hAnsi="Calibri" w:cs="Calibri"/>
        </w:rPr>
        <w:t>[55]</w:t>
      </w:r>
      <w:r w:rsidR="00FE1BE8" w:rsidRPr="002A58F7">
        <w:rPr>
          <w:rFonts w:ascii="Times New Roman" w:hAnsi="Times New Roman" w:cs="Times New Roman"/>
          <w:sz w:val="24"/>
          <w:szCs w:val="24"/>
          <w:lang w:val="en-IN"/>
        </w:rPr>
        <w:fldChar w:fldCharType="end"/>
      </w:r>
      <w:r w:rsidR="00C93F7E">
        <w:rPr>
          <w:rFonts w:ascii="Times New Roman" w:hAnsi="Times New Roman" w:cs="Times New Roman"/>
          <w:sz w:val="24"/>
          <w:szCs w:val="24"/>
          <w:lang w:val="en-IN"/>
        </w:rPr>
        <w:t xml:space="preserve">. Thus, </w:t>
      </w:r>
      <w:r w:rsidR="00EE76DC">
        <w:rPr>
          <w:rFonts w:ascii="Times New Roman" w:hAnsi="Times New Roman" w:cs="Times New Roman"/>
          <w:sz w:val="24"/>
          <w:szCs w:val="24"/>
          <w:lang w:val="en-IN"/>
        </w:rPr>
        <w:t xml:space="preserve">the </w:t>
      </w:r>
      <w:r w:rsidR="00C93F7E">
        <w:rPr>
          <w:rFonts w:ascii="Times New Roman" w:hAnsi="Times New Roman" w:cs="Times New Roman"/>
          <w:sz w:val="24"/>
          <w:szCs w:val="24"/>
          <w:lang w:val="en-IN"/>
        </w:rPr>
        <w:t xml:space="preserve">possibility of having </w:t>
      </w:r>
      <w:r w:rsidR="002B3632">
        <w:rPr>
          <w:rFonts w:ascii="Times New Roman" w:hAnsi="Times New Roman" w:cs="Times New Roman"/>
          <w:sz w:val="24"/>
          <w:szCs w:val="24"/>
          <w:lang w:val="en-IN"/>
        </w:rPr>
        <w:t xml:space="preserve">similar </w:t>
      </w:r>
      <w:r w:rsidR="00EE76DC">
        <w:rPr>
          <w:rFonts w:ascii="Times New Roman" w:hAnsi="Times New Roman" w:cs="Times New Roman"/>
          <w:sz w:val="24"/>
          <w:szCs w:val="24"/>
          <w:lang w:val="en-IN"/>
        </w:rPr>
        <w:t xml:space="preserve">subclinical systemic </w:t>
      </w:r>
      <w:r w:rsidR="002B3632">
        <w:rPr>
          <w:rFonts w:ascii="Times New Roman" w:hAnsi="Times New Roman" w:cs="Times New Roman"/>
          <w:sz w:val="24"/>
          <w:szCs w:val="24"/>
          <w:lang w:val="en-IN"/>
        </w:rPr>
        <w:t>inflammat</w:t>
      </w:r>
      <w:r w:rsidR="00EE76DC">
        <w:rPr>
          <w:rFonts w:ascii="Times New Roman" w:hAnsi="Times New Roman" w:cs="Times New Roman"/>
          <w:sz w:val="24"/>
          <w:szCs w:val="24"/>
          <w:lang w:val="en-IN"/>
        </w:rPr>
        <w:t xml:space="preserve">ion from asymptomatic OA prior to clinical presentation </w:t>
      </w:r>
      <w:bookmarkEnd w:id="11"/>
      <w:r w:rsidR="003C59D5">
        <w:rPr>
          <w:rFonts w:ascii="Times New Roman" w:hAnsi="Times New Roman" w:cs="Times New Roman"/>
          <w:sz w:val="24"/>
          <w:szCs w:val="24"/>
          <w:lang w:val="en-IN"/>
        </w:rPr>
        <w:t xml:space="preserve">warrants </w:t>
      </w:r>
      <w:r w:rsidR="00EE76DC">
        <w:rPr>
          <w:rFonts w:ascii="Times New Roman" w:hAnsi="Times New Roman" w:cs="Times New Roman"/>
          <w:sz w:val="24"/>
          <w:szCs w:val="24"/>
          <w:lang w:val="en-IN"/>
        </w:rPr>
        <w:t>investigation</w:t>
      </w:r>
      <w:r w:rsidR="003C59D5">
        <w:rPr>
          <w:rFonts w:ascii="Times New Roman" w:hAnsi="Times New Roman" w:cs="Times New Roman"/>
          <w:sz w:val="24"/>
          <w:szCs w:val="24"/>
          <w:lang w:val="en-IN"/>
        </w:rPr>
        <w:t>.</w:t>
      </w:r>
      <w:bookmarkEnd w:id="12"/>
    </w:p>
    <w:p w14:paraId="4F7A3925" w14:textId="09EE8DE1" w:rsidR="000D1DD8" w:rsidRPr="00774748" w:rsidRDefault="002A50E8" w:rsidP="000D1DD8">
      <w:pPr>
        <w:spacing w:line="360" w:lineRule="auto"/>
        <w:rPr>
          <w:rFonts w:ascii="Times New Roman" w:hAnsi="Times New Roman" w:cs="Times New Roman"/>
          <w:b/>
          <w:bCs/>
          <w:sz w:val="24"/>
          <w:szCs w:val="24"/>
          <w:lang w:val="en-IN"/>
        </w:rPr>
      </w:pPr>
      <w:r>
        <w:rPr>
          <w:rFonts w:ascii="Times New Roman" w:hAnsi="Times New Roman" w:cs="Times New Roman"/>
          <w:b/>
          <w:bCs/>
          <w:sz w:val="24"/>
          <w:szCs w:val="24"/>
          <w:lang w:val="en-IN"/>
        </w:rPr>
        <w:t>A</w:t>
      </w:r>
      <w:r w:rsidR="000D1DD8" w:rsidRPr="00774748">
        <w:rPr>
          <w:rFonts w:ascii="Times New Roman" w:hAnsi="Times New Roman" w:cs="Times New Roman"/>
          <w:b/>
          <w:bCs/>
          <w:sz w:val="24"/>
          <w:szCs w:val="24"/>
          <w:lang w:val="en-IN"/>
        </w:rPr>
        <w:t>ssociation in prospective analysis only</w:t>
      </w:r>
    </w:p>
    <w:p w14:paraId="47A88953" w14:textId="4E6256D4" w:rsidR="00FB088F" w:rsidRPr="002A58F7" w:rsidRDefault="00FB088F" w:rsidP="00122DB2">
      <w:pPr>
        <w:spacing w:line="360" w:lineRule="auto"/>
        <w:rPr>
          <w:rFonts w:ascii="Times New Roman" w:hAnsi="Times New Roman" w:cs="Times New Roman"/>
          <w:sz w:val="24"/>
          <w:szCs w:val="24"/>
          <w:lang w:val="en-IN"/>
        </w:rPr>
      </w:pPr>
      <w:r w:rsidRPr="002A58F7">
        <w:rPr>
          <w:rFonts w:ascii="Times New Roman" w:hAnsi="Times New Roman" w:cs="Times New Roman"/>
          <w:sz w:val="24"/>
          <w:szCs w:val="24"/>
          <w:lang w:val="en-IN"/>
        </w:rPr>
        <w:t>Dementia associated</w:t>
      </w:r>
      <w:r w:rsidR="002B4AE1" w:rsidRPr="002A58F7">
        <w:rPr>
          <w:rFonts w:ascii="Times New Roman" w:hAnsi="Times New Roman" w:cs="Times New Roman"/>
          <w:sz w:val="24"/>
          <w:szCs w:val="24"/>
          <w:lang w:val="en-IN"/>
        </w:rPr>
        <w:t xml:space="preserve"> </w:t>
      </w:r>
      <w:r w:rsidR="0080587D">
        <w:rPr>
          <w:rFonts w:ascii="Times New Roman" w:hAnsi="Times New Roman" w:cs="Times New Roman"/>
          <w:sz w:val="24"/>
          <w:szCs w:val="24"/>
          <w:lang w:val="en-IN"/>
        </w:rPr>
        <w:t xml:space="preserve">with OA </w:t>
      </w:r>
      <w:r w:rsidR="0017523E">
        <w:rPr>
          <w:rFonts w:ascii="Times New Roman" w:hAnsi="Times New Roman" w:cs="Times New Roman"/>
          <w:sz w:val="24"/>
          <w:szCs w:val="24"/>
          <w:lang w:val="en-IN"/>
        </w:rPr>
        <w:t xml:space="preserve">only </w:t>
      </w:r>
      <w:r w:rsidR="002B4AE1" w:rsidRPr="002A58F7">
        <w:rPr>
          <w:rFonts w:ascii="Times New Roman" w:hAnsi="Times New Roman" w:cs="Times New Roman"/>
          <w:sz w:val="24"/>
          <w:szCs w:val="24"/>
          <w:lang w:val="en-IN"/>
        </w:rPr>
        <w:t xml:space="preserve">in </w:t>
      </w:r>
      <w:r w:rsidR="00441AAD">
        <w:rPr>
          <w:rFonts w:ascii="Times New Roman" w:hAnsi="Times New Roman" w:cs="Times New Roman"/>
          <w:sz w:val="24"/>
          <w:szCs w:val="24"/>
          <w:lang w:val="en-IN"/>
        </w:rPr>
        <w:t xml:space="preserve">the </w:t>
      </w:r>
      <w:r w:rsidR="002B4AE1" w:rsidRPr="002A58F7">
        <w:rPr>
          <w:rFonts w:ascii="Times New Roman" w:hAnsi="Times New Roman" w:cs="Times New Roman"/>
          <w:sz w:val="24"/>
          <w:szCs w:val="24"/>
          <w:lang w:val="en-IN"/>
        </w:rPr>
        <w:t>prospective</w:t>
      </w:r>
      <w:r w:rsidR="00EE0E41">
        <w:rPr>
          <w:rFonts w:ascii="Times New Roman" w:hAnsi="Times New Roman" w:cs="Times New Roman"/>
          <w:sz w:val="24"/>
          <w:szCs w:val="24"/>
          <w:lang w:val="en-IN"/>
        </w:rPr>
        <w:t xml:space="preserve"> </w:t>
      </w:r>
      <w:r w:rsidR="0017523E">
        <w:rPr>
          <w:rFonts w:ascii="Times New Roman" w:hAnsi="Times New Roman" w:cs="Times New Roman"/>
          <w:sz w:val="24"/>
          <w:szCs w:val="24"/>
          <w:lang w:val="en-IN"/>
        </w:rPr>
        <w:t>analysis. This concurs</w:t>
      </w:r>
      <w:r w:rsidRPr="002A58F7">
        <w:rPr>
          <w:rFonts w:ascii="Times New Roman" w:hAnsi="Times New Roman" w:cs="Times New Roman"/>
          <w:sz w:val="24"/>
          <w:szCs w:val="24"/>
          <w:lang w:val="en-IN"/>
        </w:rPr>
        <w:t xml:space="preserve"> with a recent systematic review</w:t>
      </w:r>
      <w:r w:rsidR="002C2DEF">
        <w:rPr>
          <w:rFonts w:ascii="Times New Roman" w:hAnsi="Times New Roman" w:cs="Times New Roman"/>
          <w:sz w:val="24"/>
          <w:szCs w:val="24"/>
          <w:lang w:val="en-IN"/>
        </w:rPr>
        <w:t xml:space="preserve"> of cross-sectional and ca</w:t>
      </w:r>
      <w:r w:rsidR="0080587D">
        <w:rPr>
          <w:rFonts w:ascii="Times New Roman" w:hAnsi="Times New Roman" w:cs="Times New Roman"/>
          <w:sz w:val="24"/>
          <w:szCs w:val="24"/>
          <w:lang w:val="en-IN"/>
        </w:rPr>
        <w:t>s</w:t>
      </w:r>
      <w:r w:rsidR="002C2DEF">
        <w:rPr>
          <w:rFonts w:ascii="Times New Roman" w:hAnsi="Times New Roman" w:cs="Times New Roman"/>
          <w:sz w:val="24"/>
          <w:szCs w:val="24"/>
          <w:lang w:val="en-IN"/>
        </w:rPr>
        <w:t>e-control studies</w:t>
      </w:r>
      <w:r w:rsidRPr="002A58F7">
        <w:rPr>
          <w:rFonts w:ascii="Times New Roman" w:hAnsi="Times New Roman" w:cs="Times New Roman"/>
          <w:sz w:val="24"/>
          <w:szCs w:val="24"/>
          <w:lang w:val="en-IN"/>
        </w:rPr>
        <w:t xml:space="preserve"> which reported that people with OA were 20% more likely to have dementia</w:t>
      </w:r>
      <w:r w:rsidR="0017523E">
        <w:rPr>
          <w:rFonts w:ascii="Times New Roman" w:hAnsi="Times New Roman" w:cs="Times New Roman"/>
          <w:sz w:val="24"/>
          <w:szCs w:val="24"/>
          <w:lang w:val="en-IN"/>
        </w:rPr>
        <w:t xml:space="preserve"> </w:t>
      </w:r>
      <w:r w:rsidR="00F65585" w:rsidRPr="002A58F7">
        <w:rPr>
          <w:rFonts w:ascii="Times New Roman" w:hAnsi="Times New Roman" w:cs="Times New Roman"/>
          <w:sz w:val="24"/>
          <w:szCs w:val="24"/>
          <w:lang w:val="en-IN"/>
        </w:rPr>
        <w:fldChar w:fldCharType="begin"/>
      </w:r>
      <w:r w:rsidR="00EE76DC">
        <w:rPr>
          <w:rFonts w:ascii="Times New Roman" w:hAnsi="Times New Roman" w:cs="Times New Roman"/>
          <w:sz w:val="24"/>
          <w:szCs w:val="24"/>
          <w:lang w:val="en-IN"/>
        </w:rPr>
        <w:instrText xml:space="preserve"> ADDIN ZOTERO_ITEM CSL_CITATION {"citationID":"BKADgTDd","properties":{"formattedCitation":"[56]","plainCitation":"[56]","noteIndex":0},"citationItems":[{"id":17168,"uris":["http://zotero.org/users/1499005/items/NSTZUJQW"],"uri":["http://zotero.org/users/1499005/items/NSTZUJQW"],"itemData":{"id":17168,"type":"article-journal","container-title":"Medicine","DOI":"10.1097/MD.0000000000014355","ISSN":"0025-7974","issue":"10","language":"en","page":"e14355","source":"Crossref","title":"Association between osteoarthritis and increased risk of dementia: A systemic review and meta-analysis","title-short":"Association between osteoarthritis and increased risk of dementia","volume":"98","author":[{"family":"Weber","given":"Adrian"},{"family":"Mak","given":"Shing","dropping-particle":"hung"},{"family":"Berenbaum","given":"Francis"},{"family":"Sellam","given":"Jérémie"},{"family":"Zheng","given":"Yong-Ping"},{"family":"Han","given":"Yifan"},{"family":"Wen","given":"Chunyi"}],"issued":{"date-parts":[["2019",3]]}}}],"schema":"https://github.com/citation-style-language/schema/raw/master/csl-citation.json"} </w:instrText>
      </w:r>
      <w:r w:rsidR="00F65585" w:rsidRPr="002A58F7">
        <w:rPr>
          <w:rFonts w:ascii="Times New Roman" w:hAnsi="Times New Roman" w:cs="Times New Roman"/>
          <w:sz w:val="24"/>
          <w:szCs w:val="24"/>
          <w:lang w:val="en-IN"/>
        </w:rPr>
        <w:fldChar w:fldCharType="separate"/>
      </w:r>
      <w:r w:rsidR="00EE76DC" w:rsidRPr="00EE76DC">
        <w:rPr>
          <w:rFonts w:ascii="Calibri" w:hAnsi="Calibri" w:cs="Calibri"/>
        </w:rPr>
        <w:t>[56]</w:t>
      </w:r>
      <w:r w:rsidR="00F65585" w:rsidRPr="002A58F7">
        <w:rPr>
          <w:rFonts w:ascii="Times New Roman" w:hAnsi="Times New Roman" w:cs="Times New Roman"/>
          <w:sz w:val="24"/>
          <w:szCs w:val="24"/>
          <w:lang w:val="en-IN"/>
        </w:rPr>
        <w:fldChar w:fldCharType="end"/>
      </w:r>
      <w:r w:rsidRPr="002A58F7">
        <w:rPr>
          <w:rFonts w:ascii="Times New Roman" w:hAnsi="Times New Roman" w:cs="Times New Roman"/>
          <w:sz w:val="24"/>
          <w:szCs w:val="24"/>
          <w:lang w:val="en-IN"/>
        </w:rPr>
        <w:t xml:space="preserve">. </w:t>
      </w:r>
      <w:r w:rsidR="008B40FE" w:rsidRPr="002A58F7">
        <w:rPr>
          <w:rFonts w:ascii="Times New Roman" w:hAnsi="Times New Roman" w:cs="Times New Roman"/>
          <w:sz w:val="24"/>
          <w:szCs w:val="24"/>
          <w:lang w:val="en-IN"/>
        </w:rPr>
        <w:t xml:space="preserve">As dementia is </w:t>
      </w:r>
      <w:r w:rsidR="0017523E">
        <w:rPr>
          <w:rFonts w:ascii="Times New Roman" w:hAnsi="Times New Roman" w:cs="Times New Roman"/>
          <w:sz w:val="24"/>
          <w:szCs w:val="24"/>
          <w:lang w:val="en-IN"/>
        </w:rPr>
        <w:t xml:space="preserve">predominantly </w:t>
      </w:r>
      <w:r w:rsidR="008B40FE" w:rsidRPr="002A58F7">
        <w:rPr>
          <w:rFonts w:ascii="Times New Roman" w:hAnsi="Times New Roman" w:cs="Times New Roman"/>
          <w:sz w:val="24"/>
          <w:szCs w:val="24"/>
          <w:lang w:val="en-IN"/>
        </w:rPr>
        <w:t xml:space="preserve">an ageing problem, the association in </w:t>
      </w:r>
      <w:r w:rsidR="00CD3938" w:rsidRPr="002A58F7">
        <w:rPr>
          <w:rFonts w:ascii="Times New Roman" w:hAnsi="Times New Roman" w:cs="Times New Roman"/>
          <w:sz w:val="24"/>
          <w:szCs w:val="24"/>
          <w:lang w:val="en-IN"/>
        </w:rPr>
        <w:t xml:space="preserve">the </w:t>
      </w:r>
      <w:r w:rsidR="008B40FE" w:rsidRPr="002A58F7">
        <w:rPr>
          <w:rFonts w:ascii="Times New Roman" w:hAnsi="Times New Roman" w:cs="Times New Roman"/>
          <w:sz w:val="24"/>
          <w:szCs w:val="24"/>
          <w:lang w:val="en-IN"/>
        </w:rPr>
        <w:t xml:space="preserve">retrospective study </w:t>
      </w:r>
      <w:r w:rsidR="00C963F3">
        <w:rPr>
          <w:rFonts w:ascii="Times New Roman" w:hAnsi="Times New Roman" w:cs="Times New Roman"/>
          <w:sz w:val="24"/>
          <w:szCs w:val="24"/>
          <w:lang w:val="en-IN"/>
        </w:rPr>
        <w:t>may not have been</w:t>
      </w:r>
      <w:r w:rsidR="008B40FE" w:rsidRPr="002A58F7">
        <w:rPr>
          <w:rFonts w:ascii="Times New Roman" w:hAnsi="Times New Roman" w:cs="Times New Roman"/>
          <w:sz w:val="24"/>
          <w:szCs w:val="24"/>
          <w:lang w:val="en-IN"/>
        </w:rPr>
        <w:t xml:space="preserve"> </w:t>
      </w:r>
      <w:r w:rsidR="00CD3938" w:rsidRPr="002A58F7">
        <w:rPr>
          <w:rFonts w:ascii="Times New Roman" w:hAnsi="Times New Roman" w:cs="Times New Roman"/>
          <w:sz w:val="24"/>
          <w:szCs w:val="24"/>
          <w:lang w:val="en-IN"/>
        </w:rPr>
        <w:t xml:space="preserve">significant </w:t>
      </w:r>
      <w:r w:rsidR="008B40FE" w:rsidRPr="002A58F7">
        <w:rPr>
          <w:rFonts w:ascii="Times New Roman" w:hAnsi="Times New Roman" w:cs="Times New Roman"/>
          <w:sz w:val="24"/>
          <w:szCs w:val="24"/>
          <w:lang w:val="en-IN"/>
        </w:rPr>
        <w:t>because of the low prevalence</w:t>
      </w:r>
      <w:r w:rsidR="00CD3938" w:rsidRPr="002A58F7">
        <w:rPr>
          <w:rFonts w:ascii="Times New Roman" w:hAnsi="Times New Roman" w:cs="Times New Roman"/>
          <w:sz w:val="24"/>
          <w:szCs w:val="24"/>
          <w:lang w:val="en-IN"/>
        </w:rPr>
        <w:t xml:space="preserve"> </w:t>
      </w:r>
      <w:r w:rsidR="00C963F3">
        <w:rPr>
          <w:rFonts w:ascii="Times New Roman" w:hAnsi="Times New Roman" w:cs="Times New Roman"/>
          <w:sz w:val="24"/>
          <w:szCs w:val="24"/>
          <w:lang w:val="en-IN"/>
        </w:rPr>
        <w:t>of deme</w:t>
      </w:r>
      <w:r w:rsidR="00426821">
        <w:rPr>
          <w:rFonts w:ascii="Times New Roman" w:hAnsi="Times New Roman" w:cs="Times New Roman"/>
          <w:sz w:val="24"/>
          <w:szCs w:val="24"/>
          <w:lang w:val="en-IN"/>
        </w:rPr>
        <w:t>n</w:t>
      </w:r>
      <w:r w:rsidR="00C963F3">
        <w:rPr>
          <w:rFonts w:ascii="Times New Roman" w:hAnsi="Times New Roman" w:cs="Times New Roman"/>
          <w:sz w:val="24"/>
          <w:szCs w:val="24"/>
          <w:lang w:val="en-IN"/>
        </w:rPr>
        <w:t xml:space="preserve">tia </w:t>
      </w:r>
      <w:r w:rsidR="00FD4226" w:rsidRPr="002A58F7">
        <w:rPr>
          <w:rFonts w:ascii="Times New Roman" w:hAnsi="Times New Roman" w:cs="Times New Roman"/>
          <w:sz w:val="24"/>
          <w:szCs w:val="24"/>
          <w:lang w:val="en-IN"/>
        </w:rPr>
        <w:t xml:space="preserve">in younger </w:t>
      </w:r>
      <w:r w:rsidR="00C963F3">
        <w:rPr>
          <w:rFonts w:ascii="Times New Roman" w:hAnsi="Times New Roman" w:cs="Times New Roman"/>
          <w:sz w:val="24"/>
          <w:szCs w:val="24"/>
          <w:lang w:val="en-IN"/>
        </w:rPr>
        <w:t>decades</w:t>
      </w:r>
      <w:r w:rsidR="002A50E8">
        <w:rPr>
          <w:rFonts w:ascii="Times New Roman" w:hAnsi="Times New Roman" w:cs="Times New Roman"/>
          <w:sz w:val="24"/>
          <w:szCs w:val="24"/>
          <w:lang w:val="en-IN"/>
        </w:rPr>
        <w:t xml:space="preserve"> and difficulty in detecting OA symptoms and less </w:t>
      </w:r>
      <w:r w:rsidR="00F82FD1">
        <w:rPr>
          <w:rFonts w:ascii="Times New Roman" w:hAnsi="Times New Roman" w:cs="Times New Roman"/>
          <w:sz w:val="24"/>
          <w:szCs w:val="24"/>
          <w:lang w:val="en-IN"/>
        </w:rPr>
        <w:t>consultations</w:t>
      </w:r>
      <w:r w:rsidR="002A50E8">
        <w:rPr>
          <w:rFonts w:ascii="Times New Roman" w:hAnsi="Times New Roman" w:cs="Times New Roman"/>
          <w:sz w:val="24"/>
          <w:szCs w:val="24"/>
          <w:lang w:val="en-IN"/>
        </w:rPr>
        <w:t xml:space="preserve"> for OA in people </w:t>
      </w:r>
      <w:r w:rsidR="00F82FD1">
        <w:rPr>
          <w:rFonts w:ascii="Times New Roman" w:hAnsi="Times New Roman" w:cs="Times New Roman"/>
          <w:sz w:val="24"/>
          <w:szCs w:val="24"/>
          <w:lang w:val="en-IN"/>
        </w:rPr>
        <w:t>dementia</w:t>
      </w:r>
      <w:r w:rsidR="008B40FE" w:rsidRPr="002A58F7">
        <w:rPr>
          <w:rFonts w:ascii="Times New Roman" w:hAnsi="Times New Roman" w:cs="Times New Roman"/>
          <w:sz w:val="24"/>
          <w:szCs w:val="24"/>
          <w:lang w:val="en-IN"/>
        </w:rPr>
        <w:t>.</w:t>
      </w:r>
      <w:r w:rsidR="00570F1D">
        <w:rPr>
          <w:rFonts w:ascii="Times New Roman" w:hAnsi="Times New Roman" w:cs="Times New Roman"/>
          <w:sz w:val="24"/>
          <w:szCs w:val="24"/>
          <w:lang w:val="en-IN"/>
        </w:rPr>
        <w:t xml:space="preserve"> However, the association </w:t>
      </w:r>
      <w:r w:rsidR="00B54CBB">
        <w:rPr>
          <w:rFonts w:ascii="Times New Roman" w:hAnsi="Times New Roman" w:cs="Times New Roman"/>
          <w:sz w:val="24"/>
          <w:szCs w:val="24"/>
          <w:lang w:val="en-IN"/>
        </w:rPr>
        <w:t xml:space="preserve">with </w:t>
      </w:r>
      <w:r w:rsidR="00570F1D">
        <w:rPr>
          <w:rFonts w:ascii="Times New Roman" w:hAnsi="Times New Roman" w:cs="Times New Roman"/>
          <w:sz w:val="24"/>
          <w:szCs w:val="24"/>
          <w:lang w:val="en-IN"/>
        </w:rPr>
        <w:t xml:space="preserve">SLE </w:t>
      </w:r>
      <w:r w:rsidR="00B54CBB">
        <w:rPr>
          <w:rFonts w:ascii="Times New Roman" w:hAnsi="Times New Roman" w:cs="Times New Roman"/>
          <w:sz w:val="24"/>
          <w:szCs w:val="24"/>
          <w:lang w:val="en-IN"/>
        </w:rPr>
        <w:t xml:space="preserve">could be due to misdiagnosis or miscoding of joint pain symptoms before the actual diagnosis which </w:t>
      </w:r>
      <w:r w:rsidR="00570F1D">
        <w:rPr>
          <w:rFonts w:ascii="Times New Roman" w:hAnsi="Times New Roman" w:cs="Times New Roman"/>
          <w:sz w:val="24"/>
          <w:szCs w:val="24"/>
          <w:lang w:val="en-IN"/>
        </w:rPr>
        <w:t>needs further investigation</w:t>
      </w:r>
      <w:r w:rsidR="00B54CBB">
        <w:rPr>
          <w:rFonts w:ascii="Times New Roman" w:hAnsi="Times New Roman" w:cs="Times New Roman"/>
          <w:sz w:val="24"/>
          <w:szCs w:val="24"/>
          <w:lang w:val="en-IN"/>
        </w:rPr>
        <w:t>.</w:t>
      </w:r>
      <w:r w:rsidR="00153880">
        <w:rPr>
          <w:rFonts w:ascii="Times New Roman" w:hAnsi="Times New Roman" w:cs="Times New Roman"/>
          <w:sz w:val="24"/>
          <w:szCs w:val="24"/>
          <w:lang w:val="en-IN"/>
        </w:rPr>
        <w:t xml:space="preserve"> </w:t>
      </w:r>
      <w:bookmarkStart w:id="13" w:name="_Hlk57650027"/>
      <w:r w:rsidR="00153880">
        <w:rPr>
          <w:rFonts w:ascii="Times New Roman" w:hAnsi="Times New Roman" w:cs="Times New Roman"/>
          <w:sz w:val="24"/>
          <w:szCs w:val="24"/>
          <w:lang w:val="en-IN"/>
        </w:rPr>
        <w:t xml:space="preserve">Similar problem may exist for the associations of </w:t>
      </w:r>
      <w:r w:rsidR="000D2E33">
        <w:rPr>
          <w:rFonts w:ascii="Times New Roman" w:hAnsi="Times New Roman" w:cs="Times New Roman"/>
          <w:sz w:val="24"/>
          <w:szCs w:val="24"/>
          <w:lang w:val="en-IN"/>
        </w:rPr>
        <w:t>RA</w:t>
      </w:r>
      <w:r w:rsidR="00794B1C">
        <w:rPr>
          <w:rFonts w:ascii="Times New Roman" w:hAnsi="Times New Roman" w:cs="Times New Roman"/>
          <w:sz w:val="24"/>
          <w:szCs w:val="24"/>
          <w:lang w:val="en-IN"/>
        </w:rPr>
        <w:t xml:space="preserve"> either before or after OA</w:t>
      </w:r>
      <w:r w:rsidR="00153880">
        <w:rPr>
          <w:rFonts w:ascii="Times New Roman" w:hAnsi="Times New Roman" w:cs="Times New Roman"/>
          <w:sz w:val="24"/>
          <w:szCs w:val="24"/>
          <w:lang w:val="en-IN"/>
        </w:rPr>
        <w:t>.</w:t>
      </w:r>
      <w:bookmarkEnd w:id="13"/>
    </w:p>
    <w:p w14:paraId="03F6056D" w14:textId="1EDD3DCC" w:rsidR="00923384" w:rsidRDefault="00FB088F" w:rsidP="00122DB2">
      <w:pPr>
        <w:spacing w:line="360" w:lineRule="auto"/>
        <w:rPr>
          <w:rFonts w:ascii="Times New Roman" w:hAnsi="Times New Roman" w:cs="Times New Roman"/>
          <w:sz w:val="24"/>
          <w:szCs w:val="24"/>
          <w:lang w:val="en-IN"/>
        </w:rPr>
      </w:pPr>
      <w:r w:rsidRPr="002A58F7">
        <w:rPr>
          <w:rFonts w:ascii="Times New Roman" w:hAnsi="Times New Roman" w:cs="Times New Roman"/>
          <w:sz w:val="24"/>
          <w:szCs w:val="24"/>
          <w:lang w:val="en-IN"/>
        </w:rPr>
        <w:t>This</w:t>
      </w:r>
      <w:r w:rsidR="00773D62" w:rsidRPr="002A58F7">
        <w:rPr>
          <w:rFonts w:ascii="Times New Roman" w:hAnsi="Times New Roman" w:cs="Times New Roman"/>
          <w:sz w:val="24"/>
          <w:szCs w:val="24"/>
          <w:lang w:val="en-IN"/>
        </w:rPr>
        <w:t xml:space="preserve"> study</w:t>
      </w:r>
      <w:r w:rsidRPr="002A58F7">
        <w:rPr>
          <w:rFonts w:ascii="Times New Roman" w:hAnsi="Times New Roman" w:cs="Times New Roman"/>
          <w:sz w:val="24"/>
          <w:szCs w:val="24"/>
          <w:lang w:val="en-IN"/>
        </w:rPr>
        <w:t xml:space="preserve"> suggests that although structural changes of OA may appear relatively limited within the skeleton, pathologically and physiologically, its effect </w:t>
      </w:r>
      <w:r w:rsidR="00020643">
        <w:rPr>
          <w:rFonts w:ascii="Times New Roman" w:hAnsi="Times New Roman" w:cs="Times New Roman"/>
          <w:sz w:val="24"/>
          <w:szCs w:val="24"/>
          <w:lang w:val="en-IN"/>
        </w:rPr>
        <w:t>possibly</w:t>
      </w:r>
      <w:r w:rsidRPr="002A58F7">
        <w:rPr>
          <w:rFonts w:ascii="Times New Roman" w:hAnsi="Times New Roman" w:cs="Times New Roman"/>
          <w:sz w:val="24"/>
          <w:szCs w:val="24"/>
          <w:lang w:val="en-IN"/>
        </w:rPr>
        <w:t xml:space="preserve"> seen in almost every organ. Thus, close observation of people with OA through annual assessment in primary care appears warranted, as recommended by NICE</w:t>
      </w:r>
      <w:r w:rsidR="00554E41">
        <w:rPr>
          <w:rFonts w:ascii="Times New Roman" w:hAnsi="Times New Roman" w:cs="Times New Roman"/>
          <w:sz w:val="24"/>
          <w:szCs w:val="24"/>
          <w:lang w:val="en-IN"/>
        </w:rPr>
        <w:t xml:space="preserve"> </w:t>
      </w:r>
      <w:r w:rsidRPr="002A58F7">
        <w:rPr>
          <w:rFonts w:ascii="Times New Roman" w:hAnsi="Times New Roman" w:cs="Times New Roman"/>
          <w:sz w:val="24"/>
          <w:szCs w:val="24"/>
          <w:lang w:val="en-IN"/>
        </w:rPr>
        <w:fldChar w:fldCharType="begin"/>
      </w:r>
      <w:r w:rsidR="00EE76DC">
        <w:rPr>
          <w:rFonts w:ascii="Times New Roman" w:hAnsi="Times New Roman" w:cs="Times New Roman"/>
          <w:sz w:val="24"/>
          <w:szCs w:val="24"/>
          <w:lang w:val="en-IN"/>
        </w:rPr>
        <w:instrText xml:space="preserve"> ADDIN ZOTERO_ITEM CSL_CITATION {"citationID":"a2h6unc9cqb","properties":{"formattedCitation":"[57]","plainCitation":"[57]","noteIndex":0},"citationItems":[{"id":9612,"uris":["http://zotero.org/users/1499005/items/N98JIANV"],"uri":["http://zotero.org/users/1499005/items/N98JIANV"],"itemData":{"id":9612,"type":"article-journal","container-title":"BMJ (Clinical research ed.)","DOI":"10.1136/bmj.39490.608009.AD","ISSN":"1756-1833","issue":"7642","journalAbbreviation":"BMJ","language":"eng","note":"PMID: 18310005\nPMCID: PMC2258394","page":"502-503","source":"PubMed","title":"Care and management of osteoarthritis in adults: summary of NICE guidance","title-short":"Care and management of osteoarthritis in adults","volume":"336","author":[{"family":"Conaghan","given":"Philip G."},{"family":"Dickson","given":"John"},{"family":"Grant","given":"Robert L."},{"literal":"Guideline Development Group"}],"issued":{"date-parts":[["2008",3,1]]}}}],"schema":"https://github.com/citation-style-language/schema/raw/master/csl-citation.json"} </w:instrText>
      </w:r>
      <w:r w:rsidRPr="002A58F7">
        <w:rPr>
          <w:rFonts w:ascii="Times New Roman" w:hAnsi="Times New Roman" w:cs="Times New Roman"/>
          <w:sz w:val="24"/>
          <w:szCs w:val="24"/>
          <w:lang w:val="en-IN"/>
        </w:rPr>
        <w:fldChar w:fldCharType="separate"/>
      </w:r>
      <w:r w:rsidR="00EE76DC" w:rsidRPr="00EE76DC">
        <w:rPr>
          <w:rFonts w:ascii="Calibri" w:hAnsi="Calibri" w:cs="Calibri"/>
        </w:rPr>
        <w:t>[57]</w:t>
      </w:r>
      <w:r w:rsidRPr="002A58F7">
        <w:rPr>
          <w:rFonts w:ascii="Times New Roman" w:hAnsi="Times New Roman" w:cs="Times New Roman"/>
          <w:sz w:val="24"/>
          <w:szCs w:val="24"/>
          <w:lang w:val="en-IN"/>
        </w:rPr>
        <w:fldChar w:fldCharType="end"/>
      </w:r>
      <w:r w:rsidRPr="002A58F7">
        <w:rPr>
          <w:rFonts w:ascii="Times New Roman" w:hAnsi="Times New Roman" w:cs="Times New Roman"/>
          <w:sz w:val="24"/>
          <w:szCs w:val="24"/>
          <w:lang w:val="en-IN"/>
        </w:rPr>
        <w:t>.</w:t>
      </w:r>
      <w:r w:rsidR="00923384" w:rsidRPr="002A58F7">
        <w:rPr>
          <w:rFonts w:ascii="Times New Roman" w:hAnsi="Times New Roman" w:cs="Times New Roman"/>
          <w:sz w:val="24"/>
          <w:szCs w:val="24"/>
          <w:lang w:val="en-IN"/>
        </w:rPr>
        <w:t xml:space="preserve"> </w:t>
      </w:r>
      <w:r w:rsidR="00E9551F">
        <w:rPr>
          <w:rFonts w:ascii="Times New Roman" w:hAnsi="Times New Roman" w:cs="Times New Roman"/>
          <w:sz w:val="24"/>
          <w:szCs w:val="24"/>
          <w:lang w:val="en-IN"/>
        </w:rPr>
        <w:t xml:space="preserve"> Concordantly</w:t>
      </w:r>
      <w:r w:rsidR="00923384" w:rsidRPr="002A58F7">
        <w:rPr>
          <w:rFonts w:ascii="Times New Roman" w:hAnsi="Times New Roman" w:cs="Times New Roman"/>
          <w:sz w:val="24"/>
          <w:szCs w:val="24"/>
          <w:lang w:val="en-IN"/>
        </w:rPr>
        <w:t xml:space="preserve">, the European League Against Rheumatism (EULAR) and National Institute for Health and Care Excellence </w:t>
      </w:r>
      <w:r w:rsidR="00923384" w:rsidRPr="002A58F7">
        <w:rPr>
          <w:rFonts w:ascii="Times New Roman" w:hAnsi="Times New Roman" w:cs="Times New Roman"/>
          <w:sz w:val="24"/>
          <w:szCs w:val="24"/>
          <w:lang w:val="en-IN"/>
        </w:rPr>
        <w:lastRenderedPageBreak/>
        <w:t>(NICE), have emphasised the importance of diagnosis and management of specific comorbidities and understanding their pattern in OA when managing people with OA</w:t>
      </w:r>
      <w:r w:rsidR="00554E41">
        <w:rPr>
          <w:rFonts w:ascii="Times New Roman" w:hAnsi="Times New Roman" w:cs="Times New Roman"/>
          <w:sz w:val="24"/>
          <w:szCs w:val="24"/>
          <w:lang w:val="en-IN"/>
        </w:rPr>
        <w:t xml:space="preserve"> </w:t>
      </w:r>
      <w:r w:rsidR="00923384" w:rsidRPr="002A58F7">
        <w:rPr>
          <w:rFonts w:ascii="Times New Roman" w:hAnsi="Times New Roman" w:cs="Times New Roman"/>
          <w:sz w:val="24"/>
          <w:szCs w:val="24"/>
          <w:lang w:val="en-IN"/>
        </w:rPr>
        <w:fldChar w:fldCharType="begin"/>
      </w:r>
      <w:r w:rsidR="00EE76DC">
        <w:rPr>
          <w:rFonts w:ascii="Times New Roman" w:hAnsi="Times New Roman" w:cs="Times New Roman"/>
          <w:sz w:val="24"/>
          <w:szCs w:val="24"/>
          <w:lang w:val="en-IN"/>
        </w:rPr>
        <w:instrText xml:space="preserve"> ADDIN ZOTERO_ITEM CSL_CITATION {"citationID":"E154L74T","properties":{"formattedCitation":"[57]","plainCitation":"[57]","noteIndex":0},"citationItems":[{"id":9612,"uris":["http://zotero.org/users/1499005/items/N98JIANV"],"uri":["http://zotero.org/users/1499005/items/N98JIANV"],"itemData":{"id":9612,"type":"article-journal","container-title":"BMJ (Clinical research ed.)","DOI":"10.1136/bmj.39490.608009.AD","ISSN":"1756-1833","issue":"7642","journalAbbreviation":"BMJ","language":"eng","note":"PMID: 18310005\nPMCID: PMC2258394","page":"502-503","source":"PubMed","title":"Care and management of osteoarthritis in adults: summary of NICE guidance","title-short":"Care and management of osteoarthritis in adults","volume":"336","author":[{"family":"Conaghan","given":"Philip G."},{"family":"Dickson","given":"John"},{"family":"Grant","given":"Robert L."},{"literal":"Guideline Development Group"}],"issued":{"date-parts":[["2008",3,1]]}}}],"schema":"https://github.com/citation-style-language/schema/raw/master/csl-citation.json"} </w:instrText>
      </w:r>
      <w:r w:rsidR="00923384" w:rsidRPr="002A58F7">
        <w:rPr>
          <w:rFonts w:ascii="Times New Roman" w:hAnsi="Times New Roman" w:cs="Times New Roman"/>
          <w:sz w:val="24"/>
          <w:szCs w:val="24"/>
          <w:lang w:val="en-IN"/>
        </w:rPr>
        <w:fldChar w:fldCharType="separate"/>
      </w:r>
      <w:r w:rsidR="00EE76DC" w:rsidRPr="00EE76DC">
        <w:rPr>
          <w:rFonts w:ascii="Calibri" w:hAnsi="Calibri" w:cs="Calibri"/>
        </w:rPr>
        <w:t>[57]</w:t>
      </w:r>
      <w:r w:rsidR="00923384" w:rsidRPr="002A58F7">
        <w:rPr>
          <w:rFonts w:ascii="Times New Roman" w:hAnsi="Times New Roman" w:cs="Times New Roman"/>
          <w:sz w:val="24"/>
          <w:szCs w:val="24"/>
          <w:lang w:val="en-IN"/>
        </w:rPr>
        <w:fldChar w:fldCharType="end"/>
      </w:r>
      <w:r w:rsidR="00923384" w:rsidRPr="002A58F7">
        <w:rPr>
          <w:rFonts w:ascii="Times New Roman" w:hAnsi="Times New Roman" w:cs="Times New Roman"/>
          <w:sz w:val="24"/>
          <w:szCs w:val="24"/>
          <w:lang w:val="en-IN"/>
        </w:rPr>
        <w:t>.</w:t>
      </w:r>
    </w:p>
    <w:bookmarkEnd w:id="9"/>
    <w:p w14:paraId="1F6560B5" w14:textId="0EB0F8B6" w:rsidR="00707FD3" w:rsidRPr="006C582E" w:rsidRDefault="00707FD3" w:rsidP="00122DB2">
      <w:pPr>
        <w:spacing w:line="360" w:lineRule="auto"/>
        <w:rPr>
          <w:rFonts w:ascii="Times New Roman" w:hAnsi="Times New Roman" w:cs="Times New Roman"/>
          <w:b/>
          <w:sz w:val="24"/>
          <w:szCs w:val="24"/>
          <w:lang w:val="en-IN"/>
        </w:rPr>
      </w:pPr>
      <w:r w:rsidRPr="006C582E">
        <w:rPr>
          <w:rFonts w:ascii="Times New Roman" w:hAnsi="Times New Roman" w:cs="Times New Roman"/>
          <w:b/>
          <w:sz w:val="24"/>
          <w:szCs w:val="24"/>
          <w:lang w:val="en-IN"/>
        </w:rPr>
        <w:t>Strengths and limitations</w:t>
      </w:r>
    </w:p>
    <w:p w14:paraId="223D1313" w14:textId="217F1599" w:rsidR="00FB088F" w:rsidRPr="002A58F7" w:rsidRDefault="00FB088F" w:rsidP="00122DB2">
      <w:pPr>
        <w:spacing w:line="360" w:lineRule="auto"/>
        <w:rPr>
          <w:rFonts w:ascii="Times New Roman" w:hAnsi="Times New Roman" w:cs="Times New Roman"/>
          <w:sz w:val="24"/>
          <w:szCs w:val="24"/>
          <w:lang w:val="en-IN"/>
        </w:rPr>
      </w:pPr>
      <w:bookmarkStart w:id="14" w:name="_Hlk49474589"/>
      <w:r w:rsidRPr="002A58F7">
        <w:rPr>
          <w:rFonts w:ascii="Times New Roman" w:hAnsi="Times New Roman" w:cs="Times New Roman"/>
          <w:sz w:val="24"/>
          <w:szCs w:val="24"/>
          <w:lang w:val="en-IN"/>
        </w:rPr>
        <w:t xml:space="preserve">There are </w:t>
      </w:r>
      <w:r w:rsidR="0011662D">
        <w:rPr>
          <w:rFonts w:ascii="Times New Roman" w:hAnsi="Times New Roman" w:cs="Times New Roman"/>
          <w:sz w:val="24"/>
          <w:szCs w:val="24"/>
          <w:lang w:val="en-IN"/>
        </w:rPr>
        <w:t>s</w:t>
      </w:r>
      <w:r w:rsidR="0080587D">
        <w:rPr>
          <w:rFonts w:ascii="Times New Roman" w:hAnsi="Times New Roman" w:cs="Times New Roman"/>
          <w:sz w:val="24"/>
          <w:szCs w:val="24"/>
          <w:lang w:val="en-IN"/>
        </w:rPr>
        <w:t>everal</w:t>
      </w:r>
      <w:r w:rsidR="0011662D" w:rsidRPr="002A58F7">
        <w:rPr>
          <w:rFonts w:ascii="Times New Roman" w:hAnsi="Times New Roman" w:cs="Times New Roman"/>
          <w:sz w:val="24"/>
          <w:szCs w:val="24"/>
          <w:lang w:val="en-IN"/>
        </w:rPr>
        <w:t xml:space="preserve"> </w:t>
      </w:r>
      <w:r w:rsidRPr="002A58F7">
        <w:rPr>
          <w:rFonts w:ascii="Times New Roman" w:hAnsi="Times New Roman" w:cs="Times New Roman"/>
          <w:sz w:val="24"/>
          <w:szCs w:val="24"/>
          <w:lang w:val="en-IN"/>
        </w:rPr>
        <w:t xml:space="preserve">caveats to this study. The </w:t>
      </w:r>
      <w:r w:rsidR="00E9551F">
        <w:rPr>
          <w:rFonts w:ascii="Times New Roman" w:hAnsi="Times New Roman" w:cs="Times New Roman"/>
          <w:sz w:val="24"/>
          <w:szCs w:val="24"/>
          <w:lang w:val="en-IN"/>
        </w:rPr>
        <w:t>chances</w:t>
      </w:r>
      <w:r w:rsidR="00A778CC" w:rsidRPr="002A58F7">
        <w:rPr>
          <w:rFonts w:ascii="Times New Roman" w:hAnsi="Times New Roman" w:cs="Times New Roman"/>
          <w:sz w:val="24"/>
          <w:szCs w:val="24"/>
          <w:lang w:val="en-IN"/>
        </w:rPr>
        <w:t xml:space="preserve"> </w:t>
      </w:r>
      <w:r w:rsidRPr="002A58F7">
        <w:rPr>
          <w:rFonts w:ascii="Times New Roman" w:hAnsi="Times New Roman" w:cs="Times New Roman"/>
          <w:sz w:val="24"/>
          <w:szCs w:val="24"/>
          <w:lang w:val="en-IN"/>
        </w:rPr>
        <w:t xml:space="preserve">of misclassification </w:t>
      </w:r>
      <w:r w:rsidR="00A778CC">
        <w:rPr>
          <w:rFonts w:ascii="Times New Roman" w:hAnsi="Times New Roman" w:cs="Times New Roman"/>
          <w:sz w:val="24"/>
          <w:szCs w:val="24"/>
          <w:lang w:val="en-IN"/>
        </w:rPr>
        <w:t>o</w:t>
      </w:r>
      <w:r w:rsidR="00F0196F">
        <w:rPr>
          <w:rFonts w:ascii="Times New Roman" w:hAnsi="Times New Roman" w:cs="Times New Roman"/>
          <w:sz w:val="24"/>
          <w:szCs w:val="24"/>
          <w:lang w:val="en-IN"/>
        </w:rPr>
        <w:t xml:space="preserve">f OA because of </w:t>
      </w:r>
      <w:r w:rsidRPr="002A58F7">
        <w:rPr>
          <w:rFonts w:ascii="Times New Roman" w:hAnsi="Times New Roman" w:cs="Times New Roman"/>
          <w:sz w:val="24"/>
          <w:szCs w:val="24"/>
          <w:lang w:val="en-IN"/>
        </w:rPr>
        <w:t>physician diagnosis rather than full clinical and imaging assessment</w:t>
      </w:r>
      <w:r w:rsidR="00F0196F">
        <w:rPr>
          <w:rFonts w:ascii="Times New Roman" w:hAnsi="Times New Roman" w:cs="Times New Roman"/>
          <w:sz w:val="24"/>
          <w:szCs w:val="24"/>
          <w:lang w:val="en-IN"/>
        </w:rPr>
        <w:t xml:space="preserve"> has been emphasised</w:t>
      </w:r>
      <w:r w:rsidR="00554E41">
        <w:rPr>
          <w:rFonts w:ascii="Times New Roman" w:hAnsi="Times New Roman" w:cs="Times New Roman"/>
          <w:sz w:val="24"/>
          <w:szCs w:val="24"/>
          <w:lang w:val="en-IN"/>
        </w:rPr>
        <w:t xml:space="preserve"> already</w:t>
      </w:r>
      <w:r w:rsidRPr="002A58F7">
        <w:rPr>
          <w:rFonts w:ascii="Times New Roman" w:hAnsi="Times New Roman" w:cs="Times New Roman"/>
          <w:sz w:val="24"/>
          <w:szCs w:val="24"/>
          <w:lang w:val="en-IN"/>
        </w:rPr>
        <w:t xml:space="preserve">. </w:t>
      </w:r>
      <w:r w:rsidR="00554E41">
        <w:rPr>
          <w:rFonts w:ascii="Times New Roman" w:hAnsi="Times New Roman" w:cs="Times New Roman"/>
          <w:sz w:val="24"/>
          <w:szCs w:val="24"/>
          <w:lang w:val="en-IN"/>
        </w:rPr>
        <w:t>Nevert</w:t>
      </w:r>
      <w:r w:rsidR="009D6485">
        <w:rPr>
          <w:rFonts w:ascii="Times New Roman" w:hAnsi="Times New Roman" w:cs="Times New Roman"/>
          <w:sz w:val="24"/>
          <w:szCs w:val="24"/>
          <w:lang w:val="en-IN"/>
        </w:rPr>
        <w:t>h</w:t>
      </w:r>
      <w:r w:rsidR="00554E41">
        <w:rPr>
          <w:rFonts w:ascii="Times New Roman" w:hAnsi="Times New Roman" w:cs="Times New Roman"/>
          <w:sz w:val="24"/>
          <w:szCs w:val="24"/>
          <w:lang w:val="en-IN"/>
        </w:rPr>
        <w:t>eless</w:t>
      </w:r>
      <w:r w:rsidR="00F0196F">
        <w:rPr>
          <w:rFonts w:ascii="Times New Roman" w:hAnsi="Times New Roman" w:cs="Times New Roman"/>
          <w:sz w:val="24"/>
          <w:szCs w:val="24"/>
          <w:lang w:val="en-IN"/>
        </w:rPr>
        <w:t>, w</w:t>
      </w:r>
      <w:r w:rsidRPr="002A58F7">
        <w:rPr>
          <w:rFonts w:ascii="Times New Roman" w:hAnsi="Times New Roman" w:cs="Times New Roman"/>
          <w:sz w:val="24"/>
          <w:szCs w:val="24"/>
          <w:lang w:val="en-IN"/>
        </w:rPr>
        <w:t xml:space="preserve">e tried to optimise identification of </w:t>
      </w:r>
      <w:r w:rsidR="00F0196F">
        <w:rPr>
          <w:rFonts w:ascii="Times New Roman" w:hAnsi="Times New Roman" w:cs="Times New Roman"/>
          <w:sz w:val="24"/>
          <w:szCs w:val="24"/>
          <w:lang w:val="en-IN"/>
        </w:rPr>
        <w:t>symptomatic</w:t>
      </w:r>
      <w:r w:rsidR="00F0196F" w:rsidRPr="002A58F7">
        <w:rPr>
          <w:rFonts w:ascii="Times New Roman" w:hAnsi="Times New Roman" w:cs="Times New Roman"/>
          <w:sz w:val="24"/>
          <w:szCs w:val="24"/>
          <w:lang w:val="en-IN"/>
        </w:rPr>
        <w:t xml:space="preserve"> </w:t>
      </w:r>
      <w:r w:rsidRPr="002A58F7">
        <w:rPr>
          <w:rFonts w:ascii="Times New Roman" w:hAnsi="Times New Roman" w:cs="Times New Roman"/>
          <w:sz w:val="24"/>
          <w:szCs w:val="24"/>
          <w:lang w:val="en-IN"/>
        </w:rPr>
        <w:t xml:space="preserve">OA cases through strict inclusion and exclusion criteria using similar methodology to that of </w:t>
      </w:r>
      <w:r w:rsidR="00F0196F">
        <w:rPr>
          <w:rFonts w:ascii="Times New Roman" w:hAnsi="Times New Roman" w:cs="Times New Roman"/>
          <w:sz w:val="24"/>
          <w:szCs w:val="24"/>
          <w:lang w:val="en-IN"/>
        </w:rPr>
        <w:t>previous</w:t>
      </w:r>
      <w:r w:rsidR="00F0196F" w:rsidRPr="002A58F7">
        <w:rPr>
          <w:rFonts w:ascii="Times New Roman" w:hAnsi="Times New Roman" w:cs="Times New Roman"/>
          <w:sz w:val="24"/>
          <w:szCs w:val="24"/>
          <w:lang w:val="en-IN"/>
        </w:rPr>
        <w:t xml:space="preserve"> </w:t>
      </w:r>
      <w:r w:rsidRPr="002A58F7">
        <w:rPr>
          <w:rFonts w:ascii="Times New Roman" w:hAnsi="Times New Roman" w:cs="Times New Roman"/>
          <w:sz w:val="24"/>
          <w:szCs w:val="24"/>
          <w:lang w:val="en-IN"/>
        </w:rPr>
        <w:t>studies</w:t>
      </w:r>
      <w:r w:rsidR="00554E41">
        <w:rPr>
          <w:rFonts w:ascii="Times New Roman" w:hAnsi="Times New Roman" w:cs="Times New Roman"/>
          <w:sz w:val="24"/>
          <w:szCs w:val="24"/>
          <w:lang w:val="en-IN"/>
        </w:rPr>
        <w:t xml:space="preserve"> </w:t>
      </w:r>
      <w:r w:rsidR="00554E41">
        <w:rPr>
          <w:rFonts w:ascii="Times New Roman" w:hAnsi="Times New Roman" w:cs="Times New Roman"/>
          <w:sz w:val="24"/>
          <w:szCs w:val="24"/>
          <w:lang w:val="en-IN"/>
        </w:rPr>
        <w:fldChar w:fldCharType="begin"/>
      </w:r>
      <w:r w:rsidR="00EE76DC">
        <w:rPr>
          <w:rFonts w:ascii="Times New Roman" w:hAnsi="Times New Roman" w:cs="Times New Roman"/>
          <w:sz w:val="24"/>
          <w:szCs w:val="24"/>
          <w:lang w:val="en-IN"/>
        </w:rPr>
        <w:instrText xml:space="preserve"> ADDIN ZOTERO_ITEM CSL_CITATION {"citationID":"asrb2gi00r","properties":{"formattedCitation":"[58]","plainCitation":"[58]","noteIndex":0},"citationItems":[{"id":"8APG2Ypg/0HSKiPN7","uris":["http://zotero.org/users/1499005/items/D35JZNRM"],"uri":["http://zotero.org/users/1499005/items/D35JZNRM"],"itemData":{"id":"ZQO8CXK4/knrjHmxk","type":"article-journal","container-title":"Osteoarthritis and Cartilage","DOI":"10.1016/j.joca.2020.03.004","ISSN":"10634584","language":"en","source":"Crossref","title":"Trends in incidence and prevalence of osteoarthritis in the United Kingdom: findings from the Clinical Practice Research Datalink (CPRD)","title-short":"Trends in incidence and prevalence of osteoarthritis in the United Kingdom","URL":"https://linkinghub.elsevier.com/retrieve/pii/S1063458420309183","author":[{"family":"Swain","given":"S."},{"family":"Sarmanova","given":"A."},{"family":"Mallen","given":"C."},{"family":"Kuo","given":"C.F."},{"family":"Coupland","given":"C."},{"family":"Doherty","given":"M."},{"family":"Zhang","given":"W."}],"accessed":{"date-parts":[["2020",4,15]]},"issued":{"date-parts":[["2020",3]]}}}],"schema":"https://github.com/citation-style-language/schema/raw/master/csl-citation.json"} </w:instrText>
      </w:r>
      <w:r w:rsidR="00554E41">
        <w:rPr>
          <w:rFonts w:ascii="Times New Roman" w:hAnsi="Times New Roman" w:cs="Times New Roman"/>
          <w:sz w:val="24"/>
          <w:szCs w:val="24"/>
          <w:lang w:val="en-IN"/>
        </w:rPr>
        <w:fldChar w:fldCharType="separate"/>
      </w:r>
      <w:r w:rsidR="00EE76DC" w:rsidRPr="00EE76DC">
        <w:rPr>
          <w:rFonts w:ascii="Calibri" w:hAnsi="Calibri" w:cs="Calibri"/>
        </w:rPr>
        <w:t>[58]</w:t>
      </w:r>
      <w:r w:rsidR="00554E41">
        <w:rPr>
          <w:rFonts w:ascii="Times New Roman" w:hAnsi="Times New Roman" w:cs="Times New Roman"/>
          <w:sz w:val="24"/>
          <w:szCs w:val="24"/>
          <w:lang w:val="en-IN"/>
        </w:rPr>
        <w:fldChar w:fldCharType="end"/>
      </w:r>
      <w:r w:rsidR="00554E41">
        <w:rPr>
          <w:rFonts w:ascii="Times New Roman" w:hAnsi="Times New Roman" w:cs="Times New Roman"/>
          <w:sz w:val="24"/>
          <w:szCs w:val="24"/>
          <w:lang w:val="en-IN"/>
        </w:rPr>
        <w:t xml:space="preserve"> and there is some reassurance that</w:t>
      </w:r>
      <w:r w:rsidR="00EB21DD" w:rsidRPr="002A58F7">
        <w:rPr>
          <w:rFonts w:ascii="Times New Roman" w:hAnsi="Times New Roman" w:cs="Times New Roman"/>
          <w:sz w:val="24"/>
          <w:szCs w:val="24"/>
          <w:lang w:val="en-IN"/>
        </w:rPr>
        <w:t xml:space="preserve"> the codes </w:t>
      </w:r>
      <w:r w:rsidR="001310B9" w:rsidRPr="002A58F7">
        <w:rPr>
          <w:rFonts w:ascii="Times New Roman" w:hAnsi="Times New Roman" w:cs="Times New Roman"/>
          <w:sz w:val="24"/>
          <w:szCs w:val="24"/>
          <w:lang w:val="en-IN"/>
        </w:rPr>
        <w:t xml:space="preserve">for </w:t>
      </w:r>
      <w:r w:rsidR="00EB21DD" w:rsidRPr="002A58F7">
        <w:rPr>
          <w:rFonts w:ascii="Times New Roman" w:hAnsi="Times New Roman" w:cs="Times New Roman"/>
          <w:sz w:val="24"/>
          <w:szCs w:val="24"/>
          <w:lang w:val="en-IN"/>
        </w:rPr>
        <w:t xml:space="preserve">hip OA </w:t>
      </w:r>
      <w:r w:rsidR="00554E41">
        <w:rPr>
          <w:rFonts w:ascii="Times New Roman" w:hAnsi="Times New Roman" w:cs="Times New Roman"/>
          <w:sz w:val="24"/>
          <w:szCs w:val="24"/>
          <w:lang w:val="en-IN"/>
        </w:rPr>
        <w:t xml:space="preserve">have been </w:t>
      </w:r>
      <w:r w:rsidR="00991779">
        <w:rPr>
          <w:rFonts w:ascii="Times New Roman" w:hAnsi="Times New Roman" w:cs="Times New Roman"/>
          <w:sz w:val="24"/>
          <w:szCs w:val="24"/>
          <w:lang w:val="en-IN"/>
        </w:rPr>
        <w:t>s</w:t>
      </w:r>
      <w:r w:rsidR="00F0196F">
        <w:rPr>
          <w:rFonts w:ascii="Times New Roman" w:hAnsi="Times New Roman" w:cs="Times New Roman"/>
          <w:sz w:val="24"/>
          <w:szCs w:val="24"/>
          <w:lang w:val="en-IN"/>
        </w:rPr>
        <w:t>how</w:t>
      </w:r>
      <w:r w:rsidR="00554E41">
        <w:rPr>
          <w:rFonts w:ascii="Times New Roman" w:hAnsi="Times New Roman" w:cs="Times New Roman"/>
          <w:sz w:val="24"/>
          <w:szCs w:val="24"/>
          <w:lang w:val="en-IN"/>
        </w:rPr>
        <w:t xml:space="preserve">n to have </w:t>
      </w:r>
      <w:r w:rsidR="00EB21DD" w:rsidRPr="002A58F7">
        <w:rPr>
          <w:rFonts w:ascii="Times New Roman" w:hAnsi="Times New Roman" w:cs="Times New Roman"/>
          <w:sz w:val="24"/>
          <w:szCs w:val="24"/>
          <w:lang w:val="en-IN"/>
        </w:rPr>
        <w:t>good validity</w:t>
      </w:r>
      <w:r w:rsidR="00AC344E">
        <w:rPr>
          <w:rFonts w:ascii="Times New Roman" w:hAnsi="Times New Roman" w:cs="Times New Roman"/>
          <w:sz w:val="24"/>
          <w:szCs w:val="24"/>
          <w:lang w:val="en-IN"/>
        </w:rPr>
        <w:t xml:space="preserve"> </w:t>
      </w:r>
      <w:r w:rsidR="003A0454" w:rsidRPr="003A0454">
        <w:rPr>
          <w:rFonts w:ascii="Calibri" w:hAnsi="Calibri" w:cs="Calibri"/>
        </w:rPr>
        <w:t>[14]</w:t>
      </w:r>
      <w:r w:rsidR="00EB21DD" w:rsidRPr="003A0454">
        <w:rPr>
          <w:rFonts w:ascii="Calibri" w:hAnsi="Calibri" w:cs="Calibri"/>
        </w:rPr>
        <w:t>.</w:t>
      </w:r>
      <w:r w:rsidR="00EB21DD" w:rsidRPr="002A58F7">
        <w:rPr>
          <w:rFonts w:ascii="Times New Roman" w:hAnsi="Times New Roman" w:cs="Times New Roman"/>
          <w:sz w:val="24"/>
          <w:szCs w:val="24"/>
          <w:lang w:val="en-IN"/>
        </w:rPr>
        <w:t xml:space="preserve"> </w:t>
      </w:r>
      <w:r w:rsidRPr="002A58F7">
        <w:rPr>
          <w:rFonts w:ascii="Times New Roman" w:hAnsi="Times New Roman" w:cs="Times New Roman"/>
          <w:sz w:val="24"/>
          <w:szCs w:val="24"/>
          <w:lang w:val="en-IN"/>
        </w:rPr>
        <w:t>Misclassification bias for comorbidities is also possible</w:t>
      </w:r>
      <w:r w:rsidR="00F0196F">
        <w:rPr>
          <w:rFonts w:ascii="Times New Roman" w:hAnsi="Times New Roman" w:cs="Times New Roman"/>
          <w:sz w:val="24"/>
          <w:szCs w:val="24"/>
          <w:lang w:val="en-IN"/>
        </w:rPr>
        <w:t>, though</w:t>
      </w:r>
      <w:r w:rsidRPr="002A58F7">
        <w:rPr>
          <w:rFonts w:ascii="Times New Roman" w:hAnsi="Times New Roman" w:cs="Times New Roman"/>
          <w:sz w:val="24"/>
          <w:szCs w:val="24"/>
          <w:lang w:val="en-IN"/>
        </w:rPr>
        <w:t xml:space="preserve">  most comorbidities in the study </w:t>
      </w:r>
      <w:r w:rsidR="00991779">
        <w:rPr>
          <w:rFonts w:ascii="Times New Roman" w:hAnsi="Times New Roman" w:cs="Times New Roman"/>
          <w:sz w:val="24"/>
          <w:szCs w:val="24"/>
          <w:lang w:val="en-IN"/>
        </w:rPr>
        <w:t>have</w:t>
      </w:r>
      <w:r w:rsidR="00456DCF" w:rsidRPr="002A58F7">
        <w:rPr>
          <w:rFonts w:ascii="Times New Roman" w:hAnsi="Times New Roman" w:cs="Times New Roman"/>
          <w:sz w:val="24"/>
          <w:szCs w:val="24"/>
          <w:lang w:val="en-IN"/>
        </w:rPr>
        <w:t xml:space="preserve"> </w:t>
      </w:r>
      <w:r w:rsidRPr="002A58F7">
        <w:rPr>
          <w:rFonts w:ascii="Times New Roman" w:hAnsi="Times New Roman" w:cs="Times New Roman"/>
          <w:sz w:val="24"/>
          <w:szCs w:val="24"/>
          <w:lang w:val="en-IN"/>
        </w:rPr>
        <w:t xml:space="preserve">previously been validated  </w:t>
      </w:r>
      <w:r w:rsidRPr="002A58F7">
        <w:rPr>
          <w:rFonts w:ascii="Times New Roman" w:hAnsi="Times New Roman" w:cs="Times New Roman"/>
          <w:sz w:val="24"/>
          <w:szCs w:val="24"/>
          <w:lang w:val="en-IN"/>
        </w:rPr>
        <w:fldChar w:fldCharType="begin"/>
      </w:r>
      <w:r w:rsidR="00423E2A">
        <w:rPr>
          <w:rFonts w:ascii="Times New Roman" w:hAnsi="Times New Roman" w:cs="Times New Roman"/>
          <w:sz w:val="24"/>
          <w:szCs w:val="24"/>
          <w:lang w:val="en-IN"/>
        </w:rPr>
        <w:instrText xml:space="preserve"> ADDIN ZOTERO_ITEM CSL_CITATION {"citationID":"Pvr89Pxq","properties":{"formattedCitation":"[10,12]","plainCitation":"[10,12]","noteIndex":0},"citationItems":[{"id":17383,"uris":["http://zotero.org/users/1499005/items/YYXFUZAP"],"uri":["http://zotero.org/users/1499005/items/YYXFUZAP"],"itemData":{"id":17383,"type":"article-journal","container-title":"British Journal of Clinical Pharmacology","DOI":"10.1111/j.1365-2125.2009.03537.x","ISSN":"03065251, 13652125","issue":"1","language":"en","page":"4-14","source":"Crossref","title":"Validation and validity of diagnoses in the General Practice Research Database: a systematic review","title-short":"Validation and validity of diagnoses in the General Practice Research Database","volume":"69","author":[{"family":"Herrett","given":"Emily"},{"family":"Thomas","given":"Sara L."},{"family":"Schoonen","given":"W. Marieke"},{"family":"Smeeth","given":"Liam"},{"family":"Hall","given":"Andrew J."}],"issued":{"date-parts":[["2010",1]]}}},{"id":1618,"uris":["http://zotero.org/users/1499005/items/6RWE2FDC"],"uri":["http://zotero.org/users/1499005/items/6RWE2FDC"],"itemData":{"id":1618,"type":"article-journal","abstract":"Background\nThe UK-based General Practice Research Database (GPRD) is a valuable source of longitudinal primary care records and is increasingly used for epidemiological research.\n\nAim\nTo conduct a systematic review of the literature on accuracy and completeness of diagnostic coding in the GPRD.\n\nDesign of study\nSystematic review.\n\nMethod\nSix electronic databases were searched using search terms relating to the GPRD, in association with terms synonymous with validity, accuracy, concordance, and recording. A positive predictive value was calculated for each diagnosis that considered a comparison with a gold standard. Studies were also considered that compared the GPRD with other databases and national statistics.\n\nResults\nA total of 49 papers are included in this review. Forty papers conducted validation of a clinical diagnosis in the GPRD. When assessed against a gold standard (validation using GP questionnaire, primary care medical records, or hospital correspondence), most of the diagnoses were accurately recorded in the patient electronic record. Acute conditions were not as well recorded, with positive predictive values lower than 50%. Twelve papers compared prevalence or consultation rates in the GPRD against other primary care databases or national statistics. Generally, there was good agreement between disease prevalence and consultation rates between the GPRD and other datasets; however, rates of diabetes and musculoskeletal conditions were underestimated in the GPRD.\n\nConclusion\nMost of the diagnoses coded in the GPRD are well recorded. Researchers using the GPRD may want to consider how well the disease of interest is recorded before planning research, and consider how to optimise the identification of clinical events.","container-title":"The British Journal of General Practice","DOI":"10.3399/bjgp10X483562","ISSN":"0960-1643","issue":"572","journalAbbreviation":"Br J Gen Pract","page":"e128-e136","source":"PubMed Central","title":"Validity of diagnostic coding within the General Practice Research Database: a systematic review","title-short":"Validity of diagnostic coding within the General Practice Research Database","volume":"60","author":[{"family":"Khan","given":"Nada F."},{"family":"Harrison","given":"Sian E."},{"family":"Rose","given":"Peter W."}],"issued":{"date-parts":[["2010",3,1]]}}}],"schema":"https://github.com/citation-style-language/schema/raw/master/csl-citation.json"} </w:instrText>
      </w:r>
      <w:r w:rsidRPr="002A58F7">
        <w:rPr>
          <w:rFonts w:ascii="Times New Roman" w:hAnsi="Times New Roman" w:cs="Times New Roman"/>
          <w:sz w:val="24"/>
          <w:szCs w:val="24"/>
          <w:lang w:val="en-IN"/>
        </w:rPr>
        <w:fldChar w:fldCharType="separate"/>
      </w:r>
      <w:r w:rsidR="00423E2A" w:rsidRPr="00423E2A">
        <w:rPr>
          <w:rFonts w:ascii="Calibri" w:hAnsi="Calibri" w:cs="Calibri"/>
        </w:rPr>
        <w:t>[10,12]</w:t>
      </w:r>
      <w:r w:rsidRPr="002A58F7">
        <w:rPr>
          <w:rFonts w:ascii="Times New Roman" w:hAnsi="Times New Roman" w:cs="Times New Roman"/>
          <w:sz w:val="24"/>
          <w:szCs w:val="24"/>
          <w:lang w:val="en-IN"/>
        </w:rPr>
        <w:fldChar w:fldCharType="end"/>
      </w:r>
      <w:r w:rsidR="00991779">
        <w:rPr>
          <w:rFonts w:ascii="Times New Roman" w:hAnsi="Times New Roman" w:cs="Times New Roman"/>
          <w:sz w:val="24"/>
          <w:szCs w:val="24"/>
          <w:lang w:val="en-IN"/>
        </w:rPr>
        <w:t>.</w:t>
      </w:r>
      <w:r w:rsidRPr="002A58F7">
        <w:rPr>
          <w:rFonts w:ascii="Times New Roman" w:hAnsi="Times New Roman" w:cs="Times New Roman"/>
          <w:sz w:val="24"/>
          <w:szCs w:val="24"/>
          <w:lang w:val="en-IN"/>
        </w:rPr>
        <w:t xml:space="preserve"> Another important caveat </w:t>
      </w:r>
      <w:r w:rsidR="00991779">
        <w:rPr>
          <w:rFonts w:ascii="Times New Roman" w:hAnsi="Times New Roman" w:cs="Times New Roman"/>
          <w:sz w:val="24"/>
          <w:szCs w:val="24"/>
          <w:lang w:val="en-IN"/>
        </w:rPr>
        <w:t>is</w:t>
      </w:r>
      <w:r w:rsidRPr="002A58F7">
        <w:rPr>
          <w:rFonts w:ascii="Times New Roman" w:hAnsi="Times New Roman" w:cs="Times New Roman"/>
          <w:sz w:val="24"/>
          <w:szCs w:val="24"/>
          <w:lang w:val="en-IN"/>
        </w:rPr>
        <w:t xml:space="preserve"> </w:t>
      </w:r>
      <w:r w:rsidR="003A0454">
        <w:rPr>
          <w:rFonts w:ascii="Times New Roman" w:hAnsi="Times New Roman" w:cs="Times New Roman"/>
          <w:sz w:val="24"/>
          <w:szCs w:val="24"/>
          <w:lang w:val="en-IN"/>
        </w:rPr>
        <w:t>unavailability of</w:t>
      </w:r>
      <w:r w:rsidRPr="002A58F7">
        <w:rPr>
          <w:rFonts w:ascii="Times New Roman" w:hAnsi="Times New Roman" w:cs="Times New Roman"/>
          <w:sz w:val="24"/>
          <w:szCs w:val="24"/>
          <w:lang w:val="en-IN"/>
        </w:rPr>
        <w:t xml:space="preserve"> risk factors such as diet and physical activity in the analysis, as these are not routinely </w:t>
      </w:r>
      <w:r w:rsidR="00AC3D22">
        <w:rPr>
          <w:rFonts w:ascii="Times New Roman" w:hAnsi="Times New Roman" w:cs="Times New Roman"/>
          <w:sz w:val="24"/>
          <w:szCs w:val="24"/>
          <w:lang w:val="en-IN"/>
        </w:rPr>
        <w:t>recorded</w:t>
      </w:r>
      <w:r w:rsidR="00AC3D22" w:rsidRPr="002A58F7">
        <w:rPr>
          <w:rFonts w:ascii="Times New Roman" w:hAnsi="Times New Roman" w:cs="Times New Roman"/>
          <w:sz w:val="24"/>
          <w:szCs w:val="24"/>
          <w:lang w:val="en-IN"/>
        </w:rPr>
        <w:t xml:space="preserve"> </w:t>
      </w:r>
      <w:r w:rsidRPr="002A58F7">
        <w:rPr>
          <w:rFonts w:ascii="Times New Roman" w:hAnsi="Times New Roman" w:cs="Times New Roman"/>
          <w:sz w:val="24"/>
          <w:szCs w:val="24"/>
          <w:lang w:val="en-IN"/>
        </w:rPr>
        <w:t xml:space="preserve">within CPRD. Therefore, the estimates in our study may not always relate to direct associations between OA and </w:t>
      </w:r>
      <w:r w:rsidR="00F82FD1" w:rsidRPr="002A58F7">
        <w:rPr>
          <w:rFonts w:ascii="Times New Roman" w:hAnsi="Times New Roman" w:cs="Times New Roman"/>
          <w:sz w:val="24"/>
          <w:szCs w:val="24"/>
          <w:lang w:val="en-IN"/>
        </w:rPr>
        <w:t>comorbidities and</w:t>
      </w:r>
      <w:r w:rsidR="00F0196F" w:rsidRPr="002A58F7">
        <w:rPr>
          <w:rFonts w:ascii="Times New Roman" w:hAnsi="Times New Roman" w:cs="Times New Roman"/>
          <w:sz w:val="24"/>
          <w:szCs w:val="24"/>
          <w:lang w:val="en-IN"/>
        </w:rPr>
        <w:t xml:space="preserve"> </w:t>
      </w:r>
      <w:r w:rsidRPr="002A58F7">
        <w:rPr>
          <w:rFonts w:ascii="Times New Roman" w:hAnsi="Times New Roman" w:cs="Times New Roman"/>
          <w:sz w:val="24"/>
          <w:szCs w:val="24"/>
          <w:lang w:val="en-IN"/>
        </w:rPr>
        <w:t>could have been mediated through other unrecorded factors</w:t>
      </w:r>
      <w:r w:rsidR="002D31CC">
        <w:rPr>
          <w:rFonts w:ascii="Times New Roman" w:hAnsi="Times New Roman" w:cs="Times New Roman"/>
          <w:sz w:val="24"/>
          <w:szCs w:val="24"/>
          <w:lang w:val="en-IN"/>
        </w:rPr>
        <w:t xml:space="preserve"> as mentioned in the discussion</w:t>
      </w:r>
      <w:r w:rsidRPr="002A58F7">
        <w:rPr>
          <w:rFonts w:ascii="Times New Roman" w:hAnsi="Times New Roman" w:cs="Times New Roman"/>
          <w:sz w:val="24"/>
          <w:szCs w:val="24"/>
          <w:lang w:val="en-IN"/>
        </w:rPr>
        <w:t xml:space="preserve">. </w:t>
      </w:r>
      <w:r w:rsidR="00F0196F">
        <w:rPr>
          <w:rFonts w:ascii="Times New Roman" w:hAnsi="Times New Roman" w:cs="Times New Roman"/>
          <w:sz w:val="24"/>
          <w:szCs w:val="24"/>
          <w:lang w:val="en-IN"/>
        </w:rPr>
        <w:t>However, t</w:t>
      </w:r>
      <w:r w:rsidRPr="002A58F7">
        <w:rPr>
          <w:rFonts w:ascii="Times New Roman" w:hAnsi="Times New Roman" w:cs="Times New Roman"/>
          <w:sz w:val="24"/>
          <w:szCs w:val="24"/>
          <w:lang w:val="en-IN"/>
        </w:rPr>
        <w:t xml:space="preserve">he primary aim of the study was to estimate the </w:t>
      </w:r>
      <w:r w:rsidR="001310B9" w:rsidRPr="002A58F7">
        <w:rPr>
          <w:rFonts w:ascii="Times New Roman" w:hAnsi="Times New Roman" w:cs="Times New Roman"/>
          <w:sz w:val="24"/>
          <w:szCs w:val="24"/>
          <w:lang w:val="en-IN"/>
        </w:rPr>
        <w:t xml:space="preserve">associations </w:t>
      </w:r>
      <w:r w:rsidR="002B1EE4">
        <w:rPr>
          <w:rFonts w:ascii="Times New Roman" w:hAnsi="Times New Roman" w:cs="Times New Roman"/>
          <w:sz w:val="24"/>
          <w:szCs w:val="24"/>
          <w:lang w:val="en-IN"/>
        </w:rPr>
        <w:t>and burden of</w:t>
      </w:r>
      <w:r w:rsidR="002B1EE4" w:rsidRPr="002A58F7">
        <w:rPr>
          <w:rFonts w:ascii="Times New Roman" w:hAnsi="Times New Roman" w:cs="Times New Roman"/>
          <w:sz w:val="24"/>
          <w:szCs w:val="24"/>
          <w:lang w:val="en-IN"/>
        </w:rPr>
        <w:t xml:space="preserve"> </w:t>
      </w:r>
      <w:r w:rsidRPr="002A58F7">
        <w:rPr>
          <w:rFonts w:ascii="Times New Roman" w:hAnsi="Times New Roman" w:cs="Times New Roman"/>
          <w:sz w:val="24"/>
          <w:szCs w:val="24"/>
          <w:lang w:val="en-IN"/>
        </w:rPr>
        <w:t xml:space="preserve">comorbidities </w:t>
      </w:r>
      <w:r w:rsidR="00DC434D">
        <w:rPr>
          <w:rFonts w:ascii="Times New Roman" w:hAnsi="Times New Roman" w:cs="Times New Roman"/>
          <w:sz w:val="24"/>
          <w:szCs w:val="24"/>
          <w:lang w:val="en-IN"/>
        </w:rPr>
        <w:t>in</w:t>
      </w:r>
      <w:r w:rsidRPr="002A58F7">
        <w:rPr>
          <w:rFonts w:ascii="Times New Roman" w:hAnsi="Times New Roman" w:cs="Times New Roman"/>
          <w:sz w:val="24"/>
          <w:szCs w:val="24"/>
          <w:lang w:val="en-IN"/>
        </w:rPr>
        <w:t xml:space="preserve"> OA, rather than to define risk factors. </w:t>
      </w:r>
      <w:r w:rsidR="00707FD3">
        <w:rPr>
          <w:rFonts w:ascii="Times New Roman" w:hAnsi="Times New Roman" w:cs="Times New Roman"/>
          <w:sz w:val="24"/>
          <w:szCs w:val="24"/>
          <w:lang w:val="en-IN"/>
        </w:rPr>
        <w:t xml:space="preserve">The associations could </w:t>
      </w:r>
      <w:r w:rsidR="00412616">
        <w:rPr>
          <w:rFonts w:ascii="Times New Roman" w:hAnsi="Times New Roman" w:cs="Times New Roman"/>
          <w:sz w:val="24"/>
          <w:szCs w:val="24"/>
          <w:lang w:val="en-IN"/>
        </w:rPr>
        <w:t xml:space="preserve">to some extent be </w:t>
      </w:r>
      <w:r w:rsidR="00707FD3">
        <w:rPr>
          <w:rFonts w:ascii="Times New Roman" w:hAnsi="Times New Roman" w:cs="Times New Roman"/>
          <w:sz w:val="24"/>
          <w:szCs w:val="24"/>
          <w:lang w:val="en-IN"/>
        </w:rPr>
        <w:t>due to</w:t>
      </w:r>
      <w:r w:rsidR="00707FD3" w:rsidRPr="00707FD3">
        <w:rPr>
          <w:rFonts w:ascii="Times New Roman" w:hAnsi="Times New Roman" w:cs="Times New Roman"/>
          <w:sz w:val="24"/>
          <w:szCs w:val="24"/>
          <w:lang w:val="en-IN"/>
        </w:rPr>
        <w:t xml:space="preserve"> </w:t>
      </w:r>
      <w:r w:rsidR="00707FD3">
        <w:rPr>
          <w:rFonts w:ascii="Times New Roman" w:hAnsi="Times New Roman" w:cs="Times New Roman"/>
          <w:sz w:val="24"/>
          <w:szCs w:val="24"/>
          <w:lang w:val="en-IN"/>
        </w:rPr>
        <w:t>ascertainment bias through increased numbers of hospital or GP visits, especially for the stronger association with rheumatological conditions.</w:t>
      </w:r>
      <w:r w:rsidR="001279B1">
        <w:rPr>
          <w:rFonts w:ascii="Times New Roman" w:hAnsi="Times New Roman" w:cs="Times New Roman"/>
          <w:sz w:val="24"/>
          <w:szCs w:val="24"/>
          <w:lang w:val="en-IN"/>
        </w:rPr>
        <w:t xml:space="preserve"> </w:t>
      </w:r>
      <w:r w:rsidR="0055243D">
        <w:rPr>
          <w:rFonts w:ascii="Times New Roman" w:hAnsi="Times New Roman" w:cs="Times New Roman"/>
          <w:sz w:val="24"/>
          <w:szCs w:val="24"/>
          <w:lang w:val="en-IN"/>
        </w:rPr>
        <w:t xml:space="preserve">Even though we have not adjusted for the count of </w:t>
      </w:r>
      <w:r w:rsidR="00F82FD1">
        <w:rPr>
          <w:rFonts w:ascii="Times New Roman" w:hAnsi="Times New Roman" w:cs="Times New Roman"/>
          <w:sz w:val="24"/>
          <w:szCs w:val="24"/>
          <w:lang w:val="en-IN"/>
        </w:rPr>
        <w:t>hospitalisations</w:t>
      </w:r>
      <w:r w:rsidR="0055243D">
        <w:rPr>
          <w:rFonts w:ascii="Times New Roman" w:hAnsi="Times New Roman" w:cs="Times New Roman"/>
          <w:sz w:val="24"/>
          <w:szCs w:val="24"/>
          <w:lang w:val="en-IN"/>
        </w:rPr>
        <w:t xml:space="preserve">, our adjusted </w:t>
      </w:r>
      <w:r w:rsidR="00F82FD1">
        <w:rPr>
          <w:rFonts w:ascii="Times New Roman" w:hAnsi="Times New Roman" w:cs="Times New Roman"/>
          <w:sz w:val="24"/>
          <w:szCs w:val="24"/>
          <w:lang w:val="en-IN"/>
        </w:rPr>
        <w:t>estimated</w:t>
      </w:r>
      <w:r w:rsidR="0055243D">
        <w:rPr>
          <w:rFonts w:ascii="Times New Roman" w:hAnsi="Times New Roman" w:cs="Times New Roman"/>
          <w:sz w:val="24"/>
          <w:szCs w:val="24"/>
          <w:lang w:val="en-IN"/>
        </w:rPr>
        <w:t xml:space="preserve"> were modelled accounting for number of </w:t>
      </w:r>
      <w:r w:rsidR="00F82FD1">
        <w:rPr>
          <w:rFonts w:ascii="Times New Roman" w:hAnsi="Times New Roman" w:cs="Times New Roman"/>
          <w:sz w:val="24"/>
          <w:szCs w:val="24"/>
          <w:lang w:val="en-IN"/>
        </w:rPr>
        <w:t>multimorbidity</w:t>
      </w:r>
      <w:r w:rsidR="0055243D">
        <w:rPr>
          <w:rFonts w:ascii="Times New Roman" w:hAnsi="Times New Roman" w:cs="Times New Roman"/>
          <w:sz w:val="24"/>
          <w:szCs w:val="24"/>
          <w:lang w:val="en-IN"/>
        </w:rPr>
        <w:t>, which can be considered as a proxy indicator of healthcare visits</w:t>
      </w:r>
      <w:r w:rsidR="00423E2A">
        <w:rPr>
          <w:rFonts w:ascii="Times New Roman" w:hAnsi="Times New Roman" w:cs="Times New Roman"/>
          <w:sz w:val="24"/>
          <w:szCs w:val="24"/>
          <w:lang w:val="en-IN"/>
        </w:rPr>
        <w:t xml:space="preserve"> </w:t>
      </w:r>
      <w:r w:rsidR="00423E2A">
        <w:rPr>
          <w:rFonts w:ascii="Times New Roman" w:hAnsi="Times New Roman" w:cs="Times New Roman"/>
          <w:sz w:val="24"/>
          <w:szCs w:val="24"/>
          <w:lang w:val="en-IN"/>
        </w:rPr>
        <w:fldChar w:fldCharType="begin"/>
      </w:r>
      <w:r w:rsidR="00EE76DC">
        <w:rPr>
          <w:rFonts w:ascii="Times New Roman" w:hAnsi="Times New Roman" w:cs="Times New Roman"/>
          <w:sz w:val="24"/>
          <w:szCs w:val="24"/>
          <w:lang w:val="en-IN"/>
        </w:rPr>
        <w:instrText xml:space="preserve"> ADDIN ZOTERO_ITEM CSL_CITATION {"citationID":"a2e9trqtv7o","properties":{"formattedCitation":"[59]","plainCitation":"[59]","noteIndex":0},"citationItems":[{"id":12750,"uris":["http://zotero.org/users/1499005/items/7JGIN9Z5"],"uri":["http://zotero.org/users/1499005/items/7JGIN9Z5"],"itemData":{"id":12750,"type":"article-journal","abstract":"Background Multimorbidity places a substantial burden on patients and the healthcare system, but few contemporary epidemiological data are available. Aim To describe the epidemiology of multimorbidity in adults in England, and quantify associations between multimorbidity and health service utilisation. Design and setting Retrospective cohort study, undertaken in England. Method The study used a random sample of 403 985 adult patients (aged &gt;=18 years), who were registered with a general practice on 1 January 2012 and included in the Clinical Practice Research Datalink. Multimorbidity was defined as having two or more of 36 long-term conditions recorded in patients' medical records, and associations between multimorbidity and health service utilisation (GP consultations, prescriptions, and hospitalisations) over 4 years were quantified. Results In total, 27.2% of the patients involved in the study had multimorbidity. The most prevalent conditions were hypertension (18.2%), depression or anxiety (10.3%), and chronic pain (10.1%). The prevalence of multimorbidity was higher in females than males (30.0% versus 24.4% respectively) and among those with lower socioeconomic status (30.0% in the quintile with the greatest levels of deprivation versus 25.8% in that with the lowest). Physical-mental comorbidity constituted a much greater proportion of overall morbidity in both younger patients (18-44 years) and those patients with a lower socioeconomic status. Multimorbidity was strongly associated with health service utilisation. Patients with multimorbidity accounted for 52.9% of GP consultations, 78.7% of prescriptions, and 56.1% of hospital admissions. Conclusion Multimorbidity is common, socially patterned, and associated with increased health service utilisation. These findings support the need to improve the quality and efficiency of health services providing care to patients with multimorbidity at both practice and national level.Copyright © British Journal of General Practice.","container-title":"British Journal of General Practice","DOI":"10.3399/bjgp18X695465","ISSN":"0960-1643","issue":"669","journalAbbreviation":"Br. J. Gen. Pract.","page":"e245-e251","title":"The epidemiology of multimorbidity in primary care: A retrospective cohort study","volume":"68","author":[{"literal":"Cassell A."},{"literal":"Edwards D."},{"literal":"Harshfield A."},{"literal":"Rhodes K."},{"literal":"Brimicombe J."},{"literal":"Payne R."},{"literal":"Griffin S."}],"issued":{"date-parts":[["2018"]]}}}],"schema":"https://github.com/citation-style-language/schema/raw/master/csl-citation.json"} </w:instrText>
      </w:r>
      <w:r w:rsidR="00423E2A">
        <w:rPr>
          <w:rFonts w:ascii="Times New Roman" w:hAnsi="Times New Roman" w:cs="Times New Roman"/>
          <w:sz w:val="24"/>
          <w:szCs w:val="24"/>
          <w:lang w:val="en-IN"/>
        </w:rPr>
        <w:fldChar w:fldCharType="separate"/>
      </w:r>
      <w:r w:rsidR="00EE76DC" w:rsidRPr="00EE76DC">
        <w:rPr>
          <w:rFonts w:ascii="Times New Roman" w:hAnsi="Times New Roman" w:cs="Times New Roman"/>
          <w:sz w:val="24"/>
        </w:rPr>
        <w:t>[59]</w:t>
      </w:r>
      <w:r w:rsidR="00423E2A">
        <w:rPr>
          <w:rFonts w:ascii="Times New Roman" w:hAnsi="Times New Roman" w:cs="Times New Roman"/>
          <w:sz w:val="24"/>
          <w:szCs w:val="24"/>
          <w:lang w:val="en-IN"/>
        </w:rPr>
        <w:fldChar w:fldCharType="end"/>
      </w:r>
      <w:r w:rsidR="0055243D">
        <w:rPr>
          <w:rFonts w:ascii="Times New Roman" w:hAnsi="Times New Roman" w:cs="Times New Roman"/>
          <w:sz w:val="24"/>
          <w:szCs w:val="24"/>
          <w:lang w:val="en-IN"/>
        </w:rPr>
        <w:t>.</w:t>
      </w:r>
      <w:r w:rsidR="001279B1">
        <w:rPr>
          <w:rFonts w:ascii="Times New Roman" w:hAnsi="Times New Roman" w:cs="Times New Roman"/>
          <w:sz w:val="24"/>
          <w:szCs w:val="24"/>
          <w:lang w:val="en-IN"/>
        </w:rPr>
        <w:t xml:space="preserve"> </w:t>
      </w:r>
      <w:r w:rsidR="00F543C1">
        <w:rPr>
          <w:rFonts w:ascii="Times New Roman" w:hAnsi="Times New Roman" w:cs="Times New Roman"/>
          <w:sz w:val="24"/>
          <w:szCs w:val="24"/>
          <w:lang w:val="en-IN"/>
        </w:rPr>
        <w:t xml:space="preserve">Along with the possible Berkesonian bias a chance of collider bias due to sampling design might exist. However, we matched the controls having minimum 36 months of registration and at least one consultation for any reasons. </w:t>
      </w:r>
      <w:bookmarkStart w:id="15" w:name="_Hlk57648724"/>
      <w:r w:rsidR="0051150E">
        <w:rPr>
          <w:rFonts w:ascii="Times New Roman" w:hAnsi="Times New Roman" w:cs="Times New Roman"/>
          <w:sz w:val="24"/>
          <w:szCs w:val="24"/>
          <w:lang w:val="en-IN"/>
        </w:rPr>
        <w:t>There is a</w:t>
      </w:r>
      <w:r w:rsidR="009666D3">
        <w:rPr>
          <w:rFonts w:ascii="Times New Roman" w:hAnsi="Times New Roman" w:cs="Times New Roman"/>
          <w:sz w:val="24"/>
          <w:szCs w:val="24"/>
          <w:lang w:val="en-IN"/>
        </w:rPr>
        <w:t>lso a</w:t>
      </w:r>
      <w:r w:rsidR="0051150E">
        <w:rPr>
          <w:rFonts w:ascii="Times New Roman" w:hAnsi="Times New Roman" w:cs="Times New Roman"/>
          <w:sz w:val="24"/>
          <w:szCs w:val="24"/>
          <w:lang w:val="en-IN"/>
        </w:rPr>
        <w:t xml:space="preserve"> chance of ascertainment biases due to delayed reporting of OA cases in the database than </w:t>
      </w:r>
      <w:r w:rsidR="00773DDE">
        <w:rPr>
          <w:rFonts w:ascii="Times New Roman" w:hAnsi="Times New Roman" w:cs="Times New Roman"/>
          <w:sz w:val="24"/>
          <w:szCs w:val="24"/>
          <w:lang w:val="en-IN"/>
        </w:rPr>
        <w:t>recording of date of first symptom onset</w:t>
      </w:r>
      <w:r w:rsidR="0051150E">
        <w:rPr>
          <w:rFonts w:ascii="Times New Roman" w:hAnsi="Times New Roman" w:cs="Times New Roman"/>
          <w:sz w:val="24"/>
          <w:szCs w:val="24"/>
          <w:lang w:val="en-IN"/>
        </w:rPr>
        <w:t xml:space="preserve">. Such bias </w:t>
      </w:r>
      <w:r w:rsidR="00773DDE">
        <w:rPr>
          <w:rFonts w:ascii="Times New Roman" w:hAnsi="Times New Roman" w:cs="Times New Roman"/>
          <w:sz w:val="24"/>
          <w:szCs w:val="24"/>
          <w:lang w:val="en-IN"/>
        </w:rPr>
        <w:t>is</w:t>
      </w:r>
      <w:r w:rsidR="0051150E">
        <w:rPr>
          <w:rFonts w:ascii="Times New Roman" w:hAnsi="Times New Roman" w:cs="Times New Roman"/>
          <w:sz w:val="24"/>
          <w:szCs w:val="24"/>
          <w:lang w:val="en-IN"/>
        </w:rPr>
        <w:t xml:space="preserve"> inherent to the electronic health records, however our study population age group is quite comparable to that reported by Yu et al showing the consistency in representation of people with OA</w:t>
      </w:r>
      <w:r w:rsidR="0051150E">
        <w:rPr>
          <w:rFonts w:ascii="Times New Roman" w:hAnsi="Times New Roman" w:cs="Times New Roman"/>
          <w:sz w:val="24"/>
          <w:szCs w:val="24"/>
          <w:lang w:val="en-IN"/>
        </w:rPr>
        <w:fldChar w:fldCharType="begin"/>
      </w:r>
      <w:r w:rsidR="00EE76DC">
        <w:rPr>
          <w:rFonts w:ascii="Times New Roman" w:hAnsi="Times New Roman" w:cs="Times New Roman"/>
          <w:sz w:val="24"/>
          <w:szCs w:val="24"/>
          <w:lang w:val="en-IN"/>
        </w:rPr>
        <w:instrText xml:space="preserve"> ADDIN ZOTERO_ITEM CSL_CITATION {"citationID":"a1e82ilj8ng","properties":{"formattedCitation":"[60]","plainCitation":"[60]","noteIndex":0},"citationItems":[{"id":8997,"uris":["http://zotero.org/users/1499005/items/BJSELIUZ"],"uri":["http://zotero.org/users/1499005/items/BJSELIUZ"],"itemData":{"id":8997,"type":"article-journal","abstract":"AbstractObjective.  To determine recent trends in the rate and management of new cases of OA presenting to primary healthcare using UK nationally representative","container-title":"Rheumatology","DOI":"10.1093/rheumatology/kex270","ISSN":"1462-0324","issue":"11","journalAbbreviation":"Rheumatology (Oxford)","language":"en","page":"1902-1917","source":"academic.oup.com","title":"Population trends in the incidence and initial management of osteoarthritis: age-period-cohort analysis of the Clinical Practice Research Datalink, 1992–2013","title-short":"Population trends in the incidence and initial management of osteoarthritis","volume":"56","author":[{"family":"Yu","given":"Dahai"},{"family":"Jordan","given":"Kelvin P."},{"family":"Bedson","given":"John"},{"family":"Englund","given":"Martin"},{"family":"Blyth","given":"Fiona"},{"family":"Turkiewicz","given":"Aleksandra"},{"family":"Prieto-Alhambra","given":"Daniel"},{"family":"Peat","given":"George"}],"issued":{"date-parts":[["2017",11,1]]}}}],"schema":"https://github.com/citation-style-language/schema/raw/master/csl-citation.json"} </w:instrText>
      </w:r>
      <w:r w:rsidR="0051150E">
        <w:rPr>
          <w:rFonts w:ascii="Times New Roman" w:hAnsi="Times New Roman" w:cs="Times New Roman"/>
          <w:sz w:val="24"/>
          <w:szCs w:val="24"/>
          <w:lang w:val="en-IN"/>
        </w:rPr>
        <w:fldChar w:fldCharType="separate"/>
      </w:r>
      <w:r w:rsidR="00EE76DC" w:rsidRPr="00EE76DC">
        <w:rPr>
          <w:rFonts w:ascii="Times New Roman" w:hAnsi="Times New Roman" w:cs="Times New Roman"/>
          <w:sz w:val="24"/>
        </w:rPr>
        <w:t>[60]</w:t>
      </w:r>
      <w:r w:rsidR="0051150E">
        <w:rPr>
          <w:rFonts w:ascii="Times New Roman" w:hAnsi="Times New Roman" w:cs="Times New Roman"/>
          <w:sz w:val="24"/>
          <w:szCs w:val="24"/>
          <w:lang w:val="en-IN"/>
        </w:rPr>
        <w:fldChar w:fldCharType="end"/>
      </w:r>
      <w:r w:rsidR="0051150E">
        <w:rPr>
          <w:rFonts w:ascii="Times New Roman" w:hAnsi="Times New Roman" w:cs="Times New Roman"/>
          <w:sz w:val="24"/>
          <w:szCs w:val="24"/>
          <w:lang w:val="en-IN"/>
        </w:rPr>
        <w:t xml:space="preserve">. </w:t>
      </w:r>
      <w:bookmarkEnd w:id="15"/>
      <w:r w:rsidR="001279B1">
        <w:rPr>
          <w:rFonts w:ascii="Times New Roman" w:hAnsi="Times New Roman" w:cs="Times New Roman"/>
          <w:sz w:val="24"/>
          <w:szCs w:val="24"/>
          <w:lang w:val="en-IN"/>
        </w:rPr>
        <w:t xml:space="preserve">We focused more on the possible explanation of the association rather than the </w:t>
      </w:r>
      <w:r w:rsidR="00F82FD1">
        <w:rPr>
          <w:rFonts w:ascii="Times New Roman" w:hAnsi="Times New Roman" w:cs="Times New Roman"/>
          <w:sz w:val="24"/>
          <w:szCs w:val="24"/>
          <w:lang w:val="en-IN"/>
        </w:rPr>
        <w:t>plausibility</w:t>
      </w:r>
      <w:r w:rsidR="001279B1">
        <w:rPr>
          <w:rFonts w:ascii="Times New Roman" w:hAnsi="Times New Roman" w:cs="Times New Roman"/>
          <w:sz w:val="24"/>
          <w:szCs w:val="24"/>
          <w:lang w:val="en-IN"/>
        </w:rPr>
        <w:t xml:space="preserve">, which is beyond the scope of this study. </w:t>
      </w:r>
      <w:r w:rsidRPr="002A58F7">
        <w:rPr>
          <w:rFonts w:ascii="Times New Roman" w:hAnsi="Times New Roman" w:cs="Times New Roman"/>
          <w:sz w:val="24"/>
          <w:szCs w:val="24"/>
          <w:lang w:val="en-IN"/>
        </w:rPr>
        <w:t xml:space="preserve">Our sample size for the prospective analysis was nearly </w:t>
      </w:r>
      <w:r w:rsidR="00AC344E">
        <w:rPr>
          <w:rFonts w:ascii="Times New Roman" w:hAnsi="Times New Roman" w:cs="Times New Roman"/>
          <w:sz w:val="24"/>
          <w:szCs w:val="24"/>
          <w:lang w:val="en-IN"/>
        </w:rPr>
        <w:t>4</w:t>
      </w:r>
      <w:r w:rsidR="00BB5A03">
        <w:rPr>
          <w:rFonts w:ascii="Times New Roman" w:hAnsi="Times New Roman" w:cs="Times New Roman"/>
          <w:sz w:val="24"/>
          <w:szCs w:val="24"/>
          <w:lang w:val="en-IN"/>
        </w:rPr>
        <w:t>40</w:t>
      </w:r>
      <w:r w:rsidR="00AC344E">
        <w:rPr>
          <w:rFonts w:ascii="Times New Roman" w:hAnsi="Times New Roman" w:cs="Times New Roman"/>
          <w:sz w:val="24"/>
          <w:szCs w:val="24"/>
          <w:lang w:val="en-IN"/>
        </w:rPr>
        <w:t>,000</w:t>
      </w:r>
      <w:r w:rsidR="00456DCF" w:rsidRPr="002A58F7">
        <w:rPr>
          <w:rFonts w:ascii="Times New Roman" w:hAnsi="Times New Roman" w:cs="Times New Roman"/>
          <w:sz w:val="24"/>
          <w:szCs w:val="24"/>
          <w:lang w:val="en-IN"/>
        </w:rPr>
        <w:t xml:space="preserve"> </w:t>
      </w:r>
      <w:r w:rsidRPr="002A58F7">
        <w:rPr>
          <w:rFonts w:ascii="Times New Roman" w:hAnsi="Times New Roman" w:cs="Times New Roman"/>
          <w:sz w:val="24"/>
          <w:szCs w:val="24"/>
          <w:lang w:val="en-IN"/>
        </w:rPr>
        <w:t>with equal</w:t>
      </w:r>
      <w:r w:rsidR="00AC344E">
        <w:rPr>
          <w:rFonts w:ascii="Times New Roman" w:hAnsi="Times New Roman" w:cs="Times New Roman"/>
          <w:sz w:val="24"/>
          <w:szCs w:val="24"/>
          <w:lang w:val="en-IN"/>
        </w:rPr>
        <w:t xml:space="preserve"> numbers of</w:t>
      </w:r>
      <w:r w:rsidRPr="002A58F7">
        <w:rPr>
          <w:rFonts w:ascii="Times New Roman" w:hAnsi="Times New Roman" w:cs="Times New Roman"/>
          <w:sz w:val="24"/>
          <w:szCs w:val="24"/>
          <w:lang w:val="en-IN"/>
        </w:rPr>
        <w:t xml:space="preserve"> </w:t>
      </w:r>
      <w:r w:rsidR="00F543C1">
        <w:rPr>
          <w:rFonts w:ascii="Times New Roman" w:hAnsi="Times New Roman" w:cs="Times New Roman"/>
          <w:sz w:val="24"/>
          <w:szCs w:val="24"/>
          <w:lang w:val="en-IN"/>
        </w:rPr>
        <w:t xml:space="preserve">OA </w:t>
      </w:r>
      <w:r w:rsidRPr="002A58F7">
        <w:rPr>
          <w:rFonts w:ascii="Times New Roman" w:hAnsi="Times New Roman" w:cs="Times New Roman"/>
          <w:sz w:val="24"/>
          <w:szCs w:val="24"/>
          <w:lang w:val="en-IN"/>
        </w:rPr>
        <w:t xml:space="preserve">cases and </w:t>
      </w:r>
      <w:r w:rsidR="00AC344E">
        <w:rPr>
          <w:rFonts w:ascii="Times New Roman" w:hAnsi="Times New Roman" w:cs="Times New Roman"/>
          <w:sz w:val="24"/>
          <w:szCs w:val="24"/>
          <w:lang w:val="en-IN"/>
        </w:rPr>
        <w:t xml:space="preserve">matched </w:t>
      </w:r>
      <w:r w:rsidRPr="002A58F7">
        <w:rPr>
          <w:rFonts w:ascii="Times New Roman" w:hAnsi="Times New Roman" w:cs="Times New Roman"/>
          <w:sz w:val="24"/>
          <w:szCs w:val="24"/>
          <w:lang w:val="en-IN"/>
        </w:rPr>
        <w:t xml:space="preserve">controls and </w:t>
      </w:r>
      <w:r w:rsidR="00BB5A03">
        <w:rPr>
          <w:rFonts w:ascii="Times New Roman" w:hAnsi="Times New Roman" w:cs="Times New Roman"/>
          <w:sz w:val="24"/>
          <w:szCs w:val="24"/>
          <w:lang w:val="en-IN"/>
        </w:rPr>
        <w:t xml:space="preserve">maximum </w:t>
      </w:r>
      <w:r w:rsidRPr="002A58F7">
        <w:rPr>
          <w:rFonts w:ascii="Times New Roman" w:hAnsi="Times New Roman" w:cs="Times New Roman"/>
          <w:sz w:val="24"/>
          <w:szCs w:val="24"/>
          <w:lang w:val="en-IN"/>
        </w:rPr>
        <w:t xml:space="preserve">follow-up for </w:t>
      </w:r>
      <w:r w:rsidR="001310B9" w:rsidRPr="002A58F7">
        <w:rPr>
          <w:rFonts w:ascii="Times New Roman" w:hAnsi="Times New Roman" w:cs="Times New Roman"/>
          <w:sz w:val="24"/>
          <w:szCs w:val="24"/>
          <w:lang w:val="en-IN"/>
        </w:rPr>
        <w:t xml:space="preserve">up to </w:t>
      </w:r>
      <w:r w:rsidRPr="002A58F7">
        <w:rPr>
          <w:rFonts w:ascii="Times New Roman" w:hAnsi="Times New Roman" w:cs="Times New Roman"/>
          <w:sz w:val="24"/>
          <w:szCs w:val="24"/>
          <w:lang w:val="en-IN"/>
        </w:rPr>
        <w:t>20 years</w:t>
      </w:r>
      <w:r w:rsidR="00885E7D">
        <w:rPr>
          <w:rFonts w:ascii="Times New Roman" w:hAnsi="Times New Roman" w:cs="Times New Roman"/>
          <w:sz w:val="24"/>
          <w:szCs w:val="24"/>
          <w:lang w:val="en-IN"/>
        </w:rPr>
        <w:t xml:space="preserve"> for 49 comorbidities</w:t>
      </w:r>
      <w:r w:rsidRPr="002A58F7">
        <w:rPr>
          <w:rFonts w:ascii="Times New Roman" w:hAnsi="Times New Roman" w:cs="Times New Roman"/>
          <w:sz w:val="24"/>
          <w:szCs w:val="24"/>
          <w:lang w:val="en-IN"/>
        </w:rPr>
        <w:t xml:space="preserve">, </w:t>
      </w:r>
      <w:r w:rsidR="002B059F">
        <w:rPr>
          <w:rFonts w:ascii="Times New Roman" w:hAnsi="Times New Roman" w:cs="Times New Roman"/>
          <w:sz w:val="24"/>
          <w:szCs w:val="24"/>
          <w:lang w:val="en-IN"/>
        </w:rPr>
        <w:t>making this</w:t>
      </w:r>
      <w:r w:rsidRPr="002A58F7">
        <w:rPr>
          <w:rFonts w:ascii="Times New Roman" w:hAnsi="Times New Roman" w:cs="Times New Roman"/>
          <w:sz w:val="24"/>
          <w:szCs w:val="24"/>
          <w:lang w:val="en-IN"/>
        </w:rPr>
        <w:t xml:space="preserve"> first study to provide such a clear picture of the burden of </w:t>
      </w:r>
      <w:r w:rsidR="002B059F">
        <w:rPr>
          <w:rFonts w:ascii="Times New Roman" w:hAnsi="Times New Roman" w:cs="Times New Roman"/>
          <w:sz w:val="24"/>
          <w:szCs w:val="24"/>
          <w:lang w:val="en-IN"/>
        </w:rPr>
        <w:t xml:space="preserve">a </w:t>
      </w:r>
      <w:r w:rsidR="00BB5A03">
        <w:rPr>
          <w:rFonts w:ascii="Times New Roman" w:hAnsi="Times New Roman" w:cs="Times New Roman"/>
          <w:sz w:val="24"/>
          <w:szCs w:val="24"/>
          <w:lang w:val="en-IN"/>
        </w:rPr>
        <w:t xml:space="preserve">large number of </w:t>
      </w:r>
      <w:r w:rsidRPr="002A58F7">
        <w:rPr>
          <w:rFonts w:ascii="Times New Roman" w:hAnsi="Times New Roman" w:cs="Times New Roman"/>
          <w:sz w:val="24"/>
          <w:szCs w:val="24"/>
          <w:lang w:val="en-IN"/>
        </w:rPr>
        <w:t>comorbidities</w:t>
      </w:r>
      <w:r w:rsidR="00975F09">
        <w:rPr>
          <w:rFonts w:ascii="Times New Roman" w:hAnsi="Times New Roman" w:cs="Times New Roman"/>
          <w:sz w:val="24"/>
          <w:szCs w:val="24"/>
          <w:lang w:val="en-IN"/>
        </w:rPr>
        <w:t xml:space="preserve"> in OA.</w:t>
      </w:r>
    </w:p>
    <w:p w14:paraId="55B83F4C" w14:textId="76BC3358" w:rsidR="00C9509C" w:rsidRDefault="00F0196F" w:rsidP="002C2DEF">
      <w:pPr>
        <w:spacing w:line="360" w:lineRule="auto"/>
        <w:rPr>
          <w:rFonts w:ascii="Times New Roman" w:hAnsi="Times New Roman" w:cs="Times New Roman"/>
          <w:sz w:val="24"/>
          <w:szCs w:val="24"/>
          <w:lang w:val="en-IN"/>
        </w:rPr>
      </w:pPr>
      <w:bookmarkStart w:id="16" w:name="_Hlk49474635"/>
      <w:bookmarkEnd w:id="14"/>
      <w:r>
        <w:rPr>
          <w:rFonts w:ascii="Times New Roman" w:hAnsi="Times New Roman" w:cs="Times New Roman"/>
          <w:sz w:val="24"/>
          <w:szCs w:val="24"/>
          <w:lang w:val="en-IN"/>
        </w:rPr>
        <w:lastRenderedPageBreak/>
        <w:t>In conclusion</w:t>
      </w:r>
      <w:r w:rsidR="00FB088F" w:rsidRPr="002A58F7">
        <w:rPr>
          <w:rFonts w:ascii="Times New Roman" w:hAnsi="Times New Roman" w:cs="Times New Roman"/>
          <w:sz w:val="24"/>
          <w:szCs w:val="24"/>
          <w:lang w:val="en-IN"/>
        </w:rPr>
        <w:t xml:space="preserve">, </w:t>
      </w:r>
      <w:r w:rsidR="0005155A">
        <w:rPr>
          <w:rFonts w:ascii="Times New Roman" w:hAnsi="Times New Roman" w:cs="Times New Roman"/>
          <w:sz w:val="24"/>
          <w:szCs w:val="24"/>
          <w:lang w:val="en-IN"/>
        </w:rPr>
        <w:t xml:space="preserve">the risk </w:t>
      </w:r>
      <w:r w:rsidR="00FB088F" w:rsidRPr="002A58F7">
        <w:rPr>
          <w:rFonts w:ascii="Times New Roman" w:hAnsi="Times New Roman" w:cs="Times New Roman"/>
          <w:sz w:val="24"/>
          <w:szCs w:val="24"/>
          <w:lang w:val="en-IN"/>
        </w:rPr>
        <w:t xml:space="preserve">of </w:t>
      </w:r>
      <w:r w:rsidR="0005155A">
        <w:rPr>
          <w:rFonts w:ascii="Times New Roman" w:hAnsi="Times New Roman" w:cs="Times New Roman"/>
          <w:sz w:val="24"/>
          <w:szCs w:val="24"/>
          <w:lang w:val="en-IN"/>
        </w:rPr>
        <w:t xml:space="preserve">multimorbidity was </w:t>
      </w:r>
      <w:r w:rsidR="00554E41">
        <w:rPr>
          <w:rFonts w:ascii="Times New Roman" w:hAnsi="Times New Roman" w:cs="Times New Roman"/>
          <w:sz w:val="24"/>
          <w:szCs w:val="24"/>
          <w:lang w:val="en-IN"/>
        </w:rPr>
        <w:t>higher</w:t>
      </w:r>
      <w:r w:rsidR="0005155A">
        <w:rPr>
          <w:rFonts w:ascii="Times New Roman" w:hAnsi="Times New Roman" w:cs="Times New Roman"/>
          <w:sz w:val="24"/>
          <w:szCs w:val="24"/>
          <w:lang w:val="en-IN"/>
        </w:rPr>
        <w:t xml:space="preserve"> in people with </w:t>
      </w:r>
      <w:r w:rsidR="00FB088F" w:rsidRPr="002A58F7">
        <w:rPr>
          <w:rFonts w:ascii="Times New Roman" w:hAnsi="Times New Roman" w:cs="Times New Roman"/>
          <w:sz w:val="24"/>
          <w:szCs w:val="24"/>
          <w:lang w:val="en-IN"/>
        </w:rPr>
        <w:t>OA</w:t>
      </w:r>
      <w:r>
        <w:rPr>
          <w:rFonts w:ascii="Times New Roman" w:hAnsi="Times New Roman" w:cs="Times New Roman"/>
          <w:sz w:val="24"/>
          <w:szCs w:val="24"/>
          <w:lang w:val="en-IN"/>
        </w:rPr>
        <w:t>.</w:t>
      </w:r>
      <w:r w:rsidR="00FB088F" w:rsidRPr="002A58F7">
        <w:rPr>
          <w:rFonts w:ascii="Times New Roman" w:hAnsi="Times New Roman" w:cs="Times New Roman"/>
          <w:sz w:val="24"/>
          <w:szCs w:val="24"/>
          <w:lang w:val="en-IN"/>
        </w:rPr>
        <w:t xml:space="preserve"> </w:t>
      </w:r>
      <w:r w:rsidR="00CA6EBA">
        <w:rPr>
          <w:rFonts w:ascii="Times New Roman" w:hAnsi="Times New Roman" w:cs="Times New Roman"/>
          <w:sz w:val="24"/>
          <w:szCs w:val="24"/>
          <w:lang w:val="en-IN"/>
        </w:rPr>
        <w:t>MSK</w:t>
      </w:r>
      <w:r w:rsidR="00D3201E" w:rsidRPr="002A58F7">
        <w:rPr>
          <w:rFonts w:ascii="Times New Roman" w:hAnsi="Times New Roman" w:cs="Times New Roman"/>
          <w:sz w:val="24"/>
          <w:szCs w:val="24"/>
          <w:lang w:val="en-IN"/>
        </w:rPr>
        <w:t>,</w:t>
      </w:r>
      <w:r w:rsidR="00D7473E" w:rsidRPr="002A58F7">
        <w:rPr>
          <w:rFonts w:ascii="Times New Roman" w:hAnsi="Times New Roman" w:cs="Times New Roman"/>
          <w:sz w:val="24"/>
          <w:szCs w:val="24"/>
          <w:lang w:val="en-IN"/>
        </w:rPr>
        <w:t xml:space="preserve"> </w:t>
      </w:r>
      <w:r w:rsidR="00CA6EBA">
        <w:rPr>
          <w:rFonts w:ascii="Times New Roman" w:hAnsi="Times New Roman" w:cs="Times New Roman"/>
          <w:sz w:val="24"/>
          <w:szCs w:val="24"/>
          <w:lang w:val="en-IN"/>
        </w:rPr>
        <w:t>GI</w:t>
      </w:r>
      <w:r w:rsidR="00D7473E" w:rsidRPr="002A58F7">
        <w:rPr>
          <w:rFonts w:ascii="Times New Roman" w:hAnsi="Times New Roman" w:cs="Times New Roman"/>
          <w:sz w:val="24"/>
          <w:szCs w:val="24"/>
          <w:lang w:val="en-IN"/>
        </w:rPr>
        <w:t>,</w:t>
      </w:r>
      <w:r w:rsidR="00D3201E" w:rsidRPr="002A58F7">
        <w:rPr>
          <w:rFonts w:ascii="Times New Roman" w:hAnsi="Times New Roman" w:cs="Times New Roman"/>
          <w:sz w:val="24"/>
          <w:szCs w:val="24"/>
          <w:lang w:val="en-IN"/>
        </w:rPr>
        <w:t xml:space="preserve"> CVD and psychological conditions were associated </w:t>
      </w:r>
      <w:r w:rsidR="00AC344E">
        <w:rPr>
          <w:rFonts w:ascii="Times New Roman" w:hAnsi="Times New Roman" w:cs="Times New Roman"/>
          <w:sz w:val="24"/>
          <w:szCs w:val="24"/>
          <w:lang w:val="en-IN"/>
        </w:rPr>
        <w:t xml:space="preserve">with OA </w:t>
      </w:r>
      <w:r w:rsidR="00D3201E" w:rsidRPr="002A58F7">
        <w:rPr>
          <w:rFonts w:ascii="Times New Roman" w:hAnsi="Times New Roman" w:cs="Times New Roman"/>
          <w:sz w:val="24"/>
          <w:szCs w:val="24"/>
          <w:lang w:val="en-IN"/>
        </w:rPr>
        <w:t>both before and after diagnosis. Significant association</w:t>
      </w:r>
      <w:r>
        <w:rPr>
          <w:rFonts w:ascii="Times New Roman" w:hAnsi="Times New Roman" w:cs="Times New Roman"/>
          <w:sz w:val="24"/>
          <w:szCs w:val="24"/>
          <w:lang w:val="en-IN"/>
        </w:rPr>
        <w:t>s</w:t>
      </w:r>
      <w:r w:rsidR="00D3201E" w:rsidRPr="002A58F7">
        <w:rPr>
          <w:rFonts w:ascii="Times New Roman" w:hAnsi="Times New Roman" w:cs="Times New Roman"/>
          <w:sz w:val="24"/>
          <w:szCs w:val="24"/>
          <w:lang w:val="en-IN"/>
        </w:rPr>
        <w:t xml:space="preserve"> with gall bladder stone, IBD</w:t>
      </w:r>
      <w:r w:rsidR="00D7473E" w:rsidRPr="002A58F7">
        <w:rPr>
          <w:rFonts w:ascii="Times New Roman" w:hAnsi="Times New Roman" w:cs="Times New Roman"/>
          <w:sz w:val="24"/>
          <w:szCs w:val="24"/>
          <w:lang w:val="en-IN"/>
        </w:rPr>
        <w:t>,</w:t>
      </w:r>
      <w:r w:rsidR="00D3201E" w:rsidRPr="002A58F7">
        <w:rPr>
          <w:rFonts w:ascii="Times New Roman" w:hAnsi="Times New Roman" w:cs="Times New Roman"/>
          <w:sz w:val="24"/>
          <w:szCs w:val="24"/>
          <w:lang w:val="en-IN"/>
        </w:rPr>
        <w:t xml:space="preserve"> BPH, anaemia, hearing problem</w:t>
      </w:r>
      <w:r w:rsidR="009D6485">
        <w:rPr>
          <w:rFonts w:ascii="Times New Roman" w:hAnsi="Times New Roman" w:cs="Times New Roman"/>
          <w:sz w:val="24"/>
          <w:szCs w:val="24"/>
          <w:lang w:val="en-IN"/>
        </w:rPr>
        <w:t>s</w:t>
      </w:r>
      <w:r w:rsidR="00D7473E" w:rsidRPr="002A58F7">
        <w:rPr>
          <w:rFonts w:ascii="Times New Roman" w:hAnsi="Times New Roman" w:cs="Times New Roman"/>
          <w:sz w:val="24"/>
          <w:szCs w:val="24"/>
          <w:lang w:val="en-IN"/>
        </w:rPr>
        <w:t xml:space="preserve">, liver </w:t>
      </w:r>
      <w:r w:rsidR="006511FB">
        <w:rPr>
          <w:rFonts w:ascii="Times New Roman" w:hAnsi="Times New Roman" w:cs="Times New Roman"/>
          <w:sz w:val="24"/>
          <w:szCs w:val="24"/>
          <w:lang w:val="en-IN"/>
        </w:rPr>
        <w:t>disease</w:t>
      </w:r>
      <w:r w:rsidR="006511FB" w:rsidRPr="002A58F7">
        <w:rPr>
          <w:rFonts w:ascii="Times New Roman" w:hAnsi="Times New Roman" w:cs="Times New Roman"/>
          <w:sz w:val="24"/>
          <w:szCs w:val="24"/>
          <w:lang w:val="en-IN"/>
        </w:rPr>
        <w:t xml:space="preserve"> </w:t>
      </w:r>
      <w:r w:rsidR="00D3201E" w:rsidRPr="002A58F7">
        <w:rPr>
          <w:rFonts w:ascii="Times New Roman" w:hAnsi="Times New Roman" w:cs="Times New Roman"/>
          <w:sz w:val="24"/>
          <w:szCs w:val="24"/>
          <w:lang w:val="en-IN"/>
        </w:rPr>
        <w:t xml:space="preserve">and cancer </w:t>
      </w:r>
      <w:r w:rsidR="00F82FD1">
        <w:rPr>
          <w:rFonts w:ascii="Times New Roman" w:hAnsi="Times New Roman" w:cs="Times New Roman"/>
          <w:sz w:val="24"/>
          <w:szCs w:val="24"/>
          <w:lang w:val="en-IN"/>
        </w:rPr>
        <w:t>highlight</w:t>
      </w:r>
      <w:r w:rsidR="00075BB5">
        <w:rPr>
          <w:rFonts w:ascii="Times New Roman" w:hAnsi="Times New Roman" w:cs="Times New Roman"/>
          <w:sz w:val="24"/>
          <w:szCs w:val="24"/>
          <w:lang w:val="en-IN"/>
        </w:rPr>
        <w:t xml:space="preserve"> </w:t>
      </w:r>
      <w:r w:rsidR="00D3201E" w:rsidRPr="002A58F7">
        <w:rPr>
          <w:rFonts w:ascii="Times New Roman" w:hAnsi="Times New Roman" w:cs="Times New Roman"/>
          <w:sz w:val="24"/>
          <w:szCs w:val="24"/>
          <w:lang w:val="en-IN"/>
        </w:rPr>
        <w:t xml:space="preserve">the </w:t>
      </w:r>
      <w:r w:rsidR="001279B1">
        <w:rPr>
          <w:rFonts w:ascii="Times New Roman" w:hAnsi="Times New Roman" w:cs="Times New Roman"/>
          <w:sz w:val="24"/>
          <w:szCs w:val="24"/>
          <w:lang w:val="en-IN"/>
        </w:rPr>
        <w:t xml:space="preserve">discordant </w:t>
      </w:r>
      <w:r w:rsidR="00D3201E" w:rsidRPr="002A58F7">
        <w:rPr>
          <w:rFonts w:ascii="Times New Roman" w:hAnsi="Times New Roman" w:cs="Times New Roman"/>
          <w:sz w:val="24"/>
          <w:szCs w:val="24"/>
          <w:lang w:val="en-IN"/>
        </w:rPr>
        <w:t>comorbidities in OA</w:t>
      </w:r>
      <w:r w:rsidR="002D776A">
        <w:rPr>
          <w:rFonts w:ascii="Times New Roman" w:hAnsi="Times New Roman" w:cs="Times New Roman"/>
          <w:sz w:val="24"/>
          <w:szCs w:val="24"/>
          <w:lang w:val="en-IN"/>
        </w:rPr>
        <w:t xml:space="preserve"> </w:t>
      </w:r>
      <w:r w:rsidR="001279B1">
        <w:rPr>
          <w:rFonts w:ascii="Times New Roman" w:hAnsi="Times New Roman" w:cs="Times New Roman"/>
          <w:sz w:val="24"/>
          <w:szCs w:val="24"/>
          <w:lang w:val="en-IN"/>
        </w:rPr>
        <w:t>(</w:t>
      </w:r>
      <w:r w:rsidR="002D776A">
        <w:rPr>
          <w:rFonts w:ascii="Times New Roman" w:hAnsi="Times New Roman" w:cs="Times New Roman"/>
          <w:sz w:val="24"/>
          <w:szCs w:val="24"/>
          <w:lang w:val="en-IN"/>
        </w:rPr>
        <w:t>which cannot readily be explained mechanistically</w:t>
      </w:r>
      <w:r w:rsidR="001279B1">
        <w:rPr>
          <w:rFonts w:ascii="Times New Roman" w:hAnsi="Times New Roman" w:cs="Times New Roman"/>
          <w:sz w:val="24"/>
          <w:szCs w:val="24"/>
          <w:lang w:val="en-IN"/>
        </w:rPr>
        <w:t>)</w:t>
      </w:r>
      <w:r w:rsidR="00D3201E" w:rsidRPr="002A58F7">
        <w:rPr>
          <w:rFonts w:ascii="Times New Roman" w:hAnsi="Times New Roman" w:cs="Times New Roman"/>
          <w:sz w:val="24"/>
          <w:szCs w:val="24"/>
          <w:lang w:val="en-IN"/>
        </w:rPr>
        <w:t xml:space="preserve">. </w:t>
      </w:r>
      <w:r w:rsidR="002C2DEF" w:rsidRPr="002C2DEF">
        <w:rPr>
          <w:rFonts w:ascii="Times New Roman" w:hAnsi="Times New Roman" w:cs="Times New Roman"/>
          <w:sz w:val="24"/>
          <w:szCs w:val="24"/>
          <w:lang w:val="en-IN"/>
        </w:rPr>
        <w:t xml:space="preserve">The temporal associations reported merit further investigation regarding </w:t>
      </w:r>
      <w:r w:rsidR="00F82FD1" w:rsidRPr="002C2DEF">
        <w:rPr>
          <w:rFonts w:ascii="Times New Roman" w:hAnsi="Times New Roman" w:cs="Times New Roman"/>
          <w:sz w:val="24"/>
          <w:szCs w:val="24"/>
          <w:lang w:val="en-IN"/>
        </w:rPr>
        <w:t>causality and</w:t>
      </w:r>
      <w:r w:rsidR="002C2DEF" w:rsidRPr="002C2DEF">
        <w:rPr>
          <w:rFonts w:ascii="Times New Roman" w:hAnsi="Times New Roman" w:cs="Times New Roman"/>
          <w:sz w:val="24"/>
          <w:szCs w:val="24"/>
          <w:lang w:val="en-IN"/>
        </w:rPr>
        <w:t xml:space="preserve"> have important </w:t>
      </w:r>
      <w:r w:rsidR="009B7FF0">
        <w:rPr>
          <w:rFonts w:ascii="Times New Roman" w:hAnsi="Times New Roman" w:cs="Times New Roman"/>
          <w:sz w:val="24"/>
          <w:szCs w:val="24"/>
          <w:lang w:val="en-IN"/>
        </w:rPr>
        <w:t xml:space="preserve">clinical </w:t>
      </w:r>
      <w:r w:rsidR="002C2DEF" w:rsidRPr="002C2DEF">
        <w:rPr>
          <w:rFonts w:ascii="Times New Roman" w:hAnsi="Times New Roman" w:cs="Times New Roman"/>
          <w:sz w:val="24"/>
          <w:szCs w:val="24"/>
          <w:lang w:val="en-IN"/>
        </w:rPr>
        <w:t xml:space="preserve">implications with respect </w:t>
      </w:r>
      <w:r w:rsidR="00F82FD1" w:rsidRPr="002C2DEF">
        <w:rPr>
          <w:rFonts w:ascii="Times New Roman" w:hAnsi="Times New Roman" w:cs="Times New Roman"/>
          <w:sz w:val="24"/>
          <w:szCs w:val="24"/>
          <w:lang w:val="en-IN"/>
        </w:rPr>
        <w:t>to optimal</w:t>
      </w:r>
      <w:r w:rsidR="009B7FF0">
        <w:rPr>
          <w:rFonts w:ascii="Times New Roman" w:hAnsi="Times New Roman" w:cs="Times New Roman"/>
          <w:sz w:val="24"/>
          <w:szCs w:val="24"/>
          <w:lang w:val="en-IN"/>
        </w:rPr>
        <w:t xml:space="preserve"> management of </w:t>
      </w:r>
      <w:r w:rsidR="002C2DEF" w:rsidRPr="002C2DEF">
        <w:rPr>
          <w:rFonts w:ascii="Times New Roman" w:hAnsi="Times New Roman" w:cs="Times New Roman"/>
          <w:sz w:val="24"/>
          <w:szCs w:val="24"/>
          <w:lang w:val="en-IN"/>
        </w:rPr>
        <w:t>OA</w:t>
      </w:r>
      <w:r w:rsidR="009B7FF0">
        <w:rPr>
          <w:rFonts w:ascii="Times New Roman" w:hAnsi="Times New Roman" w:cs="Times New Roman"/>
          <w:sz w:val="24"/>
          <w:szCs w:val="24"/>
          <w:lang w:val="en-IN"/>
        </w:rPr>
        <w:t xml:space="preserve"> and its potential comorbidities</w:t>
      </w:r>
      <w:r w:rsidR="002C2DEF" w:rsidRPr="002C2DEF">
        <w:rPr>
          <w:rFonts w:ascii="Times New Roman" w:hAnsi="Times New Roman" w:cs="Times New Roman"/>
          <w:sz w:val="24"/>
          <w:szCs w:val="24"/>
          <w:lang w:val="en-IN"/>
        </w:rPr>
        <w:t xml:space="preserve">. </w:t>
      </w:r>
      <w:r w:rsidR="003B6785" w:rsidRPr="002A58F7">
        <w:rPr>
          <w:rFonts w:ascii="Times New Roman" w:hAnsi="Times New Roman" w:cs="Times New Roman"/>
          <w:sz w:val="24"/>
          <w:szCs w:val="24"/>
          <w:lang w:val="en-IN"/>
        </w:rPr>
        <w:t xml:space="preserve">Future studies should investigate clustering </w:t>
      </w:r>
      <w:r w:rsidR="0011662D">
        <w:rPr>
          <w:rFonts w:ascii="Times New Roman" w:hAnsi="Times New Roman" w:cs="Times New Roman"/>
          <w:sz w:val="24"/>
          <w:szCs w:val="24"/>
          <w:lang w:val="en-IN"/>
        </w:rPr>
        <w:t>of the comorbidities</w:t>
      </w:r>
      <w:r w:rsidR="009B7FF0">
        <w:rPr>
          <w:rFonts w:ascii="Times New Roman" w:hAnsi="Times New Roman" w:cs="Times New Roman"/>
          <w:sz w:val="24"/>
          <w:szCs w:val="24"/>
          <w:lang w:val="en-IN"/>
        </w:rPr>
        <w:t xml:space="preserve"> and shared risk factors</w:t>
      </w:r>
      <w:r w:rsidR="0011662D">
        <w:rPr>
          <w:rFonts w:ascii="Times New Roman" w:hAnsi="Times New Roman" w:cs="Times New Roman"/>
          <w:sz w:val="24"/>
          <w:szCs w:val="24"/>
          <w:lang w:val="en-IN"/>
        </w:rPr>
        <w:t xml:space="preserve">. </w:t>
      </w:r>
    </w:p>
    <w:p w14:paraId="0E191952" w14:textId="77777777" w:rsidR="00C9509C" w:rsidRPr="002C2DEF" w:rsidRDefault="00C9509C" w:rsidP="002C2DEF">
      <w:pPr>
        <w:spacing w:line="360" w:lineRule="auto"/>
        <w:rPr>
          <w:rFonts w:ascii="Times New Roman" w:hAnsi="Times New Roman" w:cs="Times New Roman"/>
          <w:sz w:val="24"/>
          <w:szCs w:val="24"/>
          <w:lang w:val="en-IN"/>
        </w:rPr>
      </w:pPr>
    </w:p>
    <w:bookmarkEnd w:id="16"/>
    <w:p w14:paraId="1577AFE6" w14:textId="7B7E9C05" w:rsidR="00BC7EE4" w:rsidRPr="002A58F7" w:rsidRDefault="00BC7EE4" w:rsidP="006C582E">
      <w:pPr>
        <w:shd w:val="clear" w:color="auto" w:fill="FFFFFF"/>
        <w:spacing w:after="0" w:line="276" w:lineRule="auto"/>
        <w:jc w:val="both"/>
        <w:rPr>
          <w:rStyle w:val="Emphasis"/>
          <w:rFonts w:ascii="Times New Roman" w:eastAsia="Times New Roman" w:hAnsi="Times New Roman" w:cs="Times New Roman"/>
          <w:i w:val="0"/>
          <w:iCs w:val="0"/>
          <w:sz w:val="24"/>
          <w:szCs w:val="24"/>
        </w:rPr>
      </w:pPr>
      <w:r w:rsidRPr="002A58F7">
        <w:rPr>
          <w:rFonts w:ascii="Times New Roman" w:hAnsi="Times New Roman" w:cs="Times New Roman"/>
          <w:b/>
          <w:bCs/>
          <w:sz w:val="24"/>
          <w:szCs w:val="24"/>
        </w:rPr>
        <w:t>Contributor and guarantor information:</w:t>
      </w:r>
      <w:r w:rsidR="00C06236" w:rsidRPr="002A58F7">
        <w:rPr>
          <w:rFonts w:ascii="Times New Roman" w:hAnsi="Times New Roman" w:cs="Times New Roman"/>
          <w:b/>
          <w:bCs/>
          <w:sz w:val="24"/>
          <w:szCs w:val="24"/>
        </w:rPr>
        <w:t xml:space="preserve"> </w:t>
      </w:r>
      <w:r w:rsidRPr="002A58F7">
        <w:rPr>
          <w:rFonts w:ascii="Times New Roman" w:eastAsia="Times New Roman" w:hAnsi="Times New Roman" w:cs="Times New Roman"/>
          <w:sz w:val="24"/>
          <w:szCs w:val="24"/>
        </w:rPr>
        <w:t>SS, WZ, CC and MD conceived and designed the study. SS and WZ acquired the data. SS performed the analysis and CC, AS and WZ supervised the statistical analysis. SS, AS, CM, CC, WZ, CFK</w:t>
      </w:r>
      <w:r w:rsidR="003036EB">
        <w:rPr>
          <w:rFonts w:ascii="Times New Roman" w:eastAsia="Times New Roman" w:hAnsi="Times New Roman" w:cs="Times New Roman"/>
          <w:sz w:val="24"/>
          <w:szCs w:val="24"/>
        </w:rPr>
        <w:t>, ME</w:t>
      </w:r>
      <w:r w:rsidR="00536986">
        <w:rPr>
          <w:rFonts w:ascii="Times New Roman" w:eastAsia="Times New Roman" w:hAnsi="Times New Roman" w:cs="Times New Roman"/>
          <w:sz w:val="24"/>
          <w:szCs w:val="24"/>
        </w:rPr>
        <w:t>, SMA, DPA</w:t>
      </w:r>
      <w:r w:rsidRPr="002A58F7">
        <w:rPr>
          <w:rFonts w:ascii="Times New Roman" w:eastAsia="Times New Roman" w:hAnsi="Times New Roman" w:cs="Times New Roman"/>
          <w:sz w:val="24"/>
          <w:szCs w:val="24"/>
        </w:rPr>
        <w:t xml:space="preserve"> and MD interpreted the results. SS and WZ drafted the manuscript. All authors contributed to the critical revision of the manuscript for important intellectual content. WZ, CC and MD supervised the study. The corresponding author attests that all listed authors meet authorship criteria and that no others meeting the criteria have been omitted.</w:t>
      </w:r>
    </w:p>
    <w:p w14:paraId="2BA3C84C" w14:textId="1DBC51E1" w:rsidR="00BC7EE4" w:rsidRPr="002A58F7" w:rsidRDefault="00BC7EE4" w:rsidP="006C582E">
      <w:pPr>
        <w:spacing w:line="276" w:lineRule="auto"/>
        <w:jc w:val="both"/>
        <w:rPr>
          <w:rFonts w:ascii="Times New Roman" w:hAnsi="Times New Roman" w:cs="Times New Roman"/>
          <w:sz w:val="24"/>
          <w:szCs w:val="24"/>
        </w:rPr>
      </w:pPr>
      <w:r w:rsidRPr="002A58F7">
        <w:rPr>
          <w:rFonts w:ascii="Times New Roman" w:hAnsi="Times New Roman" w:cs="Times New Roman"/>
          <w:b/>
          <w:bCs/>
          <w:sz w:val="24"/>
          <w:szCs w:val="24"/>
        </w:rPr>
        <w:t>Acknowledgements:</w:t>
      </w:r>
      <w:r w:rsidRPr="002A58F7">
        <w:rPr>
          <w:rFonts w:ascii="Times New Roman" w:hAnsi="Times New Roman" w:cs="Times New Roman"/>
          <w:sz w:val="24"/>
          <w:szCs w:val="24"/>
        </w:rPr>
        <w:t xml:space="preserve"> We would like to thank the University of Nottingham</w:t>
      </w:r>
      <w:r w:rsidR="00C06236" w:rsidRPr="002A58F7">
        <w:rPr>
          <w:rFonts w:ascii="Times New Roman" w:hAnsi="Times New Roman" w:cs="Times New Roman"/>
          <w:sz w:val="24"/>
          <w:szCs w:val="24"/>
        </w:rPr>
        <w:t>, UK</w:t>
      </w:r>
      <w:r w:rsidRPr="002A58F7">
        <w:rPr>
          <w:rFonts w:ascii="Times New Roman" w:hAnsi="Times New Roman" w:cs="Times New Roman"/>
          <w:sz w:val="24"/>
          <w:szCs w:val="24"/>
        </w:rPr>
        <w:t xml:space="preserve"> and Beijing Joint Care Foundation, China for financially supporting the research. </w:t>
      </w:r>
      <w:r w:rsidR="008931D6" w:rsidRPr="004C0EC9">
        <w:rPr>
          <w:rFonts w:ascii="Times New Roman" w:hAnsi="Times New Roman" w:cs="Times New Roman"/>
          <w:sz w:val="24"/>
          <w:szCs w:val="24"/>
        </w:rPr>
        <w:t>The authors would like to acknowledge Keele University’s Prognosis and Consultation Epidemiology Research Group who have given us permission to utilise the</w:t>
      </w:r>
      <w:r w:rsidR="008931D6">
        <w:rPr>
          <w:rFonts w:ascii="Times New Roman" w:hAnsi="Times New Roman" w:cs="Times New Roman"/>
          <w:sz w:val="24"/>
          <w:szCs w:val="24"/>
        </w:rPr>
        <w:t xml:space="preserve"> </w:t>
      </w:r>
      <w:r w:rsidR="008931D6" w:rsidRPr="004C0EC9">
        <w:rPr>
          <w:rFonts w:ascii="Times New Roman" w:hAnsi="Times New Roman" w:cs="Times New Roman"/>
          <w:sz w:val="24"/>
          <w:szCs w:val="24"/>
        </w:rPr>
        <w:t>Code Lists (©2014)</w:t>
      </w:r>
      <w:r w:rsidR="008931D6">
        <w:rPr>
          <w:rFonts w:ascii="Times New Roman" w:hAnsi="Times New Roman" w:cs="Times New Roman"/>
          <w:sz w:val="24"/>
          <w:szCs w:val="24"/>
        </w:rPr>
        <w:t>.</w:t>
      </w:r>
      <w:r w:rsidR="0046091F">
        <w:rPr>
          <w:rFonts w:ascii="Times New Roman" w:hAnsi="Times New Roman" w:cs="Times New Roman"/>
          <w:sz w:val="24"/>
          <w:szCs w:val="24"/>
        </w:rPr>
        <w:t xml:space="preserve"> </w:t>
      </w:r>
    </w:p>
    <w:p w14:paraId="6EB2D257" w14:textId="46564D5E" w:rsidR="00C20C90" w:rsidRDefault="00BC7EE4" w:rsidP="006C582E">
      <w:pPr>
        <w:spacing w:after="0" w:line="276" w:lineRule="auto"/>
        <w:rPr>
          <w:rFonts w:ascii="Times New Roman" w:eastAsia="Times New Roman" w:hAnsi="Times New Roman" w:cs="Times New Roman"/>
          <w:color w:val="000000"/>
          <w:sz w:val="24"/>
          <w:szCs w:val="24"/>
          <w:shd w:val="clear" w:color="auto" w:fill="FFFFFF"/>
        </w:rPr>
      </w:pPr>
      <w:r w:rsidRPr="002A58F7">
        <w:rPr>
          <w:rFonts w:ascii="Times New Roman" w:hAnsi="Times New Roman" w:cs="Times New Roman"/>
          <w:b/>
          <w:bCs/>
          <w:sz w:val="24"/>
          <w:szCs w:val="24"/>
        </w:rPr>
        <w:t>Funding:</w:t>
      </w:r>
      <w:r w:rsidRPr="002A58F7">
        <w:rPr>
          <w:rFonts w:ascii="Times New Roman" w:hAnsi="Times New Roman" w:cs="Times New Roman"/>
          <w:sz w:val="24"/>
          <w:szCs w:val="24"/>
        </w:rPr>
        <w:t xml:space="preserve"> </w:t>
      </w:r>
      <w:r w:rsidR="00C20C90" w:rsidRPr="002A58F7">
        <w:rPr>
          <w:rFonts w:ascii="Times New Roman" w:hAnsi="Times New Roman" w:cs="Times New Roman"/>
          <w:sz w:val="24"/>
          <w:szCs w:val="24"/>
        </w:rPr>
        <w:t xml:space="preserve">This work was supported by Versus Arthritis [grant numbers 20777, 21595] formerly Arthritis Research UK; The University of Nottingham Vice-Chancellor Scholarship and Beijing Joint Care Foundation Scholarship. </w:t>
      </w:r>
      <w:r w:rsidR="00C20C90" w:rsidRPr="002A58F7">
        <w:rPr>
          <w:rFonts w:ascii="Times New Roman" w:eastAsia="Times New Roman" w:hAnsi="Times New Roman" w:cs="Times New Roman"/>
          <w:color w:val="000000"/>
          <w:sz w:val="24"/>
          <w:szCs w:val="24"/>
          <w:shd w:val="clear" w:color="auto" w:fill="FFFFFF"/>
        </w:rPr>
        <w:t xml:space="preserve">CM is funded by National Institute for Health Research (NIHR)- Research Professorship (NIHR-RP-2014-04-026), the NIHR Applied Research Collaboration West Midlands and the NIHR School for Primary Care Research. </w:t>
      </w:r>
      <w:r w:rsidR="00960785">
        <w:rPr>
          <w:rFonts w:ascii="Times New Roman" w:hAnsi="Times New Roman" w:cs="Times New Roman"/>
          <w:sz w:val="24"/>
          <w:szCs w:val="24"/>
        </w:rPr>
        <w:t xml:space="preserve">We also thank to Foundation for Research in Rheumatology (FOREUM) for </w:t>
      </w:r>
      <w:r w:rsidR="00730E29">
        <w:rPr>
          <w:rFonts w:ascii="Times New Roman" w:hAnsi="Times New Roman" w:cs="Times New Roman"/>
          <w:sz w:val="24"/>
          <w:szCs w:val="24"/>
        </w:rPr>
        <w:t>its</w:t>
      </w:r>
      <w:r w:rsidR="00960785">
        <w:rPr>
          <w:rFonts w:ascii="Times New Roman" w:hAnsi="Times New Roman" w:cs="Times New Roman"/>
          <w:sz w:val="24"/>
          <w:szCs w:val="24"/>
        </w:rPr>
        <w:t xml:space="preserve"> support in later stage. </w:t>
      </w:r>
      <w:r w:rsidR="00C20C90" w:rsidRPr="002A58F7">
        <w:rPr>
          <w:rFonts w:ascii="Times New Roman" w:eastAsia="Times New Roman" w:hAnsi="Times New Roman" w:cs="Times New Roman"/>
          <w:color w:val="000000"/>
          <w:sz w:val="24"/>
          <w:szCs w:val="24"/>
          <w:shd w:val="clear" w:color="auto" w:fill="FFFFFF"/>
        </w:rPr>
        <w:t>The views expressed are those of the authors and not necessarily those of the NHS, the NIHR or the Department of Health and Social Care. </w:t>
      </w:r>
    </w:p>
    <w:p w14:paraId="4CBF11F6" w14:textId="77777777" w:rsidR="00536986" w:rsidRPr="002A58F7" w:rsidRDefault="00536986" w:rsidP="006C582E">
      <w:pPr>
        <w:spacing w:after="0" w:line="276" w:lineRule="auto"/>
        <w:rPr>
          <w:rFonts w:ascii="Times New Roman" w:eastAsia="Times New Roman" w:hAnsi="Times New Roman" w:cs="Times New Roman"/>
          <w:color w:val="000000"/>
          <w:sz w:val="24"/>
          <w:szCs w:val="24"/>
          <w:shd w:val="clear" w:color="auto" w:fill="FFFFFF"/>
        </w:rPr>
      </w:pPr>
    </w:p>
    <w:p w14:paraId="61451D89" w14:textId="77777777" w:rsidR="00BC7EE4" w:rsidRPr="002A58F7" w:rsidRDefault="00BC7EE4" w:rsidP="006C582E">
      <w:pPr>
        <w:spacing w:after="0" w:line="276" w:lineRule="auto"/>
        <w:rPr>
          <w:rFonts w:ascii="Times New Roman" w:eastAsia="Times New Roman" w:hAnsi="Times New Roman" w:cs="Times New Roman"/>
          <w:color w:val="000000"/>
          <w:sz w:val="24"/>
          <w:szCs w:val="24"/>
          <w:shd w:val="clear" w:color="auto" w:fill="FFFFFF"/>
        </w:rPr>
      </w:pPr>
      <w:r w:rsidRPr="002A58F7">
        <w:rPr>
          <w:rFonts w:ascii="Times New Roman" w:eastAsia="Times New Roman" w:hAnsi="Times New Roman" w:cs="Times New Roman"/>
          <w:b/>
          <w:bCs/>
          <w:color w:val="000000"/>
          <w:sz w:val="24"/>
          <w:szCs w:val="24"/>
          <w:shd w:val="clear" w:color="auto" w:fill="FFFFFF"/>
        </w:rPr>
        <w:t>Role of the funding sources:</w:t>
      </w:r>
      <w:r w:rsidRPr="002A58F7">
        <w:rPr>
          <w:rFonts w:ascii="Times New Roman" w:eastAsia="Times New Roman" w:hAnsi="Times New Roman" w:cs="Times New Roman"/>
          <w:color w:val="000000"/>
          <w:sz w:val="24"/>
          <w:szCs w:val="24"/>
          <w:shd w:val="clear" w:color="auto" w:fill="FFFFFF"/>
        </w:rPr>
        <w:t xml:space="preserve"> The sponsors did not participate in the design and conduct of the study; collection, management, analysis, and interpretation of the data; or preparation, review, or approval of the manuscript and the decision to submit the manuscript for publication.</w:t>
      </w:r>
    </w:p>
    <w:p w14:paraId="5717FB71" w14:textId="7E0F045F" w:rsidR="0046091F" w:rsidRDefault="00BC7EE4" w:rsidP="006C582E">
      <w:pPr>
        <w:spacing w:line="276" w:lineRule="auto"/>
        <w:jc w:val="both"/>
        <w:rPr>
          <w:rFonts w:ascii="Times New Roman" w:hAnsi="Times New Roman" w:cs="Times New Roman"/>
          <w:sz w:val="24"/>
          <w:szCs w:val="24"/>
        </w:rPr>
      </w:pPr>
      <w:r w:rsidRPr="002A58F7">
        <w:rPr>
          <w:rFonts w:ascii="Times New Roman" w:hAnsi="Times New Roman" w:cs="Times New Roman"/>
          <w:b/>
          <w:bCs/>
          <w:sz w:val="24"/>
          <w:szCs w:val="24"/>
        </w:rPr>
        <w:t>Competing interests:</w:t>
      </w:r>
      <w:r w:rsidRPr="002A58F7">
        <w:rPr>
          <w:rFonts w:ascii="Times New Roman" w:hAnsi="Times New Roman" w:cs="Times New Roman"/>
          <w:sz w:val="24"/>
          <w:szCs w:val="24"/>
        </w:rPr>
        <w:t xml:space="preserve">  This study had no financial competing interests. </w:t>
      </w:r>
    </w:p>
    <w:p w14:paraId="2127A3E7" w14:textId="608DA0DF" w:rsidR="00464C9A" w:rsidRPr="002A58F7" w:rsidRDefault="00464C9A" w:rsidP="006C582E">
      <w:pPr>
        <w:spacing w:line="276" w:lineRule="auto"/>
        <w:jc w:val="both"/>
        <w:rPr>
          <w:rFonts w:ascii="Times New Roman" w:hAnsi="Times New Roman" w:cs="Times New Roman"/>
          <w:sz w:val="24"/>
          <w:szCs w:val="24"/>
        </w:rPr>
      </w:pPr>
      <w:r w:rsidRPr="00A1697F">
        <w:rPr>
          <w:rFonts w:ascii="Times New Roman" w:hAnsi="Times New Roman" w:cs="Times New Roman"/>
          <w:b/>
          <w:bCs/>
          <w:sz w:val="24"/>
          <w:szCs w:val="24"/>
        </w:rPr>
        <w:t>Copy right:</w:t>
      </w:r>
      <w:r>
        <w:rPr>
          <w:rFonts w:ascii="Times New Roman" w:hAnsi="Times New Roman" w:cs="Times New Roman"/>
          <w:sz w:val="24"/>
          <w:szCs w:val="24"/>
        </w:rPr>
        <w:t xml:space="preserve"> </w:t>
      </w:r>
      <w:r w:rsidR="00A1697F" w:rsidRPr="00A1697F">
        <w:rPr>
          <w:rFonts w:ascii="Times New Roman" w:hAnsi="Times New Roman" w:cs="Times New Roman"/>
          <w:sz w:val="24"/>
          <w:szCs w:val="24"/>
        </w:rPr>
        <w:t>T</w:t>
      </w:r>
      <w:r w:rsidRPr="00A1697F">
        <w:rPr>
          <w:rFonts w:ascii="Times New Roman" w:hAnsi="Times New Roman" w:cs="Times New Roman"/>
          <w:sz w:val="24"/>
          <w:szCs w:val="24"/>
        </w:rPr>
        <w:t>he Corresponding Author has the right to grant on behalf of all authors and does grant on behalf of all authors, an exclusive licence (or non</w:t>
      </w:r>
      <w:r w:rsidR="00A1697F">
        <w:rPr>
          <w:rFonts w:ascii="Times New Roman" w:hAnsi="Times New Roman" w:cs="Times New Roman"/>
          <w:sz w:val="24"/>
          <w:szCs w:val="24"/>
        </w:rPr>
        <w:t>-</w:t>
      </w:r>
      <w:r w:rsidRPr="00A1697F">
        <w:rPr>
          <w:rFonts w:ascii="Times New Roman" w:hAnsi="Times New Roman" w:cs="Times New Roman"/>
          <w:sz w:val="24"/>
          <w:szCs w:val="24"/>
        </w:rPr>
        <w:t>exclusive for government employees) on a worldwide basis to the BMJ Publishing Group Ltd to permit this article (if accepted) to be published in BMJ editions and any other BMJPGL products and sublicences such use and exploit all subsidiary rights, as set out in our licence.</w:t>
      </w:r>
    </w:p>
    <w:p w14:paraId="5FC05614" w14:textId="7FE93BC9" w:rsidR="00BC7EE4" w:rsidRPr="002A58F7" w:rsidRDefault="00BC7EE4" w:rsidP="006C582E">
      <w:pPr>
        <w:spacing w:line="276" w:lineRule="auto"/>
        <w:jc w:val="both"/>
        <w:rPr>
          <w:rFonts w:ascii="Times New Roman" w:hAnsi="Times New Roman" w:cs="Times New Roman"/>
          <w:sz w:val="24"/>
          <w:szCs w:val="24"/>
        </w:rPr>
      </w:pPr>
      <w:r w:rsidRPr="002A58F7">
        <w:rPr>
          <w:rFonts w:ascii="Times New Roman" w:eastAsia="Times New Roman" w:hAnsi="Times New Roman" w:cs="Times New Roman"/>
          <w:b/>
          <w:bCs/>
          <w:color w:val="000000"/>
          <w:sz w:val="24"/>
          <w:szCs w:val="24"/>
          <w:shd w:val="clear" w:color="auto" w:fill="FFFFFF"/>
        </w:rPr>
        <w:lastRenderedPageBreak/>
        <w:t xml:space="preserve">Studies involving humans or animals: </w:t>
      </w:r>
      <w:r w:rsidRPr="002A58F7">
        <w:rPr>
          <w:rFonts w:ascii="Times New Roman" w:eastAsia="Times New Roman" w:hAnsi="Times New Roman" w:cs="Times New Roman"/>
          <w:color w:val="000000"/>
          <w:sz w:val="24"/>
          <w:szCs w:val="24"/>
          <w:shd w:val="clear" w:color="auto" w:fill="FFFFFF"/>
        </w:rPr>
        <w:t xml:space="preserve">No direct participant recruitment was done for the study. </w:t>
      </w:r>
      <w:r w:rsidRPr="002A58F7">
        <w:rPr>
          <w:rFonts w:ascii="Times New Roman" w:hAnsi="Times New Roman" w:cs="Times New Roman"/>
          <w:sz w:val="24"/>
          <w:szCs w:val="24"/>
        </w:rPr>
        <w:t>This study was approved by the independent scientific advisory committee for CPRD research (protocol reference: 19_030 R).</w:t>
      </w:r>
    </w:p>
    <w:p w14:paraId="70B316CD" w14:textId="77777777" w:rsidR="00BC7EE4" w:rsidRPr="002A58F7" w:rsidRDefault="00BC7EE4" w:rsidP="006C582E">
      <w:pPr>
        <w:spacing w:line="276" w:lineRule="auto"/>
        <w:jc w:val="both"/>
        <w:rPr>
          <w:rFonts w:ascii="Times New Roman" w:hAnsi="Times New Roman" w:cs="Times New Roman"/>
          <w:sz w:val="24"/>
          <w:szCs w:val="24"/>
        </w:rPr>
      </w:pPr>
      <w:r w:rsidRPr="002A58F7">
        <w:rPr>
          <w:rFonts w:ascii="Times New Roman" w:hAnsi="Times New Roman" w:cs="Times New Roman"/>
          <w:b/>
          <w:bCs/>
          <w:sz w:val="24"/>
          <w:szCs w:val="24"/>
        </w:rPr>
        <w:t>Conflict of interest:</w:t>
      </w:r>
      <w:r w:rsidRPr="002A58F7">
        <w:rPr>
          <w:rFonts w:ascii="Times New Roman" w:hAnsi="Times New Roman" w:cs="Times New Roman"/>
          <w:sz w:val="24"/>
          <w:szCs w:val="24"/>
        </w:rPr>
        <w:t xml:space="preserve"> The authors declare that they have no conflict of interest.</w:t>
      </w:r>
    </w:p>
    <w:p w14:paraId="068507A6" w14:textId="77777777" w:rsidR="00A50290" w:rsidRDefault="00BC7EE4" w:rsidP="006C582E">
      <w:pPr>
        <w:spacing w:line="276" w:lineRule="auto"/>
        <w:rPr>
          <w:rFonts w:ascii="Times New Roman" w:hAnsi="Times New Roman" w:cs="Times New Roman"/>
          <w:sz w:val="24"/>
          <w:szCs w:val="24"/>
        </w:rPr>
        <w:sectPr w:rsidR="00A50290" w:rsidSect="00660819">
          <w:pgSz w:w="11906" w:h="16838"/>
          <w:pgMar w:top="1440" w:right="1440" w:bottom="1440" w:left="1440" w:header="708" w:footer="708" w:gutter="0"/>
          <w:lnNumType w:countBy="1" w:restart="continuous"/>
          <w:cols w:space="708"/>
          <w:docGrid w:linePitch="360"/>
        </w:sectPr>
      </w:pPr>
      <w:r w:rsidRPr="002A58F7">
        <w:rPr>
          <w:rFonts w:ascii="Times New Roman" w:hAnsi="Times New Roman" w:cs="Times New Roman"/>
          <w:b/>
          <w:bCs/>
          <w:sz w:val="24"/>
          <w:szCs w:val="24"/>
        </w:rPr>
        <w:t>Data sharing statement:</w:t>
      </w:r>
      <w:r w:rsidRPr="002A58F7">
        <w:rPr>
          <w:rFonts w:ascii="Times New Roman" w:hAnsi="Times New Roman" w:cs="Times New Roman"/>
          <w:sz w:val="24"/>
          <w:szCs w:val="24"/>
        </w:rPr>
        <w:t xml:space="preserve"> We used anonymised data on individual patients on which the analysis, results, and conclusions reported in the paper are based. The CPRD data is not distributable under licence. However, the relevant data can be obtained directly from the agency (</w:t>
      </w:r>
      <w:hyperlink r:id="rId18" w:history="1">
        <w:r w:rsidRPr="002A58F7">
          <w:rPr>
            <w:rStyle w:val="Hyperlink"/>
            <w:rFonts w:ascii="Times New Roman" w:hAnsi="Times New Roman" w:cs="Times New Roman"/>
            <w:sz w:val="24"/>
            <w:szCs w:val="24"/>
          </w:rPr>
          <w:t>https://www.cprd.com/</w:t>
        </w:r>
      </w:hyperlink>
      <w:r w:rsidRPr="002A58F7">
        <w:rPr>
          <w:rFonts w:ascii="Times New Roman" w:hAnsi="Times New Roman" w:cs="Times New Roman"/>
          <w:sz w:val="24"/>
          <w:szCs w:val="24"/>
        </w:rPr>
        <w:t>). The codes developed for the analysis can be available upon a valid request.</w:t>
      </w:r>
    </w:p>
    <w:p w14:paraId="51B8D496" w14:textId="4BC566DC" w:rsidR="00B3453E" w:rsidRPr="002A58F7" w:rsidRDefault="006055F0" w:rsidP="00B3453E">
      <w:pPr>
        <w:spacing w:line="360" w:lineRule="auto"/>
        <w:rPr>
          <w:rFonts w:ascii="Times New Roman" w:hAnsi="Times New Roman" w:cs="Times New Roman"/>
          <w:b/>
          <w:bCs/>
          <w:sz w:val="24"/>
          <w:szCs w:val="24"/>
        </w:rPr>
      </w:pPr>
      <w:r w:rsidRPr="002A58F7">
        <w:rPr>
          <w:rFonts w:ascii="Times New Roman" w:hAnsi="Times New Roman" w:cs="Times New Roman"/>
          <w:b/>
          <w:bCs/>
          <w:sz w:val="24"/>
          <w:szCs w:val="24"/>
        </w:rPr>
        <w:lastRenderedPageBreak/>
        <w:t xml:space="preserve">REFERENCE </w:t>
      </w:r>
    </w:p>
    <w:p w14:paraId="4EEEB5EE" w14:textId="77777777" w:rsidR="00EE76DC" w:rsidRPr="00660819" w:rsidRDefault="00B3453E" w:rsidP="00EE76DC">
      <w:pPr>
        <w:pStyle w:val="Bibliography"/>
        <w:rPr>
          <w:rFonts w:ascii="Times New Roman" w:hAnsi="Times New Roman" w:cs="Times New Roman"/>
        </w:rPr>
      </w:pPr>
      <w:r w:rsidRPr="00660819">
        <w:rPr>
          <w:rFonts w:ascii="Times New Roman" w:hAnsi="Times New Roman" w:cs="Times New Roman"/>
        </w:rPr>
        <w:fldChar w:fldCharType="begin"/>
      </w:r>
      <w:r w:rsidR="00EE76DC" w:rsidRPr="00660819">
        <w:rPr>
          <w:rFonts w:ascii="Times New Roman" w:hAnsi="Times New Roman" w:cs="Times New Roman"/>
        </w:rPr>
        <w:instrText xml:space="preserve"> ADDIN ZOTERO_BIBL {"uncited":[],"omitted":[],"custom":[]} CSL_BIBLIOGRAPHY </w:instrText>
      </w:r>
      <w:r w:rsidRPr="00660819">
        <w:rPr>
          <w:rFonts w:ascii="Times New Roman" w:hAnsi="Times New Roman" w:cs="Times New Roman"/>
        </w:rPr>
        <w:fldChar w:fldCharType="separate"/>
      </w:r>
      <w:r w:rsidR="00EE76DC" w:rsidRPr="00660819">
        <w:rPr>
          <w:rFonts w:ascii="Times New Roman" w:hAnsi="Times New Roman" w:cs="Times New Roman"/>
        </w:rPr>
        <w:t xml:space="preserve">1. </w:t>
      </w:r>
      <w:r w:rsidR="00EE76DC" w:rsidRPr="00660819">
        <w:rPr>
          <w:rFonts w:ascii="Times New Roman" w:hAnsi="Times New Roman" w:cs="Times New Roman"/>
        </w:rPr>
        <w:tab/>
        <w:t xml:space="preserve">Feinstein AR. The pre-therapeutic classification of co-morbidity in chronic disease. J Chronic Dis. 1970 Dec;23(7):455–68. </w:t>
      </w:r>
    </w:p>
    <w:p w14:paraId="36C64899" w14:textId="77777777" w:rsidR="00EE76DC" w:rsidRPr="00660819" w:rsidRDefault="00EE76DC" w:rsidP="00EE76DC">
      <w:pPr>
        <w:pStyle w:val="Bibliography"/>
        <w:rPr>
          <w:rFonts w:ascii="Times New Roman" w:hAnsi="Times New Roman" w:cs="Times New Roman"/>
        </w:rPr>
      </w:pPr>
      <w:r w:rsidRPr="00660819">
        <w:rPr>
          <w:rFonts w:ascii="Times New Roman" w:hAnsi="Times New Roman" w:cs="Times New Roman"/>
        </w:rPr>
        <w:t xml:space="preserve">2. </w:t>
      </w:r>
      <w:r w:rsidRPr="00660819">
        <w:rPr>
          <w:rFonts w:ascii="Times New Roman" w:hAnsi="Times New Roman" w:cs="Times New Roman"/>
        </w:rPr>
        <w:tab/>
        <w:t xml:space="preserve">Bähler C, Huber CA, Brüngger B, Reich O. Multimorbidity, health care utilization and costs in an elderly community-dwelling population: a claims data based observational study. BMC Health Serv Res. 2015;15:23. </w:t>
      </w:r>
    </w:p>
    <w:p w14:paraId="6FDBE6F4" w14:textId="77777777" w:rsidR="00EE76DC" w:rsidRPr="00660819" w:rsidRDefault="00EE76DC" w:rsidP="00EE76DC">
      <w:pPr>
        <w:pStyle w:val="Bibliography"/>
        <w:rPr>
          <w:rFonts w:ascii="Times New Roman" w:hAnsi="Times New Roman" w:cs="Times New Roman"/>
        </w:rPr>
      </w:pPr>
      <w:r w:rsidRPr="00660819">
        <w:rPr>
          <w:rFonts w:ascii="Times New Roman" w:hAnsi="Times New Roman" w:cs="Times New Roman"/>
        </w:rPr>
        <w:t xml:space="preserve">3. </w:t>
      </w:r>
      <w:r w:rsidRPr="00660819">
        <w:rPr>
          <w:rFonts w:ascii="Times New Roman" w:hAnsi="Times New Roman" w:cs="Times New Roman"/>
        </w:rPr>
        <w:tab/>
        <w:t>Swain S, Sarmanova A, Coupland C, Doherty M, Zhang W. Comorbidities in Osteoarthritis: A systematic review and meta-analysis of observational studies. 2019 Jun 17 [cited 2019 Jun 30]; Available from: http://doi.wiley.com/10.1002/acr.24008</w:t>
      </w:r>
    </w:p>
    <w:p w14:paraId="62380285" w14:textId="77777777" w:rsidR="00EE76DC" w:rsidRPr="00660819" w:rsidRDefault="00EE76DC" w:rsidP="00EE76DC">
      <w:pPr>
        <w:pStyle w:val="Bibliography"/>
        <w:rPr>
          <w:rFonts w:ascii="Times New Roman" w:hAnsi="Times New Roman" w:cs="Times New Roman"/>
        </w:rPr>
      </w:pPr>
      <w:r w:rsidRPr="00660819">
        <w:rPr>
          <w:rFonts w:ascii="Times New Roman" w:hAnsi="Times New Roman" w:cs="Times New Roman"/>
        </w:rPr>
        <w:t xml:space="preserve">4. </w:t>
      </w:r>
      <w:r w:rsidRPr="00660819">
        <w:rPr>
          <w:rFonts w:ascii="Times New Roman" w:hAnsi="Times New Roman" w:cs="Times New Roman"/>
        </w:rPr>
        <w:tab/>
        <w:t xml:space="preserve">Parkinson L, Waters DL, Franck L. Systematic review of the impact of osteoarthritis on health outcomes for comorbid disease in older people. Osteoarthritis Cartilage. 2017 Nov;25(11):1751–70. </w:t>
      </w:r>
    </w:p>
    <w:p w14:paraId="19C5871A" w14:textId="77777777" w:rsidR="00EE76DC" w:rsidRPr="00660819" w:rsidRDefault="00EE76DC" w:rsidP="00EE76DC">
      <w:pPr>
        <w:pStyle w:val="Bibliography"/>
        <w:rPr>
          <w:rFonts w:ascii="Times New Roman" w:hAnsi="Times New Roman" w:cs="Times New Roman"/>
        </w:rPr>
      </w:pPr>
      <w:r w:rsidRPr="00660819">
        <w:rPr>
          <w:rFonts w:ascii="Times New Roman" w:hAnsi="Times New Roman" w:cs="Times New Roman"/>
        </w:rPr>
        <w:t xml:space="preserve">5. </w:t>
      </w:r>
      <w:r w:rsidRPr="00660819">
        <w:rPr>
          <w:rFonts w:ascii="Times New Roman" w:hAnsi="Times New Roman" w:cs="Times New Roman"/>
        </w:rPr>
        <w:tab/>
        <w:t xml:space="preserve">Stubbs B, Aluko Y, Myint PK, Smith TO. Prevalence of depressive symptoms and anxiety in osteoarthritis: a systematic review and meta-analysis. Age Ageing. 2016 Mar 1;45(2):228–35. </w:t>
      </w:r>
    </w:p>
    <w:p w14:paraId="49DCC1AB" w14:textId="77777777" w:rsidR="00EE76DC" w:rsidRPr="00660819" w:rsidRDefault="00EE76DC" w:rsidP="00EE76DC">
      <w:pPr>
        <w:pStyle w:val="Bibliography"/>
        <w:rPr>
          <w:rFonts w:ascii="Times New Roman" w:hAnsi="Times New Roman" w:cs="Times New Roman"/>
        </w:rPr>
      </w:pPr>
      <w:r w:rsidRPr="00660819">
        <w:rPr>
          <w:rFonts w:ascii="Times New Roman" w:hAnsi="Times New Roman" w:cs="Times New Roman"/>
        </w:rPr>
        <w:t xml:space="preserve">6. </w:t>
      </w:r>
      <w:r w:rsidRPr="00660819">
        <w:rPr>
          <w:rFonts w:ascii="Times New Roman" w:hAnsi="Times New Roman" w:cs="Times New Roman"/>
        </w:rPr>
        <w:tab/>
        <w:t>Wang H, Bai J, He B, Hu X, Liu D. Osteoarthritis and the risk of cardiovascular disease: a meta-analysis of observational studies. Sci Rep [Internet]. 2016 Dec 22 [cited 2018 Feb 25];6. Available from: https://www.ncbi.nlm.nih.gov/pmc/articles/PMC5177921/</w:t>
      </w:r>
    </w:p>
    <w:p w14:paraId="34FE9311" w14:textId="77777777" w:rsidR="00EE76DC" w:rsidRPr="00660819" w:rsidRDefault="00EE76DC" w:rsidP="00EE76DC">
      <w:pPr>
        <w:pStyle w:val="Bibliography"/>
        <w:rPr>
          <w:rFonts w:ascii="Times New Roman" w:hAnsi="Times New Roman" w:cs="Times New Roman"/>
        </w:rPr>
      </w:pPr>
      <w:r w:rsidRPr="00660819">
        <w:rPr>
          <w:rFonts w:ascii="Times New Roman" w:hAnsi="Times New Roman" w:cs="Times New Roman"/>
        </w:rPr>
        <w:t xml:space="preserve">7. </w:t>
      </w:r>
      <w:r w:rsidRPr="00660819">
        <w:rPr>
          <w:rFonts w:ascii="Times New Roman" w:hAnsi="Times New Roman" w:cs="Times New Roman"/>
        </w:rPr>
        <w:tab/>
        <w:t xml:space="preserve">Prados-Torres A, Calderón-Larrañaga A, Hancco-Saavedra J, Poblador-Plou B, van den Akker M. Multimorbidity patterns: a systematic review. J Clin Epidemiol. 2014 Mar;67(3):254–66. </w:t>
      </w:r>
    </w:p>
    <w:p w14:paraId="255CB3C4" w14:textId="77777777" w:rsidR="00EE76DC" w:rsidRPr="00660819" w:rsidRDefault="00EE76DC" w:rsidP="00EE76DC">
      <w:pPr>
        <w:pStyle w:val="Bibliography"/>
        <w:rPr>
          <w:rFonts w:ascii="Times New Roman" w:hAnsi="Times New Roman" w:cs="Times New Roman"/>
        </w:rPr>
      </w:pPr>
      <w:r w:rsidRPr="00660819">
        <w:rPr>
          <w:rFonts w:ascii="Times New Roman" w:hAnsi="Times New Roman" w:cs="Times New Roman"/>
        </w:rPr>
        <w:t xml:space="preserve">8. </w:t>
      </w:r>
      <w:r w:rsidRPr="00660819">
        <w:rPr>
          <w:rFonts w:ascii="Times New Roman" w:hAnsi="Times New Roman" w:cs="Times New Roman"/>
        </w:rPr>
        <w:tab/>
        <w:t xml:space="preserve">Akker M van den, Buntinx F, Knottnerus JA. Comorbidity or multimorbidity. Eur J Gen Pract. 1996 Jan 1;2(2):65–70. </w:t>
      </w:r>
    </w:p>
    <w:p w14:paraId="70692FB5" w14:textId="77777777" w:rsidR="00EE76DC" w:rsidRPr="00660819" w:rsidRDefault="00EE76DC" w:rsidP="00EE76DC">
      <w:pPr>
        <w:pStyle w:val="Bibliography"/>
        <w:rPr>
          <w:rFonts w:ascii="Times New Roman" w:hAnsi="Times New Roman" w:cs="Times New Roman"/>
        </w:rPr>
      </w:pPr>
      <w:r w:rsidRPr="00660819">
        <w:rPr>
          <w:rFonts w:ascii="Times New Roman" w:hAnsi="Times New Roman" w:cs="Times New Roman"/>
        </w:rPr>
        <w:t xml:space="preserve">9. </w:t>
      </w:r>
      <w:r w:rsidRPr="00660819">
        <w:rPr>
          <w:rFonts w:ascii="Times New Roman" w:hAnsi="Times New Roman" w:cs="Times New Roman"/>
        </w:rPr>
        <w:tab/>
        <w:t xml:space="preserve">Ghosh RE, Crellin E, Beatty S, Donegan K, Myles P, Williams R. How Clinical Practice Research Datalink data are used to support pharmacovigilance. Ther Adv Drug Saf. 2019 Jan;10:204209861985401. </w:t>
      </w:r>
    </w:p>
    <w:p w14:paraId="0E5813DD" w14:textId="77777777" w:rsidR="00EE76DC" w:rsidRPr="00660819" w:rsidRDefault="00EE76DC" w:rsidP="00EE76DC">
      <w:pPr>
        <w:pStyle w:val="Bibliography"/>
        <w:rPr>
          <w:rFonts w:ascii="Times New Roman" w:hAnsi="Times New Roman" w:cs="Times New Roman"/>
        </w:rPr>
      </w:pPr>
      <w:r w:rsidRPr="00660819">
        <w:rPr>
          <w:rFonts w:ascii="Times New Roman" w:hAnsi="Times New Roman" w:cs="Times New Roman"/>
        </w:rPr>
        <w:t xml:space="preserve">10. </w:t>
      </w:r>
      <w:r w:rsidRPr="00660819">
        <w:rPr>
          <w:rFonts w:ascii="Times New Roman" w:hAnsi="Times New Roman" w:cs="Times New Roman"/>
        </w:rPr>
        <w:tab/>
        <w:t xml:space="preserve">Herrett E, Thomas SL, Schoonen WM, Smeeth L, Hall AJ. Validation and validity of diagnoses in the General Practice Research Database: a systematic review. Br J Clin Pharmacol. 2010 Jan;69(1):4–14. </w:t>
      </w:r>
    </w:p>
    <w:p w14:paraId="63FEC858" w14:textId="77777777" w:rsidR="00EE76DC" w:rsidRPr="00660819" w:rsidRDefault="00EE76DC" w:rsidP="00EE76DC">
      <w:pPr>
        <w:pStyle w:val="Bibliography"/>
        <w:rPr>
          <w:rFonts w:ascii="Times New Roman" w:hAnsi="Times New Roman" w:cs="Times New Roman"/>
        </w:rPr>
      </w:pPr>
      <w:r w:rsidRPr="00660819">
        <w:rPr>
          <w:rFonts w:ascii="Times New Roman" w:hAnsi="Times New Roman" w:cs="Times New Roman"/>
        </w:rPr>
        <w:t xml:space="preserve">11. </w:t>
      </w:r>
      <w:r w:rsidRPr="00660819">
        <w:rPr>
          <w:rFonts w:ascii="Times New Roman" w:hAnsi="Times New Roman" w:cs="Times New Roman"/>
        </w:rPr>
        <w:tab/>
        <w:t>Clinical Practice Research Datalink | CPRD [Internet]. [cited 2019 Feb 13]. Available from: https://www.cprd.com/</w:t>
      </w:r>
    </w:p>
    <w:p w14:paraId="4058C79D" w14:textId="77777777" w:rsidR="00EE76DC" w:rsidRPr="00660819" w:rsidRDefault="00EE76DC" w:rsidP="00EE76DC">
      <w:pPr>
        <w:pStyle w:val="Bibliography"/>
        <w:rPr>
          <w:rFonts w:ascii="Times New Roman" w:hAnsi="Times New Roman" w:cs="Times New Roman"/>
        </w:rPr>
      </w:pPr>
      <w:r w:rsidRPr="00660819">
        <w:rPr>
          <w:rFonts w:ascii="Times New Roman" w:hAnsi="Times New Roman" w:cs="Times New Roman"/>
        </w:rPr>
        <w:t xml:space="preserve">12. </w:t>
      </w:r>
      <w:r w:rsidRPr="00660819">
        <w:rPr>
          <w:rFonts w:ascii="Times New Roman" w:hAnsi="Times New Roman" w:cs="Times New Roman"/>
        </w:rPr>
        <w:tab/>
        <w:t xml:space="preserve">Khan NF, Harrison SE, Rose PW. Validity of diagnostic coding within the General Practice Research Database: a systematic review. Br J Gen Pract. 2010 Mar 1;60(572):e128–36. </w:t>
      </w:r>
    </w:p>
    <w:p w14:paraId="28EE9E3D" w14:textId="77777777" w:rsidR="00EE76DC" w:rsidRPr="00660819" w:rsidRDefault="00EE76DC" w:rsidP="00EE76DC">
      <w:pPr>
        <w:pStyle w:val="Bibliography"/>
        <w:rPr>
          <w:rFonts w:ascii="Times New Roman" w:hAnsi="Times New Roman" w:cs="Times New Roman"/>
        </w:rPr>
      </w:pPr>
      <w:r w:rsidRPr="00660819">
        <w:rPr>
          <w:rFonts w:ascii="Times New Roman" w:hAnsi="Times New Roman" w:cs="Times New Roman"/>
        </w:rPr>
        <w:t xml:space="preserve">13. </w:t>
      </w:r>
      <w:r w:rsidRPr="00660819">
        <w:rPr>
          <w:rFonts w:ascii="Times New Roman" w:hAnsi="Times New Roman" w:cs="Times New Roman"/>
        </w:rPr>
        <w:tab/>
        <w:t xml:space="preserve">Jordan KP, Jöud A, Bergknut C, Croft P, Edwards JJ, Peat G, et al. International comparisons of the consultation prevalence of musculoskeletal conditions using population-based healthcare data from England and Sweden. Ann Rheum Dis. 2014 Jan;73(1):212–8. </w:t>
      </w:r>
    </w:p>
    <w:p w14:paraId="65395995" w14:textId="77777777" w:rsidR="00EE76DC" w:rsidRPr="00660819" w:rsidRDefault="00EE76DC" w:rsidP="00EE76DC">
      <w:pPr>
        <w:pStyle w:val="Bibliography"/>
        <w:rPr>
          <w:rFonts w:ascii="Times New Roman" w:hAnsi="Times New Roman" w:cs="Times New Roman"/>
        </w:rPr>
      </w:pPr>
      <w:r w:rsidRPr="00660819">
        <w:rPr>
          <w:rFonts w:ascii="Times New Roman" w:hAnsi="Times New Roman" w:cs="Times New Roman"/>
        </w:rPr>
        <w:t xml:space="preserve">14. </w:t>
      </w:r>
      <w:r w:rsidRPr="00660819">
        <w:rPr>
          <w:rFonts w:ascii="Times New Roman" w:hAnsi="Times New Roman" w:cs="Times New Roman"/>
        </w:rPr>
        <w:tab/>
        <w:t>Ferguson RJ, Prieto-Alhambra D, Walker C, Yu D, Valderas JM, Judge A, et al. Validation of hip osteoarthritis diagnosis recording in the UK Clinical Practice Research Datalink. Pharmacoepidemiol Drug Saf [Internet]. 2018 Oct 30 [cited 2019 Feb 11]; Available from: http://doi.wiley.com/10.1002/pds.4673</w:t>
      </w:r>
    </w:p>
    <w:p w14:paraId="642E97A5" w14:textId="77777777" w:rsidR="00EE76DC" w:rsidRPr="00660819" w:rsidRDefault="00EE76DC" w:rsidP="00EE76DC">
      <w:pPr>
        <w:pStyle w:val="Bibliography"/>
        <w:rPr>
          <w:rFonts w:ascii="Times New Roman" w:hAnsi="Times New Roman" w:cs="Times New Roman"/>
        </w:rPr>
      </w:pPr>
      <w:r w:rsidRPr="00660819">
        <w:rPr>
          <w:rFonts w:ascii="Times New Roman" w:hAnsi="Times New Roman" w:cs="Times New Roman"/>
        </w:rPr>
        <w:t xml:space="preserve">15. </w:t>
      </w:r>
      <w:r w:rsidRPr="00660819">
        <w:rPr>
          <w:rFonts w:ascii="Times New Roman" w:hAnsi="Times New Roman" w:cs="Times New Roman"/>
        </w:rPr>
        <w:tab/>
        <w:t>Quality and Outcome Framework (QOF) [Internet]. [cited 2018 Mar 21]. Available from: https://digital.nhs.uk/article/8910/Quality-and-Outcome-Framework-QOF-Indicators-No-</w:t>
      </w:r>
      <w:r w:rsidRPr="00660819">
        <w:rPr>
          <w:rFonts w:ascii="Times New Roman" w:hAnsi="Times New Roman" w:cs="Times New Roman"/>
        </w:rPr>
        <w:lastRenderedPageBreak/>
        <w:t>Longer-In-QOF-INLIQ-Enhanced-Services-ES-Vaccinations-and-Immunisations-V-I-and-GMS-Core-Contract-CC-extraction-specifications-business-rules-</w:t>
      </w:r>
    </w:p>
    <w:p w14:paraId="6A7C9212" w14:textId="77777777" w:rsidR="00EE76DC" w:rsidRPr="00660819" w:rsidRDefault="00EE76DC" w:rsidP="00EE76DC">
      <w:pPr>
        <w:pStyle w:val="Bibliography"/>
        <w:rPr>
          <w:rFonts w:ascii="Times New Roman" w:hAnsi="Times New Roman" w:cs="Times New Roman"/>
        </w:rPr>
      </w:pPr>
      <w:r w:rsidRPr="00660819">
        <w:rPr>
          <w:rFonts w:ascii="Times New Roman" w:hAnsi="Times New Roman" w:cs="Times New Roman"/>
        </w:rPr>
        <w:t xml:space="preserve">16. </w:t>
      </w:r>
      <w:r w:rsidRPr="00660819">
        <w:rPr>
          <w:rFonts w:ascii="Times New Roman" w:hAnsi="Times New Roman" w:cs="Times New Roman"/>
        </w:rPr>
        <w:tab/>
        <w:t>Medicare C for, Baltimore MS 7500 SB, Usa M. CC_Main [Internet]. 2017 [cited 2018 Oct 24]. Available from: https://www.cms.gov/Research-Statistics-Data-and-Systems/Statistics-Trends-and-Reports/Chronic-Conditions/CC_Main.html</w:t>
      </w:r>
    </w:p>
    <w:p w14:paraId="47FCA36A" w14:textId="77777777" w:rsidR="00EE76DC" w:rsidRPr="00660819" w:rsidRDefault="00EE76DC" w:rsidP="00EE76DC">
      <w:pPr>
        <w:pStyle w:val="Bibliography"/>
        <w:rPr>
          <w:rFonts w:ascii="Times New Roman" w:hAnsi="Times New Roman" w:cs="Times New Roman"/>
        </w:rPr>
      </w:pPr>
      <w:r w:rsidRPr="00660819">
        <w:rPr>
          <w:rFonts w:ascii="Times New Roman" w:hAnsi="Times New Roman" w:cs="Times New Roman"/>
        </w:rPr>
        <w:t xml:space="preserve">17. </w:t>
      </w:r>
      <w:r w:rsidRPr="00660819">
        <w:rPr>
          <w:rFonts w:ascii="Times New Roman" w:hAnsi="Times New Roman" w:cs="Times New Roman"/>
        </w:rPr>
        <w:tab/>
        <w:t xml:space="preserve">Charlson ME, Pompei P, Ales KL, MacKenzie CR. A new method of classifying prognostic comorbidity in longitudinal studies: Development and validation. J Chronic Dis. 1987 Jan 1;40(5):373–83. </w:t>
      </w:r>
    </w:p>
    <w:p w14:paraId="42160268" w14:textId="77777777" w:rsidR="00EE76DC" w:rsidRPr="00660819" w:rsidRDefault="00EE76DC" w:rsidP="00EE76DC">
      <w:pPr>
        <w:pStyle w:val="Bibliography"/>
        <w:rPr>
          <w:rFonts w:ascii="Times New Roman" w:hAnsi="Times New Roman" w:cs="Times New Roman"/>
        </w:rPr>
      </w:pPr>
      <w:r w:rsidRPr="00660819">
        <w:rPr>
          <w:rFonts w:ascii="Times New Roman" w:hAnsi="Times New Roman" w:cs="Times New Roman"/>
        </w:rPr>
        <w:t xml:space="preserve">18. </w:t>
      </w:r>
      <w:r w:rsidRPr="00660819">
        <w:rPr>
          <w:rFonts w:ascii="Times New Roman" w:hAnsi="Times New Roman" w:cs="Times New Roman"/>
        </w:rPr>
        <w:tab/>
        <w:t xml:space="preserve">Sarmanova A, Fernandes GS, Richardson H, Valdes AM, Walsh DA, Zhang W, et al. Contribution of central and peripheral risk factors to prevalence, incidence and progression of knee pain: a community-based cohort study. Osteoarthritis Cartilage. 2018 Nov;26(11):1461–73. </w:t>
      </w:r>
    </w:p>
    <w:p w14:paraId="61673502" w14:textId="77777777" w:rsidR="00EE76DC" w:rsidRPr="00660819" w:rsidRDefault="00EE76DC" w:rsidP="00EE76DC">
      <w:pPr>
        <w:pStyle w:val="Bibliography"/>
        <w:rPr>
          <w:rFonts w:ascii="Times New Roman" w:hAnsi="Times New Roman" w:cs="Times New Roman"/>
        </w:rPr>
      </w:pPr>
      <w:r w:rsidRPr="00660819">
        <w:rPr>
          <w:rFonts w:ascii="Times New Roman" w:hAnsi="Times New Roman" w:cs="Times New Roman"/>
        </w:rPr>
        <w:t xml:space="preserve">19. </w:t>
      </w:r>
      <w:r w:rsidRPr="00660819">
        <w:rPr>
          <w:rFonts w:ascii="Times New Roman" w:hAnsi="Times New Roman" w:cs="Times New Roman"/>
        </w:rPr>
        <w:tab/>
        <w:t xml:space="preserve">Charlson M, Szatrowski TP, Peterson J, Gold J. Validation of a combined comorbidity index. J Clin Epidemiol. 1994 Nov 1;47(11):1245–51. </w:t>
      </w:r>
    </w:p>
    <w:p w14:paraId="4F6976C7" w14:textId="77777777" w:rsidR="00EE76DC" w:rsidRPr="00660819" w:rsidRDefault="00EE76DC" w:rsidP="00EE76DC">
      <w:pPr>
        <w:pStyle w:val="Bibliography"/>
        <w:rPr>
          <w:rFonts w:ascii="Times New Roman" w:hAnsi="Times New Roman" w:cs="Times New Roman"/>
        </w:rPr>
      </w:pPr>
      <w:r w:rsidRPr="00660819">
        <w:rPr>
          <w:rFonts w:ascii="Times New Roman" w:hAnsi="Times New Roman" w:cs="Times New Roman"/>
        </w:rPr>
        <w:t xml:space="preserve">20. </w:t>
      </w:r>
      <w:r w:rsidRPr="00660819">
        <w:rPr>
          <w:rFonts w:ascii="Times New Roman" w:hAnsi="Times New Roman" w:cs="Times New Roman"/>
        </w:rPr>
        <w:tab/>
        <w:t xml:space="preserve">Quan H, Li B, Couris CM, Fushimi K, Graham P, Hider P, et al. Updating and Validating the Charlson Comorbidity Index and Score for Risk Adjustment in Hospital Discharge Abstracts Using Data From 6 Countries. Am J Epidemiol. 2011 Mar 15;173(6):676–82. </w:t>
      </w:r>
    </w:p>
    <w:p w14:paraId="1BFE7D19" w14:textId="77777777" w:rsidR="00EE76DC" w:rsidRPr="00660819" w:rsidRDefault="00EE76DC" w:rsidP="00EE76DC">
      <w:pPr>
        <w:pStyle w:val="Bibliography"/>
        <w:rPr>
          <w:rFonts w:ascii="Times New Roman" w:hAnsi="Times New Roman" w:cs="Times New Roman"/>
        </w:rPr>
      </w:pPr>
      <w:r w:rsidRPr="00660819">
        <w:rPr>
          <w:rFonts w:ascii="Times New Roman" w:hAnsi="Times New Roman" w:cs="Times New Roman"/>
        </w:rPr>
        <w:t xml:space="preserve">21. </w:t>
      </w:r>
      <w:r w:rsidRPr="00660819">
        <w:rPr>
          <w:rFonts w:ascii="Times New Roman" w:hAnsi="Times New Roman" w:cs="Times New Roman"/>
        </w:rPr>
        <w:tab/>
        <w:t xml:space="preserve">Springate DA, Kontopantelis E, Ashcroft DM, Olier I, Parisi R, Chamapiwa E, et al. ClinicalCodes: An Online Clinical Codes Repository to Improve the Validity and Reproducibility of Research Using Electronic Medical Records. Petersen I, editor. PLoS ONE. 2014 Jun 18;9(6):e99825. </w:t>
      </w:r>
    </w:p>
    <w:p w14:paraId="0D11E288" w14:textId="77777777" w:rsidR="00EE76DC" w:rsidRPr="00660819" w:rsidRDefault="00EE76DC" w:rsidP="00EE76DC">
      <w:pPr>
        <w:pStyle w:val="Bibliography"/>
        <w:rPr>
          <w:rFonts w:ascii="Times New Roman" w:hAnsi="Times New Roman" w:cs="Times New Roman"/>
        </w:rPr>
      </w:pPr>
      <w:r w:rsidRPr="00660819">
        <w:rPr>
          <w:rFonts w:ascii="Times New Roman" w:hAnsi="Times New Roman" w:cs="Times New Roman"/>
        </w:rPr>
        <w:t xml:space="preserve">22. </w:t>
      </w:r>
      <w:r w:rsidRPr="00660819">
        <w:rPr>
          <w:rFonts w:ascii="Times New Roman" w:hAnsi="Times New Roman" w:cs="Times New Roman"/>
        </w:rPr>
        <w:tab/>
        <w:t xml:space="preserve">Payne RA, Mendonca SC, Elliott MN, Saunders CL, Edwards DA, Marshall M, et al. Development and validation of the Cambridge Multimorbidity Score. Can Med Assoc J. 2020 Feb 3;192(5):E107–14. </w:t>
      </w:r>
    </w:p>
    <w:p w14:paraId="022C2299" w14:textId="77777777" w:rsidR="00EE76DC" w:rsidRPr="00660819" w:rsidRDefault="00EE76DC" w:rsidP="00EE76DC">
      <w:pPr>
        <w:pStyle w:val="Bibliography"/>
        <w:rPr>
          <w:rFonts w:ascii="Times New Roman" w:hAnsi="Times New Roman" w:cs="Times New Roman"/>
        </w:rPr>
      </w:pPr>
      <w:r w:rsidRPr="00660819">
        <w:rPr>
          <w:rFonts w:ascii="Times New Roman" w:hAnsi="Times New Roman" w:cs="Times New Roman"/>
        </w:rPr>
        <w:t xml:space="preserve">23. </w:t>
      </w:r>
      <w:r w:rsidRPr="00660819">
        <w:rPr>
          <w:rFonts w:ascii="Times New Roman" w:hAnsi="Times New Roman" w:cs="Times New Roman"/>
        </w:rPr>
        <w:tab/>
        <w:t xml:space="preserve">Deyo R. Adapting a clinical comorbidity index for use with ICD-9-CM administrative databases. J Clin Epidemiol. 1992 Jun;45(6):613–9. </w:t>
      </w:r>
    </w:p>
    <w:p w14:paraId="7237FAFB" w14:textId="77777777" w:rsidR="00EE76DC" w:rsidRPr="00660819" w:rsidRDefault="00EE76DC" w:rsidP="00EE76DC">
      <w:pPr>
        <w:pStyle w:val="Bibliography"/>
        <w:rPr>
          <w:rFonts w:ascii="Times New Roman" w:hAnsi="Times New Roman" w:cs="Times New Roman"/>
        </w:rPr>
      </w:pPr>
      <w:r w:rsidRPr="00660819">
        <w:rPr>
          <w:rFonts w:ascii="Times New Roman" w:hAnsi="Times New Roman" w:cs="Times New Roman"/>
        </w:rPr>
        <w:t xml:space="preserve">24. </w:t>
      </w:r>
      <w:r w:rsidRPr="00660819">
        <w:rPr>
          <w:rFonts w:ascii="Times New Roman" w:hAnsi="Times New Roman" w:cs="Times New Roman"/>
        </w:rPr>
        <w:tab/>
        <w:t>NHS. Body mass index (BMI) in UK population [Internet]. nhs.uk. 2018 [cited 2019 Jun 5]. Available from: https://www.nhs.uk/common-health-questions/lifestyle/what-is-the-body-mass-index-bmi/</w:t>
      </w:r>
    </w:p>
    <w:p w14:paraId="68A46040" w14:textId="77777777" w:rsidR="00EE76DC" w:rsidRPr="00660819" w:rsidRDefault="00EE76DC" w:rsidP="00EE76DC">
      <w:pPr>
        <w:pStyle w:val="Bibliography"/>
        <w:rPr>
          <w:rFonts w:ascii="Times New Roman" w:hAnsi="Times New Roman" w:cs="Times New Roman"/>
        </w:rPr>
      </w:pPr>
      <w:r w:rsidRPr="00660819">
        <w:rPr>
          <w:rFonts w:ascii="Times New Roman" w:hAnsi="Times New Roman" w:cs="Times New Roman"/>
        </w:rPr>
        <w:t xml:space="preserve">25. </w:t>
      </w:r>
      <w:r w:rsidRPr="00660819">
        <w:rPr>
          <w:rFonts w:ascii="Times New Roman" w:hAnsi="Times New Roman" w:cs="Times New Roman"/>
        </w:rPr>
        <w:tab/>
        <w:t xml:space="preserve">Rassen JA, Bartels DB, Schneeweiss S, Patrick AR, Murk W. Measuring prevalence and incidence of chronic conditions in claims and electronic health record databases. Clin Epidemiol. 2018 Dec;Volume 11:1–15. </w:t>
      </w:r>
    </w:p>
    <w:p w14:paraId="050D6BC4" w14:textId="77777777" w:rsidR="00EE76DC" w:rsidRPr="00660819" w:rsidRDefault="00EE76DC" w:rsidP="00EE76DC">
      <w:pPr>
        <w:pStyle w:val="Bibliography"/>
        <w:rPr>
          <w:rFonts w:ascii="Times New Roman" w:hAnsi="Times New Roman" w:cs="Times New Roman"/>
        </w:rPr>
      </w:pPr>
      <w:r w:rsidRPr="00660819">
        <w:rPr>
          <w:rFonts w:ascii="Times New Roman" w:hAnsi="Times New Roman" w:cs="Times New Roman"/>
        </w:rPr>
        <w:t xml:space="preserve">26. </w:t>
      </w:r>
      <w:r w:rsidRPr="00660819">
        <w:rPr>
          <w:rFonts w:ascii="Times New Roman" w:hAnsi="Times New Roman" w:cs="Times New Roman"/>
        </w:rPr>
        <w:tab/>
        <w:t xml:space="preserve">Chen G, Lix L, Tu K, Hemmelgarn BR, Campbell NRC, McAlister FA, et al. Influence of Using Different Databases and ‘Look Back’ Intervals to Define Comorbidity Profiles for Patients with Newly Diagnosed Hypertension: Implications for Health Services Researchers. Chamberlain AM, editor. PLOS ONE. 2016 Sep 1;11(9):e0162074. </w:t>
      </w:r>
    </w:p>
    <w:p w14:paraId="6EEC02FC" w14:textId="77777777" w:rsidR="00EE76DC" w:rsidRPr="00660819" w:rsidRDefault="00EE76DC" w:rsidP="00EE76DC">
      <w:pPr>
        <w:pStyle w:val="Bibliography"/>
        <w:rPr>
          <w:rFonts w:ascii="Times New Roman" w:hAnsi="Times New Roman" w:cs="Times New Roman"/>
        </w:rPr>
      </w:pPr>
      <w:r w:rsidRPr="00660819">
        <w:rPr>
          <w:rFonts w:ascii="Times New Roman" w:hAnsi="Times New Roman" w:cs="Times New Roman"/>
        </w:rPr>
        <w:t xml:space="preserve">27. </w:t>
      </w:r>
      <w:r w:rsidRPr="00660819">
        <w:rPr>
          <w:rFonts w:ascii="Times New Roman" w:hAnsi="Times New Roman" w:cs="Times New Roman"/>
        </w:rPr>
        <w:tab/>
        <w:t xml:space="preserve">Greenland S. Multiple comparisons and association selection in general epidemiology. Int J Epidemiol. 2008 Jun 1;37(3):430–4. </w:t>
      </w:r>
    </w:p>
    <w:p w14:paraId="6F3B7402" w14:textId="77777777" w:rsidR="00EE76DC" w:rsidRPr="00660819" w:rsidRDefault="00EE76DC" w:rsidP="00EE76DC">
      <w:pPr>
        <w:pStyle w:val="Bibliography"/>
        <w:rPr>
          <w:rFonts w:ascii="Times New Roman" w:hAnsi="Times New Roman" w:cs="Times New Roman"/>
        </w:rPr>
      </w:pPr>
      <w:r w:rsidRPr="00660819">
        <w:rPr>
          <w:rFonts w:ascii="Times New Roman" w:hAnsi="Times New Roman" w:cs="Times New Roman"/>
        </w:rPr>
        <w:t xml:space="preserve">28. </w:t>
      </w:r>
      <w:r w:rsidRPr="00660819">
        <w:rPr>
          <w:rFonts w:ascii="Times New Roman" w:hAnsi="Times New Roman" w:cs="Times New Roman"/>
        </w:rPr>
        <w:tab/>
        <w:t xml:space="preserve">Benjamini Y, Yekutieli D. The Control of the False Discovery Rate in Multiple Testing under Dependency. Ann Stat. 2001;29(4):1165–88. </w:t>
      </w:r>
    </w:p>
    <w:p w14:paraId="56DE514F" w14:textId="77777777" w:rsidR="00EE76DC" w:rsidRPr="00660819" w:rsidRDefault="00EE76DC" w:rsidP="00EE76DC">
      <w:pPr>
        <w:pStyle w:val="Bibliography"/>
        <w:rPr>
          <w:rFonts w:ascii="Times New Roman" w:hAnsi="Times New Roman" w:cs="Times New Roman"/>
        </w:rPr>
      </w:pPr>
      <w:r w:rsidRPr="00660819">
        <w:rPr>
          <w:rFonts w:ascii="Times New Roman" w:hAnsi="Times New Roman" w:cs="Times New Roman"/>
        </w:rPr>
        <w:lastRenderedPageBreak/>
        <w:t xml:space="preserve">29. </w:t>
      </w:r>
      <w:r w:rsidRPr="00660819">
        <w:rPr>
          <w:rFonts w:ascii="Times New Roman" w:hAnsi="Times New Roman" w:cs="Times New Roman"/>
        </w:rPr>
        <w:tab/>
        <w:t xml:space="preserve">Swain S, Sarmanova A, Mallen C, Kuo CF, Coupland C, Doherty M, et al. Trends in incidence and prevalence of osteoarthritis in the United Kingdom: findings from the Clinical Practice Research Datalink (CPRD). Osteoarthritis Cartilage. 2020 Jun;28(6):792–801. </w:t>
      </w:r>
    </w:p>
    <w:p w14:paraId="29E222C9" w14:textId="77777777" w:rsidR="00EE76DC" w:rsidRPr="00660819" w:rsidRDefault="00EE76DC" w:rsidP="00EE76DC">
      <w:pPr>
        <w:pStyle w:val="Bibliography"/>
        <w:rPr>
          <w:rFonts w:ascii="Times New Roman" w:hAnsi="Times New Roman" w:cs="Times New Roman"/>
        </w:rPr>
      </w:pPr>
      <w:r w:rsidRPr="00660819">
        <w:rPr>
          <w:rFonts w:ascii="Times New Roman" w:hAnsi="Times New Roman" w:cs="Times New Roman"/>
        </w:rPr>
        <w:t xml:space="preserve">30. </w:t>
      </w:r>
      <w:r w:rsidRPr="00660819">
        <w:rPr>
          <w:rFonts w:ascii="Times New Roman" w:hAnsi="Times New Roman" w:cs="Times New Roman"/>
        </w:rPr>
        <w:tab/>
        <w:t>Chudasama YV, Khunti KK, Zaccardi F, Rowlands AV, Yates T, Gillies CL, et al. Physical activity, multimorbidity, and life expectancy: a UK Biobank longitudinal study. BMC Med [Internet]. 2019 Dec [cited 2020 Mar 5];17(1). Available from: https://bmcmedicine.biomedcentral.com/articles/10.1186/s12916-019-1339-0</w:t>
      </w:r>
    </w:p>
    <w:p w14:paraId="635D3FC0" w14:textId="77777777" w:rsidR="00EE76DC" w:rsidRPr="00660819" w:rsidRDefault="00EE76DC" w:rsidP="00EE76DC">
      <w:pPr>
        <w:pStyle w:val="Bibliography"/>
        <w:rPr>
          <w:rFonts w:ascii="Times New Roman" w:hAnsi="Times New Roman" w:cs="Times New Roman"/>
        </w:rPr>
      </w:pPr>
      <w:r w:rsidRPr="00660819">
        <w:rPr>
          <w:rFonts w:ascii="Times New Roman" w:hAnsi="Times New Roman" w:cs="Times New Roman"/>
        </w:rPr>
        <w:t xml:space="preserve">31. </w:t>
      </w:r>
      <w:r w:rsidRPr="00660819">
        <w:rPr>
          <w:rFonts w:ascii="Times New Roman" w:hAnsi="Times New Roman" w:cs="Times New Roman"/>
        </w:rPr>
        <w:tab/>
        <w:t xml:space="preserve">Friedman E.M., Christ S.L., Mroczek D.K. Inflammation Partially Mediates the Association of Multimorbidity and Functional Limitations in a National Sample of Middle-Aged and Older Adults: The MIDUS Study. J Aging Health. 2015;27(5):843–63. </w:t>
      </w:r>
    </w:p>
    <w:p w14:paraId="0B639493" w14:textId="77777777" w:rsidR="00EE76DC" w:rsidRPr="00660819" w:rsidRDefault="00EE76DC" w:rsidP="00EE76DC">
      <w:pPr>
        <w:pStyle w:val="Bibliography"/>
        <w:rPr>
          <w:rFonts w:ascii="Times New Roman" w:hAnsi="Times New Roman" w:cs="Times New Roman"/>
        </w:rPr>
      </w:pPr>
      <w:r w:rsidRPr="00660819">
        <w:rPr>
          <w:rFonts w:ascii="Times New Roman" w:hAnsi="Times New Roman" w:cs="Times New Roman"/>
        </w:rPr>
        <w:t xml:space="preserve">32. </w:t>
      </w:r>
      <w:r w:rsidRPr="00660819">
        <w:rPr>
          <w:rFonts w:ascii="Times New Roman" w:hAnsi="Times New Roman" w:cs="Times New Roman"/>
        </w:rPr>
        <w:tab/>
        <w:t xml:space="preserve">Barnes PJ. Mechanisms of development of multimorbidity in the elderly. Eur Respir J. 2015 Mar;45(3):790–806. </w:t>
      </w:r>
    </w:p>
    <w:p w14:paraId="06478D7E" w14:textId="77777777" w:rsidR="00EE76DC" w:rsidRPr="00660819" w:rsidRDefault="00EE76DC" w:rsidP="00EE76DC">
      <w:pPr>
        <w:pStyle w:val="Bibliography"/>
        <w:rPr>
          <w:rFonts w:ascii="Times New Roman" w:hAnsi="Times New Roman" w:cs="Times New Roman"/>
        </w:rPr>
      </w:pPr>
      <w:r w:rsidRPr="00660819">
        <w:rPr>
          <w:rFonts w:ascii="Times New Roman" w:hAnsi="Times New Roman" w:cs="Times New Roman"/>
        </w:rPr>
        <w:t xml:space="preserve">33. </w:t>
      </w:r>
      <w:r w:rsidRPr="00660819">
        <w:rPr>
          <w:rFonts w:ascii="Times New Roman" w:hAnsi="Times New Roman" w:cs="Times New Roman"/>
        </w:rPr>
        <w:tab/>
        <w:t xml:space="preserve">Reeuwijk KG, de Rooij M, van Dijk GM, Veenhof C, Steultjens MP, Dekker J. Osteoarthritis of the hip or knee: which coexisting disorders are disabling? Clin Rheumatol. 2010 Jul;29(7):739–47. </w:t>
      </w:r>
    </w:p>
    <w:p w14:paraId="020BD632" w14:textId="77777777" w:rsidR="00EE76DC" w:rsidRPr="00660819" w:rsidRDefault="00EE76DC" w:rsidP="00EE76DC">
      <w:pPr>
        <w:pStyle w:val="Bibliography"/>
        <w:rPr>
          <w:rFonts w:ascii="Times New Roman" w:hAnsi="Times New Roman" w:cs="Times New Roman"/>
        </w:rPr>
      </w:pPr>
      <w:r w:rsidRPr="00660819">
        <w:rPr>
          <w:rFonts w:ascii="Times New Roman" w:hAnsi="Times New Roman" w:cs="Times New Roman"/>
        </w:rPr>
        <w:t xml:space="preserve">34. </w:t>
      </w:r>
      <w:r w:rsidRPr="00660819">
        <w:rPr>
          <w:rFonts w:ascii="Times New Roman" w:hAnsi="Times New Roman" w:cs="Times New Roman"/>
        </w:rPr>
        <w:tab/>
        <w:t xml:space="preserve">Berenbaum F. Osteoarthritis as an inflammatory disease (osteoarthritis is not osteoarthrosis!). Osteoarthritis Cartilage. 2013 Jan 1;21(1):16–21. </w:t>
      </w:r>
    </w:p>
    <w:p w14:paraId="1B24F137" w14:textId="77777777" w:rsidR="00EE76DC" w:rsidRPr="00660819" w:rsidRDefault="00EE76DC" w:rsidP="00EE76DC">
      <w:pPr>
        <w:pStyle w:val="Bibliography"/>
        <w:rPr>
          <w:rFonts w:ascii="Times New Roman" w:hAnsi="Times New Roman" w:cs="Times New Roman"/>
        </w:rPr>
      </w:pPr>
      <w:r w:rsidRPr="00660819">
        <w:rPr>
          <w:rFonts w:ascii="Times New Roman" w:hAnsi="Times New Roman" w:cs="Times New Roman"/>
        </w:rPr>
        <w:t xml:space="preserve">35. </w:t>
      </w:r>
      <w:r w:rsidRPr="00660819">
        <w:rPr>
          <w:rFonts w:ascii="Times New Roman" w:hAnsi="Times New Roman" w:cs="Times New Roman"/>
        </w:rPr>
        <w:tab/>
        <w:t xml:space="preserve">Kirkness CS, Yu J, Asche CV. The effect on comorbidity and pain in patients with osteoarthritis. J Pain Palliat Care Pharmacother. 2008;22(4):336–48. </w:t>
      </w:r>
    </w:p>
    <w:p w14:paraId="73469589" w14:textId="77777777" w:rsidR="00EE76DC" w:rsidRPr="00660819" w:rsidRDefault="00EE76DC" w:rsidP="00EE76DC">
      <w:pPr>
        <w:pStyle w:val="Bibliography"/>
        <w:rPr>
          <w:rFonts w:ascii="Times New Roman" w:hAnsi="Times New Roman" w:cs="Times New Roman"/>
        </w:rPr>
      </w:pPr>
      <w:r w:rsidRPr="00660819">
        <w:rPr>
          <w:rFonts w:ascii="Times New Roman" w:hAnsi="Times New Roman" w:cs="Times New Roman"/>
        </w:rPr>
        <w:t xml:space="preserve">36. </w:t>
      </w:r>
      <w:r w:rsidRPr="00660819">
        <w:rPr>
          <w:rFonts w:ascii="Times New Roman" w:hAnsi="Times New Roman" w:cs="Times New Roman"/>
        </w:rPr>
        <w:tab/>
        <w:t xml:space="preserve">Whitehead WE, Palsson OS, Levy RR, Feld AD, Turner M, Von Korff M. Comorbidity in Irritable Bowel Syndrome. Am J Gastroenterol. 2007 Dec;102(12):2767–76. </w:t>
      </w:r>
    </w:p>
    <w:p w14:paraId="75E38F58" w14:textId="77777777" w:rsidR="00EE76DC" w:rsidRPr="00660819" w:rsidRDefault="00EE76DC" w:rsidP="00EE76DC">
      <w:pPr>
        <w:pStyle w:val="Bibliography"/>
        <w:rPr>
          <w:rFonts w:ascii="Times New Roman" w:hAnsi="Times New Roman" w:cs="Times New Roman"/>
        </w:rPr>
      </w:pPr>
      <w:r w:rsidRPr="00660819">
        <w:rPr>
          <w:rFonts w:ascii="Times New Roman" w:hAnsi="Times New Roman" w:cs="Times New Roman"/>
        </w:rPr>
        <w:t xml:space="preserve">37. </w:t>
      </w:r>
      <w:r w:rsidRPr="00660819">
        <w:rPr>
          <w:rFonts w:ascii="Times New Roman" w:hAnsi="Times New Roman" w:cs="Times New Roman"/>
        </w:rPr>
        <w:tab/>
        <w:t>Ma CA, Leung YY. Exploring the Link between Uric Acid and Osteoarthritis. Front Med [Internet]. 2017 Dec 13 [cited 2019 Sep 25];4. Available from: http://journal.frontiersin.org/article/10.3389/fmed.2017.00225/full</w:t>
      </w:r>
    </w:p>
    <w:p w14:paraId="35FF166F" w14:textId="77777777" w:rsidR="00EE76DC" w:rsidRPr="00660819" w:rsidRDefault="00EE76DC" w:rsidP="00EE76DC">
      <w:pPr>
        <w:pStyle w:val="Bibliography"/>
        <w:rPr>
          <w:rFonts w:ascii="Times New Roman" w:hAnsi="Times New Roman" w:cs="Times New Roman"/>
        </w:rPr>
      </w:pPr>
      <w:r w:rsidRPr="00660819">
        <w:rPr>
          <w:rFonts w:ascii="Times New Roman" w:hAnsi="Times New Roman" w:cs="Times New Roman"/>
        </w:rPr>
        <w:t xml:space="preserve">38. </w:t>
      </w:r>
      <w:r w:rsidRPr="00660819">
        <w:rPr>
          <w:rFonts w:ascii="Times New Roman" w:hAnsi="Times New Roman" w:cs="Times New Roman"/>
        </w:rPr>
        <w:tab/>
        <w:t xml:space="preserve">Dequeker J, Aerssens J, Luyten FP. Osteoarthritis and osteoporosis: clinical and research evidence of inverse relationship. Aging Clin Exp Res. 2003 Oct;15(5):426–39. </w:t>
      </w:r>
    </w:p>
    <w:p w14:paraId="160C76B8" w14:textId="77777777" w:rsidR="00EE76DC" w:rsidRPr="00660819" w:rsidRDefault="00EE76DC" w:rsidP="00EE76DC">
      <w:pPr>
        <w:pStyle w:val="Bibliography"/>
        <w:rPr>
          <w:rFonts w:ascii="Times New Roman" w:hAnsi="Times New Roman" w:cs="Times New Roman"/>
        </w:rPr>
      </w:pPr>
      <w:r w:rsidRPr="00660819">
        <w:rPr>
          <w:rFonts w:ascii="Times New Roman" w:hAnsi="Times New Roman" w:cs="Times New Roman"/>
        </w:rPr>
        <w:t xml:space="preserve">39. </w:t>
      </w:r>
      <w:r w:rsidRPr="00660819">
        <w:rPr>
          <w:rFonts w:ascii="Times New Roman" w:hAnsi="Times New Roman" w:cs="Times New Roman"/>
        </w:rPr>
        <w:tab/>
        <w:t xml:space="preserve">Rahman MM, Kopec JA, Cibere J, Goldsmith CH, Anis AH. The relationship between osteoarthritis and cardiovascular disease in a population health survey: a cross-sectional study. BMJ Open. 2013;3(5):e002624. </w:t>
      </w:r>
    </w:p>
    <w:p w14:paraId="773334E0" w14:textId="77777777" w:rsidR="00EE76DC" w:rsidRPr="00660819" w:rsidRDefault="00EE76DC" w:rsidP="00EE76DC">
      <w:pPr>
        <w:pStyle w:val="Bibliography"/>
        <w:rPr>
          <w:rFonts w:ascii="Times New Roman" w:hAnsi="Times New Roman" w:cs="Times New Roman"/>
        </w:rPr>
      </w:pPr>
      <w:r w:rsidRPr="00660819">
        <w:rPr>
          <w:rFonts w:ascii="Times New Roman" w:hAnsi="Times New Roman" w:cs="Times New Roman"/>
        </w:rPr>
        <w:t xml:space="preserve">40. </w:t>
      </w:r>
      <w:r w:rsidRPr="00660819">
        <w:rPr>
          <w:rFonts w:ascii="Times New Roman" w:hAnsi="Times New Roman" w:cs="Times New Roman"/>
        </w:rPr>
        <w:tab/>
        <w:t xml:space="preserve">Hsu P-S, Lin H-H, Li C-R, Chung W-S. Increased risk of stroke in patients with osteoarthritis: a population-based cohort study. Osteoarthritis Cartilage. 2017 Jul;25(7):1026–31. </w:t>
      </w:r>
    </w:p>
    <w:p w14:paraId="028072E2" w14:textId="77777777" w:rsidR="00EE76DC" w:rsidRPr="00660819" w:rsidRDefault="00EE76DC" w:rsidP="00EE76DC">
      <w:pPr>
        <w:pStyle w:val="Bibliography"/>
        <w:rPr>
          <w:rFonts w:ascii="Times New Roman" w:hAnsi="Times New Roman" w:cs="Times New Roman"/>
        </w:rPr>
      </w:pPr>
      <w:r w:rsidRPr="00660819">
        <w:rPr>
          <w:rFonts w:ascii="Times New Roman" w:hAnsi="Times New Roman" w:cs="Times New Roman"/>
        </w:rPr>
        <w:t xml:space="preserve">41. </w:t>
      </w:r>
      <w:r w:rsidRPr="00660819">
        <w:rPr>
          <w:rFonts w:ascii="Times New Roman" w:hAnsi="Times New Roman" w:cs="Times New Roman"/>
        </w:rPr>
        <w:tab/>
        <w:t xml:space="preserve">Findlay DM. Vascular pathology and osteoarthritis. Rheumatology. 2007 Aug 5;46(12):1763–8. </w:t>
      </w:r>
    </w:p>
    <w:p w14:paraId="14C4052C" w14:textId="77777777" w:rsidR="00EE76DC" w:rsidRPr="00660819" w:rsidRDefault="00EE76DC" w:rsidP="00EE76DC">
      <w:pPr>
        <w:pStyle w:val="Bibliography"/>
        <w:rPr>
          <w:rFonts w:ascii="Times New Roman" w:hAnsi="Times New Roman" w:cs="Times New Roman"/>
        </w:rPr>
      </w:pPr>
      <w:r w:rsidRPr="00660819">
        <w:rPr>
          <w:rFonts w:ascii="Times New Roman" w:hAnsi="Times New Roman" w:cs="Times New Roman"/>
        </w:rPr>
        <w:t xml:space="preserve">42. </w:t>
      </w:r>
      <w:r w:rsidRPr="00660819">
        <w:rPr>
          <w:rFonts w:ascii="Times New Roman" w:hAnsi="Times New Roman" w:cs="Times New Roman"/>
        </w:rPr>
        <w:tab/>
        <w:t xml:space="preserve">Louati K, Vidal C, Berenbaum F, Sellam J. Association between diabetes mellitus and osteoarthritis: systematic literature review and meta-analysis. RMD Open. 2015 Jun 1;1(1):e000077. </w:t>
      </w:r>
    </w:p>
    <w:p w14:paraId="3F071DE3" w14:textId="77777777" w:rsidR="00EE76DC" w:rsidRPr="00660819" w:rsidRDefault="00EE76DC" w:rsidP="00EE76DC">
      <w:pPr>
        <w:pStyle w:val="Bibliography"/>
        <w:rPr>
          <w:rFonts w:ascii="Times New Roman" w:hAnsi="Times New Roman" w:cs="Times New Roman"/>
        </w:rPr>
      </w:pPr>
      <w:r w:rsidRPr="00660819">
        <w:rPr>
          <w:rFonts w:ascii="Times New Roman" w:hAnsi="Times New Roman" w:cs="Times New Roman"/>
        </w:rPr>
        <w:t xml:space="preserve">43. </w:t>
      </w:r>
      <w:r w:rsidRPr="00660819">
        <w:rPr>
          <w:rFonts w:ascii="Times New Roman" w:hAnsi="Times New Roman" w:cs="Times New Roman"/>
        </w:rPr>
        <w:tab/>
        <w:t xml:space="preserve">McGettigan P, Henry D. Cardiovascular Risk and Inhibition of Cyclooxygenase: A Systematic Review of the Observational Studies of Selective and Nonselective Inhibitors of Cyclooxygenase 2. JAMA. 2006 Oct 4;296(13):1633. </w:t>
      </w:r>
    </w:p>
    <w:p w14:paraId="0F126117" w14:textId="77777777" w:rsidR="00EE76DC" w:rsidRPr="00660819" w:rsidRDefault="00EE76DC" w:rsidP="00EE76DC">
      <w:pPr>
        <w:pStyle w:val="Bibliography"/>
        <w:rPr>
          <w:rFonts w:ascii="Times New Roman" w:hAnsi="Times New Roman" w:cs="Times New Roman"/>
        </w:rPr>
      </w:pPr>
      <w:r w:rsidRPr="00660819">
        <w:rPr>
          <w:rFonts w:ascii="Times New Roman" w:hAnsi="Times New Roman" w:cs="Times New Roman"/>
        </w:rPr>
        <w:t xml:space="preserve">44. </w:t>
      </w:r>
      <w:r w:rsidRPr="00660819">
        <w:rPr>
          <w:rFonts w:ascii="Times New Roman" w:hAnsi="Times New Roman" w:cs="Times New Roman"/>
        </w:rPr>
        <w:tab/>
        <w:t>Osteoarthritis: care and management | Guidance and guidelines | NICE [Internet]. [cited 2018 May 16]. Available from: https://www.nice.org.uk/guidance/cg177/chapter/1-recommendations</w:t>
      </w:r>
    </w:p>
    <w:p w14:paraId="4F2357BE" w14:textId="77777777" w:rsidR="00EE76DC" w:rsidRPr="00660819" w:rsidRDefault="00EE76DC" w:rsidP="00EE76DC">
      <w:pPr>
        <w:pStyle w:val="Bibliography"/>
        <w:rPr>
          <w:rFonts w:ascii="Times New Roman" w:hAnsi="Times New Roman" w:cs="Times New Roman"/>
        </w:rPr>
      </w:pPr>
      <w:r w:rsidRPr="00660819">
        <w:rPr>
          <w:rFonts w:ascii="Times New Roman" w:hAnsi="Times New Roman" w:cs="Times New Roman"/>
        </w:rPr>
        <w:lastRenderedPageBreak/>
        <w:t xml:space="preserve">45. </w:t>
      </w:r>
      <w:r w:rsidRPr="00660819">
        <w:rPr>
          <w:rFonts w:ascii="Times New Roman" w:hAnsi="Times New Roman" w:cs="Times New Roman"/>
        </w:rPr>
        <w:tab/>
        <w:t xml:space="preserve">Parmelee PA, Tighe CA, Dautovich ND. Sleep Disturbance in Osteoarthritis: Linkages with Pain, Disability and Depressive Symptoms. Arthritis Care Res. 2015 Mar;67(3):358–65. </w:t>
      </w:r>
    </w:p>
    <w:p w14:paraId="19E9EA32" w14:textId="77777777" w:rsidR="00EE76DC" w:rsidRPr="00660819" w:rsidRDefault="00EE76DC" w:rsidP="00EE76DC">
      <w:pPr>
        <w:pStyle w:val="Bibliography"/>
        <w:rPr>
          <w:rFonts w:ascii="Times New Roman" w:hAnsi="Times New Roman" w:cs="Times New Roman"/>
        </w:rPr>
      </w:pPr>
      <w:r w:rsidRPr="00660819">
        <w:rPr>
          <w:rFonts w:ascii="Times New Roman" w:hAnsi="Times New Roman" w:cs="Times New Roman"/>
        </w:rPr>
        <w:t xml:space="preserve">46. </w:t>
      </w:r>
      <w:r w:rsidRPr="00660819">
        <w:rPr>
          <w:rFonts w:ascii="Times New Roman" w:hAnsi="Times New Roman" w:cs="Times New Roman"/>
        </w:rPr>
        <w:tab/>
        <w:t xml:space="preserve">Krause AJ, Prather AA, Wager TD, Lindquist MA, Walker MP. The Pain of Sleep Loss: A Brain Characterization in Humans. J Neurosci. 2019 Mar 20;39(12):2291–300. </w:t>
      </w:r>
    </w:p>
    <w:p w14:paraId="3DCA2F4B" w14:textId="77777777" w:rsidR="00EE76DC" w:rsidRPr="00660819" w:rsidRDefault="00EE76DC" w:rsidP="00EE76DC">
      <w:pPr>
        <w:pStyle w:val="Bibliography"/>
        <w:rPr>
          <w:rFonts w:ascii="Times New Roman" w:hAnsi="Times New Roman" w:cs="Times New Roman"/>
        </w:rPr>
      </w:pPr>
      <w:r w:rsidRPr="00660819">
        <w:rPr>
          <w:rFonts w:ascii="Times New Roman" w:hAnsi="Times New Roman" w:cs="Times New Roman"/>
        </w:rPr>
        <w:t xml:space="preserve">47. </w:t>
      </w:r>
      <w:r w:rsidRPr="00660819">
        <w:rPr>
          <w:rFonts w:ascii="Times New Roman" w:hAnsi="Times New Roman" w:cs="Times New Roman"/>
        </w:rPr>
        <w:tab/>
        <w:t xml:space="preserve">Zak M, Pasiyeshvili L. Chronic gastritis clinical features and stomach functional state during nonsteroidal anti-inflammatory drugs administration in patients with osteoarthritis. EUREKA Health Sci. 2016 Sep 30;5:17–22. </w:t>
      </w:r>
    </w:p>
    <w:p w14:paraId="108533C1" w14:textId="77777777" w:rsidR="00EE76DC" w:rsidRPr="00660819" w:rsidRDefault="00EE76DC" w:rsidP="00EE76DC">
      <w:pPr>
        <w:pStyle w:val="Bibliography"/>
        <w:rPr>
          <w:rFonts w:ascii="Times New Roman" w:hAnsi="Times New Roman" w:cs="Times New Roman"/>
        </w:rPr>
      </w:pPr>
      <w:r w:rsidRPr="00660819">
        <w:rPr>
          <w:rFonts w:ascii="Times New Roman" w:hAnsi="Times New Roman" w:cs="Times New Roman"/>
        </w:rPr>
        <w:t xml:space="preserve">48. </w:t>
      </w:r>
      <w:r w:rsidRPr="00660819">
        <w:rPr>
          <w:rFonts w:ascii="Times New Roman" w:hAnsi="Times New Roman" w:cs="Times New Roman"/>
        </w:rPr>
        <w:tab/>
        <w:t xml:space="preserve">Arora A, Rajesh S, Bansal K, Sureka B, Patidar Y, Thapar S, et al. Cirrhosis-related musculoskeletal disease: radiological review. Br J Radiol. 2016 Oct;89(1066):20150450. </w:t>
      </w:r>
    </w:p>
    <w:p w14:paraId="611F2EFB" w14:textId="77777777" w:rsidR="00EE76DC" w:rsidRPr="00660819" w:rsidRDefault="00EE76DC" w:rsidP="00EE76DC">
      <w:pPr>
        <w:pStyle w:val="Bibliography"/>
        <w:rPr>
          <w:rFonts w:ascii="Times New Roman" w:hAnsi="Times New Roman" w:cs="Times New Roman"/>
        </w:rPr>
      </w:pPr>
      <w:r w:rsidRPr="00660819">
        <w:rPr>
          <w:rFonts w:ascii="Times New Roman" w:hAnsi="Times New Roman" w:cs="Times New Roman"/>
        </w:rPr>
        <w:t xml:space="preserve">49. </w:t>
      </w:r>
      <w:r w:rsidRPr="00660819">
        <w:rPr>
          <w:rFonts w:ascii="Times New Roman" w:hAnsi="Times New Roman" w:cs="Times New Roman"/>
        </w:rPr>
        <w:tab/>
        <w:t>Zlateva G, Diazaraque R, Viala-Danten M, Niculescu L. Burden of anemia in patients with osteoarthritis and rheumatoid arthritis in French secondary care. BMC Geriatr [Internet]. 2010 Dec [cited 2019 Oct 6];10(1). Available from: https://bmcgeriatr.biomedcentral.com/articles/10.1186/1471-2318-10-59</w:t>
      </w:r>
    </w:p>
    <w:p w14:paraId="045A320C" w14:textId="77777777" w:rsidR="00EE76DC" w:rsidRPr="00660819" w:rsidRDefault="00EE76DC" w:rsidP="00EE76DC">
      <w:pPr>
        <w:pStyle w:val="Bibliography"/>
        <w:rPr>
          <w:rFonts w:ascii="Times New Roman" w:hAnsi="Times New Roman" w:cs="Times New Roman"/>
        </w:rPr>
      </w:pPr>
      <w:r w:rsidRPr="00660819">
        <w:rPr>
          <w:rFonts w:ascii="Times New Roman" w:hAnsi="Times New Roman" w:cs="Times New Roman"/>
        </w:rPr>
        <w:t xml:space="preserve">50. </w:t>
      </w:r>
      <w:r w:rsidRPr="00660819">
        <w:rPr>
          <w:rFonts w:ascii="Times New Roman" w:hAnsi="Times New Roman" w:cs="Times New Roman"/>
        </w:rPr>
        <w:tab/>
        <w:t xml:space="preserve">Kramer SE, Kapteyn TS, Kuik DJ, Deeg DJH. The Association of Hearing Impairment and Chronic Diseases with Psychosocial Health Status in Older Age. J Aging Health. 2002 Feb;14(1):122–37. </w:t>
      </w:r>
    </w:p>
    <w:p w14:paraId="133EA831" w14:textId="77777777" w:rsidR="00EE76DC" w:rsidRPr="00660819" w:rsidRDefault="00EE76DC" w:rsidP="00EE76DC">
      <w:pPr>
        <w:pStyle w:val="Bibliography"/>
        <w:rPr>
          <w:rFonts w:ascii="Times New Roman" w:hAnsi="Times New Roman" w:cs="Times New Roman"/>
        </w:rPr>
      </w:pPr>
      <w:r w:rsidRPr="00660819">
        <w:rPr>
          <w:rFonts w:ascii="Times New Roman" w:hAnsi="Times New Roman" w:cs="Times New Roman"/>
        </w:rPr>
        <w:t xml:space="preserve">51. </w:t>
      </w:r>
      <w:r w:rsidRPr="00660819">
        <w:rPr>
          <w:rFonts w:ascii="Times New Roman" w:hAnsi="Times New Roman" w:cs="Times New Roman"/>
        </w:rPr>
        <w:tab/>
        <w:t xml:space="preserve">Goldstein JL, Chan FKL, Lanas A, Wilcox CM, Peura D, Sands GH, et al. Haemoglobin decreases in NSAID users over time: an analysis of two large outcome trials: Haemoglobin decreases in NSAID users. Aliment Pharmacol Ther. 2011 Oct;34(7):808–16. </w:t>
      </w:r>
    </w:p>
    <w:p w14:paraId="65C70B42" w14:textId="77777777" w:rsidR="00EE76DC" w:rsidRPr="00660819" w:rsidRDefault="00EE76DC" w:rsidP="00EE76DC">
      <w:pPr>
        <w:pStyle w:val="Bibliography"/>
        <w:rPr>
          <w:rFonts w:ascii="Times New Roman" w:hAnsi="Times New Roman" w:cs="Times New Roman"/>
        </w:rPr>
      </w:pPr>
      <w:r w:rsidRPr="00660819">
        <w:rPr>
          <w:rFonts w:ascii="Times New Roman" w:hAnsi="Times New Roman" w:cs="Times New Roman"/>
        </w:rPr>
        <w:t xml:space="preserve">52. </w:t>
      </w:r>
      <w:r w:rsidRPr="00660819">
        <w:rPr>
          <w:rFonts w:ascii="Times New Roman" w:hAnsi="Times New Roman" w:cs="Times New Roman"/>
        </w:rPr>
        <w:tab/>
        <w:t xml:space="preserve">Takatsu M, Higaki M, Kinoshita H, Mizushima Y, Koizuka I. Ear involvement in patients with rheumatoid arthritis. Otol Neurotol Off Publ Am Otol Soc Am Neurotol Soc Eur Acad Otol Neurotol. 2005 Jul;26(4):755–61. </w:t>
      </w:r>
    </w:p>
    <w:p w14:paraId="2007CA4E" w14:textId="77777777" w:rsidR="00EE76DC" w:rsidRPr="00660819" w:rsidRDefault="00EE76DC" w:rsidP="00EE76DC">
      <w:pPr>
        <w:pStyle w:val="Bibliography"/>
        <w:rPr>
          <w:rFonts w:ascii="Times New Roman" w:hAnsi="Times New Roman" w:cs="Times New Roman"/>
        </w:rPr>
      </w:pPr>
      <w:r w:rsidRPr="00660819">
        <w:rPr>
          <w:rFonts w:ascii="Times New Roman" w:hAnsi="Times New Roman" w:cs="Times New Roman"/>
        </w:rPr>
        <w:t xml:space="preserve">53. </w:t>
      </w:r>
      <w:r w:rsidRPr="00660819">
        <w:rPr>
          <w:rFonts w:ascii="Times New Roman" w:hAnsi="Times New Roman" w:cs="Times New Roman"/>
        </w:rPr>
        <w:tab/>
        <w:t xml:space="preserve">Chughtai B, Lee R, Te A, Kaplan S. Role of inflammation in benign prostatic hyperplasia. Rev Urol. 2011;13(3):147–50. </w:t>
      </w:r>
    </w:p>
    <w:p w14:paraId="65E8D851" w14:textId="77777777" w:rsidR="00EE76DC" w:rsidRPr="00660819" w:rsidRDefault="00EE76DC" w:rsidP="00EE76DC">
      <w:pPr>
        <w:pStyle w:val="Bibliography"/>
        <w:rPr>
          <w:rFonts w:ascii="Times New Roman" w:hAnsi="Times New Roman" w:cs="Times New Roman"/>
        </w:rPr>
      </w:pPr>
      <w:r w:rsidRPr="00660819">
        <w:rPr>
          <w:rFonts w:ascii="Times New Roman" w:hAnsi="Times New Roman" w:cs="Times New Roman"/>
        </w:rPr>
        <w:t xml:space="preserve">54. </w:t>
      </w:r>
      <w:r w:rsidRPr="00660819">
        <w:rPr>
          <w:rFonts w:ascii="Times New Roman" w:hAnsi="Times New Roman" w:cs="Times New Roman"/>
        </w:rPr>
        <w:tab/>
        <w:t xml:space="preserve">Jonas JB, Wei WB, Xu L, Wang YX. Systemic inflammation and eye diseases. The Beijing Eye Study. Liu G-S, editor. PLOS ONE. 2018 Oct 3;13(10):e0204263. </w:t>
      </w:r>
    </w:p>
    <w:p w14:paraId="30BF8E4B" w14:textId="77777777" w:rsidR="00EE76DC" w:rsidRPr="00660819" w:rsidRDefault="00EE76DC" w:rsidP="00EE76DC">
      <w:pPr>
        <w:pStyle w:val="Bibliography"/>
        <w:rPr>
          <w:rFonts w:ascii="Times New Roman" w:hAnsi="Times New Roman" w:cs="Times New Roman"/>
        </w:rPr>
      </w:pPr>
      <w:r w:rsidRPr="00660819">
        <w:rPr>
          <w:rFonts w:ascii="Times New Roman" w:hAnsi="Times New Roman" w:cs="Times New Roman"/>
        </w:rPr>
        <w:t xml:space="preserve">55. </w:t>
      </w:r>
      <w:r w:rsidRPr="00660819">
        <w:rPr>
          <w:rFonts w:ascii="Times New Roman" w:hAnsi="Times New Roman" w:cs="Times New Roman"/>
        </w:rPr>
        <w:tab/>
        <w:t>Ziegler J. Cancer and Arthritis Share Underlying Processes. Journal of the National Cancer Institute [Internet]. 1998;90(11). Available from: https://academic.oup.com/jnci/article-abstract/90/11/802/916061</w:t>
      </w:r>
    </w:p>
    <w:p w14:paraId="3FC2982E" w14:textId="77777777" w:rsidR="00EE76DC" w:rsidRPr="00660819" w:rsidRDefault="00EE76DC" w:rsidP="00EE76DC">
      <w:pPr>
        <w:pStyle w:val="Bibliography"/>
        <w:rPr>
          <w:rFonts w:ascii="Times New Roman" w:hAnsi="Times New Roman" w:cs="Times New Roman"/>
        </w:rPr>
      </w:pPr>
      <w:r w:rsidRPr="00660819">
        <w:rPr>
          <w:rFonts w:ascii="Times New Roman" w:hAnsi="Times New Roman" w:cs="Times New Roman"/>
        </w:rPr>
        <w:t xml:space="preserve">56. </w:t>
      </w:r>
      <w:r w:rsidRPr="00660819">
        <w:rPr>
          <w:rFonts w:ascii="Times New Roman" w:hAnsi="Times New Roman" w:cs="Times New Roman"/>
        </w:rPr>
        <w:tab/>
        <w:t xml:space="preserve">Weber A, Mak S hung, Berenbaum F, Sellam J, Zheng Y-P, Han Y, et al. Association between osteoarthritis and increased risk of dementia: A systemic review and meta-analysis. Medicine (Baltimore). 2019 Mar;98(10):e14355. </w:t>
      </w:r>
    </w:p>
    <w:p w14:paraId="2754FABF" w14:textId="77777777" w:rsidR="00EE76DC" w:rsidRPr="00660819" w:rsidRDefault="00EE76DC" w:rsidP="00EE76DC">
      <w:pPr>
        <w:pStyle w:val="Bibliography"/>
        <w:rPr>
          <w:rFonts w:ascii="Times New Roman" w:hAnsi="Times New Roman" w:cs="Times New Roman"/>
        </w:rPr>
      </w:pPr>
      <w:r w:rsidRPr="00660819">
        <w:rPr>
          <w:rFonts w:ascii="Times New Roman" w:hAnsi="Times New Roman" w:cs="Times New Roman"/>
        </w:rPr>
        <w:t xml:space="preserve">57. </w:t>
      </w:r>
      <w:r w:rsidRPr="00660819">
        <w:rPr>
          <w:rFonts w:ascii="Times New Roman" w:hAnsi="Times New Roman" w:cs="Times New Roman"/>
        </w:rPr>
        <w:tab/>
        <w:t xml:space="preserve">Conaghan PG, Dickson J, Grant RL, Guideline Development Group. Care and management of osteoarthritis in adults: summary of NICE guidance. BMJ. 2008 Mar 1;336(7642):502–3. </w:t>
      </w:r>
    </w:p>
    <w:p w14:paraId="022449A8" w14:textId="77777777" w:rsidR="00EE76DC" w:rsidRPr="00660819" w:rsidRDefault="00EE76DC" w:rsidP="00EE76DC">
      <w:pPr>
        <w:pStyle w:val="Bibliography"/>
        <w:rPr>
          <w:rFonts w:ascii="Times New Roman" w:hAnsi="Times New Roman" w:cs="Times New Roman"/>
        </w:rPr>
      </w:pPr>
      <w:r w:rsidRPr="00660819">
        <w:rPr>
          <w:rFonts w:ascii="Times New Roman" w:hAnsi="Times New Roman" w:cs="Times New Roman"/>
        </w:rPr>
        <w:t xml:space="preserve">58. </w:t>
      </w:r>
      <w:r w:rsidRPr="00660819">
        <w:rPr>
          <w:rFonts w:ascii="Times New Roman" w:hAnsi="Times New Roman" w:cs="Times New Roman"/>
        </w:rPr>
        <w:tab/>
        <w:t>Swain S, Sarmanova A, Mallen C, Kuo CF, Coupland C, Doherty M, et al. Trends in incidence and prevalence of osteoarthritis in the United Kingdom: findings from the Clinical Practice Research Datalink (CPRD). Osteoarthritis Cartilage [Internet]. 2020 Mar [cited 2020 Apr 15]; Available from: https://linkinghub.elsevier.com/retrieve/pii/S1063458420309183</w:t>
      </w:r>
    </w:p>
    <w:p w14:paraId="452A6475" w14:textId="77777777" w:rsidR="00EE76DC" w:rsidRPr="00660819" w:rsidRDefault="00EE76DC" w:rsidP="00EE76DC">
      <w:pPr>
        <w:pStyle w:val="Bibliography"/>
        <w:rPr>
          <w:rFonts w:ascii="Times New Roman" w:hAnsi="Times New Roman" w:cs="Times New Roman"/>
        </w:rPr>
      </w:pPr>
      <w:r w:rsidRPr="00660819">
        <w:rPr>
          <w:rFonts w:ascii="Times New Roman" w:hAnsi="Times New Roman" w:cs="Times New Roman"/>
        </w:rPr>
        <w:t xml:space="preserve">59. </w:t>
      </w:r>
      <w:r w:rsidRPr="00660819">
        <w:rPr>
          <w:rFonts w:ascii="Times New Roman" w:hAnsi="Times New Roman" w:cs="Times New Roman"/>
        </w:rPr>
        <w:tab/>
        <w:t xml:space="preserve">Cassell A., Edwards D., Harshfield A., Rhodes K., Brimicombe J., Payne R., et al. The epidemiology of multimorbidity in primary care: A retrospective cohort study. Br J Gen Pract. 2018;68(669):e245–51. </w:t>
      </w:r>
    </w:p>
    <w:p w14:paraId="065CBFB7" w14:textId="77777777" w:rsidR="00EE76DC" w:rsidRPr="00660819" w:rsidRDefault="00EE76DC" w:rsidP="00EE76DC">
      <w:pPr>
        <w:pStyle w:val="Bibliography"/>
        <w:rPr>
          <w:rFonts w:ascii="Times New Roman" w:hAnsi="Times New Roman" w:cs="Times New Roman"/>
        </w:rPr>
      </w:pPr>
      <w:r w:rsidRPr="00660819">
        <w:rPr>
          <w:rFonts w:ascii="Times New Roman" w:hAnsi="Times New Roman" w:cs="Times New Roman"/>
        </w:rPr>
        <w:lastRenderedPageBreak/>
        <w:t xml:space="preserve">60. </w:t>
      </w:r>
      <w:r w:rsidRPr="00660819">
        <w:rPr>
          <w:rFonts w:ascii="Times New Roman" w:hAnsi="Times New Roman" w:cs="Times New Roman"/>
        </w:rPr>
        <w:tab/>
        <w:t xml:space="preserve">Yu D, Jordan KP, Bedson J, Englund M, Blyth F, Turkiewicz A, et al. Population trends in the incidence and initial management of osteoarthritis: age-period-cohort analysis of the Clinical Practice Research Datalink, 1992–2013. Rheumatology. 2017 Nov 1;56(11):1902–17. </w:t>
      </w:r>
    </w:p>
    <w:p w14:paraId="4F6EC92B" w14:textId="66BADC98" w:rsidR="00E70820" w:rsidRDefault="00B3453E" w:rsidP="00707993">
      <w:pPr>
        <w:spacing w:line="360" w:lineRule="auto"/>
        <w:rPr>
          <w:rFonts w:ascii="Times New Roman" w:hAnsi="Times New Roman" w:cs="Times New Roman"/>
          <w:sz w:val="24"/>
          <w:szCs w:val="24"/>
        </w:rPr>
      </w:pPr>
      <w:r w:rsidRPr="00660819">
        <w:rPr>
          <w:rFonts w:ascii="Times New Roman" w:hAnsi="Times New Roman" w:cs="Times New Roman"/>
          <w:sz w:val="24"/>
          <w:szCs w:val="24"/>
        </w:rPr>
        <w:fldChar w:fldCharType="end"/>
      </w:r>
    </w:p>
    <w:p w14:paraId="3B237DA3" w14:textId="49427ECF" w:rsidR="007447DF" w:rsidRPr="007447DF" w:rsidRDefault="007447DF" w:rsidP="007447DF">
      <w:pPr>
        <w:tabs>
          <w:tab w:val="left" w:pos="3960"/>
        </w:tabs>
        <w:rPr>
          <w:rFonts w:ascii="Times New Roman" w:hAnsi="Times New Roman" w:cs="Times New Roman"/>
          <w:b/>
          <w:bCs/>
          <w:sz w:val="24"/>
          <w:szCs w:val="24"/>
        </w:rPr>
      </w:pPr>
      <w:r w:rsidRPr="007447DF">
        <w:rPr>
          <w:rFonts w:ascii="Times New Roman" w:hAnsi="Times New Roman" w:cs="Times New Roman"/>
          <w:b/>
          <w:bCs/>
          <w:sz w:val="24"/>
          <w:szCs w:val="24"/>
        </w:rPr>
        <w:t>Figure Legends</w:t>
      </w:r>
    </w:p>
    <w:p w14:paraId="393EDD83" w14:textId="0035C4B7" w:rsidR="007447DF" w:rsidRDefault="007447DF" w:rsidP="00EE76DC">
      <w:pPr>
        <w:spacing w:after="0" w:line="240" w:lineRule="auto"/>
        <w:rPr>
          <w:rFonts w:ascii="Times New Roman" w:hAnsi="Times New Roman" w:cs="Times New Roman"/>
        </w:rPr>
      </w:pPr>
      <w:r w:rsidRPr="001C4150">
        <w:rPr>
          <w:rFonts w:ascii="Times New Roman" w:hAnsi="Times New Roman" w:cs="Times New Roman"/>
        </w:rPr>
        <w:t xml:space="preserve">Figure </w:t>
      </w:r>
      <w:r w:rsidRPr="006C582E">
        <w:rPr>
          <w:rFonts w:ascii="Times New Roman" w:hAnsi="Times New Roman" w:cs="Times New Roman"/>
        </w:rPr>
        <w:t>1</w:t>
      </w:r>
      <w:r>
        <w:rPr>
          <w:rFonts w:ascii="Times New Roman" w:hAnsi="Times New Roman" w:cs="Times New Roman"/>
        </w:rPr>
        <w:t>:</w:t>
      </w:r>
      <w:r w:rsidRPr="001C4150">
        <w:rPr>
          <w:rFonts w:ascii="Times New Roman" w:hAnsi="Times New Roman" w:cs="Times New Roman"/>
        </w:rPr>
        <w:t xml:space="preserve"> Cumulative probabilities of developing </w:t>
      </w:r>
      <w:r>
        <w:rPr>
          <w:rFonts w:ascii="Times New Roman" w:hAnsi="Times New Roman" w:cs="Times New Roman"/>
        </w:rPr>
        <w:t xml:space="preserve">additional </w:t>
      </w:r>
      <w:r w:rsidRPr="001C4150">
        <w:rPr>
          <w:rFonts w:ascii="Times New Roman" w:hAnsi="Times New Roman" w:cs="Times New Roman"/>
        </w:rPr>
        <w:t>multimorbidity in cases with OA and matched non-OA controls irrespective any comorbidities at the index date</w:t>
      </w:r>
    </w:p>
    <w:p w14:paraId="29C84E7D" w14:textId="77777777" w:rsidR="00EE76DC" w:rsidRPr="001C4150" w:rsidRDefault="00EE76DC" w:rsidP="00660819">
      <w:pPr>
        <w:spacing w:after="0" w:line="240" w:lineRule="auto"/>
        <w:rPr>
          <w:rFonts w:ascii="Times New Roman" w:hAnsi="Times New Roman" w:cs="Times New Roman"/>
        </w:rPr>
      </w:pPr>
    </w:p>
    <w:p w14:paraId="04AB18EA" w14:textId="77777777" w:rsidR="007447DF" w:rsidRDefault="007447DF" w:rsidP="007447DF">
      <w:pPr>
        <w:pStyle w:val="Caption"/>
        <w:keepNext/>
        <w:rPr>
          <w:rFonts w:ascii="Times New Roman" w:hAnsi="Times New Roman" w:cs="Times New Roman"/>
          <w:i w:val="0"/>
          <w:iCs w:val="0"/>
          <w:color w:val="auto"/>
          <w:sz w:val="22"/>
          <w:szCs w:val="22"/>
        </w:rPr>
      </w:pPr>
      <w:r w:rsidRPr="002A58F7">
        <w:rPr>
          <w:rFonts w:ascii="Times New Roman" w:hAnsi="Times New Roman" w:cs="Times New Roman"/>
          <w:i w:val="0"/>
          <w:iCs w:val="0"/>
          <w:color w:val="auto"/>
          <w:sz w:val="22"/>
          <w:szCs w:val="22"/>
        </w:rPr>
        <w:t xml:space="preserve">Figure </w:t>
      </w:r>
      <w:r>
        <w:rPr>
          <w:rFonts w:ascii="Times New Roman" w:hAnsi="Times New Roman" w:cs="Times New Roman"/>
          <w:i w:val="0"/>
          <w:iCs w:val="0"/>
          <w:color w:val="auto"/>
          <w:sz w:val="22"/>
          <w:szCs w:val="22"/>
        </w:rPr>
        <w:t>2:</w:t>
      </w:r>
      <w:r w:rsidRPr="002A58F7">
        <w:rPr>
          <w:rFonts w:ascii="Times New Roman" w:hAnsi="Times New Roman" w:cs="Times New Roman"/>
          <w:i w:val="0"/>
          <w:iCs w:val="0"/>
          <w:color w:val="auto"/>
          <w:sz w:val="22"/>
          <w:szCs w:val="22"/>
        </w:rPr>
        <w:t xml:space="preserve"> Comparison of </w:t>
      </w:r>
      <w:r>
        <w:rPr>
          <w:rFonts w:ascii="Times New Roman" w:hAnsi="Times New Roman" w:cs="Times New Roman"/>
          <w:i w:val="0"/>
          <w:iCs w:val="0"/>
          <w:color w:val="auto"/>
          <w:sz w:val="22"/>
          <w:szCs w:val="22"/>
        </w:rPr>
        <w:t xml:space="preserve">adjusted </w:t>
      </w:r>
      <w:r w:rsidRPr="002A58F7">
        <w:rPr>
          <w:rFonts w:ascii="Times New Roman" w:hAnsi="Times New Roman" w:cs="Times New Roman"/>
          <w:i w:val="0"/>
          <w:iCs w:val="0"/>
          <w:color w:val="auto"/>
          <w:sz w:val="22"/>
          <w:szCs w:val="22"/>
        </w:rPr>
        <w:t>Odds Ratio</w:t>
      </w:r>
      <w:r>
        <w:rPr>
          <w:rFonts w:ascii="Times New Roman" w:hAnsi="Times New Roman" w:cs="Times New Roman"/>
          <w:i w:val="0"/>
          <w:iCs w:val="0"/>
          <w:color w:val="auto"/>
          <w:sz w:val="22"/>
          <w:szCs w:val="22"/>
        </w:rPr>
        <w:t>s</w:t>
      </w:r>
      <w:r w:rsidRPr="002A58F7">
        <w:rPr>
          <w:rFonts w:ascii="Times New Roman" w:hAnsi="Times New Roman" w:cs="Times New Roman"/>
          <w:i w:val="0"/>
          <w:iCs w:val="0"/>
          <w:color w:val="auto"/>
          <w:sz w:val="22"/>
          <w:szCs w:val="22"/>
        </w:rPr>
        <w:t xml:space="preserve"> and </w:t>
      </w:r>
      <w:r>
        <w:rPr>
          <w:rFonts w:ascii="Times New Roman" w:hAnsi="Times New Roman" w:cs="Times New Roman"/>
          <w:i w:val="0"/>
          <w:iCs w:val="0"/>
          <w:color w:val="auto"/>
          <w:sz w:val="22"/>
          <w:szCs w:val="22"/>
        </w:rPr>
        <w:t xml:space="preserve">adjusted </w:t>
      </w:r>
      <w:r w:rsidRPr="002A58F7">
        <w:rPr>
          <w:rFonts w:ascii="Times New Roman" w:hAnsi="Times New Roman" w:cs="Times New Roman"/>
          <w:i w:val="0"/>
          <w:iCs w:val="0"/>
          <w:color w:val="auto"/>
          <w:sz w:val="22"/>
          <w:szCs w:val="22"/>
        </w:rPr>
        <w:t>Hazard Ratio</w:t>
      </w:r>
      <w:r>
        <w:rPr>
          <w:rFonts w:ascii="Times New Roman" w:hAnsi="Times New Roman" w:cs="Times New Roman"/>
          <w:i w:val="0"/>
          <w:iCs w:val="0"/>
          <w:color w:val="auto"/>
          <w:sz w:val="22"/>
          <w:szCs w:val="22"/>
        </w:rPr>
        <w:t>s</w:t>
      </w:r>
      <w:r w:rsidRPr="002A58F7">
        <w:rPr>
          <w:rFonts w:ascii="Times New Roman" w:hAnsi="Times New Roman" w:cs="Times New Roman"/>
          <w:i w:val="0"/>
          <w:iCs w:val="0"/>
          <w:color w:val="auto"/>
          <w:sz w:val="22"/>
          <w:szCs w:val="22"/>
        </w:rPr>
        <w:t xml:space="preserve"> for comorbidities in OA for</w:t>
      </w:r>
      <w:r>
        <w:rPr>
          <w:rFonts w:ascii="Times New Roman" w:hAnsi="Times New Roman" w:cs="Times New Roman"/>
          <w:i w:val="0"/>
          <w:iCs w:val="0"/>
          <w:color w:val="auto"/>
          <w:sz w:val="22"/>
          <w:szCs w:val="22"/>
        </w:rPr>
        <w:t xml:space="preserve"> maximum</w:t>
      </w:r>
      <w:r w:rsidRPr="002A58F7">
        <w:rPr>
          <w:rFonts w:ascii="Times New Roman" w:hAnsi="Times New Roman" w:cs="Times New Roman"/>
          <w:i w:val="0"/>
          <w:iCs w:val="0"/>
          <w:color w:val="auto"/>
          <w:sz w:val="22"/>
          <w:szCs w:val="22"/>
        </w:rPr>
        <w:t xml:space="preserve"> 20 years observation period</w:t>
      </w:r>
      <w:r w:rsidRPr="002A58F7" w:rsidDel="00F067B2">
        <w:rPr>
          <w:rFonts w:ascii="Times New Roman" w:hAnsi="Times New Roman" w:cs="Times New Roman"/>
          <w:i w:val="0"/>
          <w:iCs w:val="0"/>
          <w:color w:val="auto"/>
          <w:sz w:val="22"/>
          <w:szCs w:val="22"/>
        </w:rPr>
        <w:t xml:space="preserve"> </w:t>
      </w:r>
      <w:r>
        <w:rPr>
          <w:rFonts w:ascii="Times New Roman" w:hAnsi="Times New Roman" w:cs="Times New Roman"/>
          <w:i w:val="0"/>
          <w:iCs w:val="0"/>
          <w:color w:val="auto"/>
          <w:sz w:val="22"/>
          <w:szCs w:val="22"/>
        </w:rPr>
        <w:t>(before and after index date)</w:t>
      </w:r>
    </w:p>
    <w:p w14:paraId="1707AE1B" w14:textId="77777777" w:rsidR="007447DF" w:rsidRDefault="007447DF" w:rsidP="007447DF">
      <w:pPr>
        <w:tabs>
          <w:tab w:val="left" w:pos="3960"/>
        </w:tabs>
        <w:rPr>
          <w:rFonts w:ascii="Times New Roman" w:hAnsi="Times New Roman" w:cs="Times New Roman"/>
          <w:sz w:val="24"/>
          <w:szCs w:val="24"/>
        </w:rPr>
      </w:pPr>
    </w:p>
    <w:p w14:paraId="41E1DDE1" w14:textId="024735CB" w:rsidR="007447DF" w:rsidRPr="007447DF" w:rsidRDefault="007447DF" w:rsidP="007447DF">
      <w:pPr>
        <w:tabs>
          <w:tab w:val="left" w:pos="3960"/>
        </w:tabs>
        <w:rPr>
          <w:rFonts w:ascii="Times New Roman" w:hAnsi="Times New Roman" w:cs="Times New Roman"/>
          <w:sz w:val="24"/>
          <w:szCs w:val="24"/>
        </w:rPr>
        <w:sectPr w:rsidR="007447DF" w:rsidRPr="007447DF" w:rsidSect="00707993">
          <w:pgSz w:w="11906" w:h="16838"/>
          <w:pgMar w:top="1440" w:right="1440" w:bottom="1440" w:left="1440" w:header="708" w:footer="708" w:gutter="0"/>
          <w:cols w:space="708"/>
          <w:docGrid w:linePitch="360"/>
        </w:sectPr>
      </w:pPr>
      <w:r>
        <w:rPr>
          <w:rFonts w:ascii="Times New Roman" w:hAnsi="Times New Roman" w:cs="Times New Roman"/>
          <w:sz w:val="24"/>
          <w:szCs w:val="24"/>
        </w:rPr>
        <w:tab/>
      </w:r>
    </w:p>
    <w:p w14:paraId="797FFF6D" w14:textId="77777777" w:rsidR="00C819C9" w:rsidRPr="002A58F7" w:rsidRDefault="00C819C9" w:rsidP="00C819C9">
      <w:pPr>
        <w:pStyle w:val="Caption"/>
        <w:keepNext/>
        <w:rPr>
          <w:rFonts w:ascii="Times New Roman" w:hAnsi="Times New Roman" w:cs="Times New Roman"/>
          <w:i w:val="0"/>
          <w:iCs w:val="0"/>
          <w:color w:val="auto"/>
          <w:sz w:val="24"/>
          <w:szCs w:val="24"/>
        </w:rPr>
      </w:pPr>
      <w:bookmarkStart w:id="17" w:name="_Toc27440396"/>
      <w:r w:rsidRPr="002A58F7">
        <w:rPr>
          <w:rFonts w:ascii="Times New Roman" w:hAnsi="Times New Roman" w:cs="Times New Roman"/>
          <w:i w:val="0"/>
          <w:iCs w:val="0"/>
          <w:color w:val="auto"/>
          <w:sz w:val="24"/>
          <w:szCs w:val="24"/>
        </w:rPr>
        <w:lastRenderedPageBreak/>
        <w:t xml:space="preserve">Table </w:t>
      </w:r>
      <w:r w:rsidRPr="002A58F7">
        <w:rPr>
          <w:rFonts w:ascii="Times New Roman" w:hAnsi="Times New Roman" w:cs="Times New Roman"/>
          <w:i w:val="0"/>
          <w:iCs w:val="0"/>
          <w:color w:val="auto"/>
          <w:sz w:val="24"/>
          <w:szCs w:val="24"/>
        </w:rPr>
        <w:fldChar w:fldCharType="begin"/>
      </w:r>
      <w:r w:rsidRPr="002A58F7">
        <w:rPr>
          <w:rFonts w:ascii="Times New Roman" w:hAnsi="Times New Roman" w:cs="Times New Roman"/>
          <w:i w:val="0"/>
          <w:iCs w:val="0"/>
          <w:color w:val="auto"/>
          <w:sz w:val="24"/>
          <w:szCs w:val="24"/>
        </w:rPr>
        <w:instrText xml:space="preserve"> SEQ Table \* ARABIC </w:instrText>
      </w:r>
      <w:r w:rsidRPr="002A58F7">
        <w:rPr>
          <w:rFonts w:ascii="Times New Roman" w:hAnsi="Times New Roman" w:cs="Times New Roman"/>
          <w:i w:val="0"/>
          <w:iCs w:val="0"/>
          <w:color w:val="auto"/>
          <w:sz w:val="24"/>
          <w:szCs w:val="24"/>
        </w:rPr>
        <w:fldChar w:fldCharType="separate"/>
      </w:r>
      <w:r w:rsidRPr="002A58F7">
        <w:rPr>
          <w:rFonts w:ascii="Times New Roman" w:hAnsi="Times New Roman" w:cs="Times New Roman"/>
          <w:i w:val="0"/>
          <w:iCs w:val="0"/>
          <w:noProof/>
          <w:color w:val="auto"/>
          <w:sz w:val="24"/>
          <w:szCs w:val="24"/>
        </w:rPr>
        <w:t>1</w:t>
      </w:r>
      <w:r w:rsidRPr="002A58F7">
        <w:rPr>
          <w:rFonts w:ascii="Times New Roman" w:hAnsi="Times New Roman" w:cs="Times New Roman"/>
          <w:i w:val="0"/>
          <w:iCs w:val="0"/>
          <w:color w:val="auto"/>
          <w:sz w:val="24"/>
          <w:szCs w:val="24"/>
        </w:rPr>
        <w:fldChar w:fldCharType="end"/>
      </w:r>
      <w:r w:rsidRPr="002A58F7">
        <w:rPr>
          <w:rFonts w:ascii="Times New Roman" w:hAnsi="Times New Roman" w:cs="Times New Roman"/>
          <w:i w:val="0"/>
          <w:iCs w:val="0"/>
          <w:color w:val="auto"/>
          <w:sz w:val="24"/>
          <w:szCs w:val="24"/>
        </w:rPr>
        <w:t xml:space="preserve"> Characteristics of incident OA patients and </w:t>
      </w:r>
      <w:r>
        <w:rPr>
          <w:rFonts w:ascii="Times New Roman" w:hAnsi="Times New Roman" w:cs="Times New Roman"/>
          <w:i w:val="0"/>
          <w:iCs w:val="0"/>
          <w:color w:val="auto"/>
          <w:sz w:val="24"/>
          <w:szCs w:val="24"/>
        </w:rPr>
        <w:t xml:space="preserve">matched </w:t>
      </w:r>
      <w:r w:rsidRPr="002A58F7">
        <w:rPr>
          <w:rFonts w:ascii="Times New Roman" w:hAnsi="Times New Roman" w:cs="Times New Roman"/>
          <w:i w:val="0"/>
          <w:iCs w:val="0"/>
          <w:color w:val="auto"/>
          <w:sz w:val="24"/>
          <w:szCs w:val="24"/>
        </w:rPr>
        <w:t>controls at index date</w:t>
      </w:r>
      <w:bookmarkEnd w:id="17"/>
    </w:p>
    <w:tbl>
      <w:tblPr>
        <w:tblStyle w:val="TableGrid"/>
        <w:tblW w:w="534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5"/>
        <w:gridCol w:w="2691"/>
        <w:gridCol w:w="2412"/>
        <w:gridCol w:w="1982"/>
      </w:tblGrid>
      <w:tr w:rsidR="00C819C9" w:rsidRPr="002A58F7" w14:paraId="669BBB38" w14:textId="77777777" w:rsidTr="00C819C9">
        <w:trPr>
          <w:trHeight w:val="479"/>
          <w:jc w:val="center"/>
        </w:trPr>
        <w:tc>
          <w:tcPr>
            <w:tcW w:w="1325" w:type="pct"/>
          </w:tcPr>
          <w:p w14:paraId="3E76F2CE" w14:textId="77777777" w:rsidR="00C819C9" w:rsidRPr="002A58F7" w:rsidRDefault="00C819C9" w:rsidP="00C819C9">
            <w:pPr>
              <w:rPr>
                <w:rFonts w:ascii="Times New Roman" w:hAnsi="Times New Roman" w:cs="Times New Roman"/>
                <w:sz w:val="24"/>
                <w:szCs w:val="24"/>
              </w:rPr>
            </w:pPr>
            <w:bookmarkStart w:id="18" w:name="_Hlk28456893"/>
          </w:p>
        </w:tc>
        <w:tc>
          <w:tcPr>
            <w:tcW w:w="1396" w:type="pct"/>
            <w:tcBorders>
              <w:top w:val="single" w:sz="4" w:space="0" w:color="auto"/>
              <w:bottom w:val="single" w:sz="4" w:space="0" w:color="auto"/>
            </w:tcBorders>
          </w:tcPr>
          <w:p w14:paraId="744DAC90" w14:textId="77777777" w:rsidR="00C819C9" w:rsidRPr="002A58F7" w:rsidRDefault="00C819C9" w:rsidP="00C819C9">
            <w:pPr>
              <w:rPr>
                <w:rFonts w:ascii="Times New Roman" w:hAnsi="Times New Roman" w:cs="Times New Roman"/>
                <w:sz w:val="24"/>
                <w:szCs w:val="24"/>
              </w:rPr>
            </w:pPr>
            <w:r w:rsidRPr="002A58F7">
              <w:rPr>
                <w:rFonts w:ascii="Times New Roman" w:hAnsi="Times New Roman" w:cs="Times New Roman"/>
                <w:sz w:val="24"/>
                <w:szCs w:val="24"/>
              </w:rPr>
              <w:t>Incident OA</w:t>
            </w:r>
            <w:r>
              <w:rPr>
                <w:rFonts w:ascii="Times New Roman" w:hAnsi="Times New Roman" w:cs="Times New Roman"/>
                <w:sz w:val="24"/>
                <w:szCs w:val="24"/>
              </w:rPr>
              <w:t xml:space="preserve"> </w:t>
            </w:r>
            <w:r w:rsidRPr="002A58F7">
              <w:rPr>
                <w:rFonts w:ascii="Times New Roman" w:hAnsi="Times New Roman" w:cs="Times New Roman"/>
                <w:sz w:val="24"/>
                <w:szCs w:val="24"/>
              </w:rPr>
              <w:t>(n=221,807)</w:t>
            </w:r>
          </w:p>
          <w:p w14:paraId="62E20772" w14:textId="77777777" w:rsidR="00C819C9" w:rsidRPr="002A58F7" w:rsidRDefault="00C819C9" w:rsidP="00C819C9">
            <w:pPr>
              <w:rPr>
                <w:rFonts w:ascii="Times New Roman" w:hAnsi="Times New Roman" w:cs="Times New Roman"/>
                <w:sz w:val="24"/>
                <w:szCs w:val="24"/>
              </w:rPr>
            </w:pPr>
            <w:r w:rsidRPr="002A58F7">
              <w:rPr>
                <w:rFonts w:ascii="Times New Roman" w:hAnsi="Times New Roman" w:cs="Times New Roman"/>
                <w:sz w:val="24"/>
                <w:szCs w:val="24"/>
              </w:rPr>
              <w:t>n (%)</w:t>
            </w:r>
          </w:p>
        </w:tc>
        <w:tc>
          <w:tcPr>
            <w:tcW w:w="1251" w:type="pct"/>
            <w:tcBorders>
              <w:top w:val="single" w:sz="4" w:space="0" w:color="auto"/>
              <w:bottom w:val="single" w:sz="4" w:space="0" w:color="auto"/>
            </w:tcBorders>
          </w:tcPr>
          <w:p w14:paraId="1444996D" w14:textId="77777777" w:rsidR="00C819C9" w:rsidRPr="002A58F7" w:rsidRDefault="00C819C9" w:rsidP="00C819C9">
            <w:pPr>
              <w:rPr>
                <w:rFonts w:ascii="Times New Roman" w:hAnsi="Times New Roman" w:cs="Times New Roman"/>
                <w:sz w:val="24"/>
                <w:szCs w:val="24"/>
              </w:rPr>
            </w:pPr>
            <w:r w:rsidRPr="002A58F7">
              <w:rPr>
                <w:rFonts w:ascii="Times New Roman" w:hAnsi="Times New Roman" w:cs="Times New Roman"/>
                <w:sz w:val="24"/>
                <w:szCs w:val="24"/>
              </w:rPr>
              <w:t>Controls</w:t>
            </w:r>
            <w:r>
              <w:rPr>
                <w:rFonts w:ascii="Times New Roman" w:hAnsi="Times New Roman" w:cs="Times New Roman"/>
                <w:sz w:val="24"/>
                <w:szCs w:val="24"/>
              </w:rPr>
              <w:t xml:space="preserve"> </w:t>
            </w:r>
            <w:r w:rsidRPr="002A58F7">
              <w:rPr>
                <w:rFonts w:ascii="Times New Roman" w:hAnsi="Times New Roman" w:cs="Times New Roman"/>
                <w:sz w:val="24"/>
                <w:szCs w:val="24"/>
              </w:rPr>
              <w:t>(n=221,807)</w:t>
            </w:r>
          </w:p>
          <w:p w14:paraId="26BEAB7D" w14:textId="77777777" w:rsidR="00C819C9" w:rsidRPr="002A58F7" w:rsidRDefault="00C819C9" w:rsidP="00C819C9">
            <w:pPr>
              <w:rPr>
                <w:rFonts w:ascii="Times New Roman" w:hAnsi="Times New Roman" w:cs="Times New Roman"/>
                <w:sz w:val="24"/>
                <w:szCs w:val="24"/>
              </w:rPr>
            </w:pPr>
            <w:r w:rsidRPr="002A58F7">
              <w:rPr>
                <w:rFonts w:ascii="Times New Roman" w:hAnsi="Times New Roman" w:cs="Times New Roman"/>
                <w:sz w:val="24"/>
                <w:szCs w:val="24"/>
              </w:rPr>
              <w:t>n (%)</w:t>
            </w:r>
          </w:p>
        </w:tc>
        <w:tc>
          <w:tcPr>
            <w:tcW w:w="1028" w:type="pct"/>
            <w:tcBorders>
              <w:top w:val="single" w:sz="4" w:space="0" w:color="auto"/>
              <w:bottom w:val="single" w:sz="4" w:space="0" w:color="auto"/>
            </w:tcBorders>
          </w:tcPr>
          <w:p w14:paraId="7BC5996C" w14:textId="77777777" w:rsidR="00C819C9" w:rsidRPr="002A58F7" w:rsidRDefault="00C819C9" w:rsidP="00C819C9">
            <w:pPr>
              <w:rPr>
                <w:rFonts w:ascii="Times New Roman" w:hAnsi="Times New Roman" w:cs="Times New Roman"/>
                <w:sz w:val="24"/>
                <w:szCs w:val="24"/>
              </w:rPr>
            </w:pPr>
            <w:r w:rsidRPr="002A58F7">
              <w:rPr>
                <w:rFonts w:ascii="Times New Roman" w:hAnsi="Times New Roman" w:cs="Times New Roman"/>
                <w:sz w:val="24"/>
                <w:szCs w:val="24"/>
              </w:rPr>
              <w:t>Unadjusted Odds Ratio</w:t>
            </w:r>
            <w:r w:rsidRPr="002A58F7">
              <w:rPr>
                <w:rFonts w:ascii="Times New Roman" w:hAnsi="Times New Roman" w:cs="Times New Roman"/>
                <w:sz w:val="24"/>
                <w:szCs w:val="24"/>
                <w:vertAlign w:val="superscript"/>
              </w:rPr>
              <w:t xml:space="preserve"># </w:t>
            </w:r>
            <w:r w:rsidRPr="002A58F7">
              <w:rPr>
                <w:rFonts w:ascii="Times New Roman" w:hAnsi="Times New Roman" w:cs="Times New Roman"/>
                <w:sz w:val="24"/>
                <w:szCs w:val="24"/>
              </w:rPr>
              <w:t>(95%CI)</w:t>
            </w:r>
          </w:p>
        </w:tc>
      </w:tr>
      <w:tr w:rsidR="00C819C9" w:rsidRPr="002A58F7" w14:paraId="475DBEFB" w14:textId="77777777" w:rsidTr="00C819C9">
        <w:trPr>
          <w:trHeight w:val="221"/>
          <w:jc w:val="center"/>
        </w:trPr>
        <w:tc>
          <w:tcPr>
            <w:tcW w:w="1325" w:type="pct"/>
          </w:tcPr>
          <w:p w14:paraId="7F6A3E43" w14:textId="77777777" w:rsidR="00C819C9" w:rsidRPr="002A58F7" w:rsidRDefault="00C819C9" w:rsidP="00C819C9">
            <w:pPr>
              <w:rPr>
                <w:rFonts w:ascii="Times New Roman" w:hAnsi="Times New Roman" w:cs="Times New Roman"/>
                <w:b/>
                <w:sz w:val="24"/>
                <w:szCs w:val="24"/>
              </w:rPr>
            </w:pPr>
            <w:r w:rsidRPr="00412616">
              <w:rPr>
                <w:rFonts w:ascii="Times New Roman" w:hAnsi="Times New Roman" w:cs="Times New Roman"/>
                <w:sz w:val="24"/>
                <w:szCs w:val="24"/>
              </w:rPr>
              <w:t>Mean age</w:t>
            </w:r>
            <w:r w:rsidRPr="002A58F7">
              <w:rPr>
                <w:rFonts w:ascii="Times New Roman" w:hAnsi="Times New Roman" w:cs="Times New Roman"/>
                <w:sz w:val="24"/>
                <w:szCs w:val="24"/>
              </w:rPr>
              <w:t xml:space="preserve"> Total (sd)</w:t>
            </w:r>
          </w:p>
        </w:tc>
        <w:tc>
          <w:tcPr>
            <w:tcW w:w="1396" w:type="pct"/>
            <w:tcBorders>
              <w:top w:val="single" w:sz="4" w:space="0" w:color="auto"/>
            </w:tcBorders>
          </w:tcPr>
          <w:p w14:paraId="29E39843" w14:textId="77777777" w:rsidR="00C819C9" w:rsidRPr="002A58F7" w:rsidRDefault="00C819C9" w:rsidP="00C819C9">
            <w:pPr>
              <w:rPr>
                <w:rFonts w:ascii="Times New Roman" w:hAnsi="Times New Roman" w:cs="Times New Roman"/>
                <w:sz w:val="24"/>
                <w:szCs w:val="24"/>
              </w:rPr>
            </w:pPr>
            <w:r w:rsidRPr="002A58F7">
              <w:rPr>
                <w:rFonts w:ascii="Times New Roman" w:hAnsi="Times New Roman" w:cs="Times New Roman"/>
                <w:sz w:val="24"/>
                <w:szCs w:val="24"/>
              </w:rPr>
              <w:t>61.05(13.17)</w:t>
            </w:r>
          </w:p>
        </w:tc>
        <w:tc>
          <w:tcPr>
            <w:tcW w:w="1251" w:type="pct"/>
            <w:tcBorders>
              <w:top w:val="single" w:sz="4" w:space="0" w:color="auto"/>
            </w:tcBorders>
          </w:tcPr>
          <w:p w14:paraId="1B550900" w14:textId="77777777" w:rsidR="00C819C9" w:rsidRPr="002A58F7" w:rsidRDefault="00C819C9" w:rsidP="00C819C9">
            <w:pPr>
              <w:rPr>
                <w:rFonts w:ascii="Times New Roman" w:hAnsi="Times New Roman" w:cs="Times New Roman"/>
                <w:sz w:val="24"/>
                <w:szCs w:val="24"/>
              </w:rPr>
            </w:pPr>
            <w:r w:rsidRPr="002A58F7">
              <w:rPr>
                <w:rFonts w:ascii="Times New Roman" w:hAnsi="Times New Roman" w:cs="Times New Roman"/>
                <w:sz w:val="24"/>
                <w:szCs w:val="24"/>
              </w:rPr>
              <w:t>60.88(13.31)</w:t>
            </w:r>
          </w:p>
        </w:tc>
        <w:tc>
          <w:tcPr>
            <w:tcW w:w="1028" w:type="pct"/>
            <w:tcBorders>
              <w:top w:val="single" w:sz="4" w:space="0" w:color="auto"/>
            </w:tcBorders>
          </w:tcPr>
          <w:p w14:paraId="2847037E" w14:textId="77777777" w:rsidR="00C819C9" w:rsidRPr="002A58F7" w:rsidRDefault="00C819C9" w:rsidP="00C819C9">
            <w:pPr>
              <w:rPr>
                <w:rFonts w:ascii="Times New Roman" w:hAnsi="Times New Roman" w:cs="Times New Roman"/>
                <w:sz w:val="24"/>
                <w:szCs w:val="24"/>
              </w:rPr>
            </w:pPr>
          </w:p>
        </w:tc>
      </w:tr>
      <w:tr w:rsidR="00C819C9" w:rsidRPr="002A58F7" w14:paraId="2F3A0CA1" w14:textId="77777777" w:rsidTr="00C819C9">
        <w:trPr>
          <w:trHeight w:val="221"/>
          <w:jc w:val="center"/>
        </w:trPr>
        <w:tc>
          <w:tcPr>
            <w:tcW w:w="1325" w:type="pct"/>
          </w:tcPr>
          <w:p w14:paraId="72748496" w14:textId="77777777" w:rsidR="00C819C9" w:rsidRPr="002A58F7" w:rsidRDefault="00C819C9" w:rsidP="00C819C9">
            <w:pPr>
              <w:rPr>
                <w:rFonts w:ascii="Times New Roman" w:hAnsi="Times New Roman" w:cs="Times New Roman"/>
                <w:b/>
                <w:sz w:val="24"/>
                <w:szCs w:val="24"/>
              </w:rPr>
            </w:pPr>
            <w:r w:rsidRPr="002A58F7">
              <w:rPr>
                <w:rFonts w:ascii="Times New Roman" w:hAnsi="Times New Roman" w:cs="Times New Roman"/>
                <w:sz w:val="24"/>
                <w:szCs w:val="24"/>
              </w:rPr>
              <w:t>Mean age Men (sd)</w:t>
            </w:r>
          </w:p>
        </w:tc>
        <w:tc>
          <w:tcPr>
            <w:tcW w:w="1396" w:type="pct"/>
          </w:tcPr>
          <w:p w14:paraId="7B0F73C9" w14:textId="77777777" w:rsidR="00C819C9" w:rsidRPr="002A58F7" w:rsidRDefault="00C819C9" w:rsidP="00C819C9">
            <w:pPr>
              <w:rPr>
                <w:rFonts w:ascii="Times New Roman" w:hAnsi="Times New Roman" w:cs="Times New Roman"/>
                <w:sz w:val="24"/>
                <w:szCs w:val="24"/>
              </w:rPr>
            </w:pPr>
            <w:r w:rsidRPr="002A58F7">
              <w:rPr>
                <w:rFonts w:ascii="Times New Roman" w:hAnsi="Times New Roman" w:cs="Times New Roman"/>
                <w:sz w:val="24"/>
                <w:szCs w:val="24"/>
              </w:rPr>
              <w:t>60.71(12.85)</w:t>
            </w:r>
          </w:p>
        </w:tc>
        <w:tc>
          <w:tcPr>
            <w:tcW w:w="1251" w:type="pct"/>
          </w:tcPr>
          <w:p w14:paraId="1AD9EB9F" w14:textId="77777777" w:rsidR="00C819C9" w:rsidRPr="002A58F7" w:rsidRDefault="00C819C9" w:rsidP="00C819C9">
            <w:pPr>
              <w:rPr>
                <w:rFonts w:ascii="Times New Roman" w:hAnsi="Times New Roman" w:cs="Times New Roman"/>
                <w:sz w:val="24"/>
                <w:szCs w:val="24"/>
              </w:rPr>
            </w:pPr>
            <w:r w:rsidRPr="002A58F7">
              <w:rPr>
                <w:rFonts w:ascii="Times New Roman" w:hAnsi="Times New Roman" w:cs="Times New Roman"/>
                <w:sz w:val="24"/>
                <w:szCs w:val="24"/>
              </w:rPr>
              <w:t>60.54(12.97)</w:t>
            </w:r>
          </w:p>
        </w:tc>
        <w:tc>
          <w:tcPr>
            <w:tcW w:w="1028" w:type="pct"/>
          </w:tcPr>
          <w:p w14:paraId="3530E125" w14:textId="77777777" w:rsidR="00C819C9" w:rsidRPr="002A58F7" w:rsidRDefault="00C819C9" w:rsidP="00C819C9">
            <w:pPr>
              <w:rPr>
                <w:rFonts w:ascii="Times New Roman" w:hAnsi="Times New Roman" w:cs="Times New Roman"/>
                <w:sz w:val="24"/>
                <w:szCs w:val="24"/>
              </w:rPr>
            </w:pPr>
          </w:p>
        </w:tc>
      </w:tr>
      <w:tr w:rsidR="00C819C9" w:rsidRPr="002A58F7" w14:paraId="20D909B4" w14:textId="77777777" w:rsidTr="00C819C9">
        <w:trPr>
          <w:trHeight w:val="221"/>
          <w:jc w:val="center"/>
        </w:trPr>
        <w:tc>
          <w:tcPr>
            <w:tcW w:w="1325" w:type="pct"/>
          </w:tcPr>
          <w:p w14:paraId="61033B34" w14:textId="77777777" w:rsidR="00C819C9" w:rsidRPr="002A58F7" w:rsidRDefault="00C819C9" w:rsidP="00C819C9">
            <w:pPr>
              <w:rPr>
                <w:rFonts w:ascii="Times New Roman" w:hAnsi="Times New Roman" w:cs="Times New Roman"/>
                <w:b/>
                <w:sz w:val="24"/>
                <w:szCs w:val="24"/>
              </w:rPr>
            </w:pPr>
            <w:r w:rsidRPr="002A58F7">
              <w:rPr>
                <w:rFonts w:ascii="Times New Roman" w:hAnsi="Times New Roman" w:cs="Times New Roman"/>
                <w:sz w:val="24"/>
                <w:szCs w:val="24"/>
              </w:rPr>
              <w:t>Mean age Women (sd)</w:t>
            </w:r>
          </w:p>
        </w:tc>
        <w:tc>
          <w:tcPr>
            <w:tcW w:w="1396" w:type="pct"/>
          </w:tcPr>
          <w:p w14:paraId="54031501" w14:textId="77777777" w:rsidR="00C819C9" w:rsidRPr="002A58F7" w:rsidRDefault="00C819C9" w:rsidP="00C819C9">
            <w:pPr>
              <w:rPr>
                <w:rFonts w:ascii="Times New Roman" w:hAnsi="Times New Roman" w:cs="Times New Roman"/>
                <w:sz w:val="24"/>
                <w:szCs w:val="24"/>
              </w:rPr>
            </w:pPr>
            <w:r w:rsidRPr="002A58F7">
              <w:rPr>
                <w:rFonts w:ascii="Times New Roman" w:hAnsi="Times New Roman" w:cs="Times New Roman"/>
                <w:sz w:val="24"/>
                <w:szCs w:val="24"/>
              </w:rPr>
              <w:t>61.30(13.40)</w:t>
            </w:r>
          </w:p>
        </w:tc>
        <w:tc>
          <w:tcPr>
            <w:tcW w:w="1251" w:type="pct"/>
          </w:tcPr>
          <w:p w14:paraId="15499C69" w14:textId="77777777" w:rsidR="00C819C9" w:rsidRPr="002A58F7" w:rsidRDefault="00C819C9" w:rsidP="00C819C9">
            <w:pPr>
              <w:rPr>
                <w:rFonts w:ascii="Times New Roman" w:hAnsi="Times New Roman" w:cs="Times New Roman"/>
                <w:sz w:val="24"/>
                <w:szCs w:val="24"/>
              </w:rPr>
            </w:pPr>
            <w:r w:rsidRPr="002A58F7">
              <w:rPr>
                <w:rFonts w:ascii="Times New Roman" w:hAnsi="Times New Roman" w:cs="Times New Roman"/>
                <w:sz w:val="24"/>
                <w:szCs w:val="24"/>
              </w:rPr>
              <w:t>61.12(13.55)</w:t>
            </w:r>
          </w:p>
        </w:tc>
        <w:tc>
          <w:tcPr>
            <w:tcW w:w="1028" w:type="pct"/>
          </w:tcPr>
          <w:p w14:paraId="440221D7" w14:textId="77777777" w:rsidR="00C819C9" w:rsidRPr="002A58F7" w:rsidRDefault="00C819C9" w:rsidP="00C819C9">
            <w:pPr>
              <w:rPr>
                <w:rFonts w:ascii="Times New Roman" w:hAnsi="Times New Roman" w:cs="Times New Roman"/>
                <w:sz w:val="24"/>
                <w:szCs w:val="24"/>
              </w:rPr>
            </w:pPr>
          </w:p>
        </w:tc>
      </w:tr>
      <w:tr w:rsidR="00C819C9" w:rsidRPr="002A58F7" w14:paraId="7BCE3797" w14:textId="77777777" w:rsidTr="00C819C9">
        <w:trPr>
          <w:trHeight w:val="221"/>
          <w:jc w:val="center"/>
        </w:trPr>
        <w:tc>
          <w:tcPr>
            <w:tcW w:w="1325" w:type="pct"/>
          </w:tcPr>
          <w:p w14:paraId="4155F4A4" w14:textId="77777777" w:rsidR="00C819C9" w:rsidRPr="002A58F7" w:rsidRDefault="00C819C9" w:rsidP="00C819C9">
            <w:pPr>
              <w:rPr>
                <w:rFonts w:ascii="Times New Roman" w:hAnsi="Times New Roman" w:cs="Times New Roman"/>
                <w:b/>
                <w:sz w:val="24"/>
                <w:szCs w:val="24"/>
              </w:rPr>
            </w:pPr>
            <w:r w:rsidRPr="002A58F7">
              <w:rPr>
                <w:rFonts w:ascii="Times New Roman" w:hAnsi="Times New Roman" w:cs="Times New Roman"/>
                <w:b/>
                <w:sz w:val="24"/>
                <w:szCs w:val="24"/>
              </w:rPr>
              <w:t>Age (years)</w:t>
            </w:r>
          </w:p>
        </w:tc>
        <w:tc>
          <w:tcPr>
            <w:tcW w:w="1396" w:type="pct"/>
          </w:tcPr>
          <w:p w14:paraId="1996FE8A" w14:textId="77777777" w:rsidR="00C819C9" w:rsidRPr="002A58F7" w:rsidRDefault="00C819C9" w:rsidP="00C819C9">
            <w:pPr>
              <w:rPr>
                <w:rFonts w:ascii="Times New Roman" w:hAnsi="Times New Roman" w:cs="Times New Roman"/>
                <w:sz w:val="24"/>
                <w:szCs w:val="24"/>
              </w:rPr>
            </w:pPr>
          </w:p>
        </w:tc>
        <w:tc>
          <w:tcPr>
            <w:tcW w:w="1251" w:type="pct"/>
          </w:tcPr>
          <w:p w14:paraId="50AFA822" w14:textId="77777777" w:rsidR="00C819C9" w:rsidRPr="002A58F7" w:rsidRDefault="00C819C9" w:rsidP="00C819C9">
            <w:pPr>
              <w:rPr>
                <w:rFonts w:ascii="Times New Roman" w:hAnsi="Times New Roman" w:cs="Times New Roman"/>
                <w:sz w:val="24"/>
                <w:szCs w:val="24"/>
              </w:rPr>
            </w:pPr>
          </w:p>
        </w:tc>
        <w:tc>
          <w:tcPr>
            <w:tcW w:w="1028" w:type="pct"/>
          </w:tcPr>
          <w:p w14:paraId="7DD1FC6F" w14:textId="77777777" w:rsidR="00C819C9" w:rsidRPr="002A58F7" w:rsidRDefault="00C819C9" w:rsidP="00C819C9">
            <w:pPr>
              <w:rPr>
                <w:rFonts w:ascii="Times New Roman" w:hAnsi="Times New Roman" w:cs="Times New Roman"/>
                <w:sz w:val="24"/>
                <w:szCs w:val="24"/>
              </w:rPr>
            </w:pPr>
          </w:p>
        </w:tc>
      </w:tr>
      <w:tr w:rsidR="00C819C9" w:rsidRPr="002A58F7" w14:paraId="07CC1BDF" w14:textId="77777777" w:rsidTr="00C819C9">
        <w:trPr>
          <w:trHeight w:val="234"/>
          <w:jc w:val="center"/>
        </w:trPr>
        <w:tc>
          <w:tcPr>
            <w:tcW w:w="1325" w:type="pct"/>
          </w:tcPr>
          <w:p w14:paraId="31379311" w14:textId="77777777" w:rsidR="00C819C9" w:rsidRPr="002A58F7" w:rsidRDefault="00C819C9" w:rsidP="00C819C9">
            <w:pPr>
              <w:rPr>
                <w:rFonts w:ascii="Times New Roman" w:hAnsi="Times New Roman" w:cs="Times New Roman"/>
                <w:sz w:val="24"/>
                <w:szCs w:val="24"/>
              </w:rPr>
            </w:pPr>
            <w:r w:rsidRPr="002A58F7">
              <w:rPr>
                <w:rFonts w:ascii="Times New Roman" w:hAnsi="Times New Roman" w:cs="Times New Roman"/>
                <w:sz w:val="24"/>
                <w:szCs w:val="24"/>
              </w:rPr>
              <w:t xml:space="preserve">&lt;40 </w:t>
            </w:r>
          </w:p>
        </w:tc>
        <w:tc>
          <w:tcPr>
            <w:tcW w:w="1396" w:type="pct"/>
          </w:tcPr>
          <w:p w14:paraId="3C11CCB7" w14:textId="77777777" w:rsidR="00C819C9" w:rsidRPr="002A58F7" w:rsidRDefault="00C819C9" w:rsidP="00C819C9">
            <w:pPr>
              <w:rPr>
                <w:rFonts w:ascii="Times New Roman" w:hAnsi="Times New Roman" w:cs="Times New Roman"/>
                <w:sz w:val="24"/>
                <w:szCs w:val="24"/>
              </w:rPr>
            </w:pPr>
            <w:r w:rsidRPr="002A58F7">
              <w:rPr>
                <w:rFonts w:ascii="Times New Roman" w:hAnsi="Times New Roman" w:cs="Times New Roman"/>
                <w:sz w:val="24"/>
                <w:szCs w:val="24"/>
              </w:rPr>
              <w:t>12266(5.53)</w:t>
            </w:r>
          </w:p>
        </w:tc>
        <w:tc>
          <w:tcPr>
            <w:tcW w:w="1251" w:type="pct"/>
          </w:tcPr>
          <w:p w14:paraId="11E764A5" w14:textId="77777777" w:rsidR="00C819C9" w:rsidRPr="002A58F7" w:rsidRDefault="00C819C9" w:rsidP="00C819C9">
            <w:pPr>
              <w:rPr>
                <w:rFonts w:ascii="Times New Roman" w:hAnsi="Times New Roman" w:cs="Times New Roman"/>
                <w:sz w:val="24"/>
                <w:szCs w:val="24"/>
              </w:rPr>
            </w:pPr>
            <w:r w:rsidRPr="002A58F7">
              <w:rPr>
                <w:rFonts w:ascii="Times New Roman" w:hAnsi="Times New Roman" w:cs="Times New Roman"/>
                <w:sz w:val="24"/>
                <w:szCs w:val="24"/>
              </w:rPr>
              <w:t>13018(5.87)</w:t>
            </w:r>
          </w:p>
        </w:tc>
        <w:tc>
          <w:tcPr>
            <w:tcW w:w="1028" w:type="pct"/>
          </w:tcPr>
          <w:p w14:paraId="750CD173" w14:textId="77777777" w:rsidR="00C819C9" w:rsidRPr="002A58F7" w:rsidRDefault="00C819C9" w:rsidP="00C819C9">
            <w:pPr>
              <w:rPr>
                <w:rFonts w:ascii="Times New Roman" w:hAnsi="Times New Roman" w:cs="Times New Roman"/>
                <w:sz w:val="24"/>
                <w:szCs w:val="24"/>
              </w:rPr>
            </w:pPr>
            <w:r w:rsidRPr="002A58F7">
              <w:rPr>
                <w:rFonts w:ascii="Times New Roman" w:hAnsi="Times New Roman" w:cs="Times New Roman"/>
                <w:sz w:val="24"/>
                <w:szCs w:val="24"/>
              </w:rPr>
              <w:t xml:space="preserve">NA </w:t>
            </w:r>
          </w:p>
        </w:tc>
      </w:tr>
      <w:tr w:rsidR="00C819C9" w:rsidRPr="002A58F7" w14:paraId="1B287CC0" w14:textId="77777777" w:rsidTr="00C819C9">
        <w:trPr>
          <w:trHeight w:val="292"/>
          <w:jc w:val="center"/>
        </w:trPr>
        <w:tc>
          <w:tcPr>
            <w:tcW w:w="1325" w:type="pct"/>
          </w:tcPr>
          <w:p w14:paraId="3C55ED7D" w14:textId="77777777" w:rsidR="00C819C9" w:rsidRPr="002A58F7" w:rsidRDefault="00C819C9" w:rsidP="00C819C9">
            <w:pPr>
              <w:rPr>
                <w:rFonts w:ascii="Times New Roman" w:hAnsi="Times New Roman" w:cs="Times New Roman"/>
                <w:sz w:val="24"/>
                <w:szCs w:val="24"/>
              </w:rPr>
            </w:pPr>
            <w:r w:rsidRPr="002A58F7">
              <w:rPr>
                <w:rFonts w:ascii="Times New Roman" w:hAnsi="Times New Roman" w:cs="Times New Roman"/>
                <w:sz w:val="24"/>
                <w:szCs w:val="24"/>
              </w:rPr>
              <w:t xml:space="preserve">40-49 </w:t>
            </w:r>
          </w:p>
        </w:tc>
        <w:tc>
          <w:tcPr>
            <w:tcW w:w="1396" w:type="pct"/>
          </w:tcPr>
          <w:p w14:paraId="4784A615" w14:textId="77777777" w:rsidR="00C819C9" w:rsidRPr="002A58F7" w:rsidRDefault="00C819C9" w:rsidP="00C819C9">
            <w:pPr>
              <w:rPr>
                <w:rFonts w:ascii="Times New Roman" w:hAnsi="Times New Roman" w:cs="Times New Roman"/>
                <w:sz w:val="24"/>
                <w:szCs w:val="24"/>
              </w:rPr>
            </w:pPr>
            <w:r w:rsidRPr="002A58F7">
              <w:rPr>
                <w:rFonts w:ascii="Times New Roman" w:hAnsi="Times New Roman" w:cs="Times New Roman"/>
                <w:sz w:val="24"/>
                <w:szCs w:val="24"/>
              </w:rPr>
              <w:t>30809(13.89)</w:t>
            </w:r>
          </w:p>
        </w:tc>
        <w:tc>
          <w:tcPr>
            <w:tcW w:w="1251" w:type="pct"/>
          </w:tcPr>
          <w:p w14:paraId="46E44D05" w14:textId="77777777" w:rsidR="00C819C9" w:rsidRPr="002A58F7" w:rsidRDefault="00C819C9" w:rsidP="00C819C9">
            <w:pPr>
              <w:rPr>
                <w:rFonts w:ascii="Times New Roman" w:hAnsi="Times New Roman" w:cs="Times New Roman"/>
                <w:sz w:val="24"/>
                <w:szCs w:val="24"/>
              </w:rPr>
            </w:pPr>
            <w:r w:rsidRPr="002A58F7">
              <w:rPr>
                <w:rFonts w:ascii="Times New Roman" w:hAnsi="Times New Roman" w:cs="Times New Roman"/>
                <w:sz w:val="24"/>
                <w:szCs w:val="24"/>
              </w:rPr>
              <w:t>31673(14.28)</w:t>
            </w:r>
          </w:p>
        </w:tc>
        <w:tc>
          <w:tcPr>
            <w:tcW w:w="1028" w:type="pct"/>
          </w:tcPr>
          <w:p w14:paraId="3F6B870B" w14:textId="77777777" w:rsidR="00C819C9" w:rsidRPr="002A58F7" w:rsidRDefault="00C819C9" w:rsidP="00C819C9">
            <w:pPr>
              <w:rPr>
                <w:rFonts w:ascii="Times New Roman" w:hAnsi="Times New Roman" w:cs="Times New Roman"/>
                <w:sz w:val="24"/>
                <w:szCs w:val="24"/>
              </w:rPr>
            </w:pPr>
            <w:r w:rsidRPr="002A58F7">
              <w:rPr>
                <w:rFonts w:ascii="Times New Roman" w:hAnsi="Times New Roman" w:cs="Times New Roman"/>
                <w:sz w:val="24"/>
                <w:szCs w:val="24"/>
              </w:rPr>
              <w:t xml:space="preserve">NA </w:t>
            </w:r>
          </w:p>
        </w:tc>
      </w:tr>
      <w:tr w:rsidR="00C819C9" w:rsidRPr="002A58F7" w14:paraId="3E7AEC9A" w14:textId="77777777" w:rsidTr="00C819C9">
        <w:trPr>
          <w:trHeight w:val="267"/>
          <w:jc w:val="center"/>
        </w:trPr>
        <w:tc>
          <w:tcPr>
            <w:tcW w:w="1325" w:type="pct"/>
          </w:tcPr>
          <w:p w14:paraId="7B469DB9" w14:textId="77777777" w:rsidR="00C819C9" w:rsidRPr="002A58F7" w:rsidRDefault="00C819C9" w:rsidP="00C819C9">
            <w:pPr>
              <w:rPr>
                <w:rFonts w:ascii="Times New Roman" w:hAnsi="Times New Roman" w:cs="Times New Roman"/>
                <w:sz w:val="24"/>
                <w:szCs w:val="24"/>
              </w:rPr>
            </w:pPr>
            <w:r w:rsidRPr="002A58F7">
              <w:rPr>
                <w:rFonts w:ascii="Times New Roman" w:hAnsi="Times New Roman" w:cs="Times New Roman"/>
                <w:sz w:val="24"/>
                <w:szCs w:val="24"/>
              </w:rPr>
              <w:t xml:space="preserve">50-59 </w:t>
            </w:r>
          </w:p>
        </w:tc>
        <w:tc>
          <w:tcPr>
            <w:tcW w:w="1396" w:type="pct"/>
          </w:tcPr>
          <w:p w14:paraId="5F1DC973" w14:textId="77777777" w:rsidR="00C819C9" w:rsidRPr="002A58F7" w:rsidRDefault="00C819C9" w:rsidP="00C819C9">
            <w:pPr>
              <w:rPr>
                <w:rFonts w:ascii="Times New Roman" w:hAnsi="Times New Roman" w:cs="Times New Roman"/>
                <w:sz w:val="24"/>
                <w:szCs w:val="24"/>
              </w:rPr>
            </w:pPr>
            <w:r w:rsidRPr="002A58F7">
              <w:rPr>
                <w:rFonts w:ascii="Times New Roman" w:hAnsi="Times New Roman" w:cs="Times New Roman"/>
                <w:sz w:val="24"/>
                <w:szCs w:val="24"/>
              </w:rPr>
              <w:t>60287(27.18)</w:t>
            </w:r>
          </w:p>
        </w:tc>
        <w:tc>
          <w:tcPr>
            <w:tcW w:w="1251" w:type="pct"/>
          </w:tcPr>
          <w:p w14:paraId="14C63BBD" w14:textId="77777777" w:rsidR="00C819C9" w:rsidRPr="002A58F7" w:rsidRDefault="00C819C9" w:rsidP="00C819C9">
            <w:pPr>
              <w:rPr>
                <w:rFonts w:ascii="Times New Roman" w:hAnsi="Times New Roman" w:cs="Times New Roman"/>
                <w:sz w:val="24"/>
                <w:szCs w:val="24"/>
              </w:rPr>
            </w:pPr>
            <w:r w:rsidRPr="002A58F7">
              <w:rPr>
                <w:rFonts w:ascii="Times New Roman" w:hAnsi="Times New Roman" w:cs="Times New Roman"/>
                <w:sz w:val="24"/>
                <w:szCs w:val="24"/>
              </w:rPr>
              <w:t>59606(26.87)</w:t>
            </w:r>
          </w:p>
        </w:tc>
        <w:tc>
          <w:tcPr>
            <w:tcW w:w="1028" w:type="pct"/>
          </w:tcPr>
          <w:p w14:paraId="13EE77E9" w14:textId="77777777" w:rsidR="00C819C9" w:rsidRPr="002A58F7" w:rsidRDefault="00C819C9" w:rsidP="00C819C9">
            <w:pPr>
              <w:rPr>
                <w:rFonts w:ascii="Times New Roman" w:hAnsi="Times New Roman" w:cs="Times New Roman"/>
                <w:sz w:val="24"/>
                <w:szCs w:val="24"/>
              </w:rPr>
            </w:pPr>
            <w:r w:rsidRPr="002A58F7">
              <w:rPr>
                <w:rFonts w:ascii="Times New Roman" w:hAnsi="Times New Roman" w:cs="Times New Roman"/>
                <w:sz w:val="24"/>
                <w:szCs w:val="24"/>
              </w:rPr>
              <w:t xml:space="preserve">NA </w:t>
            </w:r>
          </w:p>
        </w:tc>
      </w:tr>
      <w:tr w:rsidR="00C819C9" w:rsidRPr="002A58F7" w14:paraId="6677AE60" w14:textId="77777777" w:rsidTr="00C819C9">
        <w:trPr>
          <w:trHeight w:val="259"/>
          <w:jc w:val="center"/>
        </w:trPr>
        <w:tc>
          <w:tcPr>
            <w:tcW w:w="1325" w:type="pct"/>
          </w:tcPr>
          <w:p w14:paraId="0CD3AA50" w14:textId="77777777" w:rsidR="00C819C9" w:rsidRPr="002A58F7" w:rsidRDefault="00C819C9" w:rsidP="00C819C9">
            <w:pPr>
              <w:rPr>
                <w:rFonts w:ascii="Times New Roman" w:hAnsi="Times New Roman" w:cs="Times New Roman"/>
                <w:sz w:val="24"/>
                <w:szCs w:val="24"/>
              </w:rPr>
            </w:pPr>
            <w:r w:rsidRPr="002A58F7">
              <w:rPr>
                <w:rFonts w:ascii="Times New Roman" w:hAnsi="Times New Roman" w:cs="Times New Roman"/>
                <w:sz w:val="24"/>
                <w:szCs w:val="24"/>
              </w:rPr>
              <w:t xml:space="preserve">60-69 </w:t>
            </w:r>
          </w:p>
        </w:tc>
        <w:tc>
          <w:tcPr>
            <w:tcW w:w="1396" w:type="pct"/>
          </w:tcPr>
          <w:p w14:paraId="2F3974CA" w14:textId="77777777" w:rsidR="00C819C9" w:rsidRPr="002A58F7" w:rsidRDefault="00C819C9" w:rsidP="00C819C9">
            <w:pPr>
              <w:rPr>
                <w:rFonts w:ascii="Times New Roman" w:hAnsi="Times New Roman" w:cs="Times New Roman"/>
                <w:sz w:val="24"/>
                <w:szCs w:val="24"/>
              </w:rPr>
            </w:pPr>
            <w:r w:rsidRPr="002A58F7">
              <w:rPr>
                <w:rFonts w:ascii="Times New Roman" w:hAnsi="Times New Roman" w:cs="Times New Roman"/>
                <w:sz w:val="24"/>
                <w:szCs w:val="24"/>
              </w:rPr>
              <w:t>60442(27.25)</w:t>
            </w:r>
          </w:p>
        </w:tc>
        <w:tc>
          <w:tcPr>
            <w:tcW w:w="1251" w:type="pct"/>
          </w:tcPr>
          <w:p w14:paraId="4A4225ED" w14:textId="77777777" w:rsidR="00C819C9" w:rsidRPr="002A58F7" w:rsidRDefault="00C819C9" w:rsidP="00C819C9">
            <w:pPr>
              <w:rPr>
                <w:rFonts w:ascii="Times New Roman" w:hAnsi="Times New Roman" w:cs="Times New Roman"/>
                <w:sz w:val="24"/>
                <w:szCs w:val="24"/>
              </w:rPr>
            </w:pPr>
            <w:r w:rsidRPr="002A58F7">
              <w:rPr>
                <w:rFonts w:ascii="Times New Roman" w:hAnsi="Times New Roman" w:cs="Times New Roman"/>
                <w:sz w:val="24"/>
                <w:szCs w:val="24"/>
              </w:rPr>
              <w:t>59294(27.02)</w:t>
            </w:r>
          </w:p>
        </w:tc>
        <w:tc>
          <w:tcPr>
            <w:tcW w:w="1028" w:type="pct"/>
          </w:tcPr>
          <w:p w14:paraId="66B5C5F1" w14:textId="77777777" w:rsidR="00C819C9" w:rsidRPr="002A58F7" w:rsidRDefault="00C819C9" w:rsidP="00C819C9">
            <w:pPr>
              <w:rPr>
                <w:rFonts w:ascii="Times New Roman" w:hAnsi="Times New Roman" w:cs="Times New Roman"/>
                <w:sz w:val="24"/>
                <w:szCs w:val="24"/>
              </w:rPr>
            </w:pPr>
            <w:r w:rsidRPr="002A58F7">
              <w:rPr>
                <w:rFonts w:ascii="Times New Roman" w:hAnsi="Times New Roman" w:cs="Times New Roman"/>
                <w:sz w:val="24"/>
                <w:szCs w:val="24"/>
              </w:rPr>
              <w:t xml:space="preserve">NA </w:t>
            </w:r>
          </w:p>
        </w:tc>
      </w:tr>
      <w:tr w:rsidR="00C819C9" w:rsidRPr="002A58F7" w14:paraId="7CAD2B25" w14:textId="77777777" w:rsidTr="00C819C9">
        <w:trPr>
          <w:trHeight w:val="275"/>
          <w:jc w:val="center"/>
        </w:trPr>
        <w:tc>
          <w:tcPr>
            <w:tcW w:w="1325" w:type="pct"/>
          </w:tcPr>
          <w:p w14:paraId="1869946F" w14:textId="77777777" w:rsidR="00C819C9" w:rsidRPr="002A58F7" w:rsidRDefault="00C819C9" w:rsidP="00C819C9">
            <w:pPr>
              <w:rPr>
                <w:rFonts w:ascii="Times New Roman" w:hAnsi="Times New Roman" w:cs="Times New Roman"/>
                <w:sz w:val="24"/>
                <w:szCs w:val="24"/>
              </w:rPr>
            </w:pPr>
            <w:r w:rsidRPr="002A58F7">
              <w:rPr>
                <w:rFonts w:ascii="Times New Roman" w:hAnsi="Times New Roman" w:cs="Times New Roman"/>
                <w:sz w:val="24"/>
                <w:szCs w:val="24"/>
              </w:rPr>
              <w:t xml:space="preserve">70-79 </w:t>
            </w:r>
          </w:p>
        </w:tc>
        <w:tc>
          <w:tcPr>
            <w:tcW w:w="1396" w:type="pct"/>
          </w:tcPr>
          <w:p w14:paraId="25702DF5" w14:textId="77777777" w:rsidR="00C819C9" w:rsidRPr="002A58F7" w:rsidRDefault="00C819C9" w:rsidP="00C819C9">
            <w:pPr>
              <w:rPr>
                <w:rFonts w:ascii="Times New Roman" w:hAnsi="Times New Roman" w:cs="Times New Roman"/>
                <w:sz w:val="24"/>
                <w:szCs w:val="24"/>
              </w:rPr>
            </w:pPr>
            <w:r w:rsidRPr="002A58F7">
              <w:rPr>
                <w:rFonts w:ascii="Times New Roman" w:hAnsi="Times New Roman" w:cs="Times New Roman"/>
                <w:sz w:val="24"/>
                <w:szCs w:val="24"/>
              </w:rPr>
              <w:t>40879(18.43)</w:t>
            </w:r>
          </w:p>
        </w:tc>
        <w:tc>
          <w:tcPr>
            <w:tcW w:w="1251" w:type="pct"/>
          </w:tcPr>
          <w:p w14:paraId="5B9FDC5B" w14:textId="77777777" w:rsidR="00C819C9" w:rsidRPr="002A58F7" w:rsidRDefault="00C819C9" w:rsidP="00C819C9">
            <w:pPr>
              <w:rPr>
                <w:rFonts w:ascii="Times New Roman" w:hAnsi="Times New Roman" w:cs="Times New Roman"/>
                <w:sz w:val="24"/>
                <w:szCs w:val="24"/>
              </w:rPr>
            </w:pPr>
            <w:r w:rsidRPr="002A58F7">
              <w:rPr>
                <w:rFonts w:ascii="Times New Roman" w:hAnsi="Times New Roman" w:cs="Times New Roman"/>
                <w:sz w:val="24"/>
                <w:szCs w:val="24"/>
              </w:rPr>
              <w:t>40418(18.22)</w:t>
            </w:r>
          </w:p>
        </w:tc>
        <w:tc>
          <w:tcPr>
            <w:tcW w:w="1028" w:type="pct"/>
          </w:tcPr>
          <w:p w14:paraId="1ED56C6C" w14:textId="77777777" w:rsidR="00C819C9" w:rsidRPr="002A58F7" w:rsidRDefault="00C819C9" w:rsidP="00C819C9">
            <w:pPr>
              <w:rPr>
                <w:rFonts w:ascii="Times New Roman" w:hAnsi="Times New Roman" w:cs="Times New Roman"/>
                <w:sz w:val="24"/>
                <w:szCs w:val="24"/>
              </w:rPr>
            </w:pPr>
            <w:r w:rsidRPr="002A58F7">
              <w:rPr>
                <w:rFonts w:ascii="Times New Roman" w:hAnsi="Times New Roman" w:cs="Times New Roman"/>
                <w:sz w:val="24"/>
                <w:szCs w:val="24"/>
              </w:rPr>
              <w:t xml:space="preserve">NA </w:t>
            </w:r>
          </w:p>
        </w:tc>
      </w:tr>
      <w:tr w:rsidR="00C819C9" w:rsidRPr="002A58F7" w14:paraId="743284F6" w14:textId="77777777" w:rsidTr="00C819C9">
        <w:trPr>
          <w:trHeight w:val="252"/>
          <w:jc w:val="center"/>
        </w:trPr>
        <w:tc>
          <w:tcPr>
            <w:tcW w:w="1325" w:type="pct"/>
          </w:tcPr>
          <w:p w14:paraId="1A5D2853" w14:textId="77777777" w:rsidR="00C819C9" w:rsidRPr="002A58F7" w:rsidRDefault="00C819C9" w:rsidP="00C819C9">
            <w:pPr>
              <w:rPr>
                <w:rFonts w:ascii="Times New Roman" w:hAnsi="Times New Roman" w:cs="Times New Roman"/>
                <w:sz w:val="24"/>
                <w:szCs w:val="24"/>
              </w:rPr>
            </w:pPr>
            <w:r w:rsidRPr="002A58F7">
              <w:rPr>
                <w:rFonts w:ascii="Times New Roman" w:hAnsi="Times New Roman" w:cs="Times New Roman"/>
                <w:sz w:val="24"/>
                <w:szCs w:val="24"/>
              </w:rPr>
              <w:t xml:space="preserve">80-89 </w:t>
            </w:r>
          </w:p>
        </w:tc>
        <w:tc>
          <w:tcPr>
            <w:tcW w:w="1396" w:type="pct"/>
          </w:tcPr>
          <w:p w14:paraId="02E0B1A0" w14:textId="77777777" w:rsidR="00C819C9" w:rsidRPr="002A58F7" w:rsidRDefault="00C819C9" w:rsidP="00C819C9">
            <w:pPr>
              <w:rPr>
                <w:rFonts w:ascii="Times New Roman" w:hAnsi="Times New Roman" w:cs="Times New Roman"/>
                <w:sz w:val="24"/>
                <w:szCs w:val="24"/>
              </w:rPr>
            </w:pPr>
            <w:r w:rsidRPr="002A58F7">
              <w:rPr>
                <w:rFonts w:ascii="Times New Roman" w:hAnsi="Times New Roman" w:cs="Times New Roman"/>
                <w:sz w:val="24"/>
                <w:szCs w:val="24"/>
              </w:rPr>
              <w:t>15926(7.18)</w:t>
            </w:r>
          </w:p>
        </w:tc>
        <w:tc>
          <w:tcPr>
            <w:tcW w:w="1251" w:type="pct"/>
          </w:tcPr>
          <w:p w14:paraId="010B06D1" w14:textId="77777777" w:rsidR="00C819C9" w:rsidRPr="002A58F7" w:rsidRDefault="00C819C9" w:rsidP="00C819C9">
            <w:pPr>
              <w:rPr>
                <w:rFonts w:ascii="Times New Roman" w:hAnsi="Times New Roman" w:cs="Times New Roman"/>
                <w:sz w:val="24"/>
                <w:szCs w:val="24"/>
              </w:rPr>
            </w:pPr>
            <w:r w:rsidRPr="002A58F7">
              <w:rPr>
                <w:rFonts w:ascii="Times New Roman" w:hAnsi="Times New Roman" w:cs="Times New Roman"/>
                <w:sz w:val="24"/>
                <w:szCs w:val="24"/>
              </w:rPr>
              <w:t>15815(7.13)</w:t>
            </w:r>
          </w:p>
        </w:tc>
        <w:tc>
          <w:tcPr>
            <w:tcW w:w="1028" w:type="pct"/>
          </w:tcPr>
          <w:p w14:paraId="1F11428B" w14:textId="77777777" w:rsidR="00C819C9" w:rsidRPr="002A58F7" w:rsidRDefault="00C819C9" w:rsidP="00C819C9">
            <w:pPr>
              <w:rPr>
                <w:rFonts w:ascii="Times New Roman" w:hAnsi="Times New Roman" w:cs="Times New Roman"/>
                <w:sz w:val="24"/>
                <w:szCs w:val="24"/>
              </w:rPr>
            </w:pPr>
            <w:r w:rsidRPr="002A58F7">
              <w:rPr>
                <w:rFonts w:ascii="Times New Roman" w:hAnsi="Times New Roman" w:cs="Times New Roman"/>
                <w:sz w:val="24"/>
                <w:szCs w:val="24"/>
              </w:rPr>
              <w:t xml:space="preserve">NA </w:t>
            </w:r>
          </w:p>
        </w:tc>
      </w:tr>
      <w:tr w:rsidR="00C819C9" w:rsidRPr="002A58F7" w14:paraId="4D866162" w14:textId="77777777" w:rsidTr="00C819C9">
        <w:trPr>
          <w:trHeight w:val="268"/>
          <w:jc w:val="center"/>
        </w:trPr>
        <w:tc>
          <w:tcPr>
            <w:tcW w:w="1325" w:type="pct"/>
          </w:tcPr>
          <w:p w14:paraId="5123C073" w14:textId="77777777" w:rsidR="00C819C9" w:rsidRPr="002A58F7" w:rsidRDefault="00C819C9" w:rsidP="00C819C9">
            <w:pPr>
              <w:rPr>
                <w:rFonts w:ascii="Times New Roman" w:hAnsi="Times New Roman" w:cs="Times New Roman"/>
                <w:sz w:val="24"/>
                <w:szCs w:val="24"/>
              </w:rPr>
            </w:pPr>
            <w:r w:rsidRPr="002A58F7">
              <w:rPr>
                <w:rFonts w:ascii="Times New Roman" w:hAnsi="Times New Roman" w:cs="Times New Roman"/>
                <w:sz w:val="24"/>
                <w:szCs w:val="24"/>
                <w:u w:val="single"/>
              </w:rPr>
              <w:t>&gt;</w:t>
            </w:r>
            <w:r w:rsidRPr="002A58F7">
              <w:rPr>
                <w:rFonts w:ascii="Times New Roman" w:hAnsi="Times New Roman" w:cs="Times New Roman"/>
                <w:sz w:val="24"/>
                <w:szCs w:val="24"/>
              </w:rPr>
              <w:t xml:space="preserve">90 </w:t>
            </w:r>
          </w:p>
        </w:tc>
        <w:tc>
          <w:tcPr>
            <w:tcW w:w="1396" w:type="pct"/>
          </w:tcPr>
          <w:p w14:paraId="639ACD5F" w14:textId="77777777" w:rsidR="00C819C9" w:rsidRPr="002A58F7" w:rsidRDefault="00C819C9" w:rsidP="00C819C9">
            <w:pPr>
              <w:rPr>
                <w:rFonts w:ascii="Times New Roman" w:hAnsi="Times New Roman" w:cs="Times New Roman"/>
                <w:sz w:val="24"/>
                <w:szCs w:val="24"/>
              </w:rPr>
            </w:pPr>
            <w:r w:rsidRPr="002A58F7">
              <w:rPr>
                <w:rFonts w:ascii="Times New Roman" w:hAnsi="Times New Roman" w:cs="Times New Roman"/>
                <w:sz w:val="24"/>
                <w:szCs w:val="24"/>
              </w:rPr>
              <w:t>1198(0.54)</w:t>
            </w:r>
          </w:p>
        </w:tc>
        <w:tc>
          <w:tcPr>
            <w:tcW w:w="1251" w:type="pct"/>
          </w:tcPr>
          <w:p w14:paraId="44C5AE4C" w14:textId="77777777" w:rsidR="00C819C9" w:rsidRPr="002A58F7" w:rsidRDefault="00C819C9" w:rsidP="00C819C9">
            <w:pPr>
              <w:rPr>
                <w:rFonts w:ascii="Times New Roman" w:hAnsi="Times New Roman" w:cs="Times New Roman"/>
                <w:sz w:val="24"/>
                <w:szCs w:val="24"/>
              </w:rPr>
            </w:pPr>
            <w:r w:rsidRPr="002A58F7">
              <w:rPr>
                <w:rFonts w:ascii="Times New Roman" w:hAnsi="Times New Roman" w:cs="Times New Roman"/>
                <w:sz w:val="24"/>
                <w:szCs w:val="24"/>
              </w:rPr>
              <w:t>1353(0.61)</w:t>
            </w:r>
          </w:p>
        </w:tc>
        <w:tc>
          <w:tcPr>
            <w:tcW w:w="1028" w:type="pct"/>
          </w:tcPr>
          <w:p w14:paraId="6EBC6BF4" w14:textId="77777777" w:rsidR="00C819C9" w:rsidRPr="002A58F7" w:rsidRDefault="00C819C9" w:rsidP="00C819C9">
            <w:pPr>
              <w:rPr>
                <w:rFonts w:ascii="Times New Roman" w:hAnsi="Times New Roman" w:cs="Times New Roman"/>
                <w:sz w:val="24"/>
                <w:szCs w:val="24"/>
              </w:rPr>
            </w:pPr>
            <w:r w:rsidRPr="002A58F7">
              <w:rPr>
                <w:rFonts w:ascii="Times New Roman" w:hAnsi="Times New Roman" w:cs="Times New Roman"/>
                <w:sz w:val="24"/>
                <w:szCs w:val="24"/>
              </w:rPr>
              <w:t xml:space="preserve">NA </w:t>
            </w:r>
          </w:p>
        </w:tc>
      </w:tr>
      <w:tr w:rsidR="00C819C9" w:rsidRPr="002A58F7" w14:paraId="31F03DA4" w14:textId="77777777" w:rsidTr="00C819C9">
        <w:trPr>
          <w:trHeight w:val="234"/>
          <w:jc w:val="center"/>
        </w:trPr>
        <w:tc>
          <w:tcPr>
            <w:tcW w:w="1325" w:type="pct"/>
          </w:tcPr>
          <w:p w14:paraId="3752BC40" w14:textId="77777777" w:rsidR="00C819C9" w:rsidRPr="002A58F7" w:rsidRDefault="00C819C9" w:rsidP="00C819C9">
            <w:pPr>
              <w:rPr>
                <w:rFonts w:ascii="Times New Roman" w:hAnsi="Times New Roman" w:cs="Times New Roman"/>
                <w:b/>
                <w:sz w:val="24"/>
                <w:szCs w:val="24"/>
              </w:rPr>
            </w:pPr>
            <w:r w:rsidRPr="002A58F7">
              <w:rPr>
                <w:rFonts w:ascii="Times New Roman" w:hAnsi="Times New Roman" w:cs="Times New Roman"/>
                <w:b/>
                <w:sz w:val="24"/>
                <w:szCs w:val="24"/>
              </w:rPr>
              <w:t>Gender</w:t>
            </w:r>
          </w:p>
        </w:tc>
        <w:tc>
          <w:tcPr>
            <w:tcW w:w="1396" w:type="pct"/>
          </w:tcPr>
          <w:p w14:paraId="7C0CC04F" w14:textId="77777777" w:rsidR="00C819C9" w:rsidRPr="002A58F7" w:rsidRDefault="00C819C9" w:rsidP="00C819C9">
            <w:pPr>
              <w:rPr>
                <w:rFonts w:ascii="Times New Roman" w:hAnsi="Times New Roman" w:cs="Times New Roman"/>
                <w:sz w:val="24"/>
                <w:szCs w:val="24"/>
              </w:rPr>
            </w:pPr>
          </w:p>
        </w:tc>
        <w:tc>
          <w:tcPr>
            <w:tcW w:w="1251" w:type="pct"/>
          </w:tcPr>
          <w:p w14:paraId="103A8778" w14:textId="77777777" w:rsidR="00C819C9" w:rsidRPr="002A58F7" w:rsidRDefault="00C819C9" w:rsidP="00C819C9">
            <w:pPr>
              <w:rPr>
                <w:rFonts w:ascii="Times New Roman" w:hAnsi="Times New Roman" w:cs="Times New Roman"/>
                <w:sz w:val="24"/>
                <w:szCs w:val="24"/>
              </w:rPr>
            </w:pPr>
          </w:p>
        </w:tc>
        <w:tc>
          <w:tcPr>
            <w:tcW w:w="1028" w:type="pct"/>
          </w:tcPr>
          <w:p w14:paraId="306BC84F" w14:textId="77777777" w:rsidR="00C819C9" w:rsidRPr="002A58F7" w:rsidRDefault="00C819C9" w:rsidP="00C819C9">
            <w:pPr>
              <w:rPr>
                <w:rFonts w:ascii="Times New Roman" w:hAnsi="Times New Roman" w:cs="Times New Roman"/>
                <w:sz w:val="24"/>
                <w:szCs w:val="24"/>
              </w:rPr>
            </w:pPr>
          </w:p>
        </w:tc>
      </w:tr>
      <w:tr w:rsidR="00C819C9" w:rsidRPr="002A58F7" w14:paraId="4A47715A" w14:textId="77777777" w:rsidTr="00C819C9">
        <w:trPr>
          <w:trHeight w:val="234"/>
          <w:jc w:val="center"/>
        </w:trPr>
        <w:tc>
          <w:tcPr>
            <w:tcW w:w="1325" w:type="pct"/>
          </w:tcPr>
          <w:p w14:paraId="6879863B" w14:textId="77777777" w:rsidR="00C819C9" w:rsidRPr="002A58F7" w:rsidRDefault="00C819C9" w:rsidP="00C819C9">
            <w:pPr>
              <w:rPr>
                <w:rFonts w:ascii="Times New Roman" w:hAnsi="Times New Roman" w:cs="Times New Roman"/>
                <w:sz w:val="24"/>
                <w:szCs w:val="24"/>
              </w:rPr>
            </w:pPr>
            <w:r w:rsidRPr="002A58F7">
              <w:rPr>
                <w:rFonts w:ascii="Times New Roman" w:hAnsi="Times New Roman" w:cs="Times New Roman"/>
                <w:sz w:val="24"/>
                <w:szCs w:val="24"/>
              </w:rPr>
              <w:t>Men</w:t>
            </w:r>
          </w:p>
        </w:tc>
        <w:tc>
          <w:tcPr>
            <w:tcW w:w="1396" w:type="pct"/>
          </w:tcPr>
          <w:p w14:paraId="191F747B" w14:textId="77777777" w:rsidR="00C819C9" w:rsidRPr="002A58F7" w:rsidRDefault="00C819C9" w:rsidP="00C819C9">
            <w:pPr>
              <w:rPr>
                <w:rFonts w:ascii="Times New Roman" w:hAnsi="Times New Roman" w:cs="Times New Roman"/>
                <w:sz w:val="24"/>
                <w:szCs w:val="24"/>
              </w:rPr>
            </w:pPr>
            <w:r w:rsidRPr="002A58F7">
              <w:rPr>
                <w:rFonts w:ascii="Times New Roman" w:hAnsi="Times New Roman" w:cs="Times New Roman"/>
                <w:sz w:val="24"/>
                <w:szCs w:val="24"/>
              </w:rPr>
              <w:t>93895(42.33)</w:t>
            </w:r>
          </w:p>
        </w:tc>
        <w:tc>
          <w:tcPr>
            <w:tcW w:w="1251" w:type="pct"/>
          </w:tcPr>
          <w:p w14:paraId="66C44D80" w14:textId="77777777" w:rsidR="00C819C9" w:rsidRPr="002A58F7" w:rsidRDefault="00C819C9" w:rsidP="00C819C9">
            <w:pPr>
              <w:rPr>
                <w:rFonts w:ascii="Times New Roman" w:hAnsi="Times New Roman" w:cs="Times New Roman"/>
                <w:sz w:val="24"/>
                <w:szCs w:val="24"/>
              </w:rPr>
            </w:pPr>
            <w:r w:rsidRPr="002A58F7">
              <w:rPr>
                <w:rFonts w:ascii="Times New Roman" w:hAnsi="Times New Roman" w:cs="Times New Roman"/>
                <w:sz w:val="24"/>
                <w:szCs w:val="24"/>
              </w:rPr>
              <w:t>93895(42.33)</w:t>
            </w:r>
          </w:p>
        </w:tc>
        <w:tc>
          <w:tcPr>
            <w:tcW w:w="1028" w:type="pct"/>
          </w:tcPr>
          <w:p w14:paraId="13DE17E5" w14:textId="77777777" w:rsidR="00C819C9" w:rsidRPr="002A58F7" w:rsidRDefault="00C819C9" w:rsidP="00C819C9">
            <w:pPr>
              <w:rPr>
                <w:rFonts w:ascii="Times New Roman" w:hAnsi="Times New Roman" w:cs="Times New Roman"/>
                <w:sz w:val="24"/>
                <w:szCs w:val="24"/>
              </w:rPr>
            </w:pPr>
            <w:r w:rsidRPr="002A58F7">
              <w:rPr>
                <w:rFonts w:ascii="Times New Roman" w:hAnsi="Times New Roman" w:cs="Times New Roman"/>
                <w:sz w:val="24"/>
                <w:szCs w:val="24"/>
              </w:rPr>
              <w:t xml:space="preserve">NA </w:t>
            </w:r>
          </w:p>
        </w:tc>
      </w:tr>
      <w:tr w:rsidR="00C819C9" w:rsidRPr="002A58F7" w14:paraId="3B30C84F" w14:textId="77777777" w:rsidTr="00C819C9">
        <w:trPr>
          <w:trHeight w:val="221"/>
          <w:jc w:val="center"/>
        </w:trPr>
        <w:tc>
          <w:tcPr>
            <w:tcW w:w="1325" w:type="pct"/>
          </w:tcPr>
          <w:p w14:paraId="31D45646" w14:textId="77777777" w:rsidR="00C819C9" w:rsidRPr="002A58F7" w:rsidRDefault="00C819C9" w:rsidP="00C819C9">
            <w:pPr>
              <w:rPr>
                <w:rFonts w:ascii="Times New Roman" w:hAnsi="Times New Roman" w:cs="Times New Roman"/>
                <w:sz w:val="24"/>
                <w:szCs w:val="24"/>
              </w:rPr>
            </w:pPr>
            <w:r w:rsidRPr="002A58F7">
              <w:rPr>
                <w:rFonts w:ascii="Times New Roman" w:hAnsi="Times New Roman" w:cs="Times New Roman"/>
                <w:sz w:val="24"/>
                <w:szCs w:val="24"/>
              </w:rPr>
              <w:t>Women</w:t>
            </w:r>
          </w:p>
        </w:tc>
        <w:tc>
          <w:tcPr>
            <w:tcW w:w="1396" w:type="pct"/>
          </w:tcPr>
          <w:p w14:paraId="39FE8755" w14:textId="77777777" w:rsidR="00C819C9" w:rsidRPr="002A58F7" w:rsidRDefault="00C819C9" w:rsidP="00C819C9">
            <w:pPr>
              <w:rPr>
                <w:rFonts w:ascii="Times New Roman" w:hAnsi="Times New Roman" w:cs="Times New Roman"/>
                <w:sz w:val="24"/>
                <w:szCs w:val="24"/>
              </w:rPr>
            </w:pPr>
            <w:r w:rsidRPr="002A58F7">
              <w:rPr>
                <w:rFonts w:ascii="Times New Roman" w:hAnsi="Times New Roman" w:cs="Times New Roman"/>
                <w:sz w:val="24"/>
                <w:szCs w:val="24"/>
              </w:rPr>
              <w:t>127912(57.67)</w:t>
            </w:r>
          </w:p>
        </w:tc>
        <w:tc>
          <w:tcPr>
            <w:tcW w:w="1251" w:type="pct"/>
          </w:tcPr>
          <w:p w14:paraId="749AA1CA" w14:textId="77777777" w:rsidR="00C819C9" w:rsidRPr="002A58F7" w:rsidRDefault="00C819C9" w:rsidP="00C819C9">
            <w:pPr>
              <w:rPr>
                <w:rFonts w:ascii="Times New Roman" w:hAnsi="Times New Roman" w:cs="Times New Roman"/>
                <w:sz w:val="24"/>
                <w:szCs w:val="24"/>
              </w:rPr>
            </w:pPr>
            <w:r w:rsidRPr="002A58F7">
              <w:rPr>
                <w:rFonts w:ascii="Times New Roman" w:hAnsi="Times New Roman" w:cs="Times New Roman"/>
                <w:sz w:val="24"/>
                <w:szCs w:val="24"/>
              </w:rPr>
              <w:t>127912(57.67)</w:t>
            </w:r>
          </w:p>
        </w:tc>
        <w:tc>
          <w:tcPr>
            <w:tcW w:w="1028" w:type="pct"/>
          </w:tcPr>
          <w:p w14:paraId="6B3DC162" w14:textId="77777777" w:rsidR="00C819C9" w:rsidRPr="002A58F7" w:rsidRDefault="00C819C9" w:rsidP="00C819C9">
            <w:pPr>
              <w:rPr>
                <w:rFonts w:ascii="Times New Roman" w:hAnsi="Times New Roman" w:cs="Times New Roman"/>
                <w:sz w:val="24"/>
                <w:szCs w:val="24"/>
              </w:rPr>
            </w:pPr>
            <w:r w:rsidRPr="002A58F7">
              <w:rPr>
                <w:rFonts w:ascii="Times New Roman" w:hAnsi="Times New Roman" w:cs="Times New Roman"/>
                <w:sz w:val="24"/>
                <w:szCs w:val="24"/>
              </w:rPr>
              <w:t xml:space="preserve">NA </w:t>
            </w:r>
          </w:p>
        </w:tc>
      </w:tr>
      <w:tr w:rsidR="00C819C9" w:rsidRPr="002A58F7" w14:paraId="109E00B4" w14:textId="77777777" w:rsidTr="00C819C9">
        <w:trPr>
          <w:trHeight w:val="234"/>
          <w:jc w:val="center"/>
        </w:trPr>
        <w:tc>
          <w:tcPr>
            <w:tcW w:w="1325" w:type="pct"/>
          </w:tcPr>
          <w:p w14:paraId="59815457" w14:textId="77777777" w:rsidR="00C819C9" w:rsidRPr="002A58F7" w:rsidRDefault="00C819C9" w:rsidP="00C819C9">
            <w:pPr>
              <w:rPr>
                <w:rFonts w:ascii="Times New Roman" w:hAnsi="Times New Roman" w:cs="Times New Roman"/>
                <w:b/>
                <w:sz w:val="24"/>
                <w:szCs w:val="24"/>
              </w:rPr>
            </w:pPr>
            <w:r w:rsidRPr="002A58F7">
              <w:rPr>
                <w:rFonts w:ascii="Times New Roman" w:hAnsi="Times New Roman" w:cs="Times New Roman"/>
                <w:b/>
                <w:sz w:val="24"/>
                <w:szCs w:val="24"/>
              </w:rPr>
              <w:t>BMI (kg/m</w:t>
            </w:r>
            <w:r w:rsidRPr="002A58F7">
              <w:rPr>
                <w:rFonts w:ascii="Times New Roman" w:hAnsi="Times New Roman" w:cs="Times New Roman"/>
                <w:b/>
                <w:sz w:val="24"/>
                <w:szCs w:val="24"/>
                <w:vertAlign w:val="superscript"/>
              </w:rPr>
              <w:t>2</w:t>
            </w:r>
            <w:r w:rsidRPr="002A58F7">
              <w:rPr>
                <w:rFonts w:ascii="Times New Roman" w:hAnsi="Times New Roman" w:cs="Times New Roman"/>
                <w:b/>
                <w:sz w:val="24"/>
                <w:szCs w:val="24"/>
              </w:rPr>
              <w:t>)</w:t>
            </w:r>
          </w:p>
        </w:tc>
        <w:tc>
          <w:tcPr>
            <w:tcW w:w="1396" w:type="pct"/>
          </w:tcPr>
          <w:p w14:paraId="518D7F0C" w14:textId="77777777" w:rsidR="00C819C9" w:rsidRPr="002A58F7" w:rsidRDefault="00C819C9" w:rsidP="00C819C9">
            <w:pPr>
              <w:rPr>
                <w:rFonts w:ascii="Times New Roman" w:hAnsi="Times New Roman" w:cs="Times New Roman"/>
                <w:sz w:val="24"/>
                <w:szCs w:val="24"/>
              </w:rPr>
            </w:pPr>
          </w:p>
        </w:tc>
        <w:tc>
          <w:tcPr>
            <w:tcW w:w="1251" w:type="pct"/>
          </w:tcPr>
          <w:p w14:paraId="3C4FC959" w14:textId="77777777" w:rsidR="00C819C9" w:rsidRPr="002A58F7" w:rsidRDefault="00C819C9" w:rsidP="00C819C9">
            <w:pPr>
              <w:rPr>
                <w:rFonts w:ascii="Times New Roman" w:hAnsi="Times New Roman" w:cs="Times New Roman"/>
                <w:sz w:val="24"/>
                <w:szCs w:val="24"/>
              </w:rPr>
            </w:pPr>
          </w:p>
        </w:tc>
        <w:tc>
          <w:tcPr>
            <w:tcW w:w="1028" w:type="pct"/>
          </w:tcPr>
          <w:p w14:paraId="5BEC3AF0" w14:textId="77777777" w:rsidR="00C819C9" w:rsidRPr="002A58F7" w:rsidRDefault="00C819C9" w:rsidP="00C819C9">
            <w:pPr>
              <w:rPr>
                <w:rFonts w:ascii="Times New Roman" w:hAnsi="Times New Roman" w:cs="Times New Roman"/>
                <w:sz w:val="24"/>
                <w:szCs w:val="24"/>
              </w:rPr>
            </w:pPr>
          </w:p>
        </w:tc>
      </w:tr>
      <w:tr w:rsidR="00C819C9" w:rsidRPr="002A58F7" w14:paraId="4631C570" w14:textId="77777777" w:rsidTr="00C819C9">
        <w:trPr>
          <w:trHeight w:val="234"/>
          <w:jc w:val="center"/>
        </w:trPr>
        <w:tc>
          <w:tcPr>
            <w:tcW w:w="1325" w:type="pct"/>
          </w:tcPr>
          <w:p w14:paraId="188DA201" w14:textId="77777777" w:rsidR="00C819C9" w:rsidRPr="002A58F7" w:rsidRDefault="00C819C9" w:rsidP="00C819C9">
            <w:pPr>
              <w:rPr>
                <w:rFonts w:ascii="Times New Roman" w:hAnsi="Times New Roman" w:cs="Times New Roman"/>
                <w:sz w:val="24"/>
                <w:szCs w:val="24"/>
              </w:rPr>
            </w:pPr>
            <w:r w:rsidRPr="002A58F7">
              <w:rPr>
                <w:rFonts w:ascii="Times New Roman" w:hAnsi="Times New Roman" w:cs="Times New Roman"/>
                <w:sz w:val="24"/>
                <w:szCs w:val="24"/>
              </w:rPr>
              <w:t>Mean BMI (sd)</w:t>
            </w:r>
          </w:p>
        </w:tc>
        <w:tc>
          <w:tcPr>
            <w:tcW w:w="1396" w:type="pct"/>
          </w:tcPr>
          <w:p w14:paraId="0C8CC513" w14:textId="77777777" w:rsidR="00C819C9" w:rsidRPr="002A58F7" w:rsidRDefault="00C819C9" w:rsidP="00C819C9">
            <w:pPr>
              <w:rPr>
                <w:rFonts w:ascii="Times New Roman" w:hAnsi="Times New Roman" w:cs="Times New Roman"/>
                <w:sz w:val="24"/>
                <w:szCs w:val="24"/>
              </w:rPr>
            </w:pPr>
            <w:r w:rsidRPr="002A58F7">
              <w:rPr>
                <w:rFonts w:ascii="Times New Roman" w:hAnsi="Times New Roman" w:cs="Times New Roman"/>
                <w:sz w:val="24"/>
                <w:szCs w:val="24"/>
              </w:rPr>
              <w:t>28.28(5.62)</w:t>
            </w:r>
          </w:p>
        </w:tc>
        <w:tc>
          <w:tcPr>
            <w:tcW w:w="1251" w:type="pct"/>
          </w:tcPr>
          <w:p w14:paraId="0F713309" w14:textId="77777777" w:rsidR="00C819C9" w:rsidRPr="002A58F7" w:rsidRDefault="00C819C9" w:rsidP="00C819C9">
            <w:pPr>
              <w:rPr>
                <w:rFonts w:ascii="Times New Roman" w:hAnsi="Times New Roman" w:cs="Times New Roman"/>
                <w:sz w:val="24"/>
                <w:szCs w:val="24"/>
              </w:rPr>
            </w:pPr>
            <w:r w:rsidRPr="002A58F7">
              <w:rPr>
                <w:rFonts w:ascii="Times New Roman" w:hAnsi="Times New Roman" w:cs="Times New Roman"/>
                <w:sz w:val="24"/>
                <w:szCs w:val="24"/>
              </w:rPr>
              <w:t>26.62(4.98)</w:t>
            </w:r>
          </w:p>
        </w:tc>
        <w:tc>
          <w:tcPr>
            <w:tcW w:w="1028" w:type="pct"/>
          </w:tcPr>
          <w:p w14:paraId="04BF9E8A" w14:textId="77777777" w:rsidR="00C819C9" w:rsidRPr="002A58F7" w:rsidRDefault="00C819C9" w:rsidP="00C819C9">
            <w:pPr>
              <w:rPr>
                <w:rFonts w:ascii="Times New Roman" w:hAnsi="Times New Roman" w:cs="Times New Roman"/>
                <w:sz w:val="24"/>
                <w:szCs w:val="24"/>
              </w:rPr>
            </w:pPr>
          </w:p>
        </w:tc>
      </w:tr>
      <w:tr w:rsidR="00C819C9" w:rsidRPr="002A58F7" w14:paraId="7C7ABC23" w14:textId="77777777" w:rsidTr="00C819C9">
        <w:trPr>
          <w:trHeight w:val="234"/>
          <w:jc w:val="center"/>
        </w:trPr>
        <w:tc>
          <w:tcPr>
            <w:tcW w:w="1325" w:type="pct"/>
          </w:tcPr>
          <w:p w14:paraId="7E702117" w14:textId="77777777" w:rsidR="00C819C9" w:rsidRPr="002A58F7" w:rsidRDefault="00C819C9" w:rsidP="00C819C9">
            <w:pPr>
              <w:rPr>
                <w:rFonts w:ascii="Times New Roman" w:hAnsi="Times New Roman" w:cs="Times New Roman"/>
                <w:sz w:val="24"/>
                <w:szCs w:val="24"/>
              </w:rPr>
            </w:pPr>
            <w:r w:rsidRPr="002A58F7">
              <w:rPr>
                <w:rFonts w:ascii="Times New Roman" w:hAnsi="Times New Roman" w:cs="Times New Roman"/>
                <w:sz w:val="24"/>
                <w:szCs w:val="24"/>
              </w:rPr>
              <w:t>&lt;18.5 (Underweight)</w:t>
            </w:r>
          </w:p>
        </w:tc>
        <w:tc>
          <w:tcPr>
            <w:tcW w:w="1396" w:type="pct"/>
          </w:tcPr>
          <w:p w14:paraId="2EB27388" w14:textId="77777777" w:rsidR="00C819C9" w:rsidRPr="002A58F7" w:rsidRDefault="00C819C9" w:rsidP="00C819C9">
            <w:pPr>
              <w:rPr>
                <w:rFonts w:ascii="Times New Roman" w:hAnsi="Times New Roman" w:cs="Times New Roman"/>
                <w:sz w:val="24"/>
                <w:szCs w:val="24"/>
              </w:rPr>
            </w:pPr>
            <w:r w:rsidRPr="002A58F7">
              <w:rPr>
                <w:rFonts w:ascii="Times New Roman" w:hAnsi="Times New Roman" w:cs="Times New Roman"/>
                <w:sz w:val="24"/>
                <w:szCs w:val="24"/>
              </w:rPr>
              <w:t>3039(1.37)</w:t>
            </w:r>
          </w:p>
        </w:tc>
        <w:tc>
          <w:tcPr>
            <w:tcW w:w="1251" w:type="pct"/>
          </w:tcPr>
          <w:p w14:paraId="0F06EBC5" w14:textId="77777777" w:rsidR="00C819C9" w:rsidRPr="002A58F7" w:rsidRDefault="00C819C9" w:rsidP="00C819C9">
            <w:pPr>
              <w:rPr>
                <w:rFonts w:ascii="Times New Roman" w:hAnsi="Times New Roman" w:cs="Times New Roman"/>
                <w:sz w:val="24"/>
                <w:szCs w:val="24"/>
              </w:rPr>
            </w:pPr>
            <w:r w:rsidRPr="002A58F7">
              <w:rPr>
                <w:rFonts w:ascii="Times New Roman" w:hAnsi="Times New Roman" w:cs="Times New Roman"/>
                <w:sz w:val="24"/>
                <w:szCs w:val="24"/>
              </w:rPr>
              <w:t>4810 (2.17)</w:t>
            </w:r>
          </w:p>
        </w:tc>
        <w:tc>
          <w:tcPr>
            <w:tcW w:w="1028" w:type="pct"/>
          </w:tcPr>
          <w:p w14:paraId="178FA35C" w14:textId="77777777" w:rsidR="00C819C9" w:rsidRPr="002A58F7" w:rsidRDefault="00C819C9" w:rsidP="00C819C9">
            <w:pPr>
              <w:rPr>
                <w:rFonts w:ascii="Times New Roman" w:hAnsi="Times New Roman" w:cs="Times New Roman"/>
                <w:sz w:val="24"/>
                <w:szCs w:val="24"/>
              </w:rPr>
            </w:pPr>
            <w:r w:rsidRPr="002A58F7">
              <w:rPr>
                <w:rFonts w:ascii="Times New Roman" w:hAnsi="Times New Roman" w:cs="Times New Roman"/>
                <w:sz w:val="24"/>
                <w:szCs w:val="24"/>
              </w:rPr>
              <w:t>0.85 (0.82-0.90)*</w:t>
            </w:r>
          </w:p>
        </w:tc>
      </w:tr>
      <w:tr w:rsidR="00C819C9" w:rsidRPr="002A58F7" w14:paraId="7F5628A4" w14:textId="77777777" w:rsidTr="00C819C9">
        <w:trPr>
          <w:trHeight w:val="221"/>
          <w:jc w:val="center"/>
        </w:trPr>
        <w:tc>
          <w:tcPr>
            <w:tcW w:w="1325" w:type="pct"/>
          </w:tcPr>
          <w:p w14:paraId="0B908201" w14:textId="77777777" w:rsidR="00C819C9" w:rsidRPr="002A58F7" w:rsidRDefault="00C819C9" w:rsidP="00C819C9">
            <w:pPr>
              <w:rPr>
                <w:rFonts w:ascii="Times New Roman" w:hAnsi="Times New Roman" w:cs="Times New Roman"/>
                <w:sz w:val="24"/>
                <w:szCs w:val="24"/>
              </w:rPr>
            </w:pPr>
            <w:r w:rsidRPr="002A58F7">
              <w:rPr>
                <w:rFonts w:ascii="Times New Roman" w:hAnsi="Times New Roman" w:cs="Times New Roman"/>
                <w:sz w:val="24"/>
                <w:szCs w:val="24"/>
              </w:rPr>
              <w:t>18.5- 24.9 (Normal)</w:t>
            </w:r>
          </w:p>
        </w:tc>
        <w:tc>
          <w:tcPr>
            <w:tcW w:w="1396" w:type="pct"/>
          </w:tcPr>
          <w:p w14:paraId="41D81A6F" w14:textId="77777777" w:rsidR="00C819C9" w:rsidRPr="002A58F7" w:rsidRDefault="00C819C9" w:rsidP="00C819C9">
            <w:pPr>
              <w:rPr>
                <w:rFonts w:ascii="Times New Roman" w:hAnsi="Times New Roman" w:cs="Times New Roman"/>
                <w:sz w:val="24"/>
                <w:szCs w:val="24"/>
              </w:rPr>
            </w:pPr>
            <w:r w:rsidRPr="002A58F7">
              <w:rPr>
                <w:rFonts w:ascii="Times New Roman" w:hAnsi="Times New Roman" w:cs="Times New Roman"/>
                <w:sz w:val="24"/>
                <w:szCs w:val="24"/>
              </w:rPr>
              <w:t>63547(28.65)</w:t>
            </w:r>
          </w:p>
        </w:tc>
        <w:tc>
          <w:tcPr>
            <w:tcW w:w="1251" w:type="pct"/>
          </w:tcPr>
          <w:p w14:paraId="1A7AE566" w14:textId="77777777" w:rsidR="00C819C9" w:rsidRPr="002A58F7" w:rsidRDefault="00C819C9" w:rsidP="00C819C9">
            <w:pPr>
              <w:rPr>
                <w:rFonts w:ascii="Times New Roman" w:hAnsi="Times New Roman" w:cs="Times New Roman"/>
                <w:sz w:val="24"/>
                <w:szCs w:val="24"/>
              </w:rPr>
            </w:pPr>
            <w:r w:rsidRPr="002A58F7">
              <w:rPr>
                <w:rFonts w:ascii="Times New Roman" w:hAnsi="Times New Roman" w:cs="Times New Roman"/>
                <w:sz w:val="24"/>
                <w:szCs w:val="24"/>
              </w:rPr>
              <w:t>86620(39.06)</w:t>
            </w:r>
          </w:p>
        </w:tc>
        <w:tc>
          <w:tcPr>
            <w:tcW w:w="1028" w:type="pct"/>
          </w:tcPr>
          <w:p w14:paraId="77BF420F" w14:textId="77777777" w:rsidR="00C819C9" w:rsidRPr="002A58F7" w:rsidRDefault="00C819C9" w:rsidP="00C819C9">
            <w:pPr>
              <w:rPr>
                <w:rFonts w:ascii="Times New Roman" w:hAnsi="Times New Roman" w:cs="Times New Roman"/>
                <w:sz w:val="24"/>
                <w:szCs w:val="24"/>
              </w:rPr>
            </w:pPr>
            <w:r w:rsidRPr="002A58F7">
              <w:rPr>
                <w:rFonts w:ascii="Times New Roman" w:hAnsi="Times New Roman" w:cs="Times New Roman"/>
                <w:sz w:val="24"/>
                <w:szCs w:val="24"/>
              </w:rPr>
              <w:t xml:space="preserve">Reference </w:t>
            </w:r>
          </w:p>
        </w:tc>
      </w:tr>
      <w:tr w:rsidR="00C819C9" w:rsidRPr="002A58F7" w14:paraId="79ACB4CA" w14:textId="77777777" w:rsidTr="00C819C9">
        <w:trPr>
          <w:trHeight w:val="234"/>
          <w:jc w:val="center"/>
        </w:trPr>
        <w:tc>
          <w:tcPr>
            <w:tcW w:w="1325" w:type="pct"/>
          </w:tcPr>
          <w:p w14:paraId="27620AB3" w14:textId="77777777" w:rsidR="00C819C9" w:rsidRPr="002A58F7" w:rsidRDefault="00C819C9" w:rsidP="00C819C9">
            <w:pPr>
              <w:rPr>
                <w:rFonts w:ascii="Times New Roman" w:hAnsi="Times New Roman" w:cs="Times New Roman"/>
                <w:sz w:val="24"/>
                <w:szCs w:val="24"/>
              </w:rPr>
            </w:pPr>
            <w:r w:rsidRPr="002A58F7">
              <w:rPr>
                <w:rFonts w:ascii="Times New Roman" w:hAnsi="Times New Roman" w:cs="Times New Roman"/>
                <w:sz w:val="24"/>
                <w:szCs w:val="24"/>
              </w:rPr>
              <w:t>25.0-29.9 (Overweight)</w:t>
            </w:r>
          </w:p>
        </w:tc>
        <w:tc>
          <w:tcPr>
            <w:tcW w:w="1396" w:type="pct"/>
          </w:tcPr>
          <w:p w14:paraId="774136E3" w14:textId="77777777" w:rsidR="00C819C9" w:rsidRPr="002A58F7" w:rsidRDefault="00C819C9" w:rsidP="00C819C9">
            <w:pPr>
              <w:rPr>
                <w:rFonts w:ascii="Times New Roman" w:hAnsi="Times New Roman" w:cs="Times New Roman"/>
                <w:sz w:val="24"/>
                <w:szCs w:val="24"/>
              </w:rPr>
            </w:pPr>
            <w:r w:rsidRPr="002A58F7">
              <w:rPr>
                <w:rFonts w:ascii="Times New Roman" w:hAnsi="Times New Roman" w:cs="Times New Roman"/>
                <w:sz w:val="24"/>
                <w:szCs w:val="24"/>
              </w:rPr>
              <w:t>82734(37.30)</w:t>
            </w:r>
          </w:p>
        </w:tc>
        <w:tc>
          <w:tcPr>
            <w:tcW w:w="1251" w:type="pct"/>
          </w:tcPr>
          <w:p w14:paraId="1BE395B5" w14:textId="77777777" w:rsidR="00C819C9" w:rsidRPr="002A58F7" w:rsidRDefault="00C819C9" w:rsidP="00C819C9">
            <w:pPr>
              <w:rPr>
                <w:rFonts w:ascii="Times New Roman" w:hAnsi="Times New Roman" w:cs="Times New Roman"/>
                <w:sz w:val="24"/>
                <w:szCs w:val="24"/>
              </w:rPr>
            </w:pPr>
            <w:r w:rsidRPr="002A58F7">
              <w:rPr>
                <w:rFonts w:ascii="Times New Roman" w:hAnsi="Times New Roman" w:cs="Times New Roman"/>
                <w:sz w:val="24"/>
                <w:szCs w:val="24"/>
              </w:rPr>
              <w:t>83013(37.44)</w:t>
            </w:r>
          </w:p>
        </w:tc>
        <w:tc>
          <w:tcPr>
            <w:tcW w:w="1028" w:type="pct"/>
          </w:tcPr>
          <w:p w14:paraId="04F30252" w14:textId="77777777" w:rsidR="00C819C9" w:rsidRPr="002A58F7" w:rsidRDefault="00C819C9" w:rsidP="00C819C9">
            <w:pPr>
              <w:rPr>
                <w:rFonts w:ascii="Times New Roman" w:hAnsi="Times New Roman" w:cs="Times New Roman"/>
                <w:sz w:val="24"/>
                <w:szCs w:val="24"/>
              </w:rPr>
            </w:pPr>
            <w:r w:rsidRPr="002A58F7">
              <w:rPr>
                <w:rFonts w:ascii="Times New Roman" w:hAnsi="Times New Roman" w:cs="Times New Roman"/>
                <w:sz w:val="24"/>
                <w:szCs w:val="24"/>
              </w:rPr>
              <w:t>1.38 (1.36-1.40)*</w:t>
            </w:r>
          </w:p>
        </w:tc>
      </w:tr>
      <w:tr w:rsidR="00C819C9" w:rsidRPr="002A58F7" w14:paraId="4973A923" w14:textId="77777777" w:rsidTr="00C819C9">
        <w:trPr>
          <w:trHeight w:val="234"/>
          <w:jc w:val="center"/>
        </w:trPr>
        <w:tc>
          <w:tcPr>
            <w:tcW w:w="1325" w:type="pct"/>
          </w:tcPr>
          <w:p w14:paraId="71A0A1A4" w14:textId="77777777" w:rsidR="00C819C9" w:rsidRPr="002A58F7" w:rsidRDefault="00C819C9" w:rsidP="00C819C9">
            <w:pPr>
              <w:rPr>
                <w:rFonts w:ascii="Times New Roman" w:hAnsi="Times New Roman" w:cs="Times New Roman"/>
                <w:sz w:val="24"/>
                <w:szCs w:val="24"/>
              </w:rPr>
            </w:pPr>
            <w:r w:rsidRPr="002A58F7">
              <w:rPr>
                <w:rFonts w:ascii="Times New Roman" w:hAnsi="Times New Roman" w:cs="Times New Roman"/>
                <w:sz w:val="24"/>
                <w:szCs w:val="24"/>
                <w:u w:val="single"/>
              </w:rPr>
              <w:t>&gt;</w:t>
            </w:r>
            <w:r w:rsidRPr="002A58F7">
              <w:rPr>
                <w:rFonts w:ascii="Times New Roman" w:hAnsi="Times New Roman" w:cs="Times New Roman"/>
                <w:sz w:val="24"/>
                <w:szCs w:val="24"/>
              </w:rPr>
              <w:t>30 (Obese)</w:t>
            </w:r>
          </w:p>
        </w:tc>
        <w:tc>
          <w:tcPr>
            <w:tcW w:w="1396" w:type="pct"/>
          </w:tcPr>
          <w:p w14:paraId="3A65FEF3" w14:textId="77777777" w:rsidR="00C819C9" w:rsidRPr="002A58F7" w:rsidRDefault="00C819C9" w:rsidP="00C819C9">
            <w:pPr>
              <w:rPr>
                <w:rFonts w:ascii="Times New Roman" w:hAnsi="Times New Roman" w:cs="Times New Roman"/>
                <w:sz w:val="24"/>
                <w:szCs w:val="24"/>
              </w:rPr>
            </w:pPr>
            <w:r w:rsidRPr="002A58F7">
              <w:rPr>
                <w:rFonts w:ascii="Times New Roman" w:hAnsi="Times New Roman" w:cs="Times New Roman"/>
                <w:sz w:val="24"/>
                <w:szCs w:val="24"/>
              </w:rPr>
              <w:t>72487(32.68)</w:t>
            </w:r>
          </w:p>
        </w:tc>
        <w:tc>
          <w:tcPr>
            <w:tcW w:w="1251" w:type="pct"/>
          </w:tcPr>
          <w:p w14:paraId="75F2792E" w14:textId="77777777" w:rsidR="00C819C9" w:rsidRPr="002A58F7" w:rsidRDefault="00C819C9" w:rsidP="00C819C9">
            <w:pPr>
              <w:rPr>
                <w:rFonts w:ascii="Times New Roman" w:hAnsi="Times New Roman" w:cs="Times New Roman"/>
                <w:sz w:val="24"/>
                <w:szCs w:val="24"/>
              </w:rPr>
            </w:pPr>
            <w:r w:rsidRPr="002A58F7">
              <w:rPr>
                <w:rFonts w:ascii="Times New Roman" w:hAnsi="Times New Roman" w:cs="Times New Roman"/>
                <w:sz w:val="24"/>
                <w:szCs w:val="24"/>
              </w:rPr>
              <w:t>47294(21.33)</w:t>
            </w:r>
          </w:p>
        </w:tc>
        <w:tc>
          <w:tcPr>
            <w:tcW w:w="1028" w:type="pct"/>
          </w:tcPr>
          <w:p w14:paraId="721FCFCC" w14:textId="77777777" w:rsidR="00C819C9" w:rsidRPr="002A58F7" w:rsidRDefault="00C819C9" w:rsidP="00C819C9">
            <w:pPr>
              <w:rPr>
                <w:rFonts w:ascii="Times New Roman" w:hAnsi="Times New Roman" w:cs="Times New Roman"/>
                <w:sz w:val="24"/>
                <w:szCs w:val="24"/>
              </w:rPr>
            </w:pPr>
            <w:r w:rsidRPr="002A58F7">
              <w:rPr>
                <w:rFonts w:ascii="Times New Roman" w:hAnsi="Times New Roman" w:cs="Times New Roman"/>
                <w:sz w:val="24"/>
                <w:szCs w:val="24"/>
              </w:rPr>
              <w:t>2.14 (2.11-2.18)*</w:t>
            </w:r>
          </w:p>
        </w:tc>
      </w:tr>
      <w:tr w:rsidR="00C819C9" w:rsidRPr="002A58F7" w14:paraId="5BCBC665" w14:textId="77777777" w:rsidTr="00C819C9">
        <w:trPr>
          <w:trHeight w:val="387"/>
          <w:jc w:val="center"/>
        </w:trPr>
        <w:tc>
          <w:tcPr>
            <w:tcW w:w="1325" w:type="pct"/>
          </w:tcPr>
          <w:p w14:paraId="752C906F" w14:textId="77777777" w:rsidR="00C819C9" w:rsidRPr="002A58F7" w:rsidRDefault="00C819C9" w:rsidP="00C819C9">
            <w:pPr>
              <w:rPr>
                <w:rFonts w:ascii="Times New Roman" w:hAnsi="Times New Roman" w:cs="Times New Roman"/>
                <w:b/>
                <w:sz w:val="24"/>
                <w:szCs w:val="24"/>
              </w:rPr>
            </w:pPr>
            <w:r w:rsidRPr="002A58F7">
              <w:rPr>
                <w:rFonts w:ascii="Times New Roman" w:hAnsi="Times New Roman" w:cs="Times New Roman"/>
                <w:b/>
                <w:sz w:val="24"/>
                <w:szCs w:val="24"/>
              </w:rPr>
              <w:t>Alcohol consumption (units/week)</w:t>
            </w:r>
          </w:p>
        </w:tc>
        <w:tc>
          <w:tcPr>
            <w:tcW w:w="1396" w:type="pct"/>
          </w:tcPr>
          <w:p w14:paraId="49ADE1AB" w14:textId="77777777" w:rsidR="00C819C9" w:rsidRPr="002A58F7" w:rsidRDefault="00C819C9" w:rsidP="00C819C9">
            <w:pPr>
              <w:rPr>
                <w:rFonts w:ascii="Times New Roman" w:hAnsi="Times New Roman" w:cs="Times New Roman"/>
                <w:sz w:val="24"/>
                <w:szCs w:val="24"/>
              </w:rPr>
            </w:pPr>
          </w:p>
        </w:tc>
        <w:tc>
          <w:tcPr>
            <w:tcW w:w="1251" w:type="pct"/>
          </w:tcPr>
          <w:p w14:paraId="2EB733F7" w14:textId="77777777" w:rsidR="00C819C9" w:rsidRPr="002A58F7" w:rsidRDefault="00C819C9" w:rsidP="00C819C9">
            <w:pPr>
              <w:rPr>
                <w:rFonts w:ascii="Times New Roman" w:hAnsi="Times New Roman" w:cs="Times New Roman"/>
                <w:sz w:val="24"/>
                <w:szCs w:val="24"/>
              </w:rPr>
            </w:pPr>
          </w:p>
        </w:tc>
        <w:tc>
          <w:tcPr>
            <w:tcW w:w="1028" w:type="pct"/>
          </w:tcPr>
          <w:p w14:paraId="45515236" w14:textId="77777777" w:rsidR="00C819C9" w:rsidRPr="002A58F7" w:rsidRDefault="00C819C9" w:rsidP="00C819C9">
            <w:pPr>
              <w:rPr>
                <w:rFonts w:ascii="Times New Roman" w:hAnsi="Times New Roman" w:cs="Times New Roman"/>
                <w:sz w:val="24"/>
                <w:szCs w:val="24"/>
              </w:rPr>
            </w:pPr>
          </w:p>
        </w:tc>
      </w:tr>
      <w:tr w:rsidR="00C819C9" w:rsidRPr="002A58F7" w14:paraId="5F7A94A9" w14:textId="77777777" w:rsidTr="00C819C9">
        <w:trPr>
          <w:trHeight w:val="234"/>
          <w:jc w:val="center"/>
        </w:trPr>
        <w:tc>
          <w:tcPr>
            <w:tcW w:w="1325" w:type="pct"/>
          </w:tcPr>
          <w:p w14:paraId="3386F64C" w14:textId="77777777" w:rsidR="00C819C9" w:rsidRPr="002A58F7" w:rsidRDefault="00C819C9" w:rsidP="00C819C9">
            <w:pPr>
              <w:tabs>
                <w:tab w:val="left" w:pos="1195"/>
              </w:tabs>
              <w:rPr>
                <w:rFonts w:ascii="Times New Roman" w:hAnsi="Times New Roman" w:cs="Times New Roman"/>
                <w:sz w:val="24"/>
                <w:szCs w:val="24"/>
              </w:rPr>
            </w:pPr>
            <w:r w:rsidRPr="002A58F7">
              <w:rPr>
                <w:rFonts w:ascii="Times New Roman" w:hAnsi="Times New Roman" w:cs="Times New Roman"/>
                <w:sz w:val="24"/>
                <w:szCs w:val="24"/>
              </w:rPr>
              <w:t>Never</w:t>
            </w:r>
            <w:r w:rsidRPr="002A58F7">
              <w:rPr>
                <w:rFonts w:ascii="Times New Roman" w:hAnsi="Times New Roman" w:cs="Times New Roman"/>
                <w:sz w:val="24"/>
                <w:szCs w:val="24"/>
              </w:rPr>
              <w:tab/>
            </w:r>
          </w:p>
        </w:tc>
        <w:tc>
          <w:tcPr>
            <w:tcW w:w="1396" w:type="pct"/>
          </w:tcPr>
          <w:p w14:paraId="5BA380C6" w14:textId="77777777" w:rsidR="00C819C9" w:rsidRPr="002A58F7" w:rsidRDefault="00C819C9" w:rsidP="00C819C9">
            <w:pPr>
              <w:rPr>
                <w:rFonts w:ascii="Times New Roman" w:hAnsi="Times New Roman" w:cs="Times New Roman"/>
                <w:sz w:val="24"/>
                <w:szCs w:val="24"/>
              </w:rPr>
            </w:pPr>
            <w:r w:rsidRPr="002A58F7">
              <w:rPr>
                <w:rFonts w:ascii="Times New Roman" w:hAnsi="Times New Roman" w:cs="Times New Roman"/>
                <w:sz w:val="24"/>
                <w:szCs w:val="24"/>
              </w:rPr>
              <w:t>44117(19.89)</w:t>
            </w:r>
          </w:p>
        </w:tc>
        <w:tc>
          <w:tcPr>
            <w:tcW w:w="1251" w:type="pct"/>
          </w:tcPr>
          <w:p w14:paraId="2A900A7E" w14:textId="77777777" w:rsidR="00C819C9" w:rsidRPr="002A58F7" w:rsidRDefault="00C819C9" w:rsidP="00C819C9">
            <w:pPr>
              <w:rPr>
                <w:rFonts w:ascii="Times New Roman" w:hAnsi="Times New Roman" w:cs="Times New Roman"/>
                <w:sz w:val="24"/>
                <w:szCs w:val="24"/>
              </w:rPr>
            </w:pPr>
            <w:r w:rsidRPr="002A58F7">
              <w:rPr>
                <w:rFonts w:ascii="Times New Roman" w:hAnsi="Times New Roman" w:cs="Times New Roman"/>
                <w:sz w:val="24"/>
                <w:szCs w:val="24"/>
              </w:rPr>
              <w:t>41392(18.67)</w:t>
            </w:r>
          </w:p>
        </w:tc>
        <w:tc>
          <w:tcPr>
            <w:tcW w:w="1028" w:type="pct"/>
          </w:tcPr>
          <w:p w14:paraId="72EF4017" w14:textId="77777777" w:rsidR="00C819C9" w:rsidRPr="002A58F7" w:rsidRDefault="00C819C9" w:rsidP="00C819C9">
            <w:pPr>
              <w:rPr>
                <w:rFonts w:ascii="Times New Roman" w:hAnsi="Times New Roman" w:cs="Times New Roman"/>
                <w:sz w:val="24"/>
                <w:szCs w:val="24"/>
              </w:rPr>
            </w:pPr>
            <w:r w:rsidRPr="002A58F7">
              <w:rPr>
                <w:rFonts w:ascii="Times New Roman" w:hAnsi="Times New Roman" w:cs="Times New Roman"/>
                <w:sz w:val="24"/>
                <w:szCs w:val="24"/>
              </w:rPr>
              <w:t xml:space="preserve">Reference </w:t>
            </w:r>
          </w:p>
        </w:tc>
      </w:tr>
      <w:tr w:rsidR="00C819C9" w:rsidRPr="002A58F7" w14:paraId="0E70D382" w14:textId="77777777" w:rsidTr="00C819C9">
        <w:trPr>
          <w:trHeight w:val="234"/>
          <w:jc w:val="center"/>
        </w:trPr>
        <w:tc>
          <w:tcPr>
            <w:tcW w:w="1325" w:type="pct"/>
          </w:tcPr>
          <w:p w14:paraId="7CA5FD38" w14:textId="77777777" w:rsidR="00C819C9" w:rsidRPr="002A58F7" w:rsidRDefault="00C819C9" w:rsidP="00C819C9">
            <w:pPr>
              <w:tabs>
                <w:tab w:val="left" w:pos="1195"/>
              </w:tabs>
              <w:rPr>
                <w:rFonts w:ascii="Times New Roman" w:hAnsi="Times New Roman" w:cs="Times New Roman"/>
                <w:sz w:val="24"/>
                <w:szCs w:val="24"/>
              </w:rPr>
            </w:pPr>
            <w:r w:rsidRPr="002A58F7">
              <w:rPr>
                <w:rFonts w:ascii="Times New Roman" w:hAnsi="Times New Roman" w:cs="Times New Roman"/>
                <w:sz w:val="24"/>
                <w:szCs w:val="24"/>
              </w:rPr>
              <w:t>Ex-drinker</w:t>
            </w:r>
          </w:p>
        </w:tc>
        <w:tc>
          <w:tcPr>
            <w:tcW w:w="1396" w:type="pct"/>
          </w:tcPr>
          <w:p w14:paraId="06F047C8" w14:textId="77777777" w:rsidR="00C819C9" w:rsidRPr="002A58F7" w:rsidRDefault="00C819C9" w:rsidP="00C819C9">
            <w:pPr>
              <w:rPr>
                <w:rFonts w:ascii="Times New Roman" w:hAnsi="Times New Roman" w:cs="Times New Roman"/>
                <w:sz w:val="24"/>
                <w:szCs w:val="24"/>
              </w:rPr>
            </w:pPr>
            <w:r w:rsidRPr="002A58F7">
              <w:rPr>
                <w:rFonts w:ascii="Times New Roman" w:hAnsi="Times New Roman" w:cs="Times New Roman"/>
                <w:sz w:val="24"/>
                <w:szCs w:val="24"/>
              </w:rPr>
              <w:t>6033(2.72)</w:t>
            </w:r>
          </w:p>
        </w:tc>
        <w:tc>
          <w:tcPr>
            <w:tcW w:w="1251" w:type="pct"/>
          </w:tcPr>
          <w:p w14:paraId="4AFE6FA4" w14:textId="77777777" w:rsidR="00C819C9" w:rsidRPr="002A58F7" w:rsidRDefault="00C819C9" w:rsidP="00C819C9">
            <w:pPr>
              <w:rPr>
                <w:rFonts w:ascii="Times New Roman" w:hAnsi="Times New Roman" w:cs="Times New Roman"/>
                <w:sz w:val="24"/>
                <w:szCs w:val="24"/>
              </w:rPr>
            </w:pPr>
            <w:r w:rsidRPr="002A58F7">
              <w:rPr>
                <w:rFonts w:ascii="Times New Roman" w:hAnsi="Times New Roman" w:cs="Times New Roman"/>
                <w:sz w:val="24"/>
                <w:szCs w:val="24"/>
              </w:rPr>
              <w:t>5349(2.41)</w:t>
            </w:r>
          </w:p>
        </w:tc>
        <w:tc>
          <w:tcPr>
            <w:tcW w:w="1028" w:type="pct"/>
          </w:tcPr>
          <w:p w14:paraId="1E0DB1F5" w14:textId="77777777" w:rsidR="00C819C9" w:rsidRPr="002A58F7" w:rsidRDefault="00C819C9" w:rsidP="00C819C9">
            <w:pPr>
              <w:rPr>
                <w:rFonts w:ascii="Times New Roman" w:hAnsi="Times New Roman" w:cs="Times New Roman"/>
                <w:sz w:val="24"/>
                <w:szCs w:val="24"/>
              </w:rPr>
            </w:pPr>
            <w:r w:rsidRPr="002A58F7">
              <w:rPr>
                <w:rFonts w:ascii="Times New Roman" w:hAnsi="Times New Roman" w:cs="Times New Roman"/>
                <w:sz w:val="24"/>
                <w:szCs w:val="24"/>
              </w:rPr>
              <w:t>1.04 (1.00-1.08)</w:t>
            </w:r>
          </w:p>
        </w:tc>
      </w:tr>
      <w:tr w:rsidR="00C819C9" w:rsidRPr="002A58F7" w14:paraId="3873E4F6" w14:textId="77777777" w:rsidTr="00C819C9">
        <w:trPr>
          <w:trHeight w:val="221"/>
          <w:jc w:val="center"/>
        </w:trPr>
        <w:tc>
          <w:tcPr>
            <w:tcW w:w="1325" w:type="pct"/>
          </w:tcPr>
          <w:p w14:paraId="196ECAFE" w14:textId="77777777" w:rsidR="00C819C9" w:rsidRPr="002A58F7" w:rsidRDefault="00C819C9" w:rsidP="00C819C9">
            <w:pPr>
              <w:tabs>
                <w:tab w:val="left" w:pos="1195"/>
              </w:tabs>
              <w:rPr>
                <w:rFonts w:ascii="Times New Roman" w:hAnsi="Times New Roman" w:cs="Times New Roman"/>
                <w:sz w:val="24"/>
                <w:szCs w:val="24"/>
              </w:rPr>
            </w:pPr>
            <w:r w:rsidRPr="002A58F7">
              <w:rPr>
                <w:rFonts w:ascii="Times New Roman" w:hAnsi="Times New Roman" w:cs="Times New Roman"/>
                <w:sz w:val="24"/>
                <w:szCs w:val="24"/>
              </w:rPr>
              <w:t>Current 1-9</w:t>
            </w:r>
          </w:p>
        </w:tc>
        <w:tc>
          <w:tcPr>
            <w:tcW w:w="1396" w:type="pct"/>
          </w:tcPr>
          <w:p w14:paraId="4A6E1E8E" w14:textId="77777777" w:rsidR="00C819C9" w:rsidRPr="002A58F7" w:rsidRDefault="00C819C9" w:rsidP="00C819C9">
            <w:pPr>
              <w:rPr>
                <w:rFonts w:ascii="Times New Roman" w:hAnsi="Times New Roman" w:cs="Times New Roman"/>
                <w:sz w:val="24"/>
                <w:szCs w:val="24"/>
              </w:rPr>
            </w:pPr>
            <w:r w:rsidRPr="002A58F7">
              <w:rPr>
                <w:rFonts w:ascii="Times New Roman" w:hAnsi="Times New Roman" w:cs="Times New Roman"/>
                <w:sz w:val="24"/>
                <w:szCs w:val="24"/>
              </w:rPr>
              <w:t>77588(34.98)</w:t>
            </w:r>
          </w:p>
        </w:tc>
        <w:tc>
          <w:tcPr>
            <w:tcW w:w="1251" w:type="pct"/>
          </w:tcPr>
          <w:p w14:paraId="7D9714D5" w14:textId="77777777" w:rsidR="00C819C9" w:rsidRPr="002A58F7" w:rsidRDefault="00C819C9" w:rsidP="00C819C9">
            <w:pPr>
              <w:rPr>
                <w:rFonts w:ascii="Times New Roman" w:hAnsi="Times New Roman" w:cs="Times New Roman"/>
                <w:sz w:val="24"/>
                <w:szCs w:val="24"/>
              </w:rPr>
            </w:pPr>
            <w:r w:rsidRPr="002A58F7">
              <w:rPr>
                <w:rFonts w:ascii="Times New Roman" w:hAnsi="Times New Roman" w:cs="Times New Roman"/>
                <w:sz w:val="24"/>
                <w:szCs w:val="24"/>
              </w:rPr>
              <w:t>80381(36.25)</w:t>
            </w:r>
          </w:p>
        </w:tc>
        <w:tc>
          <w:tcPr>
            <w:tcW w:w="1028" w:type="pct"/>
          </w:tcPr>
          <w:p w14:paraId="28073B1F" w14:textId="77777777" w:rsidR="00C819C9" w:rsidRPr="002A58F7" w:rsidRDefault="00C819C9" w:rsidP="00C819C9">
            <w:pPr>
              <w:rPr>
                <w:rFonts w:ascii="Times New Roman" w:hAnsi="Times New Roman" w:cs="Times New Roman"/>
                <w:sz w:val="24"/>
                <w:szCs w:val="24"/>
              </w:rPr>
            </w:pPr>
            <w:r w:rsidRPr="002A58F7">
              <w:rPr>
                <w:rFonts w:ascii="Times New Roman" w:hAnsi="Times New Roman" w:cs="Times New Roman"/>
                <w:sz w:val="24"/>
                <w:szCs w:val="24"/>
              </w:rPr>
              <w:t>0.89 (0.88-0.91)*</w:t>
            </w:r>
          </w:p>
        </w:tc>
      </w:tr>
      <w:tr w:rsidR="00C819C9" w:rsidRPr="002A58F7" w14:paraId="327A987E" w14:textId="77777777" w:rsidTr="00C819C9">
        <w:trPr>
          <w:trHeight w:val="234"/>
          <w:jc w:val="center"/>
        </w:trPr>
        <w:tc>
          <w:tcPr>
            <w:tcW w:w="1325" w:type="pct"/>
          </w:tcPr>
          <w:p w14:paraId="51237CE5" w14:textId="77777777" w:rsidR="00C819C9" w:rsidRPr="002A58F7" w:rsidRDefault="00C819C9" w:rsidP="00C819C9">
            <w:pPr>
              <w:tabs>
                <w:tab w:val="left" w:pos="1195"/>
              </w:tabs>
              <w:rPr>
                <w:rFonts w:ascii="Times New Roman" w:hAnsi="Times New Roman" w:cs="Times New Roman"/>
                <w:sz w:val="24"/>
                <w:szCs w:val="24"/>
              </w:rPr>
            </w:pPr>
            <w:r w:rsidRPr="002A58F7">
              <w:rPr>
                <w:rFonts w:ascii="Times New Roman" w:hAnsi="Times New Roman" w:cs="Times New Roman"/>
                <w:sz w:val="24"/>
                <w:szCs w:val="24"/>
              </w:rPr>
              <w:t>Current &gt;=10</w:t>
            </w:r>
          </w:p>
        </w:tc>
        <w:tc>
          <w:tcPr>
            <w:tcW w:w="1396" w:type="pct"/>
          </w:tcPr>
          <w:p w14:paraId="597B3AA0" w14:textId="77777777" w:rsidR="00C819C9" w:rsidRPr="002A58F7" w:rsidRDefault="00C819C9" w:rsidP="00C819C9">
            <w:pPr>
              <w:rPr>
                <w:rFonts w:ascii="Times New Roman" w:hAnsi="Times New Roman" w:cs="Times New Roman"/>
                <w:sz w:val="24"/>
                <w:szCs w:val="24"/>
              </w:rPr>
            </w:pPr>
            <w:r w:rsidRPr="002A58F7">
              <w:rPr>
                <w:rFonts w:ascii="Times New Roman" w:hAnsi="Times New Roman" w:cs="Times New Roman"/>
                <w:sz w:val="24"/>
                <w:szCs w:val="24"/>
              </w:rPr>
              <w:t>43186(19.47)</w:t>
            </w:r>
          </w:p>
        </w:tc>
        <w:tc>
          <w:tcPr>
            <w:tcW w:w="1251" w:type="pct"/>
          </w:tcPr>
          <w:p w14:paraId="6784F95E" w14:textId="77777777" w:rsidR="00C819C9" w:rsidRPr="002A58F7" w:rsidRDefault="00C819C9" w:rsidP="00C819C9">
            <w:pPr>
              <w:rPr>
                <w:rFonts w:ascii="Times New Roman" w:hAnsi="Times New Roman" w:cs="Times New Roman"/>
                <w:sz w:val="24"/>
                <w:szCs w:val="24"/>
              </w:rPr>
            </w:pPr>
            <w:r w:rsidRPr="002A58F7">
              <w:rPr>
                <w:rFonts w:ascii="Times New Roman" w:hAnsi="Times New Roman" w:cs="Times New Roman"/>
                <w:sz w:val="24"/>
                <w:szCs w:val="24"/>
              </w:rPr>
              <w:t>43226(19.49)</w:t>
            </w:r>
          </w:p>
        </w:tc>
        <w:tc>
          <w:tcPr>
            <w:tcW w:w="1028" w:type="pct"/>
          </w:tcPr>
          <w:p w14:paraId="735F84E7" w14:textId="77777777" w:rsidR="00C819C9" w:rsidRPr="002A58F7" w:rsidRDefault="00C819C9" w:rsidP="00C819C9">
            <w:pPr>
              <w:rPr>
                <w:rFonts w:ascii="Times New Roman" w:hAnsi="Times New Roman" w:cs="Times New Roman"/>
                <w:sz w:val="24"/>
                <w:szCs w:val="24"/>
              </w:rPr>
            </w:pPr>
            <w:r w:rsidRPr="002A58F7">
              <w:rPr>
                <w:rFonts w:ascii="Times New Roman" w:hAnsi="Times New Roman" w:cs="Times New Roman"/>
                <w:sz w:val="24"/>
                <w:szCs w:val="24"/>
              </w:rPr>
              <w:t>0.92 (0.91-0.95)*</w:t>
            </w:r>
          </w:p>
        </w:tc>
      </w:tr>
      <w:tr w:rsidR="00C819C9" w:rsidRPr="002A58F7" w14:paraId="562A36C0" w14:textId="77777777" w:rsidTr="00C819C9">
        <w:trPr>
          <w:trHeight w:val="205"/>
          <w:jc w:val="center"/>
        </w:trPr>
        <w:tc>
          <w:tcPr>
            <w:tcW w:w="1325" w:type="pct"/>
          </w:tcPr>
          <w:p w14:paraId="2438D5F1" w14:textId="77777777" w:rsidR="00C819C9" w:rsidRPr="002A58F7" w:rsidRDefault="00C819C9" w:rsidP="00C819C9">
            <w:pPr>
              <w:tabs>
                <w:tab w:val="left" w:pos="1195"/>
              </w:tabs>
              <w:rPr>
                <w:rFonts w:ascii="Times New Roman" w:hAnsi="Times New Roman" w:cs="Times New Roman"/>
                <w:sz w:val="24"/>
                <w:szCs w:val="24"/>
              </w:rPr>
            </w:pPr>
            <w:r w:rsidRPr="002A58F7">
              <w:rPr>
                <w:rFonts w:ascii="Times New Roman" w:hAnsi="Times New Roman" w:cs="Times New Roman"/>
                <w:sz w:val="24"/>
                <w:szCs w:val="24"/>
              </w:rPr>
              <w:t>Current Unknown</w:t>
            </w:r>
          </w:p>
        </w:tc>
        <w:tc>
          <w:tcPr>
            <w:tcW w:w="1396" w:type="pct"/>
          </w:tcPr>
          <w:p w14:paraId="337452EC" w14:textId="77777777" w:rsidR="00C819C9" w:rsidRPr="002A58F7" w:rsidRDefault="00C819C9" w:rsidP="00C819C9">
            <w:pPr>
              <w:rPr>
                <w:rFonts w:ascii="Times New Roman" w:hAnsi="Times New Roman" w:cs="Times New Roman"/>
                <w:sz w:val="24"/>
                <w:szCs w:val="24"/>
              </w:rPr>
            </w:pPr>
            <w:r w:rsidRPr="002A58F7">
              <w:rPr>
                <w:rFonts w:ascii="Times New Roman" w:hAnsi="Times New Roman" w:cs="Times New Roman"/>
                <w:sz w:val="24"/>
                <w:szCs w:val="24"/>
              </w:rPr>
              <w:t>50883(22.94)</w:t>
            </w:r>
          </w:p>
        </w:tc>
        <w:tc>
          <w:tcPr>
            <w:tcW w:w="1251" w:type="pct"/>
          </w:tcPr>
          <w:p w14:paraId="109DEF72" w14:textId="77777777" w:rsidR="00C819C9" w:rsidRPr="002A58F7" w:rsidRDefault="00C819C9" w:rsidP="00C819C9">
            <w:pPr>
              <w:rPr>
                <w:rFonts w:ascii="Times New Roman" w:hAnsi="Times New Roman" w:cs="Times New Roman"/>
                <w:sz w:val="24"/>
                <w:szCs w:val="24"/>
              </w:rPr>
            </w:pPr>
            <w:r w:rsidRPr="002A58F7">
              <w:rPr>
                <w:rFonts w:ascii="Times New Roman" w:hAnsi="Times New Roman" w:cs="Times New Roman"/>
                <w:sz w:val="24"/>
                <w:szCs w:val="24"/>
              </w:rPr>
              <w:t>51409(23.18)</w:t>
            </w:r>
          </w:p>
        </w:tc>
        <w:tc>
          <w:tcPr>
            <w:tcW w:w="1028" w:type="pct"/>
          </w:tcPr>
          <w:p w14:paraId="15F79560" w14:textId="77777777" w:rsidR="00C819C9" w:rsidRPr="002A58F7" w:rsidRDefault="00C819C9" w:rsidP="00C819C9">
            <w:pPr>
              <w:rPr>
                <w:rFonts w:ascii="Times New Roman" w:hAnsi="Times New Roman" w:cs="Times New Roman"/>
                <w:sz w:val="24"/>
                <w:szCs w:val="24"/>
              </w:rPr>
            </w:pPr>
            <w:r w:rsidRPr="002A58F7">
              <w:rPr>
                <w:rFonts w:ascii="Times New Roman" w:hAnsi="Times New Roman" w:cs="Times New Roman"/>
                <w:sz w:val="24"/>
                <w:szCs w:val="24"/>
              </w:rPr>
              <w:t>0.92 (0.91-0.94)*</w:t>
            </w:r>
          </w:p>
        </w:tc>
      </w:tr>
      <w:tr w:rsidR="00C819C9" w:rsidRPr="002A58F7" w14:paraId="59113412" w14:textId="77777777" w:rsidTr="00C819C9">
        <w:trPr>
          <w:trHeight w:val="234"/>
          <w:jc w:val="center"/>
        </w:trPr>
        <w:tc>
          <w:tcPr>
            <w:tcW w:w="1325" w:type="pct"/>
          </w:tcPr>
          <w:p w14:paraId="2C834A67" w14:textId="77777777" w:rsidR="00C819C9" w:rsidRPr="002A58F7" w:rsidRDefault="00C819C9" w:rsidP="00C819C9">
            <w:pPr>
              <w:tabs>
                <w:tab w:val="left" w:pos="1195"/>
              </w:tabs>
              <w:rPr>
                <w:rFonts w:ascii="Times New Roman" w:hAnsi="Times New Roman" w:cs="Times New Roman"/>
                <w:b/>
                <w:sz w:val="24"/>
                <w:szCs w:val="24"/>
              </w:rPr>
            </w:pPr>
            <w:r w:rsidRPr="002A58F7">
              <w:rPr>
                <w:rFonts w:ascii="Times New Roman" w:hAnsi="Times New Roman" w:cs="Times New Roman"/>
                <w:b/>
                <w:sz w:val="24"/>
                <w:szCs w:val="24"/>
              </w:rPr>
              <w:t>Smoking Status</w:t>
            </w:r>
          </w:p>
        </w:tc>
        <w:tc>
          <w:tcPr>
            <w:tcW w:w="1396" w:type="pct"/>
          </w:tcPr>
          <w:p w14:paraId="43CA256A" w14:textId="77777777" w:rsidR="00C819C9" w:rsidRPr="002A58F7" w:rsidRDefault="00C819C9" w:rsidP="00C819C9">
            <w:pPr>
              <w:rPr>
                <w:rFonts w:ascii="Times New Roman" w:hAnsi="Times New Roman" w:cs="Times New Roman"/>
                <w:sz w:val="24"/>
                <w:szCs w:val="24"/>
              </w:rPr>
            </w:pPr>
          </w:p>
        </w:tc>
        <w:tc>
          <w:tcPr>
            <w:tcW w:w="1251" w:type="pct"/>
          </w:tcPr>
          <w:p w14:paraId="3D0A1EBC" w14:textId="77777777" w:rsidR="00C819C9" w:rsidRPr="002A58F7" w:rsidRDefault="00C819C9" w:rsidP="00C819C9">
            <w:pPr>
              <w:rPr>
                <w:rFonts w:ascii="Times New Roman" w:hAnsi="Times New Roman" w:cs="Times New Roman"/>
                <w:sz w:val="24"/>
                <w:szCs w:val="24"/>
              </w:rPr>
            </w:pPr>
          </w:p>
        </w:tc>
        <w:tc>
          <w:tcPr>
            <w:tcW w:w="1028" w:type="pct"/>
          </w:tcPr>
          <w:p w14:paraId="4849FA39" w14:textId="77777777" w:rsidR="00C819C9" w:rsidRPr="002A58F7" w:rsidRDefault="00C819C9" w:rsidP="00C819C9">
            <w:pPr>
              <w:rPr>
                <w:rFonts w:ascii="Times New Roman" w:hAnsi="Times New Roman" w:cs="Times New Roman"/>
                <w:sz w:val="24"/>
                <w:szCs w:val="24"/>
              </w:rPr>
            </w:pPr>
          </w:p>
        </w:tc>
      </w:tr>
      <w:tr w:rsidR="00C819C9" w:rsidRPr="002A58F7" w14:paraId="4053A4B4" w14:textId="77777777" w:rsidTr="00C819C9">
        <w:trPr>
          <w:trHeight w:val="234"/>
          <w:jc w:val="center"/>
        </w:trPr>
        <w:tc>
          <w:tcPr>
            <w:tcW w:w="1325" w:type="pct"/>
          </w:tcPr>
          <w:p w14:paraId="04078ECE" w14:textId="77777777" w:rsidR="00C819C9" w:rsidRPr="002A58F7" w:rsidRDefault="00C819C9" w:rsidP="00C819C9">
            <w:pPr>
              <w:tabs>
                <w:tab w:val="left" w:pos="1195"/>
              </w:tabs>
              <w:rPr>
                <w:rFonts w:ascii="Times New Roman" w:hAnsi="Times New Roman" w:cs="Times New Roman"/>
                <w:sz w:val="24"/>
                <w:szCs w:val="24"/>
              </w:rPr>
            </w:pPr>
            <w:r w:rsidRPr="002A58F7">
              <w:rPr>
                <w:rFonts w:ascii="Times New Roman" w:hAnsi="Times New Roman" w:cs="Times New Roman"/>
                <w:sz w:val="24"/>
                <w:szCs w:val="24"/>
              </w:rPr>
              <w:t>Never smoked</w:t>
            </w:r>
          </w:p>
        </w:tc>
        <w:tc>
          <w:tcPr>
            <w:tcW w:w="1396" w:type="pct"/>
          </w:tcPr>
          <w:p w14:paraId="30FE1668" w14:textId="77777777" w:rsidR="00C819C9" w:rsidRPr="002A58F7" w:rsidRDefault="00C819C9" w:rsidP="00C819C9">
            <w:pPr>
              <w:rPr>
                <w:rFonts w:ascii="Times New Roman" w:hAnsi="Times New Roman" w:cs="Times New Roman"/>
                <w:sz w:val="24"/>
                <w:szCs w:val="24"/>
              </w:rPr>
            </w:pPr>
            <w:r w:rsidRPr="002A58F7">
              <w:rPr>
                <w:rFonts w:ascii="Times New Roman" w:hAnsi="Times New Roman" w:cs="Times New Roman"/>
                <w:sz w:val="24"/>
                <w:szCs w:val="24"/>
              </w:rPr>
              <w:t>117536(52.99)</w:t>
            </w:r>
          </w:p>
        </w:tc>
        <w:tc>
          <w:tcPr>
            <w:tcW w:w="1251" w:type="pct"/>
          </w:tcPr>
          <w:p w14:paraId="1EAE55A5" w14:textId="77777777" w:rsidR="00C819C9" w:rsidRPr="002A58F7" w:rsidRDefault="00C819C9" w:rsidP="00C819C9">
            <w:pPr>
              <w:rPr>
                <w:rFonts w:ascii="Times New Roman" w:hAnsi="Times New Roman" w:cs="Times New Roman"/>
                <w:sz w:val="24"/>
                <w:szCs w:val="24"/>
              </w:rPr>
            </w:pPr>
            <w:r w:rsidRPr="002A58F7">
              <w:rPr>
                <w:rFonts w:ascii="Times New Roman" w:hAnsi="Times New Roman" w:cs="Times New Roman"/>
                <w:sz w:val="24"/>
                <w:szCs w:val="24"/>
              </w:rPr>
              <w:t>123882(55.86)</w:t>
            </w:r>
          </w:p>
        </w:tc>
        <w:tc>
          <w:tcPr>
            <w:tcW w:w="1028" w:type="pct"/>
          </w:tcPr>
          <w:p w14:paraId="211867D2" w14:textId="77777777" w:rsidR="00C819C9" w:rsidRPr="002A58F7" w:rsidRDefault="00C819C9" w:rsidP="00C819C9">
            <w:pPr>
              <w:rPr>
                <w:rFonts w:ascii="Times New Roman" w:hAnsi="Times New Roman" w:cs="Times New Roman"/>
                <w:sz w:val="24"/>
                <w:szCs w:val="24"/>
              </w:rPr>
            </w:pPr>
            <w:r w:rsidRPr="002A58F7">
              <w:rPr>
                <w:rFonts w:ascii="Times New Roman" w:hAnsi="Times New Roman" w:cs="Times New Roman"/>
                <w:sz w:val="24"/>
                <w:szCs w:val="24"/>
              </w:rPr>
              <w:t xml:space="preserve">Reference </w:t>
            </w:r>
          </w:p>
        </w:tc>
      </w:tr>
      <w:tr w:rsidR="00C819C9" w:rsidRPr="002A58F7" w14:paraId="2500D4CD" w14:textId="77777777" w:rsidTr="00C819C9">
        <w:trPr>
          <w:trHeight w:val="221"/>
          <w:jc w:val="center"/>
        </w:trPr>
        <w:tc>
          <w:tcPr>
            <w:tcW w:w="1325" w:type="pct"/>
          </w:tcPr>
          <w:p w14:paraId="63E256D2" w14:textId="77777777" w:rsidR="00C819C9" w:rsidRPr="002A58F7" w:rsidRDefault="00C819C9" w:rsidP="00C819C9">
            <w:pPr>
              <w:tabs>
                <w:tab w:val="left" w:pos="1195"/>
              </w:tabs>
              <w:rPr>
                <w:rFonts w:ascii="Times New Roman" w:hAnsi="Times New Roman" w:cs="Times New Roman"/>
                <w:sz w:val="24"/>
                <w:szCs w:val="24"/>
              </w:rPr>
            </w:pPr>
            <w:r w:rsidRPr="002A58F7">
              <w:rPr>
                <w:rFonts w:ascii="Times New Roman" w:hAnsi="Times New Roman" w:cs="Times New Roman"/>
                <w:sz w:val="24"/>
                <w:szCs w:val="24"/>
              </w:rPr>
              <w:t>Ex-smoker</w:t>
            </w:r>
          </w:p>
        </w:tc>
        <w:tc>
          <w:tcPr>
            <w:tcW w:w="1396" w:type="pct"/>
          </w:tcPr>
          <w:p w14:paraId="7D29906D" w14:textId="77777777" w:rsidR="00C819C9" w:rsidRPr="002A58F7" w:rsidRDefault="00C819C9" w:rsidP="00C819C9">
            <w:pPr>
              <w:rPr>
                <w:rFonts w:ascii="Times New Roman" w:hAnsi="Times New Roman" w:cs="Times New Roman"/>
                <w:sz w:val="24"/>
                <w:szCs w:val="24"/>
              </w:rPr>
            </w:pPr>
            <w:r w:rsidRPr="002A58F7">
              <w:rPr>
                <w:rFonts w:ascii="Times New Roman" w:hAnsi="Times New Roman" w:cs="Times New Roman"/>
                <w:sz w:val="24"/>
                <w:szCs w:val="24"/>
              </w:rPr>
              <w:t>62571(28.21)</w:t>
            </w:r>
          </w:p>
        </w:tc>
        <w:tc>
          <w:tcPr>
            <w:tcW w:w="1251" w:type="pct"/>
          </w:tcPr>
          <w:p w14:paraId="3E969325" w14:textId="77777777" w:rsidR="00C819C9" w:rsidRPr="002A58F7" w:rsidRDefault="00C819C9" w:rsidP="00C819C9">
            <w:pPr>
              <w:rPr>
                <w:rFonts w:ascii="Times New Roman" w:hAnsi="Times New Roman" w:cs="Times New Roman"/>
                <w:sz w:val="24"/>
                <w:szCs w:val="24"/>
              </w:rPr>
            </w:pPr>
            <w:r w:rsidRPr="002A58F7">
              <w:rPr>
                <w:rFonts w:ascii="Times New Roman" w:hAnsi="Times New Roman" w:cs="Times New Roman"/>
                <w:sz w:val="24"/>
                <w:szCs w:val="24"/>
              </w:rPr>
              <w:t>57668(26.00)</w:t>
            </w:r>
          </w:p>
        </w:tc>
        <w:tc>
          <w:tcPr>
            <w:tcW w:w="1028" w:type="pct"/>
          </w:tcPr>
          <w:p w14:paraId="3197BB7F" w14:textId="77777777" w:rsidR="00C819C9" w:rsidRPr="002A58F7" w:rsidRDefault="00C819C9" w:rsidP="00C819C9">
            <w:pPr>
              <w:rPr>
                <w:rFonts w:ascii="Times New Roman" w:hAnsi="Times New Roman" w:cs="Times New Roman"/>
                <w:sz w:val="24"/>
                <w:szCs w:val="24"/>
              </w:rPr>
            </w:pPr>
            <w:r w:rsidRPr="002A58F7">
              <w:rPr>
                <w:rFonts w:ascii="Times New Roman" w:hAnsi="Times New Roman" w:cs="Times New Roman"/>
                <w:sz w:val="24"/>
                <w:szCs w:val="24"/>
              </w:rPr>
              <w:t>1.15 (1.14-1.17)*</w:t>
            </w:r>
          </w:p>
        </w:tc>
      </w:tr>
      <w:tr w:rsidR="00C819C9" w:rsidRPr="002A58F7" w14:paraId="28E058AE" w14:textId="77777777" w:rsidTr="00C819C9">
        <w:trPr>
          <w:trHeight w:val="179"/>
          <w:jc w:val="center"/>
        </w:trPr>
        <w:tc>
          <w:tcPr>
            <w:tcW w:w="1325" w:type="pct"/>
          </w:tcPr>
          <w:p w14:paraId="2BF071E6" w14:textId="77777777" w:rsidR="00C819C9" w:rsidRPr="002A58F7" w:rsidRDefault="00C819C9" w:rsidP="00C819C9">
            <w:pPr>
              <w:tabs>
                <w:tab w:val="left" w:pos="1195"/>
              </w:tabs>
              <w:rPr>
                <w:rFonts w:ascii="Times New Roman" w:hAnsi="Times New Roman" w:cs="Times New Roman"/>
                <w:sz w:val="24"/>
                <w:szCs w:val="24"/>
              </w:rPr>
            </w:pPr>
            <w:r w:rsidRPr="002A58F7">
              <w:rPr>
                <w:rFonts w:ascii="Times New Roman" w:hAnsi="Times New Roman" w:cs="Times New Roman"/>
                <w:sz w:val="24"/>
                <w:szCs w:val="24"/>
              </w:rPr>
              <w:t>Current smoker</w:t>
            </w:r>
          </w:p>
        </w:tc>
        <w:tc>
          <w:tcPr>
            <w:tcW w:w="1396" w:type="pct"/>
          </w:tcPr>
          <w:p w14:paraId="424E4B96" w14:textId="77777777" w:rsidR="00C819C9" w:rsidRPr="002A58F7" w:rsidRDefault="00C819C9" w:rsidP="00C819C9">
            <w:pPr>
              <w:rPr>
                <w:rFonts w:ascii="Times New Roman" w:hAnsi="Times New Roman" w:cs="Times New Roman"/>
                <w:sz w:val="24"/>
                <w:szCs w:val="24"/>
              </w:rPr>
            </w:pPr>
            <w:r w:rsidRPr="002A58F7">
              <w:rPr>
                <w:rFonts w:ascii="Times New Roman" w:hAnsi="Times New Roman" w:cs="Times New Roman"/>
                <w:sz w:val="24"/>
                <w:szCs w:val="24"/>
              </w:rPr>
              <w:t>41700(18.80)</w:t>
            </w:r>
          </w:p>
        </w:tc>
        <w:tc>
          <w:tcPr>
            <w:tcW w:w="1251" w:type="pct"/>
          </w:tcPr>
          <w:p w14:paraId="50B69AD3" w14:textId="77777777" w:rsidR="00C819C9" w:rsidRPr="002A58F7" w:rsidRDefault="00C819C9" w:rsidP="00C819C9">
            <w:pPr>
              <w:rPr>
                <w:rFonts w:ascii="Times New Roman" w:hAnsi="Times New Roman" w:cs="Times New Roman"/>
                <w:sz w:val="24"/>
                <w:szCs w:val="24"/>
              </w:rPr>
            </w:pPr>
            <w:r w:rsidRPr="002A58F7">
              <w:rPr>
                <w:rFonts w:ascii="Times New Roman" w:hAnsi="Times New Roman" w:cs="Times New Roman"/>
                <w:sz w:val="24"/>
                <w:szCs w:val="24"/>
              </w:rPr>
              <w:t>40237(18.14)</w:t>
            </w:r>
          </w:p>
        </w:tc>
        <w:tc>
          <w:tcPr>
            <w:tcW w:w="1028" w:type="pct"/>
          </w:tcPr>
          <w:p w14:paraId="085E689F" w14:textId="77777777" w:rsidR="00C819C9" w:rsidRPr="002A58F7" w:rsidRDefault="00C819C9" w:rsidP="00C819C9">
            <w:pPr>
              <w:rPr>
                <w:rFonts w:ascii="Times New Roman" w:hAnsi="Times New Roman" w:cs="Times New Roman"/>
                <w:sz w:val="24"/>
                <w:szCs w:val="24"/>
              </w:rPr>
            </w:pPr>
            <w:r w:rsidRPr="002A58F7">
              <w:rPr>
                <w:rFonts w:ascii="Times New Roman" w:hAnsi="Times New Roman" w:cs="Times New Roman"/>
                <w:sz w:val="24"/>
                <w:szCs w:val="24"/>
              </w:rPr>
              <w:t>1.10 (1.08-1.12)*</w:t>
            </w:r>
          </w:p>
        </w:tc>
      </w:tr>
      <w:tr w:rsidR="00C819C9" w:rsidRPr="002A58F7" w14:paraId="6A010AB0" w14:textId="77777777" w:rsidTr="00C819C9">
        <w:trPr>
          <w:trHeight w:val="81"/>
          <w:jc w:val="center"/>
        </w:trPr>
        <w:tc>
          <w:tcPr>
            <w:tcW w:w="1325" w:type="pct"/>
          </w:tcPr>
          <w:p w14:paraId="41B6D88A" w14:textId="77777777" w:rsidR="00C819C9" w:rsidRPr="002A58F7" w:rsidRDefault="00C819C9" w:rsidP="00C819C9">
            <w:pPr>
              <w:tabs>
                <w:tab w:val="left" w:pos="1195"/>
              </w:tabs>
              <w:rPr>
                <w:rFonts w:ascii="Times New Roman" w:hAnsi="Times New Roman" w:cs="Times New Roman"/>
                <w:sz w:val="24"/>
                <w:szCs w:val="24"/>
              </w:rPr>
            </w:pPr>
            <w:r w:rsidRPr="002A58F7">
              <w:rPr>
                <w:rFonts w:ascii="Times New Roman" w:hAnsi="Times New Roman" w:cs="Times New Roman"/>
                <w:b/>
                <w:bCs/>
                <w:sz w:val="24"/>
                <w:szCs w:val="24"/>
              </w:rPr>
              <w:t xml:space="preserve">Joints involved </w:t>
            </w:r>
          </w:p>
        </w:tc>
        <w:tc>
          <w:tcPr>
            <w:tcW w:w="1396" w:type="pct"/>
          </w:tcPr>
          <w:p w14:paraId="1E9DEAFF" w14:textId="77777777" w:rsidR="00C819C9" w:rsidRPr="002A58F7" w:rsidRDefault="00C819C9" w:rsidP="00C819C9">
            <w:pPr>
              <w:rPr>
                <w:rFonts w:ascii="Times New Roman" w:hAnsi="Times New Roman" w:cs="Times New Roman"/>
                <w:sz w:val="24"/>
                <w:szCs w:val="24"/>
              </w:rPr>
            </w:pPr>
          </w:p>
        </w:tc>
        <w:tc>
          <w:tcPr>
            <w:tcW w:w="1251" w:type="pct"/>
          </w:tcPr>
          <w:p w14:paraId="2B4CE957" w14:textId="77777777" w:rsidR="00C819C9" w:rsidRPr="002A58F7" w:rsidRDefault="00C819C9" w:rsidP="00C819C9">
            <w:pPr>
              <w:rPr>
                <w:rFonts w:ascii="Times New Roman" w:hAnsi="Times New Roman" w:cs="Times New Roman"/>
                <w:sz w:val="24"/>
                <w:szCs w:val="24"/>
              </w:rPr>
            </w:pPr>
          </w:p>
        </w:tc>
        <w:tc>
          <w:tcPr>
            <w:tcW w:w="1028" w:type="pct"/>
          </w:tcPr>
          <w:p w14:paraId="40A08AFE" w14:textId="77777777" w:rsidR="00C819C9" w:rsidRPr="002A58F7" w:rsidRDefault="00C819C9" w:rsidP="00C819C9">
            <w:pPr>
              <w:rPr>
                <w:rFonts w:ascii="Times New Roman" w:hAnsi="Times New Roman" w:cs="Times New Roman"/>
                <w:sz w:val="24"/>
                <w:szCs w:val="24"/>
              </w:rPr>
            </w:pPr>
          </w:p>
        </w:tc>
      </w:tr>
      <w:tr w:rsidR="00C819C9" w:rsidRPr="002A58F7" w14:paraId="7E5880A0" w14:textId="77777777" w:rsidTr="00C819C9">
        <w:trPr>
          <w:trHeight w:val="234"/>
          <w:jc w:val="center"/>
        </w:trPr>
        <w:tc>
          <w:tcPr>
            <w:tcW w:w="1325" w:type="pct"/>
          </w:tcPr>
          <w:p w14:paraId="4503E8AA" w14:textId="77777777" w:rsidR="00C819C9" w:rsidRPr="002A58F7" w:rsidRDefault="00C819C9" w:rsidP="00C819C9">
            <w:pPr>
              <w:tabs>
                <w:tab w:val="left" w:pos="1195"/>
              </w:tabs>
              <w:rPr>
                <w:rFonts w:ascii="Times New Roman" w:hAnsi="Times New Roman" w:cs="Times New Roman"/>
                <w:sz w:val="24"/>
                <w:szCs w:val="24"/>
              </w:rPr>
            </w:pPr>
            <w:r w:rsidRPr="002A58F7">
              <w:rPr>
                <w:rFonts w:ascii="Times New Roman" w:hAnsi="Times New Roman" w:cs="Times New Roman"/>
                <w:sz w:val="24"/>
                <w:szCs w:val="24"/>
              </w:rPr>
              <w:t>Hip</w:t>
            </w:r>
          </w:p>
        </w:tc>
        <w:tc>
          <w:tcPr>
            <w:tcW w:w="1396" w:type="pct"/>
          </w:tcPr>
          <w:p w14:paraId="42019CB9" w14:textId="77777777" w:rsidR="00C819C9" w:rsidRPr="002A58F7" w:rsidRDefault="00C819C9" w:rsidP="00C819C9">
            <w:pPr>
              <w:rPr>
                <w:rFonts w:ascii="Times New Roman" w:hAnsi="Times New Roman" w:cs="Times New Roman"/>
                <w:sz w:val="24"/>
                <w:szCs w:val="24"/>
              </w:rPr>
            </w:pPr>
            <w:r w:rsidRPr="002A58F7">
              <w:rPr>
                <w:rFonts w:ascii="Times New Roman" w:hAnsi="Times New Roman" w:cs="Times New Roman"/>
                <w:sz w:val="24"/>
                <w:szCs w:val="24"/>
              </w:rPr>
              <w:t>25091(11.31)</w:t>
            </w:r>
          </w:p>
        </w:tc>
        <w:tc>
          <w:tcPr>
            <w:tcW w:w="1251" w:type="pct"/>
          </w:tcPr>
          <w:p w14:paraId="52E62C50" w14:textId="77777777" w:rsidR="00C819C9" w:rsidRPr="002A58F7" w:rsidRDefault="00C819C9" w:rsidP="00C819C9">
            <w:pPr>
              <w:rPr>
                <w:rFonts w:ascii="Times New Roman" w:hAnsi="Times New Roman" w:cs="Times New Roman"/>
                <w:sz w:val="24"/>
                <w:szCs w:val="24"/>
              </w:rPr>
            </w:pPr>
          </w:p>
        </w:tc>
        <w:tc>
          <w:tcPr>
            <w:tcW w:w="1028" w:type="pct"/>
          </w:tcPr>
          <w:p w14:paraId="633EE15C" w14:textId="77777777" w:rsidR="00C819C9" w:rsidRPr="002A58F7" w:rsidRDefault="00C819C9" w:rsidP="00C819C9">
            <w:pPr>
              <w:rPr>
                <w:rFonts w:ascii="Times New Roman" w:hAnsi="Times New Roman" w:cs="Times New Roman"/>
                <w:sz w:val="24"/>
                <w:szCs w:val="24"/>
              </w:rPr>
            </w:pPr>
          </w:p>
        </w:tc>
      </w:tr>
      <w:tr w:rsidR="00C819C9" w:rsidRPr="002A58F7" w14:paraId="5F91DCA8" w14:textId="77777777" w:rsidTr="00C819C9">
        <w:trPr>
          <w:trHeight w:val="234"/>
          <w:jc w:val="center"/>
        </w:trPr>
        <w:tc>
          <w:tcPr>
            <w:tcW w:w="1325" w:type="pct"/>
          </w:tcPr>
          <w:p w14:paraId="244B8425" w14:textId="77777777" w:rsidR="00C819C9" w:rsidRPr="002A58F7" w:rsidRDefault="00C819C9" w:rsidP="00C819C9">
            <w:pPr>
              <w:tabs>
                <w:tab w:val="left" w:pos="1195"/>
              </w:tabs>
              <w:rPr>
                <w:rFonts w:ascii="Times New Roman" w:hAnsi="Times New Roman" w:cs="Times New Roman"/>
                <w:sz w:val="24"/>
                <w:szCs w:val="24"/>
              </w:rPr>
            </w:pPr>
            <w:r w:rsidRPr="002A58F7">
              <w:rPr>
                <w:rFonts w:ascii="Times New Roman" w:hAnsi="Times New Roman" w:cs="Times New Roman"/>
                <w:sz w:val="24"/>
                <w:szCs w:val="24"/>
              </w:rPr>
              <w:t>Knee</w:t>
            </w:r>
          </w:p>
        </w:tc>
        <w:tc>
          <w:tcPr>
            <w:tcW w:w="1396" w:type="pct"/>
          </w:tcPr>
          <w:p w14:paraId="00194966" w14:textId="77777777" w:rsidR="00C819C9" w:rsidRPr="002A58F7" w:rsidRDefault="00C819C9" w:rsidP="00C819C9">
            <w:pPr>
              <w:rPr>
                <w:rFonts w:ascii="Times New Roman" w:hAnsi="Times New Roman" w:cs="Times New Roman"/>
                <w:sz w:val="24"/>
                <w:szCs w:val="24"/>
              </w:rPr>
            </w:pPr>
            <w:r w:rsidRPr="002A58F7">
              <w:rPr>
                <w:rFonts w:ascii="Times New Roman" w:hAnsi="Times New Roman" w:cs="Times New Roman"/>
                <w:sz w:val="24"/>
                <w:szCs w:val="24"/>
              </w:rPr>
              <w:t>54841(24.72)</w:t>
            </w:r>
          </w:p>
        </w:tc>
        <w:tc>
          <w:tcPr>
            <w:tcW w:w="1251" w:type="pct"/>
          </w:tcPr>
          <w:p w14:paraId="65218C3E" w14:textId="77777777" w:rsidR="00C819C9" w:rsidRPr="002A58F7" w:rsidRDefault="00C819C9" w:rsidP="00C819C9">
            <w:pPr>
              <w:rPr>
                <w:rFonts w:ascii="Times New Roman" w:hAnsi="Times New Roman" w:cs="Times New Roman"/>
                <w:sz w:val="24"/>
                <w:szCs w:val="24"/>
              </w:rPr>
            </w:pPr>
          </w:p>
        </w:tc>
        <w:tc>
          <w:tcPr>
            <w:tcW w:w="1028" w:type="pct"/>
          </w:tcPr>
          <w:p w14:paraId="530E1D96" w14:textId="77777777" w:rsidR="00C819C9" w:rsidRPr="002A58F7" w:rsidRDefault="00C819C9" w:rsidP="00C819C9">
            <w:pPr>
              <w:rPr>
                <w:rFonts w:ascii="Times New Roman" w:hAnsi="Times New Roman" w:cs="Times New Roman"/>
                <w:sz w:val="24"/>
                <w:szCs w:val="24"/>
              </w:rPr>
            </w:pPr>
          </w:p>
        </w:tc>
      </w:tr>
      <w:tr w:rsidR="00C819C9" w:rsidRPr="002A58F7" w14:paraId="6F20CE7B" w14:textId="77777777" w:rsidTr="00C819C9">
        <w:trPr>
          <w:trHeight w:val="234"/>
          <w:jc w:val="center"/>
        </w:trPr>
        <w:tc>
          <w:tcPr>
            <w:tcW w:w="1325" w:type="pct"/>
          </w:tcPr>
          <w:p w14:paraId="79CAF8B6" w14:textId="77777777" w:rsidR="00C819C9" w:rsidRPr="002A58F7" w:rsidRDefault="00C819C9" w:rsidP="00C819C9">
            <w:pPr>
              <w:tabs>
                <w:tab w:val="left" w:pos="1195"/>
              </w:tabs>
              <w:rPr>
                <w:rFonts w:ascii="Times New Roman" w:hAnsi="Times New Roman" w:cs="Times New Roman"/>
                <w:sz w:val="24"/>
                <w:szCs w:val="24"/>
              </w:rPr>
            </w:pPr>
            <w:r w:rsidRPr="002A58F7">
              <w:rPr>
                <w:rFonts w:ascii="Times New Roman" w:hAnsi="Times New Roman" w:cs="Times New Roman"/>
                <w:sz w:val="24"/>
                <w:szCs w:val="24"/>
              </w:rPr>
              <w:t>Wrist/Hand</w:t>
            </w:r>
          </w:p>
        </w:tc>
        <w:tc>
          <w:tcPr>
            <w:tcW w:w="1396" w:type="pct"/>
          </w:tcPr>
          <w:p w14:paraId="7AB45C98" w14:textId="77777777" w:rsidR="00C819C9" w:rsidRPr="002A58F7" w:rsidRDefault="00C819C9" w:rsidP="00C819C9">
            <w:pPr>
              <w:rPr>
                <w:rFonts w:ascii="Times New Roman" w:hAnsi="Times New Roman" w:cs="Times New Roman"/>
                <w:sz w:val="24"/>
                <w:szCs w:val="24"/>
              </w:rPr>
            </w:pPr>
            <w:r w:rsidRPr="002A58F7">
              <w:rPr>
                <w:rFonts w:ascii="Times New Roman" w:hAnsi="Times New Roman" w:cs="Times New Roman"/>
                <w:sz w:val="24"/>
                <w:szCs w:val="24"/>
              </w:rPr>
              <w:t>13255(5.97)</w:t>
            </w:r>
          </w:p>
        </w:tc>
        <w:tc>
          <w:tcPr>
            <w:tcW w:w="1251" w:type="pct"/>
          </w:tcPr>
          <w:p w14:paraId="7451246F" w14:textId="77777777" w:rsidR="00C819C9" w:rsidRPr="002A58F7" w:rsidRDefault="00C819C9" w:rsidP="00C819C9">
            <w:pPr>
              <w:rPr>
                <w:rFonts w:ascii="Times New Roman" w:hAnsi="Times New Roman" w:cs="Times New Roman"/>
                <w:sz w:val="24"/>
                <w:szCs w:val="24"/>
              </w:rPr>
            </w:pPr>
          </w:p>
        </w:tc>
        <w:tc>
          <w:tcPr>
            <w:tcW w:w="1028" w:type="pct"/>
          </w:tcPr>
          <w:p w14:paraId="67EFA1D8" w14:textId="77777777" w:rsidR="00C819C9" w:rsidRPr="002A58F7" w:rsidRDefault="00C819C9" w:rsidP="00C819C9">
            <w:pPr>
              <w:rPr>
                <w:rFonts w:ascii="Times New Roman" w:hAnsi="Times New Roman" w:cs="Times New Roman"/>
                <w:sz w:val="24"/>
                <w:szCs w:val="24"/>
              </w:rPr>
            </w:pPr>
          </w:p>
        </w:tc>
      </w:tr>
      <w:tr w:rsidR="00C819C9" w:rsidRPr="002A58F7" w14:paraId="1B4C441D" w14:textId="77777777" w:rsidTr="00C819C9">
        <w:trPr>
          <w:trHeight w:val="234"/>
          <w:jc w:val="center"/>
        </w:trPr>
        <w:tc>
          <w:tcPr>
            <w:tcW w:w="1325" w:type="pct"/>
          </w:tcPr>
          <w:p w14:paraId="589E3DEB" w14:textId="77777777" w:rsidR="00C819C9" w:rsidRPr="002A58F7" w:rsidRDefault="00C819C9" w:rsidP="00C819C9">
            <w:pPr>
              <w:tabs>
                <w:tab w:val="left" w:pos="1195"/>
              </w:tabs>
              <w:rPr>
                <w:rFonts w:ascii="Times New Roman" w:hAnsi="Times New Roman" w:cs="Times New Roman"/>
                <w:sz w:val="24"/>
                <w:szCs w:val="24"/>
              </w:rPr>
            </w:pPr>
            <w:r w:rsidRPr="002A58F7">
              <w:rPr>
                <w:rFonts w:ascii="Times New Roman" w:hAnsi="Times New Roman" w:cs="Times New Roman"/>
                <w:sz w:val="24"/>
                <w:szCs w:val="24"/>
              </w:rPr>
              <w:t>Ankle/Foot</w:t>
            </w:r>
          </w:p>
        </w:tc>
        <w:tc>
          <w:tcPr>
            <w:tcW w:w="1396" w:type="pct"/>
          </w:tcPr>
          <w:p w14:paraId="49BA3650" w14:textId="77777777" w:rsidR="00C819C9" w:rsidRPr="002A58F7" w:rsidRDefault="00C819C9" w:rsidP="00C819C9">
            <w:pPr>
              <w:rPr>
                <w:rFonts w:ascii="Times New Roman" w:hAnsi="Times New Roman" w:cs="Times New Roman"/>
                <w:sz w:val="24"/>
                <w:szCs w:val="24"/>
              </w:rPr>
            </w:pPr>
            <w:r w:rsidRPr="002A58F7">
              <w:rPr>
                <w:rFonts w:ascii="Times New Roman" w:hAnsi="Times New Roman" w:cs="Times New Roman"/>
                <w:sz w:val="24"/>
                <w:szCs w:val="24"/>
              </w:rPr>
              <w:t>5311(2.39)</w:t>
            </w:r>
          </w:p>
        </w:tc>
        <w:tc>
          <w:tcPr>
            <w:tcW w:w="1251" w:type="pct"/>
          </w:tcPr>
          <w:p w14:paraId="07C28205" w14:textId="77777777" w:rsidR="00C819C9" w:rsidRPr="002A58F7" w:rsidRDefault="00C819C9" w:rsidP="00C819C9">
            <w:pPr>
              <w:rPr>
                <w:rFonts w:ascii="Times New Roman" w:hAnsi="Times New Roman" w:cs="Times New Roman"/>
                <w:sz w:val="24"/>
                <w:szCs w:val="24"/>
              </w:rPr>
            </w:pPr>
          </w:p>
        </w:tc>
        <w:tc>
          <w:tcPr>
            <w:tcW w:w="1028" w:type="pct"/>
          </w:tcPr>
          <w:p w14:paraId="4C029CF5" w14:textId="77777777" w:rsidR="00C819C9" w:rsidRPr="002A58F7" w:rsidRDefault="00C819C9" w:rsidP="00C819C9">
            <w:pPr>
              <w:rPr>
                <w:rFonts w:ascii="Times New Roman" w:hAnsi="Times New Roman" w:cs="Times New Roman"/>
                <w:sz w:val="24"/>
                <w:szCs w:val="24"/>
              </w:rPr>
            </w:pPr>
          </w:p>
        </w:tc>
      </w:tr>
      <w:tr w:rsidR="00C819C9" w:rsidRPr="002A58F7" w14:paraId="413122D8" w14:textId="77777777" w:rsidTr="00C819C9">
        <w:trPr>
          <w:trHeight w:val="234"/>
          <w:jc w:val="center"/>
        </w:trPr>
        <w:tc>
          <w:tcPr>
            <w:tcW w:w="1325" w:type="pct"/>
          </w:tcPr>
          <w:p w14:paraId="57DDCF98" w14:textId="77777777" w:rsidR="00C819C9" w:rsidRPr="002A58F7" w:rsidRDefault="00C819C9" w:rsidP="00C819C9">
            <w:pPr>
              <w:tabs>
                <w:tab w:val="left" w:pos="1195"/>
              </w:tabs>
              <w:rPr>
                <w:rFonts w:ascii="Times New Roman" w:hAnsi="Times New Roman" w:cs="Times New Roman"/>
                <w:sz w:val="24"/>
                <w:szCs w:val="24"/>
              </w:rPr>
            </w:pPr>
            <w:r w:rsidRPr="002A58F7">
              <w:rPr>
                <w:rFonts w:ascii="Times New Roman" w:hAnsi="Times New Roman" w:cs="Times New Roman"/>
                <w:sz w:val="24"/>
                <w:szCs w:val="24"/>
              </w:rPr>
              <w:t xml:space="preserve">Unspecified </w:t>
            </w:r>
          </w:p>
        </w:tc>
        <w:tc>
          <w:tcPr>
            <w:tcW w:w="1396" w:type="pct"/>
          </w:tcPr>
          <w:p w14:paraId="7371E9DC" w14:textId="77777777" w:rsidR="00C819C9" w:rsidRPr="002A58F7" w:rsidRDefault="00C819C9" w:rsidP="00C819C9">
            <w:pPr>
              <w:rPr>
                <w:rFonts w:ascii="Times New Roman" w:hAnsi="Times New Roman" w:cs="Times New Roman"/>
                <w:sz w:val="24"/>
                <w:szCs w:val="24"/>
              </w:rPr>
            </w:pPr>
            <w:r w:rsidRPr="002A58F7">
              <w:rPr>
                <w:rFonts w:ascii="Times New Roman" w:hAnsi="Times New Roman" w:cs="Times New Roman"/>
                <w:sz w:val="24"/>
                <w:szCs w:val="24"/>
              </w:rPr>
              <w:t>158620(71.51)</w:t>
            </w:r>
          </w:p>
        </w:tc>
        <w:tc>
          <w:tcPr>
            <w:tcW w:w="1251" w:type="pct"/>
          </w:tcPr>
          <w:p w14:paraId="74258F7C" w14:textId="77777777" w:rsidR="00C819C9" w:rsidRPr="002A58F7" w:rsidRDefault="00C819C9" w:rsidP="00C819C9">
            <w:pPr>
              <w:rPr>
                <w:rFonts w:ascii="Times New Roman" w:hAnsi="Times New Roman" w:cs="Times New Roman"/>
                <w:sz w:val="24"/>
                <w:szCs w:val="24"/>
              </w:rPr>
            </w:pPr>
          </w:p>
        </w:tc>
        <w:tc>
          <w:tcPr>
            <w:tcW w:w="1028" w:type="pct"/>
          </w:tcPr>
          <w:p w14:paraId="5FFE7DE8" w14:textId="77777777" w:rsidR="00C819C9" w:rsidRPr="002A58F7" w:rsidRDefault="00C819C9" w:rsidP="00C819C9">
            <w:pPr>
              <w:rPr>
                <w:rFonts w:ascii="Times New Roman" w:hAnsi="Times New Roman" w:cs="Times New Roman"/>
                <w:sz w:val="24"/>
                <w:szCs w:val="24"/>
              </w:rPr>
            </w:pPr>
          </w:p>
        </w:tc>
      </w:tr>
    </w:tbl>
    <w:bookmarkEnd w:id="18"/>
    <w:p w14:paraId="15129216" w14:textId="77777777" w:rsidR="00C819C9" w:rsidRPr="002A58F7" w:rsidRDefault="00C819C9" w:rsidP="00C819C9">
      <w:pPr>
        <w:tabs>
          <w:tab w:val="left" w:pos="7866"/>
        </w:tabs>
        <w:spacing w:after="0"/>
        <w:rPr>
          <w:rFonts w:ascii="Times New Roman" w:hAnsi="Times New Roman" w:cs="Times New Roman"/>
          <w:sz w:val="20"/>
          <w:szCs w:val="20"/>
        </w:rPr>
      </w:pPr>
      <w:r w:rsidRPr="002A58F7">
        <w:rPr>
          <w:rFonts w:ascii="Times New Roman" w:hAnsi="Times New Roman" w:cs="Times New Roman"/>
          <w:sz w:val="20"/>
          <w:szCs w:val="20"/>
        </w:rPr>
        <w:t xml:space="preserve">#Matched by </w:t>
      </w:r>
      <w:r>
        <w:rPr>
          <w:rFonts w:ascii="Times New Roman" w:hAnsi="Times New Roman" w:cs="Times New Roman"/>
          <w:sz w:val="20"/>
          <w:szCs w:val="20"/>
        </w:rPr>
        <w:t>gender</w:t>
      </w:r>
      <w:r w:rsidRPr="002A58F7">
        <w:rPr>
          <w:rFonts w:ascii="Times New Roman" w:hAnsi="Times New Roman" w:cs="Times New Roman"/>
          <w:sz w:val="20"/>
          <w:szCs w:val="20"/>
        </w:rPr>
        <w:t>, age, practice, and index date; *</w:t>
      </w:r>
      <w:r>
        <w:rPr>
          <w:rFonts w:ascii="Times New Roman" w:hAnsi="Times New Roman" w:cs="Times New Roman"/>
          <w:sz w:val="20"/>
          <w:szCs w:val="20"/>
        </w:rPr>
        <w:t>p</w:t>
      </w:r>
      <w:r w:rsidRPr="002A58F7">
        <w:rPr>
          <w:rFonts w:ascii="Times New Roman" w:hAnsi="Times New Roman" w:cs="Times New Roman"/>
          <w:sz w:val="20"/>
          <w:szCs w:val="20"/>
        </w:rPr>
        <w:t xml:space="preserve"> value &lt; 0.05; NA- not applicable; BMI- body mass index; CI- confidence interval; sd- standard deviation</w:t>
      </w:r>
    </w:p>
    <w:p w14:paraId="34A2BE82" w14:textId="6675E296" w:rsidR="00C819C9" w:rsidRDefault="00C819C9" w:rsidP="00707993">
      <w:pPr>
        <w:spacing w:line="360" w:lineRule="auto"/>
        <w:rPr>
          <w:rFonts w:ascii="Times New Roman" w:hAnsi="Times New Roman" w:cs="Times New Roman"/>
          <w:sz w:val="24"/>
          <w:szCs w:val="24"/>
        </w:rPr>
      </w:pPr>
    </w:p>
    <w:p w14:paraId="53828D93" w14:textId="527E2E9F" w:rsidR="00C819C9" w:rsidRDefault="00C819C9" w:rsidP="00707993">
      <w:pPr>
        <w:spacing w:line="360" w:lineRule="auto"/>
        <w:rPr>
          <w:rFonts w:ascii="Times New Roman" w:hAnsi="Times New Roman" w:cs="Times New Roman"/>
          <w:sz w:val="24"/>
          <w:szCs w:val="24"/>
        </w:rPr>
      </w:pPr>
    </w:p>
    <w:p w14:paraId="4DCF6B05" w14:textId="29496FD1" w:rsidR="00C819C9" w:rsidRDefault="00C819C9" w:rsidP="00707993">
      <w:pPr>
        <w:spacing w:line="360" w:lineRule="auto"/>
        <w:rPr>
          <w:rFonts w:ascii="Times New Roman" w:hAnsi="Times New Roman" w:cs="Times New Roman"/>
          <w:sz w:val="24"/>
          <w:szCs w:val="24"/>
        </w:rPr>
      </w:pPr>
    </w:p>
    <w:p w14:paraId="015365F8" w14:textId="777B81AE" w:rsidR="00C819C9" w:rsidRDefault="00C819C9" w:rsidP="00707993">
      <w:pPr>
        <w:spacing w:line="360" w:lineRule="auto"/>
        <w:rPr>
          <w:rFonts w:ascii="Times New Roman" w:hAnsi="Times New Roman" w:cs="Times New Roman"/>
          <w:sz w:val="24"/>
          <w:szCs w:val="24"/>
        </w:rPr>
      </w:pPr>
    </w:p>
    <w:p w14:paraId="7FB82DD9" w14:textId="77777777" w:rsidR="00C819C9" w:rsidRPr="006C582E" w:rsidRDefault="00C819C9" w:rsidP="00C819C9">
      <w:pPr>
        <w:spacing w:after="0" w:line="240" w:lineRule="auto"/>
        <w:rPr>
          <w:rFonts w:ascii="Times New Roman" w:hAnsi="Times New Roman" w:cs="Times New Roman"/>
          <w:sz w:val="20"/>
          <w:szCs w:val="20"/>
        </w:rPr>
      </w:pPr>
      <w:r w:rsidRPr="006C582E">
        <w:rPr>
          <w:rFonts w:ascii="Times New Roman" w:hAnsi="Times New Roman" w:cs="Times New Roman"/>
          <w:sz w:val="20"/>
          <w:szCs w:val="20"/>
        </w:rPr>
        <w:lastRenderedPageBreak/>
        <w:t>Table 2: Associations between OA (any joint) and comorbidities diagnosed</w:t>
      </w:r>
      <w:r>
        <w:rPr>
          <w:rFonts w:ascii="Times New Roman" w:hAnsi="Times New Roman" w:cs="Times New Roman"/>
          <w:sz w:val="20"/>
          <w:szCs w:val="20"/>
        </w:rPr>
        <w:t xml:space="preserve"> during the period of maximum </w:t>
      </w:r>
      <w:r w:rsidRPr="006C582E">
        <w:rPr>
          <w:rFonts w:ascii="Times New Roman" w:hAnsi="Times New Roman" w:cs="Times New Roman"/>
          <w:sz w:val="20"/>
          <w:szCs w:val="20"/>
        </w:rPr>
        <w:t xml:space="preserve">20 years prior to the index date (Expanded version for every 5 years interval is provided in supplementary Table </w:t>
      </w:r>
      <w:r>
        <w:rPr>
          <w:rFonts w:ascii="Times New Roman" w:hAnsi="Times New Roman" w:cs="Times New Roman"/>
          <w:sz w:val="20"/>
          <w:szCs w:val="20"/>
        </w:rPr>
        <w:t>S1.</w:t>
      </w:r>
      <w:r w:rsidRPr="006C582E">
        <w:rPr>
          <w:rFonts w:ascii="Times New Roman" w:hAnsi="Times New Roman" w:cs="Times New Roman"/>
          <w:sz w:val="20"/>
          <w:szCs w:val="20"/>
        </w:rPr>
        <w:t>3)</w:t>
      </w:r>
    </w:p>
    <w:tbl>
      <w:tblPr>
        <w:tblW w:w="5261" w:type="pct"/>
        <w:tblBorders>
          <w:top w:val="single" w:sz="4" w:space="0" w:color="auto"/>
          <w:bottom w:val="single" w:sz="4" w:space="0" w:color="auto"/>
        </w:tblBorders>
        <w:tblLook w:val="04A0" w:firstRow="1" w:lastRow="0" w:firstColumn="1" w:lastColumn="0" w:noHBand="0" w:noVBand="1"/>
      </w:tblPr>
      <w:tblGrid>
        <w:gridCol w:w="2687"/>
        <w:gridCol w:w="1709"/>
        <w:gridCol w:w="1842"/>
        <w:gridCol w:w="1561"/>
        <w:gridCol w:w="1698"/>
      </w:tblGrid>
      <w:tr w:rsidR="00C819C9" w:rsidRPr="00FE4332" w14:paraId="4BF1DC8B" w14:textId="77777777" w:rsidTr="00C819C9">
        <w:trPr>
          <w:trHeight w:val="7"/>
        </w:trPr>
        <w:tc>
          <w:tcPr>
            <w:tcW w:w="1414" w:type="pct"/>
          </w:tcPr>
          <w:p w14:paraId="57C3DDA9" w14:textId="77777777" w:rsidR="00C819C9" w:rsidRPr="00FE4332" w:rsidRDefault="00C819C9" w:rsidP="00C819C9">
            <w:pPr>
              <w:spacing w:after="0" w:line="240" w:lineRule="auto"/>
              <w:contextualSpacing/>
              <w:rPr>
                <w:rFonts w:ascii="Times New Roman" w:hAnsi="Times New Roman" w:cs="Times New Roman"/>
                <w:sz w:val="18"/>
                <w:szCs w:val="18"/>
              </w:rPr>
            </w:pPr>
          </w:p>
        </w:tc>
        <w:tc>
          <w:tcPr>
            <w:tcW w:w="1870" w:type="pct"/>
            <w:gridSpan w:val="2"/>
            <w:tcBorders>
              <w:top w:val="single" w:sz="4" w:space="0" w:color="auto"/>
              <w:bottom w:val="single" w:sz="4" w:space="0" w:color="auto"/>
            </w:tcBorders>
          </w:tcPr>
          <w:p w14:paraId="101B71BE" w14:textId="77777777" w:rsidR="00C819C9" w:rsidRPr="00FE4332" w:rsidRDefault="00C819C9" w:rsidP="00C819C9">
            <w:pPr>
              <w:spacing w:after="0" w:line="240" w:lineRule="auto"/>
              <w:contextualSpacing/>
              <w:jc w:val="center"/>
              <w:rPr>
                <w:rFonts w:ascii="Times New Roman" w:hAnsi="Times New Roman" w:cs="Times New Roman"/>
                <w:b/>
                <w:sz w:val="18"/>
                <w:szCs w:val="18"/>
              </w:rPr>
            </w:pPr>
            <w:r>
              <w:rPr>
                <w:rFonts w:ascii="Times New Roman" w:hAnsi="Times New Roman" w:cs="Times New Roman"/>
                <w:b/>
                <w:sz w:val="18"/>
                <w:szCs w:val="18"/>
              </w:rPr>
              <w:t xml:space="preserve">Prevalence </w:t>
            </w:r>
          </w:p>
        </w:tc>
        <w:tc>
          <w:tcPr>
            <w:tcW w:w="1717" w:type="pct"/>
            <w:gridSpan w:val="2"/>
            <w:tcBorders>
              <w:top w:val="single" w:sz="4" w:space="0" w:color="auto"/>
              <w:bottom w:val="single" w:sz="4" w:space="0" w:color="auto"/>
            </w:tcBorders>
          </w:tcPr>
          <w:p w14:paraId="07E7353B" w14:textId="77777777" w:rsidR="00C819C9" w:rsidRPr="00FE4332" w:rsidRDefault="00C819C9" w:rsidP="00C819C9">
            <w:pPr>
              <w:spacing w:after="0" w:line="240" w:lineRule="auto"/>
              <w:contextualSpacing/>
              <w:jc w:val="center"/>
              <w:rPr>
                <w:rFonts w:ascii="Times New Roman" w:hAnsi="Times New Roman" w:cs="Times New Roman"/>
                <w:b/>
                <w:sz w:val="18"/>
                <w:szCs w:val="18"/>
              </w:rPr>
            </w:pPr>
            <w:r>
              <w:rPr>
                <w:rFonts w:ascii="Times New Roman" w:hAnsi="Times New Roman" w:cs="Times New Roman"/>
                <w:b/>
                <w:sz w:val="18"/>
                <w:szCs w:val="18"/>
              </w:rPr>
              <w:t>Odds Ratio (OR)</w:t>
            </w:r>
          </w:p>
        </w:tc>
      </w:tr>
      <w:tr w:rsidR="00C819C9" w:rsidRPr="00FE4332" w14:paraId="6428E449" w14:textId="77777777" w:rsidTr="00C819C9">
        <w:trPr>
          <w:trHeight w:val="7"/>
        </w:trPr>
        <w:tc>
          <w:tcPr>
            <w:tcW w:w="1414" w:type="pct"/>
          </w:tcPr>
          <w:p w14:paraId="18A69E9C" w14:textId="77777777" w:rsidR="00C819C9" w:rsidRPr="00FE4332" w:rsidRDefault="00C819C9" w:rsidP="00C819C9">
            <w:pPr>
              <w:spacing w:after="0" w:line="240" w:lineRule="auto"/>
              <w:contextualSpacing/>
              <w:rPr>
                <w:rFonts w:ascii="Times New Roman" w:hAnsi="Times New Roman" w:cs="Times New Roman"/>
                <w:sz w:val="18"/>
                <w:szCs w:val="18"/>
              </w:rPr>
            </w:pPr>
          </w:p>
        </w:tc>
        <w:tc>
          <w:tcPr>
            <w:tcW w:w="900" w:type="pct"/>
            <w:tcBorders>
              <w:top w:val="single" w:sz="4" w:space="0" w:color="auto"/>
              <w:bottom w:val="single" w:sz="4" w:space="0" w:color="auto"/>
            </w:tcBorders>
          </w:tcPr>
          <w:p w14:paraId="4B1F7F8B" w14:textId="77777777" w:rsidR="00C819C9" w:rsidRPr="00FE4332" w:rsidRDefault="00C819C9" w:rsidP="00C819C9">
            <w:pPr>
              <w:spacing w:after="0" w:line="240" w:lineRule="auto"/>
              <w:contextualSpacing/>
              <w:jc w:val="center"/>
              <w:rPr>
                <w:rFonts w:ascii="Times New Roman" w:hAnsi="Times New Roman" w:cs="Times New Roman"/>
                <w:b/>
                <w:sz w:val="18"/>
                <w:szCs w:val="18"/>
              </w:rPr>
            </w:pPr>
            <w:r w:rsidRPr="00FE4332">
              <w:rPr>
                <w:rFonts w:ascii="Times New Roman" w:hAnsi="Times New Roman" w:cs="Times New Roman"/>
                <w:b/>
                <w:sz w:val="18"/>
                <w:szCs w:val="18"/>
              </w:rPr>
              <w:t xml:space="preserve">OA </w:t>
            </w:r>
            <w:r>
              <w:rPr>
                <w:rFonts w:ascii="Times New Roman" w:hAnsi="Times New Roman" w:cs="Times New Roman"/>
                <w:b/>
                <w:sz w:val="18"/>
                <w:szCs w:val="18"/>
              </w:rPr>
              <w:t xml:space="preserve">cases </w:t>
            </w:r>
            <w:r w:rsidRPr="00FE4332">
              <w:rPr>
                <w:rFonts w:ascii="Times New Roman" w:hAnsi="Times New Roman" w:cs="Times New Roman"/>
                <w:b/>
                <w:sz w:val="18"/>
                <w:szCs w:val="18"/>
              </w:rPr>
              <w:t>(N=209601)</w:t>
            </w:r>
            <w:r>
              <w:rPr>
                <w:rFonts w:ascii="Times New Roman" w:hAnsi="Times New Roman" w:cs="Times New Roman"/>
                <w:b/>
                <w:sz w:val="18"/>
                <w:szCs w:val="18"/>
              </w:rPr>
              <w:t xml:space="preserve"> </w:t>
            </w:r>
            <w:r w:rsidRPr="00FE4332">
              <w:rPr>
                <w:rFonts w:ascii="Times New Roman" w:hAnsi="Times New Roman" w:cs="Times New Roman"/>
                <w:b/>
                <w:sz w:val="18"/>
                <w:szCs w:val="18"/>
              </w:rPr>
              <w:t>n(%)</w:t>
            </w:r>
          </w:p>
        </w:tc>
        <w:tc>
          <w:tcPr>
            <w:tcW w:w="970" w:type="pct"/>
            <w:tcBorders>
              <w:top w:val="single" w:sz="4" w:space="0" w:color="auto"/>
              <w:bottom w:val="single" w:sz="4" w:space="0" w:color="auto"/>
            </w:tcBorders>
          </w:tcPr>
          <w:p w14:paraId="126CCC2B" w14:textId="77777777" w:rsidR="00C819C9" w:rsidRPr="00FE4332" w:rsidRDefault="00C819C9" w:rsidP="00C819C9">
            <w:pPr>
              <w:spacing w:after="0" w:line="240" w:lineRule="auto"/>
              <w:contextualSpacing/>
              <w:jc w:val="center"/>
              <w:rPr>
                <w:rFonts w:ascii="Times New Roman" w:hAnsi="Times New Roman" w:cs="Times New Roman"/>
                <w:b/>
                <w:sz w:val="18"/>
                <w:szCs w:val="18"/>
              </w:rPr>
            </w:pPr>
            <w:r w:rsidRPr="00FE4332">
              <w:rPr>
                <w:rFonts w:ascii="Times New Roman" w:hAnsi="Times New Roman" w:cs="Times New Roman"/>
                <w:b/>
                <w:sz w:val="18"/>
                <w:szCs w:val="18"/>
              </w:rPr>
              <w:t>Non-OA</w:t>
            </w:r>
            <w:r>
              <w:rPr>
                <w:rFonts w:ascii="Times New Roman" w:hAnsi="Times New Roman" w:cs="Times New Roman"/>
                <w:b/>
                <w:sz w:val="18"/>
                <w:szCs w:val="18"/>
              </w:rPr>
              <w:t xml:space="preserve"> controls</w:t>
            </w:r>
            <w:r w:rsidRPr="00FE4332">
              <w:rPr>
                <w:rFonts w:ascii="Times New Roman" w:hAnsi="Times New Roman" w:cs="Times New Roman"/>
                <w:b/>
                <w:sz w:val="18"/>
                <w:szCs w:val="18"/>
              </w:rPr>
              <w:t xml:space="preserve"> (</w:t>
            </w:r>
            <w:r>
              <w:rPr>
                <w:rFonts w:ascii="Times New Roman" w:hAnsi="Times New Roman" w:cs="Times New Roman"/>
                <w:b/>
                <w:sz w:val="18"/>
                <w:szCs w:val="18"/>
              </w:rPr>
              <w:t>N=</w:t>
            </w:r>
            <w:r w:rsidRPr="00FE4332">
              <w:rPr>
                <w:rFonts w:ascii="Times New Roman" w:hAnsi="Times New Roman" w:cs="Times New Roman"/>
                <w:b/>
                <w:sz w:val="18"/>
                <w:szCs w:val="18"/>
              </w:rPr>
              <w:t>208799)</w:t>
            </w:r>
            <w:r>
              <w:rPr>
                <w:rFonts w:ascii="Times New Roman" w:hAnsi="Times New Roman" w:cs="Times New Roman"/>
                <w:b/>
                <w:sz w:val="18"/>
                <w:szCs w:val="18"/>
              </w:rPr>
              <w:t xml:space="preserve"> </w:t>
            </w:r>
            <w:r w:rsidRPr="00FE4332">
              <w:rPr>
                <w:rFonts w:ascii="Times New Roman" w:hAnsi="Times New Roman" w:cs="Times New Roman"/>
                <w:b/>
                <w:sz w:val="18"/>
                <w:szCs w:val="18"/>
              </w:rPr>
              <w:t>n(%)</w:t>
            </w:r>
          </w:p>
        </w:tc>
        <w:tc>
          <w:tcPr>
            <w:tcW w:w="822" w:type="pct"/>
            <w:tcBorders>
              <w:top w:val="single" w:sz="4" w:space="0" w:color="auto"/>
              <w:bottom w:val="single" w:sz="4" w:space="0" w:color="auto"/>
            </w:tcBorders>
          </w:tcPr>
          <w:p w14:paraId="72E14AD6" w14:textId="77777777" w:rsidR="00C819C9" w:rsidRPr="00FE4332" w:rsidRDefault="00C819C9" w:rsidP="00C819C9">
            <w:pPr>
              <w:spacing w:after="0" w:line="240" w:lineRule="auto"/>
              <w:contextualSpacing/>
              <w:jc w:val="center"/>
              <w:rPr>
                <w:rFonts w:ascii="Times New Roman" w:hAnsi="Times New Roman" w:cs="Times New Roman"/>
                <w:b/>
                <w:sz w:val="18"/>
                <w:szCs w:val="18"/>
              </w:rPr>
            </w:pPr>
            <w:r w:rsidRPr="00FE4332">
              <w:rPr>
                <w:rFonts w:ascii="Times New Roman" w:hAnsi="Times New Roman" w:cs="Times New Roman"/>
                <w:b/>
                <w:sz w:val="18"/>
                <w:szCs w:val="18"/>
              </w:rPr>
              <w:t>Unadjusted OR</w:t>
            </w:r>
          </w:p>
        </w:tc>
        <w:tc>
          <w:tcPr>
            <w:tcW w:w="895" w:type="pct"/>
            <w:tcBorders>
              <w:top w:val="single" w:sz="4" w:space="0" w:color="auto"/>
              <w:bottom w:val="single" w:sz="4" w:space="0" w:color="auto"/>
            </w:tcBorders>
          </w:tcPr>
          <w:p w14:paraId="4800DCF1" w14:textId="77777777" w:rsidR="00C819C9" w:rsidRPr="00FE4332" w:rsidRDefault="00C819C9" w:rsidP="00C819C9">
            <w:pPr>
              <w:spacing w:after="0" w:line="240" w:lineRule="auto"/>
              <w:contextualSpacing/>
              <w:jc w:val="center"/>
              <w:rPr>
                <w:rFonts w:ascii="Times New Roman" w:hAnsi="Times New Roman" w:cs="Times New Roman"/>
                <w:b/>
                <w:sz w:val="18"/>
                <w:szCs w:val="18"/>
              </w:rPr>
            </w:pPr>
            <w:r w:rsidRPr="00FE4332">
              <w:rPr>
                <w:rFonts w:ascii="Times New Roman" w:hAnsi="Times New Roman" w:cs="Times New Roman"/>
                <w:b/>
                <w:sz w:val="18"/>
                <w:szCs w:val="18"/>
              </w:rPr>
              <w:t>Adjusted OR</w:t>
            </w:r>
            <w:r w:rsidRPr="00FE4332">
              <w:rPr>
                <w:rFonts w:ascii="Times New Roman" w:hAnsi="Times New Roman" w:cs="Times New Roman"/>
                <w:b/>
                <w:sz w:val="18"/>
                <w:szCs w:val="18"/>
                <w:vertAlign w:val="superscript"/>
              </w:rPr>
              <w:t>#</w:t>
            </w:r>
          </w:p>
        </w:tc>
      </w:tr>
      <w:tr w:rsidR="00C819C9" w:rsidRPr="00FE4332" w14:paraId="44825EBC" w14:textId="77777777" w:rsidTr="00C819C9">
        <w:trPr>
          <w:trHeight w:val="6"/>
        </w:trPr>
        <w:tc>
          <w:tcPr>
            <w:tcW w:w="1414" w:type="pct"/>
          </w:tcPr>
          <w:p w14:paraId="0FCAC374" w14:textId="77777777" w:rsidR="00C819C9" w:rsidRPr="00FE4332" w:rsidRDefault="00C819C9" w:rsidP="00C819C9">
            <w:pPr>
              <w:spacing w:after="0" w:line="240" w:lineRule="auto"/>
              <w:contextualSpacing/>
              <w:rPr>
                <w:rFonts w:ascii="Times New Roman" w:hAnsi="Times New Roman" w:cs="Times New Roman"/>
                <w:b/>
                <w:sz w:val="18"/>
                <w:szCs w:val="18"/>
              </w:rPr>
            </w:pPr>
            <w:r>
              <w:rPr>
                <w:rFonts w:ascii="Times New Roman" w:hAnsi="Times New Roman" w:cs="Times New Roman"/>
                <w:b/>
                <w:sz w:val="18"/>
                <w:szCs w:val="18"/>
              </w:rPr>
              <w:t>Multimorbidity</w:t>
            </w:r>
          </w:p>
        </w:tc>
        <w:tc>
          <w:tcPr>
            <w:tcW w:w="900" w:type="pct"/>
            <w:tcBorders>
              <w:top w:val="single" w:sz="4" w:space="0" w:color="auto"/>
            </w:tcBorders>
          </w:tcPr>
          <w:p w14:paraId="70B8E113" w14:textId="77777777" w:rsidR="00C819C9" w:rsidRPr="00FE4332" w:rsidRDefault="00C819C9" w:rsidP="00C819C9">
            <w:pPr>
              <w:spacing w:after="0" w:line="240" w:lineRule="auto"/>
              <w:contextualSpacing/>
              <w:rPr>
                <w:rFonts w:ascii="Times New Roman" w:hAnsi="Times New Roman" w:cs="Times New Roman"/>
                <w:color w:val="000000"/>
                <w:sz w:val="18"/>
                <w:szCs w:val="18"/>
              </w:rPr>
            </w:pPr>
            <w:r w:rsidRPr="00FE4332">
              <w:rPr>
                <w:rFonts w:ascii="Times New Roman" w:hAnsi="Times New Roman" w:cs="Times New Roman"/>
                <w:color w:val="000000"/>
                <w:sz w:val="18"/>
                <w:szCs w:val="18"/>
              </w:rPr>
              <w:t>117997 (53.19)</w:t>
            </w:r>
          </w:p>
        </w:tc>
        <w:tc>
          <w:tcPr>
            <w:tcW w:w="970" w:type="pct"/>
            <w:tcBorders>
              <w:top w:val="single" w:sz="4" w:space="0" w:color="auto"/>
            </w:tcBorders>
          </w:tcPr>
          <w:p w14:paraId="7F9F8EFC" w14:textId="77777777" w:rsidR="00C819C9" w:rsidRPr="00FE4332" w:rsidRDefault="00C819C9" w:rsidP="00C819C9">
            <w:pPr>
              <w:spacing w:after="0" w:line="240" w:lineRule="auto"/>
              <w:contextualSpacing/>
              <w:rPr>
                <w:rFonts w:ascii="Times New Roman" w:hAnsi="Times New Roman" w:cs="Times New Roman"/>
                <w:color w:val="000000"/>
                <w:sz w:val="18"/>
                <w:szCs w:val="18"/>
              </w:rPr>
            </w:pPr>
            <w:r w:rsidRPr="00FE4332">
              <w:rPr>
                <w:rFonts w:ascii="Times New Roman" w:hAnsi="Times New Roman" w:cs="Times New Roman"/>
                <w:color w:val="000000"/>
                <w:sz w:val="18"/>
                <w:szCs w:val="18"/>
              </w:rPr>
              <w:t>92899 (41.88)</w:t>
            </w:r>
          </w:p>
        </w:tc>
        <w:tc>
          <w:tcPr>
            <w:tcW w:w="822" w:type="pct"/>
            <w:tcBorders>
              <w:top w:val="single" w:sz="4" w:space="0" w:color="auto"/>
            </w:tcBorders>
            <w:vAlign w:val="center"/>
          </w:tcPr>
          <w:p w14:paraId="273D47C5"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color w:val="000000"/>
                <w:sz w:val="18"/>
                <w:szCs w:val="18"/>
              </w:rPr>
              <w:t>1.86 (1.83-1.88)*</w:t>
            </w:r>
          </w:p>
        </w:tc>
        <w:tc>
          <w:tcPr>
            <w:tcW w:w="895" w:type="pct"/>
            <w:tcBorders>
              <w:top w:val="single" w:sz="4" w:space="0" w:color="auto"/>
            </w:tcBorders>
            <w:vAlign w:val="center"/>
          </w:tcPr>
          <w:p w14:paraId="74F70B88"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color w:val="000000"/>
                <w:sz w:val="18"/>
                <w:szCs w:val="18"/>
              </w:rPr>
              <w:t>1.71(1.69-1.74)*</w:t>
            </w:r>
          </w:p>
        </w:tc>
      </w:tr>
      <w:tr w:rsidR="00C819C9" w:rsidRPr="00FE4332" w14:paraId="57DF106F" w14:textId="77777777" w:rsidTr="00C819C9">
        <w:trPr>
          <w:trHeight w:val="6"/>
        </w:trPr>
        <w:tc>
          <w:tcPr>
            <w:tcW w:w="1414" w:type="pct"/>
          </w:tcPr>
          <w:p w14:paraId="587935BA" w14:textId="77777777" w:rsidR="00C819C9" w:rsidRPr="00FE4332" w:rsidRDefault="00C819C9" w:rsidP="00C819C9">
            <w:pPr>
              <w:spacing w:after="0" w:line="240" w:lineRule="auto"/>
              <w:contextualSpacing/>
              <w:rPr>
                <w:rFonts w:ascii="Times New Roman" w:hAnsi="Times New Roman" w:cs="Times New Roman"/>
                <w:b/>
                <w:sz w:val="18"/>
                <w:szCs w:val="18"/>
              </w:rPr>
            </w:pPr>
            <w:r w:rsidRPr="00FE4332">
              <w:rPr>
                <w:rFonts w:ascii="Times New Roman" w:hAnsi="Times New Roman" w:cs="Times New Roman"/>
                <w:b/>
                <w:sz w:val="18"/>
                <w:szCs w:val="18"/>
              </w:rPr>
              <w:t>Musculoskeletal</w:t>
            </w:r>
          </w:p>
        </w:tc>
        <w:tc>
          <w:tcPr>
            <w:tcW w:w="900" w:type="pct"/>
          </w:tcPr>
          <w:p w14:paraId="3D0EFBD5" w14:textId="77777777" w:rsidR="00C819C9" w:rsidRPr="00FE4332" w:rsidRDefault="00C819C9" w:rsidP="00C819C9">
            <w:pPr>
              <w:spacing w:after="0" w:line="240" w:lineRule="auto"/>
              <w:contextualSpacing/>
              <w:rPr>
                <w:rFonts w:ascii="Times New Roman" w:hAnsi="Times New Roman" w:cs="Times New Roman"/>
                <w:sz w:val="18"/>
                <w:szCs w:val="18"/>
              </w:rPr>
            </w:pPr>
          </w:p>
        </w:tc>
        <w:tc>
          <w:tcPr>
            <w:tcW w:w="970" w:type="pct"/>
          </w:tcPr>
          <w:p w14:paraId="02DFFD5D" w14:textId="77777777" w:rsidR="00C819C9" w:rsidRPr="00FE4332" w:rsidRDefault="00C819C9" w:rsidP="00C819C9">
            <w:pPr>
              <w:spacing w:after="0" w:line="240" w:lineRule="auto"/>
              <w:contextualSpacing/>
              <w:rPr>
                <w:rFonts w:ascii="Times New Roman" w:hAnsi="Times New Roman" w:cs="Times New Roman"/>
                <w:sz w:val="18"/>
                <w:szCs w:val="18"/>
              </w:rPr>
            </w:pPr>
          </w:p>
        </w:tc>
        <w:tc>
          <w:tcPr>
            <w:tcW w:w="822" w:type="pct"/>
          </w:tcPr>
          <w:p w14:paraId="66078A3C" w14:textId="77777777" w:rsidR="00C819C9" w:rsidRPr="00FE4332" w:rsidRDefault="00C819C9" w:rsidP="00C819C9">
            <w:pPr>
              <w:spacing w:after="0" w:line="240" w:lineRule="auto"/>
              <w:contextualSpacing/>
              <w:rPr>
                <w:rFonts w:ascii="Times New Roman" w:hAnsi="Times New Roman" w:cs="Times New Roman"/>
                <w:sz w:val="18"/>
                <w:szCs w:val="18"/>
              </w:rPr>
            </w:pPr>
          </w:p>
        </w:tc>
        <w:tc>
          <w:tcPr>
            <w:tcW w:w="895" w:type="pct"/>
          </w:tcPr>
          <w:p w14:paraId="4A4F1B81" w14:textId="77777777" w:rsidR="00C819C9" w:rsidRPr="00FE4332" w:rsidRDefault="00C819C9" w:rsidP="00C819C9">
            <w:pPr>
              <w:spacing w:after="0" w:line="240" w:lineRule="auto"/>
              <w:contextualSpacing/>
              <w:rPr>
                <w:rFonts w:ascii="Times New Roman" w:hAnsi="Times New Roman" w:cs="Times New Roman"/>
                <w:sz w:val="18"/>
                <w:szCs w:val="18"/>
              </w:rPr>
            </w:pPr>
          </w:p>
        </w:tc>
      </w:tr>
      <w:tr w:rsidR="00C819C9" w:rsidRPr="00FE4332" w14:paraId="3C10895F" w14:textId="77777777" w:rsidTr="00C819C9">
        <w:trPr>
          <w:trHeight w:val="8"/>
        </w:trPr>
        <w:tc>
          <w:tcPr>
            <w:tcW w:w="1414" w:type="pct"/>
          </w:tcPr>
          <w:p w14:paraId="238653BC"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Ankylosing Spondylitis</w:t>
            </w:r>
          </w:p>
        </w:tc>
        <w:tc>
          <w:tcPr>
            <w:tcW w:w="900" w:type="pct"/>
            <w:vAlign w:val="bottom"/>
          </w:tcPr>
          <w:p w14:paraId="73470BDD"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color w:val="000000"/>
                <w:sz w:val="18"/>
                <w:szCs w:val="18"/>
              </w:rPr>
              <w:t>3258 (1.55)</w:t>
            </w:r>
          </w:p>
        </w:tc>
        <w:tc>
          <w:tcPr>
            <w:tcW w:w="970" w:type="pct"/>
            <w:vAlign w:val="bottom"/>
          </w:tcPr>
          <w:p w14:paraId="079F22D0"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color w:val="000000"/>
                <w:sz w:val="18"/>
                <w:szCs w:val="18"/>
              </w:rPr>
              <w:t>2158 (1.03)</w:t>
            </w:r>
          </w:p>
        </w:tc>
        <w:tc>
          <w:tcPr>
            <w:tcW w:w="822" w:type="pct"/>
          </w:tcPr>
          <w:p w14:paraId="7F072D0C"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1.53 (1.45-1.62)*</w:t>
            </w:r>
          </w:p>
        </w:tc>
        <w:tc>
          <w:tcPr>
            <w:tcW w:w="895" w:type="pct"/>
          </w:tcPr>
          <w:p w14:paraId="51581AFF"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1.53 (1.44-1.62)*</w:t>
            </w:r>
          </w:p>
        </w:tc>
      </w:tr>
      <w:tr w:rsidR="00C819C9" w:rsidRPr="00FE4332" w14:paraId="3049F45F" w14:textId="77777777" w:rsidTr="00C819C9">
        <w:trPr>
          <w:trHeight w:val="8"/>
        </w:trPr>
        <w:tc>
          <w:tcPr>
            <w:tcW w:w="1414" w:type="pct"/>
          </w:tcPr>
          <w:p w14:paraId="6172C818"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Back pain</w:t>
            </w:r>
          </w:p>
        </w:tc>
        <w:tc>
          <w:tcPr>
            <w:tcW w:w="900" w:type="pct"/>
            <w:vAlign w:val="bottom"/>
          </w:tcPr>
          <w:p w14:paraId="0B731E9C"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color w:val="000000"/>
                <w:sz w:val="18"/>
                <w:szCs w:val="18"/>
              </w:rPr>
              <w:t>84092 (40.12)</w:t>
            </w:r>
          </w:p>
        </w:tc>
        <w:tc>
          <w:tcPr>
            <w:tcW w:w="970" w:type="pct"/>
            <w:vAlign w:val="bottom"/>
          </w:tcPr>
          <w:p w14:paraId="5A69EAA3"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color w:val="000000"/>
                <w:sz w:val="18"/>
                <w:szCs w:val="18"/>
              </w:rPr>
              <w:t>61835 (29.61)</w:t>
            </w:r>
          </w:p>
        </w:tc>
        <w:tc>
          <w:tcPr>
            <w:tcW w:w="822" w:type="pct"/>
          </w:tcPr>
          <w:p w14:paraId="2C5B5040"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1.70 (1.67-1.72)*</w:t>
            </w:r>
          </w:p>
        </w:tc>
        <w:tc>
          <w:tcPr>
            <w:tcW w:w="895" w:type="pct"/>
          </w:tcPr>
          <w:p w14:paraId="46226358"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1.67 (1.64-1.69)*</w:t>
            </w:r>
          </w:p>
        </w:tc>
      </w:tr>
      <w:tr w:rsidR="00C819C9" w:rsidRPr="00FE4332" w14:paraId="13CBB2D3" w14:textId="77777777" w:rsidTr="00C819C9">
        <w:trPr>
          <w:trHeight w:val="12"/>
        </w:trPr>
        <w:tc>
          <w:tcPr>
            <w:tcW w:w="1414" w:type="pct"/>
          </w:tcPr>
          <w:p w14:paraId="2030AC57"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Gout</w:t>
            </w:r>
          </w:p>
        </w:tc>
        <w:tc>
          <w:tcPr>
            <w:tcW w:w="900" w:type="pct"/>
            <w:vAlign w:val="bottom"/>
          </w:tcPr>
          <w:p w14:paraId="0650588E"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color w:val="000000"/>
                <w:sz w:val="18"/>
                <w:szCs w:val="18"/>
              </w:rPr>
              <w:t>8013 (3.82)</w:t>
            </w:r>
          </w:p>
        </w:tc>
        <w:tc>
          <w:tcPr>
            <w:tcW w:w="970" w:type="pct"/>
            <w:vAlign w:val="bottom"/>
          </w:tcPr>
          <w:p w14:paraId="5361F5FC"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color w:val="000000"/>
                <w:sz w:val="18"/>
                <w:szCs w:val="18"/>
              </w:rPr>
              <w:t>4829 (2.31)</w:t>
            </w:r>
          </w:p>
        </w:tc>
        <w:tc>
          <w:tcPr>
            <w:tcW w:w="822" w:type="pct"/>
          </w:tcPr>
          <w:p w14:paraId="70269970"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1.69 (1.64-1.76)*</w:t>
            </w:r>
          </w:p>
        </w:tc>
        <w:tc>
          <w:tcPr>
            <w:tcW w:w="895" w:type="pct"/>
          </w:tcPr>
          <w:p w14:paraId="13D9562D"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1.52 (1.46-1.57)*</w:t>
            </w:r>
          </w:p>
        </w:tc>
      </w:tr>
      <w:tr w:rsidR="00C819C9" w:rsidRPr="00FE4332" w14:paraId="516FAA2E" w14:textId="77777777" w:rsidTr="00C819C9">
        <w:trPr>
          <w:trHeight w:val="7"/>
        </w:trPr>
        <w:tc>
          <w:tcPr>
            <w:tcW w:w="1414" w:type="pct"/>
          </w:tcPr>
          <w:p w14:paraId="0897FE28"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 xml:space="preserve">Osteoporosis </w:t>
            </w:r>
          </w:p>
        </w:tc>
        <w:tc>
          <w:tcPr>
            <w:tcW w:w="900" w:type="pct"/>
            <w:vAlign w:val="bottom"/>
          </w:tcPr>
          <w:p w14:paraId="49FDEC2B"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color w:val="000000"/>
                <w:sz w:val="18"/>
                <w:szCs w:val="18"/>
              </w:rPr>
              <w:t>6260 (2.98)</w:t>
            </w:r>
          </w:p>
        </w:tc>
        <w:tc>
          <w:tcPr>
            <w:tcW w:w="970" w:type="pct"/>
            <w:vAlign w:val="bottom"/>
          </w:tcPr>
          <w:p w14:paraId="2D5A0AD5"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color w:val="000000"/>
                <w:sz w:val="18"/>
                <w:szCs w:val="18"/>
              </w:rPr>
              <w:t>4896 (2.34)</w:t>
            </w:r>
          </w:p>
        </w:tc>
        <w:tc>
          <w:tcPr>
            <w:tcW w:w="822" w:type="pct"/>
          </w:tcPr>
          <w:p w14:paraId="725E65B7"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1.27 (1.22-1.32)*</w:t>
            </w:r>
          </w:p>
        </w:tc>
        <w:tc>
          <w:tcPr>
            <w:tcW w:w="895" w:type="pct"/>
          </w:tcPr>
          <w:p w14:paraId="2A71239B"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1.41 (1.35-1.47)*</w:t>
            </w:r>
          </w:p>
        </w:tc>
      </w:tr>
      <w:tr w:rsidR="00C819C9" w:rsidRPr="00FE4332" w14:paraId="3BE07AFF" w14:textId="77777777" w:rsidTr="00C819C9">
        <w:trPr>
          <w:trHeight w:val="7"/>
        </w:trPr>
        <w:tc>
          <w:tcPr>
            <w:tcW w:w="1414" w:type="pct"/>
          </w:tcPr>
          <w:p w14:paraId="43E07B61"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 xml:space="preserve">Polymyalgia </w:t>
            </w:r>
          </w:p>
        </w:tc>
        <w:tc>
          <w:tcPr>
            <w:tcW w:w="900" w:type="pct"/>
            <w:vAlign w:val="bottom"/>
          </w:tcPr>
          <w:p w14:paraId="15EA1BD2"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color w:val="000000"/>
                <w:sz w:val="18"/>
                <w:szCs w:val="18"/>
              </w:rPr>
              <w:t>2226 (1.06)</w:t>
            </w:r>
          </w:p>
        </w:tc>
        <w:tc>
          <w:tcPr>
            <w:tcW w:w="970" w:type="pct"/>
            <w:vAlign w:val="bottom"/>
          </w:tcPr>
          <w:p w14:paraId="513A0A20"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color w:val="000000"/>
                <w:sz w:val="18"/>
                <w:szCs w:val="18"/>
              </w:rPr>
              <w:t>1243 (0.59)</w:t>
            </w:r>
          </w:p>
        </w:tc>
        <w:tc>
          <w:tcPr>
            <w:tcW w:w="822" w:type="pct"/>
          </w:tcPr>
          <w:p w14:paraId="3AA3485D"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1.80 (1.68-1.93)*</w:t>
            </w:r>
          </w:p>
        </w:tc>
        <w:tc>
          <w:tcPr>
            <w:tcW w:w="895" w:type="pct"/>
          </w:tcPr>
          <w:p w14:paraId="251BF05A"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1.74 (1.62-1.87)*</w:t>
            </w:r>
          </w:p>
        </w:tc>
      </w:tr>
      <w:tr w:rsidR="00C819C9" w:rsidRPr="00FE4332" w14:paraId="78C0E3D6" w14:textId="77777777" w:rsidTr="00C819C9">
        <w:trPr>
          <w:trHeight w:val="8"/>
        </w:trPr>
        <w:tc>
          <w:tcPr>
            <w:tcW w:w="1414" w:type="pct"/>
          </w:tcPr>
          <w:p w14:paraId="2DDB5B5C"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Rheumatoid Arthritis</w:t>
            </w:r>
          </w:p>
        </w:tc>
        <w:tc>
          <w:tcPr>
            <w:tcW w:w="900" w:type="pct"/>
            <w:vAlign w:val="bottom"/>
          </w:tcPr>
          <w:p w14:paraId="534CA047"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color w:val="000000"/>
                <w:sz w:val="18"/>
                <w:szCs w:val="18"/>
              </w:rPr>
              <w:t>1956 (0.93)</w:t>
            </w:r>
          </w:p>
        </w:tc>
        <w:tc>
          <w:tcPr>
            <w:tcW w:w="970" w:type="pct"/>
            <w:vAlign w:val="bottom"/>
          </w:tcPr>
          <w:p w14:paraId="3DADA50D"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color w:val="000000"/>
                <w:sz w:val="18"/>
                <w:szCs w:val="18"/>
              </w:rPr>
              <w:t>972 (0.46)</w:t>
            </w:r>
          </w:p>
        </w:tc>
        <w:tc>
          <w:tcPr>
            <w:tcW w:w="822" w:type="pct"/>
          </w:tcPr>
          <w:p w14:paraId="49A1B4B8"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1.97 (1.83-2.13)*</w:t>
            </w:r>
          </w:p>
        </w:tc>
        <w:tc>
          <w:tcPr>
            <w:tcW w:w="895" w:type="pct"/>
          </w:tcPr>
          <w:p w14:paraId="5B9EDE3E"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1.95 (1.80-2.11)*</w:t>
            </w:r>
          </w:p>
        </w:tc>
      </w:tr>
      <w:tr w:rsidR="00C819C9" w:rsidRPr="00FE4332" w14:paraId="5E343E94" w14:textId="77777777" w:rsidTr="00C819C9">
        <w:trPr>
          <w:trHeight w:val="7"/>
        </w:trPr>
        <w:tc>
          <w:tcPr>
            <w:tcW w:w="1414" w:type="pct"/>
          </w:tcPr>
          <w:p w14:paraId="1AF1777D"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Sjogren’s syndrome</w:t>
            </w:r>
          </w:p>
        </w:tc>
        <w:tc>
          <w:tcPr>
            <w:tcW w:w="900" w:type="pct"/>
            <w:vAlign w:val="bottom"/>
          </w:tcPr>
          <w:p w14:paraId="3C81BBDF"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color w:val="000000"/>
                <w:sz w:val="18"/>
                <w:szCs w:val="18"/>
              </w:rPr>
              <w:t>340 (0.16)</w:t>
            </w:r>
          </w:p>
        </w:tc>
        <w:tc>
          <w:tcPr>
            <w:tcW w:w="970" w:type="pct"/>
            <w:vAlign w:val="bottom"/>
          </w:tcPr>
          <w:p w14:paraId="58111C19"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color w:val="000000"/>
                <w:sz w:val="18"/>
                <w:szCs w:val="18"/>
              </w:rPr>
              <w:t>202 (0.09)</w:t>
            </w:r>
          </w:p>
        </w:tc>
        <w:tc>
          <w:tcPr>
            <w:tcW w:w="822" w:type="pct"/>
          </w:tcPr>
          <w:p w14:paraId="236FCCDE"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1.64 (1.38-1.96)*</w:t>
            </w:r>
          </w:p>
        </w:tc>
        <w:tc>
          <w:tcPr>
            <w:tcW w:w="895" w:type="pct"/>
          </w:tcPr>
          <w:p w14:paraId="131315B3"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1.67 (1.39-2.00)*</w:t>
            </w:r>
          </w:p>
        </w:tc>
      </w:tr>
      <w:tr w:rsidR="00C819C9" w:rsidRPr="00FE4332" w14:paraId="2602C34A" w14:textId="77777777" w:rsidTr="00C819C9">
        <w:trPr>
          <w:trHeight w:val="7"/>
        </w:trPr>
        <w:tc>
          <w:tcPr>
            <w:tcW w:w="1414" w:type="pct"/>
          </w:tcPr>
          <w:p w14:paraId="1551A9B5"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Systemic lupus erythematous</w:t>
            </w:r>
          </w:p>
        </w:tc>
        <w:tc>
          <w:tcPr>
            <w:tcW w:w="900" w:type="pct"/>
            <w:vAlign w:val="bottom"/>
          </w:tcPr>
          <w:p w14:paraId="78E8347B"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color w:val="000000"/>
                <w:sz w:val="18"/>
                <w:szCs w:val="18"/>
              </w:rPr>
              <w:t>122 (0.05)</w:t>
            </w:r>
          </w:p>
        </w:tc>
        <w:tc>
          <w:tcPr>
            <w:tcW w:w="970" w:type="pct"/>
            <w:vAlign w:val="bottom"/>
          </w:tcPr>
          <w:p w14:paraId="7F324791"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color w:val="000000"/>
                <w:sz w:val="18"/>
                <w:szCs w:val="18"/>
              </w:rPr>
              <w:t>81 (0.04)</w:t>
            </w:r>
          </w:p>
        </w:tc>
        <w:tc>
          <w:tcPr>
            <w:tcW w:w="822" w:type="pct"/>
          </w:tcPr>
          <w:p w14:paraId="46F093AA"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1.49 (1.12-1.98)</w:t>
            </w:r>
          </w:p>
        </w:tc>
        <w:tc>
          <w:tcPr>
            <w:tcW w:w="895" w:type="pct"/>
          </w:tcPr>
          <w:p w14:paraId="165DC2B1"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1.54 (1.15-2.07)*</w:t>
            </w:r>
          </w:p>
        </w:tc>
      </w:tr>
      <w:tr w:rsidR="00C819C9" w:rsidRPr="00FE4332" w14:paraId="1452A6A8" w14:textId="77777777" w:rsidTr="00C819C9">
        <w:trPr>
          <w:trHeight w:val="7"/>
        </w:trPr>
        <w:tc>
          <w:tcPr>
            <w:tcW w:w="1414" w:type="pct"/>
          </w:tcPr>
          <w:p w14:paraId="530AB032"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Fibromyalgia</w:t>
            </w:r>
          </w:p>
        </w:tc>
        <w:tc>
          <w:tcPr>
            <w:tcW w:w="900" w:type="pct"/>
            <w:vAlign w:val="bottom"/>
          </w:tcPr>
          <w:p w14:paraId="5C163E7C"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color w:val="000000"/>
                <w:sz w:val="18"/>
                <w:szCs w:val="18"/>
              </w:rPr>
              <w:t>2162 (1.03)</w:t>
            </w:r>
          </w:p>
        </w:tc>
        <w:tc>
          <w:tcPr>
            <w:tcW w:w="970" w:type="pct"/>
            <w:vAlign w:val="bottom"/>
          </w:tcPr>
          <w:p w14:paraId="5C681075"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color w:val="000000"/>
                <w:sz w:val="18"/>
                <w:szCs w:val="18"/>
              </w:rPr>
              <w:t>1073 (0.51)</w:t>
            </w:r>
          </w:p>
        </w:tc>
        <w:tc>
          <w:tcPr>
            <w:tcW w:w="822" w:type="pct"/>
          </w:tcPr>
          <w:p w14:paraId="1F4C4A8C"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1.95 (1.81-2.10)*</w:t>
            </w:r>
          </w:p>
        </w:tc>
        <w:tc>
          <w:tcPr>
            <w:tcW w:w="895" w:type="pct"/>
          </w:tcPr>
          <w:p w14:paraId="4CD4A1DE"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1.89 (1.75-2.04)*</w:t>
            </w:r>
          </w:p>
        </w:tc>
      </w:tr>
      <w:tr w:rsidR="00C819C9" w:rsidRPr="00FE4332" w14:paraId="4D3E9E77" w14:textId="77777777" w:rsidTr="00C819C9">
        <w:trPr>
          <w:trHeight w:val="7"/>
        </w:trPr>
        <w:tc>
          <w:tcPr>
            <w:tcW w:w="1414" w:type="pct"/>
          </w:tcPr>
          <w:p w14:paraId="41D028D0"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Fatigue</w:t>
            </w:r>
          </w:p>
        </w:tc>
        <w:tc>
          <w:tcPr>
            <w:tcW w:w="900" w:type="pct"/>
            <w:vAlign w:val="bottom"/>
          </w:tcPr>
          <w:p w14:paraId="69BA8CBA"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color w:val="000000"/>
                <w:sz w:val="18"/>
                <w:szCs w:val="18"/>
              </w:rPr>
              <w:t>2453 (1.17)</w:t>
            </w:r>
          </w:p>
        </w:tc>
        <w:tc>
          <w:tcPr>
            <w:tcW w:w="970" w:type="pct"/>
            <w:vAlign w:val="bottom"/>
          </w:tcPr>
          <w:p w14:paraId="34B59B41"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color w:val="000000"/>
                <w:sz w:val="18"/>
                <w:szCs w:val="18"/>
              </w:rPr>
              <w:t>1739 (0.83)</w:t>
            </w:r>
          </w:p>
        </w:tc>
        <w:tc>
          <w:tcPr>
            <w:tcW w:w="822" w:type="pct"/>
          </w:tcPr>
          <w:p w14:paraId="3611E4BB"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1.42 (1.33-1.51)*</w:t>
            </w:r>
          </w:p>
        </w:tc>
        <w:tc>
          <w:tcPr>
            <w:tcW w:w="895" w:type="pct"/>
          </w:tcPr>
          <w:p w14:paraId="6780A4C9"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1.42 (1.32-1.51)*</w:t>
            </w:r>
          </w:p>
        </w:tc>
      </w:tr>
      <w:tr w:rsidR="00C819C9" w:rsidRPr="00FE4332" w14:paraId="03B9EE08" w14:textId="77777777" w:rsidTr="00C819C9">
        <w:trPr>
          <w:trHeight w:val="7"/>
        </w:trPr>
        <w:tc>
          <w:tcPr>
            <w:tcW w:w="1414" w:type="pct"/>
          </w:tcPr>
          <w:p w14:paraId="76522733" w14:textId="77777777" w:rsidR="00C819C9" w:rsidRPr="00FE4332" w:rsidRDefault="00C819C9" w:rsidP="00C819C9">
            <w:pPr>
              <w:spacing w:after="0" w:line="240" w:lineRule="auto"/>
              <w:contextualSpacing/>
              <w:rPr>
                <w:rFonts w:ascii="Times New Roman" w:hAnsi="Times New Roman" w:cs="Times New Roman"/>
                <w:b/>
                <w:sz w:val="18"/>
                <w:szCs w:val="18"/>
              </w:rPr>
            </w:pPr>
            <w:r w:rsidRPr="00FE4332">
              <w:rPr>
                <w:rFonts w:ascii="Times New Roman" w:hAnsi="Times New Roman" w:cs="Times New Roman"/>
                <w:b/>
                <w:sz w:val="18"/>
                <w:szCs w:val="18"/>
              </w:rPr>
              <w:t>Respiratory</w:t>
            </w:r>
          </w:p>
        </w:tc>
        <w:tc>
          <w:tcPr>
            <w:tcW w:w="900" w:type="pct"/>
            <w:vAlign w:val="bottom"/>
          </w:tcPr>
          <w:p w14:paraId="48B6C5EA" w14:textId="77777777" w:rsidR="00C819C9" w:rsidRPr="00FE4332" w:rsidRDefault="00C819C9" w:rsidP="00C819C9">
            <w:pPr>
              <w:spacing w:after="0" w:line="240" w:lineRule="auto"/>
              <w:contextualSpacing/>
              <w:rPr>
                <w:rFonts w:ascii="Times New Roman" w:hAnsi="Times New Roman" w:cs="Times New Roman"/>
                <w:sz w:val="18"/>
                <w:szCs w:val="18"/>
              </w:rPr>
            </w:pPr>
          </w:p>
        </w:tc>
        <w:tc>
          <w:tcPr>
            <w:tcW w:w="970" w:type="pct"/>
            <w:vAlign w:val="bottom"/>
          </w:tcPr>
          <w:p w14:paraId="26D37B8D" w14:textId="77777777" w:rsidR="00C819C9" w:rsidRPr="00FE4332" w:rsidRDefault="00C819C9" w:rsidP="00C819C9">
            <w:pPr>
              <w:spacing w:after="0" w:line="240" w:lineRule="auto"/>
              <w:contextualSpacing/>
              <w:rPr>
                <w:rFonts w:ascii="Times New Roman" w:hAnsi="Times New Roman" w:cs="Times New Roman"/>
                <w:sz w:val="18"/>
                <w:szCs w:val="18"/>
              </w:rPr>
            </w:pPr>
          </w:p>
        </w:tc>
        <w:tc>
          <w:tcPr>
            <w:tcW w:w="822" w:type="pct"/>
          </w:tcPr>
          <w:p w14:paraId="1A378606" w14:textId="77777777" w:rsidR="00C819C9" w:rsidRPr="00FE4332" w:rsidRDefault="00C819C9" w:rsidP="00C819C9">
            <w:pPr>
              <w:spacing w:after="0" w:line="240" w:lineRule="auto"/>
              <w:contextualSpacing/>
              <w:rPr>
                <w:rFonts w:ascii="Times New Roman" w:hAnsi="Times New Roman" w:cs="Times New Roman"/>
                <w:sz w:val="18"/>
                <w:szCs w:val="18"/>
              </w:rPr>
            </w:pPr>
          </w:p>
        </w:tc>
        <w:tc>
          <w:tcPr>
            <w:tcW w:w="895" w:type="pct"/>
          </w:tcPr>
          <w:p w14:paraId="5F1D57B0" w14:textId="77777777" w:rsidR="00C819C9" w:rsidRPr="00FE4332" w:rsidRDefault="00C819C9" w:rsidP="00C819C9">
            <w:pPr>
              <w:spacing w:after="0" w:line="240" w:lineRule="auto"/>
              <w:contextualSpacing/>
              <w:rPr>
                <w:rFonts w:ascii="Times New Roman" w:hAnsi="Times New Roman" w:cs="Times New Roman"/>
                <w:sz w:val="18"/>
                <w:szCs w:val="18"/>
              </w:rPr>
            </w:pPr>
          </w:p>
        </w:tc>
      </w:tr>
      <w:tr w:rsidR="00C819C9" w:rsidRPr="00FE4332" w14:paraId="2B8E73BC" w14:textId="77777777" w:rsidTr="00C819C9">
        <w:trPr>
          <w:trHeight w:val="12"/>
        </w:trPr>
        <w:tc>
          <w:tcPr>
            <w:tcW w:w="1414" w:type="pct"/>
          </w:tcPr>
          <w:p w14:paraId="0EED5C63"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Asthma</w:t>
            </w:r>
          </w:p>
        </w:tc>
        <w:tc>
          <w:tcPr>
            <w:tcW w:w="900" w:type="pct"/>
            <w:vAlign w:val="bottom"/>
          </w:tcPr>
          <w:p w14:paraId="42FDED46"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color w:val="000000"/>
                <w:sz w:val="18"/>
                <w:szCs w:val="18"/>
              </w:rPr>
              <w:t>17029 (8.12)</w:t>
            </w:r>
          </w:p>
        </w:tc>
        <w:tc>
          <w:tcPr>
            <w:tcW w:w="970" w:type="pct"/>
            <w:vAlign w:val="bottom"/>
          </w:tcPr>
          <w:p w14:paraId="22846FD2"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color w:val="000000"/>
                <w:sz w:val="18"/>
                <w:szCs w:val="18"/>
              </w:rPr>
              <w:t>12320 (5.9)</w:t>
            </w:r>
          </w:p>
        </w:tc>
        <w:tc>
          <w:tcPr>
            <w:tcW w:w="822" w:type="pct"/>
          </w:tcPr>
          <w:p w14:paraId="4DC29984"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1.41 (1.38-1.45)*</w:t>
            </w:r>
          </w:p>
        </w:tc>
        <w:tc>
          <w:tcPr>
            <w:tcW w:w="895" w:type="pct"/>
          </w:tcPr>
          <w:p w14:paraId="3D8828B5"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1.33 (1.30-1.37)*</w:t>
            </w:r>
          </w:p>
        </w:tc>
      </w:tr>
      <w:tr w:rsidR="00C819C9" w:rsidRPr="00FE4332" w14:paraId="38025397" w14:textId="77777777" w:rsidTr="00C819C9">
        <w:trPr>
          <w:trHeight w:val="7"/>
        </w:trPr>
        <w:tc>
          <w:tcPr>
            <w:tcW w:w="1414" w:type="pct"/>
          </w:tcPr>
          <w:p w14:paraId="12FAADD2"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COPD</w:t>
            </w:r>
          </w:p>
        </w:tc>
        <w:tc>
          <w:tcPr>
            <w:tcW w:w="900" w:type="pct"/>
            <w:vAlign w:val="bottom"/>
          </w:tcPr>
          <w:p w14:paraId="35EAFF72"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color w:val="000000"/>
                <w:sz w:val="18"/>
                <w:szCs w:val="18"/>
              </w:rPr>
              <w:t>12642 (6.05)</w:t>
            </w:r>
          </w:p>
        </w:tc>
        <w:tc>
          <w:tcPr>
            <w:tcW w:w="970" w:type="pct"/>
            <w:vAlign w:val="bottom"/>
          </w:tcPr>
          <w:p w14:paraId="13568E0F"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color w:val="000000"/>
                <w:sz w:val="18"/>
                <w:szCs w:val="18"/>
              </w:rPr>
              <w:t>9296 (4.45)</w:t>
            </w:r>
          </w:p>
        </w:tc>
        <w:tc>
          <w:tcPr>
            <w:tcW w:w="822" w:type="pct"/>
          </w:tcPr>
          <w:p w14:paraId="7A94A086"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1.40 (1.37-1.45)*</w:t>
            </w:r>
          </w:p>
        </w:tc>
        <w:tc>
          <w:tcPr>
            <w:tcW w:w="895" w:type="pct"/>
          </w:tcPr>
          <w:p w14:paraId="32DF3508"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1.35 (1.31-1.39)*</w:t>
            </w:r>
          </w:p>
        </w:tc>
      </w:tr>
      <w:tr w:rsidR="00C819C9" w:rsidRPr="00FE4332" w14:paraId="1BC55BF3" w14:textId="77777777" w:rsidTr="00C819C9">
        <w:trPr>
          <w:trHeight w:val="7"/>
        </w:trPr>
        <w:tc>
          <w:tcPr>
            <w:tcW w:w="1414" w:type="pct"/>
          </w:tcPr>
          <w:p w14:paraId="4C4D9FF9" w14:textId="77777777" w:rsidR="00C819C9" w:rsidRPr="00FE4332" w:rsidRDefault="00C819C9" w:rsidP="00C819C9">
            <w:pPr>
              <w:spacing w:after="0" w:line="240" w:lineRule="auto"/>
              <w:contextualSpacing/>
              <w:rPr>
                <w:rFonts w:ascii="Times New Roman" w:hAnsi="Times New Roman" w:cs="Times New Roman"/>
                <w:b/>
                <w:sz w:val="18"/>
                <w:szCs w:val="18"/>
              </w:rPr>
            </w:pPr>
            <w:r w:rsidRPr="00FE4332">
              <w:rPr>
                <w:rFonts w:ascii="Times New Roman" w:hAnsi="Times New Roman" w:cs="Times New Roman"/>
                <w:b/>
                <w:sz w:val="18"/>
                <w:szCs w:val="18"/>
              </w:rPr>
              <w:t>Genito-Urinary</w:t>
            </w:r>
          </w:p>
        </w:tc>
        <w:tc>
          <w:tcPr>
            <w:tcW w:w="900" w:type="pct"/>
            <w:vAlign w:val="bottom"/>
          </w:tcPr>
          <w:p w14:paraId="58FEDE4F" w14:textId="77777777" w:rsidR="00C819C9" w:rsidRPr="00FE4332" w:rsidRDefault="00C819C9" w:rsidP="00C819C9">
            <w:pPr>
              <w:spacing w:after="0" w:line="240" w:lineRule="auto"/>
              <w:contextualSpacing/>
              <w:rPr>
                <w:rFonts w:ascii="Times New Roman" w:hAnsi="Times New Roman" w:cs="Times New Roman"/>
                <w:sz w:val="18"/>
                <w:szCs w:val="18"/>
              </w:rPr>
            </w:pPr>
          </w:p>
        </w:tc>
        <w:tc>
          <w:tcPr>
            <w:tcW w:w="970" w:type="pct"/>
            <w:vAlign w:val="bottom"/>
          </w:tcPr>
          <w:p w14:paraId="44A36825" w14:textId="77777777" w:rsidR="00C819C9" w:rsidRPr="00FE4332" w:rsidRDefault="00C819C9" w:rsidP="00C819C9">
            <w:pPr>
              <w:spacing w:after="0" w:line="240" w:lineRule="auto"/>
              <w:contextualSpacing/>
              <w:rPr>
                <w:rFonts w:ascii="Times New Roman" w:hAnsi="Times New Roman" w:cs="Times New Roman"/>
                <w:sz w:val="18"/>
                <w:szCs w:val="18"/>
              </w:rPr>
            </w:pPr>
          </w:p>
        </w:tc>
        <w:tc>
          <w:tcPr>
            <w:tcW w:w="822" w:type="pct"/>
          </w:tcPr>
          <w:p w14:paraId="4BDF3F6A" w14:textId="77777777" w:rsidR="00C819C9" w:rsidRPr="00FE4332" w:rsidRDefault="00C819C9" w:rsidP="00C819C9">
            <w:pPr>
              <w:spacing w:after="0" w:line="240" w:lineRule="auto"/>
              <w:contextualSpacing/>
              <w:rPr>
                <w:rFonts w:ascii="Times New Roman" w:hAnsi="Times New Roman" w:cs="Times New Roman"/>
                <w:sz w:val="18"/>
                <w:szCs w:val="18"/>
              </w:rPr>
            </w:pPr>
          </w:p>
        </w:tc>
        <w:tc>
          <w:tcPr>
            <w:tcW w:w="895" w:type="pct"/>
          </w:tcPr>
          <w:p w14:paraId="4E909588" w14:textId="77777777" w:rsidR="00C819C9" w:rsidRPr="00FE4332" w:rsidRDefault="00C819C9" w:rsidP="00C819C9">
            <w:pPr>
              <w:spacing w:after="0" w:line="240" w:lineRule="auto"/>
              <w:contextualSpacing/>
              <w:rPr>
                <w:rFonts w:ascii="Times New Roman" w:hAnsi="Times New Roman" w:cs="Times New Roman"/>
                <w:sz w:val="18"/>
                <w:szCs w:val="18"/>
              </w:rPr>
            </w:pPr>
          </w:p>
        </w:tc>
      </w:tr>
      <w:tr w:rsidR="00C819C9" w:rsidRPr="00FE4332" w14:paraId="74C089FB" w14:textId="77777777" w:rsidTr="00C819C9">
        <w:trPr>
          <w:trHeight w:val="7"/>
        </w:trPr>
        <w:tc>
          <w:tcPr>
            <w:tcW w:w="1414" w:type="pct"/>
          </w:tcPr>
          <w:p w14:paraId="7D652F13"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Chronic kidney disease</w:t>
            </w:r>
          </w:p>
        </w:tc>
        <w:tc>
          <w:tcPr>
            <w:tcW w:w="900" w:type="pct"/>
            <w:vAlign w:val="bottom"/>
          </w:tcPr>
          <w:p w14:paraId="2DCBD5C7"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color w:val="000000"/>
                <w:sz w:val="18"/>
                <w:szCs w:val="18"/>
              </w:rPr>
              <w:t>8965 (4.27)</w:t>
            </w:r>
          </w:p>
        </w:tc>
        <w:tc>
          <w:tcPr>
            <w:tcW w:w="970" w:type="pct"/>
            <w:vAlign w:val="bottom"/>
          </w:tcPr>
          <w:p w14:paraId="7FD50017"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color w:val="000000"/>
                <w:sz w:val="18"/>
                <w:szCs w:val="18"/>
              </w:rPr>
              <w:t>7527 (3.6)</w:t>
            </w:r>
          </w:p>
        </w:tc>
        <w:tc>
          <w:tcPr>
            <w:tcW w:w="822" w:type="pct"/>
          </w:tcPr>
          <w:p w14:paraId="29717987"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1.25 (1.20-1.29)*</w:t>
            </w:r>
          </w:p>
        </w:tc>
        <w:tc>
          <w:tcPr>
            <w:tcW w:w="895" w:type="pct"/>
          </w:tcPr>
          <w:p w14:paraId="014FFD99"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1.12 (1.08-1.16)*</w:t>
            </w:r>
          </w:p>
        </w:tc>
      </w:tr>
      <w:tr w:rsidR="00C819C9" w:rsidRPr="00FE4332" w14:paraId="38E559C0" w14:textId="77777777" w:rsidTr="00C819C9">
        <w:trPr>
          <w:trHeight w:val="7"/>
        </w:trPr>
        <w:tc>
          <w:tcPr>
            <w:tcW w:w="1414" w:type="pct"/>
          </w:tcPr>
          <w:p w14:paraId="197A5341"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 xml:space="preserve">Benign prostatic hypertrophy^ </w:t>
            </w:r>
          </w:p>
        </w:tc>
        <w:tc>
          <w:tcPr>
            <w:tcW w:w="900" w:type="pct"/>
            <w:vAlign w:val="bottom"/>
          </w:tcPr>
          <w:p w14:paraId="04D8A761"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color w:val="000000"/>
                <w:sz w:val="18"/>
                <w:szCs w:val="18"/>
              </w:rPr>
              <w:t>8436 (4.02)</w:t>
            </w:r>
          </w:p>
        </w:tc>
        <w:tc>
          <w:tcPr>
            <w:tcW w:w="970" w:type="pct"/>
            <w:vAlign w:val="bottom"/>
          </w:tcPr>
          <w:p w14:paraId="0699E1A6"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color w:val="000000"/>
                <w:sz w:val="18"/>
                <w:szCs w:val="18"/>
              </w:rPr>
              <w:t>6365 (3.05)</w:t>
            </w:r>
          </w:p>
        </w:tc>
        <w:tc>
          <w:tcPr>
            <w:tcW w:w="822" w:type="pct"/>
          </w:tcPr>
          <w:p w14:paraId="587253A0"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1.38 (1.32-1.43)*</w:t>
            </w:r>
          </w:p>
        </w:tc>
        <w:tc>
          <w:tcPr>
            <w:tcW w:w="895" w:type="pct"/>
          </w:tcPr>
          <w:p w14:paraId="34FF156A"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1.38 (1.33-1.43)*</w:t>
            </w:r>
          </w:p>
        </w:tc>
      </w:tr>
      <w:tr w:rsidR="00C819C9" w:rsidRPr="00FE4332" w14:paraId="6D6A6E85" w14:textId="77777777" w:rsidTr="00C819C9">
        <w:trPr>
          <w:trHeight w:val="8"/>
        </w:trPr>
        <w:tc>
          <w:tcPr>
            <w:tcW w:w="1414" w:type="pct"/>
          </w:tcPr>
          <w:p w14:paraId="51B0F736"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Renal stone</w:t>
            </w:r>
          </w:p>
        </w:tc>
        <w:tc>
          <w:tcPr>
            <w:tcW w:w="900" w:type="pct"/>
            <w:vAlign w:val="bottom"/>
          </w:tcPr>
          <w:p w14:paraId="0D08B201"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color w:val="000000"/>
                <w:sz w:val="18"/>
                <w:szCs w:val="18"/>
              </w:rPr>
              <w:t>1923 (0.91)</w:t>
            </w:r>
          </w:p>
        </w:tc>
        <w:tc>
          <w:tcPr>
            <w:tcW w:w="970" w:type="pct"/>
            <w:vAlign w:val="bottom"/>
          </w:tcPr>
          <w:p w14:paraId="21A18C9C"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color w:val="000000"/>
                <w:sz w:val="18"/>
                <w:szCs w:val="18"/>
              </w:rPr>
              <w:t>1567 (0.75)</w:t>
            </w:r>
          </w:p>
        </w:tc>
        <w:tc>
          <w:tcPr>
            <w:tcW w:w="822" w:type="pct"/>
          </w:tcPr>
          <w:p w14:paraId="4D9BF1A5"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1.22 (1.14-1.31)*</w:t>
            </w:r>
          </w:p>
        </w:tc>
        <w:tc>
          <w:tcPr>
            <w:tcW w:w="895" w:type="pct"/>
          </w:tcPr>
          <w:p w14:paraId="729230E3"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1.16 (1.09-1.25)*</w:t>
            </w:r>
          </w:p>
        </w:tc>
      </w:tr>
      <w:tr w:rsidR="00C819C9" w:rsidRPr="00FE4332" w14:paraId="1D3BEA8F" w14:textId="77777777" w:rsidTr="00C819C9">
        <w:trPr>
          <w:trHeight w:val="8"/>
        </w:trPr>
        <w:tc>
          <w:tcPr>
            <w:tcW w:w="1414" w:type="pct"/>
          </w:tcPr>
          <w:p w14:paraId="271EE079" w14:textId="77777777" w:rsidR="00C819C9" w:rsidRPr="00FE4332" w:rsidRDefault="00C819C9" w:rsidP="00C819C9">
            <w:pPr>
              <w:spacing w:after="0" w:line="240" w:lineRule="auto"/>
              <w:contextualSpacing/>
              <w:rPr>
                <w:rFonts w:ascii="Times New Roman" w:hAnsi="Times New Roman" w:cs="Times New Roman"/>
                <w:b/>
                <w:sz w:val="18"/>
                <w:szCs w:val="18"/>
              </w:rPr>
            </w:pPr>
            <w:r w:rsidRPr="00FE4332">
              <w:rPr>
                <w:rFonts w:ascii="Times New Roman" w:hAnsi="Times New Roman" w:cs="Times New Roman"/>
                <w:b/>
                <w:sz w:val="18"/>
                <w:szCs w:val="18"/>
              </w:rPr>
              <w:t>Neuro/Psychiatric</w:t>
            </w:r>
          </w:p>
        </w:tc>
        <w:tc>
          <w:tcPr>
            <w:tcW w:w="900" w:type="pct"/>
            <w:vAlign w:val="bottom"/>
          </w:tcPr>
          <w:p w14:paraId="66965B0B" w14:textId="77777777" w:rsidR="00C819C9" w:rsidRPr="00FE4332" w:rsidRDefault="00C819C9" w:rsidP="00C819C9">
            <w:pPr>
              <w:spacing w:after="0" w:line="240" w:lineRule="auto"/>
              <w:contextualSpacing/>
              <w:rPr>
                <w:rFonts w:ascii="Times New Roman" w:hAnsi="Times New Roman" w:cs="Times New Roman"/>
                <w:sz w:val="18"/>
                <w:szCs w:val="18"/>
              </w:rPr>
            </w:pPr>
          </w:p>
        </w:tc>
        <w:tc>
          <w:tcPr>
            <w:tcW w:w="970" w:type="pct"/>
            <w:vAlign w:val="bottom"/>
          </w:tcPr>
          <w:p w14:paraId="312FB413" w14:textId="77777777" w:rsidR="00C819C9" w:rsidRPr="00FE4332" w:rsidRDefault="00C819C9" w:rsidP="00C819C9">
            <w:pPr>
              <w:spacing w:after="0" w:line="240" w:lineRule="auto"/>
              <w:contextualSpacing/>
              <w:rPr>
                <w:rFonts w:ascii="Times New Roman" w:hAnsi="Times New Roman" w:cs="Times New Roman"/>
                <w:sz w:val="18"/>
                <w:szCs w:val="18"/>
              </w:rPr>
            </w:pPr>
          </w:p>
        </w:tc>
        <w:tc>
          <w:tcPr>
            <w:tcW w:w="822" w:type="pct"/>
          </w:tcPr>
          <w:p w14:paraId="0E1C1924" w14:textId="77777777" w:rsidR="00C819C9" w:rsidRPr="00FE4332" w:rsidRDefault="00C819C9" w:rsidP="00C819C9">
            <w:pPr>
              <w:spacing w:after="0" w:line="240" w:lineRule="auto"/>
              <w:contextualSpacing/>
              <w:rPr>
                <w:rFonts w:ascii="Times New Roman" w:hAnsi="Times New Roman" w:cs="Times New Roman"/>
                <w:sz w:val="18"/>
                <w:szCs w:val="18"/>
              </w:rPr>
            </w:pPr>
          </w:p>
        </w:tc>
        <w:tc>
          <w:tcPr>
            <w:tcW w:w="895" w:type="pct"/>
          </w:tcPr>
          <w:p w14:paraId="66FD448E" w14:textId="77777777" w:rsidR="00C819C9" w:rsidRPr="00FE4332" w:rsidRDefault="00C819C9" w:rsidP="00C819C9">
            <w:pPr>
              <w:spacing w:after="0" w:line="240" w:lineRule="auto"/>
              <w:contextualSpacing/>
              <w:rPr>
                <w:rFonts w:ascii="Times New Roman" w:hAnsi="Times New Roman" w:cs="Times New Roman"/>
                <w:sz w:val="18"/>
                <w:szCs w:val="18"/>
              </w:rPr>
            </w:pPr>
          </w:p>
        </w:tc>
      </w:tr>
      <w:tr w:rsidR="00C819C9" w:rsidRPr="00FE4332" w14:paraId="76901B72" w14:textId="77777777" w:rsidTr="00C819C9">
        <w:trPr>
          <w:trHeight w:val="7"/>
        </w:trPr>
        <w:tc>
          <w:tcPr>
            <w:tcW w:w="1414" w:type="pct"/>
          </w:tcPr>
          <w:p w14:paraId="1EA223CD"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 xml:space="preserve">Stroke </w:t>
            </w:r>
          </w:p>
        </w:tc>
        <w:tc>
          <w:tcPr>
            <w:tcW w:w="900" w:type="pct"/>
            <w:vAlign w:val="bottom"/>
          </w:tcPr>
          <w:p w14:paraId="4D443D9F"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color w:val="000000"/>
                <w:sz w:val="18"/>
                <w:szCs w:val="18"/>
              </w:rPr>
              <w:t>16158 (7.7)</w:t>
            </w:r>
          </w:p>
        </w:tc>
        <w:tc>
          <w:tcPr>
            <w:tcW w:w="970" w:type="pct"/>
            <w:vAlign w:val="bottom"/>
          </w:tcPr>
          <w:p w14:paraId="4DFCE7E9"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color w:val="000000"/>
                <w:sz w:val="18"/>
                <w:szCs w:val="18"/>
              </w:rPr>
              <w:t>14200 (6.8)</w:t>
            </w:r>
          </w:p>
        </w:tc>
        <w:tc>
          <w:tcPr>
            <w:tcW w:w="822" w:type="pct"/>
          </w:tcPr>
          <w:p w14:paraId="7A59A5BD"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1.17 (1.14-1.20)*</w:t>
            </w:r>
          </w:p>
        </w:tc>
        <w:tc>
          <w:tcPr>
            <w:tcW w:w="895" w:type="pct"/>
          </w:tcPr>
          <w:p w14:paraId="5C384A88"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1.15 (1.11-1.19)*</w:t>
            </w:r>
          </w:p>
        </w:tc>
      </w:tr>
      <w:tr w:rsidR="00C819C9" w:rsidRPr="00FE4332" w14:paraId="40B69E4D" w14:textId="77777777" w:rsidTr="00C819C9">
        <w:trPr>
          <w:trHeight w:val="7"/>
        </w:trPr>
        <w:tc>
          <w:tcPr>
            <w:tcW w:w="1414" w:type="pct"/>
          </w:tcPr>
          <w:p w14:paraId="1179CEAA"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 xml:space="preserve">Dementia </w:t>
            </w:r>
          </w:p>
        </w:tc>
        <w:tc>
          <w:tcPr>
            <w:tcW w:w="900" w:type="pct"/>
            <w:vAlign w:val="bottom"/>
          </w:tcPr>
          <w:p w14:paraId="08FA191E"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color w:val="000000"/>
                <w:sz w:val="18"/>
                <w:szCs w:val="18"/>
              </w:rPr>
              <w:t>1068 (0.51)</w:t>
            </w:r>
          </w:p>
        </w:tc>
        <w:tc>
          <w:tcPr>
            <w:tcW w:w="970" w:type="pct"/>
            <w:vAlign w:val="bottom"/>
          </w:tcPr>
          <w:p w14:paraId="7DA240B4"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color w:val="000000"/>
                <w:sz w:val="18"/>
                <w:szCs w:val="18"/>
              </w:rPr>
              <w:t>990 (0.47)</w:t>
            </w:r>
          </w:p>
        </w:tc>
        <w:tc>
          <w:tcPr>
            <w:tcW w:w="822" w:type="pct"/>
          </w:tcPr>
          <w:p w14:paraId="54992B0E"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1.07 (0.97-1.17)</w:t>
            </w:r>
          </w:p>
        </w:tc>
        <w:tc>
          <w:tcPr>
            <w:tcW w:w="895" w:type="pct"/>
          </w:tcPr>
          <w:p w14:paraId="1315A70F"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1.09 (0.99-1.19)</w:t>
            </w:r>
          </w:p>
        </w:tc>
      </w:tr>
      <w:tr w:rsidR="00C819C9" w:rsidRPr="00FE4332" w14:paraId="2D81C53D" w14:textId="77777777" w:rsidTr="00C819C9">
        <w:trPr>
          <w:trHeight w:val="7"/>
        </w:trPr>
        <w:tc>
          <w:tcPr>
            <w:tcW w:w="1414" w:type="pct"/>
          </w:tcPr>
          <w:p w14:paraId="38E3BE20"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Epilepsy</w:t>
            </w:r>
          </w:p>
        </w:tc>
        <w:tc>
          <w:tcPr>
            <w:tcW w:w="900" w:type="pct"/>
            <w:vAlign w:val="bottom"/>
          </w:tcPr>
          <w:p w14:paraId="1401966A"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color w:val="000000"/>
                <w:sz w:val="18"/>
                <w:szCs w:val="18"/>
              </w:rPr>
              <w:t>1376 (0.65)</w:t>
            </w:r>
          </w:p>
        </w:tc>
        <w:tc>
          <w:tcPr>
            <w:tcW w:w="970" w:type="pct"/>
            <w:vAlign w:val="bottom"/>
          </w:tcPr>
          <w:p w14:paraId="1BF40A3F"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color w:val="000000"/>
                <w:sz w:val="18"/>
                <w:szCs w:val="18"/>
              </w:rPr>
              <w:t>1125 (0.54)</w:t>
            </w:r>
          </w:p>
        </w:tc>
        <w:tc>
          <w:tcPr>
            <w:tcW w:w="822" w:type="pct"/>
          </w:tcPr>
          <w:p w14:paraId="7C39CD07"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1.20 (1.11-1.30)*</w:t>
            </w:r>
          </w:p>
        </w:tc>
        <w:tc>
          <w:tcPr>
            <w:tcW w:w="895" w:type="pct"/>
          </w:tcPr>
          <w:p w14:paraId="507B83F2"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1.18 (1.08-1.29)*</w:t>
            </w:r>
          </w:p>
        </w:tc>
      </w:tr>
      <w:tr w:rsidR="00C819C9" w:rsidRPr="00FE4332" w14:paraId="7A7780F1" w14:textId="77777777" w:rsidTr="00C819C9">
        <w:trPr>
          <w:trHeight w:val="7"/>
        </w:trPr>
        <w:tc>
          <w:tcPr>
            <w:tcW w:w="1414" w:type="pct"/>
          </w:tcPr>
          <w:p w14:paraId="66788555"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Multiple sclerosis</w:t>
            </w:r>
          </w:p>
        </w:tc>
        <w:tc>
          <w:tcPr>
            <w:tcW w:w="900" w:type="pct"/>
            <w:vAlign w:val="bottom"/>
          </w:tcPr>
          <w:p w14:paraId="389FF55B"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color w:val="000000"/>
                <w:sz w:val="18"/>
                <w:szCs w:val="18"/>
              </w:rPr>
              <w:t>348 (0.17)</w:t>
            </w:r>
          </w:p>
        </w:tc>
        <w:tc>
          <w:tcPr>
            <w:tcW w:w="970" w:type="pct"/>
            <w:vAlign w:val="bottom"/>
          </w:tcPr>
          <w:p w14:paraId="6B9477FA"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color w:val="000000"/>
                <w:sz w:val="18"/>
                <w:szCs w:val="18"/>
              </w:rPr>
              <w:t>433 (0.2)</w:t>
            </w:r>
          </w:p>
        </w:tc>
        <w:tc>
          <w:tcPr>
            <w:tcW w:w="822" w:type="pct"/>
          </w:tcPr>
          <w:p w14:paraId="39CB9C72"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0.79 (0.68-0.91)*</w:t>
            </w:r>
          </w:p>
        </w:tc>
        <w:tc>
          <w:tcPr>
            <w:tcW w:w="895" w:type="pct"/>
          </w:tcPr>
          <w:p w14:paraId="533D872C"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0.80 (0.69-0.93)*</w:t>
            </w:r>
          </w:p>
        </w:tc>
      </w:tr>
      <w:tr w:rsidR="00C819C9" w:rsidRPr="00FE4332" w14:paraId="2C9EC8B7" w14:textId="77777777" w:rsidTr="00C819C9">
        <w:trPr>
          <w:trHeight w:val="7"/>
        </w:trPr>
        <w:tc>
          <w:tcPr>
            <w:tcW w:w="1414" w:type="pct"/>
          </w:tcPr>
          <w:p w14:paraId="559A9536"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Parkinson’s Disease</w:t>
            </w:r>
          </w:p>
        </w:tc>
        <w:tc>
          <w:tcPr>
            <w:tcW w:w="900" w:type="pct"/>
            <w:vAlign w:val="bottom"/>
          </w:tcPr>
          <w:p w14:paraId="265B159B"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color w:val="000000"/>
                <w:sz w:val="18"/>
                <w:szCs w:val="18"/>
              </w:rPr>
              <w:t>696 (0.33)</w:t>
            </w:r>
          </w:p>
        </w:tc>
        <w:tc>
          <w:tcPr>
            <w:tcW w:w="970" w:type="pct"/>
            <w:vAlign w:val="bottom"/>
          </w:tcPr>
          <w:p w14:paraId="0F589EBF"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color w:val="000000"/>
                <w:sz w:val="18"/>
                <w:szCs w:val="18"/>
              </w:rPr>
              <w:t>502 (0.24)</w:t>
            </w:r>
          </w:p>
        </w:tc>
        <w:tc>
          <w:tcPr>
            <w:tcW w:w="822" w:type="pct"/>
          </w:tcPr>
          <w:p w14:paraId="55CECB25"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1.36 (1.21-1.53)*</w:t>
            </w:r>
          </w:p>
        </w:tc>
        <w:tc>
          <w:tcPr>
            <w:tcW w:w="895" w:type="pct"/>
          </w:tcPr>
          <w:p w14:paraId="79542866"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1.39 (1.23-1.57)*</w:t>
            </w:r>
          </w:p>
        </w:tc>
      </w:tr>
      <w:tr w:rsidR="00C819C9" w:rsidRPr="00FE4332" w14:paraId="48143308" w14:textId="77777777" w:rsidTr="00C819C9">
        <w:trPr>
          <w:trHeight w:val="7"/>
        </w:trPr>
        <w:tc>
          <w:tcPr>
            <w:tcW w:w="1414" w:type="pct"/>
          </w:tcPr>
          <w:p w14:paraId="6286F177"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Migraine</w:t>
            </w:r>
          </w:p>
        </w:tc>
        <w:tc>
          <w:tcPr>
            <w:tcW w:w="900" w:type="pct"/>
            <w:vAlign w:val="bottom"/>
          </w:tcPr>
          <w:p w14:paraId="6DEA4C07"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color w:val="000000"/>
                <w:sz w:val="18"/>
                <w:szCs w:val="18"/>
              </w:rPr>
              <w:t>11359 (5.41)</w:t>
            </w:r>
          </w:p>
        </w:tc>
        <w:tc>
          <w:tcPr>
            <w:tcW w:w="970" w:type="pct"/>
            <w:vAlign w:val="bottom"/>
          </w:tcPr>
          <w:p w14:paraId="507394AA"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color w:val="000000"/>
                <w:sz w:val="18"/>
                <w:szCs w:val="18"/>
              </w:rPr>
              <w:t>8489 (4.06)</w:t>
            </w:r>
          </w:p>
        </w:tc>
        <w:tc>
          <w:tcPr>
            <w:tcW w:w="822" w:type="pct"/>
          </w:tcPr>
          <w:p w14:paraId="7D1B1BCA"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1.36 (1.32-1.39)*</w:t>
            </w:r>
          </w:p>
        </w:tc>
        <w:tc>
          <w:tcPr>
            <w:tcW w:w="895" w:type="pct"/>
          </w:tcPr>
          <w:p w14:paraId="14061304"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1.37 (1.33-1.41)*</w:t>
            </w:r>
          </w:p>
        </w:tc>
      </w:tr>
      <w:tr w:rsidR="00C819C9" w:rsidRPr="00FE4332" w14:paraId="7DAA78A1" w14:textId="77777777" w:rsidTr="00C819C9">
        <w:trPr>
          <w:trHeight w:val="7"/>
        </w:trPr>
        <w:tc>
          <w:tcPr>
            <w:tcW w:w="1414" w:type="pct"/>
          </w:tcPr>
          <w:p w14:paraId="49F684AF"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Depression</w:t>
            </w:r>
          </w:p>
        </w:tc>
        <w:tc>
          <w:tcPr>
            <w:tcW w:w="900" w:type="pct"/>
            <w:vAlign w:val="bottom"/>
          </w:tcPr>
          <w:p w14:paraId="114D120E"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color w:val="000000"/>
                <w:sz w:val="18"/>
                <w:szCs w:val="18"/>
              </w:rPr>
              <w:t>38417 (18.32)</w:t>
            </w:r>
          </w:p>
        </w:tc>
        <w:tc>
          <w:tcPr>
            <w:tcW w:w="970" w:type="pct"/>
            <w:vAlign w:val="bottom"/>
          </w:tcPr>
          <w:p w14:paraId="54BA6CD0"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color w:val="000000"/>
                <w:sz w:val="18"/>
                <w:szCs w:val="18"/>
              </w:rPr>
              <w:t>27362 (13.1)</w:t>
            </w:r>
          </w:p>
        </w:tc>
        <w:tc>
          <w:tcPr>
            <w:tcW w:w="822" w:type="pct"/>
          </w:tcPr>
          <w:p w14:paraId="0EED5D94"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1.53 (1.50-1.56)*</w:t>
            </w:r>
          </w:p>
        </w:tc>
        <w:tc>
          <w:tcPr>
            <w:tcW w:w="895" w:type="pct"/>
          </w:tcPr>
          <w:p w14:paraId="432BAD77"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1.49 (1.46-1.52)*</w:t>
            </w:r>
          </w:p>
        </w:tc>
      </w:tr>
      <w:tr w:rsidR="00C819C9" w:rsidRPr="00FE4332" w14:paraId="7EB0522F" w14:textId="77777777" w:rsidTr="00C819C9">
        <w:trPr>
          <w:trHeight w:val="7"/>
        </w:trPr>
        <w:tc>
          <w:tcPr>
            <w:tcW w:w="1414" w:type="pct"/>
          </w:tcPr>
          <w:p w14:paraId="0FE2C6DB"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 xml:space="preserve">Psychosis </w:t>
            </w:r>
          </w:p>
        </w:tc>
        <w:tc>
          <w:tcPr>
            <w:tcW w:w="900" w:type="pct"/>
            <w:vAlign w:val="bottom"/>
          </w:tcPr>
          <w:p w14:paraId="09F37789"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color w:val="000000"/>
                <w:sz w:val="18"/>
                <w:szCs w:val="18"/>
              </w:rPr>
              <w:t>398 (0.19)</w:t>
            </w:r>
          </w:p>
        </w:tc>
        <w:tc>
          <w:tcPr>
            <w:tcW w:w="970" w:type="pct"/>
            <w:vAlign w:val="bottom"/>
          </w:tcPr>
          <w:p w14:paraId="5C3D6A2E"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color w:val="000000"/>
                <w:sz w:val="18"/>
                <w:szCs w:val="18"/>
              </w:rPr>
              <w:t>419 (0.2)</w:t>
            </w:r>
          </w:p>
        </w:tc>
        <w:tc>
          <w:tcPr>
            <w:tcW w:w="822" w:type="pct"/>
          </w:tcPr>
          <w:p w14:paraId="3B1F5561"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0.94 (0.82-1.08)</w:t>
            </w:r>
          </w:p>
        </w:tc>
        <w:tc>
          <w:tcPr>
            <w:tcW w:w="895" w:type="pct"/>
          </w:tcPr>
          <w:p w14:paraId="3C1B4EF1"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0.86 (0.75-1.00)</w:t>
            </w:r>
          </w:p>
        </w:tc>
      </w:tr>
      <w:tr w:rsidR="00C819C9" w:rsidRPr="00FE4332" w14:paraId="01518FA3" w14:textId="77777777" w:rsidTr="00C819C9">
        <w:trPr>
          <w:trHeight w:val="7"/>
        </w:trPr>
        <w:tc>
          <w:tcPr>
            <w:tcW w:w="1414" w:type="pct"/>
          </w:tcPr>
          <w:p w14:paraId="4D4DBEB9"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Schizophrenia</w:t>
            </w:r>
          </w:p>
        </w:tc>
        <w:tc>
          <w:tcPr>
            <w:tcW w:w="900" w:type="pct"/>
            <w:vAlign w:val="bottom"/>
          </w:tcPr>
          <w:p w14:paraId="3A9A9D8B"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color w:val="000000"/>
                <w:sz w:val="18"/>
                <w:szCs w:val="18"/>
              </w:rPr>
              <w:t>1073 (0.51)</w:t>
            </w:r>
          </w:p>
        </w:tc>
        <w:tc>
          <w:tcPr>
            <w:tcW w:w="970" w:type="pct"/>
            <w:vAlign w:val="bottom"/>
          </w:tcPr>
          <w:p w14:paraId="589AAB45"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color w:val="000000"/>
                <w:sz w:val="18"/>
                <w:szCs w:val="18"/>
              </w:rPr>
              <w:t>1034 (0.49)</w:t>
            </w:r>
          </w:p>
        </w:tc>
        <w:tc>
          <w:tcPr>
            <w:tcW w:w="822" w:type="pct"/>
          </w:tcPr>
          <w:p w14:paraId="40A964BC"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1.03 (0.95-1.12)</w:t>
            </w:r>
          </w:p>
        </w:tc>
        <w:tc>
          <w:tcPr>
            <w:tcW w:w="895" w:type="pct"/>
          </w:tcPr>
          <w:p w14:paraId="3D8A6500"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0.95 (0.87-1.04)</w:t>
            </w:r>
          </w:p>
        </w:tc>
      </w:tr>
      <w:tr w:rsidR="00C819C9" w:rsidRPr="00FE4332" w14:paraId="39E09D33" w14:textId="77777777" w:rsidTr="00C819C9">
        <w:trPr>
          <w:trHeight w:val="7"/>
        </w:trPr>
        <w:tc>
          <w:tcPr>
            <w:tcW w:w="1414" w:type="pct"/>
          </w:tcPr>
          <w:p w14:paraId="31002380" w14:textId="77777777" w:rsidR="00C819C9" w:rsidRPr="00FE4332" w:rsidRDefault="00C819C9" w:rsidP="00C819C9">
            <w:pPr>
              <w:spacing w:after="0" w:line="240" w:lineRule="auto"/>
              <w:contextualSpacing/>
              <w:rPr>
                <w:rFonts w:ascii="Times New Roman" w:hAnsi="Times New Roman" w:cs="Times New Roman"/>
                <w:b/>
                <w:sz w:val="18"/>
                <w:szCs w:val="18"/>
              </w:rPr>
            </w:pPr>
            <w:r w:rsidRPr="00FE4332">
              <w:rPr>
                <w:rFonts w:ascii="Times New Roman" w:hAnsi="Times New Roman" w:cs="Times New Roman"/>
                <w:b/>
                <w:sz w:val="18"/>
                <w:szCs w:val="18"/>
              </w:rPr>
              <w:t>Cancer</w:t>
            </w:r>
          </w:p>
        </w:tc>
        <w:tc>
          <w:tcPr>
            <w:tcW w:w="900" w:type="pct"/>
            <w:vAlign w:val="bottom"/>
          </w:tcPr>
          <w:p w14:paraId="6D5EC3AF"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color w:val="000000"/>
                <w:sz w:val="18"/>
                <w:szCs w:val="18"/>
              </w:rPr>
              <w:t>8972 (4.28)</w:t>
            </w:r>
          </w:p>
        </w:tc>
        <w:tc>
          <w:tcPr>
            <w:tcW w:w="970" w:type="pct"/>
            <w:vAlign w:val="bottom"/>
          </w:tcPr>
          <w:p w14:paraId="67860247"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color w:val="000000"/>
                <w:sz w:val="18"/>
                <w:szCs w:val="18"/>
              </w:rPr>
              <w:t>7984 (3.8)</w:t>
            </w:r>
          </w:p>
        </w:tc>
        <w:tc>
          <w:tcPr>
            <w:tcW w:w="822" w:type="pct"/>
          </w:tcPr>
          <w:p w14:paraId="1B123D08"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1.13 (1.09-1.17)*</w:t>
            </w:r>
          </w:p>
        </w:tc>
        <w:tc>
          <w:tcPr>
            <w:tcW w:w="895" w:type="pct"/>
          </w:tcPr>
          <w:p w14:paraId="25BC0A37"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1.12 (1.09-1.16)*</w:t>
            </w:r>
          </w:p>
        </w:tc>
      </w:tr>
      <w:tr w:rsidR="00C819C9" w:rsidRPr="00FE4332" w14:paraId="262F62F5" w14:textId="77777777" w:rsidTr="00C819C9">
        <w:trPr>
          <w:trHeight w:val="7"/>
        </w:trPr>
        <w:tc>
          <w:tcPr>
            <w:tcW w:w="1414" w:type="pct"/>
          </w:tcPr>
          <w:p w14:paraId="78FB705C" w14:textId="77777777" w:rsidR="00C819C9" w:rsidRPr="00FE4332" w:rsidRDefault="00C819C9" w:rsidP="00C819C9">
            <w:pPr>
              <w:spacing w:after="0" w:line="240" w:lineRule="auto"/>
              <w:contextualSpacing/>
              <w:rPr>
                <w:rFonts w:ascii="Times New Roman" w:hAnsi="Times New Roman" w:cs="Times New Roman"/>
                <w:b/>
                <w:sz w:val="18"/>
                <w:szCs w:val="18"/>
              </w:rPr>
            </w:pPr>
            <w:r w:rsidRPr="00FE4332">
              <w:rPr>
                <w:rFonts w:ascii="Times New Roman" w:hAnsi="Times New Roman" w:cs="Times New Roman"/>
                <w:b/>
                <w:sz w:val="18"/>
                <w:szCs w:val="18"/>
              </w:rPr>
              <w:t xml:space="preserve">Circulatory </w:t>
            </w:r>
          </w:p>
        </w:tc>
        <w:tc>
          <w:tcPr>
            <w:tcW w:w="900" w:type="pct"/>
            <w:vAlign w:val="bottom"/>
          </w:tcPr>
          <w:p w14:paraId="61127A86" w14:textId="77777777" w:rsidR="00C819C9" w:rsidRPr="00FE4332" w:rsidRDefault="00C819C9" w:rsidP="00C819C9">
            <w:pPr>
              <w:spacing w:after="0" w:line="240" w:lineRule="auto"/>
              <w:contextualSpacing/>
              <w:rPr>
                <w:rFonts w:ascii="Times New Roman" w:hAnsi="Times New Roman" w:cs="Times New Roman"/>
                <w:sz w:val="18"/>
                <w:szCs w:val="18"/>
              </w:rPr>
            </w:pPr>
          </w:p>
        </w:tc>
        <w:tc>
          <w:tcPr>
            <w:tcW w:w="970" w:type="pct"/>
            <w:vAlign w:val="bottom"/>
          </w:tcPr>
          <w:p w14:paraId="1CF33F53" w14:textId="77777777" w:rsidR="00C819C9" w:rsidRPr="00FE4332" w:rsidRDefault="00C819C9" w:rsidP="00C819C9">
            <w:pPr>
              <w:spacing w:after="0" w:line="240" w:lineRule="auto"/>
              <w:contextualSpacing/>
              <w:rPr>
                <w:rFonts w:ascii="Times New Roman" w:hAnsi="Times New Roman" w:cs="Times New Roman"/>
                <w:sz w:val="18"/>
                <w:szCs w:val="18"/>
              </w:rPr>
            </w:pPr>
          </w:p>
        </w:tc>
        <w:tc>
          <w:tcPr>
            <w:tcW w:w="822" w:type="pct"/>
          </w:tcPr>
          <w:p w14:paraId="3AD1020F" w14:textId="77777777" w:rsidR="00C819C9" w:rsidRPr="00FE4332" w:rsidRDefault="00C819C9" w:rsidP="00C819C9">
            <w:pPr>
              <w:spacing w:after="0" w:line="240" w:lineRule="auto"/>
              <w:contextualSpacing/>
              <w:rPr>
                <w:rFonts w:ascii="Times New Roman" w:hAnsi="Times New Roman" w:cs="Times New Roman"/>
                <w:sz w:val="18"/>
                <w:szCs w:val="18"/>
              </w:rPr>
            </w:pPr>
          </w:p>
        </w:tc>
        <w:tc>
          <w:tcPr>
            <w:tcW w:w="895" w:type="pct"/>
          </w:tcPr>
          <w:p w14:paraId="7F48C80C" w14:textId="77777777" w:rsidR="00C819C9" w:rsidRPr="00FE4332" w:rsidRDefault="00C819C9" w:rsidP="00C819C9">
            <w:pPr>
              <w:spacing w:after="0" w:line="240" w:lineRule="auto"/>
              <w:contextualSpacing/>
              <w:rPr>
                <w:rFonts w:ascii="Times New Roman" w:hAnsi="Times New Roman" w:cs="Times New Roman"/>
                <w:sz w:val="18"/>
                <w:szCs w:val="18"/>
              </w:rPr>
            </w:pPr>
          </w:p>
        </w:tc>
      </w:tr>
      <w:tr w:rsidR="00C819C9" w:rsidRPr="00FE4332" w14:paraId="0661E252" w14:textId="77777777" w:rsidTr="00C819C9">
        <w:trPr>
          <w:trHeight w:val="7"/>
        </w:trPr>
        <w:tc>
          <w:tcPr>
            <w:tcW w:w="1414" w:type="pct"/>
          </w:tcPr>
          <w:p w14:paraId="02F40861"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Coronary heart disease</w:t>
            </w:r>
          </w:p>
        </w:tc>
        <w:tc>
          <w:tcPr>
            <w:tcW w:w="900" w:type="pct"/>
            <w:vAlign w:val="bottom"/>
          </w:tcPr>
          <w:p w14:paraId="66F22DA1"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color w:val="000000"/>
                <w:sz w:val="18"/>
                <w:szCs w:val="18"/>
              </w:rPr>
              <w:t>18302 (8.73)</w:t>
            </w:r>
          </w:p>
        </w:tc>
        <w:tc>
          <w:tcPr>
            <w:tcW w:w="970" w:type="pct"/>
            <w:vAlign w:val="bottom"/>
          </w:tcPr>
          <w:p w14:paraId="73CD62C3"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color w:val="000000"/>
                <w:sz w:val="18"/>
                <w:szCs w:val="18"/>
              </w:rPr>
              <w:t>14262 (6.83)</w:t>
            </w:r>
          </w:p>
        </w:tc>
        <w:tc>
          <w:tcPr>
            <w:tcW w:w="822" w:type="pct"/>
          </w:tcPr>
          <w:p w14:paraId="2952CB8D"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1.33 (1.30-1.36)*</w:t>
            </w:r>
          </w:p>
        </w:tc>
        <w:tc>
          <w:tcPr>
            <w:tcW w:w="895" w:type="pct"/>
          </w:tcPr>
          <w:p w14:paraId="6857ABAC"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1.24 (1.21-1.27)*</w:t>
            </w:r>
          </w:p>
        </w:tc>
      </w:tr>
      <w:tr w:rsidR="00C819C9" w:rsidRPr="00FE4332" w14:paraId="47D16F39" w14:textId="77777777" w:rsidTr="00C819C9">
        <w:trPr>
          <w:trHeight w:val="7"/>
        </w:trPr>
        <w:tc>
          <w:tcPr>
            <w:tcW w:w="1414" w:type="pct"/>
          </w:tcPr>
          <w:p w14:paraId="7434086D"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Arterial/Venous</w:t>
            </w:r>
          </w:p>
        </w:tc>
        <w:tc>
          <w:tcPr>
            <w:tcW w:w="900" w:type="pct"/>
            <w:vAlign w:val="bottom"/>
          </w:tcPr>
          <w:p w14:paraId="0B3436FC"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color w:val="000000"/>
                <w:sz w:val="18"/>
                <w:szCs w:val="18"/>
              </w:rPr>
              <w:t>1429 (0.68)</w:t>
            </w:r>
          </w:p>
        </w:tc>
        <w:tc>
          <w:tcPr>
            <w:tcW w:w="970" w:type="pct"/>
            <w:vAlign w:val="bottom"/>
          </w:tcPr>
          <w:p w14:paraId="6D2E1EE9"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color w:val="000000"/>
                <w:sz w:val="18"/>
                <w:szCs w:val="18"/>
              </w:rPr>
              <w:t>1062 (0.51)</w:t>
            </w:r>
          </w:p>
        </w:tc>
        <w:tc>
          <w:tcPr>
            <w:tcW w:w="822" w:type="pct"/>
          </w:tcPr>
          <w:p w14:paraId="1D64C7C8"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1.34 (1.23-1.45)*</w:t>
            </w:r>
          </w:p>
        </w:tc>
        <w:tc>
          <w:tcPr>
            <w:tcW w:w="895" w:type="pct"/>
          </w:tcPr>
          <w:p w14:paraId="3E51164D"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1.29 (1.19-1.41)*</w:t>
            </w:r>
          </w:p>
        </w:tc>
      </w:tr>
      <w:tr w:rsidR="00C819C9" w:rsidRPr="00FE4332" w14:paraId="5D9A3AF7" w14:textId="77777777" w:rsidTr="00C819C9">
        <w:trPr>
          <w:trHeight w:val="7"/>
        </w:trPr>
        <w:tc>
          <w:tcPr>
            <w:tcW w:w="1414" w:type="pct"/>
          </w:tcPr>
          <w:p w14:paraId="48A4C316"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Heart failure</w:t>
            </w:r>
          </w:p>
        </w:tc>
        <w:tc>
          <w:tcPr>
            <w:tcW w:w="900" w:type="pct"/>
            <w:vAlign w:val="bottom"/>
          </w:tcPr>
          <w:p w14:paraId="73DCF39D"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color w:val="000000"/>
                <w:sz w:val="18"/>
                <w:szCs w:val="18"/>
              </w:rPr>
              <w:t>3113 (1.48)</w:t>
            </w:r>
          </w:p>
        </w:tc>
        <w:tc>
          <w:tcPr>
            <w:tcW w:w="970" w:type="pct"/>
            <w:vAlign w:val="bottom"/>
          </w:tcPr>
          <w:p w14:paraId="7E7AB8F4"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color w:val="000000"/>
                <w:sz w:val="18"/>
                <w:szCs w:val="18"/>
              </w:rPr>
              <w:t>1847 (0.88)</w:t>
            </w:r>
          </w:p>
        </w:tc>
        <w:tc>
          <w:tcPr>
            <w:tcW w:w="822" w:type="pct"/>
          </w:tcPr>
          <w:p w14:paraId="451670A3"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1.72 (1.62-1.82)*</w:t>
            </w:r>
          </w:p>
        </w:tc>
        <w:tc>
          <w:tcPr>
            <w:tcW w:w="895" w:type="pct"/>
          </w:tcPr>
          <w:p w14:paraId="08EBEAC5"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1.52 (1.43-1.62)*</w:t>
            </w:r>
          </w:p>
        </w:tc>
      </w:tr>
      <w:tr w:rsidR="00C819C9" w:rsidRPr="00FE4332" w14:paraId="34B50A73" w14:textId="77777777" w:rsidTr="00C819C9">
        <w:trPr>
          <w:trHeight w:val="7"/>
        </w:trPr>
        <w:tc>
          <w:tcPr>
            <w:tcW w:w="1414" w:type="pct"/>
          </w:tcPr>
          <w:p w14:paraId="00D506CD"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Hypertension</w:t>
            </w:r>
          </w:p>
        </w:tc>
        <w:tc>
          <w:tcPr>
            <w:tcW w:w="900" w:type="pct"/>
            <w:vAlign w:val="bottom"/>
          </w:tcPr>
          <w:p w14:paraId="07729DA0"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color w:val="000000"/>
                <w:sz w:val="18"/>
                <w:szCs w:val="18"/>
              </w:rPr>
              <w:t>53659 (25.6)</w:t>
            </w:r>
          </w:p>
        </w:tc>
        <w:tc>
          <w:tcPr>
            <w:tcW w:w="970" w:type="pct"/>
            <w:vAlign w:val="bottom"/>
          </w:tcPr>
          <w:p w14:paraId="5315AA9D"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color w:val="000000"/>
                <w:sz w:val="18"/>
                <w:szCs w:val="18"/>
              </w:rPr>
              <w:t>46012 (22.03)</w:t>
            </w:r>
          </w:p>
        </w:tc>
        <w:tc>
          <w:tcPr>
            <w:tcW w:w="822" w:type="pct"/>
          </w:tcPr>
          <w:p w14:paraId="013F23D1"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1.24 (1.22-1.26)*</w:t>
            </w:r>
          </w:p>
        </w:tc>
        <w:tc>
          <w:tcPr>
            <w:tcW w:w="895" w:type="pct"/>
          </w:tcPr>
          <w:p w14:paraId="6E4DAB64"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1.08 (1.06-1.10)*</w:t>
            </w:r>
          </w:p>
        </w:tc>
      </w:tr>
      <w:tr w:rsidR="00C819C9" w:rsidRPr="00FE4332" w14:paraId="4B3F01B3" w14:textId="77777777" w:rsidTr="00C819C9">
        <w:trPr>
          <w:trHeight w:val="7"/>
        </w:trPr>
        <w:tc>
          <w:tcPr>
            <w:tcW w:w="1414" w:type="pct"/>
          </w:tcPr>
          <w:p w14:paraId="205EAB2E"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Peripheral vascular disease</w:t>
            </w:r>
          </w:p>
        </w:tc>
        <w:tc>
          <w:tcPr>
            <w:tcW w:w="900" w:type="pct"/>
            <w:vAlign w:val="bottom"/>
          </w:tcPr>
          <w:p w14:paraId="6AD9CF89"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color w:val="000000"/>
                <w:sz w:val="18"/>
                <w:szCs w:val="18"/>
              </w:rPr>
              <w:t>5539 (2.64)</w:t>
            </w:r>
          </w:p>
        </w:tc>
        <w:tc>
          <w:tcPr>
            <w:tcW w:w="970" w:type="pct"/>
            <w:vAlign w:val="bottom"/>
          </w:tcPr>
          <w:p w14:paraId="40FBB414"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color w:val="000000"/>
                <w:sz w:val="18"/>
                <w:szCs w:val="18"/>
              </w:rPr>
              <w:t>3906 (1.87)</w:t>
            </w:r>
          </w:p>
        </w:tc>
        <w:tc>
          <w:tcPr>
            <w:tcW w:w="822" w:type="pct"/>
          </w:tcPr>
          <w:p w14:paraId="1338401B"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1.41 (1.35-1.47)*</w:t>
            </w:r>
          </w:p>
        </w:tc>
        <w:tc>
          <w:tcPr>
            <w:tcW w:w="895" w:type="pct"/>
          </w:tcPr>
          <w:p w14:paraId="7000014E"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1.45 (1.39-1.51)*</w:t>
            </w:r>
          </w:p>
        </w:tc>
      </w:tr>
      <w:tr w:rsidR="00C819C9" w:rsidRPr="00FE4332" w14:paraId="1245253A" w14:textId="77777777" w:rsidTr="00C819C9">
        <w:trPr>
          <w:trHeight w:val="7"/>
        </w:trPr>
        <w:tc>
          <w:tcPr>
            <w:tcW w:w="1414" w:type="pct"/>
          </w:tcPr>
          <w:p w14:paraId="4B310D50" w14:textId="77777777" w:rsidR="00C819C9" w:rsidRPr="00FE4332" w:rsidRDefault="00C819C9" w:rsidP="00C819C9">
            <w:pPr>
              <w:spacing w:after="0" w:line="240" w:lineRule="auto"/>
              <w:contextualSpacing/>
              <w:rPr>
                <w:rFonts w:ascii="Times New Roman" w:hAnsi="Times New Roman" w:cs="Times New Roman"/>
                <w:b/>
                <w:sz w:val="18"/>
                <w:szCs w:val="18"/>
              </w:rPr>
            </w:pPr>
            <w:r w:rsidRPr="00FE4332">
              <w:rPr>
                <w:rFonts w:ascii="Times New Roman" w:hAnsi="Times New Roman" w:cs="Times New Roman"/>
                <w:b/>
                <w:sz w:val="18"/>
                <w:szCs w:val="18"/>
              </w:rPr>
              <w:t>Metabolic/Endocrine</w:t>
            </w:r>
          </w:p>
        </w:tc>
        <w:tc>
          <w:tcPr>
            <w:tcW w:w="900" w:type="pct"/>
            <w:vAlign w:val="bottom"/>
          </w:tcPr>
          <w:p w14:paraId="33D8955F" w14:textId="77777777" w:rsidR="00C819C9" w:rsidRPr="00FE4332" w:rsidRDefault="00C819C9" w:rsidP="00C819C9">
            <w:pPr>
              <w:spacing w:after="0" w:line="240" w:lineRule="auto"/>
              <w:contextualSpacing/>
              <w:rPr>
                <w:rFonts w:ascii="Times New Roman" w:hAnsi="Times New Roman" w:cs="Times New Roman"/>
                <w:sz w:val="18"/>
                <w:szCs w:val="18"/>
              </w:rPr>
            </w:pPr>
          </w:p>
        </w:tc>
        <w:tc>
          <w:tcPr>
            <w:tcW w:w="970" w:type="pct"/>
            <w:vAlign w:val="bottom"/>
          </w:tcPr>
          <w:p w14:paraId="16E73927" w14:textId="77777777" w:rsidR="00C819C9" w:rsidRPr="00FE4332" w:rsidRDefault="00C819C9" w:rsidP="00C819C9">
            <w:pPr>
              <w:spacing w:after="0" w:line="240" w:lineRule="auto"/>
              <w:contextualSpacing/>
              <w:rPr>
                <w:rFonts w:ascii="Times New Roman" w:hAnsi="Times New Roman" w:cs="Times New Roman"/>
                <w:sz w:val="18"/>
                <w:szCs w:val="18"/>
              </w:rPr>
            </w:pPr>
          </w:p>
        </w:tc>
        <w:tc>
          <w:tcPr>
            <w:tcW w:w="822" w:type="pct"/>
          </w:tcPr>
          <w:p w14:paraId="3F884644" w14:textId="77777777" w:rsidR="00C819C9" w:rsidRPr="00FE4332" w:rsidRDefault="00C819C9" w:rsidP="00C819C9">
            <w:pPr>
              <w:spacing w:after="0" w:line="240" w:lineRule="auto"/>
              <w:contextualSpacing/>
              <w:rPr>
                <w:rFonts w:ascii="Times New Roman" w:hAnsi="Times New Roman" w:cs="Times New Roman"/>
                <w:sz w:val="18"/>
                <w:szCs w:val="18"/>
              </w:rPr>
            </w:pPr>
          </w:p>
        </w:tc>
        <w:tc>
          <w:tcPr>
            <w:tcW w:w="895" w:type="pct"/>
          </w:tcPr>
          <w:p w14:paraId="69FC61E9" w14:textId="77777777" w:rsidR="00C819C9" w:rsidRPr="00FE4332" w:rsidRDefault="00C819C9" w:rsidP="00C819C9">
            <w:pPr>
              <w:spacing w:after="0" w:line="240" w:lineRule="auto"/>
              <w:contextualSpacing/>
              <w:rPr>
                <w:rFonts w:ascii="Times New Roman" w:hAnsi="Times New Roman" w:cs="Times New Roman"/>
                <w:sz w:val="18"/>
                <w:szCs w:val="18"/>
              </w:rPr>
            </w:pPr>
          </w:p>
        </w:tc>
      </w:tr>
      <w:tr w:rsidR="00C819C9" w:rsidRPr="00FE4332" w14:paraId="2F4BF377" w14:textId="77777777" w:rsidTr="00C819C9">
        <w:trPr>
          <w:trHeight w:val="7"/>
        </w:trPr>
        <w:tc>
          <w:tcPr>
            <w:tcW w:w="1414" w:type="pct"/>
          </w:tcPr>
          <w:p w14:paraId="01B1E609"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High Cholesterol</w:t>
            </w:r>
          </w:p>
        </w:tc>
        <w:tc>
          <w:tcPr>
            <w:tcW w:w="900" w:type="pct"/>
            <w:vAlign w:val="bottom"/>
          </w:tcPr>
          <w:p w14:paraId="20D29115"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color w:val="000000"/>
                <w:sz w:val="18"/>
                <w:szCs w:val="18"/>
              </w:rPr>
              <w:t>26558 (12.67)</w:t>
            </w:r>
          </w:p>
        </w:tc>
        <w:tc>
          <w:tcPr>
            <w:tcW w:w="970" w:type="pct"/>
            <w:vAlign w:val="bottom"/>
          </w:tcPr>
          <w:p w14:paraId="491493BE"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color w:val="000000"/>
                <w:sz w:val="18"/>
                <w:szCs w:val="18"/>
              </w:rPr>
              <w:t>21865 (10.47)</w:t>
            </w:r>
          </w:p>
        </w:tc>
        <w:tc>
          <w:tcPr>
            <w:tcW w:w="822" w:type="pct"/>
          </w:tcPr>
          <w:p w14:paraId="3574CAF2"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1.27 (1.24-1.29)*</w:t>
            </w:r>
          </w:p>
        </w:tc>
        <w:tc>
          <w:tcPr>
            <w:tcW w:w="895" w:type="pct"/>
          </w:tcPr>
          <w:p w14:paraId="5C9A8778"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1.18 (1.16-1.20)*</w:t>
            </w:r>
          </w:p>
        </w:tc>
      </w:tr>
      <w:tr w:rsidR="00C819C9" w:rsidRPr="00FE4332" w14:paraId="1CDAAA31" w14:textId="77777777" w:rsidTr="00C819C9">
        <w:trPr>
          <w:trHeight w:val="7"/>
        </w:trPr>
        <w:tc>
          <w:tcPr>
            <w:tcW w:w="1414" w:type="pct"/>
          </w:tcPr>
          <w:p w14:paraId="0FC7F327"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 xml:space="preserve">Diabetes Mellitus </w:t>
            </w:r>
          </w:p>
        </w:tc>
        <w:tc>
          <w:tcPr>
            <w:tcW w:w="900" w:type="pct"/>
            <w:vAlign w:val="bottom"/>
          </w:tcPr>
          <w:p w14:paraId="04C7C742"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color w:val="000000"/>
                <w:sz w:val="18"/>
                <w:szCs w:val="18"/>
              </w:rPr>
              <w:t>16147 (7.7)</w:t>
            </w:r>
          </w:p>
        </w:tc>
        <w:tc>
          <w:tcPr>
            <w:tcW w:w="970" w:type="pct"/>
            <w:vAlign w:val="bottom"/>
          </w:tcPr>
          <w:p w14:paraId="7F33E944"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color w:val="000000"/>
                <w:sz w:val="18"/>
                <w:szCs w:val="18"/>
              </w:rPr>
              <w:t>12656 (6.06)</w:t>
            </w:r>
          </w:p>
        </w:tc>
        <w:tc>
          <w:tcPr>
            <w:tcW w:w="822" w:type="pct"/>
          </w:tcPr>
          <w:p w14:paraId="0588E20C"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1.31 (1.27-1.34)*</w:t>
            </w:r>
          </w:p>
        </w:tc>
        <w:tc>
          <w:tcPr>
            <w:tcW w:w="895" w:type="pct"/>
          </w:tcPr>
          <w:p w14:paraId="6F54A213"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1.06 (1.03-1.09)*</w:t>
            </w:r>
          </w:p>
        </w:tc>
      </w:tr>
      <w:tr w:rsidR="00C819C9" w:rsidRPr="00FE4332" w14:paraId="09162381" w14:textId="77777777" w:rsidTr="00C819C9">
        <w:trPr>
          <w:trHeight w:val="7"/>
        </w:trPr>
        <w:tc>
          <w:tcPr>
            <w:tcW w:w="1414" w:type="pct"/>
          </w:tcPr>
          <w:p w14:paraId="0BBFD3E0"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 xml:space="preserve">Hyperthyroid </w:t>
            </w:r>
          </w:p>
        </w:tc>
        <w:tc>
          <w:tcPr>
            <w:tcW w:w="900" w:type="pct"/>
            <w:vAlign w:val="bottom"/>
          </w:tcPr>
          <w:p w14:paraId="592FE315"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color w:val="000000"/>
                <w:sz w:val="18"/>
                <w:szCs w:val="18"/>
              </w:rPr>
              <w:t>2047 (0.97)</w:t>
            </w:r>
          </w:p>
        </w:tc>
        <w:tc>
          <w:tcPr>
            <w:tcW w:w="970" w:type="pct"/>
            <w:vAlign w:val="bottom"/>
          </w:tcPr>
          <w:p w14:paraId="1D278B00"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color w:val="000000"/>
                <w:sz w:val="18"/>
                <w:szCs w:val="18"/>
              </w:rPr>
              <w:t>1843 (0.88)</w:t>
            </w:r>
          </w:p>
        </w:tc>
        <w:tc>
          <w:tcPr>
            <w:tcW w:w="822" w:type="pct"/>
          </w:tcPr>
          <w:p w14:paraId="110C47D5"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1.10 (1.03-1.17)*</w:t>
            </w:r>
          </w:p>
        </w:tc>
        <w:tc>
          <w:tcPr>
            <w:tcW w:w="895" w:type="pct"/>
          </w:tcPr>
          <w:p w14:paraId="1F2C7F23"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1.09 (1.02-1.16)*</w:t>
            </w:r>
          </w:p>
        </w:tc>
      </w:tr>
      <w:tr w:rsidR="00C819C9" w:rsidRPr="00FE4332" w14:paraId="63290746" w14:textId="77777777" w:rsidTr="00C819C9">
        <w:trPr>
          <w:trHeight w:val="7"/>
        </w:trPr>
        <w:tc>
          <w:tcPr>
            <w:tcW w:w="1414" w:type="pct"/>
          </w:tcPr>
          <w:p w14:paraId="315CD1C6"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 xml:space="preserve">Hypothyroidism </w:t>
            </w:r>
          </w:p>
        </w:tc>
        <w:tc>
          <w:tcPr>
            <w:tcW w:w="900" w:type="pct"/>
            <w:vAlign w:val="bottom"/>
          </w:tcPr>
          <w:p w14:paraId="50E85E76"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color w:val="000000"/>
                <w:sz w:val="18"/>
                <w:szCs w:val="18"/>
              </w:rPr>
              <w:t>12276 (5.85)</w:t>
            </w:r>
          </w:p>
        </w:tc>
        <w:tc>
          <w:tcPr>
            <w:tcW w:w="970" w:type="pct"/>
            <w:vAlign w:val="bottom"/>
          </w:tcPr>
          <w:p w14:paraId="7D7CC448"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color w:val="000000"/>
                <w:sz w:val="18"/>
                <w:szCs w:val="18"/>
              </w:rPr>
              <w:t>9793 (4.69)</w:t>
            </w:r>
          </w:p>
        </w:tc>
        <w:tc>
          <w:tcPr>
            <w:tcW w:w="822" w:type="pct"/>
          </w:tcPr>
          <w:p w14:paraId="3683022E"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1.27 (1.23-1.30)*</w:t>
            </w:r>
          </w:p>
        </w:tc>
        <w:tc>
          <w:tcPr>
            <w:tcW w:w="895" w:type="pct"/>
          </w:tcPr>
          <w:p w14:paraId="5AF77AA6"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1.18 (1.15-1.22)*</w:t>
            </w:r>
          </w:p>
        </w:tc>
      </w:tr>
      <w:tr w:rsidR="00C819C9" w:rsidRPr="00FE4332" w14:paraId="3FA77DE5" w14:textId="77777777" w:rsidTr="00C819C9">
        <w:trPr>
          <w:trHeight w:val="7"/>
        </w:trPr>
        <w:tc>
          <w:tcPr>
            <w:tcW w:w="1414" w:type="pct"/>
          </w:tcPr>
          <w:p w14:paraId="3808E185" w14:textId="77777777" w:rsidR="00C819C9" w:rsidRPr="00FE4332" w:rsidRDefault="00C819C9" w:rsidP="00C819C9">
            <w:pPr>
              <w:spacing w:after="0" w:line="240" w:lineRule="auto"/>
              <w:contextualSpacing/>
              <w:rPr>
                <w:rFonts w:ascii="Times New Roman" w:hAnsi="Times New Roman" w:cs="Times New Roman"/>
                <w:b/>
                <w:sz w:val="18"/>
                <w:szCs w:val="18"/>
              </w:rPr>
            </w:pPr>
            <w:r w:rsidRPr="00FE4332">
              <w:rPr>
                <w:rFonts w:ascii="Times New Roman" w:hAnsi="Times New Roman" w:cs="Times New Roman"/>
                <w:b/>
                <w:sz w:val="18"/>
                <w:szCs w:val="18"/>
              </w:rPr>
              <w:t>Digestive</w:t>
            </w:r>
          </w:p>
        </w:tc>
        <w:tc>
          <w:tcPr>
            <w:tcW w:w="900" w:type="pct"/>
            <w:vAlign w:val="bottom"/>
          </w:tcPr>
          <w:p w14:paraId="47C08408" w14:textId="77777777" w:rsidR="00C819C9" w:rsidRPr="00FE4332" w:rsidRDefault="00C819C9" w:rsidP="00C819C9">
            <w:pPr>
              <w:spacing w:after="0" w:line="240" w:lineRule="auto"/>
              <w:contextualSpacing/>
              <w:rPr>
                <w:rFonts w:ascii="Times New Roman" w:hAnsi="Times New Roman" w:cs="Times New Roman"/>
                <w:sz w:val="18"/>
                <w:szCs w:val="18"/>
              </w:rPr>
            </w:pPr>
          </w:p>
        </w:tc>
        <w:tc>
          <w:tcPr>
            <w:tcW w:w="970" w:type="pct"/>
            <w:vAlign w:val="bottom"/>
          </w:tcPr>
          <w:p w14:paraId="3F960325" w14:textId="77777777" w:rsidR="00C819C9" w:rsidRPr="00FE4332" w:rsidRDefault="00C819C9" w:rsidP="00C819C9">
            <w:pPr>
              <w:spacing w:after="0" w:line="240" w:lineRule="auto"/>
              <w:contextualSpacing/>
              <w:rPr>
                <w:rFonts w:ascii="Times New Roman" w:hAnsi="Times New Roman" w:cs="Times New Roman"/>
                <w:sz w:val="18"/>
                <w:szCs w:val="18"/>
              </w:rPr>
            </w:pPr>
          </w:p>
        </w:tc>
        <w:tc>
          <w:tcPr>
            <w:tcW w:w="822" w:type="pct"/>
          </w:tcPr>
          <w:p w14:paraId="79036CEB" w14:textId="77777777" w:rsidR="00C819C9" w:rsidRPr="00FE4332" w:rsidRDefault="00C819C9" w:rsidP="00C819C9">
            <w:pPr>
              <w:spacing w:after="0" w:line="240" w:lineRule="auto"/>
              <w:contextualSpacing/>
              <w:rPr>
                <w:rFonts w:ascii="Times New Roman" w:hAnsi="Times New Roman" w:cs="Times New Roman"/>
                <w:sz w:val="18"/>
                <w:szCs w:val="18"/>
              </w:rPr>
            </w:pPr>
          </w:p>
        </w:tc>
        <w:tc>
          <w:tcPr>
            <w:tcW w:w="895" w:type="pct"/>
          </w:tcPr>
          <w:p w14:paraId="13766258" w14:textId="77777777" w:rsidR="00C819C9" w:rsidRPr="00FE4332" w:rsidRDefault="00C819C9" w:rsidP="00C819C9">
            <w:pPr>
              <w:spacing w:after="0" w:line="240" w:lineRule="auto"/>
              <w:contextualSpacing/>
              <w:rPr>
                <w:rFonts w:ascii="Times New Roman" w:hAnsi="Times New Roman" w:cs="Times New Roman"/>
                <w:sz w:val="18"/>
                <w:szCs w:val="18"/>
              </w:rPr>
            </w:pPr>
          </w:p>
        </w:tc>
      </w:tr>
      <w:tr w:rsidR="00C819C9" w:rsidRPr="00FE4332" w14:paraId="5FD1694E" w14:textId="77777777" w:rsidTr="00C819C9">
        <w:trPr>
          <w:trHeight w:val="7"/>
        </w:trPr>
        <w:tc>
          <w:tcPr>
            <w:tcW w:w="1414" w:type="pct"/>
          </w:tcPr>
          <w:p w14:paraId="17958F50"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 xml:space="preserve">Gastritis </w:t>
            </w:r>
          </w:p>
        </w:tc>
        <w:tc>
          <w:tcPr>
            <w:tcW w:w="900" w:type="pct"/>
            <w:vAlign w:val="bottom"/>
          </w:tcPr>
          <w:p w14:paraId="5FA7B0B9"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color w:val="000000"/>
                <w:sz w:val="18"/>
                <w:szCs w:val="18"/>
              </w:rPr>
              <w:t>10527 (5.02)</w:t>
            </w:r>
          </w:p>
        </w:tc>
        <w:tc>
          <w:tcPr>
            <w:tcW w:w="970" w:type="pct"/>
            <w:vAlign w:val="bottom"/>
          </w:tcPr>
          <w:p w14:paraId="3F33A00B"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color w:val="000000"/>
                <w:sz w:val="18"/>
                <w:szCs w:val="18"/>
              </w:rPr>
              <w:t>7551 (3.61)</w:t>
            </w:r>
          </w:p>
        </w:tc>
        <w:tc>
          <w:tcPr>
            <w:tcW w:w="822" w:type="pct"/>
          </w:tcPr>
          <w:p w14:paraId="3A8FA2FC"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1.42 (1.37-1.46)*</w:t>
            </w:r>
          </w:p>
        </w:tc>
        <w:tc>
          <w:tcPr>
            <w:tcW w:w="895" w:type="pct"/>
          </w:tcPr>
          <w:p w14:paraId="336C60FC"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1.42 (1.36-1.45)*</w:t>
            </w:r>
          </w:p>
        </w:tc>
      </w:tr>
      <w:tr w:rsidR="00C819C9" w:rsidRPr="00FE4332" w14:paraId="6F2ADDB8" w14:textId="77777777" w:rsidTr="00C819C9">
        <w:trPr>
          <w:trHeight w:val="7"/>
        </w:trPr>
        <w:tc>
          <w:tcPr>
            <w:tcW w:w="1414" w:type="pct"/>
          </w:tcPr>
          <w:p w14:paraId="7FC1B34B"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Gastrointestinal bleed</w:t>
            </w:r>
          </w:p>
        </w:tc>
        <w:tc>
          <w:tcPr>
            <w:tcW w:w="900" w:type="pct"/>
            <w:vAlign w:val="bottom"/>
          </w:tcPr>
          <w:p w14:paraId="45083BE8"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color w:val="000000"/>
                <w:sz w:val="18"/>
                <w:szCs w:val="18"/>
              </w:rPr>
              <w:t>2253 (1.07)</w:t>
            </w:r>
          </w:p>
        </w:tc>
        <w:tc>
          <w:tcPr>
            <w:tcW w:w="970" w:type="pct"/>
            <w:vAlign w:val="bottom"/>
          </w:tcPr>
          <w:p w14:paraId="67EF1044"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color w:val="000000"/>
                <w:sz w:val="18"/>
                <w:szCs w:val="18"/>
              </w:rPr>
              <w:t>1570 (0.75)</w:t>
            </w:r>
          </w:p>
        </w:tc>
        <w:tc>
          <w:tcPr>
            <w:tcW w:w="822" w:type="pct"/>
          </w:tcPr>
          <w:p w14:paraId="594FEA80"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1.43 (1.34-1.53)*</w:t>
            </w:r>
          </w:p>
        </w:tc>
        <w:tc>
          <w:tcPr>
            <w:tcW w:w="895" w:type="pct"/>
          </w:tcPr>
          <w:p w14:paraId="69E41C9F"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1.42 (1.33-1.52)*</w:t>
            </w:r>
          </w:p>
        </w:tc>
      </w:tr>
      <w:tr w:rsidR="00C819C9" w:rsidRPr="00FE4332" w14:paraId="14E7884D" w14:textId="77777777" w:rsidTr="00C819C9">
        <w:trPr>
          <w:trHeight w:val="7"/>
        </w:trPr>
        <w:tc>
          <w:tcPr>
            <w:tcW w:w="1414" w:type="pct"/>
          </w:tcPr>
          <w:p w14:paraId="5A88D381"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Gall bladder stone</w:t>
            </w:r>
          </w:p>
        </w:tc>
        <w:tc>
          <w:tcPr>
            <w:tcW w:w="900" w:type="pct"/>
            <w:vAlign w:val="bottom"/>
          </w:tcPr>
          <w:p w14:paraId="4E26D8D9"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color w:val="000000"/>
                <w:sz w:val="18"/>
                <w:szCs w:val="18"/>
              </w:rPr>
              <w:t>9189 (4.38)</w:t>
            </w:r>
          </w:p>
        </w:tc>
        <w:tc>
          <w:tcPr>
            <w:tcW w:w="970" w:type="pct"/>
            <w:vAlign w:val="bottom"/>
          </w:tcPr>
          <w:p w14:paraId="4359E6A2"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color w:val="000000"/>
                <w:sz w:val="18"/>
                <w:szCs w:val="18"/>
              </w:rPr>
              <w:t>6461 (3.09)</w:t>
            </w:r>
          </w:p>
        </w:tc>
        <w:tc>
          <w:tcPr>
            <w:tcW w:w="822" w:type="pct"/>
          </w:tcPr>
          <w:p w14:paraId="6AF19A9C"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1.44 (1.39-1.49)*</w:t>
            </w:r>
          </w:p>
        </w:tc>
        <w:tc>
          <w:tcPr>
            <w:tcW w:w="895" w:type="pct"/>
          </w:tcPr>
          <w:p w14:paraId="51C530A2"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1.27 (1.22-1.31)*</w:t>
            </w:r>
          </w:p>
        </w:tc>
      </w:tr>
      <w:tr w:rsidR="00C819C9" w:rsidRPr="00FE4332" w14:paraId="3AE0E862" w14:textId="77777777" w:rsidTr="00C819C9">
        <w:trPr>
          <w:trHeight w:val="7"/>
        </w:trPr>
        <w:tc>
          <w:tcPr>
            <w:tcW w:w="1414" w:type="pct"/>
          </w:tcPr>
          <w:p w14:paraId="1164B676"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Inflammatory bowel disease</w:t>
            </w:r>
          </w:p>
        </w:tc>
        <w:tc>
          <w:tcPr>
            <w:tcW w:w="900" w:type="pct"/>
            <w:vAlign w:val="bottom"/>
          </w:tcPr>
          <w:p w14:paraId="5FB88117"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color w:val="000000"/>
                <w:sz w:val="18"/>
                <w:szCs w:val="18"/>
              </w:rPr>
              <w:t>8704 (4.15)</w:t>
            </w:r>
          </w:p>
        </w:tc>
        <w:tc>
          <w:tcPr>
            <w:tcW w:w="970" w:type="pct"/>
            <w:vAlign w:val="bottom"/>
          </w:tcPr>
          <w:p w14:paraId="443D4059"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color w:val="000000"/>
                <w:sz w:val="18"/>
                <w:szCs w:val="18"/>
              </w:rPr>
              <w:t>6409 (3.06)</w:t>
            </w:r>
          </w:p>
        </w:tc>
        <w:tc>
          <w:tcPr>
            <w:tcW w:w="822" w:type="pct"/>
          </w:tcPr>
          <w:p w14:paraId="7CDA6CDF"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1.38 (1.33-1.43)*</w:t>
            </w:r>
          </w:p>
        </w:tc>
        <w:tc>
          <w:tcPr>
            <w:tcW w:w="895" w:type="pct"/>
          </w:tcPr>
          <w:p w14:paraId="628F9F58"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1.36 (1.32-1.41)*</w:t>
            </w:r>
          </w:p>
        </w:tc>
      </w:tr>
      <w:tr w:rsidR="00C819C9" w:rsidRPr="00FE4332" w14:paraId="5B8E714D" w14:textId="77777777" w:rsidTr="00C819C9">
        <w:trPr>
          <w:trHeight w:val="7"/>
        </w:trPr>
        <w:tc>
          <w:tcPr>
            <w:tcW w:w="1414" w:type="pct"/>
          </w:tcPr>
          <w:p w14:paraId="613FC347"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Liver Disease</w:t>
            </w:r>
          </w:p>
        </w:tc>
        <w:tc>
          <w:tcPr>
            <w:tcW w:w="900" w:type="pct"/>
            <w:vAlign w:val="bottom"/>
          </w:tcPr>
          <w:p w14:paraId="6633662A"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color w:val="000000"/>
                <w:sz w:val="18"/>
                <w:szCs w:val="18"/>
              </w:rPr>
              <w:t>1029 (0.49)</w:t>
            </w:r>
          </w:p>
        </w:tc>
        <w:tc>
          <w:tcPr>
            <w:tcW w:w="970" w:type="pct"/>
            <w:vAlign w:val="bottom"/>
          </w:tcPr>
          <w:p w14:paraId="5CE33E42"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color w:val="000000"/>
                <w:sz w:val="18"/>
                <w:szCs w:val="18"/>
              </w:rPr>
              <w:t>689 (0.32)</w:t>
            </w:r>
          </w:p>
        </w:tc>
        <w:tc>
          <w:tcPr>
            <w:tcW w:w="822" w:type="pct"/>
          </w:tcPr>
          <w:p w14:paraId="14D8647D"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1.47 (1.33-1.62)*</w:t>
            </w:r>
          </w:p>
        </w:tc>
        <w:tc>
          <w:tcPr>
            <w:tcW w:w="895" w:type="pct"/>
          </w:tcPr>
          <w:p w14:paraId="4C93C236"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1.42 (1.29-1.57)*</w:t>
            </w:r>
          </w:p>
        </w:tc>
      </w:tr>
      <w:tr w:rsidR="00C819C9" w:rsidRPr="00FE4332" w14:paraId="10E068EB" w14:textId="77777777" w:rsidTr="00C819C9">
        <w:trPr>
          <w:trHeight w:val="7"/>
        </w:trPr>
        <w:tc>
          <w:tcPr>
            <w:tcW w:w="1414" w:type="pct"/>
          </w:tcPr>
          <w:p w14:paraId="029D6F18"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Irritable bowel syndrome</w:t>
            </w:r>
          </w:p>
        </w:tc>
        <w:tc>
          <w:tcPr>
            <w:tcW w:w="900" w:type="pct"/>
            <w:vAlign w:val="bottom"/>
          </w:tcPr>
          <w:p w14:paraId="6CBB9035"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color w:val="000000"/>
                <w:sz w:val="18"/>
                <w:szCs w:val="18"/>
              </w:rPr>
              <w:t>14335 (6.83)</w:t>
            </w:r>
          </w:p>
        </w:tc>
        <w:tc>
          <w:tcPr>
            <w:tcW w:w="970" w:type="pct"/>
            <w:vAlign w:val="bottom"/>
          </w:tcPr>
          <w:p w14:paraId="72982CB3"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color w:val="000000"/>
                <w:sz w:val="18"/>
                <w:szCs w:val="18"/>
              </w:rPr>
              <w:t>10015 (4.79)</w:t>
            </w:r>
          </w:p>
        </w:tc>
        <w:tc>
          <w:tcPr>
            <w:tcW w:w="822" w:type="pct"/>
          </w:tcPr>
          <w:p w14:paraId="52F7D213"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1.47 (1.43-1.51)*</w:t>
            </w:r>
          </w:p>
        </w:tc>
        <w:tc>
          <w:tcPr>
            <w:tcW w:w="895" w:type="pct"/>
          </w:tcPr>
          <w:p w14:paraId="08431745"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1.52 (1.47-1.56)*</w:t>
            </w:r>
          </w:p>
        </w:tc>
      </w:tr>
      <w:tr w:rsidR="00C819C9" w:rsidRPr="00FE4332" w14:paraId="4C1AA9C5" w14:textId="77777777" w:rsidTr="00C819C9">
        <w:trPr>
          <w:trHeight w:val="7"/>
        </w:trPr>
        <w:tc>
          <w:tcPr>
            <w:tcW w:w="1414" w:type="pct"/>
          </w:tcPr>
          <w:p w14:paraId="0C25B15A" w14:textId="77777777" w:rsidR="00C819C9" w:rsidRPr="00FE4332" w:rsidRDefault="00C819C9" w:rsidP="00C819C9">
            <w:pPr>
              <w:spacing w:after="0" w:line="240" w:lineRule="auto"/>
              <w:contextualSpacing/>
              <w:rPr>
                <w:rFonts w:ascii="Times New Roman" w:hAnsi="Times New Roman" w:cs="Times New Roman"/>
                <w:b/>
                <w:sz w:val="18"/>
                <w:szCs w:val="18"/>
              </w:rPr>
            </w:pPr>
            <w:r w:rsidRPr="00FE4332">
              <w:rPr>
                <w:rFonts w:ascii="Times New Roman" w:hAnsi="Times New Roman" w:cs="Times New Roman"/>
                <w:b/>
                <w:sz w:val="18"/>
                <w:szCs w:val="18"/>
              </w:rPr>
              <w:t xml:space="preserve">Others </w:t>
            </w:r>
          </w:p>
        </w:tc>
        <w:tc>
          <w:tcPr>
            <w:tcW w:w="900" w:type="pct"/>
            <w:vAlign w:val="bottom"/>
          </w:tcPr>
          <w:p w14:paraId="1D118318" w14:textId="77777777" w:rsidR="00C819C9" w:rsidRPr="00FE4332" w:rsidRDefault="00C819C9" w:rsidP="00C819C9">
            <w:pPr>
              <w:spacing w:after="0" w:line="240" w:lineRule="auto"/>
              <w:contextualSpacing/>
              <w:rPr>
                <w:rFonts w:ascii="Times New Roman" w:hAnsi="Times New Roman" w:cs="Times New Roman"/>
                <w:sz w:val="18"/>
                <w:szCs w:val="18"/>
              </w:rPr>
            </w:pPr>
          </w:p>
        </w:tc>
        <w:tc>
          <w:tcPr>
            <w:tcW w:w="970" w:type="pct"/>
            <w:vAlign w:val="bottom"/>
          </w:tcPr>
          <w:p w14:paraId="43DEE871" w14:textId="77777777" w:rsidR="00C819C9" w:rsidRPr="00FE4332" w:rsidRDefault="00C819C9" w:rsidP="00C819C9">
            <w:pPr>
              <w:spacing w:after="0" w:line="240" w:lineRule="auto"/>
              <w:contextualSpacing/>
              <w:rPr>
                <w:rFonts w:ascii="Times New Roman" w:hAnsi="Times New Roman" w:cs="Times New Roman"/>
                <w:sz w:val="18"/>
                <w:szCs w:val="18"/>
              </w:rPr>
            </w:pPr>
          </w:p>
        </w:tc>
        <w:tc>
          <w:tcPr>
            <w:tcW w:w="822" w:type="pct"/>
          </w:tcPr>
          <w:p w14:paraId="5987FDC8" w14:textId="77777777" w:rsidR="00C819C9" w:rsidRPr="00FE4332" w:rsidRDefault="00C819C9" w:rsidP="00C819C9">
            <w:pPr>
              <w:spacing w:after="0" w:line="240" w:lineRule="auto"/>
              <w:contextualSpacing/>
              <w:rPr>
                <w:rFonts w:ascii="Times New Roman" w:hAnsi="Times New Roman" w:cs="Times New Roman"/>
                <w:sz w:val="18"/>
                <w:szCs w:val="18"/>
              </w:rPr>
            </w:pPr>
          </w:p>
        </w:tc>
        <w:tc>
          <w:tcPr>
            <w:tcW w:w="895" w:type="pct"/>
          </w:tcPr>
          <w:p w14:paraId="511FCD7A" w14:textId="77777777" w:rsidR="00C819C9" w:rsidRPr="00FE4332" w:rsidRDefault="00C819C9" w:rsidP="00C819C9">
            <w:pPr>
              <w:spacing w:after="0" w:line="240" w:lineRule="auto"/>
              <w:contextualSpacing/>
              <w:rPr>
                <w:rFonts w:ascii="Times New Roman" w:hAnsi="Times New Roman" w:cs="Times New Roman"/>
                <w:sz w:val="18"/>
                <w:szCs w:val="18"/>
              </w:rPr>
            </w:pPr>
          </w:p>
        </w:tc>
      </w:tr>
      <w:tr w:rsidR="00C819C9" w:rsidRPr="00FE4332" w14:paraId="419E9D1C" w14:textId="77777777" w:rsidTr="00C819C9">
        <w:trPr>
          <w:trHeight w:val="8"/>
        </w:trPr>
        <w:tc>
          <w:tcPr>
            <w:tcW w:w="1414" w:type="pct"/>
          </w:tcPr>
          <w:p w14:paraId="35EFCC59"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HIV infection/AIDS</w:t>
            </w:r>
          </w:p>
        </w:tc>
        <w:tc>
          <w:tcPr>
            <w:tcW w:w="900" w:type="pct"/>
            <w:vAlign w:val="bottom"/>
          </w:tcPr>
          <w:p w14:paraId="4B7F4DBF"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color w:val="000000"/>
                <w:sz w:val="18"/>
                <w:szCs w:val="18"/>
              </w:rPr>
              <w:t>19315 (9.21)</w:t>
            </w:r>
          </w:p>
        </w:tc>
        <w:tc>
          <w:tcPr>
            <w:tcW w:w="970" w:type="pct"/>
            <w:vAlign w:val="bottom"/>
          </w:tcPr>
          <w:p w14:paraId="6DD662F0"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color w:val="000000"/>
                <w:sz w:val="18"/>
                <w:szCs w:val="18"/>
              </w:rPr>
              <w:t>15587 (7.46)</w:t>
            </w:r>
          </w:p>
        </w:tc>
        <w:tc>
          <w:tcPr>
            <w:tcW w:w="822" w:type="pct"/>
          </w:tcPr>
          <w:p w14:paraId="549E8720"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1.99 (0.75-5.32)</w:t>
            </w:r>
          </w:p>
        </w:tc>
        <w:tc>
          <w:tcPr>
            <w:tcW w:w="895" w:type="pct"/>
          </w:tcPr>
          <w:p w14:paraId="60B2ACDE"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2.08 (0.76-5.75)</w:t>
            </w:r>
          </w:p>
        </w:tc>
      </w:tr>
      <w:tr w:rsidR="00C819C9" w:rsidRPr="00FE4332" w14:paraId="249CF3DC" w14:textId="77777777" w:rsidTr="00C819C9">
        <w:trPr>
          <w:trHeight w:val="7"/>
        </w:trPr>
        <w:tc>
          <w:tcPr>
            <w:tcW w:w="1414" w:type="pct"/>
          </w:tcPr>
          <w:p w14:paraId="7CFE1A8D"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 xml:space="preserve">Hearing </w:t>
            </w:r>
          </w:p>
        </w:tc>
        <w:tc>
          <w:tcPr>
            <w:tcW w:w="900" w:type="pct"/>
            <w:vAlign w:val="bottom"/>
          </w:tcPr>
          <w:p w14:paraId="3B4D9C31"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color w:val="000000"/>
                <w:sz w:val="18"/>
                <w:szCs w:val="18"/>
              </w:rPr>
              <w:t>1313 (0.62)</w:t>
            </w:r>
          </w:p>
        </w:tc>
        <w:tc>
          <w:tcPr>
            <w:tcW w:w="970" w:type="pct"/>
            <w:vAlign w:val="bottom"/>
          </w:tcPr>
          <w:p w14:paraId="2B6DDF24"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color w:val="000000"/>
                <w:sz w:val="18"/>
                <w:szCs w:val="18"/>
              </w:rPr>
              <w:t>1136 (0.54)</w:t>
            </w:r>
          </w:p>
        </w:tc>
        <w:tc>
          <w:tcPr>
            <w:tcW w:w="822" w:type="pct"/>
          </w:tcPr>
          <w:p w14:paraId="31162BAA"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1.26 (1.24-1.29)*</w:t>
            </w:r>
          </w:p>
        </w:tc>
        <w:tc>
          <w:tcPr>
            <w:tcW w:w="895" w:type="pct"/>
          </w:tcPr>
          <w:p w14:paraId="3A95EC74"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1.26 (1.23-1.29)*</w:t>
            </w:r>
          </w:p>
        </w:tc>
      </w:tr>
      <w:tr w:rsidR="00C819C9" w:rsidRPr="00FE4332" w14:paraId="3094E743" w14:textId="77777777" w:rsidTr="00C819C9">
        <w:trPr>
          <w:trHeight w:val="7"/>
        </w:trPr>
        <w:tc>
          <w:tcPr>
            <w:tcW w:w="1414" w:type="pct"/>
          </w:tcPr>
          <w:p w14:paraId="344410F8"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 xml:space="preserve">Psoriasis </w:t>
            </w:r>
          </w:p>
        </w:tc>
        <w:tc>
          <w:tcPr>
            <w:tcW w:w="900" w:type="pct"/>
            <w:vAlign w:val="bottom"/>
          </w:tcPr>
          <w:p w14:paraId="324BCFF6"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color w:val="000000"/>
                <w:sz w:val="18"/>
                <w:szCs w:val="18"/>
              </w:rPr>
              <w:t>4602 (2.19)</w:t>
            </w:r>
          </w:p>
        </w:tc>
        <w:tc>
          <w:tcPr>
            <w:tcW w:w="970" w:type="pct"/>
            <w:vAlign w:val="bottom"/>
          </w:tcPr>
          <w:p w14:paraId="2175F05A"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color w:val="000000"/>
                <w:sz w:val="18"/>
                <w:szCs w:val="18"/>
              </w:rPr>
              <w:t>3655 (1.75)</w:t>
            </w:r>
          </w:p>
        </w:tc>
        <w:tc>
          <w:tcPr>
            <w:tcW w:w="822" w:type="pct"/>
          </w:tcPr>
          <w:p w14:paraId="44927A52"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1.24 (1.19-1.30)*</w:t>
            </w:r>
          </w:p>
        </w:tc>
        <w:tc>
          <w:tcPr>
            <w:tcW w:w="895" w:type="pct"/>
          </w:tcPr>
          <w:p w14:paraId="426B7C86"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1.20 (1.14-1.25)*</w:t>
            </w:r>
          </w:p>
        </w:tc>
      </w:tr>
      <w:tr w:rsidR="00C819C9" w:rsidRPr="00FE4332" w14:paraId="092FA78B" w14:textId="77777777" w:rsidTr="00C819C9">
        <w:trPr>
          <w:trHeight w:val="7"/>
        </w:trPr>
        <w:tc>
          <w:tcPr>
            <w:tcW w:w="1414" w:type="pct"/>
          </w:tcPr>
          <w:p w14:paraId="5B78D339"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Scleroderma</w:t>
            </w:r>
          </w:p>
        </w:tc>
        <w:tc>
          <w:tcPr>
            <w:tcW w:w="900" w:type="pct"/>
            <w:vAlign w:val="bottom"/>
          </w:tcPr>
          <w:p w14:paraId="454C2266"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color w:val="000000"/>
                <w:sz w:val="18"/>
                <w:szCs w:val="18"/>
              </w:rPr>
              <w:t>55 (0.02)</w:t>
            </w:r>
          </w:p>
        </w:tc>
        <w:tc>
          <w:tcPr>
            <w:tcW w:w="970" w:type="pct"/>
            <w:vAlign w:val="bottom"/>
          </w:tcPr>
          <w:p w14:paraId="14D08417"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color w:val="000000"/>
                <w:sz w:val="18"/>
                <w:szCs w:val="18"/>
              </w:rPr>
              <w:t>54 (0.02)</w:t>
            </w:r>
          </w:p>
        </w:tc>
        <w:tc>
          <w:tcPr>
            <w:tcW w:w="822" w:type="pct"/>
          </w:tcPr>
          <w:p w14:paraId="1E682273"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0.98 (0.67-1.43)</w:t>
            </w:r>
          </w:p>
        </w:tc>
        <w:tc>
          <w:tcPr>
            <w:tcW w:w="895" w:type="pct"/>
          </w:tcPr>
          <w:p w14:paraId="1BFE632E"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0.97 (0.65-1.44)</w:t>
            </w:r>
          </w:p>
        </w:tc>
      </w:tr>
      <w:tr w:rsidR="00C819C9" w:rsidRPr="00FE4332" w14:paraId="095D6007" w14:textId="77777777" w:rsidTr="00C819C9">
        <w:trPr>
          <w:trHeight w:val="7"/>
        </w:trPr>
        <w:tc>
          <w:tcPr>
            <w:tcW w:w="1414" w:type="pct"/>
          </w:tcPr>
          <w:p w14:paraId="043B2C15"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Sleep Disorder</w:t>
            </w:r>
          </w:p>
        </w:tc>
        <w:tc>
          <w:tcPr>
            <w:tcW w:w="900" w:type="pct"/>
            <w:vAlign w:val="bottom"/>
          </w:tcPr>
          <w:p w14:paraId="6D16D806"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color w:val="000000"/>
                <w:sz w:val="18"/>
                <w:szCs w:val="18"/>
              </w:rPr>
              <w:t>5148 (2.45)</w:t>
            </w:r>
          </w:p>
        </w:tc>
        <w:tc>
          <w:tcPr>
            <w:tcW w:w="970" w:type="pct"/>
            <w:vAlign w:val="bottom"/>
          </w:tcPr>
          <w:p w14:paraId="206A5970"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color w:val="000000"/>
                <w:sz w:val="18"/>
                <w:szCs w:val="18"/>
              </w:rPr>
              <w:t>3820 (1.82)</w:t>
            </w:r>
          </w:p>
        </w:tc>
        <w:tc>
          <w:tcPr>
            <w:tcW w:w="822" w:type="pct"/>
          </w:tcPr>
          <w:p w14:paraId="2AF5EFE3"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1.43 (1.36-1.49)*</w:t>
            </w:r>
          </w:p>
        </w:tc>
        <w:tc>
          <w:tcPr>
            <w:tcW w:w="895" w:type="pct"/>
          </w:tcPr>
          <w:p w14:paraId="380094E8"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1.35 (1.28-1.41)*</w:t>
            </w:r>
          </w:p>
        </w:tc>
      </w:tr>
      <w:tr w:rsidR="00C819C9" w:rsidRPr="00FE4332" w14:paraId="2D83A8D2" w14:textId="77777777" w:rsidTr="00C819C9">
        <w:trPr>
          <w:trHeight w:val="7"/>
        </w:trPr>
        <w:tc>
          <w:tcPr>
            <w:tcW w:w="1414" w:type="pct"/>
          </w:tcPr>
          <w:p w14:paraId="5E39948E"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Tuberculosis</w:t>
            </w:r>
          </w:p>
        </w:tc>
        <w:tc>
          <w:tcPr>
            <w:tcW w:w="900" w:type="pct"/>
            <w:vAlign w:val="bottom"/>
          </w:tcPr>
          <w:p w14:paraId="6204E546"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color w:val="000000"/>
                <w:sz w:val="18"/>
                <w:szCs w:val="18"/>
              </w:rPr>
              <w:t>417 (0.19)</w:t>
            </w:r>
          </w:p>
        </w:tc>
        <w:tc>
          <w:tcPr>
            <w:tcW w:w="970" w:type="pct"/>
            <w:vAlign w:val="bottom"/>
          </w:tcPr>
          <w:p w14:paraId="70DC9887"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color w:val="000000"/>
                <w:sz w:val="18"/>
                <w:szCs w:val="18"/>
              </w:rPr>
              <w:t>342 (0.16)</w:t>
            </w:r>
          </w:p>
        </w:tc>
        <w:tc>
          <w:tcPr>
            <w:tcW w:w="822" w:type="pct"/>
          </w:tcPr>
          <w:p w14:paraId="59D454AC"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1.21 (1.04-1.39)</w:t>
            </w:r>
          </w:p>
        </w:tc>
        <w:tc>
          <w:tcPr>
            <w:tcW w:w="895" w:type="pct"/>
          </w:tcPr>
          <w:p w14:paraId="41C13E66"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1.25 (1.08-1.45)</w:t>
            </w:r>
          </w:p>
        </w:tc>
      </w:tr>
      <w:tr w:rsidR="00C819C9" w:rsidRPr="00FE4332" w14:paraId="56CCED75" w14:textId="77777777" w:rsidTr="00C819C9">
        <w:trPr>
          <w:trHeight w:val="7"/>
        </w:trPr>
        <w:tc>
          <w:tcPr>
            <w:tcW w:w="1414" w:type="pct"/>
          </w:tcPr>
          <w:p w14:paraId="2EF04AFE" w14:textId="77777777" w:rsidR="00C819C9" w:rsidRPr="00FE4332" w:rsidRDefault="00C819C9" w:rsidP="00C819C9">
            <w:pPr>
              <w:tabs>
                <w:tab w:val="left" w:pos="837"/>
              </w:tabs>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Anaemia</w:t>
            </w:r>
            <w:r w:rsidRPr="00FE4332">
              <w:rPr>
                <w:rFonts w:ascii="Times New Roman" w:hAnsi="Times New Roman" w:cs="Times New Roman"/>
                <w:sz w:val="18"/>
                <w:szCs w:val="18"/>
              </w:rPr>
              <w:tab/>
            </w:r>
          </w:p>
        </w:tc>
        <w:tc>
          <w:tcPr>
            <w:tcW w:w="900" w:type="pct"/>
            <w:vAlign w:val="bottom"/>
          </w:tcPr>
          <w:p w14:paraId="5379CFC8"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color w:val="000000"/>
                <w:sz w:val="18"/>
                <w:szCs w:val="18"/>
              </w:rPr>
              <w:t>6732 (3.21)</w:t>
            </w:r>
          </w:p>
        </w:tc>
        <w:tc>
          <w:tcPr>
            <w:tcW w:w="970" w:type="pct"/>
            <w:vAlign w:val="bottom"/>
          </w:tcPr>
          <w:p w14:paraId="03251FE0"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color w:val="000000"/>
                <w:sz w:val="18"/>
                <w:szCs w:val="18"/>
              </w:rPr>
              <w:t>5406 (2.59)</w:t>
            </w:r>
          </w:p>
        </w:tc>
        <w:tc>
          <w:tcPr>
            <w:tcW w:w="822" w:type="pct"/>
          </w:tcPr>
          <w:p w14:paraId="42447D49"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1.25 (1.20-1.29)*</w:t>
            </w:r>
          </w:p>
        </w:tc>
        <w:tc>
          <w:tcPr>
            <w:tcW w:w="895" w:type="pct"/>
          </w:tcPr>
          <w:p w14:paraId="58873A1A"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1.25 (1.21-1.30)*</w:t>
            </w:r>
          </w:p>
        </w:tc>
      </w:tr>
      <w:tr w:rsidR="00C819C9" w:rsidRPr="00FE4332" w14:paraId="3D460273" w14:textId="77777777" w:rsidTr="00C819C9">
        <w:trPr>
          <w:trHeight w:val="7"/>
        </w:trPr>
        <w:tc>
          <w:tcPr>
            <w:tcW w:w="1414" w:type="pct"/>
          </w:tcPr>
          <w:p w14:paraId="0EBE7E91" w14:textId="77777777" w:rsidR="00C819C9" w:rsidRPr="00FE4332" w:rsidRDefault="00C819C9" w:rsidP="00C819C9">
            <w:pPr>
              <w:tabs>
                <w:tab w:val="left" w:pos="837"/>
              </w:tabs>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Vision problem</w:t>
            </w:r>
          </w:p>
        </w:tc>
        <w:tc>
          <w:tcPr>
            <w:tcW w:w="900" w:type="pct"/>
            <w:vAlign w:val="bottom"/>
          </w:tcPr>
          <w:p w14:paraId="3D0A4B15"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color w:val="000000"/>
                <w:sz w:val="18"/>
                <w:szCs w:val="18"/>
              </w:rPr>
              <w:t>12179 (5.81)</w:t>
            </w:r>
          </w:p>
        </w:tc>
        <w:tc>
          <w:tcPr>
            <w:tcW w:w="970" w:type="pct"/>
            <w:vAlign w:val="bottom"/>
          </w:tcPr>
          <w:p w14:paraId="4EEF2644"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color w:val="000000"/>
                <w:sz w:val="18"/>
                <w:szCs w:val="18"/>
              </w:rPr>
              <w:t>10218 (4.89)</w:t>
            </w:r>
          </w:p>
        </w:tc>
        <w:tc>
          <w:tcPr>
            <w:tcW w:w="822" w:type="pct"/>
          </w:tcPr>
          <w:p w14:paraId="479BDD0A"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1.15 (1.07-1.25)</w:t>
            </w:r>
          </w:p>
        </w:tc>
        <w:tc>
          <w:tcPr>
            <w:tcW w:w="895" w:type="pct"/>
          </w:tcPr>
          <w:p w14:paraId="417B9669"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1.11 (1.02-1.21)</w:t>
            </w:r>
          </w:p>
        </w:tc>
      </w:tr>
      <w:tr w:rsidR="00C819C9" w:rsidRPr="00FE4332" w14:paraId="48DC17B6" w14:textId="77777777" w:rsidTr="00C819C9">
        <w:trPr>
          <w:trHeight w:val="7"/>
        </w:trPr>
        <w:tc>
          <w:tcPr>
            <w:tcW w:w="1414" w:type="pct"/>
          </w:tcPr>
          <w:p w14:paraId="41D8DA7B" w14:textId="77777777" w:rsidR="00C819C9" w:rsidRPr="00FE4332" w:rsidRDefault="00C819C9" w:rsidP="00C819C9">
            <w:pPr>
              <w:tabs>
                <w:tab w:val="left" w:pos="837"/>
              </w:tabs>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Cataract</w:t>
            </w:r>
          </w:p>
        </w:tc>
        <w:tc>
          <w:tcPr>
            <w:tcW w:w="900" w:type="pct"/>
            <w:vAlign w:val="bottom"/>
          </w:tcPr>
          <w:p w14:paraId="37427F52"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color w:val="000000"/>
                <w:sz w:val="18"/>
                <w:szCs w:val="18"/>
              </w:rPr>
              <w:t>3258 (1.55)</w:t>
            </w:r>
          </w:p>
        </w:tc>
        <w:tc>
          <w:tcPr>
            <w:tcW w:w="970" w:type="pct"/>
            <w:vAlign w:val="bottom"/>
          </w:tcPr>
          <w:p w14:paraId="0D1B3014"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color w:val="000000"/>
                <w:sz w:val="18"/>
                <w:szCs w:val="18"/>
              </w:rPr>
              <w:t>2158 (1.03)</w:t>
            </w:r>
          </w:p>
        </w:tc>
        <w:tc>
          <w:tcPr>
            <w:tcW w:w="822" w:type="pct"/>
          </w:tcPr>
          <w:p w14:paraId="67102716"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1.23 (1.19-1.27)*</w:t>
            </w:r>
          </w:p>
        </w:tc>
        <w:tc>
          <w:tcPr>
            <w:tcW w:w="895" w:type="pct"/>
          </w:tcPr>
          <w:p w14:paraId="71B85D31" w14:textId="77777777" w:rsidR="00C819C9" w:rsidRPr="00FE4332" w:rsidRDefault="00C819C9" w:rsidP="00C819C9">
            <w:pPr>
              <w:spacing w:after="0" w:line="240" w:lineRule="auto"/>
              <w:contextualSpacing/>
              <w:rPr>
                <w:rFonts w:ascii="Times New Roman" w:hAnsi="Times New Roman" w:cs="Times New Roman"/>
                <w:sz w:val="18"/>
                <w:szCs w:val="18"/>
              </w:rPr>
            </w:pPr>
            <w:r w:rsidRPr="00FE4332">
              <w:rPr>
                <w:rFonts w:ascii="Times New Roman" w:hAnsi="Times New Roman" w:cs="Times New Roman"/>
                <w:sz w:val="18"/>
                <w:szCs w:val="18"/>
              </w:rPr>
              <w:t>1.21 (1.17-1.24)*</w:t>
            </w:r>
          </w:p>
        </w:tc>
      </w:tr>
    </w:tbl>
    <w:p w14:paraId="3E868526" w14:textId="77777777" w:rsidR="00C819C9" w:rsidRPr="002A58F7" w:rsidRDefault="00C819C9" w:rsidP="00C819C9">
      <w:pPr>
        <w:tabs>
          <w:tab w:val="left" w:pos="2063"/>
        </w:tabs>
        <w:spacing w:after="0"/>
        <w:rPr>
          <w:rFonts w:ascii="Times New Roman" w:hAnsi="Times New Roman" w:cs="Times New Roman"/>
          <w:sz w:val="16"/>
          <w:szCs w:val="16"/>
        </w:rPr>
      </w:pPr>
      <w:r w:rsidRPr="002A58F7">
        <w:rPr>
          <w:rFonts w:ascii="Times New Roman" w:hAnsi="Times New Roman" w:cs="Times New Roman"/>
          <w:sz w:val="16"/>
          <w:szCs w:val="16"/>
        </w:rPr>
        <w:t>*</w:t>
      </w:r>
      <w:r>
        <w:rPr>
          <w:rFonts w:ascii="Times New Roman" w:hAnsi="Times New Roman" w:cs="Times New Roman"/>
          <w:sz w:val="16"/>
          <w:szCs w:val="16"/>
        </w:rPr>
        <w:t>p</w:t>
      </w:r>
      <w:r w:rsidRPr="002A58F7">
        <w:rPr>
          <w:rFonts w:ascii="Times New Roman" w:hAnsi="Times New Roman" w:cs="Times New Roman"/>
          <w:sz w:val="16"/>
          <w:szCs w:val="16"/>
        </w:rPr>
        <w:t xml:space="preserve"> &lt;0.0</w:t>
      </w:r>
      <w:r>
        <w:rPr>
          <w:rFonts w:ascii="Times New Roman" w:hAnsi="Times New Roman" w:cs="Times New Roman"/>
          <w:sz w:val="16"/>
          <w:szCs w:val="16"/>
        </w:rPr>
        <w:t>5</w:t>
      </w:r>
      <w:r w:rsidRPr="002A58F7">
        <w:rPr>
          <w:rFonts w:ascii="Times New Roman" w:hAnsi="Times New Roman" w:cs="Times New Roman"/>
          <w:sz w:val="16"/>
          <w:szCs w:val="16"/>
        </w:rPr>
        <w:t xml:space="preserve"> adjusted for multiple testing using ‘False discovery rate’; </w:t>
      </w:r>
      <w:r w:rsidRPr="002A58F7">
        <w:rPr>
          <w:rFonts w:ascii="Times New Roman" w:hAnsi="Times New Roman" w:cs="Times New Roman"/>
          <w:sz w:val="16"/>
          <w:szCs w:val="16"/>
          <w:vertAlign w:val="superscript"/>
        </w:rPr>
        <w:t>#</w:t>
      </w:r>
      <w:r w:rsidRPr="002A58F7">
        <w:rPr>
          <w:rFonts w:ascii="Times New Roman" w:hAnsi="Times New Roman" w:cs="Times New Roman"/>
          <w:sz w:val="16"/>
          <w:szCs w:val="16"/>
        </w:rPr>
        <w:t xml:space="preserve">Adjusted for age, gender, </w:t>
      </w:r>
      <w:r>
        <w:rPr>
          <w:rFonts w:ascii="Times New Roman" w:hAnsi="Times New Roman" w:cs="Times New Roman"/>
          <w:sz w:val="16"/>
          <w:szCs w:val="16"/>
        </w:rPr>
        <w:t>body mass index (</w:t>
      </w:r>
      <w:r w:rsidRPr="002A58F7">
        <w:rPr>
          <w:rFonts w:ascii="Times New Roman" w:hAnsi="Times New Roman" w:cs="Times New Roman"/>
          <w:sz w:val="16"/>
          <w:szCs w:val="16"/>
        </w:rPr>
        <w:t>BMI</w:t>
      </w:r>
      <w:r>
        <w:rPr>
          <w:rFonts w:ascii="Times New Roman" w:hAnsi="Times New Roman" w:cs="Times New Roman"/>
          <w:sz w:val="16"/>
          <w:szCs w:val="16"/>
        </w:rPr>
        <w:t>)</w:t>
      </w:r>
      <w:r w:rsidRPr="002A58F7">
        <w:rPr>
          <w:rFonts w:ascii="Times New Roman" w:hAnsi="Times New Roman" w:cs="Times New Roman"/>
          <w:sz w:val="16"/>
          <w:szCs w:val="16"/>
        </w:rPr>
        <w:t xml:space="preserve">, </w:t>
      </w:r>
      <w:r>
        <w:rPr>
          <w:rFonts w:ascii="Times New Roman" w:hAnsi="Times New Roman" w:cs="Times New Roman"/>
          <w:sz w:val="16"/>
          <w:szCs w:val="16"/>
        </w:rPr>
        <w:t>s</w:t>
      </w:r>
      <w:r w:rsidRPr="002A58F7">
        <w:rPr>
          <w:rFonts w:ascii="Times New Roman" w:hAnsi="Times New Roman" w:cs="Times New Roman"/>
          <w:sz w:val="16"/>
          <w:szCs w:val="16"/>
        </w:rPr>
        <w:t xml:space="preserve">moking, </w:t>
      </w:r>
      <w:r>
        <w:rPr>
          <w:rFonts w:ascii="Times New Roman" w:hAnsi="Times New Roman" w:cs="Times New Roman"/>
          <w:sz w:val="16"/>
          <w:szCs w:val="16"/>
        </w:rPr>
        <w:t>a</w:t>
      </w:r>
      <w:r w:rsidRPr="002A58F7">
        <w:rPr>
          <w:rFonts w:ascii="Times New Roman" w:hAnsi="Times New Roman" w:cs="Times New Roman"/>
          <w:sz w:val="16"/>
          <w:szCs w:val="16"/>
        </w:rPr>
        <w:t>lcohol use</w:t>
      </w:r>
      <w:r>
        <w:rPr>
          <w:rFonts w:ascii="Times New Roman" w:hAnsi="Times New Roman" w:cs="Times New Roman"/>
          <w:sz w:val="16"/>
          <w:szCs w:val="16"/>
        </w:rPr>
        <w:t xml:space="preserve">, multimorbidity count </w:t>
      </w:r>
      <w:r w:rsidRPr="002A58F7">
        <w:rPr>
          <w:rFonts w:ascii="Times New Roman" w:hAnsi="Times New Roman" w:cs="Times New Roman"/>
          <w:sz w:val="16"/>
          <w:szCs w:val="16"/>
        </w:rPr>
        <w:t>and index year ^Only for men; COPD- Chronic Obstructive Pulmonary Disease</w:t>
      </w:r>
    </w:p>
    <w:p w14:paraId="291980D6" w14:textId="250CB304" w:rsidR="00C819C9" w:rsidRDefault="00C819C9" w:rsidP="00C819C9">
      <w:pPr>
        <w:rPr>
          <w:rFonts w:ascii="Times New Roman" w:hAnsi="Times New Roman" w:cs="Times New Roman"/>
          <w:i/>
          <w:iCs/>
        </w:rPr>
      </w:pPr>
      <w:r>
        <w:rPr>
          <w:rFonts w:ascii="Times New Roman" w:hAnsi="Times New Roman" w:cs="Times New Roman"/>
          <w:i/>
          <w:iCs/>
        </w:rPr>
        <w:br w:type="page"/>
      </w:r>
      <w:r w:rsidRPr="002A58F7">
        <w:rPr>
          <w:rFonts w:ascii="Times New Roman" w:hAnsi="Times New Roman" w:cs="Times New Roman"/>
        </w:rPr>
        <w:lastRenderedPageBreak/>
        <w:t xml:space="preserve">Table </w:t>
      </w:r>
      <w:r w:rsidR="00217CB0">
        <w:rPr>
          <w:rFonts w:ascii="Times New Roman" w:hAnsi="Times New Roman" w:cs="Times New Roman"/>
        </w:rPr>
        <w:t>3</w:t>
      </w:r>
      <w:r w:rsidRPr="002A58F7">
        <w:rPr>
          <w:rFonts w:ascii="Times New Roman" w:hAnsi="Times New Roman" w:cs="Times New Roman"/>
          <w:i/>
          <w:iCs/>
        </w:rPr>
        <w:t xml:space="preserve">:  </w:t>
      </w:r>
      <w:r w:rsidRPr="00561E5D">
        <w:rPr>
          <w:rFonts w:ascii="Times New Roman" w:hAnsi="Times New Roman" w:cs="Times New Roman"/>
        </w:rPr>
        <w:t xml:space="preserve">Hazard ratios and 95% confidence intervals for each comorbidity comparing incident OA (any joint) cases and matched controls </w:t>
      </w:r>
      <w:r>
        <w:rPr>
          <w:rFonts w:ascii="Times New Roman" w:hAnsi="Times New Roman" w:cs="Times New Roman"/>
        </w:rPr>
        <w:t>for maximum 20 years follow up</w:t>
      </w:r>
    </w:p>
    <w:tbl>
      <w:tblPr>
        <w:tblStyle w:val="TableGrid"/>
        <w:tblW w:w="5340" w:type="pct"/>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1984"/>
        <w:gridCol w:w="1562"/>
        <w:gridCol w:w="303"/>
        <w:gridCol w:w="1540"/>
        <w:gridCol w:w="1699"/>
      </w:tblGrid>
      <w:tr w:rsidR="00C819C9" w:rsidRPr="00FE4332" w14:paraId="541C3ADE" w14:textId="77777777" w:rsidTr="00C819C9">
        <w:trPr>
          <w:trHeight w:val="170"/>
          <w:jc w:val="center"/>
        </w:trPr>
        <w:tc>
          <w:tcPr>
            <w:tcW w:w="1324" w:type="pct"/>
            <w:tcBorders>
              <w:top w:val="single" w:sz="4" w:space="0" w:color="auto"/>
              <w:bottom w:val="nil"/>
            </w:tcBorders>
          </w:tcPr>
          <w:p w14:paraId="527052C7" w14:textId="77777777" w:rsidR="00C819C9" w:rsidRPr="00FE4332" w:rsidRDefault="00C819C9" w:rsidP="00C819C9">
            <w:pPr>
              <w:rPr>
                <w:rFonts w:ascii="Times New Roman" w:hAnsi="Times New Roman" w:cs="Times New Roman"/>
                <w:sz w:val="18"/>
                <w:szCs w:val="18"/>
              </w:rPr>
            </w:pPr>
          </w:p>
        </w:tc>
        <w:tc>
          <w:tcPr>
            <w:tcW w:w="1029" w:type="pct"/>
            <w:tcBorders>
              <w:top w:val="single" w:sz="4" w:space="0" w:color="auto"/>
              <w:bottom w:val="single" w:sz="4" w:space="0" w:color="auto"/>
            </w:tcBorders>
          </w:tcPr>
          <w:p w14:paraId="3A248F9C" w14:textId="77777777" w:rsidR="00C819C9" w:rsidRPr="00FE4332" w:rsidRDefault="00C819C9" w:rsidP="00C819C9">
            <w:pPr>
              <w:jc w:val="center"/>
              <w:rPr>
                <w:rFonts w:ascii="Times New Roman" w:hAnsi="Times New Roman" w:cs="Times New Roman"/>
                <w:bCs/>
                <w:sz w:val="18"/>
                <w:szCs w:val="18"/>
              </w:rPr>
            </w:pPr>
            <w:r>
              <w:rPr>
                <w:rFonts w:ascii="Times New Roman" w:hAnsi="Times New Roman" w:cs="Times New Roman"/>
                <w:bCs/>
                <w:sz w:val="18"/>
                <w:szCs w:val="18"/>
              </w:rPr>
              <w:t xml:space="preserve">OA </w:t>
            </w:r>
            <w:r w:rsidRPr="00FE4332">
              <w:rPr>
                <w:rFonts w:ascii="Times New Roman" w:hAnsi="Times New Roman" w:cs="Times New Roman"/>
                <w:bCs/>
                <w:sz w:val="18"/>
                <w:szCs w:val="18"/>
              </w:rPr>
              <w:t xml:space="preserve">Cases </w:t>
            </w:r>
          </w:p>
          <w:p w14:paraId="27A61C0E" w14:textId="77777777" w:rsidR="00C819C9" w:rsidRDefault="00C819C9" w:rsidP="00C819C9">
            <w:pPr>
              <w:jc w:val="center"/>
              <w:rPr>
                <w:rFonts w:ascii="Times New Roman" w:hAnsi="Times New Roman" w:cs="Times New Roman"/>
                <w:bCs/>
                <w:sz w:val="18"/>
                <w:szCs w:val="18"/>
              </w:rPr>
            </w:pPr>
            <w:r w:rsidRPr="00FE4332">
              <w:rPr>
                <w:rFonts w:ascii="Times New Roman" w:hAnsi="Times New Roman" w:cs="Times New Roman"/>
                <w:bCs/>
                <w:sz w:val="18"/>
                <w:szCs w:val="18"/>
              </w:rPr>
              <w:t xml:space="preserve">(Incidence per </w:t>
            </w:r>
          </w:p>
          <w:p w14:paraId="2A8F0A65" w14:textId="77777777" w:rsidR="00C819C9" w:rsidRPr="00FE4332" w:rsidRDefault="00C819C9" w:rsidP="00C819C9">
            <w:pPr>
              <w:jc w:val="center"/>
              <w:rPr>
                <w:rFonts w:ascii="Times New Roman" w:hAnsi="Times New Roman" w:cs="Times New Roman"/>
                <w:bCs/>
                <w:sz w:val="18"/>
                <w:szCs w:val="18"/>
              </w:rPr>
            </w:pPr>
            <w:r w:rsidRPr="00FE4332">
              <w:rPr>
                <w:rFonts w:ascii="Times New Roman" w:hAnsi="Times New Roman" w:cs="Times New Roman"/>
                <w:bCs/>
                <w:sz w:val="18"/>
                <w:szCs w:val="18"/>
              </w:rPr>
              <w:t>1000 p-ys)</w:t>
            </w:r>
          </w:p>
        </w:tc>
        <w:tc>
          <w:tcPr>
            <w:tcW w:w="810" w:type="pct"/>
            <w:tcBorders>
              <w:top w:val="single" w:sz="4" w:space="0" w:color="auto"/>
              <w:bottom w:val="single" w:sz="4" w:space="0" w:color="auto"/>
            </w:tcBorders>
          </w:tcPr>
          <w:p w14:paraId="4C8E9F34" w14:textId="77777777" w:rsidR="00C819C9" w:rsidRPr="00FE4332" w:rsidRDefault="00C819C9" w:rsidP="00C819C9">
            <w:pPr>
              <w:jc w:val="center"/>
              <w:rPr>
                <w:rFonts w:ascii="Times New Roman" w:hAnsi="Times New Roman" w:cs="Times New Roman"/>
                <w:bCs/>
                <w:sz w:val="18"/>
                <w:szCs w:val="18"/>
              </w:rPr>
            </w:pPr>
            <w:r w:rsidRPr="00FE4332">
              <w:rPr>
                <w:rFonts w:ascii="Times New Roman" w:hAnsi="Times New Roman" w:cs="Times New Roman"/>
                <w:bCs/>
                <w:sz w:val="18"/>
                <w:szCs w:val="18"/>
              </w:rPr>
              <w:t>Controls</w:t>
            </w:r>
          </w:p>
          <w:p w14:paraId="167E77EB" w14:textId="77777777" w:rsidR="00C819C9" w:rsidRPr="00FE4332" w:rsidRDefault="00C819C9" w:rsidP="00C819C9">
            <w:pPr>
              <w:jc w:val="center"/>
              <w:rPr>
                <w:rFonts w:ascii="Times New Roman" w:hAnsi="Times New Roman" w:cs="Times New Roman"/>
                <w:bCs/>
                <w:sz w:val="18"/>
                <w:szCs w:val="18"/>
              </w:rPr>
            </w:pPr>
            <w:r w:rsidRPr="00FE4332">
              <w:rPr>
                <w:rFonts w:ascii="Times New Roman" w:hAnsi="Times New Roman" w:cs="Times New Roman"/>
                <w:bCs/>
                <w:sz w:val="18"/>
                <w:szCs w:val="18"/>
              </w:rPr>
              <w:t>(Incidence per 1000 p-ys)</w:t>
            </w:r>
          </w:p>
        </w:tc>
        <w:tc>
          <w:tcPr>
            <w:tcW w:w="157" w:type="pct"/>
            <w:tcBorders>
              <w:top w:val="single" w:sz="4" w:space="0" w:color="auto"/>
              <w:bottom w:val="single" w:sz="4" w:space="0" w:color="auto"/>
            </w:tcBorders>
          </w:tcPr>
          <w:p w14:paraId="0CCB26AD" w14:textId="77777777" w:rsidR="00C819C9" w:rsidRPr="00FE4332" w:rsidRDefault="00C819C9" w:rsidP="00C819C9">
            <w:pPr>
              <w:jc w:val="center"/>
              <w:rPr>
                <w:rFonts w:ascii="Times New Roman" w:hAnsi="Times New Roman" w:cs="Times New Roman"/>
                <w:bCs/>
                <w:sz w:val="18"/>
                <w:szCs w:val="18"/>
              </w:rPr>
            </w:pPr>
          </w:p>
        </w:tc>
        <w:tc>
          <w:tcPr>
            <w:tcW w:w="799" w:type="pct"/>
            <w:tcBorders>
              <w:top w:val="single" w:sz="4" w:space="0" w:color="auto"/>
              <w:bottom w:val="single" w:sz="4" w:space="0" w:color="auto"/>
            </w:tcBorders>
          </w:tcPr>
          <w:p w14:paraId="68976614" w14:textId="77777777" w:rsidR="00C819C9" w:rsidRPr="00FE4332" w:rsidRDefault="00C819C9" w:rsidP="00C819C9">
            <w:pPr>
              <w:jc w:val="center"/>
              <w:rPr>
                <w:rFonts w:ascii="Times New Roman" w:hAnsi="Times New Roman" w:cs="Times New Roman"/>
                <w:bCs/>
                <w:sz w:val="18"/>
                <w:szCs w:val="18"/>
              </w:rPr>
            </w:pPr>
            <w:r w:rsidRPr="00FE4332">
              <w:rPr>
                <w:rFonts w:ascii="Times New Roman" w:hAnsi="Times New Roman" w:cs="Times New Roman"/>
                <w:bCs/>
                <w:sz w:val="18"/>
                <w:szCs w:val="18"/>
              </w:rPr>
              <w:t>Unadjusted HR</w:t>
            </w:r>
          </w:p>
          <w:p w14:paraId="1334060E" w14:textId="77777777" w:rsidR="00C819C9" w:rsidRPr="00FE4332" w:rsidRDefault="00C819C9" w:rsidP="00C819C9">
            <w:pPr>
              <w:jc w:val="center"/>
              <w:rPr>
                <w:rFonts w:ascii="Times New Roman" w:hAnsi="Times New Roman" w:cs="Times New Roman"/>
                <w:bCs/>
                <w:sz w:val="18"/>
                <w:szCs w:val="18"/>
              </w:rPr>
            </w:pPr>
            <w:r w:rsidRPr="00FE4332">
              <w:rPr>
                <w:rFonts w:ascii="Times New Roman" w:hAnsi="Times New Roman" w:cs="Times New Roman"/>
                <w:bCs/>
                <w:sz w:val="18"/>
                <w:szCs w:val="18"/>
              </w:rPr>
              <w:t>(95% CI)</w:t>
            </w:r>
          </w:p>
        </w:tc>
        <w:tc>
          <w:tcPr>
            <w:tcW w:w="881" w:type="pct"/>
            <w:tcBorders>
              <w:top w:val="single" w:sz="4" w:space="0" w:color="auto"/>
              <w:bottom w:val="single" w:sz="4" w:space="0" w:color="auto"/>
            </w:tcBorders>
          </w:tcPr>
          <w:p w14:paraId="4DD8F311" w14:textId="77777777" w:rsidR="00C819C9" w:rsidRPr="00FE4332" w:rsidRDefault="00C819C9" w:rsidP="00C819C9">
            <w:pPr>
              <w:jc w:val="center"/>
              <w:rPr>
                <w:rFonts w:ascii="Times New Roman" w:hAnsi="Times New Roman" w:cs="Times New Roman"/>
                <w:bCs/>
                <w:sz w:val="18"/>
                <w:szCs w:val="18"/>
              </w:rPr>
            </w:pPr>
            <w:r w:rsidRPr="00FE4332">
              <w:rPr>
                <w:rFonts w:ascii="Times New Roman" w:hAnsi="Times New Roman" w:cs="Times New Roman"/>
                <w:bCs/>
                <w:sz w:val="18"/>
                <w:szCs w:val="18"/>
              </w:rPr>
              <w:t>Adjusted HR</w:t>
            </w:r>
          </w:p>
          <w:p w14:paraId="16F1C4EB" w14:textId="77777777" w:rsidR="00C819C9" w:rsidRPr="00FE4332" w:rsidRDefault="00C819C9" w:rsidP="00C819C9">
            <w:pPr>
              <w:jc w:val="center"/>
              <w:rPr>
                <w:rFonts w:ascii="Times New Roman" w:hAnsi="Times New Roman" w:cs="Times New Roman"/>
                <w:bCs/>
                <w:sz w:val="18"/>
                <w:szCs w:val="18"/>
              </w:rPr>
            </w:pPr>
            <w:r w:rsidRPr="00FE4332">
              <w:rPr>
                <w:rFonts w:ascii="Times New Roman" w:hAnsi="Times New Roman" w:cs="Times New Roman"/>
                <w:bCs/>
                <w:sz w:val="18"/>
                <w:szCs w:val="18"/>
              </w:rPr>
              <w:t>(95% CI)</w:t>
            </w:r>
          </w:p>
        </w:tc>
      </w:tr>
      <w:tr w:rsidR="00C819C9" w:rsidRPr="00FE4332" w14:paraId="4AC2EDDA" w14:textId="77777777" w:rsidTr="00C819C9">
        <w:trPr>
          <w:trHeight w:val="69"/>
          <w:jc w:val="center"/>
        </w:trPr>
        <w:tc>
          <w:tcPr>
            <w:tcW w:w="1324" w:type="pct"/>
          </w:tcPr>
          <w:p w14:paraId="5A0B4C22" w14:textId="77777777" w:rsidR="00C819C9" w:rsidRPr="00FE4332" w:rsidRDefault="00C819C9" w:rsidP="00C819C9">
            <w:pPr>
              <w:rPr>
                <w:rFonts w:ascii="Times New Roman" w:hAnsi="Times New Roman" w:cs="Times New Roman"/>
                <w:b/>
                <w:sz w:val="18"/>
                <w:szCs w:val="18"/>
              </w:rPr>
            </w:pPr>
            <w:r>
              <w:rPr>
                <w:rFonts w:ascii="Times New Roman" w:hAnsi="Times New Roman" w:cs="Times New Roman"/>
                <w:b/>
                <w:sz w:val="18"/>
                <w:szCs w:val="18"/>
              </w:rPr>
              <w:t>Multimorbidity</w:t>
            </w:r>
          </w:p>
        </w:tc>
        <w:tc>
          <w:tcPr>
            <w:tcW w:w="1029" w:type="pct"/>
            <w:vAlign w:val="bottom"/>
          </w:tcPr>
          <w:p w14:paraId="7E74AD5B" w14:textId="77777777" w:rsidR="00C819C9" w:rsidRPr="00FE4332" w:rsidRDefault="00C819C9" w:rsidP="00C819C9">
            <w:pPr>
              <w:jc w:val="center"/>
              <w:rPr>
                <w:rFonts w:ascii="Times New Roman" w:hAnsi="Times New Roman" w:cs="Times New Roman"/>
                <w:sz w:val="18"/>
                <w:szCs w:val="18"/>
              </w:rPr>
            </w:pPr>
            <w:r>
              <w:rPr>
                <w:rFonts w:ascii="Times New Roman" w:hAnsi="Times New Roman" w:cs="Times New Roman"/>
                <w:sz w:val="18"/>
                <w:szCs w:val="18"/>
              </w:rPr>
              <w:t>77695(6.76)</w:t>
            </w:r>
          </w:p>
        </w:tc>
        <w:tc>
          <w:tcPr>
            <w:tcW w:w="810" w:type="pct"/>
            <w:vAlign w:val="bottom"/>
          </w:tcPr>
          <w:p w14:paraId="5D2B89AC" w14:textId="77777777" w:rsidR="00C819C9" w:rsidRPr="00FE4332" w:rsidRDefault="00C819C9" w:rsidP="00C819C9">
            <w:pPr>
              <w:jc w:val="center"/>
              <w:rPr>
                <w:rFonts w:ascii="Times New Roman" w:hAnsi="Times New Roman" w:cs="Times New Roman"/>
                <w:sz w:val="18"/>
                <w:szCs w:val="18"/>
              </w:rPr>
            </w:pPr>
            <w:r>
              <w:rPr>
                <w:rFonts w:ascii="Times New Roman" w:hAnsi="Times New Roman" w:cs="Times New Roman"/>
                <w:sz w:val="18"/>
                <w:szCs w:val="18"/>
              </w:rPr>
              <w:t>74111(5.12)</w:t>
            </w:r>
          </w:p>
        </w:tc>
        <w:tc>
          <w:tcPr>
            <w:tcW w:w="157" w:type="pct"/>
          </w:tcPr>
          <w:p w14:paraId="6A4D7103" w14:textId="77777777" w:rsidR="00C819C9" w:rsidRPr="00FE4332" w:rsidRDefault="00C819C9" w:rsidP="00C819C9">
            <w:pPr>
              <w:jc w:val="center"/>
              <w:rPr>
                <w:rFonts w:ascii="Times New Roman" w:hAnsi="Times New Roman" w:cs="Times New Roman"/>
                <w:sz w:val="18"/>
                <w:szCs w:val="18"/>
              </w:rPr>
            </w:pPr>
          </w:p>
        </w:tc>
        <w:tc>
          <w:tcPr>
            <w:tcW w:w="799" w:type="pct"/>
          </w:tcPr>
          <w:p w14:paraId="37F55EA6" w14:textId="77777777" w:rsidR="00C819C9" w:rsidRPr="00FE4332" w:rsidRDefault="00C819C9" w:rsidP="00C819C9">
            <w:pPr>
              <w:jc w:val="center"/>
              <w:rPr>
                <w:rFonts w:ascii="Times New Roman" w:hAnsi="Times New Roman" w:cs="Times New Roman"/>
                <w:sz w:val="18"/>
                <w:szCs w:val="18"/>
              </w:rPr>
            </w:pPr>
            <w:r>
              <w:rPr>
                <w:rFonts w:ascii="Times New Roman" w:hAnsi="Times New Roman" w:cs="Times New Roman"/>
                <w:sz w:val="18"/>
                <w:szCs w:val="18"/>
              </w:rPr>
              <w:t>1.37(1.36-1.39)</w:t>
            </w:r>
          </w:p>
        </w:tc>
        <w:tc>
          <w:tcPr>
            <w:tcW w:w="881" w:type="pct"/>
          </w:tcPr>
          <w:p w14:paraId="5B3CE8FC" w14:textId="77777777" w:rsidR="00C819C9" w:rsidRPr="00FE4332" w:rsidRDefault="00C819C9" w:rsidP="00C819C9">
            <w:pPr>
              <w:jc w:val="center"/>
              <w:rPr>
                <w:rFonts w:ascii="Times New Roman" w:hAnsi="Times New Roman" w:cs="Times New Roman"/>
                <w:sz w:val="18"/>
                <w:szCs w:val="18"/>
              </w:rPr>
            </w:pPr>
            <w:r>
              <w:rPr>
                <w:rFonts w:ascii="Times New Roman" w:hAnsi="Times New Roman" w:cs="Times New Roman"/>
                <w:sz w:val="18"/>
                <w:szCs w:val="18"/>
              </w:rPr>
              <w:t>1.29(1.28-1.30)*</w:t>
            </w:r>
          </w:p>
        </w:tc>
      </w:tr>
      <w:tr w:rsidR="00C819C9" w:rsidRPr="00FE4332" w14:paraId="4F21DFD6" w14:textId="77777777" w:rsidTr="00C819C9">
        <w:trPr>
          <w:trHeight w:val="69"/>
          <w:jc w:val="center"/>
        </w:trPr>
        <w:tc>
          <w:tcPr>
            <w:tcW w:w="1324" w:type="pct"/>
          </w:tcPr>
          <w:p w14:paraId="332BAA06" w14:textId="77777777" w:rsidR="00C819C9" w:rsidRPr="00FE4332" w:rsidRDefault="00C819C9" w:rsidP="00C819C9">
            <w:pPr>
              <w:rPr>
                <w:rFonts w:ascii="Times New Roman" w:hAnsi="Times New Roman" w:cs="Times New Roman"/>
                <w:b/>
                <w:sz w:val="18"/>
                <w:szCs w:val="18"/>
              </w:rPr>
            </w:pPr>
            <w:r w:rsidRPr="00FE4332">
              <w:rPr>
                <w:rFonts w:ascii="Times New Roman" w:hAnsi="Times New Roman" w:cs="Times New Roman"/>
                <w:b/>
                <w:sz w:val="18"/>
                <w:szCs w:val="18"/>
              </w:rPr>
              <w:t>Musculoskeletal</w:t>
            </w:r>
          </w:p>
        </w:tc>
        <w:tc>
          <w:tcPr>
            <w:tcW w:w="1029" w:type="pct"/>
            <w:vAlign w:val="bottom"/>
          </w:tcPr>
          <w:p w14:paraId="2D267C40" w14:textId="77777777" w:rsidR="00C819C9" w:rsidRPr="00FE4332" w:rsidRDefault="00C819C9" w:rsidP="00C819C9">
            <w:pPr>
              <w:jc w:val="center"/>
              <w:rPr>
                <w:rFonts w:ascii="Times New Roman" w:hAnsi="Times New Roman" w:cs="Times New Roman"/>
                <w:sz w:val="18"/>
                <w:szCs w:val="18"/>
              </w:rPr>
            </w:pPr>
          </w:p>
        </w:tc>
        <w:tc>
          <w:tcPr>
            <w:tcW w:w="810" w:type="pct"/>
            <w:vAlign w:val="bottom"/>
          </w:tcPr>
          <w:p w14:paraId="38797572" w14:textId="77777777" w:rsidR="00C819C9" w:rsidRPr="00FE4332" w:rsidRDefault="00C819C9" w:rsidP="00C819C9">
            <w:pPr>
              <w:jc w:val="center"/>
              <w:rPr>
                <w:rFonts w:ascii="Times New Roman" w:hAnsi="Times New Roman" w:cs="Times New Roman"/>
                <w:sz w:val="18"/>
                <w:szCs w:val="18"/>
              </w:rPr>
            </w:pPr>
          </w:p>
        </w:tc>
        <w:tc>
          <w:tcPr>
            <w:tcW w:w="157" w:type="pct"/>
          </w:tcPr>
          <w:p w14:paraId="269B7A38" w14:textId="77777777" w:rsidR="00C819C9" w:rsidRPr="00FE4332" w:rsidRDefault="00C819C9" w:rsidP="00C819C9">
            <w:pPr>
              <w:jc w:val="center"/>
              <w:rPr>
                <w:rFonts w:ascii="Times New Roman" w:hAnsi="Times New Roman" w:cs="Times New Roman"/>
                <w:sz w:val="18"/>
                <w:szCs w:val="18"/>
              </w:rPr>
            </w:pPr>
          </w:p>
        </w:tc>
        <w:tc>
          <w:tcPr>
            <w:tcW w:w="799" w:type="pct"/>
          </w:tcPr>
          <w:p w14:paraId="35AC8E16" w14:textId="77777777" w:rsidR="00C819C9" w:rsidRPr="00FE4332" w:rsidRDefault="00C819C9" w:rsidP="00C819C9">
            <w:pPr>
              <w:jc w:val="center"/>
              <w:rPr>
                <w:rFonts w:ascii="Times New Roman" w:hAnsi="Times New Roman" w:cs="Times New Roman"/>
                <w:sz w:val="18"/>
                <w:szCs w:val="18"/>
              </w:rPr>
            </w:pPr>
          </w:p>
        </w:tc>
        <w:tc>
          <w:tcPr>
            <w:tcW w:w="881" w:type="pct"/>
          </w:tcPr>
          <w:p w14:paraId="37D3B05E" w14:textId="77777777" w:rsidR="00C819C9" w:rsidRPr="00FE4332" w:rsidRDefault="00C819C9" w:rsidP="00C819C9">
            <w:pPr>
              <w:jc w:val="center"/>
              <w:rPr>
                <w:rFonts w:ascii="Times New Roman" w:hAnsi="Times New Roman" w:cs="Times New Roman"/>
                <w:sz w:val="18"/>
                <w:szCs w:val="18"/>
              </w:rPr>
            </w:pPr>
          </w:p>
        </w:tc>
      </w:tr>
      <w:tr w:rsidR="00C819C9" w:rsidRPr="00FE4332" w14:paraId="39374650" w14:textId="77777777" w:rsidTr="00C819C9">
        <w:trPr>
          <w:trHeight w:val="67"/>
          <w:jc w:val="center"/>
        </w:trPr>
        <w:tc>
          <w:tcPr>
            <w:tcW w:w="1324" w:type="pct"/>
          </w:tcPr>
          <w:p w14:paraId="6194FED7" w14:textId="77777777" w:rsidR="00C819C9" w:rsidRPr="00FE4332" w:rsidRDefault="00C819C9" w:rsidP="00C819C9">
            <w:pPr>
              <w:rPr>
                <w:rFonts w:ascii="Times New Roman" w:hAnsi="Times New Roman" w:cs="Times New Roman"/>
                <w:sz w:val="18"/>
                <w:szCs w:val="18"/>
              </w:rPr>
            </w:pPr>
            <w:r w:rsidRPr="00FE4332">
              <w:rPr>
                <w:rFonts w:ascii="Times New Roman" w:hAnsi="Times New Roman" w:cs="Times New Roman"/>
                <w:sz w:val="18"/>
                <w:szCs w:val="18"/>
              </w:rPr>
              <w:t>Ankylosing Spondylitis</w:t>
            </w:r>
          </w:p>
        </w:tc>
        <w:tc>
          <w:tcPr>
            <w:tcW w:w="1029" w:type="pct"/>
            <w:vAlign w:val="bottom"/>
          </w:tcPr>
          <w:p w14:paraId="2C015FBD"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color w:val="000000"/>
                <w:sz w:val="18"/>
                <w:szCs w:val="18"/>
              </w:rPr>
              <w:t>218496</w:t>
            </w:r>
            <w:r>
              <w:rPr>
                <w:rFonts w:ascii="Times New Roman" w:hAnsi="Times New Roman" w:cs="Times New Roman"/>
                <w:color w:val="000000"/>
                <w:sz w:val="18"/>
                <w:szCs w:val="18"/>
              </w:rPr>
              <w:t xml:space="preserve"> </w:t>
            </w:r>
            <w:r w:rsidRPr="00FE4332">
              <w:rPr>
                <w:rFonts w:ascii="Times New Roman" w:hAnsi="Times New Roman" w:cs="Times New Roman"/>
                <w:color w:val="000000"/>
                <w:sz w:val="18"/>
                <w:szCs w:val="18"/>
              </w:rPr>
              <w:t>(0.8)</w:t>
            </w:r>
          </w:p>
        </w:tc>
        <w:tc>
          <w:tcPr>
            <w:tcW w:w="810" w:type="pct"/>
            <w:vAlign w:val="bottom"/>
          </w:tcPr>
          <w:p w14:paraId="4BC2A323"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color w:val="000000"/>
                <w:sz w:val="18"/>
                <w:szCs w:val="18"/>
              </w:rPr>
              <w:t>217711</w:t>
            </w:r>
            <w:r>
              <w:rPr>
                <w:rFonts w:ascii="Times New Roman" w:hAnsi="Times New Roman" w:cs="Times New Roman"/>
                <w:color w:val="000000"/>
                <w:sz w:val="18"/>
                <w:szCs w:val="18"/>
              </w:rPr>
              <w:t xml:space="preserve"> </w:t>
            </w:r>
            <w:r w:rsidRPr="00FE4332">
              <w:rPr>
                <w:rFonts w:ascii="Times New Roman" w:hAnsi="Times New Roman" w:cs="Times New Roman"/>
                <w:color w:val="000000"/>
                <w:sz w:val="18"/>
                <w:szCs w:val="18"/>
              </w:rPr>
              <w:t>(0.48)</w:t>
            </w:r>
          </w:p>
        </w:tc>
        <w:tc>
          <w:tcPr>
            <w:tcW w:w="157" w:type="pct"/>
          </w:tcPr>
          <w:p w14:paraId="04F94884" w14:textId="77777777" w:rsidR="00C819C9" w:rsidRPr="00FE4332" w:rsidRDefault="00C819C9" w:rsidP="00C819C9">
            <w:pPr>
              <w:jc w:val="center"/>
              <w:rPr>
                <w:rFonts w:ascii="Times New Roman" w:hAnsi="Times New Roman" w:cs="Times New Roman"/>
                <w:sz w:val="18"/>
                <w:szCs w:val="18"/>
              </w:rPr>
            </w:pPr>
          </w:p>
        </w:tc>
        <w:tc>
          <w:tcPr>
            <w:tcW w:w="799" w:type="pct"/>
          </w:tcPr>
          <w:p w14:paraId="6A5F986A"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sz w:val="18"/>
                <w:szCs w:val="18"/>
              </w:rPr>
              <w:t>1.63(1.49-1.77)</w:t>
            </w:r>
          </w:p>
        </w:tc>
        <w:tc>
          <w:tcPr>
            <w:tcW w:w="881" w:type="pct"/>
          </w:tcPr>
          <w:p w14:paraId="7066F7A4" w14:textId="77777777" w:rsidR="00C819C9" w:rsidRPr="00FE4332" w:rsidRDefault="00C819C9" w:rsidP="00C819C9">
            <w:pPr>
              <w:jc w:val="center"/>
              <w:rPr>
                <w:rFonts w:ascii="Times New Roman" w:hAnsi="Times New Roman" w:cs="Times New Roman"/>
                <w:sz w:val="18"/>
                <w:szCs w:val="18"/>
              </w:rPr>
            </w:pPr>
            <w:r>
              <w:rPr>
                <w:rFonts w:ascii="Times New Roman" w:hAnsi="Times New Roman" w:cs="Times New Roman"/>
                <w:sz w:val="18"/>
                <w:szCs w:val="18"/>
              </w:rPr>
              <w:t>1.44(1.32-1.58)*</w:t>
            </w:r>
          </w:p>
        </w:tc>
      </w:tr>
      <w:tr w:rsidR="00C819C9" w:rsidRPr="00FE4332" w14:paraId="5D0787CF" w14:textId="77777777" w:rsidTr="00C819C9">
        <w:trPr>
          <w:trHeight w:val="104"/>
          <w:jc w:val="center"/>
        </w:trPr>
        <w:tc>
          <w:tcPr>
            <w:tcW w:w="1324" w:type="pct"/>
          </w:tcPr>
          <w:p w14:paraId="18914F18" w14:textId="77777777" w:rsidR="00C819C9" w:rsidRPr="00FE4332" w:rsidRDefault="00C819C9" w:rsidP="00C819C9">
            <w:pPr>
              <w:rPr>
                <w:rFonts w:ascii="Times New Roman" w:hAnsi="Times New Roman" w:cs="Times New Roman"/>
                <w:sz w:val="18"/>
                <w:szCs w:val="18"/>
              </w:rPr>
            </w:pPr>
            <w:r w:rsidRPr="00FE4332">
              <w:rPr>
                <w:rFonts w:ascii="Times New Roman" w:hAnsi="Times New Roman" w:cs="Times New Roman"/>
                <w:sz w:val="18"/>
                <w:szCs w:val="18"/>
              </w:rPr>
              <w:t>Back pain</w:t>
            </w:r>
          </w:p>
        </w:tc>
        <w:tc>
          <w:tcPr>
            <w:tcW w:w="1029" w:type="pct"/>
            <w:vAlign w:val="bottom"/>
          </w:tcPr>
          <w:p w14:paraId="19941201"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color w:val="000000"/>
                <w:sz w:val="18"/>
                <w:szCs w:val="18"/>
              </w:rPr>
              <w:t>117392</w:t>
            </w:r>
            <w:r>
              <w:rPr>
                <w:rFonts w:ascii="Times New Roman" w:hAnsi="Times New Roman" w:cs="Times New Roman"/>
                <w:color w:val="000000"/>
                <w:sz w:val="18"/>
                <w:szCs w:val="18"/>
              </w:rPr>
              <w:t xml:space="preserve"> </w:t>
            </w:r>
            <w:r w:rsidRPr="00FE4332">
              <w:rPr>
                <w:rFonts w:ascii="Times New Roman" w:hAnsi="Times New Roman" w:cs="Times New Roman"/>
                <w:color w:val="000000"/>
                <w:sz w:val="18"/>
                <w:szCs w:val="18"/>
              </w:rPr>
              <w:t>(42.82)</w:t>
            </w:r>
          </w:p>
        </w:tc>
        <w:tc>
          <w:tcPr>
            <w:tcW w:w="810" w:type="pct"/>
            <w:vAlign w:val="bottom"/>
          </w:tcPr>
          <w:p w14:paraId="60837260"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color w:val="000000"/>
                <w:sz w:val="18"/>
                <w:szCs w:val="18"/>
              </w:rPr>
              <w:t>144323</w:t>
            </w:r>
            <w:r>
              <w:rPr>
                <w:rFonts w:ascii="Times New Roman" w:hAnsi="Times New Roman" w:cs="Times New Roman"/>
                <w:color w:val="000000"/>
                <w:sz w:val="18"/>
                <w:szCs w:val="18"/>
              </w:rPr>
              <w:t xml:space="preserve"> </w:t>
            </w:r>
            <w:r w:rsidRPr="00FE4332">
              <w:rPr>
                <w:rFonts w:ascii="Times New Roman" w:hAnsi="Times New Roman" w:cs="Times New Roman"/>
                <w:color w:val="000000"/>
                <w:sz w:val="18"/>
                <w:szCs w:val="18"/>
              </w:rPr>
              <w:t>(28.99)</w:t>
            </w:r>
          </w:p>
        </w:tc>
        <w:tc>
          <w:tcPr>
            <w:tcW w:w="157" w:type="pct"/>
          </w:tcPr>
          <w:p w14:paraId="2DC7A7B1" w14:textId="77777777" w:rsidR="00C819C9" w:rsidRPr="00FE4332" w:rsidRDefault="00C819C9" w:rsidP="00C819C9">
            <w:pPr>
              <w:jc w:val="center"/>
              <w:rPr>
                <w:rFonts w:ascii="Times New Roman" w:hAnsi="Times New Roman" w:cs="Times New Roman"/>
                <w:sz w:val="18"/>
                <w:szCs w:val="18"/>
              </w:rPr>
            </w:pPr>
          </w:p>
        </w:tc>
        <w:tc>
          <w:tcPr>
            <w:tcW w:w="799" w:type="pct"/>
          </w:tcPr>
          <w:p w14:paraId="5F78EA78"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sz w:val="18"/>
                <w:szCs w:val="18"/>
              </w:rPr>
              <w:t>1.45(1.43-1.47)</w:t>
            </w:r>
          </w:p>
        </w:tc>
        <w:tc>
          <w:tcPr>
            <w:tcW w:w="881" w:type="pct"/>
          </w:tcPr>
          <w:p w14:paraId="3CC7EE23" w14:textId="77777777" w:rsidR="00C819C9" w:rsidRPr="00FE4332" w:rsidRDefault="00C819C9" w:rsidP="00C819C9">
            <w:pPr>
              <w:jc w:val="center"/>
              <w:rPr>
                <w:rFonts w:ascii="Times New Roman" w:hAnsi="Times New Roman" w:cs="Times New Roman"/>
                <w:sz w:val="18"/>
                <w:szCs w:val="18"/>
              </w:rPr>
            </w:pPr>
            <w:r>
              <w:rPr>
                <w:rFonts w:ascii="Times New Roman" w:hAnsi="Times New Roman" w:cs="Times New Roman"/>
                <w:sz w:val="18"/>
                <w:szCs w:val="18"/>
              </w:rPr>
              <w:t>1.38(1.36-1.41)*</w:t>
            </w:r>
          </w:p>
        </w:tc>
      </w:tr>
      <w:tr w:rsidR="00C819C9" w:rsidRPr="00FE4332" w14:paraId="7209E5F9" w14:textId="77777777" w:rsidTr="00C819C9">
        <w:trPr>
          <w:trHeight w:val="175"/>
          <w:jc w:val="center"/>
        </w:trPr>
        <w:tc>
          <w:tcPr>
            <w:tcW w:w="1324" w:type="pct"/>
          </w:tcPr>
          <w:p w14:paraId="04F1FAE7" w14:textId="77777777" w:rsidR="00C819C9" w:rsidRPr="00FE4332" w:rsidRDefault="00C819C9" w:rsidP="00C819C9">
            <w:pPr>
              <w:rPr>
                <w:rFonts w:ascii="Times New Roman" w:hAnsi="Times New Roman" w:cs="Times New Roman"/>
                <w:sz w:val="18"/>
                <w:szCs w:val="18"/>
              </w:rPr>
            </w:pPr>
            <w:r w:rsidRPr="00FE4332">
              <w:rPr>
                <w:rFonts w:ascii="Times New Roman" w:hAnsi="Times New Roman" w:cs="Times New Roman"/>
                <w:sz w:val="18"/>
                <w:szCs w:val="18"/>
              </w:rPr>
              <w:t>Gout</w:t>
            </w:r>
          </w:p>
        </w:tc>
        <w:tc>
          <w:tcPr>
            <w:tcW w:w="1029" w:type="pct"/>
            <w:vAlign w:val="bottom"/>
          </w:tcPr>
          <w:p w14:paraId="52331635"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color w:val="000000"/>
                <w:sz w:val="18"/>
                <w:szCs w:val="18"/>
              </w:rPr>
              <w:t>213278</w:t>
            </w:r>
            <w:r>
              <w:rPr>
                <w:rFonts w:ascii="Times New Roman" w:hAnsi="Times New Roman" w:cs="Times New Roman"/>
                <w:color w:val="000000"/>
                <w:sz w:val="18"/>
                <w:szCs w:val="18"/>
              </w:rPr>
              <w:t xml:space="preserve"> </w:t>
            </w:r>
            <w:r w:rsidRPr="00FE4332">
              <w:rPr>
                <w:rFonts w:ascii="Times New Roman" w:hAnsi="Times New Roman" w:cs="Times New Roman"/>
                <w:color w:val="000000"/>
                <w:sz w:val="18"/>
                <w:szCs w:val="18"/>
              </w:rPr>
              <w:t>(4.46)</w:t>
            </w:r>
          </w:p>
        </w:tc>
        <w:tc>
          <w:tcPr>
            <w:tcW w:w="810" w:type="pct"/>
            <w:vAlign w:val="bottom"/>
          </w:tcPr>
          <w:p w14:paraId="0CE7C221"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color w:val="000000"/>
                <w:sz w:val="18"/>
                <w:szCs w:val="18"/>
              </w:rPr>
              <w:t>214843</w:t>
            </w:r>
            <w:r>
              <w:rPr>
                <w:rFonts w:ascii="Times New Roman" w:hAnsi="Times New Roman" w:cs="Times New Roman"/>
                <w:color w:val="000000"/>
                <w:sz w:val="18"/>
                <w:szCs w:val="18"/>
              </w:rPr>
              <w:t xml:space="preserve"> </w:t>
            </w:r>
            <w:r w:rsidRPr="00FE4332">
              <w:rPr>
                <w:rFonts w:ascii="Times New Roman" w:hAnsi="Times New Roman" w:cs="Times New Roman"/>
                <w:color w:val="000000"/>
                <w:sz w:val="18"/>
                <w:szCs w:val="18"/>
              </w:rPr>
              <w:t>(2.77)</w:t>
            </w:r>
          </w:p>
        </w:tc>
        <w:tc>
          <w:tcPr>
            <w:tcW w:w="157" w:type="pct"/>
          </w:tcPr>
          <w:p w14:paraId="320F1B6B" w14:textId="77777777" w:rsidR="00C819C9" w:rsidRPr="00FE4332" w:rsidRDefault="00C819C9" w:rsidP="00C819C9">
            <w:pPr>
              <w:jc w:val="center"/>
              <w:rPr>
                <w:rFonts w:ascii="Times New Roman" w:hAnsi="Times New Roman" w:cs="Times New Roman"/>
                <w:sz w:val="18"/>
                <w:szCs w:val="18"/>
              </w:rPr>
            </w:pPr>
          </w:p>
        </w:tc>
        <w:tc>
          <w:tcPr>
            <w:tcW w:w="799" w:type="pct"/>
          </w:tcPr>
          <w:p w14:paraId="089BB0E4"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sz w:val="18"/>
                <w:szCs w:val="18"/>
              </w:rPr>
              <w:t>1.63(1.57-1.69)</w:t>
            </w:r>
          </w:p>
        </w:tc>
        <w:tc>
          <w:tcPr>
            <w:tcW w:w="881" w:type="pct"/>
          </w:tcPr>
          <w:p w14:paraId="57DDC636" w14:textId="77777777" w:rsidR="00C819C9" w:rsidRPr="00FE4332" w:rsidRDefault="00C819C9" w:rsidP="00C819C9">
            <w:pPr>
              <w:jc w:val="center"/>
              <w:rPr>
                <w:rFonts w:ascii="Times New Roman" w:hAnsi="Times New Roman" w:cs="Times New Roman"/>
                <w:sz w:val="18"/>
                <w:szCs w:val="18"/>
              </w:rPr>
            </w:pPr>
            <w:r>
              <w:rPr>
                <w:rFonts w:ascii="Times New Roman" w:hAnsi="Times New Roman" w:cs="Times New Roman"/>
                <w:sz w:val="18"/>
                <w:szCs w:val="18"/>
              </w:rPr>
              <w:t>1.41(1.35-1.46)*</w:t>
            </w:r>
          </w:p>
        </w:tc>
      </w:tr>
      <w:tr w:rsidR="00C819C9" w:rsidRPr="00FE4332" w14:paraId="3D30BB62" w14:textId="77777777" w:rsidTr="00C819C9">
        <w:trPr>
          <w:trHeight w:val="170"/>
          <w:jc w:val="center"/>
        </w:trPr>
        <w:tc>
          <w:tcPr>
            <w:tcW w:w="1324" w:type="pct"/>
          </w:tcPr>
          <w:p w14:paraId="00C871EE" w14:textId="77777777" w:rsidR="00C819C9" w:rsidRPr="00FE4332" w:rsidRDefault="00C819C9" w:rsidP="00C819C9">
            <w:pPr>
              <w:rPr>
                <w:rFonts w:ascii="Times New Roman" w:hAnsi="Times New Roman" w:cs="Times New Roman"/>
                <w:sz w:val="18"/>
                <w:szCs w:val="18"/>
              </w:rPr>
            </w:pPr>
            <w:r w:rsidRPr="00FE4332">
              <w:rPr>
                <w:rFonts w:ascii="Times New Roman" w:hAnsi="Times New Roman" w:cs="Times New Roman"/>
                <w:sz w:val="18"/>
                <w:szCs w:val="18"/>
              </w:rPr>
              <w:t xml:space="preserve">Osteoporosis </w:t>
            </w:r>
          </w:p>
        </w:tc>
        <w:tc>
          <w:tcPr>
            <w:tcW w:w="1029" w:type="pct"/>
            <w:vAlign w:val="bottom"/>
          </w:tcPr>
          <w:p w14:paraId="24C75D4D"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color w:val="000000"/>
                <w:sz w:val="18"/>
                <w:szCs w:val="18"/>
              </w:rPr>
              <w:t>215723</w:t>
            </w:r>
            <w:r>
              <w:rPr>
                <w:rFonts w:ascii="Times New Roman" w:hAnsi="Times New Roman" w:cs="Times New Roman"/>
                <w:color w:val="000000"/>
                <w:sz w:val="18"/>
                <w:szCs w:val="18"/>
              </w:rPr>
              <w:t xml:space="preserve"> </w:t>
            </w:r>
            <w:r w:rsidRPr="00FE4332">
              <w:rPr>
                <w:rFonts w:ascii="Times New Roman" w:hAnsi="Times New Roman" w:cs="Times New Roman"/>
                <w:color w:val="000000"/>
                <w:sz w:val="18"/>
                <w:szCs w:val="18"/>
              </w:rPr>
              <w:t>(5.21)</w:t>
            </w:r>
          </w:p>
        </w:tc>
        <w:tc>
          <w:tcPr>
            <w:tcW w:w="810" w:type="pct"/>
            <w:vAlign w:val="bottom"/>
          </w:tcPr>
          <w:p w14:paraId="0F532267"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color w:val="000000"/>
                <w:sz w:val="18"/>
                <w:szCs w:val="18"/>
              </w:rPr>
              <w:t>215211</w:t>
            </w:r>
            <w:r>
              <w:rPr>
                <w:rFonts w:ascii="Times New Roman" w:hAnsi="Times New Roman" w:cs="Times New Roman"/>
                <w:color w:val="000000"/>
                <w:sz w:val="18"/>
                <w:szCs w:val="18"/>
              </w:rPr>
              <w:t xml:space="preserve"> </w:t>
            </w:r>
            <w:r w:rsidRPr="00FE4332">
              <w:rPr>
                <w:rFonts w:ascii="Times New Roman" w:hAnsi="Times New Roman" w:cs="Times New Roman"/>
                <w:color w:val="000000"/>
                <w:sz w:val="18"/>
                <w:szCs w:val="18"/>
              </w:rPr>
              <w:t>(4.47)</w:t>
            </w:r>
          </w:p>
        </w:tc>
        <w:tc>
          <w:tcPr>
            <w:tcW w:w="157" w:type="pct"/>
          </w:tcPr>
          <w:p w14:paraId="035B76B7" w14:textId="77777777" w:rsidR="00C819C9" w:rsidRPr="00FE4332" w:rsidRDefault="00C819C9" w:rsidP="00C819C9">
            <w:pPr>
              <w:jc w:val="center"/>
              <w:rPr>
                <w:rFonts w:ascii="Times New Roman" w:hAnsi="Times New Roman" w:cs="Times New Roman"/>
                <w:sz w:val="18"/>
                <w:szCs w:val="18"/>
              </w:rPr>
            </w:pPr>
          </w:p>
        </w:tc>
        <w:tc>
          <w:tcPr>
            <w:tcW w:w="799" w:type="pct"/>
          </w:tcPr>
          <w:p w14:paraId="66E60988"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sz w:val="18"/>
                <w:szCs w:val="18"/>
              </w:rPr>
              <w:t>1.19(1.15-1.23)</w:t>
            </w:r>
          </w:p>
        </w:tc>
        <w:tc>
          <w:tcPr>
            <w:tcW w:w="881" w:type="pct"/>
          </w:tcPr>
          <w:p w14:paraId="22088DB2" w14:textId="77777777" w:rsidR="00C819C9" w:rsidRPr="00FE4332" w:rsidRDefault="00C819C9" w:rsidP="00C819C9">
            <w:pPr>
              <w:jc w:val="center"/>
              <w:rPr>
                <w:rFonts w:ascii="Times New Roman" w:hAnsi="Times New Roman" w:cs="Times New Roman"/>
                <w:sz w:val="18"/>
                <w:szCs w:val="18"/>
              </w:rPr>
            </w:pPr>
            <w:r>
              <w:rPr>
                <w:rFonts w:ascii="Times New Roman" w:hAnsi="Times New Roman" w:cs="Times New Roman"/>
                <w:sz w:val="18"/>
                <w:szCs w:val="18"/>
              </w:rPr>
              <w:t>1.28(1.24-1.32)*</w:t>
            </w:r>
          </w:p>
        </w:tc>
      </w:tr>
      <w:tr w:rsidR="00C819C9" w:rsidRPr="00FE4332" w14:paraId="332A8B38" w14:textId="77777777" w:rsidTr="00C819C9">
        <w:trPr>
          <w:trHeight w:val="170"/>
          <w:jc w:val="center"/>
        </w:trPr>
        <w:tc>
          <w:tcPr>
            <w:tcW w:w="1324" w:type="pct"/>
          </w:tcPr>
          <w:p w14:paraId="119170A7" w14:textId="77777777" w:rsidR="00C819C9" w:rsidRPr="00FE4332" w:rsidRDefault="00C819C9" w:rsidP="00C819C9">
            <w:pPr>
              <w:rPr>
                <w:rFonts w:ascii="Times New Roman" w:hAnsi="Times New Roman" w:cs="Times New Roman"/>
                <w:sz w:val="18"/>
                <w:szCs w:val="18"/>
              </w:rPr>
            </w:pPr>
            <w:r w:rsidRPr="00FE4332">
              <w:rPr>
                <w:rFonts w:ascii="Times New Roman" w:hAnsi="Times New Roman" w:cs="Times New Roman"/>
                <w:sz w:val="18"/>
                <w:szCs w:val="18"/>
              </w:rPr>
              <w:t xml:space="preserve">Polymyalgia </w:t>
            </w:r>
          </w:p>
        </w:tc>
        <w:tc>
          <w:tcPr>
            <w:tcW w:w="1029" w:type="pct"/>
            <w:vAlign w:val="bottom"/>
          </w:tcPr>
          <w:p w14:paraId="139B662D"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color w:val="000000"/>
                <w:sz w:val="18"/>
                <w:szCs w:val="18"/>
              </w:rPr>
              <w:t>219904</w:t>
            </w:r>
            <w:r>
              <w:rPr>
                <w:rFonts w:ascii="Times New Roman" w:hAnsi="Times New Roman" w:cs="Times New Roman"/>
                <w:color w:val="000000"/>
                <w:sz w:val="18"/>
                <w:szCs w:val="18"/>
              </w:rPr>
              <w:t xml:space="preserve"> </w:t>
            </w:r>
            <w:r w:rsidRPr="00FE4332">
              <w:rPr>
                <w:rFonts w:ascii="Times New Roman" w:hAnsi="Times New Roman" w:cs="Times New Roman"/>
                <w:color w:val="000000"/>
                <w:sz w:val="18"/>
                <w:szCs w:val="18"/>
              </w:rPr>
              <w:t>(1.43)</w:t>
            </w:r>
          </w:p>
        </w:tc>
        <w:tc>
          <w:tcPr>
            <w:tcW w:w="810" w:type="pct"/>
            <w:vAlign w:val="bottom"/>
          </w:tcPr>
          <w:p w14:paraId="4BAB85F8"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color w:val="000000"/>
                <w:sz w:val="18"/>
                <w:szCs w:val="18"/>
              </w:rPr>
              <w:t>218863</w:t>
            </w:r>
            <w:r>
              <w:rPr>
                <w:rFonts w:ascii="Times New Roman" w:hAnsi="Times New Roman" w:cs="Times New Roman"/>
                <w:color w:val="000000"/>
                <w:sz w:val="18"/>
                <w:szCs w:val="18"/>
              </w:rPr>
              <w:t xml:space="preserve"> </w:t>
            </w:r>
            <w:r w:rsidRPr="00FE4332">
              <w:rPr>
                <w:rFonts w:ascii="Times New Roman" w:hAnsi="Times New Roman" w:cs="Times New Roman"/>
                <w:color w:val="000000"/>
                <w:sz w:val="18"/>
                <w:szCs w:val="18"/>
              </w:rPr>
              <w:t>(0.9)</w:t>
            </w:r>
          </w:p>
        </w:tc>
        <w:tc>
          <w:tcPr>
            <w:tcW w:w="157" w:type="pct"/>
          </w:tcPr>
          <w:p w14:paraId="0E3F48B9" w14:textId="77777777" w:rsidR="00C819C9" w:rsidRPr="00FE4332" w:rsidRDefault="00C819C9" w:rsidP="00C819C9">
            <w:pPr>
              <w:jc w:val="center"/>
              <w:rPr>
                <w:rFonts w:ascii="Times New Roman" w:hAnsi="Times New Roman" w:cs="Times New Roman"/>
                <w:sz w:val="18"/>
                <w:szCs w:val="18"/>
              </w:rPr>
            </w:pPr>
          </w:p>
        </w:tc>
        <w:tc>
          <w:tcPr>
            <w:tcW w:w="799" w:type="pct"/>
          </w:tcPr>
          <w:p w14:paraId="2CD59B94"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sz w:val="18"/>
                <w:szCs w:val="18"/>
              </w:rPr>
              <w:t>1.49(1.40-1.59)</w:t>
            </w:r>
          </w:p>
        </w:tc>
        <w:tc>
          <w:tcPr>
            <w:tcW w:w="881" w:type="pct"/>
          </w:tcPr>
          <w:p w14:paraId="19BE435A" w14:textId="77777777" w:rsidR="00C819C9" w:rsidRPr="00FE4332" w:rsidRDefault="00C819C9" w:rsidP="00C819C9">
            <w:pPr>
              <w:jc w:val="center"/>
              <w:rPr>
                <w:rFonts w:ascii="Times New Roman" w:hAnsi="Times New Roman" w:cs="Times New Roman"/>
                <w:sz w:val="18"/>
                <w:szCs w:val="18"/>
              </w:rPr>
            </w:pPr>
            <w:r>
              <w:rPr>
                <w:rFonts w:ascii="Times New Roman" w:hAnsi="Times New Roman" w:cs="Times New Roman"/>
                <w:sz w:val="18"/>
                <w:szCs w:val="18"/>
              </w:rPr>
              <w:t>1.48(1.39-1.58)*</w:t>
            </w:r>
          </w:p>
        </w:tc>
      </w:tr>
      <w:tr w:rsidR="00C819C9" w:rsidRPr="00FE4332" w14:paraId="17F6801D" w14:textId="77777777" w:rsidTr="00C819C9">
        <w:trPr>
          <w:trHeight w:val="172"/>
          <w:jc w:val="center"/>
        </w:trPr>
        <w:tc>
          <w:tcPr>
            <w:tcW w:w="1324" w:type="pct"/>
          </w:tcPr>
          <w:p w14:paraId="022BADAD" w14:textId="77777777" w:rsidR="00C819C9" w:rsidRPr="00FE4332" w:rsidRDefault="00C819C9" w:rsidP="00C819C9">
            <w:pPr>
              <w:rPr>
                <w:rFonts w:ascii="Times New Roman" w:hAnsi="Times New Roman" w:cs="Times New Roman"/>
                <w:sz w:val="18"/>
                <w:szCs w:val="18"/>
              </w:rPr>
            </w:pPr>
            <w:r w:rsidRPr="00FE4332">
              <w:rPr>
                <w:rFonts w:ascii="Times New Roman" w:hAnsi="Times New Roman" w:cs="Times New Roman"/>
                <w:sz w:val="18"/>
                <w:szCs w:val="18"/>
              </w:rPr>
              <w:t>Rheumatoid Arthritis</w:t>
            </w:r>
          </w:p>
        </w:tc>
        <w:tc>
          <w:tcPr>
            <w:tcW w:w="1029" w:type="pct"/>
            <w:vAlign w:val="bottom"/>
          </w:tcPr>
          <w:p w14:paraId="60B28084"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color w:val="000000"/>
                <w:sz w:val="18"/>
                <w:szCs w:val="18"/>
              </w:rPr>
              <w:t>219874</w:t>
            </w:r>
            <w:r>
              <w:rPr>
                <w:rFonts w:ascii="Times New Roman" w:hAnsi="Times New Roman" w:cs="Times New Roman"/>
                <w:color w:val="000000"/>
                <w:sz w:val="18"/>
                <w:szCs w:val="18"/>
              </w:rPr>
              <w:t xml:space="preserve"> </w:t>
            </w:r>
            <w:r w:rsidRPr="00FE4332">
              <w:rPr>
                <w:rFonts w:ascii="Times New Roman" w:hAnsi="Times New Roman" w:cs="Times New Roman"/>
                <w:color w:val="000000"/>
                <w:sz w:val="18"/>
                <w:szCs w:val="18"/>
              </w:rPr>
              <w:t>(1.42)</w:t>
            </w:r>
          </w:p>
        </w:tc>
        <w:tc>
          <w:tcPr>
            <w:tcW w:w="810" w:type="pct"/>
            <w:vAlign w:val="bottom"/>
          </w:tcPr>
          <w:p w14:paraId="3AF92A69"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color w:val="000000"/>
                <w:sz w:val="18"/>
                <w:szCs w:val="18"/>
              </w:rPr>
              <w:t>219077</w:t>
            </w:r>
            <w:r>
              <w:rPr>
                <w:rFonts w:ascii="Times New Roman" w:hAnsi="Times New Roman" w:cs="Times New Roman"/>
                <w:color w:val="000000"/>
                <w:sz w:val="18"/>
                <w:szCs w:val="18"/>
              </w:rPr>
              <w:t xml:space="preserve"> </w:t>
            </w:r>
            <w:r w:rsidRPr="00FE4332">
              <w:rPr>
                <w:rFonts w:ascii="Times New Roman" w:hAnsi="Times New Roman" w:cs="Times New Roman"/>
                <w:color w:val="000000"/>
                <w:sz w:val="18"/>
                <w:szCs w:val="18"/>
              </w:rPr>
              <w:t>(0.36)</w:t>
            </w:r>
          </w:p>
        </w:tc>
        <w:tc>
          <w:tcPr>
            <w:tcW w:w="157" w:type="pct"/>
          </w:tcPr>
          <w:p w14:paraId="03DCE28D" w14:textId="77777777" w:rsidR="00C819C9" w:rsidRPr="00FE4332" w:rsidRDefault="00C819C9" w:rsidP="00C819C9">
            <w:pPr>
              <w:jc w:val="center"/>
              <w:rPr>
                <w:rFonts w:ascii="Times New Roman" w:hAnsi="Times New Roman" w:cs="Times New Roman"/>
                <w:sz w:val="18"/>
                <w:szCs w:val="18"/>
              </w:rPr>
            </w:pPr>
          </w:p>
        </w:tc>
        <w:tc>
          <w:tcPr>
            <w:tcW w:w="799" w:type="pct"/>
          </w:tcPr>
          <w:p w14:paraId="4BEBFDFC"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sz w:val="18"/>
                <w:szCs w:val="18"/>
              </w:rPr>
              <w:t>3.82(3.50-4.17)</w:t>
            </w:r>
          </w:p>
        </w:tc>
        <w:tc>
          <w:tcPr>
            <w:tcW w:w="881" w:type="pct"/>
          </w:tcPr>
          <w:p w14:paraId="377B8051" w14:textId="77777777" w:rsidR="00C819C9" w:rsidRPr="00FE4332" w:rsidRDefault="00C819C9" w:rsidP="00C819C9">
            <w:pPr>
              <w:jc w:val="center"/>
              <w:rPr>
                <w:rFonts w:ascii="Times New Roman" w:hAnsi="Times New Roman" w:cs="Times New Roman"/>
                <w:sz w:val="18"/>
                <w:szCs w:val="18"/>
              </w:rPr>
            </w:pPr>
            <w:r>
              <w:rPr>
                <w:rFonts w:ascii="Times New Roman" w:hAnsi="Times New Roman" w:cs="Times New Roman"/>
                <w:sz w:val="18"/>
                <w:szCs w:val="18"/>
              </w:rPr>
              <w:t>3.56(3.26-3.89)*</w:t>
            </w:r>
          </w:p>
        </w:tc>
      </w:tr>
      <w:tr w:rsidR="00C819C9" w:rsidRPr="00FE4332" w14:paraId="0C241B11" w14:textId="77777777" w:rsidTr="00C819C9">
        <w:trPr>
          <w:trHeight w:val="170"/>
          <w:jc w:val="center"/>
        </w:trPr>
        <w:tc>
          <w:tcPr>
            <w:tcW w:w="1324" w:type="pct"/>
          </w:tcPr>
          <w:p w14:paraId="669DA675" w14:textId="77777777" w:rsidR="00C819C9" w:rsidRPr="00FE4332" w:rsidRDefault="00C819C9" w:rsidP="00C819C9">
            <w:pPr>
              <w:rPr>
                <w:rFonts w:ascii="Times New Roman" w:hAnsi="Times New Roman" w:cs="Times New Roman"/>
                <w:sz w:val="18"/>
                <w:szCs w:val="18"/>
              </w:rPr>
            </w:pPr>
            <w:r w:rsidRPr="00FE4332">
              <w:rPr>
                <w:rFonts w:ascii="Times New Roman" w:hAnsi="Times New Roman" w:cs="Times New Roman"/>
                <w:sz w:val="18"/>
                <w:szCs w:val="18"/>
              </w:rPr>
              <w:t>Sjogren’s Disease</w:t>
            </w:r>
          </w:p>
        </w:tc>
        <w:tc>
          <w:tcPr>
            <w:tcW w:w="1029" w:type="pct"/>
            <w:vAlign w:val="bottom"/>
          </w:tcPr>
          <w:p w14:paraId="4907D31C"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color w:val="000000"/>
                <w:sz w:val="18"/>
                <w:szCs w:val="18"/>
              </w:rPr>
              <w:t>221805</w:t>
            </w:r>
            <w:r>
              <w:rPr>
                <w:rFonts w:ascii="Times New Roman" w:hAnsi="Times New Roman" w:cs="Times New Roman"/>
                <w:color w:val="000000"/>
                <w:sz w:val="18"/>
                <w:szCs w:val="18"/>
              </w:rPr>
              <w:t xml:space="preserve"> </w:t>
            </w:r>
            <w:r w:rsidRPr="00FE4332">
              <w:rPr>
                <w:rFonts w:ascii="Times New Roman" w:hAnsi="Times New Roman" w:cs="Times New Roman"/>
                <w:color w:val="000000"/>
                <w:sz w:val="18"/>
                <w:szCs w:val="18"/>
              </w:rPr>
              <w:t>(0.16)</w:t>
            </w:r>
          </w:p>
        </w:tc>
        <w:tc>
          <w:tcPr>
            <w:tcW w:w="810" w:type="pct"/>
            <w:vAlign w:val="bottom"/>
          </w:tcPr>
          <w:p w14:paraId="4C3AB5A2"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color w:val="000000"/>
                <w:sz w:val="18"/>
                <w:szCs w:val="18"/>
              </w:rPr>
              <w:t>219902</w:t>
            </w:r>
            <w:r>
              <w:rPr>
                <w:rFonts w:ascii="Times New Roman" w:hAnsi="Times New Roman" w:cs="Times New Roman"/>
                <w:color w:val="000000"/>
                <w:sz w:val="18"/>
                <w:szCs w:val="18"/>
              </w:rPr>
              <w:t xml:space="preserve"> </w:t>
            </w:r>
            <w:r w:rsidRPr="00FE4332">
              <w:rPr>
                <w:rFonts w:ascii="Times New Roman" w:hAnsi="Times New Roman" w:cs="Times New Roman"/>
                <w:color w:val="000000"/>
                <w:sz w:val="18"/>
                <w:szCs w:val="18"/>
              </w:rPr>
              <w:t>(0.08)</w:t>
            </w:r>
          </w:p>
        </w:tc>
        <w:tc>
          <w:tcPr>
            <w:tcW w:w="157" w:type="pct"/>
          </w:tcPr>
          <w:p w14:paraId="0356E73D" w14:textId="77777777" w:rsidR="00C819C9" w:rsidRPr="00FE4332" w:rsidRDefault="00C819C9" w:rsidP="00C819C9">
            <w:pPr>
              <w:jc w:val="center"/>
              <w:rPr>
                <w:rFonts w:ascii="Times New Roman" w:hAnsi="Times New Roman" w:cs="Times New Roman"/>
                <w:sz w:val="18"/>
                <w:szCs w:val="18"/>
              </w:rPr>
            </w:pPr>
          </w:p>
        </w:tc>
        <w:tc>
          <w:tcPr>
            <w:tcW w:w="799" w:type="pct"/>
          </w:tcPr>
          <w:p w14:paraId="37F1CB67"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sz w:val="18"/>
                <w:szCs w:val="18"/>
              </w:rPr>
              <w:t>2.01(1.64-2.46)</w:t>
            </w:r>
          </w:p>
        </w:tc>
        <w:tc>
          <w:tcPr>
            <w:tcW w:w="881" w:type="pct"/>
          </w:tcPr>
          <w:p w14:paraId="521509C1" w14:textId="77777777" w:rsidR="00C819C9" w:rsidRPr="00FE4332" w:rsidRDefault="00C819C9" w:rsidP="00C819C9">
            <w:pPr>
              <w:jc w:val="center"/>
              <w:rPr>
                <w:rFonts w:ascii="Times New Roman" w:hAnsi="Times New Roman" w:cs="Times New Roman"/>
                <w:sz w:val="18"/>
                <w:szCs w:val="18"/>
              </w:rPr>
            </w:pPr>
            <w:r>
              <w:rPr>
                <w:rFonts w:ascii="Times New Roman" w:hAnsi="Times New Roman" w:cs="Times New Roman"/>
                <w:sz w:val="18"/>
                <w:szCs w:val="18"/>
              </w:rPr>
              <w:t>1.87(1.52-2.29)*</w:t>
            </w:r>
          </w:p>
        </w:tc>
      </w:tr>
      <w:tr w:rsidR="00C819C9" w:rsidRPr="00FE4332" w14:paraId="6CFD6DAB" w14:textId="77777777" w:rsidTr="00C819C9">
        <w:trPr>
          <w:trHeight w:val="170"/>
          <w:jc w:val="center"/>
        </w:trPr>
        <w:tc>
          <w:tcPr>
            <w:tcW w:w="1324" w:type="pct"/>
          </w:tcPr>
          <w:p w14:paraId="602F0881" w14:textId="77777777" w:rsidR="00C819C9" w:rsidRPr="00FE4332" w:rsidRDefault="00C819C9" w:rsidP="00C819C9">
            <w:pPr>
              <w:rPr>
                <w:rFonts w:ascii="Times New Roman" w:hAnsi="Times New Roman" w:cs="Times New Roman"/>
                <w:sz w:val="18"/>
                <w:szCs w:val="18"/>
              </w:rPr>
            </w:pPr>
            <w:r w:rsidRPr="00FE4332">
              <w:rPr>
                <w:rFonts w:ascii="Times New Roman" w:hAnsi="Times New Roman" w:cs="Times New Roman"/>
                <w:sz w:val="18"/>
                <w:szCs w:val="18"/>
              </w:rPr>
              <w:t>Systemic lupus erythematous</w:t>
            </w:r>
          </w:p>
        </w:tc>
        <w:tc>
          <w:tcPr>
            <w:tcW w:w="1029" w:type="pct"/>
            <w:vAlign w:val="bottom"/>
          </w:tcPr>
          <w:p w14:paraId="076638F3"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color w:val="000000"/>
                <w:sz w:val="18"/>
                <w:szCs w:val="18"/>
              </w:rPr>
              <w:t>222027</w:t>
            </w:r>
            <w:r>
              <w:rPr>
                <w:rFonts w:ascii="Times New Roman" w:hAnsi="Times New Roman" w:cs="Times New Roman"/>
                <w:color w:val="000000"/>
                <w:sz w:val="18"/>
                <w:szCs w:val="18"/>
              </w:rPr>
              <w:t xml:space="preserve"> </w:t>
            </w:r>
            <w:r w:rsidRPr="00FE4332">
              <w:rPr>
                <w:rFonts w:ascii="Times New Roman" w:hAnsi="Times New Roman" w:cs="Times New Roman"/>
                <w:color w:val="000000"/>
                <w:sz w:val="18"/>
                <w:szCs w:val="18"/>
              </w:rPr>
              <w:t>(0.06)</w:t>
            </w:r>
          </w:p>
        </w:tc>
        <w:tc>
          <w:tcPr>
            <w:tcW w:w="810" w:type="pct"/>
            <w:vAlign w:val="bottom"/>
          </w:tcPr>
          <w:p w14:paraId="77A36DF5"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color w:val="000000"/>
                <w:sz w:val="18"/>
                <w:szCs w:val="18"/>
              </w:rPr>
              <w:t>220031</w:t>
            </w:r>
            <w:r>
              <w:rPr>
                <w:rFonts w:ascii="Times New Roman" w:hAnsi="Times New Roman" w:cs="Times New Roman"/>
                <w:color w:val="000000"/>
                <w:sz w:val="18"/>
                <w:szCs w:val="18"/>
              </w:rPr>
              <w:t xml:space="preserve"> </w:t>
            </w:r>
            <w:r w:rsidRPr="00FE4332">
              <w:rPr>
                <w:rFonts w:ascii="Times New Roman" w:hAnsi="Times New Roman" w:cs="Times New Roman"/>
                <w:color w:val="000000"/>
                <w:sz w:val="18"/>
                <w:szCs w:val="18"/>
              </w:rPr>
              <w:t>(0.02)</w:t>
            </w:r>
          </w:p>
        </w:tc>
        <w:tc>
          <w:tcPr>
            <w:tcW w:w="157" w:type="pct"/>
          </w:tcPr>
          <w:p w14:paraId="53BE4C3C" w14:textId="77777777" w:rsidR="00C819C9" w:rsidRPr="00FE4332" w:rsidRDefault="00C819C9" w:rsidP="00C819C9">
            <w:pPr>
              <w:jc w:val="center"/>
              <w:rPr>
                <w:rFonts w:ascii="Times New Roman" w:hAnsi="Times New Roman" w:cs="Times New Roman"/>
                <w:sz w:val="18"/>
                <w:szCs w:val="18"/>
              </w:rPr>
            </w:pPr>
          </w:p>
        </w:tc>
        <w:tc>
          <w:tcPr>
            <w:tcW w:w="799" w:type="pct"/>
          </w:tcPr>
          <w:p w14:paraId="467F79EE"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sz w:val="18"/>
                <w:szCs w:val="18"/>
              </w:rPr>
              <w:t>2.14(1.52-3.01)</w:t>
            </w:r>
          </w:p>
        </w:tc>
        <w:tc>
          <w:tcPr>
            <w:tcW w:w="881" w:type="pct"/>
          </w:tcPr>
          <w:p w14:paraId="23757B06" w14:textId="77777777" w:rsidR="00C819C9" w:rsidRPr="00FE4332" w:rsidRDefault="00C819C9" w:rsidP="00C819C9">
            <w:pPr>
              <w:jc w:val="center"/>
              <w:rPr>
                <w:rFonts w:ascii="Times New Roman" w:hAnsi="Times New Roman" w:cs="Times New Roman"/>
                <w:sz w:val="18"/>
                <w:szCs w:val="18"/>
              </w:rPr>
            </w:pPr>
            <w:r>
              <w:rPr>
                <w:rFonts w:ascii="Times New Roman" w:hAnsi="Times New Roman" w:cs="Times New Roman"/>
                <w:sz w:val="18"/>
                <w:szCs w:val="18"/>
              </w:rPr>
              <w:t>1.90(1.34-2.69)*</w:t>
            </w:r>
          </w:p>
        </w:tc>
      </w:tr>
      <w:tr w:rsidR="00C819C9" w:rsidRPr="00FE4332" w14:paraId="76ABF4F5" w14:textId="77777777" w:rsidTr="00C819C9">
        <w:trPr>
          <w:trHeight w:val="170"/>
          <w:jc w:val="center"/>
        </w:trPr>
        <w:tc>
          <w:tcPr>
            <w:tcW w:w="1324" w:type="pct"/>
          </w:tcPr>
          <w:p w14:paraId="516526D1" w14:textId="77777777" w:rsidR="00C819C9" w:rsidRPr="00FE4332" w:rsidRDefault="00C819C9" w:rsidP="00C819C9">
            <w:pPr>
              <w:rPr>
                <w:rFonts w:ascii="Times New Roman" w:hAnsi="Times New Roman" w:cs="Times New Roman"/>
                <w:sz w:val="18"/>
                <w:szCs w:val="18"/>
              </w:rPr>
            </w:pPr>
            <w:r w:rsidRPr="00FE4332">
              <w:rPr>
                <w:rFonts w:ascii="Times New Roman" w:hAnsi="Times New Roman" w:cs="Times New Roman"/>
                <w:sz w:val="18"/>
                <w:szCs w:val="18"/>
              </w:rPr>
              <w:t>Fibromyalgia</w:t>
            </w:r>
          </w:p>
        </w:tc>
        <w:tc>
          <w:tcPr>
            <w:tcW w:w="1029" w:type="pct"/>
            <w:vAlign w:val="bottom"/>
          </w:tcPr>
          <w:p w14:paraId="308EF6C5"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color w:val="000000"/>
                <w:sz w:val="18"/>
                <w:szCs w:val="18"/>
              </w:rPr>
              <w:t>219834</w:t>
            </w:r>
            <w:r>
              <w:rPr>
                <w:rFonts w:ascii="Times New Roman" w:hAnsi="Times New Roman" w:cs="Times New Roman"/>
                <w:color w:val="000000"/>
                <w:sz w:val="18"/>
                <w:szCs w:val="18"/>
              </w:rPr>
              <w:t xml:space="preserve"> </w:t>
            </w:r>
            <w:r w:rsidRPr="00FE4332">
              <w:rPr>
                <w:rFonts w:ascii="Times New Roman" w:hAnsi="Times New Roman" w:cs="Times New Roman"/>
                <w:color w:val="000000"/>
                <w:sz w:val="18"/>
                <w:szCs w:val="18"/>
              </w:rPr>
              <w:t>(1.28)</w:t>
            </w:r>
          </w:p>
        </w:tc>
        <w:tc>
          <w:tcPr>
            <w:tcW w:w="810" w:type="pct"/>
            <w:vAlign w:val="bottom"/>
          </w:tcPr>
          <w:p w14:paraId="779DAB0C"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color w:val="000000"/>
                <w:sz w:val="18"/>
                <w:szCs w:val="18"/>
              </w:rPr>
              <w:t>218978</w:t>
            </w:r>
            <w:r>
              <w:rPr>
                <w:rFonts w:ascii="Times New Roman" w:hAnsi="Times New Roman" w:cs="Times New Roman"/>
                <w:color w:val="000000"/>
                <w:sz w:val="18"/>
                <w:szCs w:val="18"/>
              </w:rPr>
              <w:t xml:space="preserve"> </w:t>
            </w:r>
            <w:r w:rsidRPr="00FE4332">
              <w:rPr>
                <w:rFonts w:ascii="Times New Roman" w:hAnsi="Times New Roman" w:cs="Times New Roman"/>
                <w:color w:val="000000"/>
                <w:sz w:val="18"/>
                <w:szCs w:val="18"/>
              </w:rPr>
              <w:t>(0.37)</w:t>
            </w:r>
          </w:p>
        </w:tc>
        <w:tc>
          <w:tcPr>
            <w:tcW w:w="157" w:type="pct"/>
          </w:tcPr>
          <w:p w14:paraId="76B7D023" w14:textId="77777777" w:rsidR="00C819C9" w:rsidRPr="00FE4332" w:rsidRDefault="00C819C9" w:rsidP="00C819C9">
            <w:pPr>
              <w:jc w:val="center"/>
              <w:rPr>
                <w:rFonts w:ascii="Times New Roman" w:hAnsi="Times New Roman" w:cs="Times New Roman"/>
                <w:sz w:val="18"/>
                <w:szCs w:val="18"/>
              </w:rPr>
            </w:pPr>
          </w:p>
        </w:tc>
        <w:tc>
          <w:tcPr>
            <w:tcW w:w="799" w:type="pct"/>
          </w:tcPr>
          <w:p w14:paraId="04B8B466"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sz w:val="18"/>
                <w:szCs w:val="18"/>
              </w:rPr>
              <w:t>3.32(3.04-3.63)</w:t>
            </w:r>
          </w:p>
        </w:tc>
        <w:tc>
          <w:tcPr>
            <w:tcW w:w="881" w:type="pct"/>
          </w:tcPr>
          <w:p w14:paraId="3CED4CE6" w14:textId="77777777" w:rsidR="00C819C9" w:rsidRPr="00FE4332" w:rsidRDefault="00C819C9" w:rsidP="00C819C9">
            <w:pPr>
              <w:jc w:val="center"/>
              <w:rPr>
                <w:rFonts w:ascii="Times New Roman" w:hAnsi="Times New Roman" w:cs="Times New Roman"/>
                <w:sz w:val="18"/>
                <w:szCs w:val="18"/>
              </w:rPr>
            </w:pPr>
            <w:r>
              <w:rPr>
                <w:rFonts w:ascii="Times New Roman" w:hAnsi="Times New Roman" w:cs="Times New Roman"/>
                <w:sz w:val="18"/>
                <w:szCs w:val="18"/>
              </w:rPr>
              <w:t>2.64(2.41-2.89)*</w:t>
            </w:r>
          </w:p>
        </w:tc>
      </w:tr>
      <w:tr w:rsidR="00C819C9" w:rsidRPr="00FE4332" w14:paraId="69624DD4" w14:textId="77777777" w:rsidTr="00C819C9">
        <w:trPr>
          <w:trHeight w:val="170"/>
          <w:jc w:val="center"/>
        </w:trPr>
        <w:tc>
          <w:tcPr>
            <w:tcW w:w="1324" w:type="pct"/>
          </w:tcPr>
          <w:p w14:paraId="3DE1604D" w14:textId="77777777" w:rsidR="00C819C9" w:rsidRPr="00FE4332" w:rsidRDefault="00C819C9" w:rsidP="00C819C9">
            <w:pPr>
              <w:rPr>
                <w:rFonts w:ascii="Times New Roman" w:hAnsi="Times New Roman" w:cs="Times New Roman"/>
                <w:sz w:val="18"/>
                <w:szCs w:val="18"/>
              </w:rPr>
            </w:pPr>
            <w:r w:rsidRPr="00FE4332">
              <w:rPr>
                <w:rFonts w:ascii="Times New Roman" w:hAnsi="Times New Roman" w:cs="Times New Roman"/>
                <w:sz w:val="18"/>
                <w:szCs w:val="18"/>
              </w:rPr>
              <w:t>Fatigue</w:t>
            </w:r>
          </w:p>
        </w:tc>
        <w:tc>
          <w:tcPr>
            <w:tcW w:w="1029" w:type="pct"/>
            <w:vAlign w:val="bottom"/>
          </w:tcPr>
          <w:p w14:paraId="0A384936"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color w:val="000000"/>
                <w:sz w:val="18"/>
                <w:szCs w:val="18"/>
              </w:rPr>
              <w:t>219556</w:t>
            </w:r>
            <w:r>
              <w:rPr>
                <w:rFonts w:ascii="Times New Roman" w:hAnsi="Times New Roman" w:cs="Times New Roman"/>
                <w:color w:val="000000"/>
                <w:sz w:val="18"/>
                <w:szCs w:val="18"/>
              </w:rPr>
              <w:t xml:space="preserve"> </w:t>
            </w:r>
            <w:r w:rsidRPr="00FE4332">
              <w:rPr>
                <w:rFonts w:ascii="Times New Roman" w:hAnsi="Times New Roman" w:cs="Times New Roman"/>
                <w:color w:val="000000"/>
                <w:sz w:val="18"/>
                <w:szCs w:val="18"/>
              </w:rPr>
              <w:t>(1.54)</w:t>
            </w:r>
          </w:p>
        </w:tc>
        <w:tc>
          <w:tcPr>
            <w:tcW w:w="810" w:type="pct"/>
            <w:vAlign w:val="bottom"/>
          </w:tcPr>
          <w:p w14:paraId="2C5D4AED"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color w:val="000000"/>
                <w:sz w:val="18"/>
                <w:szCs w:val="18"/>
              </w:rPr>
              <w:t>218276</w:t>
            </w:r>
            <w:r>
              <w:rPr>
                <w:rFonts w:ascii="Times New Roman" w:hAnsi="Times New Roman" w:cs="Times New Roman"/>
                <w:color w:val="000000"/>
                <w:sz w:val="18"/>
                <w:szCs w:val="18"/>
              </w:rPr>
              <w:t xml:space="preserve"> </w:t>
            </w:r>
            <w:r w:rsidRPr="00FE4332">
              <w:rPr>
                <w:rFonts w:ascii="Times New Roman" w:hAnsi="Times New Roman" w:cs="Times New Roman"/>
                <w:color w:val="000000"/>
                <w:sz w:val="18"/>
                <w:szCs w:val="18"/>
              </w:rPr>
              <w:t>(1.06)</w:t>
            </w:r>
          </w:p>
        </w:tc>
        <w:tc>
          <w:tcPr>
            <w:tcW w:w="157" w:type="pct"/>
          </w:tcPr>
          <w:p w14:paraId="12102351" w14:textId="77777777" w:rsidR="00C819C9" w:rsidRPr="00FE4332" w:rsidRDefault="00C819C9" w:rsidP="00C819C9">
            <w:pPr>
              <w:jc w:val="center"/>
              <w:rPr>
                <w:rFonts w:ascii="Times New Roman" w:hAnsi="Times New Roman" w:cs="Times New Roman"/>
                <w:sz w:val="18"/>
                <w:szCs w:val="18"/>
              </w:rPr>
            </w:pPr>
          </w:p>
        </w:tc>
        <w:tc>
          <w:tcPr>
            <w:tcW w:w="799" w:type="pct"/>
          </w:tcPr>
          <w:p w14:paraId="10279D44"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sz w:val="18"/>
                <w:szCs w:val="18"/>
              </w:rPr>
              <w:t>1.45(1.36-1.54)</w:t>
            </w:r>
          </w:p>
        </w:tc>
        <w:tc>
          <w:tcPr>
            <w:tcW w:w="881" w:type="pct"/>
          </w:tcPr>
          <w:p w14:paraId="5AC8EE14" w14:textId="77777777" w:rsidR="00C819C9" w:rsidRPr="00FE4332" w:rsidRDefault="00C819C9" w:rsidP="00C819C9">
            <w:pPr>
              <w:jc w:val="center"/>
              <w:rPr>
                <w:rFonts w:ascii="Times New Roman" w:hAnsi="Times New Roman" w:cs="Times New Roman"/>
                <w:sz w:val="18"/>
                <w:szCs w:val="18"/>
              </w:rPr>
            </w:pPr>
            <w:r>
              <w:rPr>
                <w:rFonts w:ascii="Times New Roman" w:hAnsi="Times New Roman" w:cs="Times New Roman"/>
                <w:sz w:val="18"/>
                <w:szCs w:val="18"/>
              </w:rPr>
              <w:t>1.30(1.22-1.38)*</w:t>
            </w:r>
          </w:p>
        </w:tc>
      </w:tr>
      <w:tr w:rsidR="00C819C9" w:rsidRPr="00FE4332" w14:paraId="166C57DD" w14:textId="77777777" w:rsidTr="00C819C9">
        <w:trPr>
          <w:trHeight w:val="170"/>
          <w:jc w:val="center"/>
        </w:trPr>
        <w:tc>
          <w:tcPr>
            <w:tcW w:w="1324" w:type="pct"/>
          </w:tcPr>
          <w:p w14:paraId="7B50B2AD" w14:textId="77777777" w:rsidR="00C819C9" w:rsidRPr="00FE4332" w:rsidRDefault="00C819C9" w:rsidP="00C819C9">
            <w:pPr>
              <w:rPr>
                <w:rFonts w:ascii="Times New Roman" w:hAnsi="Times New Roman" w:cs="Times New Roman"/>
                <w:b/>
                <w:sz w:val="18"/>
                <w:szCs w:val="18"/>
              </w:rPr>
            </w:pPr>
            <w:r w:rsidRPr="00FE4332">
              <w:rPr>
                <w:rFonts w:ascii="Times New Roman" w:hAnsi="Times New Roman" w:cs="Times New Roman"/>
                <w:b/>
                <w:sz w:val="18"/>
                <w:szCs w:val="18"/>
              </w:rPr>
              <w:t>Respiratory</w:t>
            </w:r>
          </w:p>
        </w:tc>
        <w:tc>
          <w:tcPr>
            <w:tcW w:w="1029" w:type="pct"/>
            <w:vAlign w:val="bottom"/>
          </w:tcPr>
          <w:p w14:paraId="61E38FEE" w14:textId="77777777" w:rsidR="00C819C9" w:rsidRPr="00FE4332" w:rsidRDefault="00C819C9" w:rsidP="00C819C9">
            <w:pPr>
              <w:jc w:val="center"/>
              <w:rPr>
                <w:rFonts w:ascii="Times New Roman" w:hAnsi="Times New Roman" w:cs="Times New Roman"/>
                <w:sz w:val="18"/>
                <w:szCs w:val="18"/>
              </w:rPr>
            </w:pPr>
          </w:p>
        </w:tc>
        <w:tc>
          <w:tcPr>
            <w:tcW w:w="810" w:type="pct"/>
            <w:vAlign w:val="bottom"/>
          </w:tcPr>
          <w:p w14:paraId="72158BAD" w14:textId="77777777" w:rsidR="00C819C9" w:rsidRPr="00FE4332" w:rsidRDefault="00C819C9" w:rsidP="00C819C9">
            <w:pPr>
              <w:jc w:val="center"/>
              <w:rPr>
                <w:rFonts w:ascii="Times New Roman" w:hAnsi="Times New Roman" w:cs="Times New Roman"/>
                <w:sz w:val="18"/>
                <w:szCs w:val="18"/>
              </w:rPr>
            </w:pPr>
          </w:p>
        </w:tc>
        <w:tc>
          <w:tcPr>
            <w:tcW w:w="157" w:type="pct"/>
          </w:tcPr>
          <w:p w14:paraId="3F9C7378" w14:textId="77777777" w:rsidR="00C819C9" w:rsidRPr="00FE4332" w:rsidRDefault="00C819C9" w:rsidP="00C819C9">
            <w:pPr>
              <w:jc w:val="center"/>
              <w:rPr>
                <w:rFonts w:ascii="Times New Roman" w:hAnsi="Times New Roman" w:cs="Times New Roman"/>
                <w:sz w:val="18"/>
                <w:szCs w:val="18"/>
              </w:rPr>
            </w:pPr>
          </w:p>
        </w:tc>
        <w:tc>
          <w:tcPr>
            <w:tcW w:w="799" w:type="pct"/>
          </w:tcPr>
          <w:p w14:paraId="700693BD" w14:textId="77777777" w:rsidR="00C819C9" w:rsidRPr="00FE4332" w:rsidRDefault="00C819C9" w:rsidP="00C819C9">
            <w:pPr>
              <w:jc w:val="center"/>
              <w:rPr>
                <w:rFonts w:ascii="Times New Roman" w:hAnsi="Times New Roman" w:cs="Times New Roman"/>
                <w:sz w:val="18"/>
                <w:szCs w:val="18"/>
              </w:rPr>
            </w:pPr>
          </w:p>
        </w:tc>
        <w:tc>
          <w:tcPr>
            <w:tcW w:w="881" w:type="pct"/>
          </w:tcPr>
          <w:p w14:paraId="475EAEFF" w14:textId="77777777" w:rsidR="00C819C9" w:rsidRPr="00FE4332" w:rsidRDefault="00C819C9" w:rsidP="00C819C9">
            <w:pPr>
              <w:jc w:val="center"/>
              <w:rPr>
                <w:rFonts w:ascii="Times New Roman" w:hAnsi="Times New Roman" w:cs="Times New Roman"/>
                <w:sz w:val="18"/>
                <w:szCs w:val="18"/>
              </w:rPr>
            </w:pPr>
          </w:p>
        </w:tc>
      </w:tr>
      <w:tr w:rsidR="00C819C9" w:rsidRPr="00FE4332" w14:paraId="67CC1150" w14:textId="77777777" w:rsidTr="00C819C9">
        <w:trPr>
          <w:trHeight w:val="104"/>
          <w:jc w:val="center"/>
        </w:trPr>
        <w:tc>
          <w:tcPr>
            <w:tcW w:w="1324" w:type="pct"/>
          </w:tcPr>
          <w:p w14:paraId="557369FD" w14:textId="77777777" w:rsidR="00C819C9" w:rsidRPr="00FE4332" w:rsidRDefault="00C819C9" w:rsidP="00C819C9">
            <w:pPr>
              <w:rPr>
                <w:rFonts w:ascii="Times New Roman" w:hAnsi="Times New Roman" w:cs="Times New Roman"/>
                <w:sz w:val="18"/>
                <w:szCs w:val="18"/>
              </w:rPr>
            </w:pPr>
            <w:r w:rsidRPr="00FE4332">
              <w:rPr>
                <w:rFonts w:ascii="Times New Roman" w:hAnsi="Times New Roman" w:cs="Times New Roman"/>
                <w:sz w:val="18"/>
                <w:szCs w:val="18"/>
              </w:rPr>
              <w:t>Asthma</w:t>
            </w:r>
          </w:p>
        </w:tc>
        <w:tc>
          <w:tcPr>
            <w:tcW w:w="1029" w:type="pct"/>
            <w:vAlign w:val="bottom"/>
          </w:tcPr>
          <w:p w14:paraId="47B5EB4C"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color w:val="000000"/>
                <w:sz w:val="18"/>
                <w:szCs w:val="18"/>
              </w:rPr>
              <w:t>197561</w:t>
            </w:r>
            <w:r>
              <w:rPr>
                <w:rFonts w:ascii="Times New Roman" w:hAnsi="Times New Roman" w:cs="Times New Roman"/>
                <w:color w:val="000000"/>
                <w:sz w:val="18"/>
                <w:szCs w:val="18"/>
              </w:rPr>
              <w:t xml:space="preserve"> </w:t>
            </w:r>
            <w:r w:rsidRPr="00FE4332">
              <w:rPr>
                <w:rFonts w:ascii="Times New Roman" w:hAnsi="Times New Roman" w:cs="Times New Roman"/>
                <w:color w:val="000000"/>
                <w:sz w:val="18"/>
                <w:szCs w:val="18"/>
              </w:rPr>
              <w:t>(3.5)</w:t>
            </w:r>
          </w:p>
        </w:tc>
        <w:tc>
          <w:tcPr>
            <w:tcW w:w="810" w:type="pct"/>
            <w:vAlign w:val="bottom"/>
          </w:tcPr>
          <w:p w14:paraId="29109B07"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color w:val="000000"/>
                <w:sz w:val="18"/>
                <w:szCs w:val="18"/>
              </w:rPr>
              <w:t>201834</w:t>
            </w:r>
            <w:r>
              <w:rPr>
                <w:rFonts w:ascii="Times New Roman" w:hAnsi="Times New Roman" w:cs="Times New Roman"/>
                <w:color w:val="000000"/>
                <w:sz w:val="18"/>
                <w:szCs w:val="18"/>
              </w:rPr>
              <w:t xml:space="preserve"> </w:t>
            </w:r>
            <w:r w:rsidRPr="00FE4332">
              <w:rPr>
                <w:rFonts w:ascii="Times New Roman" w:hAnsi="Times New Roman" w:cs="Times New Roman"/>
                <w:color w:val="000000"/>
                <w:sz w:val="18"/>
                <w:szCs w:val="18"/>
              </w:rPr>
              <w:t>(2.53)</w:t>
            </w:r>
          </w:p>
        </w:tc>
        <w:tc>
          <w:tcPr>
            <w:tcW w:w="157" w:type="pct"/>
          </w:tcPr>
          <w:p w14:paraId="7D181BE7" w14:textId="77777777" w:rsidR="00C819C9" w:rsidRPr="00FE4332" w:rsidRDefault="00C819C9" w:rsidP="00C819C9">
            <w:pPr>
              <w:jc w:val="center"/>
              <w:rPr>
                <w:rFonts w:ascii="Times New Roman" w:hAnsi="Times New Roman" w:cs="Times New Roman"/>
                <w:sz w:val="18"/>
                <w:szCs w:val="18"/>
              </w:rPr>
            </w:pPr>
          </w:p>
        </w:tc>
        <w:tc>
          <w:tcPr>
            <w:tcW w:w="799" w:type="pct"/>
          </w:tcPr>
          <w:p w14:paraId="20F36E3F"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sz w:val="18"/>
                <w:szCs w:val="18"/>
              </w:rPr>
              <w:t>1.35(1.29-1.40)</w:t>
            </w:r>
          </w:p>
        </w:tc>
        <w:tc>
          <w:tcPr>
            <w:tcW w:w="881" w:type="pct"/>
          </w:tcPr>
          <w:p w14:paraId="35D92E25" w14:textId="77777777" w:rsidR="00C819C9" w:rsidRPr="00FE4332" w:rsidRDefault="00C819C9" w:rsidP="00C819C9">
            <w:pPr>
              <w:jc w:val="center"/>
              <w:rPr>
                <w:rFonts w:ascii="Times New Roman" w:hAnsi="Times New Roman" w:cs="Times New Roman"/>
                <w:sz w:val="18"/>
                <w:szCs w:val="18"/>
              </w:rPr>
            </w:pPr>
            <w:r>
              <w:rPr>
                <w:rFonts w:ascii="Times New Roman" w:hAnsi="Times New Roman" w:cs="Times New Roman"/>
                <w:sz w:val="18"/>
                <w:szCs w:val="18"/>
              </w:rPr>
              <w:t>1.20(1.15-1.25)*</w:t>
            </w:r>
          </w:p>
        </w:tc>
      </w:tr>
      <w:tr w:rsidR="00C819C9" w:rsidRPr="00FE4332" w14:paraId="788785A1" w14:textId="77777777" w:rsidTr="00C819C9">
        <w:trPr>
          <w:trHeight w:val="170"/>
          <w:jc w:val="center"/>
        </w:trPr>
        <w:tc>
          <w:tcPr>
            <w:tcW w:w="1324" w:type="pct"/>
          </w:tcPr>
          <w:p w14:paraId="1AC11C08" w14:textId="77777777" w:rsidR="00C819C9" w:rsidRPr="00FE4332" w:rsidRDefault="00C819C9" w:rsidP="00C819C9">
            <w:pPr>
              <w:rPr>
                <w:rFonts w:ascii="Times New Roman" w:hAnsi="Times New Roman" w:cs="Times New Roman"/>
                <w:sz w:val="18"/>
                <w:szCs w:val="18"/>
              </w:rPr>
            </w:pPr>
            <w:r w:rsidRPr="00FE4332">
              <w:rPr>
                <w:rFonts w:ascii="Times New Roman" w:hAnsi="Times New Roman" w:cs="Times New Roman"/>
                <w:sz w:val="18"/>
                <w:szCs w:val="18"/>
              </w:rPr>
              <w:t>COPD</w:t>
            </w:r>
          </w:p>
        </w:tc>
        <w:tc>
          <w:tcPr>
            <w:tcW w:w="1029" w:type="pct"/>
            <w:vAlign w:val="bottom"/>
          </w:tcPr>
          <w:p w14:paraId="7D5D1CF2"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color w:val="000000"/>
                <w:sz w:val="18"/>
                <w:szCs w:val="18"/>
              </w:rPr>
              <w:t>207583</w:t>
            </w:r>
            <w:r>
              <w:rPr>
                <w:rFonts w:ascii="Times New Roman" w:hAnsi="Times New Roman" w:cs="Times New Roman"/>
                <w:color w:val="000000"/>
                <w:sz w:val="18"/>
                <w:szCs w:val="18"/>
              </w:rPr>
              <w:t xml:space="preserve"> </w:t>
            </w:r>
            <w:r w:rsidRPr="00FE4332">
              <w:rPr>
                <w:rFonts w:ascii="Times New Roman" w:hAnsi="Times New Roman" w:cs="Times New Roman"/>
                <w:color w:val="000000"/>
                <w:sz w:val="18"/>
                <w:szCs w:val="18"/>
              </w:rPr>
              <w:t>(4.13)</w:t>
            </w:r>
          </w:p>
        </w:tc>
        <w:tc>
          <w:tcPr>
            <w:tcW w:w="810" w:type="pct"/>
            <w:vAlign w:val="bottom"/>
          </w:tcPr>
          <w:p w14:paraId="782C5909"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color w:val="000000"/>
                <w:sz w:val="18"/>
                <w:szCs w:val="18"/>
              </w:rPr>
              <w:t>209489</w:t>
            </w:r>
            <w:r>
              <w:rPr>
                <w:rFonts w:ascii="Times New Roman" w:hAnsi="Times New Roman" w:cs="Times New Roman"/>
                <w:color w:val="000000"/>
                <w:sz w:val="18"/>
                <w:szCs w:val="18"/>
              </w:rPr>
              <w:t xml:space="preserve"> </w:t>
            </w:r>
            <w:r w:rsidRPr="00FE4332">
              <w:rPr>
                <w:rFonts w:ascii="Times New Roman" w:hAnsi="Times New Roman" w:cs="Times New Roman"/>
                <w:color w:val="000000"/>
                <w:sz w:val="18"/>
                <w:szCs w:val="18"/>
              </w:rPr>
              <w:t>(3.42)</w:t>
            </w:r>
          </w:p>
        </w:tc>
        <w:tc>
          <w:tcPr>
            <w:tcW w:w="157" w:type="pct"/>
          </w:tcPr>
          <w:p w14:paraId="5860A87A" w14:textId="77777777" w:rsidR="00C819C9" w:rsidRPr="00FE4332" w:rsidRDefault="00C819C9" w:rsidP="00C819C9">
            <w:pPr>
              <w:jc w:val="center"/>
              <w:rPr>
                <w:rFonts w:ascii="Times New Roman" w:hAnsi="Times New Roman" w:cs="Times New Roman"/>
                <w:sz w:val="18"/>
                <w:szCs w:val="18"/>
              </w:rPr>
            </w:pPr>
          </w:p>
        </w:tc>
        <w:tc>
          <w:tcPr>
            <w:tcW w:w="799" w:type="pct"/>
          </w:tcPr>
          <w:p w14:paraId="0F2C340E"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sz w:val="18"/>
                <w:szCs w:val="18"/>
              </w:rPr>
              <w:t>1.22(1.17-1.26)</w:t>
            </w:r>
          </w:p>
        </w:tc>
        <w:tc>
          <w:tcPr>
            <w:tcW w:w="881" w:type="pct"/>
          </w:tcPr>
          <w:p w14:paraId="2DD5A77F" w14:textId="77777777" w:rsidR="00C819C9" w:rsidRPr="00FE4332" w:rsidRDefault="00C819C9" w:rsidP="00C819C9">
            <w:pPr>
              <w:jc w:val="center"/>
              <w:rPr>
                <w:rFonts w:ascii="Times New Roman" w:hAnsi="Times New Roman" w:cs="Times New Roman"/>
                <w:sz w:val="18"/>
                <w:szCs w:val="18"/>
              </w:rPr>
            </w:pPr>
            <w:r>
              <w:rPr>
                <w:rFonts w:ascii="Times New Roman" w:hAnsi="Times New Roman" w:cs="Times New Roman"/>
                <w:sz w:val="18"/>
                <w:szCs w:val="18"/>
              </w:rPr>
              <w:t>1.18(1.14-1.22)*</w:t>
            </w:r>
          </w:p>
        </w:tc>
      </w:tr>
      <w:tr w:rsidR="00C819C9" w:rsidRPr="00FE4332" w14:paraId="5113DFB3" w14:textId="77777777" w:rsidTr="00C819C9">
        <w:trPr>
          <w:trHeight w:val="170"/>
          <w:jc w:val="center"/>
        </w:trPr>
        <w:tc>
          <w:tcPr>
            <w:tcW w:w="1324" w:type="pct"/>
          </w:tcPr>
          <w:p w14:paraId="021E712C" w14:textId="77777777" w:rsidR="00C819C9" w:rsidRPr="00FE4332" w:rsidRDefault="00C819C9" w:rsidP="00C819C9">
            <w:pPr>
              <w:rPr>
                <w:rFonts w:ascii="Times New Roman" w:hAnsi="Times New Roman" w:cs="Times New Roman"/>
                <w:b/>
                <w:sz w:val="18"/>
                <w:szCs w:val="18"/>
              </w:rPr>
            </w:pPr>
            <w:r w:rsidRPr="00FE4332">
              <w:rPr>
                <w:rFonts w:ascii="Times New Roman" w:hAnsi="Times New Roman" w:cs="Times New Roman"/>
                <w:b/>
                <w:sz w:val="18"/>
                <w:szCs w:val="18"/>
              </w:rPr>
              <w:t>Genito-Urinary</w:t>
            </w:r>
          </w:p>
        </w:tc>
        <w:tc>
          <w:tcPr>
            <w:tcW w:w="1029" w:type="pct"/>
            <w:vAlign w:val="bottom"/>
          </w:tcPr>
          <w:p w14:paraId="64E845E0" w14:textId="77777777" w:rsidR="00C819C9" w:rsidRPr="00FE4332" w:rsidRDefault="00C819C9" w:rsidP="00C819C9">
            <w:pPr>
              <w:jc w:val="center"/>
              <w:rPr>
                <w:rFonts w:ascii="Times New Roman" w:hAnsi="Times New Roman" w:cs="Times New Roman"/>
                <w:sz w:val="18"/>
                <w:szCs w:val="18"/>
              </w:rPr>
            </w:pPr>
          </w:p>
        </w:tc>
        <w:tc>
          <w:tcPr>
            <w:tcW w:w="810" w:type="pct"/>
            <w:vAlign w:val="bottom"/>
          </w:tcPr>
          <w:p w14:paraId="3DCD989D" w14:textId="77777777" w:rsidR="00C819C9" w:rsidRPr="00FE4332" w:rsidRDefault="00C819C9" w:rsidP="00C819C9">
            <w:pPr>
              <w:jc w:val="center"/>
              <w:rPr>
                <w:rFonts w:ascii="Times New Roman" w:hAnsi="Times New Roman" w:cs="Times New Roman"/>
                <w:sz w:val="18"/>
                <w:szCs w:val="18"/>
              </w:rPr>
            </w:pPr>
          </w:p>
        </w:tc>
        <w:tc>
          <w:tcPr>
            <w:tcW w:w="157" w:type="pct"/>
          </w:tcPr>
          <w:p w14:paraId="1364A1A5" w14:textId="77777777" w:rsidR="00C819C9" w:rsidRPr="00FE4332" w:rsidRDefault="00C819C9" w:rsidP="00C819C9">
            <w:pPr>
              <w:jc w:val="center"/>
              <w:rPr>
                <w:rFonts w:ascii="Times New Roman" w:hAnsi="Times New Roman" w:cs="Times New Roman"/>
                <w:sz w:val="18"/>
                <w:szCs w:val="18"/>
              </w:rPr>
            </w:pPr>
          </w:p>
        </w:tc>
        <w:tc>
          <w:tcPr>
            <w:tcW w:w="799" w:type="pct"/>
          </w:tcPr>
          <w:p w14:paraId="1699EBEB" w14:textId="77777777" w:rsidR="00C819C9" w:rsidRPr="00FE4332" w:rsidRDefault="00C819C9" w:rsidP="00C819C9">
            <w:pPr>
              <w:jc w:val="center"/>
              <w:rPr>
                <w:rFonts w:ascii="Times New Roman" w:hAnsi="Times New Roman" w:cs="Times New Roman"/>
                <w:sz w:val="18"/>
                <w:szCs w:val="18"/>
              </w:rPr>
            </w:pPr>
          </w:p>
        </w:tc>
        <w:tc>
          <w:tcPr>
            <w:tcW w:w="881" w:type="pct"/>
          </w:tcPr>
          <w:p w14:paraId="29FC59F5" w14:textId="77777777" w:rsidR="00C819C9" w:rsidRPr="00FE4332" w:rsidRDefault="00C819C9" w:rsidP="00C819C9">
            <w:pPr>
              <w:jc w:val="center"/>
              <w:rPr>
                <w:rFonts w:ascii="Times New Roman" w:hAnsi="Times New Roman" w:cs="Times New Roman"/>
                <w:sz w:val="18"/>
                <w:szCs w:val="18"/>
              </w:rPr>
            </w:pPr>
          </w:p>
        </w:tc>
      </w:tr>
      <w:tr w:rsidR="00C819C9" w:rsidRPr="00FE4332" w14:paraId="11FE7AD5" w14:textId="77777777" w:rsidTr="00C819C9">
        <w:trPr>
          <w:trHeight w:val="170"/>
          <w:jc w:val="center"/>
        </w:trPr>
        <w:tc>
          <w:tcPr>
            <w:tcW w:w="1324" w:type="pct"/>
          </w:tcPr>
          <w:p w14:paraId="0279ABC0" w14:textId="77777777" w:rsidR="00C819C9" w:rsidRPr="00FE4332" w:rsidRDefault="00C819C9" w:rsidP="00C819C9">
            <w:pPr>
              <w:rPr>
                <w:rFonts w:ascii="Times New Roman" w:hAnsi="Times New Roman" w:cs="Times New Roman"/>
                <w:sz w:val="18"/>
                <w:szCs w:val="18"/>
              </w:rPr>
            </w:pPr>
            <w:r w:rsidRPr="00FE4332">
              <w:rPr>
                <w:rFonts w:ascii="Times New Roman" w:hAnsi="Times New Roman" w:cs="Times New Roman"/>
                <w:sz w:val="18"/>
                <w:szCs w:val="18"/>
              </w:rPr>
              <w:t>Chronic Kidney Disease</w:t>
            </w:r>
          </w:p>
        </w:tc>
        <w:tc>
          <w:tcPr>
            <w:tcW w:w="1029" w:type="pct"/>
            <w:vAlign w:val="bottom"/>
          </w:tcPr>
          <w:p w14:paraId="10BE9070"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color w:val="000000"/>
                <w:sz w:val="18"/>
                <w:szCs w:val="18"/>
              </w:rPr>
              <w:t>212998</w:t>
            </w:r>
            <w:r>
              <w:rPr>
                <w:rFonts w:ascii="Times New Roman" w:hAnsi="Times New Roman" w:cs="Times New Roman"/>
                <w:color w:val="000000"/>
                <w:sz w:val="18"/>
                <w:szCs w:val="18"/>
              </w:rPr>
              <w:t xml:space="preserve"> </w:t>
            </w:r>
            <w:r w:rsidRPr="00FE4332">
              <w:rPr>
                <w:rFonts w:ascii="Times New Roman" w:hAnsi="Times New Roman" w:cs="Times New Roman"/>
                <w:color w:val="000000"/>
                <w:sz w:val="18"/>
                <w:szCs w:val="18"/>
              </w:rPr>
              <w:t>(1.46)</w:t>
            </w:r>
          </w:p>
        </w:tc>
        <w:tc>
          <w:tcPr>
            <w:tcW w:w="810" w:type="pct"/>
            <w:vAlign w:val="bottom"/>
          </w:tcPr>
          <w:p w14:paraId="79B7C831"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color w:val="000000"/>
                <w:sz w:val="18"/>
                <w:szCs w:val="18"/>
              </w:rPr>
              <w:t>212652</w:t>
            </w:r>
            <w:r>
              <w:rPr>
                <w:rFonts w:ascii="Times New Roman" w:hAnsi="Times New Roman" w:cs="Times New Roman"/>
                <w:color w:val="000000"/>
                <w:sz w:val="18"/>
                <w:szCs w:val="18"/>
              </w:rPr>
              <w:t xml:space="preserve"> </w:t>
            </w:r>
            <w:r w:rsidRPr="00FE4332">
              <w:rPr>
                <w:rFonts w:ascii="Times New Roman" w:hAnsi="Times New Roman" w:cs="Times New Roman"/>
                <w:color w:val="000000"/>
                <w:sz w:val="18"/>
                <w:szCs w:val="18"/>
              </w:rPr>
              <w:t>(1.26)</w:t>
            </w:r>
          </w:p>
        </w:tc>
        <w:tc>
          <w:tcPr>
            <w:tcW w:w="157" w:type="pct"/>
          </w:tcPr>
          <w:p w14:paraId="1A87F6CA" w14:textId="77777777" w:rsidR="00C819C9" w:rsidRPr="00FE4332" w:rsidRDefault="00C819C9" w:rsidP="00C819C9">
            <w:pPr>
              <w:jc w:val="center"/>
              <w:rPr>
                <w:rFonts w:ascii="Times New Roman" w:hAnsi="Times New Roman" w:cs="Times New Roman"/>
                <w:sz w:val="18"/>
                <w:szCs w:val="18"/>
              </w:rPr>
            </w:pPr>
          </w:p>
        </w:tc>
        <w:tc>
          <w:tcPr>
            <w:tcW w:w="799" w:type="pct"/>
          </w:tcPr>
          <w:p w14:paraId="6D1367F1"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sz w:val="18"/>
                <w:szCs w:val="18"/>
              </w:rPr>
              <w:t>1.17(1.15-1.19)</w:t>
            </w:r>
          </w:p>
        </w:tc>
        <w:tc>
          <w:tcPr>
            <w:tcW w:w="881" w:type="pct"/>
          </w:tcPr>
          <w:p w14:paraId="1C876A1C" w14:textId="77777777" w:rsidR="00C819C9" w:rsidRPr="00FE4332" w:rsidRDefault="00C819C9" w:rsidP="00C819C9">
            <w:pPr>
              <w:jc w:val="center"/>
              <w:rPr>
                <w:rFonts w:ascii="Times New Roman" w:hAnsi="Times New Roman" w:cs="Times New Roman"/>
                <w:sz w:val="18"/>
                <w:szCs w:val="18"/>
              </w:rPr>
            </w:pPr>
            <w:r>
              <w:rPr>
                <w:rFonts w:ascii="Times New Roman" w:hAnsi="Times New Roman" w:cs="Times New Roman"/>
                <w:sz w:val="18"/>
                <w:szCs w:val="18"/>
              </w:rPr>
              <w:t>1.06(1.04-1.08)*</w:t>
            </w:r>
          </w:p>
        </w:tc>
      </w:tr>
      <w:tr w:rsidR="00C819C9" w:rsidRPr="00FE4332" w14:paraId="3CBE3E3B" w14:textId="77777777" w:rsidTr="00C819C9">
        <w:trPr>
          <w:trHeight w:val="170"/>
          <w:jc w:val="center"/>
        </w:trPr>
        <w:tc>
          <w:tcPr>
            <w:tcW w:w="1324" w:type="pct"/>
          </w:tcPr>
          <w:p w14:paraId="6ABAFBDE" w14:textId="77777777" w:rsidR="00C819C9" w:rsidRPr="00FE4332" w:rsidRDefault="00C819C9" w:rsidP="00C819C9">
            <w:pPr>
              <w:rPr>
                <w:rFonts w:ascii="Times New Roman" w:hAnsi="Times New Roman" w:cs="Times New Roman"/>
                <w:sz w:val="18"/>
                <w:szCs w:val="18"/>
              </w:rPr>
            </w:pPr>
            <w:r>
              <w:rPr>
                <w:rFonts w:ascii="Times New Roman" w:hAnsi="Times New Roman" w:cs="Times New Roman"/>
                <w:sz w:val="18"/>
                <w:szCs w:val="18"/>
              </w:rPr>
              <w:t>Benign p</w:t>
            </w:r>
            <w:r w:rsidRPr="00FE4332">
              <w:rPr>
                <w:rFonts w:ascii="Times New Roman" w:hAnsi="Times New Roman" w:cs="Times New Roman"/>
                <w:sz w:val="18"/>
                <w:szCs w:val="18"/>
              </w:rPr>
              <w:t>rostat</w:t>
            </w:r>
            <w:r>
              <w:rPr>
                <w:rFonts w:ascii="Times New Roman" w:hAnsi="Times New Roman" w:cs="Times New Roman"/>
                <w:sz w:val="18"/>
                <w:szCs w:val="18"/>
              </w:rPr>
              <w:t>ic hypertrophy^</w:t>
            </w:r>
            <w:r w:rsidRPr="00FE4332">
              <w:rPr>
                <w:rFonts w:ascii="Times New Roman" w:hAnsi="Times New Roman" w:cs="Times New Roman"/>
                <w:sz w:val="18"/>
                <w:szCs w:val="18"/>
              </w:rPr>
              <w:t xml:space="preserve"> </w:t>
            </w:r>
          </w:p>
        </w:tc>
        <w:tc>
          <w:tcPr>
            <w:tcW w:w="1029" w:type="pct"/>
            <w:vAlign w:val="bottom"/>
          </w:tcPr>
          <w:p w14:paraId="225D6039"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color w:val="000000"/>
                <w:sz w:val="18"/>
                <w:szCs w:val="18"/>
              </w:rPr>
              <w:t>213434</w:t>
            </w:r>
            <w:r>
              <w:rPr>
                <w:rFonts w:ascii="Times New Roman" w:hAnsi="Times New Roman" w:cs="Times New Roman"/>
                <w:color w:val="000000"/>
                <w:sz w:val="18"/>
                <w:szCs w:val="18"/>
              </w:rPr>
              <w:t xml:space="preserve"> </w:t>
            </w:r>
            <w:r w:rsidRPr="00FE4332">
              <w:rPr>
                <w:rFonts w:ascii="Times New Roman" w:hAnsi="Times New Roman" w:cs="Times New Roman"/>
                <w:color w:val="000000"/>
                <w:sz w:val="18"/>
                <w:szCs w:val="18"/>
              </w:rPr>
              <w:t>(4.01)</w:t>
            </w:r>
          </w:p>
        </w:tc>
        <w:tc>
          <w:tcPr>
            <w:tcW w:w="810" w:type="pct"/>
            <w:vAlign w:val="bottom"/>
          </w:tcPr>
          <w:p w14:paraId="734125BF"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color w:val="000000"/>
                <w:sz w:val="18"/>
                <w:szCs w:val="18"/>
              </w:rPr>
              <w:t>213577</w:t>
            </w:r>
            <w:r>
              <w:rPr>
                <w:rFonts w:ascii="Times New Roman" w:hAnsi="Times New Roman" w:cs="Times New Roman"/>
                <w:color w:val="000000"/>
                <w:sz w:val="18"/>
                <w:szCs w:val="18"/>
              </w:rPr>
              <w:t xml:space="preserve"> </w:t>
            </w:r>
            <w:r w:rsidRPr="00FE4332">
              <w:rPr>
                <w:rFonts w:ascii="Times New Roman" w:hAnsi="Times New Roman" w:cs="Times New Roman"/>
                <w:color w:val="000000"/>
                <w:sz w:val="18"/>
                <w:szCs w:val="18"/>
              </w:rPr>
              <w:t>(3.13)</w:t>
            </w:r>
          </w:p>
        </w:tc>
        <w:tc>
          <w:tcPr>
            <w:tcW w:w="157" w:type="pct"/>
          </w:tcPr>
          <w:p w14:paraId="255215B0" w14:textId="77777777" w:rsidR="00C819C9" w:rsidRPr="00FE4332" w:rsidRDefault="00C819C9" w:rsidP="00C819C9">
            <w:pPr>
              <w:jc w:val="center"/>
              <w:rPr>
                <w:rFonts w:ascii="Times New Roman" w:hAnsi="Times New Roman" w:cs="Times New Roman"/>
                <w:sz w:val="18"/>
                <w:szCs w:val="18"/>
              </w:rPr>
            </w:pPr>
          </w:p>
        </w:tc>
        <w:tc>
          <w:tcPr>
            <w:tcW w:w="799" w:type="pct"/>
          </w:tcPr>
          <w:p w14:paraId="5916B9CF"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sz w:val="18"/>
                <w:szCs w:val="18"/>
              </w:rPr>
              <w:t>1.27(1.22-1.32)</w:t>
            </w:r>
          </w:p>
        </w:tc>
        <w:tc>
          <w:tcPr>
            <w:tcW w:w="881" w:type="pct"/>
          </w:tcPr>
          <w:p w14:paraId="57E30EDE" w14:textId="77777777" w:rsidR="00C819C9" w:rsidRPr="00FE4332" w:rsidRDefault="00C819C9" w:rsidP="00C819C9">
            <w:pPr>
              <w:jc w:val="center"/>
              <w:rPr>
                <w:rFonts w:ascii="Times New Roman" w:hAnsi="Times New Roman" w:cs="Times New Roman"/>
                <w:sz w:val="18"/>
                <w:szCs w:val="18"/>
              </w:rPr>
            </w:pPr>
            <w:r>
              <w:rPr>
                <w:rFonts w:ascii="Times New Roman" w:hAnsi="Times New Roman" w:cs="Times New Roman"/>
                <w:sz w:val="18"/>
                <w:szCs w:val="18"/>
              </w:rPr>
              <w:t>1.27(1.22-1.32)*</w:t>
            </w:r>
          </w:p>
        </w:tc>
      </w:tr>
      <w:tr w:rsidR="00C819C9" w:rsidRPr="00FE4332" w14:paraId="6932DEBC" w14:textId="77777777" w:rsidTr="00C819C9">
        <w:trPr>
          <w:trHeight w:val="170"/>
          <w:jc w:val="center"/>
        </w:trPr>
        <w:tc>
          <w:tcPr>
            <w:tcW w:w="1324" w:type="pct"/>
          </w:tcPr>
          <w:p w14:paraId="69662044" w14:textId="77777777" w:rsidR="00C819C9" w:rsidRPr="00FE4332" w:rsidRDefault="00C819C9" w:rsidP="00C819C9">
            <w:pPr>
              <w:rPr>
                <w:rFonts w:ascii="Times New Roman" w:hAnsi="Times New Roman" w:cs="Times New Roman"/>
                <w:sz w:val="18"/>
                <w:szCs w:val="18"/>
              </w:rPr>
            </w:pPr>
            <w:r w:rsidRPr="00FE4332">
              <w:rPr>
                <w:rFonts w:ascii="Times New Roman" w:hAnsi="Times New Roman" w:cs="Times New Roman"/>
                <w:sz w:val="18"/>
                <w:szCs w:val="18"/>
              </w:rPr>
              <w:t>Renal stone</w:t>
            </w:r>
          </w:p>
        </w:tc>
        <w:tc>
          <w:tcPr>
            <w:tcW w:w="1029" w:type="pct"/>
            <w:vAlign w:val="bottom"/>
          </w:tcPr>
          <w:p w14:paraId="0DF0D1CF"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color w:val="000000"/>
                <w:sz w:val="18"/>
                <w:szCs w:val="18"/>
              </w:rPr>
              <w:t>219574</w:t>
            </w:r>
            <w:r>
              <w:rPr>
                <w:rFonts w:ascii="Times New Roman" w:hAnsi="Times New Roman" w:cs="Times New Roman"/>
                <w:color w:val="000000"/>
                <w:sz w:val="18"/>
                <w:szCs w:val="18"/>
              </w:rPr>
              <w:t xml:space="preserve"> </w:t>
            </w:r>
            <w:r w:rsidRPr="00FE4332">
              <w:rPr>
                <w:rFonts w:ascii="Times New Roman" w:hAnsi="Times New Roman" w:cs="Times New Roman"/>
                <w:color w:val="000000"/>
                <w:sz w:val="18"/>
                <w:szCs w:val="18"/>
              </w:rPr>
              <w:t>(0.74)</w:t>
            </w:r>
          </w:p>
        </w:tc>
        <w:tc>
          <w:tcPr>
            <w:tcW w:w="810" w:type="pct"/>
            <w:vAlign w:val="bottom"/>
          </w:tcPr>
          <w:p w14:paraId="6AADA466"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color w:val="000000"/>
                <w:sz w:val="18"/>
                <w:szCs w:val="18"/>
              </w:rPr>
              <w:t>217980</w:t>
            </w:r>
            <w:r>
              <w:rPr>
                <w:rFonts w:ascii="Times New Roman" w:hAnsi="Times New Roman" w:cs="Times New Roman"/>
                <w:color w:val="000000"/>
                <w:sz w:val="18"/>
                <w:szCs w:val="18"/>
              </w:rPr>
              <w:t xml:space="preserve"> </w:t>
            </w:r>
            <w:r w:rsidRPr="00FE4332">
              <w:rPr>
                <w:rFonts w:ascii="Times New Roman" w:hAnsi="Times New Roman" w:cs="Times New Roman"/>
                <w:color w:val="000000"/>
                <w:sz w:val="18"/>
                <w:szCs w:val="18"/>
              </w:rPr>
              <w:t>(0.6)</w:t>
            </w:r>
          </w:p>
        </w:tc>
        <w:tc>
          <w:tcPr>
            <w:tcW w:w="157" w:type="pct"/>
          </w:tcPr>
          <w:p w14:paraId="2288D1B8" w14:textId="77777777" w:rsidR="00C819C9" w:rsidRPr="00FE4332" w:rsidRDefault="00C819C9" w:rsidP="00C819C9">
            <w:pPr>
              <w:jc w:val="center"/>
              <w:rPr>
                <w:rFonts w:ascii="Times New Roman" w:hAnsi="Times New Roman" w:cs="Times New Roman"/>
                <w:sz w:val="18"/>
                <w:szCs w:val="18"/>
              </w:rPr>
            </w:pPr>
          </w:p>
        </w:tc>
        <w:tc>
          <w:tcPr>
            <w:tcW w:w="799" w:type="pct"/>
          </w:tcPr>
          <w:p w14:paraId="75E25290"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sz w:val="18"/>
                <w:szCs w:val="18"/>
              </w:rPr>
              <w:t>1.25(1.15-1.36)</w:t>
            </w:r>
          </w:p>
        </w:tc>
        <w:tc>
          <w:tcPr>
            <w:tcW w:w="881" w:type="pct"/>
          </w:tcPr>
          <w:p w14:paraId="06864C89" w14:textId="77777777" w:rsidR="00C819C9" w:rsidRPr="00FE4332" w:rsidRDefault="00C819C9" w:rsidP="00C819C9">
            <w:pPr>
              <w:jc w:val="center"/>
              <w:rPr>
                <w:rFonts w:ascii="Times New Roman" w:hAnsi="Times New Roman" w:cs="Times New Roman"/>
                <w:sz w:val="18"/>
                <w:szCs w:val="18"/>
              </w:rPr>
            </w:pPr>
            <w:r>
              <w:rPr>
                <w:rFonts w:ascii="Times New Roman" w:hAnsi="Times New Roman" w:cs="Times New Roman"/>
                <w:sz w:val="18"/>
                <w:szCs w:val="18"/>
              </w:rPr>
              <w:t>1.10(1.01-1.19)</w:t>
            </w:r>
          </w:p>
        </w:tc>
      </w:tr>
      <w:tr w:rsidR="00C819C9" w:rsidRPr="00FE4332" w14:paraId="342D92A0" w14:textId="77777777" w:rsidTr="00C819C9">
        <w:trPr>
          <w:trHeight w:val="170"/>
          <w:jc w:val="center"/>
        </w:trPr>
        <w:tc>
          <w:tcPr>
            <w:tcW w:w="1324" w:type="pct"/>
          </w:tcPr>
          <w:p w14:paraId="5F97D0A0" w14:textId="77777777" w:rsidR="00C819C9" w:rsidRPr="00FE4332" w:rsidRDefault="00C819C9" w:rsidP="00C819C9">
            <w:pPr>
              <w:rPr>
                <w:rFonts w:ascii="Times New Roman" w:hAnsi="Times New Roman" w:cs="Times New Roman"/>
                <w:b/>
                <w:sz w:val="18"/>
                <w:szCs w:val="18"/>
              </w:rPr>
            </w:pPr>
            <w:r w:rsidRPr="00FE4332">
              <w:rPr>
                <w:rFonts w:ascii="Times New Roman" w:hAnsi="Times New Roman" w:cs="Times New Roman"/>
                <w:b/>
                <w:sz w:val="18"/>
                <w:szCs w:val="18"/>
              </w:rPr>
              <w:t>Neuro/Psychiatric</w:t>
            </w:r>
          </w:p>
        </w:tc>
        <w:tc>
          <w:tcPr>
            <w:tcW w:w="1029" w:type="pct"/>
            <w:vAlign w:val="bottom"/>
          </w:tcPr>
          <w:p w14:paraId="5E2B6D67" w14:textId="77777777" w:rsidR="00C819C9" w:rsidRPr="00FE4332" w:rsidRDefault="00C819C9" w:rsidP="00C819C9">
            <w:pPr>
              <w:jc w:val="center"/>
              <w:rPr>
                <w:rFonts w:ascii="Times New Roman" w:hAnsi="Times New Roman" w:cs="Times New Roman"/>
                <w:sz w:val="18"/>
                <w:szCs w:val="18"/>
              </w:rPr>
            </w:pPr>
          </w:p>
        </w:tc>
        <w:tc>
          <w:tcPr>
            <w:tcW w:w="810" w:type="pct"/>
            <w:vAlign w:val="bottom"/>
          </w:tcPr>
          <w:p w14:paraId="4310FC1B" w14:textId="77777777" w:rsidR="00C819C9" w:rsidRPr="00FE4332" w:rsidRDefault="00C819C9" w:rsidP="00C819C9">
            <w:pPr>
              <w:jc w:val="center"/>
              <w:rPr>
                <w:rFonts w:ascii="Times New Roman" w:hAnsi="Times New Roman" w:cs="Times New Roman"/>
                <w:sz w:val="18"/>
                <w:szCs w:val="18"/>
              </w:rPr>
            </w:pPr>
          </w:p>
        </w:tc>
        <w:tc>
          <w:tcPr>
            <w:tcW w:w="157" w:type="pct"/>
          </w:tcPr>
          <w:p w14:paraId="7DA48307" w14:textId="77777777" w:rsidR="00C819C9" w:rsidRPr="00FE4332" w:rsidRDefault="00C819C9" w:rsidP="00C819C9">
            <w:pPr>
              <w:jc w:val="center"/>
              <w:rPr>
                <w:rFonts w:ascii="Times New Roman" w:hAnsi="Times New Roman" w:cs="Times New Roman"/>
                <w:sz w:val="18"/>
                <w:szCs w:val="18"/>
              </w:rPr>
            </w:pPr>
          </w:p>
        </w:tc>
        <w:tc>
          <w:tcPr>
            <w:tcW w:w="799" w:type="pct"/>
          </w:tcPr>
          <w:p w14:paraId="2B43A0F9" w14:textId="77777777" w:rsidR="00C819C9" w:rsidRPr="00FE4332" w:rsidRDefault="00C819C9" w:rsidP="00C819C9">
            <w:pPr>
              <w:jc w:val="center"/>
              <w:rPr>
                <w:rFonts w:ascii="Times New Roman" w:hAnsi="Times New Roman" w:cs="Times New Roman"/>
                <w:sz w:val="18"/>
                <w:szCs w:val="18"/>
              </w:rPr>
            </w:pPr>
          </w:p>
        </w:tc>
        <w:tc>
          <w:tcPr>
            <w:tcW w:w="881" w:type="pct"/>
          </w:tcPr>
          <w:p w14:paraId="5C834CFE" w14:textId="77777777" w:rsidR="00C819C9" w:rsidRPr="00FE4332" w:rsidRDefault="00C819C9" w:rsidP="00C819C9">
            <w:pPr>
              <w:jc w:val="center"/>
              <w:rPr>
                <w:rFonts w:ascii="Times New Roman" w:hAnsi="Times New Roman" w:cs="Times New Roman"/>
                <w:sz w:val="18"/>
                <w:szCs w:val="18"/>
              </w:rPr>
            </w:pPr>
          </w:p>
        </w:tc>
      </w:tr>
      <w:tr w:rsidR="00C819C9" w:rsidRPr="00FE4332" w14:paraId="4A5BA909" w14:textId="77777777" w:rsidTr="00C819C9">
        <w:trPr>
          <w:trHeight w:val="170"/>
          <w:jc w:val="center"/>
        </w:trPr>
        <w:tc>
          <w:tcPr>
            <w:tcW w:w="1324" w:type="pct"/>
          </w:tcPr>
          <w:p w14:paraId="535EE29C" w14:textId="77777777" w:rsidR="00C819C9" w:rsidRPr="00FE4332" w:rsidRDefault="00C819C9" w:rsidP="00C819C9">
            <w:pPr>
              <w:rPr>
                <w:rFonts w:ascii="Times New Roman" w:hAnsi="Times New Roman" w:cs="Times New Roman"/>
                <w:sz w:val="18"/>
                <w:szCs w:val="18"/>
              </w:rPr>
            </w:pPr>
            <w:r w:rsidRPr="00FE4332">
              <w:rPr>
                <w:rFonts w:ascii="Times New Roman" w:hAnsi="Times New Roman" w:cs="Times New Roman"/>
                <w:sz w:val="18"/>
                <w:szCs w:val="18"/>
              </w:rPr>
              <w:t xml:space="preserve">Stroke </w:t>
            </w:r>
          </w:p>
        </w:tc>
        <w:tc>
          <w:tcPr>
            <w:tcW w:w="1029" w:type="pct"/>
            <w:vAlign w:val="bottom"/>
          </w:tcPr>
          <w:p w14:paraId="7A285662"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color w:val="000000"/>
                <w:sz w:val="18"/>
                <w:szCs w:val="18"/>
              </w:rPr>
              <w:t>204629</w:t>
            </w:r>
            <w:r>
              <w:rPr>
                <w:rFonts w:ascii="Times New Roman" w:hAnsi="Times New Roman" w:cs="Times New Roman"/>
                <w:color w:val="000000"/>
                <w:sz w:val="18"/>
                <w:szCs w:val="18"/>
              </w:rPr>
              <w:t xml:space="preserve"> </w:t>
            </w:r>
            <w:r w:rsidRPr="00FE4332">
              <w:rPr>
                <w:rFonts w:ascii="Times New Roman" w:hAnsi="Times New Roman" w:cs="Times New Roman"/>
                <w:color w:val="000000"/>
                <w:sz w:val="18"/>
                <w:szCs w:val="18"/>
              </w:rPr>
              <w:t>(8.68)</w:t>
            </w:r>
          </w:p>
        </w:tc>
        <w:tc>
          <w:tcPr>
            <w:tcW w:w="810" w:type="pct"/>
            <w:vAlign w:val="bottom"/>
          </w:tcPr>
          <w:p w14:paraId="7886D407"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color w:val="000000"/>
                <w:sz w:val="18"/>
                <w:szCs w:val="18"/>
              </w:rPr>
              <w:t>204936</w:t>
            </w:r>
            <w:r>
              <w:rPr>
                <w:rFonts w:ascii="Times New Roman" w:hAnsi="Times New Roman" w:cs="Times New Roman"/>
                <w:color w:val="000000"/>
                <w:sz w:val="18"/>
                <w:szCs w:val="18"/>
              </w:rPr>
              <w:t xml:space="preserve"> </w:t>
            </w:r>
            <w:r w:rsidRPr="00FE4332">
              <w:rPr>
                <w:rFonts w:ascii="Times New Roman" w:hAnsi="Times New Roman" w:cs="Times New Roman"/>
                <w:color w:val="000000"/>
                <w:sz w:val="18"/>
                <w:szCs w:val="18"/>
              </w:rPr>
              <w:t>(7.26)</w:t>
            </w:r>
          </w:p>
        </w:tc>
        <w:tc>
          <w:tcPr>
            <w:tcW w:w="157" w:type="pct"/>
          </w:tcPr>
          <w:p w14:paraId="6780F612" w14:textId="77777777" w:rsidR="00C819C9" w:rsidRPr="00FE4332" w:rsidRDefault="00C819C9" w:rsidP="00C819C9">
            <w:pPr>
              <w:jc w:val="center"/>
              <w:rPr>
                <w:rFonts w:ascii="Times New Roman" w:hAnsi="Times New Roman" w:cs="Times New Roman"/>
                <w:sz w:val="18"/>
                <w:szCs w:val="18"/>
              </w:rPr>
            </w:pPr>
          </w:p>
        </w:tc>
        <w:tc>
          <w:tcPr>
            <w:tcW w:w="799" w:type="pct"/>
          </w:tcPr>
          <w:p w14:paraId="596CEF2C"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sz w:val="18"/>
                <w:szCs w:val="18"/>
              </w:rPr>
              <w:t>1.21(1.18-1.24)</w:t>
            </w:r>
          </w:p>
        </w:tc>
        <w:tc>
          <w:tcPr>
            <w:tcW w:w="881" w:type="pct"/>
          </w:tcPr>
          <w:p w14:paraId="432054A2" w14:textId="77777777" w:rsidR="00C819C9" w:rsidRPr="00FE4332" w:rsidRDefault="00C819C9" w:rsidP="00C819C9">
            <w:pPr>
              <w:jc w:val="center"/>
              <w:rPr>
                <w:rFonts w:ascii="Times New Roman" w:hAnsi="Times New Roman" w:cs="Times New Roman"/>
                <w:sz w:val="18"/>
                <w:szCs w:val="18"/>
              </w:rPr>
            </w:pPr>
            <w:r>
              <w:rPr>
                <w:rFonts w:ascii="Times New Roman" w:hAnsi="Times New Roman" w:cs="Times New Roman"/>
                <w:sz w:val="18"/>
                <w:szCs w:val="18"/>
              </w:rPr>
              <w:t>1.22(1.19-1.26)*</w:t>
            </w:r>
          </w:p>
        </w:tc>
      </w:tr>
      <w:tr w:rsidR="00C819C9" w:rsidRPr="00FE4332" w14:paraId="6E547C76" w14:textId="77777777" w:rsidTr="00C819C9">
        <w:trPr>
          <w:trHeight w:val="170"/>
          <w:jc w:val="center"/>
        </w:trPr>
        <w:tc>
          <w:tcPr>
            <w:tcW w:w="1324" w:type="pct"/>
          </w:tcPr>
          <w:p w14:paraId="3970A479" w14:textId="77777777" w:rsidR="00C819C9" w:rsidRPr="00FE4332" w:rsidRDefault="00C819C9" w:rsidP="00C819C9">
            <w:pPr>
              <w:rPr>
                <w:rFonts w:ascii="Times New Roman" w:hAnsi="Times New Roman" w:cs="Times New Roman"/>
                <w:sz w:val="18"/>
                <w:szCs w:val="18"/>
              </w:rPr>
            </w:pPr>
            <w:r w:rsidRPr="00FE4332">
              <w:rPr>
                <w:rFonts w:ascii="Times New Roman" w:hAnsi="Times New Roman" w:cs="Times New Roman"/>
                <w:sz w:val="18"/>
                <w:szCs w:val="18"/>
              </w:rPr>
              <w:t xml:space="preserve">Dementia </w:t>
            </w:r>
          </w:p>
        </w:tc>
        <w:tc>
          <w:tcPr>
            <w:tcW w:w="1029" w:type="pct"/>
            <w:vAlign w:val="bottom"/>
          </w:tcPr>
          <w:p w14:paraId="31628682"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color w:val="000000"/>
                <w:sz w:val="18"/>
                <w:szCs w:val="18"/>
              </w:rPr>
              <w:t>221101</w:t>
            </w:r>
            <w:r>
              <w:rPr>
                <w:rFonts w:ascii="Times New Roman" w:hAnsi="Times New Roman" w:cs="Times New Roman"/>
                <w:color w:val="000000"/>
                <w:sz w:val="18"/>
                <w:szCs w:val="18"/>
              </w:rPr>
              <w:t xml:space="preserve"> </w:t>
            </w:r>
            <w:r w:rsidRPr="00FE4332">
              <w:rPr>
                <w:rFonts w:ascii="Times New Roman" w:hAnsi="Times New Roman" w:cs="Times New Roman"/>
                <w:color w:val="000000"/>
                <w:sz w:val="18"/>
                <w:szCs w:val="18"/>
              </w:rPr>
              <w:t>(4.05)</w:t>
            </w:r>
          </w:p>
        </w:tc>
        <w:tc>
          <w:tcPr>
            <w:tcW w:w="810" w:type="pct"/>
            <w:vAlign w:val="bottom"/>
          </w:tcPr>
          <w:p w14:paraId="2BCEE6D2"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color w:val="000000"/>
                <w:sz w:val="18"/>
                <w:szCs w:val="18"/>
              </w:rPr>
              <w:t>219204</w:t>
            </w:r>
            <w:r>
              <w:rPr>
                <w:rFonts w:ascii="Times New Roman" w:hAnsi="Times New Roman" w:cs="Times New Roman"/>
                <w:color w:val="000000"/>
                <w:sz w:val="18"/>
                <w:szCs w:val="18"/>
              </w:rPr>
              <w:t xml:space="preserve"> </w:t>
            </w:r>
            <w:r w:rsidRPr="00FE4332">
              <w:rPr>
                <w:rFonts w:ascii="Times New Roman" w:hAnsi="Times New Roman" w:cs="Times New Roman"/>
                <w:color w:val="000000"/>
                <w:sz w:val="18"/>
                <w:szCs w:val="18"/>
              </w:rPr>
              <w:t>(3.18)</w:t>
            </w:r>
          </w:p>
        </w:tc>
        <w:tc>
          <w:tcPr>
            <w:tcW w:w="157" w:type="pct"/>
          </w:tcPr>
          <w:p w14:paraId="3B79C59B" w14:textId="77777777" w:rsidR="00C819C9" w:rsidRPr="00FE4332" w:rsidRDefault="00C819C9" w:rsidP="00C819C9">
            <w:pPr>
              <w:jc w:val="center"/>
              <w:rPr>
                <w:rFonts w:ascii="Times New Roman" w:hAnsi="Times New Roman" w:cs="Times New Roman"/>
                <w:sz w:val="18"/>
                <w:szCs w:val="18"/>
              </w:rPr>
            </w:pPr>
          </w:p>
        </w:tc>
        <w:tc>
          <w:tcPr>
            <w:tcW w:w="799" w:type="pct"/>
          </w:tcPr>
          <w:p w14:paraId="499E9171"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sz w:val="18"/>
                <w:szCs w:val="18"/>
              </w:rPr>
              <w:t>1.36(1.32-1.42)</w:t>
            </w:r>
          </w:p>
        </w:tc>
        <w:tc>
          <w:tcPr>
            <w:tcW w:w="881" w:type="pct"/>
          </w:tcPr>
          <w:p w14:paraId="633E767D" w14:textId="77777777" w:rsidR="00C819C9" w:rsidRPr="00FE4332" w:rsidRDefault="00C819C9" w:rsidP="00C819C9">
            <w:pPr>
              <w:jc w:val="center"/>
              <w:rPr>
                <w:rFonts w:ascii="Times New Roman" w:hAnsi="Times New Roman" w:cs="Times New Roman"/>
                <w:sz w:val="18"/>
                <w:szCs w:val="18"/>
              </w:rPr>
            </w:pPr>
            <w:r>
              <w:rPr>
                <w:rFonts w:ascii="Times New Roman" w:hAnsi="Times New Roman" w:cs="Times New Roman"/>
                <w:sz w:val="18"/>
                <w:szCs w:val="18"/>
              </w:rPr>
              <w:t>1.62(1.56-1.68)*</w:t>
            </w:r>
          </w:p>
        </w:tc>
      </w:tr>
      <w:tr w:rsidR="00C819C9" w:rsidRPr="00FE4332" w14:paraId="2F5CBA1B" w14:textId="77777777" w:rsidTr="00C819C9">
        <w:trPr>
          <w:trHeight w:val="170"/>
          <w:jc w:val="center"/>
        </w:trPr>
        <w:tc>
          <w:tcPr>
            <w:tcW w:w="1324" w:type="pct"/>
          </w:tcPr>
          <w:p w14:paraId="3A37C004" w14:textId="77777777" w:rsidR="00C819C9" w:rsidRPr="00FE4332" w:rsidRDefault="00C819C9" w:rsidP="00C819C9">
            <w:pPr>
              <w:rPr>
                <w:rFonts w:ascii="Times New Roman" w:hAnsi="Times New Roman" w:cs="Times New Roman"/>
                <w:sz w:val="18"/>
                <w:szCs w:val="18"/>
              </w:rPr>
            </w:pPr>
            <w:r w:rsidRPr="00FE4332">
              <w:rPr>
                <w:rFonts w:ascii="Times New Roman" w:hAnsi="Times New Roman" w:cs="Times New Roman"/>
                <w:sz w:val="18"/>
                <w:szCs w:val="18"/>
              </w:rPr>
              <w:t>Epilepsy</w:t>
            </w:r>
          </w:p>
        </w:tc>
        <w:tc>
          <w:tcPr>
            <w:tcW w:w="1029" w:type="pct"/>
            <w:vAlign w:val="bottom"/>
          </w:tcPr>
          <w:p w14:paraId="07CE2AC1"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color w:val="000000"/>
                <w:sz w:val="18"/>
                <w:szCs w:val="18"/>
              </w:rPr>
              <w:t>219002</w:t>
            </w:r>
            <w:r>
              <w:rPr>
                <w:rFonts w:ascii="Times New Roman" w:hAnsi="Times New Roman" w:cs="Times New Roman"/>
                <w:color w:val="000000"/>
                <w:sz w:val="18"/>
                <w:szCs w:val="18"/>
              </w:rPr>
              <w:t xml:space="preserve"> </w:t>
            </w:r>
            <w:r w:rsidRPr="00FE4332">
              <w:rPr>
                <w:rFonts w:ascii="Times New Roman" w:hAnsi="Times New Roman" w:cs="Times New Roman"/>
                <w:color w:val="000000"/>
                <w:sz w:val="18"/>
                <w:szCs w:val="18"/>
              </w:rPr>
              <w:t>(0.51)</w:t>
            </w:r>
          </w:p>
        </w:tc>
        <w:tc>
          <w:tcPr>
            <w:tcW w:w="810" w:type="pct"/>
            <w:vAlign w:val="bottom"/>
          </w:tcPr>
          <w:p w14:paraId="0B4AE4AA"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color w:val="000000"/>
                <w:sz w:val="18"/>
                <w:szCs w:val="18"/>
              </w:rPr>
              <w:t>217678</w:t>
            </w:r>
            <w:r>
              <w:rPr>
                <w:rFonts w:ascii="Times New Roman" w:hAnsi="Times New Roman" w:cs="Times New Roman"/>
                <w:color w:val="000000"/>
                <w:sz w:val="18"/>
                <w:szCs w:val="18"/>
              </w:rPr>
              <w:t xml:space="preserve"> </w:t>
            </w:r>
            <w:r w:rsidRPr="00FE4332">
              <w:rPr>
                <w:rFonts w:ascii="Times New Roman" w:hAnsi="Times New Roman" w:cs="Times New Roman"/>
                <w:color w:val="000000"/>
                <w:sz w:val="18"/>
                <w:szCs w:val="18"/>
              </w:rPr>
              <w:t>(0.37)</w:t>
            </w:r>
          </w:p>
        </w:tc>
        <w:tc>
          <w:tcPr>
            <w:tcW w:w="157" w:type="pct"/>
          </w:tcPr>
          <w:p w14:paraId="53330A39" w14:textId="77777777" w:rsidR="00C819C9" w:rsidRPr="00FE4332" w:rsidRDefault="00C819C9" w:rsidP="00C819C9">
            <w:pPr>
              <w:jc w:val="center"/>
              <w:rPr>
                <w:rFonts w:ascii="Times New Roman" w:hAnsi="Times New Roman" w:cs="Times New Roman"/>
                <w:sz w:val="18"/>
                <w:szCs w:val="18"/>
              </w:rPr>
            </w:pPr>
          </w:p>
        </w:tc>
        <w:tc>
          <w:tcPr>
            <w:tcW w:w="799" w:type="pct"/>
          </w:tcPr>
          <w:p w14:paraId="681C1CF3"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sz w:val="18"/>
                <w:szCs w:val="18"/>
              </w:rPr>
              <w:t>1.39(1.25-1.54)</w:t>
            </w:r>
          </w:p>
        </w:tc>
        <w:tc>
          <w:tcPr>
            <w:tcW w:w="881" w:type="pct"/>
          </w:tcPr>
          <w:p w14:paraId="198F73DE" w14:textId="77777777" w:rsidR="00C819C9" w:rsidRPr="00FE4332" w:rsidRDefault="00C819C9" w:rsidP="00C819C9">
            <w:pPr>
              <w:jc w:val="center"/>
              <w:rPr>
                <w:rFonts w:ascii="Times New Roman" w:hAnsi="Times New Roman" w:cs="Times New Roman"/>
                <w:sz w:val="18"/>
                <w:szCs w:val="18"/>
              </w:rPr>
            </w:pPr>
            <w:r>
              <w:rPr>
                <w:rFonts w:ascii="Times New Roman" w:hAnsi="Times New Roman" w:cs="Times New Roman"/>
                <w:sz w:val="18"/>
                <w:szCs w:val="18"/>
              </w:rPr>
              <w:t>1.31(1.18-1.46)*</w:t>
            </w:r>
          </w:p>
        </w:tc>
      </w:tr>
      <w:tr w:rsidR="00C819C9" w:rsidRPr="00FE4332" w14:paraId="666C792E" w14:textId="77777777" w:rsidTr="00C819C9">
        <w:trPr>
          <w:trHeight w:val="170"/>
          <w:jc w:val="center"/>
        </w:trPr>
        <w:tc>
          <w:tcPr>
            <w:tcW w:w="1324" w:type="pct"/>
          </w:tcPr>
          <w:p w14:paraId="135C68F7" w14:textId="77777777" w:rsidR="00C819C9" w:rsidRPr="00FE4332" w:rsidRDefault="00C819C9" w:rsidP="00C819C9">
            <w:pPr>
              <w:rPr>
                <w:rFonts w:ascii="Times New Roman" w:hAnsi="Times New Roman" w:cs="Times New Roman"/>
                <w:sz w:val="18"/>
                <w:szCs w:val="18"/>
              </w:rPr>
            </w:pPr>
            <w:r w:rsidRPr="00FE4332">
              <w:rPr>
                <w:rFonts w:ascii="Times New Roman" w:hAnsi="Times New Roman" w:cs="Times New Roman"/>
                <w:sz w:val="18"/>
                <w:szCs w:val="18"/>
              </w:rPr>
              <w:t>Multiple sclerosis</w:t>
            </w:r>
          </w:p>
        </w:tc>
        <w:tc>
          <w:tcPr>
            <w:tcW w:w="1029" w:type="pct"/>
            <w:vAlign w:val="bottom"/>
          </w:tcPr>
          <w:p w14:paraId="5B338653"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color w:val="000000"/>
                <w:sz w:val="18"/>
                <w:szCs w:val="18"/>
              </w:rPr>
              <w:t>221632</w:t>
            </w:r>
            <w:r>
              <w:rPr>
                <w:rFonts w:ascii="Times New Roman" w:hAnsi="Times New Roman" w:cs="Times New Roman"/>
                <w:color w:val="000000"/>
                <w:sz w:val="18"/>
                <w:szCs w:val="18"/>
              </w:rPr>
              <w:t xml:space="preserve"> </w:t>
            </w:r>
            <w:r w:rsidRPr="00FE4332">
              <w:rPr>
                <w:rFonts w:ascii="Times New Roman" w:hAnsi="Times New Roman" w:cs="Times New Roman"/>
                <w:color w:val="000000"/>
                <w:sz w:val="18"/>
                <w:szCs w:val="18"/>
              </w:rPr>
              <w:t>(0.09)</w:t>
            </w:r>
          </w:p>
        </w:tc>
        <w:tc>
          <w:tcPr>
            <w:tcW w:w="810" w:type="pct"/>
            <w:vAlign w:val="bottom"/>
          </w:tcPr>
          <w:p w14:paraId="62B4F9A3"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color w:val="000000"/>
                <w:sz w:val="18"/>
                <w:szCs w:val="18"/>
              </w:rPr>
              <w:t>219473</w:t>
            </w:r>
            <w:r>
              <w:rPr>
                <w:rFonts w:ascii="Times New Roman" w:hAnsi="Times New Roman" w:cs="Times New Roman"/>
                <w:color w:val="000000"/>
                <w:sz w:val="18"/>
                <w:szCs w:val="18"/>
              </w:rPr>
              <w:t xml:space="preserve"> </w:t>
            </w:r>
            <w:r w:rsidRPr="00FE4332">
              <w:rPr>
                <w:rFonts w:ascii="Times New Roman" w:hAnsi="Times New Roman" w:cs="Times New Roman"/>
                <w:color w:val="000000"/>
                <w:sz w:val="18"/>
                <w:szCs w:val="18"/>
              </w:rPr>
              <w:t>(0.07)</w:t>
            </w:r>
          </w:p>
        </w:tc>
        <w:tc>
          <w:tcPr>
            <w:tcW w:w="157" w:type="pct"/>
          </w:tcPr>
          <w:p w14:paraId="53D9DA19" w14:textId="77777777" w:rsidR="00C819C9" w:rsidRPr="00FE4332" w:rsidRDefault="00C819C9" w:rsidP="00C819C9">
            <w:pPr>
              <w:jc w:val="center"/>
              <w:rPr>
                <w:rFonts w:ascii="Times New Roman" w:hAnsi="Times New Roman" w:cs="Times New Roman"/>
                <w:sz w:val="18"/>
                <w:szCs w:val="18"/>
              </w:rPr>
            </w:pPr>
          </w:p>
        </w:tc>
        <w:tc>
          <w:tcPr>
            <w:tcW w:w="799" w:type="pct"/>
          </w:tcPr>
          <w:p w14:paraId="6790E2E5"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sz w:val="18"/>
                <w:szCs w:val="18"/>
              </w:rPr>
              <w:t>1.18(0.93-1.49)</w:t>
            </w:r>
          </w:p>
        </w:tc>
        <w:tc>
          <w:tcPr>
            <w:tcW w:w="881" w:type="pct"/>
          </w:tcPr>
          <w:p w14:paraId="3C5D6806" w14:textId="77777777" w:rsidR="00C819C9" w:rsidRPr="00FE4332" w:rsidRDefault="00C819C9" w:rsidP="00C819C9">
            <w:pPr>
              <w:jc w:val="center"/>
              <w:rPr>
                <w:rFonts w:ascii="Times New Roman" w:hAnsi="Times New Roman" w:cs="Times New Roman"/>
                <w:sz w:val="18"/>
                <w:szCs w:val="18"/>
              </w:rPr>
            </w:pPr>
            <w:r>
              <w:rPr>
                <w:rFonts w:ascii="Times New Roman" w:hAnsi="Times New Roman" w:cs="Times New Roman"/>
                <w:sz w:val="18"/>
                <w:szCs w:val="18"/>
              </w:rPr>
              <w:t>1.09(0.86-1.39)</w:t>
            </w:r>
          </w:p>
        </w:tc>
      </w:tr>
      <w:tr w:rsidR="00C819C9" w:rsidRPr="00FE4332" w14:paraId="6E778BEE" w14:textId="77777777" w:rsidTr="00C819C9">
        <w:trPr>
          <w:trHeight w:val="170"/>
          <w:jc w:val="center"/>
        </w:trPr>
        <w:tc>
          <w:tcPr>
            <w:tcW w:w="1324" w:type="pct"/>
          </w:tcPr>
          <w:p w14:paraId="6A71D318" w14:textId="77777777" w:rsidR="00C819C9" w:rsidRPr="00FE4332" w:rsidRDefault="00C819C9" w:rsidP="00C819C9">
            <w:pPr>
              <w:rPr>
                <w:rFonts w:ascii="Times New Roman" w:hAnsi="Times New Roman" w:cs="Times New Roman"/>
                <w:sz w:val="18"/>
                <w:szCs w:val="18"/>
              </w:rPr>
            </w:pPr>
            <w:r w:rsidRPr="00FE4332">
              <w:rPr>
                <w:rFonts w:ascii="Times New Roman" w:hAnsi="Times New Roman" w:cs="Times New Roman"/>
                <w:sz w:val="18"/>
                <w:szCs w:val="18"/>
              </w:rPr>
              <w:t>Parkinson’s Disease</w:t>
            </w:r>
          </w:p>
        </w:tc>
        <w:tc>
          <w:tcPr>
            <w:tcW w:w="1029" w:type="pct"/>
            <w:vAlign w:val="bottom"/>
          </w:tcPr>
          <w:p w14:paraId="2BBC2373"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color w:val="000000"/>
                <w:sz w:val="18"/>
                <w:szCs w:val="18"/>
              </w:rPr>
              <w:t>221470</w:t>
            </w:r>
            <w:r>
              <w:rPr>
                <w:rFonts w:ascii="Times New Roman" w:hAnsi="Times New Roman" w:cs="Times New Roman"/>
                <w:color w:val="000000"/>
                <w:sz w:val="18"/>
                <w:szCs w:val="18"/>
              </w:rPr>
              <w:t xml:space="preserve"> </w:t>
            </w:r>
            <w:r w:rsidRPr="00FE4332">
              <w:rPr>
                <w:rFonts w:ascii="Times New Roman" w:hAnsi="Times New Roman" w:cs="Times New Roman"/>
                <w:color w:val="000000"/>
                <w:sz w:val="18"/>
                <w:szCs w:val="18"/>
              </w:rPr>
              <w:t>(0.79)</w:t>
            </w:r>
          </w:p>
        </w:tc>
        <w:tc>
          <w:tcPr>
            <w:tcW w:w="810" w:type="pct"/>
            <w:vAlign w:val="bottom"/>
          </w:tcPr>
          <w:p w14:paraId="6BA8C38C"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color w:val="000000"/>
                <w:sz w:val="18"/>
                <w:szCs w:val="18"/>
              </w:rPr>
              <w:t>219635</w:t>
            </w:r>
            <w:r>
              <w:rPr>
                <w:rFonts w:ascii="Times New Roman" w:hAnsi="Times New Roman" w:cs="Times New Roman"/>
                <w:color w:val="000000"/>
                <w:sz w:val="18"/>
                <w:szCs w:val="18"/>
              </w:rPr>
              <w:t xml:space="preserve"> </w:t>
            </w:r>
            <w:r w:rsidRPr="00FE4332">
              <w:rPr>
                <w:rFonts w:ascii="Times New Roman" w:hAnsi="Times New Roman" w:cs="Times New Roman"/>
                <w:color w:val="000000"/>
                <w:sz w:val="18"/>
                <w:szCs w:val="18"/>
              </w:rPr>
              <w:t>(0.58)</w:t>
            </w:r>
          </w:p>
        </w:tc>
        <w:tc>
          <w:tcPr>
            <w:tcW w:w="157" w:type="pct"/>
          </w:tcPr>
          <w:p w14:paraId="4462CAB8" w14:textId="77777777" w:rsidR="00C819C9" w:rsidRPr="00FE4332" w:rsidRDefault="00C819C9" w:rsidP="00C819C9">
            <w:pPr>
              <w:jc w:val="center"/>
              <w:rPr>
                <w:rFonts w:ascii="Times New Roman" w:hAnsi="Times New Roman" w:cs="Times New Roman"/>
                <w:sz w:val="18"/>
                <w:szCs w:val="18"/>
              </w:rPr>
            </w:pPr>
          </w:p>
        </w:tc>
        <w:tc>
          <w:tcPr>
            <w:tcW w:w="799" w:type="pct"/>
          </w:tcPr>
          <w:p w14:paraId="1D07CE3C"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sz w:val="18"/>
                <w:szCs w:val="18"/>
              </w:rPr>
              <w:t>1.41(1.29-1.53)</w:t>
            </w:r>
          </w:p>
        </w:tc>
        <w:tc>
          <w:tcPr>
            <w:tcW w:w="881" w:type="pct"/>
          </w:tcPr>
          <w:p w14:paraId="4F7FA205" w14:textId="77777777" w:rsidR="00C819C9" w:rsidRPr="00FE4332" w:rsidRDefault="00C819C9" w:rsidP="00C819C9">
            <w:pPr>
              <w:jc w:val="center"/>
              <w:rPr>
                <w:rFonts w:ascii="Times New Roman" w:hAnsi="Times New Roman" w:cs="Times New Roman"/>
                <w:sz w:val="18"/>
                <w:szCs w:val="18"/>
              </w:rPr>
            </w:pPr>
            <w:r>
              <w:rPr>
                <w:rFonts w:ascii="Times New Roman" w:hAnsi="Times New Roman" w:cs="Times New Roman"/>
                <w:sz w:val="18"/>
                <w:szCs w:val="18"/>
              </w:rPr>
              <w:t>1.46(1.34-1.59)*</w:t>
            </w:r>
          </w:p>
        </w:tc>
      </w:tr>
      <w:tr w:rsidR="00C819C9" w:rsidRPr="00FE4332" w14:paraId="19B1BA75" w14:textId="77777777" w:rsidTr="00C819C9">
        <w:trPr>
          <w:trHeight w:val="170"/>
          <w:jc w:val="center"/>
        </w:trPr>
        <w:tc>
          <w:tcPr>
            <w:tcW w:w="1324" w:type="pct"/>
          </w:tcPr>
          <w:p w14:paraId="7B401BCC" w14:textId="77777777" w:rsidR="00C819C9" w:rsidRPr="00FE4332" w:rsidRDefault="00C819C9" w:rsidP="00C819C9">
            <w:pPr>
              <w:rPr>
                <w:rFonts w:ascii="Times New Roman" w:hAnsi="Times New Roman" w:cs="Times New Roman"/>
                <w:sz w:val="18"/>
                <w:szCs w:val="18"/>
              </w:rPr>
            </w:pPr>
            <w:r w:rsidRPr="00FE4332">
              <w:rPr>
                <w:rFonts w:ascii="Times New Roman" w:hAnsi="Times New Roman" w:cs="Times New Roman"/>
                <w:sz w:val="18"/>
                <w:szCs w:val="18"/>
              </w:rPr>
              <w:t>Migraine</w:t>
            </w:r>
          </w:p>
        </w:tc>
        <w:tc>
          <w:tcPr>
            <w:tcW w:w="1029" w:type="pct"/>
            <w:vAlign w:val="bottom"/>
          </w:tcPr>
          <w:p w14:paraId="65776881"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color w:val="000000"/>
                <w:sz w:val="18"/>
                <w:szCs w:val="18"/>
              </w:rPr>
              <w:t>205856</w:t>
            </w:r>
            <w:r>
              <w:rPr>
                <w:rFonts w:ascii="Times New Roman" w:hAnsi="Times New Roman" w:cs="Times New Roman"/>
                <w:color w:val="000000"/>
                <w:sz w:val="18"/>
                <w:szCs w:val="18"/>
              </w:rPr>
              <w:t xml:space="preserve"> </w:t>
            </w:r>
            <w:r w:rsidRPr="00FE4332">
              <w:rPr>
                <w:rFonts w:ascii="Times New Roman" w:hAnsi="Times New Roman" w:cs="Times New Roman"/>
                <w:color w:val="000000"/>
                <w:sz w:val="18"/>
                <w:szCs w:val="18"/>
              </w:rPr>
              <w:t>(2.44)</w:t>
            </w:r>
          </w:p>
        </w:tc>
        <w:tc>
          <w:tcPr>
            <w:tcW w:w="810" w:type="pct"/>
            <w:vAlign w:val="bottom"/>
          </w:tcPr>
          <w:p w14:paraId="30F0FF65"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color w:val="000000"/>
                <w:sz w:val="18"/>
                <w:szCs w:val="18"/>
              </w:rPr>
              <w:t>208048</w:t>
            </w:r>
            <w:r>
              <w:rPr>
                <w:rFonts w:ascii="Times New Roman" w:hAnsi="Times New Roman" w:cs="Times New Roman"/>
                <w:color w:val="000000"/>
                <w:sz w:val="18"/>
                <w:szCs w:val="18"/>
              </w:rPr>
              <w:t xml:space="preserve"> </w:t>
            </w:r>
            <w:r w:rsidRPr="00FE4332">
              <w:rPr>
                <w:rFonts w:ascii="Times New Roman" w:hAnsi="Times New Roman" w:cs="Times New Roman"/>
                <w:color w:val="000000"/>
                <w:sz w:val="18"/>
                <w:szCs w:val="18"/>
              </w:rPr>
              <w:t>(1.74)</w:t>
            </w:r>
          </w:p>
        </w:tc>
        <w:tc>
          <w:tcPr>
            <w:tcW w:w="157" w:type="pct"/>
          </w:tcPr>
          <w:p w14:paraId="28829A10" w14:textId="77777777" w:rsidR="00C819C9" w:rsidRPr="00FE4332" w:rsidRDefault="00C819C9" w:rsidP="00C819C9">
            <w:pPr>
              <w:jc w:val="center"/>
              <w:rPr>
                <w:rFonts w:ascii="Times New Roman" w:hAnsi="Times New Roman" w:cs="Times New Roman"/>
                <w:sz w:val="18"/>
                <w:szCs w:val="18"/>
              </w:rPr>
            </w:pPr>
          </w:p>
        </w:tc>
        <w:tc>
          <w:tcPr>
            <w:tcW w:w="799" w:type="pct"/>
          </w:tcPr>
          <w:p w14:paraId="355D1F85"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sz w:val="18"/>
                <w:szCs w:val="18"/>
              </w:rPr>
              <w:t>1.36(1.29-1.43)</w:t>
            </w:r>
          </w:p>
        </w:tc>
        <w:tc>
          <w:tcPr>
            <w:tcW w:w="881" w:type="pct"/>
          </w:tcPr>
          <w:p w14:paraId="508F04A3" w14:textId="77777777" w:rsidR="00C819C9" w:rsidRPr="00FE4332" w:rsidRDefault="00C819C9" w:rsidP="00C819C9">
            <w:pPr>
              <w:jc w:val="center"/>
              <w:rPr>
                <w:rFonts w:ascii="Times New Roman" w:hAnsi="Times New Roman" w:cs="Times New Roman"/>
                <w:sz w:val="18"/>
                <w:szCs w:val="18"/>
              </w:rPr>
            </w:pPr>
            <w:r>
              <w:rPr>
                <w:rFonts w:ascii="Times New Roman" w:hAnsi="Times New Roman" w:cs="Times New Roman"/>
                <w:sz w:val="18"/>
                <w:szCs w:val="18"/>
              </w:rPr>
              <w:t>1.26(1.20-1.33)*</w:t>
            </w:r>
          </w:p>
        </w:tc>
      </w:tr>
      <w:tr w:rsidR="00C819C9" w:rsidRPr="00FE4332" w14:paraId="2906DA10" w14:textId="77777777" w:rsidTr="00C819C9">
        <w:trPr>
          <w:trHeight w:val="170"/>
          <w:jc w:val="center"/>
        </w:trPr>
        <w:tc>
          <w:tcPr>
            <w:tcW w:w="1324" w:type="pct"/>
          </w:tcPr>
          <w:p w14:paraId="524ADACB" w14:textId="77777777" w:rsidR="00C819C9" w:rsidRPr="00FE4332" w:rsidRDefault="00C819C9" w:rsidP="00C819C9">
            <w:pPr>
              <w:rPr>
                <w:rFonts w:ascii="Times New Roman" w:hAnsi="Times New Roman" w:cs="Times New Roman"/>
                <w:sz w:val="18"/>
                <w:szCs w:val="18"/>
              </w:rPr>
            </w:pPr>
            <w:r w:rsidRPr="00FE4332">
              <w:rPr>
                <w:rFonts w:ascii="Times New Roman" w:hAnsi="Times New Roman" w:cs="Times New Roman"/>
                <w:sz w:val="18"/>
                <w:szCs w:val="18"/>
              </w:rPr>
              <w:t>Depression</w:t>
            </w:r>
          </w:p>
        </w:tc>
        <w:tc>
          <w:tcPr>
            <w:tcW w:w="1029" w:type="pct"/>
            <w:vAlign w:val="bottom"/>
          </w:tcPr>
          <w:p w14:paraId="1CB871BE"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color w:val="000000"/>
                <w:sz w:val="18"/>
                <w:szCs w:val="18"/>
              </w:rPr>
              <w:t>170180</w:t>
            </w:r>
            <w:r>
              <w:rPr>
                <w:rFonts w:ascii="Times New Roman" w:hAnsi="Times New Roman" w:cs="Times New Roman"/>
                <w:color w:val="000000"/>
                <w:sz w:val="18"/>
                <w:szCs w:val="18"/>
              </w:rPr>
              <w:t xml:space="preserve"> </w:t>
            </w:r>
            <w:r w:rsidRPr="00FE4332">
              <w:rPr>
                <w:rFonts w:ascii="Times New Roman" w:hAnsi="Times New Roman" w:cs="Times New Roman"/>
                <w:color w:val="000000"/>
                <w:sz w:val="18"/>
                <w:szCs w:val="18"/>
              </w:rPr>
              <w:t>(12.86)</w:t>
            </w:r>
          </w:p>
        </w:tc>
        <w:tc>
          <w:tcPr>
            <w:tcW w:w="810" w:type="pct"/>
            <w:vAlign w:val="bottom"/>
          </w:tcPr>
          <w:p w14:paraId="6AF05140"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color w:val="000000"/>
                <w:sz w:val="18"/>
                <w:szCs w:val="18"/>
              </w:rPr>
              <w:t>182837</w:t>
            </w:r>
            <w:r>
              <w:rPr>
                <w:rFonts w:ascii="Times New Roman" w:hAnsi="Times New Roman" w:cs="Times New Roman"/>
                <w:color w:val="000000"/>
                <w:sz w:val="18"/>
                <w:szCs w:val="18"/>
              </w:rPr>
              <w:t xml:space="preserve"> </w:t>
            </w:r>
            <w:r w:rsidRPr="00FE4332">
              <w:rPr>
                <w:rFonts w:ascii="Times New Roman" w:hAnsi="Times New Roman" w:cs="Times New Roman"/>
                <w:color w:val="000000"/>
                <w:sz w:val="18"/>
                <w:szCs w:val="18"/>
              </w:rPr>
              <w:t>(7.92)</w:t>
            </w:r>
          </w:p>
        </w:tc>
        <w:tc>
          <w:tcPr>
            <w:tcW w:w="157" w:type="pct"/>
          </w:tcPr>
          <w:p w14:paraId="2069EC2E" w14:textId="77777777" w:rsidR="00C819C9" w:rsidRPr="00FE4332" w:rsidRDefault="00C819C9" w:rsidP="00C819C9">
            <w:pPr>
              <w:jc w:val="center"/>
              <w:rPr>
                <w:rFonts w:ascii="Times New Roman" w:hAnsi="Times New Roman" w:cs="Times New Roman"/>
                <w:sz w:val="18"/>
                <w:szCs w:val="18"/>
              </w:rPr>
            </w:pPr>
          </w:p>
        </w:tc>
        <w:tc>
          <w:tcPr>
            <w:tcW w:w="799" w:type="pct"/>
          </w:tcPr>
          <w:p w14:paraId="1A9651CB"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sz w:val="18"/>
                <w:szCs w:val="18"/>
              </w:rPr>
              <w:t>1.58(1.54-1.62)</w:t>
            </w:r>
          </w:p>
        </w:tc>
        <w:tc>
          <w:tcPr>
            <w:tcW w:w="881" w:type="pct"/>
          </w:tcPr>
          <w:p w14:paraId="13CC8B40" w14:textId="77777777" w:rsidR="00C819C9" w:rsidRPr="00FE4332" w:rsidRDefault="00C819C9" w:rsidP="00C819C9">
            <w:pPr>
              <w:jc w:val="center"/>
              <w:rPr>
                <w:rFonts w:ascii="Times New Roman" w:hAnsi="Times New Roman" w:cs="Times New Roman"/>
                <w:sz w:val="18"/>
                <w:szCs w:val="18"/>
              </w:rPr>
            </w:pPr>
            <w:r>
              <w:rPr>
                <w:rFonts w:ascii="Times New Roman" w:hAnsi="Times New Roman" w:cs="Times New Roman"/>
                <w:sz w:val="18"/>
                <w:szCs w:val="18"/>
              </w:rPr>
              <w:t>1.43(1.39-1.47)*</w:t>
            </w:r>
          </w:p>
        </w:tc>
      </w:tr>
      <w:tr w:rsidR="00C819C9" w:rsidRPr="00FE4332" w14:paraId="621877E7" w14:textId="77777777" w:rsidTr="00C819C9">
        <w:trPr>
          <w:trHeight w:val="170"/>
          <w:jc w:val="center"/>
        </w:trPr>
        <w:tc>
          <w:tcPr>
            <w:tcW w:w="1324" w:type="pct"/>
          </w:tcPr>
          <w:p w14:paraId="06E85A0E" w14:textId="77777777" w:rsidR="00C819C9" w:rsidRPr="00FE4332" w:rsidRDefault="00C819C9" w:rsidP="00C819C9">
            <w:pPr>
              <w:rPr>
                <w:rFonts w:ascii="Times New Roman" w:hAnsi="Times New Roman" w:cs="Times New Roman"/>
                <w:sz w:val="18"/>
                <w:szCs w:val="18"/>
              </w:rPr>
            </w:pPr>
            <w:r w:rsidRPr="00FE4332">
              <w:rPr>
                <w:rFonts w:ascii="Times New Roman" w:hAnsi="Times New Roman" w:cs="Times New Roman"/>
                <w:sz w:val="18"/>
                <w:szCs w:val="18"/>
              </w:rPr>
              <w:t xml:space="preserve">Psychosis </w:t>
            </w:r>
          </w:p>
        </w:tc>
        <w:tc>
          <w:tcPr>
            <w:tcW w:w="1029" w:type="pct"/>
            <w:vAlign w:val="bottom"/>
          </w:tcPr>
          <w:p w14:paraId="1AD36E14"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color w:val="000000"/>
                <w:sz w:val="18"/>
                <w:szCs w:val="18"/>
              </w:rPr>
              <w:t>221619</w:t>
            </w:r>
            <w:r>
              <w:rPr>
                <w:rFonts w:ascii="Times New Roman" w:hAnsi="Times New Roman" w:cs="Times New Roman"/>
                <w:color w:val="000000"/>
                <w:sz w:val="18"/>
                <w:szCs w:val="18"/>
              </w:rPr>
              <w:t xml:space="preserve"> </w:t>
            </w:r>
            <w:r w:rsidRPr="00FE4332">
              <w:rPr>
                <w:rFonts w:ascii="Times New Roman" w:hAnsi="Times New Roman" w:cs="Times New Roman"/>
                <w:color w:val="000000"/>
                <w:sz w:val="18"/>
                <w:szCs w:val="18"/>
              </w:rPr>
              <w:t>(0.19)</w:t>
            </w:r>
          </w:p>
        </w:tc>
        <w:tc>
          <w:tcPr>
            <w:tcW w:w="810" w:type="pct"/>
            <w:vAlign w:val="bottom"/>
          </w:tcPr>
          <w:p w14:paraId="3C32C870"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color w:val="000000"/>
                <w:sz w:val="18"/>
                <w:szCs w:val="18"/>
              </w:rPr>
              <w:t>219562</w:t>
            </w:r>
            <w:r>
              <w:rPr>
                <w:rFonts w:ascii="Times New Roman" w:hAnsi="Times New Roman" w:cs="Times New Roman"/>
                <w:color w:val="000000"/>
                <w:sz w:val="18"/>
                <w:szCs w:val="18"/>
              </w:rPr>
              <w:t xml:space="preserve"> </w:t>
            </w:r>
            <w:r w:rsidRPr="00FE4332">
              <w:rPr>
                <w:rFonts w:ascii="Times New Roman" w:hAnsi="Times New Roman" w:cs="Times New Roman"/>
                <w:color w:val="000000"/>
                <w:sz w:val="18"/>
                <w:szCs w:val="18"/>
              </w:rPr>
              <w:t>(0.17)</w:t>
            </w:r>
          </w:p>
        </w:tc>
        <w:tc>
          <w:tcPr>
            <w:tcW w:w="157" w:type="pct"/>
          </w:tcPr>
          <w:p w14:paraId="03403BFF" w14:textId="77777777" w:rsidR="00C819C9" w:rsidRPr="00FE4332" w:rsidRDefault="00C819C9" w:rsidP="00C819C9">
            <w:pPr>
              <w:jc w:val="center"/>
              <w:rPr>
                <w:rFonts w:ascii="Times New Roman" w:hAnsi="Times New Roman" w:cs="Times New Roman"/>
                <w:sz w:val="18"/>
                <w:szCs w:val="18"/>
              </w:rPr>
            </w:pPr>
          </w:p>
        </w:tc>
        <w:tc>
          <w:tcPr>
            <w:tcW w:w="799" w:type="pct"/>
          </w:tcPr>
          <w:p w14:paraId="524A47CE"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sz w:val="18"/>
                <w:szCs w:val="18"/>
              </w:rPr>
              <w:t>1.10(0.93-1.29)</w:t>
            </w:r>
          </w:p>
        </w:tc>
        <w:tc>
          <w:tcPr>
            <w:tcW w:w="881" w:type="pct"/>
          </w:tcPr>
          <w:p w14:paraId="06B17D16" w14:textId="77777777" w:rsidR="00C819C9" w:rsidRPr="00FE4332" w:rsidRDefault="00C819C9" w:rsidP="00C819C9">
            <w:pPr>
              <w:jc w:val="center"/>
              <w:rPr>
                <w:rFonts w:ascii="Times New Roman" w:hAnsi="Times New Roman" w:cs="Times New Roman"/>
                <w:sz w:val="18"/>
                <w:szCs w:val="18"/>
              </w:rPr>
            </w:pPr>
            <w:r>
              <w:rPr>
                <w:rFonts w:ascii="Times New Roman" w:hAnsi="Times New Roman" w:cs="Times New Roman"/>
                <w:sz w:val="18"/>
                <w:szCs w:val="18"/>
              </w:rPr>
              <w:t>0.94(0.79-1.10)</w:t>
            </w:r>
          </w:p>
        </w:tc>
      </w:tr>
      <w:tr w:rsidR="00C819C9" w:rsidRPr="00FE4332" w14:paraId="48CAED69" w14:textId="77777777" w:rsidTr="00C819C9">
        <w:trPr>
          <w:trHeight w:val="170"/>
          <w:jc w:val="center"/>
        </w:trPr>
        <w:tc>
          <w:tcPr>
            <w:tcW w:w="1324" w:type="pct"/>
          </w:tcPr>
          <w:p w14:paraId="5FBCBA9F" w14:textId="77777777" w:rsidR="00C819C9" w:rsidRPr="00FE4332" w:rsidRDefault="00C819C9" w:rsidP="00C819C9">
            <w:pPr>
              <w:rPr>
                <w:rFonts w:ascii="Times New Roman" w:hAnsi="Times New Roman" w:cs="Times New Roman"/>
                <w:sz w:val="18"/>
                <w:szCs w:val="18"/>
              </w:rPr>
            </w:pPr>
            <w:r w:rsidRPr="00FE4332">
              <w:rPr>
                <w:rFonts w:ascii="Times New Roman" w:hAnsi="Times New Roman" w:cs="Times New Roman"/>
                <w:sz w:val="18"/>
                <w:szCs w:val="18"/>
              </w:rPr>
              <w:t>Schizophrenia</w:t>
            </w:r>
          </w:p>
        </w:tc>
        <w:tc>
          <w:tcPr>
            <w:tcW w:w="1029" w:type="pct"/>
            <w:vAlign w:val="bottom"/>
          </w:tcPr>
          <w:p w14:paraId="66506091"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color w:val="000000"/>
                <w:sz w:val="18"/>
                <w:szCs w:val="18"/>
              </w:rPr>
              <w:t>220303</w:t>
            </w:r>
            <w:r>
              <w:rPr>
                <w:rFonts w:ascii="Times New Roman" w:hAnsi="Times New Roman" w:cs="Times New Roman"/>
                <w:color w:val="000000"/>
                <w:sz w:val="18"/>
                <w:szCs w:val="18"/>
              </w:rPr>
              <w:t xml:space="preserve"> </w:t>
            </w:r>
            <w:r w:rsidRPr="00FE4332">
              <w:rPr>
                <w:rFonts w:ascii="Times New Roman" w:hAnsi="Times New Roman" w:cs="Times New Roman"/>
                <w:color w:val="000000"/>
                <w:sz w:val="18"/>
                <w:szCs w:val="18"/>
              </w:rPr>
              <w:t>(0.36)</w:t>
            </w:r>
          </w:p>
        </w:tc>
        <w:tc>
          <w:tcPr>
            <w:tcW w:w="810" w:type="pct"/>
            <w:vAlign w:val="bottom"/>
          </w:tcPr>
          <w:p w14:paraId="34958FB7"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color w:val="000000"/>
                <w:sz w:val="18"/>
                <w:szCs w:val="18"/>
              </w:rPr>
              <w:t>218301</w:t>
            </w:r>
            <w:r>
              <w:rPr>
                <w:rFonts w:ascii="Times New Roman" w:hAnsi="Times New Roman" w:cs="Times New Roman"/>
                <w:color w:val="000000"/>
                <w:sz w:val="18"/>
                <w:szCs w:val="18"/>
              </w:rPr>
              <w:t xml:space="preserve"> </w:t>
            </w:r>
            <w:r w:rsidRPr="00FE4332">
              <w:rPr>
                <w:rFonts w:ascii="Times New Roman" w:hAnsi="Times New Roman" w:cs="Times New Roman"/>
                <w:color w:val="000000"/>
                <w:sz w:val="18"/>
                <w:szCs w:val="18"/>
              </w:rPr>
              <w:t>(0.29)</w:t>
            </w:r>
          </w:p>
        </w:tc>
        <w:tc>
          <w:tcPr>
            <w:tcW w:w="157" w:type="pct"/>
          </w:tcPr>
          <w:p w14:paraId="68B72EAD" w14:textId="77777777" w:rsidR="00C819C9" w:rsidRPr="00FE4332" w:rsidRDefault="00C819C9" w:rsidP="00C819C9">
            <w:pPr>
              <w:jc w:val="center"/>
              <w:rPr>
                <w:rFonts w:ascii="Times New Roman" w:hAnsi="Times New Roman" w:cs="Times New Roman"/>
                <w:sz w:val="18"/>
                <w:szCs w:val="18"/>
              </w:rPr>
            </w:pPr>
          </w:p>
        </w:tc>
        <w:tc>
          <w:tcPr>
            <w:tcW w:w="799" w:type="pct"/>
          </w:tcPr>
          <w:p w14:paraId="5686A2D3"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sz w:val="18"/>
                <w:szCs w:val="18"/>
              </w:rPr>
              <w:t>1.21(1.07-1.36)</w:t>
            </w:r>
          </w:p>
        </w:tc>
        <w:tc>
          <w:tcPr>
            <w:tcW w:w="881" w:type="pct"/>
          </w:tcPr>
          <w:p w14:paraId="06215BC9" w14:textId="77777777" w:rsidR="00C819C9" w:rsidRPr="00FE4332" w:rsidRDefault="00C819C9" w:rsidP="00C819C9">
            <w:pPr>
              <w:jc w:val="center"/>
              <w:rPr>
                <w:rFonts w:ascii="Times New Roman" w:hAnsi="Times New Roman" w:cs="Times New Roman"/>
                <w:sz w:val="18"/>
                <w:szCs w:val="18"/>
              </w:rPr>
            </w:pPr>
            <w:r>
              <w:rPr>
                <w:rFonts w:ascii="Times New Roman" w:hAnsi="Times New Roman" w:cs="Times New Roman"/>
                <w:sz w:val="18"/>
                <w:szCs w:val="18"/>
              </w:rPr>
              <w:t>1.08(0.96-1.22)</w:t>
            </w:r>
          </w:p>
        </w:tc>
      </w:tr>
      <w:tr w:rsidR="00C819C9" w:rsidRPr="00FE4332" w14:paraId="26B394CD" w14:textId="77777777" w:rsidTr="00C819C9">
        <w:trPr>
          <w:trHeight w:val="170"/>
          <w:jc w:val="center"/>
        </w:trPr>
        <w:tc>
          <w:tcPr>
            <w:tcW w:w="1324" w:type="pct"/>
          </w:tcPr>
          <w:p w14:paraId="2C02A23F" w14:textId="77777777" w:rsidR="00C819C9" w:rsidRPr="00FE4332" w:rsidRDefault="00C819C9" w:rsidP="00C819C9">
            <w:pPr>
              <w:rPr>
                <w:rFonts w:ascii="Times New Roman" w:hAnsi="Times New Roman" w:cs="Times New Roman"/>
                <w:b/>
                <w:sz w:val="18"/>
                <w:szCs w:val="18"/>
              </w:rPr>
            </w:pPr>
            <w:r w:rsidRPr="00FE4332">
              <w:rPr>
                <w:rFonts w:ascii="Times New Roman" w:hAnsi="Times New Roman" w:cs="Times New Roman"/>
                <w:b/>
                <w:sz w:val="18"/>
                <w:szCs w:val="18"/>
              </w:rPr>
              <w:t>Cancer</w:t>
            </w:r>
          </w:p>
        </w:tc>
        <w:tc>
          <w:tcPr>
            <w:tcW w:w="1029" w:type="pct"/>
            <w:vAlign w:val="bottom"/>
          </w:tcPr>
          <w:p w14:paraId="7C172133"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color w:val="000000"/>
                <w:sz w:val="18"/>
                <w:szCs w:val="18"/>
              </w:rPr>
              <w:t>212110</w:t>
            </w:r>
            <w:r>
              <w:rPr>
                <w:rFonts w:ascii="Times New Roman" w:hAnsi="Times New Roman" w:cs="Times New Roman"/>
                <w:color w:val="000000"/>
                <w:sz w:val="18"/>
                <w:szCs w:val="18"/>
              </w:rPr>
              <w:t xml:space="preserve"> </w:t>
            </w:r>
            <w:r w:rsidRPr="00FE4332">
              <w:rPr>
                <w:rFonts w:ascii="Times New Roman" w:hAnsi="Times New Roman" w:cs="Times New Roman"/>
                <w:color w:val="000000"/>
                <w:sz w:val="18"/>
                <w:szCs w:val="18"/>
              </w:rPr>
              <w:t>(9.87)</w:t>
            </w:r>
          </w:p>
        </w:tc>
        <w:tc>
          <w:tcPr>
            <w:tcW w:w="810" w:type="pct"/>
            <w:vAlign w:val="bottom"/>
          </w:tcPr>
          <w:p w14:paraId="1E61AB53"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color w:val="000000"/>
                <w:sz w:val="18"/>
                <w:szCs w:val="18"/>
              </w:rPr>
              <w:t>211362</w:t>
            </w:r>
            <w:r>
              <w:rPr>
                <w:rFonts w:ascii="Times New Roman" w:hAnsi="Times New Roman" w:cs="Times New Roman"/>
                <w:color w:val="000000"/>
                <w:sz w:val="18"/>
                <w:szCs w:val="18"/>
              </w:rPr>
              <w:t xml:space="preserve"> </w:t>
            </w:r>
            <w:r w:rsidRPr="00FE4332">
              <w:rPr>
                <w:rFonts w:ascii="Times New Roman" w:hAnsi="Times New Roman" w:cs="Times New Roman"/>
                <w:color w:val="000000"/>
                <w:sz w:val="18"/>
                <w:szCs w:val="18"/>
              </w:rPr>
              <w:t>(6.72)</w:t>
            </w:r>
          </w:p>
        </w:tc>
        <w:tc>
          <w:tcPr>
            <w:tcW w:w="157" w:type="pct"/>
          </w:tcPr>
          <w:p w14:paraId="23F64421" w14:textId="77777777" w:rsidR="00C819C9" w:rsidRPr="00FE4332" w:rsidRDefault="00C819C9" w:rsidP="00C819C9">
            <w:pPr>
              <w:jc w:val="center"/>
              <w:rPr>
                <w:rFonts w:ascii="Times New Roman" w:hAnsi="Times New Roman" w:cs="Times New Roman"/>
                <w:sz w:val="18"/>
                <w:szCs w:val="18"/>
              </w:rPr>
            </w:pPr>
          </w:p>
        </w:tc>
        <w:tc>
          <w:tcPr>
            <w:tcW w:w="799" w:type="pct"/>
          </w:tcPr>
          <w:p w14:paraId="39A06993"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sz w:val="18"/>
                <w:szCs w:val="18"/>
              </w:rPr>
              <w:t>1.50(1.47-1.54)</w:t>
            </w:r>
          </w:p>
        </w:tc>
        <w:tc>
          <w:tcPr>
            <w:tcW w:w="881" w:type="pct"/>
          </w:tcPr>
          <w:p w14:paraId="59FF0019" w14:textId="77777777" w:rsidR="00C819C9" w:rsidRPr="00FE4332" w:rsidRDefault="00C819C9" w:rsidP="00C819C9">
            <w:pPr>
              <w:jc w:val="center"/>
              <w:rPr>
                <w:rFonts w:ascii="Times New Roman" w:hAnsi="Times New Roman" w:cs="Times New Roman"/>
                <w:sz w:val="18"/>
                <w:szCs w:val="18"/>
              </w:rPr>
            </w:pPr>
            <w:r>
              <w:rPr>
                <w:rFonts w:ascii="Times New Roman" w:hAnsi="Times New Roman" w:cs="Times New Roman"/>
                <w:sz w:val="18"/>
                <w:szCs w:val="18"/>
              </w:rPr>
              <w:t>1.49(1.46-1.53)*</w:t>
            </w:r>
          </w:p>
        </w:tc>
      </w:tr>
      <w:tr w:rsidR="00C819C9" w:rsidRPr="00FE4332" w14:paraId="147E65FF" w14:textId="77777777" w:rsidTr="00C819C9">
        <w:trPr>
          <w:trHeight w:val="170"/>
          <w:jc w:val="center"/>
        </w:trPr>
        <w:tc>
          <w:tcPr>
            <w:tcW w:w="1324" w:type="pct"/>
          </w:tcPr>
          <w:p w14:paraId="52604E85" w14:textId="77777777" w:rsidR="00C819C9" w:rsidRPr="00FE4332" w:rsidRDefault="00C819C9" w:rsidP="00C819C9">
            <w:pPr>
              <w:rPr>
                <w:rFonts w:ascii="Times New Roman" w:hAnsi="Times New Roman" w:cs="Times New Roman"/>
                <w:b/>
                <w:sz w:val="18"/>
                <w:szCs w:val="18"/>
              </w:rPr>
            </w:pPr>
            <w:r w:rsidRPr="00FE4332">
              <w:rPr>
                <w:rFonts w:ascii="Times New Roman" w:hAnsi="Times New Roman" w:cs="Times New Roman"/>
                <w:b/>
                <w:sz w:val="18"/>
                <w:szCs w:val="18"/>
              </w:rPr>
              <w:t xml:space="preserve">Circulatory </w:t>
            </w:r>
          </w:p>
        </w:tc>
        <w:tc>
          <w:tcPr>
            <w:tcW w:w="1029" w:type="pct"/>
            <w:vAlign w:val="bottom"/>
          </w:tcPr>
          <w:p w14:paraId="53B11A2F" w14:textId="77777777" w:rsidR="00C819C9" w:rsidRPr="00FE4332" w:rsidRDefault="00C819C9" w:rsidP="00C819C9">
            <w:pPr>
              <w:jc w:val="center"/>
              <w:rPr>
                <w:rFonts w:ascii="Times New Roman" w:hAnsi="Times New Roman" w:cs="Times New Roman"/>
                <w:sz w:val="18"/>
                <w:szCs w:val="18"/>
              </w:rPr>
            </w:pPr>
          </w:p>
        </w:tc>
        <w:tc>
          <w:tcPr>
            <w:tcW w:w="810" w:type="pct"/>
            <w:vAlign w:val="bottom"/>
          </w:tcPr>
          <w:p w14:paraId="4C465D0F" w14:textId="77777777" w:rsidR="00C819C9" w:rsidRPr="00FE4332" w:rsidRDefault="00C819C9" w:rsidP="00C819C9">
            <w:pPr>
              <w:jc w:val="center"/>
              <w:rPr>
                <w:rFonts w:ascii="Times New Roman" w:hAnsi="Times New Roman" w:cs="Times New Roman"/>
                <w:sz w:val="18"/>
                <w:szCs w:val="18"/>
              </w:rPr>
            </w:pPr>
          </w:p>
        </w:tc>
        <w:tc>
          <w:tcPr>
            <w:tcW w:w="157" w:type="pct"/>
          </w:tcPr>
          <w:p w14:paraId="426CD613" w14:textId="77777777" w:rsidR="00C819C9" w:rsidRPr="00FE4332" w:rsidRDefault="00C819C9" w:rsidP="00C819C9">
            <w:pPr>
              <w:jc w:val="center"/>
              <w:rPr>
                <w:rFonts w:ascii="Times New Roman" w:hAnsi="Times New Roman" w:cs="Times New Roman"/>
                <w:sz w:val="18"/>
                <w:szCs w:val="18"/>
              </w:rPr>
            </w:pPr>
          </w:p>
        </w:tc>
        <w:tc>
          <w:tcPr>
            <w:tcW w:w="799" w:type="pct"/>
          </w:tcPr>
          <w:p w14:paraId="645D77A2" w14:textId="77777777" w:rsidR="00C819C9" w:rsidRPr="00FE4332" w:rsidRDefault="00C819C9" w:rsidP="00C819C9">
            <w:pPr>
              <w:jc w:val="center"/>
              <w:rPr>
                <w:rFonts w:ascii="Times New Roman" w:hAnsi="Times New Roman" w:cs="Times New Roman"/>
                <w:sz w:val="18"/>
                <w:szCs w:val="18"/>
              </w:rPr>
            </w:pPr>
          </w:p>
        </w:tc>
        <w:tc>
          <w:tcPr>
            <w:tcW w:w="881" w:type="pct"/>
          </w:tcPr>
          <w:p w14:paraId="70C36ECB" w14:textId="77777777" w:rsidR="00C819C9" w:rsidRPr="00FE4332" w:rsidRDefault="00C819C9" w:rsidP="00C819C9">
            <w:pPr>
              <w:jc w:val="center"/>
              <w:rPr>
                <w:rFonts w:ascii="Times New Roman" w:hAnsi="Times New Roman" w:cs="Times New Roman"/>
                <w:sz w:val="18"/>
                <w:szCs w:val="18"/>
              </w:rPr>
            </w:pPr>
          </w:p>
        </w:tc>
      </w:tr>
      <w:tr w:rsidR="00C819C9" w:rsidRPr="00FE4332" w14:paraId="3D6B6D58" w14:textId="77777777" w:rsidTr="00C819C9">
        <w:trPr>
          <w:trHeight w:val="170"/>
          <w:jc w:val="center"/>
        </w:trPr>
        <w:tc>
          <w:tcPr>
            <w:tcW w:w="1324" w:type="pct"/>
          </w:tcPr>
          <w:p w14:paraId="501BB20A" w14:textId="77777777" w:rsidR="00C819C9" w:rsidRPr="00FE4332" w:rsidRDefault="00C819C9" w:rsidP="00C819C9">
            <w:pPr>
              <w:rPr>
                <w:rFonts w:ascii="Times New Roman" w:hAnsi="Times New Roman" w:cs="Times New Roman"/>
                <w:sz w:val="18"/>
                <w:szCs w:val="18"/>
              </w:rPr>
            </w:pPr>
            <w:r w:rsidRPr="00FE4332">
              <w:rPr>
                <w:rFonts w:ascii="Times New Roman" w:hAnsi="Times New Roman" w:cs="Times New Roman"/>
                <w:sz w:val="18"/>
                <w:szCs w:val="18"/>
              </w:rPr>
              <w:t>Coronary Heart Disease</w:t>
            </w:r>
          </w:p>
        </w:tc>
        <w:tc>
          <w:tcPr>
            <w:tcW w:w="1029" w:type="pct"/>
            <w:vAlign w:val="bottom"/>
          </w:tcPr>
          <w:p w14:paraId="518A11A2"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color w:val="000000"/>
                <w:sz w:val="18"/>
                <w:szCs w:val="18"/>
              </w:rPr>
              <w:t>201870</w:t>
            </w:r>
            <w:r>
              <w:rPr>
                <w:rFonts w:ascii="Times New Roman" w:hAnsi="Times New Roman" w:cs="Times New Roman"/>
                <w:color w:val="000000"/>
                <w:sz w:val="18"/>
                <w:szCs w:val="18"/>
              </w:rPr>
              <w:t xml:space="preserve"> </w:t>
            </w:r>
            <w:r w:rsidRPr="00FE4332">
              <w:rPr>
                <w:rFonts w:ascii="Times New Roman" w:hAnsi="Times New Roman" w:cs="Times New Roman"/>
                <w:color w:val="000000"/>
                <w:sz w:val="18"/>
                <w:szCs w:val="18"/>
              </w:rPr>
              <w:t>(6.32)</w:t>
            </w:r>
          </w:p>
        </w:tc>
        <w:tc>
          <w:tcPr>
            <w:tcW w:w="810" w:type="pct"/>
            <w:vAlign w:val="bottom"/>
          </w:tcPr>
          <w:p w14:paraId="38D35230"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color w:val="000000"/>
                <w:sz w:val="18"/>
                <w:szCs w:val="18"/>
              </w:rPr>
              <w:t>204490</w:t>
            </w:r>
            <w:r>
              <w:rPr>
                <w:rFonts w:ascii="Times New Roman" w:hAnsi="Times New Roman" w:cs="Times New Roman"/>
                <w:color w:val="000000"/>
                <w:sz w:val="18"/>
                <w:szCs w:val="18"/>
              </w:rPr>
              <w:t xml:space="preserve"> </w:t>
            </w:r>
            <w:r w:rsidRPr="00FE4332">
              <w:rPr>
                <w:rFonts w:ascii="Times New Roman" w:hAnsi="Times New Roman" w:cs="Times New Roman"/>
                <w:color w:val="000000"/>
                <w:sz w:val="18"/>
                <w:szCs w:val="18"/>
              </w:rPr>
              <w:t>(4.6)</w:t>
            </w:r>
          </w:p>
        </w:tc>
        <w:tc>
          <w:tcPr>
            <w:tcW w:w="157" w:type="pct"/>
          </w:tcPr>
          <w:p w14:paraId="1E04C937" w14:textId="77777777" w:rsidR="00C819C9" w:rsidRPr="00FE4332" w:rsidRDefault="00C819C9" w:rsidP="00C819C9">
            <w:pPr>
              <w:jc w:val="center"/>
              <w:rPr>
                <w:rFonts w:ascii="Times New Roman" w:hAnsi="Times New Roman" w:cs="Times New Roman"/>
                <w:sz w:val="18"/>
                <w:szCs w:val="18"/>
              </w:rPr>
            </w:pPr>
          </w:p>
        </w:tc>
        <w:tc>
          <w:tcPr>
            <w:tcW w:w="799" w:type="pct"/>
          </w:tcPr>
          <w:p w14:paraId="38A80B49"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sz w:val="18"/>
                <w:szCs w:val="18"/>
              </w:rPr>
              <w:t>1.35(1.31-1.39)</w:t>
            </w:r>
          </w:p>
        </w:tc>
        <w:tc>
          <w:tcPr>
            <w:tcW w:w="881" w:type="pct"/>
          </w:tcPr>
          <w:p w14:paraId="21C5D43A" w14:textId="77777777" w:rsidR="00C819C9" w:rsidRPr="00FE4332" w:rsidRDefault="00C819C9" w:rsidP="00C819C9">
            <w:pPr>
              <w:jc w:val="center"/>
              <w:rPr>
                <w:rFonts w:ascii="Times New Roman" w:hAnsi="Times New Roman" w:cs="Times New Roman"/>
                <w:sz w:val="18"/>
                <w:szCs w:val="18"/>
              </w:rPr>
            </w:pPr>
            <w:r>
              <w:rPr>
                <w:rFonts w:ascii="Times New Roman" w:hAnsi="Times New Roman" w:cs="Times New Roman"/>
                <w:sz w:val="18"/>
                <w:szCs w:val="18"/>
              </w:rPr>
              <w:t>1.22(1.18-1.26)*</w:t>
            </w:r>
          </w:p>
        </w:tc>
      </w:tr>
      <w:tr w:rsidR="00C819C9" w:rsidRPr="00FE4332" w14:paraId="00A76C29" w14:textId="77777777" w:rsidTr="00C819C9">
        <w:trPr>
          <w:trHeight w:val="170"/>
          <w:jc w:val="center"/>
        </w:trPr>
        <w:tc>
          <w:tcPr>
            <w:tcW w:w="1324" w:type="pct"/>
          </w:tcPr>
          <w:p w14:paraId="5D4E8C41" w14:textId="77777777" w:rsidR="00C819C9" w:rsidRPr="00FE4332" w:rsidRDefault="00C819C9" w:rsidP="00C819C9">
            <w:pPr>
              <w:rPr>
                <w:rFonts w:ascii="Times New Roman" w:hAnsi="Times New Roman" w:cs="Times New Roman"/>
                <w:sz w:val="18"/>
                <w:szCs w:val="18"/>
              </w:rPr>
            </w:pPr>
            <w:r w:rsidRPr="00FE4332">
              <w:rPr>
                <w:rFonts w:ascii="Times New Roman" w:hAnsi="Times New Roman" w:cs="Times New Roman"/>
                <w:sz w:val="18"/>
                <w:szCs w:val="18"/>
              </w:rPr>
              <w:t>Arterial/Venous</w:t>
            </w:r>
          </w:p>
        </w:tc>
        <w:tc>
          <w:tcPr>
            <w:tcW w:w="1029" w:type="pct"/>
            <w:vAlign w:val="bottom"/>
          </w:tcPr>
          <w:p w14:paraId="296777CD"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color w:val="000000"/>
                <w:sz w:val="18"/>
                <w:szCs w:val="18"/>
              </w:rPr>
              <w:t>220674</w:t>
            </w:r>
            <w:r>
              <w:rPr>
                <w:rFonts w:ascii="Times New Roman" w:hAnsi="Times New Roman" w:cs="Times New Roman"/>
                <w:color w:val="000000"/>
                <w:sz w:val="18"/>
                <w:szCs w:val="18"/>
              </w:rPr>
              <w:t xml:space="preserve"> </w:t>
            </w:r>
            <w:r w:rsidRPr="00FE4332">
              <w:rPr>
                <w:rFonts w:ascii="Times New Roman" w:hAnsi="Times New Roman" w:cs="Times New Roman"/>
                <w:color w:val="000000"/>
                <w:sz w:val="18"/>
                <w:szCs w:val="18"/>
              </w:rPr>
              <w:t>(1.17)</w:t>
            </w:r>
          </w:p>
        </w:tc>
        <w:tc>
          <w:tcPr>
            <w:tcW w:w="810" w:type="pct"/>
            <w:vAlign w:val="bottom"/>
          </w:tcPr>
          <w:p w14:paraId="016BB351"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color w:val="000000"/>
                <w:sz w:val="18"/>
                <w:szCs w:val="18"/>
              </w:rPr>
              <w:t>219035</w:t>
            </w:r>
            <w:r>
              <w:rPr>
                <w:rFonts w:ascii="Times New Roman" w:hAnsi="Times New Roman" w:cs="Times New Roman"/>
                <w:color w:val="000000"/>
                <w:sz w:val="18"/>
                <w:szCs w:val="18"/>
              </w:rPr>
              <w:t xml:space="preserve"> </w:t>
            </w:r>
            <w:r w:rsidRPr="00FE4332">
              <w:rPr>
                <w:rFonts w:ascii="Times New Roman" w:hAnsi="Times New Roman" w:cs="Times New Roman"/>
                <w:color w:val="000000"/>
                <w:sz w:val="18"/>
                <w:szCs w:val="18"/>
              </w:rPr>
              <w:t>(0.84)</w:t>
            </w:r>
          </w:p>
        </w:tc>
        <w:tc>
          <w:tcPr>
            <w:tcW w:w="157" w:type="pct"/>
          </w:tcPr>
          <w:p w14:paraId="1BCAD49D" w14:textId="77777777" w:rsidR="00C819C9" w:rsidRPr="00FE4332" w:rsidRDefault="00C819C9" w:rsidP="00C819C9">
            <w:pPr>
              <w:jc w:val="center"/>
              <w:rPr>
                <w:rFonts w:ascii="Times New Roman" w:hAnsi="Times New Roman" w:cs="Times New Roman"/>
                <w:sz w:val="18"/>
                <w:szCs w:val="18"/>
              </w:rPr>
            </w:pPr>
          </w:p>
        </w:tc>
        <w:tc>
          <w:tcPr>
            <w:tcW w:w="799" w:type="pct"/>
          </w:tcPr>
          <w:p w14:paraId="4F4B48A0"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sz w:val="18"/>
                <w:szCs w:val="18"/>
              </w:rPr>
              <w:t>1.43(1.33-1.53)</w:t>
            </w:r>
          </w:p>
        </w:tc>
        <w:tc>
          <w:tcPr>
            <w:tcW w:w="881" w:type="pct"/>
          </w:tcPr>
          <w:p w14:paraId="162E134F" w14:textId="77777777" w:rsidR="00C819C9" w:rsidRPr="00FE4332" w:rsidRDefault="00C819C9" w:rsidP="00C819C9">
            <w:pPr>
              <w:jc w:val="center"/>
              <w:rPr>
                <w:rFonts w:ascii="Times New Roman" w:hAnsi="Times New Roman" w:cs="Times New Roman"/>
                <w:sz w:val="18"/>
                <w:szCs w:val="18"/>
              </w:rPr>
            </w:pPr>
            <w:r>
              <w:rPr>
                <w:rFonts w:ascii="Times New Roman" w:hAnsi="Times New Roman" w:cs="Times New Roman"/>
                <w:sz w:val="18"/>
                <w:szCs w:val="18"/>
              </w:rPr>
              <w:t>1.39(1.30-1.49)*</w:t>
            </w:r>
          </w:p>
        </w:tc>
      </w:tr>
      <w:tr w:rsidR="00C819C9" w:rsidRPr="00FE4332" w14:paraId="7862B2C4" w14:textId="77777777" w:rsidTr="00C819C9">
        <w:trPr>
          <w:trHeight w:val="170"/>
          <w:jc w:val="center"/>
        </w:trPr>
        <w:tc>
          <w:tcPr>
            <w:tcW w:w="1324" w:type="pct"/>
          </w:tcPr>
          <w:p w14:paraId="31ED05AF" w14:textId="77777777" w:rsidR="00C819C9" w:rsidRPr="00FE4332" w:rsidRDefault="00C819C9" w:rsidP="00C819C9">
            <w:pPr>
              <w:rPr>
                <w:rFonts w:ascii="Times New Roman" w:hAnsi="Times New Roman" w:cs="Times New Roman"/>
                <w:sz w:val="18"/>
                <w:szCs w:val="18"/>
              </w:rPr>
            </w:pPr>
            <w:r w:rsidRPr="00FE4332">
              <w:rPr>
                <w:rFonts w:ascii="Times New Roman" w:hAnsi="Times New Roman" w:cs="Times New Roman"/>
                <w:sz w:val="18"/>
                <w:szCs w:val="18"/>
              </w:rPr>
              <w:t>Heart failure</w:t>
            </w:r>
          </w:p>
        </w:tc>
        <w:tc>
          <w:tcPr>
            <w:tcW w:w="1029" w:type="pct"/>
            <w:vAlign w:val="bottom"/>
          </w:tcPr>
          <w:p w14:paraId="6CFFEB88"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color w:val="000000"/>
                <w:sz w:val="18"/>
                <w:szCs w:val="18"/>
              </w:rPr>
              <w:t>219010</w:t>
            </w:r>
            <w:r>
              <w:rPr>
                <w:rFonts w:ascii="Times New Roman" w:hAnsi="Times New Roman" w:cs="Times New Roman"/>
                <w:color w:val="000000"/>
                <w:sz w:val="18"/>
                <w:szCs w:val="18"/>
              </w:rPr>
              <w:t xml:space="preserve"> </w:t>
            </w:r>
            <w:r w:rsidRPr="00FE4332">
              <w:rPr>
                <w:rFonts w:ascii="Times New Roman" w:hAnsi="Times New Roman" w:cs="Times New Roman"/>
                <w:color w:val="000000"/>
                <w:sz w:val="18"/>
                <w:szCs w:val="18"/>
              </w:rPr>
              <w:t>(2.92)</w:t>
            </w:r>
          </w:p>
        </w:tc>
        <w:tc>
          <w:tcPr>
            <w:tcW w:w="810" w:type="pct"/>
            <w:vAlign w:val="bottom"/>
          </w:tcPr>
          <w:p w14:paraId="30FBA765"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color w:val="000000"/>
                <w:sz w:val="18"/>
                <w:szCs w:val="18"/>
              </w:rPr>
              <w:t>218309</w:t>
            </w:r>
            <w:r>
              <w:rPr>
                <w:rFonts w:ascii="Times New Roman" w:hAnsi="Times New Roman" w:cs="Times New Roman"/>
                <w:color w:val="000000"/>
                <w:sz w:val="18"/>
                <w:szCs w:val="18"/>
              </w:rPr>
              <w:t xml:space="preserve"> </w:t>
            </w:r>
            <w:r w:rsidRPr="00FE4332">
              <w:rPr>
                <w:rFonts w:ascii="Times New Roman" w:hAnsi="Times New Roman" w:cs="Times New Roman"/>
                <w:color w:val="000000"/>
                <w:sz w:val="18"/>
                <w:szCs w:val="18"/>
              </w:rPr>
              <w:t>(1.69)</w:t>
            </w:r>
          </w:p>
        </w:tc>
        <w:tc>
          <w:tcPr>
            <w:tcW w:w="157" w:type="pct"/>
          </w:tcPr>
          <w:p w14:paraId="4151ADF9" w14:textId="77777777" w:rsidR="00C819C9" w:rsidRPr="00FE4332" w:rsidRDefault="00C819C9" w:rsidP="00C819C9">
            <w:pPr>
              <w:jc w:val="center"/>
              <w:rPr>
                <w:rFonts w:ascii="Times New Roman" w:hAnsi="Times New Roman" w:cs="Times New Roman"/>
                <w:sz w:val="18"/>
                <w:szCs w:val="18"/>
              </w:rPr>
            </w:pPr>
          </w:p>
        </w:tc>
        <w:tc>
          <w:tcPr>
            <w:tcW w:w="799" w:type="pct"/>
          </w:tcPr>
          <w:p w14:paraId="758C12F4"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sz w:val="18"/>
                <w:szCs w:val="18"/>
              </w:rPr>
              <w:t>1.74(1.66-1.83)</w:t>
            </w:r>
          </w:p>
        </w:tc>
        <w:tc>
          <w:tcPr>
            <w:tcW w:w="881" w:type="pct"/>
          </w:tcPr>
          <w:p w14:paraId="19C01141" w14:textId="77777777" w:rsidR="00C819C9" w:rsidRPr="00FE4332" w:rsidRDefault="00C819C9" w:rsidP="00C819C9">
            <w:pPr>
              <w:jc w:val="center"/>
              <w:rPr>
                <w:rFonts w:ascii="Times New Roman" w:hAnsi="Times New Roman" w:cs="Times New Roman"/>
                <w:sz w:val="18"/>
                <w:szCs w:val="18"/>
              </w:rPr>
            </w:pPr>
            <w:r>
              <w:rPr>
                <w:rFonts w:ascii="Times New Roman" w:hAnsi="Times New Roman" w:cs="Times New Roman"/>
                <w:sz w:val="18"/>
                <w:szCs w:val="18"/>
              </w:rPr>
              <w:t>1.63(1.56-1.71)*</w:t>
            </w:r>
          </w:p>
        </w:tc>
      </w:tr>
      <w:tr w:rsidR="00C819C9" w:rsidRPr="00FE4332" w14:paraId="6AF05A74" w14:textId="77777777" w:rsidTr="00C819C9">
        <w:trPr>
          <w:trHeight w:val="170"/>
          <w:jc w:val="center"/>
        </w:trPr>
        <w:tc>
          <w:tcPr>
            <w:tcW w:w="1324" w:type="pct"/>
          </w:tcPr>
          <w:p w14:paraId="7D710654" w14:textId="77777777" w:rsidR="00C819C9" w:rsidRPr="00FE4332" w:rsidRDefault="00C819C9" w:rsidP="00C819C9">
            <w:pPr>
              <w:rPr>
                <w:rFonts w:ascii="Times New Roman" w:hAnsi="Times New Roman" w:cs="Times New Roman"/>
                <w:sz w:val="18"/>
                <w:szCs w:val="18"/>
              </w:rPr>
            </w:pPr>
            <w:r w:rsidRPr="00FE4332">
              <w:rPr>
                <w:rFonts w:ascii="Times New Roman" w:hAnsi="Times New Roman" w:cs="Times New Roman"/>
                <w:sz w:val="18"/>
                <w:szCs w:val="18"/>
              </w:rPr>
              <w:t>Hypertension</w:t>
            </w:r>
          </w:p>
        </w:tc>
        <w:tc>
          <w:tcPr>
            <w:tcW w:w="1029" w:type="pct"/>
            <w:vAlign w:val="bottom"/>
          </w:tcPr>
          <w:p w14:paraId="740CD1E7"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color w:val="000000"/>
                <w:sz w:val="18"/>
                <w:szCs w:val="18"/>
              </w:rPr>
              <w:t>161900</w:t>
            </w:r>
            <w:r>
              <w:rPr>
                <w:rFonts w:ascii="Times New Roman" w:hAnsi="Times New Roman" w:cs="Times New Roman"/>
                <w:color w:val="000000"/>
                <w:sz w:val="18"/>
                <w:szCs w:val="18"/>
              </w:rPr>
              <w:t xml:space="preserve"> </w:t>
            </w:r>
            <w:r w:rsidRPr="00FE4332">
              <w:rPr>
                <w:rFonts w:ascii="Times New Roman" w:hAnsi="Times New Roman" w:cs="Times New Roman"/>
                <w:color w:val="000000"/>
                <w:sz w:val="18"/>
                <w:szCs w:val="18"/>
              </w:rPr>
              <w:t>(23.68)</w:t>
            </w:r>
          </w:p>
        </w:tc>
        <w:tc>
          <w:tcPr>
            <w:tcW w:w="810" w:type="pct"/>
            <w:vAlign w:val="bottom"/>
          </w:tcPr>
          <w:p w14:paraId="2ADD81D5"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color w:val="000000"/>
                <w:sz w:val="18"/>
                <w:szCs w:val="18"/>
              </w:rPr>
              <w:t>169134</w:t>
            </w:r>
            <w:r>
              <w:rPr>
                <w:rFonts w:ascii="Times New Roman" w:hAnsi="Times New Roman" w:cs="Times New Roman"/>
                <w:color w:val="000000"/>
                <w:sz w:val="18"/>
                <w:szCs w:val="18"/>
              </w:rPr>
              <w:t xml:space="preserve"> </w:t>
            </w:r>
            <w:r w:rsidRPr="00FE4332">
              <w:rPr>
                <w:rFonts w:ascii="Times New Roman" w:hAnsi="Times New Roman" w:cs="Times New Roman"/>
                <w:color w:val="000000"/>
                <w:sz w:val="18"/>
                <w:szCs w:val="18"/>
              </w:rPr>
              <w:t>(20.58)</w:t>
            </w:r>
          </w:p>
        </w:tc>
        <w:tc>
          <w:tcPr>
            <w:tcW w:w="157" w:type="pct"/>
          </w:tcPr>
          <w:p w14:paraId="0ECA860C" w14:textId="77777777" w:rsidR="00C819C9" w:rsidRPr="00FE4332" w:rsidRDefault="00C819C9" w:rsidP="00C819C9">
            <w:pPr>
              <w:jc w:val="center"/>
              <w:rPr>
                <w:rFonts w:ascii="Times New Roman" w:hAnsi="Times New Roman" w:cs="Times New Roman"/>
                <w:sz w:val="18"/>
                <w:szCs w:val="18"/>
              </w:rPr>
            </w:pPr>
          </w:p>
        </w:tc>
        <w:tc>
          <w:tcPr>
            <w:tcW w:w="799" w:type="pct"/>
          </w:tcPr>
          <w:p w14:paraId="0A8540A5"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sz w:val="18"/>
                <w:szCs w:val="18"/>
              </w:rPr>
              <w:t>1.13(1.11-1.15)</w:t>
            </w:r>
          </w:p>
        </w:tc>
        <w:tc>
          <w:tcPr>
            <w:tcW w:w="881" w:type="pct"/>
          </w:tcPr>
          <w:p w14:paraId="350DBBF4" w14:textId="77777777" w:rsidR="00C819C9" w:rsidRPr="00FE4332" w:rsidRDefault="00C819C9" w:rsidP="00C819C9">
            <w:pPr>
              <w:jc w:val="center"/>
              <w:rPr>
                <w:rFonts w:ascii="Times New Roman" w:hAnsi="Times New Roman" w:cs="Times New Roman"/>
                <w:sz w:val="18"/>
                <w:szCs w:val="18"/>
              </w:rPr>
            </w:pPr>
            <w:r>
              <w:rPr>
                <w:rFonts w:ascii="Times New Roman" w:hAnsi="Times New Roman" w:cs="Times New Roman"/>
                <w:sz w:val="18"/>
                <w:szCs w:val="18"/>
              </w:rPr>
              <w:t>1.01(0.99-1.03)</w:t>
            </w:r>
          </w:p>
        </w:tc>
      </w:tr>
      <w:tr w:rsidR="00C819C9" w:rsidRPr="00FE4332" w14:paraId="126780D7" w14:textId="77777777" w:rsidTr="00C819C9">
        <w:trPr>
          <w:trHeight w:val="170"/>
          <w:jc w:val="center"/>
        </w:trPr>
        <w:tc>
          <w:tcPr>
            <w:tcW w:w="1324" w:type="pct"/>
          </w:tcPr>
          <w:p w14:paraId="21CAF3AD" w14:textId="77777777" w:rsidR="00C819C9" w:rsidRPr="00FE4332" w:rsidRDefault="00C819C9" w:rsidP="00C819C9">
            <w:pPr>
              <w:rPr>
                <w:rFonts w:ascii="Times New Roman" w:hAnsi="Times New Roman" w:cs="Times New Roman"/>
                <w:sz w:val="18"/>
                <w:szCs w:val="18"/>
              </w:rPr>
            </w:pPr>
            <w:r w:rsidRPr="00FE4332">
              <w:rPr>
                <w:rFonts w:ascii="Times New Roman" w:hAnsi="Times New Roman" w:cs="Times New Roman"/>
                <w:sz w:val="18"/>
                <w:szCs w:val="18"/>
              </w:rPr>
              <w:t>Peripheral vascular disease</w:t>
            </w:r>
          </w:p>
        </w:tc>
        <w:tc>
          <w:tcPr>
            <w:tcW w:w="1029" w:type="pct"/>
            <w:vAlign w:val="bottom"/>
          </w:tcPr>
          <w:p w14:paraId="01F2FE1B"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color w:val="000000"/>
                <w:sz w:val="18"/>
                <w:szCs w:val="18"/>
              </w:rPr>
              <w:t>216126</w:t>
            </w:r>
            <w:r>
              <w:rPr>
                <w:rFonts w:ascii="Times New Roman" w:hAnsi="Times New Roman" w:cs="Times New Roman"/>
                <w:color w:val="000000"/>
                <w:sz w:val="18"/>
                <w:szCs w:val="18"/>
              </w:rPr>
              <w:t xml:space="preserve"> </w:t>
            </w:r>
            <w:r w:rsidRPr="00FE4332">
              <w:rPr>
                <w:rFonts w:ascii="Times New Roman" w:hAnsi="Times New Roman" w:cs="Times New Roman"/>
                <w:color w:val="000000"/>
                <w:sz w:val="18"/>
                <w:szCs w:val="18"/>
              </w:rPr>
              <w:t>(2.93)</w:t>
            </w:r>
          </w:p>
        </w:tc>
        <w:tc>
          <w:tcPr>
            <w:tcW w:w="810" w:type="pct"/>
            <w:vAlign w:val="bottom"/>
          </w:tcPr>
          <w:p w14:paraId="620B0582"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color w:val="000000"/>
                <w:sz w:val="18"/>
                <w:szCs w:val="18"/>
              </w:rPr>
              <w:t>215876</w:t>
            </w:r>
            <w:r>
              <w:rPr>
                <w:rFonts w:ascii="Times New Roman" w:hAnsi="Times New Roman" w:cs="Times New Roman"/>
                <w:color w:val="000000"/>
                <w:sz w:val="18"/>
                <w:szCs w:val="18"/>
              </w:rPr>
              <w:t xml:space="preserve"> </w:t>
            </w:r>
            <w:r w:rsidRPr="00FE4332">
              <w:rPr>
                <w:rFonts w:ascii="Times New Roman" w:hAnsi="Times New Roman" w:cs="Times New Roman"/>
                <w:color w:val="000000"/>
                <w:sz w:val="18"/>
                <w:szCs w:val="18"/>
              </w:rPr>
              <w:t>(2.02)</w:t>
            </w:r>
          </w:p>
        </w:tc>
        <w:tc>
          <w:tcPr>
            <w:tcW w:w="157" w:type="pct"/>
          </w:tcPr>
          <w:p w14:paraId="5BDF32CE" w14:textId="77777777" w:rsidR="00C819C9" w:rsidRPr="00FE4332" w:rsidRDefault="00C819C9" w:rsidP="00C819C9">
            <w:pPr>
              <w:jc w:val="center"/>
              <w:rPr>
                <w:rFonts w:ascii="Times New Roman" w:hAnsi="Times New Roman" w:cs="Times New Roman"/>
                <w:sz w:val="18"/>
                <w:szCs w:val="18"/>
              </w:rPr>
            </w:pPr>
          </w:p>
        </w:tc>
        <w:tc>
          <w:tcPr>
            <w:tcW w:w="799" w:type="pct"/>
          </w:tcPr>
          <w:p w14:paraId="1CACECDE"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sz w:val="18"/>
                <w:szCs w:val="18"/>
              </w:rPr>
              <w:t>1.45(1.38-1.51)</w:t>
            </w:r>
          </w:p>
        </w:tc>
        <w:tc>
          <w:tcPr>
            <w:tcW w:w="881" w:type="pct"/>
          </w:tcPr>
          <w:p w14:paraId="3107C6EF" w14:textId="77777777" w:rsidR="00C819C9" w:rsidRPr="00FE4332" w:rsidRDefault="00C819C9" w:rsidP="00C819C9">
            <w:pPr>
              <w:jc w:val="center"/>
              <w:rPr>
                <w:rFonts w:ascii="Times New Roman" w:hAnsi="Times New Roman" w:cs="Times New Roman"/>
                <w:sz w:val="18"/>
                <w:szCs w:val="18"/>
              </w:rPr>
            </w:pPr>
            <w:r>
              <w:rPr>
                <w:rFonts w:ascii="Times New Roman" w:hAnsi="Times New Roman" w:cs="Times New Roman"/>
                <w:sz w:val="18"/>
                <w:szCs w:val="18"/>
              </w:rPr>
              <w:t>1.36(1.30-1.43)*</w:t>
            </w:r>
          </w:p>
        </w:tc>
      </w:tr>
      <w:tr w:rsidR="00C819C9" w:rsidRPr="00FE4332" w14:paraId="6487382E" w14:textId="77777777" w:rsidTr="00C819C9">
        <w:trPr>
          <w:trHeight w:val="170"/>
          <w:jc w:val="center"/>
        </w:trPr>
        <w:tc>
          <w:tcPr>
            <w:tcW w:w="1324" w:type="pct"/>
          </w:tcPr>
          <w:p w14:paraId="27C66C8F" w14:textId="77777777" w:rsidR="00C819C9" w:rsidRPr="00FE4332" w:rsidRDefault="00C819C9" w:rsidP="00C819C9">
            <w:pPr>
              <w:rPr>
                <w:rFonts w:ascii="Times New Roman" w:hAnsi="Times New Roman" w:cs="Times New Roman"/>
                <w:b/>
                <w:sz w:val="18"/>
                <w:szCs w:val="18"/>
              </w:rPr>
            </w:pPr>
            <w:r w:rsidRPr="00FE4332">
              <w:rPr>
                <w:rFonts w:ascii="Times New Roman" w:hAnsi="Times New Roman" w:cs="Times New Roman"/>
                <w:b/>
                <w:sz w:val="18"/>
                <w:szCs w:val="18"/>
              </w:rPr>
              <w:t>Metabolic/Endocrine</w:t>
            </w:r>
          </w:p>
        </w:tc>
        <w:tc>
          <w:tcPr>
            <w:tcW w:w="1029" w:type="pct"/>
            <w:vAlign w:val="bottom"/>
          </w:tcPr>
          <w:p w14:paraId="023F6320" w14:textId="77777777" w:rsidR="00C819C9" w:rsidRPr="00FE4332" w:rsidRDefault="00C819C9" w:rsidP="00C819C9">
            <w:pPr>
              <w:jc w:val="center"/>
              <w:rPr>
                <w:rFonts w:ascii="Times New Roman" w:hAnsi="Times New Roman" w:cs="Times New Roman"/>
                <w:sz w:val="18"/>
                <w:szCs w:val="18"/>
              </w:rPr>
            </w:pPr>
          </w:p>
        </w:tc>
        <w:tc>
          <w:tcPr>
            <w:tcW w:w="810" w:type="pct"/>
            <w:vAlign w:val="bottom"/>
          </w:tcPr>
          <w:p w14:paraId="54CA6671" w14:textId="77777777" w:rsidR="00C819C9" w:rsidRPr="00FE4332" w:rsidRDefault="00C819C9" w:rsidP="00C819C9">
            <w:pPr>
              <w:jc w:val="center"/>
              <w:rPr>
                <w:rFonts w:ascii="Times New Roman" w:hAnsi="Times New Roman" w:cs="Times New Roman"/>
                <w:sz w:val="18"/>
                <w:szCs w:val="18"/>
              </w:rPr>
            </w:pPr>
          </w:p>
        </w:tc>
        <w:tc>
          <w:tcPr>
            <w:tcW w:w="157" w:type="pct"/>
          </w:tcPr>
          <w:p w14:paraId="73C8D025" w14:textId="77777777" w:rsidR="00C819C9" w:rsidRPr="00FE4332" w:rsidRDefault="00C819C9" w:rsidP="00C819C9">
            <w:pPr>
              <w:jc w:val="center"/>
              <w:rPr>
                <w:rFonts w:ascii="Times New Roman" w:hAnsi="Times New Roman" w:cs="Times New Roman"/>
                <w:sz w:val="18"/>
                <w:szCs w:val="18"/>
              </w:rPr>
            </w:pPr>
          </w:p>
        </w:tc>
        <w:tc>
          <w:tcPr>
            <w:tcW w:w="799" w:type="pct"/>
          </w:tcPr>
          <w:p w14:paraId="79E61D24" w14:textId="77777777" w:rsidR="00C819C9" w:rsidRPr="00FE4332" w:rsidRDefault="00C819C9" w:rsidP="00C819C9">
            <w:pPr>
              <w:jc w:val="center"/>
              <w:rPr>
                <w:rFonts w:ascii="Times New Roman" w:hAnsi="Times New Roman" w:cs="Times New Roman"/>
                <w:sz w:val="18"/>
                <w:szCs w:val="18"/>
              </w:rPr>
            </w:pPr>
          </w:p>
        </w:tc>
        <w:tc>
          <w:tcPr>
            <w:tcW w:w="881" w:type="pct"/>
          </w:tcPr>
          <w:p w14:paraId="0BF8D81B" w14:textId="77777777" w:rsidR="00C819C9" w:rsidRPr="00FE4332" w:rsidRDefault="00C819C9" w:rsidP="00C819C9">
            <w:pPr>
              <w:jc w:val="center"/>
              <w:rPr>
                <w:rFonts w:ascii="Times New Roman" w:hAnsi="Times New Roman" w:cs="Times New Roman"/>
                <w:sz w:val="18"/>
                <w:szCs w:val="18"/>
              </w:rPr>
            </w:pPr>
          </w:p>
        </w:tc>
      </w:tr>
      <w:tr w:rsidR="00C819C9" w:rsidRPr="00FE4332" w14:paraId="2D535879" w14:textId="77777777" w:rsidTr="00C819C9">
        <w:trPr>
          <w:trHeight w:val="170"/>
          <w:jc w:val="center"/>
        </w:trPr>
        <w:tc>
          <w:tcPr>
            <w:tcW w:w="1324" w:type="pct"/>
          </w:tcPr>
          <w:p w14:paraId="32833BA4" w14:textId="77777777" w:rsidR="00C819C9" w:rsidRPr="00FE4332" w:rsidRDefault="00C819C9" w:rsidP="00C819C9">
            <w:pPr>
              <w:rPr>
                <w:rFonts w:ascii="Times New Roman" w:hAnsi="Times New Roman" w:cs="Times New Roman"/>
                <w:sz w:val="18"/>
                <w:szCs w:val="18"/>
              </w:rPr>
            </w:pPr>
            <w:r w:rsidRPr="00FE4332">
              <w:rPr>
                <w:rFonts w:ascii="Times New Roman" w:hAnsi="Times New Roman" w:cs="Times New Roman"/>
                <w:sz w:val="18"/>
                <w:szCs w:val="18"/>
              </w:rPr>
              <w:t>High Cholesterol</w:t>
            </w:r>
          </w:p>
        </w:tc>
        <w:tc>
          <w:tcPr>
            <w:tcW w:w="1029" w:type="pct"/>
            <w:vAlign w:val="bottom"/>
          </w:tcPr>
          <w:p w14:paraId="6F93D0E0"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color w:val="000000"/>
                <w:sz w:val="18"/>
                <w:szCs w:val="18"/>
              </w:rPr>
              <w:t>194351</w:t>
            </w:r>
            <w:r>
              <w:rPr>
                <w:rFonts w:ascii="Times New Roman" w:hAnsi="Times New Roman" w:cs="Times New Roman"/>
                <w:color w:val="000000"/>
                <w:sz w:val="18"/>
                <w:szCs w:val="18"/>
              </w:rPr>
              <w:t xml:space="preserve"> </w:t>
            </w:r>
            <w:r w:rsidRPr="00FE4332">
              <w:rPr>
                <w:rFonts w:ascii="Times New Roman" w:hAnsi="Times New Roman" w:cs="Times New Roman"/>
                <w:color w:val="000000"/>
                <w:sz w:val="18"/>
                <w:szCs w:val="18"/>
              </w:rPr>
              <w:t>(1.34)</w:t>
            </w:r>
          </w:p>
        </w:tc>
        <w:tc>
          <w:tcPr>
            <w:tcW w:w="810" w:type="pct"/>
            <w:vAlign w:val="bottom"/>
          </w:tcPr>
          <w:p w14:paraId="14C11A76"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color w:val="000000"/>
                <w:sz w:val="18"/>
                <w:szCs w:val="18"/>
              </w:rPr>
              <w:t>197519</w:t>
            </w:r>
            <w:r>
              <w:rPr>
                <w:rFonts w:ascii="Times New Roman" w:hAnsi="Times New Roman" w:cs="Times New Roman"/>
                <w:color w:val="000000"/>
                <w:sz w:val="18"/>
                <w:szCs w:val="18"/>
              </w:rPr>
              <w:t xml:space="preserve"> </w:t>
            </w:r>
            <w:r w:rsidRPr="00FE4332">
              <w:rPr>
                <w:rFonts w:ascii="Times New Roman" w:hAnsi="Times New Roman" w:cs="Times New Roman"/>
                <w:color w:val="000000"/>
                <w:sz w:val="18"/>
                <w:szCs w:val="18"/>
              </w:rPr>
              <w:t>(1.11)</w:t>
            </w:r>
          </w:p>
        </w:tc>
        <w:tc>
          <w:tcPr>
            <w:tcW w:w="157" w:type="pct"/>
          </w:tcPr>
          <w:p w14:paraId="4F20E8B9" w14:textId="77777777" w:rsidR="00C819C9" w:rsidRPr="00FE4332" w:rsidRDefault="00C819C9" w:rsidP="00C819C9">
            <w:pPr>
              <w:jc w:val="center"/>
              <w:rPr>
                <w:rFonts w:ascii="Times New Roman" w:hAnsi="Times New Roman" w:cs="Times New Roman"/>
                <w:sz w:val="18"/>
                <w:szCs w:val="18"/>
              </w:rPr>
            </w:pPr>
          </w:p>
        </w:tc>
        <w:tc>
          <w:tcPr>
            <w:tcW w:w="799" w:type="pct"/>
          </w:tcPr>
          <w:p w14:paraId="3C8CE277"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sz w:val="18"/>
                <w:szCs w:val="18"/>
              </w:rPr>
              <w:t>1.18(1.16-1.21)</w:t>
            </w:r>
          </w:p>
        </w:tc>
        <w:tc>
          <w:tcPr>
            <w:tcW w:w="881" w:type="pct"/>
          </w:tcPr>
          <w:p w14:paraId="03D8C03B" w14:textId="77777777" w:rsidR="00C819C9" w:rsidRPr="00FE4332" w:rsidRDefault="00C819C9" w:rsidP="00C819C9">
            <w:pPr>
              <w:jc w:val="center"/>
              <w:rPr>
                <w:rFonts w:ascii="Times New Roman" w:hAnsi="Times New Roman" w:cs="Times New Roman"/>
                <w:sz w:val="18"/>
                <w:szCs w:val="18"/>
              </w:rPr>
            </w:pPr>
            <w:r>
              <w:rPr>
                <w:rFonts w:ascii="Times New Roman" w:hAnsi="Times New Roman" w:cs="Times New Roman"/>
                <w:sz w:val="18"/>
                <w:szCs w:val="18"/>
              </w:rPr>
              <w:t>1.08(1.05-1.10)*</w:t>
            </w:r>
          </w:p>
        </w:tc>
      </w:tr>
      <w:tr w:rsidR="00C819C9" w:rsidRPr="00FE4332" w14:paraId="2ABD0B36" w14:textId="77777777" w:rsidTr="00C819C9">
        <w:trPr>
          <w:trHeight w:val="170"/>
          <w:jc w:val="center"/>
        </w:trPr>
        <w:tc>
          <w:tcPr>
            <w:tcW w:w="1324" w:type="pct"/>
          </w:tcPr>
          <w:p w14:paraId="7175E6E8" w14:textId="77777777" w:rsidR="00C819C9" w:rsidRPr="00FE4332" w:rsidRDefault="00C819C9" w:rsidP="00C819C9">
            <w:pPr>
              <w:rPr>
                <w:rFonts w:ascii="Times New Roman" w:hAnsi="Times New Roman" w:cs="Times New Roman"/>
                <w:sz w:val="18"/>
                <w:szCs w:val="18"/>
              </w:rPr>
            </w:pPr>
            <w:r w:rsidRPr="00FE4332">
              <w:rPr>
                <w:rFonts w:ascii="Times New Roman" w:hAnsi="Times New Roman" w:cs="Times New Roman"/>
                <w:sz w:val="18"/>
                <w:szCs w:val="18"/>
              </w:rPr>
              <w:t xml:space="preserve">Diabetes Mellitus </w:t>
            </w:r>
          </w:p>
        </w:tc>
        <w:tc>
          <w:tcPr>
            <w:tcW w:w="1029" w:type="pct"/>
            <w:vAlign w:val="bottom"/>
          </w:tcPr>
          <w:p w14:paraId="53284106"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color w:val="000000"/>
                <w:sz w:val="18"/>
                <w:szCs w:val="18"/>
              </w:rPr>
              <w:t>204495</w:t>
            </w:r>
            <w:r>
              <w:rPr>
                <w:rFonts w:ascii="Times New Roman" w:hAnsi="Times New Roman" w:cs="Times New Roman"/>
                <w:color w:val="000000"/>
                <w:sz w:val="18"/>
                <w:szCs w:val="18"/>
              </w:rPr>
              <w:t xml:space="preserve"> </w:t>
            </w:r>
            <w:r w:rsidRPr="00FE4332">
              <w:rPr>
                <w:rFonts w:ascii="Times New Roman" w:hAnsi="Times New Roman" w:cs="Times New Roman"/>
                <w:color w:val="000000"/>
                <w:sz w:val="18"/>
                <w:szCs w:val="18"/>
              </w:rPr>
              <w:t>(11.83)</w:t>
            </w:r>
          </w:p>
        </w:tc>
        <w:tc>
          <w:tcPr>
            <w:tcW w:w="810" w:type="pct"/>
            <w:vAlign w:val="bottom"/>
          </w:tcPr>
          <w:p w14:paraId="4A536F00"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color w:val="000000"/>
                <w:sz w:val="18"/>
                <w:szCs w:val="18"/>
              </w:rPr>
              <w:t>206477</w:t>
            </w:r>
            <w:r>
              <w:rPr>
                <w:rFonts w:ascii="Times New Roman" w:hAnsi="Times New Roman" w:cs="Times New Roman"/>
                <w:color w:val="000000"/>
                <w:sz w:val="18"/>
                <w:szCs w:val="18"/>
              </w:rPr>
              <w:t xml:space="preserve"> </w:t>
            </w:r>
            <w:r w:rsidRPr="00FE4332">
              <w:rPr>
                <w:rFonts w:ascii="Times New Roman" w:hAnsi="Times New Roman" w:cs="Times New Roman"/>
                <w:color w:val="000000"/>
                <w:sz w:val="18"/>
                <w:szCs w:val="18"/>
              </w:rPr>
              <w:t>(9.05)</w:t>
            </w:r>
          </w:p>
        </w:tc>
        <w:tc>
          <w:tcPr>
            <w:tcW w:w="157" w:type="pct"/>
          </w:tcPr>
          <w:p w14:paraId="7DD63B72" w14:textId="77777777" w:rsidR="00C819C9" w:rsidRPr="00FE4332" w:rsidRDefault="00C819C9" w:rsidP="00C819C9">
            <w:pPr>
              <w:jc w:val="center"/>
              <w:rPr>
                <w:rFonts w:ascii="Times New Roman" w:hAnsi="Times New Roman" w:cs="Times New Roman"/>
                <w:sz w:val="18"/>
                <w:szCs w:val="18"/>
              </w:rPr>
            </w:pPr>
          </w:p>
        </w:tc>
        <w:tc>
          <w:tcPr>
            <w:tcW w:w="799" w:type="pct"/>
          </w:tcPr>
          <w:p w14:paraId="1EB38C90"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sz w:val="18"/>
                <w:szCs w:val="18"/>
              </w:rPr>
              <w:t>1.33(1.30-1.36)</w:t>
            </w:r>
          </w:p>
        </w:tc>
        <w:tc>
          <w:tcPr>
            <w:tcW w:w="881" w:type="pct"/>
          </w:tcPr>
          <w:p w14:paraId="6924256F" w14:textId="77777777" w:rsidR="00C819C9" w:rsidRPr="00FE4332" w:rsidRDefault="00C819C9" w:rsidP="00C819C9">
            <w:pPr>
              <w:jc w:val="center"/>
              <w:rPr>
                <w:rFonts w:ascii="Times New Roman" w:hAnsi="Times New Roman" w:cs="Times New Roman"/>
                <w:sz w:val="18"/>
                <w:szCs w:val="18"/>
              </w:rPr>
            </w:pPr>
            <w:r>
              <w:rPr>
                <w:rFonts w:ascii="Times New Roman" w:hAnsi="Times New Roman" w:cs="Times New Roman"/>
                <w:sz w:val="18"/>
                <w:szCs w:val="18"/>
              </w:rPr>
              <w:t>1.08(1.06-1.11)*</w:t>
            </w:r>
          </w:p>
        </w:tc>
      </w:tr>
      <w:tr w:rsidR="00C819C9" w:rsidRPr="00FE4332" w14:paraId="0B2D762B" w14:textId="77777777" w:rsidTr="00C819C9">
        <w:trPr>
          <w:trHeight w:val="170"/>
          <w:jc w:val="center"/>
        </w:trPr>
        <w:tc>
          <w:tcPr>
            <w:tcW w:w="1324" w:type="pct"/>
          </w:tcPr>
          <w:p w14:paraId="3163E212" w14:textId="77777777" w:rsidR="00C819C9" w:rsidRPr="00FE4332" w:rsidRDefault="00C819C9" w:rsidP="00C819C9">
            <w:pPr>
              <w:rPr>
                <w:rFonts w:ascii="Times New Roman" w:hAnsi="Times New Roman" w:cs="Times New Roman"/>
                <w:sz w:val="18"/>
                <w:szCs w:val="18"/>
              </w:rPr>
            </w:pPr>
            <w:r w:rsidRPr="00FE4332">
              <w:rPr>
                <w:rFonts w:ascii="Times New Roman" w:hAnsi="Times New Roman" w:cs="Times New Roman"/>
                <w:sz w:val="18"/>
                <w:szCs w:val="18"/>
              </w:rPr>
              <w:t xml:space="preserve">Hyperthyroid </w:t>
            </w:r>
          </w:p>
        </w:tc>
        <w:tc>
          <w:tcPr>
            <w:tcW w:w="1029" w:type="pct"/>
            <w:vAlign w:val="bottom"/>
          </w:tcPr>
          <w:p w14:paraId="5FE4A301"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color w:val="000000"/>
                <w:sz w:val="18"/>
                <w:szCs w:val="18"/>
              </w:rPr>
              <w:t>219061</w:t>
            </w:r>
            <w:r>
              <w:rPr>
                <w:rFonts w:ascii="Times New Roman" w:hAnsi="Times New Roman" w:cs="Times New Roman"/>
                <w:color w:val="000000"/>
                <w:sz w:val="18"/>
                <w:szCs w:val="18"/>
              </w:rPr>
              <w:t xml:space="preserve"> </w:t>
            </w:r>
            <w:r w:rsidRPr="00FE4332">
              <w:rPr>
                <w:rFonts w:ascii="Times New Roman" w:hAnsi="Times New Roman" w:cs="Times New Roman"/>
                <w:color w:val="000000"/>
                <w:sz w:val="18"/>
                <w:szCs w:val="18"/>
              </w:rPr>
              <w:t>(0.7)</w:t>
            </w:r>
          </w:p>
        </w:tc>
        <w:tc>
          <w:tcPr>
            <w:tcW w:w="810" w:type="pct"/>
            <w:vAlign w:val="bottom"/>
          </w:tcPr>
          <w:p w14:paraId="614E4EBA"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color w:val="000000"/>
                <w:sz w:val="18"/>
                <w:szCs w:val="18"/>
              </w:rPr>
              <w:t>217505</w:t>
            </w:r>
            <w:r>
              <w:rPr>
                <w:rFonts w:ascii="Times New Roman" w:hAnsi="Times New Roman" w:cs="Times New Roman"/>
                <w:color w:val="000000"/>
                <w:sz w:val="18"/>
                <w:szCs w:val="18"/>
              </w:rPr>
              <w:t xml:space="preserve"> </w:t>
            </w:r>
            <w:r w:rsidRPr="00FE4332">
              <w:rPr>
                <w:rFonts w:ascii="Times New Roman" w:hAnsi="Times New Roman" w:cs="Times New Roman"/>
                <w:color w:val="000000"/>
                <w:sz w:val="18"/>
                <w:szCs w:val="18"/>
              </w:rPr>
              <w:t>(0.57)</w:t>
            </w:r>
          </w:p>
        </w:tc>
        <w:tc>
          <w:tcPr>
            <w:tcW w:w="157" w:type="pct"/>
          </w:tcPr>
          <w:p w14:paraId="142F2EF5" w14:textId="77777777" w:rsidR="00C819C9" w:rsidRPr="00FE4332" w:rsidRDefault="00C819C9" w:rsidP="00C819C9">
            <w:pPr>
              <w:jc w:val="center"/>
              <w:rPr>
                <w:rFonts w:ascii="Times New Roman" w:hAnsi="Times New Roman" w:cs="Times New Roman"/>
                <w:sz w:val="18"/>
                <w:szCs w:val="18"/>
              </w:rPr>
            </w:pPr>
          </w:p>
        </w:tc>
        <w:tc>
          <w:tcPr>
            <w:tcW w:w="799" w:type="pct"/>
          </w:tcPr>
          <w:p w14:paraId="71292A5E"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sz w:val="18"/>
                <w:szCs w:val="18"/>
              </w:rPr>
              <w:t>1.21(1.11-1.32)</w:t>
            </w:r>
          </w:p>
        </w:tc>
        <w:tc>
          <w:tcPr>
            <w:tcW w:w="881" w:type="pct"/>
          </w:tcPr>
          <w:p w14:paraId="534B4F49" w14:textId="77777777" w:rsidR="00C819C9" w:rsidRPr="00FE4332" w:rsidRDefault="00C819C9" w:rsidP="00C819C9">
            <w:pPr>
              <w:jc w:val="center"/>
              <w:rPr>
                <w:rFonts w:ascii="Times New Roman" w:hAnsi="Times New Roman" w:cs="Times New Roman"/>
                <w:sz w:val="18"/>
                <w:szCs w:val="18"/>
              </w:rPr>
            </w:pPr>
            <w:r>
              <w:rPr>
                <w:rFonts w:ascii="Times New Roman" w:hAnsi="Times New Roman" w:cs="Times New Roman"/>
                <w:sz w:val="18"/>
                <w:szCs w:val="18"/>
              </w:rPr>
              <w:t>1.12(1.03-1.22)*</w:t>
            </w:r>
          </w:p>
        </w:tc>
      </w:tr>
      <w:tr w:rsidR="00C819C9" w:rsidRPr="00FE4332" w14:paraId="00C06B3B" w14:textId="77777777" w:rsidTr="00C819C9">
        <w:trPr>
          <w:trHeight w:val="170"/>
          <w:jc w:val="center"/>
        </w:trPr>
        <w:tc>
          <w:tcPr>
            <w:tcW w:w="1324" w:type="pct"/>
          </w:tcPr>
          <w:p w14:paraId="6A1B1082" w14:textId="77777777" w:rsidR="00C819C9" w:rsidRPr="00FE4332" w:rsidRDefault="00C819C9" w:rsidP="00C819C9">
            <w:pPr>
              <w:rPr>
                <w:rFonts w:ascii="Times New Roman" w:hAnsi="Times New Roman" w:cs="Times New Roman"/>
                <w:sz w:val="18"/>
                <w:szCs w:val="18"/>
              </w:rPr>
            </w:pPr>
            <w:r w:rsidRPr="00FE4332">
              <w:rPr>
                <w:rFonts w:ascii="Times New Roman" w:hAnsi="Times New Roman" w:cs="Times New Roman"/>
                <w:sz w:val="18"/>
                <w:szCs w:val="18"/>
              </w:rPr>
              <w:t xml:space="preserve">Hypothyroidism </w:t>
            </w:r>
          </w:p>
        </w:tc>
        <w:tc>
          <w:tcPr>
            <w:tcW w:w="1029" w:type="pct"/>
            <w:vAlign w:val="bottom"/>
          </w:tcPr>
          <w:p w14:paraId="2B55309B"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color w:val="000000"/>
                <w:sz w:val="18"/>
                <w:szCs w:val="18"/>
              </w:rPr>
              <w:t>208088</w:t>
            </w:r>
            <w:r>
              <w:rPr>
                <w:rFonts w:ascii="Times New Roman" w:hAnsi="Times New Roman" w:cs="Times New Roman"/>
                <w:color w:val="000000"/>
                <w:sz w:val="18"/>
                <w:szCs w:val="18"/>
              </w:rPr>
              <w:t xml:space="preserve"> </w:t>
            </w:r>
            <w:r w:rsidRPr="00FE4332">
              <w:rPr>
                <w:rFonts w:ascii="Times New Roman" w:hAnsi="Times New Roman" w:cs="Times New Roman"/>
                <w:color w:val="000000"/>
                <w:sz w:val="18"/>
                <w:szCs w:val="18"/>
              </w:rPr>
              <w:t>(4.59)</w:t>
            </w:r>
          </w:p>
        </w:tc>
        <w:tc>
          <w:tcPr>
            <w:tcW w:w="810" w:type="pct"/>
            <w:vAlign w:val="bottom"/>
          </w:tcPr>
          <w:p w14:paraId="7E367AEE"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color w:val="000000"/>
                <w:sz w:val="18"/>
                <w:szCs w:val="18"/>
              </w:rPr>
              <w:t>209156</w:t>
            </w:r>
            <w:r>
              <w:rPr>
                <w:rFonts w:ascii="Times New Roman" w:hAnsi="Times New Roman" w:cs="Times New Roman"/>
                <w:color w:val="000000"/>
                <w:sz w:val="18"/>
                <w:szCs w:val="18"/>
              </w:rPr>
              <w:t xml:space="preserve"> </w:t>
            </w:r>
            <w:r w:rsidRPr="00FE4332">
              <w:rPr>
                <w:rFonts w:ascii="Times New Roman" w:hAnsi="Times New Roman" w:cs="Times New Roman"/>
                <w:color w:val="000000"/>
                <w:sz w:val="18"/>
                <w:szCs w:val="18"/>
              </w:rPr>
              <w:t>(3.9)</w:t>
            </w:r>
          </w:p>
        </w:tc>
        <w:tc>
          <w:tcPr>
            <w:tcW w:w="157" w:type="pct"/>
          </w:tcPr>
          <w:p w14:paraId="0B16E763" w14:textId="77777777" w:rsidR="00C819C9" w:rsidRPr="00FE4332" w:rsidRDefault="00C819C9" w:rsidP="00C819C9">
            <w:pPr>
              <w:jc w:val="center"/>
              <w:rPr>
                <w:rFonts w:ascii="Times New Roman" w:hAnsi="Times New Roman" w:cs="Times New Roman"/>
                <w:sz w:val="18"/>
                <w:szCs w:val="18"/>
              </w:rPr>
            </w:pPr>
          </w:p>
        </w:tc>
        <w:tc>
          <w:tcPr>
            <w:tcW w:w="799" w:type="pct"/>
          </w:tcPr>
          <w:p w14:paraId="08B77C3D"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sz w:val="18"/>
                <w:szCs w:val="18"/>
              </w:rPr>
              <w:t>1.16(1.12-1.20)</w:t>
            </w:r>
          </w:p>
        </w:tc>
        <w:tc>
          <w:tcPr>
            <w:tcW w:w="881" w:type="pct"/>
          </w:tcPr>
          <w:p w14:paraId="0225D747" w14:textId="77777777" w:rsidR="00C819C9" w:rsidRPr="00FE4332" w:rsidRDefault="00C819C9" w:rsidP="00C819C9">
            <w:pPr>
              <w:jc w:val="center"/>
              <w:rPr>
                <w:rFonts w:ascii="Times New Roman" w:hAnsi="Times New Roman" w:cs="Times New Roman"/>
                <w:sz w:val="18"/>
                <w:szCs w:val="18"/>
              </w:rPr>
            </w:pPr>
            <w:r>
              <w:rPr>
                <w:rFonts w:ascii="Times New Roman" w:hAnsi="Times New Roman" w:cs="Times New Roman"/>
                <w:sz w:val="18"/>
                <w:szCs w:val="18"/>
              </w:rPr>
              <w:t>1.06(1.02-1.09)*</w:t>
            </w:r>
          </w:p>
        </w:tc>
      </w:tr>
      <w:tr w:rsidR="00C819C9" w:rsidRPr="00FE4332" w14:paraId="46A5FCDA" w14:textId="77777777" w:rsidTr="00C819C9">
        <w:trPr>
          <w:trHeight w:val="170"/>
          <w:jc w:val="center"/>
        </w:trPr>
        <w:tc>
          <w:tcPr>
            <w:tcW w:w="1324" w:type="pct"/>
          </w:tcPr>
          <w:p w14:paraId="70DE5EE5" w14:textId="77777777" w:rsidR="00C819C9" w:rsidRPr="00FE4332" w:rsidRDefault="00C819C9" w:rsidP="00C819C9">
            <w:pPr>
              <w:rPr>
                <w:rFonts w:ascii="Times New Roman" w:hAnsi="Times New Roman" w:cs="Times New Roman"/>
                <w:b/>
                <w:sz w:val="18"/>
                <w:szCs w:val="18"/>
              </w:rPr>
            </w:pPr>
            <w:r w:rsidRPr="00FE4332">
              <w:rPr>
                <w:rFonts w:ascii="Times New Roman" w:hAnsi="Times New Roman" w:cs="Times New Roman"/>
                <w:b/>
                <w:sz w:val="18"/>
                <w:szCs w:val="18"/>
              </w:rPr>
              <w:t>Digestive</w:t>
            </w:r>
          </w:p>
        </w:tc>
        <w:tc>
          <w:tcPr>
            <w:tcW w:w="1029" w:type="pct"/>
            <w:vAlign w:val="bottom"/>
          </w:tcPr>
          <w:p w14:paraId="1DEB6B54" w14:textId="77777777" w:rsidR="00C819C9" w:rsidRPr="00FE4332" w:rsidRDefault="00C819C9" w:rsidP="00C819C9">
            <w:pPr>
              <w:jc w:val="center"/>
              <w:rPr>
                <w:rFonts w:ascii="Times New Roman" w:hAnsi="Times New Roman" w:cs="Times New Roman"/>
                <w:sz w:val="18"/>
                <w:szCs w:val="18"/>
              </w:rPr>
            </w:pPr>
          </w:p>
        </w:tc>
        <w:tc>
          <w:tcPr>
            <w:tcW w:w="810" w:type="pct"/>
            <w:vAlign w:val="bottom"/>
          </w:tcPr>
          <w:p w14:paraId="6B812ACA" w14:textId="77777777" w:rsidR="00C819C9" w:rsidRPr="00FE4332" w:rsidRDefault="00C819C9" w:rsidP="00C819C9">
            <w:pPr>
              <w:jc w:val="center"/>
              <w:rPr>
                <w:rFonts w:ascii="Times New Roman" w:hAnsi="Times New Roman" w:cs="Times New Roman"/>
                <w:sz w:val="18"/>
                <w:szCs w:val="18"/>
              </w:rPr>
            </w:pPr>
          </w:p>
        </w:tc>
        <w:tc>
          <w:tcPr>
            <w:tcW w:w="157" w:type="pct"/>
          </w:tcPr>
          <w:p w14:paraId="555366D7" w14:textId="77777777" w:rsidR="00C819C9" w:rsidRPr="00FE4332" w:rsidRDefault="00C819C9" w:rsidP="00C819C9">
            <w:pPr>
              <w:jc w:val="center"/>
              <w:rPr>
                <w:rFonts w:ascii="Times New Roman" w:hAnsi="Times New Roman" w:cs="Times New Roman"/>
                <w:sz w:val="18"/>
                <w:szCs w:val="18"/>
              </w:rPr>
            </w:pPr>
          </w:p>
        </w:tc>
        <w:tc>
          <w:tcPr>
            <w:tcW w:w="799" w:type="pct"/>
          </w:tcPr>
          <w:p w14:paraId="7B9D2FD3" w14:textId="77777777" w:rsidR="00C819C9" w:rsidRPr="00FE4332" w:rsidRDefault="00C819C9" w:rsidP="00C819C9">
            <w:pPr>
              <w:jc w:val="center"/>
              <w:rPr>
                <w:rFonts w:ascii="Times New Roman" w:hAnsi="Times New Roman" w:cs="Times New Roman"/>
                <w:sz w:val="18"/>
                <w:szCs w:val="18"/>
              </w:rPr>
            </w:pPr>
          </w:p>
        </w:tc>
        <w:tc>
          <w:tcPr>
            <w:tcW w:w="881" w:type="pct"/>
          </w:tcPr>
          <w:p w14:paraId="5840BD2B" w14:textId="77777777" w:rsidR="00C819C9" w:rsidRPr="00FE4332" w:rsidRDefault="00C819C9" w:rsidP="00C819C9">
            <w:pPr>
              <w:jc w:val="center"/>
              <w:rPr>
                <w:rFonts w:ascii="Times New Roman" w:hAnsi="Times New Roman" w:cs="Times New Roman"/>
                <w:sz w:val="18"/>
                <w:szCs w:val="18"/>
              </w:rPr>
            </w:pPr>
          </w:p>
        </w:tc>
      </w:tr>
      <w:tr w:rsidR="00C819C9" w:rsidRPr="00FE4332" w14:paraId="53D94C8C" w14:textId="77777777" w:rsidTr="00C819C9">
        <w:trPr>
          <w:trHeight w:val="170"/>
          <w:jc w:val="center"/>
        </w:trPr>
        <w:tc>
          <w:tcPr>
            <w:tcW w:w="1324" w:type="pct"/>
          </w:tcPr>
          <w:p w14:paraId="68E2160D" w14:textId="77777777" w:rsidR="00C819C9" w:rsidRPr="00FE4332" w:rsidRDefault="00C819C9" w:rsidP="00C819C9">
            <w:pPr>
              <w:rPr>
                <w:rFonts w:ascii="Times New Roman" w:hAnsi="Times New Roman" w:cs="Times New Roman"/>
                <w:sz w:val="18"/>
                <w:szCs w:val="18"/>
              </w:rPr>
            </w:pPr>
            <w:r w:rsidRPr="00FE4332">
              <w:rPr>
                <w:rFonts w:ascii="Times New Roman" w:hAnsi="Times New Roman" w:cs="Times New Roman"/>
                <w:sz w:val="18"/>
                <w:szCs w:val="18"/>
              </w:rPr>
              <w:t xml:space="preserve">Gastritis </w:t>
            </w:r>
          </w:p>
        </w:tc>
        <w:tc>
          <w:tcPr>
            <w:tcW w:w="1029" w:type="pct"/>
            <w:vAlign w:val="bottom"/>
          </w:tcPr>
          <w:p w14:paraId="4474EF47"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color w:val="000000"/>
                <w:sz w:val="18"/>
                <w:szCs w:val="18"/>
              </w:rPr>
              <w:t>207695</w:t>
            </w:r>
            <w:r>
              <w:rPr>
                <w:rFonts w:ascii="Times New Roman" w:hAnsi="Times New Roman" w:cs="Times New Roman"/>
                <w:color w:val="000000"/>
                <w:sz w:val="18"/>
                <w:szCs w:val="18"/>
              </w:rPr>
              <w:t xml:space="preserve"> </w:t>
            </w:r>
            <w:r w:rsidRPr="00FE4332">
              <w:rPr>
                <w:rFonts w:ascii="Times New Roman" w:hAnsi="Times New Roman" w:cs="Times New Roman"/>
                <w:color w:val="000000"/>
                <w:sz w:val="18"/>
                <w:szCs w:val="18"/>
              </w:rPr>
              <w:t>(4.94)</w:t>
            </w:r>
          </w:p>
        </w:tc>
        <w:tc>
          <w:tcPr>
            <w:tcW w:w="810" w:type="pct"/>
            <w:vAlign w:val="bottom"/>
          </w:tcPr>
          <w:p w14:paraId="550C489D"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color w:val="000000"/>
                <w:sz w:val="18"/>
                <w:szCs w:val="18"/>
              </w:rPr>
              <w:t>209676</w:t>
            </w:r>
            <w:r>
              <w:rPr>
                <w:rFonts w:ascii="Times New Roman" w:hAnsi="Times New Roman" w:cs="Times New Roman"/>
                <w:color w:val="000000"/>
                <w:sz w:val="18"/>
                <w:szCs w:val="18"/>
              </w:rPr>
              <w:t xml:space="preserve"> </w:t>
            </w:r>
            <w:r w:rsidRPr="00FE4332">
              <w:rPr>
                <w:rFonts w:ascii="Times New Roman" w:hAnsi="Times New Roman" w:cs="Times New Roman"/>
                <w:color w:val="000000"/>
                <w:sz w:val="18"/>
                <w:szCs w:val="18"/>
              </w:rPr>
              <w:t>(3.05)</w:t>
            </w:r>
          </w:p>
        </w:tc>
        <w:tc>
          <w:tcPr>
            <w:tcW w:w="157" w:type="pct"/>
          </w:tcPr>
          <w:p w14:paraId="534A965C" w14:textId="77777777" w:rsidR="00C819C9" w:rsidRPr="00FE4332" w:rsidRDefault="00C819C9" w:rsidP="00C819C9">
            <w:pPr>
              <w:jc w:val="center"/>
              <w:rPr>
                <w:rFonts w:ascii="Times New Roman" w:hAnsi="Times New Roman" w:cs="Times New Roman"/>
                <w:sz w:val="18"/>
                <w:szCs w:val="18"/>
              </w:rPr>
            </w:pPr>
          </w:p>
        </w:tc>
        <w:tc>
          <w:tcPr>
            <w:tcW w:w="799" w:type="pct"/>
          </w:tcPr>
          <w:p w14:paraId="6F7733C4"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sz w:val="18"/>
                <w:szCs w:val="18"/>
              </w:rPr>
              <w:t>1.62(1.57-1.68)</w:t>
            </w:r>
          </w:p>
        </w:tc>
        <w:tc>
          <w:tcPr>
            <w:tcW w:w="881" w:type="pct"/>
          </w:tcPr>
          <w:p w14:paraId="4B09D911" w14:textId="77777777" w:rsidR="00C819C9" w:rsidRPr="00FE4332" w:rsidRDefault="00C819C9" w:rsidP="00C819C9">
            <w:pPr>
              <w:jc w:val="center"/>
              <w:rPr>
                <w:rFonts w:ascii="Times New Roman" w:hAnsi="Times New Roman" w:cs="Times New Roman"/>
                <w:sz w:val="18"/>
                <w:szCs w:val="18"/>
              </w:rPr>
            </w:pPr>
            <w:r>
              <w:rPr>
                <w:rFonts w:ascii="Times New Roman" w:hAnsi="Times New Roman" w:cs="Times New Roman"/>
                <w:sz w:val="18"/>
                <w:szCs w:val="18"/>
              </w:rPr>
              <w:t>1.45(1.40-1.51)*</w:t>
            </w:r>
          </w:p>
        </w:tc>
      </w:tr>
      <w:tr w:rsidR="00C819C9" w:rsidRPr="00FE4332" w14:paraId="0CE4F126" w14:textId="77777777" w:rsidTr="00C819C9">
        <w:trPr>
          <w:trHeight w:val="170"/>
          <w:jc w:val="center"/>
        </w:trPr>
        <w:tc>
          <w:tcPr>
            <w:tcW w:w="1324" w:type="pct"/>
          </w:tcPr>
          <w:p w14:paraId="525A7BDD" w14:textId="77777777" w:rsidR="00C819C9" w:rsidRPr="00FE4332" w:rsidRDefault="00C819C9" w:rsidP="00C819C9">
            <w:pPr>
              <w:rPr>
                <w:rFonts w:ascii="Times New Roman" w:hAnsi="Times New Roman" w:cs="Times New Roman"/>
                <w:sz w:val="18"/>
                <w:szCs w:val="18"/>
              </w:rPr>
            </w:pPr>
            <w:r w:rsidRPr="00FE4332">
              <w:rPr>
                <w:rFonts w:ascii="Times New Roman" w:hAnsi="Times New Roman" w:cs="Times New Roman"/>
                <w:sz w:val="18"/>
                <w:szCs w:val="18"/>
              </w:rPr>
              <w:t>Gastrointestinal bleed</w:t>
            </w:r>
          </w:p>
        </w:tc>
        <w:tc>
          <w:tcPr>
            <w:tcW w:w="1029" w:type="pct"/>
            <w:vAlign w:val="bottom"/>
          </w:tcPr>
          <w:p w14:paraId="744EA16D"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color w:val="000000"/>
                <w:sz w:val="18"/>
                <w:szCs w:val="18"/>
              </w:rPr>
              <w:t>219414</w:t>
            </w:r>
            <w:r>
              <w:rPr>
                <w:rFonts w:ascii="Times New Roman" w:hAnsi="Times New Roman" w:cs="Times New Roman"/>
                <w:color w:val="000000"/>
                <w:sz w:val="18"/>
                <w:szCs w:val="18"/>
              </w:rPr>
              <w:t xml:space="preserve"> </w:t>
            </w:r>
            <w:r w:rsidRPr="00FE4332">
              <w:rPr>
                <w:rFonts w:ascii="Times New Roman" w:hAnsi="Times New Roman" w:cs="Times New Roman"/>
                <w:color w:val="000000"/>
                <w:sz w:val="18"/>
                <w:szCs w:val="18"/>
              </w:rPr>
              <w:t>(1.4)</w:t>
            </w:r>
          </w:p>
        </w:tc>
        <w:tc>
          <w:tcPr>
            <w:tcW w:w="810" w:type="pct"/>
            <w:vAlign w:val="bottom"/>
          </w:tcPr>
          <w:p w14:paraId="0793D221"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color w:val="000000"/>
                <w:sz w:val="18"/>
                <w:szCs w:val="18"/>
              </w:rPr>
              <w:t>218162</w:t>
            </w:r>
            <w:r>
              <w:rPr>
                <w:rFonts w:ascii="Times New Roman" w:hAnsi="Times New Roman" w:cs="Times New Roman"/>
                <w:color w:val="000000"/>
                <w:sz w:val="18"/>
                <w:szCs w:val="18"/>
              </w:rPr>
              <w:t xml:space="preserve"> </w:t>
            </w:r>
            <w:r w:rsidRPr="00FE4332">
              <w:rPr>
                <w:rFonts w:ascii="Times New Roman" w:hAnsi="Times New Roman" w:cs="Times New Roman"/>
                <w:color w:val="000000"/>
                <w:sz w:val="18"/>
                <w:szCs w:val="18"/>
              </w:rPr>
              <w:t>(0.85)</w:t>
            </w:r>
          </w:p>
        </w:tc>
        <w:tc>
          <w:tcPr>
            <w:tcW w:w="157" w:type="pct"/>
          </w:tcPr>
          <w:p w14:paraId="4CF0F575" w14:textId="77777777" w:rsidR="00C819C9" w:rsidRPr="00FE4332" w:rsidRDefault="00C819C9" w:rsidP="00C819C9">
            <w:pPr>
              <w:jc w:val="center"/>
              <w:rPr>
                <w:rFonts w:ascii="Times New Roman" w:hAnsi="Times New Roman" w:cs="Times New Roman"/>
                <w:sz w:val="18"/>
                <w:szCs w:val="18"/>
              </w:rPr>
            </w:pPr>
          </w:p>
        </w:tc>
        <w:tc>
          <w:tcPr>
            <w:tcW w:w="799" w:type="pct"/>
          </w:tcPr>
          <w:p w14:paraId="53056F8E"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sz w:val="18"/>
                <w:szCs w:val="18"/>
              </w:rPr>
              <w:t>1.65(1.54-1.76)</w:t>
            </w:r>
          </w:p>
        </w:tc>
        <w:tc>
          <w:tcPr>
            <w:tcW w:w="881" w:type="pct"/>
          </w:tcPr>
          <w:p w14:paraId="12958390" w14:textId="77777777" w:rsidR="00C819C9" w:rsidRPr="00FE4332" w:rsidRDefault="00C819C9" w:rsidP="00C819C9">
            <w:pPr>
              <w:jc w:val="center"/>
              <w:rPr>
                <w:rFonts w:ascii="Times New Roman" w:hAnsi="Times New Roman" w:cs="Times New Roman"/>
                <w:sz w:val="18"/>
                <w:szCs w:val="18"/>
              </w:rPr>
            </w:pPr>
            <w:r>
              <w:rPr>
                <w:rFonts w:ascii="Times New Roman" w:hAnsi="Times New Roman" w:cs="Times New Roman"/>
                <w:sz w:val="18"/>
                <w:szCs w:val="18"/>
              </w:rPr>
              <w:t>1.49(1.39-1.59)*</w:t>
            </w:r>
          </w:p>
        </w:tc>
      </w:tr>
      <w:tr w:rsidR="00C819C9" w:rsidRPr="00FE4332" w14:paraId="1E774824" w14:textId="77777777" w:rsidTr="00C819C9">
        <w:trPr>
          <w:trHeight w:val="170"/>
          <w:jc w:val="center"/>
        </w:trPr>
        <w:tc>
          <w:tcPr>
            <w:tcW w:w="1324" w:type="pct"/>
          </w:tcPr>
          <w:p w14:paraId="4603FD5F" w14:textId="77777777" w:rsidR="00C819C9" w:rsidRPr="00FE4332" w:rsidRDefault="00C819C9" w:rsidP="00C819C9">
            <w:pPr>
              <w:rPr>
                <w:rFonts w:ascii="Times New Roman" w:hAnsi="Times New Roman" w:cs="Times New Roman"/>
                <w:sz w:val="18"/>
                <w:szCs w:val="18"/>
              </w:rPr>
            </w:pPr>
            <w:r w:rsidRPr="00FE4332">
              <w:rPr>
                <w:rFonts w:ascii="Times New Roman" w:hAnsi="Times New Roman" w:cs="Times New Roman"/>
                <w:sz w:val="18"/>
                <w:szCs w:val="18"/>
              </w:rPr>
              <w:t>Gall bladder stone</w:t>
            </w:r>
          </w:p>
        </w:tc>
        <w:tc>
          <w:tcPr>
            <w:tcW w:w="1029" w:type="pct"/>
            <w:vAlign w:val="bottom"/>
          </w:tcPr>
          <w:p w14:paraId="221BF2B1"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color w:val="000000"/>
                <w:sz w:val="18"/>
                <w:szCs w:val="18"/>
              </w:rPr>
              <w:t>209651</w:t>
            </w:r>
            <w:r>
              <w:rPr>
                <w:rFonts w:ascii="Times New Roman" w:hAnsi="Times New Roman" w:cs="Times New Roman"/>
                <w:color w:val="000000"/>
                <w:sz w:val="18"/>
                <w:szCs w:val="18"/>
              </w:rPr>
              <w:t xml:space="preserve"> </w:t>
            </w:r>
            <w:r w:rsidRPr="00FE4332">
              <w:rPr>
                <w:rFonts w:ascii="Times New Roman" w:hAnsi="Times New Roman" w:cs="Times New Roman"/>
                <w:color w:val="000000"/>
                <w:sz w:val="18"/>
                <w:szCs w:val="18"/>
              </w:rPr>
              <w:t>(4.0)</w:t>
            </w:r>
          </w:p>
        </w:tc>
        <w:tc>
          <w:tcPr>
            <w:tcW w:w="810" w:type="pct"/>
            <w:vAlign w:val="bottom"/>
          </w:tcPr>
          <w:p w14:paraId="253A273A"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color w:val="000000"/>
                <w:sz w:val="18"/>
                <w:szCs w:val="18"/>
              </w:rPr>
              <w:t>211412</w:t>
            </w:r>
            <w:r>
              <w:rPr>
                <w:rFonts w:ascii="Times New Roman" w:hAnsi="Times New Roman" w:cs="Times New Roman"/>
                <w:color w:val="000000"/>
                <w:sz w:val="18"/>
                <w:szCs w:val="18"/>
              </w:rPr>
              <w:t xml:space="preserve"> </w:t>
            </w:r>
            <w:r w:rsidRPr="00FE4332">
              <w:rPr>
                <w:rFonts w:ascii="Times New Roman" w:hAnsi="Times New Roman" w:cs="Times New Roman"/>
                <w:color w:val="000000"/>
                <w:sz w:val="18"/>
                <w:szCs w:val="18"/>
              </w:rPr>
              <w:t>(2.76)</w:t>
            </w:r>
          </w:p>
        </w:tc>
        <w:tc>
          <w:tcPr>
            <w:tcW w:w="157" w:type="pct"/>
          </w:tcPr>
          <w:p w14:paraId="42FF9504" w14:textId="77777777" w:rsidR="00C819C9" w:rsidRPr="00FE4332" w:rsidRDefault="00C819C9" w:rsidP="00C819C9">
            <w:pPr>
              <w:jc w:val="center"/>
              <w:rPr>
                <w:rFonts w:ascii="Times New Roman" w:hAnsi="Times New Roman" w:cs="Times New Roman"/>
                <w:sz w:val="18"/>
                <w:szCs w:val="18"/>
              </w:rPr>
            </w:pPr>
          </w:p>
        </w:tc>
        <w:tc>
          <w:tcPr>
            <w:tcW w:w="799" w:type="pct"/>
          </w:tcPr>
          <w:p w14:paraId="62049617"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sz w:val="18"/>
                <w:szCs w:val="18"/>
              </w:rPr>
              <w:t>1.45(1.40-1.51)</w:t>
            </w:r>
          </w:p>
        </w:tc>
        <w:tc>
          <w:tcPr>
            <w:tcW w:w="881" w:type="pct"/>
          </w:tcPr>
          <w:p w14:paraId="64FECFD0" w14:textId="77777777" w:rsidR="00C819C9" w:rsidRPr="00FE4332" w:rsidRDefault="00C819C9" w:rsidP="00C819C9">
            <w:pPr>
              <w:jc w:val="center"/>
              <w:rPr>
                <w:rFonts w:ascii="Times New Roman" w:hAnsi="Times New Roman" w:cs="Times New Roman"/>
                <w:sz w:val="18"/>
                <w:szCs w:val="18"/>
              </w:rPr>
            </w:pPr>
            <w:r>
              <w:rPr>
                <w:rFonts w:ascii="Times New Roman" w:hAnsi="Times New Roman" w:cs="Times New Roman"/>
                <w:sz w:val="18"/>
                <w:szCs w:val="18"/>
              </w:rPr>
              <w:t>1.23(1.18-1.28)*</w:t>
            </w:r>
          </w:p>
        </w:tc>
      </w:tr>
      <w:tr w:rsidR="00C819C9" w:rsidRPr="00FE4332" w14:paraId="697B70B5" w14:textId="77777777" w:rsidTr="00C819C9">
        <w:trPr>
          <w:trHeight w:val="170"/>
          <w:jc w:val="center"/>
        </w:trPr>
        <w:tc>
          <w:tcPr>
            <w:tcW w:w="1324" w:type="pct"/>
          </w:tcPr>
          <w:p w14:paraId="61173DEE" w14:textId="77777777" w:rsidR="00C819C9" w:rsidRPr="00FE4332" w:rsidRDefault="00C819C9" w:rsidP="00C819C9">
            <w:pPr>
              <w:rPr>
                <w:rFonts w:ascii="Times New Roman" w:hAnsi="Times New Roman" w:cs="Times New Roman"/>
                <w:sz w:val="18"/>
                <w:szCs w:val="18"/>
              </w:rPr>
            </w:pPr>
            <w:r w:rsidRPr="00FE4332">
              <w:rPr>
                <w:rFonts w:ascii="Times New Roman" w:hAnsi="Times New Roman" w:cs="Times New Roman"/>
                <w:sz w:val="18"/>
                <w:szCs w:val="18"/>
              </w:rPr>
              <w:t>Inflammatory bowel Disease</w:t>
            </w:r>
          </w:p>
        </w:tc>
        <w:tc>
          <w:tcPr>
            <w:tcW w:w="1029" w:type="pct"/>
            <w:vAlign w:val="bottom"/>
          </w:tcPr>
          <w:p w14:paraId="53AFBDC9"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color w:val="000000"/>
                <w:sz w:val="18"/>
                <w:szCs w:val="18"/>
              </w:rPr>
              <w:t>211501</w:t>
            </w:r>
            <w:r>
              <w:rPr>
                <w:rFonts w:ascii="Times New Roman" w:hAnsi="Times New Roman" w:cs="Times New Roman"/>
                <w:color w:val="000000"/>
                <w:sz w:val="18"/>
                <w:szCs w:val="18"/>
              </w:rPr>
              <w:t xml:space="preserve"> </w:t>
            </w:r>
            <w:r w:rsidRPr="00FE4332">
              <w:rPr>
                <w:rFonts w:ascii="Times New Roman" w:hAnsi="Times New Roman" w:cs="Times New Roman"/>
                <w:color w:val="000000"/>
                <w:sz w:val="18"/>
                <w:szCs w:val="18"/>
              </w:rPr>
              <w:t>(3.89)</w:t>
            </w:r>
          </w:p>
        </w:tc>
        <w:tc>
          <w:tcPr>
            <w:tcW w:w="810" w:type="pct"/>
            <w:vAlign w:val="bottom"/>
          </w:tcPr>
          <w:p w14:paraId="18109832"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color w:val="000000"/>
                <w:sz w:val="18"/>
                <w:szCs w:val="18"/>
              </w:rPr>
              <w:t>212175</w:t>
            </w:r>
            <w:r>
              <w:rPr>
                <w:rFonts w:ascii="Times New Roman" w:hAnsi="Times New Roman" w:cs="Times New Roman"/>
                <w:color w:val="000000"/>
                <w:sz w:val="18"/>
                <w:szCs w:val="18"/>
              </w:rPr>
              <w:t xml:space="preserve"> </w:t>
            </w:r>
            <w:r w:rsidRPr="00FE4332">
              <w:rPr>
                <w:rFonts w:ascii="Times New Roman" w:hAnsi="Times New Roman" w:cs="Times New Roman"/>
                <w:color w:val="000000"/>
                <w:sz w:val="18"/>
                <w:szCs w:val="18"/>
              </w:rPr>
              <w:t>(2.59)</w:t>
            </w:r>
          </w:p>
        </w:tc>
        <w:tc>
          <w:tcPr>
            <w:tcW w:w="157" w:type="pct"/>
          </w:tcPr>
          <w:p w14:paraId="4FAB7747" w14:textId="77777777" w:rsidR="00C819C9" w:rsidRPr="00FE4332" w:rsidRDefault="00C819C9" w:rsidP="00C819C9">
            <w:pPr>
              <w:jc w:val="center"/>
              <w:rPr>
                <w:rFonts w:ascii="Times New Roman" w:hAnsi="Times New Roman" w:cs="Times New Roman"/>
                <w:sz w:val="18"/>
                <w:szCs w:val="18"/>
              </w:rPr>
            </w:pPr>
          </w:p>
        </w:tc>
        <w:tc>
          <w:tcPr>
            <w:tcW w:w="799" w:type="pct"/>
          </w:tcPr>
          <w:p w14:paraId="000BB2B8"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sz w:val="18"/>
                <w:szCs w:val="18"/>
              </w:rPr>
              <w:t>1.49(1.45-1.55)</w:t>
            </w:r>
          </w:p>
        </w:tc>
        <w:tc>
          <w:tcPr>
            <w:tcW w:w="881" w:type="pct"/>
          </w:tcPr>
          <w:p w14:paraId="5BD3DABD" w14:textId="77777777" w:rsidR="00C819C9" w:rsidRPr="00FE4332" w:rsidRDefault="00C819C9" w:rsidP="00C819C9">
            <w:pPr>
              <w:jc w:val="center"/>
              <w:rPr>
                <w:rFonts w:ascii="Times New Roman" w:hAnsi="Times New Roman" w:cs="Times New Roman"/>
                <w:sz w:val="18"/>
                <w:szCs w:val="18"/>
              </w:rPr>
            </w:pPr>
            <w:r>
              <w:rPr>
                <w:rFonts w:ascii="Times New Roman" w:hAnsi="Times New Roman" w:cs="Times New Roman"/>
                <w:sz w:val="18"/>
                <w:szCs w:val="18"/>
              </w:rPr>
              <w:t>1.31(1.26-1.37)*</w:t>
            </w:r>
          </w:p>
        </w:tc>
      </w:tr>
      <w:tr w:rsidR="00C819C9" w:rsidRPr="00FE4332" w14:paraId="17267E89" w14:textId="77777777" w:rsidTr="00C819C9">
        <w:trPr>
          <w:trHeight w:val="170"/>
          <w:jc w:val="center"/>
        </w:trPr>
        <w:tc>
          <w:tcPr>
            <w:tcW w:w="1324" w:type="pct"/>
          </w:tcPr>
          <w:p w14:paraId="3F9FB462" w14:textId="77777777" w:rsidR="00C819C9" w:rsidRPr="00FE4332" w:rsidRDefault="00C819C9" w:rsidP="00C819C9">
            <w:pPr>
              <w:rPr>
                <w:rFonts w:ascii="Times New Roman" w:hAnsi="Times New Roman" w:cs="Times New Roman"/>
                <w:sz w:val="18"/>
                <w:szCs w:val="18"/>
              </w:rPr>
            </w:pPr>
            <w:r w:rsidRPr="00FE4332">
              <w:rPr>
                <w:rFonts w:ascii="Times New Roman" w:hAnsi="Times New Roman" w:cs="Times New Roman"/>
                <w:sz w:val="18"/>
                <w:szCs w:val="18"/>
              </w:rPr>
              <w:t>Liver Disease</w:t>
            </w:r>
          </w:p>
        </w:tc>
        <w:tc>
          <w:tcPr>
            <w:tcW w:w="1029" w:type="pct"/>
            <w:vAlign w:val="bottom"/>
          </w:tcPr>
          <w:p w14:paraId="6CD7EB44"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color w:val="000000"/>
                <w:sz w:val="18"/>
                <w:szCs w:val="18"/>
              </w:rPr>
              <w:t>220977</w:t>
            </w:r>
            <w:r>
              <w:rPr>
                <w:rFonts w:ascii="Times New Roman" w:hAnsi="Times New Roman" w:cs="Times New Roman"/>
                <w:color w:val="000000"/>
                <w:sz w:val="18"/>
                <w:szCs w:val="18"/>
              </w:rPr>
              <w:t xml:space="preserve"> </w:t>
            </w:r>
            <w:r w:rsidRPr="00FE4332">
              <w:rPr>
                <w:rFonts w:ascii="Times New Roman" w:hAnsi="Times New Roman" w:cs="Times New Roman"/>
                <w:color w:val="000000"/>
                <w:sz w:val="18"/>
                <w:szCs w:val="18"/>
              </w:rPr>
              <w:t>(0.65)</w:t>
            </w:r>
          </w:p>
        </w:tc>
        <w:tc>
          <w:tcPr>
            <w:tcW w:w="810" w:type="pct"/>
            <w:vAlign w:val="bottom"/>
          </w:tcPr>
          <w:p w14:paraId="32697D79"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color w:val="000000"/>
                <w:sz w:val="18"/>
                <w:szCs w:val="18"/>
              </w:rPr>
              <w:t>219294</w:t>
            </w:r>
            <w:r>
              <w:rPr>
                <w:rFonts w:ascii="Times New Roman" w:hAnsi="Times New Roman" w:cs="Times New Roman"/>
                <w:color w:val="000000"/>
                <w:sz w:val="18"/>
                <w:szCs w:val="18"/>
              </w:rPr>
              <w:t xml:space="preserve"> </w:t>
            </w:r>
            <w:r w:rsidRPr="00FE4332">
              <w:rPr>
                <w:rFonts w:ascii="Times New Roman" w:hAnsi="Times New Roman" w:cs="Times New Roman"/>
                <w:color w:val="000000"/>
                <w:sz w:val="18"/>
                <w:szCs w:val="18"/>
              </w:rPr>
              <w:t>(0.38)</w:t>
            </w:r>
          </w:p>
        </w:tc>
        <w:tc>
          <w:tcPr>
            <w:tcW w:w="157" w:type="pct"/>
          </w:tcPr>
          <w:p w14:paraId="13FF68D8" w14:textId="77777777" w:rsidR="00C819C9" w:rsidRPr="00FE4332" w:rsidRDefault="00C819C9" w:rsidP="00C819C9">
            <w:pPr>
              <w:jc w:val="center"/>
              <w:rPr>
                <w:rFonts w:ascii="Times New Roman" w:hAnsi="Times New Roman" w:cs="Times New Roman"/>
                <w:sz w:val="18"/>
                <w:szCs w:val="18"/>
              </w:rPr>
            </w:pPr>
          </w:p>
        </w:tc>
        <w:tc>
          <w:tcPr>
            <w:tcW w:w="799" w:type="pct"/>
          </w:tcPr>
          <w:p w14:paraId="4865F0CC"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sz w:val="18"/>
                <w:szCs w:val="18"/>
              </w:rPr>
              <w:t>1.74(1.58-1.92)</w:t>
            </w:r>
          </w:p>
        </w:tc>
        <w:tc>
          <w:tcPr>
            <w:tcW w:w="881" w:type="pct"/>
          </w:tcPr>
          <w:p w14:paraId="09D3A325" w14:textId="77777777" w:rsidR="00C819C9" w:rsidRPr="00FE4332" w:rsidRDefault="00C819C9" w:rsidP="00C819C9">
            <w:pPr>
              <w:jc w:val="center"/>
              <w:rPr>
                <w:rFonts w:ascii="Times New Roman" w:hAnsi="Times New Roman" w:cs="Times New Roman"/>
                <w:sz w:val="18"/>
                <w:szCs w:val="18"/>
              </w:rPr>
            </w:pPr>
            <w:r>
              <w:rPr>
                <w:rFonts w:ascii="Times New Roman" w:hAnsi="Times New Roman" w:cs="Times New Roman"/>
                <w:sz w:val="18"/>
                <w:szCs w:val="18"/>
              </w:rPr>
              <w:t>1.51(1.37-1.67)*</w:t>
            </w:r>
          </w:p>
        </w:tc>
      </w:tr>
      <w:tr w:rsidR="00C819C9" w:rsidRPr="00FE4332" w14:paraId="1FAE97FC" w14:textId="77777777" w:rsidTr="00C819C9">
        <w:trPr>
          <w:trHeight w:val="170"/>
          <w:jc w:val="center"/>
        </w:trPr>
        <w:tc>
          <w:tcPr>
            <w:tcW w:w="1324" w:type="pct"/>
          </w:tcPr>
          <w:p w14:paraId="3AD11B2C" w14:textId="77777777" w:rsidR="00C819C9" w:rsidRPr="00FE4332" w:rsidRDefault="00C819C9" w:rsidP="00C819C9">
            <w:pPr>
              <w:rPr>
                <w:rFonts w:ascii="Times New Roman" w:hAnsi="Times New Roman" w:cs="Times New Roman"/>
                <w:sz w:val="18"/>
                <w:szCs w:val="18"/>
              </w:rPr>
            </w:pPr>
            <w:r w:rsidRPr="00FE4332">
              <w:rPr>
                <w:rFonts w:ascii="Times New Roman" w:hAnsi="Times New Roman" w:cs="Times New Roman"/>
                <w:sz w:val="18"/>
                <w:szCs w:val="18"/>
              </w:rPr>
              <w:t>Irritable bowel syndrome</w:t>
            </w:r>
          </w:p>
        </w:tc>
        <w:tc>
          <w:tcPr>
            <w:tcW w:w="1029" w:type="pct"/>
            <w:vAlign w:val="bottom"/>
          </w:tcPr>
          <w:p w14:paraId="030C32D1" w14:textId="77777777" w:rsidR="00C819C9" w:rsidRPr="00FE4332" w:rsidRDefault="00C819C9" w:rsidP="00C819C9">
            <w:pPr>
              <w:jc w:val="center"/>
              <w:rPr>
                <w:rFonts w:ascii="Times New Roman" w:hAnsi="Times New Roman" w:cs="Times New Roman"/>
                <w:color w:val="000000"/>
                <w:sz w:val="18"/>
                <w:szCs w:val="18"/>
              </w:rPr>
            </w:pPr>
            <w:r w:rsidRPr="00FE4332">
              <w:rPr>
                <w:rFonts w:ascii="Times New Roman" w:hAnsi="Times New Roman" w:cs="Times New Roman"/>
                <w:color w:val="000000"/>
                <w:sz w:val="18"/>
                <w:szCs w:val="18"/>
              </w:rPr>
              <w:t>222101</w:t>
            </w:r>
            <w:r>
              <w:rPr>
                <w:rFonts w:ascii="Times New Roman" w:hAnsi="Times New Roman" w:cs="Times New Roman"/>
                <w:color w:val="000000"/>
                <w:sz w:val="18"/>
                <w:szCs w:val="18"/>
              </w:rPr>
              <w:t xml:space="preserve"> </w:t>
            </w:r>
            <w:r w:rsidRPr="00FE4332">
              <w:rPr>
                <w:rFonts w:ascii="Times New Roman" w:hAnsi="Times New Roman" w:cs="Times New Roman"/>
                <w:color w:val="000000"/>
                <w:sz w:val="18"/>
                <w:szCs w:val="18"/>
              </w:rPr>
              <w:t>(3.49)</w:t>
            </w:r>
          </w:p>
        </w:tc>
        <w:tc>
          <w:tcPr>
            <w:tcW w:w="810" w:type="pct"/>
            <w:vAlign w:val="bottom"/>
          </w:tcPr>
          <w:p w14:paraId="06062883" w14:textId="77777777" w:rsidR="00C819C9" w:rsidRPr="00FE4332" w:rsidRDefault="00C819C9" w:rsidP="00C819C9">
            <w:pPr>
              <w:jc w:val="center"/>
              <w:rPr>
                <w:rFonts w:ascii="Times New Roman" w:hAnsi="Times New Roman" w:cs="Times New Roman"/>
                <w:color w:val="000000"/>
                <w:sz w:val="18"/>
                <w:szCs w:val="18"/>
              </w:rPr>
            </w:pPr>
            <w:r w:rsidRPr="00FE4332">
              <w:rPr>
                <w:rFonts w:ascii="Times New Roman" w:hAnsi="Times New Roman" w:cs="Times New Roman"/>
                <w:color w:val="000000"/>
                <w:sz w:val="18"/>
                <w:szCs w:val="18"/>
              </w:rPr>
              <w:t>222145</w:t>
            </w:r>
            <w:r>
              <w:rPr>
                <w:rFonts w:ascii="Times New Roman" w:hAnsi="Times New Roman" w:cs="Times New Roman"/>
                <w:color w:val="000000"/>
                <w:sz w:val="18"/>
                <w:szCs w:val="18"/>
              </w:rPr>
              <w:t xml:space="preserve"> </w:t>
            </w:r>
            <w:r w:rsidRPr="00FE4332">
              <w:rPr>
                <w:rFonts w:ascii="Times New Roman" w:hAnsi="Times New Roman" w:cs="Times New Roman"/>
                <w:color w:val="000000"/>
                <w:sz w:val="18"/>
                <w:szCs w:val="18"/>
              </w:rPr>
              <w:t>(2.45)</w:t>
            </w:r>
          </w:p>
        </w:tc>
        <w:tc>
          <w:tcPr>
            <w:tcW w:w="157" w:type="pct"/>
          </w:tcPr>
          <w:p w14:paraId="354CDFFE" w14:textId="77777777" w:rsidR="00C819C9" w:rsidRPr="00FE4332" w:rsidRDefault="00C819C9" w:rsidP="00C819C9">
            <w:pPr>
              <w:jc w:val="center"/>
              <w:rPr>
                <w:rFonts w:ascii="Times New Roman" w:hAnsi="Times New Roman" w:cs="Times New Roman"/>
                <w:sz w:val="18"/>
                <w:szCs w:val="18"/>
              </w:rPr>
            </w:pPr>
          </w:p>
        </w:tc>
        <w:tc>
          <w:tcPr>
            <w:tcW w:w="799" w:type="pct"/>
          </w:tcPr>
          <w:p w14:paraId="6139D8CC"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sz w:val="18"/>
                <w:szCs w:val="18"/>
              </w:rPr>
              <w:t>1.50(1.44-1.56)</w:t>
            </w:r>
          </w:p>
        </w:tc>
        <w:tc>
          <w:tcPr>
            <w:tcW w:w="881" w:type="pct"/>
          </w:tcPr>
          <w:p w14:paraId="033EEA49"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sz w:val="18"/>
                <w:szCs w:val="18"/>
              </w:rPr>
              <w:t>1.51(1.45-1.58)*</w:t>
            </w:r>
          </w:p>
        </w:tc>
      </w:tr>
      <w:tr w:rsidR="00C819C9" w:rsidRPr="00FE4332" w14:paraId="2D2C67FB" w14:textId="77777777" w:rsidTr="00C819C9">
        <w:trPr>
          <w:trHeight w:val="165"/>
          <w:jc w:val="center"/>
        </w:trPr>
        <w:tc>
          <w:tcPr>
            <w:tcW w:w="1324" w:type="pct"/>
          </w:tcPr>
          <w:p w14:paraId="08097180" w14:textId="77777777" w:rsidR="00C819C9" w:rsidRPr="00FE4332" w:rsidRDefault="00C819C9" w:rsidP="00C819C9">
            <w:pPr>
              <w:rPr>
                <w:rFonts w:ascii="Times New Roman" w:hAnsi="Times New Roman" w:cs="Times New Roman"/>
                <w:b/>
                <w:sz w:val="18"/>
                <w:szCs w:val="18"/>
              </w:rPr>
            </w:pPr>
            <w:r w:rsidRPr="00FE4332">
              <w:rPr>
                <w:rFonts w:ascii="Times New Roman" w:hAnsi="Times New Roman" w:cs="Times New Roman"/>
                <w:b/>
                <w:sz w:val="18"/>
                <w:szCs w:val="18"/>
              </w:rPr>
              <w:t xml:space="preserve">Others </w:t>
            </w:r>
          </w:p>
        </w:tc>
        <w:tc>
          <w:tcPr>
            <w:tcW w:w="1029" w:type="pct"/>
            <w:vAlign w:val="bottom"/>
          </w:tcPr>
          <w:p w14:paraId="6D53E289" w14:textId="77777777" w:rsidR="00C819C9" w:rsidRPr="00FE4332" w:rsidRDefault="00C819C9" w:rsidP="00C819C9">
            <w:pPr>
              <w:jc w:val="center"/>
              <w:rPr>
                <w:rFonts w:ascii="Times New Roman" w:hAnsi="Times New Roman" w:cs="Times New Roman"/>
                <w:sz w:val="18"/>
                <w:szCs w:val="18"/>
              </w:rPr>
            </w:pPr>
          </w:p>
        </w:tc>
        <w:tc>
          <w:tcPr>
            <w:tcW w:w="810" w:type="pct"/>
            <w:vAlign w:val="bottom"/>
          </w:tcPr>
          <w:p w14:paraId="462693F6" w14:textId="77777777" w:rsidR="00C819C9" w:rsidRPr="00FE4332" w:rsidRDefault="00C819C9" w:rsidP="00C819C9">
            <w:pPr>
              <w:jc w:val="center"/>
              <w:rPr>
                <w:rFonts w:ascii="Times New Roman" w:hAnsi="Times New Roman" w:cs="Times New Roman"/>
                <w:sz w:val="18"/>
                <w:szCs w:val="18"/>
              </w:rPr>
            </w:pPr>
          </w:p>
        </w:tc>
        <w:tc>
          <w:tcPr>
            <w:tcW w:w="157" w:type="pct"/>
          </w:tcPr>
          <w:p w14:paraId="51071750" w14:textId="77777777" w:rsidR="00C819C9" w:rsidRPr="00FE4332" w:rsidRDefault="00C819C9" w:rsidP="00C819C9">
            <w:pPr>
              <w:jc w:val="center"/>
              <w:rPr>
                <w:rFonts w:ascii="Times New Roman" w:hAnsi="Times New Roman" w:cs="Times New Roman"/>
                <w:sz w:val="18"/>
                <w:szCs w:val="18"/>
              </w:rPr>
            </w:pPr>
          </w:p>
        </w:tc>
        <w:tc>
          <w:tcPr>
            <w:tcW w:w="799" w:type="pct"/>
          </w:tcPr>
          <w:p w14:paraId="181634D4" w14:textId="77777777" w:rsidR="00C819C9" w:rsidRPr="00FE4332" w:rsidRDefault="00C819C9" w:rsidP="00C819C9">
            <w:pPr>
              <w:jc w:val="center"/>
              <w:rPr>
                <w:rFonts w:ascii="Times New Roman" w:hAnsi="Times New Roman" w:cs="Times New Roman"/>
                <w:sz w:val="18"/>
                <w:szCs w:val="18"/>
              </w:rPr>
            </w:pPr>
          </w:p>
        </w:tc>
        <w:tc>
          <w:tcPr>
            <w:tcW w:w="881" w:type="pct"/>
          </w:tcPr>
          <w:p w14:paraId="26F5578C" w14:textId="77777777" w:rsidR="00C819C9" w:rsidRPr="00FE4332" w:rsidRDefault="00C819C9" w:rsidP="00C819C9">
            <w:pPr>
              <w:jc w:val="center"/>
              <w:rPr>
                <w:rFonts w:ascii="Times New Roman" w:hAnsi="Times New Roman" w:cs="Times New Roman"/>
                <w:sz w:val="18"/>
                <w:szCs w:val="18"/>
              </w:rPr>
            </w:pPr>
          </w:p>
        </w:tc>
      </w:tr>
      <w:tr w:rsidR="00C819C9" w:rsidRPr="00FE4332" w14:paraId="163F0103" w14:textId="77777777" w:rsidTr="00C819C9">
        <w:trPr>
          <w:trHeight w:val="170"/>
          <w:jc w:val="center"/>
        </w:trPr>
        <w:tc>
          <w:tcPr>
            <w:tcW w:w="1324" w:type="pct"/>
          </w:tcPr>
          <w:p w14:paraId="1B9DE506" w14:textId="77777777" w:rsidR="00C819C9" w:rsidRPr="00FE4332" w:rsidRDefault="00C819C9" w:rsidP="00C819C9">
            <w:pPr>
              <w:rPr>
                <w:rFonts w:ascii="Times New Roman" w:hAnsi="Times New Roman" w:cs="Times New Roman"/>
                <w:sz w:val="18"/>
                <w:szCs w:val="18"/>
              </w:rPr>
            </w:pPr>
            <w:r w:rsidRPr="00FE4332">
              <w:rPr>
                <w:rFonts w:ascii="Times New Roman" w:hAnsi="Times New Roman" w:cs="Times New Roman"/>
                <w:sz w:val="18"/>
                <w:szCs w:val="18"/>
              </w:rPr>
              <w:t>HIV infection/AIDS</w:t>
            </w:r>
          </w:p>
        </w:tc>
        <w:tc>
          <w:tcPr>
            <w:tcW w:w="1029" w:type="pct"/>
            <w:vAlign w:val="bottom"/>
          </w:tcPr>
          <w:p w14:paraId="1367CCAE"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color w:val="000000"/>
                <w:sz w:val="18"/>
                <w:szCs w:val="18"/>
              </w:rPr>
              <w:t>222161</w:t>
            </w:r>
            <w:r>
              <w:rPr>
                <w:rFonts w:ascii="Times New Roman" w:hAnsi="Times New Roman" w:cs="Times New Roman"/>
                <w:color w:val="000000"/>
                <w:sz w:val="18"/>
                <w:szCs w:val="18"/>
              </w:rPr>
              <w:t xml:space="preserve"> </w:t>
            </w:r>
            <w:r w:rsidRPr="00FE4332">
              <w:rPr>
                <w:rFonts w:ascii="Times New Roman" w:hAnsi="Times New Roman" w:cs="Times New Roman"/>
                <w:color w:val="000000"/>
                <w:sz w:val="18"/>
                <w:szCs w:val="18"/>
              </w:rPr>
              <w:t>(&lt;0.001)</w:t>
            </w:r>
          </w:p>
        </w:tc>
        <w:tc>
          <w:tcPr>
            <w:tcW w:w="810" w:type="pct"/>
            <w:vAlign w:val="bottom"/>
          </w:tcPr>
          <w:p w14:paraId="1023FD37"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color w:val="000000"/>
                <w:sz w:val="18"/>
                <w:szCs w:val="18"/>
              </w:rPr>
              <w:t>220123</w:t>
            </w:r>
            <w:r>
              <w:rPr>
                <w:rFonts w:ascii="Times New Roman" w:hAnsi="Times New Roman" w:cs="Times New Roman"/>
                <w:color w:val="000000"/>
                <w:sz w:val="18"/>
                <w:szCs w:val="18"/>
              </w:rPr>
              <w:t xml:space="preserve"> </w:t>
            </w:r>
            <w:r w:rsidRPr="00FE4332">
              <w:rPr>
                <w:rFonts w:ascii="Times New Roman" w:hAnsi="Times New Roman" w:cs="Times New Roman"/>
                <w:color w:val="000000"/>
                <w:sz w:val="18"/>
                <w:szCs w:val="18"/>
              </w:rPr>
              <w:t>(&lt;0.001)</w:t>
            </w:r>
          </w:p>
        </w:tc>
        <w:tc>
          <w:tcPr>
            <w:tcW w:w="157" w:type="pct"/>
          </w:tcPr>
          <w:p w14:paraId="4FB5DDD4" w14:textId="77777777" w:rsidR="00C819C9" w:rsidRPr="00FE4332" w:rsidRDefault="00C819C9" w:rsidP="00C819C9">
            <w:pPr>
              <w:jc w:val="center"/>
              <w:rPr>
                <w:rFonts w:ascii="Times New Roman" w:hAnsi="Times New Roman" w:cs="Times New Roman"/>
                <w:sz w:val="18"/>
                <w:szCs w:val="18"/>
              </w:rPr>
            </w:pPr>
          </w:p>
        </w:tc>
        <w:tc>
          <w:tcPr>
            <w:tcW w:w="799" w:type="pct"/>
          </w:tcPr>
          <w:p w14:paraId="0F0BE65C"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sz w:val="18"/>
                <w:szCs w:val="18"/>
              </w:rPr>
              <w:t>3.79(1.23-11.65)</w:t>
            </w:r>
          </w:p>
        </w:tc>
        <w:tc>
          <w:tcPr>
            <w:tcW w:w="881" w:type="pct"/>
          </w:tcPr>
          <w:p w14:paraId="569110D1" w14:textId="77777777" w:rsidR="00C819C9" w:rsidRPr="00FE4332" w:rsidRDefault="00C819C9" w:rsidP="00C819C9">
            <w:pPr>
              <w:jc w:val="center"/>
              <w:rPr>
                <w:rFonts w:ascii="Times New Roman" w:hAnsi="Times New Roman" w:cs="Times New Roman"/>
                <w:sz w:val="18"/>
                <w:szCs w:val="18"/>
              </w:rPr>
            </w:pPr>
            <w:r>
              <w:rPr>
                <w:rFonts w:ascii="Times New Roman" w:hAnsi="Times New Roman" w:cs="Times New Roman"/>
                <w:sz w:val="18"/>
                <w:szCs w:val="18"/>
              </w:rPr>
              <w:t>2.98(0.95-9.37)</w:t>
            </w:r>
          </w:p>
        </w:tc>
      </w:tr>
      <w:tr w:rsidR="00C819C9" w:rsidRPr="00FE4332" w14:paraId="69159919" w14:textId="77777777" w:rsidTr="00C819C9">
        <w:trPr>
          <w:trHeight w:val="170"/>
          <w:jc w:val="center"/>
        </w:trPr>
        <w:tc>
          <w:tcPr>
            <w:tcW w:w="1324" w:type="pct"/>
          </w:tcPr>
          <w:p w14:paraId="0A1696D3" w14:textId="77777777" w:rsidR="00C819C9" w:rsidRPr="00FE4332" w:rsidRDefault="00C819C9" w:rsidP="00C819C9">
            <w:pPr>
              <w:rPr>
                <w:rFonts w:ascii="Times New Roman" w:hAnsi="Times New Roman" w:cs="Times New Roman"/>
                <w:sz w:val="18"/>
                <w:szCs w:val="18"/>
              </w:rPr>
            </w:pPr>
            <w:r w:rsidRPr="00FE4332">
              <w:rPr>
                <w:rFonts w:ascii="Times New Roman" w:hAnsi="Times New Roman" w:cs="Times New Roman"/>
                <w:sz w:val="18"/>
                <w:szCs w:val="18"/>
              </w:rPr>
              <w:t xml:space="preserve">Hearing </w:t>
            </w:r>
          </w:p>
        </w:tc>
        <w:tc>
          <w:tcPr>
            <w:tcW w:w="1029" w:type="pct"/>
            <w:vAlign w:val="bottom"/>
          </w:tcPr>
          <w:p w14:paraId="1FA4E21D"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color w:val="000000"/>
                <w:sz w:val="18"/>
                <w:szCs w:val="18"/>
              </w:rPr>
              <w:t>200102</w:t>
            </w:r>
            <w:r>
              <w:rPr>
                <w:rFonts w:ascii="Times New Roman" w:hAnsi="Times New Roman" w:cs="Times New Roman"/>
                <w:color w:val="000000"/>
                <w:sz w:val="18"/>
                <w:szCs w:val="18"/>
              </w:rPr>
              <w:t xml:space="preserve"> </w:t>
            </w:r>
            <w:r w:rsidRPr="00FE4332">
              <w:rPr>
                <w:rFonts w:ascii="Times New Roman" w:hAnsi="Times New Roman" w:cs="Times New Roman"/>
                <w:color w:val="000000"/>
                <w:sz w:val="18"/>
                <w:szCs w:val="18"/>
              </w:rPr>
              <w:t>(12.48)</w:t>
            </w:r>
          </w:p>
        </w:tc>
        <w:tc>
          <w:tcPr>
            <w:tcW w:w="810" w:type="pct"/>
            <w:vAlign w:val="bottom"/>
          </w:tcPr>
          <w:p w14:paraId="138334A0"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color w:val="000000"/>
                <w:sz w:val="18"/>
                <w:szCs w:val="18"/>
              </w:rPr>
              <w:t>202329</w:t>
            </w:r>
            <w:r>
              <w:rPr>
                <w:rFonts w:ascii="Times New Roman" w:hAnsi="Times New Roman" w:cs="Times New Roman"/>
                <w:color w:val="000000"/>
                <w:sz w:val="18"/>
                <w:szCs w:val="18"/>
              </w:rPr>
              <w:t xml:space="preserve"> </w:t>
            </w:r>
            <w:r w:rsidRPr="00FE4332">
              <w:rPr>
                <w:rFonts w:ascii="Times New Roman" w:hAnsi="Times New Roman" w:cs="Times New Roman"/>
                <w:color w:val="000000"/>
                <w:sz w:val="18"/>
                <w:szCs w:val="18"/>
              </w:rPr>
              <w:t>(10.92)</w:t>
            </w:r>
          </w:p>
        </w:tc>
        <w:tc>
          <w:tcPr>
            <w:tcW w:w="157" w:type="pct"/>
          </w:tcPr>
          <w:p w14:paraId="2B86998B" w14:textId="77777777" w:rsidR="00C819C9" w:rsidRPr="00FE4332" w:rsidRDefault="00C819C9" w:rsidP="00C819C9">
            <w:pPr>
              <w:jc w:val="center"/>
              <w:rPr>
                <w:rFonts w:ascii="Times New Roman" w:hAnsi="Times New Roman" w:cs="Times New Roman"/>
                <w:sz w:val="18"/>
                <w:szCs w:val="18"/>
              </w:rPr>
            </w:pPr>
          </w:p>
        </w:tc>
        <w:tc>
          <w:tcPr>
            <w:tcW w:w="799" w:type="pct"/>
          </w:tcPr>
          <w:p w14:paraId="65BD44E8"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sz w:val="18"/>
                <w:szCs w:val="18"/>
              </w:rPr>
              <w:t>1.16(1.13-1.19)</w:t>
            </w:r>
          </w:p>
        </w:tc>
        <w:tc>
          <w:tcPr>
            <w:tcW w:w="881" w:type="pct"/>
          </w:tcPr>
          <w:p w14:paraId="29096933" w14:textId="77777777" w:rsidR="00C819C9" w:rsidRPr="00FE4332" w:rsidRDefault="00C819C9" w:rsidP="00C819C9">
            <w:pPr>
              <w:jc w:val="center"/>
              <w:rPr>
                <w:rFonts w:ascii="Times New Roman" w:hAnsi="Times New Roman" w:cs="Times New Roman"/>
                <w:sz w:val="18"/>
                <w:szCs w:val="18"/>
              </w:rPr>
            </w:pPr>
            <w:r>
              <w:rPr>
                <w:rFonts w:ascii="Times New Roman" w:hAnsi="Times New Roman" w:cs="Times New Roman"/>
                <w:sz w:val="18"/>
                <w:szCs w:val="18"/>
              </w:rPr>
              <w:t>1.14(1.11-1.16)*</w:t>
            </w:r>
          </w:p>
        </w:tc>
      </w:tr>
      <w:tr w:rsidR="00C819C9" w:rsidRPr="00FE4332" w14:paraId="37BFEB86" w14:textId="77777777" w:rsidTr="00C819C9">
        <w:trPr>
          <w:trHeight w:val="170"/>
          <w:jc w:val="center"/>
        </w:trPr>
        <w:tc>
          <w:tcPr>
            <w:tcW w:w="1324" w:type="pct"/>
          </w:tcPr>
          <w:p w14:paraId="7C9F5089" w14:textId="77777777" w:rsidR="00C819C9" w:rsidRPr="00FE4332" w:rsidRDefault="00C819C9" w:rsidP="00C819C9">
            <w:pPr>
              <w:rPr>
                <w:rFonts w:ascii="Times New Roman" w:hAnsi="Times New Roman" w:cs="Times New Roman"/>
                <w:sz w:val="18"/>
                <w:szCs w:val="18"/>
              </w:rPr>
            </w:pPr>
            <w:r w:rsidRPr="00FE4332">
              <w:rPr>
                <w:rFonts w:ascii="Times New Roman" w:hAnsi="Times New Roman" w:cs="Times New Roman"/>
                <w:sz w:val="18"/>
                <w:szCs w:val="18"/>
              </w:rPr>
              <w:t xml:space="preserve">Psoriasis </w:t>
            </w:r>
          </w:p>
        </w:tc>
        <w:tc>
          <w:tcPr>
            <w:tcW w:w="1029" w:type="pct"/>
            <w:vAlign w:val="bottom"/>
          </w:tcPr>
          <w:p w14:paraId="06E18CA9"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color w:val="000000"/>
                <w:sz w:val="18"/>
                <w:szCs w:val="18"/>
              </w:rPr>
              <w:t>215401</w:t>
            </w:r>
            <w:r>
              <w:rPr>
                <w:rFonts w:ascii="Times New Roman" w:hAnsi="Times New Roman" w:cs="Times New Roman"/>
                <w:color w:val="000000"/>
                <w:sz w:val="18"/>
                <w:szCs w:val="18"/>
              </w:rPr>
              <w:t xml:space="preserve"> </w:t>
            </w:r>
            <w:r w:rsidRPr="00FE4332">
              <w:rPr>
                <w:rFonts w:ascii="Times New Roman" w:hAnsi="Times New Roman" w:cs="Times New Roman"/>
                <w:color w:val="000000"/>
                <w:sz w:val="18"/>
                <w:szCs w:val="18"/>
              </w:rPr>
              <w:t>(1.3)</w:t>
            </w:r>
          </w:p>
        </w:tc>
        <w:tc>
          <w:tcPr>
            <w:tcW w:w="810" w:type="pct"/>
            <w:vAlign w:val="bottom"/>
          </w:tcPr>
          <w:p w14:paraId="15DDF0A9"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color w:val="000000"/>
                <w:sz w:val="18"/>
                <w:szCs w:val="18"/>
              </w:rPr>
              <w:t>214766</w:t>
            </w:r>
            <w:r>
              <w:rPr>
                <w:rFonts w:ascii="Times New Roman" w:hAnsi="Times New Roman" w:cs="Times New Roman"/>
                <w:color w:val="000000"/>
                <w:sz w:val="18"/>
                <w:szCs w:val="18"/>
              </w:rPr>
              <w:t xml:space="preserve"> </w:t>
            </w:r>
            <w:r w:rsidRPr="00FE4332">
              <w:rPr>
                <w:rFonts w:ascii="Times New Roman" w:hAnsi="Times New Roman" w:cs="Times New Roman"/>
                <w:color w:val="000000"/>
                <w:sz w:val="18"/>
                <w:szCs w:val="18"/>
              </w:rPr>
              <w:t>(1.03)</w:t>
            </w:r>
          </w:p>
        </w:tc>
        <w:tc>
          <w:tcPr>
            <w:tcW w:w="157" w:type="pct"/>
          </w:tcPr>
          <w:p w14:paraId="7E663EE2" w14:textId="77777777" w:rsidR="00C819C9" w:rsidRPr="00FE4332" w:rsidRDefault="00C819C9" w:rsidP="00C819C9">
            <w:pPr>
              <w:jc w:val="center"/>
              <w:rPr>
                <w:rFonts w:ascii="Times New Roman" w:hAnsi="Times New Roman" w:cs="Times New Roman"/>
                <w:sz w:val="18"/>
                <w:szCs w:val="18"/>
              </w:rPr>
            </w:pPr>
          </w:p>
        </w:tc>
        <w:tc>
          <w:tcPr>
            <w:tcW w:w="799" w:type="pct"/>
          </w:tcPr>
          <w:p w14:paraId="33876CD9"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sz w:val="18"/>
                <w:szCs w:val="18"/>
              </w:rPr>
              <w:t>1.23(1.15-1.31)</w:t>
            </w:r>
          </w:p>
        </w:tc>
        <w:tc>
          <w:tcPr>
            <w:tcW w:w="881" w:type="pct"/>
          </w:tcPr>
          <w:p w14:paraId="6D678756" w14:textId="77777777" w:rsidR="00C819C9" w:rsidRPr="00FE4332" w:rsidRDefault="00C819C9" w:rsidP="00C819C9">
            <w:pPr>
              <w:jc w:val="center"/>
              <w:rPr>
                <w:rFonts w:ascii="Times New Roman" w:hAnsi="Times New Roman" w:cs="Times New Roman"/>
                <w:sz w:val="18"/>
                <w:szCs w:val="18"/>
              </w:rPr>
            </w:pPr>
            <w:r>
              <w:rPr>
                <w:rFonts w:ascii="Times New Roman" w:hAnsi="Times New Roman" w:cs="Times New Roman"/>
                <w:sz w:val="18"/>
                <w:szCs w:val="18"/>
              </w:rPr>
              <w:t>1.14(1.06-1.21)*</w:t>
            </w:r>
          </w:p>
        </w:tc>
      </w:tr>
      <w:tr w:rsidR="00C819C9" w:rsidRPr="00FE4332" w14:paraId="32E092C2" w14:textId="77777777" w:rsidTr="00C819C9">
        <w:trPr>
          <w:trHeight w:val="170"/>
          <w:jc w:val="center"/>
        </w:trPr>
        <w:tc>
          <w:tcPr>
            <w:tcW w:w="1324" w:type="pct"/>
          </w:tcPr>
          <w:p w14:paraId="58BB4221" w14:textId="77777777" w:rsidR="00C819C9" w:rsidRPr="00FE4332" w:rsidRDefault="00C819C9" w:rsidP="00C819C9">
            <w:pPr>
              <w:rPr>
                <w:rFonts w:ascii="Times New Roman" w:hAnsi="Times New Roman" w:cs="Times New Roman"/>
                <w:sz w:val="18"/>
                <w:szCs w:val="18"/>
              </w:rPr>
            </w:pPr>
            <w:r w:rsidRPr="00FE4332">
              <w:rPr>
                <w:rFonts w:ascii="Times New Roman" w:hAnsi="Times New Roman" w:cs="Times New Roman"/>
                <w:sz w:val="18"/>
                <w:szCs w:val="18"/>
              </w:rPr>
              <w:t>Scleroderma</w:t>
            </w:r>
          </w:p>
        </w:tc>
        <w:tc>
          <w:tcPr>
            <w:tcW w:w="1029" w:type="pct"/>
            <w:vAlign w:val="bottom"/>
          </w:tcPr>
          <w:p w14:paraId="22E4CCA6"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color w:val="000000"/>
                <w:sz w:val="18"/>
                <w:szCs w:val="18"/>
              </w:rPr>
              <w:t>222097</w:t>
            </w:r>
            <w:r>
              <w:rPr>
                <w:rFonts w:ascii="Times New Roman" w:hAnsi="Times New Roman" w:cs="Times New Roman"/>
                <w:color w:val="000000"/>
                <w:sz w:val="18"/>
                <w:szCs w:val="18"/>
              </w:rPr>
              <w:t xml:space="preserve"> </w:t>
            </w:r>
            <w:r w:rsidRPr="00FE4332">
              <w:rPr>
                <w:rFonts w:ascii="Times New Roman" w:hAnsi="Times New Roman" w:cs="Times New Roman"/>
                <w:color w:val="000000"/>
                <w:sz w:val="18"/>
                <w:szCs w:val="18"/>
              </w:rPr>
              <w:t>(0.03)</w:t>
            </w:r>
          </w:p>
        </w:tc>
        <w:tc>
          <w:tcPr>
            <w:tcW w:w="810" w:type="pct"/>
            <w:vAlign w:val="bottom"/>
          </w:tcPr>
          <w:p w14:paraId="3E8BBBEB"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color w:val="000000"/>
                <w:sz w:val="18"/>
                <w:szCs w:val="18"/>
              </w:rPr>
              <w:t>220060</w:t>
            </w:r>
            <w:r>
              <w:rPr>
                <w:rFonts w:ascii="Times New Roman" w:hAnsi="Times New Roman" w:cs="Times New Roman"/>
                <w:color w:val="000000"/>
                <w:sz w:val="18"/>
                <w:szCs w:val="18"/>
              </w:rPr>
              <w:t xml:space="preserve"> </w:t>
            </w:r>
            <w:r w:rsidRPr="00FE4332">
              <w:rPr>
                <w:rFonts w:ascii="Times New Roman" w:hAnsi="Times New Roman" w:cs="Times New Roman"/>
                <w:color w:val="000000"/>
                <w:sz w:val="18"/>
                <w:szCs w:val="18"/>
              </w:rPr>
              <w:t>(0.02)</w:t>
            </w:r>
          </w:p>
        </w:tc>
        <w:tc>
          <w:tcPr>
            <w:tcW w:w="157" w:type="pct"/>
          </w:tcPr>
          <w:p w14:paraId="11B50861" w14:textId="77777777" w:rsidR="00C819C9" w:rsidRPr="00FE4332" w:rsidRDefault="00C819C9" w:rsidP="00C819C9">
            <w:pPr>
              <w:jc w:val="center"/>
              <w:rPr>
                <w:rFonts w:ascii="Times New Roman" w:hAnsi="Times New Roman" w:cs="Times New Roman"/>
                <w:sz w:val="18"/>
                <w:szCs w:val="18"/>
              </w:rPr>
            </w:pPr>
          </w:p>
        </w:tc>
        <w:tc>
          <w:tcPr>
            <w:tcW w:w="799" w:type="pct"/>
          </w:tcPr>
          <w:p w14:paraId="690F3B31"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sz w:val="18"/>
                <w:szCs w:val="18"/>
              </w:rPr>
              <w:t>1.50(1.05-21.3)</w:t>
            </w:r>
          </w:p>
        </w:tc>
        <w:tc>
          <w:tcPr>
            <w:tcW w:w="881" w:type="pct"/>
          </w:tcPr>
          <w:p w14:paraId="085EAB5C" w14:textId="77777777" w:rsidR="00C819C9" w:rsidRPr="00FE4332" w:rsidRDefault="00C819C9" w:rsidP="00C819C9">
            <w:pPr>
              <w:jc w:val="center"/>
              <w:rPr>
                <w:rFonts w:ascii="Times New Roman" w:hAnsi="Times New Roman" w:cs="Times New Roman"/>
                <w:sz w:val="18"/>
                <w:szCs w:val="18"/>
              </w:rPr>
            </w:pPr>
            <w:r>
              <w:rPr>
                <w:rFonts w:ascii="Times New Roman" w:hAnsi="Times New Roman" w:cs="Times New Roman"/>
                <w:sz w:val="18"/>
                <w:szCs w:val="18"/>
              </w:rPr>
              <w:t>1.33(0.93-1.92)</w:t>
            </w:r>
          </w:p>
        </w:tc>
      </w:tr>
      <w:tr w:rsidR="00C819C9" w:rsidRPr="00FE4332" w14:paraId="6413D852" w14:textId="77777777" w:rsidTr="00C819C9">
        <w:trPr>
          <w:trHeight w:val="170"/>
          <w:jc w:val="center"/>
        </w:trPr>
        <w:tc>
          <w:tcPr>
            <w:tcW w:w="1324" w:type="pct"/>
          </w:tcPr>
          <w:p w14:paraId="6C6AE800" w14:textId="77777777" w:rsidR="00C819C9" w:rsidRPr="00FE4332" w:rsidRDefault="00C819C9" w:rsidP="00C819C9">
            <w:pPr>
              <w:rPr>
                <w:rFonts w:ascii="Times New Roman" w:hAnsi="Times New Roman" w:cs="Times New Roman"/>
                <w:sz w:val="18"/>
                <w:szCs w:val="18"/>
              </w:rPr>
            </w:pPr>
            <w:r w:rsidRPr="00FE4332">
              <w:rPr>
                <w:rFonts w:ascii="Times New Roman" w:hAnsi="Times New Roman" w:cs="Times New Roman"/>
                <w:sz w:val="18"/>
                <w:szCs w:val="18"/>
              </w:rPr>
              <w:t>Sleep Disorder</w:t>
            </w:r>
          </w:p>
        </w:tc>
        <w:tc>
          <w:tcPr>
            <w:tcW w:w="1029" w:type="pct"/>
            <w:vAlign w:val="bottom"/>
          </w:tcPr>
          <w:p w14:paraId="5C534BCC"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color w:val="000000"/>
                <w:sz w:val="18"/>
                <w:szCs w:val="18"/>
              </w:rPr>
              <w:t>216765</w:t>
            </w:r>
            <w:r>
              <w:rPr>
                <w:rFonts w:ascii="Times New Roman" w:hAnsi="Times New Roman" w:cs="Times New Roman"/>
                <w:color w:val="000000"/>
                <w:sz w:val="18"/>
                <w:szCs w:val="18"/>
              </w:rPr>
              <w:t xml:space="preserve"> </w:t>
            </w:r>
            <w:r w:rsidRPr="00FE4332">
              <w:rPr>
                <w:rFonts w:ascii="Times New Roman" w:hAnsi="Times New Roman" w:cs="Times New Roman"/>
                <w:color w:val="000000"/>
                <w:sz w:val="18"/>
                <w:szCs w:val="18"/>
              </w:rPr>
              <w:t>(3.11)</w:t>
            </w:r>
          </w:p>
        </w:tc>
        <w:tc>
          <w:tcPr>
            <w:tcW w:w="810" w:type="pct"/>
            <w:vAlign w:val="bottom"/>
          </w:tcPr>
          <w:p w14:paraId="028FBE6F"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color w:val="000000"/>
                <w:sz w:val="18"/>
                <w:szCs w:val="18"/>
              </w:rPr>
              <w:t>216231</w:t>
            </w:r>
            <w:r>
              <w:rPr>
                <w:rFonts w:ascii="Times New Roman" w:hAnsi="Times New Roman" w:cs="Times New Roman"/>
                <w:color w:val="000000"/>
                <w:sz w:val="18"/>
                <w:szCs w:val="18"/>
              </w:rPr>
              <w:t xml:space="preserve"> </w:t>
            </w:r>
            <w:r w:rsidRPr="00FE4332">
              <w:rPr>
                <w:rFonts w:ascii="Times New Roman" w:hAnsi="Times New Roman" w:cs="Times New Roman"/>
                <w:color w:val="000000"/>
                <w:sz w:val="18"/>
                <w:szCs w:val="18"/>
              </w:rPr>
              <w:t>(2.06)</w:t>
            </w:r>
          </w:p>
        </w:tc>
        <w:tc>
          <w:tcPr>
            <w:tcW w:w="157" w:type="pct"/>
          </w:tcPr>
          <w:p w14:paraId="5F895C53" w14:textId="77777777" w:rsidR="00C819C9" w:rsidRPr="00FE4332" w:rsidRDefault="00C819C9" w:rsidP="00C819C9">
            <w:pPr>
              <w:jc w:val="center"/>
              <w:rPr>
                <w:rFonts w:ascii="Times New Roman" w:hAnsi="Times New Roman" w:cs="Times New Roman"/>
                <w:sz w:val="18"/>
                <w:szCs w:val="18"/>
              </w:rPr>
            </w:pPr>
          </w:p>
        </w:tc>
        <w:tc>
          <w:tcPr>
            <w:tcW w:w="799" w:type="pct"/>
          </w:tcPr>
          <w:p w14:paraId="33A7B83E"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sz w:val="18"/>
                <w:szCs w:val="18"/>
              </w:rPr>
              <w:t>1.49(1.43-1.56)</w:t>
            </w:r>
          </w:p>
        </w:tc>
        <w:tc>
          <w:tcPr>
            <w:tcW w:w="881" w:type="pct"/>
          </w:tcPr>
          <w:p w14:paraId="4453F612" w14:textId="77777777" w:rsidR="00C819C9" w:rsidRPr="00FE4332" w:rsidRDefault="00C819C9" w:rsidP="00C819C9">
            <w:pPr>
              <w:jc w:val="center"/>
              <w:rPr>
                <w:rFonts w:ascii="Times New Roman" w:hAnsi="Times New Roman" w:cs="Times New Roman"/>
                <w:sz w:val="18"/>
                <w:szCs w:val="18"/>
              </w:rPr>
            </w:pPr>
            <w:r>
              <w:rPr>
                <w:rFonts w:ascii="Times New Roman" w:hAnsi="Times New Roman" w:cs="Times New Roman"/>
                <w:sz w:val="18"/>
                <w:szCs w:val="18"/>
              </w:rPr>
              <w:t>1.33(1.27-1.39)*</w:t>
            </w:r>
          </w:p>
        </w:tc>
      </w:tr>
      <w:tr w:rsidR="00C819C9" w:rsidRPr="00FE4332" w14:paraId="21315FAE" w14:textId="77777777" w:rsidTr="00C819C9">
        <w:trPr>
          <w:trHeight w:val="160"/>
          <w:jc w:val="center"/>
        </w:trPr>
        <w:tc>
          <w:tcPr>
            <w:tcW w:w="1324" w:type="pct"/>
          </w:tcPr>
          <w:p w14:paraId="685E9C13" w14:textId="77777777" w:rsidR="00C819C9" w:rsidRPr="00FE4332" w:rsidRDefault="00C819C9" w:rsidP="00C819C9">
            <w:pPr>
              <w:rPr>
                <w:rFonts w:ascii="Times New Roman" w:hAnsi="Times New Roman" w:cs="Times New Roman"/>
                <w:sz w:val="18"/>
                <w:szCs w:val="18"/>
              </w:rPr>
            </w:pPr>
            <w:r w:rsidRPr="00FE4332">
              <w:rPr>
                <w:rFonts w:ascii="Times New Roman" w:hAnsi="Times New Roman" w:cs="Times New Roman"/>
                <w:sz w:val="18"/>
                <w:szCs w:val="18"/>
              </w:rPr>
              <w:t>Tuberculosis</w:t>
            </w:r>
          </w:p>
        </w:tc>
        <w:tc>
          <w:tcPr>
            <w:tcW w:w="1029" w:type="pct"/>
            <w:vAlign w:val="bottom"/>
          </w:tcPr>
          <w:p w14:paraId="10968063"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color w:val="000000"/>
                <w:sz w:val="18"/>
                <w:szCs w:val="18"/>
              </w:rPr>
              <w:t>220697</w:t>
            </w:r>
            <w:r>
              <w:rPr>
                <w:rFonts w:ascii="Times New Roman" w:hAnsi="Times New Roman" w:cs="Times New Roman"/>
                <w:color w:val="000000"/>
                <w:sz w:val="18"/>
                <w:szCs w:val="18"/>
              </w:rPr>
              <w:t xml:space="preserve"> </w:t>
            </w:r>
            <w:r w:rsidRPr="00FE4332">
              <w:rPr>
                <w:rFonts w:ascii="Times New Roman" w:hAnsi="Times New Roman" w:cs="Times New Roman"/>
                <w:color w:val="000000"/>
                <w:sz w:val="18"/>
                <w:szCs w:val="18"/>
              </w:rPr>
              <w:t>(0.1)</w:t>
            </w:r>
          </w:p>
        </w:tc>
        <w:tc>
          <w:tcPr>
            <w:tcW w:w="810" w:type="pct"/>
            <w:vAlign w:val="bottom"/>
          </w:tcPr>
          <w:p w14:paraId="78C816A0"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color w:val="000000"/>
                <w:sz w:val="18"/>
                <w:szCs w:val="18"/>
              </w:rPr>
              <w:t>218804</w:t>
            </w:r>
            <w:r>
              <w:rPr>
                <w:rFonts w:ascii="Times New Roman" w:hAnsi="Times New Roman" w:cs="Times New Roman"/>
                <w:color w:val="000000"/>
                <w:sz w:val="18"/>
                <w:szCs w:val="18"/>
              </w:rPr>
              <w:t xml:space="preserve"> </w:t>
            </w:r>
            <w:r w:rsidRPr="00FE4332">
              <w:rPr>
                <w:rFonts w:ascii="Times New Roman" w:hAnsi="Times New Roman" w:cs="Times New Roman"/>
                <w:color w:val="000000"/>
                <w:sz w:val="18"/>
                <w:szCs w:val="18"/>
              </w:rPr>
              <w:t>(0.08)</w:t>
            </w:r>
          </w:p>
        </w:tc>
        <w:tc>
          <w:tcPr>
            <w:tcW w:w="157" w:type="pct"/>
          </w:tcPr>
          <w:p w14:paraId="2F18EEF6" w14:textId="77777777" w:rsidR="00C819C9" w:rsidRPr="00FE4332" w:rsidRDefault="00C819C9" w:rsidP="00C819C9">
            <w:pPr>
              <w:jc w:val="center"/>
              <w:rPr>
                <w:rFonts w:ascii="Times New Roman" w:hAnsi="Times New Roman" w:cs="Times New Roman"/>
                <w:sz w:val="18"/>
                <w:szCs w:val="18"/>
              </w:rPr>
            </w:pPr>
          </w:p>
        </w:tc>
        <w:tc>
          <w:tcPr>
            <w:tcW w:w="799" w:type="pct"/>
          </w:tcPr>
          <w:p w14:paraId="6A943080"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sz w:val="18"/>
                <w:szCs w:val="18"/>
              </w:rPr>
              <w:t>1.45(1.16-1.79)</w:t>
            </w:r>
          </w:p>
        </w:tc>
        <w:tc>
          <w:tcPr>
            <w:tcW w:w="881" w:type="pct"/>
          </w:tcPr>
          <w:p w14:paraId="5215963C" w14:textId="77777777" w:rsidR="00C819C9" w:rsidRPr="00FE4332" w:rsidRDefault="00C819C9" w:rsidP="00C819C9">
            <w:pPr>
              <w:jc w:val="center"/>
              <w:rPr>
                <w:rFonts w:ascii="Times New Roman" w:hAnsi="Times New Roman" w:cs="Times New Roman"/>
                <w:sz w:val="18"/>
                <w:szCs w:val="18"/>
              </w:rPr>
            </w:pPr>
            <w:r>
              <w:rPr>
                <w:rFonts w:ascii="Times New Roman" w:hAnsi="Times New Roman" w:cs="Times New Roman"/>
                <w:sz w:val="18"/>
                <w:szCs w:val="18"/>
              </w:rPr>
              <w:t>1.36(1.09-1.69)</w:t>
            </w:r>
          </w:p>
        </w:tc>
      </w:tr>
      <w:tr w:rsidR="00C819C9" w:rsidRPr="00FE4332" w14:paraId="664BAF9F" w14:textId="77777777" w:rsidTr="00C819C9">
        <w:trPr>
          <w:trHeight w:val="170"/>
          <w:jc w:val="center"/>
        </w:trPr>
        <w:tc>
          <w:tcPr>
            <w:tcW w:w="1324" w:type="pct"/>
          </w:tcPr>
          <w:p w14:paraId="7E304E8E" w14:textId="77777777" w:rsidR="00C819C9" w:rsidRPr="00FE4332" w:rsidRDefault="00C819C9" w:rsidP="00C819C9">
            <w:pPr>
              <w:rPr>
                <w:rFonts w:ascii="Times New Roman" w:hAnsi="Times New Roman" w:cs="Times New Roman"/>
                <w:sz w:val="18"/>
                <w:szCs w:val="18"/>
              </w:rPr>
            </w:pPr>
            <w:r w:rsidRPr="00FE4332">
              <w:rPr>
                <w:rFonts w:ascii="Times New Roman" w:hAnsi="Times New Roman" w:cs="Times New Roman"/>
                <w:sz w:val="18"/>
                <w:szCs w:val="18"/>
              </w:rPr>
              <w:t>Anaemia</w:t>
            </w:r>
          </w:p>
        </w:tc>
        <w:tc>
          <w:tcPr>
            <w:tcW w:w="1029" w:type="pct"/>
            <w:vAlign w:val="bottom"/>
          </w:tcPr>
          <w:p w14:paraId="1E428E35"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color w:val="000000"/>
                <w:sz w:val="18"/>
                <w:szCs w:val="18"/>
              </w:rPr>
              <w:t>214130</w:t>
            </w:r>
            <w:r>
              <w:rPr>
                <w:rFonts w:ascii="Times New Roman" w:hAnsi="Times New Roman" w:cs="Times New Roman"/>
                <w:color w:val="000000"/>
                <w:sz w:val="18"/>
                <w:szCs w:val="18"/>
              </w:rPr>
              <w:t xml:space="preserve"> </w:t>
            </w:r>
            <w:r w:rsidRPr="00FE4332">
              <w:rPr>
                <w:rFonts w:ascii="Times New Roman" w:hAnsi="Times New Roman" w:cs="Times New Roman"/>
                <w:color w:val="000000"/>
                <w:sz w:val="18"/>
                <w:szCs w:val="18"/>
              </w:rPr>
              <w:t>(5.62)</w:t>
            </w:r>
          </w:p>
        </w:tc>
        <w:tc>
          <w:tcPr>
            <w:tcW w:w="810" w:type="pct"/>
            <w:vAlign w:val="bottom"/>
          </w:tcPr>
          <w:p w14:paraId="7A563B07"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color w:val="000000"/>
                <w:sz w:val="18"/>
                <w:szCs w:val="18"/>
              </w:rPr>
              <w:t>213681</w:t>
            </w:r>
            <w:r>
              <w:rPr>
                <w:rFonts w:ascii="Times New Roman" w:hAnsi="Times New Roman" w:cs="Times New Roman"/>
                <w:color w:val="000000"/>
                <w:sz w:val="18"/>
                <w:szCs w:val="18"/>
              </w:rPr>
              <w:t xml:space="preserve"> </w:t>
            </w:r>
            <w:r w:rsidRPr="00FE4332">
              <w:rPr>
                <w:rFonts w:ascii="Times New Roman" w:hAnsi="Times New Roman" w:cs="Times New Roman"/>
                <w:color w:val="000000"/>
                <w:sz w:val="18"/>
                <w:szCs w:val="18"/>
              </w:rPr>
              <w:t>(3.62)</w:t>
            </w:r>
          </w:p>
        </w:tc>
        <w:tc>
          <w:tcPr>
            <w:tcW w:w="157" w:type="pct"/>
          </w:tcPr>
          <w:p w14:paraId="59236916" w14:textId="77777777" w:rsidR="00C819C9" w:rsidRPr="00FE4332" w:rsidRDefault="00C819C9" w:rsidP="00C819C9">
            <w:pPr>
              <w:jc w:val="center"/>
              <w:rPr>
                <w:rFonts w:ascii="Times New Roman" w:hAnsi="Times New Roman" w:cs="Times New Roman"/>
                <w:sz w:val="18"/>
                <w:szCs w:val="18"/>
              </w:rPr>
            </w:pPr>
          </w:p>
        </w:tc>
        <w:tc>
          <w:tcPr>
            <w:tcW w:w="799" w:type="pct"/>
          </w:tcPr>
          <w:p w14:paraId="3E836069"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sz w:val="18"/>
                <w:szCs w:val="18"/>
              </w:rPr>
              <w:t>1.57(1.52-1.62)</w:t>
            </w:r>
          </w:p>
        </w:tc>
        <w:tc>
          <w:tcPr>
            <w:tcW w:w="881" w:type="pct"/>
          </w:tcPr>
          <w:p w14:paraId="511679CE" w14:textId="77777777" w:rsidR="00C819C9" w:rsidRPr="00FE4332" w:rsidRDefault="00C819C9" w:rsidP="00C819C9">
            <w:pPr>
              <w:jc w:val="center"/>
              <w:rPr>
                <w:rFonts w:ascii="Times New Roman" w:hAnsi="Times New Roman" w:cs="Times New Roman"/>
                <w:sz w:val="18"/>
                <w:szCs w:val="18"/>
              </w:rPr>
            </w:pPr>
            <w:r>
              <w:rPr>
                <w:rFonts w:ascii="Times New Roman" w:hAnsi="Times New Roman" w:cs="Times New Roman"/>
                <w:sz w:val="18"/>
                <w:szCs w:val="18"/>
              </w:rPr>
              <w:t>1.42(1.37-1.47)*</w:t>
            </w:r>
          </w:p>
        </w:tc>
      </w:tr>
      <w:tr w:rsidR="00C819C9" w:rsidRPr="00FE4332" w14:paraId="7E1776D5" w14:textId="77777777" w:rsidTr="00C819C9">
        <w:trPr>
          <w:trHeight w:val="69"/>
          <w:jc w:val="center"/>
        </w:trPr>
        <w:tc>
          <w:tcPr>
            <w:tcW w:w="1324" w:type="pct"/>
          </w:tcPr>
          <w:p w14:paraId="009D5429" w14:textId="77777777" w:rsidR="00C819C9" w:rsidRPr="00FE4332" w:rsidRDefault="00C819C9" w:rsidP="00C819C9">
            <w:pPr>
              <w:rPr>
                <w:rFonts w:ascii="Times New Roman" w:hAnsi="Times New Roman" w:cs="Times New Roman"/>
                <w:sz w:val="18"/>
                <w:szCs w:val="18"/>
              </w:rPr>
            </w:pPr>
            <w:r w:rsidRPr="00FE4332">
              <w:rPr>
                <w:rFonts w:ascii="Times New Roman" w:hAnsi="Times New Roman" w:cs="Times New Roman"/>
                <w:sz w:val="18"/>
                <w:szCs w:val="18"/>
              </w:rPr>
              <w:t>Vision problem</w:t>
            </w:r>
          </w:p>
        </w:tc>
        <w:tc>
          <w:tcPr>
            <w:tcW w:w="1029" w:type="pct"/>
            <w:vAlign w:val="bottom"/>
          </w:tcPr>
          <w:p w14:paraId="2EB263DD"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color w:val="000000"/>
                <w:sz w:val="18"/>
                <w:szCs w:val="18"/>
              </w:rPr>
              <w:t>220721</w:t>
            </w:r>
            <w:r>
              <w:rPr>
                <w:rFonts w:ascii="Times New Roman" w:hAnsi="Times New Roman" w:cs="Times New Roman"/>
                <w:color w:val="000000"/>
                <w:sz w:val="18"/>
                <w:szCs w:val="18"/>
              </w:rPr>
              <w:t xml:space="preserve"> </w:t>
            </w:r>
            <w:r w:rsidRPr="00FE4332">
              <w:rPr>
                <w:rFonts w:ascii="Times New Roman" w:hAnsi="Times New Roman" w:cs="Times New Roman"/>
                <w:color w:val="000000"/>
                <w:sz w:val="18"/>
                <w:szCs w:val="18"/>
              </w:rPr>
              <w:t>(7.62)</w:t>
            </w:r>
          </w:p>
        </w:tc>
        <w:tc>
          <w:tcPr>
            <w:tcW w:w="810" w:type="pct"/>
            <w:vAlign w:val="bottom"/>
          </w:tcPr>
          <w:p w14:paraId="0CADED41"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color w:val="000000"/>
                <w:sz w:val="18"/>
                <w:szCs w:val="18"/>
              </w:rPr>
              <w:t>218929</w:t>
            </w:r>
            <w:r>
              <w:rPr>
                <w:rFonts w:ascii="Times New Roman" w:hAnsi="Times New Roman" w:cs="Times New Roman"/>
                <w:color w:val="000000"/>
                <w:sz w:val="18"/>
                <w:szCs w:val="18"/>
              </w:rPr>
              <w:t xml:space="preserve"> </w:t>
            </w:r>
            <w:r w:rsidRPr="00FE4332">
              <w:rPr>
                <w:rFonts w:ascii="Times New Roman" w:hAnsi="Times New Roman" w:cs="Times New Roman"/>
                <w:color w:val="000000"/>
                <w:sz w:val="18"/>
                <w:szCs w:val="18"/>
              </w:rPr>
              <w:t>(6.89)</w:t>
            </w:r>
          </w:p>
        </w:tc>
        <w:tc>
          <w:tcPr>
            <w:tcW w:w="157" w:type="pct"/>
          </w:tcPr>
          <w:p w14:paraId="07739F09" w14:textId="77777777" w:rsidR="00C819C9" w:rsidRPr="00FE4332" w:rsidRDefault="00C819C9" w:rsidP="00C819C9">
            <w:pPr>
              <w:jc w:val="center"/>
              <w:rPr>
                <w:rFonts w:ascii="Times New Roman" w:hAnsi="Times New Roman" w:cs="Times New Roman"/>
                <w:sz w:val="18"/>
                <w:szCs w:val="18"/>
              </w:rPr>
            </w:pPr>
          </w:p>
        </w:tc>
        <w:tc>
          <w:tcPr>
            <w:tcW w:w="799" w:type="pct"/>
          </w:tcPr>
          <w:p w14:paraId="79A8D1E1"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sz w:val="18"/>
                <w:szCs w:val="18"/>
              </w:rPr>
              <w:t>1.12(1.03-1.21)</w:t>
            </w:r>
          </w:p>
        </w:tc>
        <w:tc>
          <w:tcPr>
            <w:tcW w:w="881" w:type="pct"/>
          </w:tcPr>
          <w:p w14:paraId="5C88905F" w14:textId="77777777" w:rsidR="00C819C9" w:rsidRPr="00FE4332" w:rsidRDefault="00C819C9" w:rsidP="00C819C9">
            <w:pPr>
              <w:jc w:val="center"/>
              <w:rPr>
                <w:rFonts w:ascii="Times New Roman" w:hAnsi="Times New Roman" w:cs="Times New Roman"/>
                <w:sz w:val="18"/>
                <w:szCs w:val="18"/>
              </w:rPr>
            </w:pPr>
            <w:r>
              <w:rPr>
                <w:rFonts w:ascii="Times New Roman" w:hAnsi="Times New Roman" w:cs="Times New Roman"/>
                <w:sz w:val="18"/>
                <w:szCs w:val="18"/>
              </w:rPr>
              <w:t>1.09(1.00-1.18)</w:t>
            </w:r>
          </w:p>
        </w:tc>
      </w:tr>
      <w:tr w:rsidR="00C819C9" w:rsidRPr="00FE4332" w14:paraId="585B76AE" w14:textId="77777777" w:rsidTr="00C819C9">
        <w:trPr>
          <w:trHeight w:val="69"/>
          <w:jc w:val="center"/>
        </w:trPr>
        <w:tc>
          <w:tcPr>
            <w:tcW w:w="1324" w:type="pct"/>
          </w:tcPr>
          <w:p w14:paraId="6536BFEA" w14:textId="77777777" w:rsidR="00C819C9" w:rsidRPr="00FE4332" w:rsidRDefault="00C819C9" w:rsidP="00C819C9">
            <w:pPr>
              <w:rPr>
                <w:rFonts w:ascii="Times New Roman" w:hAnsi="Times New Roman" w:cs="Times New Roman"/>
                <w:sz w:val="18"/>
                <w:szCs w:val="18"/>
              </w:rPr>
            </w:pPr>
            <w:r w:rsidRPr="00FE4332">
              <w:rPr>
                <w:rFonts w:ascii="Times New Roman" w:hAnsi="Times New Roman" w:cs="Times New Roman"/>
                <w:sz w:val="18"/>
                <w:szCs w:val="18"/>
              </w:rPr>
              <w:t xml:space="preserve">Cataract </w:t>
            </w:r>
          </w:p>
        </w:tc>
        <w:tc>
          <w:tcPr>
            <w:tcW w:w="1029" w:type="pct"/>
            <w:vAlign w:val="bottom"/>
          </w:tcPr>
          <w:p w14:paraId="006D5BA3" w14:textId="77777777" w:rsidR="00C819C9" w:rsidRPr="00FE4332" w:rsidRDefault="00C819C9" w:rsidP="00C819C9">
            <w:pPr>
              <w:jc w:val="center"/>
              <w:rPr>
                <w:rFonts w:ascii="Times New Roman" w:hAnsi="Times New Roman" w:cs="Times New Roman"/>
                <w:color w:val="000000"/>
                <w:sz w:val="18"/>
                <w:szCs w:val="18"/>
              </w:rPr>
            </w:pPr>
            <w:r w:rsidRPr="00FE4332">
              <w:rPr>
                <w:rFonts w:ascii="Times New Roman" w:hAnsi="Times New Roman" w:cs="Times New Roman"/>
                <w:color w:val="000000"/>
                <w:sz w:val="18"/>
                <w:szCs w:val="18"/>
              </w:rPr>
              <w:t>222200</w:t>
            </w:r>
            <w:r>
              <w:rPr>
                <w:rFonts w:ascii="Times New Roman" w:hAnsi="Times New Roman" w:cs="Times New Roman"/>
                <w:color w:val="000000"/>
                <w:sz w:val="18"/>
                <w:szCs w:val="18"/>
              </w:rPr>
              <w:t xml:space="preserve"> </w:t>
            </w:r>
            <w:r w:rsidRPr="00FE4332">
              <w:rPr>
                <w:rFonts w:ascii="Times New Roman" w:hAnsi="Times New Roman" w:cs="Times New Roman"/>
                <w:color w:val="000000"/>
                <w:sz w:val="18"/>
                <w:szCs w:val="18"/>
              </w:rPr>
              <w:t>(10.35)</w:t>
            </w:r>
          </w:p>
        </w:tc>
        <w:tc>
          <w:tcPr>
            <w:tcW w:w="810" w:type="pct"/>
            <w:vAlign w:val="bottom"/>
          </w:tcPr>
          <w:p w14:paraId="7E6137B4" w14:textId="77777777" w:rsidR="00C819C9" w:rsidRPr="00FE4332" w:rsidRDefault="00C819C9" w:rsidP="00C819C9">
            <w:pPr>
              <w:jc w:val="center"/>
              <w:rPr>
                <w:rFonts w:ascii="Times New Roman" w:hAnsi="Times New Roman" w:cs="Times New Roman"/>
                <w:color w:val="000000"/>
                <w:sz w:val="18"/>
                <w:szCs w:val="18"/>
              </w:rPr>
            </w:pPr>
            <w:r w:rsidRPr="00FE4332">
              <w:rPr>
                <w:rFonts w:ascii="Times New Roman" w:hAnsi="Times New Roman" w:cs="Times New Roman"/>
                <w:color w:val="000000"/>
                <w:sz w:val="18"/>
                <w:szCs w:val="18"/>
              </w:rPr>
              <w:t>222215</w:t>
            </w:r>
            <w:r>
              <w:rPr>
                <w:rFonts w:ascii="Times New Roman" w:hAnsi="Times New Roman" w:cs="Times New Roman"/>
                <w:color w:val="000000"/>
                <w:sz w:val="18"/>
                <w:szCs w:val="18"/>
              </w:rPr>
              <w:t xml:space="preserve"> </w:t>
            </w:r>
            <w:r w:rsidRPr="00FE4332">
              <w:rPr>
                <w:rFonts w:ascii="Times New Roman" w:hAnsi="Times New Roman" w:cs="Times New Roman"/>
                <w:color w:val="000000"/>
                <w:sz w:val="18"/>
                <w:szCs w:val="18"/>
              </w:rPr>
              <w:t>(9.63)</w:t>
            </w:r>
          </w:p>
        </w:tc>
        <w:tc>
          <w:tcPr>
            <w:tcW w:w="157" w:type="pct"/>
          </w:tcPr>
          <w:p w14:paraId="72A2FD22" w14:textId="77777777" w:rsidR="00C819C9" w:rsidRPr="00FE4332" w:rsidRDefault="00C819C9" w:rsidP="00C819C9">
            <w:pPr>
              <w:jc w:val="center"/>
              <w:rPr>
                <w:rFonts w:ascii="Times New Roman" w:hAnsi="Times New Roman" w:cs="Times New Roman"/>
                <w:sz w:val="18"/>
                <w:szCs w:val="18"/>
              </w:rPr>
            </w:pPr>
          </w:p>
        </w:tc>
        <w:tc>
          <w:tcPr>
            <w:tcW w:w="799" w:type="pct"/>
          </w:tcPr>
          <w:p w14:paraId="71D5F9C2" w14:textId="77777777" w:rsidR="00C819C9" w:rsidRPr="00FE4332" w:rsidRDefault="00C819C9" w:rsidP="00C819C9">
            <w:pPr>
              <w:jc w:val="center"/>
              <w:rPr>
                <w:rFonts w:ascii="Times New Roman" w:hAnsi="Times New Roman" w:cs="Times New Roman"/>
                <w:sz w:val="18"/>
                <w:szCs w:val="18"/>
              </w:rPr>
            </w:pPr>
            <w:r w:rsidRPr="00FE4332">
              <w:rPr>
                <w:rFonts w:ascii="Times New Roman" w:hAnsi="Times New Roman" w:cs="Times New Roman"/>
                <w:sz w:val="18"/>
                <w:szCs w:val="18"/>
              </w:rPr>
              <w:t>1.09(1.07-1.12)</w:t>
            </w:r>
          </w:p>
        </w:tc>
        <w:tc>
          <w:tcPr>
            <w:tcW w:w="881" w:type="pct"/>
          </w:tcPr>
          <w:p w14:paraId="38DB83C9" w14:textId="77777777" w:rsidR="00C819C9" w:rsidRPr="00FE4332" w:rsidRDefault="00C819C9" w:rsidP="00C819C9">
            <w:pPr>
              <w:jc w:val="center"/>
              <w:rPr>
                <w:rFonts w:ascii="Times New Roman" w:hAnsi="Times New Roman" w:cs="Times New Roman"/>
                <w:sz w:val="18"/>
                <w:szCs w:val="18"/>
              </w:rPr>
            </w:pPr>
            <w:r>
              <w:rPr>
                <w:rFonts w:ascii="Times New Roman" w:hAnsi="Times New Roman" w:cs="Times New Roman"/>
                <w:sz w:val="18"/>
                <w:szCs w:val="18"/>
              </w:rPr>
              <w:t>1.13(1.10-1.16)*</w:t>
            </w:r>
          </w:p>
        </w:tc>
      </w:tr>
    </w:tbl>
    <w:p w14:paraId="47E4E80C" w14:textId="77777777" w:rsidR="00C819C9" w:rsidRDefault="00C819C9" w:rsidP="00C819C9">
      <w:pPr>
        <w:rPr>
          <w:rFonts w:ascii="Times New Roman" w:hAnsi="Times New Roman" w:cs="Times New Roman"/>
          <w:sz w:val="18"/>
          <w:szCs w:val="18"/>
          <w:lang w:val="en-IN"/>
        </w:rPr>
      </w:pPr>
      <w:r w:rsidRPr="002A58F7">
        <w:rPr>
          <w:rFonts w:ascii="Times New Roman" w:hAnsi="Times New Roman" w:cs="Times New Roman"/>
          <w:sz w:val="18"/>
          <w:szCs w:val="18"/>
          <w:lang w:val="en-IN"/>
        </w:rPr>
        <w:t xml:space="preserve">Adjusted for age, </w:t>
      </w:r>
      <w:r>
        <w:rPr>
          <w:rFonts w:ascii="Times New Roman" w:hAnsi="Times New Roman" w:cs="Times New Roman"/>
          <w:sz w:val="18"/>
          <w:szCs w:val="18"/>
          <w:lang w:val="en-IN"/>
        </w:rPr>
        <w:t>gender</w:t>
      </w:r>
      <w:r w:rsidRPr="002A58F7">
        <w:rPr>
          <w:rFonts w:ascii="Times New Roman" w:hAnsi="Times New Roman" w:cs="Times New Roman"/>
          <w:sz w:val="18"/>
          <w:szCs w:val="18"/>
          <w:lang w:val="en-IN"/>
        </w:rPr>
        <w:t xml:space="preserve">, </w:t>
      </w:r>
      <w:r>
        <w:rPr>
          <w:rFonts w:ascii="Times New Roman" w:hAnsi="Times New Roman" w:cs="Times New Roman"/>
          <w:sz w:val="18"/>
          <w:szCs w:val="18"/>
          <w:lang w:val="en-IN"/>
        </w:rPr>
        <w:t>body mass index (</w:t>
      </w:r>
      <w:r w:rsidRPr="002A58F7">
        <w:rPr>
          <w:rFonts w:ascii="Times New Roman" w:hAnsi="Times New Roman" w:cs="Times New Roman"/>
          <w:sz w:val="18"/>
          <w:szCs w:val="18"/>
          <w:lang w:val="en-IN"/>
        </w:rPr>
        <w:t>BMI</w:t>
      </w:r>
      <w:r>
        <w:rPr>
          <w:rFonts w:ascii="Times New Roman" w:hAnsi="Times New Roman" w:cs="Times New Roman"/>
          <w:sz w:val="18"/>
          <w:szCs w:val="18"/>
          <w:lang w:val="en-IN"/>
        </w:rPr>
        <w:t>)</w:t>
      </w:r>
      <w:r w:rsidRPr="002A58F7">
        <w:rPr>
          <w:rFonts w:ascii="Times New Roman" w:hAnsi="Times New Roman" w:cs="Times New Roman"/>
          <w:sz w:val="18"/>
          <w:szCs w:val="18"/>
          <w:lang w:val="en-IN"/>
        </w:rPr>
        <w:t>, alcohol use, smoking</w:t>
      </w:r>
      <w:r>
        <w:rPr>
          <w:rFonts w:ascii="Times New Roman" w:hAnsi="Times New Roman" w:cs="Times New Roman"/>
          <w:sz w:val="18"/>
          <w:szCs w:val="18"/>
          <w:lang w:val="en-IN"/>
        </w:rPr>
        <w:t xml:space="preserve">, multimorbidity count </w:t>
      </w:r>
      <w:r w:rsidRPr="002A58F7">
        <w:rPr>
          <w:rFonts w:ascii="Times New Roman" w:hAnsi="Times New Roman" w:cs="Times New Roman"/>
          <w:sz w:val="18"/>
          <w:szCs w:val="18"/>
          <w:lang w:val="en-IN"/>
        </w:rPr>
        <w:t xml:space="preserve">and index </w:t>
      </w:r>
      <w:r>
        <w:rPr>
          <w:rFonts w:ascii="Times New Roman" w:hAnsi="Times New Roman" w:cs="Times New Roman"/>
          <w:sz w:val="18"/>
          <w:szCs w:val="18"/>
          <w:lang w:val="en-IN"/>
        </w:rPr>
        <w:t>year</w:t>
      </w:r>
      <w:r w:rsidRPr="002A58F7">
        <w:rPr>
          <w:rFonts w:ascii="Times New Roman" w:hAnsi="Times New Roman" w:cs="Times New Roman"/>
          <w:sz w:val="18"/>
          <w:szCs w:val="18"/>
          <w:lang w:val="en-IN"/>
        </w:rPr>
        <w:t xml:space="preserve">; </w:t>
      </w:r>
      <w:r w:rsidRPr="005D146F">
        <w:rPr>
          <w:rFonts w:ascii="Times New Roman" w:hAnsi="Times New Roman" w:cs="Times New Roman"/>
          <w:sz w:val="18"/>
          <w:szCs w:val="18"/>
          <w:lang w:val="en-IN"/>
        </w:rPr>
        <w:t>*p</w:t>
      </w:r>
      <w:r w:rsidRPr="002A58F7">
        <w:rPr>
          <w:rFonts w:ascii="Times New Roman" w:hAnsi="Times New Roman" w:cs="Times New Roman"/>
          <w:sz w:val="18"/>
          <w:szCs w:val="18"/>
          <w:lang w:val="en-IN"/>
        </w:rPr>
        <w:t>&lt;0.05 ‘False discovery rate’ (FDR) adjusted</w:t>
      </w:r>
      <w:r>
        <w:rPr>
          <w:rFonts w:ascii="Times New Roman" w:hAnsi="Times New Roman" w:cs="Times New Roman"/>
          <w:sz w:val="18"/>
          <w:szCs w:val="18"/>
          <w:lang w:val="en-IN"/>
        </w:rPr>
        <w:t>, ^only for men</w:t>
      </w:r>
    </w:p>
    <w:p w14:paraId="1E3F22D0" w14:textId="7310DACE" w:rsidR="00C819C9" w:rsidRPr="00B964FE" w:rsidRDefault="00C819C9" w:rsidP="00C819C9">
      <w:pPr>
        <w:pStyle w:val="Caption"/>
        <w:keepNext/>
        <w:rPr>
          <w:rFonts w:ascii="Times New Roman" w:hAnsi="Times New Roman" w:cs="Times New Roman"/>
          <w:i w:val="0"/>
          <w:iCs w:val="0"/>
          <w:color w:val="auto"/>
          <w:sz w:val="22"/>
          <w:szCs w:val="22"/>
        </w:rPr>
      </w:pPr>
      <w:bookmarkStart w:id="19" w:name="_Hlk45202079"/>
      <w:r>
        <w:rPr>
          <w:rFonts w:ascii="Times New Roman" w:hAnsi="Times New Roman" w:cs="Times New Roman"/>
          <w:i w:val="0"/>
          <w:iCs w:val="0"/>
          <w:color w:val="auto"/>
          <w:sz w:val="22"/>
          <w:szCs w:val="22"/>
        </w:rPr>
        <w:lastRenderedPageBreak/>
        <w:t xml:space="preserve">Table </w:t>
      </w:r>
      <w:r w:rsidR="00217CB0">
        <w:rPr>
          <w:rFonts w:ascii="Times New Roman" w:hAnsi="Times New Roman" w:cs="Times New Roman"/>
          <w:i w:val="0"/>
          <w:iCs w:val="0"/>
          <w:color w:val="auto"/>
          <w:sz w:val="22"/>
          <w:szCs w:val="22"/>
        </w:rPr>
        <w:t>4:</w:t>
      </w:r>
      <w:r>
        <w:rPr>
          <w:rFonts w:ascii="Times New Roman" w:hAnsi="Times New Roman" w:cs="Times New Roman"/>
          <w:i w:val="0"/>
          <w:iCs w:val="0"/>
          <w:color w:val="auto"/>
          <w:sz w:val="22"/>
          <w:szCs w:val="22"/>
        </w:rPr>
        <w:t xml:space="preserve"> </w:t>
      </w:r>
      <w:r w:rsidRPr="00B964FE">
        <w:rPr>
          <w:rFonts w:ascii="Times New Roman" w:hAnsi="Times New Roman" w:cs="Times New Roman"/>
          <w:i w:val="0"/>
          <w:iCs w:val="0"/>
          <w:color w:val="auto"/>
          <w:sz w:val="22"/>
          <w:szCs w:val="22"/>
        </w:rPr>
        <w:t xml:space="preserve">Adjusted hazard ratio and 95% confidence interval for each comorbidity </w:t>
      </w:r>
      <w:r>
        <w:rPr>
          <w:rFonts w:ascii="Times New Roman" w:hAnsi="Times New Roman" w:cs="Times New Roman"/>
          <w:i w:val="0"/>
          <w:iCs w:val="0"/>
          <w:color w:val="auto"/>
          <w:sz w:val="22"/>
          <w:szCs w:val="22"/>
        </w:rPr>
        <w:t xml:space="preserve">for maximum 20 years follow up, </w:t>
      </w:r>
      <w:r w:rsidRPr="00B964FE">
        <w:rPr>
          <w:rFonts w:ascii="Times New Roman" w:hAnsi="Times New Roman" w:cs="Times New Roman"/>
          <w:i w:val="0"/>
          <w:iCs w:val="0"/>
          <w:color w:val="auto"/>
          <w:sz w:val="22"/>
          <w:szCs w:val="22"/>
        </w:rPr>
        <w:t xml:space="preserve">comparing incident OA cases (joint wise) </w:t>
      </w:r>
      <w:r>
        <w:rPr>
          <w:rFonts w:ascii="Times New Roman" w:hAnsi="Times New Roman" w:cs="Times New Roman"/>
          <w:i w:val="0"/>
          <w:iCs w:val="0"/>
          <w:color w:val="auto"/>
          <w:sz w:val="22"/>
          <w:szCs w:val="22"/>
        </w:rPr>
        <w:t xml:space="preserve">and matched controls </w:t>
      </w:r>
      <w:r w:rsidRPr="00B964FE">
        <w:rPr>
          <w:rFonts w:ascii="Times New Roman" w:hAnsi="Times New Roman" w:cs="Times New Roman"/>
          <w:i w:val="0"/>
          <w:iCs w:val="0"/>
          <w:color w:val="auto"/>
          <w:sz w:val="22"/>
          <w:szCs w:val="22"/>
        </w:rPr>
        <w:t>irrespective of comorbidities at the index date</w:t>
      </w:r>
    </w:p>
    <w:tbl>
      <w:tblPr>
        <w:tblStyle w:val="TableGrid"/>
        <w:tblW w:w="5154" w:type="pct"/>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43"/>
        <w:gridCol w:w="1666"/>
        <w:gridCol w:w="1665"/>
        <w:gridCol w:w="1665"/>
        <w:gridCol w:w="1665"/>
      </w:tblGrid>
      <w:tr w:rsidR="00C819C9" w:rsidRPr="00F15414" w14:paraId="01D49CB3" w14:textId="77777777" w:rsidTr="00C819C9">
        <w:trPr>
          <w:trHeight w:val="196"/>
          <w:jc w:val="center"/>
        </w:trPr>
        <w:tc>
          <w:tcPr>
            <w:tcW w:w="1420" w:type="pct"/>
            <w:tcBorders>
              <w:top w:val="single" w:sz="4" w:space="0" w:color="auto"/>
              <w:bottom w:val="nil"/>
            </w:tcBorders>
          </w:tcPr>
          <w:p w14:paraId="77273FA1" w14:textId="77777777" w:rsidR="00C819C9" w:rsidRPr="006C582E" w:rsidRDefault="00C819C9" w:rsidP="00C819C9">
            <w:pPr>
              <w:rPr>
                <w:rFonts w:ascii="Times New Roman" w:hAnsi="Times New Roman" w:cs="Times New Roman"/>
                <w:sz w:val="18"/>
                <w:szCs w:val="18"/>
              </w:rPr>
            </w:pPr>
          </w:p>
        </w:tc>
        <w:tc>
          <w:tcPr>
            <w:tcW w:w="895" w:type="pct"/>
            <w:tcBorders>
              <w:top w:val="single" w:sz="4" w:space="0" w:color="auto"/>
              <w:bottom w:val="single" w:sz="4" w:space="0" w:color="auto"/>
            </w:tcBorders>
          </w:tcPr>
          <w:p w14:paraId="37C0FAED" w14:textId="77777777" w:rsidR="00C819C9" w:rsidRPr="00F15414" w:rsidRDefault="00C819C9" w:rsidP="00C819C9">
            <w:pPr>
              <w:jc w:val="center"/>
              <w:rPr>
                <w:rFonts w:ascii="Times New Roman" w:hAnsi="Times New Roman" w:cs="Times New Roman"/>
                <w:b/>
                <w:sz w:val="18"/>
                <w:szCs w:val="18"/>
              </w:rPr>
            </w:pPr>
            <w:r w:rsidRPr="00F15414">
              <w:rPr>
                <w:rFonts w:ascii="Times New Roman" w:hAnsi="Times New Roman" w:cs="Times New Roman"/>
                <w:b/>
                <w:sz w:val="18"/>
                <w:szCs w:val="18"/>
              </w:rPr>
              <w:t xml:space="preserve">Hip </w:t>
            </w:r>
          </w:p>
          <w:p w14:paraId="01671E42" w14:textId="77777777" w:rsidR="00C819C9" w:rsidRPr="00F15414" w:rsidRDefault="00C819C9" w:rsidP="00C819C9">
            <w:pPr>
              <w:jc w:val="center"/>
              <w:rPr>
                <w:rFonts w:ascii="Times New Roman" w:hAnsi="Times New Roman" w:cs="Times New Roman"/>
                <w:bCs/>
                <w:sz w:val="18"/>
                <w:szCs w:val="18"/>
              </w:rPr>
            </w:pPr>
            <w:r w:rsidRPr="00F15414">
              <w:rPr>
                <w:rFonts w:ascii="Times New Roman" w:hAnsi="Times New Roman" w:cs="Times New Roman"/>
                <w:bCs/>
                <w:sz w:val="18"/>
                <w:szCs w:val="18"/>
              </w:rPr>
              <w:t>Adjusted HR</w:t>
            </w:r>
          </w:p>
          <w:p w14:paraId="6C007A61" w14:textId="77777777" w:rsidR="00C819C9" w:rsidRPr="00F15414" w:rsidRDefault="00C819C9" w:rsidP="00C819C9">
            <w:pPr>
              <w:jc w:val="center"/>
              <w:rPr>
                <w:rFonts w:ascii="Times New Roman" w:hAnsi="Times New Roman" w:cs="Times New Roman"/>
                <w:b/>
                <w:sz w:val="18"/>
                <w:szCs w:val="18"/>
              </w:rPr>
            </w:pPr>
            <w:r w:rsidRPr="00F15414">
              <w:rPr>
                <w:rFonts w:ascii="Times New Roman" w:hAnsi="Times New Roman" w:cs="Times New Roman"/>
                <w:bCs/>
                <w:sz w:val="18"/>
                <w:szCs w:val="18"/>
              </w:rPr>
              <w:t>(95% CI)</w:t>
            </w:r>
          </w:p>
        </w:tc>
        <w:tc>
          <w:tcPr>
            <w:tcW w:w="895" w:type="pct"/>
            <w:tcBorders>
              <w:top w:val="single" w:sz="4" w:space="0" w:color="auto"/>
              <w:bottom w:val="single" w:sz="4" w:space="0" w:color="auto"/>
            </w:tcBorders>
          </w:tcPr>
          <w:p w14:paraId="6963C21D" w14:textId="77777777" w:rsidR="00C819C9" w:rsidRPr="00F15414" w:rsidRDefault="00C819C9" w:rsidP="00C819C9">
            <w:pPr>
              <w:jc w:val="center"/>
              <w:rPr>
                <w:rFonts w:ascii="Times New Roman" w:hAnsi="Times New Roman" w:cs="Times New Roman"/>
                <w:b/>
                <w:sz w:val="18"/>
                <w:szCs w:val="18"/>
              </w:rPr>
            </w:pPr>
            <w:r w:rsidRPr="00F15414">
              <w:rPr>
                <w:rFonts w:ascii="Times New Roman" w:hAnsi="Times New Roman" w:cs="Times New Roman"/>
                <w:b/>
                <w:sz w:val="18"/>
                <w:szCs w:val="18"/>
              </w:rPr>
              <w:t xml:space="preserve">Knee </w:t>
            </w:r>
          </w:p>
          <w:p w14:paraId="331AC70D" w14:textId="77777777" w:rsidR="00C819C9" w:rsidRPr="00F15414" w:rsidRDefault="00C819C9" w:rsidP="00C819C9">
            <w:pPr>
              <w:jc w:val="center"/>
              <w:rPr>
                <w:rFonts w:ascii="Times New Roman" w:hAnsi="Times New Roman" w:cs="Times New Roman"/>
                <w:bCs/>
                <w:sz w:val="18"/>
                <w:szCs w:val="18"/>
              </w:rPr>
            </w:pPr>
            <w:r w:rsidRPr="00F15414">
              <w:rPr>
                <w:rFonts w:ascii="Times New Roman" w:hAnsi="Times New Roman" w:cs="Times New Roman"/>
                <w:bCs/>
                <w:sz w:val="18"/>
                <w:szCs w:val="18"/>
              </w:rPr>
              <w:t>Adjusted HR</w:t>
            </w:r>
          </w:p>
          <w:p w14:paraId="25530282" w14:textId="77777777" w:rsidR="00C819C9" w:rsidRPr="00F15414" w:rsidRDefault="00C819C9" w:rsidP="00C819C9">
            <w:pPr>
              <w:jc w:val="center"/>
              <w:rPr>
                <w:rFonts w:ascii="Times New Roman" w:hAnsi="Times New Roman" w:cs="Times New Roman"/>
                <w:b/>
                <w:sz w:val="18"/>
                <w:szCs w:val="18"/>
              </w:rPr>
            </w:pPr>
            <w:r w:rsidRPr="00F15414">
              <w:rPr>
                <w:rFonts w:ascii="Times New Roman" w:hAnsi="Times New Roman" w:cs="Times New Roman"/>
                <w:bCs/>
                <w:sz w:val="18"/>
                <w:szCs w:val="18"/>
              </w:rPr>
              <w:t>(95% CI)</w:t>
            </w:r>
          </w:p>
        </w:tc>
        <w:tc>
          <w:tcPr>
            <w:tcW w:w="895" w:type="pct"/>
            <w:tcBorders>
              <w:top w:val="single" w:sz="4" w:space="0" w:color="auto"/>
              <w:bottom w:val="single" w:sz="4" w:space="0" w:color="auto"/>
            </w:tcBorders>
          </w:tcPr>
          <w:p w14:paraId="7C940552" w14:textId="77777777" w:rsidR="00C819C9" w:rsidRPr="00F15414" w:rsidRDefault="00C819C9" w:rsidP="00C819C9">
            <w:pPr>
              <w:jc w:val="center"/>
              <w:rPr>
                <w:rFonts w:ascii="Times New Roman" w:hAnsi="Times New Roman" w:cs="Times New Roman"/>
                <w:b/>
                <w:sz w:val="18"/>
                <w:szCs w:val="18"/>
              </w:rPr>
            </w:pPr>
            <w:r w:rsidRPr="00F15414">
              <w:rPr>
                <w:rFonts w:ascii="Times New Roman" w:hAnsi="Times New Roman" w:cs="Times New Roman"/>
                <w:b/>
                <w:sz w:val="18"/>
                <w:szCs w:val="18"/>
              </w:rPr>
              <w:t xml:space="preserve">Wrist/Hand </w:t>
            </w:r>
          </w:p>
          <w:p w14:paraId="559D21A9" w14:textId="77777777" w:rsidR="00C819C9" w:rsidRPr="00F15414" w:rsidRDefault="00C819C9" w:rsidP="00C819C9">
            <w:pPr>
              <w:jc w:val="center"/>
              <w:rPr>
                <w:rFonts w:ascii="Times New Roman" w:hAnsi="Times New Roman" w:cs="Times New Roman"/>
                <w:bCs/>
                <w:sz w:val="18"/>
                <w:szCs w:val="18"/>
              </w:rPr>
            </w:pPr>
            <w:r w:rsidRPr="00F15414">
              <w:rPr>
                <w:rFonts w:ascii="Times New Roman" w:hAnsi="Times New Roman" w:cs="Times New Roman"/>
                <w:bCs/>
                <w:sz w:val="18"/>
                <w:szCs w:val="18"/>
              </w:rPr>
              <w:t>Adjusted HR</w:t>
            </w:r>
          </w:p>
          <w:p w14:paraId="08212870" w14:textId="77777777" w:rsidR="00C819C9" w:rsidRPr="00F15414" w:rsidRDefault="00C819C9" w:rsidP="00C819C9">
            <w:pPr>
              <w:jc w:val="center"/>
              <w:rPr>
                <w:rFonts w:ascii="Times New Roman" w:hAnsi="Times New Roman" w:cs="Times New Roman"/>
                <w:b/>
                <w:sz w:val="18"/>
                <w:szCs w:val="18"/>
              </w:rPr>
            </w:pPr>
            <w:r w:rsidRPr="00F15414">
              <w:rPr>
                <w:rFonts w:ascii="Times New Roman" w:hAnsi="Times New Roman" w:cs="Times New Roman"/>
                <w:bCs/>
                <w:sz w:val="18"/>
                <w:szCs w:val="18"/>
              </w:rPr>
              <w:t>(95% CI)</w:t>
            </w:r>
          </w:p>
        </w:tc>
        <w:tc>
          <w:tcPr>
            <w:tcW w:w="895" w:type="pct"/>
            <w:tcBorders>
              <w:top w:val="single" w:sz="4" w:space="0" w:color="auto"/>
              <w:bottom w:val="single" w:sz="4" w:space="0" w:color="auto"/>
            </w:tcBorders>
          </w:tcPr>
          <w:p w14:paraId="7B191492" w14:textId="77777777" w:rsidR="00C819C9" w:rsidRPr="00F15414" w:rsidRDefault="00C819C9" w:rsidP="00C819C9">
            <w:pPr>
              <w:jc w:val="center"/>
              <w:rPr>
                <w:rFonts w:ascii="Times New Roman" w:hAnsi="Times New Roman" w:cs="Times New Roman"/>
                <w:b/>
                <w:sz w:val="18"/>
                <w:szCs w:val="18"/>
              </w:rPr>
            </w:pPr>
            <w:r w:rsidRPr="00F15414">
              <w:rPr>
                <w:rFonts w:ascii="Times New Roman" w:hAnsi="Times New Roman" w:cs="Times New Roman"/>
                <w:b/>
                <w:sz w:val="18"/>
                <w:szCs w:val="18"/>
              </w:rPr>
              <w:t xml:space="preserve">Ankle/Foot </w:t>
            </w:r>
          </w:p>
          <w:p w14:paraId="0C37149C" w14:textId="77777777" w:rsidR="00C819C9" w:rsidRPr="00F15414" w:rsidRDefault="00C819C9" w:rsidP="00C819C9">
            <w:pPr>
              <w:jc w:val="center"/>
              <w:rPr>
                <w:rFonts w:ascii="Times New Roman" w:hAnsi="Times New Roman" w:cs="Times New Roman"/>
                <w:bCs/>
                <w:sz w:val="18"/>
                <w:szCs w:val="18"/>
              </w:rPr>
            </w:pPr>
            <w:r w:rsidRPr="00F15414">
              <w:rPr>
                <w:rFonts w:ascii="Times New Roman" w:hAnsi="Times New Roman" w:cs="Times New Roman"/>
                <w:bCs/>
                <w:sz w:val="18"/>
                <w:szCs w:val="18"/>
              </w:rPr>
              <w:t>Adjusted HR</w:t>
            </w:r>
          </w:p>
          <w:p w14:paraId="381E69FB" w14:textId="77777777" w:rsidR="00C819C9" w:rsidRPr="00F15414" w:rsidRDefault="00C819C9" w:rsidP="00C819C9">
            <w:pPr>
              <w:jc w:val="center"/>
              <w:rPr>
                <w:rFonts w:ascii="Times New Roman" w:hAnsi="Times New Roman" w:cs="Times New Roman"/>
                <w:b/>
                <w:sz w:val="18"/>
                <w:szCs w:val="18"/>
              </w:rPr>
            </w:pPr>
            <w:r w:rsidRPr="00F15414">
              <w:rPr>
                <w:rFonts w:ascii="Times New Roman" w:hAnsi="Times New Roman" w:cs="Times New Roman"/>
                <w:bCs/>
                <w:sz w:val="18"/>
                <w:szCs w:val="18"/>
              </w:rPr>
              <w:t>(95% CI)</w:t>
            </w:r>
          </w:p>
        </w:tc>
      </w:tr>
      <w:tr w:rsidR="00C819C9" w:rsidRPr="00F15414" w14:paraId="37BAF46B" w14:textId="77777777" w:rsidTr="00C819C9">
        <w:trPr>
          <w:trHeight w:val="80"/>
          <w:jc w:val="center"/>
        </w:trPr>
        <w:tc>
          <w:tcPr>
            <w:tcW w:w="1420" w:type="pct"/>
          </w:tcPr>
          <w:p w14:paraId="548C42B0" w14:textId="77777777" w:rsidR="00C819C9" w:rsidRPr="006C582E" w:rsidRDefault="00C819C9" w:rsidP="00C819C9">
            <w:pPr>
              <w:rPr>
                <w:rFonts w:ascii="Times New Roman" w:hAnsi="Times New Roman" w:cs="Times New Roman"/>
                <w:b/>
                <w:sz w:val="18"/>
                <w:szCs w:val="18"/>
              </w:rPr>
            </w:pPr>
            <w:r>
              <w:rPr>
                <w:rFonts w:ascii="Times New Roman" w:hAnsi="Times New Roman" w:cs="Times New Roman"/>
                <w:b/>
                <w:sz w:val="18"/>
                <w:szCs w:val="18"/>
              </w:rPr>
              <w:t>Additional multimorbidity</w:t>
            </w:r>
          </w:p>
        </w:tc>
        <w:tc>
          <w:tcPr>
            <w:tcW w:w="895" w:type="pct"/>
            <w:vAlign w:val="bottom"/>
          </w:tcPr>
          <w:p w14:paraId="23E7349B" w14:textId="77777777" w:rsidR="00C819C9" w:rsidRPr="006C582E" w:rsidRDefault="00C819C9" w:rsidP="00C819C9">
            <w:pPr>
              <w:rPr>
                <w:rFonts w:ascii="Times New Roman" w:hAnsi="Times New Roman" w:cs="Times New Roman"/>
                <w:sz w:val="18"/>
                <w:szCs w:val="18"/>
              </w:rPr>
            </w:pPr>
            <w:r w:rsidRPr="00614AD7">
              <w:rPr>
                <w:rFonts w:ascii="Arial" w:hAnsi="Arial" w:cs="Arial"/>
                <w:sz w:val="16"/>
                <w:szCs w:val="16"/>
              </w:rPr>
              <w:t>1.16(1.11-1.21)*</w:t>
            </w:r>
          </w:p>
        </w:tc>
        <w:tc>
          <w:tcPr>
            <w:tcW w:w="895" w:type="pct"/>
            <w:vAlign w:val="bottom"/>
          </w:tcPr>
          <w:p w14:paraId="77D9E08B" w14:textId="77777777" w:rsidR="00C819C9" w:rsidRPr="006C582E" w:rsidRDefault="00C819C9" w:rsidP="00C819C9">
            <w:pPr>
              <w:rPr>
                <w:rFonts w:ascii="Times New Roman" w:hAnsi="Times New Roman" w:cs="Times New Roman"/>
                <w:sz w:val="18"/>
                <w:szCs w:val="18"/>
              </w:rPr>
            </w:pPr>
            <w:r w:rsidRPr="00614AD7">
              <w:rPr>
                <w:rFonts w:ascii="Arial" w:hAnsi="Arial" w:cs="Arial"/>
                <w:sz w:val="16"/>
                <w:szCs w:val="16"/>
              </w:rPr>
              <w:t>1.24(1.20-1.28)*</w:t>
            </w:r>
          </w:p>
        </w:tc>
        <w:tc>
          <w:tcPr>
            <w:tcW w:w="895" w:type="pct"/>
          </w:tcPr>
          <w:p w14:paraId="7C882436" w14:textId="77777777" w:rsidR="00C819C9" w:rsidRPr="006C582E" w:rsidRDefault="00C819C9" w:rsidP="00C819C9">
            <w:pPr>
              <w:rPr>
                <w:rFonts w:ascii="Times New Roman" w:hAnsi="Times New Roman" w:cs="Times New Roman"/>
                <w:sz w:val="18"/>
                <w:szCs w:val="18"/>
              </w:rPr>
            </w:pPr>
            <w:r w:rsidRPr="00614AD7">
              <w:rPr>
                <w:rFonts w:ascii="Arial" w:hAnsi="Arial" w:cs="Arial"/>
                <w:sz w:val="16"/>
                <w:szCs w:val="16"/>
              </w:rPr>
              <w:t>1.46(1.36-1.56)*</w:t>
            </w:r>
          </w:p>
        </w:tc>
        <w:tc>
          <w:tcPr>
            <w:tcW w:w="895" w:type="pct"/>
          </w:tcPr>
          <w:p w14:paraId="0DE2253B" w14:textId="77777777" w:rsidR="00C819C9" w:rsidRPr="006C582E" w:rsidRDefault="00C819C9" w:rsidP="00C819C9">
            <w:pPr>
              <w:rPr>
                <w:rFonts w:ascii="Times New Roman" w:hAnsi="Times New Roman" w:cs="Times New Roman"/>
                <w:sz w:val="18"/>
                <w:szCs w:val="18"/>
              </w:rPr>
            </w:pPr>
            <w:r w:rsidRPr="00614AD7">
              <w:rPr>
                <w:rFonts w:ascii="Arial" w:hAnsi="Arial" w:cs="Arial"/>
                <w:sz w:val="16"/>
                <w:szCs w:val="16"/>
              </w:rPr>
              <w:t>1.17(1.07-1.29)*</w:t>
            </w:r>
          </w:p>
        </w:tc>
      </w:tr>
      <w:tr w:rsidR="00C819C9" w:rsidRPr="00F15414" w14:paraId="01B4E28F" w14:textId="77777777" w:rsidTr="00C819C9">
        <w:trPr>
          <w:trHeight w:val="80"/>
          <w:jc w:val="center"/>
        </w:trPr>
        <w:tc>
          <w:tcPr>
            <w:tcW w:w="1420" w:type="pct"/>
          </w:tcPr>
          <w:p w14:paraId="1A3F7840" w14:textId="77777777" w:rsidR="00C819C9" w:rsidRPr="006C582E" w:rsidRDefault="00C819C9" w:rsidP="00C819C9">
            <w:pPr>
              <w:rPr>
                <w:rFonts w:ascii="Times New Roman" w:hAnsi="Times New Roman" w:cs="Times New Roman"/>
                <w:b/>
                <w:sz w:val="18"/>
                <w:szCs w:val="18"/>
              </w:rPr>
            </w:pPr>
            <w:r w:rsidRPr="006C582E">
              <w:rPr>
                <w:rFonts w:ascii="Times New Roman" w:hAnsi="Times New Roman" w:cs="Times New Roman"/>
                <w:b/>
                <w:sz w:val="18"/>
                <w:szCs w:val="18"/>
              </w:rPr>
              <w:t>Musculoskeletal</w:t>
            </w:r>
          </w:p>
        </w:tc>
        <w:tc>
          <w:tcPr>
            <w:tcW w:w="895" w:type="pct"/>
            <w:vAlign w:val="bottom"/>
          </w:tcPr>
          <w:p w14:paraId="0FF4FEC1" w14:textId="77777777" w:rsidR="00C819C9" w:rsidRPr="006C582E" w:rsidRDefault="00C819C9" w:rsidP="00C819C9">
            <w:pPr>
              <w:rPr>
                <w:rFonts w:ascii="Times New Roman" w:hAnsi="Times New Roman" w:cs="Times New Roman"/>
                <w:sz w:val="18"/>
                <w:szCs w:val="18"/>
              </w:rPr>
            </w:pPr>
          </w:p>
        </w:tc>
        <w:tc>
          <w:tcPr>
            <w:tcW w:w="895" w:type="pct"/>
            <w:vAlign w:val="bottom"/>
          </w:tcPr>
          <w:p w14:paraId="44DDDAE0" w14:textId="77777777" w:rsidR="00C819C9" w:rsidRPr="006C582E" w:rsidRDefault="00C819C9" w:rsidP="00C819C9">
            <w:pPr>
              <w:rPr>
                <w:rFonts w:ascii="Times New Roman" w:hAnsi="Times New Roman" w:cs="Times New Roman"/>
                <w:sz w:val="18"/>
                <w:szCs w:val="18"/>
              </w:rPr>
            </w:pPr>
          </w:p>
        </w:tc>
        <w:tc>
          <w:tcPr>
            <w:tcW w:w="895" w:type="pct"/>
          </w:tcPr>
          <w:p w14:paraId="0E229606" w14:textId="77777777" w:rsidR="00C819C9" w:rsidRPr="006C582E" w:rsidRDefault="00C819C9" w:rsidP="00C819C9">
            <w:pPr>
              <w:rPr>
                <w:rFonts w:ascii="Times New Roman" w:hAnsi="Times New Roman" w:cs="Times New Roman"/>
                <w:sz w:val="18"/>
                <w:szCs w:val="18"/>
              </w:rPr>
            </w:pPr>
          </w:p>
        </w:tc>
        <w:tc>
          <w:tcPr>
            <w:tcW w:w="895" w:type="pct"/>
          </w:tcPr>
          <w:p w14:paraId="5FE22511" w14:textId="77777777" w:rsidR="00C819C9" w:rsidRPr="006C582E" w:rsidRDefault="00C819C9" w:rsidP="00C819C9">
            <w:pPr>
              <w:rPr>
                <w:rFonts w:ascii="Times New Roman" w:hAnsi="Times New Roman" w:cs="Times New Roman"/>
                <w:sz w:val="18"/>
                <w:szCs w:val="18"/>
              </w:rPr>
            </w:pPr>
          </w:p>
        </w:tc>
      </w:tr>
      <w:tr w:rsidR="00C819C9" w:rsidRPr="00F15414" w14:paraId="29430DAC" w14:textId="77777777" w:rsidTr="00C819C9">
        <w:trPr>
          <w:trHeight w:val="78"/>
          <w:jc w:val="center"/>
        </w:trPr>
        <w:tc>
          <w:tcPr>
            <w:tcW w:w="1420" w:type="pct"/>
          </w:tcPr>
          <w:p w14:paraId="13643236"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Ankylosing Spondylitis</w:t>
            </w:r>
          </w:p>
        </w:tc>
        <w:tc>
          <w:tcPr>
            <w:tcW w:w="895" w:type="pct"/>
            <w:vAlign w:val="bottom"/>
          </w:tcPr>
          <w:p w14:paraId="05E7062F"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1.92(1.47-2.51)*</w:t>
            </w:r>
          </w:p>
        </w:tc>
        <w:tc>
          <w:tcPr>
            <w:tcW w:w="895" w:type="pct"/>
            <w:vAlign w:val="bottom"/>
          </w:tcPr>
          <w:p w14:paraId="0AE4E4E9"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1.59(1.31-1.93)*</w:t>
            </w:r>
          </w:p>
        </w:tc>
        <w:tc>
          <w:tcPr>
            <w:tcW w:w="895" w:type="pct"/>
          </w:tcPr>
          <w:p w14:paraId="0A2E7C17"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1.82(1.29-2.56)*</w:t>
            </w:r>
          </w:p>
        </w:tc>
        <w:tc>
          <w:tcPr>
            <w:tcW w:w="895" w:type="pct"/>
          </w:tcPr>
          <w:p w14:paraId="345B2FBC"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1.72(0.98-2.99)</w:t>
            </w:r>
          </w:p>
        </w:tc>
      </w:tr>
      <w:tr w:rsidR="00C819C9" w:rsidRPr="00F15414" w14:paraId="1B9AD4C7" w14:textId="77777777" w:rsidTr="00C819C9">
        <w:trPr>
          <w:trHeight w:val="120"/>
          <w:jc w:val="center"/>
        </w:trPr>
        <w:tc>
          <w:tcPr>
            <w:tcW w:w="1420" w:type="pct"/>
          </w:tcPr>
          <w:p w14:paraId="0C70592D"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Back pain</w:t>
            </w:r>
          </w:p>
        </w:tc>
        <w:tc>
          <w:tcPr>
            <w:tcW w:w="895" w:type="pct"/>
            <w:vAlign w:val="bottom"/>
          </w:tcPr>
          <w:p w14:paraId="4D19D715"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1.36(1.29-1.43)*</w:t>
            </w:r>
          </w:p>
        </w:tc>
        <w:tc>
          <w:tcPr>
            <w:tcW w:w="895" w:type="pct"/>
            <w:vAlign w:val="bottom"/>
          </w:tcPr>
          <w:p w14:paraId="735D2242"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1.41(1.36-1.46)*</w:t>
            </w:r>
          </w:p>
        </w:tc>
        <w:tc>
          <w:tcPr>
            <w:tcW w:w="895" w:type="pct"/>
          </w:tcPr>
          <w:p w14:paraId="56F831D1"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1.30(1.21-1.39)*</w:t>
            </w:r>
          </w:p>
        </w:tc>
        <w:tc>
          <w:tcPr>
            <w:tcW w:w="895" w:type="pct"/>
          </w:tcPr>
          <w:p w14:paraId="0A9BF1E0"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1.38(1.24-1.53)*</w:t>
            </w:r>
          </w:p>
        </w:tc>
      </w:tr>
      <w:tr w:rsidR="00C819C9" w:rsidRPr="00F15414" w14:paraId="15245674" w14:textId="77777777" w:rsidTr="00C819C9">
        <w:trPr>
          <w:trHeight w:val="202"/>
          <w:jc w:val="center"/>
        </w:trPr>
        <w:tc>
          <w:tcPr>
            <w:tcW w:w="1420" w:type="pct"/>
          </w:tcPr>
          <w:p w14:paraId="1DE184D3" w14:textId="77777777" w:rsidR="00C819C9" w:rsidRPr="006C582E" w:rsidRDefault="00C819C9" w:rsidP="00C819C9">
            <w:pPr>
              <w:rPr>
                <w:rFonts w:ascii="Times New Roman" w:hAnsi="Times New Roman" w:cs="Times New Roman"/>
                <w:sz w:val="18"/>
                <w:szCs w:val="18"/>
              </w:rPr>
            </w:pPr>
            <w:r>
              <w:rPr>
                <w:rFonts w:ascii="Times New Roman" w:hAnsi="Times New Roman" w:cs="Times New Roman"/>
                <w:sz w:val="18"/>
                <w:szCs w:val="18"/>
              </w:rPr>
              <w:t>Gout</w:t>
            </w:r>
          </w:p>
        </w:tc>
        <w:tc>
          <w:tcPr>
            <w:tcW w:w="895" w:type="pct"/>
            <w:vAlign w:val="bottom"/>
          </w:tcPr>
          <w:p w14:paraId="6FB164C5"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1.35(1.21-1.51)*</w:t>
            </w:r>
          </w:p>
        </w:tc>
        <w:tc>
          <w:tcPr>
            <w:tcW w:w="895" w:type="pct"/>
            <w:vAlign w:val="bottom"/>
          </w:tcPr>
          <w:p w14:paraId="0373DCC5"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1.42(1.32-1.53)*</w:t>
            </w:r>
          </w:p>
        </w:tc>
        <w:tc>
          <w:tcPr>
            <w:tcW w:w="895" w:type="pct"/>
          </w:tcPr>
          <w:p w14:paraId="0EE92725"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1.59(1.34-1.89)*</w:t>
            </w:r>
          </w:p>
        </w:tc>
        <w:tc>
          <w:tcPr>
            <w:tcW w:w="895" w:type="pct"/>
          </w:tcPr>
          <w:p w14:paraId="218F650D"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1.71(1.37-2.13)*</w:t>
            </w:r>
          </w:p>
        </w:tc>
      </w:tr>
      <w:tr w:rsidR="00C819C9" w:rsidRPr="00F15414" w14:paraId="695AF2FA" w14:textId="77777777" w:rsidTr="00C819C9">
        <w:trPr>
          <w:trHeight w:val="196"/>
          <w:jc w:val="center"/>
        </w:trPr>
        <w:tc>
          <w:tcPr>
            <w:tcW w:w="1420" w:type="pct"/>
          </w:tcPr>
          <w:p w14:paraId="2E15527E"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 xml:space="preserve">Osteoporosis </w:t>
            </w:r>
          </w:p>
        </w:tc>
        <w:tc>
          <w:tcPr>
            <w:tcW w:w="895" w:type="pct"/>
            <w:vAlign w:val="bottom"/>
          </w:tcPr>
          <w:p w14:paraId="030A8804"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1.28(1.17-1.40)*</w:t>
            </w:r>
          </w:p>
        </w:tc>
        <w:tc>
          <w:tcPr>
            <w:tcW w:w="895" w:type="pct"/>
            <w:vAlign w:val="bottom"/>
          </w:tcPr>
          <w:p w14:paraId="4610A592"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1.37(1.28-1.46)*</w:t>
            </w:r>
          </w:p>
        </w:tc>
        <w:tc>
          <w:tcPr>
            <w:tcW w:w="895" w:type="pct"/>
          </w:tcPr>
          <w:p w14:paraId="07AC9AA7"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1.45(1.27-1.66)*</w:t>
            </w:r>
          </w:p>
        </w:tc>
        <w:tc>
          <w:tcPr>
            <w:tcW w:w="895" w:type="pct"/>
          </w:tcPr>
          <w:p w14:paraId="03B59D29"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1.22(0.98-1.52)</w:t>
            </w:r>
          </w:p>
        </w:tc>
      </w:tr>
      <w:tr w:rsidR="00C819C9" w:rsidRPr="00F15414" w14:paraId="13379ED3" w14:textId="77777777" w:rsidTr="00C819C9">
        <w:trPr>
          <w:trHeight w:val="196"/>
          <w:jc w:val="center"/>
        </w:trPr>
        <w:tc>
          <w:tcPr>
            <w:tcW w:w="1420" w:type="pct"/>
          </w:tcPr>
          <w:p w14:paraId="61284CCA"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 xml:space="preserve">Polymyalgia </w:t>
            </w:r>
          </w:p>
        </w:tc>
        <w:tc>
          <w:tcPr>
            <w:tcW w:w="895" w:type="pct"/>
            <w:vAlign w:val="bottom"/>
          </w:tcPr>
          <w:p w14:paraId="6216D7C5"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1.42(1.18-1.69)*</w:t>
            </w:r>
          </w:p>
        </w:tc>
        <w:tc>
          <w:tcPr>
            <w:tcW w:w="895" w:type="pct"/>
            <w:vAlign w:val="bottom"/>
          </w:tcPr>
          <w:p w14:paraId="21607A1C"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1.38(1.20-1.58)*</w:t>
            </w:r>
          </w:p>
        </w:tc>
        <w:tc>
          <w:tcPr>
            <w:tcW w:w="895" w:type="pct"/>
          </w:tcPr>
          <w:p w14:paraId="0D3939F9"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1.67(1.27-2.20)*</w:t>
            </w:r>
          </w:p>
        </w:tc>
        <w:tc>
          <w:tcPr>
            <w:tcW w:w="895" w:type="pct"/>
          </w:tcPr>
          <w:p w14:paraId="6771C8F7"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1.43(0.90-2.27)</w:t>
            </w:r>
          </w:p>
        </w:tc>
      </w:tr>
      <w:tr w:rsidR="00C819C9" w:rsidRPr="00F15414" w14:paraId="6BF0A78E" w14:textId="77777777" w:rsidTr="00C819C9">
        <w:trPr>
          <w:trHeight w:val="198"/>
          <w:jc w:val="center"/>
        </w:trPr>
        <w:tc>
          <w:tcPr>
            <w:tcW w:w="1420" w:type="pct"/>
          </w:tcPr>
          <w:p w14:paraId="57D4B821"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Rheumatoid Arthritis</w:t>
            </w:r>
          </w:p>
        </w:tc>
        <w:tc>
          <w:tcPr>
            <w:tcW w:w="895" w:type="pct"/>
            <w:vAlign w:val="bottom"/>
          </w:tcPr>
          <w:p w14:paraId="16A89BAA"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3.20(2.40-4.27)*</w:t>
            </w:r>
          </w:p>
        </w:tc>
        <w:tc>
          <w:tcPr>
            <w:tcW w:w="895" w:type="pct"/>
            <w:vAlign w:val="bottom"/>
          </w:tcPr>
          <w:p w14:paraId="5D687BC8"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2.64(2.20-3.17)*</w:t>
            </w:r>
          </w:p>
        </w:tc>
        <w:tc>
          <w:tcPr>
            <w:tcW w:w="895" w:type="pct"/>
          </w:tcPr>
          <w:p w14:paraId="0C619C40"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2.27(1.76-2.91)*</w:t>
            </w:r>
          </w:p>
        </w:tc>
        <w:tc>
          <w:tcPr>
            <w:tcW w:w="895" w:type="pct"/>
          </w:tcPr>
          <w:p w14:paraId="17B3E8A4"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2.22(1.28-3.87)*</w:t>
            </w:r>
          </w:p>
        </w:tc>
      </w:tr>
      <w:tr w:rsidR="00C819C9" w:rsidRPr="00F15414" w14:paraId="62F4AA7D" w14:textId="77777777" w:rsidTr="00C819C9">
        <w:trPr>
          <w:trHeight w:val="196"/>
          <w:jc w:val="center"/>
        </w:trPr>
        <w:tc>
          <w:tcPr>
            <w:tcW w:w="1420" w:type="pct"/>
          </w:tcPr>
          <w:p w14:paraId="0A58D379"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Sjogren’s Disease</w:t>
            </w:r>
          </w:p>
        </w:tc>
        <w:tc>
          <w:tcPr>
            <w:tcW w:w="895" w:type="pct"/>
            <w:vAlign w:val="bottom"/>
          </w:tcPr>
          <w:p w14:paraId="0CB57731"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0.95(0.49-1.83)</w:t>
            </w:r>
          </w:p>
        </w:tc>
        <w:tc>
          <w:tcPr>
            <w:tcW w:w="895" w:type="pct"/>
            <w:vAlign w:val="bottom"/>
          </w:tcPr>
          <w:p w14:paraId="28AA490D"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1.61(0.99-2.58)</w:t>
            </w:r>
          </w:p>
        </w:tc>
        <w:tc>
          <w:tcPr>
            <w:tcW w:w="895" w:type="pct"/>
          </w:tcPr>
          <w:p w14:paraId="27C13EAE"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1.72(0.86-3.45)</w:t>
            </w:r>
          </w:p>
        </w:tc>
        <w:tc>
          <w:tcPr>
            <w:tcW w:w="895" w:type="pct"/>
          </w:tcPr>
          <w:p w14:paraId="3B8E7393"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1.72(0.34-8.63)</w:t>
            </w:r>
          </w:p>
        </w:tc>
      </w:tr>
      <w:tr w:rsidR="00C819C9" w:rsidRPr="00F15414" w14:paraId="5B0E5AEF" w14:textId="77777777" w:rsidTr="00C819C9">
        <w:trPr>
          <w:trHeight w:val="196"/>
          <w:jc w:val="center"/>
        </w:trPr>
        <w:tc>
          <w:tcPr>
            <w:tcW w:w="1420" w:type="pct"/>
          </w:tcPr>
          <w:p w14:paraId="5F3D6050"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Systemic lupus erythematosus</w:t>
            </w:r>
          </w:p>
        </w:tc>
        <w:tc>
          <w:tcPr>
            <w:tcW w:w="895" w:type="pct"/>
            <w:vAlign w:val="bottom"/>
          </w:tcPr>
          <w:p w14:paraId="50A4D446"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1.38(0.58-3.31)</w:t>
            </w:r>
          </w:p>
        </w:tc>
        <w:tc>
          <w:tcPr>
            <w:tcW w:w="895" w:type="pct"/>
            <w:vAlign w:val="bottom"/>
          </w:tcPr>
          <w:p w14:paraId="5E705AE4"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1.60(0.78-3.27)</w:t>
            </w:r>
          </w:p>
        </w:tc>
        <w:tc>
          <w:tcPr>
            <w:tcW w:w="895" w:type="pct"/>
          </w:tcPr>
          <w:p w14:paraId="175BD863"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1.39(0.38-5.04)</w:t>
            </w:r>
          </w:p>
        </w:tc>
        <w:tc>
          <w:tcPr>
            <w:tcW w:w="895" w:type="pct"/>
          </w:tcPr>
          <w:p w14:paraId="39891599"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w:t>
            </w:r>
          </w:p>
        </w:tc>
      </w:tr>
      <w:tr w:rsidR="00C819C9" w:rsidRPr="00F15414" w14:paraId="0A97DF25" w14:textId="77777777" w:rsidTr="00C819C9">
        <w:trPr>
          <w:trHeight w:val="196"/>
          <w:jc w:val="center"/>
        </w:trPr>
        <w:tc>
          <w:tcPr>
            <w:tcW w:w="1420" w:type="pct"/>
          </w:tcPr>
          <w:p w14:paraId="50C3602F"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Fibromyalgia</w:t>
            </w:r>
          </w:p>
        </w:tc>
        <w:tc>
          <w:tcPr>
            <w:tcW w:w="895" w:type="pct"/>
            <w:vAlign w:val="bottom"/>
          </w:tcPr>
          <w:p w14:paraId="724DD159"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2.32(1.69-3.19)*</w:t>
            </w:r>
          </w:p>
        </w:tc>
        <w:tc>
          <w:tcPr>
            <w:tcW w:w="895" w:type="pct"/>
            <w:vAlign w:val="bottom"/>
          </w:tcPr>
          <w:p w14:paraId="2E654137"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2.32(1.88-2.86)*</w:t>
            </w:r>
          </w:p>
        </w:tc>
        <w:tc>
          <w:tcPr>
            <w:tcW w:w="895" w:type="pct"/>
          </w:tcPr>
          <w:p w14:paraId="7D839472"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1.68(1.24-2.28)*</w:t>
            </w:r>
          </w:p>
        </w:tc>
        <w:tc>
          <w:tcPr>
            <w:tcW w:w="895" w:type="pct"/>
          </w:tcPr>
          <w:p w14:paraId="3BE2E5D5"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1.68(0.93-3.05)</w:t>
            </w:r>
          </w:p>
        </w:tc>
      </w:tr>
      <w:tr w:rsidR="00C819C9" w:rsidRPr="00F15414" w14:paraId="146B1E3D" w14:textId="77777777" w:rsidTr="00C819C9">
        <w:trPr>
          <w:trHeight w:val="196"/>
          <w:jc w:val="center"/>
        </w:trPr>
        <w:tc>
          <w:tcPr>
            <w:tcW w:w="1420" w:type="pct"/>
          </w:tcPr>
          <w:p w14:paraId="7F583BD8"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Fatigue</w:t>
            </w:r>
          </w:p>
        </w:tc>
        <w:tc>
          <w:tcPr>
            <w:tcW w:w="895" w:type="pct"/>
            <w:vAlign w:val="bottom"/>
          </w:tcPr>
          <w:p w14:paraId="76FCD084"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1.42(1.18-1.72)*</w:t>
            </w:r>
          </w:p>
        </w:tc>
        <w:tc>
          <w:tcPr>
            <w:tcW w:w="895" w:type="pct"/>
            <w:vAlign w:val="bottom"/>
          </w:tcPr>
          <w:p w14:paraId="5BD84C51"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1.32(1.15-1.50)*</w:t>
            </w:r>
          </w:p>
        </w:tc>
        <w:tc>
          <w:tcPr>
            <w:tcW w:w="895" w:type="pct"/>
          </w:tcPr>
          <w:p w14:paraId="13F49CB7"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1.17(0.92-1.50)</w:t>
            </w:r>
          </w:p>
        </w:tc>
        <w:tc>
          <w:tcPr>
            <w:tcW w:w="895" w:type="pct"/>
          </w:tcPr>
          <w:p w14:paraId="2A2CD16D"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1.10(0.74-1.64)</w:t>
            </w:r>
          </w:p>
        </w:tc>
      </w:tr>
      <w:tr w:rsidR="00C819C9" w:rsidRPr="00F15414" w14:paraId="44D22318" w14:textId="77777777" w:rsidTr="00C819C9">
        <w:trPr>
          <w:trHeight w:val="196"/>
          <w:jc w:val="center"/>
        </w:trPr>
        <w:tc>
          <w:tcPr>
            <w:tcW w:w="1420" w:type="pct"/>
          </w:tcPr>
          <w:p w14:paraId="6C73C341" w14:textId="77777777" w:rsidR="00C819C9" w:rsidRPr="006C582E" w:rsidRDefault="00C819C9" w:rsidP="00C819C9">
            <w:pPr>
              <w:rPr>
                <w:rFonts w:ascii="Times New Roman" w:hAnsi="Times New Roman" w:cs="Times New Roman"/>
                <w:b/>
                <w:sz w:val="18"/>
                <w:szCs w:val="18"/>
              </w:rPr>
            </w:pPr>
            <w:r w:rsidRPr="006C582E">
              <w:rPr>
                <w:rFonts w:ascii="Times New Roman" w:hAnsi="Times New Roman" w:cs="Times New Roman"/>
                <w:b/>
                <w:sz w:val="18"/>
                <w:szCs w:val="18"/>
              </w:rPr>
              <w:t>Respiratory</w:t>
            </w:r>
          </w:p>
        </w:tc>
        <w:tc>
          <w:tcPr>
            <w:tcW w:w="895" w:type="pct"/>
            <w:vAlign w:val="bottom"/>
          </w:tcPr>
          <w:p w14:paraId="30167E30" w14:textId="77777777" w:rsidR="00C819C9" w:rsidRPr="006C582E" w:rsidRDefault="00C819C9" w:rsidP="00C819C9">
            <w:pPr>
              <w:rPr>
                <w:rFonts w:ascii="Times New Roman" w:hAnsi="Times New Roman" w:cs="Times New Roman"/>
                <w:sz w:val="18"/>
                <w:szCs w:val="18"/>
              </w:rPr>
            </w:pPr>
          </w:p>
        </w:tc>
        <w:tc>
          <w:tcPr>
            <w:tcW w:w="895" w:type="pct"/>
            <w:vAlign w:val="bottom"/>
          </w:tcPr>
          <w:p w14:paraId="69F3CEBA" w14:textId="77777777" w:rsidR="00C819C9" w:rsidRPr="006C582E" w:rsidRDefault="00C819C9" w:rsidP="00C819C9">
            <w:pPr>
              <w:rPr>
                <w:rFonts w:ascii="Times New Roman" w:hAnsi="Times New Roman" w:cs="Times New Roman"/>
                <w:sz w:val="18"/>
                <w:szCs w:val="18"/>
              </w:rPr>
            </w:pPr>
          </w:p>
        </w:tc>
        <w:tc>
          <w:tcPr>
            <w:tcW w:w="895" w:type="pct"/>
          </w:tcPr>
          <w:p w14:paraId="494EA6DD" w14:textId="77777777" w:rsidR="00C819C9" w:rsidRPr="006C582E" w:rsidRDefault="00C819C9" w:rsidP="00C819C9">
            <w:pPr>
              <w:rPr>
                <w:rFonts w:ascii="Times New Roman" w:hAnsi="Times New Roman" w:cs="Times New Roman"/>
                <w:sz w:val="18"/>
                <w:szCs w:val="18"/>
              </w:rPr>
            </w:pPr>
          </w:p>
        </w:tc>
        <w:tc>
          <w:tcPr>
            <w:tcW w:w="895" w:type="pct"/>
          </w:tcPr>
          <w:p w14:paraId="69643856" w14:textId="77777777" w:rsidR="00C819C9" w:rsidRPr="006C582E" w:rsidRDefault="00C819C9" w:rsidP="00C819C9">
            <w:pPr>
              <w:rPr>
                <w:rFonts w:ascii="Times New Roman" w:hAnsi="Times New Roman" w:cs="Times New Roman"/>
                <w:sz w:val="18"/>
                <w:szCs w:val="18"/>
              </w:rPr>
            </w:pPr>
          </w:p>
        </w:tc>
      </w:tr>
      <w:tr w:rsidR="00C819C9" w:rsidRPr="00F15414" w14:paraId="2D89842E" w14:textId="77777777" w:rsidTr="00C819C9">
        <w:trPr>
          <w:trHeight w:val="120"/>
          <w:jc w:val="center"/>
        </w:trPr>
        <w:tc>
          <w:tcPr>
            <w:tcW w:w="1420" w:type="pct"/>
          </w:tcPr>
          <w:p w14:paraId="4C99201E"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Asthma</w:t>
            </w:r>
          </w:p>
        </w:tc>
        <w:tc>
          <w:tcPr>
            <w:tcW w:w="895" w:type="pct"/>
            <w:vAlign w:val="bottom"/>
          </w:tcPr>
          <w:p w14:paraId="2971F4EB"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1.05(0.91-1.20)</w:t>
            </w:r>
          </w:p>
        </w:tc>
        <w:tc>
          <w:tcPr>
            <w:tcW w:w="895" w:type="pct"/>
            <w:vAlign w:val="bottom"/>
          </w:tcPr>
          <w:p w14:paraId="13CDA2EE"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1.16(1.07-1.28)*</w:t>
            </w:r>
          </w:p>
        </w:tc>
        <w:tc>
          <w:tcPr>
            <w:tcW w:w="895" w:type="pct"/>
          </w:tcPr>
          <w:p w14:paraId="52F049D8"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1.25(1.05-1.49)</w:t>
            </w:r>
          </w:p>
        </w:tc>
        <w:tc>
          <w:tcPr>
            <w:tcW w:w="895" w:type="pct"/>
          </w:tcPr>
          <w:p w14:paraId="674DC4F3"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1.30(0.99-1.71)</w:t>
            </w:r>
          </w:p>
        </w:tc>
      </w:tr>
      <w:tr w:rsidR="00C819C9" w:rsidRPr="00F15414" w14:paraId="077AFC0C" w14:textId="77777777" w:rsidTr="00C819C9">
        <w:trPr>
          <w:trHeight w:val="196"/>
          <w:jc w:val="center"/>
        </w:trPr>
        <w:tc>
          <w:tcPr>
            <w:tcW w:w="1420" w:type="pct"/>
          </w:tcPr>
          <w:p w14:paraId="0FA0B3C1"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COPD</w:t>
            </w:r>
          </w:p>
        </w:tc>
        <w:tc>
          <w:tcPr>
            <w:tcW w:w="895" w:type="pct"/>
            <w:vAlign w:val="bottom"/>
          </w:tcPr>
          <w:p w14:paraId="231C9AD4"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1.24(1.12-1.38)*</w:t>
            </w:r>
          </w:p>
        </w:tc>
        <w:tc>
          <w:tcPr>
            <w:tcW w:w="895" w:type="pct"/>
            <w:vAlign w:val="bottom"/>
          </w:tcPr>
          <w:p w14:paraId="1B6C74D6"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1.15(1.07-1.24)*</w:t>
            </w:r>
          </w:p>
        </w:tc>
        <w:tc>
          <w:tcPr>
            <w:tcW w:w="895" w:type="pct"/>
          </w:tcPr>
          <w:p w14:paraId="2ACAE39A"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1.13(0.95-1.35)</w:t>
            </w:r>
          </w:p>
        </w:tc>
        <w:tc>
          <w:tcPr>
            <w:tcW w:w="895" w:type="pct"/>
          </w:tcPr>
          <w:p w14:paraId="448A44B7"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0.99(0.77-1.25)</w:t>
            </w:r>
          </w:p>
        </w:tc>
      </w:tr>
      <w:tr w:rsidR="00C819C9" w:rsidRPr="00F15414" w14:paraId="45AF5DE1" w14:textId="77777777" w:rsidTr="00C819C9">
        <w:trPr>
          <w:trHeight w:val="196"/>
          <w:jc w:val="center"/>
        </w:trPr>
        <w:tc>
          <w:tcPr>
            <w:tcW w:w="1420" w:type="pct"/>
          </w:tcPr>
          <w:p w14:paraId="14240A7D" w14:textId="77777777" w:rsidR="00C819C9" w:rsidRPr="006C582E" w:rsidRDefault="00C819C9" w:rsidP="00C819C9">
            <w:pPr>
              <w:rPr>
                <w:rFonts w:ascii="Times New Roman" w:hAnsi="Times New Roman" w:cs="Times New Roman"/>
                <w:b/>
                <w:sz w:val="18"/>
                <w:szCs w:val="18"/>
              </w:rPr>
            </w:pPr>
            <w:r w:rsidRPr="006C582E">
              <w:rPr>
                <w:rFonts w:ascii="Times New Roman" w:hAnsi="Times New Roman" w:cs="Times New Roman"/>
                <w:b/>
                <w:sz w:val="18"/>
                <w:szCs w:val="18"/>
              </w:rPr>
              <w:t>Genito-Urinary</w:t>
            </w:r>
          </w:p>
        </w:tc>
        <w:tc>
          <w:tcPr>
            <w:tcW w:w="895" w:type="pct"/>
            <w:vAlign w:val="bottom"/>
          </w:tcPr>
          <w:p w14:paraId="45B324BE" w14:textId="77777777" w:rsidR="00C819C9" w:rsidRPr="006C582E" w:rsidRDefault="00C819C9" w:rsidP="00C819C9">
            <w:pPr>
              <w:rPr>
                <w:rFonts w:ascii="Times New Roman" w:hAnsi="Times New Roman" w:cs="Times New Roman"/>
                <w:sz w:val="18"/>
                <w:szCs w:val="18"/>
              </w:rPr>
            </w:pPr>
          </w:p>
        </w:tc>
        <w:tc>
          <w:tcPr>
            <w:tcW w:w="895" w:type="pct"/>
            <w:vAlign w:val="bottom"/>
          </w:tcPr>
          <w:p w14:paraId="049563DF" w14:textId="77777777" w:rsidR="00C819C9" w:rsidRPr="006C582E" w:rsidRDefault="00C819C9" w:rsidP="00C819C9">
            <w:pPr>
              <w:rPr>
                <w:rFonts w:ascii="Times New Roman" w:hAnsi="Times New Roman" w:cs="Times New Roman"/>
                <w:sz w:val="18"/>
                <w:szCs w:val="18"/>
              </w:rPr>
            </w:pPr>
          </w:p>
        </w:tc>
        <w:tc>
          <w:tcPr>
            <w:tcW w:w="895" w:type="pct"/>
          </w:tcPr>
          <w:p w14:paraId="72250321" w14:textId="77777777" w:rsidR="00C819C9" w:rsidRPr="006C582E" w:rsidRDefault="00C819C9" w:rsidP="00C819C9">
            <w:pPr>
              <w:rPr>
                <w:rFonts w:ascii="Times New Roman" w:hAnsi="Times New Roman" w:cs="Times New Roman"/>
                <w:sz w:val="18"/>
                <w:szCs w:val="18"/>
              </w:rPr>
            </w:pPr>
          </w:p>
        </w:tc>
        <w:tc>
          <w:tcPr>
            <w:tcW w:w="895" w:type="pct"/>
          </w:tcPr>
          <w:p w14:paraId="10F5EDC5" w14:textId="77777777" w:rsidR="00C819C9" w:rsidRPr="006C582E" w:rsidRDefault="00C819C9" w:rsidP="00C819C9">
            <w:pPr>
              <w:rPr>
                <w:rFonts w:ascii="Times New Roman" w:hAnsi="Times New Roman" w:cs="Times New Roman"/>
                <w:sz w:val="18"/>
                <w:szCs w:val="18"/>
              </w:rPr>
            </w:pPr>
          </w:p>
        </w:tc>
      </w:tr>
      <w:tr w:rsidR="00C819C9" w:rsidRPr="00F15414" w14:paraId="38B34DF8" w14:textId="77777777" w:rsidTr="00C819C9">
        <w:trPr>
          <w:trHeight w:val="196"/>
          <w:jc w:val="center"/>
        </w:trPr>
        <w:tc>
          <w:tcPr>
            <w:tcW w:w="1420" w:type="pct"/>
          </w:tcPr>
          <w:p w14:paraId="73B16D3B"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Chronic Kidney Disease</w:t>
            </w:r>
          </w:p>
        </w:tc>
        <w:tc>
          <w:tcPr>
            <w:tcW w:w="895" w:type="pct"/>
            <w:vAlign w:val="bottom"/>
          </w:tcPr>
          <w:p w14:paraId="78B8713B"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1.14(1.08-1.20)*</w:t>
            </w:r>
          </w:p>
        </w:tc>
        <w:tc>
          <w:tcPr>
            <w:tcW w:w="895" w:type="pct"/>
            <w:vAlign w:val="bottom"/>
          </w:tcPr>
          <w:p w14:paraId="56DCEDED"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1.12(1.07-1.17)*</w:t>
            </w:r>
          </w:p>
        </w:tc>
        <w:tc>
          <w:tcPr>
            <w:tcW w:w="895" w:type="pct"/>
          </w:tcPr>
          <w:p w14:paraId="74A082EC"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1.25(1.13-1.38)*</w:t>
            </w:r>
          </w:p>
        </w:tc>
        <w:tc>
          <w:tcPr>
            <w:tcW w:w="895" w:type="pct"/>
          </w:tcPr>
          <w:p w14:paraId="4CCB922B"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1.23(1.07-1.41)*</w:t>
            </w:r>
          </w:p>
        </w:tc>
      </w:tr>
      <w:tr w:rsidR="00C819C9" w:rsidRPr="00F15414" w14:paraId="44F93179" w14:textId="77777777" w:rsidTr="00C819C9">
        <w:trPr>
          <w:trHeight w:val="196"/>
          <w:jc w:val="center"/>
        </w:trPr>
        <w:tc>
          <w:tcPr>
            <w:tcW w:w="1420" w:type="pct"/>
          </w:tcPr>
          <w:p w14:paraId="51C2EE79"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 xml:space="preserve">Benign prostatic hypertrophy^ </w:t>
            </w:r>
          </w:p>
        </w:tc>
        <w:tc>
          <w:tcPr>
            <w:tcW w:w="895" w:type="pct"/>
            <w:vAlign w:val="bottom"/>
          </w:tcPr>
          <w:p w14:paraId="3E436775"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1.27(1.14-1.42)*</w:t>
            </w:r>
          </w:p>
        </w:tc>
        <w:tc>
          <w:tcPr>
            <w:tcW w:w="895" w:type="pct"/>
            <w:vAlign w:val="bottom"/>
          </w:tcPr>
          <w:p w14:paraId="3AE4C2A1"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1.42(1.32-1.53)*</w:t>
            </w:r>
          </w:p>
        </w:tc>
        <w:tc>
          <w:tcPr>
            <w:tcW w:w="895" w:type="pct"/>
          </w:tcPr>
          <w:p w14:paraId="750B6D22"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1.22(1.01-1.47)</w:t>
            </w:r>
          </w:p>
        </w:tc>
        <w:tc>
          <w:tcPr>
            <w:tcW w:w="895" w:type="pct"/>
          </w:tcPr>
          <w:p w14:paraId="5266989A"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1.30(1.04-1.62)</w:t>
            </w:r>
          </w:p>
        </w:tc>
      </w:tr>
      <w:tr w:rsidR="00C819C9" w:rsidRPr="00F15414" w14:paraId="24ED20F9" w14:textId="77777777" w:rsidTr="00C819C9">
        <w:trPr>
          <w:trHeight w:val="196"/>
          <w:jc w:val="center"/>
        </w:trPr>
        <w:tc>
          <w:tcPr>
            <w:tcW w:w="1420" w:type="pct"/>
          </w:tcPr>
          <w:p w14:paraId="26EBCD85"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Renal stone</w:t>
            </w:r>
          </w:p>
        </w:tc>
        <w:tc>
          <w:tcPr>
            <w:tcW w:w="895" w:type="pct"/>
            <w:vAlign w:val="bottom"/>
          </w:tcPr>
          <w:p w14:paraId="3F3823A2"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1.29(1.01-1.65)</w:t>
            </w:r>
          </w:p>
        </w:tc>
        <w:tc>
          <w:tcPr>
            <w:tcW w:w="895" w:type="pct"/>
            <w:vAlign w:val="bottom"/>
          </w:tcPr>
          <w:p w14:paraId="67BBE028"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1.30(1.10-1.54)</w:t>
            </w:r>
          </w:p>
        </w:tc>
        <w:tc>
          <w:tcPr>
            <w:tcW w:w="895" w:type="pct"/>
          </w:tcPr>
          <w:p w14:paraId="2D93445C"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0.99(0.69-1.41)</w:t>
            </w:r>
          </w:p>
        </w:tc>
        <w:tc>
          <w:tcPr>
            <w:tcW w:w="895" w:type="pct"/>
          </w:tcPr>
          <w:p w14:paraId="05B2517F"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1.29(0.73-2.31)</w:t>
            </w:r>
          </w:p>
        </w:tc>
      </w:tr>
      <w:tr w:rsidR="00C819C9" w:rsidRPr="00F15414" w14:paraId="2347FFD3" w14:textId="77777777" w:rsidTr="00C819C9">
        <w:trPr>
          <w:trHeight w:val="196"/>
          <w:jc w:val="center"/>
        </w:trPr>
        <w:tc>
          <w:tcPr>
            <w:tcW w:w="1420" w:type="pct"/>
          </w:tcPr>
          <w:p w14:paraId="3816ADE6" w14:textId="77777777" w:rsidR="00C819C9" w:rsidRPr="006C582E" w:rsidRDefault="00C819C9" w:rsidP="00C819C9">
            <w:pPr>
              <w:rPr>
                <w:rFonts w:ascii="Times New Roman" w:hAnsi="Times New Roman" w:cs="Times New Roman"/>
                <w:b/>
                <w:sz w:val="18"/>
                <w:szCs w:val="18"/>
              </w:rPr>
            </w:pPr>
            <w:r w:rsidRPr="006C582E">
              <w:rPr>
                <w:rFonts w:ascii="Times New Roman" w:hAnsi="Times New Roman" w:cs="Times New Roman"/>
                <w:b/>
                <w:sz w:val="18"/>
                <w:szCs w:val="18"/>
              </w:rPr>
              <w:t>Neuro/Psychiatric</w:t>
            </w:r>
          </w:p>
        </w:tc>
        <w:tc>
          <w:tcPr>
            <w:tcW w:w="895" w:type="pct"/>
            <w:vAlign w:val="bottom"/>
          </w:tcPr>
          <w:p w14:paraId="591A284B" w14:textId="77777777" w:rsidR="00C819C9" w:rsidRPr="006C582E" w:rsidRDefault="00C819C9" w:rsidP="00C819C9">
            <w:pPr>
              <w:rPr>
                <w:rFonts w:ascii="Times New Roman" w:hAnsi="Times New Roman" w:cs="Times New Roman"/>
                <w:sz w:val="18"/>
                <w:szCs w:val="18"/>
              </w:rPr>
            </w:pPr>
          </w:p>
        </w:tc>
        <w:tc>
          <w:tcPr>
            <w:tcW w:w="895" w:type="pct"/>
            <w:vAlign w:val="bottom"/>
          </w:tcPr>
          <w:p w14:paraId="5B88B9FC" w14:textId="77777777" w:rsidR="00C819C9" w:rsidRPr="006C582E" w:rsidRDefault="00C819C9" w:rsidP="00C819C9">
            <w:pPr>
              <w:rPr>
                <w:rFonts w:ascii="Times New Roman" w:hAnsi="Times New Roman" w:cs="Times New Roman"/>
                <w:sz w:val="18"/>
                <w:szCs w:val="18"/>
              </w:rPr>
            </w:pPr>
          </w:p>
        </w:tc>
        <w:tc>
          <w:tcPr>
            <w:tcW w:w="895" w:type="pct"/>
          </w:tcPr>
          <w:p w14:paraId="2753D23D" w14:textId="77777777" w:rsidR="00C819C9" w:rsidRPr="006C582E" w:rsidRDefault="00C819C9" w:rsidP="00C819C9">
            <w:pPr>
              <w:rPr>
                <w:rFonts w:ascii="Times New Roman" w:hAnsi="Times New Roman" w:cs="Times New Roman"/>
                <w:sz w:val="18"/>
                <w:szCs w:val="18"/>
              </w:rPr>
            </w:pPr>
          </w:p>
        </w:tc>
        <w:tc>
          <w:tcPr>
            <w:tcW w:w="895" w:type="pct"/>
          </w:tcPr>
          <w:p w14:paraId="55B531E5" w14:textId="77777777" w:rsidR="00C819C9" w:rsidRPr="006C582E" w:rsidRDefault="00C819C9" w:rsidP="00C819C9">
            <w:pPr>
              <w:rPr>
                <w:rFonts w:ascii="Times New Roman" w:hAnsi="Times New Roman" w:cs="Times New Roman"/>
                <w:sz w:val="18"/>
                <w:szCs w:val="18"/>
              </w:rPr>
            </w:pPr>
          </w:p>
        </w:tc>
      </w:tr>
      <w:tr w:rsidR="00C819C9" w:rsidRPr="00F15414" w14:paraId="53F6D117" w14:textId="77777777" w:rsidTr="00C819C9">
        <w:trPr>
          <w:trHeight w:val="196"/>
          <w:jc w:val="center"/>
        </w:trPr>
        <w:tc>
          <w:tcPr>
            <w:tcW w:w="1420" w:type="pct"/>
          </w:tcPr>
          <w:p w14:paraId="1C2E0F21"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 xml:space="preserve">Stroke </w:t>
            </w:r>
          </w:p>
        </w:tc>
        <w:tc>
          <w:tcPr>
            <w:tcW w:w="895" w:type="pct"/>
            <w:vAlign w:val="bottom"/>
          </w:tcPr>
          <w:p w14:paraId="2E0737C9"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1.21(1.13-1.31)*</w:t>
            </w:r>
          </w:p>
        </w:tc>
        <w:tc>
          <w:tcPr>
            <w:tcW w:w="895" w:type="pct"/>
            <w:vAlign w:val="bottom"/>
          </w:tcPr>
          <w:p w14:paraId="65F3E8D8"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1.24(1.18-1.31)*</w:t>
            </w:r>
          </w:p>
        </w:tc>
        <w:tc>
          <w:tcPr>
            <w:tcW w:w="895" w:type="pct"/>
          </w:tcPr>
          <w:p w14:paraId="5938839A"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1.15(1.02-1.30)</w:t>
            </w:r>
          </w:p>
        </w:tc>
        <w:tc>
          <w:tcPr>
            <w:tcW w:w="895" w:type="pct"/>
          </w:tcPr>
          <w:p w14:paraId="681DA2AE"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1.23(1.04-1.45)</w:t>
            </w:r>
          </w:p>
        </w:tc>
      </w:tr>
      <w:tr w:rsidR="00C819C9" w:rsidRPr="00F15414" w14:paraId="6FD170FE" w14:textId="77777777" w:rsidTr="00C819C9">
        <w:trPr>
          <w:trHeight w:val="196"/>
          <w:jc w:val="center"/>
        </w:trPr>
        <w:tc>
          <w:tcPr>
            <w:tcW w:w="1420" w:type="pct"/>
          </w:tcPr>
          <w:p w14:paraId="3EC03E11"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 xml:space="preserve">Dementia </w:t>
            </w:r>
          </w:p>
        </w:tc>
        <w:tc>
          <w:tcPr>
            <w:tcW w:w="895" w:type="pct"/>
            <w:vAlign w:val="bottom"/>
          </w:tcPr>
          <w:p w14:paraId="7019DC6D"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1.66(1.51-1.84)*</w:t>
            </w:r>
          </w:p>
        </w:tc>
        <w:tc>
          <w:tcPr>
            <w:tcW w:w="895" w:type="pct"/>
            <w:vAlign w:val="bottom"/>
          </w:tcPr>
          <w:p w14:paraId="2B2A4207"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1.72(1.60-1.85)*</w:t>
            </w:r>
          </w:p>
        </w:tc>
        <w:tc>
          <w:tcPr>
            <w:tcW w:w="895" w:type="pct"/>
          </w:tcPr>
          <w:p w14:paraId="0F33C6E9" w14:textId="77777777" w:rsidR="00C819C9" w:rsidRPr="00EA026C" w:rsidRDefault="00C819C9" w:rsidP="00C819C9">
            <w:pPr>
              <w:rPr>
                <w:rFonts w:ascii="Times New Roman" w:hAnsi="Times New Roman" w:cs="Times New Roman"/>
                <w:b/>
                <w:bCs/>
                <w:sz w:val="18"/>
                <w:szCs w:val="18"/>
              </w:rPr>
            </w:pPr>
            <w:r w:rsidRPr="00EA026C">
              <w:rPr>
                <w:rFonts w:ascii="Times New Roman" w:hAnsi="Times New Roman" w:cs="Times New Roman"/>
                <w:b/>
                <w:bCs/>
                <w:sz w:val="18"/>
                <w:szCs w:val="18"/>
              </w:rPr>
              <w:t>1.89(1.57-2.28)*</w:t>
            </w:r>
          </w:p>
        </w:tc>
        <w:tc>
          <w:tcPr>
            <w:tcW w:w="895" w:type="pct"/>
          </w:tcPr>
          <w:p w14:paraId="50628D3E" w14:textId="77777777" w:rsidR="00C819C9" w:rsidRPr="00EA026C" w:rsidRDefault="00C819C9" w:rsidP="00C819C9">
            <w:pPr>
              <w:rPr>
                <w:rFonts w:ascii="Times New Roman" w:hAnsi="Times New Roman" w:cs="Times New Roman"/>
                <w:b/>
                <w:bCs/>
                <w:sz w:val="18"/>
                <w:szCs w:val="18"/>
              </w:rPr>
            </w:pPr>
            <w:r w:rsidRPr="00EA026C">
              <w:rPr>
                <w:rFonts w:ascii="Times New Roman" w:hAnsi="Times New Roman" w:cs="Times New Roman"/>
                <w:b/>
                <w:bCs/>
                <w:sz w:val="18"/>
                <w:szCs w:val="18"/>
              </w:rPr>
              <w:t>1.95(1.49-2.55)*</w:t>
            </w:r>
          </w:p>
        </w:tc>
      </w:tr>
      <w:tr w:rsidR="00C819C9" w:rsidRPr="00F15414" w14:paraId="47AE5ECC" w14:textId="77777777" w:rsidTr="00C819C9">
        <w:trPr>
          <w:trHeight w:val="196"/>
          <w:jc w:val="center"/>
        </w:trPr>
        <w:tc>
          <w:tcPr>
            <w:tcW w:w="1420" w:type="pct"/>
          </w:tcPr>
          <w:p w14:paraId="50E8A893"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Epilepsy</w:t>
            </w:r>
          </w:p>
        </w:tc>
        <w:tc>
          <w:tcPr>
            <w:tcW w:w="895" w:type="pct"/>
            <w:vAlign w:val="bottom"/>
          </w:tcPr>
          <w:p w14:paraId="0897E340"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1.58(1.17-2.12)</w:t>
            </w:r>
          </w:p>
        </w:tc>
        <w:tc>
          <w:tcPr>
            <w:tcW w:w="895" w:type="pct"/>
            <w:vAlign w:val="bottom"/>
          </w:tcPr>
          <w:p w14:paraId="45F5CB8B"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1.41(1.13-1.74)</w:t>
            </w:r>
          </w:p>
        </w:tc>
        <w:tc>
          <w:tcPr>
            <w:tcW w:w="895" w:type="pct"/>
          </w:tcPr>
          <w:p w14:paraId="018E5D4E"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1.34(0.81-2.19)</w:t>
            </w:r>
          </w:p>
        </w:tc>
        <w:tc>
          <w:tcPr>
            <w:tcW w:w="895" w:type="pct"/>
          </w:tcPr>
          <w:p w14:paraId="4D9E2997"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1.07(0.57-2.01)</w:t>
            </w:r>
          </w:p>
        </w:tc>
      </w:tr>
      <w:tr w:rsidR="00C819C9" w:rsidRPr="00F15414" w14:paraId="6939FB88" w14:textId="77777777" w:rsidTr="00C819C9">
        <w:trPr>
          <w:trHeight w:val="196"/>
          <w:jc w:val="center"/>
        </w:trPr>
        <w:tc>
          <w:tcPr>
            <w:tcW w:w="1420" w:type="pct"/>
          </w:tcPr>
          <w:p w14:paraId="07778E5B"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Multiple sclerosis</w:t>
            </w:r>
          </w:p>
        </w:tc>
        <w:tc>
          <w:tcPr>
            <w:tcW w:w="895" w:type="pct"/>
            <w:vAlign w:val="bottom"/>
          </w:tcPr>
          <w:p w14:paraId="109CEF29"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2.18(1.08-4.36)</w:t>
            </w:r>
          </w:p>
        </w:tc>
        <w:tc>
          <w:tcPr>
            <w:tcW w:w="895" w:type="pct"/>
            <w:vAlign w:val="bottom"/>
          </w:tcPr>
          <w:p w14:paraId="6F8FB0EA"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1.05(0.61-1.80)</w:t>
            </w:r>
          </w:p>
        </w:tc>
        <w:tc>
          <w:tcPr>
            <w:tcW w:w="895" w:type="pct"/>
          </w:tcPr>
          <w:p w14:paraId="7682E39C"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0.82(0.25-2.74)</w:t>
            </w:r>
          </w:p>
        </w:tc>
        <w:tc>
          <w:tcPr>
            <w:tcW w:w="895" w:type="pct"/>
          </w:tcPr>
          <w:p w14:paraId="1662D960"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1.33(0.38-4.69)</w:t>
            </w:r>
          </w:p>
        </w:tc>
      </w:tr>
      <w:tr w:rsidR="00C819C9" w:rsidRPr="00F15414" w14:paraId="5C4495AC" w14:textId="77777777" w:rsidTr="00C819C9">
        <w:trPr>
          <w:trHeight w:val="196"/>
          <w:jc w:val="center"/>
        </w:trPr>
        <w:tc>
          <w:tcPr>
            <w:tcW w:w="1420" w:type="pct"/>
          </w:tcPr>
          <w:p w14:paraId="7073916E"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Parkinson’s Disease</w:t>
            </w:r>
          </w:p>
        </w:tc>
        <w:tc>
          <w:tcPr>
            <w:tcW w:w="895" w:type="pct"/>
            <w:vAlign w:val="bottom"/>
          </w:tcPr>
          <w:p w14:paraId="1C9F20EC"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1.68(1.34-2.12)*</w:t>
            </w:r>
          </w:p>
        </w:tc>
        <w:tc>
          <w:tcPr>
            <w:tcW w:w="895" w:type="pct"/>
            <w:vAlign w:val="bottom"/>
          </w:tcPr>
          <w:p w14:paraId="1FBED03C"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1.69(1.43-1.99)*</w:t>
            </w:r>
          </w:p>
        </w:tc>
        <w:tc>
          <w:tcPr>
            <w:tcW w:w="895" w:type="pct"/>
          </w:tcPr>
          <w:p w14:paraId="764740BF"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1.25(0.81-1.94)</w:t>
            </w:r>
          </w:p>
        </w:tc>
        <w:tc>
          <w:tcPr>
            <w:tcW w:w="895" w:type="pct"/>
          </w:tcPr>
          <w:p w14:paraId="268BCD02"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1.83(1.04-3.20)</w:t>
            </w:r>
          </w:p>
        </w:tc>
      </w:tr>
      <w:tr w:rsidR="00C819C9" w:rsidRPr="00F15414" w14:paraId="6BCE592A" w14:textId="77777777" w:rsidTr="00C819C9">
        <w:trPr>
          <w:trHeight w:val="196"/>
          <w:jc w:val="center"/>
        </w:trPr>
        <w:tc>
          <w:tcPr>
            <w:tcW w:w="1420" w:type="pct"/>
          </w:tcPr>
          <w:p w14:paraId="4E2EE06B"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Migraine</w:t>
            </w:r>
          </w:p>
        </w:tc>
        <w:tc>
          <w:tcPr>
            <w:tcW w:w="895" w:type="pct"/>
            <w:vAlign w:val="bottom"/>
          </w:tcPr>
          <w:p w14:paraId="77644927"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1.06(0.89-1.25)</w:t>
            </w:r>
          </w:p>
        </w:tc>
        <w:tc>
          <w:tcPr>
            <w:tcW w:w="895" w:type="pct"/>
            <w:vAlign w:val="bottom"/>
          </w:tcPr>
          <w:p w14:paraId="5D5746AA"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1.23(1.09-1.37)*</w:t>
            </w:r>
          </w:p>
        </w:tc>
        <w:tc>
          <w:tcPr>
            <w:tcW w:w="895" w:type="pct"/>
          </w:tcPr>
          <w:p w14:paraId="783EDE5E"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1.27(2.05-2.54)</w:t>
            </w:r>
          </w:p>
        </w:tc>
        <w:tc>
          <w:tcPr>
            <w:tcW w:w="895" w:type="pct"/>
          </w:tcPr>
          <w:p w14:paraId="1EE5AA98"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1.25(0.93-1.69)</w:t>
            </w:r>
          </w:p>
        </w:tc>
      </w:tr>
      <w:tr w:rsidR="00C819C9" w:rsidRPr="00F15414" w14:paraId="64D07F0F" w14:textId="77777777" w:rsidTr="00C819C9">
        <w:trPr>
          <w:trHeight w:val="196"/>
          <w:jc w:val="center"/>
        </w:trPr>
        <w:tc>
          <w:tcPr>
            <w:tcW w:w="1420" w:type="pct"/>
          </w:tcPr>
          <w:p w14:paraId="663F9931"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Depression</w:t>
            </w:r>
          </w:p>
        </w:tc>
        <w:tc>
          <w:tcPr>
            <w:tcW w:w="895" w:type="pct"/>
            <w:vAlign w:val="bottom"/>
          </w:tcPr>
          <w:p w14:paraId="30E4CD3C"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1.43(1.33-1.54)*</w:t>
            </w:r>
          </w:p>
        </w:tc>
        <w:tc>
          <w:tcPr>
            <w:tcW w:w="895" w:type="pct"/>
            <w:vAlign w:val="bottom"/>
          </w:tcPr>
          <w:p w14:paraId="54A247DE"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1.44(1.36-1.51)*</w:t>
            </w:r>
          </w:p>
        </w:tc>
        <w:tc>
          <w:tcPr>
            <w:tcW w:w="895" w:type="pct"/>
          </w:tcPr>
          <w:p w14:paraId="70ABFE04"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1.36(1.22-1.51)*</w:t>
            </w:r>
          </w:p>
        </w:tc>
        <w:tc>
          <w:tcPr>
            <w:tcW w:w="895" w:type="pct"/>
          </w:tcPr>
          <w:p w14:paraId="113CCEA6" w14:textId="77777777" w:rsidR="00C819C9" w:rsidRPr="00EA026C" w:rsidRDefault="00C819C9" w:rsidP="00C819C9">
            <w:pPr>
              <w:rPr>
                <w:rFonts w:ascii="Times New Roman" w:hAnsi="Times New Roman" w:cs="Times New Roman"/>
                <w:b/>
                <w:bCs/>
                <w:sz w:val="18"/>
                <w:szCs w:val="18"/>
              </w:rPr>
            </w:pPr>
            <w:r w:rsidRPr="00EA026C">
              <w:rPr>
                <w:rFonts w:ascii="Times New Roman" w:hAnsi="Times New Roman" w:cs="Times New Roman"/>
                <w:b/>
                <w:bCs/>
                <w:sz w:val="18"/>
                <w:szCs w:val="18"/>
              </w:rPr>
              <w:t>1.57(1.34-1.85)*</w:t>
            </w:r>
          </w:p>
        </w:tc>
      </w:tr>
      <w:tr w:rsidR="00C819C9" w:rsidRPr="00F15414" w14:paraId="3A0D08A5" w14:textId="77777777" w:rsidTr="00C819C9">
        <w:trPr>
          <w:trHeight w:val="196"/>
          <w:jc w:val="center"/>
        </w:trPr>
        <w:tc>
          <w:tcPr>
            <w:tcW w:w="1420" w:type="pct"/>
          </w:tcPr>
          <w:p w14:paraId="2DA74A9A"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 xml:space="preserve">Psychosis </w:t>
            </w:r>
          </w:p>
        </w:tc>
        <w:tc>
          <w:tcPr>
            <w:tcW w:w="895" w:type="pct"/>
            <w:vAlign w:val="bottom"/>
          </w:tcPr>
          <w:p w14:paraId="05E5BBDB"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0.94(0.57-1.55)</w:t>
            </w:r>
          </w:p>
        </w:tc>
        <w:tc>
          <w:tcPr>
            <w:tcW w:w="895" w:type="pct"/>
            <w:vAlign w:val="bottom"/>
          </w:tcPr>
          <w:p w14:paraId="59648617"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0.99(0.68-1.43)</w:t>
            </w:r>
          </w:p>
        </w:tc>
        <w:tc>
          <w:tcPr>
            <w:tcW w:w="895" w:type="pct"/>
          </w:tcPr>
          <w:p w14:paraId="00790FC7"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1.23(0.53-2.83)</w:t>
            </w:r>
          </w:p>
        </w:tc>
        <w:tc>
          <w:tcPr>
            <w:tcW w:w="895" w:type="pct"/>
          </w:tcPr>
          <w:p w14:paraId="3F5EFC97"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0.78(0.25-2.44)</w:t>
            </w:r>
          </w:p>
        </w:tc>
      </w:tr>
      <w:tr w:rsidR="00C819C9" w:rsidRPr="00F15414" w14:paraId="043CD055" w14:textId="77777777" w:rsidTr="00C819C9">
        <w:trPr>
          <w:trHeight w:val="196"/>
          <w:jc w:val="center"/>
        </w:trPr>
        <w:tc>
          <w:tcPr>
            <w:tcW w:w="1420" w:type="pct"/>
          </w:tcPr>
          <w:p w14:paraId="21117471"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Schizophrenia</w:t>
            </w:r>
          </w:p>
        </w:tc>
        <w:tc>
          <w:tcPr>
            <w:tcW w:w="895" w:type="pct"/>
            <w:vAlign w:val="bottom"/>
          </w:tcPr>
          <w:p w14:paraId="35ACC601"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1.26(0.87-1.84)</w:t>
            </w:r>
          </w:p>
        </w:tc>
        <w:tc>
          <w:tcPr>
            <w:tcW w:w="895" w:type="pct"/>
            <w:vAlign w:val="bottom"/>
          </w:tcPr>
          <w:p w14:paraId="4034DB9F"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0.96(0.74-1.24)</w:t>
            </w:r>
          </w:p>
        </w:tc>
        <w:tc>
          <w:tcPr>
            <w:tcW w:w="895" w:type="pct"/>
          </w:tcPr>
          <w:p w14:paraId="46DA32A3"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0.77(0.42-1.42)</w:t>
            </w:r>
          </w:p>
        </w:tc>
        <w:tc>
          <w:tcPr>
            <w:tcW w:w="895" w:type="pct"/>
          </w:tcPr>
          <w:p w14:paraId="3BD562D1"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0.91(0.42-1.97)</w:t>
            </w:r>
          </w:p>
        </w:tc>
      </w:tr>
      <w:tr w:rsidR="00C819C9" w:rsidRPr="00F15414" w14:paraId="2FB36E2A" w14:textId="77777777" w:rsidTr="00C819C9">
        <w:trPr>
          <w:trHeight w:val="196"/>
          <w:jc w:val="center"/>
        </w:trPr>
        <w:tc>
          <w:tcPr>
            <w:tcW w:w="1420" w:type="pct"/>
          </w:tcPr>
          <w:p w14:paraId="2C110FA4" w14:textId="77777777" w:rsidR="00C819C9" w:rsidRPr="006C582E" w:rsidRDefault="00C819C9" w:rsidP="00C819C9">
            <w:pPr>
              <w:rPr>
                <w:rFonts w:ascii="Times New Roman" w:hAnsi="Times New Roman" w:cs="Times New Roman"/>
                <w:b/>
                <w:sz w:val="18"/>
                <w:szCs w:val="18"/>
              </w:rPr>
            </w:pPr>
            <w:r w:rsidRPr="006C582E">
              <w:rPr>
                <w:rFonts w:ascii="Times New Roman" w:hAnsi="Times New Roman" w:cs="Times New Roman"/>
                <w:b/>
                <w:sz w:val="18"/>
                <w:szCs w:val="18"/>
              </w:rPr>
              <w:t>Cancer</w:t>
            </w:r>
          </w:p>
        </w:tc>
        <w:tc>
          <w:tcPr>
            <w:tcW w:w="895" w:type="pct"/>
            <w:vAlign w:val="bottom"/>
          </w:tcPr>
          <w:p w14:paraId="2591DA5A"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1.60(1.49-1.72)*</w:t>
            </w:r>
          </w:p>
        </w:tc>
        <w:tc>
          <w:tcPr>
            <w:tcW w:w="895" w:type="pct"/>
            <w:vAlign w:val="bottom"/>
          </w:tcPr>
          <w:p w14:paraId="67726504"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1.59(1.51-1.67)*</w:t>
            </w:r>
          </w:p>
        </w:tc>
        <w:tc>
          <w:tcPr>
            <w:tcW w:w="895" w:type="pct"/>
          </w:tcPr>
          <w:p w14:paraId="2A9A3EBE" w14:textId="77777777" w:rsidR="00C819C9" w:rsidRPr="00EA026C" w:rsidRDefault="00C819C9" w:rsidP="00C819C9">
            <w:pPr>
              <w:rPr>
                <w:rFonts w:ascii="Times New Roman" w:hAnsi="Times New Roman" w:cs="Times New Roman"/>
                <w:b/>
                <w:bCs/>
                <w:sz w:val="18"/>
                <w:szCs w:val="18"/>
              </w:rPr>
            </w:pPr>
            <w:r w:rsidRPr="00EA026C">
              <w:rPr>
                <w:rFonts w:ascii="Times New Roman" w:hAnsi="Times New Roman" w:cs="Times New Roman"/>
                <w:b/>
                <w:bCs/>
                <w:sz w:val="18"/>
                <w:szCs w:val="18"/>
              </w:rPr>
              <w:t>1.46(1.30-1.63)*</w:t>
            </w:r>
          </w:p>
        </w:tc>
        <w:tc>
          <w:tcPr>
            <w:tcW w:w="895" w:type="pct"/>
          </w:tcPr>
          <w:p w14:paraId="7A65D543" w14:textId="77777777" w:rsidR="00C819C9" w:rsidRPr="00EA026C" w:rsidRDefault="00C819C9" w:rsidP="00C819C9">
            <w:pPr>
              <w:rPr>
                <w:rFonts w:ascii="Times New Roman" w:hAnsi="Times New Roman" w:cs="Times New Roman"/>
                <w:b/>
                <w:bCs/>
                <w:sz w:val="18"/>
                <w:szCs w:val="18"/>
              </w:rPr>
            </w:pPr>
            <w:r w:rsidRPr="00EA026C">
              <w:rPr>
                <w:rFonts w:ascii="Times New Roman" w:hAnsi="Times New Roman" w:cs="Times New Roman"/>
                <w:b/>
                <w:bCs/>
                <w:sz w:val="18"/>
                <w:szCs w:val="18"/>
              </w:rPr>
              <w:t>1.65(1.40-1.94)*</w:t>
            </w:r>
          </w:p>
        </w:tc>
      </w:tr>
      <w:tr w:rsidR="00C819C9" w:rsidRPr="00F15414" w14:paraId="2393441E" w14:textId="77777777" w:rsidTr="00C819C9">
        <w:trPr>
          <w:trHeight w:val="196"/>
          <w:jc w:val="center"/>
        </w:trPr>
        <w:tc>
          <w:tcPr>
            <w:tcW w:w="1420" w:type="pct"/>
          </w:tcPr>
          <w:p w14:paraId="119620CB" w14:textId="77777777" w:rsidR="00C819C9" w:rsidRPr="006C582E" w:rsidRDefault="00C819C9" w:rsidP="00C819C9">
            <w:pPr>
              <w:rPr>
                <w:rFonts w:ascii="Times New Roman" w:hAnsi="Times New Roman" w:cs="Times New Roman"/>
                <w:b/>
                <w:sz w:val="18"/>
                <w:szCs w:val="18"/>
              </w:rPr>
            </w:pPr>
            <w:r w:rsidRPr="006C582E">
              <w:rPr>
                <w:rFonts w:ascii="Times New Roman" w:hAnsi="Times New Roman" w:cs="Times New Roman"/>
                <w:b/>
                <w:sz w:val="18"/>
                <w:szCs w:val="18"/>
              </w:rPr>
              <w:t xml:space="preserve">Circulatory </w:t>
            </w:r>
          </w:p>
        </w:tc>
        <w:tc>
          <w:tcPr>
            <w:tcW w:w="895" w:type="pct"/>
            <w:vAlign w:val="bottom"/>
          </w:tcPr>
          <w:p w14:paraId="4774D5ED" w14:textId="77777777" w:rsidR="00C819C9" w:rsidRPr="006C582E" w:rsidRDefault="00C819C9" w:rsidP="00C819C9">
            <w:pPr>
              <w:rPr>
                <w:rFonts w:ascii="Times New Roman" w:hAnsi="Times New Roman" w:cs="Times New Roman"/>
                <w:sz w:val="18"/>
                <w:szCs w:val="18"/>
              </w:rPr>
            </w:pPr>
          </w:p>
        </w:tc>
        <w:tc>
          <w:tcPr>
            <w:tcW w:w="895" w:type="pct"/>
            <w:vAlign w:val="bottom"/>
          </w:tcPr>
          <w:p w14:paraId="683FB831" w14:textId="77777777" w:rsidR="00C819C9" w:rsidRPr="006C582E" w:rsidRDefault="00C819C9" w:rsidP="00C819C9">
            <w:pPr>
              <w:rPr>
                <w:rFonts w:ascii="Times New Roman" w:hAnsi="Times New Roman" w:cs="Times New Roman"/>
                <w:sz w:val="18"/>
                <w:szCs w:val="18"/>
              </w:rPr>
            </w:pPr>
          </w:p>
        </w:tc>
        <w:tc>
          <w:tcPr>
            <w:tcW w:w="895" w:type="pct"/>
          </w:tcPr>
          <w:p w14:paraId="6F8A1A7F" w14:textId="77777777" w:rsidR="00C819C9" w:rsidRPr="006C582E" w:rsidRDefault="00C819C9" w:rsidP="00C819C9">
            <w:pPr>
              <w:rPr>
                <w:rFonts w:ascii="Times New Roman" w:hAnsi="Times New Roman" w:cs="Times New Roman"/>
                <w:sz w:val="18"/>
                <w:szCs w:val="18"/>
              </w:rPr>
            </w:pPr>
          </w:p>
        </w:tc>
        <w:tc>
          <w:tcPr>
            <w:tcW w:w="895" w:type="pct"/>
          </w:tcPr>
          <w:p w14:paraId="20276D27" w14:textId="77777777" w:rsidR="00C819C9" w:rsidRPr="006C582E" w:rsidRDefault="00C819C9" w:rsidP="00C819C9">
            <w:pPr>
              <w:rPr>
                <w:rFonts w:ascii="Times New Roman" w:hAnsi="Times New Roman" w:cs="Times New Roman"/>
                <w:sz w:val="18"/>
                <w:szCs w:val="18"/>
              </w:rPr>
            </w:pPr>
          </w:p>
        </w:tc>
      </w:tr>
      <w:tr w:rsidR="00C819C9" w:rsidRPr="00F15414" w14:paraId="26BBED3C" w14:textId="77777777" w:rsidTr="00C819C9">
        <w:trPr>
          <w:trHeight w:val="196"/>
          <w:jc w:val="center"/>
        </w:trPr>
        <w:tc>
          <w:tcPr>
            <w:tcW w:w="1420" w:type="pct"/>
          </w:tcPr>
          <w:p w14:paraId="63A8E94B"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Coronary Heart Disease</w:t>
            </w:r>
          </w:p>
        </w:tc>
        <w:tc>
          <w:tcPr>
            <w:tcW w:w="895" w:type="pct"/>
            <w:vAlign w:val="bottom"/>
          </w:tcPr>
          <w:p w14:paraId="620ADD80"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1.29(1.17-1.41)*</w:t>
            </w:r>
          </w:p>
        </w:tc>
        <w:tc>
          <w:tcPr>
            <w:tcW w:w="895" w:type="pct"/>
            <w:vAlign w:val="bottom"/>
          </w:tcPr>
          <w:p w14:paraId="55E06FFC"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1.30(1.22-1.39)*</w:t>
            </w:r>
          </w:p>
        </w:tc>
        <w:tc>
          <w:tcPr>
            <w:tcW w:w="895" w:type="pct"/>
          </w:tcPr>
          <w:p w14:paraId="1E34F363"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1.32(1.14-1.53)*</w:t>
            </w:r>
          </w:p>
        </w:tc>
        <w:tc>
          <w:tcPr>
            <w:tcW w:w="895" w:type="pct"/>
          </w:tcPr>
          <w:p w14:paraId="7069D276"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1.09(0.89-1.34)</w:t>
            </w:r>
          </w:p>
        </w:tc>
      </w:tr>
      <w:tr w:rsidR="00C819C9" w:rsidRPr="00F15414" w14:paraId="3E84653F" w14:textId="77777777" w:rsidTr="00C819C9">
        <w:trPr>
          <w:trHeight w:val="196"/>
          <w:jc w:val="center"/>
        </w:trPr>
        <w:tc>
          <w:tcPr>
            <w:tcW w:w="1420" w:type="pct"/>
          </w:tcPr>
          <w:p w14:paraId="1288CDB9"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Arterial/Venous</w:t>
            </w:r>
          </w:p>
        </w:tc>
        <w:tc>
          <w:tcPr>
            <w:tcW w:w="895" w:type="pct"/>
            <w:vAlign w:val="bottom"/>
          </w:tcPr>
          <w:p w14:paraId="2548EB28"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1.71(1.42-2.07)*</w:t>
            </w:r>
          </w:p>
        </w:tc>
        <w:tc>
          <w:tcPr>
            <w:tcW w:w="895" w:type="pct"/>
            <w:vAlign w:val="bottom"/>
          </w:tcPr>
          <w:p w14:paraId="797212CD"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1.54(1.33-1.77)*</w:t>
            </w:r>
          </w:p>
        </w:tc>
        <w:tc>
          <w:tcPr>
            <w:tcW w:w="895" w:type="pct"/>
          </w:tcPr>
          <w:p w14:paraId="2848484C"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0.93(0.64-1.35)</w:t>
            </w:r>
          </w:p>
        </w:tc>
        <w:tc>
          <w:tcPr>
            <w:tcW w:w="895" w:type="pct"/>
          </w:tcPr>
          <w:p w14:paraId="780A4EF8"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1.64(1.01-2.67)</w:t>
            </w:r>
          </w:p>
        </w:tc>
      </w:tr>
      <w:tr w:rsidR="00C819C9" w:rsidRPr="00F15414" w14:paraId="1BE5E82B" w14:textId="77777777" w:rsidTr="00C819C9">
        <w:trPr>
          <w:trHeight w:val="196"/>
          <w:jc w:val="center"/>
        </w:trPr>
        <w:tc>
          <w:tcPr>
            <w:tcW w:w="1420" w:type="pct"/>
          </w:tcPr>
          <w:p w14:paraId="782D041D"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Heart failure</w:t>
            </w:r>
          </w:p>
        </w:tc>
        <w:tc>
          <w:tcPr>
            <w:tcW w:w="895" w:type="pct"/>
            <w:vAlign w:val="bottom"/>
          </w:tcPr>
          <w:p w14:paraId="7203D1C1"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1.64(1.45-1.86)*</w:t>
            </w:r>
          </w:p>
        </w:tc>
        <w:tc>
          <w:tcPr>
            <w:tcW w:w="895" w:type="pct"/>
            <w:vAlign w:val="bottom"/>
          </w:tcPr>
          <w:p w14:paraId="1792D7D2"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1.82(1.66-2.00)*</w:t>
            </w:r>
          </w:p>
        </w:tc>
        <w:tc>
          <w:tcPr>
            <w:tcW w:w="895" w:type="pct"/>
          </w:tcPr>
          <w:p w14:paraId="776E4CC2" w14:textId="77777777" w:rsidR="00C819C9" w:rsidRPr="00EA026C" w:rsidRDefault="00C819C9" w:rsidP="00C819C9">
            <w:pPr>
              <w:rPr>
                <w:rFonts w:ascii="Times New Roman" w:hAnsi="Times New Roman" w:cs="Times New Roman"/>
                <w:b/>
                <w:bCs/>
                <w:sz w:val="18"/>
                <w:szCs w:val="18"/>
              </w:rPr>
            </w:pPr>
            <w:r w:rsidRPr="00EA026C">
              <w:rPr>
                <w:rFonts w:ascii="Times New Roman" w:hAnsi="Times New Roman" w:cs="Times New Roman"/>
                <w:b/>
                <w:bCs/>
                <w:sz w:val="18"/>
                <w:szCs w:val="18"/>
              </w:rPr>
              <w:t>1.58(1.24-1.99)*</w:t>
            </w:r>
          </w:p>
        </w:tc>
        <w:tc>
          <w:tcPr>
            <w:tcW w:w="895" w:type="pct"/>
          </w:tcPr>
          <w:p w14:paraId="5D839487"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1.36(0.97-1.90)</w:t>
            </w:r>
          </w:p>
        </w:tc>
      </w:tr>
      <w:tr w:rsidR="00C819C9" w:rsidRPr="00F15414" w14:paraId="7F72D5B1" w14:textId="77777777" w:rsidTr="00C819C9">
        <w:trPr>
          <w:trHeight w:val="196"/>
          <w:jc w:val="center"/>
        </w:trPr>
        <w:tc>
          <w:tcPr>
            <w:tcW w:w="1420" w:type="pct"/>
          </w:tcPr>
          <w:p w14:paraId="5E088D64"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Hypertension</w:t>
            </w:r>
          </w:p>
        </w:tc>
        <w:tc>
          <w:tcPr>
            <w:tcW w:w="895" w:type="pct"/>
            <w:vAlign w:val="bottom"/>
          </w:tcPr>
          <w:p w14:paraId="09251205"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1.05(0.99-1.11)</w:t>
            </w:r>
          </w:p>
        </w:tc>
        <w:tc>
          <w:tcPr>
            <w:tcW w:w="895" w:type="pct"/>
            <w:vAlign w:val="bottom"/>
          </w:tcPr>
          <w:p w14:paraId="6E30F160"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1.04(1.01-1.08)</w:t>
            </w:r>
          </w:p>
        </w:tc>
        <w:tc>
          <w:tcPr>
            <w:tcW w:w="895" w:type="pct"/>
          </w:tcPr>
          <w:p w14:paraId="66A8EC7B"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1.08(0.99-1.17)</w:t>
            </w:r>
          </w:p>
        </w:tc>
        <w:tc>
          <w:tcPr>
            <w:tcW w:w="895" w:type="pct"/>
          </w:tcPr>
          <w:p w14:paraId="79850738"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1.01(0.91-1.13)</w:t>
            </w:r>
          </w:p>
        </w:tc>
      </w:tr>
      <w:tr w:rsidR="00C819C9" w:rsidRPr="00F15414" w14:paraId="402CE504" w14:textId="77777777" w:rsidTr="00C819C9">
        <w:trPr>
          <w:trHeight w:val="196"/>
          <w:jc w:val="center"/>
        </w:trPr>
        <w:tc>
          <w:tcPr>
            <w:tcW w:w="1420" w:type="pct"/>
          </w:tcPr>
          <w:p w14:paraId="737CEC4C"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Peripheral vascular disease</w:t>
            </w:r>
          </w:p>
        </w:tc>
        <w:tc>
          <w:tcPr>
            <w:tcW w:w="895" w:type="pct"/>
            <w:vAlign w:val="bottom"/>
          </w:tcPr>
          <w:p w14:paraId="1A820956"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1.52(1.34-1.73)*</w:t>
            </w:r>
          </w:p>
        </w:tc>
        <w:tc>
          <w:tcPr>
            <w:tcW w:w="895" w:type="pct"/>
            <w:vAlign w:val="bottom"/>
          </w:tcPr>
          <w:p w14:paraId="09ACE71C"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1.41(1.29-1.55)*</w:t>
            </w:r>
          </w:p>
        </w:tc>
        <w:tc>
          <w:tcPr>
            <w:tcW w:w="895" w:type="pct"/>
          </w:tcPr>
          <w:p w14:paraId="492ADFDC" w14:textId="77777777" w:rsidR="00C819C9" w:rsidRPr="00EA026C" w:rsidRDefault="00C819C9" w:rsidP="00C819C9">
            <w:pPr>
              <w:rPr>
                <w:rFonts w:ascii="Times New Roman" w:hAnsi="Times New Roman" w:cs="Times New Roman"/>
                <w:b/>
                <w:bCs/>
                <w:sz w:val="18"/>
                <w:szCs w:val="18"/>
              </w:rPr>
            </w:pPr>
            <w:r w:rsidRPr="00EA026C">
              <w:rPr>
                <w:rFonts w:ascii="Times New Roman" w:hAnsi="Times New Roman" w:cs="Times New Roman"/>
                <w:b/>
                <w:bCs/>
                <w:sz w:val="18"/>
                <w:szCs w:val="18"/>
              </w:rPr>
              <w:t>1.46(1.19-1.79)*</w:t>
            </w:r>
          </w:p>
        </w:tc>
        <w:tc>
          <w:tcPr>
            <w:tcW w:w="895" w:type="pct"/>
          </w:tcPr>
          <w:p w14:paraId="0CDAC7BA"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1.42(1.05-1.93)</w:t>
            </w:r>
          </w:p>
        </w:tc>
      </w:tr>
      <w:tr w:rsidR="00C819C9" w:rsidRPr="00F15414" w14:paraId="076445C9" w14:textId="77777777" w:rsidTr="00C819C9">
        <w:trPr>
          <w:trHeight w:val="196"/>
          <w:jc w:val="center"/>
        </w:trPr>
        <w:tc>
          <w:tcPr>
            <w:tcW w:w="1420" w:type="pct"/>
          </w:tcPr>
          <w:p w14:paraId="155A9802" w14:textId="77777777" w:rsidR="00C819C9" w:rsidRPr="006C582E" w:rsidRDefault="00C819C9" w:rsidP="00C819C9">
            <w:pPr>
              <w:rPr>
                <w:rFonts w:ascii="Times New Roman" w:hAnsi="Times New Roman" w:cs="Times New Roman"/>
                <w:b/>
                <w:sz w:val="18"/>
                <w:szCs w:val="18"/>
              </w:rPr>
            </w:pPr>
            <w:r w:rsidRPr="006C582E">
              <w:rPr>
                <w:rFonts w:ascii="Times New Roman" w:hAnsi="Times New Roman" w:cs="Times New Roman"/>
                <w:b/>
                <w:sz w:val="18"/>
                <w:szCs w:val="18"/>
              </w:rPr>
              <w:t>Metabolic/Endocrine</w:t>
            </w:r>
          </w:p>
        </w:tc>
        <w:tc>
          <w:tcPr>
            <w:tcW w:w="895" w:type="pct"/>
            <w:vAlign w:val="bottom"/>
          </w:tcPr>
          <w:p w14:paraId="4F863820" w14:textId="77777777" w:rsidR="00C819C9" w:rsidRPr="006C582E" w:rsidRDefault="00C819C9" w:rsidP="00C819C9">
            <w:pPr>
              <w:rPr>
                <w:rFonts w:ascii="Times New Roman" w:hAnsi="Times New Roman" w:cs="Times New Roman"/>
                <w:sz w:val="18"/>
                <w:szCs w:val="18"/>
              </w:rPr>
            </w:pPr>
          </w:p>
        </w:tc>
        <w:tc>
          <w:tcPr>
            <w:tcW w:w="895" w:type="pct"/>
            <w:vAlign w:val="bottom"/>
          </w:tcPr>
          <w:p w14:paraId="6B2414B1" w14:textId="77777777" w:rsidR="00C819C9" w:rsidRPr="006C582E" w:rsidRDefault="00C819C9" w:rsidP="00C819C9">
            <w:pPr>
              <w:rPr>
                <w:rFonts w:ascii="Times New Roman" w:hAnsi="Times New Roman" w:cs="Times New Roman"/>
                <w:sz w:val="18"/>
                <w:szCs w:val="18"/>
              </w:rPr>
            </w:pPr>
          </w:p>
        </w:tc>
        <w:tc>
          <w:tcPr>
            <w:tcW w:w="895" w:type="pct"/>
          </w:tcPr>
          <w:p w14:paraId="623AA7CF" w14:textId="77777777" w:rsidR="00C819C9" w:rsidRPr="006C582E" w:rsidRDefault="00C819C9" w:rsidP="00C819C9">
            <w:pPr>
              <w:rPr>
                <w:rFonts w:ascii="Times New Roman" w:hAnsi="Times New Roman" w:cs="Times New Roman"/>
                <w:sz w:val="18"/>
                <w:szCs w:val="18"/>
              </w:rPr>
            </w:pPr>
          </w:p>
        </w:tc>
        <w:tc>
          <w:tcPr>
            <w:tcW w:w="895" w:type="pct"/>
          </w:tcPr>
          <w:p w14:paraId="7F44A469" w14:textId="77777777" w:rsidR="00C819C9" w:rsidRPr="006C582E" w:rsidRDefault="00C819C9" w:rsidP="00C819C9">
            <w:pPr>
              <w:rPr>
                <w:rFonts w:ascii="Times New Roman" w:hAnsi="Times New Roman" w:cs="Times New Roman"/>
                <w:sz w:val="18"/>
                <w:szCs w:val="18"/>
              </w:rPr>
            </w:pPr>
          </w:p>
        </w:tc>
      </w:tr>
      <w:tr w:rsidR="00C819C9" w:rsidRPr="00F15414" w14:paraId="5682E10C" w14:textId="77777777" w:rsidTr="00C819C9">
        <w:trPr>
          <w:trHeight w:val="196"/>
          <w:jc w:val="center"/>
        </w:trPr>
        <w:tc>
          <w:tcPr>
            <w:tcW w:w="1420" w:type="pct"/>
          </w:tcPr>
          <w:p w14:paraId="2CD5EA64"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High Cholesterol</w:t>
            </w:r>
          </w:p>
        </w:tc>
        <w:tc>
          <w:tcPr>
            <w:tcW w:w="895" w:type="pct"/>
            <w:vAlign w:val="bottom"/>
          </w:tcPr>
          <w:p w14:paraId="258DC4EA"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0.97(0.91-1.04)</w:t>
            </w:r>
          </w:p>
        </w:tc>
        <w:tc>
          <w:tcPr>
            <w:tcW w:w="895" w:type="pct"/>
            <w:vAlign w:val="bottom"/>
          </w:tcPr>
          <w:p w14:paraId="4AC7FC88"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1.08(1.03-1.12)*</w:t>
            </w:r>
          </w:p>
        </w:tc>
        <w:tc>
          <w:tcPr>
            <w:tcW w:w="895" w:type="pct"/>
          </w:tcPr>
          <w:p w14:paraId="752FB7BB"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1.09(0.99-1.19)</w:t>
            </w:r>
          </w:p>
        </w:tc>
        <w:tc>
          <w:tcPr>
            <w:tcW w:w="895" w:type="pct"/>
          </w:tcPr>
          <w:p w14:paraId="42A88854"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1.16(1.01-1.33)</w:t>
            </w:r>
          </w:p>
        </w:tc>
      </w:tr>
      <w:tr w:rsidR="00C819C9" w:rsidRPr="00F15414" w14:paraId="225E7B41" w14:textId="77777777" w:rsidTr="00C819C9">
        <w:trPr>
          <w:trHeight w:val="196"/>
          <w:jc w:val="center"/>
        </w:trPr>
        <w:tc>
          <w:tcPr>
            <w:tcW w:w="1420" w:type="pct"/>
          </w:tcPr>
          <w:p w14:paraId="76005DBA"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 xml:space="preserve">Diabetes Mellitus </w:t>
            </w:r>
          </w:p>
        </w:tc>
        <w:tc>
          <w:tcPr>
            <w:tcW w:w="895" w:type="pct"/>
            <w:vAlign w:val="bottom"/>
          </w:tcPr>
          <w:p w14:paraId="071896A5"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1.07(1.00-1.15)</w:t>
            </w:r>
          </w:p>
        </w:tc>
        <w:tc>
          <w:tcPr>
            <w:tcW w:w="895" w:type="pct"/>
            <w:vAlign w:val="bottom"/>
          </w:tcPr>
          <w:p w14:paraId="5557E4F9"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1.19(1.14-1.25)*</w:t>
            </w:r>
          </w:p>
        </w:tc>
        <w:tc>
          <w:tcPr>
            <w:tcW w:w="895" w:type="pct"/>
          </w:tcPr>
          <w:p w14:paraId="27F804AB"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1.24(1.11-1.38)*</w:t>
            </w:r>
          </w:p>
        </w:tc>
        <w:tc>
          <w:tcPr>
            <w:tcW w:w="895" w:type="pct"/>
          </w:tcPr>
          <w:p w14:paraId="70D7D049"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1.12(0.97-1.30)</w:t>
            </w:r>
          </w:p>
        </w:tc>
      </w:tr>
      <w:tr w:rsidR="00C819C9" w:rsidRPr="00F15414" w14:paraId="13A2A4DA" w14:textId="77777777" w:rsidTr="00C819C9">
        <w:trPr>
          <w:trHeight w:val="196"/>
          <w:jc w:val="center"/>
        </w:trPr>
        <w:tc>
          <w:tcPr>
            <w:tcW w:w="1420" w:type="pct"/>
          </w:tcPr>
          <w:p w14:paraId="1DAB3479"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 xml:space="preserve">Hyperthyroid </w:t>
            </w:r>
          </w:p>
        </w:tc>
        <w:tc>
          <w:tcPr>
            <w:tcW w:w="895" w:type="pct"/>
            <w:vAlign w:val="bottom"/>
          </w:tcPr>
          <w:p w14:paraId="4C08C0DA"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1.02(0.79-1.34)</w:t>
            </w:r>
          </w:p>
        </w:tc>
        <w:tc>
          <w:tcPr>
            <w:tcW w:w="895" w:type="pct"/>
            <w:vAlign w:val="bottom"/>
          </w:tcPr>
          <w:p w14:paraId="06DB3C32"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1.04(0.86-1.27)</w:t>
            </w:r>
          </w:p>
        </w:tc>
        <w:tc>
          <w:tcPr>
            <w:tcW w:w="895" w:type="pct"/>
          </w:tcPr>
          <w:p w14:paraId="23A10B34"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1.52(1.04-2.22)</w:t>
            </w:r>
          </w:p>
        </w:tc>
        <w:tc>
          <w:tcPr>
            <w:tcW w:w="895" w:type="pct"/>
          </w:tcPr>
          <w:p w14:paraId="743796D7"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1.07(0.62-1.86)</w:t>
            </w:r>
          </w:p>
        </w:tc>
      </w:tr>
      <w:tr w:rsidR="00C819C9" w:rsidRPr="00F15414" w14:paraId="00CBA7DD" w14:textId="77777777" w:rsidTr="00C819C9">
        <w:trPr>
          <w:trHeight w:val="196"/>
          <w:jc w:val="center"/>
        </w:trPr>
        <w:tc>
          <w:tcPr>
            <w:tcW w:w="1420" w:type="pct"/>
          </w:tcPr>
          <w:p w14:paraId="619B04A7"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 xml:space="preserve">Hypothyroidism </w:t>
            </w:r>
          </w:p>
        </w:tc>
        <w:tc>
          <w:tcPr>
            <w:tcW w:w="895" w:type="pct"/>
            <w:vAlign w:val="bottom"/>
          </w:tcPr>
          <w:p w14:paraId="130E631F"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1.02(0.92-1.14)</w:t>
            </w:r>
          </w:p>
        </w:tc>
        <w:tc>
          <w:tcPr>
            <w:tcW w:w="895" w:type="pct"/>
            <w:vAlign w:val="bottom"/>
          </w:tcPr>
          <w:p w14:paraId="29FD57AE"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0.96(0.89-1.04)</w:t>
            </w:r>
          </w:p>
        </w:tc>
        <w:tc>
          <w:tcPr>
            <w:tcW w:w="895" w:type="pct"/>
          </w:tcPr>
          <w:p w14:paraId="7719899F"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1.16(0.99-1.34)</w:t>
            </w:r>
          </w:p>
        </w:tc>
        <w:tc>
          <w:tcPr>
            <w:tcW w:w="895" w:type="pct"/>
          </w:tcPr>
          <w:p w14:paraId="29C189AE"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1.14(0.91-1.42)</w:t>
            </w:r>
          </w:p>
        </w:tc>
      </w:tr>
      <w:tr w:rsidR="00C819C9" w:rsidRPr="00F15414" w14:paraId="3D3BC8B0" w14:textId="77777777" w:rsidTr="00C819C9">
        <w:trPr>
          <w:trHeight w:val="196"/>
          <w:jc w:val="center"/>
        </w:trPr>
        <w:tc>
          <w:tcPr>
            <w:tcW w:w="1420" w:type="pct"/>
          </w:tcPr>
          <w:p w14:paraId="1FF37FFC" w14:textId="77777777" w:rsidR="00C819C9" w:rsidRPr="006C582E" w:rsidRDefault="00C819C9" w:rsidP="00C819C9">
            <w:pPr>
              <w:rPr>
                <w:rFonts w:ascii="Times New Roman" w:hAnsi="Times New Roman" w:cs="Times New Roman"/>
                <w:b/>
                <w:sz w:val="18"/>
                <w:szCs w:val="18"/>
              </w:rPr>
            </w:pPr>
            <w:r w:rsidRPr="006C582E">
              <w:rPr>
                <w:rFonts w:ascii="Times New Roman" w:hAnsi="Times New Roman" w:cs="Times New Roman"/>
                <w:b/>
                <w:sz w:val="18"/>
                <w:szCs w:val="18"/>
              </w:rPr>
              <w:t>Digestive</w:t>
            </w:r>
          </w:p>
        </w:tc>
        <w:tc>
          <w:tcPr>
            <w:tcW w:w="895" w:type="pct"/>
            <w:vAlign w:val="bottom"/>
          </w:tcPr>
          <w:p w14:paraId="5B81B0F3" w14:textId="77777777" w:rsidR="00C819C9" w:rsidRPr="006C582E" w:rsidRDefault="00C819C9" w:rsidP="00C819C9">
            <w:pPr>
              <w:rPr>
                <w:rFonts w:ascii="Times New Roman" w:hAnsi="Times New Roman" w:cs="Times New Roman"/>
                <w:sz w:val="18"/>
                <w:szCs w:val="18"/>
              </w:rPr>
            </w:pPr>
          </w:p>
        </w:tc>
        <w:tc>
          <w:tcPr>
            <w:tcW w:w="895" w:type="pct"/>
            <w:vAlign w:val="bottom"/>
          </w:tcPr>
          <w:p w14:paraId="196E4DC8" w14:textId="77777777" w:rsidR="00C819C9" w:rsidRPr="006C582E" w:rsidRDefault="00C819C9" w:rsidP="00C819C9">
            <w:pPr>
              <w:rPr>
                <w:rFonts w:ascii="Times New Roman" w:hAnsi="Times New Roman" w:cs="Times New Roman"/>
                <w:sz w:val="18"/>
                <w:szCs w:val="18"/>
              </w:rPr>
            </w:pPr>
          </w:p>
        </w:tc>
        <w:tc>
          <w:tcPr>
            <w:tcW w:w="895" w:type="pct"/>
          </w:tcPr>
          <w:p w14:paraId="37AAB83D" w14:textId="77777777" w:rsidR="00C819C9" w:rsidRPr="006C582E" w:rsidRDefault="00C819C9" w:rsidP="00C819C9">
            <w:pPr>
              <w:rPr>
                <w:rFonts w:ascii="Times New Roman" w:hAnsi="Times New Roman" w:cs="Times New Roman"/>
                <w:sz w:val="18"/>
                <w:szCs w:val="18"/>
              </w:rPr>
            </w:pPr>
          </w:p>
        </w:tc>
        <w:tc>
          <w:tcPr>
            <w:tcW w:w="895" w:type="pct"/>
          </w:tcPr>
          <w:p w14:paraId="2B6ADA0C" w14:textId="77777777" w:rsidR="00C819C9" w:rsidRPr="006C582E" w:rsidRDefault="00C819C9" w:rsidP="00C819C9">
            <w:pPr>
              <w:rPr>
                <w:rFonts w:ascii="Times New Roman" w:hAnsi="Times New Roman" w:cs="Times New Roman"/>
                <w:sz w:val="18"/>
                <w:szCs w:val="18"/>
              </w:rPr>
            </w:pPr>
          </w:p>
        </w:tc>
      </w:tr>
      <w:tr w:rsidR="00C819C9" w:rsidRPr="00F15414" w14:paraId="370C3541" w14:textId="77777777" w:rsidTr="00C819C9">
        <w:trPr>
          <w:trHeight w:val="196"/>
          <w:jc w:val="center"/>
        </w:trPr>
        <w:tc>
          <w:tcPr>
            <w:tcW w:w="1420" w:type="pct"/>
          </w:tcPr>
          <w:p w14:paraId="398EE8F8"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 xml:space="preserve">Gastritis </w:t>
            </w:r>
          </w:p>
        </w:tc>
        <w:tc>
          <w:tcPr>
            <w:tcW w:w="895" w:type="pct"/>
            <w:vAlign w:val="bottom"/>
          </w:tcPr>
          <w:p w14:paraId="3A8C548D"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1.57(1.41-1.75)*</w:t>
            </w:r>
          </w:p>
        </w:tc>
        <w:tc>
          <w:tcPr>
            <w:tcW w:w="895" w:type="pct"/>
            <w:vAlign w:val="bottom"/>
          </w:tcPr>
          <w:p w14:paraId="349472A0"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1.51(1.40-1.63)*</w:t>
            </w:r>
          </w:p>
        </w:tc>
        <w:tc>
          <w:tcPr>
            <w:tcW w:w="895" w:type="pct"/>
          </w:tcPr>
          <w:p w14:paraId="3DFE2FF4"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1.31(1.12-1.53)*</w:t>
            </w:r>
          </w:p>
        </w:tc>
        <w:tc>
          <w:tcPr>
            <w:tcW w:w="895" w:type="pct"/>
          </w:tcPr>
          <w:p w14:paraId="5B827696"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1.39(1.11-1.74)*</w:t>
            </w:r>
          </w:p>
        </w:tc>
      </w:tr>
      <w:tr w:rsidR="00C819C9" w:rsidRPr="00F15414" w14:paraId="173B4893" w14:textId="77777777" w:rsidTr="00C819C9">
        <w:trPr>
          <w:trHeight w:val="196"/>
          <w:jc w:val="center"/>
        </w:trPr>
        <w:tc>
          <w:tcPr>
            <w:tcW w:w="1420" w:type="pct"/>
          </w:tcPr>
          <w:p w14:paraId="6A63D381"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Gastrointestinal bleed</w:t>
            </w:r>
          </w:p>
        </w:tc>
        <w:tc>
          <w:tcPr>
            <w:tcW w:w="895" w:type="pct"/>
            <w:vAlign w:val="bottom"/>
          </w:tcPr>
          <w:p w14:paraId="12B5F45A"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1.62(1.34-1.96)*</w:t>
            </w:r>
          </w:p>
        </w:tc>
        <w:tc>
          <w:tcPr>
            <w:tcW w:w="895" w:type="pct"/>
            <w:vAlign w:val="bottom"/>
          </w:tcPr>
          <w:p w14:paraId="696BD72A"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1.97(1.71-2.26)*</w:t>
            </w:r>
          </w:p>
        </w:tc>
        <w:tc>
          <w:tcPr>
            <w:tcW w:w="895" w:type="pct"/>
          </w:tcPr>
          <w:p w14:paraId="692A687B"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1.28(0.94-1.74)</w:t>
            </w:r>
          </w:p>
        </w:tc>
        <w:tc>
          <w:tcPr>
            <w:tcW w:w="895" w:type="pct"/>
          </w:tcPr>
          <w:p w14:paraId="1AF72B0D"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1.52(1.00-2.30)</w:t>
            </w:r>
          </w:p>
        </w:tc>
      </w:tr>
      <w:tr w:rsidR="00C819C9" w:rsidRPr="00F15414" w14:paraId="52FB012D" w14:textId="77777777" w:rsidTr="00C819C9">
        <w:trPr>
          <w:trHeight w:val="196"/>
          <w:jc w:val="center"/>
        </w:trPr>
        <w:tc>
          <w:tcPr>
            <w:tcW w:w="1420" w:type="pct"/>
          </w:tcPr>
          <w:p w14:paraId="585BE161"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Gall bladder stone</w:t>
            </w:r>
          </w:p>
        </w:tc>
        <w:tc>
          <w:tcPr>
            <w:tcW w:w="895" w:type="pct"/>
            <w:vAlign w:val="bottom"/>
          </w:tcPr>
          <w:p w14:paraId="57E225FF"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1.33(1.19-1.50)*</w:t>
            </w:r>
          </w:p>
        </w:tc>
        <w:tc>
          <w:tcPr>
            <w:tcW w:w="895" w:type="pct"/>
            <w:vAlign w:val="bottom"/>
          </w:tcPr>
          <w:p w14:paraId="19D886B9"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1.31(1.20-1.42)*</w:t>
            </w:r>
          </w:p>
        </w:tc>
        <w:tc>
          <w:tcPr>
            <w:tcW w:w="895" w:type="pct"/>
          </w:tcPr>
          <w:p w14:paraId="22B52DF1" w14:textId="77777777" w:rsidR="00C819C9" w:rsidRPr="00EA026C" w:rsidRDefault="00C819C9" w:rsidP="00C819C9">
            <w:pPr>
              <w:rPr>
                <w:rFonts w:ascii="Times New Roman" w:hAnsi="Times New Roman" w:cs="Times New Roman"/>
                <w:b/>
                <w:bCs/>
                <w:sz w:val="18"/>
                <w:szCs w:val="18"/>
              </w:rPr>
            </w:pPr>
            <w:r w:rsidRPr="00EA026C">
              <w:rPr>
                <w:rFonts w:ascii="Times New Roman" w:hAnsi="Times New Roman" w:cs="Times New Roman"/>
                <w:b/>
                <w:bCs/>
                <w:sz w:val="18"/>
                <w:szCs w:val="18"/>
              </w:rPr>
              <w:t>1.45(1.23-1.70)*</w:t>
            </w:r>
          </w:p>
        </w:tc>
        <w:tc>
          <w:tcPr>
            <w:tcW w:w="895" w:type="pct"/>
          </w:tcPr>
          <w:p w14:paraId="1BB03C03"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1.13(0.88-1.46)</w:t>
            </w:r>
          </w:p>
        </w:tc>
      </w:tr>
      <w:tr w:rsidR="00C819C9" w:rsidRPr="00F15414" w14:paraId="3BFEE2F6" w14:textId="77777777" w:rsidTr="00C819C9">
        <w:trPr>
          <w:trHeight w:val="196"/>
          <w:jc w:val="center"/>
        </w:trPr>
        <w:tc>
          <w:tcPr>
            <w:tcW w:w="1420" w:type="pct"/>
          </w:tcPr>
          <w:p w14:paraId="0268FD22"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Inflammatory bowel disease</w:t>
            </w:r>
          </w:p>
        </w:tc>
        <w:tc>
          <w:tcPr>
            <w:tcW w:w="895" w:type="pct"/>
            <w:vAlign w:val="bottom"/>
          </w:tcPr>
          <w:p w14:paraId="10C3B667"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1.41(1.25-1.59)*</w:t>
            </w:r>
          </w:p>
        </w:tc>
        <w:tc>
          <w:tcPr>
            <w:tcW w:w="895" w:type="pct"/>
            <w:vAlign w:val="bottom"/>
          </w:tcPr>
          <w:p w14:paraId="3F3957F9"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1.41(1.29-1.53)*</w:t>
            </w:r>
          </w:p>
        </w:tc>
        <w:tc>
          <w:tcPr>
            <w:tcW w:w="895" w:type="pct"/>
          </w:tcPr>
          <w:p w14:paraId="15F0D209"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1.33(1.12-1.58)*</w:t>
            </w:r>
          </w:p>
        </w:tc>
        <w:tc>
          <w:tcPr>
            <w:tcW w:w="895" w:type="pct"/>
          </w:tcPr>
          <w:p w14:paraId="52B6704C" w14:textId="77777777" w:rsidR="00C819C9" w:rsidRPr="00EA026C" w:rsidRDefault="00C819C9" w:rsidP="00C819C9">
            <w:pPr>
              <w:rPr>
                <w:rFonts w:ascii="Times New Roman" w:hAnsi="Times New Roman" w:cs="Times New Roman"/>
                <w:b/>
                <w:bCs/>
                <w:sz w:val="18"/>
                <w:szCs w:val="18"/>
              </w:rPr>
            </w:pPr>
            <w:r w:rsidRPr="00EA026C">
              <w:rPr>
                <w:rFonts w:ascii="Times New Roman" w:hAnsi="Times New Roman" w:cs="Times New Roman"/>
                <w:b/>
                <w:bCs/>
                <w:sz w:val="18"/>
                <w:szCs w:val="18"/>
              </w:rPr>
              <w:t>1.62(1.26-2.08)*</w:t>
            </w:r>
          </w:p>
        </w:tc>
      </w:tr>
      <w:tr w:rsidR="00C819C9" w:rsidRPr="00F15414" w14:paraId="5A0E72B9" w14:textId="77777777" w:rsidTr="00C819C9">
        <w:trPr>
          <w:trHeight w:val="196"/>
          <w:jc w:val="center"/>
        </w:trPr>
        <w:tc>
          <w:tcPr>
            <w:tcW w:w="1420" w:type="pct"/>
          </w:tcPr>
          <w:p w14:paraId="3C55B88E"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Liver disease</w:t>
            </w:r>
          </w:p>
        </w:tc>
        <w:tc>
          <w:tcPr>
            <w:tcW w:w="895" w:type="pct"/>
            <w:vAlign w:val="bottom"/>
          </w:tcPr>
          <w:p w14:paraId="3F95FA79"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1.48(1.09-2.02)*</w:t>
            </w:r>
          </w:p>
        </w:tc>
        <w:tc>
          <w:tcPr>
            <w:tcW w:w="895" w:type="pct"/>
            <w:vAlign w:val="bottom"/>
          </w:tcPr>
          <w:p w14:paraId="77B6DA75"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1.64(1.33-2.00)*</w:t>
            </w:r>
          </w:p>
        </w:tc>
        <w:tc>
          <w:tcPr>
            <w:tcW w:w="895" w:type="pct"/>
          </w:tcPr>
          <w:p w14:paraId="3CE7A6ED"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1.38(0.85-2.21)</w:t>
            </w:r>
          </w:p>
        </w:tc>
        <w:tc>
          <w:tcPr>
            <w:tcW w:w="895" w:type="pct"/>
          </w:tcPr>
          <w:p w14:paraId="1DFBA5A5"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1.49(0.82-2.72)</w:t>
            </w:r>
          </w:p>
        </w:tc>
      </w:tr>
      <w:tr w:rsidR="00C819C9" w:rsidRPr="00F15414" w14:paraId="2EC60498" w14:textId="77777777" w:rsidTr="00C819C9">
        <w:trPr>
          <w:trHeight w:val="196"/>
          <w:jc w:val="center"/>
        </w:trPr>
        <w:tc>
          <w:tcPr>
            <w:tcW w:w="1420" w:type="pct"/>
          </w:tcPr>
          <w:p w14:paraId="7753FD7E"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Irritable bowel syndrome</w:t>
            </w:r>
          </w:p>
        </w:tc>
        <w:tc>
          <w:tcPr>
            <w:tcW w:w="895" w:type="pct"/>
            <w:vAlign w:val="bottom"/>
          </w:tcPr>
          <w:p w14:paraId="6C30C641"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1.26(1.06-1.49)*</w:t>
            </w:r>
          </w:p>
        </w:tc>
        <w:tc>
          <w:tcPr>
            <w:tcW w:w="895" w:type="pct"/>
            <w:vAlign w:val="bottom"/>
          </w:tcPr>
          <w:p w14:paraId="263292A4"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1.50(1.33-1.69)*</w:t>
            </w:r>
          </w:p>
        </w:tc>
        <w:tc>
          <w:tcPr>
            <w:tcW w:w="895" w:type="pct"/>
          </w:tcPr>
          <w:p w14:paraId="7D306E1F" w14:textId="77777777" w:rsidR="00C819C9" w:rsidRPr="00EA026C" w:rsidRDefault="00C819C9" w:rsidP="00C819C9">
            <w:pPr>
              <w:rPr>
                <w:rFonts w:ascii="Times New Roman" w:hAnsi="Times New Roman" w:cs="Times New Roman"/>
                <w:b/>
                <w:bCs/>
                <w:sz w:val="18"/>
                <w:szCs w:val="18"/>
              </w:rPr>
            </w:pPr>
            <w:r w:rsidRPr="00EA026C">
              <w:rPr>
                <w:rFonts w:ascii="Times New Roman" w:hAnsi="Times New Roman" w:cs="Times New Roman"/>
                <w:b/>
                <w:bCs/>
                <w:sz w:val="18"/>
                <w:szCs w:val="18"/>
              </w:rPr>
              <w:t>1.67(1.36-2.04)*</w:t>
            </w:r>
          </w:p>
        </w:tc>
        <w:tc>
          <w:tcPr>
            <w:tcW w:w="895" w:type="pct"/>
          </w:tcPr>
          <w:p w14:paraId="45FDA594" w14:textId="77777777" w:rsidR="00C819C9" w:rsidRPr="00EA026C" w:rsidRDefault="00C819C9" w:rsidP="00C819C9">
            <w:pPr>
              <w:rPr>
                <w:rFonts w:ascii="Times New Roman" w:hAnsi="Times New Roman" w:cs="Times New Roman"/>
                <w:b/>
                <w:bCs/>
                <w:sz w:val="18"/>
                <w:szCs w:val="18"/>
              </w:rPr>
            </w:pPr>
            <w:r w:rsidRPr="00EA026C">
              <w:rPr>
                <w:rFonts w:ascii="Times New Roman" w:hAnsi="Times New Roman" w:cs="Times New Roman"/>
                <w:b/>
                <w:bCs/>
                <w:sz w:val="18"/>
                <w:szCs w:val="18"/>
              </w:rPr>
              <w:t>1.50(1.09-2.09)*</w:t>
            </w:r>
          </w:p>
        </w:tc>
      </w:tr>
      <w:tr w:rsidR="00C819C9" w:rsidRPr="00F15414" w14:paraId="33F1A84D" w14:textId="77777777" w:rsidTr="00C819C9">
        <w:trPr>
          <w:trHeight w:val="190"/>
          <w:jc w:val="center"/>
        </w:trPr>
        <w:tc>
          <w:tcPr>
            <w:tcW w:w="1420" w:type="pct"/>
          </w:tcPr>
          <w:p w14:paraId="7DAB0F49" w14:textId="77777777" w:rsidR="00C819C9" w:rsidRPr="006C582E" w:rsidRDefault="00C819C9" w:rsidP="00C819C9">
            <w:pPr>
              <w:rPr>
                <w:rFonts w:ascii="Times New Roman" w:hAnsi="Times New Roman" w:cs="Times New Roman"/>
                <w:b/>
                <w:sz w:val="18"/>
                <w:szCs w:val="18"/>
              </w:rPr>
            </w:pPr>
            <w:r w:rsidRPr="006C582E">
              <w:rPr>
                <w:rFonts w:ascii="Times New Roman" w:hAnsi="Times New Roman" w:cs="Times New Roman"/>
                <w:b/>
                <w:sz w:val="18"/>
                <w:szCs w:val="18"/>
              </w:rPr>
              <w:t xml:space="preserve">Others </w:t>
            </w:r>
          </w:p>
        </w:tc>
        <w:tc>
          <w:tcPr>
            <w:tcW w:w="895" w:type="pct"/>
            <w:vAlign w:val="bottom"/>
          </w:tcPr>
          <w:p w14:paraId="26765C15" w14:textId="77777777" w:rsidR="00C819C9" w:rsidRPr="006C582E" w:rsidRDefault="00C819C9" w:rsidP="00C819C9">
            <w:pPr>
              <w:rPr>
                <w:rFonts w:ascii="Times New Roman" w:hAnsi="Times New Roman" w:cs="Times New Roman"/>
                <w:sz w:val="18"/>
                <w:szCs w:val="18"/>
              </w:rPr>
            </w:pPr>
          </w:p>
        </w:tc>
        <w:tc>
          <w:tcPr>
            <w:tcW w:w="895" w:type="pct"/>
            <w:vAlign w:val="bottom"/>
          </w:tcPr>
          <w:p w14:paraId="25B74F26" w14:textId="77777777" w:rsidR="00C819C9" w:rsidRPr="006C582E" w:rsidRDefault="00C819C9" w:rsidP="00C819C9">
            <w:pPr>
              <w:rPr>
                <w:rFonts w:ascii="Times New Roman" w:hAnsi="Times New Roman" w:cs="Times New Roman"/>
                <w:sz w:val="18"/>
                <w:szCs w:val="18"/>
              </w:rPr>
            </w:pPr>
          </w:p>
        </w:tc>
        <w:tc>
          <w:tcPr>
            <w:tcW w:w="895" w:type="pct"/>
          </w:tcPr>
          <w:p w14:paraId="04641D28" w14:textId="77777777" w:rsidR="00C819C9" w:rsidRPr="006C582E" w:rsidRDefault="00C819C9" w:rsidP="00C819C9">
            <w:pPr>
              <w:rPr>
                <w:rFonts w:ascii="Times New Roman" w:hAnsi="Times New Roman" w:cs="Times New Roman"/>
                <w:sz w:val="18"/>
                <w:szCs w:val="18"/>
              </w:rPr>
            </w:pPr>
          </w:p>
        </w:tc>
        <w:tc>
          <w:tcPr>
            <w:tcW w:w="895" w:type="pct"/>
          </w:tcPr>
          <w:p w14:paraId="0FBF2B6D" w14:textId="77777777" w:rsidR="00C819C9" w:rsidRPr="006C582E" w:rsidRDefault="00C819C9" w:rsidP="00C819C9">
            <w:pPr>
              <w:rPr>
                <w:rFonts w:ascii="Times New Roman" w:hAnsi="Times New Roman" w:cs="Times New Roman"/>
                <w:sz w:val="18"/>
                <w:szCs w:val="18"/>
              </w:rPr>
            </w:pPr>
          </w:p>
        </w:tc>
      </w:tr>
      <w:tr w:rsidR="00C819C9" w:rsidRPr="00F15414" w14:paraId="7E192290" w14:textId="77777777" w:rsidTr="00C819C9">
        <w:trPr>
          <w:trHeight w:val="196"/>
          <w:jc w:val="center"/>
        </w:trPr>
        <w:tc>
          <w:tcPr>
            <w:tcW w:w="1420" w:type="pct"/>
          </w:tcPr>
          <w:p w14:paraId="58D2522F"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 xml:space="preserve">Hearing </w:t>
            </w:r>
          </w:p>
        </w:tc>
        <w:tc>
          <w:tcPr>
            <w:tcW w:w="895" w:type="pct"/>
            <w:vAlign w:val="bottom"/>
          </w:tcPr>
          <w:p w14:paraId="17A7C877"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1.17(1.10-1.25)*</w:t>
            </w:r>
          </w:p>
        </w:tc>
        <w:tc>
          <w:tcPr>
            <w:tcW w:w="895" w:type="pct"/>
            <w:vAlign w:val="bottom"/>
          </w:tcPr>
          <w:p w14:paraId="1AC24C95"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1.19(1.15-1.25)*</w:t>
            </w:r>
          </w:p>
        </w:tc>
        <w:tc>
          <w:tcPr>
            <w:tcW w:w="895" w:type="pct"/>
          </w:tcPr>
          <w:p w14:paraId="2B00B151"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1.23(1.11-1.35)*</w:t>
            </w:r>
          </w:p>
        </w:tc>
        <w:tc>
          <w:tcPr>
            <w:tcW w:w="895" w:type="pct"/>
          </w:tcPr>
          <w:p w14:paraId="549F4B50"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1.37(1.19-1.57)*</w:t>
            </w:r>
          </w:p>
        </w:tc>
      </w:tr>
      <w:tr w:rsidR="00C819C9" w:rsidRPr="00F15414" w14:paraId="1A6B6D26" w14:textId="77777777" w:rsidTr="00C819C9">
        <w:trPr>
          <w:trHeight w:val="196"/>
          <w:jc w:val="center"/>
        </w:trPr>
        <w:tc>
          <w:tcPr>
            <w:tcW w:w="1420" w:type="pct"/>
          </w:tcPr>
          <w:p w14:paraId="254FDABC"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 xml:space="preserve">Psoriasis </w:t>
            </w:r>
          </w:p>
        </w:tc>
        <w:tc>
          <w:tcPr>
            <w:tcW w:w="895" w:type="pct"/>
            <w:vAlign w:val="bottom"/>
          </w:tcPr>
          <w:p w14:paraId="038731D9"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1.09(0.89-1.33)</w:t>
            </w:r>
          </w:p>
        </w:tc>
        <w:tc>
          <w:tcPr>
            <w:tcW w:w="895" w:type="pct"/>
            <w:vAlign w:val="bottom"/>
          </w:tcPr>
          <w:p w14:paraId="748FF33F"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1.05(0.91-1.20)</w:t>
            </w:r>
          </w:p>
        </w:tc>
        <w:tc>
          <w:tcPr>
            <w:tcW w:w="895" w:type="pct"/>
          </w:tcPr>
          <w:p w14:paraId="5173B88A"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1.12(0.85-1.47)</w:t>
            </w:r>
          </w:p>
        </w:tc>
        <w:tc>
          <w:tcPr>
            <w:tcW w:w="895" w:type="pct"/>
          </w:tcPr>
          <w:p w14:paraId="5F7B5B53"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0.97(0.64-1.48)</w:t>
            </w:r>
          </w:p>
        </w:tc>
      </w:tr>
      <w:tr w:rsidR="00C819C9" w:rsidRPr="00F15414" w14:paraId="71610299" w14:textId="77777777" w:rsidTr="00C819C9">
        <w:trPr>
          <w:trHeight w:val="196"/>
          <w:jc w:val="center"/>
        </w:trPr>
        <w:tc>
          <w:tcPr>
            <w:tcW w:w="1420" w:type="pct"/>
          </w:tcPr>
          <w:p w14:paraId="26471729"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Scleroderma</w:t>
            </w:r>
          </w:p>
        </w:tc>
        <w:tc>
          <w:tcPr>
            <w:tcW w:w="895" w:type="pct"/>
            <w:vAlign w:val="bottom"/>
          </w:tcPr>
          <w:p w14:paraId="105036E5"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1.23(0.47-3.24)</w:t>
            </w:r>
          </w:p>
        </w:tc>
        <w:tc>
          <w:tcPr>
            <w:tcW w:w="895" w:type="pct"/>
            <w:vAlign w:val="bottom"/>
          </w:tcPr>
          <w:p w14:paraId="7056AF1A"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1.31(0.54-3.22)</w:t>
            </w:r>
          </w:p>
        </w:tc>
        <w:tc>
          <w:tcPr>
            <w:tcW w:w="895" w:type="pct"/>
          </w:tcPr>
          <w:p w14:paraId="48887653"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0.96(0.24-3.82)</w:t>
            </w:r>
          </w:p>
        </w:tc>
        <w:tc>
          <w:tcPr>
            <w:tcW w:w="895" w:type="pct"/>
          </w:tcPr>
          <w:p w14:paraId="36302DFD"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w:t>
            </w:r>
          </w:p>
        </w:tc>
      </w:tr>
      <w:tr w:rsidR="00C819C9" w:rsidRPr="00F15414" w14:paraId="50C1B875" w14:textId="77777777" w:rsidTr="00C819C9">
        <w:trPr>
          <w:trHeight w:val="196"/>
          <w:jc w:val="center"/>
        </w:trPr>
        <w:tc>
          <w:tcPr>
            <w:tcW w:w="1420" w:type="pct"/>
          </w:tcPr>
          <w:p w14:paraId="31AD908F"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Sleep Disorder</w:t>
            </w:r>
          </w:p>
        </w:tc>
        <w:tc>
          <w:tcPr>
            <w:tcW w:w="895" w:type="pct"/>
            <w:vAlign w:val="bottom"/>
          </w:tcPr>
          <w:p w14:paraId="6A8F83DB"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1.35(1.19-1.54)*</w:t>
            </w:r>
          </w:p>
        </w:tc>
        <w:tc>
          <w:tcPr>
            <w:tcW w:w="895" w:type="pct"/>
            <w:vAlign w:val="bottom"/>
          </w:tcPr>
          <w:p w14:paraId="1EC25475"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1.39(1.27-1.52)*</w:t>
            </w:r>
          </w:p>
        </w:tc>
        <w:tc>
          <w:tcPr>
            <w:tcW w:w="895" w:type="pct"/>
          </w:tcPr>
          <w:p w14:paraId="202ED590" w14:textId="77777777" w:rsidR="00C819C9" w:rsidRPr="00EA026C" w:rsidRDefault="00C819C9" w:rsidP="00C819C9">
            <w:pPr>
              <w:rPr>
                <w:rFonts w:ascii="Times New Roman" w:hAnsi="Times New Roman" w:cs="Times New Roman"/>
                <w:b/>
                <w:bCs/>
                <w:sz w:val="18"/>
                <w:szCs w:val="18"/>
              </w:rPr>
            </w:pPr>
            <w:r w:rsidRPr="00EA026C">
              <w:rPr>
                <w:rFonts w:ascii="Times New Roman" w:hAnsi="Times New Roman" w:cs="Times New Roman"/>
                <w:b/>
                <w:bCs/>
                <w:sz w:val="18"/>
                <w:szCs w:val="18"/>
              </w:rPr>
              <w:t>1.66(1.35-2.03)*</w:t>
            </w:r>
          </w:p>
        </w:tc>
        <w:tc>
          <w:tcPr>
            <w:tcW w:w="895" w:type="pct"/>
          </w:tcPr>
          <w:p w14:paraId="3FC3AC9C"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1.39(1.05-1.86)</w:t>
            </w:r>
          </w:p>
        </w:tc>
      </w:tr>
      <w:tr w:rsidR="00C819C9" w:rsidRPr="00F15414" w14:paraId="2932CF0E" w14:textId="77777777" w:rsidTr="00C819C9">
        <w:trPr>
          <w:trHeight w:val="184"/>
          <w:jc w:val="center"/>
        </w:trPr>
        <w:tc>
          <w:tcPr>
            <w:tcW w:w="1420" w:type="pct"/>
          </w:tcPr>
          <w:p w14:paraId="32CE4DE6"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Tuberculosis</w:t>
            </w:r>
          </w:p>
        </w:tc>
        <w:tc>
          <w:tcPr>
            <w:tcW w:w="895" w:type="pct"/>
            <w:vAlign w:val="bottom"/>
          </w:tcPr>
          <w:p w14:paraId="2F8F51E3"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1.58(0.68-3.66)</w:t>
            </w:r>
          </w:p>
        </w:tc>
        <w:tc>
          <w:tcPr>
            <w:tcW w:w="895" w:type="pct"/>
            <w:vAlign w:val="bottom"/>
          </w:tcPr>
          <w:p w14:paraId="2845496F"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1.36(0.85-2.19)</w:t>
            </w:r>
          </w:p>
        </w:tc>
        <w:tc>
          <w:tcPr>
            <w:tcW w:w="895" w:type="pct"/>
          </w:tcPr>
          <w:p w14:paraId="051EE43F"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2.55(0.99-6.54)</w:t>
            </w:r>
          </w:p>
        </w:tc>
        <w:tc>
          <w:tcPr>
            <w:tcW w:w="895" w:type="pct"/>
          </w:tcPr>
          <w:p w14:paraId="0D26EBDA"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0.87(0.24-3.12)</w:t>
            </w:r>
          </w:p>
        </w:tc>
      </w:tr>
      <w:tr w:rsidR="00C819C9" w:rsidRPr="00F15414" w14:paraId="110D71E1" w14:textId="77777777" w:rsidTr="00C819C9">
        <w:trPr>
          <w:trHeight w:val="196"/>
          <w:jc w:val="center"/>
        </w:trPr>
        <w:tc>
          <w:tcPr>
            <w:tcW w:w="1420" w:type="pct"/>
          </w:tcPr>
          <w:p w14:paraId="1D3E2328"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Anaemia</w:t>
            </w:r>
          </w:p>
        </w:tc>
        <w:tc>
          <w:tcPr>
            <w:tcW w:w="895" w:type="pct"/>
            <w:vAlign w:val="bottom"/>
          </w:tcPr>
          <w:p w14:paraId="73D76B8D"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1.74(1.59-1.92)*</w:t>
            </w:r>
          </w:p>
        </w:tc>
        <w:tc>
          <w:tcPr>
            <w:tcW w:w="895" w:type="pct"/>
            <w:vAlign w:val="bottom"/>
          </w:tcPr>
          <w:p w14:paraId="2A45FF01"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1.61(1.51-1.72)*</w:t>
            </w:r>
          </w:p>
        </w:tc>
        <w:tc>
          <w:tcPr>
            <w:tcW w:w="895" w:type="pct"/>
          </w:tcPr>
          <w:p w14:paraId="5A5489BA"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1.33(1.14-1.55)*</w:t>
            </w:r>
          </w:p>
        </w:tc>
        <w:tc>
          <w:tcPr>
            <w:tcW w:w="895" w:type="pct"/>
          </w:tcPr>
          <w:p w14:paraId="78347F88" w14:textId="77777777" w:rsidR="00C819C9" w:rsidRPr="00EA026C" w:rsidRDefault="00C819C9" w:rsidP="00C819C9">
            <w:pPr>
              <w:rPr>
                <w:rFonts w:ascii="Times New Roman" w:hAnsi="Times New Roman" w:cs="Times New Roman"/>
                <w:b/>
                <w:bCs/>
                <w:sz w:val="18"/>
                <w:szCs w:val="18"/>
              </w:rPr>
            </w:pPr>
            <w:r w:rsidRPr="00EA026C">
              <w:rPr>
                <w:rFonts w:ascii="Times New Roman" w:hAnsi="Times New Roman" w:cs="Times New Roman"/>
                <w:b/>
                <w:bCs/>
                <w:sz w:val="18"/>
                <w:szCs w:val="18"/>
              </w:rPr>
              <w:t>1.55(1.25-1.92)*</w:t>
            </w:r>
          </w:p>
        </w:tc>
      </w:tr>
      <w:tr w:rsidR="00C819C9" w:rsidRPr="00F15414" w14:paraId="0B58C1AB" w14:textId="77777777" w:rsidTr="00C819C9">
        <w:trPr>
          <w:trHeight w:val="80"/>
          <w:jc w:val="center"/>
        </w:trPr>
        <w:tc>
          <w:tcPr>
            <w:tcW w:w="1420" w:type="pct"/>
          </w:tcPr>
          <w:p w14:paraId="4BD686C0"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Vision problem</w:t>
            </w:r>
          </w:p>
        </w:tc>
        <w:tc>
          <w:tcPr>
            <w:tcW w:w="895" w:type="pct"/>
            <w:vAlign w:val="bottom"/>
          </w:tcPr>
          <w:p w14:paraId="7FFC4E8F"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1.11(0.87-1.40)</w:t>
            </w:r>
          </w:p>
        </w:tc>
        <w:tc>
          <w:tcPr>
            <w:tcW w:w="895" w:type="pct"/>
            <w:vAlign w:val="bottom"/>
          </w:tcPr>
          <w:p w14:paraId="0D5EC9D9"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1.09(0.93-1.29)</w:t>
            </w:r>
          </w:p>
        </w:tc>
        <w:tc>
          <w:tcPr>
            <w:tcW w:w="895" w:type="pct"/>
          </w:tcPr>
          <w:p w14:paraId="08725417"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1.39(0.93-2.09)</w:t>
            </w:r>
          </w:p>
        </w:tc>
        <w:tc>
          <w:tcPr>
            <w:tcW w:w="895" w:type="pct"/>
          </w:tcPr>
          <w:p w14:paraId="2510AA0F"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1.37(0.76-2.48)</w:t>
            </w:r>
          </w:p>
        </w:tc>
      </w:tr>
      <w:tr w:rsidR="00C819C9" w:rsidRPr="00F15414" w14:paraId="7165DDA5" w14:textId="77777777" w:rsidTr="00C819C9">
        <w:trPr>
          <w:trHeight w:val="80"/>
          <w:jc w:val="center"/>
        </w:trPr>
        <w:tc>
          <w:tcPr>
            <w:tcW w:w="1420" w:type="pct"/>
          </w:tcPr>
          <w:p w14:paraId="670A63C8"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 xml:space="preserve">Cataract </w:t>
            </w:r>
          </w:p>
        </w:tc>
        <w:tc>
          <w:tcPr>
            <w:tcW w:w="895" w:type="pct"/>
            <w:vAlign w:val="bottom"/>
          </w:tcPr>
          <w:p w14:paraId="14A2E55F"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1.16(1.07-1.26)*</w:t>
            </w:r>
          </w:p>
        </w:tc>
        <w:tc>
          <w:tcPr>
            <w:tcW w:w="895" w:type="pct"/>
            <w:vAlign w:val="bottom"/>
          </w:tcPr>
          <w:p w14:paraId="48462EB3"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1.15(1.09-1.22)*</w:t>
            </w:r>
          </w:p>
        </w:tc>
        <w:tc>
          <w:tcPr>
            <w:tcW w:w="895" w:type="pct"/>
          </w:tcPr>
          <w:p w14:paraId="477A63EA"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1.27(1.13-1.42)*</w:t>
            </w:r>
          </w:p>
        </w:tc>
        <w:tc>
          <w:tcPr>
            <w:tcW w:w="895" w:type="pct"/>
          </w:tcPr>
          <w:p w14:paraId="3D57EE83" w14:textId="77777777" w:rsidR="00C819C9" w:rsidRPr="006C582E" w:rsidRDefault="00C819C9" w:rsidP="00C819C9">
            <w:pPr>
              <w:rPr>
                <w:rFonts w:ascii="Times New Roman" w:hAnsi="Times New Roman" w:cs="Times New Roman"/>
                <w:sz w:val="18"/>
                <w:szCs w:val="18"/>
              </w:rPr>
            </w:pPr>
            <w:r w:rsidRPr="006C582E">
              <w:rPr>
                <w:rFonts w:ascii="Times New Roman" w:hAnsi="Times New Roman" w:cs="Times New Roman"/>
                <w:sz w:val="18"/>
                <w:szCs w:val="18"/>
              </w:rPr>
              <w:t>1.12(0.92-1.37)</w:t>
            </w:r>
          </w:p>
        </w:tc>
      </w:tr>
    </w:tbl>
    <w:p w14:paraId="6BF4FCC6" w14:textId="77777777" w:rsidR="00C819C9" w:rsidRPr="00B964FE" w:rsidRDefault="00C819C9" w:rsidP="00C819C9">
      <w:pPr>
        <w:spacing w:after="0" w:line="240" w:lineRule="auto"/>
        <w:rPr>
          <w:rFonts w:ascii="Times New Roman" w:hAnsi="Times New Roman" w:cs="Times New Roman"/>
          <w:sz w:val="18"/>
          <w:szCs w:val="18"/>
        </w:rPr>
      </w:pPr>
      <w:r w:rsidRPr="00B964FE">
        <w:rPr>
          <w:rFonts w:ascii="Times New Roman" w:hAnsi="Times New Roman" w:cs="Times New Roman"/>
          <w:sz w:val="18"/>
          <w:szCs w:val="18"/>
          <w:lang w:val="en-IN"/>
        </w:rPr>
        <w:t>Adjusted for age, sex, BMI, alcohol use, smoking</w:t>
      </w:r>
      <w:r>
        <w:rPr>
          <w:rFonts w:ascii="Times New Roman" w:hAnsi="Times New Roman" w:cs="Times New Roman"/>
          <w:sz w:val="18"/>
          <w:szCs w:val="18"/>
          <w:lang w:val="en-IN"/>
        </w:rPr>
        <w:t>, multimorbidity count</w:t>
      </w:r>
      <w:r w:rsidRPr="00B964FE">
        <w:rPr>
          <w:rFonts w:ascii="Times New Roman" w:hAnsi="Times New Roman" w:cs="Times New Roman"/>
          <w:sz w:val="18"/>
          <w:szCs w:val="18"/>
          <w:lang w:val="en-IN"/>
        </w:rPr>
        <w:t xml:space="preserve"> and index date; p-y person years; </w:t>
      </w:r>
      <w:r>
        <w:rPr>
          <w:rFonts w:ascii="Times New Roman" w:hAnsi="Times New Roman" w:cs="Times New Roman"/>
          <w:sz w:val="18"/>
          <w:szCs w:val="18"/>
          <w:lang w:val="en-IN"/>
        </w:rPr>
        <w:t>*p</w:t>
      </w:r>
      <w:r w:rsidRPr="00B964FE">
        <w:rPr>
          <w:rFonts w:ascii="Times New Roman" w:hAnsi="Times New Roman" w:cs="Times New Roman"/>
          <w:sz w:val="18"/>
          <w:szCs w:val="18"/>
          <w:lang w:val="en-IN"/>
        </w:rPr>
        <w:t>&lt;0.05 ‘False discovery rate’ (FDR) adjusted;</w:t>
      </w:r>
      <w:r w:rsidRPr="00B964FE">
        <w:rPr>
          <w:rFonts w:ascii="Times New Roman" w:hAnsi="Times New Roman" w:cs="Times New Roman"/>
          <w:sz w:val="18"/>
          <w:szCs w:val="18"/>
        </w:rPr>
        <w:t xml:space="preserve"> COPD- Chronic Obstructive Pulmonary Disease</w:t>
      </w:r>
    </w:p>
    <w:p w14:paraId="40A54446" w14:textId="68A7044C" w:rsidR="00C819C9" w:rsidRPr="001C4150" w:rsidRDefault="00C819C9" w:rsidP="00C819C9">
      <w:pPr>
        <w:spacing w:line="360" w:lineRule="auto"/>
        <w:rPr>
          <w:rFonts w:ascii="Times New Roman" w:hAnsi="Times New Roman" w:cs="Times New Roman"/>
        </w:rPr>
      </w:pPr>
      <w:bookmarkStart w:id="20" w:name="_Toc27440406"/>
      <w:bookmarkStart w:id="21" w:name="_Hlk45068048"/>
      <w:bookmarkEnd w:id="19"/>
      <w:r w:rsidRPr="001C4150">
        <w:rPr>
          <w:rFonts w:ascii="Times New Roman" w:hAnsi="Times New Roman" w:cs="Times New Roman"/>
        </w:rPr>
        <w:lastRenderedPageBreak/>
        <w:t xml:space="preserve">Figure </w:t>
      </w:r>
      <w:r w:rsidRPr="006C582E">
        <w:rPr>
          <w:rFonts w:ascii="Times New Roman" w:hAnsi="Times New Roman" w:cs="Times New Roman"/>
        </w:rPr>
        <w:t>1</w:t>
      </w:r>
      <w:r w:rsidR="00217CB0">
        <w:rPr>
          <w:rFonts w:ascii="Times New Roman" w:hAnsi="Times New Roman" w:cs="Times New Roman"/>
        </w:rPr>
        <w:t>:</w:t>
      </w:r>
      <w:r w:rsidRPr="001C4150">
        <w:rPr>
          <w:rFonts w:ascii="Times New Roman" w:hAnsi="Times New Roman" w:cs="Times New Roman"/>
        </w:rPr>
        <w:t xml:space="preserve"> Cumulative probabilities of developing </w:t>
      </w:r>
      <w:r>
        <w:rPr>
          <w:rFonts w:ascii="Times New Roman" w:hAnsi="Times New Roman" w:cs="Times New Roman"/>
        </w:rPr>
        <w:t xml:space="preserve">additional </w:t>
      </w:r>
      <w:r w:rsidRPr="001C4150">
        <w:rPr>
          <w:rFonts w:ascii="Times New Roman" w:hAnsi="Times New Roman" w:cs="Times New Roman"/>
        </w:rPr>
        <w:t>multimorbidity in cases with OA</w:t>
      </w:r>
      <w:bookmarkEnd w:id="20"/>
      <w:r w:rsidRPr="001C4150">
        <w:rPr>
          <w:rFonts w:ascii="Times New Roman" w:hAnsi="Times New Roman" w:cs="Times New Roman"/>
        </w:rPr>
        <w:t xml:space="preserve"> and matched non-OA controls irrespective any comorbidities at the index date</w:t>
      </w:r>
    </w:p>
    <w:p w14:paraId="1F38F671" w14:textId="77777777" w:rsidR="00C819C9" w:rsidRPr="002A58F7" w:rsidRDefault="00C819C9" w:rsidP="00C819C9">
      <w:pPr>
        <w:jc w:val="center"/>
        <w:rPr>
          <w:rFonts w:ascii="Times New Roman" w:hAnsi="Times New Roman" w:cs="Times New Roman"/>
          <w:lang w:val="en-IN"/>
        </w:rPr>
      </w:pPr>
    </w:p>
    <w:bookmarkEnd w:id="21"/>
    <w:p w14:paraId="67530BB0" w14:textId="77777777" w:rsidR="00C819C9" w:rsidRDefault="00C819C9" w:rsidP="00C819C9">
      <w:pPr>
        <w:spacing w:line="360" w:lineRule="auto"/>
        <w:rPr>
          <w:rFonts w:ascii="Times New Roman" w:hAnsi="Times New Roman" w:cs="Times New Roman"/>
          <w:sz w:val="24"/>
          <w:szCs w:val="24"/>
        </w:rPr>
      </w:pPr>
    </w:p>
    <w:p w14:paraId="77F45971" w14:textId="77777777" w:rsidR="00C819C9" w:rsidRDefault="00C819C9" w:rsidP="00C819C9">
      <w:pPr>
        <w:spacing w:line="360" w:lineRule="auto"/>
        <w:rPr>
          <w:rFonts w:ascii="Times New Roman" w:hAnsi="Times New Roman" w:cs="Times New Roman"/>
          <w:sz w:val="24"/>
          <w:szCs w:val="24"/>
        </w:rPr>
      </w:pPr>
      <w:r>
        <w:rPr>
          <w:noProof/>
          <w:lang w:eastAsia="zh-CN"/>
        </w:rPr>
        <w:drawing>
          <wp:inline distT="0" distB="0" distL="0" distR="0" wp14:anchorId="3A6D8F20" wp14:editId="181888A8">
            <wp:extent cx="5610225" cy="53448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7940" cy="5352168"/>
                    </a:xfrm>
                    <a:prstGeom prst="rect">
                      <a:avLst/>
                    </a:prstGeom>
                    <a:noFill/>
                    <a:ln>
                      <a:noFill/>
                    </a:ln>
                  </pic:spPr>
                </pic:pic>
              </a:graphicData>
            </a:graphic>
          </wp:inline>
        </w:drawing>
      </w:r>
    </w:p>
    <w:p w14:paraId="74184393" w14:textId="77777777" w:rsidR="00C819C9" w:rsidRPr="002A58F7" w:rsidRDefault="00C819C9" w:rsidP="00C819C9">
      <w:pPr>
        <w:rPr>
          <w:rFonts w:ascii="Times New Roman" w:hAnsi="Times New Roman" w:cs="Times New Roman"/>
          <w:sz w:val="18"/>
          <w:szCs w:val="18"/>
          <w:lang w:val="en-IN"/>
        </w:rPr>
      </w:pPr>
      <w:r w:rsidRPr="002A58F7">
        <w:rPr>
          <w:rFonts w:ascii="Times New Roman" w:hAnsi="Times New Roman" w:cs="Times New Roman"/>
          <w:sz w:val="18"/>
          <w:szCs w:val="18"/>
          <w:lang w:val="en-IN"/>
        </w:rPr>
        <w:t>OA: Osteoarthritis</w:t>
      </w:r>
      <w:r>
        <w:rPr>
          <w:rFonts w:ascii="Times New Roman" w:hAnsi="Times New Roman" w:cs="Times New Roman"/>
          <w:sz w:val="18"/>
          <w:szCs w:val="18"/>
          <w:lang w:val="en-IN"/>
        </w:rPr>
        <w:t xml:space="preserve"> (cases)</w:t>
      </w:r>
      <w:r w:rsidRPr="002A58F7">
        <w:rPr>
          <w:rFonts w:ascii="Times New Roman" w:hAnsi="Times New Roman" w:cs="Times New Roman"/>
          <w:sz w:val="18"/>
          <w:szCs w:val="18"/>
          <w:lang w:val="en-IN"/>
        </w:rPr>
        <w:t>; Non-OA: Non-Osteoarthritis</w:t>
      </w:r>
      <w:r>
        <w:rPr>
          <w:rFonts w:ascii="Times New Roman" w:hAnsi="Times New Roman" w:cs="Times New Roman"/>
          <w:sz w:val="18"/>
          <w:szCs w:val="18"/>
          <w:lang w:val="en-IN"/>
        </w:rPr>
        <w:t xml:space="preserve"> (controls)</w:t>
      </w:r>
    </w:p>
    <w:p w14:paraId="61E56499" w14:textId="6A5CD45D" w:rsidR="00C819C9" w:rsidRDefault="00C819C9" w:rsidP="00C819C9">
      <w:pPr>
        <w:pStyle w:val="Caption"/>
        <w:keepNext/>
        <w:rPr>
          <w:rFonts w:ascii="Times New Roman" w:hAnsi="Times New Roman" w:cs="Times New Roman"/>
          <w:i w:val="0"/>
          <w:iCs w:val="0"/>
          <w:color w:val="auto"/>
          <w:sz w:val="22"/>
          <w:szCs w:val="22"/>
        </w:rPr>
      </w:pPr>
      <w:r w:rsidRPr="002A58F7">
        <w:rPr>
          <w:rFonts w:ascii="Times New Roman" w:hAnsi="Times New Roman" w:cs="Times New Roman"/>
          <w:i w:val="0"/>
          <w:iCs w:val="0"/>
          <w:color w:val="auto"/>
          <w:sz w:val="22"/>
          <w:szCs w:val="22"/>
        </w:rPr>
        <w:lastRenderedPageBreak/>
        <w:t xml:space="preserve">Figure </w:t>
      </w:r>
      <w:r>
        <w:rPr>
          <w:rFonts w:ascii="Times New Roman" w:hAnsi="Times New Roman" w:cs="Times New Roman"/>
          <w:i w:val="0"/>
          <w:iCs w:val="0"/>
          <w:color w:val="auto"/>
          <w:sz w:val="22"/>
          <w:szCs w:val="22"/>
        </w:rPr>
        <w:t>2</w:t>
      </w:r>
      <w:r w:rsidR="00217CB0">
        <w:rPr>
          <w:rFonts w:ascii="Times New Roman" w:hAnsi="Times New Roman" w:cs="Times New Roman"/>
          <w:i w:val="0"/>
          <w:iCs w:val="0"/>
          <w:color w:val="auto"/>
          <w:sz w:val="22"/>
          <w:szCs w:val="22"/>
        </w:rPr>
        <w:t>:</w:t>
      </w:r>
      <w:r w:rsidRPr="002A58F7">
        <w:rPr>
          <w:rFonts w:ascii="Times New Roman" w:hAnsi="Times New Roman" w:cs="Times New Roman"/>
          <w:i w:val="0"/>
          <w:iCs w:val="0"/>
          <w:color w:val="auto"/>
          <w:sz w:val="22"/>
          <w:szCs w:val="22"/>
        </w:rPr>
        <w:t xml:space="preserve"> Comparison of </w:t>
      </w:r>
      <w:r>
        <w:rPr>
          <w:rFonts w:ascii="Times New Roman" w:hAnsi="Times New Roman" w:cs="Times New Roman"/>
          <w:i w:val="0"/>
          <w:iCs w:val="0"/>
          <w:color w:val="auto"/>
          <w:sz w:val="22"/>
          <w:szCs w:val="22"/>
        </w:rPr>
        <w:t xml:space="preserve">adjusted </w:t>
      </w:r>
      <w:r w:rsidRPr="002A58F7">
        <w:rPr>
          <w:rFonts w:ascii="Times New Roman" w:hAnsi="Times New Roman" w:cs="Times New Roman"/>
          <w:i w:val="0"/>
          <w:iCs w:val="0"/>
          <w:color w:val="auto"/>
          <w:sz w:val="22"/>
          <w:szCs w:val="22"/>
        </w:rPr>
        <w:t>Odds Ratio</w:t>
      </w:r>
      <w:r>
        <w:rPr>
          <w:rFonts w:ascii="Times New Roman" w:hAnsi="Times New Roman" w:cs="Times New Roman"/>
          <w:i w:val="0"/>
          <w:iCs w:val="0"/>
          <w:color w:val="auto"/>
          <w:sz w:val="22"/>
          <w:szCs w:val="22"/>
        </w:rPr>
        <w:t>s</w:t>
      </w:r>
      <w:r w:rsidRPr="002A58F7">
        <w:rPr>
          <w:rFonts w:ascii="Times New Roman" w:hAnsi="Times New Roman" w:cs="Times New Roman"/>
          <w:i w:val="0"/>
          <w:iCs w:val="0"/>
          <w:color w:val="auto"/>
          <w:sz w:val="22"/>
          <w:szCs w:val="22"/>
        </w:rPr>
        <w:t xml:space="preserve"> and </w:t>
      </w:r>
      <w:r>
        <w:rPr>
          <w:rFonts w:ascii="Times New Roman" w:hAnsi="Times New Roman" w:cs="Times New Roman"/>
          <w:i w:val="0"/>
          <w:iCs w:val="0"/>
          <w:color w:val="auto"/>
          <w:sz w:val="22"/>
          <w:szCs w:val="22"/>
        </w:rPr>
        <w:t xml:space="preserve">adjusted </w:t>
      </w:r>
      <w:r w:rsidRPr="002A58F7">
        <w:rPr>
          <w:rFonts w:ascii="Times New Roman" w:hAnsi="Times New Roman" w:cs="Times New Roman"/>
          <w:i w:val="0"/>
          <w:iCs w:val="0"/>
          <w:color w:val="auto"/>
          <w:sz w:val="22"/>
          <w:szCs w:val="22"/>
        </w:rPr>
        <w:t>Hazard Ratio</w:t>
      </w:r>
      <w:r>
        <w:rPr>
          <w:rFonts w:ascii="Times New Roman" w:hAnsi="Times New Roman" w:cs="Times New Roman"/>
          <w:i w:val="0"/>
          <w:iCs w:val="0"/>
          <w:color w:val="auto"/>
          <w:sz w:val="22"/>
          <w:szCs w:val="22"/>
        </w:rPr>
        <w:t>s</w:t>
      </w:r>
      <w:r w:rsidRPr="002A58F7">
        <w:rPr>
          <w:rFonts w:ascii="Times New Roman" w:hAnsi="Times New Roman" w:cs="Times New Roman"/>
          <w:i w:val="0"/>
          <w:iCs w:val="0"/>
          <w:color w:val="auto"/>
          <w:sz w:val="22"/>
          <w:szCs w:val="22"/>
        </w:rPr>
        <w:t xml:space="preserve"> for comorbidities in OA for</w:t>
      </w:r>
      <w:r>
        <w:rPr>
          <w:rFonts w:ascii="Times New Roman" w:hAnsi="Times New Roman" w:cs="Times New Roman"/>
          <w:i w:val="0"/>
          <w:iCs w:val="0"/>
          <w:color w:val="auto"/>
          <w:sz w:val="22"/>
          <w:szCs w:val="22"/>
        </w:rPr>
        <w:t xml:space="preserve"> maximum</w:t>
      </w:r>
      <w:r w:rsidRPr="002A58F7">
        <w:rPr>
          <w:rFonts w:ascii="Times New Roman" w:hAnsi="Times New Roman" w:cs="Times New Roman"/>
          <w:i w:val="0"/>
          <w:iCs w:val="0"/>
          <w:color w:val="auto"/>
          <w:sz w:val="22"/>
          <w:szCs w:val="22"/>
        </w:rPr>
        <w:t xml:space="preserve"> 20 years observation period</w:t>
      </w:r>
      <w:r w:rsidRPr="002A58F7" w:rsidDel="00F067B2">
        <w:rPr>
          <w:rFonts w:ascii="Times New Roman" w:hAnsi="Times New Roman" w:cs="Times New Roman"/>
          <w:i w:val="0"/>
          <w:iCs w:val="0"/>
          <w:color w:val="auto"/>
          <w:sz w:val="22"/>
          <w:szCs w:val="22"/>
        </w:rPr>
        <w:t xml:space="preserve"> </w:t>
      </w:r>
      <w:r>
        <w:rPr>
          <w:rFonts w:ascii="Times New Roman" w:hAnsi="Times New Roman" w:cs="Times New Roman"/>
          <w:i w:val="0"/>
          <w:iCs w:val="0"/>
          <w:color w:val="auto"/>
          <w:sz w:val="22"/>
          <w:szCs w:val="22"/>
        </w:rPr>
        <w:t>(before and after index date)</w:t>
      </w:r>
    </w:p>
    <w:p w14:paraId="385127B6" w14:textId="77777777" w:rsidR="00C819C9" w:rsidRPr="007A52A4" w:rsidRDefault="00C819C9" w:rsidP="00C819C9">
      <w:r>
        <w:rPr>
          <w:noProof/>
          <w:lang w:eastAsia="zh-CN"/>
        </w:rPr>
        <w:drawing>
          <wp:inline distT="0" distB="0" distL="0" distR="0" wp14:anchorId="003F65A9" wp14:editId="1B2BA298">
            <wp:extent cx="5731510" cy="617728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6177280"/>
                    </a:xfrm>
                    <a:prstGeom prst="rect">
                      <a:avLst/>
                    </a:prstGeom>
                    <a:noFill/>
                    <a:ln>
                      <a:noFill/>
                    </a:ln>
                  </pic:spPr>
                </pic:pic>
              </a:graphicData>
            </a:graphic>
          </wp:inline>
        </w:drawing>
      </w:r>
    </w:p>
    <w:p w14:paraId="1C6D3AB3" w14:textId="77777777" w:rsidR="00C819C9" w:rsidRPr="006C582E" w:rsidRDefault="00C819C9" w:rsidP="00C819C9">
      <w:pPr>
        <w:spacing w:after="0" w:line="360" w:lineRule="auto"/>
        <w:rPr>
          <w:rFonts w:ascii="Times New Roman" w:hAnsi="Times New Roman" w:cs="Times New Roman"/>
          <w:sz w:val="20"/>
          <w:szCs w:val="20"/>
          <w:lang w:val="en-IN"/>
        </w:rPr>
      </w:pPr>
      <w:r w:rsidRPr="006C582E">
        <w:rPr>
          <w:rFonts w:ascii="Times New Roman" w:hAnsi="Times New Roman" w:cs="Times New Roman"/>
          <w:sz w:val="20"/>
          <w:szCs w:val="20"/>
          <w:lang w:val="en-IN"/>
        </w:rPr>
        <w:t>COPD- Chronic obstructive pulmonary diseases; HR: Hazard Ratio; OR: Odds Ratio</w:t>
      </w:r>
    </w:p>
    <w:p w14:paraId="2571A6BE" w14:textId="77777777" w:rsidR="00C819C9" w:rsidRDefault="00C819C9" w:rsidP="00C819C9">
      <w:pPr>
        <w:spacing w:after="0" w:line="360" w:lineRule="auto"/>
        <w:rPr>
          <w:rFonts w:ascii="Times New Roman" w:hAnsi="Times New Roman" w:cs="Times New Roman"/>
          <w:sz w:val="20"/>
          <w:szCs w:val="20"/>
        </w:rPr>
      </w:pPr>
      <w:r w:rsidRPr="006C582E">
        <w:rPr>
          <w:rFonts w:ascii="Times New Roman" w:hAnsi="Times New Roman" w:cs="Times New Roman"/>
          <w:sz w:val="20"/>
          <w:szCs w:val="20"/>
        </w:rPr>
        <w:t>Red: Both HR and OR significant; Blue: Only HR significant; Purple: Only OR significant; Green: Neither HR nor OR significant</w:t>
      </w:r>
      <w:r>
        <w:rPr>
          <w:rFonts w:ascii="Times New Roman" w:hAnsi="Times New Roman" w:cs="Times New Roman"/>
          <w:sz w:val="20"/>
          <w:szCs w:val="20"/>
        </w:rPr>
        <w:t>. Dashed black line represents statistical significance level at OR or HR=1.</w:t>
      </w:r>
    </w:p>
    <w:p w14:paraId="141685F7" w14:textId="77777777" w:rsidR="00C819C9" w:rsidRPr="00275D99" w:rsidRDefault="00C819C9" w:rsidP="00C819C9">
      <w:pPr>
        <w:spacing w:after="0" w:line="360" w:lineRule="auto"/>
        <w:rPr>
          <w:rFonts w:ascii="Times New Roman" w:hAnsi="Times New Roman" w:cs="Times New Roman"/>
          <w:sz w:val="20"/>
          <w:szCs w:val="20"/>
        </w:rPr>
      </w:pPr>
      <w:r w:rsidRPr="00275D99">
        <w:rPr>
          <w:rFonts w:ascii="Times New Roman" w:hAnsi="Times New Roman" w:cs="Times New Roman"/>
          <w:sz w:val="20"/>
          <w:szCs w:val="20"/>
          <w:lang w:val="en-IN"/>
        </w:rPr>
        <w:t>Significant means p &lt;0.05 ‘False discovery rate’ (FDR) adjusted; ^among men.</w:t>
      </w:r>
    </w:p>
    <w:p w14:paraId="3F1E1E63" w14:textId="0477D91F" w:rsidR="00C819C9" w:rsidRPr="00275D99" w:rsidRDefault="00C819C9" w:rsidP="00C819C9">
      <w:pPr>
        <w:spacing w:after="0" w:line="360" w:lineRule="auto"/>
        <w:rPr>
          <w:rFonts w:ascii="Times New Roman" w:hAnsi="Times New Roman" w:cs="Times New Roman"/>
          <w:sz w:val="20"/>
          <w:szCs w:val="20"/>
          <w:lang w:val="en-IN"/>
        </w:rPr>
      </w:pPr>
      <w:r w:rsidRPr="00275D99">
        <w:rPr>
          <w:rFonts w:ascii="Times New Roman" w:hAnsi="Times New Roman" w:cs="Times New Roman"/>
          <w:sz w:val="20"/>
          <w:szCs w:val="20"/>
          <w:lang w:val="en-IN"/>
        </w:rPr>
        <w:t>Both the estimates were adjusted for age, sex, BMI, alcohol use, smoking, multimorbidity count</w:t>
      </w:r>
      <w:r w:rsidR="00EE76DC" w:rsidRPr="00275D99">
        <w:rPr>
          <w:rFonts w:ascii="Times New Roman" w:hAnsi="Times New Roman" w:cs="Times New Roman"/>
          <w:sz w:val="20"/>
          <w:szCs w:val="20"/>
          <w:lang w:val="en-IN"/>
        </w:rPr>
        <w:t>,</w:t>
      </w:r>
      <w:r w:rsidRPr="00275D99">
        <w:rPr>
          <w:rFonts w:ascii="Times New Roman" w:hAnsi="Times New Roman" w:cs="Times New Roman"/>
          <w:sz w:val="20"/>
          <w:szCs w:val="20"/>
          <w:lang w:val="en-IN"/>
        </w:rPr>
        <w:t xml:space="preserve"> and index date.  </w:t>
      </w:r>
    </w:p>
    <w:p w14:paraId="018084A6" w14:textId="77777777" w:rsidR="00C819C9" w:rsidRDefault="00C819C9" w:rsidP="00C819C9">
      <w:pPr>
        <w:spacing w:after="0" w:line="360" w:lineRule="auto"/>
        <w:rPr>
          <w:rFonts w:ascii="Times New Roman" w:hAnsi="Times New Roman" w:cs="Times New Roman"/>
          <w:sz w:val="18"/>
          <w:szCs w:val="18"/>
        </w:rPr>
      </w:pPr>
    </w:p>
    <w:p w14:paraId="582ADEF4" w14:textId="33A6F159" w:rsidR="00C819C9" w:rsidRPr="002A58F7" w:rsidRDefault="00C819C9" w:rsidP="00C819C9">
      <w:pPr>
        <w:spacing w:line="360" w:lineRule="auto"/>
        <w:rPr>
          <w:rFonts w:ascii="Times New Roman" w:hAnsi="Times New Roman" w:cs="Times New Roman"/>
          <w:sz w:val="24"/>
          <w:szCs w:val="24"/>
        </w:rPr>
      </w:pPr>
    </w:p>
    <w:sectPr w:rsidR="00C819C9" w:rsidRPr="002A58F7" w:rsidSect="0070799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E7AC98" w14:textId="77777777" w:rsidR="0071127E" w:rsidRDefault="0071127E" w:rsidP="00FC0469">
      <w:pPr>
        <w:spacing w:after="0" w:line="240" w:lineRule="auto"/>
      </w:pPr>
      <w:r>
        <w:separator/>
      </w:r>
    </w:p>
  </w:endnote>
  <w:endnote w:type="continuationSeparator" w:id="0">
    <w:p w14:paraId="398857E8" w14:textId="77777777" w:rsidR="0071127E" w:rsidRDefault="0071127E" w:rsidP="00FC04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Segoe UI">
    <w:panose1 w:val="020B0604020202020204"/>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3267768"/>
      <w:docPartObj>
        <w:docPartGallery w:val="Page Numbers (Bottom of Page)"/>
        <w:docPartUnique/>
      </w:docPartObj>
    </w:sdtPr>
    <w:sdtEndPr>
      <w:rPr>
        <w:noProof/>
      </w:rPr>
    </w:sdtEndPr>
    <w:sdtContent>
      <w:p w14:paraId="2D68A115" w14:textId="57C29854" w:rsidR="00EA026C" w:rsidRDefault="00EA026C">
        <w:pPr>
          <w:pStyle w:val="Footer"/>
          <w:jc w:val="right"/>
        </w:pPr>
        <w:r>
          <w:fldChar w:fldCharType="begin"/>
        </w:r>
        <w:r>
          <w:instrText xml:space="preserve"> PAGE   \* MERGEFORMAT </w:instrText>
        </w:r>
        <w:r>
          <w:fldChar w:fldCharType="separate"/>
        </w:r>
        <w:r>
          <w:rPr>
            <w:noProof/>
          </w:rPr>
          <w:t>23</w:t>
        </w:r>
        <w:r>
          <w:rPr>
            <w:noProof/>
          </w:rPr>
          <w:fldChar w:fldCharType="end"/>
        </w:r>
      </w:p>
    </w:sdtContent>
  </w:sdt>
  <w:p w14:paraId="65962158" w14:textId="77777777" w:rsidR="00EA026C" w:rsidRDefault="00EA02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2BB6EF" w14:textId="77777777" w:rsidR="0071127E" w:rsidRDefault="0071127E" w:rsidP="00FC0469">
      <w:pPr>
        <w:spacing w:after="0" w:line="240" w:lineRule="auto"/>
      </w:pPr>
      <w:r>
        <w:separator/>
      </w:r>
    </w:p>
  </w:footnote>
  <w:footnote w:type="continuationSeparator" w:id="0">
    <w:p w14:paraId="5FF5A391" w14:textId="77777777" w:rsidR="0071127E" w:rsidRDefault="0071127E" w:rsidP="00FC04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D75241"/>
    <w:multiLevelType w:val="hybridMultilevel"/>
    <w:tmpl w:val="78666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564814"/>
    <w:multiLevelType w:val="hybridMultilevel"/>
    <w:tmpl w:val="B61241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7274F92"/>
    <w:multiLevelType w:val="hybridMultilevel"/>
    <w:tmpl w:val="D49AD24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A110227"/>
    <w:multiLevelType w:val="hybridMultilevel"/>
    <w:tmpl w:val="936C2E2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359E3D89"/>
    <w:multiLevelType w:val="hybridMultilevel"/>
    <w:tmpl w:val="C19E602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385E1EB0"/>
    <w:multiLevelType w:val="hybridMultilevel"/>
    <w:tmpl w:val="D6A6603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522E7429"/>
    <w:multiLevelType w:val="hybridMultilevel"/>
    <w:tmpl w:val="22B25A10"/>
    <w:lvl w:ilvl="0" w:tplc="39C80736">
      <w:start w:val="70"/>
      <w:numFmt w:val="bullet"/>
      <w:lvlText w:val=""/>
      <w:lvlJc w:val="left"/>
      <w:pPr>
        <w:ind w:left="720" w:hanging="360"/>
      </w:pPr>
      <w:rPr>
        <w:rFonts w:ascii="Wingdings" w:eastAsiaTheme="minorHAnsi" w:hAnsi="Wingdings"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579418AD"/>
    <w:multiLevelType w:val="hybridMultilevel"/>
    <w:tmpl w:val="E6D2A0F4"/>
    <w:lvl w:ilvl="0" w:tplc="501E1E9E">
      <w:start w:val="70"/>
      <w:numFmt w:val="bullet"/>
      <w:lvlText w:val=""/>
      <w:lvlJc w:val="left"/>
      <w:pPr>
        <w:ind w:left="720" w:hanging="360"/>
      </w:pPr>
      <w:rPr>
        <w:rFonts w:ascii="Wingdings" w:eastAsiaTheme="minorHAnsi" w:hAnsi="Wingdings"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65845264"/>
    <w:multiLevelType w:val="hybridMultilevel"/>
    <w:tmpl w:val="B04E1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DC44D59"/>
    <w:multiLevelType w:val="hybridMultilevel"/>
    <w:tmpl w:val="35AC5506"/>
    <w:lvl w:ilvl="0" w:tplc="48D46CDE">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6DF46D86"/>
    <w:multiLevelType w:val="hybridMultilevel"/>
    <w:tmpl w:val="BCA6A8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4583261"/>
    <w:multiLevelType w:val="hybridMultilevel"/>
    <w:tmpl w:val="E4EE21A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7D2F3DF9"/>
    <w:multiLevelType w:val="hybridMultilevel"/>
    <w:tmpl w:val="804453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4"/>
  </w:num>
  <w:num w:numId="3">
    <w:abstractNumId w:val="5"/>
  </w:num>
  <w:num w:numId="4">
    <w:abstractNumId w:val="11"/>
  </w:num>
  <w:num w:numId="5">
    <w:abstractNumId w:val="7"/>
  </w:num>
  <w:num w:numId="6">
    <w:abstractNumId w:val="6"/>
  </w:num>
  <w:num w:numId="7">
    <w:abstractNumId w:val="8"/>
  </w:num>
  <w:num w:numId="8">
    <w:abstractNumId w:val="0"/>
  </w:num>
  <w:num w:numId="9">
    <w:abstractNumId w:val="10"/>
  </w:num>
  <w:num w:numId="10">
    <w:abstractNumId w:val="2"/>
  </w:num>
  <w:num w:numId="11">
    <w:abstractNumId w:val="9"/>
  </w:num>
  <w:num w:numId="12">
    <w:abstractNumId w:val="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bordersDoNotSurroundHeader/>
  <w:bordersDoNotSurroundFooter/>
  <w:proofState w:spelling="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rQwNjExtTQwtTAyNjBT0lEKTi0uzszPAykwqgUA/0OpsywAAAA="/>
  </w:docVars>
  <w:rsids>
    <w:rsidRoot w:val="00F364EA"/>
    <w:rsid w:val="00001D12"/>
    <w:rsid w:val="0000205F"/>
    <w:rsid w:val="00006216"/>
    <w:rsid w:val="00010194"/>
    <w:rsid w:val="00012626"/>
    <w:rsid w:val="00012EFE"/>
    <w:rsid w:val="00015CFA"/>
    <w:rsid w:val="00020643"/>
    <w:rsid w:val="00020A49"/>
    <w:rsid w:val="000238C6"/>
    <w:rsid w:val="000245F4"/>
    <w:rsid w:val="00027DCA"/>
    <w:rsid w:val="000305CB"/>
    <w:rsid w:val="0003060D"/>
    <w:rsid w:val="00030BE8"/>
    <w:rsid w:val="00032EC6"/>
    <w:rsid w:val="0003749C"/>
    <w:rsid w:val="000413CD"/>
    <w:rsid w:val="00041FE1"/>
    <w:rsid w:val="00042D53"/>
    <w:rsid w:val="0004364F"/>
    <w:rsid w:val="00044385"/>
    <w:rsid w:val="0004579D"/>
    <w:rsid w:val="00050824"/>
    <w:rsid w:val="0005155A"/>
    <w:rsid w:val="00060590"/>
    <w:rsid w:val="00060847"/>
    <w:rsid w:val="00060CC4"/>
    <w:rsid w:val="000613D5"/>
    <w:rsid w:val="0006172C"/>
    <w:rsid w:val="000617DA"/>
    <w:rsid w:val="0006313E"/>
    <w:rsid w:val="000632B1"/>
    <w:rsid w:val="000638B8"/>
    <w:rsid w:val="00063DF9"/>
    <w:rsid w:val="00065CB2"/>
    <w:rsid w:val="00066A0D"/>
    <w:rsid w:val="000725C7"/>
    <w:rsid w:val="0007333F"/>
    <w:rsid w:val="00073EFC"/>
    <w:rsid w:val="00075BB5"/>
    <w:rsid w:val="00081490"/>
    <w:rsid w:val="0008580E"/>
    <w:rsid w:val="00091D17"/>
    <w:rsid w:val="000A290E"/>
    <w:rsid w:val="000A2C50"/>
    <w:rsid w:val="000A4446"/>
    <w:rsid w:val="000A69DC"/>
    <w:rsid w:val="000B4107"/>
    <w:rsid w:val="000B51BE"/>
    <w:rsid w:val="000B595C"/>
    <w:rsid w:val="000B5B1E"/>
    <w:rsid w:val="000C0A99"/>
    <w:rsid w:val="000C1286"/>
    <w:rsid w:val="000C1863"/>
    <w:rsid w:val="000C2971"/>
    <w:rsid w:val="000C42A6"/>
    <w:rsid w:val="000C4743"/>
    <w:rsid w:val="000C4E38"/>
    <w:rsid w:val="000C517D"/>
    <w:rsid w:val="000C757C"/>
    <w:rsid w:val="000D0821"/>
    <w:rsid w:val="000D197D"/>
    <w:rsid w:val="000D1DD8"/>
    <w:rsid w:val="000D2C9A"/>
    <w:rsid w:val="000D2E33"/>
    <w:rsid w:val="000E0BBF"/>
    <w:rsid w:val="000E3C96"/>
    <w:rsid w:val="000E4270"/>
    <w:rsid w:val="000E5A24"/>
    <w:rsid w:val="000E5D8D"/>
    <w:rsid w:val="000E7B90"/>
    <w:rsid w:val="000F024A"/>
    <w:rsid w:val="000F0CCE"/>
    <w:rsid w:val="000F1C69"/>
    <w:rsid w:val="000F3DBF"/>
    <w:rsid w:val="000F4947"/>
    <w:rsid w:val="001015F9"/>
    <w:rsid w:val="00103282"/>
    <w:rsid w:val="0010329E"/>
    <w:rsid w:val="00105A30"/>
    <w:rsid w:val="00106FA5"/>
    <w:rsid w:val="001076E7"/>
    <w:rsid w:val="00110EA9"/>
    <w:rsid w:val="00111B83"/>
    <w:rsid w:val="00115548"/>
    <w:rsid w:val="0011662D"/>
    <w:rsid w:val="001207AD"/>
    <w:rsid w:val="00122DB2"/>
    <w:rsid w:val="00122F50"/>
    <w:rsid w:val="00123B6E"/>
    <w:rsid w:val="00124FDD"/>
    <w:rsid w:val="001279B1"/>
    <w:rsid w:val="001310B9"/>
    <w:rsid w:val="00131822"/>
    <w:rsid w:val="00133A75"/>
    <w:rsid w:val="00135127"/>
    <w:rsid w:val="00135C6A"/>
    <w:rsid w:val="00137BB9"/>
    <w:rsid w:val="00137EA5"/>
    <w:rsid w:val="001406CB"/>
    <w:rsid w:val="00141F8E"/>
    <w:rsid w:val="001435C1"/>
    <w:rsid w:val="001445C4"/>
    <w:rsid w:val="00147817"/>
    <w:rsid w:val="00153880"/>
    <w:rsid w:val="00155226"/>
    <w:rsid w:val="00155345"/>
    <w:rsid w:val="0015737E"/>
    <w:rsid w:val="00160BC3"/>
    <w:rsid w:val="00167F7C"/>
    <w:rsid w:val="00172216"/>
    <w:rsid w:val="00173DB6"/>
    <w:rsid w:val="0017523E"/>
    <w:rsid w:val="00176965"/>
    <w:rsid w:val="00177239"/>
    <w:rsid w:val="001776EA"/>
    <w:rsid w:val="00180C5E"/>
    <w:rsid w:val="001844BB"/>
    <w:rsid w:val="0018599D"/>
    <w:rsid w:val="001859C0"/>
    <w:rsid w:val="00185EF2"/>
    <w:rsid w:val="00186413"/>
    <w:rsid w:val="00187262"/>
    <w:rsid w:val="00190B3F"/>
    <w:rsid w:val="00190EB8"/>
    <w:rsid w:val="00193D6F"/>
    <w:rsid w:val="00195D8F"/>
    <w:rsid w:val="0019739C"/>
    <w:rsid w:val="00197D80"/>
    <w:rsid w:val="001A1389"/>
    <w:rsid w:val="001A5431"/>
    <w:rsid w:val="001A6C3A"/>
    <w:rsid w:val="001B013A"/>
    <w:rsid w:val="001B0525"/>
    <w:rsid w:val="001B36A1"/>
    <w:rsid w:val="001B61D6"/>
    <w:rsid w:val="001B66B1"/>
    <w:rsid w:val="001C1C33"/>
    <w:rsid w:val="001C1C44"/>
    <w:rsid w:val="001C2287"/>
    <w:rsid w:val="001C4150"/>
    <w:rsid w:val="001C4AE5"/>
    <w:rsid w:val="001C7F5C"/>
    <w:rsid w:val="001D2BC9"/>
    <w:rsid w:val="001D7CE7"/>
    <w:rsid w:val="001E4746"/>
    <w:rsid w:val="001E566B"/>
    <w:rsid w:val="001E66E1"/>
    <w:rsid w:val="001F26B6"/>
    <w:rsid w:val="001F428B"/>
    <w:rsid w:val="001F49BF"/>
    <w:rsid w:val="001F7C8C"/>
    <w:rsid w:val="00201911"/>
    <w:rsid w:val="0020222E"/>
    <w:rsid w:val="00206FC0"/>
    <w:rsid w:val="002142AD"/>
    <w:rsid w:val="00215D14"/>
    <w:rsid w:val="00217CB0"/>
    <w:rsid w:val="00220041"/>
    <w:rsid w:val="00221BDC"/>
    <w:rsid w:val="0022262B"/>
    <w:rsid w:val="0022552C"/>
    <w:rsid w:val="00225DB4"/>
    <w:rsid w:val="0023018B"/>
    <w:rsid w:val="002310A7"/>
    <w:rsid w:val="0023130B"/>
    <w:rsid w:val="00232D09"/>
    <w:rsid w:val="00232F97"/>
    <w:rsid w:val="00235941"/>
    <w:rsid w:val="0024048A"/>
    <w:rsid w:val="00241AEA"/>
    <w:rsid w:val="00251CBA"/>
    <w:rsid w:val="00255B8A"/>
    <w:rsid w:val="00255E18"/>
    <w:rsid w:val="0025796D"/>
    <w:rsid w:val="0026283B"/>
    <w:rsid w:val="00263E38"/>
    <w:rsid w:val="00264008"/>
    <w:rsid w:val="002650F3"/>
    <w:rsid w:val="00265389"/>
    <w:rsid w:val="00266FE8"/>
    <w:rsid w:val="00267784"/>
    <w:rsid w:val="00274942"/>
    <w:rsid w:val="00274F33"/>
    <w:rsid w:val="0027564F"/>
    <w:rsid w:val="00275D99"/>
    <w:rsid w:val="00280780"/>
    <w:rsid w:val="00282398"/>
    <w:rsid w:val="002834F1"/>
    <w:rsid w:val="00283813"/>
    <w:rsid w:val="00284263"/>
    <w:rsid w:val="00284C48"/>
    <w:rsid w:val="00284DA0"/>
    <w:rsid w:val="002851AD"/>
    <w:rsid w:val="002877C6"/>
    <w:rsid w:val="00292880"/>
    <w:rsid w:val="00294B7B"/>
    <w:rsid w:val="00295BA9"/>
    <w:rsid w:val="00295E57"/>
    <w:rsid w:val="0029777A"/>
    <w:rsid w:val="002A4C58"/>
    <w:rsid w:val="002A50E8"/>
    <w:rsid w:val="002A58F7"/>
    <w:rsid w:val="002A7419"/>
    <w:rsid w:val="002B059F"/>
    <w:rsid w:val="002B1195"/>
    <w:rsid w:val="002B1EE4"/>
    <w:rsid w:val="002B3632"/>
    <w:rsid w:val="002B4AE1"/>
    <w:rsid w:val="002B6FB7"/>
    <w:rsid w:val="002C1C52"/>
    <w:rsid w:val="002C2DEF"/>
    <w:rsid w:val="002C4528"/>
    <w:rsid w:val="002C52F4"/>
    <w:rsid w:val="002C6A4D"/>
    <w:rsid w:val="002D1C83"/>
    <w:rsid w:val="002D31CC"/>
    <w:rsid w:val="002D52F1"/>
    <w:rsid w:val="002D776A"/>
    <w:rsid w:val="002E415E"/>
    <w:rsid w:val="002E6E92"/>
    <w:rsid w:val="002E7C4E"/>
    <w:rsid w:val="002E7E2F"/>
    <w:rsid w:val="002F197C"/>
    <w:rsid w:val="002F69C1"/>
    <w:rsid w:val="002F7AAC"/>
    <w:rsid w:val="003004B2"/>
    <w:rsid w:val="0030252B"/>
    <w:rsid w:val="003036EB"/>
    <w:rsid w:val="003052C3"/>
    <w:rsid w:val="00305B20"/>
    <w:rsid w:val="003072F6"/>
    <w:rsid w:val="0031470B"/>
    <w:rsid w:val="003204A5"/>
    <w:rsid w:val="00321325"/>
    <w:rsid w:val="0032287F"/>
    <w:rsid w:val="0032360C"/>
    <w:rsid w:val="00325EDE"/>
    <w:rsid w:val="0033032C"/>
    <w:rsid w:val="003326E5"/>
    <w:rsid w:val="00334CE4"/>
    <w:rsid w:val="00341E07"/>
    <w:rsid w:val="003423CF"/>
    <w:rsid w:val="0034380C"/>
    <w:rsid w:val="003445B8"/>
    <w:rsid w:val="003446B6"/>
    <w:rsid w:val="003463B2"/>
    <w:rsid w:val="003464E0"/>
    <w:rsid w:val="003518D8"/>
    <w:rsid w:val="00354504"/>
    <w:rsid w:val="00354931"/>
    <w:rsid w:val="00355A69"/>
    <w:rsid w:val="00355DB5"/>
    <w:rsid w:val="00356843"/>
    <w:rsid w:val="003571BE"/>
    <w:rsid w:val="00357B30"/>
    <w:rsid w:val="00357E47"/>
    <w:rsid w:val="003618CF"/>
    <w:rsid w:val="00363208"/>
    <w:rsid w:val="00364830"/>
    <w:rsid w:val="00365742"/>
    <w:rsid w:val="00365BED"/>
    <w:rsid w:val="003722B8"/>
    <w:rsid w:val="00372553"/>
    <w:rsid w:val="0038435F"/>
    <w:rsid w:val="00385106"/>
    <w:rsid w:val="003861DF"/>
    <w:rsid w:val="003951CF"/>
    <w:rsid w:val="00397890"/>
    <w:rsid w:val="003A0454"/>
    <w:rsid w:val="003A44B5"/>
    <w:rsid w:val="003A4A59"/>
    <w:rsid w:val="003A58BD"/>
    <w:rsid w:val="003A66BF"/>
    <w:rsid w:val="003A703C"/>
    <w:rsid w:val="003B162C"/>
    <w:rsid w:val="003B4013"/>
    <w:rsid w:val="003B4332"/>
    <w:rsid w:val="003B543E"/>
    <w:rsid w:val="003B6785"/>
    <w:rsid w:val="003B6941"/>
    <w:rsid w:val="003C0657"/>
    <w:rsid w:val="003C5133"/>
    <w:rsid w:val="003C59D5"/>
    <w:rsid w:val="003C7D37"/>
    <w:rsid w:val="003D0112"/>
    <w:rsid w:val="003D0D2C"/>
    <w:rsid w:val="003D2951"/>
    <w:rsid w:val="003D2E78"/>
    <w:rsid w:val="003D471D"/>
    <w:rsid w:val="003E1C63"/>
    <w:rsid w:val="003E7485"/>
    <w:rsid w:val="003F3782"/>
    <w:rsid w:val="003F3D65"/>
    <w:rsid w:val="00401F6F"/>
    <w:rsid w:val="004038FA"/>
    <w:rsid w:val="00404033"/>
    <w:rsid w:val="00404687"/>
    <w:rsid w:val="00404CC1"/>
    <w:rsid w:val="00411292"/>
    <w:rsid w:val="00412616"/>
    <w:rsid w:val="00423E2A"/>
    <w:rsid w:val="00425B1C"/>
    <w:rsid w:val="00426821"/>
    <w:rsid w:val="00426D0A"/>
    <w:rsid w:val="00430BAB"/>
    <w:rsid w:val="00440A0B"/>
    <w:rsid w:val="00441515"/>
    <w:rsid w:val="00441AAD"/>
    <w:rsid w:val="004443CB"/>
    <w:rsid w:val="00446AD9"/>
    <w:rsid w:val="00447295"/>
    <w:rsid w:val="00447723"/>
    <w:rsid w:val="0045122A"/>
    <w:rsid w:val="0045252A"/>
    <w:rsid w:val="00456407"/>
    <w:rsid w:val="004567C3"/>
    <w:rsid w:val="00456DCF"/>
    <w:rsid w:val="00457B47"/>
    <w:rsid w:val="0046091F"/>
    <w:rsid w:val="0046379E"/>
    <w:rsid w:val="00463E09"/>
    <w:rsid w:val="00464C9A"/>
    <w:rsid w:val="00465F01"/>
    <w:rsid w:val="00472B0F"/>
    <w:rsid w:val="00473832"/>
    <w:rsid w:val="00475751"/>
    <w:rsid w:val="00475CA7"/>
    <w:rsid w:val="00476A79"/>
    <w:rsid w:val="00477C93"/>
    <w:rsid w:val="00480E72"/>
    <w:rsid w:val="004820F3"/>
    <w:rsid w:val="00482329"/>
    <w:rsid w:val="00483535"/>
    <w:rsid w:val="004836E9"/>
    <w:rsid w:val="00483A82"/>
    <w:rsid w:val="00486568"/>
    <w:rsid w:val="0049092D"/>
    <w:rsid w:val="0049505D"/>
    <w:rsid w:val="00497EEA"/>
    <w:rsid w:val="004A57D1"/>
    <w:rsid w:val="004A71C5"/>
    <w:rsid w:val="004A7DC2"/>
    <w:rsid w:val="004B18AE"/>
    <w:rsid w:val="004C471D"/>
    <w:rsid w:val="004C5AC1"/>
    <w:rsid w:val="004C65FD"/>
    <w:rsid w:val="004D35C5"/>
    <w:rsid w:val="004D3FBD"/>
    <w:rsid w:val="004D4DD4"/>
    <w:rsid w:val="004D5175"/>
    <w:rsid w:val="004D61D8"/>
    <w:rsid w:val="004D63B3"/>
    <w:rsid w:val="004E0931"/>
    <w:rsid w:val="004E5B9B"/>
    <w:rsid w:val="004E700F"/>
    <w:rsid w:val="004F1F0D"/>
    <w:rsid w:val="004F28E1"/>
    <w:rsid w:val="004F597E"/>
    <w:rsid w:val="005043FD"/>
    <w:rsid w:val="0050586A"/>
    <w:rsid w:val="00505AF8"/>
    <w:rsid w:val="00507066"/>
    <w:rsid w:val="00510567"/>
    <w:rsid w:val="00510C17"/>
    <w:rsid w:val="0051150E"/>
    <w:rsid w:val="00512490"/>
    <w:rsid w:val="0051250A"/>
    <w:rsid w:val="0051582F"/>
    <w:rsid w:val="00522009"/>
    <w:rsid w:val="00526C97"/>
    <w:rsid w:val="00527088"/>
    <w:rsid w:val="005345C2"/>
    <w:rsid w:val="00535AB7"/>
    <w:rsid w:val="00536986"/>
    <w:rsid w:val="005404F4"/>
    <w:rsid w:val="005412AF"/>
    <w:rsid w:val="00541F06"/>
    <w:rsid w:val="00543577"/>
    <w:rsid w:val="00544F9E"/>
    <w:rsid w:val="00546F99"/>
    <w:rsid w:val="005513B6"/>
    <w:rsid w:val="0055243D"/>
    <w:rsid w:val="00554D71"/>
    <w:rsid w:val="00554E41"/>
    <w:rsid w:val="005556E7"/>
    <w:rsid w:val="005606A1"/>
    <w:rsid w:val="00561E5D"/>
    <w:rsid w:val="005638F7"/>
    <w:rsid w:val="0056621B"/>
    <w:rsid w:val="005667C3"/>
    <w:rsid w:val="0056689F"/>
    <w:rsid w:val="005668E2"/>
    <w:rsid w:val="0056743A"/>
    <w:rsid w:val="00570B5B"/>
    <w:rsid w:val="00570F1D"/>
    <w:rsid w:val="005712DF"/>
    <w:rsid w:val="005741C7"/>
    <w:rsid w:val="00575479"/>
    <w:rsid w:val="00576670"/>
    <w:rsid w:val="0058374B"/>
    <w:rsid w:val="00583762"/>
    <w:rsid w:val="005856CB"/>
    <w:rsid w:val="00593D54"/>
    <w:rsid w:val="005A1862"/>
    <w:rsid w:val="005A272F"/>
    <w:rsid w:val="005A684A"/>
    <w:rsid w:val="005A713E"/>
    <w:rsid w:val="005B0B22"/>
    <w:rsid w:val="005B21F2"/>
    <w:rsid w:val="005B3B46"/>
    <w:rsid w:val="005B7611"/>
    <w:rsid w:val="005C1BAC"/>
    <w:rsid w:val="005C2AAC"/>
    <w:rsid w:val="005D146F"/>
    <w:rsid w:val="005D1B40"/>
    <w:rsid w:val="005D435E"/>
    <w:rsid w:val="005D6C08"/>
    <w:rsid w:val="005E2940"/>
    <w:rsid w:val="005E43B8"/>
    <w:rsid w:val="005E4615"/>
    <w:rsid w:val="005E5A62"/>
    <w:rsid w:val="005E5D2E"/>
    <w:rsid w:val="005F0BBD"/>
    <w:rsid w:val="005F241E"/>
    <w:rsid w:val="005F749B"/>
    <w:rsid w:val="00600FF8"/>
    <w:rsid w:val="00603FBD"/>
    <w:rsid w:val="006055F0"/>
    <w:rsid w:val="00611694"/>
    <w:rsid w:val="006116CF"/>
    <w:rsid w:val="00613299"/>
    <w:rsid w:val="00614C75"/>
    <w:rsid w:val="006160F3"/>
    <w:rsid w:val="00616550"/>
    <w:rsid w:val="006245E8"/>
    <w:rsid w:val="006314A9"/>
    <w:rsid w:val="00632172"/>
    <w:rsid w:val="00637CB1"/>
    <w:rsid w:val="0064064B"/>
    <w:rsid w:val="006511FB"/>
    <w:rsid w:val="00652D0C"/>
    <w:rsid w:val="006532A3"/>
    <w:rsid w:val="00660819"/>
    <w:rsid w:val="006611B7"/>
    <w:rsid w:val="00662846"/>
    <w:rsid w:val="0066551F"/>
    <w:rsid w:val="0067003B"/>
    <w:rsid w:val="006712FB"/>
    <w:rsid w:val="006736A8"/>
    <w:rsid w:val="00673CC3"/>
    <w:rsid w:val="00677252"/>
    <w:rsid w:val="00677300"/>
    <w:rsid w:val="00681BE4"/>
    <w:rsid w:val="0069181B"/>
    <w:rsid w:val="0069252A"/>
    <w:rsid w:val="006948DE"/>
    <w:rsid w:val="00694A93"/>
    <w:rsid w:val="00694CE4"/>
    <w:rsid w:val="00696905"/>
    <w:rsid w:val="00697958"/>
    <w:rsid w:val="006A10F9"/>
    <w:rsid w:val="006A1366"/>
    <w:rsid w:val="006A3388"/>
    <w:rsid w:val="006A67A7"/>
    <w:rsid w:val="006A7761"/>
    <w:rsid w:val="006B068E"/>
    <w:rsid w:val="006B2F97"/>
    <w:rsid w:val="006B3D39"/>
    <w:rsid w:val="006B426A"/>
    <w:rsid w:val="006C17D4"/>
    <w:rsid w:val="006C43DE"/>
    <w:rsid w:val="006C582E"/>
    <w:rsid w:val="006C684B"/>
    <w:rsid w:val="006D0D99"/>
    <w:rsid w:val="006D47DC"/>
    <w:rsid w:val="006D4C10"/>
    <w:rsid w:val="006D7CC6"/>
    <w:rsid w:val="006E02E2"/>
    <w:rsid w:val="006E1629"/>
    <w:rsid w:val="006E2E7E"/>
    <w:rsid w:val="006E315C"/>
    <w:rsid w:val="006E37C0"/>
    <w:rsid w:val="006E63D2"/>
    <w:rsid w:val="006E6BC5"/>
    <w:rsid w:val="006E6DFD"/>
    <w:rsid w:val="006F07F4"/>
    <w:rsid w:val="006F1490"/>
    <w:rsid w:val="006F4E27"/>
    <w:rsid w:val="006F5F66"/>
    <w:rsid w:val="006F66A1"/>
    <w:rsid w:val="006F7D90"/>
    <w:rsid w:val="00700978"/>
    <w:rsid w:val="00700B2D"/>
    <w:rsid w:val="007037E1"/>
    <w:rsid w:val="00704A70"/>
    <w:rsid w:val="00706629"/>
    <w:rsid w:val="00707993"/>
    <w:rsid w:val="00707FD3"/>
    <w:rsid w:val="00710352"/>
    <w:rsid w:val="007103E9"/>
    <w:rsid w:val="00710550"/>
    <w:rsid w:val="0071127E"/>
    <w:rsid w:val="00711CFB"/>
    <w:rsid w:val="00712EB6"/>
    <w:rsid w:val="00715181"/>
    <w:rsid w:val="0071589E"/>
    <w:rsid w:val="007177DF"/>
    <w:rsid w:val="00717B6E"/>
    <w:rsid w:val="007217EA"/>
    <w:rsid w:val="00725F89"/>
    <w:rsid w:val="00726CD5"/>
    <w:rsid w:val="00730E29"/>
    <w:rsid w:val="00731853"/>
    <w:rsid w:val="00736706"/>
    <w:rsid w:val="007376F7"/>
    <w:rsid w:val="007444E4"/>
    <w:rsid w:val="007447DF"/>
    <w:rsid w:val="00750F91"/>
    <w:rsid w:val="00753F6E"/>
    <w:rsid w:val="0076083F"/>
    <w:rsid w:val="00761A17"/>
    <w:rsid w:val="00765FB0"/>
    <w:rsid w:val="00766D7C"/>
    <w:rsid w:val="00771F7F"/>
    <w:rsid w:val="00773D62"/>
    <w:rsid w:val="00773DDE"/>
    <w:rsid w:val="007745DF"/>
    <w:rsid w:val="00774748"/>
    <w:rsid w:val="0078048F"/>
    <w:rsid w:val="00784AF6"/>
    <w:rsid w:val="00787F86"/>
    <w:rsid w:val="00790740"/>
    <w:rsid w:val="00791656"/>
    <w:rsid w:val="007925FC"/>
    <w:rsid w:val="00794B1C"/>
    <w:rsid w:val="007961CE"/>
    <w:rsid w:val="007962DA"/>
    <w:rsid w:val="007A209D"/>
    <w:rsid w:val="007A3684"/>
    <w:rsid w:val="007A4812"/>
    <w:rsid w:val="007A50C1"/>
    <w:rsid w:val="007A52A4"/>
    <w:rsid w:val="007A5AB0"/>
    <w:rsid w:val="007A60C5"/>
    <w:rsid w:val="007B08D6"/>
    <w:rsid w:val="007B318E"/>
    <w:rsid w:val="007B3B1A"/>
    <w:rsid w:val="007B45B1"/>
    <w:rsid w:val="007B6BD4"/>
    <w:rsid w:val="007C1401"/>
    <w:rsid w:val="007C30C7"/>
    <w:rsid w:val="007C3711"/>
    <w:rsid w:val="007D0D8D"/>
    <w:rsid w:val="007D11E0"/>
    <w:rsid w:val="007D11EF"/>
    <w:rsid w:val="007D1350"/>
    <w:rsid w:val="007D2DAE"/>
    <w:rsid w:val="007D532D"/>
    <w:rsid w:val="007D6181"/>
    <w:rsid w:val="007D755A"/>
    <w:rsid w:val="007E03C3"/>
    <w:rsid w:val="007F22E7"/>
    <w:rsid w:val="007F3765"/>
    <w:rsid w:val="007F5C68"/>
    <w:rsid w:val="007F5E65"/>
    <w:rsid w:val="007F641C"/>
    <w:rsid w:val="00801839"/>
    <w:rsid w:val="00805346"/>
    <w:rsid w:val="0080587D"/>
    <w:rsid w:val="00817C6D"/>
    <w:rsid w:val="008200CD"/>
    <w:rsid w:val="008264CD"/>
    <w:rsid w:val="00827216"/>
    <w:rsid w:val="0083066D"/>
    <w:rsid w:val="00832A2C"/>
    <w:rsid w:val="00833A1D"/>
    <w:rsid w:val="00833ED6"/>
    <w:rsid w:val="00834C88"/>
    <w:rsid w:val="00840666"/>
    <w:rsid w:val="00842AEF"/>
    <w:rsid w:val="008475D3"/>
    <w:rsid w:val="00847C06"/>
    <w:rsid w:val="008517D3"/>
    <w:rsid w:val="0085452C"/>
    <w:rsid w:val="00854ACD"/>
    <w:rsid w:val="00855CFF"/>
    <w:rsid w:val="00856831"/>
    <w:rsid w:val="0086149D"/>
    <w:rsid w:val="0086604E"/>
    <w:rsid w:val="0086621D"/>
    <w:rsid w:val="0086777A"/>
    <w:rsid w:val="00870827"/>
    <w:rsid w:val="00871300"/>
    <w:rsid w:val="00871403"/>
    <w:rsid w:val="008730B9"/>
    <w:rsid w:val="008806AD"/>
    <w:rsid w:val="00882647"/>
    <w:rsid w:val="00882C06"/>
    <w:rsid w:val="00885E7D"/>
    <w:rsid w:val="00891DAA"/>
    <w:rsid w:val="0089234A"/>
    <w:rsid w:val="008931D6"/>
    <w:rsid w:val="008A137A"/>
    <w:rsid w:val="008A26C0"/>
    <w:rsid w:val="008A4BA4"/>
    <w:rsid w:val="008A6AFF"/>
    <w:rsid w:val="008B2EED"/>
    <w:rsid w:val="008B362F"/>
    <w:rsid w:val="008B38C5"/>
    <w:rsid w:val="008B3DBA"/>
    <w:rsid w:val="008B40FE"/>
    <w:rsid w:val="008B501C"/>
    <w:rsid w:val="008B60FD"/>
    <w:rsid w:val="008B7AB9"/>
    <w:rsid w:val="008C12F1"/>
    <w:rsid w:val="008C41E7"/>
    <w:rsid w:val="008C4C8D"/>
    <w:rsid w:val="008D32B4"/>
    <w:rsid w:val="008D59F9"/>
    <w:rsid w:val="008D5C3C"/>
    <w:rsid w:val="008D76B6"/>
    <w:rsid w:val="008D7B6F"/>
    <w:rsid w:val="008E02BB"/>
    <w:rsid w:val="008E1F44"/>
    <w:rsid w:val="008E22CD"/>
    <w:rsid w:val="008E2A87"/>
    <w:rsid w:val="008E2E25"/>
    <w:rsid w:val="008E5DD7"/>
    <w:rsid w:val="008F272F"/>
    <w:rsid w:val="008F4670"/>
    <w:rsid w:val="008F5E20"/>
    <w:rsid w:val="008F657C"/>
    <w:rsid w:val="008F7468"/>
    <w:rsid w:val="00901C0E"/>
    <w:rsid w:val="00901CF1"/>
    <w:rsid w:val="00901DD5"/>
    <w:rsid w:val="009032C6"/>
    <w:rsid w:val="00904A27"/>
    <w:rsid w:val="00907CF0"/>
    <w:rsid w:val="00912DE4"/>
    <w:rsid w:val="00914CED"/>
    <w:rsid w:val="00921CBE"/>
    <w:rsid w:val="00923384"/>
    <w:rsid w:val="00924AA2"/>
    <w:rsid w:val="00924BC6"/>
    <w:rsid w:val="00925B70"/>
    <w:rsid w:val="00931453"/>
    <w:rsid w:val="009315F6"/>
    <w:rsid w:val="0093234B"/>
    <w:rsid w:val="009349F6"/>
    <w:rsid w:val="00937534"/>
    <w:rsid w:val="009377BF"/>
    <w:rsid w:val="00941ECA"/>
    <w:rsid w:val="00943578"/>
    <w:rsid w:val="009445D6"/>
    <w:rsid w:val="00945684"/>
    <w:rsid w:val="0095278E"/>
    <w:rsid w:val="00953092"/>
    <w:rsid w:val="00960785"/>
    <w:rsid w:val="009626D5"/>
    <w:rsid w:val="009666D3"/>
    <w:rsid w:val="00966A51"/>
    <w:rsid w:val="00966D49"/>
    <w:rsid w:val="0097154F"/>
    <w:rsid w:val="0097394A"/>
    <w:rsid w:val="00975F09"/>
    <w:rsid w:val="00976BE3"/>
    <w:rsid w:val="00977850"/>
    <w:rsid w:val="009810EB"/>
    <w:rsid w:val="00981282"/>
    <w:rsid w:val="009817BF"/>
    <w:rsid w:val="00983CF1"/>
    <w:rsid w:val="00985FA9"/>
    <w:rsid w:val="00990DB7"/>
    <w:rsid w:val="00991779"/>
    <w:rsid w:val="00992785"/>
    <w:rsid w:val="00992814"/>
    <w:rsid w:val="00993462"/>
    <w:rsid w:val="0099365E"/>
    <w:rsid w:val="00994175"/>
    <w:rsid w:val="00995CA7"/>
    <w:rsid w:val="00997F0D"/>
    <w:rsid w:val="009A21CD"/>
    <w:rsid w:val="009A40BD"/>
    <w:rsid w:val="009A5290"/>
    <w:rsid w:val="009A696B"/>
    <w:rsid w:val="009A754E"/>
    <w:rsid w:val="009B05B7"/>
    <w:rsid w:val="009B212B"/>
    <w:rsid w:val="009B26B5"/>
    <w:rsid w:val="009B3129"/>
    <w:rsid w:val="009B4E88"/>
    <w:rsid w:val="009B5C37"/>
    <w:rsid w:val="009B711B"/>
    <w:rsid w:val="009B75E3"/>
    <w:rsid w:val="009B7FF0"/>
    <w:rsid w:val="009C36CC"/>
    <w:rsid w:val="009C4E0C"/>
    <w:rsid w:val="009C4FA1"/>
    <w:rsid w:val="009C5393"/>
    <w:rsid w:val="009C7F6C"/>
    <w:rsid w:val="009D0BD7"/>
    <w:rsid w:val="009D10C7"/>
    <w:rsid w:val="009D1232"/>
    <w:rsid w:val="009D4276"/>
    <w:rsid w:val="009D6485"/>
    <w:rsid w:val="009E4B1F"/>
    <w:rsid w:val="009E5743"/>
    <w:rsid w:val="009E6049"/>
    <w:rsid w:val="009F05B5"/>
    <w:rsid w:val="009F0B0B"/>
    <w:rsid w:val="009F38F7"/>
    <w:rsid w:val="00A00E7F"/>
    <w:rsid w:val="00A02A57"/>
    <w:rsid w:val="00A03D54"/>
    <w:rsid w:val="00A04290"/>
    <w:rsid w:val="00A06709"/>
    <w:rsid w:val="00A070FA"/>
    <w:rsid w:val="00A1006C"/>
    <w:rsid w:val="00A1697F"/>
    <w:rsid w:val="00A208FA"/>
    <w:rsid w:val="00A216FA"/>
    <w:rsid w:val="00A242D0"/>
    <w:rsid w:val="00A25630"/>
    <w:rsid w:val="00A30226"/>
    <w:rsid w:val="00A37A86"/>
    <w:rsid w:val="00A42C46"/>
    <w:rsid w:val="00A4667E"/>
    <w:rsid w:val="00A50290"/>
    <w:rsid w:val="00A557C2"/>
    <w:rsid w:val="00A574C5"/>
    <w:rsid w:val="00A60D96"/>
    <w:rsid w:val="00A617B5"/>
    <w:rsid w:val="00A64A46"/>
    <w:rsid w:val="00A72EF5"/>
    <w:rsid w:val="00A73617"/>
    <w:rsid w:val="00A74EAA"/>
    <w:rsid w:val="00A778CC"/>
    <w:rsid w:val="00A803FD"/>
    <w:rsid w:val="00A8388E"/>
    <w:rsid w:val="00A8405B"/>
    <w:rsid w:val="00A848B3"/>
    <w:rsid w:val="00A85727"/>
    <w:rsid w:val="00A85B16"/>
    <w:rsid w:val="00A861FE"/>
    <w:rsid w:val="00A94CC2"/>
    <w:rsid w:val="00A96CD4"/>
    <w:rsid w:val="00AA02D1"/>
    <w:rsid w:val="00AA0ACF"/>
    <w:rsid w:val="00AA36F9"/>
    <w:rsid w:val="00AA40C0"/>
    <w:rsid w:val="00AA688C"/>
    <w:rsid w:val="00AB53D5"/>
    <w:rsid w:val="00AB6C31"/>
    <w:rsid w:val="00AB7360"/>
    <w:rsid w:val="00AC0023"/>
    <w:rsid w:val="00AC0062"/>
    <w:rsid w:val="00AC344E"/>
    <w:rsid w:val="00AC36AE"/>
    <w:rsid w:val="00AC3D22"/>
    <w:rsid w:val="00AC405F"/>
    <w:rsid w:val="00AC5B14"/>
    <w:rsid w:val="00AC5F23"/>
    <w:rsid w:val="00AC6783"/>
    <w:rsid w:val="00AD086A"/>
    <w:rsid w:val="00AD088C"/>
    <w:rsid w:val="00AD70D5"/>
    <w:rsid w:val="00AD7A44"/>
    <w:rsid w:val="00AE0F50"/>
    <w:rsid w:val="00AE3470"/>
    <w:rsid w:val="00AE4033"/>
    <w:rsid w:val="00AE49A3"/>
    <w:rsid w:val="00AE4EED"/>
    <w:rsid w:val="00AE5846"/>
    <w:rsid w:val="00AE5B5B"/>
    <w:rsid w:val="00AF36AD"/>
    <w:rsid w:val="00AF4D06"/>
    <w:rsid w:val="00AF65A8"/>
    <w:rsid w:val="00B0327A"/>
    <w:rsid w:val="00B06AE2"/>
    <w:rsid w:val="00B0712C"/>
    <w:rsid w:val="00B100BD"/>
    <w:rsid w:val="00B11C1A"/>
    <w:rsid w:val="00B12F69"/>
    <w:rsid w:val="00B14A96"/>
    <w:rsid w:val="00B15A10"/>
    <w:rsid w:val="00B22469"/>
    <w:rsid w:val="00B26CA1"/>
    <w:rsid w:val="00B30C9B"/>
    <w:rsid w:val="00B3453E"/>
    <w:rsid w:val="00B40257"/>
    <w:rsid w:val="00B40460"/>
    <w:rsid w:val="00B4126A"/>
    <w:rsid w:val="00B429D6"/>
    <w:rsid w:val="00B43172"/>
    <w:rsid w:val="00B446BB"/>
    <w:rsid w:val="00B462C4"/>
    <w:rsid w:val="00B4676A"/>
    <w:rsid w:val="00B47F3A"/>
    <w:rsid w:val="00B51F6D"/>
    <w:rsid w:val="00B533C6"/>
    <w:rsid w:val="00B5361A"/>
    <w:rsid w:val="00B54CBB"/>
    <w:rsid w:val="00B5785C"/>
    <w:rsid w:val="00B61990"/>
    <w:rsid w:val="00B639C8"/>
    <w:rsid w:val="00B64AFE"/>
    <w:rsid w:val="00B70806"/>
    <w:rsid w:val="00B7326F"/>
    <w:rsid w:val="00B76114"/>
    <w:rsid w:val="00B801C6"/>
    <w:rsid w:val="00B805E3"/>
    <w:rsid w:val="00B816DE"/>
    <w:rsid w:val="00B863E4"/>
    <w:rsid w:val="00B87C9F"/>
    <w:rsid w:val="00B92FB8"/>
    <w:rsid w:val="00B93033"/>
    <w:rsid w:val="00B941B3"/>
    <w:rsid w:val="00B944A9"/>
    <w:rsid w:val="00BA2383"/>
    <w:rsid w:val="00BA2A39"/>
    <w:rsid w:val="00BA3289"/>
    <w:rsid w:val="00BA528B"/>
    <w:rsid w:val="00BA534B"/>
    <w:rsid w:val="00BA5DC4"/>
    <w:rsid w:val="00BB09D3"/>
    <w:rsid w:val="00BB19EF"/>
    <w:rsid w:val="00BB5A03"/>
    <w:rsid w:val="00BB6D83"/>
    <w:rsid w:val="00BB72C9"/>
    <w:rsid w:val="00BB7753"/>
    <w:rsid w:val="00BB7BD0"/>
    <w:rsid w:val="00BB7CBA"/>
    <w:rsid w:val="00BC03EB"/>
    <w:rsid w:val="00BC27F3"/>
    <w:rsid w:val="00BC2FCB"/>
    <w:rsid w:val="00BC5608"/>
    <w:rsid w:val="00BC7EE4"/>
    <w:rsid w:val="00BD4994"/>
    <w:rsid w:val="00BD71B1"/>
    <w:rsid w:val="00BD73D5"/>
    <w:rsid w:val="00BE305B"/>
    <w:rsid w:val="00BE3A2B"/>
    <w:rsid w:val="00BE4F02"/>
    <w:rsid w:val="00BE5D54"/>
    <w:rsid w:val="00BE72F7"/>
    <w:rsid w:val="00BE76D8"/>
    <w:rsid w:val="00BF7ABD"/>
    <w:rsid w:val="00BF7EAA"/>
    <w:rsid w:val="00C008BE"/>
    <w:rsid w:val="00C00FA1"/>
    <w:rsid w:val="00C03913"/>
    <w:rsid w:val="00C03DE7"/>
    <w:rsid w:val="00C06236"/>
    <w:rsid w:val="00C064FF"/>
    <w:rsid w:val="00C06CFC"/>
    <w:rsid w:val="00C0735E"/>
    <w:rsid w:val="00C07BCA"/>
    <w:rsid w:val="00C108C0"/>
    <w:rsid w:val="00C16378"/>
    <w:rsid w:val="00C20C90"/>
    <w:rsid w:val="00C20DAA"/>
    <w:rsid w:val="00C21D6E"/>
    <w:rsid w:val="00C23ACE"/>
    <w:rsid w:val="00C24D3B"/>
    <w:rsid w:val="00C25B4B"/>
    <w:rsid w:val="00C274FC"/>
    <w:rsid w:val="00C3014F"/>
    <w:rsid w:val="00C302C5"/>
    <w:rsid w:val="00C35794"/>
    <w:rsid w:val="00C375E3"/>
    <w:rsid w:val="00C40754"/>
    <w:rsid w:val="00C43119"/>
    <w:rsid w:val="00C43A23"/>
    <w:rsid w:val="00C43E78"/>
    <w:rsid w:val="00C46080"/>
    <w:rsid w:val="00C51C26"/>
    <w:rsid w:val="00C5214E"/>
    <w:rsid w:val="00C52BFA"/>
    <w:rsid w:val="00C54D01"/>
    <w:rsid w:val="00C60987"/>
    <w:rsid w:val="00C63621"/>
    <w:rsid w:val="00C63BD0"/>
    <w:rsid w:val="00C7426D"/>
    <w:rsid w:val="00C75A9D"/>
    <w:rsid w:val="00C77193"/>
    <w:rsid w:val="00C819C9"/>
    <w:rsid w:val="00C8473F"/>
    <w:rsid w:val="00C84CAA"/>
    <w:rsid w:val="00C92F9A"/>
    <w:rsid w:val="00C93F7E"/>
    <w:rsid w:val="00C94FC5"/>
    <w:rsid w:val="00C9509C"/>
    <w:rsid w:val="00C963F3"/>
    <w:rsid w:val="00C97838"/>
    <w:rsid w:val="00C97BE5"/>
    <w:rsid w:val="00CA5999"/>
    <w:rsid w:val="00CA6EBA"/>
    <w:rsid w:val="00CB39B7"/>
    <w:rsid w:val="00CB461D"/>
    <w:rsid w:val="00CC0634"/>
    <w:rsid w:val="00CC155B"/>
    <w:rsid w:val="00CC172F"/>
    <w:rsid w:val="00CC1FD0"/>
    <w:rsid w:val="00CC38D9"/>
    <w:rsid w:val="00CC6821"/>
    <w:rsid w:val="00CD3938"/>
    <w:rsid w:val="00CD47F1"/>
    <w:rsid w:val="00CE4C9F"/>
    <w:rsid w:val="00CE540A"/>
    <w:rsid w:val="00CE7888"/>
    <w:rsid w:val="00CF02AF"/>
    <w:rsid w:val="00CF1A7E"/>
    <w:rsid w:val="00CF3314"/>
    <w:rsid w:val="00CF4775"/>
    <w:rsid w:val="00CF5913"/>
    <w:rsid w:val="00D07BC3"/>
    <w:rsid w:val="00D1055D"/>
    <w:rsid w:val="00D10FC7"/>
    <w:rsid w:val="00D13039"/>
    <w:rsid w:val="00D13EDD"/>
    <w:rsid w:val="00D152EB"/>
    <w:rsid w:val="00D15D67"/>
    <w:rsid w:val="00D15DF5"/>
    <w:rsid w:val="00D20A58"/>
    <w:rsid w:val="00D266BC"/>
    <w:rsid w:val="00D2774E"/>
    <w:rsid w:val="00D3201E"/>
    <w:rsid w:val="00D329F2"/>
    <w:rsid w:val="00D3385C"/>
    <w:rsid w:val="00D35CCD"/>
    <w:rsid w:val="00D4078C"/>
    <w:rsid w:val="00D449A7"/>
    <w:rsid w:val="00D44C04"/>
    <w:rsid w:val="00D44DBD"/>
    <w:rsid w:val="00D46B47"/>
    <w:rsid w:val="00D47D45"/>
    <w:rsid w:val="00D56A01"/>
    <w:rsid w:val="00D56B72"/>
    <w:rsid w:val="00D635F3"/>
    <w:rsid w:val="00D636E7"/>
    <w:rsid w:val="00D639E0"/>
    <w:rsid w:val="00D63DA8"/>
    <w:rsid w:val="00D716EA"/>
    <w:rsid w:val="00D71E6D"/>
    <w:rsid w:val="00D7473E"/>
    <w:rsid w:val="00D850FC"/>
    <w:rsid w:val="00D85878"/>
    <w:rsid w:val="00D860CF"/>
    <w:rsid w:val="00D871AB"/>
    <w:rsid w:val="00D9179E"/>
    <w:rsid w:val="00D9679C"/>
    <w:rsid w:val="00D96E5F"/>
    <w:rsid w:val="00D975A4"/>
    <w:rsid w:val="00DA2A84"/>
    <w:rsid w:val="00DA2B43"/>
    <w:rsid w:val="00DA4B39"/>
    <w:rsid w:val="00DB1E88"/>
    <w:rsid w:val="00DB1F58"/>
    <w:rsid w:val="00DB4AC8"/>
    <w:rsid w:val="00DB7F1C"/>
    <w:rsid w:val="00DC0F44"/>
    <w:rsid w:val="00DC2B01"/>
    <w:rsid w:val="00DC3C1D"/>
    <w:rsid w:val="00DC3EFB"/>
    <w:rsid w:val="00DC434D"/>
    <w:rsid w:val="00DD2949"/>
    <w:rsid w:val="00DD2D31"/>
    <w:rsid w:val="00DD5806"/>
    <w:rsid w:val="00DD6580"/>
    <w:rsid w:val="00DD7659"/>
    <w:rsid w:val="00DE612B"/>
    <w:rsid w:val="00DE6750"/>
    <w:rsid w:val="00DF0FE2"/>
    <w:rsid w:val="00E0219A"/>
    <w:rsid w:val="00E02C8B"/>
    <w:rsid w:val="00E02ED5"/>
    <w:rsid w:val="00E0408C"/>
    <w:rsid w:val="00E07CFC"/>
    <w:rsid w:val="00E11A59"/>
    <w:rsid w:val="00E126C5"/>
    <w:rsid w:val="00E12C62"/>
    <w:rsid w:val="00E14BCB"/>
    <w:rsid w:val="00E14C47"/>
    <w:rsid w:val="00E172D0"/>
    <w:rsid w:val="00E179EC"/>
    <w:rsid w:val="00E20B9C"/>
    <w:rsid w:val="00E212E3"/>
    <w:rsid w:val="00E22D3A"/>
    <w:rsid w:val="00E2391D"/>
    <w:rsid w:val="00E2443E"/>
    <w:rsid w:val="00E264E7"/>
    <w:rsid w:val="00E265E1"/>
    <w:rsid w:val="00E2717C"/>
    <w:rsid w:val="00E2762B"/>
    <w:rsid w:val="00E316DC"/>
    <w:rsid w:val="00E32087"/>
    <w:rsid w:val="00E35B07"/>
    <w:rsid w:val="00E363AC"/>
    <w:rsid w:val="00E37072"/>
    <w:rsid w:val="00E4277A"/>
    <w:rsid w:val="00E43C52"/>
    <w:rsid w:val="00E461DB"/>
    <w:rsid w:val="00E4751E"/>
    <w:rsid w:val="00E47D7C"/>
    <w:rsid w:val="00E52BB5"/>
    <w:rsid w:val="00E54A13"/>
    <w:rsid w:val="00E55677"/>
    <w:rsid w:val="00E568DA"/>
    <w:rsid w:val="00E6412A"/>
    <w:rsid w:val="00E64222"/>
    <w:rsid w:val="00E70820"/>
    <w:rsid w:val="00E71775"/>
    <w:rsid w:val="00E7260D"/>
    <w:rsid w:val="00E754A3"/>
    <w:rsid w:val="00E76606"/>
    <w:rsid w:val="00E81735"/>
    <w:rsid w:val="00E83D1A"/>
    <w:rsid w:val="00E90A41"/>
    <w:rsid w:val="00E90BF5"/>
    <w:rsid w:val="00E94A88"/>
    <w:rsid w:val="00E9551F"/>
    <w:rsid w:val="00E97620"/>
    <w:rsid w:val="00EA026C"/>
    <w:rsid w:val="00EA5524"/>
    <w:rsid w:val="00EA6383"/>
    <w:rsid w:val="00EB21DD"/>
    <w:rsid w:val="00EB3007"/>
    <w:rsid w:val="00EB33F9"/>
    <w:rsid w:val="00EB583D"/>
    <w:rsid w:val="00EC410F"/>
    <w:rsid w:val="00ED04A9"/>
    <w:rsid w:val="00ED4004"/>
    <w:rsid w:val="00ED69B4"/>
    <w:rsid w:val="00ED7267"/>
    <w:rsid w:val="00EE0E41"/>
    <w:rsid w:val="00EE100E"/>
    <w:rsid w:val="00EE2260"/>
    <w:rsid w:val="00EE5684"/>
    <w:rsid w:val="00EE76DC"/>
    <w:rsid w:val="00F0145D"/>
    <w:rsid w:val="00F0196F"/>
    <w:rsid w:val="00F067B2"/>
    <w:rsid w:val="00F06F40"/>
    <w:rsid w:val="00F12B1C"/>
    <w:rsid w:val="00F14C00"/>
    <w:rsid w:val="00F15414"/>
    <w:rsid w:val="00F156CB"/>
    <w:rsid w:val="00F217A4"/>
    <w:rsid w:val="00F24A47"/>
    <w:rsid w:val="00F24AB2"/>
    <w:rsid w:val="00F25D11"/>
    <w:rsid w:val="00F30266"/>
    <w:rsid w:val="00F31CED"/>
    <w:rsid w:val="00F364EA"/>
    <w:rsid w:val="00F406B0"/>
    <w:rsid w:val="00F5325F"/>
    <w:rsid w:val="00F543C1"/>
    <w:rsid w:val="00F55DEE"/>
    <w:rsid w:val="00F638A5"/>
    <w:rsid w:val="00F64B90"/>
    <w:rsid w:val="00F65585"/>
    <w:rsid w:val="00F66A9B"/>
    <w:rsid w:val="00F66F4C"/>
    <w:rsid w:val="00F711A4"/>
    <w:rsid w:val="00F7271E"/>
    <w:rsid w:val="00F73454"/>
    <w:rsid w:val="00F73CA0"/>
    <w:rsid w:val="00F74098"/>
    <w:rsid w:val="00F76B2B"/>
    <w:rsid w:val="00F812BE"/>
    <w:rsid w:val="00F82FD1"/>
    <w:rsid w:val="00F876EB"/>
    <w:rsid w:val="00F913C3"/>
    <w:rsid w:val="00F91CB3"/>
    <w:rsid w:val="00F97777"/>
    <w:rsid w:val="00F97D22"/>
    <w:rsid w:val="00FA4C22"/>
    <w:rsid w:val="00FB088F"/>
    <w:rsid w:val="00FB0B4D"/>
    <w:rsid w:val="00FB2991"/>
    <w:rsid w:val="00FB2DDC"/>
    <w:rsid w:val="00FB6247"/>
    <w:rsid w:val="00FB6674"/>
    <w:rsid w:val="00FC0469"/>
    <w:rsid w:val="00FC14ED"/>
    <w:rsid w:val="00FC29CD"/>
    <w:rsid w:val="00FC5D94"/>
    <w:rsid w:val="00FC6952"/>
    <w:rsid w:val="00FD0357"/>
    <w:rsid w:val="00FD4226"/>
    <w:rsid w:val="00FD628F"/>
    <w:rsid w:val="00FE02B8"/>
    <w:rsid w:val="00FE1BE8"/>
    <w:rsid w:val="00FE4332"/>
    <w:rsid w:val="00FE49D9"/>
    <w:rsid w:val="00FE642C"/>
    <w:rsid w:val="00FF08D9"/>
    <w:rsid w:val="00FF1034"/>
    <w:rsid w:val="00FF14F3"/>
    <w:rsid w:val="00FF2583"/>
    <w:rsid w:val="00FF4A24"/>
    <w:rsid w:val="00FF5BD5"/>
    <w:rsid w:val="00FF61A9"/>
    <w:rsid w:val="00FF66E9"/>
    <w:rsid w:val="00FF6FDF"/>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6C53A6C"/>
  <w15:docId w15:val="{40AD932F-BF85-405D-96C2-66E9004A8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PMingLiU"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589E"/>
    <w:rPr>
      <w:lang w:val="en-GB"/>
    </w:rPr>
  </w:style>
  <w:style w:type="paragraph" w:styleId="Heading1">
    <w:name w:val="heading 1"/>
    <w:basedOn w:val="Normal"/>
    <w:next w:val="Normal"/>
    <w:link w:val="Heading1Char"/>
    <w:uiPriority w:val="9"/>
    <w:qFormat/>
    <w:rsid w:val="0022552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2552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2552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22552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22552C"/>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71589E"/>
    <w:rPr>
      <w:sz w:val="16"/>
      <w:szCs w:val="16"/>
    </w:rPr>
  </w:style>
  <w:style w:type="paragraph" w:styleId="CommentText">
    <w:name w:val="annotation text"/>
    <w:basedOn w:val="Normal"/>
    <w:link w:val="CommentTextChar"/>
    <w:uiPriority w:val="99"/>
    <w:unhideWhenUsed/>
    <w:rsid w:val="0071589E"/>
    <w:pPr>
      <w:spacing w:line="240" w:lineRule="auto"/>
    </w:pPr>
    <w:rPr>
      <w:sz w:val="20"/>
      <w:szCs w:val="20"/>
    </w:rPr>
  </w:style>
  <w:style w:type="character" w:customStyle="1" w:styleId="CommentTextChar">
    <w:name w:val="Comment Text Char"/>
    <w:basedOn w:val="DefaultParagraphFont"/>
    <w:link w:val="CommentText"/>
    <w:uiPriority w:val="99"/>
    <w:rsid w:val="0071589E"/>
    <w:rPr>
      <w:sz w:val="20"/>
      <w:szCs w:val="20"/>
      <w:lang w:val="en-GB"/>
    </w:rPr>
  </w:style>
  <w:style w:type="paragraph" w:styleId="BalloonText">
    <w:name w:val="Balloon Text"/>
    <w:basedOn w:val="Normal"/>
    <w:link w:val="BalloonTextChar"/>
    <w:uiPriority w:val="99"/>
    <w:semiHidden/>
    <w:unhideWhenUsed/>
    <w:rsid w:val="0071589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589E"/>
    <w:rPr>
      <w:rFonts w:ascii="Segoe UI" w:hAnsi="Segoe UI" w:cs="Segoe UI"/>
      <w:sz w:val="18"/>
      <w:szCs w:val="18"/>
      <w:lang w:val="en-GB"/>
    </w:rPr>
  </w:style>
  <w:style w:type="character" w:customStyle="1" w:styleId="apple-converted-space">
    <w:name w:val="apple-converted-space"/>
    <w:basedOn w:val="DefaultParagraphFont"/>
    <w:rsid w:val="00B22469"/>
  </w:style>
  <w:style w:type="paragraph" w:styleId="ListParagraph">
    <w:name w:val="List Paragraph"/>
    <w:basedOn w:val="Normal"/>
    <w:uiPriority w:val="34"/>
    <w:qFormat/>
    <w:rsid w:val="00B22469"/>
    <w:pPr>
      <w:spacing w:after="200" w:line="276" w:lineRule="auto"/>
      <w:ind w:left="720"/>
      <w:contextualSpacing/>
    </w:pPr>
    <w:rPr>
      <w:rFonts w:ascii="Calibri" w:eastAsia="Times New Roman" w:hAnsi="Calibri" w:cs="Times New Roman"/>
      <w:lang w:eastAsia="zh-CN"/>
    </w:rPr>
  </w:style>
  <w:style w:type="character" w:styleId="Hyperlink">
    <w:name w:val="Hyperlink"/>
    <w:basedOn w:val="DefaultParagraphFont"/>
    <w:uiPriority w:val="99"/>
    <w:unhideWhenUsed/>
    <w:rsid w:val="002C1C52"/>
    <w:rPr>
      <w:color w:val="0563C1" w:themeColor="hyperlink"/>
      <w:u w:val="single"/>
    </w:rPr>
  </w:style>
  <w:style w:type="paragraph" w:styleId="Bibliography">
    <w:name w:val="Bibliography"/>
    <w:basedOn w:val="Normal"/>
    <w:next w:val="Normal"/>
    <w:uiPriority w:val="37"/>
    <w:unhideWhenUsed/>
    <w:rsid w:val="00B3453E"/>
    <w:pPr>
      <w:tabs>
        <w:tab w:val="left" w:pos="504"/>
      </w:tabs>
      <w:spacing w:after="240" w:line="240" w:lineRule="auto"/>
      <w:ind w:left="504" w:hanging="504"/>
    </w:pPr>
  </w:style>
  <w:style w:type="paragraph" w:styleId="Caption">
    <w:name w:val="caption"/>
    <w:basedOn w:val="Normal"/>
    <w:next w:val="Normal"/>
    <w:uiPriority w:val="35"/>
    <w:unhideWhenUsed/>
    <w:qFormat/>
    <w:rsid w:val="002F197C"/>
    <w:pPr>
      <w:spacing w:after="200" w:line="240" w:lineRule="auto"/>
    </w:pPr>
    <w:rPr>
      <w:i/>
      <w:iCs/>
      <w:color w:val="44546A" w:themeColor="text2"/>
      <w:sz w:val="18"/>
      <w:szCs w:val="18"/>
    </w:rPr>
  </w:style>
  <w:style w:type="table" w:styleId="TableGrid">
    <w:name w:val="Table Grid"/>
    <w:basedOn w:val="TableNormal"/>
    <w:uiPriority w:val="39"/>
    <w:rsid w:val="00232F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2552C"/>
    <w:rPr>
      <w:rFonts w:asciiTheme="majorHAnsi" w:eastAsiaTheme="majorEastAsia" w:hAnsiTheme="majorHAnsi" w:cstheme="majorBidi"/>
      <w:color w:val="2F5496" w:themeColor="accent1" w:themeShade="BF"/>
      <w:sz w:val="32"/>
      <w:szCs w:val="32"/>
      <w:lang w:val="en-GB"/>
    </w:rPr>
  </w:style>
  <w:style w:type="character" w:customStyle="1" w:styleId="Heading2Char">
    <w:name w:val="Heading 2 Char"/>
    <w:basedOn w:val="DefaultParagraphFont"/>
    <w:link w:val="Heading2"/>
    <w:uiPriority w:val="9"/>
    <w:rsid w:val="0022552C"/>
    <w:rPr>
      <w:rFonts w:asciiTheme="majorHAnsi" w:eastAsiaTheme="majorEastAsia" w:hAnsiTheme="majorHAnsi" w:cstheme="majorBidi"/>
      <w:color w:val="2F5496" w:themeColor="accent1" w:themeShade="BF"/>
      <w:sz w:val="26"/>
      <w:szCs w:val="26"/>
      <w:lang w:val="en-GB"/>
    </w:rPr>
  </w:style>
  <w:style w:type="character" w:customStyle="1" w:styleId="Heading3Char">
    <w:name w:val="Heading 3 Char"/>
    <w:basedOn w:val="DefaultParagraphFont"/>
    <w:link w:val="Heading3"/>
    <w:uiPriority w:val="9"/>
    <w:rsid w:val="0022552C"/>
    <w:rPr>
      <w:rFonts w:asciiTheme="majorHAnsi" w:eastAsiaTheme="majorEastAsia" w:hAnsiTheme="majorHAnsi" w:cstheme="majorBidi"/>
      <w:color w:val="1F3763" w:themeColor="accent1" w:themeShade="7F"/>
      <w:sz w:val="24"/>
      <w:szCs w:val="24"/>
      <w:lang w:val="en-GB"/>
    </w:rPr>
  </w:style>
  <w:style w:type="character" w:customStyle="1" w:styleId="Heading4Char">
    <w:name w:val="Heading 4 Char"/>
    <w:basedOn w:val="DefaultParagraphFont"/>
    <w:link w:val="Heading4"/>
    <w:uiPriority w:val="9"/>
    <w:rsid w:val="0022552C"/>
    <w:rPr>
      <w:rFonts w:asciiTheme="majorHAnsi" w:eastAsiaTheme="majorEastAsia" w:hAnsiTheme="majorHAnsi" w:cstheme="majorBidi"/>
      <w:i/>
      <w:iCs/>
      <w:color w:val="2F5496" w:themeColor="accent1" w:themeShade="BF"/>
      <w:lang w:val="en-GB"/>
    </w:rPr>
  </w:style>
  <w:style w:type="character" w:customStyle="1" w:styleId="Heading5Char">
    <w:name w:val="Heading 5 Char"/>
    <w:basedOn w:val="DefaultParagraphFont"/>
    <w:link w:val="Heading5"/>
    <w:uiPriority w:val="9"/>
    <w:rsid w:val="0022552C"/>
    <w:rPr>
      <w:rFonts w:asciiTheme="majorHAnsi" w:eastAsiaTheme="majorEastAsia" w:hAnsiTheme="majorHAnsi" w:cstheme="majorBidi"/>
      <w:color w:val="2F5496" w:themeColor="accent1" w:themeShade="BF"/>
      <w:lang w:val="en-GB"/>
    </w:rPr>
  </w:style>
  <w:style w:type="paragraph" w:styleId="TOCHeading">
    <w:name w:val="TOC Heading"/>
    <w:basedOn w:val="Heading1"/>
    <w:next w:val="Normal"/>
    <w:uiPriority w:val="39"/>
    <w:unhideWhenUsed/>
    <w:qFormat/>
    <w:rsid w:val="0022552C"/>
    <w:pPr>
      <w:outlineLvl w:val="9"/>
    </w:pPr>
    <w:rPr>
      <w:lang w:val="en-US"/>
    </w:rPr>
  </w:style>
  <w:style w:type="paragraph" w:styleId="TOC1">
    <w:name w:val="toc 1"/>
    <w:basedOn w:val="Normal"/>
    <w:next w:val="Normal"/>
    <w:autoRedefine/>
    <w:uiPriority w:val="39"/>
    <w:unhideWhenUsed/>
    <w:rsid w:val="0022552C"/>
    <w:pPr>
      <w:tabs>
        <w:tab w:val="right" w:leader="dot" w:pos="9016"/>
      </w:tabs>
      <w:spacing w:after="100" w:line="480" w:lineRule="auto"/>
    </w:pPr>
  </w:style>
  <w:style w:type="paragraph" w:styleId="TOC2">
    <w:name w:val="toc 2"/>
    <w:basedOn w:val="Normal"/>
    <w:next w:val="Normal"/>
    <w:autoRedefine/>
    <w:uiPriority w:val="39"/>
    <w:unhideWhenUsed/>
    <w:rsid w:val="0022552C"/>
    <w:pPr>
      <w:spacing w:after="100"/>
      <w:ind w:left="220"/>
    </w:pPr>
  </w:style>
  <w:style w:type="paragraph" w:styleId="TOC3">
    <w:name w:val="toc 3"/>
    <w:basedOn w:val="Normal"/>
    <w:next w:val="Normal"/>
    <w:autoRedefine/>
    <w:uiPriority w:val="39"/>
    <w:unhideWhenUsed/>
    <w:rsid w:val="0022552C"/>
    <w:pPr>
      <w:spacing w:after="100"/>
      <w:ind w:left="440"/>
    </w:pPr>
  </w:style>
  <w:style w:type="paragraph" w:styleId="TOC4">
    <w:name w:val="toc 4"/>
    <w:basedOn w:val="Normal"/>
    <w:next w:val="Normal"/>
    <w:autoRedefine/>
    <w:uiPriority w:val="39"/>
    <w:unhideWhenUsed/>
    <w:rsid w:val="0022552C"/>
    <w:pPr>
      <w:spacing w:after="100"/>
      <w:ind w:left="660"/>
    </w:pPr>
  </w:style>
  <w:style w:type="paragraph" w:styleId="TOC5">
    <w:name w:val="toc 5"/>
    <w:basedOn w:val="Normal"/>
    <w:next w:val="Normal"/>
    <w:autoRedefine/>
    <w:uiPriority w:val="39"/>
    <w:unhideWhenUsed/>
    <w:rsid w:val="0022552C"/>
    <w:pPr>
      <w:spacing w:after="100"/>
      <w:ind w:left="880"/>
    </w:pPr>
  </w:style>
  <w:style w:type="paragraph" w:styleId="TableofFigures">
    <w:name w:val="table of figures"/>
    <w:basedOn w:val="Normal"/>
    <w:next w:val="Normal"/>
    <w:uiPriority w:val="99"/>
    <w:unhideWhenUsed/>
    <w:rsid w:val="0022552C"/>
    <w:pPr>
      <w:spacing w:after="0"/>
    </w:pPr>
  </w:style>
  <w:style w:type="paragraph" w:styleId="CommentSubject">
    <w:name w:val="annotation subject"/>
    <w:basedOn w:val="CommentText"/>
    <w:next w:val="CommentText"/>
    <w:link w:val="CommentSubjectChar"/>
    <w:uiPriority w:val="99"/>
    <w:semiHidden/>
    <w:unhideWhenUsed/>
    <w:rsid w:val="0022552C"/>
    <w:rPr>
      <w:b/>
      <w:bCs/>
    </w:rPr>
  </w:style>
  <w:style w:type="character" w:customStyle="1" w:styleId="CommentSubjectChar">
    <w:name w:val="Comment Subject Char"/>
    <w:basedOn w:val="CommentTextChar"/>
    <w:link w:val="CommentSubject"/>
    <w:uiPriority w:val="99"/>
    <w:semiHidden/>
    <w:rsid w:val="0022552C"/>
    <w:rPr>
      <w:b/>
      <w:bCs/>
      <w:sz w:val="20"/>
      <w:szCs w:val="20"/>
      <w:lang w:val="en-GB"/>
    </w:rPr>
  </w:style>
  <w:style w:type="paragraph" w:styleId="Header">
    <w:name w:val="header"/>
    <w:basedOn w:val="Normal"/>
    <w:link w:val="HeaderChar"/>
    <w:uiPriority w:val="99"/>
    <w:unhideWhenUsed/>
    <w:rsid w:val="002255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552C"/>
    <w:rPr>
      <w:lang w:val="en-GB"/>
    </w:rPr>
  </w:style>
  <w:style w:type="paragraph" w:styleId="Footer">
    <w:name w:val="footer"/>
    <w:basedOn w:val="Normal"/>
    <w:link w:val="FooterChar"/>
    <w:uiPriority w:val="99"/>
    <w:unhideWhenUsed/>
    <w:rsid w:val="002255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552C"/>
    <w:rPr>
      <w:lang w:val="en-GB"/>
    </w:rPr>
  </w:style>
  <w:style w:type="character" w:styleId="Emphasis">
    <w:name w:val="Emphasis"/>
    <w:basedOn w:val="DefaultParagraphFont"/>
    <w:uiPriority w:val="20"/>
    <w:qFormat/>
    <w:rsid w:val="00BC7EE4"/>
    <w:rPr>
      <w:i/>
      <w:iCs/>
    </w:rPr>
  </w:style>
  <w:style w:type="character" w:customStyle="1" w:styleId="UnresolvedMention1">
    <w:name w:val="Unresolved Mention1"/>
    <w:basedOn w:val="DefaultParagraphFont"/>
    <w:uiPriority w:val="99"/>
    <w:semiHidden/>
    <w:unhideWhenUsed/>
    <w:rsid w:val="003052C3"/>
    <w:rPr>
      <w:color w:val="605E5C"/>
      <w:shd w:val="clear" w:color="auto" w:fill="E1DFDD"/>
    </w:rPr>
  </w:style>
  <w:style w:type="paragraph" w:customStyle="1" w:styleId="xmsonormal">
    <w:name w:val="x_msonormal"/>
    <w:basedOn w:val="Normal"/>
    <w:rsid w:val="005C1BAC"/>
    <w:pPr>
      <w:spacing w:after="0" w:line="240" w:lineRule="auto"/>
    </w:pPr>
    <w:rPr>
      <w:rFonts w:ascii="Calibri" w:eastAsiaTheme="minorEastAsia" w:hAnsi="Calibri" w:cs="Calibri"/>
      <w:lang w:val="en-IN" w:eastAsia="en-IN"/>
    </w:rPr>
  </w:style>
  <w:style w:type="character" w:styleId="LineNumber">
    <w:name w:val="line number"/>
    <w:basedOn w:val="DefaultParagraphFont"/>
    <w:uiPriority w:val="99"/>
    <w:semiHidden/>
    <w:unhideWhenUsed/>
    <w:rsid w:val="003B69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9247301">
      <w:bodyDiv w:val="1"/>
      <w:marLeft w:val="0"/>
      <w:marRight w:val="0"/>
      <w:marTop w:val="0"/>
      <w:marBottom w:val="0"/>
      <w:divBdr>
        <w:top w:val="none" w:sz="0" w:space="0" w:color="auto"/>
        <w:left w:val="none" w:sz="0" w:space="0" w:color="auto"/>
        <w:bottom w:val="none" w:sz="0" w:space="0" w:color="auto"/>
        <w:right w:val="none" w:sz="0" w:space="0" w:color="auto"/>
      </w:divBdr>
    </w:div>
    <w:div w:id="243153342">
      <w:bodyDiv w:val="1"/>
      <w:marLeft w:val="0"/>
      <w:marRight w:val="0"/>
      <w:marTop w:val="0"/>
      <w:marBottom w:val="0"/>
      <w:divBdr>
        <w:top w:val="none" w:sz="0" w:space="0" w:color="auto"/>
        <w:left w:val="none" w:sz="0" w:space="0" w:color="auto"/>
        <w:bottom w:val="none" w:sz="0" w:space="0" w:color="auto"/>
        <w:right w:val="none" w:sz="0" w:space="0" w:color="auto"/>
      </w:divBdr>
    </w:div>
    <w:div w:id="372729048">
      <w:bodyDiv w:val="1"/>
      <w:marLeft w:val="0"/>
      <w:marRight w:val="0"/>
      <w:marTop w:val="0"/>
      <w:marBottom w:val="0"/>
      <w:divBdr>
        <w:top w:val="none" w:sz="0" w:space="0" w:color="auto"/>
        <w:left w:val="none" w:sz="0" w:space="0" w:color="auto"/>
        <w:bottom w:val="none" w:sz="0" w:space="0" w:color="auto"/>
        <w:right w:val="none" w:sz="0" w:space="0" w:color="auto"/>
      </w:divBdr>
    </w:div>
    <w:div w:id="781874003">
      <w:bodyDiv w:val="1"/>
      <w:marLeft w:val="0"/>
      <w:marRight w:val="0"/>
      <w:marTop w:val="0"/>
      <w:marBottom w:val="0"/>
      <w:divBdr>
        <w:top w:val="none" w:sz="0" w:space="0" w:color="auto"/>
        <w:left w:val="none" w:sz="0" w:space="0" w:color="auto"/>
        <w:bottom w:val="none" w:sz="0" w:space="0" w:color="auto"/>
        <w:right w:val="none" w:sz="0" w:space="0" w:color="auto"/>
      </w:divBdr>
    </w:div>
    <w:div w:id="1365908955">
      <w:bodyDiv w:val="1"/>
      <w:marLeft w:val="0"/>
      <w:marRight w:val="0"/>
      <w:marTop w:val="0"/>
      <w:marBottom w:val="0"/>
      <w:divBdr>
        <w:top w:val="none" w:sz="0" w:space="0" w:color="auto"/>
        <w:left w:val="none" w:sz="0" w:space="0" w:color="auto"/>
        <w:bottom w:val="none" w:sz="0" w:space="0" w:color="auto"/>
        <w:right w:val="none" w:sz="0" w:space="0" w:color="auto"/>
      </w:divBdr>
    </w:div>
    <w:div w:id="1738554505">
      <w:bodyDiv w:val="1"/>
      <w:marLeft w:val="0"/>
      <w:marRight w:val="0"/>
      <w:marTop w:val="0"/>
      <w:marBottom w:val="0"/>
      <w:divBdr>
        <w:top w:val="none" w:sz="0" w:space="0" w:color="auto"/>
        <w:left w:val="none" w:sz="0" w:space="0" w:color="auto"/>
        <w:bottom w:val="none" w:sz="0" w:space="0" w:color="auto"/>
        <w:right w:val="none" w:sz="0" w:space="0" w:color="auto"/>
      </w:divBdr>
    </w:div>
    <w:div w:id="2041278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ink/ink1.xml"/><Relationship Id="rId13" Type="http://schemas.openxmlformats.org/officeDocument/2006/relationships/image" Target="media/image1.png"/><Relationship Id="rId18" Type="http://schemas.openxmlformats.org/officeDocument/2006/relationships/hyperlink" Target="https://www.cprd.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7" Type="http://schemas.openxmlformats.org/officeDocument/2006/relationships/hyperlink" Target="http://www.keele.ac.uk/mrr" TargetMode="External"/><Relationship Id="rId2" Type="http://schemas.openxmlformats.org/officeDocument/2006/relationships/numbering" Target="numbering.xml"/><Relationship Id="rId16" Type="http://schemas.openxmlformats.org/officeDocument/2006/relationships/hyperlink" Target="https://cprd.com/primary-care" TargetMode="Externa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5" Type="http://schemas.openxmlformats.org/officeDocument/2006/relationships/footer" Target="footer1.xml"/><Relationship Id="rId19" Type="http://schemas.openxmlformats.org/officeDocument/2006/relationships/image" Target="media/image1.tiff"/><Relationship Id="rId4" Type="http://schemas.openxmlformats.org/officeDocument/2006/relationships/settings" Target="settings.xml"/><Relationship Id="rId14" Type="http://schemas.openxmlformats.org/officeDocument/2006/relationships/hyperlink" Target="mailto:weiya.zhang@nottingham.ac.uk" TargetMode="External"/><Relationship Id="rId22"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04T11:20:44.484"/>
    </inkml:context>
    <inkml:brush xml:id="br0">
      <inkml:brushProperty name="width" value="0.08538" units="cm"/>
      <inkml:brushProperty name="height" value="0.08538" units="cm"/>
    </inkml:brush>
  </inkml:definitions>
  <inkml:trace contextRef="#ctx0" brushRef="#br0">19 0 8141,'-10'2'-1067,"4"4"1067,4 6 0,10 12 0,2 4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1E27CB-6EFD-4F88-B200-45A6888430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24654</Words>
  <Characters>140532</Characters>
  <Application>Microsoft Office Word</Application>
  <DocSecurity>0</DocSecurity>
  <Lines>1171</Lines>
  <Paragraphs>329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Subhashisa Swain</dc:creator>
  <cp:keywords/>
  <dc:description/>
  <cp:lastModifiedBy>Christian Mallen</cp:lastModifiedBy>
  <cp:revision>2</cp:revision>
  <dcterms:created xsi:type="dcterms:W3CDTF">2021-04-23T06:47:00Z</dcterms:created>
  <dcterms:modified xsi:type="dcterms:W3CDTF">2021-04-23T06:47:00Z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zotero-version="5.0.93"&gt;&lt;session id="8APG2Ypg"/&gt;&lt;style id="http://www.zotero.org/styles/rheumatology" hasBibliography="1" bibliographyStyleHasBeenSet="1"/&gt;&lt;prefs&gt;&lt;pref name="fieldType" value="Field"/&gt;&lt;pref name="automaticJournalAbbr</vt:lpwstr>
  </property>
  <property fmtid="{D5CDD505-2E9C-101B-9397-08002B2CF9AE}" pid="3" name="ZOTERO_PREF_2">
    <vt:lpwstr>eviations" value="true"/&gt;&lt;pref name="delayCitationUpdates" value="true"/&gt;&lt;pref name="dontAskDelayCitationUpdates" value="true"/&gt;&lt;/prefs&gt;&lt;/data&gt;</vt:lpwstr>
  </property>
</Properties>
</file>