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F12EE8" w14:textId="7EBBBBEB" w:rsidR="007964E4" w:rsidRPr="00760573" w:rsidRDefault="007964E4" w:rsidP="007964E4">
      <w:pPr>
        <w:pStyle w:val="Heading1"/>
        <w:spacing w:before="0" w:line="540" w:lineRule="atLeast"/>
        <w:jc w:val="center"/>
        <w:textAlignment w:val="baseline"/>
        <w:rPr>
          <w:rFonts w:ascii="Times New Roman" w:hAnsi="Times New Roman" w:cs="Times New Roman"/>
          <w:color w:val="1A1A1A"/>
          <w:spacing w:val="-1"/>
          <w:sz w:val="24"/>
          <w:szCs w:val="24"/>
        </w:rPr>
      </w:pPr>
      <w:r w:rsidRPr="00760573">
        <w:rPr>
          <w:rFonts w:ascii="Times New Roman" w:hAnsi="Times New Roman" w:cs="Times New Roman"/>
          <w:b/>
          <w:color w:val="000000" w:themeColor="text1"/>
          <w:sz w:val="24"/>
          <w:szCs w:val="24"/>
        </w:rPr>
        <w:t>Impact of the admitting ward on care quality and outcomes in non-ST-segment elevation myocardial infarction (NSTEMI): insights from a national registry</w:t>
      </w:r>
    </w:p>
    <w:p w14:paraId="7DA166C6" w14:textId="77777777" w:rsidR="007964E4" w:rsidRPr="00760573" w:rsidRDefault="007964E4" w:rsidP="007964E4">
      <w:pPr>
        <w:spacing w:line="480" w:lineRule="auto"/>
        <w:rPr>
          <w:rFonts w:ascii="Times New Roman" w:hAnsi="Times New Roman" w:cs="Times New Roman"/>
          <w:b/>
          <w:color w:val="000000" w:themeColor="text1"/>
        </w:rPr>
      </w:pPr>
      <w:r w:rsidRPr="00760573">
        <w:rPr>
          <w:rFonts w:ascii="Times New Roman" w:hAnsi="Times New Roman" w:cs="Times New Roman"/>
          <w:b/>
          <w:color w:val="000000" w:themeColor="text1"/>
        </w:rPr>
        <w:t xml:space="preserve"> </w:t>
      </w:r>
    </w:p>
    <w:p w14:paraId="33F0BABC" w14:textId="0CE3EDE7" w:rsidR="007964E4" w:rsidRPr="00760573" w:rsidRDefault="007964E4" w:rsidP="007964E4">
      <w:pPr>
        <w:rPr>
          <w:rFonts w:ascii="Times New Roman" w:hAnsi="Times New Roman" w:cs="Times New Roman"/>
          <w:vertAlign w:val="superscript"/>
        </w:rPr>
      </w:pPr>
      <w:r w:rsidRPr="00760573">
        <w:rPr>
          <w:rFonts w:ascii="Times New Roman" w:hAnsi="Times New Roman" w:cs="Times New Roman"/>
        </w:rPr>
        <w:t>Saadiq M Moledina</w:t>
      </w:r>
      <w:r w:rsidRPr="00760573">
        <w:rPr>
          <w:rFonts w:ascii="Times New Roman" w:hAnsi="Times New Roman" w:cs="Times New Roman"/>
          <w:vertAlign w:val="superscript"/>
        </w:rPr>
        <w:t>1</w:t>
      </w:r>
      <w:r w:rsidR="00673C1E" w:rsidRPr="00760573">
        <w:rPr>
          <w:rFonts w:ascii="Times New Roman" w:hAnsi="Times New Roman" w:cs="Times New Roman"/>
        </w:rPr>
        <w:t xml:space="preserve">, </w:t>
      </w:r>
      <w:r w:rsidR="003C308F" w:rsidRPr="00760573">
        <w:rPr>
          <w:rFonts w:ascii="Times New Roman" w:hAnsi="Times New Roman" w:cs="Times New Roman"/>
        </w:rPr>
        <w:t>Ahmad Shoaib</w:t>
      </w:r>
      <w:r w:rsidR="00E920FB" w:rsidRPr="00760573">
        <w:rPr>
          <w:rFonts w:ascii="Times New Roman" w:hAnsi="Times New Roman" w:cs="Times New Roman"/>
          <w:vertAlign w:val="superscript"/>
        </w:rPr>
        <w:t>1</w:t>
      </w:r>
      <w:r w:rsidR="003C308F" w:rsidRPr="00760573">
        <w:rPr>
          <w:rFonts w:ascii="Times New Roman" w:hAnsi="Times New Roman" w:cs="Times New Roman"/>
        </w:rPr>
        <w:t xml:space="preserve">, </w:t>
      </w:r>
      <w:r w:rsidR="00B16F41" w:rsidRPr="00760573">
        <w:rPr>
          <w:rFonts w:ascii="Times New Roman" w:hAnsi="Times New Roman" w:cs="Times New Roman"/>
        </w:rPr>
        <w:t xml:space="preserve">Louise </w:t>
      </w:r>
      <w:r w:rsidR="00A73946" w:rsidRPr="00760573">
        <w:rPr>
          <w:rFonts w:ascii="Times New Roman" w:hAnsi="Times New Roman" w:cs="Times New Roman"/>
        </w:rPr>
        <w:t xml:space="preserve">Y. </w:t>
      </w:r>
      <w:r w:rsidR="00B16F41" w:rsidRPr="00760573">
        <w:rPr>
          <w:rFonts w:ascii="Times New Roman" w:hAnsi="Times New Roman" w:cs="Times New Roman"/>
        </w:rPr>
        <w:t>Sun</w:t>
      </w:r>
      <w:r w:rsidR="00556823" w:rsidRPr="00760573">
        <w:rPr>
          <w:rFonts w:ascii="Times New Roman" w:hAnsi="Times New Roman" w:cs="Times New Roman"/>
          <w:vertAlign w:val="superscript"/>
        </w:rPr>
        <w:t>2</w:t>
      </w:r>
      <w:r w:rsidR="00B16F41" w:rsidRPr="00760573">
        <w:rPr>
          <w:rFonts w:ascii="Times New Roman" w:hAnsi="Times New Roman" w:cs="Times New Roman"/>
        </w:rPr>
        <w:t xml:space="preserve">, </w:t>
      </w:r>
      <w:proofErr w:type="spellStart"/>
      <w:r w:rsidR="0055785F" w:rsidRPr="00760573">
        <w:rPr>
          <w:rFonts w:ascii="Times New Roman" w:hAnsi="Times New Roman" w:cs="Times New Roman"/>
        </w:rPr>
        <w:t>Phyo</w:t>
      </w:r>
      <w:proofErr w:type="spellEnd"/>
      <w:r w:rsidR="0055785F" w:rsidRPr="00760573">
        <w:rPr>
          <w:rFonts w:ascii="Times New Roman" w:hAnsi="Times New Roman" w:cs="Times New Roman"/>
        </w:rPr>
        <w:t xml:space="preserve"> K. </w:t>
      </w:r>
      <w:proofErr w:type="spellStart"/>
      <w:r w:rsidR="0055785F" w:rsidRPr="00760573">
        <w:rPr>
          <w:rFonts w:ascii="Times New Roman" w:hAnsi="Times New Roman" w:cs="Times New Roman"/>
        </w:rPr>
        <w:t>Myint</w:t>
      </w:r>
      <w:proofErr w:type="spellEnd"/>
      <w:r w:rsidR="00556823" w:rsidRPr="00760573">
        <w:rPr>
          <w:rFonts w:ascii="Times New Roman" w:hAnsi="Times New Roman" w:cs="Times New Roman"/>
        </w:rPr>
        <w:t xml:space="preserve"> </w:t>
      </w:r>
      <w:r w:rsidR="00556823" w:rsidRPr="00760573">
        <w:rPr>
          <w:rFonts w:ascii="Times New Roman" w:hAnsi="Times New Roman" w:cs="Times New Roman"/>
          <w:vertAlign w:val="superscript"/>
        </w:rPr>
        <w:t>3</w:t>
      </w:r>
      <w:r w:rsidR="0055785F" w:rsidRPr="00760573">
        <w:rPr>
          <w:rFonts w:ascii="Times New Roman" w:hAnsi="Times New Roman" w:cs="Times New Roman"/>
        </w:rPr>
        <w:t xml:space="preserve">, </w:t>
      </w:r>
      <w:proofErr w:type="spellStart"/>
      <w:r w:rsidR="00B16F41" w:rsidRPr="00760573">
        <w:rPr>
          <w:rFonts w:ascii="Times New Roman" w:hAnsi="Times New Roman" w:cs="Times New Roman"/>
        </w:rPr>
        <w:t>Rafail</w:t>
      </w:r>
      <w:proofErr w:type="spellEnd"/>
      <w:r w:rsidR="00CC6D86" w:rsidRPr="00760573">
        <w:rPr>
          <w:rFonts w:ascii="Times New Roman" w:hAnsi="Times New Roman" w:cs="Times New Roman"/>
        </w:rPr>
        <w:t xml:space="preserve"> A</w:t>
      </w:r>
      <w:r w:rsidR="00B16F41" w:rsidRPr="00760573">
        <w:rPr>
          <w:rFonts w:ascii="Times New Roman" w:hAnsi="Times New Roman" w:cs="Times New Roman"/>
        </w:rPr>
        <w:t xml:space="preserve"> Kotronias</w:t>
      </w:r>
      <w:r w:rsidR="00110EB4" w:rsidRPr="00760573">
        <w:rPr>
          <w:rFonts w:ascii="Times New Roman" w:hAnsi="Times New Roman" w:cs="Times New Roman"/>
          <w:vertAlign w:val="superscript"/>
        </w:rPr>
        <w:t>4</w:t>
      </w:r>
      <w:r w:rsidR="00B16F41" w:rsidRPr="00760573">
        <w:rPr>
          <w:rFonts w:ascii="Times New Roman" w:hAnsi="Times New Roman" w:cs="Times New Roman"/>
        </w:rPr>
        <w:t xml:space="preserve">, </w:t>
      </w:r>
      <w:proofErr w:type="spellStart"/>
      <w:r w:rsidR="00B16F41" w:rsidRPr="00760573">
        <w:rPr>
          <w:rFonts w:ascii="Times New Roman" w:hAnsi="Times New Roman" w:cs="Times New Roman"/>
        </w:rPr>
        <w:t>Benoy</w:t>
      </w:r>
      <w:proofErr w:type="spellEnd"/>
      <w:r w:rsidR="00B16F41" w:rsidRPr="00760573">
        <w:rPr>
          <w:rFonts w:ascii="Times New Roman" w:hAnsi="Times New Roman" w:cs="Times New Roman"/>
        </w:rPr>
        <w:t xml:space="preserve"> </w:t>
      </w:r>
      <w:r w:rsidR="00182E2C" w:rsidRPr="00760573">
        <w:rPr>
          <w:rFonts w:ascii="Times New Roman" w:hAnsi="Times New Roman" w:cs="Times New Roman"/>
        </w:rPr>
        <w:t xml:space="preserve">N </w:t>
      </w:r>
      <w:r w:rsidR="00B16F41" w:rsidRPr="00760573">
        <w:rPr>
          <w:rFonts w:ascii="Times New Roman" w:hAnsi="Times New Roman" w:cs="Times New Roman"/>
        </w:rPr>
        <w:t>Shah</w:t>
      </w:r>
      <w:r w:rsidR="00110EB4" w:rsidRPr="00760573">
        <w:rPr>
          <w:rFonts w:ascii="Times New Roman" w:hAnsi="Times New Roman" w:cs="Times New Roman"/>
          <w:vertAlign w:val="superscript"/>
        </w:rPr>
        <w:t>5</w:t>
      </w:r>
      <w:r w:rsidR="00B16F41" w:rsidRPr="00760573">
        <w:rPr>
          <w:rFonts w:ascii="Times New Roman" w:hAnsi="Times New Roman" w:cs="Times New Roman"/>
        </w:rPr>
        <w:t xml:space="preserve">, </w:t>
      </w:r>
      <w:r w:rsidR="0055785F" w:rsidRPr="00760573">
        <w:rPr>
          <w:rFonts w:ascii="Times New Roman" w:hAnsi="Times New Roman" w:cs="Times New Roman"/>
        </w:rPr>
        <w:t>Chris P Gale</w:t>
      </w:r>
      <w:r w:rsidR="00110EB4" w:rsidRPr="00760573">
        <w:rPr>
          <w:rFonts w:ascii="Times New Roman" w:hAnsi="Times New Roman" w:cs="Times New Roman"/>
          <w:vertAlign w:val="superscript"/>
        </w:rPr>
        <w:t>6</w:t>
      </w:r>
      <w:r w:rsidR="0055785F" w:rsidRPr="00760573">
        <w:rPr>
          <w:rFonts w:ascii="Times New Roman" w:hAnsi="Times New Roman" w:cs="Times New Roman"/>
        </w:rPr>
        <w:t xml:space="preserve">, </w:t>
      </w:r>
      <w:proofErr w:type="spellStart"/>
      <w:r w:rsidR="00B4142B" w:rsidRPr="00760573">
        <w:rPr>
          <w:rFonts w:ascii="Times New Roman" w:hAnsi="Times New Roman" w:cs="Times New Roman"/>
        </w:rPr>
        <w:t>Hude</w:t>
      </w:r>
      <w:proofErr w:type="spellEnd"/>
      <w:r w:rsidR="00B4142B" w:rsidRPr="00760573">
        <w:rPr>
          <w:rFonts w:ascii="Times New Roman" w:hAnsi="Times New Roman" w:cs="Times New Roman"/>
        </w:rPr>
        <w:t xml:space="preserve"> Quan</w:t>
      </w:r>
      <w:r w:rsidR="00B4142B" w:rsidRPr="00760573">
        <w:rPr>
          <w:rFonts w:ascii="Times New Roman" w:hAnsi="Times New Roman" w:cs="Times New Roman"/>
          <w:vertAlign w:val="superscript"/>
        </w:rPr>
        <w:t>7</w:t>
      </w:r>
      <w:r w:rsidR="00B4142B" w:rsidRPr="00760573">
        <w:rPr>
          <w:rFonts w:ascii="Times New Roman" w:hAnsi="Times New Roman" w:cs="Times New Roman"/>
        </w:rPr>
        <w:t xml:space="preserve">, </w:t>
      </w:r>
      <w:r w:rsidR="00B16F41" w:rsidRPr="00760573">
        <w:rPr>
          <w:rFonts w:ascii="Times New Roman" w:hAnsi="Times New Roman" w:cs="Times New Roman"/>
        </w:rPr>
        <w:t>Rodrigo Bagur</w:t>
      </w:r>
      <w:r w:rsidR="00110EB4" w:rsidRPr="00760573">
        <w:rPr>
          <w:rFonts w:ascii="Times New Roman" w:hAnsi="Times New Roman" w:cs="Times New Roman"/>
          <w:vertAlign w:val="superscript"/>
        </w:rPr>
        <w:t>1</w:t>
      </w:r>
      <w:r w:rsidR="00B16F41" w:rsidRPr="00760573">
        <w:rPr>
          <w:rFonts w:ascii="Times New Roman" w:hAnsi="Times New Roman" w:cs="Times New Roman"/>
        </w:rPr>
        <w:t xml:space="preserve">, </w:t>
      </w:r>
      <w:r w:rsidRPr="00760573">
        <w:rPr>
          <w:rFonts w:ascii="Times New Roman" w:hAnsi="Times New Roman" w:cs="Times New Roman"/>
        </w:rPr>
        <w:t>Mamas A Mamas</w:t>
      </w:r>
      <w:r w:rsidRPr="00760573">
        <w:rPr>
          <w:rFonts w:ascii="Times New Roman" w:hAnsi="Times New Roman" w:cs="Times New Roman"/>
          <w:vertAlign w:val="superscript"/>
        </w:rPr>
        <w:t>1</w:t>
      </w:r>
    </w:p>
    <w:p w14:paraId="35387B11" w14:textId="77777777" w:rsidR="007964E4" w:rsidRPr="00760573" w:rsidRDefault="007964E4" w:rsidP="007964E4">
      <w:pPr>
        <w:rPr>
          <w:rFonts w:ascii="Times New Roman" w:hAnsi="Times New Roman" w:cs="Times New Roman"/>
        </w:rPr>
      </w:pPr>
    </w:p>
    <w:p w14:paraId="52D5FA90" w14:textId="77777777" w:rsidR="007964E4" w:rsidRPr="00760573" w:rsidRDefault="007964E4" w:rsidP="007964E4">
      <w:pPr>
        <w:rPr>
          <w:rFonts w:ascii="Times New Roman" w:hAnsi="Times New Roman" w:cs="Times New Roman"/>
        </w:rPr>
      </w:pPr>
    </w:p>
    <w:p w14:paraId="0F97C869" w14:textId="77777777" w:rsidR="00556823" w:rsidRPr="00760573" w:rsidRDefault="007964E4" w:rsidP="00556823">
      <w:pPr>
        <w:pStyle w:val="ListParagraph"/>
        <w:numPr>
          <w:ilvl w:val="0"/>
          <w:numId w:val="2"/>
        </w:numPr>
        <w:adjustRightInd w:val="0"/>
        <w:snapToGrid w:val="0"/>
        <w:spacing w:line="360" w:lineRule="auto"/>
        <w:ind w:left="284" w:hanging="284"/>
        <w:contextualSpacing w:val="0"/>
        <w:jc w:val="both"/>
        <w:rPr>
          <w:rFonts w:ascii="Times New Roman" w:hAnsi="Times New Roman" w:cs="Times New Roman"/>
        </w:rPr>
      </w:pPr>
      <w:proofErr w:type="spellStart"/>
      <w:r w:rsidRPr="00760573">
        <w:rPr>
          <w:rFonts w:ascii="Times New Roman" w:hAnsi="Times New Roman" w:cs="Times New Roman"/>
          <w:color w:val="000000"/>
          <w:shd w:val="clear" w:color="auto" w:fill="FFFFFF"/>
        </w:rPr>
        <w:t>Keele</w:t>
      </w:r>
      <w:proofErr w:type="spellEnd"/>
      <w:r w:rsidRPr="00760573">
        <w:rPr>
          <w:rFonts w:ascii="Times New Roman" w:hAnsi="Times New Roman" w:cs="Times New Roman"/>
          <w:color w:val="000000"/>
          <w:shd w:val="clear" w:color="auto" w:fill="FFFFFF"/>
        </w:rPr>
        <w:t xml:space="preserve"> Cardiovascular Research Group, Centre for Prognosis Research, Institute for Primary Care and Health Sciences, </w:t>
      </w:r>
      <w:proofErr w:type="spellStart"/>
      <w:r w:rsidRPr="00760573">
        <w:rPr>
          <w:rFonts w:ascii="Times New Roman" w:hAnsi="Times New Roman" w:cs="Times New Roman"/>
          <w:color w:val="000000"/>
          <w:shd w:val="clear" w:color="auto" w:fill="FFFFFF"/>
        </w:rPr>
        <w:t>Keele</w:t>
      </w:r>
      <w:proofErr w:type="spellEnd"/>
      <w:r w:rsidRPr="00760573">
        <w:rPr>
          <w:rFonts w:ascii="Times New Roman" w:hAnsi="Times New Roman" w:cs="Times New Roman"/>
          <w:color w:val="000000"/>
          <w:shd w:val="clear" w:color="auto" w:fill="FFFFFF"/>
        </w:rPr>
        <w:t xml:space="preserve"> University, United Kingdom (UK)</w:t>
      </w:r>
    </w:p>
    <w:p w14:paraId="67AD1F63" w14:textId="77777777" w:rsidR="00110EB4" w:rsidRPr="00760573" w:rsidRDefault="00556823" w:rsidP="00110EB4">
      <w:pPr>
        <w:pStyle w:val="ListParagraph"/>
        <w:numPr>
          <w:ilvl w:val="0"/>
          <w:numId w:val="2"/>
        </w:numPr>
        <w:adjustRightInd w:val="0"/>
        <w:snapToGrid w:val="0"/>
        <w:spacing w:line="360" w:lineRule="auto"/>
        <w:ind w:left="284" w:hanging="284"/>
        <w:contextualSpacing w:val="0"/>
        <w:jc w:val="both"/>
        <w:rPr>
          <w:rFonts w:ascii="Times New Roman" w:hAnsi="Times New Roman" w:cs="Times New Roman"/>
        </w:rPr>
      </w:pPr>
      <w:r w:rsidRPr="00760573">
        <w:rPr>
          <w:rFonts w:ascii="Times New Roman" w:hAnsi="Times New Roman" w:cs="Times New Roman"/>
        </w:rPr>
        <w:t xml:space="preserve">Division of Cardiac </w:t>
      </w:r>
      <w:proofErr w:type="spellStart"/>
      <w:r w:rsidRPr="00760573">
        <w:rPr>
          <w:rFonts w:ascii="Times New Roman" w:hAnsi="Times New Roman" w:cs="Times New Roman"/>
        </w:rPr>
        <w:t>Anesthesiology</w:t>
      </w:r>
      <w:proofErr w:type="spellEnd"/>
      <w:r w:rsidRPr="00760573">
        <w:rPr>
          <w:rFonts w:ascii="Times New Roman" w:hAnsi="Times New Roman" w:cs="Times New Roman"/>
        </w:rPr>
        <w:t>, University of Ottawa Heart Institute, Ottawa, Ontario, Canada</w:t>
      </w:r>
    </w:p>
    <w:p w14:paraId="35528D4E" w14:textId="77777777" w:rsidR="00110EB4" w:rsidRPr="00760573" w:rsidRDefault="00110EB4" w:rsidP="00110EB4">
      <w:pPr>
        <w:pStyle w:val="ListParagraph"/>
        <w:numPr>
          <w:ilvl w:val="0"/>
          <w:numId w:val="2"/>
        </w:numPr>
        <w:adjustRightInd w:val="0"/>
        <w:snapToGrid w:val="0"/>
        <w:spacing w:line="360" w:lineRule="auto"/>
        <w:ind w:left="284" w:hanging="284"/>
        <w:contextualSpacing w:val="0"/>
        <w:jc w:val="both"/>
        <w:rPr>
          <w:rFonts w:ascii="Times New Roman" w:hAnsi="Times New Roman" w:cs="Times New Roman"/>
        </w:rPr>
      </w:pPr>
      <w:r w:rsidRPr="00760573">
        <w:rPr>
          <w:rFonts w:ascii="Times New Roman" w:eastAsia="Times New Roman" w:hAnsi="Times New Roman" w:cs="Times New Roman"/>
          <w:lang w:eastAsia="en-GB"/>
        </w:rPr>
        <w:t>Institute of Applied Health Sciences, School of Medicine, Medical Sciences &amp; Nutrition, University of Aberdeen, Aberdeen AB25 2ZD, UK</w:t>
      </w:r>
    </w:p>
    <w:p w14:paraId="586D98B1" w14:textId="77777777" w:rsidR="00110EB4" w:rsidRPr="00760573" w:rsidRDefault="00110EB4" w:rsidP="00110EB4">
      <w:pPr>
        <w:pStyle w:val="ListParagraph"/>
        <w:numPr>
          <w:ilvl w:val="0"/>
          <w:numId w:val="2"/>
        </w:numPr>
        <w:adjustRightInd w:val="0"/>
        <w:snapToGrid w:val="0"/>
        <w:spacing w:line="360" w:lineRule="auto"/>
        <w:ind w:left="284" w:hanging="284"/>
        <w:contextualSpacing w:val="0"/>
        <w:jc w:val="both"/>
        <w:rPr>
          <w:rFonts w:ascii="Times New Roman" w:hAnsi="Times New Roman" w:cs="Times New Roman"/>
        </w:rPr>
      </w:pPr>
      <w:r w:rsidRPr="00760573">
        <w:rPr>
          <w:rFonts w:ascii="Times New Roman" w:eastAsia="Times New Roman" w:hAnsi="Times New Roman" w:cs="Times New Roman"/>
          <w:lang w:eastAsia="en-GB"/>
        </w:rPr>
        <w:t>Division of Cardiovascular Medicine, BHF Centre of Research Excellence, University of Oxford, Oxford, UK.</w:t>
      </w:r>
    </w:p>
    <w:p w14:paraId="1D039B68" w14:textId="77777777" w:rsidR="00110EB4" w:rsidRPr="00760573" w:rsidRDefault="00110EB4" w:rsidP="00110EB4">
      <w:pPr>
        <w:pStyle w:val="ListParagraph"/>
        <w:numPr>
          <w:ilvl w:val="0"/>
          <w:numId w:val="2"/>
        </w:numPr>
        <w:adjustRightInd w:val="0"/>
        <w:snapToGrid w:val="0"/>
        <w:spacing w:line="360" w:lineRule="auto"/>
        <w:ind w:left="284" w:hanging="284"/>
        <w:contextualSpacing w:val="0"/>
        <w:jc w:val="both"/>
        <w:rPr>
          <w:rFonts w:ascii="Times New Roman" w:hAnsi="Times New Roman" w:cs="Times New Roman"/>
        </w:rPr>
      </w:pPr>
      <w:r w:rsidRPr="00760573">
        <w:rPr>
          <w:rFonts w:ascii="Times New Roman" w:eastAsia="Times New Roman" w:hAnsi="Times New Roman" w:cs="Times New Roman"/>
          <w:lang w:eastAsia="en-GB"/>
        </w:rPr>
        <w:t>Department of Cardiology, Wessex Cardiac Centre, University Hospital Southampton, Southampton, UK</w:t>
      </w:r>
      <w:r w:rsidRPr="00760573">
        <w:rPr>
          <w:rFonts w:ascii="Times New Roman" w:hAnsi="Times New Roman" w:cs="Times New Roman"/>
        </w:rPr>
        <w:t xml:space="preserve"> </w:t>
      </w:r>
    </w:p>
    <w:p w14:paraId="5CCA6427" w14:textId="77777777" w:rsidR="00B4142B" w:rsidRPr="00760573" w:rsidRDefault="00110EB4" w:rsidP="00B4142B">
      <w:pPr>
        <w:pStyle w:val="ListParagraph"/>
        <w:numPr>
          <w:ilvl w:val="0"/>
          <w:numId w:val="2"/>
        </w:numPr>
        <w:adjustRightInd w:val="0"/>
        <w:snapToGrid w:val="0"/>
        <w:spacing w:line="360" w:lineRule="auto"/>
        <w:ind w:left="284" w:hanging="284"/>
        <w:contextualSpacing w:val="0"/>
        <w:jc w:val="both"/>
        <w:rPr>
          <w:rFonts w:ascii="Times New Roman" w:hAnsi="Times New Roman" w:cs="Times New Roman"/>
        </w:rPr>
      </w:pPr>
      <w:r w:rsidRPr="00760573">
        <w:rPr>
          <w:rFonts w:ascii="Times New Roman" w:eastAsia="Times New Roman" w:hAnsi="Times New Roman" w:cs="Times New Roman"/>
          <w:lang w:eastAsia="en-GB"/>
        </w:rPr>
        <w:t>Leeds Institute for Cardiovascular and Metabolic Medicine, University of Leeds, Leeds, UK</w:t>
      </w:r>
    </w:p>
    <w:p w14:paraId="38989CC3" w14:textId="0D750195" w:rsidR="00B4142B" w:rsidRPr="00760573" w:rsidRDefault="00B4142B" w:rsidP="00B4142B">
      <w:pPr>
        <w:pStyle w:val="ListParagraph"/>
        <w:numPr>
          <w:ilvl w:val="0"/>
          <w:numId w:val="2"/>
        </w:numPr>
        <w:adjustRightInd w:val="0"/>
        <w:snapToGrid w:val="0"/>
        <w:spacing w:line="360" w:lineRule="auto"/>
        <w:ind w:left="284" w:hanging="284"/>
        <w:contextualSpacing w:val="0"/>
        <w:jc w:val="both"/>
        <w:rPr>
          <w:rFonts w:ascii="Times New Roman" w:hAnsi="Times New Roman" w:cs="Times New Roman"/>
        </w:rPr>
      </w:pPr>
      <w:r w:rsidRPr="00760573">
        <w:rPr>
          <w:rFonts w:ascii="Times New Roman" w:eastAsia="Times New Roman" w:hAnsi="Times New Roman" w:cs="Times New Roman"/>
          <w:lang w:eastAsia="en-GB"/>
        </w:rPr>
        <w:t>Centre for Health Informatics, University of Calgary, Calgary, Alberta, Canada</w:t>
      </w:r>
    </w:p>
    <w:p w14:paraId="629E4469" w14:textId="77777777" w:rsidR="00B4142B" w:rsidRPr="00760573" w:rsidRDefault="00B4142B" w:rsidP="00B4142B">
      <w:pPr>
        <w:adjustRightInd w:val="0"/>
        <w:snapToGrid w:val="0"/>
        <w:spacing w:line="360" w:lineRule="auto"/>
        <w:jc w:val="both"/>
        <w:rPr>
          <w:rFonts w:ascii="Times New Roman" w:hAnsi="Times New Roman" w:cs="Times New Roman"/>
        </w:rPr>
      </w:pPr>
    </w:p>
    <w:p w14:paraId="36662F6F" w14:textId="1D89F41A" w:rsidR="00110EB4" w:rsidRPr="00760573" w:rsidRDefault="00110EB4" w:rsidP="00110EB4">
      <w:pPr>
        <w:pStyle w:val="ListParagraph"/>
        <w:adjustRightInd w:val="0"/>
        <w:snapToGrid w:val="0"/>
        <w:spacing w:line="360" w:lineRule="auto"/>
        <w:ind w:left="284"/>
        <w:contextualSpacing w:val="0"/>
        <w:jc w:val="both"/>
        <w:rPr>
          <w:rFonts w:ascii="Times New Roman" w:hAnsi="Times New Roman" w:cs="Times New Roman"/>
        </w:rPr>
      </w:pPr>
    </w:p>
    <w:p w14:paraId="593803CF" w14:textId="77777777" w:rsidR="007964E4" w:rsidRPr="00760573" w:rsidRDefault="007964E4" w:rsidP="007964E4">
      <w:pPr>
        <w:pStyle w:val="ListParagraph"/>
        <w:adjustRightInd w:val="0"/>
        <w:snapToGrid w:val="0"/>
        <w:spacing w:line="360" w:lineRule="auto"/>
        <w:ind w:left="284"/>
        <w:contextualSpacing w:val="0"/>
        <w:jc w:val="both"/>
        <w:rPr>
          <w:rFonts w:ascii="Times New Roman" w:hAnsi="Times New Roman" w:cs="Times New Roman"/>
        </w:rPr>
      </w:pPr>
    </w:p>
    <w:p w14:paraId="54F6FA4F" w14:textId="77777777" w:rsidR="007964E4" w:rsidRPr="00760573" w:rsidRDefault="007964E4" w:rsidP="007964E4">
      <w:pPr>
        <w:rPr>
          <w:rFonts w:ascii="Times New Roman" w:hAnsi="Times New Roman" w:cs="Times New Roman"/>
        </w:rPr>
      </w:pPr>
    </w:p>
    <w:p w14:paraId="3084B07F" w14:textId="77777777" w:rsidR="007964E4" w:rsidRPr="00760573" w:rsidRDefault="007964E4" w:rsidP="007964E4">
      <w:pPr>
        <w:rPr>
          <w:rFonts w:ascii="Times New Roman" w:hAnsi="Times New Roman" w:cs="Times New Roman"/>
        </w:rPr>
      </w:pPr>
    </w:p>
    <w:p w14:paraId="6D73B55A" w14:textId="77777777" w:rsidR="007964E4" w:rsidRPr="00760573" w:rsidRDefault="007964E4" w:rsidP="007964E4">
      <w:pPr>
        <w:spacing w:line="360" w:lineRule="auto"/>
        <w:jc w:val="both"/>
        <w:rPr>
          <w:rFonts w:ascii="Times New Roman" w:hAnsi="Times New Roman" w:cs="Times New Roman"/>
          <w:b/>
          <w:color w:val="000000"/>
          <w:shd w:val="clear" w:color="auto" w:fill="FFFFFF"/>
        </w:rPr>
      </w:pPr>
      <w:r w:rsidRPr="00760573">
        <w:rPr>
          <w:rFonts w:ascii="Times New Roman" w:hAnsi="Times New Roman" w:cs="Times New Roman"/>
          <w:b/>
          <w:color w:val="000000"/>
          <w:shd w:val="clear" w:color="auto" w:fill="FFFFFF"/>
        </w:rPr>
        <w:t xml:space="preserve">Corresponding author: </w:t>
      </w:r>
    </w:p>
    <w:p w14:paraId="0B0126E6" w14:textId="77777777" w:rsidR="007964E4" w:rsidRPr="00760573" w:rsidRDefault="007964E4" w:rsidP="007964E4">
      <w:pPr>
        <w:spacing w:line="360" w:lineRule="auto"/>
        <w:jc w:val="both"/>
        <w:rPr>
          <w:rFonts w:ascii="Times New Roman" w:hAnsi="Times New Roman" w:cs="Times New Roman"/>
          <w:b/>
          <w:color w:val="000000"/>
          <w:shd w:val="clear" w:color="auto" w:fill="FFFFFF"/>
        </w:rPr>
      </w:pPr>
      <w:r w:rsidRPr="00760573">
        <w:rPr>
          <w:rFonts w:ascii="Times New Roman" w:hAnsi="Times New Roman" w:cs="Times New Roman"/>
          <w:color w:val="000000"/>
          <w:shd w:val="clear" w:color="auto" w:fill="FFFFFF"/>
        </w:rPr>
        <w:t>Prof. Mamas A. Mamas</w:t>
      </w:r>
    </w:p>
    <w:p w14:paraId="463DF9EE" w14:textId="77777777" w:rsidR="007964E4" w:rsidRPr="00760573" w:rsidRDefault="007964E4" w:rsidP="007964E4">
      <w:pPr>
        <w:spacing w:line="360" w:lineRule="auto"/>
        <w:jc w:val="both"/>
        <w:rPr>
          <w:rFonts w:ascii="Times New Roman" w:hAnsi="Times New Roman" w:cs="Times New Roman"/>
        </w:rPr>
      </w:pPr>
      <w:proofErr w:type="spellStart"/>
      <w:r w:rsidRPr="00760573">
        <w:rPr>
          <w:rFonts w:ascii="Times New Roman" w:hAnsi="Times New Roman" w:cs="Times New Roman"/>
        </w:rPr>
        <w:t>Keele</w:t>
      </w:r>
      <w:proofErr w:type="spellEnd"/>
      <w:r w:rsidRPr="00760573">
        <w:rPr>
          <w:rFonts w:ascii="Times New Roman" w:hAnsi="Times New Roman" w:cs="Times New Roman"/>
        </w:rPr>
        <w:t xml:space="preserve"> Cardiovascular Research Group,</w:t>
      </w:r>
    </w:p>
    <w:p w14:paraId="52A9F806" w14:textId="77777777" w:rsidR="007964E4" w:rsidRPr="00760573" w:rsidRDefault="007964E4" w:rsidP="007964E4">
      <w:pPr>
        <w:spacing w:line="360" w:lineRule="auto"/>
        <w:jc w:val="both"/>
        <w:rPr>
          <w:rFonts w:ascii="Times New Roman" w:hAnsi="Times New Roman" w:cs="Times New Roman"/>
        </w:rPr>
      </w:pPr>
      <w:r w:rsidRPr="00760573">
        <w:rPr>
          <w:rFonts w:ascii="Times New Roman" w:hAnsi="Times New Roman" w:cs="Times New Roman"/>
        </w:rPr>
        <w:t xml:space="preserve">Centre for Prognosis Research, </w:t>
      </w:r>
    </w:p>
    <w:p w14:paraId="5D9CF2D7" w14:textId="77777777" w:rsidR="007964E4" w:rsidRPr="00760573" w:rsidRDefault="007964E4" w:rsidP="007964E4">
      <w:pPr>
        <w:spacing w:line="360" w:lineRule="auto"/>
        <w:jc w:val="both"/>
        <w:rPr>
          <w:rFonts w:ascii="Times New Roman" w:hAnsi="Times New Roman" w:cs="Times New Roman"/>
        </w:rPr>
      </w:pPr>
      <w:proofErr w:type="spellStart"/>
      <w:r w:rsidRPr="00760573">
        <w:rPr>
          <w:rFonts w:ascii="Times New Roman" w:hAnsi="Times New Roman" w:cs="Times New Roman"/>
        </w:rPr>
        <w:t>Keele</w:t>
      </w:r>
      <w:proofErr w:type="spellEnd"/>
      <w:r w:rsidRPr="00760573">
        <w:rPr>
          <w:rFonts w:ascii="Times New Roman" w:hAnsi="Times New Roman" w:cs="Times New Roman"/>
        </w:rPr>
        <w:t xml:space="preserve"> University, Stoke-on-Trent, UK.</w:t>
      </w:r>
    </w:p>
    <w:p w14:paraId="691D1B30" w14:textId="77777777" w:rsidR="007964E4" w:rsidRPr="00760573" w:rsidRDefault="007964E4" w:rsidP="007964E4">
      <w:pPr>
        <w:spacing w:line="360" w:lineRule="auto"/>
        <w:jc w:val="both"/>
        <w:rPr>
          <w:rFonts w:ascii="Times New Roman" w:hAnsi="Times New Roman" w:cs="Times New Roman"/>
        </w:rPr>
      </w:pPr>
      <w:proofErr w:type="gramStart"/>
      <w:r w:rsidRPr="00760573">
        <w:rPr>
          <w:rFonts w:ascii="Times New Roman" w:hAnsi="Times New Roman" w:cs="Times New Roman"/>
          <w:lang w:val="fr-CA"/>
        </w:rPr>
        <w:t>E-mail</w:t>
      </w:r>
      <w:proofErr w:type="gramEnd"/>
      <w:r w:rsidRPr="00760573">
        <w:rPr>
          <w:rFonts w:ascii="Times New Roman" w:hAnsi="Times New Roman" w:cs="Times New Roman"/>
          <w:lang w:val="fr-CA"/>
        </w:rPr>
        <w:t>: mamasmamas1@yahoo.co.uk</w:t>
      </w:r>
    </w:p>
    <w:p w14:paraId="1CA8EEA9" w14:textId="77777777" w:rsidR="007964E4" w:rsidRPr="00760573" w:rsidRDefault="007964E4" w:rsidP="007964E4">
      <w:pPr>
        <w:spacing w:line="360" w:lineRule="auto"/>
        <w:jc w:val="both"/>
        <w:rPr>
          <w:rFonts w:ascii="Times New Roman" w:hAnsi="Times New Roman" w:cs="Times New Roman"/>
          <w:lang w:val="fr-CA"/>
        </w:rPr>
      </w:pPr>
      <w:r w:rsidRPr="00760573">
        <w:rPr>
          <w:rFonts w:ascii="Times New Roman" w:hAnsi="Times New Roman" w:cs="Times New Roman"/>
          <w:b/>
          <w:lang w:val="fr-CA"/>
        </w:rPr>
        <w:t>Tel:</w:t>
      </w:r>
      <w:r w:rsidRPr="00760573">
        <w:rPr>
          <w:rFonts w:ascii="Times New Roman" w:hAnsi="Times New Roman" w:cs="Times New Roman"/>
          <w:lang w:val="fr-CA"/>
        </w:rPr>
        <w:t xml:space="preserve"> +44 1782 671654 </w:t>
      </w:r>
      <w:r w:rsidRPr="00760573">
        <w:rPr>
          <w:rFonts w:ascii="Times New Roman" w:hAnsi="Times New Roman" w:cs="Times New Roman"/>
          <w:lang w:val="fr-CA"/>
        </w:rPr>
        <w:tab/>
      </w:r>
      <w:r w:rsidRPr="00760573">
        <w:rPr>
          <w:rFonts w:ascii="Times New Roman" w:hAnsi="Times New Roman" w:cs="Times New Roman"/>
          <w:b/>
          <w:lang w:val="fr-CA"/>
        </w:rPr>
        <w:t>Fax:</w:t>
      </w:r>
      <w:r w:rsidRPr="00760573">
        <w:rPr>
          <w:rFonts w:ascii="Times New Roman" w:hAnsi="Times New Roman" w:cs="Times New Roman"/>
          <w:lang w:val="fr-CA"/>
        </w:rPr>
        <w:t xml:space="preserve"> +44 1782 734719</w:t>
      </w:r>
    </w:p>
    <w:p w14:paraId="17D8844A" w14:textId="77777777" w:rsidR="007964E4" w:rsidRPr="00760573" w:rsidRDefault="007964E4" w:rsidP="007964E4">
      <w:pPr>
        <w:rPr>
          <w:rFonts w:ascii="Times New Roman" w:hAnsi="Times New Roman" w:cs="Times New Roman"/>
        </w:rPr>
      </w:pPr>
    </w:p>
    <w:p w14:paraId="6857DBE1" w14:textId="190A5887" w:rsidR="007964E4" w:rsidRPr="00760573" w:rsidRDefault="007964E4" w:rsidP="007964E4">
      <w:pPr>
        <w:pStyle w:val="BodyText1"/>
        <w:rPr>
          <w:rStyle w:val="Hyperlink"/>
          <w:rFonts w:cs="Times New Roman"/>
          <w:color w:val="000000" w:themeColor="text1"/>
          <w:szCs w:val="24"/>
        </w:rPr>
      </w:pPr>
      <w:r w:rsidRPr="00760573">
        <w:rPr>
          <w:rStyle w:val="Hyperlink"/>
          <w:rFonts w:cs="Times New Roman"/>
          <w:color w:val="000000" w:themeColor="text1"/>
          <w:szCs w:val="24"/>
        </w:rPr>
        <w:t xml:space="preserve">Manuscript word count: </w:t>
      </w:r>
      <w:r w:rsidR="00DF4658">
        <w:rPr>
          <w:rStyle w:val="Hyperlink"/>
          <w:rFonts w:cs="Times New Roman"/>
          <w:color w:val="000000" w:themeColor="text1"/>
          <w:szCs w:val="24"/>
        </w:rPr>
        <w:t>3551</w:t>
      </w:r>
    </w:p>
    <w:p w14:paraId="0D9B2E25" w14:textId="675386B6" w:rsidR="007964E4" w:rsidRPr="00760573" w:rsidRDefault="007964E4" w:rsidP="007964E4">
      <w:pPr>
        <w:pStyle w:val="BodyText1"/>
        <w:rPr>
          <w:rStyle w:val="Hyperlink"/>
          <w:rFonts w:cs="Times New Roman"/>
          <w:color w:val="000000" w:themeColor="text1"/>
          <w:szCs w:val="24"/>
        </w:rPr>
      </w:pPr>
      <w:r w:rsidRPr="00760573">
        <w:rPr>
          <w:rStyle w:val="Hyperlink"/>
          <w:rFonts w:cs="Times New Roman"/>
          <w:color w:val="000000" w:themeColor="text1"/>
          <w:szCs w:val="24"/>
        </w:rPr>
        <w:t xml:space="preserve">Abstract word count: </w:t>
      </w:r>
      <w:r w:rsidR="00DF4658">
        <w:rPr>
          <w:rStyle w:val="Hyperlink"/>
          <w:rFonts w:cs="Times New Roman"/>
          <w:color w:val="000000" w:themeColor="text1"/>
          <w:szCs w:val="24"/>
        </w:rPr>
        <w:t>242</w:t>
      </w:r>
    </w:p>
    <w:p w14:paraId="1545E808" w14:textId="5B497889" w:rsidR="007964E4" w:rsidRPr="00760573" w:rsidRDefault="007964E4" w:rsidP="007964E4">
      <w:pPr>
        <w:pStyle w:val="Bodytext1stpara"/>
        <w:rPr>
          <w:rFonts w:cs="Times New Roman"/>
          <w:szCs w:val="24"/>
        </w:rPr>
      </w:pPr>
      <w:r w:rsidRPr="00760573">
        <w:rPr>
          <w:rFonts w:cs="Times New Roman"/>
          <w:b/>
          <w:bCs/>
          <w:szCs w:val="24"/>
        </w:rPr>
        <w:lastRenderedPageBreak/>
        <w:t>Key words</w:t>
      </w:r>
      <w:r w:rsidRPr="00760573">
        <w:rPr>
          <w:rFonts w:cs="Times New Roman"/>
          <w:szCs w:val="24"/>
        </w:rPr>
        <w:t>: NSTEMI, Ward, CCU, Mortality</w:t>
      </w:r>
    </w:p>
    <w:p w14:paraId="5A49702D" w14:textId="77777777" w:rsidR="007964E4" w:rsidRPr="00760573" w:rsidRDefault="007964E4" w:rsidP="007964E4">
      <w:pPr>
        <w:rPr>
          <w:rFonts w:ascii="Times New Roman" w:hAnsi="Times New Roman" w:cs="Times New Roman"/>
          <w:color w:val="000000" w:themeColor="text1"/>
        </w:rPr>
      </w:pPr>
    </w:p>
    <w:p w14:paraId="6D0152A7" w14:textId="77777777" w:rsidR="007964E4" w:rsidRPr="00760573" w:rsidRDefault="007964E4" w:rsidP="007964E4">
      <w:pPr>
        <w:pStyle w:val="Heading3"/>
        <w:rPr>
          <w:rFonts w:ascii="Times New Roman" w:hAnsi="Times New Roman" w:cs="Times New Roman"/>
          <w:b/>
          <w:bCs/>
          <w:color w:val="000000" w:themeColor="text1"/>
          <w:u w:val="single"/>
        </w:rPr>
      </w:pPr>
      <w:r w:rsidRPr="00760573">
        <w:rPr>
          <w:rFonts w:ascii="Times New Roman" w:hAnsi="Times New Roman" w:cs="Times New Roman"/>
          <w:b/>
          <w:bCs/>
          <w:color w:val="000000" w:themeColor="text1"/>
          <w:u w:val="single"/>
        </w:rPr>
        <w:t>Acknowledgements</w:t>
      </w:r>
    </w:p>
    <w:p w14:paraId="66CCC8A0" w14:textId="77777777" w:rsidR="007964E4" w:rsidRPr="00760573" w:rsidRDefault="007964E4" w:rsidP="007964E4">
      <w:pPr>
        <w:rPr>
          <w:rFonts w:ascii="Times New Roman" w:hAnsi="Times New Roman" w:cs="Times New Roman"/>
        </w:rPr>
      </w:pPr>
    </w:p>
    <w:p w14:paraId="59399AFC" w14:textId="77777777" w:rsidR="007964E4" w:rsidRPr="00760573" w:rsidRDefault="007964E4" w:rsidP="007964E4">
      <w:pPr>
        <w:rPr>
          <w:rFonts w:ascii="Times New Roman" w:hAnsi="Times New Roman" w:cs="Times New Roman"/>
          <w:color w:val="000000" w:themeColor="text1"/>
        </w:rPr>
      </w:pPr>
      <w:r w:rsidRPr="00760573">
        <w:rPr>
          <w:rFonts w:ascii="Times New Roman" w:hAnsi="Times New Roman" w:cs="Times New Roman"/>
          <w:color w:val="000000" w:themeColor="text1"/>
        </w:rPr>
        <w:t>None</w:t>
      </w:r>
    </w:p>
    <w:p w14:paraId="11FB8EDD" w14:textId="77777777" w:rsidR="007964E4" w:rsidRPr="00760573" w:rsidRDefault="007964E4" w:rsidP="007964E4">
      <w:pPr>
        <w:rPr>
          <w:rFonts w:ascii="Times New Roman" w:hAnsi="Times New Roman" w:cs="Times New Roman"/>
          <w:color w:val="000000" w:themeColor="text1"/>
        </w:rPr>
      </w:pPr>
    </w:p>
    <w:p w14:paraId="7AA47B8A" w14:textId="77777777" w:rsidR="007964E4" w:rsidRPr="00760573" w:rsidRDefault="007964E4" w:rsidP="007964E4">
      <w:pPr>
        <w:pStyle w:val="Heading3"/>
        <w:rPr>
          <w:rFonts w:ascii="Times New Roman" w:hAnsi="Times New Roman" w:cs="Times New Roman"/>
          <w:b/>
          <w:bCs/>
          <w:color w:val="000000" w:themeColor="text1"/>
          <w:u w:val="single"/>
        </w:rPr>
      </w:pPr>
      <w:r w:rsidRPr="00760573">
        <w:rPr>
          <w:rFonts w:ascii="Times New Roman" w:hAnsi="Times New Roman" w:cs="Times New Roman"/>
          <w:b/>
          <w:bCs/>
          <w:color w:val="000000" w:themeColor="text1"/>
          <w:u w:val="single"/>
        </w:rPr>
        <w:t>Funding</w:t>
      </w:r>
    </w:p>
    <w:p w14:paraId="1324535F" w14:textId="77777777" w:rsidR="007964E4" w:rsidRPr="00760573" w:rsidRDefault="007964E4" w:rsidP="007964E4">
      <w:pPr>
        <w:rPr>
          <w:rFonts w:ascii="Times New Roman" w:hAnsi="Times New Roman" w:cs="Times New Roman"/>
        </w:rPr>
      </w:pPr>
    </w:p>
    <w:p w14:paraId="739F2F43" w14:textId="439704EC" w:rsidR="007964E4" w:rsidRDefault="007964E4" w:rsidP="007964E4">
      <w:pPr>
        <w:pStyle w:val="Heading3"/>
        <w:rPr>
          <w:rFonts w:ascii="Times New Roman" w:hAnsi="Times New Roman" w:cs="Times New Roman"/>
          <w:color w:val="000000" w:themeColor="text1"/>
        </w:rPr>
      </w:pPr>
      <w:r w:rsidRPr="00760573">
        <w:rPr>
          <w:rFonts w:ascii="Times New Roman" w:hAnsi="Times New Roman" w:cs="Times New Roman"/>
          <w:color w:val="000000" w:themeColor="text1"/>
        </w:rPr>
        <w:t>None</w:t>
      </w:r>
    </w:p>
    <w:p w14:paraId="13A4976C" w14:textId="2C51BADD" w:rsidR="00CF25D3" w:rsidRDefault="00CF25D3" w:rsidP="00CF25D3"/>
    <w:p w14:paraId="5D42DD43" w14:textId="07D7BFEB" w:rsidR="00ED1B03" w:rsidRDefault="00ED1B03" w:rsidP="00CF25D3">
      <w:pPr>
        <w:pStyle w:val="Heading3"/>
        <w:rPr>
          <w:rFonts w:ascii="Times New Roman" w:hAnsi="Times New Roman" w:cs="Times New Roman"/>
          <w:b/>
          <w:bCs/>
          <w:color w:val="000000" w:themeColor="text1"/>
          <w:u w:val="single"/>
        </w:rPr>
      </w:pPr>
      <w:r>
        <w:rPr>
          <w:rFonts w:ascii="Times New Roman" w:hAnsi="Times New Roman" w:cs="Times New Roman"/>
          <w:b/>
          <w:bCs/>
          <w:color w:val="000000" w:themeColor="text1"/>
          <w:u w:val="single"/>
        </w:rPr>
        <w:t xml:space="preserve">Conflict of interest: </w:t>
      </w:r>
    </w:p>
    <w:p w14:paraId="7AEA5EDA" w14:textId="0C45D226" w:rsidR="007C26F0" w:rsidRDefault="007C26F0" w:rsidP="007C26F0"/>
    <w:p w14:paraId="0D758E84" w14:textId="620E965D" w:rsidR="007C26F0" w:rsidRPr="007C26F0" w:rsidRDefault="007C26F0" w:rsidP="007C26F0">
      <w:pPr>
        <w:rPr>
          <w:rFonts w:ascii="Times New Roman" w:eastAsia="Times New Roman" w:hAnsi="Times New Roman" w:cs="Times New Roman"/>
          <w:lang w:eastAsia="en-GB"/>
        </w:rPr>
      </w:pPr>
      <w:r w:rsidRPr="007A51B2">
        <w:rPr>
          <w:rFonts w:ascii="Times New Roman" w:eastAsia="Times New Roman" w:hAnsi="Times New Roman" w:cs="Times New Roman"/>
          <w:color w:val="2C363A"/>
          <w:shd w:val="clear" w:color="auto" w:fill="FFFFFF"/>
          <w:lang w:eastAsia="en-GB"/>
        </w:rPr>
        <w:t xml:space="preserve">Prof. Gale reports personal fees from AstraZeneca, personal fees from Amgen, personal fees from Bayer, grants from BMS, personal fees from </w:t>
      </w:r>
      <w:proofErr w:type="spellStart"/>
      <w:r w:rsidRPr="007A51B2">
        <w:rPr>
          <w:rFonts w:ascii="Times New Roman" w:eastAsia="Times New Roman" w:hAnsi="Times New Roman" w:cs="Times New Roman"/>
          <w:color w:val="2C363A"/>
          <w:shd w:val="clear" w:color="auto" w:fill="FFFFFF"/>
          <w:lang w:eastAsia="en-GB"/>
        </w:rPr>
        <w:t>Boehrinher</w:t>
      </w:r>
      <w:proofErr w:type="spellEnd"/>
      <w:r w:rsidRPr="007A51B2">
        <w:rPr>
          <w:rFonts w:ascii="Times New Roman" w:eastAsia="Times New Roman" w:hAnsi="Times New Roman" w:cs="Times New Roman"/>
          <w:color w:val="2C363A"/>
          <w:shd w:val="clear" w:color="auto" w:fill="FFFFFF"/>
          <w:lang w:eastAsia="en-GB"/>
        </w:rPr>
        <w:t xml:space="preserve">-Ingelheim, personal fees from Daiichi Sankyo, personal fees from </w:t>
      </w:r>
      <w:proofErr w:type="spellStart"/>
      <w:r w:rsidRPr="007A51B2">
        <w:rPr>
          <w:rFonts w:ascii="Times New Roman" w:eastAsia="Times New Roman" w:hAnsi="Times New Roman" w:cs="Times New Roman"/>
          <w:color w:val="2C363A"/>
          <w:shd w:val="clear" w:color="auto" w:fill="FFFFFF"/>
          <w:lang w:eastAsia="en-GB"/>
        </w:rPr>
        <w:t>Vifor</w:t>
      </w:r>
      <w:proofErr w:type="spellEnd"/>
      <w:r w:rsidRPr="007A51B2">
        <w:rPr>
          <w:rFonts w:ascii="Times New Roman" w:eastAsia="Times New Roman" w:hAnsi="Times New Roman" w:cs="Times New Roman"/>
          <w:color w:val="2C363A"/>
          <w:shd w:val="clear" w:color="auto" w:fill="FFFFFF"/>
          <w:lang w:eastAsia="en-GB"/>
        </w:rPr>
        <w:t xml:space="preserve"> Pharma, grants from Abbott, personal fees from </w:t>
      </w:r>
      <w:proofErr w:type="spellStart"/>
      <w:r w:rsidRPr="007A51B2">
        <w:rPr>
          <w:rFonts w:ascii="Times New Roman" w:eastAsia="Times New Roman" w:hAnsi="Times New Roman" w:cs="Times New Roman"/>
          <w:color w:val="2C363A"/>
          <w:shd w:val="clear" w:color="auto" w:fill="FFFFFF"/>
          <w:lang w:eastAsia="en-GB"/>
        </w:rPr>
        <w:t>Menarini</w:t>
      </w:r>
      <w:proofErr w:type="spellEnd"/>
      <w:r w:rsidRPr="007A51B2">
        <w:rPr>
          <w:rFonts w:ascii="Times New Roman" w:eastAsia="Times New Roman" w:hAnsi="Times New Roman" w:cs="Times New Roman"/>
          <w:color w:val="2C363A"/>
          <w:shd w:val="clear" w:color="auto" w:fill="FFFFFF"/>
          <w:lang w:eastAsia="en-GB"/>
        </w:rPr>
        <w:t xml:space="preserve">, personal fees from </w:t>
      </w:r>
      <w:proofErr w:type="spellStart"/>
      <w:r w:rsidRPr="007A51B2">
        <w:rPr>
          <w:rFonts w:ascii="Times New Roman" w:eastAsia="Times New Roman" w:hAnsi="Times New Roman" w:cs="Times New Roman"/>
          <w:color w:val="2C363A"/>
          <w:shd w:val="clear" w:color="auto" w:fill="FFFFFF"/>
          <w:lang w:eastAsia="en-GB"/>
        </w:rPr>
        <w:t>Wondr</w:t>
      </w:r>
      <w:proofErr w:type="spellEnd"/>
      <w:r w:rsidRPr="007A51B2">
        <w:rPr>
          <w:rFonts w:ascii="Times New Roman" w:eastAsia="Times New Roman" w:hAnsi="Times New Roman" w:cs="Times New Roman"/>
          <w:color w:val="2C363A"/>
          <w:shd w:val="clear" w:color="auto" w:fill="FFFFFF"/>
          <w:lang w:eastAsia="en-GB"/>
        </w:rPr>
        <w:t xml:space="preserve"> Medical, personal fees from </w:t>
      </w:r>
      <w:proofErr w:type="spellStart"/>
      <w:r w:rsidRPr="007A51B2">
        <w:rPr>
          <w:rFonts w:ascii="Times New Roman" w:eastAsia="Times New Roman" w:hAnsi="Times New Roman" w:cs="Times New Roman"/>
          <w:color w:val="2C363A"/>
          <w:shd w:val="clear" w:color="auto" w:fill="FFFFFF"/>
          <w:lang w:eastAsia="en-GB"/>
        </w:rPr>
        <w:t>Raisio</w:t>
      </w:r>
      <w:proofErr w:type="spellEnd"/>
      <w:r w:rsidRPr="007A51B2">
        <w:rPr>
          <w:rFonts w:ascii="Times New Roman" w:eastAsia="Times New Roman" w:hAnsi="Times New Roman" w:cs="Times New Roman"/>
          <w:color w:val="2C363A"/>
          <w:shd w:val="clear" w:color="auto" w:fill="FFFFFF"/>
          <w:lang w:eastAsia="en-GB"/>
        </w:rPr>
        <w:t xml:space="preserve"> Group, grants from British Heart Foundation, grants from NIHR, grant from</w:t>
      </w:r>
      <w:r w:rsidRPr="007A51B2">
        <w:rPr>
          <w:rFonts w:ascii="Times New Roman" w:eastAsia="Times New Roman" w:hAnsi="Times New Roman" w:cs="Times New Roman"/>
          <w:color w:val="2C363A"/>
          <w:lang w:eastAsia="en-GB"/>
        </w:rPr>
        <w:br/>
      </w:r>
      <w:r w:rsidRPr="007A51B2">
        <w:rPr>
          <w:rFonts w:ascii="Times New Roman" w:eastAsia="Times New Roman" w:hAnsi="Times New Roman" w:cs="Times New Roman"/>
          <w:color w:val="2C363A"/>
          <w:shd w:val="clear" w:color="auto" w:fill="FFFFFF"/>
          <w:lang w:eastAsia="en-GB"/>
        </w:rPr>
        <w:t>Horizon 2020, personal fees from Oxford University Press, grants from ESC, outside the submitted work.</w:t>
      </w:r>
    </w:p>
    <w:p w14:paraId="71E906DC" w14:textId="77777777" w:rsidR="007C26F0" w:rsidRDefault="007C26F0" w:rsidP="007C26F0"/>
    <w:p w14:paraId="13B92CDF" w14:textId="77777777" w:rsidR="007C26F0" w:rsidRPr="007A51B2" w:rsidRDefault="007C26F0" w:rsidP="007C26F0">
      <w:pPr>
        <w:rPr>
          <w:rFonts w:ascii="Times New Roman" w:hAnsi="Times New Roman" w:cs="Times New Roman"/>
        </w:rPr>
      </w:pPr>
      <w:r w:rsidRPr="007A51B2">
        <w:rPr>
          <w:rFonts w:ascii="Times New Roman" w:hAnsi="Times New Roman" w:cs="Times New Roman"/>
        </w:rPr>
        <w:t xml:space="preserve">No other conflicts declared </w:t>
      </w:r>
    </w:p>
    <w:p w14:paraId="567A85B4" w14:textId="77777777" w:rsidR="00CF25D3" w:rsidRPr="00CF25D3" w:rsidRDefault="00CF25D3" w:rsidP="00CF25D3"/>
    <w:p w14:paraId="3CE50FAE" w14:textId="77777777" w:rsidR="007964E4" w:rsidRPr="00760573" w:rsidRDefault="007964E4" w:rsidP="007964E4">
      <w:pPr>
        <w:rPr>
          <w:rFonts w:ascii="Times New Roman" w:hAnsi="Times New Roman" w:cs="Times New Roman"/>
        </w:rPr>
      </w:pPr>
    </w:p>
    <w:p w14:paraId="3A97673E" w14:textId="77777777" w:rsidR="007964E4" w:rsidRPr="00760573" w:rsidRDefault="007964E4" w:rsidP="007964E4">
      <w:pPr>
        <w:pStyle w:val="Heading3"/>
        <w:jc w:val="both"/>
        <w:rPr>
          <w:rFonts w:ascii="Times New Roman" w:hAnsi="Times New Roman" w:cs="Times New Roman"/>
          <w:b/>
          <w:bCs/>
          <w:color w:val="000000" w:themeColor="text1"/>
          <w:u w:val="single"/>
        </w:rPr>
      </w:pPr>
      <w:r w:rsidRPr="00760573">
        <w:rPr>
          <w:rFonts w:ascii="Times New Roman" w:hAnsi="Times New Roman" w:cs="Times New Roman"/>
          <w:b/>
          <w:bCs/>
          <w:color w:val="000000" w:themeColor="text1"/>
          <w:u w:val="single"/>
        </w:rPr>
        <w:t>Data Availability</w:t>
      </w:r>
    </w:p>
    <w:p w14:paraId="5D6097FA" w14:textId="77777777" w:rsidR="007964E4" w:rsidRPr="00760573" w:rsidRDefault="007964E4" w:rsidP="007964E4">
      <w:pPr>
        <w:rPr>
          <w:rFonts w:ascii="Times New Roman" w:hAnsi="Times New Roman" w:cs="Times New Roman"/>
        </w:rPr>
      </w:pPr>
    </w:p>
    <w:p w14:paraId="5DB34595" w14:textId="77777777" w:rsidR="007964E4" w:rsidRPr="00760573" w:rsidRDefault="007964E4" w:rsidP="007964E4">
      <w:pPr>
        <w:rPr>
          <w:rFonts w:ascii="Times New Roman" w:hAnsi="Times New Roman" w:cs="Times New Roman"/>
        </w:rPr>
      </w:pPr>
      <w:r w:rsidRPr="00760573">
        <w:rPr>
          <w:rFonts w:ascii="Times New Roman" w:hAnsi="Times New Roman" w:cs="Times New Roman"/>
        </w:rPr>
        <w:t>The authors do not have authorization to share the data, but it can be accessed through contacting the National Institute for Cardiovascular Outcomes Research (NICOR) upon approval.</w:t>
      </w:r>
    </w:p>
    <w:p w14:paraId="19FFB7BD" w14:textId="77777777" w:rsidR="007964E4" w:rsidRPr="00760573" w:rsidRDefault="007964E4" w:rsidP="007964E4">
      <w:pPr>
        <w:rPr>
          <w:rFonts w:ascii="Times New Roman" w:hAnsi="Times New Roman" w:cs="Times New Roman"/>
        </w:rPr>
      </w:pPr>
    </w:p>
    <w:p w14:paraId="02388410" w14:textId="77777777" w:rsidR="007964E4" w:rsidRPr="00760573" w:rsidRDefault="007964E4" w:rsidP="007964E4">
      <w:pPr>
        <w:pStyle w:val="Heading3"/>
        <w:rPr>
          <w:rFonts w:ascii="Times New Roman" w:hAnsi="Times New Roman" w:cs="Times New Roman"/>
          <w:b/>
          <w:bCs/>
          <w:color w:val="000000" w:themeColor="text1"/>
          <w:u w:val="single"/>
        </w:rPr>
      </w:pPr>
      <w:r w:rsidRPr="00760573">
        <w:rPr>
          <w:rFonts w:ascii="Times New Roman" w:hAnsi="Times New Roman" w:cs="Times New Roman"/>
          <w:b/>
          <w:bCs/>
          <w:color w:val="000000" w:themeColor="text1"/>
          <w:u w:val="single"/>
        </w:rPr>
        <w:t>Ethics:</w:t>
      </w:r>
    </w:p>
    <w:p w14:paraId="4D2F0858" w14:textId="205FEA18" w:rsidR="007964E4" w:rsidRPr="00760573" w:rsidRDefault="007964E4" w:rsidP="007964E4">
      <w:pPr>
        <w:spacing w:before="100" w:beforeAutospacing="1" w:after="100" w:afterAutospacing="1"/>
        <w:rPr>
          <w:rFonts w:ascii="Times New Roman" w:hAnsi="Times New Roman" w:cs="Times New Roman"/>
        </w:rPr>
      </w:pPr>
      <w:r w:rsidRPr="00760573">
        <w:rPr>
          <w:rFonts w:ascii="Times New Roman" w:hAnsi="Times New Roman" w:cs="Times New Roman"/>
        </w:rPr>
        <w:t xml:space="preserve">Secondary use of anonymised MINAP dataset for research purposes is authorised under NHS research governance arrangements and further supported under section 251 of NHS act 2006 (NIGB: ECC1-06(d)/ 2011), which allows researchers to use patient information collected within the dataset for medical research without patient consent. Therefore, a formal ethical approval was not sought for this study. </w:t>
      </w:r>
    </w:p>
    <w:p w14:paraId="1AA46832" w14:textId="303E18F6" w:rsidR="007964E4" w:rsidRPr="00760573" w:rsidRDefault="007964E4" w:rsidP="007964E4">
      <w:pPr>
        <w:spacing w:before="100" w:beforeAutospacing="1" w:after="100" w:afterAutospacing="1"/>
        <w:rPr>
          <w:rFonts w:ascii="Times New Roman" w:hAnsi="Times New Roman" w:cs="Times New Roman"/>
        </w:rPr>
      </w:pPr>
    </w:p>
    <w:p w14:paraId="59506431" w14:textId="7C2088EF" w:rsidR="007964E4" w:rsidRPr="00760573" w:rsidRDefault="007964E4" w:rsidP="007964E4">
      <w:pPr>
        <w:spacing w:before="100" w:beforeAutospacing="1" w:after="100" w:afterAutospacing="1"/>
        <w:rPr>
          <w:rFonts w:ascii="Times New Roman" w:hAnsi="Times New Roman" w:cs="Times New Roman"/>
        </w:rPr>
      </w:pPr>
    </w:p>
    <w:p w14:paraId="07323090" w14:textId="2B7DC1FB" w:rsidR="007964E4" w:rsidRPr="00760573" w:rsidRDefault="007964E4" w:rsidP="007964E4">
      <w:pPr>
        <w:spacing w:before="100" w:beforeAutospacing="1" w:after="100" w:afterAutospacing="1"/>
        <w:rPr>
          <w:rFonts w:ascii="Times New Roman" w:hAnsi="Times New Roman" w:cs="Times New Roman"/>
        </w:rPr>
      </w:pPr>
    </w:p>
    <w:p w14:paraId="4F7BC95A" w14:textId="64AB563C" w:rsidR="007964E4" w:rsidRDefault="007964E4" w:rsidP="007964E4">
      <w:pPr>
        <w:spacing w:before="100" w:beforeAutospacing="1" w:after="100" w:afterAutospacing="1"/>
        <w:rPr>
          <w:rFonts w:ascii="Times New Roman" w:hAnsi="Times New Roman" w:cs="Times New Roman"/>
        </w:rPr>
      </w:pPr>
    </w:p>
    <w:p w14:paraId="1C181D95" w14:textId="77777777" w:rsidR="007C26F0" w:rsidRPr="00760573" w:rsidRDefault="007C26F0" w:rsidP="007964E4">
      <w:pPr>
        <w:spacing w:before="100" w:beforeAutospacing="1" w:after="100" w:afterAutospacing="1"/>
        <w:rPr>
          <w:rFonts w:ascii="Times New Roman" w:hAnsi="Times New Roman" w:cs="Times New Roman"/>
        </w:rPr>
      </w:pPr>
    </w:p>
    <w:p w14:paraId="65B9FBAB" w14:textId="496EDD2D" w:rsidR="007964E4" w:rsidRPr="00760573" w:rsidRDefault="007964E4" w:rsidP="007964E4">
      <w:pPr>
        <w:spacing w:line="480" w:lineRule="auto"/>
        <w:jc w:val="both"/>
        <w:rPr>
          <w:rFonts w:ascii="Times New Roman" w:hAnsi="Times New Roman" w:cs="Times New Roman"/>
          <w:b/>
          <w:bCs/>
        </w:rPr>
      </w:pPr>
      <w:r w:rsidRPr="00760573">
        <w:rPr>
          <w:rFonts w:ascii="Times New Roman" w:hAnsi="Times New Roman" w:cs="Times New Roman"/>
          <w:b/>
          <w:bCs/>
        </w:rPr>
        <w:lastRenderedPageBreak/>
        <w:t>Abstract</w:t>
      </w:r>
    </w:p>
    <w:p w14:paraId="218B8699" w14:textId="58F37E03" w:rsidR="007964E4" w:rsidRPr="00760573" w:rsidRDefault="007964E4" w:rsidP="007964E4">
      <w:pPr>
        <w:spacing w:line="480" w:lineRule="auto"/>
        <w:jc w:val="both"/>
        <w:rPr>
          <w:rFonts w:ascii="Times New Roman" w:hAnsi="Times New Roman" w:cs="Times New Roman"/>
          <w:b/>
        </w:rPr>
      </w:pPr>
      <w:r w:rsidRPr="00760573">
        <w:rPr>
          <w:rFonts w:ascii="Times New Roman" w:hAnsi="Times New Roman" w:cs="Times New Roman"/>
          <w:b/>
        </w:rPr>
        <w:t>Background</w:t>
      </w:r>
      <w:r w:rsidR="00E72C9C" w:rsidRPr="00760573">
        <w:rPr>
          <w:rFonts w:ascii="Times New Roman" w:hAnsi="Times New Roman" w:cs="Times New Roman"/>
          <w:b/>
        </w:rPr>
        <w:t xml:space="preserve">: </w:t>
      </w:r>
      <w:r w:rsidR="00E72C9C" w:rsidRPr="00760573">
        <w:rPr>
          <w:rFonts w:ascii="Times New Roman" w:hAnsi="Times New Roman" w:cs="Times New Roman"/>
        </w:rPr>
        <w:t>Little is known about the a</w:t>
      </w:r>
      <w:r w:rsidR="00E72C9C" w:rsidRPr="00760573">
        <w:rPr>
          <w:rFonts w:ascii="Times New Roman" w:hAnsi="Times New Roman" w:cs="Times New Roman"/>
          <w:color w:val="000000" w:themeColor="text1"/>
        </w:rPr>
        <w:t xml:space="preserve">ssociation between the type of admission ward and quality </w:t>
      </w:r>
      <w:r w:rsidR="00CD78D5" w:rsidRPr="00760573">
        <w:rPr>
          <w:rFonts w:ascii="Times New Roman" w:hAnsi="Times New Roman" w:cs="Times New Roman"/>
          <w:color w:val="000000" w:themeColor="text1"/>
        </w:rPr>
        <w:t xml:space="preserve">of care </w:t>
      </w:r>
      <w:r w:rsidR="00E72C9C" w:rsidRPr="00760573">
        <w:rPr>
          <w:rFonts w:ascii="Times New Roman" w:hAnsi="Times New Roman" w:cs="Times New Roman"/>
          <w:color w:val="000000" w:themeColor="text1"/>
        </w:rPr>
        <w:t>and outcomes for</w:t>
      </w:r>
      <w:r w:rsidR="00E72C9C" w:rsidRPr="00760573">
        <w:rPr>
          <w:rFonts w:ascii="Times New Roman" w:hAnsi="Times New Roman" w:cs="Times New Roman"/>
          <w:b/>
          <w:color w:val="000000" w:themeColor="text1"/>
        </w:rPr>
        <w:t xml:space="preserve"> </w:t>
      </w:r>
      <w:r w:rsidR="00E72C9C" w:rsidRPr="00760573">
        <w:rPr>
          <w:rFonts w:ascii="Times New Roman" w:hAnsi="Times New Roman" w:cs="Times New Roman"/>
        </w:rPr>
        <w:t>non-ST-segment elevation myocardial infarction (NSTEMI).</w:t>
      </w:r>
    </w:p>
    <w:p w14:paraId="00B7549B" w14:textId="0F78EFB4" w:rsidR="007964E4" w:rsidRPr="00760573" w:rsidRDefault="007964E4" w:rsidP="007964E4">
      <w:pPr>
        <w:spacing w:line="480" w:lineRule="auto"/>
        <w:jc w:val="both"/>
        <w:rPr>
          <w:rFonts w:ascii="Times New Roman" w:hAnsi="Times New Roman" w:cs="Times New Roman"/>
        </w:rPr>
      </w:pPr>
      <w:r w:rsidRPr="00760573">
        <w:rPr>
          <w:rFonts w:ascii="Times New Roman" w:hAnsi="Times New Roman" w:cs="Times New Roman"/>
          <w:b/>
        </w:rPr>
        <w:t>Methods &amp; Results:</w:t>
      </w:r>
      <w:r w:rsidRPr="00760573">
        <w:rPr>
          <w:rFonts w:ascii="Times New Roman" w:hAnsi="Times New Roman" w:cs="Times New Roman"/>
        </w:rPr>
        <w:t xml:space="preserve">  </w:t>
      </w:r>
      <w:r w:rsidR="00E72C9C" w:rsidRPr="00760573">
        <w:rPr>
          <w:rFonts w:ascii="Times New Roman" w:hAnsi="Times New Roman" w:cs="Times New Roman"/>
        </w:rPr>
        <w:t xml:space="preserve">We </w:t>
      </w:r>
      <w:r w:rsidR="00550201" w:rsidRPr="00760573">
        <w:rPr>
          <w:rFonts w:ascii="Times New Roman" w:hAnsi="Times New Roman" w:cs="Times New Roman"/>
        </w:rPr>
        <w:t>analysed dat</w:t>
      </w:r>
      <w:r w:rsidR="00CD78D5" w:rsidRPr="00760573">
        <w:rPr>
          <w:rFonts w:ascii="Times New Roman" w:hAnsi="Times New Roman" w:cs="Times New Roman"/>
        </w:rPr>
        <w:t xml:space="preserve">a </w:t>
      </w:r>
      <w:r w:rsidR="00550201" w:rsidRPr="00760573">
        <w:rPr>
          <w:rFonts w:ascii="Times New Roman" w:hAnsi="Times New Roman" w:cs="Times New Roman"/>
        </w:rPr>
        <w:t xml:space="preserve">from </w:t>
      </w:r>
      <w:r w:rsidR="00E72C9C" w:rsidRPr="00760573">
        <w:rPr>
          <w:rFonts w:ascii="Times New Roman" w:hAnsi="Times New Roman" w:cs="Times New Roman"/>
        </w:rPr>
        <w:t xml:space="preserve">337,155 </w:t>
      </w:r>
      <w:r w:rsidR="00CD78D5" w:rsidRPr="00760573">
        <w:rPr>
          <w:rFonts w:ascii="Times New Roman" w:hAnsi="Times New Roman" w:cs="Times New Roman"/>
        </w:rPr>
        <w:t xml:space="preserve">NSTEMI </w:t>
      </w:r>
      <w:r w:rsidR="00E72C9C" w:rsidRPr="00760573">
        <w:rPr>
          <w:rFonts w:ascii="Times New Roman" w:hAnsi="Times New Roman" w:cs="Times New Roman"/>
        </w:rPr>
        <w:t xml:space="preserve">admissions between 2010-2017 in the United Kingdom (UK) Myocardial </w:t>
      </w:r>
      <w:r w:rsidR="005C23AC">
        <w:rPr>
          <w:rFonts w:ascii="Times New Roman" w:hAnsi="Times New Roman" w:cs="Times New Roman"/>
        </w:rPr>
        <w:t>Ischaemia</w:t>
      </w:r>
      <w:r w:rsidR="005C23AC" w:rsidRPr="00760573">
        <w:rPr>
          <w:rFonts w:ascii="Times New Roman" w:hAnsi="Times New Roman" w:cs="Times New Roman"/>
        </w:rPr>
        <w:t xml:space="preserve"> </w:t>
      </w:r>
      <w:r w:rsidR="00E72C9C" w:rsidRPr="00760573">
        <w:rPr>
          <w:rFonts w:ascii="Times New Roman" w:hAnsi="Times New Roman" w:cs="Times New Roman"/>
        </w:rPr>
        <w:t xml:space="preserve">National Audit Project (MINAP) database. </w:t>
      </w:r>
      <w:r w:rsidR="00E72C9C" w:rsidRPr="00760573">
        <w:rPr>
          <w:rFonts w:ascii="Times New Roman" w:hAnsi="Times New Roman" w:cs="Times New Roman"/>
          <w:color w:val="000000" w:themeColor="text1"/>
        </w:rPr>
        <w:t xml:space="preserve">The cohort was dichotomised according to </w:t>
      </w:r>
      <w:r w:rsidR="000C3FDC">
        <w:rPr>
          <w:rFonts w:ascii="Times New Roman" w:hAnsi="Times New Roman" w:cs="Times New Roman"/>
          <w:color w:val="000000" w:themeColor="text1"/>
        </w:rPr>
        <w:t xml:space="preserve">receipt of </w:t>
      </w:r>
      <w:r w:rsidR="00E72C9C" w:rsidRPr="00760573">
        <w:rPr>
          <w:rFonts w:ascii="Times New Roman" w:hAnsi="Times New Roman" w:cs="Times New Roman"/>
          <w:color w:val="000000" w:themeColor="text1"/>
        </w:rPr>
        <w:t xml:space="preserve">care </w:t>
      </w:r>
      <w:r w:rsidR="000C3FDC">
        <w:rPr>
          <w:rFonts w:ascii="Times New Roman" w:hAnsi="Times New Roman" w:cs="Times New Roman"/>
          <w:color w:val="000000" w:themeColor="text1"/>
        </w:rPr>
        <w:t xml:space="preserve">either </w:t>
      </w:r>
      <w:r w:rsidR="00E72C9C" w:rsidRPr="00760573">
        <w:rPr>
          <w:rFonts w:ascii="Times New Roman" w:hAnsi="Times New Roman" w:cs="Times New Roman"/>
          <w:color w:val="000000" w:themeColor="text1"/>
        </w:rPr>
        <w:t>on a medi</w:t>
      </w:r>
      <w:r w:rsidR="00CC6D86" w:rsidRPr="00760573">
        <w:rPr>
          <w:rFonts w:ascii="Times New Roman" w:hAnsi="Times New Roman" w:cs="Times New Roman"/>
          <w:color w:val="000000" w:themeColor="text1"/>
        </w:rPr>
        <w:t>c</w:t>
      </w:r>
      <w:r w:rsidR="00E72C9C" w:rsidRPr="00760573">
        <w:rPr>
          <w:rFonts w:ascii="Times New Roman" w:hAnsi="Times New Roman" w:cs="Times New Roman"/>
          <w:color w:val="000000" w:themeColor="text1"/>
        </w:rPr>
        <w:t>al (n=</w:t>
      </w:r>
      <w:r w:rsidR="007E1EF9" w:rsidRPr="00760573">
        <w:rPr>
          <w:rFonts w:ascii="Times New Roman" w:hAnsi="Times New Roman" w:cs="Times New Roman"/>
          <w:color w:val="000000" w:themeColor="text1"/>
        </w:rPr>
        <w:t>142,876</w:t>
      </w:r>
      <w:r w:rsidR="00E72C9C" w:rsidRPr="00760573">
        <w:rPr>
          <w:rFonts w:ascii="Times New Roman" w:hAnsi="Times New Roman" w:cs="Times New Roman"/>
          <w:color w:val="000000" w:themeColor="text1"/>
        </w:rPr>
        <w:t xml:space="preserve">) </w:t>
      </w:r>
      <w:r w:rsidR="000C3FDC">
        <w:rPr>
          <w:rFonts w:ascii="Times New Roman" w:hAnsi="Times New Roman" w:cs="Times New Roman"/>
          <w:color w:val="000000" w:themeColor="text1"/>
        </w:rPr>
        <w:t>or</w:t>
      </w:r>
      <w:r w:rsidR="00E72C9C" w:rsidRPr="00760573">
        <w:rPr>
          <w:rFonts w:ascii="Times New Roman" w:hAnsi="Times New Roman" w:cs="Times New Roman"/>
          <w:color w:val="000000" w:themeColor="text1"/>
        </w:rPr>
        <w:t xml:space="preserve"> cardiac </w:t>
      </w:r>
      <w:r w:rsidR="007E1EF9" w:rsidRPr="00760573">
        <w:rPr>
          <w:rFonts w:ascii="Times New Roman" w:hAnsi="Times New Roman" w:cs="Times New Roman"/>
          <w:color w:val="000000" w:themeColor="text1"/>
        </w:rPr>
        <w:t>ward</w:t>
      </w:r>
      <w:r w:rsidR="00E72C9C" w:rsidRPr="00760573">
        <w:rPr>
          <w:rFonts w:ascii="Times New Roman" w:hAnsi="Times New Roman" w:cs="Times New Roman"/>
          <w:color w:val="000000" w:themeColor="text1"/>
        </w:rPr>
        <w:t>, inclusive of</w:t>
      </w:r>
      <w:r w:rsidR="007E1EF9" w:rsidRPr="00760573">
        <w:rPr>
          <w:rFonts w:ascii="Times New Roman" w:hAnsi="Times New Roman" w:cs="Times New Roman"/>
          <w:color w:val="000000" w:themeColor="text1"/>
        </w:rPr>
        <w:t xml:space="preserve"> acute</w:t>
      </w:r>
      <w:r w:rsidR="00E72C9C" w:rsidRPr="00760573">
        <w:rPr>
          <w:rFonts w:ascii="Times New Roman" w:hAnsi="Times New Roman" w:cs="Times New Roman"/>
          <w:color w:val="000000" w:themeColor="text1"/>
        </w:rPr>
        <w:t xml:space="preserve"> cardiac wards and cardiac care unit (n=</w:t>
      </w:r>
      <w:r w:rsidR="007E1EF9" w:rsidRPr="00760573">
        <w:rPr>
          <w:rFonts w:ascii="Times New Roman" w:hAnsi="Times New Roman" w:cs="Times New Roman"/>
          <w:color w:val="000000" w:themeColor="text1"/>
        </w:rPr>
        <w:t>194,279</w:t>
      </w:r>
      <w:r w:rsidR="00E72C9C" w:rsidRPr="00760573">
        <w:rPr>
          <w:rFonts w:ascii="Times New Roman" w:hAnsi="Times New Roman" w:cs="Times New Roman"/>
          <w:color w:val="000000" w:themeColor="text1"/>
        </w:rPr>
        <w:t xml:space="preserve">) on admission to hospital.  </w:t>
      </w:r>
      <w:r w:rsidR="00786829" w:rsidRPr="00760573">
        <w:rPr>
          <w:rFonts w:ascii="Times New Roman" w:hAnsi="Times New Roman" w:cs="Times New Roman"/>
        </w:rPr>
        <w:t xml:space="preserve">Patients admitted to a cardiac </w:t>
      </w:r>
      <w:r w:rsidR="007E1EF9" w:rsidRPr="00760573">
        <w:rPr>
          <w:rFonts w:ascii="Times New Roman" w:hAnsi="Times New Roman" w:cs="Times New Roman"/>
        </w:rPr>
        <w:t>ward</w:t>
      </w:r>
      <w:r w:rsidR="00786829" w:rsidRPr="00760573">
        <w:rPr>
          <w:rFonts w:ascii="Times New Roman" w:hAnsi="Times New Roman" w:cs="Times New Roman"/>
        </w:rPr>
        <w:t xml:space="preserve"> were younger (median age 70y vs 75y</w:t>
      </w:r>
      <w:r w:rsidR="00806AAA" w:rsidRPr="00760573">
        <w:rPr>
          <w:rFonts w:ascii="Times New Roman" w:hAnsi="Times New Roman" w:cs="Times New Roman"/>
        </w:rPr>
        <w:t>, P&lt;0.001</w:t>
      </w:r>
      <w:r w:rsidR="00786829" w:rsidRPr="00760573">
        <w:rPr>
          <w:rFonts w:ascii="Times New Roman" w:hAnsi="Times New Roman" w:cs="Times New Roman"/>
        </w:rPr>
        <w:t>), and less likely to be female (33% vs 40%</w:t>
      </w:r>
      <w:r w:rsidR="00806AAA" w:rsidRPr="00760573">
        <w:rPr>
          <w:rFonts w:ascii="Times New Roman" w:hAnsi="Times New Roman" w:cs="Times New Roman"/>
        </w:rPr>
        <w:t>, P&lt;0.001</w:t>
      </w:r>
      <w:r w:rsidR="00786829" w:rsidRPr="00760573">
        <w:rPr>
          <w:rFonts w:ascii="Times New Roman" w:hAnsi="Times New Roman" w:cs="Times New Roman"/>
        </w:rPr>
        <w:t xml:space="preserve">). Independent factors associated with admission to a cardiac </w:t>
      </w:r>
      <w:r w:rsidR="007E1EF9" w:rsidRPr="00760573">
        <w:rPr>
          <w:rFonts w:ascii="Times New Roman" w:hAnsi="Times New Roman" w:cs="Times New Roman"/>
        </w:rPr>
        <w:t>ward</w:t>
      </w:r>
      <w:r w:rsidR="00786829" w:rsidRPr="00760573">
        <w:rPr>
          <w:rFonts w:ascii="Times New Roman" w:hAnsi="Times New Roman" w:cs="Times New Roman"/>
        </w:rPr>
        <w:t xml:space="preserve"> included</w:t>
      </w:r>
      <w:r w:rsidR="007E1EF9" w:rsidRPr="00760573">
        <w:rPr>
          <w:rFonts w:ascii="Times New Roman" w:hAnsi="Times New Roman" w:cs="Times New Roman"/>
        </w:rPr>
        <w:t xml:space="preserve"> </w:t>
      </w:r>
      <w:r w:rsidR="00AA274C" w:rsidRPr="00760573">
        <w:rPr>
          <w:rFonts w:ascii="Times New Roman" w:hAnsi="Times New Roman" w:cs="Times New Roman"/>
        </w:rPr>
        <w:t>isch</w:t>
      </w:r>
      <w:r w:rsidR="00182E2C" w:rsidRPr="00760573">
        <w:rPr>
          <w:rFonts w:ascii="Times New Roman" w:hAnsi="Times New Roman" w:cs="Times New Roman"/>
        </w:rPr>
        <w:t>a</w:t>
      </w:r>
      <w:r w:rsidR="00AA274C" w:rsidRPr="00760573">
        <w:rPr>
          <w:rFonts w:ascii="Times New Roman" w:hAnsi="Times New Roman" w:cs="Times New Roman"/>
        </w:rPr>
        <w:t xml:space="preserve">emic ECG changes (OR: 1.20, 95% CI: 1.18-1.23) </w:t>
      </w:r>
      <w:r w:rsidR="008805EF" w:rsidRPr="00760573">
        <w:rPr>
          <w:rFonts w:ascii="Times New Roman" w:hAnsi="Times New Roman" w:cs="Times New Roman"/>
        </w:rPr>
        <w:t>and</w:t>
      </w:r>
      <w:r w:rsidR="007E1EF9" w:rsidRPr="00760573">
        <w:rPr>
          <w:rFonts w:ascii="Times New Roman" w:hAnsi="Times New Roman" w:cs="Times New Roman"/>
        </w:rPr>
        <w:t xml:space="preserve"> prior percutaneous coronary intervention (PCI) (OR: 1.19, 95% CI: 1.16-1.22)</w:t>
      </w:r>
      <w:r w:rsidR="008805EF" w:rsidRPr="00760573">
        <w:rPr>
          <w:rFonts w:ascii="Times New Roman" w:hAnsi="Times New Roman" w:cs="Times New Roman"/>
        </w:rPr>
        <w:t xml:space="preserve">. </w:t>
      </w:r>
      <w:r w:rsidR="00182E2C" w:rsidRPr="00760573">
        <w:rPr>
          <w:rFonts w:ascii="Times New Roman" w:hAnsi="Times New Roman" w:cs="Times New Roman"/>
        </w:rPr>
        <w:t xml:space="preserve">Patients </w:t>
      </w:r>
      <w:r w:rsidR="00806AAA" w:rsidRPr="00760573">
        <w:rPr>
          <w:rFonts w:ascii="Times New Roman" w:hAnsi="Times New Roman" w:cs="Times New Roman"/>
        </w:rPr>
        <w:t>admitted to a cardiac ward were more likely to receive optimal pharmacotherapy</w:t>
      </w:r>
      <w:r w:rsidR="00AA274C" w:rsidRPr="00760573">
        <w:rPr>
          <w:rFonts w:ascii="Times New Roman" w:hAnsi="Times New Roman" w:cs="Times New Roman"/>
        </w:rPr>
        <w:t xml:space="preserve"> with statin (85% vs 81%</w:t>
      </w:r>
      <w:r w:rsidR="0079245B" w:rsidRPr="00760573">
        <w:rPr>
          <w:rFonts w:ascii="Times New Roman" w:hAnsi="Times New Roman" w:cs="Times New Roman"/>
        </w:rPr>
        <w:t>, P&lt;0.001</w:t>
      </w:r>
      <w:r w:rsidR="00AA274C" w:rsidRPr="00760573">
        <w:rPr>
          <w:rFonts w:ascii="Times New Roman" w:hAnsi="Times New Roman" w:cs="Times New Roman"/>
        </w:rPr>
        <w:t>) and dual antiplatelet therapy (DAPT) (91% vs 88%, P&lt;0.001) on discharge</w:t>
      </w:r>
      <w:r w:rsidR="00806AAA" w:rsidRPr="00760573">
        <w:rPr>
          <w:rFonts w:ascii="Times New Roman" w:hAnsi="Times New Roman" w:cs="Times New Roman"/>
        </w:rPr>
        <w:t>, undergo invasive coronary angiography (78% vs 59%, P&lt;0.001) and receive revascularisation in the form of PCI (52% vs 36%, P&lt;0.001)</w:t>
      </w:r>
      <w:r w:rsidR="008805EF" w:rsidRPr="00760573">
        <w:rPr>
          <w:rFonts w:ascii="Times New Roman" w:hAnsi="Times New Roman" w:cs="Times New Roman"/>
        </w:rPr>
        <w:t xml:space="preserve">. </w:t>
      </w:r>
      <w:r w:rsidR="00806AAA" w:rsidRPr="00760573">
        <w:rPr>
          <w:rFonts w:ascii="Times New Roman" w:hAnsi="Times New Roman" w:cs="Times New Roman"/>
        </w:rPr>
        <w:t xml:space="preserve">Following </w:t>
      </w:r>
      <w:r w:rsidR="00806AAA" w:rsidRPr="00760573">
        <w:rPr>
          <w:rFonts w:ascii="Times New Roman" w:hAnsi="Times New Roman" w:cs="Times New Roman"/>
          <w:color w:val="000000" w:themeColor="text1"/>
        </w:rPr>
        <w:t xml:space="preserve">multivariable logistic regression, </w:t>
      </w:r>
      <w:r w:rsidR="009E2B3E">
        <w:rPr>
          <w:rFonts w:ascii="Times New Roman" w:hAnsi="Times New Roman" w:cs="Times New Roman"/>
          <w:color w:val="000000" w:themeColor="text1"/>
        </w:rPr>
        <w:t xml:space="preserve">the </w:t>
      </w:r>
      <w:r w:rsidR="00806AAA" w:rsidRPr="00760573">
        <w:rPr>
          <w:rFonts w:ascii="Times New Roman" w:hAnsi="Times New Roman" w:cs="Times New Roman"/>
          <w:color w:val="000000" w:themeColor="text1"/>
        </w:rPr>
        <w:t xml:space="preserve">odds of in-hospital all-cause mortality (OR: 0.75, 95% CI: 0.70-0.81) and </w:t>
      </w:r>
      <w:r w:rsidR="00806AAA" w:rsidRPr="00760573">
        <w:rPr>
          <w:rFonts w:ascii="Times New Roman" w:hAnsi="Times New Roman" w:cs="Times New Roman"/>
        </w:rPr>
        <w:t>major adverse cardiovascular events (MACE) (OR: 0.84, 95% CI: 0.78-0.91) were lower in patients admitted to a cardiac ward.</w:t>
      </w:r>
    </w:p>
    <w:p w14:paraId="14357A8E" w14:textId="44EDED6E" w:rsidR="007964E4" w:rsidRPr="00760573" w:rsidRDefault="007964E4" w:rsidP="007964E4">
      <w:pPr>
        <w:spacing w:line="480" w:lineRule="auto"/>
        <w:jc w:val="both"/>
        <w:rPr>
          <w:rFonts w:ascii="Times New Roman" w:hAnsi="Times New Roman" w:cs="Times New Roman"/>
          <w:b/>
        </w:rPr>
      </w:pPr>
      <w:r w:rsidRPr="00760573">
        <w:rPr>
          <w:rFonts w:ascii="Times New Roman" w:hAnsi="Times New Roman" w:cs="Times New Roman"/>
          <w:b/>
        </w:rPr>
        <w:t xml:space="preserve">Conclusion: </w:t>
      </w:r>
      <w:r w:rsidR="008805EF" w:rsidRPr="00760573">
        <w:rPr>
          <w:rFonts w:ascii="Times New Roman" w:hAnsi="Times New Roman" w:cs="Times New Roman"/>
        </w:rPr>
        <w:t>Patients with NSTEMI admitted to a cardiac ward on admission were more likely to receive guideline directed management and had better clinical outcomes.</w:t>
      </w:r>
    </w:p>
    <w:p w14:paraId="62AB4E8F" w14:textId="417C9445" w:rsidR="007964E4" w:rsidRPr="00760573" w:rsidRDefault="007964E4" w:rsidP="007964E4">
      <w:pPr>
        <w:adjustRightInd w:val="0"/>
        <w:snapToGrid w:val="0"/>
        <w:spacing w:line="360" w:lineRule="auto"/>
        <w:jc w:val="both"/>
        <w:rPr>
          <w:rFonts w:ascii="Times New Roman" w:hAnsi="Times New Roman" w:cs="Times New Roman"/>
          <w:b/>
          <w:bCs/>
        </w:rPr>
      </w:pPr>
      <w:r w:rsidRPr="00760573">
        <w:rPr>
          <w:rFonts w:ascii="Times New Roman" w:hAnsi="Times New Roman" w:cs="Times New Roman"/>
          <w:b/>
        </w:rPr>
        <w:t>Key words</w:t>
      </w:r>
      <w:r w:rsidRPr="00760573">
        <w:rPr>
          <w:rFonts w:ascii="Times New Roman" w:hAnsi="Times New Roman" w:cs="Times New Roman"/>
        </w:rPr>
        <w:t xml:space="preserve">: </w:t>
      </w:r>
      <w:r w:rsidR="008805EF" w:rsidRPr="00760573">
        <w:rPr>
          <w:rFonts w:ascii="Times New Roman" w:hAnsi="Times New Roman" w:cs="Times New Roman"/>
        </w:rPr>
        <w:t xml:space="preserve">NSTEMI, Cardiac Ward, CCU, Mortality </w:t>
      </w:r>
    </w:p>
    <w:p w14:paraId="60F1B966" w14:textId="77777777" w:rsidR="007964E4" w:rsidRPr="00760573" w:rsidRDefault="007964E4" w:rsidP="007964E4">
      <w:pPr>
        <w:adjustRightInd w:val="0"/>
        <w:snapToGrid w:val="0"/>
        <w:spacing w:line="360" w:lineRule="auto"/>
        <w:jc w:val="both"/>
        <w:rPr>
          <w:rFonts w:ascii="Times New Roman" w:hAnsi="Times New Roman" w:cs="Times New Roman"/>
          <w:b/>
          <w:bCs/>
        </w:rPr>
      </w:pPr>
    </w:p>
    <w:p w14:paraId="3462605D" w14:textId="0A65CE1C" w:rsidR="007964E4" w:rsidRPr="00760573" w:rsidRDefault="007964E4" w:rsidP="007964E4">
      <w:pPr>
        <w:adjustRightInd w:val="0"/>
        <w:snapToGrid w:val="0"/>
        <w:spacing w:line="360" w:lineRule="auto"/>
        <w:jc w:val="both"/>
        <w:rPr>
          <w:rFonts w:ascii="Times New Roman" w:hAnsi="Times New Roman" w:cs="Times New Roman"/>
          <w:b/>
          <w:bCs/>
        </w:rPr>
      </w:pPr>
    </w:p>
    <w:p w14:paraId="0E1759FB" w14:textId="76910886" w:rsidR="0070391E" w:rsidRPr="00760573" w:rsidRDefault="0070391E" w:rsidP="007964E4">
      <w:pPr>
        <w:adjustRightInd w:val="0"/>
        <w:snapToGrid w:val="0"/>
        <w:spacing w:line="360" w:lineRule="auto"/>
        <w:jc w:val="both"/>
        <w:rPr>
          <w:rFonts w:ascii="Times New Roman" w:hAnsi="Times New Roman" w:cs="Times New Roman"/>
          <w:b/>
          <w:bCs/>
        </w:rPr>
      </w:pPr>
    </w:p>
    <w:p w14:paraId="350100B4" w14:textId="77777777" w:rsidR="00BA44B5" w:rsidRPr="00760573" w:rsidRDefault="00BA44B5" w:rsidP="007964E4">
      <w:pPr>
        <w:adjustRightInd w:val="0"/>
        <w:snapToGrid w:val="0"/>
        <w:spacing w:line="360" w:lineRule="auto"/>
        <w:jc w:val="both"/>
        <w:rPr>
          <w:rFonts w:ascii="Times New Roman" w:hAnsi="Times New Roman" w:cs="Times New Roman"/>
          <w:b/>
          <w:bCs/>
        </w:rPr>
      </w:pPr>
    </w:p>
    <w:p w14:paraId="290F97FE" w14:textId="3C5D8FB4" w:rsidR="00F638BA" w:rsidRPr="00760573" w:rsidRDefault="00F638BA" w:rsidP="007964E4">
      <w:pPr>
        <w:adjustRightInd w:val="0"/>
        <w:snapToGrid w:val="0"/>
        <w:spacing w:line="360" w:lineRule="auto"/>
        <w:jc w:val="both"/>
        <w:rPr>
          <w:rFonts w:ascii="Times New Roman" w:hAnsi="Times New Roman" w:cs="Times New Roman"/>
          <w:b/>
          <w:bCs/>
        </w:rPr>
      </w:pPr>
    </w:p>
    <w:p w14:paraId="6579E0FB" w14:textId="77777777" w:rsidR="00ED1B03" w:rsidRPr="00760573" w:rsidRDefault="00ED1B03" w:rsidP="007964E4">
      <w:pPr>
        <w:adjustRightInd w:val="0"/>
        <w:snapToGrid w:val="0"/>
        <w:spacing w:line="360" w:lineRule="auto"/>
        <w:jc w:val="both"/>
        <w:rPr>
          <w:rFonts w:ascii="Times New Roman" w:hAnsi="Times New Roman" w:cs="Times New Roman"/>
          <w:b/>
          <w:bCs/>
        </w:rPr>
      </w:pPr>
    </w:p>
    <w:p w14:paraId="4BDF5E52" w14:textId="50E220F6" w:rsidR="007964E4" w:rsidRPr="00760573" w:rsidRDefault="007964E4" w:rsidP="007964E4">
      <w:pPr>
        <w:adjustRightInd w:val="0"/>
        <w:snapToGrid w:val="0"/>
        <w:spacing w:line="360" w:lineRule="auto"/>
        <w:jc w:val="both"/>
        <w:rPr>
          <w:rFonts w:ascii="Times New Roman" w:hAnsi="Times New Roman" w:cs="Times New Roman"/>
          <w:b/>
          <w:bCs/>
        </w:rPr>
      </w:pPr>
      <w:r w:rsidRPr="00760573">
        <w:rPr>
          <w:rFonts w:ascii="Times New Roman" w:hAnsi="Times New Roman" w:cs="Times New Roman"/>
          <w:b/>
          <w:bCs/>
        </w:rPr>
        <w:lastRenderedPageBreak/>
        <w:t>Introduction</w:t>
      </w:r>
    </w:p>
    <w:p w14:paraId="5EB1A01F" w14:textId="77777777" w:rsidR="007964E4" w:rsidRPr="00760573" w:rsidRDefault="007964E4" w:rsidP="007964E4">
      <w:pPr>
        <w:adjustRightInd w:val="0"/>
        <w:snapToGrid w:val="0"/>
        <w:spacing w:line="360" w:lineRule="auto"/>
        <w:jc w:val="both"/>
        <w:rPr>
          <w:rFonts w:ascii="Times New Roman" w:hAnsi="Times New Roman" w:cs="Times New Roman"/>
          <w:b/>
          <w:bCs/>
        </w:rPr>
      </w:pPr>
    </w:p>
    <w:p w14:paraId="38595FCF" w14:textId="1BE2352F" w:rsidR="007964E4" w:rsidRPr="00760573" w:rsidRDefault="007964E4" w:rsidP="00AF7A78">
      <w:pPr>
        <w:spacing w:line="480" w:lineRule="auto"/>
        <w:ind w:firstLine="720"/>
        <w:jc w:val="both"/>
        <w:rPr>
          <w:rFonts w:ascii="Times New Roman" w:hAnsi="Times New Roman" w:cs="Times New Roman"/>
        </w:rPr>
      </w:pPr>
      <w:r w:rsidRPr="00760573">
        <w:rPr>
          <w:rFonts w:ascii="Times New Roman" w:hAnsi="Times New Roman" w:cs="Times New Roman"/>
          <w:color w:val="000000" w:themeColor="text1"/>
        </w:rPr>
        <w:t xml:space="preserve">Non-ST-segment myocardial </w:t>
      </w:r>
      <w:r w:rsidR="00272729">
        <w:rPr>
          <w:rFonts w:ascii="Times New Roman" w:hAnsi="Times New Roman" w:cs="Times New Roman"/>
          <w:color w:val="000000" w:themeColor="text1"/>
        </w:rPr>
        <w:t>infarction</w:t>
      </w:r>
      <w:r w:rsidR="00272729" w:rsidRPr="00760573">
        <w:rPr>
          <w:rFonts w:ascii="Times New Roman" w:hAnsi="Times New Roman" w:cs="Times New Roman"/>
          <w:color w:val="000000" w:themeColor="text1"/>
        </w:rPr>
        <w:t xml:space="preserve"> </w:t>
      </w:r>
      <w:r w:rsidRPr="00760573">
        <w:rPr>
          <w:rFonts w:ascii="Times New Roman" w:hAnsi="Times New Roman" w:cs="Times New Roman"/>
          <w:color w:val="000000" w:themeColor="text1"/>
        </w:rPr>
        <w:t xml:space="preserve">(NSTEMI) represents a </w:t>
      </w:r>
      <w:r w:rsidR="00AF7A78" w:rsidRPr="00760573">
        <w:rPr>
          <w:rFonts w:ascii="Times New Roman" w:hAnsi="Times New Roman" w:cs="Times New Roman"/>
          <w:color w:val="000000" w:themeColor="text1"/>
        </w:rPr>
        <w:t>global health and economic burden</w:t>
      </w:r>
      <w:r w:rsidR="00BA44B5" w:rsidRPr="00760573">
        <w:rPr>
          <w:rFonts w:ascii="Times New Roman" w:hAnsi="Times New Roman" w:cs="Times New Roman"/>
          <w:color w:val="000000" w:themeColor="text1"/>
        </w:rPr>
        <w:fldChar w:fldCharType="begin">
          <w:fldData xml:space="preserve">PEVuZE5vdGU+PENpdGU+PEF1dGhvcj5UaW1taXM8L0F1dGhvcj48WWVhcj4yMDIwPC9ZZWFyPjxS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</w:fldData>
        </w:fldChar>
      </w:r>
      <w:r w:rsidR="005C23DE">
        <w:rPr>
          <w:rFonts w:ascii="Times New Roman" w:hAnsi="Times New Roman" w:cs="Times New Roman"/>
          <w:color w:val="000000" w:themeColor="text1"/>
        </w:rPr>
        <w:instrText xml:space="preserve"> ADDIN EN.CITE </w:instrText>
      </w:r>
      <w:r w:rsidR="005C23DE">
        <w:rPr>
          <w:rFonts w:ascii="Times New Roman" w:hAnsi="Times New Roman" w:cs="Times New Roman"/>
          <w:color w:val="000000" w:themeColor="text1"/>
        </w:rPr>
        <w:fldChar w:fldCharType="begin">
          <w:fldData xml:space="preserve">PEVuZE5vdGU+PENpdGU+PEF1dGhvcj5UaW1taXM8L0F1dGhvcj48WWVhcj4yMDIwPC9ZZWFyPjxS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</w:fldData>
        </w:fldChar>
      </w:r>
      <w:r w:rsidR="005C23DE">
        <w:rPr>
          <w:rFonts w:ascii="Times New Roman" w:hAnsi="Times New Roman" w:cs="Times New Roman"/>
          <w:color w:val="000000" w:themeColor="text1"/>
        </w:rPr>
        <w:instrText xml:space="preserve"> ADDIN EN.CITE.DATA </w:instrText>
      </w:r>
      <w:r w:rsidR="005C23DE">
        <w:rPr>
          <w:rFonts w:ascii="Times New Roman" w:hAnsi="Times New Roman" w:cs="Times New Roman"/>
          <w:color w:val="000000" w:themeColor="text1"/>
        </w:rPr>
      </w:r>
      <w:r w:rsidR="005C23DE">
        <w:rPr>
          <w:rFonts w:ascii="Times New Roman" w:hAnsi="Times New Roman" w:cs="Times New Roman"/>
          <w:color w:val="000000" w:themeColor="text1"/>
        </w:rPr>
        <w:fldChar w:fldCharType="end"/>
      </w:r>
      <w:r w:rsidR="00BA44B5" w:rsidRPr="00760573">
        <w:rPr>
          <w:rFonts w:ascii="Times New Roman" w:hAnsi="Times New Roman" w:cs="Times New Roman"/>
          <w:color w:val="000000" w:themeColor="text1"/>
        </w:rPr>
      </w:r>
      <w:r w:rsidR="00BA44B5" w:rsidRPr="00760573">
        <w:rPr>
          <w:rFonts w:ascii="Times New Roman" w:hAnsi="Times New Roman" w:cs="Times New Roman"/>
          <w:color w:val="000000" w:themeColor="text1"/>
        </w:rPr>
        <w:fldChar w:fldCharType="separate"/>
      </w:r>
      <w:r w:rsidR="005C23DE" w:rsidRPr="005C23DE">
        <w:rPr>
          <w:rFonts w:ascii="Times New Roman" w:hAnsi="Times New Roman" w:cs="Times New Roman"/>
          <w:noProof/>
          <w:color w:val="000000" w:themeColor="text1"/>
          <w:vertAlign w:val="superscript"/>
        </w:rPr>
        <w:t>1</w:t>
      </w:r>
      <w:r w:rsidR="00BA44B5" w:rsidRPr="00760573">
        <w:rPr>
          <w:rFonts w:ascii="Times New Roman" w:hAnsi="Times New Roman" w:cs="Times New Roman"/>
          <w:color w:val="000000" w:themeColor="text1"/>
        </w:rPr>
        <w:fldChar w:fldCharType="end"/>
      </w:r>
      <w:r w:rsidR="00AF7A78" w:rsidRPr="00760573">
        <w:rPr>
          <w:rFonts w:ascii="Times New Roman" w:hAnsi="Times New Roman" w:cs="Times New Roman"/>
          <w:color w:val="000000" w:themeColor="text1"/>
        </w:rPr>
        <w:t xml:space="preserve">, with </w:t>
      </w:r>
      <w:r w:rsidR="00AA274C" w:rsidRPr="00760573">
        <w:rPr>
          <w:rFonts w:ascii="Times New Roman" w:hAnsi="Times New Roman" w:cs="Times New Roman"/>
          <w:color w:val="000000" w:themeColor="text1"/>
        </w:rPr>
        <w:t xml:space="preserve">greater than 50,000 </w:t>
      </w:r>
      <w:r w:rsidR="00AF7A78" w:rsidRPr="00760573">
        <w:rPr>
          <w:rFonts w:ascii="Times New Roman" w:hAnsi="Times New Roman" w:cs="Times New Roman"/>
          <w:color w:val="000000" w:themeColor="text1"/>
        </w:rPr>
        <w:t>patients presenting yearly in England and Wales</w:t>
      </w:r>
      <w:r w:rsidR="00BA44B5" w:rsidRPr="00760573">
        <w:rPr>
          <w:rFonts w:ascii="Times New Roman" w:hAnsi="Times New Roman" w:cs="Times New Roman"/>
          <w:color w:val="000000" w:themeColor="text1"/>
        </w:rPr>
        <w:fldChar w:fldCharType="begin">
          <w:fldData xml:space="preserve">PEVuZE5vdGU+PENpdGU+PEF1dGhvcj5Eb25kbzwvQXV0aG9yPjxZZWFyPjIwMTY8L1llYXI+PFJl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</w:fldData>
        </w:fldChar>
      </w:r>
      <w:r w:rsidR="005C23DE">
        <w:rPr>
          <w:rFonts w:ascii="Times New Roman" w:hAnsi="Times New Roman" w:cs="Times New Roman"/>
          <w:color w:val="000000" w:themeColor="text1"/>
        </w:rPr>
        <w:instrText xml:space="preserve"> ADDIN EN.CITE </w:instrText>
      </w:r>
      <w:r w:rsidR="005C23DE">
        <w:rPr>
          <w:rFonts w:ascii="Times New Roman" w:hAnsi="Times New Roman" w:cs="Times New Roman"/>
          <w:color w:val="000000" w:themeColor="text1"/>
        </w:rPr>
        <w:fldChar w:fldCharType="begin">
          <w:fldData xml:space="preserve">PEVuZE5vdGU+PENpdGU+PEF1dGhvcj5Eb25kbzwvQXV0aG9yPjxZZWFyPjIwMTY8L1llYXI+PFJl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</w:fldData>
        </w:fldChar>
      </w:r>
      <w:r w:rsidR="005C23DE">
        <w:rPr>
          <w:rFonts w:ascii="Times New Roman" w:hAnsi="Times New Roman" w:cs="Times New Roman"/>
          <w:color w:val="000000" w:themeColor="text1"/>
        </w:rPr>
        <w:instrText xml:space="preserve"> ADDIN EN.CITE.DATA </w:instrText>
      </w:r>
      <w:r w:rsidR="005C23DE">
        <w:rPr>
          <w:rFonts w:ascii="Times New Roman" w:hAnsi="Times New Roman" w:cs="Times New Roman"/>
          <w:color w:val="000000" w:themeColor="text1"/>
        </w:rPr>
      </w:r>
      <w:r w:rsidR="005C23DE">
        <w:rPr>
          <w:rFonts w:ascii="Times New Roman" w:hAnsi="Times New Roman" w:cs="Times New Roman"/>
          <w:color w:val="000000" w:themeColor="text1"/>
        </w:rPr>
        <w:fldChar w:fldCharType="end"/>
      </w:r>
      <w:r w:rsidR="00BA44B5" w:rsidRPr="00760573">
        <w:rPr>
          <w:rFonts w:ascii="Times New Roman" w:hAnsi="Times New Roman" w:cs="Times New Roman"/>
          <w:color w:val="000000" w:themeColor="text1"/>
        </w:rPr>
      </w:r>
      <w:r w:rsidR="00BA44B5" w:rsidRPr="00760573">
        <w:rPr>
          <w:rFonts w:ascii="Times New Roman" w:hAnsi="Times New Roman" w:cs="Times New Roman"/>
          <w:color w:val="000000" w:themeColor="text1"/>
        </w:rPr>
        <w:fldChar w:fldCharType="separate"/>
      </w:r>
      <w:r w:rsidR="005C23DE" w:rsidRPr="005C23DE">
        <w:rPr>
          <w:rFonts w:ascii="Times New Roman" w:hAnsi="Times New Roman" w:cs="Times New Roman"/>
          <w:noProof/>
          <w:color w:val="000000" w:themeColor="text1"/>
          <w:vertAlign w:val="superscript"/>
        </w:rPr>
        <w:t>2</w:t>
      </w:r>
      <w:r w:rsidR="00BA44B5" w:rsidRPr="00760573">
        <w:rPr>
          <w:rFonts w:ascii="Times New Roman" w:hAnsi="Times New Roman" w:cs="Times New Roman"/>
          <w:color w:val="000000" w:themeColor="text1"/>
        </w:rPr>
        <w:fldChar w:fldCharType="end"/>
      </w:r>
      <w:r w:rsidR="00AF7A78" w:rsidRPr="00760573">
        <w:rPr>
          <w:rFonts w:ascii="Times New Roman" w:hAnsi="Times New Roman" w:cs="Times New Roman"/>
          <w:color w:val="000000" w:themeColor="text1"/>
        </w:rPr>
        <w:t xml:space="preserve">. </w:t>
      </w:r>
      <w:r w:rsidR="00AF7A78" w:rsidRPr="00760573">
        <w:rPr>
          <w:rFonts w:ascii="Times New Roman" w:hAnsi="Times New Roman" w:cs="Times New Roman"/>
        </w:rPr>
        <w:t xml:space="preserve">In many hospitals, these patients are triaged through the </w:t>
      </w:r>
      <w:r w:rsidR="00470271">
        <w:rPr>
          <w:rFonts w:ascii="Times New Roman" w:hAnsi="Times New Roman" w:cs="Times New Roman"/>
        </w:rPr>
        <w:t>‘</w:t>
      </w:r>
      <w:r w:rsidR="00AF7A78" w:rsidRPr="00760573">
        <w:rPr>
          <w:rFonts w:ascii="Times New Roman" w:hAnsi="Times New Roman" w:cs="Times New Roman"/>
        </w:rPr>
        <w:t>acute medical take</w:t>
      </w:r>
      <w:r w:rsidR="00470271">
        <w:rPr>
          <w:rFonts w:ascii="Times New Roman" w:hAnsi="Times New Roman" w:cs="Times New Roman"/>
        </w:rPr>
        <w:t xml:space="preserve">’ (admission from the emergency department to a medical team) </w:t>
      </w:r>
      <w:r w:rsidR="00AF7A78" w:rsidRPr="00760573">
        <w:rPr>
          <w:rFonts w:ascii="Times New Roman" w:hAnsi="Times New Roman" w:cs="Times New Roman"/>
        </w:rPr>
        <w:t>and transferred to acute or general medical ward</w:t>
      </w:r>
      <w:r w:rsidR="003B52A7" w:rsidRPr="00760573">
        <w:rPr>
          <w:rFonts w:ascii="Times New Roman" w:hAnsi="Times New Roman" w:cs="Times New Roman"/>
        </w:rPr>
        <w:t>s</w:t>
      </w:r>
      <w:r w:rsidR="00F638BA" w:rsidRPr="00760573">
        <w:rPr>
          <w:rFonts w:ascii="Times New Roman" w:hAnsi="Times New Roman" w:cs="Times New Roman"/>
        </w:rPr>
        <w:fldChar w:fldCharType="begin">
          <w:fldData xml:space="preserve">PEVuZE5vdGU+PENpdGU+PEF1dGhvcj5DcmFtZXI8L0F1dGhvcj48WWVhcj4yMDE4PC9ZZWFyPjxS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</w:fldData>
        </w:fldChar>
      </w:r>
      <w:r w:rsidR="005C23DE">
        <w:rPr>
          <w:rFonts w:ascii="Times New Roman" w:hAnsi="Times New Roman" w:cs="Times New Roman"/>
        </w:rPr>
        <w:instrText xml:space="preserve"> ADDIN EN.CITE </w:instrText>
      </w:r>
      <w:r w:rsidR="005C23DE">
        <w:rPr>
          <w:rFonts w:ascii="Times New Roman" w:hAnsi="Times New Roman" w:cs="Times New Roman"/>
        </w:rPr>
        <w:fldChar w:fldCharType="begin">
          <w:fldData xml:space="preserve">PEVuZE5vdGU+PENpdGU+PEF1dGhvcj5DcmFtZXI8L0F1dGhvcj48WWVhcj4yMDE4PC9ZZWFyPjxS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</w:fldData>
        </w:fldChar>
      </w:r>
      <w:r w:rsidR="005C23DE">
        <w:rPr>
          <w:rFonts w:ascii="Times New Roman" w:hAnsi="Times New Roman" w:cs="Times New Roman"/>
        </w:rPr>
        <w:instrText xml:space="preserve"> ADDIN EN.CITE.DATA </w:instrText>
      </w:r>
      <w:r w:rsidR="005C23DE">
        <w:rPr>
          <w:rFonts w:ascii="Times New Roman" w:hAnsi="Times New Roman" w:cs="Times New Roman"/>
        </w:rPr>
      </w:r>
      <w:r w:rsidR="005C23DE">
        <w:rPr>
          <w:rFonts w:ascii="Times New Roman" w:hAnsi="Times New Roman" w:cs="Times New Roman"/>
        </w:rPr>
        <w:fldChar w:fldCharType="end"/>
      </w:r>
      <w:r w:rsidR="00F638BA" w:rsidRPr="00760573">
        <w:rPr>
          <w:rFonts w:ascii="Times New Roman" w:hAnsi="Times New Roman" w:cs="Times New Roman"/>
        </w:rPr>
      </w:r>
      <w:r w:rsidR="00F638BA" w:rsidRPr="00760573">
        <w:rPr>
          <w:rFonts w:ascii="Times New Roman" w:hAnsi="Times New Roman" w:cs="Times New Roman"/>
        </w:rPr>
        <w:fldChar w:fldCharType="separate"/>
      </w:r>
      <w:r w:rsidR="005C23DE" w:rsidRPr="005C23DE">
        <w:rPr>
          <w:rFonts w:ascii="Times New Roman" w:hAnsi="Times New Roman" w:cs="Times New Roman"/>
          <w:noProof/>
          <w:vertAlign w:val="superscript"/>
        </w:rPr>
        <w:t>3</w:t>
      </w:r>
      <w:r w:rsidR="00F638BA" w:rsidRPr="00760573">
        <w:rPr>
          <w:rFonts w:ascii="Times New Roman" w:hAnsi="Times New Roman" w:cs="Times New Roman"/>
        </w:rPr>
        <w:fldChar w:fldCharType="end"/>
      </w:r>
      <w:r w:rsidR="00AF7A78" w:rsidRPr="00760573">
        <w:rPr>
          <w:rFonts w:ascii="Times New Roman" w:hAnsi="Times New Roman" w:cs="Times New Roman"/>
        </w:rPr>
        <w:t xml:space="preserve">, with limited provision to care for these patients on dedicated cardiac wards or on </w:t>
      </w:r>
      <w:r w:rsidR="00E72C9C" w:rsidRPr="00760573">
        <w:rPr>
          <w:rFonts w:ascii="Times New Roman" w:hAnsi="Times New Roman" w:cs="Times New Roman"/>
        </w:rPr>
        <w:t>cardiac</w:t>
      </w:r>
      <w:r w:rsidR="00AF7A78" w:rsidRPr="00760573">
        <w:rPr>
          <w:rFonts w:ascii="Times New Roman" w:hAnsi="Times New Roman" w:cs="Times New Roman"/>
        </w:rPr>
        <w:t xml:space="preserve"> care units (CCU) where appropriate staffing, medical and nursing expertise is concentrated to manage patients during the acute phase of their ischaemic syndrome. </w:t>
      </w:r>
    </w:p>
    <w:p w14:paraId="0B7A7599" w14:textId="47033969" w:rsidR="00AF7A78" w:rsidRPr="00760573" w:rsidRDefault="00AF7A78" w:rsidP="007964E4">
      <w:pPr>
        <w:spacing w:line="480" w:lineRule="auto"/>
        <w:ind w:firstLine="720"/>
        <w:jc w:val="both"/>
        <w:rPr>
          <w:rFonts w:ascii="Times New Roman" w:hAnsi="Times New Roman" w:cs="Times New Roman"/>
        </w:rPr>
      </w:pPr>
      <w:r w:rsidRPr="00760573">
        <w:rPr>
          <w:rFonts w:ascii="Times New Roman" w:hAnsi="Times New Roman" w:cs="Times New Roman"/>
        </w:rPr>
        <w:t xml:space="preserve">Whilst the impact of admitting patients to dedicated cardiac </w:t>
      </w:r>
      <w:r w:rsidR="00BA44B5" w:rsidRPr="00760573">
        <w:rPr>
          <w:rFonts w:ascii="Times New Roman" w:hAnsi="Times New Roman" w:cs="Times New Roman"/>
        </w:rPr>
        <w:t>wards</w:t>
      </w:r>
      <w:r w:rsidRPr="00760573">
        <w:rPr>
          <w:rFonts w:ascii="Times New Roman" w:hAnsi="Times New Roman" w:cs="Times New Roman"/>
        </w:rPr>
        <w:t xml:space="preserve"> has been studied extensively for cardiovascular conditions such as </w:t>
      </w:r>
      <w:r w:rsidR="00F638BA" w:rsidRPr="00760573">
        <w:rPr>
          <w:rFonts w:ascii="Times New Roman" w:hAnsi="Times New Roman" w:cs="Times New Roman"/>
        </w:rPr>
        <w:t xml:space="preserve">acute </w:t>
      </w:r>
      <w:r w:rsidRPr="00760573">
        <w:rPr>
          <w:rFonts w:ascii="Times New Roman" w:hAnsi="Times New Roman" w:cs="Times New Roman"/>
        </w:rPr>
        <w:t>heart failure</w:t>
      </w:r>
      <w:r w:rsidR="00F638BA" w:rsidRPr="00760573">
        <w:rPr>
          <w:rFonts w:ascii="Times New Roman" w:hAnsi="Times New Roman" w:cs="Times New Roman"/>
        </w:rPr>
        <w:fldChar w:fldCharType="begin">
          <w:fldData xml:space="preserve">PEVuZE5vdGU+PENpdGU+PEF1dGhvcj5FemVrb3dpdHo8L0F1dGhvcj48WWVhcj4yMDA1PC9ZZWFy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</w:fldData>
        </w:fldChar>
      </w:r>
      <w:r w:rsidR="00FE3396">
        <w:rPr>
          <w:rFonts w:ascii="Times New Roman" w:hAnsi="Times New Roman" w:cs="Times New Roman"/>
        </w:rPr>
        <w:instrText xml:space="preserve"> ADDIN EN.CITE </w:instrText>
      </w:r>
      <w:r w:rsidR="00FE3396">
        <w:rPr>
          <w:rFonts w:ascii="Times New Roman" w:hAnsi="Times New Roman" w:cs="Times New Roman"/>
        </w:rPr>
        <w:fldChar w:fldCharType="begin">
          <w:fldData xml:space="preserve">PEVuZE5vdGU+PENpdGU+PEF1dGhvcj5FemVrb3dpdHo8L0F1dGhvcj48WWVhcj4yMDA1PC9ZZWFy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</w:fldData>
        </w:fldChar>
      </w:r>
      <w:r w:rsidR="00FE3396">
        <w:rPr>
          <w:rFonts w:ascii="Times New Roman" w:hAnsi="Times New Roman" w:cs="Times New Roman"/>
        </w:rPr>
        <w:instrText xml:space="preserve"> ADDIN EN.CITE.DATA </w:instrText>
      </w:r>
      <w:r w:rsidR="00FE3396">
        <w:rPr>
          <w:rFonts w:ascii="Times New Roman" w:hAnsi="Times New Roman" w:cs="Times New Roman"/>
        </w:rPr>
      </w:r>
      <w:r w:rsidR="00FE3396">
        <w:rPr>
          <w:rFonts w:ascii="Times New Roman" w:hAnsi="Times New Roman" w:cs="Times New Roman"/>
        </w:rPr>
        <w:fldChar w:fldCharType="end"/>
      </w:r>
      <w:r w:rsidR="00F638BA" w:rsidRPr="00760573">
        <w:rPr>
          <w:rFonts w:ascii="Times New Roman" w:hAnsi="Times New Roman" w:cs="Times New Roman"/>
        </w:rPr>
      </w:r>
      <w:r w:rsidR="00F638BA" w:rsidRPr="00760573">
        <w:rPr>
          <w:rFonts w:ascii="Times New Roman" w:hAnsi="Times New Roman" w:cs="Times New Roman"/>
        </w:rPr>
        <w:fldChar w:fldCharType="separate"/>
      </w:r>
      <w:r w:rsidR="00FE3396" w:rsidRPr="00FE3396">
        <w:rPr>
          <w:rFonts w:ascii="Times New Roman" w:hAnsi="Times New Roman" w:cs="Times New Roman"/>
          <w:noProof/>
          <w:vertAlign w:val="superscript"/>
        </w:rPr>
        <w:t>4, 5</w:t>
      </w:r>
      <w:r w:rsidR="00F638BA" w:rsidRPr="00760573">
        <w:rPr>
          <w:rFonts w:ascii="Times New Roman" w:hAnsi="Times New Roman" w:cs="Times New Roman"/>
        </w:rPr>
        <w:fldChar w:fldCharType="end"/>
      </w:r>
      <w:r w:rsidRPr="00760573">
        <w:rPr>
          <w:rFonts w:ascii="Times New Roman" w:hAnsi="Times New Roman" w:cs="Times New Roman"/>
        </w:rPr>
        <w:t xml:space="preserve">, limited data exists on the care quality and outcomes for patients with NSTEMI admitted to these facilities. NSTEMI patients represent a heterogenous group with </w:t>
      </w:r>
      <w:r w:rsidR="008812D2" w:rsidRPr="00760573">
        <w:rPr>
          <w:rFonts w:ascii="Times New Roman" w:hAnsi="Times New Roman" w:cs="Times New Roman"/>
        </w:rPr>
        <w:t xml:space="preserve">the </w:t>
      </w:r>
      <w:r w:rsidRPr="00760573">
        <w:rPr>
          <w:rFonts w:ascii="Times New Roman" w:hAnsi="Times New Roman" w:cs="Times New Roman"/>
        </w:rPr>
        <w:t xml:space="preserve">high-risk </w:t>
      </w:r>
      <w:r w:rsidR="008812D2" w:rsidRPr="00760573">
        <w:rPr>
          <w:rFonts w:ascii="Times New Roman" w:hAnsi="Times New Roman" w:cs="Times New Roman"/>
        </w:rPr>
        <w:t xml:space="preserve">subgroup </w:t>
      </w:r>
      <w:r w:rsidRPr="00760573">
        <w:rPr>
          <w:rFonts w:ascii="Times New Roman" w:hAnsi="Times New Roman" w:cs="Times New Roman"/>
        </w:rPr>
        <w:t xml:space="preserve">having similar mortality </w:t>
      </w:r>
      <w:r w:rsidR="008812D2" w:rsidRPr="00760573">
        <w:rPr>
          <w:rFonts w:ascii="Times New Roman" w:hAnsi="Times New Roman" w:cs="Times New Roman"/>
        </w:rPr>
        <w:t xml:space="preserve">rates </w:t>
      </w:r>
      <w:r w:rsidRPr="00760573">
        <w:rPr>
          <w:rFonts w:ascii="Times New Roman" w:hAnsi="Times New Roman" w:cs="Times New Roman"/>
        </w:rPr>
        <w:t xml:space="preserve">to those presenting </w:t>
      </w:r>
      <w:r w:rsidR="008812D2" w:rsidRPr="00760573">
        <w:rPr>
          <w:rFonts w:ascii="Times New Roman" w:hAnsi="Times New Roman" w:cs="Times New Roman"/>
        </w:rPr>
        <w:t>with</w:t>
      </w:r>
      <w:r w:rsidRPr="00760573">
        <w:rPr>
          <w:rFonts w:ascii="Times New Roman" w:hAnsi="Times New Roman" w:cs="Times New Roman"/>
        </w:rPr>
        <w:t xml:space="preserve"> ST-segment myocardial infarction (STEMI)</w:t>
      </w:r>
      <w:r w:rsidR="00F638BA" w:rsidRPr="00760573">
        <w:rPr>
          <w:rFonts w:ascii="Times New Roman" w:hAnsi="Times New Roman" w:cs="Times New Roman"/>
        </w:rPr>
        <w:fldChar w:fldCharType="begin">
          <w:fldData xml:space="preserve">PEVuZE5vdGU+PENpdGU+PEF1dGhvcj5Nb250YWxlc2NvdDwvQXV0aG9yPjxZZWFyPjIwMDc8L1ll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==
</w:fldData>
        </w:fldChar>
      </w:r>
      <w:r w:rsidR="005C23DE">
        <w:rPr>
          <w:rFonts w:ascii="Times New Roman" w:hAnsi="Times New Roman" w:cs="Times New Roman"/>
        </w:rPr>
        <w:instrText xml:space="preserve"> ADDIN EN.CITE </w:instrText>
      </w:r>
      <w:r w:rsidR="005C23DE">
        <w:rPr>
          <w:rFonts w:ascii="Times New Roman" w:hAnsi="Times New Roman" w:cs="Times New Roman"/>
        </w:rPr>
        <w:fldChar w:fldCharType="begin">
          <w:fldData xml:space="preserve">PEVuZE5vdGU+PENpdGU+PEF1dGhvcj5Nb250YWxlc2NvdDwvQXV0aG9yPjxZZWFyPjIwMDc8L1ll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==
</w:fldData>
        </w:fldChar>
      </w:r>
      <w:r w:rsidR="005C23DE">
        <w:rPr>
          <w:rFonts w:ascii="Times New Roman" w:hAnsi="Times New Roman" w:cs="Times New Roman"/>
        </w:rPr>
        <w:instrText xml:space="preserve"> ADDIN EN.CITE.DATA </w:instrText>
      </w:r>
      <w:r w:rsidR="005C23DE">
        <w:rPr>
          <w:rFonts w:ascii="Times New Roman" w:hAnsi="Times New Roman" w:cs="Times New Roman"/>
        </w:rPr>
      </w:r>
      <w:r w:rsidR="005C23DE">
        <w:rPr>
          <w:rFonts w:ascii="Times New Roman" w:hAnsi="Times New Roman" w:cs="Times New Roman"/>
        </w:rPr>
        <w:fldChar w:fldCharType="end"/>
      </w:r>
      <w:r w:rsidR="00F638BA" w:rsidRPr="00760573">
        <w:rPr>
          <w:rFonts w:ascii="Times New Roman" w:hAnsi="Times New Roman" w:cs="Times New Roman"/>
        </w:rPr>
      </w:r>
      <w:r w:rsidR="00F638BA" w:rsidRPr="00760573">
        <w:rPr>
          <w:rFonts w:ascii="Times New Roman" w:hAnsi="Times New Roman" w:cs="Times New Roman"/>
        </w:rPr>
        <w:fldChar w:fldCharType="separate"/>
      </w:r>
      <w:r w:rsidR="005C23DE" w:rsidRPr="005C23DE">
        <w:rPr>
          <w:rFonts w:ascii="Times New Roman" w:hAnsi="Times New Roman" w:cs="Times New Roman"/>
          <w:noProof/>
          <w:vertAlign w:val="superscript"/>
        </w:rPr>
        <w:t>6</w:t>
      </w:r>
      <w:r w:rsidR="00F638BA" w:rsidRPr="00760573">
        <w:rPr>
          <w:rFonts w:ascii="Times New Roman" w:hAnsi="Times New Roman" w:cs="Times New Roman"/>
        </w:rPr>
        <w:fldChar w:fldCharType="end"/>
      </w:r>
      <w:r w:rsidRPr="00760573">
        <w:rPr>
          <w:rFonts w:ascii="Times New Roman" w:hAnsi="Times New Roman" w:cs="Times New Roman"/>
        </w:rPr>
        <w:t xml:space="preserve">. Better understanding of the impact of the admitting ward for NSTEMI patients is </w:t>
      </w:r>
      <w:r w:rsidR="00182E2C" w:rsidRPr="00760573">
        <w:rPr>
          <w:rFonts w:ascii="Times New Roman" w:hAnsi="Times New Roman" w:cs="Times New Roman"/>
        </w:rPr>
        <w:t xml:space="preserve">necessary </w:t>
      </w:r>
      <w:r w:rsidRPr="00760573">
        <w:rPr>
          <w:rFonts w:ascii="Times New Roman" w:hAnsi="Times New Roman" w:cs="Times New Roman"/>
        </w:rPr>
        <w:t xml:space="preserve">to guide future </w:t>
      </w:r>
      <w:r w:rsidR="004F3E1C" w:rsidRPr="00760573">
        <w:rPr>
          <w:rFonts w:ascii="Times New Roman" w:hAnsi="Times New Roman" w:cs="Times New Roman"/>
        </w:rPr>
        <w:t xml:space="preserve">triaging </w:t>
      </w:r>
      <w:r w:rsidRPr="00760573">
        <w:rPr>
          <w:rFonts w:ascii="Times New Roman" w:hAnsi="Times New Roman" w:cs="Times New Roman"/>
        </w:rPr>
        <w:t xml:space="preserve">on admission for these patients. </w:t>
      </w:r>
    </w:p>
    <w:p w14:paraId="75876A61" w14:textId="3FC58B4A" w:rsidR="00AF7A78" w:rsidRPr="00760573" w:rsidRDefault="00AF7A78" w:rsidP="002A1629">
      <w:pPr>
        <w:spacing w:line="480" w:lineRule="auto"/>
        <w:ind w:firstLine="720"/>
        <w:rPr>
          <w:rFonts w:ascii="Times New Roman" w:hAnsi="Times New Roman" w:cs="Times New Roman"/>
        </w:rPr>
      </w:pPr>
      <w:r w:rsidRPr="00760573">
        <w:rPr>
          <w:rFonts w:ascii="Times New Roman" w:hAnsi="Times New Roman" w:cs="Times New Roman"/>
        </w:rPr>
        <w:t xml:space="preserve">Using data from a large national registry in the UK, our study aims to look at the impact of admission ward on care quality and outcomes for patients with NSTEMI. </w:t>
      </w:r>
    </w:p>
    <w:p w14:paraId="6A7A3F54" w14:textId="77777777" w:rsidR="00AF7A78" w:rsidRPr="00760573" w:rsidRDefault="00AF7A78" w:rsidP="007964E4">
      <w:pPr>
        <w:spacing w:line="480" w:lineRule="auto"/>
        <w:ind w:firstLine="720"/>
        <w:jc w:val="both"/>
        <w:rPr>
          <w:rFonts w:ascii="Times New Roman" w:hAnsi="Times New Roman" w:cs="Times New Roman"/>
        </w:rPr>
      </w:pPr>
    </w:p>
    <w:p w14:paraId="531EC8E3" w14:textId="77777777" w:rsidR="003B52A7" w:rsidRPr="00760573" w:rsidRDefault="003B52A7" w:rsidP="003B52A7">
      <w:pPr>
        <w:pStyle w:val="Heading2"/>
        <w:rPr>
          <w:rFonts w:ascii="Times New Roman" w:hAnsi="Times New Roman" w:cs="Times New Roman"/>
          <w:b/>
          <w:bCs/>
          <w:color w:val="000000" w:themeColor="text1"/>
          <w:sz w:val="24"/>
          <w:szCs w:val="24"/>
        </w:rPr>
      </w:pPr>
      <w:r w:rsidRPr="00760573">
        <w:rPr>
          <w:rFonts w:ascii="Times New Roman" w:hAnsi="Times New Roman" w:cs="Times New Roman"/>
          <w:b/>
          <w:bCs/>
          <w:color w:val="000000" w:themeColor="text1"/>
          <w:sz w:val="24"/>
          <w:szCs w:val="24"/>
        </w:rPr>
        <w:t>Methods</w:t>
      </w:r>
    </w:p>
    <w:p w14:paraId="5F0D9D01" w14:textId="77777777" w:rsidR="003B52A7" w:rsidRPr="00760573" w:rsidRDefault="003B52A7" w:rsidP="003B52A7">
      <w:pPr>
        <w:spacing w:line="480" w:lineRule="auto"/>
        <w:rPr>
          <w:rFonts w:ascii="Times New Roman" w:hAnsi="Times New Roman" w:cs="Times New Roman"/>
          <w:lang w:val="en-US"/>
        </w:rPr>
      </w:pPr>
    </w:p>
    <w:p w14:paraId="284D28D3" w14:textId="77777777" w:rsidR="003B52A7" w:rsidRPr="00760573" w:rsidRDefault="003B52A7" w:rsidP="003B52A7">
      <w:pPr>
        <w:spacing w:line="480" w:lineRule="auto"/>
        <w:jc w:val="both"/>
        <w:rPr>
          <w:rFonts w:ascii="Times New Roman" w:hAnsi="Times New Roman" w:cs="Times New Roman"/>
          <w:b/>
        </w:rPr>
      </w:pPr>
      <w:r w:rsidRPr="00760573">
        <w:rPr>
          <w:rFonts w:ascii="Times New Roman" w:hAnsi="Times New Roman" w:cs="Times New Roman"/>
          <w:b/>
        </w:rPr>
        <w:t xml:space="preserve">Study design: </w:t>
      </w:r>
    </w:p>
    <w:p w14:paraId="1518CD36" w14:textId="036CDD40" w:rsidR="003B52A7" w:rsidRPr="00760573" w:rsidRDefault="003B52A7" w:rsidP="003B52A7">
      <w:pPr>
        <w:snapToGrid w:val="0"/>
        <w:spacing w:line="480" w:lineRule="auto"/>
        <w:ind w:firstLine="720"/>
        <w:jc w:val="both"/>
        <w:rPr>
          <w:rFonts w:ascii="Times New Roman" w:hAnsi="Times New Roman" w:cs="Times New Roman"/>
          <w:color w:val="000000" w:themeColor="text1"/>
        </w:rPr>
      </w:pPr>
      <w:r w:rsidRPr="00760573">
        <w:rPr>
          <w:rFonts w:ascii="Times New Roman" w:hAnsi="Times New Roman" w:cs="Times New Roman"/>
          <w:bCs/>
          <w:color w:val="000000" w:themeColor="text1"/>
        </w:rPr>
        <w:t xml:space="preserve">We used the Myocardial Ischaemia National Audit Project (MINAP), </w:t>
      </w:r>
      <w:r w:rsidRPr="00760573">
        <w:rPr>
          <w:rFonts w:ascii="Times New Roman" w:hAnsi="Times New Roman" w:cs="Times New Roman"/>
          <w:bCs/>
          <w:color w:val="000000" w:themeColor="text1"/>
          <w:shd w:val="clear" w:color="auto" w:fill="FFFFFF"/>
        </w:rPr>
        <w:t>a prospective </w:t>
      </w:r>
      <w:r w:rsidRPr="00760573">
        <w:rPr>
          <w:rFonts w:ascii="Times New Roman" w:hAnsi="Times New Roman" w:cs="Times New Roman"/>
          <w:bCs/>
          <w:color w:val="000000" w:themeColor="text1"/>
        </w:rPr>
        <w:t>national registry</w:t>
      </w:r>
      <w:r w:rsidRPr="00760573">
        <w:rPr>
          <w:rFonts w:ascii="Times New Roman" w:hAnsi="Times New Roman" w:cs="Times New Roman"/>
          <w:bCs/>
          <w:color w:val="000000" w:themeColor="text1"/>
          <w:shd w:val="clear" w:color="auto" w:fill="FFFFFF"/>
        </w:rPr>
        <w:t> of </w:t>
      </w:r>
      <w:r w:rsidRPr="00760573">
        <w:rPr>
          <w:rFonts w:ascii="Times New Roman" w:hAnsi="Times New Roman" w:cs="Times New Roman"/>
          <w:bCs/>
          <w:color w:val="000000" w:themeColor="text1"/>
        </w:rPr>
        <w:t xml:space="preserve">patients </w:t>
      </w:r>
      <w:r w:rsidRPr="00760573">
        <w:rPr>
          <w:rFonts w:ascii="Times New Roman" w:hAnsi="Times New Roman" w:cs="Times New Roman"/>
          <w:bCs/>
          <w:color w:val="000000" w:themeColor="text1"/>
          <w:shd w:val="clear" w:color="auto" w:fill="FFFFFF"/>
        </w:rPr>
        <w:t>admitted to hospitals in </w:t>
      </w:r>
      <w:r w:rsidRPr="00760573">
        <w:rPr>
          <w:rFonts w:ascii="Times New Roman" w:hAnsi="Times New Roman" w:cs="Times New Roman"/>
          <w:bCs/>
          <w:color w:val="000000" w:themeColor="text1"/>
        </w:rPr>
        <w:t>the UK</w:t>
      </w:r>
      <w:r w:rsidRPr="00760573">
        <w:rPr>
          <w:rFonts w:ascii="Times New Roman" w:hAnsi="Times New Roman" w:cs="Times New Roman"/>
          <w:bCs/>
          <w:color w:val="000000" w:themeColor="text1"/>
          <w:shd w:val="clear" w:color="auto" w:fill="FFFFFF"/>
        </w:rPr>
        <w:t xml:space="preserve"> with an </w:t>
      </w:r>
      <w:r w:rsidRPr="00760573">
        <w:rPr>
          <w:rFonts w:ascii="Times New Roman" w:hAnsi="Times New Roman" w:cs="Times New Roman"/>
          <w:bCs/>
          <w:color w:val="000000" w:themeColor="text1"/>
        </w:rPr>
        <w:t>acute</w:t>
      </w:r>
      <w:r w:rsidRPr="00760573">
        <w:rPr>
          <w:rFonts w:ascii="Times New Roman" w:hAnsi="Times New Roman" w:cs="Times New Roman"/>
          <w:bCs/>
          <w:color w:val="000000" w:themeColor="text1"/>
          <w:shd w:val="clear" w:color="auto" w:fill="FFFFFF"/>
        </w:rPr>
        <w:t xml:space="preserve"> coronary syndrome. </w:t>
      </w:r>
      <w:r w:rsidRPr="00760573">
        <w:rPr>
          <w:rFonts w:ascii="Times New Roman" w:hAnsi="Times New Roman" w:cs="Times New Roman"/>
          <w:color w:val="000000" w:themeColor="text1"/>
        </w:rPr>
        <w:t xml:space="preserve">The MINAP dataset </w:t>
      </w:r>
      <w:r w:rsidR="00182E2C" w:rsidRPr="00760573">
        <w:rPr>
          <w:rFonts w:ascii="Times New Roman" w:hAnsi="Times New Roman" w:cs="Times New Roman"/>
          <w:color w:val="000000" w:themeColor="text1"/>
        </w:rPr>
        <w:t xml:space="preserve">contains </w:t>
      </w:r>
      <w:r w:rsidRPr="00760573">
        <w:rPr>
          <w:rFonts w:ascii="Times New Roman" w:hAnsi="Times New Roman" w:cs="Times New Roman"/>
          <w:color w:val="000000" w:themeColor="text1"/>
        </w:rPr>
        <w:t xml:space="preserve">over 130 variables including baseline demographics and clinical characteristics, comorbid conditions, management strategies, pharmacotherapy, </w:t>
      </w:r>
      <w:r w:rsidRPr="00760573">
        <w:rPr>
          <w:rFonts w:ascii="Times New Roman" w:hAnsi="Times New Roman" w:cs="Times New Roman"/>
          <w:color w:val="000000" w:themeColor="text1"/>
        </w:rPr>
        <w:lastRenderedPageBreak/>
        <w:t>place of care, in-hospital clinical outcomes and diagnoses on discharge</w:t>
      </w:r>
      <w:r w:rsidRPr="00760573">
        <w:rPr>
          <w:rFonts w:ascii="Times New Roman" w:hAnsi="Times New Roman" w:cs="Times New Roman"/>
          <w:color w:val="000000" w:themeColor="text1"/>
        </w:rPr>
        <w:fldChar w:fldCharType="begin">
          <w:fldData xml:space="preserve">PEVuZE5vdGU+PENpdGU+PEF1dGhvcj5XaWxraW5zb248L0F1dGhvcj48WWVhcj4yMDIwPC9ZZWFy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</w:fldData>
        </w:fldChar>
      </w:r>
      <w:r w:rsidR="005C23DE">
        <w:rPr>
          <w:rFonts w:ascii="Times New Roman" w:hAnsi="Times New Roman" w:cs="Times New Roman"/>
          <w:color w:val="000000" w:themeColor="text1"/>
        </w:rPr>
        <w:instrText xml:space="preserve"> ADDIN EN.CITE </w:instrText>
      </w:r>
      <w:r w:rsidR="005C23DE">
        <w:rPr>
          <w:rFonts w:ascii="Times New Roman" w:hAnsi="Times New Roman" w:cs="Times New Roman"/>
          <w:color w:val="000000" w:themeColor="text1"/>
        </w:rPr>
        <w:fldChar w:fldCharType="begin">
          <w:fldData xml:space="preserve">PEVuZE5vdGU+PENpdGU+PEF1dGhvcj5XaWxraW5zb248L0F1dGhvcj48WWVhcj4yMDIwPC9ZZWFy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</w:fldData>
        </w:fldChar>
      </w:r>
      <w:r w:rsidR="005C23DE">
        <w:rPr>
          <w:rFonts w:ascii="Times New Roman" w:hAnsi="Times New Roman" w:cs="Times New Roman"/>
          <w:color w:val="000000" w:themeColor="text1"/>
        </w:rPr>
        <w:instrText xml:space="preserve"> ADDIN EN.CITE.DATA </w:instrText>
      </w:r>
      <w:r w:rsidR="005C23DE">
        <w:rPr>
          <w:rFonts w:ascii="Times New Roman" w:hAnsi="Times New Roman" w:cs="Times New Roman"/>
          <w:color w:val="000000" w:themeColor="text1"/>
        </w:rPr>
      </w:r>
      <w:r w:rsidR="005C23DE">
        <w:rPr>
          <w:rFonts w:ascii="Times New Roman" w:hAnsi="Times New Roman" w:cs="Times New Roman"/>
          <w:color w:val="000000" w:themeColor="text1"/>
        </w:rPr>
        <w:fldChar w:fldCharType="end"/>
      </w:r>
      <w:r w:rsidRPr="00760573">
        <w:rPr>
          <w:rFonts w:ascii="Times New Roman" w:hAnsi="Times New Roman" w:cs="Times New Roman"/>
          <w:color w:val="000000" w:themeColor="text1"/>
        </w:rPr>
      </w:r>
      <w:r w:rsidRPr="00760573">
        <w:rPr>
          <w:rFonts w:ascii="Times New Roman" w:hAnsi="Times New Roman" w:cs="Times New Roman"/>
          <w:color w:val="000000" w:themeColor="text1"/>
        </w:rPr>
        <w:fldChar w:fldCharType="separate"/>
      </w:r>
      <w:r w:rsidR="005C23DE" w:rsidRPr="005C23DE">
        <w:rPr>
          <w:rFonts w:ascii="Times New Roman" w:hAnsi="Times New Roman" w:cs="Times New Roman"/>
          <w:noProof/>
          <w:color w:val="000000" w:themeColor="text1"/>
          <w:vertAlign w:val="superscript"/>
        </w:rPr>
        <w:t>7-9</w:t>
      </w:r>
      <w:r w:rsidRPr="00760573">
        <w:rPr>
          <w:rFonts w:ascii="Times New Roman" w:hAnsi="Times New Roman" w:cs="Times New Roman"/>
          <w:color w:val="000000" w:themeColor="text1"/>
        </w:rPr>
        <w:fldChar w:fldCharType="end"/>
      </w:r>
      <w:r w:rsidRPr="00760573">
        <w:rPr>
          <w:rFonts w:ascii="Times New Roman" w:hAnsi="Times New Roman" w:cs="Times New Roman"/>
          <w:color w:val="000000" w:themeColor="text1"/>
        </w:rPr>
        <w:t xml:space="preserve">. Data are submitted by </w:t>
      </w:r>
      <w:r w:rsidR="00182E2C" w:rsidRPr="00760573">
        <w:rPr>
          <w:rFonts w:ascii="Times New Roman" w:hAnsi="Times New Roman" w:cs="Times New Roman"/>
          <w:color w:val="000000" w:themeColor="text1"/>
        </w:rPr>
        <w:t xml:space="preserve">each </w:t>
      </w:r>
      <w:r w:rsidRPr="00760573">
        <w:rPr>
          <w:rFonts w:ascii="Times New Roman" w:hAnsi="Times New Roman" w:cs="Times New Roman"/>
          <w:color w:val="000000" w:themeColor="text1"/>
        </w:rPr>
        <w:t>hospital</w:t>
      </w:r>
      <w:r w:rsidR="00182E2C" w:rsidRPr="00760573">
        <w:rPr>
          <w:rFonts w:ascii="Times New Roman" w:hAnsi="Times New Roman" w:cs="Times New Roman"/>
          <w:color w:val="000000" w:themeColor="text1"/>
        </w:rPr>
        <w:t>’s</w:t>
      </w:r>
      <w:r w:rsidRPr="00760573">
        <w:rPr>
          <w:rFonts w:ascii="Times New Roman" w:hAnsi="Times New Roman" w:cs="Times New Roman"/>
          <w:color w:val="000000" w:themeColor="text1"/>
        </w:rPr>
        <w:t xml:space="preserve"> clinical and clerical staff and approximately 90,000 pseudonymised records annually are uploaded to the National Institute for Cardiovascular Outcomes Research (NICOR)</w:t>
      </w:r>
      <w:r w:rsidR="00182E2C" w:rsidRPr="00760573">
        <w:rPr>
          <w:rFonts w:ascii="Times New Roman" w:hAnsi="Times New Roman" w:cs="Times New Roman"/>
          <w:color w:val="000000" w:themeColor="text1"/>
        </w:rPr>
        <w:t xml:space="preserve"> database</w:t>
      </w:r>
      <w:r w:rsidRPr="00760573">
        <w:rPr>
          <w:rFonts w:ascii="Times New Roman" w:hAnsi="Times New Roman" w:cs="Times New Roman"/>
          <w:color w:val="000000" w:themeColor="text1"/>
        </w:rPr>
        <w:t xml:space="preserve">. </w:t>
      </w:r>
    </w:p>
    <w:p w14:paraId="03FAB891" w14:textId="77777777" w:rsidR="003B52A7" w:rsidRPr="00760573" w:rsidRDefault="003B52A7" w:rsidP="003B52A7">
      <w:pPr>
        <w:spacing w:line="480" w:lineRule="auto"/>
        <w:jc w:val="both"/>
        <w:rPr>
          <w:rFonts w:ascii="Times New Roman" w:hAnsi="Times New Roman" w:cs="Times New Roman"/>
          <w:bCs/>
          <w:color w:val="000000" w:themeColor="text1"/>
        </w:rPr>
      </w:pPr>
    </w:p>
    <w:p w14:paraId="44873F2F" w14:textId="77777777" w:rsidR="003B52A7" w:rsidRPr="00760573" w:rsidRDefault="003B52A7" w:rsidP="003B52A7">
      <w:pPr>
        <w:spacing w:line="480" w:lineRule="auto"/>
        <w:jc w:val="both"/>
        <w:rPr>
          <w:rFonts w:ascii="Times New Roman" w:hAnsi="Times New Roman" w:cs="Times New Roman"/>
          <w:b/>
        </w:rPr>
      </w:pPr>
      <w:r w:rsidRPr="00760573">
        <w:rPr>
          <w:rFonts w:ascii="Times New Roman" w:hAnsi="Times New Roman" w:cs="Times New Roman"/>
          <w:b/>
        </w:rPr>
        <w:t>Study population:</w:t>
      </w:r>
    </w:p>
    <w:p w14:paraId="205C83BA" w14:textId="3DCEE74A" w:rsidR="00E72C9C" w:rsidRPr="00760573" w:rsidRDefault="003B52A7" w:rsidP="00BA44B5">
      <w:pPr>
        <w:spacing w:line="480" w:lineRule="auto"/>
        <w:ind w:firstLine="720"/>
        <w:jc w:val="both"/>
        <w:rPr>
          <w:rFonts w:ascii="Times New Roman" w:hAnsi="Times New Roman" w:cs="Times New Roman"/>
          <w:color w:val="000000" w:themeColor="text1"/>
        </w:rPr>
      </w:pPr>
      <w:r w:rsidRPr="00760573">
        <w:rPr>
          <w:rFonts w:ascii="Times New Roman" w:hAnsi="Times New Roman" w:cs="Times New Roman"/>
          <w:color w:val="2E2E2E"/>
        </w:rPr>
        <w:t>The sampling frame included patients admitted with NSTEMI to any of the 230 participating hospitals in England and Wales between 1</w:t>
      </w:r>
      <w:r w:rsidRPr="00760573">
        <w:rPr>
          <w:rFonts w:ascii="Times New Roman" w:hAnsi="Times New Roman" w:cs="Times New Roman"/>
          <w:color w:val="2E2E2E"/>
          <w:vertAlign w:val="superscript"/>
        </w:rPr>
        <w:t>st</w:t>
      </w:r>
      <w:r w:rsidRPr="00760573">
        <w:rPr>
          <w:rFonts w:ascii="Times New Roman" w:hAnsi="Times New Roman" w:cs="Times New Roman"/>
          <w:color w:val="2E2E2E"/>
        </w:rPr>
        <w:t xml:space="preserve"> January 2010 to 31</w:t>
      </w:r>
      <w:r w:rsidRPr="00760573">
        <w:rPr>
          <w:rFonts w:ascii="Times New Roman" w:hAnsi="Times New Roman" w:cs="Times New Roman"/>
          <w:color w:val="2E2E2E"/>
          <w:vertAlign w:val="superscript"/>
        </w:rPr>
        <w:t>st</w:t>
      </w:r>
      <w:r w:rsidRPr="00760573">
        <w:rPr>
          <w:rFonts w:ascii="Times New Roman" w:hAnsi="Times New Roman" w:cs="Times New Roman"/>
          <w:color w:val="2E2E2E"/>
        </w:rPr>
        <w:t xml:space="preserve"> March 2017. </w:t>
      </w:r>
      <w:r w:rsidRPr="00760573">
        <w:rPr>
          <w:rFonts w:ascii="Times New Roman" w:hAnsi="Times New Roman" w:cs="Times New Roman"/>
          <w:color w:val="000000" w:themeColor="text1"/>
        </w:rPr>
        <w:t>The discharge diagnosis of NSTEMI was determined by local clinicians according to presenting history, clinical examination, and the results of inpatient investigations in keeping with the consensus document of the Joint European Society of Cardiology and American College of Cardiology</w:t>
      </w:r>
      <w:r w:rsidRPr="00760573">
        <w:rPr>
          <w:rFonts w:ascii="Times New Roman" w:hAnsi="Times New Roman" w:cs="Times New Roman"/>
          <w:color w:val="000000" w:themeColor="text1"/>
        </w:rPr>
        <w:fldChar w:fldCharType="begin"/>
      </w:r>
      <w:r w:rsidR="005C23DE">
        <w:rPr>
          <w:rFonts w:ascii="Times New Roman" w:hAnsi="Times New Roman" w:cs="Times New Roman"/>
          <w:color w:val="000000" w:themeColor="text1"/>
        </w:rPr>
        <w:instrText xml:space="preserve"> ADDIN EN.CITE &lt;EndNote&gt;&lt;Cite&gt;&lt;Author&gt;Alpert&lt;/Author&gt;&lt;Year&gt;2000&lt;/Year&gt;&lt;RecNum&gt;159&lt;/RecNum&gt;&lt;DisplayText&gt;&lt;style face="superscript"&gt;10&lt;/style&gt;&lt;/DisplayText&gt;&lt;record&gt;&lt;rec-number&gt;159&lt;/rec-number&gt;&lt;foreign-keys&gt;&lt;key app="EN" db-id="5esv9f2dmde551edr5u5sxecfa2rswev0fpw" timestamp="1612711760"&gt;159&lt;/key&gt;&lt;/foreign-keys&gt;&lt;ref-type name="Journal Article"&gt;17&lt;/ref-type&gt;&lt;contributors&gt;&lt;authors&gt;&lt;author&gt;Alpert, J. S.&lt;/author&gt;&lt;author&gt;Thygesen, K.&lt;/author&gt;&lt;author&gt;Antman, E.&lt;/author&gt;&lt;author&gt;Bassand, J. P.&lt;/author&gt;&lt;/authors&gt;&lt;/contributors&gt;&lt;titles&gt;&lt;title&gt;Myocardial infarction redefined--a consensus document of The Joint European Society of Cardiology/American College of Cardiology Committee for the redefinition of myocardial infarction&lt;/title&gt;&lt;secondary-title&gt;J Am Coll Cardiol&lt;/secondary-title&gt;&lt;/titles&gt;&lt;periodical&gt;&lt;full-title&gt;J Am Coll Cardiol&lt;/full-title&gt;&lt;/periodical&gt;&lt;pages&gt;959-69&lt;/pages&gt;&lt;volume&gt;36&lt;/volume&gt;&lt;number&gt;3&lt;/number&gt;&lt;edition&gt;2000/09/15&lt;/edition&gt;&lt;keywords&gt;&lt;keyword&gt;Biomarkers/analysis&lt;/keyword&gt;&lt;keyword&gt;Humans&lt;/keyword&gt;&lt;keyword&gt;*International Cooperation&lt;/keyword&gt;&lt;keyword&gt;Myocardial Infarction/*diagnosis/pathology/physiopathology&lt;/keyword&gt;&lt;/keywords&gt;&lt;dates&gt;&lt;year&gt;2000&lt;/year&gt;&lt;pub-dates&gt;&lt;date&gt;Sep&lt;/date&gt;&lt;/pub-dates&gt;&lt;/dates&gt;&lt;isbn&gt;0735-1097 (Print)&amp;#xD;0735-1097&lt;/isbn&gt;&lt;accession-num&gt;10987628&lt;/accession-num&gt;&lt;urls&gt;&lt;/urls&gt;&lt;electronic-resource-num&gt;10.1016/s0735-1097(00)00804-4&lt;/electronic-resource-num&gt;&lt;remote-database-provider&gt;NLM&lt;/remote-database-provider&gt;&lt;language&gt;eng&lt;/language&gt;&lt;/record&gt;&lt;/Cite&gt;&lt;/EndNote&gt;</w:instrText>
      </w:r>
      <w:r w:rsidRPr="00760573">
        <w:rPr>
          <w:rFonts w:ascii="Times New Roman" w:hAnsi="Times New Roman" w:cs="Times New Roman"/>
          <w:color w:val="000000" w:themeColor="text1"/>
        </w:rPr>
        <w:fldChar w:fldCharType="separate"/>
      </w:r>
      <w:r w:rsidR="005C23DE" w:rsidRPr="005C23DE">
        <w:rPr>
          <w:rFonts w:ascii="Times New Roman" w:hAnsi="Times New Roman" w:cs="Times New Roman"/>
          <w:noProof/>
          <w:color w:val="000000" w:themeColor="text1"/>
          <w:vertAlign w:val="superscript"/>
        </w:rPr>
        <w:t>10</w:t>
      </w:r>
      <w:r w:rsidRPr="00760573">
        <w:rPr>
          <w:rFonts w:ascii="Times New Roman" w:hAnsi="Times New Roman" w:cs="Times New Roman"/>
          <w:color w:val="000000" w:themeColor="text1"/>
        </w:rPr>
        <w:fldChar w:fldCharType="end"/>
      </w:r>
      <w:r w:rsidRPr="00760573">
        <w:rPr>
          <w:rFonts w:ascii="Times New Roman" w:hAnsi="Times New Roman" w:cs="Times New Roman"/>
          <w:bCs/>
          <w:color w:val="000000" w:themeColor="text1"/>
        </w:rPr>
        <w:t>.</w:t>
      </w:r>
      <w:r w:rsidRPr="00760573">
        <w:rPr>
          <w:rFonts w:ascii="Times New Roman" w:hAnsi="Times New Roman" w:cs="Times New Roman"/>
          <w:b/>
          <w:color w:val="000000" w:themeColor="text1"/>
        </w:rPr>
        <w:t xml:space="preserve">  </w:t>
      </w:r>
      <w:r w:rsidRPr="00760573">
        <w:rPr>
          <w:rFonts w:ascii="Times New Roman" w:hAnsi="Times New Roman" w:cs="Times New Roman"/>
          <w:bCs/>
          <w:color w:val="000000" w:themeColor="text1"/>
        </w:rPr>
        <w:t>Missing records for mortality and</w:t>
      </w:r>
      <w:r w:rsidR="00CE501F">
        <w:rPr>
          <w:rFonts w:ascii="Times New Roman" w:hAnsi="Times New Roman" w:cs="Times New Roman"/>
          <w:bCs/>
          <w:color w:val="000000" w:themeColor="text1"/>
        </w:rPr>
        <w:t xml:space="preserve"> </w:t>
      </w:r>
      <w:r w:rsidRPr="00760573">
        <w:rPr>
          <w:rFonts w:ascii="Times New Roman" w:hAnsi="Times New Roman" w:cs="Times New Roman"/>
          <w:bCs/>
          <w:color w:val="000000" w:themeColor="text1"/>
        </w:rPr>
        <w:t xml:space="preserve">admission ward were excluded from the analysis </w:t>
      </w:r>
      <w:r w:rsidRPr="00760573">
        <w:rPr>
          <w:rFonts w:ascii="Times New Roman" w:hAnsi="Times New Roman" w:cs="Times New Roman"/>
          <w:color w:val="000000" w:themeColor="text1"/>
        </w:rPr>
        <w:t xml:space="preserve">(Figure 1). </w:t>
      </w:r>
      <w:r w:rsidR="00CE501F">
        <w:rPr>
          <w:rFonts w:ascii="Times New Roman" w:hAnsi="Times New Roman" w:cs="Times New Roman"/>
          <w:color w:val="000000" w:themeColor="text1"/>
        </w:rPr>
        <w:t xml:space="preserve">The admission ward included </w:t>
      </w:r>
      <w:r w:rsidR="00DF20CE">
        <w:rPr>
          <w:rFonts w:ascii="Times New Roman" w:hAnsi="Times New Roman" w:cs="Times New Roman"/>
          <w:color w:val="000000" w:themeColor="text1"/>
        </w:rPr>
        <w:t>patients directly admitted to a ward as well as patients admitted to a ward through the emergency department</w:t>
      </w:r>
      <w:r w:rsidR="00CE501F">
        <w:rPr>
          <w:rFonts w:ascii="Times New Roman" w:hAnsi="Times New Roman" w:cs="Times New Roman"/>
          <w:color w:val="000000" w:themeColor="text1"/>
        </w:rPr>
        <w:t xml:space="preserve">. </w:t>
      </w:r>
      <w:r w:rsidRPr="00760573">
        <w:rPr>
          <w:rFonts w:ascii="Times New Roman" w:hAnsi="Times New Roman" w:cs="Times New Roman"/>
          <w:color w:val="000000" w:themeColor="text1"/>
        </w:rPr>
        <w:t xml:space="preserve">The analytic cohort was dichotomised according to admission ward, group 1: not admitted to a cardiac ward (acute or general medical ward), group 2: admitted to a cardiac </w:t>
      </w:r>
      <w:r w:rsidR="00BA44B5" w:rsidRPr="00760573">
        <w:rPr>
          <w:rFonts w:ascii="Times New Roman" w:hAnsi="Times New Roman" w:cs="Times New Roman"/>
          <w:color w:val="000000" w:themeColor="text1"/>
        </w:rPr>
        <w:t>ward</w:t>
      </w:r>
      <w:r w:rsidRPr="00760573">
        <w:rPr>
          <w:rFonts w:ascii="Times New Roman" w:hAnsi="Times New Roman" w:cs="Times New Roman"/>
          <w:color w:val="000000" w:themeColor="text1"/>
        </w:rPr>
        <w:t xml:space="preserve"> (acute cardiac ward and CCU). </w:t>
      </w:r>
    </w:p>
    <w:p w14:paraId="0D59F4AB" w14:textId="77777777" w:rsidR="003B52A7" w:rsidRPr="00760573" w:rsidRDefault="003B52A7" w:rsidP="003B52A7">
      <w:pPr>
        <w:spacing w:line="480" w:lineRule="auto"/>
        <w:jc w:val="both"/>
        <w:rPr>
          <w:rFonts w:ascii="Times New Roman" w:hAnsi="Times New Roman" w:cs="Times New Roman"/>
          <w:color w:val="ED7D31" w:themeColor="accent2"/>
        </w:rPr>
      </w:pPr>
    </w:p>
    <w:p w14:paraId="4F0BEF81" w14:textId="164F8DE8" w:rsidR="003B52A7" w:rsidRPr="00760573" w:rsidRDefault="003B52A7" w:rsidP="003B52A7">
      <w:pPr>
        <w:spacing w:line="480" w:lineRule="auto"/>
        <w:jc w:val="both"/>
        <w:rPr>
          <w:rFonts w:ascii="Times New Roman" w:hAnsi="Times New Roman" w:cs="Times New Roman"/>
          <w:b/>
        </w:rPr>
      </w:pPr>
      <w:r w:rsidRPr="00760573">
        <w:rPr>
          <w:rFonts w:ascii="Times New Roman" w:hAnsi="Times New Roman" w:cs="Times New Roman"/>
          <w:b/>
        </w:rPr>
        <w:t>Quality indicators:</w:t>
      </w:r>
    </w:p>
    <w:p w14:paraId="6E783CCF" w14:textId="7E1ED2A4" w:rsidR="003B52A7" w:rsidRPr="00760573" w:rsidRDefault="003B52A7" w:rsidP="003B52A7">
      <w:pPr>
        <w:spacing w:line="480" w:lineRule="auto"/>
        <w:jc w:val="both"/>
        <w:rPr>
          <w:rFonts w:ascii="Times New Roman" w:hAnsi="Times New Roman" w:cs="Times New Roman"/>
          <w:color w:val="2A2A2A"/>
          <w:shd w:val="clear" w:color="auto" w:fill="FFFFFF"/>
        </w:rPr>
      </w:pPr>
      <w:r w:rsidRPr="00760573">
        <w:rPr>
          <w:rFonts w:ascii="Times New Roman" w:hAnsi="Times New Roman" w:cs="Times New Roman"/>
          <w:bCs/>
        </w:rPr>
        <w:t>We assessed the European</w:t>
      </w:r>
      <w:r w:rsidRPr="00760573">
        <w:rPr>
          <w:rFonts w:ascii="Times New Roman" w:hAnsi="Times New Roman" w:cs="Times New Roman"/>
        </w:rPr>
        <w:t xml:space="preserve"> Society of Cardiology (</w:t>
      </w:r>
      <w:r w:rsidRPr="00760573">
        <w:rPr>
          <w:rFonts w:ascii="Times New Roman" w:hAnsi="Times New Roman" w:cs="Times New Roman"/>
          <w:color w:val="333333"/>
        </w:rPr>
        <w:t xml:space="preserve">ESC) </w:t>
      </w:r>
      <w:r w:rsidRPr="00760573">
        <w:rPr>
          <w:rFonts w:ascii="Times New Roman" w:hAnsi="Times New Roman" w:cs="Times New Roman"/>
        </w:rPr>
        <w:t>Association for Acute Cardiovascular Care (ACVC) quality indicators</w:t>
      </w:r>
      <w:r w:rsidR="00354549" w:rsidRPr="00760573">
        <w:rPr>
          <w:rFonts w:ascii="Times New Roman" w:hAnsi="Times New Roman" w:cs="Times New Roman"/>
        </w:rPr>
        <w:t xml:space="preserve"> (QI’s)</w:t>
      </w:r>
      <w:r w:rsidR="00D34F75" w:rsidRPr="00760573">
        <w:rPr>
          <w:rFonts w:ascii="Times New Roman" w:hAnsi="Times New Roman" w:cs="Times New Roman"/>
        </w:rPr>
        <w:fldChar w:fldCharType="begin"/>
      </w:r>
      <w:r w:rsidR="005C23DE">
        <w:rPr>
          <w:rFonts w:ascii="Times New Roman" w:hAnsi="Times New Roman" w:cs="Times New Roman"/>
        </w:rPr>
        <w:instrText xml:space="preserve"> ADDIN EN.CITE &lt;EndNote&gt;&lt;Cite&gt;&lt;Author&gt;Gale CP&lt;/Author&gt;&lt;Year&gt;2020&lt;/Year&gt;&lt;RecNum&gt;112&lt;/RecNum&gt;&lt;DisplayText&gt;&lt;style face="superscript"&gt;11&lt;/style&gt;&lt;/DisplayText&gt;&lt;record&gt;&lt;rec-number&gt;112&lt;/rec-number&gt;&lt;foreign-keys&gt;&lt;key app="EN" db-id="tpv0xxs02ax95wezpzqxs0sp5app5ev2z0fa" timestamp="1618395990" guid="96e9e269-682a-4f01-b03f-1219d4e84687"&gt;112&lt;/key&gt;&lt;/foreign-keys&gt;&lt;ref-type name="Web Page"&gt;12&lt;/ref-type&gt;&lt;contributors&gt;&lt;authors&gt;&lt;author&gt;Gale CP, Ludman P&lt;/author&gt;&lt;/authors&gt;&lt;/contributors&gt;&lt;titles&gt;&lt;title&gt;Non-ST-Segment Elevation Myocardial Infarction (NSTEMI) Registry&lt;/title&gt;&lt;/titles&gt;&lt;volume&gt;2021&lt;/volume&gt;&lt;number&gt;14th of April 2021&lt;/number&gt;&lt;dates&gt;&lt;year&gt;2020&lt;/year&gt;&lt;/dates&gt;&lt;publisher&gt;ESC&lt;/publisher&gt;&lt;urls&gt;&lt;related-urls&gt;&lt;url&gt;https://www.escardio.org/Research/Registries-&amp;amp;-surveys/Observational-research-programme/non-st-segment-elevation-myocardial-infarction-nstemi-registry&lt;/url&gt;&lt;/related-urls&gt;&lt;/urls&gt;&lt;/record&gt;&lt;/Cite&gt;&lt;/EndNote&gt;</w:instrText>
      </w:r>
      <w:r w:rsidR="00D34F75" w:rsidRPr="00760573">
        <w:rPr>
          <w:rFonts w:ascii="Times New Roman" w:hAnsi="Times New Roman" w:cs="Times New Roman"/>
        </w:rPr>
        <w:fldChar w:fldCharType="separate"/>
      </w:r>
      <w:r w:rsidR="005C23DE" w:rsidRPr="005C23DE">
        <w:rPr>
          <w:rFonts w:ascii="Times New Roman" w:hAnsi="Times New Roman" w:cs="Times New Roman"/>
          <w:noProof/>
          <w:vertAlign w:val="superscript"/>
        </w:rPr>
        <w:t>11</w:t>
      </w:r>
      <w:r w:rsidR="00D34F75" w:rsidRPr="00760573">
        <w:rPr>
          <w:rFonts w:ascii="Times New Roman" w:hAnsi="Times New Roman" w:cs="Times New Roman"/>
        </w:rPr>
        <w:fldChar w:fldCharType="end"/>
      </w:r>
      <w:r w:rsidRPr="00760573">
        <w:rPr>
          <w:rFonts w:ascii="Times New Roman" w:hAnsi="Times New Roman" w:cs="Times New Roman"/>
        </w:rPr>
        <w:t xml:space="preserve">, looking specifically at </w:t>
      </w:r>
      <w:r w:rsidRPr="00760573">
        <w:rPr>
          <w:rFonts w:ascii="Times New Roman" w:hAnsi="Times New Roman" w:cs="Times New Roman"/>
          <w:color w:val="333333"/>
        </w:rPr>
        <w:t>the use of invasive coronary angiography (ICA) within 72 hours of admission; the assessment of left ventricular (LV) function</w:t>
      </w:r>
      <w:r w:rsidRPr="00760573">
        <w:rPr>
          <w:rFonts w:ascii="Times New Roman" w:hAnsi="Times New Roman" w:cs="Times New Roman"/>
        </w:rPr>
        <w:t xml:space="preserve">; the use of fondaparinux or low molecular weight heparin (LMWH); and </w:t>
      </w:r>
      <w:r w:rsidRPr="00760573">
        <w:rPr>
          <w:rFonts w:ascii="Times New Roman" w:hAnsi="Times New Roman" w:cs="Times New Roman"/>
          <w:color w:val="333333"/>
        </w:rPr>
        <w:t xml:space="preserve">the prescription of </w:t>
      </w:r>
      <w:r w:rsidRPr="00760573">
        <w:rPr>
          <w:rFonts w:ascii="Times New Roman" w:hAnsi="Times New Roman" w:cs="Times New Roman"/>
        </w:rPr>
        <w:t>P2Y</w:t>
      </w:r>
      <w:r w:rsidRPr="00760573">
        <w:rPr>
          <w:rFonts w:ascii="Times New Roman" w:hAnsi="Times New Roman" w:cs="Times New Roman"/>
          <w:vertAlign w:val="subscript"/>
        </w:rPr>
        <w:t>12</w:t>
      </w:r>
      <w:r w:rsidRPr="00760573">
        <w:rPr>
          <w:rFonts w:ascii="Times New Roman" w:hAnsi="Times New Roman" w:cs="Times New Roman"/>
        </w:rPr>
        <w:t xml:space="preserve"> inhibition,</w:t>
      </w:r>
      <w:r w:rsidR="00D25178">
        <w:rPr>
          <w:rFonts w:ascii="Times New Roman" w:hAnsi="Times New Roman" w:cs="Times New Roman"/>
        </w:rPr>
        <w:t xml:space="preserve"> adequate</w:t>
      </w:r>
      <w:r w:rsidRPr="00760573">
        <w:rPr>
          <w:rFonts w:ascii="Times New Roman" w:hAnsi="Times New Roman" w:cs="Times New Roman"/>
        </w:rPr>
        <w:t xml:space="preserve"> dual antiplatelet therapy (DAPT) and statins on discharge.</w:t>
      </w:r>
      <w:r w:rsidR="00A47EFF">
        <w:rPr>
          <w:rFonts w:ascii="Times New Roman" w:hAnsi="Times New Roman" w:cs="Times New Roman"/>
        </w:rPr>
        <w:t xml:space="preserve"> </w:t>
      </w:r>
      <w:r w:rsidRPr="00760573">
        <w:rPr>
          <w:rFonts w:ascii="Times New Roman" w:hAnsi="Times New Roman" w:cs="Times New Roman"/>
        </w:rPr>
        <w:t xml:space="preserve">For patients with moderate and severe LV systolic dysfunction (LVSD), the use of angiotensin converting enzyme inhibitor (ACEi) or angiotensin receptor blocker (ARB) and </w:t>
      </w:r>
      <w:r w:rsidRPr="00760573">
        <w:rPr>
          <w:rFonts w:ascii="Times New Roman" w:hAnsi="Times New Roman" w:cs="Times New Roman"/>
        </w:rPr>
        <w:lastRenderedPageBreak/>
        <w:t>beta blocker on discharge was also evaluated.</w:t>
      </w:r>
      <w:r w:rsidR="00A14A4C">
        <w:rPr>
          <w:rFonts w:ascii="Times New Roman" w:hAnsi="Times New Roman" w:cs="Times New Roman"/>
        </w:rPr>
        <w:t xml:space="preserve"> The ESC QI for LVSD is</w:t>
      </w:r>
      <w:r w:rsidR="00CB6555">
        <w:rPr>
          <w:rFonts w:ascii="Times New Roman" w:hAnsi="Times New Roman" w:cs="Times New Roman"/>
        </w:rPr>
        <w:t xml:space="preserve"> defined as</w:t>
      </w:r>
      <w:r w:rsidR="00A14A4C">
        <w:rPr>
          <w:rFonts w:ascii="Times New Roman" w:hAnsi="Times New Roman" w:cs="Times New Roman"/>
        </w:rPr>
        <w:t xml:space="preserve"> an ejection fraction (EF) less than or equal to 40%. The MINAP database do not have the same cut off points for LVSD, thus moderate (EF&lt;49%) and severe LVSD (EF&lt;30%) was used as a surrogate. Furthermore, </w:t>
      </w:r>
      <w:r w:rsidRPr="00760573">
        <w:rPr>
          <w:rFonts w:ascii="Times New Roman" w:hAnsi="Times New Roman" w:cs="Times New Roman"/>
        </w:rPr>
        <w:t xml:space="preserve">MINAP does not record the specific type or dose of statin prescribed so </w:t>
      </w:r>
      <w:r w:rsidRPr="00760573">
        <w:rPr>
          <w:rFonts w:ascii="Times New Roman" w:hAnsi="Times New Roman" w:cs="Times New Roman"/>
          <w:color w:val="2A2A2A"/>
          <w:shd w:val="clear" w:color="auto" w:fill="FFFFFF"/>
        </w:rPr>
        <w:t xml:space="preserve">‘statin prescription’ was used as a surrogate for high-intensity statin. </w:t>
      </w:r>
    </w:p>
    <w:p w14:paraId="0B1F03A7" w14:textId="79796CE0" w:rsidR="003B52A7" w:rsidRDefault="003B52A7" w:rsidP="003B52A7">
      <w:pPr>
        <w:spacing w:line="480" w:lineRule="auto"/>
        <w:jc w:val="both"/>
        <w:rPr>
          <w:rFonts w:ascii="Times New Roman" w:hAnsi="Times New Roman" w:cs="Times New Roman"/>
          <w:b/>
        </w:rPr>
      </w:pPr>
    </w:p>
    <w:p w14:paraId="15C1C3B1" w14:textId="77777777" w:rsidR="003B52A7" w:rsidRPr="00760573" w:rsidRDefault="003B52A7" w:rsidP="003B52A7">
      <w:pPr>
        <w:pStyle w:val="NormalWeb"/>
        <w:spacing w:before="0" w:beforeAutospacing="0" w:after="150" w:afterAutospacing="0" w:line="480" w:lineRule="auto"/>
        <w:jc w:val="both"/>
        <w:rPr>
          <w:b/>
          <w:bCs/>
          <w:color w:val="2A2A2A"/>
          <w:shd w:val="clear" w:color="auto" w:fill="FFFFFF"/>
        </w:rPr>
      </w:pPr>
      <w:r w:rsidRPr="00760573">
        <w:rPr>
          <w:b/>
          <w:bCs/>
          <w:color w:val="2A2A2A"/>
          <w:shd w:val="clear" w:color="auto" w:fill="FFFFFF"/>
        </w:rPr>
        <w:t>Outcomes</w:t>
      </w:r>
    </w:p>
    <w:p w14:paraId="457D25C2" w14:textId="77777777" w:rsidR="003B52A7" w:rsidRPr="00760573" w:rsidRDefault="003B52A7" w:rsidP="003B52A7">
      <w:pPr>
        <w:pStyle w:val="NormalWeb"/>
        <w:spacing w:before="0" w:beforeAutospacing="0" w:after="150" w:afterAutospacing="0" w:line="480" w:lineRule="auto"/>
        <w:jc w:val="both"/>
        <w:rPr>
          <w:color w:val="2A2A2A"/>
          <w:u w:val="single"/>
          <w:shd w:val="clear" w:color="auto" w:fill="FFFFFF"/>
        </w:rPr>
      </w:pPr>
      <w:r w:rsidRPr="00760573">
        <w:rPr>
          <w:color w:val="2A2A2A"/>
          <w:u w:val="single"/>
          <w:shd w:val="clear" w:color="auto" w:fill="FFFFFF"/>
        </w:rPr>
        <w:t>Primary</w:t>
      </w:r>
    </w:p>
    <w:p w14:paraId="6D1E4FC0" w14:textId="3974F30B" w:rsidR="003B52A7" w:rsidRPr="00760573" w:rsidRDefault="003B52A7" w:rsidP="003B52A7">
      <w:pPr>
        <w:pStyle w:val="NormalWeb"/>
        <w:spacing w:before="0" w:beforeAutospacing="0" w:after="150" w:afterAutospacing="0" w:line="480" w:lineRule="auto"/>
        <w:jc w:val="both"/>
        <w:rPr>
          <w:b/>
          <w:bCs/>
          <w:color w:val="2A2A2A"/>
          <w:shd w:val="clear" w:color="auto" w:fill="FFFFFF"/>
        </w:rPr>
      </w:pPr>
      <w:r w:rsidRPr="00760573">
        <w:rPr>
          <w:color w:val="000000" w:themeColor="text1"/>
        </w:rPr>
        <w:t xml:space="preserve">Primary outcomes of interest </w:t>
      </w:r>
      <w:r w:rsidR="0079245B" w:rsidRPr="00760573">
        <w:rPr>
          <w:color w:val="000000" w:themeColor="text1"/>
        </w:rPr>
        <w:t xml:space="preserve">were </w:t>
      </w:r>
      <w:r w:rsidRPr="00760573">
        <w:rPr>
          <w:color w:val="000000" w:themeColor="text1"/>
        </w:rPr>
        <w:t xml:space="preserve">in-hospital all-cause mortality and </w:t>
      </w:r>
      <w:r w:rsidRPr="00760573">
        <w:t>major adverse cardiovascular events (MACE) (composite endpoint of in-patient all-cause mortality and reinfarction).</w:t>
      </w:r>
      <w:r w:rsidRPr="00760573">
        <w:rPr>
          <w:color w:val="000000" w:themeColor="text1"/>
        </w:rPr>
        <w:t xml:space="preserve"> </w:t>
      </w:r>
    </w:p>
    <w:p w14:paraId="3EE67582" w14:textId="77777777" w:rsidR="003B52A7" w:rsidRPr="00760573" w:rsidRDefault="003B52A7" w:rsidP="003B52A7">
      <w:pPr>
        <w:pStyle w:val="NormalWeb"/>
        <w:spacing w:before="0" w:beforeAutospacing="0" w:after="150" w:afterAutospacing="0" w:line="480" w:lineRule="auto"/>
        <w:jc w:val="both"/>
        <w:rPr>
          <w:color w:val="2A2A2A"/>
          <w:u w:val="single"/>
          <w:shd w:val="clear" w:color="auto" w:fill="FFFFFF"/>
        </w:rPr>
      </w:pPr>
      <w:r w:rsidRPr="00760573">
        <w:rPr>
          <w:color w:val="2A2A2A"/>
          <w:u w:val="single"/>
          <w:shd w:val="clear" w:color="auto" w:fill="FFFFFF"/>
        </w:rPr>
        <w:t>Secondary</w:t>
      </w:r>
    </w:p>
    <w:p w14:paraId="2A36C057" w14:textId="62B79578" w:rsidR="003B52A7" w:rsidRPr="00760573" w:rsidRDefault="003B52A7" w:rsidP="003B52A7">
      <w:pPr>
        <w:pStyle w:val="NormalWeb"/>
        <w:spacing w:before="0" w:beforeAutospacing="0" w:after="150" w:afterAutospacing="0" w:line="480" w:lineRule="auto"/>
        <w:jc w:val="both"/>
      </w:pPr>
      <w:r w:rsidRPr="00760573">
        <w:rPr>
          <w:color w:val="000000" w:themeColor="text1"/>
        </w:rPr>
        <w:t xml:space="preserve">Secondary outcomes of interest </w:t>
      </w:r>
      <w:r w:rsidR="0079245B" w:rsidRPr="00760573">
        <w:rPr>
          <w:color w:val="000000" w:themeColor="text1"/>
        </w:rPr>
        <w:t>were in-hospital</w:t>
      </w:r>
      <w:r w:rsidRPr="00760573">
        <w:rPr>
          <w:color w:val="000000" w:themeColor="text1"/>
        </w:rPr>
        <w:t xml:space="preserve"> </w:t>
      </w:r>
      <w:r w:rsidRPr="00760573">
        <w:t xml:space="preserve">cardiac mortality (death attributable to myocardial ischaemia or infarction, </w:t>
      </w:r>
      <w:r w:rsidR="0079245B" w:rsidRPr="00760573">
        <w:t>heart failure (</w:t>
      </w:r>
      <w:r w:rsidRPr="00760573">
        <w:rPr>
          <w:color w:val="000000" w:themeColor="text1"/>
        </w:rPr>
        <w:t>HF</w:t>
      </w:r>
      <w:r w:rsidR="0079245B" w:rsidRPr="00760573">
        <w:rPr>
          <w:color w:val="000000" w:themeColor="text1"/>
        </w:rPr>
        <w:t>)</w:t>
      </w:r>
      <w:r w:rsidRPr="00760573">
        <w:rPr>
          <w:color w:val="FF0000"/>
        </w:rPr>
        <w:t xml:space="preserve"> </w:t>
      </w:r>
      <w:r w:rsidRPr="00760573">
        <w:t>and cardiac arrest of unknown cause)</w:t>
      </w:r>
      <w:r w:rsidR="002A1629" w:rsidRPr="00760573">
        <w:t xml:space="preserve"> and </w:t>
      </w:r>
      <w:r w:rsidRPr="00760573">
        <w:t xml:space="preserve">major bleeding (a composite of gastrointestinal, </w:t>
      </w:r>
      <w:proofErr w:type="gramStart"/>
      <w:r w:rsidRPr="00760573">
        <w:t>retroperitoneal</w:t>
      </w:r>
      <w:proofErr w:type="gramEnd"/>
      <w:r w:rsidRPr="00760573">
        <w:t xml:space="preserve"> and intracranial haemorrhage)</w:t>
      </w:r>
      <w:r w:rsidR="00C062A5" w:rsidRPr="00760573">
        <w:t>.</w:t>
      </w:r>
      <w:r w:rsidRPr="00760573">
        <w:t xml:space="preserve"> </w:t>
      </w:r>
    </w:p>
    <w:p w14:paraId="117D815B" w14:textId="77777777" w:rsidR="003B52A7" w:rsidRPr="00760573" w:rsidRDefault="003B52A7" w:rsidP="003B52A7">
      <w:pPr>
        <w:pStyle w:val="NormalWeb"/>
        <w:spacing w:before="0" w:beforeAutospacing="0" w:after="150" w:afterAutospacing="0" w:line="480" w:lineRule="auto"/>
        <w:jc w:val="both"/>
        <w:rPr>
          <w:b/>
          <w:bCs/>
          <w:color w:val="2A2A2A"/>
          <w:shd w:val="clear" w:color="auto" w:fill="FFFFFF"/>
        </w:rPr>
      </w:pPr>
    </w:p>
    <w:p w14:paraId="16D838EF" w14:textId="77777777" w:rsidR="003B52A7" w:rsidRPr="00760573" w:rsidRDefault="003B52A7" w:rsidP="003B52A7">
      <w:pPr>
        <w:spacing w:line="480" w:lineRule="auto"/>
        <w:jc w:val="both"/>
        <w:rPr>
          <w:rFonts w:ascii="Times New Roman" w:hAnsi="Times New Roman" w:cs="Times New Roman"/>
        </w:rPr>
      </w:pPr>
      <w:r w:rsidRPr="00760573">
        <w:rPr>
          <w:rFonts w:ascii="Times New Roman" w:hAnsi="Times New Roman" w:cs="Times New Roman"/>
          <w:b/>
        </w:rPr>
        <w:t>Statistical Analysis:</w:t>
      </w:r>
      <w:r w:rsidRPr="00760573">
        <w:rPr>
          <w:rFonts w:ascii="Times New Roman" w:hAnsi="Times New Roman" w:cs="Times New Roman"/>
        </w:rPr>
        <w:t xml:space="preserve"> </w:t>
      </w:r>
    </w:p>
    <w:p w14:paraId="3C754D62" w14:textId="1DC13170" w:rsidR="00EA24EE" w:rsidRPr="00760573" w:rsidRDefault="00EA24EE" w:rsidP="003B52A7">
      <w:pPr>
        <w:spacing w:line="480" w:lineRule="auto"/>
        <w:jc w:val="both"/>
        <w:rPr>
          <w:rFonts w:ascii="Times New Roman" w:hAnsi="Times New Roman" w:cs="Times New Roman"/>
          <w:color w:val="000000" w:themeColor="text1"/>
        </w:rPr>
      </w:pPr>
      <w:r w:rsidRPr="00760573">
        <w:rPr>
          <w:rFonts w:ascii="Times New Roman" w:hAnsi="Times New Roman" w:cs="Times New Roman"/>
          <w:color w:val="000000" w:themeColor="text1"/>
        </w:rPr>
        <w:t xml:space="preserve">Baseline characteristics and management strategies were summarised according to the admitting ward.  Group wise comparisons were performed using Pearson’s chi squared, Student t-test or Mann-Whitney as appropriate. Gaussian continuous variables are expressed as mean </w:t>
      </w:r>
      <w:r w:rsidRPr="00760573">
        <w:rPr>
          <w:rFonts w:ascii="Times New Roman" w:hAnsi="Times New Roman" w:cs="Times New Roman"/>
          <w:color w:val="000000" w:themeColor="text1"/>
        </w:rPr>
        <w:sym w:font="Symbol" w:char="F0B1"/>
      </w:r>
      <w:r w:rsidRPr="00760573">
        <w:rPr>
          <w:rFonts w:ascii="Times New Roman" w:hAnsi="Times New Roman" w:cs="Times New Roman"/>
          <w:color w:val="000000" w:themeColor="text1"/>
        </w:rPr>
        <w:t xml:space="preserve"> standard deviation (SD); non-Gaussian continuous variables as median (IQR) and categorical variables as numbers and percentages. Where data were missing, this was assumed to be at random and we applied multiple imputations using chained equations (MICE) with ten </w:t>
      </w:r>
      <w:r w:rsidRPr="00760573">
        <w:rPr>
          <w:rFonts w:ascii="Times New Roman" w:hAnsi="Times New Roman" w:cs="Times New Roman"/>
          <w:color w:val="000000" w:themeColor="text1"/>
        </w:rPr>
        <w:lastRenderedPageBreak/>
        <w:t xml:space="preserve">imputations of the dataset. For imputation, we applied linear regression models for continuous data, multinomial logistic regression for ordinal data and logistic regression for binary data. </w:t>
      </w:r>
      <w:r w:rsidR="003B52A7" w:rsidRPr="00760573">
        <w:rPr>
          <w:rFonts w:ascii="Times New Roman" w:hAnsi="Times New Roman" w:cs="Times New Roman"/>
          <w:color w:val="000000" w:themeColor="text1"/>
        </w:rPr>
        <w:t>For each binary outcome of interest, multivariable logistic regression analysis was applied on imputed datasets to estimate the risk of adverse outcomes between groups. Estimates were combined using Rubin’s rules</w:t>
      </w:r>
      <w:r w:rsidR="003B52A7" w:rsidRPr="00760573">
        <w:rPr>
          <w:rFonts w:ascii="Times New Roman" w:hAnsi="Times New Roman" w:cs="Times New Roman"/>
          <w:color w:val="000000" w:themeColor="text1"/>
        </w:rPr>
        <w:fldChar w:fldCharType="begin"/>
      </w:r>
      <w:r w:rsidR="005C23DE">
        <w:rPr>
          <w:rFonts w:ascii="Times New Roman" w:hAnsi="Times New Roman" w:cs="Times New Roman"/>
          <w:color w:val="000000" w:themeColor="text1"/>
        </w:rPr>
        <w:instrText xml:space="preserve"> ADDIN EN.CITE &lt;EndNote&gt;&lt;Cite&gt;&lt;Author&gt;Rubin&lt;/Author&gt;&lt;Year&gt;1996&lt;/Year&gt;&lt;RecNum&gt;998&lt;/RecNum&gt;&lt;DisplayText&gt;&lt;style face="superscript"&gt;12&lt;/style&gt;&lt;/DisplayText&gt;&lt;record&gt;&lt;rec-number&gt;998&lt;/rec-number&gt;&lt;foreign-keys&gt;&lt;key app="EN" db-id="evxwdep2b92a5yedvt0ptsrr2swzw2drxpda" timestamp="1592744356"&gt;998&lt;/key&gt;&lt;/foreign-keys&gt;&lt;ref-type name="Journal Article"&gt;17&lt;/ref-type&gt;&lt;contributors&gt;&lt;authors&gt;&lt;author&gt;Rubin, Donald B.&lt;/author&gt;&lt;/authors&gt;&lt;/contributors&gt;&lt;titles&gt;&lt;title&gt;Multiple Imputation After 18+ Years&lt;/title&gt;&lt;secondary-title&gt;Journal of the American Statistical Association&lt;/secondary-title&gt;&lt;/titles&gt;&lt;periodical&gt;&lt;full-title&gt;Journal of the American Statistical Association&lt;/full-title&gt;&lt;/periodical&gt;&lt;pages&gt;473-489&lt;/pages&gt;&lt;volume&gt;91&lt;/volume&gt;&lt;number&gt;434&lt;/number&gt;&lt;dates&gt;&lt;year&gt;1996&lt;/year&gt;&lt;/dates&gt;&lt;publisher&gt;[American Statistical Association, Taylor &amp;amp; Francis, Ltd.]&lt;/publisher&gt;&lt;isbn&gt;01621459&lt;/isbn&gt;&lt;urls&gt;&lt;related-urls&gt;&lt;url&gt;www.jstor.org/stable/2291635&lt;/url&gt;&lt;/related-urls&gt;&lt;/urls&gt;&lt;custom1&gt;Full publication date: Jun., 1996&lt;/custom1&gt;&lt;electronic-resource-num&gt;10.2307/2291635&lt;/electronic-resource-num&gt;&lt;remote-database-name&gt;JSTOR&lt;/remote-database-name&gt;&lt;access-date&gt;2020/06/21/&lt;/access-date&gt;&lt;/record&gt;&lt;/Cite&gt;&lt;/EndNote&gt;</w:instrText>
      </w:r>
      <w:r w:rsidR="003B52A7" w:rsidRPr="00760573">
        <w:rPr>
          <w:rFonts w:ascii="Times New Roman" w:hAnsi="Times New Roman" w:cs="Times New Roman"/>
          <w:color w:val="000000" w:themeColor="text1"/>
        </w:rPr>
        <w:fldChar w:fldCharType="separate"/>
      </w:r>
      <w:r w:rsidR="005C23DE" w:rsidRPr="005C23DE">
        <w:rPr>
          <w:rFonts w:ascii="Times New Roman" w:hAnsi="Times New Roman" w:cs="Times New Roman"/>
          <w:noProof/>
          <w:color w:val="000000" w:themeColor="text1"/>
          <w:vertAlign w:val="superscript"/>
        </w:rPr>
        <w:t>12</w:t>
      </w:r>
      <w:r w:rsidR="003B52A7" w:rsidRPr="00760573">
        <w:rPr>
          <w:rFonts w:ascii="Times New Roman" w:hAnsi="Times New Roman" w:cs="Times New Roman"/>
          <w:color w:val="000000" w:themeColor="text1"/>
        </w:rPr>
        <w:fldChar w:fldCharType="end"/>
      </w:r>
      <w:r w:rsidR="003B52A7" w:rsidRPr="00760573">
        <w:rPr>
          <w:rFonts w:ascii="Times New Roman" w:hAnsi="Times New Roman" w:cs="Times New Roman"/>
          <w:color w:val="000000" w:themeColor="text1"/>
        </w:rPr>
        <w:t xml:space="preserve">. Logistic regression models were fitted using maximum likelihood estimation and were adjusted for age, sex, ethnicity, heart rate, blood pressure, serum creatinine concentration on admission, family history of coronary artery disease (CAD), previous coronary artery bypass graft (CABG) surgery, ischaemic ECG changes, history of </w:t>
      </w:r>
      <w:r w:rsidR="0079245B" w:rsidRPr="00760573">
        <w:rPr>
          <w:rFonts w:ascii="Times New Roman" w:hAnsi="Times New Roman" w:cs="Times New Roman"/>
          <w:color w:val="000000" w:themeColor="text1"/>
        </w:rPr>
        <w:t>HF</w:t>
      </w:r>
      <w:r w:rsidR="003B52A7" w:rsidRPr="00760573">
        <w:rPr>
          <w:rFonts w:ascii="Times New Roman" w:hAnsi="Times New Roman" w:cs="Times New Roman"/>
          <w:color w:val="000000" w:themeColor="text1"/>
        </w:rPr>
        <w:t xml:space="preserve">, LVSD, prior </w:t>
      </w:r>
      <w:r w:rsidR="009200EB" w:rsidRPr="00760573">
        <w:rPr>
          <w:rFonts w:ascii="Times New Roman" w:hAnsi="Times New Roman" w:cs="Times New Roman"/>
          <w:color w:val="000000" w:themeColor="text1"/>
        </w:rPr>
        <w:t>percutaneous coronary intervention (</w:t>
      </w:r>
      <w:r w:rsidR="003B52A7" w:rsidRPr="00760573">
        <w:rPr>
          <w:rFonts w:ascii="Times New Roman" w:hAnsi="Times New Roman" w:cs="Times New Roman"/>
          <w:color w:val="000000" w:themeColor="text1"/>
        </w:rPr>
        <w:t>PCI</w:t>
      </w:r>
      <w:r w:rsidR="009200EB" w:rsidRPr="00760573">
        <w:rPr>
          <w:rFonts w:ascii="Times New Roman" w:hAnsi="Times New Roman" w:cs="Times New Roman"/>
          <w:color w:val="000000" w:themeColor="text1"/>
        </w:rPr>
        <w:t>)</w:t>
      </w:r>
      <w:r w:rsidR="003B52A7" w:rsidRPr="00760573">
        <w:rPr>
          <w:rFonts w:ascii="Times New Roman" w:hAnsi="Times New Roman" w:cs="Times New Roman"/>
          <w:color w:val="000000" w:themeColor="text1"/>
        </w:rPr>
        <w:t xml:space="preserve">, co-morbid conditions (history of diabetes mellitus, hypercholesterolaemia, angina, previous myocardial infarction, cerebrovascular accident, peripheral vascular disease, hypertension, smoking, asthma/COPD), pharmacotherapy (prescription of </w:t>
      </w:r>
      <w:r w:rsidR="009200EB" w:rsidRPr="00760573">
        <w:rPr>
          <w:rFonts w:ascii="Times New Roman" w:hAnsi="Times New Roman" w:cs="Times New Roman"/>
          <w:color w:val="000000" w:themeColor="text1"/>
        </w:rPr>
        <w:t>LMWH</w:t>
      </w:r>
      <w:r w:rsidR="003B52A7" w:rsidRPr="00760573">
        <w:rPr>
          <w:rFonts w:ascii="Times New Roman" w:hAnsi="Times New Roman" w:cs="Times New Roman"/>
          <w:color w:val="000000" w:themeColor="text1"/>
        </w:rPr>
        <w:t xml:space="preserve"> warfarin, un-fractionated heparin, GP IIb/IIIa inhibitor, intravenous nitrate, furosemide, aldosterone antagonist, fondaparinux, beta blockers, ACEi/ARB’s, aspirin, P2Y</w:t>
      </w:r>
      <w:r w:rsidR="003B52A7" w:rsidRPr="00760573">
        <w:rPr>
          <w:rFonts w:ascii="Times New Roman" w:hAnsi="Times New Roman" w:cs="Times New Roman"/>
          <w:color w:val="000000" w:themeColor="text1"/>
          <w:vertAlign w:val="subscript"/>
        </w:rPr>
        <w:t>12</w:t>
      </w:r>
      <w:r w:rsidR="003B52A7" w:rsidRPr="00760573">
        <w:rPr>
          <w:rFonts w:ascii="Times New Roman" w:hAnsi="Times New Roman" w:cs="Times New Roman"/>
          <w:color w:val="000000" w:themeColor="text1"/>
        </w:rPr>
        <w:t xml:space="preserve"> inhibitor, statins), cardiac arrest</w:t>
      </w:r>
      <w:r w:rsidR="009200EB" w:rsidRPr="00760573">
        <w:rPr>
          <w:rFonts w:ascii="Times New Roman" w:hAnsi="Times New Roman" w:cs="Times New Roman"/>
          <w:color w:val="000000" w:themeColor="text1"/>
        </w:rPr>
        <w:t xml:space="preserve">, </w:t>
      </w:r>
      <w:r w:rsidR="003B52A7" w:rsidRPr="00760573">
        <w:rPr>
          <w:rFonts w:ascii="Times New Roman" w:hAnsi="Times New Roman" w:cs="Times New Roman"/>
          <w:color w:val="000000" w:themeColor="text1"/>
        </w:rPr>
        <w:t xml:space="preserve">procedures and investigations including </w:t>
      </w:r>
      <w:r w:rsidR="009200EB" w:rsidRPr="00760573">
        <w:rPr>
          <w:rFonts w:ascii="Times New Roman" w:hAnsi="Times New Roman" w:cs="Times New Roman"/>
          <w:color w:val="000000" w:themeColor="text1"/>
        </w:rPr>
        <w:t>ICA</w:t>
      </w:r>
      <w:r w:rsidR="003B52A7" w:rsidRPr="00760573">
        <w:rPr>
          <w:rFonts w:ascii="Times New Roman" w:hAnsi="Times New Roman" w:cs="Times New Roman"/>
          <w:color w:val="000000" w:themeColor="text1"/>
        </w:rPr>
        <w:t>, PCI and CABG surgery during admission</w:t>
      </w:r>
      <w:r w:rsidR="009200EB" w:rsidRPr="00760573">
        <w:rPr>
          <w:rFonts w:ascii="Times New Roman" w:hAnsi="Times New Roman" w:cs="Times New Roman"/>
          <w:color w:val="000000" w:themeColor="text1"/>
        </w:rPr>
        <w:t xml:space="preserve">, type of centre according to catheter laboratory status, </w:t>
      </w:r>
      <w:r w:rsidR="00BA2DB7">
        <w:rPr>
          <w:rFonts w:ascii="Times New Roman" w:hAnsi="Times New Roman" w:cs="Times New Roman"/>
          <w:color w:val="000000" w:themeColor="text1"/>
        </w:rPr>
        <w:t xml:space="preserve">admission under a cardiologist in the first 24 hours, </w:t>
      </w:r>
      <w:r w:rsidR="009200EB" w:rsidRPr="00760573">
        <w:rPr>
          <w:rFonts w:ascii="Times New Roman" w:hAnsi="Times New Roman" w:cs="Times New Roman"/>
          <w:color w:val="000000" w:themeColor="text1"/>
        </w:rPr>
        <w:t>hospital and year</w:t>
      </w:r>
      <w:r w:rsidR="003B52A7" w:rsidRPr="00760573">
        <w:rPr>
          <w:rFonts w:ascii="Times New Roman" w:hAnsi="Times New Roman" w:cs="Times New Roman"/>
          <w:color w:val="000000" w:themeColor="text1"/>
        </w:rPr>
        <w:t xml:space="preserve">. </w:t>
      </w:r>
    </w:p>
    <w:p w14:paraId="377190F6" w14:textId="77777777" w:rsidR="0079245B" w:rsidRPr="00760573" w:rsidRDefault="0079245B" w:rsidP="003B52A7">
      <w:pPr>
        <w:spacing w:line="480" w:lineRule="auto"/>
        <w:jc w:val="both"/>
        <w:rPr>
          <w:rFonts w:ascii="Times New Roman" w:hAnsi="Times New Roman" w:cs="Times New Roman"/>
          <w:color w:val="000000" w:themeColor="text1"/>
        </w:rPr>
      </w:pPr>
    </w:p>
    <w:p w14:paraId="5713E2B1" w14:textId="77777777" w:rsidR="0079245B" w:rsidRPr="00760573" w:rsidRDefault="0079245B" w:rsidP="0079245B">
      <w:pPr>
        <w:spacing w:line="480" w:lineRule="auto"/>
        <w:jc w:val="both"/>
        <w:rPr>
          <w:rFonts w:ascii="Times New Roman" w:hAnsi="Times New Roman" w:cs="Times New Roman"/>
          <w:b/>
        </w:rPr>
      </w:pPr>
      <w:r w:rsidRPr="00760573">
        <w:rPr>
          <w:rFonts w:ascii="Times New Roman" w:hAnsi="Times New Roman" w:cs="Times New Roman"/>
          <w:b/>
        </w:rPr>
        <w:t>Subgroup Analysis:</w:t>
      </w:r>
    </w:p>
    <w:p w14:paraId="6F7975A2" w14:textId="77777777" w:rsidR="0079245B" w:rsidRPr="00760573" w:rsidRDefault="0079245B" w:rsidP="0079245B">
      <w:pPr>
        <w:spacing w:line="480" w:lineRule="auto"/>
        <w:jc w:val="both"/>
        <w:rPr>
          <w:rFonts w:ascii="Times New Roman" w:hAnsi="Times New Roman" w:cs="Times New Roman"/>
          <w:b/>
        </w:rPr>
      </w:pPr>
      <w:r w:rsidRPr="00760573">
        <w:rPr>
          <w:rFonts w:ascii="Times New Roman" w:hAnsi="Times New Roman" w:cs="Times New Roman"/>
          <w:color w:val="000000" w:themeColor="text1"/>
        </w:rPr>
        <w:t xml:space="preserve">We further subdivided the patients who were admitted to a cardiac ward into those admitted to CCU and those who were not and looked at the quality of care and outcomes between the two groups. </w:t>
      </w:r>
    </w:p>
    <w:p w14:paraId="7EF07C63" w14:textId="77777777" w:rsidR="0079245B" w:rsidRPr="00760573" w:rsidRDefault="0079245B" w:rsidP="0079245B">
      <w:pPr>
        <w:spacing w:line="480" w:lineRule="auto"/>
        <w:jc w:val="both"/>
        <w:rPr>
          <w:rFonts w:ascii="Times New Roman" w:hAnsi="Times New Roman" w:cs="Times New Roman"/>
          <w:color w:val="0070C0"/>
        </w:rPr>
      </w:pPr>
    </w:p>
    <w:p w14:paraId="6AE0E7A2" w14:textId="581DFADC" w:rsidR="0079245B" w:rsidRPr="00760573" w:rsidRDefault="0079245B" w:rsidP="0079245B">
      <w:pPr>
        <w:spacing w:line="480" w:lineRule="auto"/>
        <w:jc w:val="both"/>
        <w:rPr>
          <w:rFonts w:ascii="Times New Roman" w:hAnsi="Times New Roman" w:cs="Times New Roman"/>
          <w:b/>
        </w:rPr>
      </w:pPr>
      <w:r w:rsidRPr="00760573">
        <w:rPr>
          <w:rFonts w:ascii="Times New Roman" w:hAnsi="Times New Roman" w:cs="Times New Roman"/>
          <w:b/>
        </w:rPr>
        <w:t>Factors associated with admission ward type:</w:t>
      </w:r>
    </w:p>
    <w:p w14:paraId="512333DA" w14:textId="02193B1F" w:rsidR="0079245B" w:rsidRPr="00760573" w:rsidRDefault="0079245B" w:rsidP="0079245B">
      <w:pPr>
        <w:spacing w:line="480" w:lineRule="auto"/>
        <w:jc w:val="both"/>
        <w:rPr>
          <w:rFonts w:ascii="Times New Roman" w:hAnsi="Times New Roman" w:cs="Times New Roman"/>
          <w:color w:val="000000" w:themeColor="text1"/>
        </w:rPr>
      </w:pPr>
      <w:r w:rsidRPr="00760573">
        <w:rPr>
          <w:rFonts w:ascii="Times New Roman" w:hAnsi="Times New Roman" w:cs="Times New Roman"/>
          <w:color w:val="000000" w:themeColor="text1"/>
        </w:rPr>
        <w:t xml:space="preserve">Multivariable logistic regression models were applied on the imputed data set to identify independent factors associated with ward type.  </w:t>
      </w:r>
    </w:p>
    <w:p w14:paraId="4E8911BA" w14:textId="77777777" w:rsidR="0079245B" w:rsidRPr="00760573" w:rsidRDefault="0079245B" w:rsidP="0079245B">
      <w:pPr>
        <w:spacing w:line="480" w:lineRule="auto"/>
        <w:jc w:val="both"/>
        <w:rPr>
          <w:rFonts w:ascii="Times New Roman" w:hAnsi="Times New Roman" w:cs="Times New Roman"/>
          <w:color w:val="000000" w:themeColor="text1"/>
        </w:rPr>
      </w:pPr>
    </w:p>
    <w:p w14:paraId="7B79FD1C" w14:textId="77777777" w:rsidR="0079245B" w:rsidRPr="00760573" w:rsidRDefault="0079245B" w:rsidP="0079245B">
      <w:pPr>
        <w:spacing w:line="480" w:lineRule="auto"/>
        <w:jc w:val="both"/>
        <w:rPr>
          <w:rFonts w:ascii="Times New Roman" w:hAnsi="Times New Roman" w:cs="Times New Roman"/>
          <w:b/>
          <w:bCs/>
          <w:iCs/>
        </w:rPr>
      </w:pPr>
      <w:r w:rsidRPr="00760573">
        <w:rPr>
          <w:rFonts w:ascii="Times New Roman" w:hAnsi="Times New Roman" w:cs="Times New Roman"/>
          <w:b/>
          <w:bCs/>
          <w:iCs/>
        </w:rPr>
        <w:t>Temporal and Geographical Changes:</w:t>
      </w:r>
    </w:p>
    <w:p w14:paraId="11F014A2" w14:textId="77777777" w:rsidR="0079245B" w:rsidRPr="00760573" w:rsidRDefault="0079245B" w:rsidP="0079245B">
      <w:pPr>
        <w:spacing w:line="480" w:lineRule="auto"/>
        <w:jc w:val="both"/>
        <w:rPr>
          <w:rFonts w:ascii="Times New Roman" w:hAnsi="Times New Roman" w:cs="Times New Roman"/>
          <w:color w:val="000000" w:themeColor="text1"/>
        </w:rPr>
      </w:pPr>
      <w:r w:rsidRPr="00760573">
        <w:rPr>
          <w:rFonts w:ascii="Times New Roman" w:hAnsi="Times New Roman" w:cs="Times New Roman"/>
          <w:color w:val="000000" w:themeColor="text1"/>
        </w:rPr>
        <w:t xml:space="preserve">We evaluated all participating hospitals in our study to look at how the proportion of patients admitted to a cardiac ward varied according to the hospital they were treated at. Risk standardised mortality rates adjusted for patients’ demographics were calculated for each centre in our study. Subsequently, we undertook logistic regression to see if there was a correlation with the adjusted mortality rates and proportion of patients admitted to a cardiac ward. A secondary analysis with the same methodology was performed looking at patients admitted to a cardiac ward, with the exclusion of CCU patients. Furthermore, temporal changes in the proportions of patients with NSTEMI admitted according to the admission ward were evaluated. </w:t>
      </w:r>
    </w:p>
    <w:p w14:paraId="29C8DE5C" w14:textId="77777777" w:rsidR="003B52A7" w:rsidRPr="00760573" w:rsidRDefault="003B52A7" w:rsidP="003B52A7">
      <w:pPr>
        <w:spacing w:line="480" w:lineRule="auto"/>
        <w:jc w:val="both"/>
        <w:rPr>
          <w:rFonts w:ascii="Times New Roman" w:hAnsi="Times New Roman" w:cs="Times New Roman"/>
          <w:color w:val="000000" w:themeColor="text1"/>
        </w:rPr>
      </w:pPr>
    </w:p>
    <w:p w14:paraId="63C3E137" w14:textId="68E0BA5C" w:rsidR="003B52A7" w:rsidRPr="00760573" w:rsidRDefault="003B52A7" w:rsidP="003B52A7">
      <w:pPr>
        <w:spacing w:line="480" w:lineRule="auto"/>
        <w:jc w:val="both"/>
        <w:rPr>
          <w:rFonts w:ascii="Times New Roman" w:hAnsi="Times New Roman" w:cs="Times New Roman"/>
          <w:color w:val="000000" w:themeColor="text1"/>
        </w:rPr>
      </w:pPr>
      <w:r w:rsidRPr="00760573">
        <w:rPr>
          <w:rFonts w:ascii="Times New Roman" w:hAnsi="Times New Roman" w:cs="Times New Roman"/>
          <w:color w:val="000000" w:themeColor="text1"/>
        </w:rPr>
        <w:t>All statistical analyses were performed with Stata 14.2 (College Station, Texas, USA) with data anonymized. All statistical analyses were two-tailed, and an alpha of 5% was used throughout, without multiplicity adjustment.</w:t>
      </w:r>
    </w:p>
    <w:p w14:paraId="7779406C" w14:textId="01A959DD" w:rsidR="00167D76" w:rsidRPr="00760573" w:rsidRDefault="00167D76" w:rsidP="003B52A7">
      <w:pPr>
        <w:spacing w:line="480" w:lineRule="auto"/>
        <w:jc w:val="both"/>
        <w:rPr>
          <w:rFonts w:ascii="Times New Roman" w:hAnsi="Times New Roman" w:cs="Times New Roman"/>
          <w:color w:val="000000" w:themeColor="text1"/>
        </w:rPr>
      </w:pPr>
    </w:p>
    <w:p w14:paraId="007E7B2D" w14:textId="77777777" w:rsidR="00167D76" w:rsidRPr="00760573" w:rsidRDefault="00167D76" w:rsidP="00167D76">
      <w:pPr>
        <w:jc w:val="both"/>
        <w:rPr>
          <w:rFonts w:ascii="Times New Roman" w:hAnsi="Times New Roman" w:cs="Times New Roman"/>
          <w:b/>
          <w:bCs/>
          <w:color w:val="000000" w:themeColor="text1"/>
        </w:rPr>
      </w:pPr>
      <w:r w:rsidRPr="00760573">
        <w:rPr>
          <w:rFonts w:ascii="Times New Roman" w:hAnsi="Times New Roman" w:cs="Times New Roman"/>
          <w:b/>
          <w:bCs/>
          <w:color w:val="000000" w:themeColor="text1"/>
        </w:rPr>
        <w:t>Results</w:t>
      </w:r>
    </w:p>
    <w:p w14:paraId="0F4823C0" w14:textId="6B6A7B01" w:rsidR="00167D76" w:rsidRPr="00760573" w:rsidRDefault="00167D76" w:rsidP="00167D76">
      <w:pPr>
        <w:spacing w:line="480" w:lineRule="auto"/>
        <w:jc w:val="both"/>
        <w:rPr>
          <w:rFonts w:ascii="Times New Roman" w:hAnsi="Times New Roman" w:cs="Times New Roman"/>
          <w:b/>
        </w:rPr>
      </w:pPr>
    </w:p>
    <w:p w14:paraId="196FFF03" w14:textId="77777777" w:rsidR="0079245B" w:rsidRPr="00760573" w:rsidRDefault="0079245B" w:rsidP="0079245B">
      <w:pPr>
        <w:spacing w:line="480" w:lineRule="auto"/>
        <w:jc w:val="both"/>
        <w:rPr>
          <w:rFonts w:ascii="Times New Roman" w:hAnsi="Times New Roman" w:cs="Times New Roman"/>
          <w:b/>
        </w:rPr>
      </w:pPr>
      <w:r w:rsidRPr="00760573">
        <w:rPr>
          <w:rFonts w:ascii="Times New Roman" w:hAnsi="Times New Roman" w:cs="Times New Roman"/>
          <w:b/>
        </w:rPr>
        <w:t xml:space="preserve">Baseline Characteristics: </w:t>
      </w:r>
    </w:p>
    <w:p w14:paraId="7896E789" w14:textId="77777777" w:rsidR="0079245B" w:rsidRPr="00760573" w:rsidRDefault="0079245B" w:rsidP="0079245B">
      <w:pPr>
        <w:spacing w:line="480" w:lineRule="auto"/>
        <w:jc w:val="both"/>
        <w:rPr>
          <w:rFonts w:ascii="Times New Roman" w:hAnsi="Times New Roman" w:cs="Times New Roman"/>
          <w:bCs/>
        </w:rPr>
      </w:pPr>
      <w:r w:rsidRPr="00760573">
        <w:rPr>
          <w:rFonts w:ascii="Times New Roman" w:hAnsi="Times New Roman" w:cs="Times New Roman"/>
          <w:bCs/>
        </w:rPr>
        <w:t xml:space="preserve">Between January 2010 to March 2017, there were 369,435 patients admitted to hospital in England and Wales with a diagnosis of NSTEMI.  Applying relevant exclusion criteria (Figure 1) produced a study cohort consisting of 337,155 (9% excluded). Of these, 194,729 (58%) were admitted to a cardiac ward. </w:t>
      </w:r>
    </w:p>
    <w:p w14:paraId="503D5D9E" w14:textId="77777777" w:rsidR="0079245B" w:rsidRPr="00760573" w:rsidRDefault="0079245B" w:rsidP="0079245B">
      <w:pPr>
        <w:spacing w:line="480" w:lineRule="auto"/>
        <w:jc w:val="both"/>
        <w:rPr>
          <w:rFonts w:ascii="Times New Roman" w:hAnsi="Times New Roman" w:cs="Times New Roman"/>
          <w:bCs/>
        </w:rPr>
      </w:pPr>
    </w:p>
    <w:p w14:paraId="5D3D5123" w14:textId="2428B778" w:rsidR="0079245B" w:rsidRPr="00760573" w:rsidRDefault="0079245B" w:rsidP="0079245B">
      <w:pPr>
        <w:spacing w:line="480" w:lineRule="auto"/>
        <w:jc w:val="both"/>
        <w:rPr>
          <w:rFonts w:ascii="Times New Roman" w:hAnsi="Times New Roman" w:cs="Times New Roman"/>
        </w:rPr>
      </w:pPr>
      <w:r w:rsidRPr="00760573">
        <w:rPr>
          <w:rFonts w:ascii="Times New Roman" w:hAnsi="Times New Roman" w:cs="Times New Roman"/>
        </w:rPr>
        <w:t xml:space="preserve">Differences in clinical characteristics at admission between the two groups are presented in Table 1. Patients admitted to a cardiac ward were more frequently younger (median age of 70y </w:t>
      </w:r>
      <w:r w:rsidRPr="00760573">
        <w:rPr>
          <w:rFonts w:ascii="Times New Roman" w:hAnsi="Times New Roman" w:cs="Times New Roman"/>
        </w:rPr>
        <w:lastRenderedPageBreak/>
        <w:t xml:space="preserve">vs 75y), </w:t>
      </w:r>
      <w:r w:rsidR="009E2B3E" w:rsidRPr="00760573">
        <w:rPr>
          <w:rFonts w:ascii="Times New Roman" w:hAnsi="Times New Roman" w:cs="Times New Roman"/>
        </w:rPr>
        <w:t>ha</w:t>
      </w:r>
      <w:r w:rsidR="009E2B3E">
        <w:rPr>
          <w:rFonts w:ascii="Times New Roman" w:hAnsi="Times New Roman" w:cs="Times New Roman"/>
        </w:rPr>
        <w:t>d</w:t>
      </w:r>
      <w:r w:rsidR="009E2B3E" w:rsidRPr="00760573">
        <w:rPr>
          <w:rFonts w:ascii="Times New Roman" w:hAnsi="Times New Roman" w:cs="Times New Roman"/>
        </w:rPr>
        <w:t xml:space="preserve"> </w:t>
      </w:r>
      <w:r w:rsidRPr="00760573">
        <w:rPr>
          <w:rFonts w:ascii="Times New Roman" w:hAnsi="Times New Roman" w:cs="Times New Roman"/>
        </w:rPr>
        <w:t xml:space="preserve">previous PCI (16% vs 13%), hypercholesterolemia (40% vs 33%) and a family history of cardiovascular disease (31% vs 25%). Those admitted to a non-cardiac ward were more likely to have a higher GRACE risk score (81% vs 74%) and were more likely to be female (40% vs 33%). </w:t>
      </w:r>
      <w:r w:rsidR="0050319B">
        <w:rPr>
          <w:rFonts w:ascii="Times New Roman" w:hAnsi="Times New Roman" w:cs="Times New Roman"/>
        </w:rPr>
        <w:t>Furthermore, 12% of patients admitted to a cardiac ward were not admitted under a cardiologist during the first 24 hours of their admission; whereas 16% of patients admitted to a medical ward were admitted under</w:t>
      </w:r>
      <w:r w:rsidR="00A14A4C">
        <w:rPr>
          <w:rFonts w:ascii="Times New Roman" w:hAnsi="Times New Roman" w:cs="Times New Roman"/>
        </w:rPr>
        <w:t xml:space="preserve"> the care of</w:t>
      </w:r>
      <w:r w:rsidR="0050319B">
        <w:rPr>
          <w:rFonts w:ascii="Times New Roman" w:hAnsi="Times New Roman" w:cs="Times New Roman"/>
        </w:rPr>
        <w:t xml:space="preserve"> a cardiologist. </w:t>
      </w:r>
      <w:r w:rsidRPr="00760573">
        <w:rPr>
          <w:rFonts w:ascii="Times New Roman" w:hAnsi="Times New Roman" w:cs="Times New Roman"/>
        </w:rPr>
        <w:t xml:space="preserve">Pharmacotherapy, management strategies &amp; unadjusted crude clinical outcomes for both cohorts are presented in Table 2. Patients admitted to a cardiac ward more frequently received ICA (78% vs 59%), PCI (52% vs 36%) and CABG surgery (8% vs 7%) than those admitted to medical wards. </w:t>
      </w:r>
    </w:p>
    <w:p w14:paraId="145E8448" w14:textId="77777777" w:rsidR="0079245B" w:rsidRPr="00760573" w:rsidRDefault="0079245B" w:rsidP="0079245B">
      <w:pPr>
        <w:spacing w:line="480" w:lineRule="auto"/>
        <w:jc w:val="both"/>
        <w:rPr>
          <w:rFonts w:ascii="Times New Roman" w:hAnsi="Times New Roman" w:cs="Times New Roman"/>
        </w:rPr>
      </w:pPr>
    </w:p>
    <w:p w14:paraId="09058C76" w14:textId="77777777" w:rsidR="0079245B" w:rsidRPr="00760573" w:rsidRDefault="0079245B" w:rsidP="0079245B">
      <w:pPr>
        <w:spacing w:line="480" w:lineRule="auto"/>
        <w:jc w:val="both"/>
        <w:rPr>
          <w:rFonts w:ascii="Times New Roman" w:hAnsi="Times New Roman" w:cs="Times New Roman"/>
          <w:b/>
          <w:bCs/>
        </w:rPr>
      </w:pPr>
      <w:r w:rsidRPr="00760573">
        <w:rPr>
          <w:rFonts w:ascii="Times New Roman" w:hAnsi="Times New Roman" w:cs="Times New Roman"/>
          <w:b/>
          <w:bCs/>
        </w:rPr>
        <w:t>Quality Indicators:</w:t>
      </w:r>
    </w:p>
    <w:p w14:paraId="34EA373A" w14:textId="7D9200BE" w:rsidR="0079245B" w:rsidRDefault="0079245B" w:rsidP="0079245B">
      <w:pPr>
        <w:spacing w:line="480" w:lineRule="auto"/>
        <w:jc w:val="both"/>
        <w:rPr>
          <w:rFonts w:ascii="Times New Roman" w:hAnsi="Times New Roman" w:cs="Times New Roman"/>
          <w:color w:val="000000"/>
        </w:rPr>
      </w:pPr>
      <w:r w:rsidRPr="00760573">
        <w:rPr>
          <w:rFonts w:ascii="Times New Roman" w:hAnsi="Times New Roman" w:cs="Times New Roman"/>
          <w:color w:val="000000"/>
        </w:rPr>
        <w:t xml:space="preserve">Patients admitted to a cardiac ward more frequently received ICA within a 72-hour time frame from admission (74% vs 53%), </w:t>
      </w:r>
      <w:r w:rsidR="003B08BF">
        <w:rPr>
          <w:rFonts w:ascii="Times New Roman" w:hAnsi="Times New Roman" w:cs="Times New Roman"/>
          <w:color w:val="000000"/>
        </w:rPr>
        <w:t xml:space="preserve">adequate </w:t>
      </w:r>
      <w:r w:rsidRPr="00760573">
        <w:rPr>
          <w:rFonts w:ascii="Times New Roman" w:hAnsi="Times New Roman" w:cs="Times New Roman"/>
          <w:color w:val="000000"/>
        </w:rPr>
        <w:t xml:space="preserve">DAPT (91% vs 88%) or high intensity statins on discharge (85% vs 81%), and for those with LVSD received ACEi/ARB (86% vs 83%) or beta blockers (87% vs 82%) (Table 3). </w:t>
      </w:r>
    </w:p>
    <w:p w14:paraId="197D5D06" w14:textId="79666367" w:rsidR="0063631C" w:rsidRDefault="0063631C" w:rsidP="0079245B">
      <w:pPr>
        <w:spacing w:line="480" w:lineRule="auto"/>
        <w:jc w:val="both"/>
        <w:rPr>
          <w:rFonts w:ascii="Times New Roman" w:hAnsi="Times New Roman" w:cs="Times New Roman"/>
          <w:color w:val="000000"/>
        </w:rPr>
      </w:pPr>
    </w:p>
    <w:p w14:paraId="70262DAF" w14:textId="77777777" w:rsidR="0063631C" w:rsidRPr="00760573" w:rsidRDefault="0063631C" w:rsidP="0063631C">
      <w:pPr>
        <w:spacing w:line="480" w:lineRule="auto"/>
        <w:jc w:val="both"/>
        <w:rPr>
          <w:rFonts w:ascii="Times New Roman" w:hAnsi="Times New Roman" w:cs="Times New Roman"/>
          <w:b/>
          <w:bCs/>
        </w:rPr>
      </w:pPr>
      <w:r w:rsidRPr="00760573">
        <w:rPr>
          <w:rFonts w:ascii="Times New Roman" w:hAnsi="Times New Roman" w:cs="Times New Roman"/>
          <w:b/>
          <w:bCs/>
        </w:rPr>
        <w:t>Clinical Outcomes:</w:t>
      </w:r>
    </w:p>
    <w:p w14:paraId="03B38AEA" w14:textId="6B823AEA" w:rsidR="0063631C" w:rsidRPr="00760573" w:rsidRDefault="0063631C" w:rsidP="0063631C">
      <w:pPr>
        <w:spacing w:line="480" w:lineRule="auto"/>
        <w:jc w:val="both"/>
        <w:rPr>
          <w:rFonts w:ascii="Times New Roman" w:hAnsi="Times New Roman" w:cs="Times New Roman"/>
          <w:b/>
          <w:bCs/>
        </w:rPr>
      </w:pPr>
      <w:r w:rsidRPr="00760573">
        <w:rPr>
          <w:rFonts w:ascii="Times New Roman" w:hAnsi="Times New Roman" w:cs="Times New Roman"/>
        </w:rPr>
        <w:t xml:space="preserve">Patients admitted to a cardiac ward had lower unadjusted outcomes of mortality (2.7% vs 6.2%), cardiac mortality (2.2% vs 4.8%), major bleeding (1.3% vs 1.7%) and MACE (3.4% vs 6.9%). </w:t>
      </w:r>
      <w:r w:rsidRPr="00760573">
        <w:rPr>
          <w:rFonts w:ascii="Times New Roman" w:hAnsi="Times New Roman" w:cs="Times New Roman"/>
          <w:iCs/>
          <w:color w:val="000000" w:themeColor="text1"/>
        </w:rPr>
        <w:t>After adjustment for differences in baseline clinical and treatment characteristics on multivariate analysis, odds of all-cause mortality (OR: 0.75, 95% CI: 0.71-0.80), cardiac mortality (OR: 0.84, 95% CI: 0.78-0.91), MACE (OR: 0.85, 95% CI: 0.79-0.90) and major bleeding (OR: 0.76, 95% CI: 0.71-0.83) were all lower in patients admitted to a cardiac ward</w:t>
      </w:r>
      <w:r>
        <w:rPr>
          <w:rFonts w:ascii="Times New Roman" w:hAnsi="Times New Roman" w:cs="Times New Roman"/>
          <w:iCs/>
          <w:color w:val="000000" w:themeColor="text1"/>
        </w:rPr>
        <w:t xml:space="preserve"> (Table 4)</w:t>
      </w:r>
      <w:r w:rsidRPr="00760573">
        <w:rPr>
          <w:rFonts w:ascii="Times New Roman" w:hAnsi="Times New Roman" w:cs="Times New Roman"/>
          <w:iCs/>
          <w:color w:val="000000" w:themeColor="text1"/>
        </w:rPr>
        <w:t xml:space="preserve">. </w:t>
      </w:r>
    </w:p>
    <w:p w14:paraId="185573EE" w14:textId="77777777" w:rsidR="0079245B" w:rsidRPr="00760573" w:rsidRDefault="0079245B" w:rsidP="0079245B">
      <w:pPr>
        <w:spacing w:line="480" w:lineRule="auto"/>
        <w:jc w:val="both"/>
        <w:rPr>
          <w:rFonts w:ascii="Times New Roman" w:hAnsi="Times New Roman" w:cs="Times New Roman"/>
          <w:color w:val="000000" w:themeColor="text1"/>
        </w:rPr>
      </w:pPr>
    </w:p>
    <w:p w14:paraId="214D2C5B" w14:textId="77777777" w:rsidR="0079245B" w:rsidRPr="00760573" w:rsidRDefault="0079245B" w:rsidP="0079245B">
      <w:pPr>
        <w:spacing w:line="480" w:lineRule="auto"/>
        <w:jc w:val="both"/>
        <w:rPr>
          <w:rFonts w:ascii="Times New Roman" w:hAnsi="Times New Roman" w:cs="Times New Roman"/>
          <w:b/>
          <w:bCs/>
        </w:rPr>
      </w:pPr>
      <w:r w:rsidRPr="00760573">
        <w:rPr>
          <w:rFonts w:ascii="Times New Roman" w:hAnsi="Times New Roman" w:cs="Times New Roman"/>
          <w:b/>
          <w:bCs/>
        </w:rPr>
        <w:t xml:space="preserve">Factors associated with admission ward type: </w:t>
      </w:r>
    </w:p>
    <w:p w14:paraId="28AB700F" w14:textId="5A569143" w:rsidR="0079245B" w:rsidRPr="00760573" w:rsidRDefault="0079245B" w:rsidP="0079245B">
      <w:pPr>
        <w:spacing w:line="480" w:lineRule="auto"/>
        <w:jc w:val="both"/>
        <w:rPr>
          <w:rFonts w:ascii="Times New Roman" w:hAnsi="Times New Roman" w:cs="Times New Roman"/>
        </w:rPr>
      </w:pPr>
      <w:r w:rsidRPr="00760573">
        <w:rPr>
          <w:rFonts w:ascii="Times New Roman" w:hAnsi="Times New Roman" w:cs="Times New Roman"/>
        </w:rPr>
        <w:t>Independent factors of admission to a cardiac ward included cardiometabolic risk factors such as hypertension (OR: 1.04, 95% CI: 1.02-1.06), hypercholesterolemia (OR: 1.09, 95% CI: 1.07-1.12) and current smoking status (OR: 1.04, 95% CI: 1.02-1.07). Further predictors included previous PCI (OR: 1.19, 95% CI: 1.16-1.22) and CABG surgery (OR: 1.05, 95% CI: 1.01-1.09), isch</w:t>
      </w:r>
      <w:r w:rsidR="00470271">
        <w:rPr>
          <w:rFonts w:ascii="Times New Roman" w:hAnsi="Times New Roman" w:cs="Times New Roman"/>
        </w:rPr>
        <w:t>a</w:t>
      </w:r>
      <w:r w:rsidRPr="00760573">
        <w:rPr>
          <w:rFonts w:ascii="Times New Roman" w:hAnsi="Times New Roman" w:cs="Times New Roman"/>
        </w:rPr>
        <w:t>emic ECG changes (OR: 1.20, 95% CI: 1.18-1.23) as well as admission under the care of a cardiologist in the first 24 hours of admission (OR: 18.2, 95% CI: 17.9-18.6)</w:t>
      </w:r>
      <w:r w:rsidR="0063631C">
        <w:rPr>
          <w:rFonts w:ascii="Times New Roman" w:hAnsi="Times New Roman" w:cs="Times New Roman"/>
        </w:rPr>
        <w:t xml:space="preserve"> (Table 5)</w:t>
      </w:r>
      <w:r w:rsidRPr="00760573">
        <w:rPr>
          <w:rFonts w:ascii="Times New Roman" w:hAnsi="Times New Roman" w:cs="Times New Roman"/>
        </w:rPr>
        <w:t xml:space="preserve">. </w:t>
      </w:r>
    </w:p>
    <w:p w14:paraId="639346EE" w14:textId="77777777" w:rsidR="0079245B" w:rsidRPr="00760573" w:rsidRDefault="0079245B" w:rsidP="0079245B">
      <w:pPr>
        <w:spacing w:line="480" w:lineRule="auto"/>
        <w:jc w:val="both"/>
        <w:rPr>
          <w:rFonts w:ascii="Times New Roman" w:hAnsi="Times New Roman" w:cs="Times New Roman"/>
        </w:rPr>
      </w:pPr>
    </w:p>
    <w:p w14:paraId="5090C9A1" w14:textId="77777777" w:rsidR="000B62C0" w:rsidRPr="00760573" w:rsidRDefault="0079245B" w:rsidP="000B62C0">
      <w:pPr>
        <w:spacing w:line="480" w:lineRule="auto"/>
        <w:jc w:val="both"/>
        <w:rPr>
          <w:rFonts w:ascii="Times New Roman" w:hAnsi="Times New Roman" w:cs="Times New Roman"/>
          <w:b/>
          <w:bCs/>
          <w:iCs/>
        </w:rPr>
      </w:pPr>
      <w:r w:rsidRPr="00760573">
        <w:rPr>
          <w:rFonts w:ascii="Times New Roman" w:hAnsi="Times New Roman" w:cs="Times New Roman"/>
          <w:b/>
          <w:bCs/>
          <w:iCs/>
        </w:rPr>
        <w:t>Temporal and Geographical Changes:</w:t>
      </w:r>
    </w:p>
    <w:p w14:paraId="52BA32DE" w14:textId="12A26950" w:rsidR="0079245B" w:rsidRPr="00760573" w:rsidRDefault="0079245B" w:rsidP="000B62C0">
      <w:pPr>
        <w:spacing w:line="480" w:lineRule="auto"/>
        <w:jc w:val="both"/>
        <w:rPr>
          <w:rFonts w:ascii="Times New Roman" w:hAnsi="Times New Roman" w:cs="Times New Roman"/>
        </w:rPr>
      </w:pPr>
      <w:r w:rsidRPr="00760573">
        <w:rPr>
          <w:rFonts w:ascii="Times New Roman" w:hAnsi="Times New Roman" w:cs="Times New Roman"/>
        </w:rPr>
        <w:t>The proportion of patients with NSTEMI admitted to a cardiac ward increased from 52% in 2010 to 64% in 2017 (</w:t>
      </w:r>
      <w:r w:rsidR="00D25178">
        <w:rPr>
          <w:rFonts w:ascii="Times New Roman" w:hAnsi="Times New Roman" w:cs="Times New Roman"/>
        </w:rPr>
        <w:t>Supplement figure 1</w:t>
      </w:r>
      <w:r w:rsidRPr="00760573">
        <w:rPr>
          <w:rFonts w:ascii="Times New Roman" w:hAnsi="Times New Roman" w:cs="Times New Roman"/>
        </w:rPr>
        <w:t xml:space="preserve">). Figure </w:t>
      </w:r>
      <w:r w:rsidR="00D25178">
        <w:rPr>
          <w:rFonts w:ascii="Times New Roman" w:hAnsi="Times New Roman" w:cs="Times New Roman"/>
        </w:rPr>
        <w:t>2</w:t>
      </w:r>
      <w:r w:rsidRPr="00760573">
        <w:rPr>
          <w:rFonts w:ascii="Times New Roman" w:hAnsi="Times New Roman" w:cs="Times New Roman"/>
        </w:rPr>
        <w:t xml:space="preserve"> demonstrates a statistically significant, albeit weak, inverse correlation between the mortality rate (adjusted for demographics) and admission to a cardiac ward (coefficient -0.021, 95% CI: -0.031 to –0.010, P&lt;0.001), with an R</w:t>
      </w:r>
      <w:r w:rsidRPr="00760573">
        <w:rPr>
          <w:rFonts w:ascii="Times New Roman" w:hAnsi="Times New Roman" w:cs="Times New Roman"/>
          <w:vertAlign w:val="superscript"/>
        </w:rPr>
        <w:t>2</w:t>
      </w:r>
      <w:r w:rsidRPr="00760573">
        <w:rPr>
          <w:rFonts w:ascii="Times New Roman" w:hAnsi="Times New Roman" w:cs="Times New Roman"/>
        </w:rPr>
        <w:t xml:space="preserve"> of 0.06. Supplementary Figure </w:t>
      </w:r>
      <w:r w:rsidR="00D25178">
        <w:rPr>
          <w:rFonts w:ascii="Times New Roman" w:hAnsi="Times New Roman" w:cs="Times New Roman"/>
        </w:rPr>
        <w:t>2</w:t>
      </w:r>
      <w:r w:rsidRPr="00760573">
        <w:rPr>
          <w:rFonts w:ascii="Times New Roman" w:hAnsi="Times New Roman" w:cs="Times New Roman"/>
        </w:rPr>
        <w:t xml:space="preserve"> demonstrates the significant variability in the proportion of patients admitted to a cardiac ward depending on which hospital they were treated at varying from 0 to 100 %.  Supplementary Figure </w:t>
      </w:r>
      <w:r w:rsidR="00D25178">
        <w:rPr>
          <w:rFonts w:ascii="Times New Roman" w:hAnsi="Times New Roman" w:cs="Times New Roman"/>
        </w:rPr>
        <w:t>3</w:t>
      </w:r>
      <w:r w:rsidRPr="00760573">
        <w:rPr>
          <w:rFonts w:ascii="Times New Roman" w:hAnsi="Times New Roman" w:cs="Times New Roman"/>
        </w:rPr>
        <w:t xml:space="preserve"> demonstrates the same trend between adjusted mortality rate and admission to a cardiac ward, with CCU patients excluded (coefficient -0.024, 95% CI: -0.038 to –0.010, P&lt;0.001), with an R</w:t>
      </w:r>
      <w:r w:rsidRPr="00760573">
        <w:rPr>
          <w:rFonts w:ascii="Times New Roman" w:hAnsi="Times New Roman" w:cs="Times New Roman"/>
          <w:vertAlign w:val="superscript"/>
        </w:rPr>
        <w:t>2</w:t>
      </w:r>
      <w:r w:rsidRPr="00760573">
        <w:rPr>
          <w:rFonts w:ascii="Times New Roman" w:hAnsi="Times New Roman" w:cs="Times New Roman"/>
        </w:rPr>
        <w:t xml:space="preserve"> of 0.05.</w:t>
      </w:r>
    </w:p>
    <w:p w14:paraId="112191EA" w14:textId="77777777" w:rsidR="000B62C0" w:rsidRPr="00760573" w:rsidRDefault="000B62C0" w:rsidP="000B62C0">
      <w:pPr>
        <w:spacing w:line="480" w:lineRule="auto"/>
        <w:jc w:val="both"/>
        <w:rPr>
          <w:rFonts w:ascii="Times New Roman" w:hAnsi="Times New Roman" w:cs="Times New Roman"/>
          <w:b/>
          <w:bCs/>
          <w:iCs/>
        </w:rPr>
      </w:pPr>
    </w:p>
    <w:p w14:paraId="34BE8FE2" w14:textId="77777777" w:rsidR="000B62C0" w:rsidRPr="00760573" w:rsidRDefault="0079245B" w:rsidP="000B62C0">
      <w:pPr>
        <w:spacing w:line="480" w:lineRule="auto"/>
        <w:jc w:val="both"/>
        <w:rPr>
          <w:rFonts w:ascii="Times New Roman" w:hAnsi="Times New Roman" w:cs="Times New Roman"/>
          <w:b/>
          <w:bCs/>
        </w:rPr>
      </w:pPr>
      <w:r w:rsidRPr="00760573">
        <w:rPr>
          <w:rFonts w:ascii="Times New Roman" w:hAnsi="Times New Roman" w:cs="Times New Roman"/>
          <w:b/>
          <w:bCs/>
        </w:rPr>
        <w:t xml:space="preserve">Subgroup analysis: </w:t>
      </w:r>
    </w:p>
    <w:p w14:paraId="0BD75BF1" w14:textId="1334EA4C" w:rsidR="0079245B" w:rsidRPr="00760573" w:rsidRDefault="0079245B" w:rsidP="000B62C0">
      <w:pPr>
        <w:spacing w:line="480" w:lineRule="auto"/>
        <w:jc w:val="both"/>
        <w:rPr>
          <w:rFonts w:ascii="Times New Roman" w:hAnsi="Times New Roman" w:cs="Times New Roman"/>
          <w:b/>
          <w:bCs/>
        </w:rPr>
      </w:pPr>
      <w:r w:rsidRPr="00760573">
        <w:rPr>
          <w:rFonts w:ascii="Times New Roman" w:hAnsi="Times New Roman" w:cs="Times New Roman"/>
        </w:rPr>
        <w:t xml:space="preserve">In subgroup analysis, we studied characteristics, quality of care and outcomes in patients who were admitted to a cardiac ward (excluding CCU) to those admitted to CCU or medical wards. Patients admitted to a cardiac ward had similar characteristics to those admitted to CCU but </w:t>
      </w:r>
      <w:r w:rsidRPr="00760573">
        <w:rPr>
          <w:rFonts w:ascii="Times New Roman" w:hAnsi="Times New Roman" w:cs="Times New Roman"/>
        </w:rPr>
        <w:lastRenderedPageBreak/>
        <w:t>were less likely to present as a cardiac arrest (1.3% vs 2.8%) and had lower in-hospital mortality (1.9% vs 3.1%), cardiac mortality (1.5% vs 2.6%) and MACE (2.6% vs 3.8%) compared to those admitted directly to CCU (Supplement tables 1 and 2). Patients admitted to a cardiac ward had similar rates of ICA within 72 hours (72% vs 74%), adequate P2Y</w:t>
      </w:r>
      <w:r w:rsidRPr="00760573">
        <w:rPr>
          <w:rFonts w:ascii="Times New Roman" w:hAnsi="Times New Roman" w:cs="Times New Roman"/>
          <w:vertAlign w:val="subscript"/>
        </w:rPr>
        <w:t>12</w:t>
      </w:r>
      <w:r w:rsidRPr="00760573">
        <w:rPr>
          <w:rFonts w:ascii="Times New Roman" w:hAnsi="Times New Roman" w:cs="Times New Roman"/>
        </w:rPr>
        <w:t xml:space="preserve"> inhibition on discharge (93% vs 93%), DAPT on discharge (91% vs 91%) to those presenting to CCU. They were more likely to be discharged with a high intensity statin (88% vs 84%) (Supplement table 3).  Supplement table 4 shows the primary outcomes of mortality and MACE were all significantly lower in those admitted to a cardiac ward compared to those admitted to CCU (Mortality: OR: 0.80, 95% CI: 0.73-0.87, MACE: OR: 0.92, 95% CI:0.86-0.99, P=0.02) or medical wards (Mortality: OR: 0.64, 95% CI: 0.58-0.70, MACE: OR:0.80, 95% CI: 0.74-0.86). </w:t>
      </w:r>
    </w:p>
    <w:p w14:paraId="5FEED3D0" w14:textId="7BAEEAF7" w:rsidR="0079245B" w:rsidRPr="00760573" w:rsidRDefault="0079245B" w:rsidP="0079245B">
      <w:pPr>
        <w:spacing w:before="100" w:beforeAutospacing="1" w:after="100" w:afterAutospacing="1"/>
        <w:rPr>
          <w:rFonts w:ascii="Times New Roman" w:hAnsi="Times New Roman" w:cs="Times New Roman"/>
        </w:rPr>
      </w:pPr>
      <w:r w:rsidRPr="00760573">
        <w:rPr>
          <w:rFonts w:ascii="Times New Roman" w:hAnsi="Times New Roman" w:cs="Times New Roman"/>
        </w:rPr>
        <w:t xml:space="preserve">Our key study findings are summarised in the central illustration figure (Figure </w:t>
      </w:r>
      <w:r w:rsidR="00D25178">
        <w:rPr>
          <w:rFonts w:ascii="Times New Roman" w:hAnsi="Times New Roman" w:cs="Times New Roman"/>
        </w:rPr>
        <w:t>3</w:t>
      </w:r>
      <w:r w:rsidRPr="00760573">
        <w:rPr>
          <w:rFonts w:ascii="Times New Roman" w:hAnsi="Times New Roman" w:cs="Times New Roman"/>
        </w:rPr>
        <w:t>).</w:t>
      </w:r>
    </w:p>
    <w:p w14:paraId="7EB7336C" w14:textId="77777777" w:rsidR="00BD75DE" w:rsidRPr="00760573" w:rsidRDefault="00BD75DE" w:rsidP="007964E4">
      <w:pPr>
        <w:spacing w:before="100" w:beforeAutospacing="1" w:after="100" w:afterAutospacing="1"/>
        <w:rPr>
          <w:rFonts w:ascii="Times New Roman" w:hAnsi="Times New Roman" w:cs="Times New Roman"/>
        </w:rPr>
      </w:pPr>
    </w:p>
    <w:p w14:paraId="1B2E15EC" w14:textId="4FE78783" w:rsidR="0070391E" w:rsidRPr="00760573" w:rsidRDefault="0070391E" w:rsidP="0070391E">
      <w:pPr>
        <w:spacing w:line="480" w:lineRule="auto"/>
        <w:jc w:val="both"/>
        <w:rPr>
          <w:rFonts w:ascii="Times New Roman" w:hAnsi="Times New Roman" w:cs="Times New Roman"/>
          <w:b/>
          <w:bCs/>
          <w:iCs/>
        </w:rPr>
      </w:pPr>
      <w:r w:rsidRPr="00760573">
        <w:rPr>
          <w:rFonts w:ascii="Times New Roman" w:hAnsi="Times New Roman" w:cs="Times New Roman"/>
          <w:b/>
          <w:bCs/>
          <w:iCs/>
        </w:rPr>
        <w:t>Discussion:</w:t>
      </w:r>
    </w:p>
    <w:p w14:paraId="6660A196" w14:textId="7ACD9293" w:rsidR="00244F38" w:rsidRPr="00760573" w:rsidRDefault="00244F38" w:rsidP="00244F38">
      <w:pPr>
        <w:spacing w:line="480" w:lineRule="auto"/>
        <w:ind w:firstLine="720"/>
        <w:jc w:val="both"/>
        <w:rPr>
          <w:rFonts w:ascii="Times New Roman" w:hAnsi="Times New Roman" w:cs="Times New Roman"/>
          <w:color w:val="000000" w:themeColor="text1"/>
          <w:lang w:val="en-US"/>
        </w:rPr>
      </w:pPr>
      <w:r w:rsidRPr="00760573">
        <w:rPr>
          <w:rFonts w:ascii="Times New Roman" w:hAnsi="Times New Roman" w:cs="Times New Roman"/>
          <w:color w:val="000000" w:themeColor="text1"/>
          <w:lang w:val="en-US"/>
        </w:rPr>
        <w:t>The results of this analysis of greater than 300,000 patients within a centrally funded health</w:t>
      </w:r>
      <w:r w:rsidR="00673C1E" w:rsidRPr="00760573">
        <w:rPr>
          <w:rFonts w:ascii="Times New Roman" w:hAnsi="Times New Roman" w:cs="Times New Roman"/>
          <w:color w:val="000000" w:themeColor="text1"/>
          <w:lang w:val="en-US"/>
        </w:rPr>
        <w:t xml:space="preserve"> care</w:t>
      </w:r>
      <w:r w:rsidRPr="00760573">
        <w:rPr>
          <w:rFonts w:ascii="Times New Roman" w:hAnsi="Times New Roman" w:cs="Times New Roman"/>
          <w:color w:val="000000" w:themeColor="text1"/>
          <w:lang w:val="en-US"/>
        </w:rPr>
        <w:t xml:space="preserve"> system shows </w:t>
      </w:r>
      <w:r w:rsidR="00B32AA0" w:rsidRPr="00760573">
        <w:rPr>
          <w:rFonts w:ascii="Times New Roman" w:hAnsi="Times New Roman" w:cs="Times New Roman"/>
          <w:color w:val="000000" w:themeColor="text1"/>
          <w:lang w:val="en-US"/>
        </w:rPr>
        <w:t>differences in</w:t>
      </w:r>
      <w:r w:rsidRPr="00760573">
        <w:rPr>
          <w:rFonts w:ascii="Times New Roman" w:hAnsi="Times New Roman" w:cs="Times New Roman"/>
          <w:color w:val="000000" w:themeColor="text1"/>
          <w:lang w:val="en-US"/>
        </w:rPr>
        <w:t xml:space="preserve"> care</w:t>
      </w:r>
      <w:r w:rsidR="00D34F75" w:rsidRPr="00760573">
        <w:rPr>
          <w:rFonts w:ascii="Times New Roman" w:hAnsi="Times New Roman" w:cs="Times New Roman"/>
          <w:color w:val="000000" w:themeColor="text1"/>
          <w:lang w:val="en-US"/>
        </w:rPr>
        <w:t xml:space="preserve"> exist</w:t>
      </w:r>
      <w:r w:rsidRPr="00760573">
        <w:rPr>
          <w:rFonts w:ascii="Times New Roman" w:hAnsi="Times New Roman" w:cs="Times New Roman"/>
          <w:color w:val="000000" w:themeColor="text1"/>
          <w:lang w:val="en-US"/>
        </w:rPr>
        <w:t xml:space="preserve"> for patients presenting with NSTEMI dependent on their admission ward</w:t>
      </w:r>
      <w:r w:rsidR="009E2B3E">
        <w:rPr>
          <w:rFonts w:ascii="Times New Roman" w:hAnsi="Times New Roman" w:cs="Times New Roman"/>
          <w:color w:val="000000" w:themeColor="text1"/>
          <w:lang w:val="en-US"/>
        </w:rPr>
        <w:t xml:space="preserve"> independent of treating physician</w:t>
      </w:r>
      <w:r w:rsidRPr="00760573">
        <w:rPr>
          <w:rFonts w:ascii="Times New Roman" w:hAnsi="Times New Roman" w:cs="Times New Roman"/>
          <w:color w:val="000000" w:themeColor="text1"/>
          <w:lang w:val="en-US"/>
        </w:rPr>
        <w:t>. Patients admitted</w:t>
      </w:r>
      <w:r w:rsidR="00D34F75" w:rsidRPr="00760573">
        <w:rPr>
          <w:rFonts w:ascii="Times New Roman" w:hAnsi="Times New Roman" w:cs="Times New Roman"/>
          <w:color w:val="000000" w:themeColor="text1"/>
          <w:lang w:val="en-US"/>
        </w:rPr>
        <w:t xml:space="preserve"> to a cardiac ward </w:t>
      </w:r>
      <w:r w:rsidRPr="00760573">
        <w:rPr>
          <w:rFonts w:ascii="Times New Roman" w:hAnsi="Times New Roman" w:cs="Times New Roman"/>
          <w:color w:val="000000" w:themeColor="text1"/>
          <w:lang w:val="en-US"/>
        </w:rPr>
        <w:t xml:space="preserve">tended to be younger, male, and more likely to receive optimal pharmacotherapy treatments, </w:t>
      </w:r>
      <w:proofErr w:type="gramStart"/>
      <w:r w:rsidRPr="00760573">
        <w:rPr>
          <w:rFonts w:ascii="Times New Roman" w:hAnsi="Times New Roman" w:cs="Times New Roman"/>
          <w:color w:val="000000" w:themeColor="text1"/>
          <w:lang w:val="en-US"/>
        </w:rPr>
        <w:t>ICA</w:t>
      </w:r>
      <w:proofErr w:type="gramEnd"/>
      <w:r w:rsidRPr="00760573">
        <w:rPr>
          <w:rFonts w:ascii="Times New Roman" w:hAnsi="Times New Roman" w:cs="Times New Roman"/>
          <w:color w:val="000000" w:themeColor="text1"/>
          <w:lang w:val="en-US"/>
        </w:rPr>
        <w:t xml:space="preserve"> and </w:t>
      </w:r>
      <w:r w:rsidR="008060ED" w:rsidRPr="00760573">
        <w:rPr>
          <w:rFonts w:ascii="Times New Roman" w:hAnsi="Times New Roman" w:cs="Times New Roman"/>
          <w:color w:val="000000" w:themeColor="text1"/>
          <w:lang w:val="en-US"/>
        </w:rPr>
        <w:t>PCI</w:t>
      </w:r>
      <w:r w:rsidRPr="00760573">
        <w:rPr>
          <w:rFonts w:ascii="Times New Roman" w:hAnsi="Times New Roman" w:cs="Times New Roman"/>
          <w:color w:val="000000" w:themeColor="text1"/>
          <w:lang w:val="en-US"/>
        </w:rPr>
        <w:t xml:space="preserve"> with greater overall quality of care compared with those not admitted </w:t>
      </w:r>
      <w:r w:rsidR="00D34F75" w:rsidRPr="00760573">
        <w:rPr>
          <w:rFonts w:ascii="Times New Roman" w:hAnsi="Times New Roman" w:cs="Times New Roman"/>
          <w:color w:val="000000" w:themeColor="text1"/>
          <w:lang w:val="en-US"/>
        </w:rPr>
        <w:t>to a cardiac ward.</w:t>
      </w:r>
      <w:r w:rsidRPr="00760573">
        <w:rPr>
          <w:rFonts w:ascii="Times New Roman" w:hAnsi="Times New Roman" w:cs="Times New Roman"/>
          <w:color w:val="000000" w:themeColor="text1"/>
          <w:lang w:val="en-US"/>
        </w:rPr>
        <w:t xml:space="preserve"> </w:t>
      </w:r>
      <w:r w:rsidR="002747E4" w:rsidRPr="00760573">
        <w:rPr>
          <w:rFonts w:ascii="Times New Roman" w:hAnsi="Times New Roman" w:cs="Times New Roman"/>
          <w:color w:val="000000" w:themeColor="text1"/>
          <w:lang w:val="en-US"/>
        </w:rPr>
        <w:t>Importan</w:t>
      </w:r>
      <w:r w:rsidR="00A67607" w:rsidRPr="00760573">
        <w:rPr>
          <w:rFonts w:ascii="Times New Roman" w:hAnsi="Times New Roman" w:cs="Times New Roman"/>
          <w:color w:val="000000" w:themeColor="text1"/>
          <w:lang w:val="en-US"/>
        </w:rPr>
        <w:t>t</w:t>
      </w:r>
      <w:r w:rsidR="002747E4" w:rsidRPr="00760573">
        <w:rPr>
          <w:rFonts w:ascii="Times New Roman" w:hAnsi="Times New Roman" w:cs="Times New Roman"/>
          <w:color w:val="000000" w:themeColor="text1"/>
          <w:lang w:val="en-US"/>
        </w:rPr>
        <w:t>ly</w:t>
      </w:r>
      <w:r w:rsidRPr="00760573">
        <w:rPr>
          <w:rFonts w:ascii="Times New Roman" w:hAnsi="Times New Roman" w:cs="Times New Roman"/>
          <w:color w:val="000000" w:themeColor="text1"/>
          <w:lang w:val="en-US"/>
        </w:rPr>
        <w:t>, once differences in baseline characteristics and presentation were adjusted for, there w</w:t>
      </w:r>
      <w:r w:rsidR="002747E4" w:rsidRPr="00760573">
        <w:rPr>
          <w:rFonts w:ascii="Times New Roman" w:hAnsi="Times New Roman" w:cs="Times New Roman"/>
          <w:color w:val="000000" w:themeColor="text1"/>
          <w:lang w:val="en-US"/>
        </w:rPr>
        <w:t>ere</w:t>
      </w:r>
      <w:r w:rsidRPr="00760573">
        <w:rPr>
          <w:rFonts w:ascii="Times New Roman" w:hAnsi="Times New Roman" w:cs="Times New Roman"/>
          <w:color w:val="000000" w:themeColor="text1"/>
          <w:lang w:val="en-US"/>
        </w:rPr>
        <w:t xml:space="preserve"> reduced odds of in-hospital mortality and MACE in patients admitted </w:t>
      </w:r>
      <w:r w:rsidR="00D34F75" w:rsidRPr="00760573">
        <w:rPr>
          <w:rFonts w:ascii="Times New Roman" w:hAnsi="Times New Roman" w:cs="Times New Roman"/>
          <w:color w:val="000000" w:themeColor="text1"/>
          <w:lang w:val="en-US"/>
        </w:rPr>
        <w:t>to a cardiac ward</w:t>
      </w:r>
      <w:r w:rsidRPr="00760573">
        <w:rPr>
          <w:rFonts w:ascii="Times New Roman" w:hAnsi="Times New Roman" w:cs="Times New Roman"/>
          <w:color w:val="000000" w:themeColor="text1"/>
          <w:lang w:val="en-US"/>
        </w:rPr>
        <w:t xml:space="preserve">. </w:t>
      </w:r>
      <w:r w:rsidR="00673C1E" w:rsidRPr="00760573">
        <w:rPr>
          <w:rFonts w:ascii="Times New Roman" w:hAnsi="Times New Roman" w:cs="Times New Roman"/>
          <w:color w:val="000000" w:themeColor="text1"/>
          <w:lang w:val="en-US"/>
        </w:rPr>
        <w:t>Furthermore</w:t>
      </w:r>
      <w:r w:rsidRPr="00760573">
        <w:rPr>
          <w:rFonts w:ascii="Times New Roman" w:hAnsi="Times New Roman" w:cs="Times New Roman"/>
          <w:color w:val="000000" w:themeColor="text1"/>
          <w:lang w:val="en-US"/>
        </w:rPr>
        <w:t xml:space="preserve">, we report significant differences in practice across the 230 hospitals in England and Wales with wide variation </w:t>
      </w:r>
      <w:r w:rsidR="00D34F75" w:rsidRPr="00760573">
        <w:rPr>
          <w:rFonts w:ascii="Times New Roman" w:hAnsi="Times New Roman" w:cs="Times New Roman"/>
          <w:color w:val="000000" w:themeColor="text1"/>
          <w:lang w:val="en-US"/>
        </w:rPr>
        <w:t xml:space="preserve">in </w:t>
      </w:r>
      <w:r w:rsidR="008060ED" w:rsidRPr="00760573">
        <w:rPr>
          <w:rFonts w:ascii="Times New Roman" w:hAnsi="Times New Roman" w:cs="Times New Roman"/>
          <w:color w:val="000000" w:themeColor="text1"/>
          <w:lang w:val="en-US"/>
        </w:rPr>
        <w:t xml:space="preserve">the proportion </w:t>
      </w:r>
      <w:r w:rsidR="00D34F75" w:rsidRPr="00760573">
        <w:rPr>
          <w:rFonts w:ascii="Times New Roman" w:hAnsi="Times New Roman" w:cs="Times New Roman"/>
          <w:color w:val="000000" w:themeColor="text1"/>
          <w:lang w:val="en-US"/>
        </w:rPr>
        <w:t xml:space="preserve">admitted to a cardiac ward. </w:t>
      </w:r>
      <w:r w:rsidRPr="00760573">
        <w:rPr>
          <w:rFonts w:ascii="Times New Roman" w:hAnsi="Times New Roman" w:cs="Times New Roman"/>
          <w:color w:val="000000" w:themeColor="text1"/>
          <w:lang w:val="en-US"/>
        </w:rPr>
        <w:t>There was a significant, albeit weak</w:t>
      </w:r>
      <w:r w:rsidR="002747E4" w:rsidRPr="00760573">
        <w:rPr>
          <w:rFonts w:ascii="Times New Roman" w:hAnsi="Times New Roman" w:cs="Times New Roman"/>
          <w:color w:val="000000" w:themeColor="text1"/>
          <w:lang w:val="en-US"/>
        </w:rPr>
        <w:t>,</w:t>
      </w:r>
      <w:r w:rsidRPr="00760573">
        <w:rPr>
          <w:rFonts w:ascii="Times New Roman" w:hAnsi="Times New Roman" w:cs="Times New Roman"/>
          <w:color w:val="000000" w:themeColor="text1"/>
          <w:lang w:val="en-US"/>
        </w:rPr>
        <w:t xml:space="preserve"> correlation between standardized mortality rates of the individual </w:t>
      </w:r>
      <w:r w:rsidRPr="00760573">
        <w:rPr>
          <w:rFonts w:ascii="Times New Roman" w:hAnsi="Times New Roman" w:cs="Times New Roman"/>
          <w:color w:val="000000" w:themeColor="text1"/>
        </w:rPr>
        <w:t>centres</w:t>
      </w:r>
      <w:r w:rsidRPr="00760573">
        <w:rPr>
          <w:rFonts w:ascii="Times New Roman" w:hAnsi="Times New Roman" w:cs="Times New Roman"/>
          <w:color w:val="000000" w:themeColor="text1"/>
          <w:lang w:val="en-US"/>
        </w:rPr>
        <w:t xml:space="preserve"> and the proportion of patients admitted </w:t>
      </w:r>
      <w:r w:rsidR="00D34F75" w:rsidRPr="00760573">
        <w:rPr>
          <w:rFonts w:ascii="Times New Roman" w:hAnsi="Times New Roman" w:cs="Times New Roman"/>
          <w:color w:val="000000" w:themeColor="text1"/>
          <w:lang w:val="en-US"/>
        </w:rPr>
        <w:t>to a cardiac ward</w:t>
      </w:r>
      <w:r w:rsidRPr="00760573">
        <w:rPr>
          <w:rFonts w:ascii="Times New Roman" w:hAnsi="Times New Roman" w:cs="Times New Roman"/>
          <w:color w:val="000000" w:themeColor="text1"/>
          <w:lang w:val="en-US"/>
        </w:rPr>
        <w:t xml:space="preserve">. </w:t>
      </w:r>
    </w:p>
    <w:p w14:paraId="7F7D6C1C" w14:textId="4A81701F" w:rsidR="00D768FA" w:rsidRPr="00760573" w:rsidRDefault="00D768FA" w:rsidP="00D768FA">
      <w:pPr>
        <w:spacing w:line="480" w:lineRule="auto"/>
        <w:ind w:firstLine="720"/>
        <w:jc w:val="both"/>
        <w:rPr>
          <w:rFonts w:ascii="Times New Roman" w:hAnsi="Times New Roman" w:cs="Times New Roman"/>
          <w:color w:val="000000" w:themeColor="text1"/>
          <w:lang w:val="en-US"/>
        </w:rPr>
      </w:pPr>
      <w:r w:rsidRPr="00760573">
        <w:rPr>
          <w:rFonts w:ascii="Times New Roman" w:hAnsi="Times New Roman" w:cs="Times New Roman"/>
          <w:color w:val="000000" w:themeColor="text1"/>
        </w:rPr>
        <w:lastRenderedPageBreak/>
        <w:t xml:space="preserve">Previous studies examining the impact of the admitting ward in AMI have several important limitations. </w:t>
      </w:r>
      <w:proofErr w:type="gramStart"/>
      <w:r w:rsidRPr="00760573">
        <w:rPr>
          <w:rFonts w:ascii="Times New Roman" w:hAnsi="Times New Roman" w:cs="Times New Roman"/>
          <w:color w:val="000000" w:themeColor="text1"/>
          <w:lang w:val="en-US"/>
        </w:rPr>
        <w:t>The majority of</w:t>
      </w:r>
      <w:proofErr w:type="gramEnd"/>
      <w:r w:rsidRPr="00760573">
        <w:rPr>
          <w:rFonts w:ascii="Times New Roman" w:hAnsi="Times New Roman" w:cs="Times New Roman"/>
          <w:color w:val="000000" w:themeColor="text1"/>
          <w:lang w:val="en-US"/>
        </w:rPr>
        <w:t xml:space="preserve"> studies have focused on the impact of the specialty of admitting physician, with the assumption that patients admitted under a cardiologist are treated on a cardiac ward and vice versa. Whilst STEMI patient</w:t>
      </w:r>
      <w:r w:rsidR="00392A6B" w:rsidRPr="00760573">
        <w:rPr>
          <w:rFonts w:ascii="Times New Roman" w:hAnsi="Times New Roman" w:cs="Times New Roman"/>
          <w:color w:val="000000" w:themeColor="text1"/>
          <w:lang w:val="en-US"/>
        </w:rPr>
        <w:t>s</w:t>
      </w:r>
      <w:r w:rsidRPr="00760573">
        <w:rPr>
          <w:rFonts w:ascii="Times New Roman" w:hAnsi="Times New Roman" w:cs="Times New Roman"/>
          <w:color w:val="000000" w:themeColor="text1"/>
          <w:lang w:val="en-US"/>
        </w:rPr>
        <w:t xml:space="preserve"> are often directly taken to CCU or the catheter laboratory for revascularization, NSTEMI patients in the UK are admitted from </w:t>
      </w:r>
      <w:r w:rsidR="00B32AA0" w:rsidRPr="00760573">
        <w:rPr>
          <w:rFonts w:ascii="Times New Roman" w:hAnsi="Times New Roman" w:cs="Times New Roman"/>
          <w:color w:val="000000" w:themeColor="text1"/>
          <w:lang w:val="en-US"/>
        </w:rPr>
        <w:t>the</w:t>
      </w:r>
      <w:r w:rsidRPr="00760573">
        <w:rPr>
          <w:rFonts w:ascii="Times New Roman" w:hAnsi="Times New Roman" w:cs="Times New Roman"/>
          <w:color w:val="000000" w:themeColor="text1"/>
          <w:lang w:val="en-US"/>
        </w:rPr>
        <w:t xml:space="preserve"> emergency </w:t>
      </w:r>
      <w:r w:rsidR="00B32AA0" w:rsidRPr="00760573">
        <w:rPr>
          <w:rFonts w:ascii="Times New Roman" w:hAnsi="Times New Roman" w:cs="Times New Roman"/>
          <w:color w:val="000000" w:themeColor="text1"/>
          <w:lang w:val="en-US"/>
        </w:rPr>
        <w:t xml:space="preserve">department </w:t>
      </w:r>
      <w:r w:rsidRPr="00760573">
        <w:rPr>
          <w:rFonts w:ascii="Times New Roman" w:hAnsi="Times New Roman" w:cs="Times New Roman"/>
          <w:color w:val="000000" w:themeColor="text1"/>
          <w:lang w:val="en-US"/>
        </w:rPr>
        <w:t>via the ‘acute medical take’</w:t>
      </w:r>
      <w:r w:rsidR="00E920FB" w:rsidRPr="00760573">
        <w:rPr>
          <w:rFonts w:ascii="Times New Roman" w:hAnsi="Times New Roman" w:cs="Times New Roman"/>
          <w:color w:val="000000" w:themeColor="text1"/>
          <w:lang w:val="en-US"/>
        </w:rPr>
        <w:fldChar w:fldCharType="begin">
          <w:fldData xml:space="preserve">PEVuZE5vdGU+PENpdGU+PEF1dGhvcj5DcmFtZXI8L0F1dGhvcj48WWVhcj4yMDE4PC9ZZWFyPjxS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</w:fldData>
        </w:fldChar>
      </w:r>
      <w:r w:rsidR="005C23DE">
        <w:rPr>
          <w:rFonts w:ascii="Times New Roman" w:hAnsi="Times New Roman" w:cs="Times New Roman"/>
          <w:color w:val="000000" w:themeColor="text1"/>
          <w:lang w:val="en-US"/>
        </w:rPr>
        <w:instrText xml:space="preserve"> ADDIN EN.CITE </w:instrText>
      </w:r>
      <w:r w:rsidR="005C23DE">
        <w:rPr>
          <w:rFonts w:ascii="Times New Roman" w:hAnsi="Times New Roman" w:cs="Times New Roman"/>
          <w:color w:val="000000" w:themeColor="text1"/>
          <w:lang w:val="en-US"/>
        </w:rPr>
        <w:fldChar w:fldCharType="begin">
          <w:fldData xml:space="preserve">PEVuZE5vdGU+PENpdGU+PEF1dGhvcj5DcmFtZXI8L0F1dGhvcj48WWVhcj4yMDE4PC9ZZWFyPjxS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</w:fldData>
        </w:fldChar>
      </w:r>
      <w:r w:rsidR="005C23DE">
        <w:rPr>
          <w:rFonts w:ascii="Times New Roman" w:hAnsi="Times New Roman" w:cs="Times New Roman"/>
          <w:color w:val="000000" w:themeColor="text1"/>
          <w:lang w:val="en-US"/>
        </w:rPr>
        <w:instrText xml:space="preserve"> ADDIN EN.CITE.DATA </w:instrText>
      </w:r>
      <w:r w:rsidR="005C23DE">
        <w:rPr>
          <w:rFonts w:ascii="Times New Roman" w:hAnsi="Times New Roman" w:cs="Times New Roman"/>
          <w:color w:val="000000" w:themeColor="text1"/>
          <w:lang w:val="en-US"/>
        </w:rPr>
      </w:r>
      <w:r w:rsidR="005C23DE">
        <w:rPr>
          <w:rFonts w:ascii="Times New Roman" w:hAnsi="Times New Roman" w:cs="Times New Roman"/>
          <w:color w:val="000000" w:themeColor="text1"/>
          <w:lang w:val="en-US"/>
        </w:rPr>
        <w:fldChar w:fldCharType="end"/>
      </w:r>
      <w:r w:rsidR="00E920FB" w:rsidRPr="00760573">
        <w:rPr>
          <w:rFonts w:ascii="Times New Roman" w:hAnsi="Times New Roman" w:cs="Times New Roman"/>
          <w:color w:val="000000" w:themeColor="text1"/>
          <w:lang w:val="en-US"/>
        </w:rPr>
      </w:r>
      <w:r w:rsidR="00E920FB" w:rsidRPr="00760573">
        <w:rPr>
          <w:rFonts w:ascii="Times New Roman" w:hAnsi="Times New Roman" w:cs="Times New Roman"/>
          <w:color w:val="000000" w:themeColor="text1"/>
          <w:lang w:val="en-US"/>
        </w:rPr>
        <w:fldChar w:fldCharType="separate"/>
      </w:r>
      <w:r w:rsidR="005C23DE" w:rsidRPr="005C23DE">
        <w:rPr>
          <w:rFonts w:ascii="Times New Roman" w:hAnsi="Times New Roman" w:cs="Times New Roman"/>
          <w:noProof/>
          <w:color w:val="000000" w:themeColor="text1"/>
          <w:vertAlign w:val="superscript"/>
          <w:lang w:val="en-US"/>
        </w:rPr>
        <w:t>3</w:t>
      </w:r>
      <w:r w:rsidR="00E920FB" w:rsidRPr="00760573">
        <w:rPr>
          <w:rFonts w:ascii="Times New Roman" w:hAnsi="Times New Roman" w:cs="Times New Roman"/>
          <w:color w:val="000000" w:themeColor="text1"/>
          <w:lang w:val="en-US"/>
        </w:rPr>
        <w:fldChar w:fldCharType="end"/>
      </w:r>
      <w:r w:rsidRPr="00760573">
        <w:rPr>
          <w:rFonts w:ascii="Times New Roman" w:hAnsi="Times New Roman" w:cs="Times New Roman"/>
          <w:color w:val="000000" w:themeColor="text1"/>
          <w:lang w:val="en-US"/>
        </w:rPr>
        <w:t>. Often, the admitting specialty of the physician and type of ward the patient is admitted to are not mutually exclusive, with some patients admitted to general medical wards under the care of a cardiologist or to acute cardiac wards/CCU under the care of general medical physician. Thus, a knowledge gap</w:t>
      </w:r>
      <w:r w:rsidR="008D17C1" w:rsidRPr="00760573">
        <w:rPr>
          <w:rFonts w:ascii="Times New Roman" w:hAnsi="Times New Roman" w:cs="Times New Roman"/>
          <w:color w:val="000000" w:themeColor="text1"/>
          <w:lang w:val="en-US"/>
        </w:rPr>
        <w:t xml:space="preserve"> exists</w:t>
      </w:r>
      <w:r w:rsidRPr="00760573">
        <w:rPr>
          <w:rFonts w:ascii="Times New Roman" w:hAnsi="Times New Roman" w:cs="Times New Roman"/>
          <w:color w:val="000000" w:themeColor="text1"/>
          <w:lang w:val="en-US"/>
        </w:rPr>
        <w:t xml:space="preserve"> looking at the independent </w:t>
      </w:r>
      <w:r w:rsidR="00B85A3C" w:rsidRPr="00760573">
        <w:rPr>
          <w:rFonts w:ascii="Times New Roman" w:hAnsi="Times New Roman" w:cs="Times New Roman"/>
          <w:color w:val="000000" w:themeColor="text1"/>
          <w:lang w:val="en-US"/>
        </w:rPr>
        <w:t xml:space="preserve">association </w:t>
      </w:r>
      <w:r w:rsidRPr="00760573">
        <w:rPr>
          <w:rFonts w:ascii="Times New Roman" w:hAnsi="Times New Roman" w:cs="Times New Roman"/>
          <w:color w:val="000000" w:themeColor="text1"/>
          <w:lang w:val="en-US"/>
        </w:rPr>
        <w:t>of the admitting ward</w:t>
      </w:r>
      <w:r w:rsidR="008D17C1" w:rsidRPr="00760573">
        <w:rPr>
          <w:rFonts w:ascii="Times New Roman" w:hAnsi="Times New Roman" w:cs="Times New Roman"/>
          <w:color w:val="000000" w:themeColor="text1"/>
          <w:lang w:val="en-US"/>
        </w:rPr>
        <w:t xml:space="preserve">. </w:t>
      </w:r>
      <w:r w:rsidRPr="00760573">
        <w:rPr>
          <w:rFonts w:ascii="Times New Roman" w:hAnsi="Times New Roman" w:cs="Times New Roman"/>
          <w:color w:val="000000" w:themeColor="text1"/>
          <w:lang w:val="en-US"/>
        </w:rPr>
        <w:t>Furthermore, prior studies have predominantly focused on the effects of the CCU and less on acute cardiac wards</w:t>
      </w:r>
      <w:r w:rsidR="00E920FB" w:rsidRPr="00760573">
        <w:rPr>
          <w:rFonts w:ascii="Times New Roman" w:hAnsi="Times New Roman" w:cs="Times New Roman"/>
          <w:color w:val="000000" w:themeColor="text1"/>
          <w:lang w:val="en-US"/>
        </w:rPr>
        <w:fldChar w:fldCharType="begin">
          <w:fldData xml:space="preserve">PEVuZE5vdGU+PENpdGU+PEF1dGhvcj5HYXJkaW5pPC9BdXRob3I+PFllYXI+MjAwNzwvWWVhcj48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</w:fldData>
        </w:fldChar>
      </w:r>
      <w:r w:rsidR="005C23DE">
        <w:rPr>
          <w:rFonts w:ascii="Times New Roman" w:hAnsi="Times New Roman" w:cs="Times New Roman"/>
          <w:color w:val="000000" w:themeColor="text1"/>
          <w:lang w:val="en-US"/>
        </w:rPr>
        <w:instrText xml:space="preserve"> ADDIN EN.CITE </w:instrText>
      </w:r>
      <w:r w:rsidR="005C23DE">
        <w:rPr>
          <w:rFonts w:ascii="Times New Roman" w:hAnsi="Times New Roman" w:cs="Times New Roman"/>
          <w:color w:val="000000" w:themeColor="text1"/>
          <w:lang w:val="en-US"/>
        </w:rPr>
        <w:fldChar w:fldCharType="begin">
          <w:fldData xml:space="preserve">PEVuZE5vdGU+PENpdGU+PEF1dGhvcj5HYXJkaW5pPC9BdXRob3I+PFllYXI+MjAwNzwvWWVhcj48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</w:fldData>
        </w:fldChar>
      </w:r>
      <w:r w:rsidR="005C23DE">
        <w:rPr>
          <w:rFonts w:ascii="Times New Roman" w:hAnsi="Times New Roman" w:cs="Times New Roman"/>
          <w:color w:val="000000" w:themeColor="text1"/>
          <w:lang w:val="en-US"/>
        </w:rPr>
        <w:instrText xml:space="preserve"> ADDIN EN.CITE.DATA </w:instrText>
      </w:r>
      <w:r w:rsidR="005C23DE">
        <w:rPr>
          <w:rFonts w:ascii="Times New Roman" w:hAnsi="Times New Roman" w:cs="Times New Roman"/>
          <w:color w:val="000000" w:themeColor="text1"/>
          <w:lang w:val="en-US"/>
        </w:rPr>
      </w:r>
      <w:r w:rsidR="005C23DE">
        <w:rPr>
          <w:rFonts w:ascii="Times New Roman" w:hAnsi="Times New Roman" w:cs="Times New Roman"/>
          <w:color w:val="000000" w:themeColor="text1"/>
          <w:lang w:val="en-US"/>
        </w:rPr>
        <w:fldChar w:fldCharType="end"/>
      </w:r>
      <w:r w:rsidR="00E920FB" w:rsidRPr="00760573">
        <w:rPr>
          <w:rFonts w:ascii="Times New Roman" w:hAnsi="Times New Roman" w:cs="Times New Roman"/>
          <w:color w:val="000000" w:themeColor="text1"/>
          <w:lang w:val="en-US"/>
        </w:rPr>
      </w:r>
      <w:r w:rsidR="00E920FB" w:rsidRPr="00760573">
        <w:rPr>
          <w:rFonts w:ascii="Times New Roman" w:hAnsi="Times New Roman" w:cs="Times New Roman"/>
          <w:color w:val="000000" w:themeColor="text1"/>
          <w:lang w:val="en-US"/>
        </w:rPr>
        <w:fldChar w:fldCharType="separate"/>
      </w:r>
      <w:r w:rsidR="005C23DE" w:rsidRPr="005C23DE">
        <w:rPr>
          <w:rFonts w:ascii="Times New Roman" w:hAnsi="Times New Roman" w:cs="Times New Roman"/>
          <w:noProof/>
          <w:color w:val="000000" w:themeColor="text1"/>
          <w:vertAlign w:val="superscript"/>
          <w:lang w:val="en-US"/>
        </w:rPr>
        <w:t>13-15</w:t>
      </w:r>
      <w:r w:rsidR="00E920FB" w:rsidRPr="00760573">
        <w:rPr>
          <w:rFonts w:ascii="Times New Roman" w:hAnsi="Times New Roman" w:cs="Times New Roman"/>
          <w:color w:val="000000" w:themeColor="text1"/>
          <w:lang w:val="en-US"/>
        </w:rPr>
        <w:fldChar w:fldCharType="end"/>
      </w:r>
      <w:r w:rsidRPr="00760573">
        <w:rPr>
          <w:rFonts w:ascii="Times New Roman" w:hAnsi="Times New Roman" w:cs="Times New Roman"/>
          <w:color w:val="000000" w:themeColor="text1"/>
          <w:lang w:val="en-US"/>
        </w:rPr>
        <w:t>. With the ‘sickest’ patients, often perceived as STEMI, getting admitted to CCU</w:t>
      </w:r>
      <w:r w:rsidR="004B15A6" w:rsidRPr="00760573">
        <w:rPr>
          <w:rFonts w:ascii="Times New Roman" w:hAnsi="Times New Roman" w:cs="Times New Roman"/>
          <w:color w:val="000000" w:themeColor="text1"/>
          <w:lang w:val="en-US"/>
        </w:rPr>
        <w:t xml:space="preserve">, there is limited data on outcomes for NSTEMI patients as well as the direct effects of cardiac wards, excluding CCU. </w:t>
      </w:r>
    </w:p>
    <w:p w14:paraId="562BFEE9" w14:textId="39BF46E7" w:rsidR="00BA24F0" w:rsidRPr="00760573" w:rsidRDefault="00BA24F0" w:rsidP="00D768FA">
      <w:pPr>
        <w:spacing w:line="480" w:lineRule="auto"/>
        <w:ind w:firstLine="720"/>
        <w:jc w:val="both"/>
        <w:rPr>
          <w:rFonts w:ascii="Times New Roman" w:hAnsi="Times New Roman" w:cs="Times New Roman"/>
          <w:color w:val="000000" w:themeColor="text1"/>
        </w:rPr>
      </w:pPr>
      <w:r w:rsidRPr="00760573">
        <w:rPr>
          <w:rFonts w:ascii="Times New Roman" w:hAnsi="Times New Roman" w:cs="Times New Roman"/>
          <w:color w:val="000000" w:themeColor="text1"/>
          <w:lang w:val="en-US"/>
        </w:rPr>
        <w:t>Our analysis demonstrates that significant sex-disparities exist, with women less likely to be admitted to a cardiac war</w:t>
      </w:r>
      <w:r w:rsidR="004120D3" w:rsidRPr="00760573">
        <w:rPr>
          <w:rFonts w:ascii="Times New Roman" w:hAnsi="Times New Roman" w:cs="Times New Roman"/>
          <w:color w:val="000000" w:themeColor="text1"/>
          <w:lang w:val="en-US"/>
        </w:rPr>
        <w:t>d</w:t>
      </w:r>
      <w:r w:rsidRPr="00760573">
        <w:rPr>
          <w:rFonts w:ascii="Times New Roman" w:hAnsi="Times New Roman" w:cs="Times New Roman"/>
          <w:color w:val="000000" w:themeColor="text1"/>
          <w:lang w:val="en-US"/>
        </w:rPr>
        <w:t xml:space="preserve">. This is consistent with findings from </w:t>
      </w:r>
      <w:r w:rsidRPr="00760573">
        <w:rPr>
          <w:rFonts w:ascii="Times New Roman" w:hAnsi="Times New Roman" w:cs="Times New Roman"/>
          <w:i/>
          <w:iCs/>
          <w:color w:val="000000" w:themeColor="text1"/>
          <w:lang w:val="en-US"/>
        </w:rPr>
        <w:t>Alfredsson et al</w:t>
      </w:r>
      <w:r w:rsidRPr="00760573">
        <w:rPr>
          <w:rFonts w:ascii="Times New Roman" w:hAnsi="Times New Roman" w:cs="Times New Roman"/>
          <w:color w:val="000000" w:themeColor="text1"/>
          <w:lang w:val="en-US"/>
        </w:rPr>
        <w:t>, who assessed 570 consecutive patients with NSTEMI</w:t>
      </w:r>
      <w:r w:rsidR="004120D3" w:rsidRPr="00760573">
        <w:rPr>
          <w:rFonts w:ascii="Times New Roman" w:hAnsi="Times New Roman" w:cs="Times New Roman"/>
          <w:color w:val="000000" w:themeColor="text1"/>
          <w:lang w:val="en-US"/>
        </w:rPr>
        <w:t>, finding that w</w:t>
      </w:r>
      <w:r w:rsidRPr="00760573">
        <w:rPr>
          <w:rFonts w:ascii="Times New Roman" w:hAnsi="Times New Roman" w:cs="Times New Roman"/>
          <w:color w:val="000000" w:themeColor="text1"/>
          <w:lang w:val="en-US"/>
        </w:rPr>
        <w:t>hilst there were no significant differences in mortality, women were significantly less likely to be admitted to a coronary care unit</w:t>
      </w:r>
      <w:r w:rsidR="004120D3" w:rsidRPr="00760573">
        <w:rPr>
          <w:rFonts w:ascii="Times New Roman" w:hAnsi="Times New Roman" w:cs="Times New Roman"/>
          <w:color w:val="000000" w:themeColor="text1"/>
          <w:lang w:val="en-US"/>
        </w:rPr>
        <w:fldChar w:fldCharType="begin"/>
      </w:r>
      <w:r w:rsidR="005C23DE">
        <w:rPr>
          <w:rFonts w:ascii="Times New Roman" w:hAnsi="Times New Roman" w:cs="Times New Roman"/>
          <w:color w:val="000000" w:themeColor="text1"/>
          <w:lang w:val="en-US"/>
        </w:rPr>
        <w:instrText xml:space="preserve"> ADDIN EN.CITE &lt;EndNote&gt;&lt;Cite&gt;&lt;Author&gt;Alfredsson&lt;/Author&gt;&lt;Year&gt;2009&lt;/Year&gt;&lt;RecNum&gt;164&lt;/RecNum&gt;&lt;DisplayText&gt;&lt;style face="superscript"&gt;15&lt;/style&gt;&lt;/DisplayText&gt;&lt;record&gt;&lt;rec-number&gt;164&lt;/rec-number&gt;&lt;foreign-keys&gt;&lt;key app="EN" db-id="tpv0xxs02ax95wezpzqxs0sp5app5ev2z0fa" timestamp="1623149567" guid="53c9d7e5-7ddc-491d-9335-f64c5e4d5b36"&gt;164&lt;/key&gt;&lt;/foreign-keys&gt;&lt;ref-type name="Journal Article"&gt;17&lt;/ref-type&gt;&lt;contributors&gt;&lt;authors&gt;&lt;author&gt;Alfredsson, J.&lt;/author&gt;&lt;author&gt;Sederholm-Lawesson, S.&lt;/author&gt;&lt;author&gt;Stenestrand, U.&lt;/author&gt;&lt;author&gt;Swahn, E.&lt;/author&gt;&lt;/authors&gt;&lt;/contributors&gt;&lt;auth-address&gt;Department of Medical and Health Sciences, Division of Cardiology, University Hospital, Linköping, Sweden. joakim.alfredsson@imv.liu.se&lt;/auth-address&gt;&lt;titles&gt;&lt;title&gt;Although women are less likely to be admitted to coronary care units, they are treated equally to men and have better outcome. A prospective cohort study in patients with non ST-elevation acute coronary syndromes&lt;/title&gt;&lt;secondary-title&gt;Acute Card Care&lt;/secondary-title&gt;&lt;/titles&gt;&lt;periodical&gt;&lt;full-title&gt;Acute Card Care&lt;/full-title&gt;&lt;/periodical&gt;&lt;pages&gt;173-80&lt;/pages&gt;&lt;volume&gt;11&lt;/volume&gt;&lt;number&gt;3&lt;/number&gt;&lt;edition&gt;2009/09/11&lt;/edition&gt;&lt;keywords&gt;&lt;keyword&gt;Acute Coronary Syndrome/*diagnosis/*therapy&lt;/keyword&gt;&lt;keyword&gt;Aged&lt;/keyword&gt;&lt;keyword&gt;Aged, 80 and over&lt;/keyword&gt;&lt;keyword&gt;Coronary Care Units/standards/*statistics &amp;amp; numerical data&lt;/keyword&gt;&lt;keyword&gt;Electrocardiography&lt;/keyword&gt;&lt;keyword&gt;Female&lt;/keyword&gt;&lt;keyword&gt;Humans&lt;/keyword&gt;&lt;keyword&gt;Male&lt;/keyword&gt;&lt;keyword&gt;Middle Aged&lt;/keyword&gt;&lt;keyword&gt;Prospective Studies&lt;/keyword&gt;&lt;keyword&gt;Sex Factors&lt;/keyword&gt;&lt;keyword&gt;Treatment Outcome&lt;/keyword&gt;&lt;/keywords&gt;&lt;dates&gt;&lt;year&gt;2009&lt;/year&gt;&lt;/dates&gt;&lt;isbn&gt;1748-2941&lt;/isbn&gt;&lt;accession-num&gt;19742351&lt;/accession-num&gt;&lt;urls&gt;&lt;/urls&gt;&lt;electronic-resource-num&gt;10.1080/17482940903215190&lt;/electronic-resource-num&gt;&lt;remote-database-provider&gt;NLM&lt;/remote-database-provider&gt;&lt;language&gt;eng&lt;/language&gt;&lt;/record&gt;&lt;/Cite&gt;&lt;/EndNote&gt;</w:instrText>
      </w:r>
      <w:r w:rsidR="004120D3" w:rsidRPr="00760573">
        <w:rPr>
          <w:rFonts w:ascii="Times New Roman" w:hAnsi="Times New Roman" w:cs="Times New Roman"/>
          <w:color w:val="000000" w:themeColor="text1"/>
          <w:lang w:val="en-US"/>
        </w:rPr>
        <w:fldChar w:fldCharType="separate"/>
      </w:r>
      <w:r w:rsidR="005C23DE" w:rsidRPr="005C23DE">
        <w:rPr>
          <w:rFonts w:ascii="Times New Roman" w:hAnsi="Times New Roman" w:cs="Times New Roman"/>
          <w:noProof/>
          <w:color w:val="000000" w:themeColor="text1"/>
          <w:vertAlign w:val="superscript"/>
          <w:lang w:val="en-US"/>
        </w:rPr>
        <w:t>15</w:t>
      </w:r>
      <w:r w:rsidR="004120D3" w:rsidRPr="00760573">
        <w:rPr>
          <w:rFonts w:ascii="Times New Roman" w:hAnsi="Times New Roman" w:cs="Times New Roman"/>
          <w:color w:val="000000" w:themeColor="text1"/>
          <w:lang w:val="en-US"/>
        </w:rPr>
        <w:fldChar w:fldCharType="end"/>
      </w:r>
      <w:r w:rsidRPr="00760573">
        <w:rPr>
          <w:rFonts w:ascii="Times New Roman" w:hAnsi="Times New Roman" w:cs="Times New Roman"/>
          <w:color w:val="000000" w:themeColor="text1"/>
          <w:lang w:val="en-US"/>
        </w:rPr>
        <w:t>.</w:t>
      </w:r>
      <w:r w:rsidR="00E920FB" w:rsidRPr="00760573">
        <w:rPr>
          <w:rFonts w:ascii="Times New Roman" w:hAnsi="Times New Roman" w:cs="Times New Roman"/>
          <w:color w:val="000000" w:themeColor="text1"/>
          <w:lang w:val="en-US"/>
        </w:rPr>
        <w:t xml:space="preserve"> Our previous work has shown that they were also less likely to be admitted under the care of a cardiologist within the first 24 hours of admission</w:t>
      </w:r>
      <w:r w:rsidR="00E920FB" w:rsidRPr="00760573">
        <w:rPr>
          <w:rFonts w:ascii="Times New Roman" w:hAnsi="Times New Roman" w:cs="Times New Roman"/>
          <w:color w:val="000000" w:themeColor="text1"/>
          <w:lang w:val="en-US"/>
        </w:rPr>
        <w:fldChar w:fldCharType="begin">
          <w:fldData xml:space="preserve">PEVuZE5vdGU+PENpdGU+PEF1dGhvcj5Nb2xlZGluYTwvQXV0aG9yPjxZZWFyPjIwMjE8L1llYXI+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</w:fldData>
        </w:fldChar>
      </w:r>
      <w:r w:rsidR="005C23DE">
        <w:rPr>
          <w:rFonts w:ascii="Times New Roman" w:hAnsi="Times New Roman" w:cs="Times New Roman"/>
          <w:color w:val="000000" w:themeColor="text1"/>
          <w:lang w:val="en-US"/>
        </w:rPr>
        <w:instrText xml:space="preserve"> ADDIN EN.CITE </w:instrText>
      </w:r>
      <w:r w:rsidR="005C23DE">
        <w:rPr>
          <w:rFonts w:ascii="Times New Roman" w:hAnsi="Times New Roman" w:cs="Times New Roman"/>
          <w:color w:val="000000" w:themeColor="text1"/>
          <w:lang w:val="en-US"/>
        </w:rPr>
        <w:fldChar w:fldCharType="begin">
          <w:fldData xml:space="preserve">PEVuZE5vdGU+PENpdGU+PEF1dGhvcj5Nb2xlZGluYTwvQXV0aG9yPjxZZWFyPjIwMjE8L1llYXI+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</w:fldData>
        </w:fldChar>
      </w:r>
      <w:r w:rsidR="005C23DE">
        <w:rPr>
          <w:rFonts w:ascii="Times New Roman" w:hAnsi="Times New Roman" w:cs="Times New Roman"/>
          <w:color w:val="000000" w:themeColor="text1"/>
          <w:lang w:val="en-US"/>
        </w:rPr>
        <w:instrText xml:space="preserve"> ADDIN EN.CITE.DATA </w:instrText>
      </w:r>
      <w:r w:rsidR="005C23DE">
        <w:rPr>
          <w:rFonts w:ascii="Times New Roman" w:hAnsi="Times New Roman" w:cs="Times New Roman"/>
          <w:color w:val="000000" w:themeColor="text1"/>
          <w:lang w:val="en-US"/>
        </w:rPr>
      </w:r>
      <w:r w:rsidR="005C23DE">
        <w:rPr>
          <w:rFonts w:ascii="Times New Roman" w:hAnsi="Times New Roman" w:cs="Times New Roman"/>
          <w:color w:val="000000" w:themeColor="text1"/>
          <w:lang w:val="en-US"/>
        </w:rPr>
        <w:fldChar w:fldCharType="end"/>
      </w:r>
      <w:r w:rsidR="00E920FB" w:rsidRPr="00760573">
        <w:rPr>
          <w:rFonts w:ascii="Times New Roman" w:hAnsi="Times New Roman" w:cs="Times New Roman"/>
          <w:color w:val="000000" w:themeColor="text1"/>
          <w:lang w:val="en-US"/>
        </w:rPr>
      </w:r>
      <w:r w:rsidR="00E920FB" w:rsidRPr="00760573">
        <w:rPr>
          <w:rFonts w:ascii="Times New Roman" w:hAnsi="Times New Roman" w:cs="Times New Roman"/>
          <w:color w:val="000000" w:themeColor="text1"/>
          <w:lang w:val="en-US"/>
        </w:rPr>
        <w:fldChar w:fldCharType="separate"/>
      </w:r>
      <w:r w:rsidR="005C23DE" w:rsidRPr="005C23DE">
        <w:rPr>
          <w:rFonts w:ascii="Times New Roman" w:hAnsi="Times New Roman" w:cs="Times New Roman"/>
          <w:noProof/>
          <w:color w:val="000000" w:themeColor="text1"/>
          <w:vertAlign w:val="superscript"/>
          <w:lang w:val="en-US"/>
        </w:rPr>
        <w:t>16</w:t>
      </w:r>
      <w:r w:rsidR="00E920FB" w:rsidRPr="00760573">
        <w:rPr>
          <w:rFonts w:ascii="Times New Roman" w:hAnsi="Times New Roman" w:cs="Times New Roman"/>
          <w:color w:val="000000" w:themeColor="text1"/>
          <w:lang w:val="en-US"/>
        </w:rPr>
        <w:fldChar w:fldCharType="end"/>
      </w:r>
      <w:r w:rsidR="00E920FB" w:rsidRPr="00760573">
        <w:rPr>
          <w:rFonts w:ascii="Times New Roman" w:hAnsi="Times New Roman" w:cs="Times New Roman"/>
          <w:color w:val="000000" w:themeColor="text1"/>
          <w:lang w:val="en-US"/>
        </w:rPr>
        <w:t>.</w:t>
      </w:r>
      <w:r w:rsidRPr="00760573">
        <w:rPr>
          <w:rFonts w:ascii="Times New Roman" w:hAnsi="Times New Roman" w:cs="Times New Roman"/>
          <w:color w:val="000000" w:themeColor="text1"/>
          <w:lang w:val="en-US"/>
        </w:rPr>
        <w:t xml:space="preserve"> </w:t>
      </w:r>
      <w:r w:rsidR="00E920FB" w:rsidRPr="00760573">
        <w:rPr>
          <w:rFonts w:ascii="Times New Roman" w:hAnsi="Times New Roman" w:cs="Times New Roman"/>
          <w:color w:val="000000" w:themeColor="text1"/>
          <w:lang w:val="en-US"/>
        </w:rPr>
        <w:t>P</w:t>
      </w:r>
      <w:r w:rsidR="004120D3" w:rsidRPr="00760573">
        <w:rPr>
          <w:rFonts w:ascii="Times New Roman" w:hAnsi="Times New Roman" w:cs="Times New Roman"/>
          <w:color w:val="000000" w:themeColor="text1"/>
          <w:lang w:val="en-US"/>
        </w:rPr>
        <w:t xml:space="preserve">atients admitted to a cardiac ward were significantly more likely to </w:t>
      </w:r>
      <w:r w:rsidR="00A65B50" w:rsidRPr="00760573">
        <w:rPr>
          <w:rFonts w:ascii="Times New Roman" w:hAnsi="Times New Roman" w:cs="Times New Roman"/>
          <w:color w:val="000000" w:themeColor="text1"/>
          <w:lang w:val="en-US"/>
        </w:rPr>
        <w:t>receive</w:t>
      </w:r>
      <w:r w:rsidR="004120D3" w:rsidRPr="00760573">
        <w:rPr>
          <w:rFonts w:ascii="Times New Roman" w:hAnsi="Times New Roman" w:cs="Times New Roman"/>
          <w:color w:val="000000" w:themeColor="text1"/>
          <w:lang w:val="en-US"/>
        </w:rPr>
        <w:t xml:space="preserve"> ICA and PCI than those admitted to medical wards. This may explain </w:t>
      </w:r>
      <w:r w:rsidR="004120D3" w:rsidRPr="00760573">
        <w:rPr>
          <w:rFonts w:ascii="Times New Roman" w:hAnsi="Times New Roman" w:cs="Times New Roman"/>
          <w:color w:val="000000" w:themeColor="text1"/>
        </w:rPr>
        <w:t xml:space="preserve">why women are less likely to receive invasive treatment for NSTEMI, and when they do are less likely to be offered it in line with </w:t>
      </w:r>
      <w:r w:rsidR="003C308F" w:rsidRPr="00760573">
        <w:rPr>
          <w:rFonts w:ascii="Times New Roman" w:hAnsi="Times New Roman" w:cs="Times New Roman"/>
          <w:color w:val="000000" w:themeColor="text1"/>
        </w:rPr>
        <w:t>guideline</w:t>
      </w:r>
      <w:r w:rsidR="004120D3" w:rsidRPr="00760573">
        <w:rPr>
          <w:rFonts w:ascii="Times New Roman" w:hAnsi="Times New Roman" w:cs="Times New Roman"/>
          <w:color w:val="000000" w:themeColor="text1"/>
        </w:rPr>
        <w:t xml:space="preserve"> recommendations</w:t>
      </w:r>
      <w:r w:rsidR="004120D3" w:rsidRPr="00760573">
        <w:rPr>
          <w:rFonts w:ascii="Times New Roman" w:hAnsi="Times New Roman" w:cs="Times New Roman"/>
          <w:color w:val="000000" w:themeColor="text1"/>
        </w:rPr>
        <w:fldChar w:fldCharType="begin">
          <w:fldData xml:space="preserve">PEVuZE5vdGU+PENpdGU+PEF1dGhvcj5Nb2hhbWVkPC9BdXRob3I+PFllYXI+MjAyMDwvWWVhcj48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</w:fldData>
        </w:fldChar>
      </w:r>
      <w:r w:rsidR="00FE3396">
        <w:rPr>
          <w:rFonts w:ascii="Times New Roman" w:hAnsi="Times New Roman" w:cs="Times New Roman"/>
          <w:color w:val="000000" w:themeColor="text1"/>
        </w:rPr>
        <w:instrText xml:space="preserve"> ADDIN EN.CITE </w:instrText>
      </w:r>
      <w:r w:rsidR="00FE3396">
        <w:rPr>
          <w:rFonts w:ascii="Times New Roman" w:hAnsi="Times New Roman" w:cs="Times New Roman"/>
          <w:color w:val="000000" w:themeColor="text1"/>
        </w:rPr>
        <w:fldChar w:fldCharType="begin">
          <w:fldData xml:space="preserve">PEVuZE5vdGU+PENpdGU+PEF1dGhvcj5Nb2hhbWVkPC9BdXRob3I+PFllYXI+MjAyMDwvWWVhcj48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</w:fldData>
        </w:fldChar>
      </w:r>
      <w:r w:rsidR="00FE3396">
        <w:rPr>
          <w:rFonts w:ascii="Times New Roman" w:hAnsi="Times New Roman" w:cs="Times New Roman"/>
          <w:color w:val="000000" w:themeColor="text1"/>
        </w:rPr>
        <w:instrText xml:space="preserve"> ADDIN EN.CITE.DATA </w:instrText>
      </w:r>
      <w:r w:rsidR="00FE3396">
        <w:rPr>
          <w:rFonts w:ascii="Times New Roman" w:hAnsi="Times New Roman" w:cs="Times New Roman"/>
          <w:color w:val="000000" w:themeColor="text1"/>
        </w:rPr>
      </w:r>
      <w:r w:rsidR="00FE3396">
        <w:rPr>
          <w:rFonts w:ascii="Times New Roman" w:hAnsi="Times New Roman" w:cs="Times New Roman"/>
          <w:color w:val="000000" w:themeColor="text1"/>
        </w:rPr>
        <w:fldChar w:fldCharType="end"/>
      </w:r>
      <w:r w:rsidR="004120D3" w:rsidRPr="00760573">
        <w:rPr>
          <w:rFonts w:ascii="Times New Roman" w:hAnsi="Times New Roman" w:cs="Times New Roman"/>
          <w:color w:val="000000" w:themeColor="text1"/>
        </w:rPr>
      </w:r>
      <w:r w:rsidR="004120D3" w:rsidRPr="00760573">
        <w:rPr>
          <w:rFonts w:ascii="Times New Roman" w:hAnsi="Times New Roman" w:cs="Times New Roman"/>
          <w:color w:val="000000" w:themeColor="text1"/>
        </w:rPr>
        <w:fldChar w:fldCharType="separate"/>
      </w:r>
      <w:r w:rsidR="00FE3396" w:rsidRPr="00FE3396">
        <w:rPr>
          <w:rFonts w:ascii="Times New Roman" w:hAnsi="Times New Roman" w:cs="Times New Roman"/>
          <w:noProof/>
          <w:color w:val="000000" w:themeColor="text1"/>
          <w:vertAlign w:val="superscript"/>
        </w:rPr>
        <w:t>17, 18</w:t>
      </w:r>
      <w:r w:rsidR="004120D3" w:rsidRPr="00760573">
        <w:rPr>
          <w:rFonts w:ascii="Times New Roman" w:hAnsi="Times New Roman" w:cs="Times New Roman"/>
          <w:color w:val="000000" w:themeColor="text1"/>
        </w:rPr>
        <w:fldChar w:fldCharType="end"/>
      </w:r>
      <w:r w:rsidR="004120D3" w:rsidRPr="00760573">
        <w:rPr>
          <w:rFonts w:ascii="Times New Roman" w:hAnsi="Times New Roman" w:cs="Times New Roman"/>
          <w:color w:val="000000" w:themeColor="text1"/>
        </w:rPr>
        <w:t xml:space="preserve">.  </w:t>
      </w:r>
      <w:r w:rsidR="000B50D9" w:rsidRPr="00760573">
        <w:rPr>
          <w:rFonts w:ascii="Times New Roman" w:hAnsi="Times New Roman" w:cs="Times New Roman"/>
          <w:color w:val="000000" w:themeColor="text1"/>
        </w:rPr>
        <w:t xml:space="preserve">Reassuringly, our study shows that race was not </w:t>
      </w:r>
      <w:r w:rsidR="00A65B50" w:rsidRPr="00760573">
        <w:rPr>
          <w:rFonts w:ascii="Times New Roman" w:hAnsi="Times New Roman" w:cs="Times New Roman"/>
          <w:color w:val="000000" w:themeColor="text1"/>
        </w:rPr>
        <w:t>an</w:t>
      </w:r>
      <w:r w:rsidR="000B50D9" w:rsidRPr="00760573">
        <w:rPr>
          <w:rFonts w:ascii="Times New Roman" w:hAnsi="Times New Roman" w:cs="Times New Roman"/>
          <w:color w:val="000000" w:themeColor="text1"/>
        </w:rPr>
        <w:t xml:space="preserve"> independent predictor of admission to a cardiac ward.</w:t>
      </w:r>
      <w:r w:rsidR="00C94B8C" w:rsidRPr="00760573">
        <w:rPr>
          <w:rFonts w:ascii="Times New Roman" w:hAnsi="Times New Roman" w:cs="Times New Roman"/>
          <w:color w:val="000000" w:themeColor="text1"/>
        </w:rPr>
        <w:t xml:space="preserve"> Prior studies have shown that ethnic minorities are disadvantaged in process of care for AMI</w:t>
      </w:r>
      <w:r w:rsidR="00A65B50" w:rsidRPr="00760573">
        <w:rPr>
          <w:rFonts w:ascii="Times New Roman" w:hAnsi="Times New Roman" w:cs="Times New Roman"/>
          <w:color w:val="000000" w:themeColor="text1"/>
        </w:rPr>
        <w:fldChar w:fldCharType="begin">
          <w:fldData xml:space="preserve">PEVuZE5vdGU+PENpdGU+PEF1dGhvcj5CcmFkbGV5PC9BdXRob3I+PFllYXI+MjAwNDwvWWVhcj48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</w:fldData>
        </w:fldChar>
      </w:r>
      <w:r w:rsidR="00FE3396">
        <w:rPr>
          <w:rFonts w:ascii="Times New Roman" w:hAnsi="Times New Roman" w:cs="Times New Roman"/>
          <w:color w:val="000000" w:themeColor="text1"/>
        </w:rPr>
        <w:instrText xml:space="preserve"> ADDIN EN.CITE </w:instrText>
      </w:r>
      <w:r w:rsidR="00FE3396">
        <w:rPr>
          <w:rFonts w:ascii="Times New Roman" w:hAnsi="Times New Roman" w:cs="Times New Roman"/>
          <w:color w:val="000000" w:themeColor="text1"/>
        </w:rPr>
        <w:fldChar w:fldCharType="begin">
          <w:fldData xml:space="preserve">PEVuZE5vdGU+PENpdGU+PEF1dGhvcj5CcmFkbGV5PC9BdXRob3I+PFllYXI+MjAwNDwvWWVhcj48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</w:fldData>
        </w:fldChar>
      </w:r>
      <w:r w:rsidR="00FE3396">
        <w:rPr>
          <w:rFonts w:ascii="Times New Roman" w:hAnsi="Times New Roman" w:cs="Times New Roman"/>
          <w:color w:val="000000" w:themeColor="text1"/>
        </w:rPr>
        <w:instrText xml:space="preserve"> ADDIN EN.CITE.DATA </w:instrText>
      </w:r>
      <w:r w:rsidR="00FE3396">
        <w:rPr>
          <w:rFonts w:ascii="Times New Roman" w:hAnsi="Times New Roman" w:cs="Times New Roman"/>
          <w:color w:val="000000" w:themeColor="text1"/>
        </w:rPr>
      </w:r>
      <w:r w:rsidR="00FE3396">
        <w:rPr>
          <w:rFonts w:ascii="Times New Roman" w:hAnsi="Times New Roman" w:cs="Times New Roman"/>
          <w:color w:val="000000" w:themeColor="text1"/>
        </w:rPr>
        <w:fldChar w:fldCharType="end"/>
      </w:r>
      <w:r w:rsidR="00A65B50" w:rsidRPr="00760573">
        <w:rPr>
          <w:rFonts w:ascii="Times New Roman" w:hAnsi="Times New Roman" w:cs="Times New Roman"/>
          <w:color w:val="000000" w:themeColor="text1"/>
        </w:rPr>
      </w:r>
      <w:r w:rsidR="00A65B50" w:rsidRPr="00760573">
        <w:rPr>
          <w:rFonts w:ascii="Times New Roman" w:hAnsi="Times New Roman" w:cs="Times New Roman"/>
          <w:color w:val="000000" w:themeColor="text1"/>
        </w:rPr>
        <w:fldChar w:fldCharType="separate"/>
      </w:r>
      <w:r w:rsidR="00FE3396" w:rsidRPr="00FE3396">
        <w:rPr>
          <w:rFonts w:ascii="Times New Roman" w:hAnsi="Times New Roman" w:cs="Times New Roman"/>
          <w:noProof/>
          <w:color w:val="000000" w:themeColor="text1"/>
          <w:vertAlign w:val="superscript"/>
        </w:rPr>
        <w:t>19, 20</w:t>
      </w:r>
      <w:r w:rsidR="00A65B50" w:rsidRPr="00760573">
        <w:rPr>
          <w:rFonts w:ascii="Times New Roman" w:hAnsi="Times New Roman" w:cs="Times New Roman"/>
          <w:color w:val="000000" w:themeColor="text1"/>
        </w:rPr>
        <w:fldChar w:fldCharType="end"/>
      </w:r>
      <w:r w:rsidR="00C94B8C" w:rsidRPr="00760573">
        <w:rPr>
          <w:rFonts w:ascii="Times New Roman" w:hAnsi="Times New Roman" w:cs="Times New Roman"/>
          <w:color w:val="000000" w:themeColor="text1"/>
        </w:rPr>
        <w:t>. Having equitable access to the resource allocation</w:t>
      </w:r>
      <w:r w:rsidR="00554EDE" w:rsidRPr="00760573">
        <w:rPr>
          <w:rFonts w:ascii="Times New Roman" w:hAnsi="Times New Roman" w:cs="Times New Roman"/>
          <w:color w:val="000000" w:themeColor="text1"/>
        </w:rPr>
        <w:t xml:space="preserve"> </w:t>
      </w:r>
      <w:r w:rsidR="00554EDE" w:rsidRPr="00760573">
        <w:rPr>
          <w:rFonts w:ascii="Times New Roman" w:hAnsi="Times New Roman" w:cs="Times New Roman"/>
          <w:color w:val="000000" w:themeColor="text1"/>
          <w:lang w:val="en-US"/>
        </w:rPr>
        <w:t xml:space="preserve">with expert nursing, </w:t>
      </w:r>
      <w:r w:rsidR="00554EDE" w:rsidRPr="00760573">
        <w:rPr>
          <w:rFonts w:ascii="Times New Roman" w:hAnsi="Times New Roman" w:cs="Times New Roman"/>
          <w:color w:val="000000" w:themeColor="text1"/>
          <w:lang w:val="en-US"/>
        </w:rPr>
        <w:lastRenderedPageBreak/>
        <w:t>medical and allied health professionals aligned to caring for patients</w:t>
      </w:r>
      <w:r w:rsidR="00C94B8C" w:rsidRPr="00760573">
        <w:rPr>
          <w:rFonts w:ascii="Times New Roman" w:hAnsi="Times New Roman" w:cs="Times New Roman"/>
          <w:color w:val="000000" w:themeColor="text1"/>
        </w:rPr>
        <w:t xml:space="preserve"> available on</w:t>
      </w:r>
      <w:r w:rsidR="00554EDE" w:rsidRPr="00760573">
        <w:rPr>
          <w:rFonts w:ascii="Times New Roman" w:hAnsi="Times New Roman" w:cs="Times New Roman"/>
          <w:color w:val="000000" w:themeColor="text1"/>
        </w:rPr>
        <w:t xml:space="preserve"> a</w:t>
      </w:r>
      <w:r w:rsidR="00C94B8C" w:rsidRPr="00760573">
        <w:rPr>
          <w:rFonts w:ascii="Times New Roman" w:hAnsi="Times New Roman" w:cs="Times New Roman"/>
          <w:color w:val="000000" w:themeColor="text1"/>
        </w:rPr>
        <w:t xml:space="preserve"> cardiac ward is likely to</w:t>
      </w:r>
      <w:r w:rsidR="00A65B50" w:rsidRPr="00760573">
        <w:rPr>
          <w:rFonts w:ascii="Times New Roman" w:hAnsi="Times New Roman" w:cs="Times New Roman"/>
          <w:color w:val="000000" w:themeColor="text1"/>
        </w:rPr>
        <w:t xml:space="preserve"> </w:t>
      </w:r>
      <w:r w:rsidR="00C94B8C" w:rsidRPr="00760573">
        <w:rPr>
          <w:rFonts w:ascii="Times New Roman" w:hAnsi="Times New Roman" w:cs="Times New Roman"/>
          <w:color w:val="000000" w:themeColor="text1"/>
        </w:rPr>
        <w:t>facilitate better outcomes in this group.</w:t>
      </w:r>
      <w:r w:rsidR="005C23DE">
        <w:rPr>
          <w:rFonts w:ascii="Times New Roman" w:hAnsi="Times New Roman" w:cs="Times New Roman"/>
          <w:color w:val="000000" w:themeColor="text1"/>
        </w:rPr>
        <w:t xml:space="preserve"> </w:t>
      </w:r>
    </w:p>
    <w:p w14:paraId="269EA472" w14:textId="540902DB" w:rsidR="00480B7D" w:rsidRDefault="009334F9" w:rsidP="009334F9">
      <w:pPr>
        <w:spacing w:line="480" w:lineRule="auto"/>
        <w:jc w:val="both"/>
        <w:rPr>
          <w:rFonts w:ascii="Times New Roman" w:hAnsi="Times New Roman" w:cs="Times New Roman"/>
          <w:color w:val="000000" w:themeColor="text1"/>
        </w:rPr>
      </w:pPr>
      <w:r w:rsidRPr="00760573">
        <w:rPr>
          <w:rFonts w:ascii="Times New Roman" w:hAnsi="Times New Roman" w:cs="Times New Roman"/>
          <w:color w:val="000000" w:themeColor="text1"/>
        </w:rPr>
        <w:tab/>
        <w:t xml:space="preserve">Patients admitted </w:t>
      </w:r>
      <w:r w:rsidR="00EB2255" w:rsidRPr="00760573">
        <w:rPr>
          <w:rFonts w:ascii="Times New Roman" w:hAnsi="Times New Roman" w:cs="Times New Roman"/>
          <w:color w:val="000000" w:themeColor="text1"/>
        </w:rPr>
        <w:t>to a cardiac ward</w:t>
      </w:r>
      <w:r w:rsidRPr="00760573">
        <w:rPr>
          <w:rFonts w:ascii="Times New Roman" w:hAnsi="Times New Roman" w:cs="Times New Roman"/>
          <w:color w:val="000000" w:themeColor="text1"/>
        </w:rPr>
        <w:t xml:space="preserve"> were more likely to attain the ESC Q</w:t>
      </w:r>
      <w:r w:rsidR="00F42D71" w:rsidRPr="00760573">
        <w:rPr>
          <w:rFonts w:ascii="Times New Roman" w:hAnsi="Times New Roman" w:cs="Times New Roman"/>
          <w:color w:val="000000" w:themeColor="text1"/>
        </w:rPr>
        <w:t>I</w:t>
      </w:r>
      <w:r w:rsidRPr="00760573">
        <w:rPr>
          <w:rFonts w:ascii="Times New Roman" w:hAnsi="Times New Roman" w:cs="Times New Roman"/>
          <w:color w:val="000000" w:themeColor="text1"/>
        </w:rPr>
        <w:t>s</w:t>
      </w:r>
      <w:r w:rsidR="00B85A3C" w:rsidRPr="00760573">
        <w:rPr>
          <w:rFonts w:ascii="Times New Roman" w:hAnsi="Times New Roman" w:cs="Times New Roman"/>
          <w:color w:val="000000" w:themeColor="text1"/>
        </w:rPr>
        <w:t xml:space="preserve"> for acute myocardial infarction</w:t>
      </w:r>
      <w:r w:rsidRPr="00760573">
        <w:rPr>
          <w:rFonts w:ascii="Times New Roman" w:hAnsi="Times New Roman" w:cs="Times New Roman"/>
          <w:color w:val="000000" w:themeColor="text1"/>
        </w:rPr>
        <w:t>, where attainment of these specific QIs has been shown to have a</w:t>
      </w:r>
      <w:r w:rsidR="00B85A3C" w:rsidRPr="00760573">
        <w:rPr>
          <w:rFonts w:ascii="Times New Roman" w:hAnsi="Times New Roman" w:cs="Times New Roman"/>
          <w:color w:val="000000" w:themeColor="text1"/>
        </w:rPr>
        <w:t>n</w:t>
      </w:r>
      <w:r w:rsidRPr="00760573">
        <w:rPr>
          <w:rFonts w:ascii="Times New Roman" w:hAnsi="Times New Roman" w:cs="Times New Roman"/>
          <w:color w:val="000000" w:themeColor="text1"/>
        </w:rPr>
        <w:t xml:space="preserve"> </w:t>
      </w:r>
      <w:r w:rsidR="00CE2428" w:rsidRPr="00760573">
        <w:rPr>
          <w:rFonts w:ascii="Times New Roman" w:hAnsi="Times New Roman" w:cs="Times New Roman"/>
          <w:color w:val="000000" w:themeColor="text1"/>
        </w:rPr>
        <w:t xml:space="preserve">inverse </w:t>
      </w:r>
      <w:r w:rsidRPr="00760573">
        <w:rPr>
          <w:rFonts w:ascii="Times New Roman" w:hAnsi="Times New Roman" w:cs="Times New Roman"/>
          <w:color w:val="000000" w:themeColor="text1"/>
        </w:rPr>
        <w:t>association with 30-day mortality</w:t>
      </w:r>
      <w:r w:rsidRPr="00760573">
        <w:rPr>
          <w:rFonts w:ascii="Times New Roman" w:hAnsi="Times New Roman" w:cs="Times New Roman"/>
          <w:color w:val="000000" w:themeColor="text1"/>
        </w:rPr>
        <w:fldChar w:fldCharType="begin">
          <w:fldData xml:space="preserve">PEVuZE5vdGU+PENpdGU+PEF1dGhvcj5CZWJiPC9BdXRob3I+PFllYXI+MjAxNzwvWWVhcj48UmVj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</w:fldData>
        </w:fldChar>
      </w:r>
      <w:r w:rsidR="005C23DE">
        <w:rPr>
          <w:rFonts w:ascii="Times New Roman" w:hAnsi="Times New Roman" w:cs="Times New Roman"/>
          <w:color w:val="000000" w:themeColor="text1"/>
        </w:rPr>
        <w:instrText xml:space="preserve"> ADDIN EN.CITE </w:instrText>
      </w:r>
      <w:r w:rsidR="005C23DE">
        <w:rPr>
          <w:rFonts w:ascii="Times New Roman" w:hAnsi="Times New Roman" w:cs="Times New Roman"/>
          <w:color w:val="000000" w:themeColor="text1"/>
        </w:rPr>
        <w:fldChar w:fldCharType="begin">
          <w:fldData xml:space="preserve">PEVuZE5vdGU+PENpdGU+PEF1dGhvcj5CZWJiPC9BdXRob3I+PFllYXI+MjAxNzwvWWVhcj48UmVj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</w:fldData>
        </w:fldChar>
      </w:r>
      <w:r w:rsidR="005C23DE">
        <w:rPr>
          <w:rFonts w:ascii="Times New Roman" w:hAnsi="Times New Roman" w:cs="Times New Roman"/>
          <w:color w:val="000000" w:themeColor="text1"/>
        </w:rPr>
        <w:instrText xml:space="preserve"> ADDIN EN.CITE.DATA </w:instrText>
      </w:r>
      <w:r w:rsidR="005C23DE">
        <w:rPr>
          <w:rFonts w:ascii="Times New Roman" w:hAnsi="Times New Roman" w:cs="Times New Roman"/>
          <w:color w:val="000000" w:themeColor="text1"/>
        </w:rPr>
      </w:r>
      <w:r w:rsidR="005C23DE">
        <w:rPr>
          <w:rFonts w:ascii="Times New Roman" w:hAnsi="Times New Roman" w:cs="Times New Roman"/>
          <w:color w:val="000000" w:themeColor="text1"/>
        </w:rPr>
        <w:fldChar w:fldCharType="end"/>
      </w:r>
      <w:r w:rsidRPr="00760573">
        <w:rPr>
          <w:rFonts w:ascii="Times New Roman" w:hAnsi="Times New Roman" w:cs="Times New Roman"/>
          <w:color w:val="000000" w:themeColor="text1"/>
        </w:rPr>
      </w:r>
      <w:r w:rsidRPr="00760573">
        <w:rPr>
          <w:rFonts w:ascii="Times New Roman" w:hAnsi="Times New Roman" w:cs="Times New Roman"/>
          <w:color w:val="000000" w:themeColor="text1"/>
        </w:rPr>
        <w:fldChar w:fldCharType="separate"/>
      </w:r>
      <w:r w:rsidR="005C23DE" w:rsidRPr="005C23DE">
        <w:rPr>
          <w:rFonts w:ascii="Times New Roman" w:hAnsi="Times New Roman" w:cs="Times New Roman"/>
          <w:noProof/>
          <w:color w:val="000000" w:themeColor="text1"/>
          <w:vertAlign w:val="superscript"/>
        </w:rPr>
        <w:t>21</w:t>
      </w:r>
      <w:r w:rsidRPr="00760573">
        <w:rPr>
          <w:rFonts w:ascii="Times New Roman" w:hAnsi="Times New Roman" w:cs="Times New Roman"/>
          <w:color w:val="000000" w:themeColor="text1"/>
        </w:rPr>
        <w:fldChar w:fldCharType="end"/>
      </w:r>
      <w:r w:rsidRPr="00760573">
        <w:rPr>
          <w:rFonts w:ascii="Times New Roman" w:hAnsi="Times New Roman" w:cs="Times New Roman"/>
          <w:color w:val="000000" w:themeColor="text1"/>
        </w:rPr>
        <w:t>.</w:t>
      </w:r>
      <w:r w:rsidR="00EB2255" w:rsidRPr="00760573">
        <w:rPr>
          <w:rFonts w:ascii="Times New Roman" w:hAnsi="Times New Roman" w:cs="Times New Roman"/>
          <w:color w:val="000000" w:themeColor="text1"/>
        </w:rPr>
        <w:t xml:space="preserve"> This was also evident in our subgroup analysis</w:t>
      </w:r>
      <w:r w:rsidR="00703886" w:rsidRPr="00760573">
        <w:rPr>
          <w:rFonts w:ascii="Times New Roman" w:hAnsi="Times New Roman" w:cs="Times New Roman"/>
          <w:color w:val="000000" w:themeColor="text1"/>
        </w:rPr>
        <w:t>; cardiac ward patients (CCU</w:t>
      </w:r>
      <w:r w:rsidR="00AD77DB" w:rsidRPr="00760573">
        <w:rPr>
          <w:rFonts w:ascii="Times New Roman" w:hAnsi="Times New Roman" w:cs="Times New Roman"/>
          <w:color w:val="000000" w:themeColor="text1"/>
        </w:rPr>
        <w:t xml:space="preserve"> patients excluded</w:t>
      </w:r>
      <w:r w:rsidR="00703886" w:rsidRPr="00760573">
        <w:rPr>
          <w:rFonts w:ascii="Times New Roman" w:hAnsi="Times New Roman" w:cs="Times New Roman"/>
          <w:color w:val="000000" w:themeColor="text1"/>
        </w:rPr>
        <w:t>)</w:t>
      </w:r>
      <w:r w:rsidR="00AD77DB" w:rsidRPr="00760573">
        <w:rPr>
          <w:rFonts w:ascii="Times New Roman" w:hAnsi="Times New Roman" w:cs="Times New Roman"/>
          <w:color w:val="000000" w:themeColor="text1"/>
        </w:rPr>
        <w:t>, as well as CCU patients independently</w:t>
      </w:r>
      <w:r w:rsidR="00703886" w:rsidRPr="00760573">
        <w:rPr>
          <w:rFonts w:ascii="Times New Roman" w:hAnsi="Times New Roman" w:cs="Times New Roman"/>
          <w:color w:val="000000" w:themeColor="text1"/>
        </w:rPr>
        <w:t xml:space="preserve"> were more likely to attain </w:t>
      </w:r>
      <w:r w:rsidR="00AD77DB" w:rsidRPr="00760573">
        <w:rPr>
          <w:rFonts w:ascii="Times New Roman" w:hAnsi="Times New Roman" w:cs="Times New Roman"/>
          <w:color w:val="000000" w:themeColor="text1"/>
        </w:rPr>
        <w:t xml:space="preserve">these </w:t>
      </w:r>
      <w:r w:rsidR="00703886" w:rsidRPr="00760573">
        <w:rPr>
          <w:rFonts w:ascii="Times New Roman" w:hAnsi="Times New Roman" w:cs="Times New Roman"/>
          <w:color w:val="000000" w:themeColor="text1"/>
        </w:rPr>
        <w:t>Q</w:t>
      </w:r>
      <w:r w:rsidR="00856E5A" w:rsidRPr="00760573">
        <w:rPr>
          <w:rFonts w:ascii="Times New Roman" w:hAnsi="Times New Roman" w:cs="Times New Roman"/>
          <w:color w:val="000000" w:themeColor="text1"/>
        </w:rPr>
        <w:t>I</w:t>
      </w:r>
      <w:r w:rsidR="00703886" w:rsidRPr="00760573">
        <w:rPr>
          <w:rFonts w:ascii="Times New Roman" w:hAnsi="Times New Roman" w:cs="Times New Roman"/>
          <w:color w:val="000000" w:themeColor="text1"/>
        </w:rPr>
        <w:t xml:space="preserve">s compared to patients on medical wards. </w:t>
      </w:r>
      <w:r w:rsidR="00856E5A" w:rsidRPr="00760573">
        <w:rPr>
          <w:rFonts w:ascii="Times New Roman" w:hAnsi="Times New Roman" w:cs="Times New Roman"/>
          <w:color w:val="000000" w:themeColor="text1"/>
        </w:rPr>
        <w:t>Th</w:t>
      </w:r>
      <w:r w:rsidR="00D35049" w:rsidRPr="00760573">
        <w:rPr>
          <w:rFonts w:ascii="Times New Roman" w:hAnsi="Times New Roman" w:cs="Times New Roman"/>
          <w:color w:val="000000" w:themeColor="text1"/>
        </w:rPr>
        <w:t>e</w:t>
      </w:r>
      <w:r w:rsidR="00856E5A" w:rsidRPr="00760573">
        <w:rPr>
          <w:rFonts w:ascii="Times New Roman" w:hAnsi="Times New Roman" w:cs="Times New Roman"/>
          <w:color w:val="000000" w:themeColor="text1"/>
        </w:rPr>
        <w:t xml:space="preserve"> </w:t>
      </w:r>
      <w:r w:rsidR="00AD77DB" w:rsidRPr="00760573">
        <w:rPr>
          <w:rFonts w:ascii="Times New Roman" w:hAnsi="Times New Roman" w:cs="Times New Roman"/>
          <w:color w:val="000000" w:themeColor="text1"/>
        </w:rPr>
        <w:t>cause of this is</w:t>
      </w:r>
      <w:r w:rsidR="00856E5A" w:rsidRPr="00760573">
        <w:rPr>
          <w:rFonts w:ascii="Times New Roman" w:hAnsi="Times New Roman" w:cs="Times New Roman"/>
          <w:color w:val="000000" w:themeColor="text1"/>
        </w:rPr>
        <w:t xml:space="preserve"> likely</w:t>
      </w:r>
      <w:r w:rsidR="00AD77DB" w:rsidRPr="00760573">
        <w:rPr>
          <w:rFonts w:ascii="Times New Roman" w:hAnsi="Times New Roman" w:cs="Times New Roman"/>
          <w:color w:val="000000" w:themeColor="text1"/>
        </w:rPr>
        <w:t xml:space="preserve"> a combination of increasingly being managed by cardiologists</w:t>
      </w:r>
      <w:r w:rsidR="001E267A" w:rsidRPr="00760573">
        <w:rPr>
          <w:rFonts w:ascii="Times New Roman" w:hAnsi="Times New Roman" w:cs="Times New Roman"/>
          <w:color w:val="000000" w:themeColor="text1"/>
        </w:rPr>
        <w:t xml:space="preserve"> on cardiac wards</w:t>
      </w:r>
      <w:r w:rsidR="00AD77DB" w:rsidRPr="00760573">
        <w:rPr>
          <w:rFonts w:ascii="Times New Roman" w:hAnsi="Times New Roman" w:cs="Times New Roman"/>
          <w:color w:val="000000" w:themeColor="text1"/>
        </w:rPr>
        <w:t xml:space="preserve"> </w:t>
      </w:r>
      <w:r w:rsidR="001E267A" w:rsidRPr="00760573">
        <w:rPr>
          <w:rFonts w:ascii="Times New Roman" w:hAnsi="Times New Roman" w:cs="Times New Roman"/>
          <w:color w:val="000000" w:themeColor="text1"/>
        </w:rPr>
        <w:t>as well as having</w:t>
      </w:r>
      <w:r w:rsidR="00AD77DB" w:rsidRPr="00760573">
        <w:rPr>
          <w:rFonts w:ascii="Times New Roman" w:hAnsi="Times New Roman" w:cs="Times New Roman"/>
          <w:color w:val="000000" w:themeColor="text1"/>
        </w:rPr>
        <w:t xml:space="preserve"> </w:t>
      </w:r>
      <w:r w:rsidR="001E267A" w:rsidRPr="00760573">
        <w:rPr>
          <w:rFonts w:ascii="Times New Roman" w:hAnsi="Times New Roman" w:cs="Times New Roman"/>
          <w:color w:val="000000" w:themeColor="text1"/>
        </w:rPr>
        <w:t xml:space="preserve">the benefits of an integrated service of a specialist unit where the multidisciplinary team works cohesively together. </w:t>
      </w:r>
      <w:r w:rsidR="00AD77DB" w:rsidRPr="00760573">
        <w:rPr>
          <w:rFonts w:ascii="Times New Roman" w:hAnsi="Times New Roman" w:cs="Times New Roman"/>
          <w:color w:val="000000" w:themeColor="text1"/>
        </w:rPr>
        <w:t xml:space="preserve"> </w:t>
      </w:r>
      <w:proofErr w:type="spellStart"/>
      <w:r w:rsidR="00856E5A" w:rsidRPr="00760573">
        <w:rPr>
          <w:rFonts w:ascii="Times New Roman" w:hAnsi="Times New Roman" w:cs="Times New Roman"/>
          <w:i/>
          <w:iCs/>
          <w:color w:val="000000" w:themeColor="text1"/>
        </w:rPr>
        <w:t>Jolis</w:t>
      </w:r>
      <w:proofErr w:type="spellEnd"/>
      <w:r w:rsidR="00856E5A" w:rsidRPr="00760573">
        <w:rPr>
          <w:rFonts w:ascii="Times New Roman" w:hAnsi="Times New Roman" w:cs="Times New Roman"/>
          <w:i/>
          <w:iCs/>
          <w:color w:val="000000" w:themeColor="text1"/>
        </w:rPr>
        <w:t xml:space="preserve"> et al</w:t>
      </w:r>
      <w:r w:rsidR="00856E5A" w:rsidRPr="00760573">
        <w:rPr>
          <w:rFonts w:ascii="Times New Roman" w:hAnsi="Times New Roman" w:cs="Times New Roman"/>
          <w:color w:val="000000" w:themeColor="text1"/>
        </w:rPr>
        <w:t xml:space="preserve"> found cardiologist</w:t>
      </w:r>
      <w:r w:rsidR="00BC4955" w:rsidRPr="00760573">
        <w:rPr>
          <w:rFonts w:ascii="Times New Roman" w:hAnsi="Times New Roman" w:cs="Times New Roman"/>
          <w:color w:val="000000" w:themeColor="text1"/>
        </w:rPr>
        <w:t>s</w:t>
      </w:r>
      <w:r w:rsidR="00856E5A" w:rsidRPr="00760573">
        <w:rPr>
          <w:rFonts w:ascii="Times New Roman" w:hAnsi="Times New Roman" w:cs="Times New Roman"/>
          <w:color w:val="000000" w:themeColor="text1"/>
        </w:rPr>
        <w:t xml:space="preserve"> were more likely than other physicians to treat patients with medications associated with improved survival, and have increased use of echocardiography, coronary angiography and revascularisation</w:t>
      </w:r>
      <w:r w:rsidR="00856E5A" w:rsidRPr="00760573">
        <w:rPr>
          <w:rFonts w:ascii="Times New Roman" w:hAnsi="Times New Roman" w:cs="Times New Roman"/>
          <w:color w:val="000000" w:themeColor="text1"/>
        </w:rPr>
        <w:fldChar w:fldCharType="begin">
          <w:fldData xml:space="preserve">PEVuZE5vdGU+PENpdGU+PEF1dGhvcj5Kb2xsaXM8L0F1dGhvcj48WWVhcj4xOTk2PC9ZZWFyPjxS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</w:fldData>
        </w:fldChar>
      </w:r>
      <w:r w:rsidR="005C23DE">
        <w:rPr>
          <w:rFonts w:ascii="Times New Roman" w:hAnsi="Times New Roman" w:cs="Times New Roman"/>
          <w:color w:val="000000" w:themeColor="text1"/>
        </w:rPr>
        <w:instrText xml:space="preserve"> ADDIN EN.CITE </w:instrText>
      </w:r>
      <w:r w:rsidR="005C23DE">
        <w:rPr>
          <w:rFonts w:ascii="Times New Roman" w:hAnsi="Times New Roman" w:cs="Times New Roman"/>
          <w:color w:val="000000" w:themeColor="text1"/>
        </w:rPr>
        <w:fldChar w:fldCharType="begin">
          <w:fldData xml:space="preserve">PEVuZE5vdGU+PENpdGU+PEF1dGhvcj5Kb2xsaXM8L0F1dGhvcj48WWVhcj4xOTk2PC9ZZWFyPjxS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</w:fldData>
        </w:fldChar>
      </w:r>
      <w:r w:rsidR="005C23DE">
        <w:rPr>
          <w:rFonts w:ascii="Times New Roman" w:hAnsi="Times New Roman" w:cs="Times New Roman"/>
          <w:color w:val="000000" w:themeColor="text1"/>
        </w:rPr>
        <w:instrText xml:space="preserve"> ADDIN EN.CITE.DATA </w:instrText>
      </w:r>
      <w:r w:rsidR="005C23DE">
        <w:rPr>
          <w:rFonts w:ascii="Times New Roman" w:hAnsi="Times New Roman" w:cs="Times New Roman"/>
          <w:color w:val="000000" w:themeColor="text1"/>
        </w:rPr>
      </w:r>
      <w:r w:rsidR="005C23DE">
        <w:rPr>
          <w:rFonts w:ascii="Times New Roman" w:hAnsi="Times New Roman" w:cs="Times New Roman"/>
          <w:color w:val="000000" w:themeColor="text1"/>
        </w:rPr>
        <w:fldChar w:fldCharType="end"/>
      </w:r>
      <w:r w:rsidR="00856E5A" w:rsidRPr="00760573">
        <w:rPr>
          <w:rFonts w:ascii="Times New Roman" w:hAnsi="Times New Roman" w:cs="Times New Roman"/>
          <w:color w:val="000000" w:themeColor="text1"/>
        </w:rPr>
      </w:r>
      <w:r w:rsidR="00856E5A" w:rsidRPr="00760573">
        <w:rPr>
          <w:rFonts w:ascii="Times New Roman" w:hAnsi="Times New Roman" w:cs="Times New Roman"/>
          <w:color w:val="000000" w:themeColor="text1"/>
        </w:rPr>
        <w:fldChar w:fldCharType="separate"/>
      </w:r>
      <w:r w:rsidR="005C23DE" w:rsidRPr="005C23DE">
        <w:rPr>
          <w:rFonts w:ascii="Times New Roman" w:hAnsi="Times New Roman" w:cs="Times New Roman"/>
          <w:noProof/>
          <w:color w:val="000000" w:themeColor="text1"/>
          <w:vertAlign w:val="superscript"/>
        </w:rPr>
        <w:t>22</w:t>
      </w:r>
      <w:r w:rsidR="00856E5A" w:rsidRPr="00760573">
        <w:rPr>
          <w:rFonts w:ascii="Times New Roman" w:hAnsi="Times New Roman" w:cs="Times New Roman"/>
          <w:color w:val="000000" w:themeColor="text1"/>
        </w:rPr>
        <w:fldChar w:fldCharType="end"/>
      </w:r>
      <w:r w:rsidR="00BC4955" w:rsidRPr="00760573">
        <w:rPr>
          <w:rFonts w:ascii="Times New Roman" w:hAnsi="Times New Roman" w:cs="Times New Roman"/>
          <w:color w:val="000000" w:themeColor="text1"/>
        </w:rPr>
        <w:t>, whilst</w:t>
      </w:r>
      <w:r w:rsidR="00856E5A" w:rsidRPr="00760573">
        <w:rPr>
          <w:rFonts w:ascii="Times New Roman" w:hAnsi="Times New Roman" w:cs="Times New Roman"/>
          <w:color w:val="000000" w:themeColor="text1"/>
        </w:rPr>
        <w:t xml:space="preserve"> </w:t>
      </w:r>
      <w:r w:rsidR="00BC4955" w:rsidRPr="00760573">
        <w:rPr>
          <w:rFonts w:ascii="Times New Roman" w:hAnsi="Times New Roman" w:cs="Times New Roman"/>
          <w:i/>
          <w:iCs/>
          <w:color w:val="000000" w:themeColor="text1"/>
        </w:rPr>
        <w:t>Langhorne et al</w:t>
      </w:r>
      <w:r w:rsidR="00BC4955" w:rsidRPr="00760573">
        <w:rPr>
          <w:rFonts w:ascii="Times New Roman" w:hAnsi="Times New Roman" w:cs="Times New Roman"/>
          <w:color w:val="000000" w:themeColor="text1"/>
        </w:rPr>
        <w:t xml:space="preserve"> demonstrated that stroke patients who receive organised care in specialist units were more likely to be alive, independent and living at home one year after the stroke</w:t>
      </w:r>
      <w:r w:rsidR="00064A20" w:rsidRPr="00760573">
        <w:rPr>
          <w:rFonts w:ascii="Times New Roman" w:hAnsi="Times New Roman" w:cs="Times New Roman"/>
          <w:color w:val="000000" w:themeColor="text1"/>
        </w:rPr>
        <w:fldChar w:fldCharType="begin"/>
      </w:r>
      <w:r w:rsidR="005C23DE">
        <w:rPr>
          <w:rFonts w:ascii="Times New Roman" w:hAnsi="Times New Roman" w:cs="Times New Roman"/>
          <w:color w:val="000000" w:themeColor="text1"/>
        </w:rPr>
        <w:instrText xml:space="preserve"> ADDIN EN.CITE &lt;EndNote&gt;&lt;Cite&gt;&lt;Author&gt;Langhorne&lt;/Author&gt;&lt;Year&gt;2020&lt;/Year&gt;&lt;RecNum&gt;168&lt;/RecNum&gt;&lt;DisplayText&gt;&lt;style face="superscript"&gt;23&lt;/style&gt;&lt;/DisplayText&gt;&lt;record&gt;&lt;rec-number&gt;168&lt;/rec-number&gt;&lt;foreign-keys&gt;&lt;key app="EN" db-id="tpv0xxs02ax95wezpzqxs0sp5app5ev2z0fa" timestamp="1623163108" guid="56c75854-89c3-4609-af08-f87a270da73b"&gt;168&lt;/key&gt;&lt;/foreign-keys&gt;&lt;ref-type name="Journal Article"&gt;17&lt;/ref-type&gt;&lt;contributors&gt;&lt;authors&gt;&lt;author&gt;Langhorne, P.&lt;/author&gt;&lt;author&gt;Ramachandra, S.&lt;/author&gt;&lt;/authors&gt;&lt;/contributors&gt;&lt;auth-address&gt;Academic Section of Geriatric Medicine, ICAMS, University of Glasgow, Glasgow, UK.&amp;#xD;Sabaragamuwa Provincial Director of Health Services Office, Kalutara, Sri Lanka.&lt;/auth-address&gt;&lt;titles&gt;&lt;title&gt;Organised inpatient (stroke unit) care for stroke: network meta-analysis&lt;/title&gt;&lt;secondary-title&gt;Cochrane Database Syst Rev&lt;/secondary-title&gt;&lt;/titles&gt;&lt;periodical&gt;&lt;full-title&gt;Cochrane Database Syst Rev&lt;/full-title&gt;&lt;/periodical&gt;&lt;pages&gt;Cd000197&lt;/pages&gt;&lt;volume&gt;4&lt;/volume&gt;&lt;number&gt;4&lt;/number&gt;&lt;edition&gt;2020/04/24&lt;/edition&gt;&lt;keywords&gt;&lt;keyword&gt;*Hospital Units&lt;/keyword&gt;&lt;keyword&gt;*Hospitalization&lt;/keyword&gt;&lt;keyword&gt;Humans&lt;/keyword&gt;&lt;keyword&gt;Length of Stay&lt;/keyword&gt;&lt;keyword&gt;*Network Meta-Analysis&lt;/keyword&gt;&lt;keyword&gt;Outcome Assessment, Health Care&lt;/keyword&gt;&lt;keyword&gt;*Patient Care Team&lt;/keyword&gt;&lt;keyword&gt;Prognosis&lt;/keyword&gt;&lt;keyword&gt;Randomized Controlled Trials as Topic&lt;/keyword&gt;&lt;keyword&gt;Stroke/mortality/*therapy&lt;/keyword&gt;&lt;keyword&gt;Stroke Rehabilitation&lt;/keyword&gt;&lt;keyword&gt;Treatment Outcome&lt;/keyword&gt;&lt;/keywords&gt;&lt;dates&gt;&lt;year&gt;2020&lt;/year&gt;&lt;pub-dates&gt;&lt;date&gt;Apr 23&lt;/date&gt;&lt;/pub-dates&gt;&lt;/dates&gt;&lt;isbn&gt;1361-6137&lt;/isbn&gt;&lt;accession-num&gt;32324916&lt;/accession-num&gt;&lt;urls&gt;&lt;/urls&gt;&lt;custom2&gt;PMC7197653 included in the review. Peter Langhorne: none known. Samantha Ramachandra: none known.&lt;/custom2&gt;&lt;electronic-resource-num&gt;10.1002/14651858.CD000197.pub4&lt;/electronic-resource-num&gt;&lt;remote-database-provider&gt;NLM&lt;/remote-database-provider&gt;&lt;language&gt;eng&lt;/language&gt;&lt;/record&gt;&lt;/Cite&gt;&lt;/EndNote&gt;</w:instrText>
      </w:r>
      <w:r w:rsidR="00064A20" w:rsidRPr="00760573">
        <w:rPr>
          <w:rFonts w:ascii="Times New Roman" w:hAnsi="Times New Roman" w:cs="Times New Roman"/>
          <w:color w:val="000000" w:themeColor="text1"/>
        </w:rPr>
        <w:fldChar w:fldCharType="separate"/>
      </w:r>
      <w:r w:rsidR="005C23DE" w:rsidRPr="005C23DE">
        <w:rPr>
          <w:rFonts w:ascii="Times New Roman" w:hAnsi="Times New Roman" w:cs="Times New Roman"/>
          <w:noProof/>
          <w:color w:val="000000" w:themeColor="text1"/>
          <w:vertAlign w:val="superscript"/>
        </w:rPr>
        <w:t>23</w:t>
      </w:r>
      <w:r w:rsidR="00064A20" w:rsidRPr="00760573">
        <w:rPr>
          <w:rFonts w:ascii="Times New Roman" w:hAnsi="Times New Roman" w:cs="Times New Roman"/>
          <w:color w:val="000000" w:themeColor="text1"/>
        </w:rPr>
        <w:fldChar w:fldCharType="end"/>
      </w:r>
      <w:r w:rsidR="00BC4955" w:rsidRPr="00760573">
        <w:rPr>
          <w:rFonts w:ascii="Times New Roman" w:hAnsi="Times New Roman" w:cs="Times New Roman"/>
          <w:color w:val="000000" w:themeColor="text1"/>
        </w:rPr>
        <w:t xml:space="preserve">. </w:t>
      </w:r>
      <w:r w:rsidR="006F4F10">
        <w:rPr>
          <w:rFonts w:ascii="Times New Roman" w:hAnsi="Times New Roman" w:cs="Times New Roman"/>
          <w:color w:val="000000" w:themeColor="text1"/>
        </w:rPr>
        <w:t xml:space="preserve">Furthermore, </w:t>
      </w:r>
      <w:proofErr w:type="spellStart"/>
      <w:r w:rsidR="006F4F10">
        <w:rPr>
          <w:rFonts w:ascii="Times New Roman" w:hAnsi="Times New Roman" w:cs="Times New Roman"/>
          <w:color w:val="000000" w:themeColor="text1"/>
        </w:rPr>
        <w:t>Birkhead</w:t>
      </w:r>
      <w:proofErr w:type="spellEnd"/>
      <w:r w:rsidR="006F4F10">
        <w:rPr>
          <w:rFonts w:ascii="Times New Roman" w:hAnsi="Times New Roman" w:cs="Times New Roman"/>
          <w:color w:val="000000" w:themeColor="text1"/>
        </w:rPr>
        <w:t xml:space="preserve"> et al</w:t>
      </w:r>
      <w:r w:rsidR="00480B7D">
        <w:rPr>
          <w:rFonts w:ascii="Times New Roman" w:hAnsi="Times New Roman" w:cs="Times New Roman"/>
          <w:color w:val="000000" w:themeColor="text1"/>
        </w:rPr>
        <w:t xml:space="preserve"> found patients admitted</w:t>
      </w:r>
      <w:r w:rsidR="00554548">
        <w:rPr>
          <w:rFonts w:ascii="Times New Roman" w:hAnsi="Times New Roman" w:cs="Times New Roman"/>
          <w:color w:val="000000" w:themeColor="text1"/>
        </w:rPr>
        <w:t xml:space="preserve"> under a cardiologist </w:t>
      </w:r>
      <w:r w:rsidR="00480B7D">
        <w:rPr>
          <w:rFonts w:ascii="Times New Roman" w:hAnsi="Times New Roman" w:cs="Times New Roman"/>
          <w:color w:val="000000" w:themeColor="text1"/>
        </w:rPr>
        <w:t>or to</w:t>
      </w:r>
      <w:r w:rsidR="00554548">
        <w:rPr>
          <w:rFonts w:ascii="Times New Roman" w:hAnsi="Times New Roman" w:cs="Times New Roman"/>
          <w:color w:val="000000" w:themeColor="text1"/>
        </w:rPr>
        <w:t xml:space="preserve"> a cardiac ward (CCU included) </w:t>
      </w:r>
      <w:r w:rsidR="00480B7D">
        <w:rPr>
          <w:rFonts w:ascii="Times New Roman" w:hAnsi="Times New Roman" w:cs="Times New Roman"/>
          <w:color w:val="000000" w:themeColor="text1"/>
        </w:rPr>
        <w:t>were less likely to be treated with an invasive strategy compared to those not admitted under a cardiologist and on a medical ward respectively</w:t>
      </w:r>
      <w:r w:rsidR="005634F8">
        <w:rPr>
          <w:rFonts w:ascii="Times New Roman" w:hAnsi="Times New Roman" w:cs="Times New Roman"/>
          <w:color w:val="000000" w:themeColor="text1"/>
        </w:rPr>
        <w:fldChar w:fldCharType="begin"/>
      </w:r>
      <w:r w:rsidR="005C23DE">
        <w:rPr>
          <w:rFonts w:ascii="Times New Roman" w:hAnsi="Times New Roman" w:cs="Times New Roman"/>
          <w:color w:val="000000" w:themeColor="text1"/>
        </w:rPr>
        <w:instrText xml:space="preserve"> ADDIN EN.CITE &lt;EndNote&gt;&lt;Cite&gt;&lt;Author&gt;Birkhead&lt;/Author&gt;&lt;Year&gt;2009&lt;/Year&gt;&lt;RecNum&gt;214&lt;/RecNum&gt;&lt;DisplayText&gt;&lt;style face="superscript"&gt;24&lt;/style&gt;&lt;/DisplayText&gt;&lt;record&gt;&lt;rec-number&gt;214&lt;/rec-number&gt;&lt;foreign-keys&gt;&lt;key app="EN" db-id="tpv0xxs02ax95wezpzqxs0sp5app5ev2z0fa" timestamp="1629241508" guid="3eaed9c1-3d33-418c-b991-33445a6983ed"&gt;214&lt;/key&gt;&lt;/foreign-keys&gt;&lt;ref-type name="Journal Article"&gt;17&lt;/ref-type&gt;&lt;contributors&gt;&lt;authors&gt;&lt;author&gt;Birkhead, J. S.&lt;/author&gt;&lt;author&gt;Weston, C. F.&lt;/author&gt;&lt;author&gt;Chen, R.&lt;/author&gt;&lt;/authors&gt;&lt;/contributors&gt;&lt;auth-address&gt;National Institute for Clinical Outcomes Research, The Heart Hospital, London, UK.&lt;/auth-address&gt;&lt;titles&gt;&lt;title&gt;Determinants and outcomes of coronary angiography after non-ST-segment elevation myocardial infarction. A cohort study of the Myocardial Ischaemia National Audit Project (MINAP)&lt;/title&gt;&lt;secondary-title&gt;Heart&lt;/secondary-title&gt;&lt;/titles&gt;&lt;periodical&gt;&lt;full-title&gt;Heart&lt;/full-title&gt;&lt;/periodical&gt;&lt;pages&gt;1593-9&lt;/pages&gt;&lt;volume&gt;95&lt;/volume&gt;&lt;number&gt;19&lt;/number&gt;&lt;edition&gt;2009/06/11&lt;/edition&gt;&lt;keywords&gt;&lt;keyword&gt;Age Factors&lt;/keyword&gt;&lt;keyword&gt;Aged&lt;/keyword&gt;&lt;keyword&gt;Aged, 80 and over&lt;/keyword&gt;&lt;keyword&gt;Coronary Angiography/mortality/*statistics &amp;amp; numerical data&lt;/keyword&gt;&lt;keyword&gt;Female&lt;/keyword&gt;&lt;keyword&gt;Hospitalization/statistics &amp;amp; numerical data&lt;/keyword&gt;&lt;keyword&gt;Humans&lt;/keyword&gt;&lt;keyword&gt;Male&lt;/keyword&gt;&lt;keyword&gt;Medical Audit&lt;/keyword&gt;&lt;keyword&gt;Myocardial Infarction/*diagnostic imaging/mortality&lt;/keyword&gt;&lt;keyword&gt;Patient Readmission/statistics &amp;amp; numerical data&lt;/keyword&gt;&lt;keyword&gt;Patient Selection&lt;/keyword&gt;&lt;keyword&gt;Recurrence&lt;/keyword&gt;&lt;keyword&gt;Risk Assessment&lt;/keyword&gt;&lt;/keywords&gt;&lt;dates&gt;&lt;year&gt;2009&lt;/year&gt;&lt;pub-dates&gt;&lt;date&gt;Oct&lt;/date&gt;&lt;/pub-dates&gt;&lt;/dates&gt;&lt;isbn&gt;1355-6037&lt;/isbn&gt;&lt;accession-num&gt;19508971&lt;/accession-num&gt;&lt;urls&gt;&lt;/urls&gt;&lt;electronic-resource-num&gt;10.1136/hrt.2008.164426&lt;/electronic-resource-num&gt;&lt;remote-database-provider&gt;NLM&lt;/remote-database-provider&gt;&lt;language&gt;eng&lt;/language&gt;&lt;/record&gt;&lt;/Cite&gt;&lt;/EndNote&gt;</w:instrText>
      </w:r>
      <w:r w:rsidR="005634F8">
        <w:rPr>
          <w:rFonts w:ascii="Times New Roman" w:hAnsi="Times New Roman" w:cs="Times New Roman"/>
          <w:color w:val="000000" w:themeColor="text1"/>
        </w:rPr>
        <w:fldChar w:fldCharType="separate"/>
      </w:r>
      <w:r w:rsidR="005C23DE" w:rsidRPr="005C23DE">
        <w:rPr>
          <w:rFonts w:ascii="Times New Roman" w:hAnsi="Times New Roman" w:cs="Times New Roman"/>
          <w:noProof/>
          <w:color w:val="000000" w:themeColor="text1"/>
          <w:vertAlign w:val="superscript"/>
        </w:rPr>
        <w:t>24</w:t>
      </w:r>
      <w:r w:rsidR="005634F8">
        <w:rPr>
          <w:rFonts w:ascii="Times New Roman" w:hAnsi="Times New Roman" w:cs="Times New Roman"/>
          <w:color w:val="000000" w:themeColor="text1"/>
        </w:rPr>
        <w:fldChar w:fldCharType="end"/>
      </w:r>
      <w:r w:rsidR="00480B7D">
        <w:rPr>
          <w:rFonts w:ascii="Times New Roman" w:hAnsi="Times New Roman" w:cs="Times New Roman"/>
          <w:color w:val="000000" w:themeColor="text1"/>
        </w:rPr>
        <w:t>.</w:t>
      </w:r>
    </w:p>
    <w:p w14:paraId="54861384" w14:textId="096133D9" w:rsidR="00B65711" w:rsidRPr="00760573" w:rsidRDefault="009B3B98" w:rsidP="009334F9">
      <w:pPr>
        <w:spacing w:line="480" w:lineRule="auto"/>
        <w:jc w:val="both"/>
        <w:rPr>
          <w:rFonts w:ascii="Times New Roman" w:hAnsi="Times New Roman" w:cs="Times New Roman"/>
          <w:color w:val="000000" w:themeColor="text1"/>
        </w:rPr>
      </w:pPr>
      <w:r w:rsidRPr="00760573">
        <w:rPr>
          <w:rFonts w:ascii="Times New Roman" w:hAnsi="Times New Roman" w:cs="Times New Roman"/>
          <w:color w:val="000000" w:themeColor="text1"/>
        </w:rPr>
        <w:tab/>
        <w:t xml:space="preserve">Clinical outcomes for NSTEMI patients including mortality (all-cause and cardiac), major bleeding and MACE were reduced in patients admitted to a cardiac ward. </w:t>
      </w:r>
      <w:r w:rsidR="00AA2716" w:rsidRPr="00760573">
        <w:rPr>
          <w:rFonts w:ascii="Times New Roman" w:hAnsi="Times New Roman" w:cs="Times New Roman"/>
          <w:color w:val="000000" w:themeColor="text1"/>
        </w:rPr>
        <w:t xml:space="preserve">Potential factors that may explain this include the </w:t>
      </w:r>
      <w:r w:rsidR="00B65711" w:rsidRPr="00760573">
        <w:rPr>
          <w:rFonts w:ascii="Times New Roman" w:hAnsi="Times New Roman" w:cs="Times New Roman"/>
          <w:color w:val="000000" w:themeColor="text1"/>
        </w:rPr>
        <w:t xml:space="preserve">medical and </w:t>
      </w:r>
      <w:r w:rsidR="00AA2716" w:rsidRPr="00760573">
        <w:rPr>
          <w:rFonts w:ascii="Times New Roman" w:hAnsi="Times New Roman" w:cs="Times New Roman"/>
          <w:color w:val="000000" w:themeColor="text1"/>
        </w:rPr>
        <w:t>nursing staff</w:t>
      </w:r>
      <w:r w:rsidR="00B65711" w:rsidRPr="00760573">
        <w:rPr>
          <w:rFonts w:ascii="Times New Roman" w:hAnsi="Times New Roman" w:cs="Times New Roman"/>
          <w:color w:val="000000" w:themeColor="text1"/>
        </w:rPr>
        <w:t xml:space="preserve"> dealing</w:t>
      </w:r>
      <w:r w:rsidR="00AA2716" w:rsidRPr="00760573">
        <w:rPr>
          <w:rFonts w:ascii="Times New Roman" w:hAnsi="Times New Roman" w:cs="Times New Roman"/>
          <w:color w:val="000000" w:themeColor="text1"/>
        </w:rPr>
        <w:t xml:space="preserve"> with large numbers of NSTEMI patients, thus being adept at recognising complications such as major bleeding, whilst also being able to identify inaccuracies with medications and suboptimal management in a timelier fashion.</w:t>
      </w:r>
      <w:r w:rsidR="0023587E" w:rsidRPr="00760573">
        <w:rPr>
          <w:rFonts w:ascii="Times New Roman" w:hAnsi="Times New Roman" w:cs="Times New Roman"/>
          <w:color w:val="000000" w:themeColor="text1"/>
        </w:rPr>
        <w:t xml:space="preserve"> There are likely to be additional unmeasured confounders that would contribute to this. </w:t>
      </w:r>
      <w:r w:rsidR="00AA2716" w:rsidRPr="00760573">
        <w:rPr>
          <w:rFonts w:ascii="Times New Roman" w:hAnsi="Times New Roman" w:cs="Times New Roman"/>
          <w:color w:val="000000" w:themeColor="text1"/>
        </w:rPr>
        <w:t xml:space="preserve"> Differences in the use </w:t>
      </w:r>
      <w:r w:rsidR="00B65711" w:rsidRPr="00760573">
        <w:rPr>
          <w:rFonts w:ascii="Times New Roman" w:hAnsi="Times New Roman" w:cs="Times New Roman"/>
          <w:color w:val="000000" w:themeColor="text1"/>
        </w:rPr>
        <w:t>o</w:t>
      </w:r>
      <w:r w:rsidR="00AA2716" w:rsidRPr="00760573">
        <w:rPr>
          <w:rFonts w:ascii="Times New Roman" w:hAnsi="Times New Roman" w:cs="Times New Roman"/>
          <w:color w:val="000000" w:themeColor="text1"/>
        </w:rPr>
        <w:t xml:space="preserve">f ICA and revascularization procedures may have contributed to improved survival, however, the benefits would become more apparent after one </w:t>
      </w:r>
      <w:r w:rsidR="00AA2716" w:rsidRPr="00760573">
        <w:rPr>
          <w:rFonts w:ascii="Times New Roman" w:hAnsi="Times New Roman" w:cs="Times New Roman"/>
          <w:color w:val="000000" w:themeColor="text1"/>
        </w:rPr>
        <w:lastRenderedPageBreak/>
        <w:t>year of follow up</w:t>
      </w:r>
      <w:r w:rsidR="00AA2716" w:rsidRPr="00760573">
        <w:rPr>
          <w:rFonts w:ascii="Times New Roman" w:hAnsi="Times New Roman" w:cs="Times New Roman"/>
          <w:color w:val="000000" w:themeColor="text1"/>
        </w:rPr>
        <w:fldChar w:fldCharType="begin">
          <w:fldData xml:space="preserve">PEVuZE5vdGU+PENpdGU+PEF1dGhvcj5Kb2xsaXM8L0F1dGhvcj48WWVhcj4xOTk2PC9ZZWFyPjxS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</w:fldData>
        </w:fldChar>
      </w:r>
      <w:r w:rsidR="005C23DE">
        <w:rPr>
          <w:rFonts w:ascii="Times New Roman" w:hAnsi="Times New Roman" w:cs="Times New Roman"/>
          <w:color w:val="000000" w:themeColor="text1"/>
        </w:rPr>
        <w:instrText xml:space="preserve"> ADDIN EN.CITE </w:instrText>
      </w:r>
      <w:r w:rsidR="005C23DE">
        <w:rPr>
          <w:rFonts w:ascii="Times New Roman" w:hAnsi="Times New Roman" w:cs="Times New Roman"/>
          <w:color w:val="000000" w:themeColor="text1"/>
        </w:rPr>
        <w:fldChar w:fldCharType="begin">
          <w:fldData xml:space="preserve">PEVuZE5vdGU+PENpdGU+PEF1dGhvcj5Kb2xsaXM8L0F1dGhvcj48WWVhcj4xOTk2PC9ZZWFyPjxS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</w:fldData>
        </w:fldChar>
      </w:r>
      <w:r w:rsidR="005C23DE">
        <w:rPr>
          <w:rFonts w:ascii="Times New Roman" w:hAnsi="Times New Roman" w:cs="Times New Roman"/>
          <w:color w:val="000000" w:themeColor="text1"/>
        </w:rPr>
        <w:instrText xml:space="preserve"> ADDIN EN.CITE.DATA </w:instrText>
      </w:r>
      <w:r w:rsidR="005C23DE">
        <w:rPr>
          <w:rFonts w:ascii="Times New Roman" w:hAnsi="Times New Roman" w:cs="Times New Roman"/>
          <w:color w:val="000000" w:themeColor="text1"/>
        </w:rPr>
      </w:r>
      <w:r w:rsidR="005C23DE">
        <w:rPr>
          <w:rFonts w:ascii="Times New Roman" w:hAnsi="Times New Roman" w:cs="Times New Roman"/>
          <w:color w:val="000000" w:themeColor="text1"/>
        </w:rPr>
        <w:fldChar w:fldCharType="end"/>
      </w:r>
      <w:r w:rsidR="00AA2716" w:rsidRPr="00760573">
        <w:rPr>
          <w:rFonts w:ascii="Times New Roman" w:hAnsi="Times New Roman" w:cs="Times New Roman"/>
          <w:color w:val="000000" w:themeColor="text1"/>
        </w:rPr>
      </w:r>
      <w:r w:rsidR="00AA2716" w:rsidRPr="00760573">
        <w:rPr>
          <w:rFonts w:ascii="Times New Roman" w:hAnsi="Times New Roman" w:cs="Times New Roman"/>
          <w:color w:val="000000" w:themeColor="text1"/>
        </w:rPr>
        <w:fldChar w:fldCharType="separate"/>
      </w:r>
      <w:r w:rsidR="005C23DE" w:rsidRPr="005C23DE">
        <w:rPr>
          <w:rFonts w:ascii="Times New Roman" w:hAnsi="Times New Roman" w:cs="Times New Roman"/>
          <w:noProof/>
          <w:color w:val="000000" w:themeColor="text1"/>
          <w:vertAlign w:val="superscript"/>
        </w:rPr>
        <w:t>22</w:t>
      </w:r>
      <w:r w:rsidR="00AA2716" w:rsidRPr="00760573">
        <w:rPr>
          <w:rFonts w:ascii="Times New Roman" w:hAnsi="Times New Roman" w:cs="Times New Roman"/>
          <w:color w:val="000000" w:themeColor="text1"/>
        </w:rPr>
        <w:fldChar w:fldCharType="end"/>
      </w:r>
      <w:r w:rsidR="00AA2716" w:rsidRPr="00760573">
        <w:rPr>
          <w:rFonts w:ascii="Times New Roman" w:hAnsi="Times New Roman" w:cs="Times New Roman"/>
          <w:color w:val="000000" w:themeColor="text1"/>
        </w:rPr>
        <w:t xml:space="preserve">.  It is possible that differences in severity of illness </w:t>
      </w:r>
      <w:r w:rsidR="00B65711" w:rsidRPr="00760573">
        <w:rPr>
          <w:rFonts w:ascii="Times New Roman" w:hAnsi="Times New Roman" w:cs="Times New Roman"/>
          <w:color w:val="000000" w:themeColor="text1"/>
        </w:rPr>
        <w:t>have</w:t>
      </w:r>
      <w:r w:rsidR="00AA2716" w:rsidRPr="00760573">
        <w:rPr>
          <w:rFonts w:ascii="Times New Roman" w:hAnsi="Times New Roman" w:cs="Times New Roman"/>
          <w:color w:val="000000" w:themeColor="text1"/>
        </w:rPr>
        <w:t xml:space="preserve"> led to lower in-</w:t>
      </w:r>
      <w:r w:rsidR="00B65711" w:rsidRPr="00760573">
        <w:rPr>
          <w:rFonts w:ascii="Times New Roman" w:hAnsi="Times New Roman" w:cs="Times New Roman"/>
          <w:color w:val="000000" w:themeColor="text1"/>
        </w:rPr>
        <w:t>hospital</w:t>
      </w:r>
      <w:r w:rsidR="00AA2716" w:rsidRPr="00760573">
        <w:rPr>
          <w:rFonts w:ascii="Times New Roman" w:hAnsi="Times New Roman" w:cs="Times New Roman"/>
          <w:color w:val="000000" w:themeColor="text1"/>
        </w:rPr>
        <w:t xml:space="preserve"> morality and MACE in patients admitted to a cardiac ward. </w:t>
      </w:r>
      <w:r w:rsidR="00B65711" w:rsidRPr="00760573">
        <w:rPr>
          <w:rFonts w:ascii="Times New Roman" w:hAnsi="Times New Roman" w:cs="Times New Roman"/>
          <w:color w:val="000000" w:themeColor="text1"/>
        </w:rPr>
        <w:t>Our analysis shows that patients admitted to a medical ward tended to be older and have a higher GRACE-risk score on admission which is associated with greater in-hospital mortality</w:t>
      </w:r>
      <w:r w:rsidR="00DA7512" w:rsidRPr="00760573">
        <w:rPr>
          <w:rFonts w:ascii="Times New Roman" w:hAnsi="Times New Roman" w:cs="Times New Roman"/>
          <w:color w:val="000000" w:themeColor="text1"/>
        </w:rPr>
        <w:fldChar w:fldCharType="begin">
          <w:fldData xml:space="preserve">PEVuZE5vdGU+PENpdGU+PEF1dGhvcj5Gb3g8L0F1dGhvcj48WWVhcj4yMDEwPC9ZZWFyPjxSZWNO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</w:fldData>
        </w:fldChar>
      </w:r>
      <w:r w:rsidR="00FE3396">
        <w:rPr>
          <w:rFonts w:ascii="Times New Roman" w:hAnsi="Times New Roman" w:cs="Times New Roman"/>
          <w:color w:val="000000" w:themeColor="text1"/>
        </w:rPr>
        <w:instrText xml:space="preserve"> ADDIN EN.CITE </w:instrText>
      </w:r>
      <w:r w:rsidR="00FE3396">
        <w:rPr>
          <w:rFonts w:ascii="Times New Roman" w:hAnsi="Times New Roman" w:cs="Times New Roman"/>
          <w:color w:val="000000" w:themeColor="text1"/>
        </w:rPr>
        <w:fldChar w:fldCharType="begin">
          <w:fldData xml:space="preserve">PEVuZE5vdGU+PENpdGU+PEF1dGhvcj5Gb3g8L0F1dGhvcj48WWVhcj4yMDEwPC9ZZWFyPjxSZWNO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</w:fldData>
        </w:fldChar>
      </w:r>
      <w:r w:rsidR="00FE3396">
        <w:rPr>
          <w:rFonts w:ascii="Times New Roman" w:hAnsi="Times New Roman" w:cs="Times New Roman"/>
          <w:color w:val="000000" w:themeColor="text1"/>
        </w:rPr>
        <w:instrText xml:space="preserve"> ADDIN EN.CITE.DATA </w:instrText>
      </w:r>
      <w:r w:rsidR="00FE3396">
        <w:rPr>
          <w:rFonts w:ascii="Times New Roman" w:hAnsi="Times New Roman" w:cs="Times New Roman"/>
          <w:color w:val="000000" w:themeColor="text1"/>
        </w:rPr>
      </w:r>
      <w:r w:rsidR="00FE3396">
        <w:rPr>
          <w:rFonts w:ascii="Times New Roman" w:hAnsi="Times New Roman" w:cs="Times New Roman"/>
          <w:color w:val="000000" w:themeColor="text1"/>
        </w:rPr>
        <w:fldChar w:fldCharType="end"/>
      </w:r>
      <w:r w:rsidR="00DA7512" w:rsidRPr="00760573">
        <w:rPr>
          <w:rFonts w:ascii="Times New Roman" w:hAnsi="Times New Roman" w:cs="Times New Roman"/>
          <w:color w:val="000000" w:themeColor="text1"/>
        </w:rPr>
      </w:r>
      <w:r w:rsidR="00DA7512" w:rsidRPr="00760573">
        <w:rPr>
          <w:rFonts w:ascii="Times New Roman" w:hAnsi="Times New Roman" w:cs="Times New Roman"/>
          <w:color w:val="000000" w:themeColor="text1"/>
        </w:rPr>
        <w:fldChar w:fldCharType="separate"/>
      </w:r>
      <w:r w:rsidR="00FE3396" w:rsidRPr="00FE3396">
        <w:rPr>
          <w:rFonts w:ascii="Times New Roman" w:hAnsi="Times New Roman" w:cs="Times New Roman"/>
          <w:noProof/>
          <w:color w:val="000000" w:themeColor="text1"/>
          <w:vertAlign w:val="superscript"/>
        </w:rPr>
        <w:t>25, 26</w:t>
      </w:r>
      <w:r w:rsidR="00DA7512" w:rsidRPr="00760573">
        <w:rPr>
          <w:rFonts w:ascii="Times New Roman" w:hAnsi="Times New Roman" w:cs="Times New Roman"/>
          <w:color w:val="000000" w:themeColor="text1"/>
        </w:rPr>
        <w:fldChar w:fldCharType="end"/>
      </w:r>
      <w:r w:rsidR="00B65711" w:rsidRPr="00760573">
        <w:rPr>
          <w:rFonts w:ascii="Times New Roman" w:hAnsi="Times New Roman" w:cs="Times New Roman"/>
          <w:color w:val="000000" w:themeColor="text1"/>
        </w:rPr>
        <w:t xml:space="preserve">. </w:t>
      </w:r>
    </w:p>
    <w:p w14:paraId="74206015" w14:textId="0078FBD2" w:rsidR="00041783" w:rsidRPr="00760573" w:rsidRDefault="00041783" w:rsidP="009334F9">
      <w:pPr>
        <w:spacing w:line="480" w:lineRule="auto"/>
        <w:jc w:val="both"/>
        <w:rPr>
          <w:rFonts w:ascii="Times New Roman" w:hAnsi="Times New Roman" w:cs="Times New Roman"/>
          <w:color w:val="000000" w:themeColor="text1"/>
        </w:rPr>
      </w:pPr>
      <w:r w:rsidRPr="00760573">
        <w:rPr>
          <w:rFonts w:ascii="Times New Roman" w:hAnsi="Times New Roman" w:cs="Times New Roman"/>
          <w:color w:val="000000" w:themeColor="text1"/>
        </w:rPr>
        <w:tab/>
        <w:t xml:space="preserve">Our subgroup analysis showed that the characteristics of patients admitted to </w:t>
      </w:r>
      <w:r w:rsidR="00941A5B" w:rsidRPr="00760573">
        <w:rPr>
          <w:rFonts w:ascii="Times New Roman" w:hAnsi="Times New Roman" w:cs="Times New Roman"/>
          <w:color w:val="000000" w:themeColor="text1"/>
        </w:rPr>
        <w:t xml:space="preserve">a </w:t>
      </w:r>
      <w:r w:rsidRPr="00760573">
        <w:rPr>
          <w:rFonts w:ascii="Times New Roman" w:hAnsi="Times New Roman" w:cs="Times New Roman"/>
          <w:color w:val="000000" w:themeColor="text1"/>
        </w:rPr>
        <w:t xml:space="preserve">cardiac ward and CCU were similar, with the main difference being patients in CCU representing a </w:t>
      </w:r>
      <w:r w:rsidR="00DB755B" w:rsidRPr="00760573">
        <w:rPr>
          <w:rFonts w:ascii="Times New Roman" w:hAnsi="Times New Roman" w:cs="Times New Roman"/>
          <w:color w:val="000000" w:themeColor="text1"/>
        </w:rPr>
        <w:t>‘sicker’</w:t>
      </w:r>
      <w:r w:rsidRPr="00760573">
        <w:rPr>
          <w:rFonts w:ascii="Times New Roman" w:hAnsi="Times New Roman" w:cs="Times New Roman"/>
          <w:color w:val="000000" w:themeColor="text1"/>
        </w:rPr>
        <w:t xml:space="preserve"> cohort of patients as evidenced by a greater proportion </w:t>
      </w:r>
      <w:r w:rsidR="00DB755B" w:rsidRPr="00760573">
        <w:rPr>
          <w:rFonts w:ascii="Times New Roman" w:hAnsi="Times New Roman" w:cs="Times New Roman"/>
          <w:color w:val="000000" w:themeColor="text1"/>
        </w:rPr>
        <w:t xml:space="preserve">presenting as a cardiac arrest or </w:t>
      </w:r>
      <w:r w:rsidRPr="00760573">
        <w:rPr>
          <w:rFonts w:ascii="Times New Roman" w:hAnsi="Times New Roman" w:cs="Times New Roman"/>
          <w:color w:val="000000" w:themeColor="text1"/>
        </w:rPr>
        <w:t>with a high</w:t>
      </w:r>
      <w:r w:rsidR="00DB755B" w:rsidRPr="00760573">
        <w:rPr>
          <w:rFonts w:ascii="Times New Roman" w:hAnsi="Times New Roman" w:cs="Times New Roman"/>
          <w:color w:val="000000" w:themeColor="text1"/>
        </w:rPr>
        <w:t xml:space="preserve"> </w:t>
      </w:r>
      <w:r w:rsidRPr="00760573">
        <w:rPr>
          <w:rFonts w:ascii="Times New Roman" w:hAnsi="Times New Roman" w:cs="Times New Roman"/>
          <w:color w:val="000000" w:themeColor="text1"/>
        </w:rPr>
        <w:t>GRACE risk score</w:t>
      </w:r>
      <w:r w:rsidR="00DB755B" w:rsidRPr="00760573">
        <w:rPr>
          <w:rFonts w:ascii="Times New Roman" w:hAnsi="Times New Roman" w:cs="Times New Roman"/>
          <w:color w:val="000000" w:themeColor="text1"/>
        </w:rPr>
        <w:t xml:space="preserve">. </w:t>
      </w:r>
      <w:r w:rsidR="00A73F61" w:rsidRPr="00760573">
        <w:rPr>
          <w:rFonts w:ascii="Times New Roman" w:hAnsi="Times New Roman" w:cs="Times New Roman"/>
          <w:color w:val="000000" w:themeColor="text1"/>
        </w:rPr>
        <w:t xml:space="preserve">The main structural differences of a CCU in comparison to a </w:t>
      </w:r>
      <w:r w:rsidR="00AC41E8" w:rsidRPr="00760573">
        <w:rPr>
          <w:rFonts w:ascii="Times New Roman" w:hAnsi="Times New Roman" w:cs="Times New Roman"/>
          <w:color w:val="000000" w:themeColor="text1"/>
        </w:rPr>
        <w:t>‘</w:t>
      </w:r>
      <w:r w:rsidR="000D5E79" w:rsidRPr="00760573">
        <w:rPr>
          <w:rFonts w:ascii="Times New Roman" w:hAnsi="Times New Roman" w:cs="Times New Roman"/>
          <w:color w:val="000000" w:themeColor="text1"/>
        </w:rPr>
        <w:t>general</w:t>
      </w:r>
      <w:r w:rsidR="00AC41E8" w:rsidRPr="00760573">
        <w:rPr>
          <w:rFonts w:ascii="Times New Roman" w:hAnsi="Times New Roman" w:cs="Times New Roman"/>
          <w:color w:val="000000" w:themeColor="text1"/>
        </w:rPr>
        <w:t>’</w:t>
      </w:r>
      <w:r w:rsidR="00A73F61" w:rsidRPr="00760573">
        <w:rPr>
          <w:rFonts w:ascii="Times New Roman" w:hAnsi="Times New Roman" w:cs="Times New Roman"/>
          <w:color w:val="000000" w:themeColor="text1"/>
        </w:rPr>
        <w:t xml:space="preserve"> cardiac ward include increased nursing ratios, fewer </w:t>
      </w:r>
      <w:proofErr w:type="gramStart"/>
      <w:r w:rsidR="00A73F61" w:rsidRPr="00760573">
        <w:rPr>
          <w:rFonts w:ascii="Times New Roman" w:hAnsi="Times New Roman" w:cs="Times New Roman"/>
          <w:color w:val="000000" w:themeColor="text1"/>
        </w:rPr>
        <w:t>patients</w:t>
      </w:r>
      <w:proofErr w:type="gramEnd"/>
      <w:r w:rsidR="00A73F61" w:rsidRPr="00760573">
        <w:rPr>
          <w:rFonts w:ascii="Times New Roman" w:hAnsi="Times New Roman" w:cs="Times New Roman"/>
          <w:color w:val="000000" w:themeColor="text1"/>
        </w:rPr>
        <w:t xml:space="preserve"> and increased use of invasive monitoring equipment</w:t>
      </w:r>
      <w:r w:rsidR="00A73F61" w:rsidRPr="00760573">
        <w:rPr>
          <w:rFonts w:ascii="Times New Roman" w:hAnsi="Times New Roman" w:cs="Times New Roman"/>
          <w:color w:val="000000" w:themeColor="text1"/>
        </w:rPr>
        <w:fldChar w:fldCharType="begin">
          <w:fldData xml:space="preserve">PEVuZE5vdGU+PENpdGU+PEF1dGhvcj5Bb2tpPC9BdXRob3I+PFllYXI+MjAwMzwvWWVhcj48UmVj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=
</w:fldData>
        </w:fldChar>
      </w:r>
      <w:r w:rsidR="00FE3396">
        <w:rPr>
          <w:rFonts w:ascii="Times New Roman" w:hAnsi="Times New Roman" w:cs="Times New Roman"/>
          <w:color w:val="000000" w:themeColor="text1"/>
        </w:rPr>
        <w:instrText xml:space="preserve"> ADDIN EN.CITE </w:instrText>
      </w:r>
      <w:r w:rsidR="00FE3396">
        <w:rPr>
          <w:rFonts w:ascii="Times New Roman" w:hAnsi="Times New Roman" w:cs="Times New Roman"/>
          <w:color w:val="000000" w:themeColor="text1"/>
        </w:rPr>
        <w:fldChar w:fldCharType="begin">
          <w:fldData xml:space="preserve">PEVuZE5vdGU+PENpdGU+PEF1dGhvcj5Bb2tpPC9BdXRob3I+PFllYXI+MjAwMzwvWWVhcj48UmVj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=
</w:fldData>
        </w:fldChar>
      </w:r>
      <w:r w:rsidR="00FE3396">
        <w:rPr>
          <w:rFonts w:ascii="Times New Roman" w:hAnsi="Times New Roman" w:cs="Times New Roman"/>
          <w:color w:val="000000" w:themeColor="text1"/>
        </w:rPr>
        <w:instrText xml:space="preserve"> ADDIN EN.CITE.DATA </w:instrText>
      </w:r>
      <w:r w:rsidR="00FE3396">
        <w:rPr>
          <w:rFonts w:ascii="Times New Roman" w:hAnsi="Times New Roman" w:cs="Times New Roman"/>
          <w:color w:val="000000" w:themeColor="text1"/>
        </w:rPr>
      </w:r>
      <w:r w:rsidR="00FE3396">
        <w:rPr>
          <w:rFonts w:ascii="Times New Roman" w:hAnsi="Times New Roman" w:cs="Times New Roman"/>
          <w:color w:val="000000" w:themeColor="text1"/>
        </w:rPr>
        <w:fldChar w:fldCharType="end"/>
      </w:r>
      <w:r w:rsidR="00A73F61" w:rsidRPr="00760573">
        <w:rPr>
          <w:rFonts w:ascii="Times New Roman" w:hAnsi="Times New Roman" w:cs="Times New Roman"/>
          <w:color w:val="000000" w:themeColor="text1"/>
        </w:rPr>
      </w:r>
      <w:r w:rsidR="00A73F61" w:rsidRPr="00760573">
        <w:rPr>
          <w:rFonts w:ascii="Times New Roman" w:hAnsi="Times New Roman" w:cs="Times New Roman"/>
          <w:color w:val="000000" w:themeColor="text1"/>
        </w:rPr>
        <w:fldChar w:fldCharType="separate"/>
      </w:r>
      <w:r w:rsidR="00FE3396" w:rsidRPr="00FE3396">
        <w:rPr>
          <w:rFonts w:ascii="Times New Roman" w:hAnsi="Times New Roman" w:cs="Times New Roman"/>
          <w:noProof/>
          <w:color w:val="000000" w:themeColor="text1"/>
          <w:vertAlign w:val="superscript"/>
        </w:rPr>
        <w:t>13, 14</w:t>
      </w:r>
      <w:r w:rsidR="00A73F61" w:rsidRPr="00760573">
        <w:rPr>
          <w:rFonts w:ascii="Times New Roman" w:hAnsi="Times New Roman" w:cs="Times New Roman"/>
          <w:color w:val="000000" w:themeColor="text1"/>
        </w:rPr>
        <w:fldChar w:fldCharType="end"/>
      </w:r>
      <w:r w:rsidR="00A73F61" w:rsidRPr="00760573">
        <w:rPr>
          <w:rFonts w:ascii="Times New Roman" w:hAnsi="Times New Roman" w:cs="Times New Roman"/>
          <w:color w:val="000000" w:themeColor="text1"/>
        </w:rPr>
        <w:t xml:space="preserve">. It is likely their </w:t>
      </w:r>
      <w:r w:rsidR="00A41822" w:rsidRPr="00760573">
        <w:rPr>
          <w:rFonts w:ascii="Times New Roman" w:hAnsi="Times New Roman" w:cs="Times New Roman"/>
          <w:color w:val="000000" w:themeColor="text1"/>
        </w:rPr>
        <w:t xml:space="preserve">worse </w:t>
      </w:r>
      <w:r w:rsidR="00A73F61" w:rsidRPr="00760573">
        <w:rPr>
          <w:rFonts w:ascii="Times New Roman" w:hAnsi="Times New Roman" w:cs="Times New Roman"/>
          <w:color w:val="000000" w:themeColor="text1"/>
        </w:rPr>
        <w:t xml:space="preserve">outcomes of in-hospital mortality and MACE compared to cardiac ward patients is largely driven by </w:t>
      </w:r>
      <w:r w:rsidR="002078D0" w:rsidRPr="00760573">
        <w:rPr>
          <w:rFonts w:ascii="Times New Roman" w:hAnsi="Times New Roman" w:cs="Times New Roman"/>
          <w:color w:val="000000" w:themeColor="text1"/>
        </w:rPr>
        <w:t>the</w:t>
      </w:r>
      <w:r w:rsidR="00A73F61" w:rsidRPr="00760573">
        <w:rPr>
          <w:rFonts w:ascii="Times New Roman" w:hAnsi="Times New Roman" w:cs="Times New Roman"/>
          <w:color w:val="000000" w:themeColor="text1"/>
        </w:rPr>
        <w:t xml:space="preserve"> more unwell cohort of patients and less by structural differences to </w:t>
      </w:r>
      <w:r w:rsidR="00BA44B5" w:rsidRPr="00760573">
        <w:rPr>
          <w:rFonts w:ascii="Times New Roman" w:hAnsi="Times New Roman" w:cs="Times New Roman"/>
          <w:color w:val="000000" w:themeColor="text1"/>
        </w:rPr>
        <w:t>‘</w:t>
      </w:r>
      <w:r w:rsidR="00A41822" w:rsidRPr="00760573">
        <w:rPr>
          <w:rFonts w:ascii="Times New Roman" w:hAnsi="Times New Roman" w:cs="Times New Roman"/>
          <w:color w:val="000000" w:themeColor="text1"/>
        </w:rPr>
        <w:t xml:space="preserve">general’ </w:t>
      </w:r>
      <w:r w:rsidR="00A73F61" w:rsidRPr="00760573">
        <w:rPr>
          <w:rFonts w:ascii="Times New Roman" w:hAnsi="Times New Roman" w:cs="Times New Roman"/>
          <w:color w:val="000000" w:themeColor="text1"/>
        </w:rPr>
        <w:t xml:space="preserve">cardiac wards. </w:t>
      </w:r>
      <w:r w:rsidR="005C23DE">
        <w:rPr>
          <w:rFonts w:ascii="Times New Roman" w:hAnsi="Times New Roman" w:cs="Times New Roman"/>
          <w:color w:val="000000" w:themeColor="text1"/>
        </w:rPr>
        <w:t xml:space="preserve">It is interesting to note that almost one in four patients admitted to CCU were not admitted under the care of a cardiologist. This is likely a reflection of how hospitals are set up in the UK with some smaller hospitals having the provision of a CCU, but not necessarily having </w:t>
      </w:r>
      <w:r w:rsidR="00FE3396">
        <w:rPr>
          <w:rFonts w:ascii="Times New Roman" w:hAnsi="Times New Roman" w:cs="Times New Roman"/>
          <w:color w:val="000000" w:themeColor="text1"/>
        </w:rPr>
        <w:t>cardiologist</w:t>
      </w:r>
      <w:r w:rsidR="005C23DE">
        <w:rPr>
          <w:rFonts w:ascii="Times New Roman" w:hAnsi="Times New Roman" w:cs="Times New Roman"/>
          <w:color w:val="000000" w:themeColor="text1"/>
        </w:rPr>
        <w:t xml:space="preserve"> cover out of normal working hours</w:t>
      </w:r>
      <w:r w:rsidR="005C23DE">
        <w:rPr>
          <w:rFonts w:ascii="Times New Roman" w:hAnsi="Times New Roman" w:cs="Times New Roman"/>
          <w:color w:val="000000" w:themeColor="text1"/>
        </w:rPr>
        <w:fldChar w:fldCharType="begin"/>
      </w:r>
      <w:r w:rsidR="00FE3396">
        <w:rPr>
          <w:rFonts w:ascii="Times New Roman" w:hAnsi="Times New Roman" w:cs="Times New Roman"/>
          <w:color w:val="000000" w:themeColor="text1"/>
        </w:rPr>
        <w:instrText xml:space="preserve"> ADDIN EN.CITE &lt;EndNote&gt;&lt;Cite&gt;&lt;Author&gt;BCS&lt;/Author&gt;&lt;Year&gt;2016&lt;/Year&gt;&lt;RecNum&gt;223&lt;/RecNum&gt;&lt;DisplayText&gt;&lt;style face="superscript"&gt;27&lt;/style&gt;&lt;/DisplayText&gt;&lt;record&gt;&lt;rec-number&gt;223&lt;/rec-number&gt;&lt;foreign-keys&gt;&lt;key app="EN" db-id="tpv0xxs02ax95wezpzqxs0sp5app5ev2z0fa" timestamp="1629655545" guid="a2eed5ad-88be-40a5-a7ef-b20e2099745d"&gt;223&lt;/key&gt;&lt;/foreign-keys&gt;&lt;ref-type name="Web Page"&gt;12&lt;/ref-type&gt;&lt;contributors&gt;&lt;authors&gt;&lt;author&gt;BCS&lt;/author&gt;&lt;/authors&gt;&lt;/contributors&gt;&lt;titles&gt;&lt;title&gt;Out-Of-Hours Cardiovascular Care: Management of Cardiac Emergencies and Hospital In-Patients&lt;/title&gt;&lt;secondary-title&gt;British Cardiovascular Society Working Group Report:&lt;/secondary-title&gt;&lt;/titles&gt;&lt;volume&gt;2021&lt;/volume&gt;&lt;number&gt;22nd August &lt;/number&gt;&lt;dates&gt;&lt;year&gt;2016&lt;/year&gt;&lt;/dates&gt;&lt;urls&gt;&lt;related-urls&gt;&lt;url&gt;http://www.bcs.com/documents/BCSOOHWP_Final_Report_05092016.pdf&lt;/url&gt;&lt;/related-urls&gt;&lt;/urls&gt;&lt;/record&gt;&lt;/Cite&gt;&lt;/EndNote&gt;</w:instrText>
      </w:r>
      <w:r w:rsidR="005C23DE">
        <w:rPr>
          <w:rFonts w:ascii="Times New Roman" w:hAnsi="Times New Roman" w:cs="Times New Roman"/>
          <w:color w:val="000000" w:themeColor="text1"/>
        </w:rPr>
        <w:fldChar w:fldCharType="separate"/>
      </w:r>
      <w:r w:rsidR="005C23DE" w:rsidRPr="005C23DE">
        <w:rPr>
          <w:rFonts w:ascii="Times New Roman" w:hAnsi="Times New Roman" w:cs="Times New Roman"/>
          <w:noProof/>
          <w:color w:val="000000" w:themeColor="text1"/>
          <w:vertAlign w:val="superscript"/>
        </w:rPr>
        <w:t>27</w:t>
      </w:r>
      <w:r w:rsidR="005C23DE">
        <w:rPr>
          <w:rFonts w:ascii="Times New Roman" w:hAnsi="Times New Roman" w:cs="Times New Roman"/>
          <w:color w:val="000000" w:themeColor="text1"/>
        </w:rPr>
        <w:fldChar w:fldCharType="end"/>
      </w:r>
      <w:r w:rsidR="005C23DE">
        <w:rPr>
          <w:rFonts w:ascii="Times New Roman" w:hAnsi="Times New Roman" w:cs="Times New Roman"/>
          <w:color w:val="000000" w:themeColor="text1"/>
        </w:rPr>
        <w:t xml:space="preserve">.  </w:t>
      </w:r>
      <w:r w:rsidR="00941A5B" w:rsidRPr="00760573">
        <w:rPr>
          <w:rFonts w:ascii="Times New Roman" w:hAnsi="Times New Roman" w:cs="Times New Roman"/>
          <w:color w:val="000000" w:themeColor="text1"/>
        </w:rPr>
        <w:t>The odd</w:t>
      </w:r>
      <w:r w:rsidR="00A41822" w:rsidRPr="00760573">
        <w:rPr>
          <w:rFonts w:ascii="Times New Roman" w:hAnsi="Times New Roman" w:cs="Times New Roman"/>
          <w:color w:val="000000" w:themeColor="text1"/>
        </w:rPr>
        <w:t>s</w:t>
      </w:r>
      <w:r w:rsidR="00941A5B" w:rsidRPr="00760573">
        <w:rPr>
          <w:rFonts w:ascii="Times New Roman" w:hAnsi="Times New Roman" w:cs="Times New Roman"/>
          <w:color w:val="000000" w:themeColor="text1"/>
        </w:rPr>
        <w:t xml:space="preserve"> of in-hospital mortality and MACE were significantly </w:t>
      </w:r>
      <w:r w:rsidR="004821E7" w:rsidRPr="00760573">
        <w:rPr>
          <w:rFonts w:ascii="Times New Roman" w:hAnsi="Times New Roman" w:cs="Times New Roman"/>
          <w:color w:val="000000" w:themeColor="text1"/>
        </w:rPr>
        <w:t xml:space="preserve">lower </w:t>
      </w:r>
      <w:r w:rsidR="00941A5B" w:rsidRPr="00760573">
        <w:rPr>
          <w:rFonts w:ascii="Times New Roman" w:hAnsi="Times New Roman" w:cs="Times New Roman"/>
          <w:color w:val="000000" w:themeColor="text1"/>
        </w:rPr>
        <w:t>in patients admitted to a cardiac ward compared to medical wards</w:t>
      </w:r>
      <w:r w:rsidR="0023587E" w:rsidRPr="00760573">
        <w:rPr>
          <w:rFonts w:ascii="Times New Roman" w:hAnsi="Times New Roman" w:cs="Times New Roman"/>
          <w:color w:val="000000" w:themeColor="text1"/>
        </w:rPr>
        <w:t xml:space="preserve">. </w:t>
      </w:r>
      <w:r w:rsidR="00941A5B" w:rsidRPr="00760573">
        <w:rPr>
          <w:rFonts w:ascii="Times New Roman" w:hAnsi="Times New Roman" w:cs="Times New Roman"/>
          <w:color w:val="000000" w:themeColor="text1"/>
        </w:rPr>
        <w:t xml:space="preserve"> </w:t>
      </w:r>
      <w:r w:rsidR="00DB755B" w:rsidRPr="00760573">
        <w:rPr>
          <w:rFonts w:ascii="Times New Roman" w:hAnsi="Times New Roman" w:cs="Times New Roman"/>
          <w:color w:val="000000" w:themeColor="text1"/>
        </w:rPr>
        <w:t>Resource allocations with</w:t>
      </w:r>
      <w:r w:rsidR="0023587E" w:rsidRPr="00760573">
        <w:rPr>
          <w:rFonts w:ascii="Times New Roman" w:hAnsi="Times New Roman" w:cs="Times New Roman"/>
          <w:color w:val="000000" w:themeColor="text1"/>
        </w:rPr>
        <w:t xml:space="preserve"> easier access to specialist care,</w:t>
      </w:r>
      <w:r w:rsidR="00DB755B" w:rsidRPr="00760573">
        <w:rPr>
          <w:rFonts w:ascii="Times New Roman" w:hAnsi="Times New Roman" w:cs="Times New Roman"/>
          <w:color w:val="000000" w:themeColor="text1"/>
        </w:rPr>
        <w:t xml:space="preserve"> provisions such as telemetry, frequent non-invasive monitoring and healthcare staff who routinely deal with acutely unwell</w:t>
      </w:r>
      <w:r w:rsidR="0023587E" w:rsidRPr="00760573">
        <w:rPr>
          <w:rFonts w:ascii="Times New Roman" w:hAnsi="Times New Roman" w:cs="Times New Roman"/>
          <w:color w:val="000000" w:themeColor="text1"/>
        </w:rPr>
        <w:t xml:space="preserve"> NSTEMI</w:t>
      </w:r>
      <w:r w:rsidR="00DB755B" w:rsidRPr="00760573">
        <w:rPr>
          <w:rFonts w:ascii="Times New Roman" w:hAnsi="Times New Roman" w:cs="Times New Roman"/>
          <w:color w:val="000000" w:themeColor="text1"/>
        </w:rPr>
        <w:t xml:space="preserve"> patients </w:t>
      </w:r>
      <w:r w:rsidR="0023587E" w:rsidRPr="00760573">
        <w:rPr>
          <w:rFonts w:ascii="Times New Roman" w:hAnsi="Times New Roman" w:cs="Times New Roman"/>
          <w:color w:val="000000" w:themeColor="text1"/>
        </w:rPr>
        <w:t>are likely to be the key determinants as to</w:t>
      </w:r>
      <w:r w:rsidR="00DB755B" w:rsidRPr="00760573">
        <w:rPr>
          <w:rFonts w:ascii="Times New Roman" w:hAnsi="Times New Roman" w:cs="Times New Roman"/>
          <w:color w:val="000000" w:themeColor="text1"/>
        </w:rPr>
        <w:t xml:space="preserve"> why their outcomes are </w:t>
      </w:r>
      <w:r w:rsidR="0023587E" w:rsidRPr="00760573">
        <w:rPr>
          <w:rFonts w:ascii="Times New Roman" w:hAnsi="Times New Roman" w:cs="Times New Roman"/>
          <w:color w:val="000000" w:themeColor="text1"/>
        </w:rPr>
        <w:t>worse.</w:t>
      </w:r>
      <w:r w:rsidR="00DB755B" w:rsidRPr="00760573">
        <w:rPr>
          <w:rFonts w:ascii="Times New Roman" w:hAnsi="Times New Roman" w:cs="Times New Roman"/>
          <w:color w:val="000000" w:themeColor="text1"/>
        </w:rPr>
        <w:t xml:space="preserve"> </w:t>
      </w:r>
    </w:p>
    <w:p w14:paraId="65742C11" w14:textId="02D9FCA5" w:rsidR="00973AE2" w:rsidRDefault="00B85A3C" w:rsidP="00152810">
      <w:pPr>
        <w:spacing w:line="480" w:lineRule="auto"/>
        <w:rPr>
          <w:rFonts w:ascii="Times New Roman" w:hAnsi="Times New Roman" w:cs="Times New Roman"/>
          <w:color w:val="000000" w:themeColor="text1"/>
        </w:rPr>
      </w:pPr>
      <w:r w:rsidRPr="00760573">
        <w:rPr>
          <w:rFonts w:ascii="Times New Roman" w:hAnsi="Times New Roman" w:cs="Times New Roman"/>
          <w:color w:val="000000" w:themeColor="text1"/>
        </w:rPr>
        <w:tab/>
      </w:r>
      <w:r w:rsidR="00185DDE" w:rsidRPr="00760573">
        <w:rPr>
          <w:rFonts w:ascii="Times New Roman" w:hAnsi="Times New Roman" w:cs="Times New Roman"/>
          <w:color w:val="000000" w:themeColor="text1"/>
        </w:rPr>
        <w:t>Given the</w:t>
      </w:r>
      <w:r w:rsidRPr="00760573">
        <w:rPr>
          <w:rFonts w:ascii="Times New Roman" w:hAnsi="Times New Roman" w:cs="Times New Roman"/>
          <w:color w:val="000000" w:themeColor="text1"/>
        </w:rPr>
        <w:t xml:space="preserve"> </w:t>
      </w:r>
      <w:r w:rsidR="00185DDE" w:rsidRPr="00760573">
        <w:rPr>
          <w:rFonts w:ascii="Times New Roman" w:hAnsi="Times New Roman" w:cs="Times New Roman"/>
          <w:color w:val="000000" w:themeColor="text1"/>
        </w:rPr>
        <w:t>vast</w:t>
      </w:r>
      <w:r w:rsidRPr="00760573">
        <w:rPr>
          <w:rFonts w:ascii="Times New Roman" w:hAnsi="Times New Roman" w:cs="Times New Roman"/>
          <w:color w:val="000000" w:themeColor="text1"/>
        </w:rPr>
        <w:t xml:space="preserve"> disparities in quality of care and outcomes</w:t>
      </w:r>
      <w:r w:rsidR="00185DDE" w:rsidRPr="00760573">
        <w:rPr>
          <w:rFonts w:ascii="Times New Roman" w:hAnsi="Times New Roman" w:cs="Times New Roman"/>
          <w:color w:val="000000" w:themeColor="text1"/>
        </w:rPr>
        <w:t xml:space="preserve"> between the type of admitting ward,</w:t>
      </w:r>
      <w:r w:rsidRPr="00760573">
        <w:rPr>
          <w:rFonts w:ascii="Times New Roman" w:hAnsi="Times New Roman" w:cs="Times New Roman"/>
          <w:color w:val="000000" w:themeColor="text1"/>
        </w:rPr>
        <w:t xml:space="preserve"> ou</w:t>
      </w:r>
      <w:r w:rsidR="00185DDE" w:rsidRPr="00760573">
        <w:rPr>
          <w:rFonts w:ascii="Times New Roman" w:hAnsi="Times New Roman" w:cs="Times New Roman"/>
          <w:color w:val="000000" w:themeColor="text1"/>
        </w:rPr>
        <w:t>r</w:t>
      </w:r>
      <w:r w:rsidRPr="00760573">
        <w:rPr>
          <w:rFonts w:ascii="Times New Roman" w:hAnsi="Times New Roman" w:cs="Times New Roman"/>
          <w:color w:val="000000" w:themeColor="text1"/>
        </w:rPr>
        <w:t xml:space="preserve"> study has clinical implications that would support changes in the practice of NSTEMI management in</w:t>
      </w:r>
      <w:r w:rsidR="005037F6">
        <w:rPr>
          <w:rFonts w:ascii="Times New Roman" w:hAnsi="Times New Roman" w:cs="Times New Roman"/>
          <w:color w:val="000000" w:themeColor="text1"/>
        </w:rPr>
        <w:t xml:space="preserve"> healthcare systems such as</w:t>
      </w:r>
      <w:r w:rsidRPr="00760573">
        <w:rPr>
          <w:rFonts w:ascii="Times New Roman" w:hAnsi="Times New Roman" w:cs="Times New Roman"/>
          <w:color w:val="000000" w:themeColor="text1"/>
        </w:rPr>
        <w:t xml:space="preserve"> the UK. Whilst the proportion of patients being admitted to a cardiac ward </w:t>
      </w:r>
      <w:r w:rsidR="00185DDE" w:rsidRPr="00760573">
        <w:rPr>
          <w:rFonts w:ascii="Times New Roman" w:hAnsi="Times New Roman" w:cs="Times New Roman"/>
          <w:color w:val="000000" w:themeColor="text1"/>
        </w:rPr>
        <w:t>has</w:t>
      </w:r>
      <w:r w:rsidRPr="00760573">
        <w:rPr>
          <w:rFonts w:ascii="Times New Roman" w:hAnsi="Times New Roman" w:cs="Times New Roman"/>
          <w:color w:val="000000" w:themeColor="text1"/>
        </w:rPr>
        <w:t xml:space="preserve"> steadily increased from 2010 to 2017, more can be done.</w:t>
      </w:r>
      <w:r w:rsidR="009E1ED3">
        <w:rPr>
          <w:rFonts w:ascii="Times New Roman" w:hAnsi="Times New Roman" w:cs="Times New Roman"/>
          <w:color w:val="000000" w:themeColor="text1"/>
        </w:rPr>
        <w:t xml:space="preserve"> </w:t>
      </w:r>
      <w:r w:rsidR="00185DDE" w:rsidRPr="00760573">
        <w:rPr>
          <w:rFonts w:ascii="Times New Roman" w:hAnsi="Times New Roman" w:cs="Times New Roman"/>
          <w:color w:val="000000" w:themeColor="text1"/>
        </w:rPr>
        <w:t>Currently</w:t>
      </w:r>
      <w:r w:rsidRPr="00760573">
        <w:rPr>
          <w:rFonts w:ascii="Times New Roman" w:hAnsi="Times New Roman" w:cs="Times New Roman"/>
          <w:color w:val="000000" w:themeColor="text1"/>
        </w:rPr>
        <w:t xml:space="preserve"> there may not be capacity to accommodate all NSTEMI patients on </w:t>
      </w:r>
      <w:r w:rsidRPr="00760573">
        <w:rPr>
          <w:rFonts w:ascii="Times New Roman" w:hAnsi="Times New Roman" w:cs="Times New Roman"/>
          <w:color w:val="000000" w:themeColor="text1"/>
        </w:rPr>
        <w:lastRenderedPageBreak/>
        <w:t>cardiac wards</w:t>
      </w:r>
      <w:r w:rsidR="00185DDE" w:rsidRPr="00760573">
        <w:rPr>
          <w:rFonts w:ascii="Times New Roman" w:hAnsi="Times New Roman" w:cs="Times New Roman"/>
          <w:color w:val="000000" w:themeColor="text1"/>
        </w:rPr>
        <w:t xml:space="preserve"> due to limited beds and staff. However, </w:t>
      </w:r>
      <w:r w:rsidRPr="00760573">
        <w:rPr>
          <w:rFonts w:ascii="Times New Roman" w:hAnsi="Times New Roman" w:cs="Times New Roman"/>
          <w:color w:val="000000" w:themeColor="text1"/>
        </w:rPr>
        <w:t xml:space="preserve">setting the “gold standard” </w:t>
      </w:r>
      <w:r w:rsidR="00185DDE" w:rsidRPr="00760573">
        <w:rPr>
          <w:rFonts w:ascii="Times New Roman" w:hAnsi="Times New Roman" w:cs="Times New Roman"/>
          <w:color w:val="000000" w:themeColor="text1"/>
        </w:rPr>
        <w:t xml:space="preserve">for NSTEMI patients </w:t>
      </w:r>
      <w:r w:rsidRPr="00760573">
        <w:rPr>
          <w:rFonts w:ascii="Times New Roman" w:hAnsi="Times New Roman" w:cs="Times New Roman"/>
          <w:color w:val="000000" w:themeColor="text1"/>
        </w:rPr>
        <w:t>as admission to a cardiac ward is likely to place increased prominence</w:t>
      </w:r>
      <w:r w:rsidR="00F42D71" w:rsidRPr="00760573">
        <w:rPr>
          <w:rFonts w:ascii="Times New Roman" w:hAnsi="Times New Roman" w:cs="Times New Roman"/>
          <w:color w:val="000000" w:themeColor="text1"/>
        </w:rPr>
        <w:t xml:space="preserve"> on the importance of admission ward</w:t>
      </w:r>
      <w:r w:rsidRPr="00760573">
        <w:rPr>
          <w:rFonts w:ascii="Times New Roman" w:hAnsi="Times New Roman" w:cs="Times New Roman"/>
          <w:color w:val="000000" w:themeColor="text1"/>
        </w:rPr>
        <w:t xml:space="preserve"> to</w:t>
      </w:r>
      <w:r w:rsidR="00185DDE" w:rsidRPr="00760573">
        <w:rPr>
          <w:rFonts w:ascii="Times New Roman" w:hAnsi="Times New Roman" w:cs="Times New Roman"/>
          <w:color w:val="000000" w:themeColor="text1"/>
        </w:rPr>
        <w:t xml:space="preserve"> those responsible in the </w:t>
      </w:r>
      <w:r w:rsidR="00F42D71" w:rsidRPr="00760573">
        <w:rPr>
          <w:rFonts w:ascii="Times New Roman" w:hAnsi="Times New Roman" w:cs="Times New Roman"/>
          <w:color w:val="000000" w:themeColor="text1"/>
        </w:rPr>
        <w:t>admitting</w:t>
      </w:r>
      <w:r w:rsidR="00185DDE" w:rsidRPr="00760573">
        <w:rPr>
          <w:rFonts w:ascii="Times New Roman" w:hAnsi="Times New Roman" w:cs="Times New Roman"/>
          <w:color w:val="000000" w:themeColor="text1"/>
        </w:rPr>
        <w:t xml:space="preserve"> pathway of these patients</w:t>
      </w:r>
      <w:r w:rsidRPr="00760573">
        <w:rPr>
          <w:rFonts w:ascii="Times New Roman" w:hAnsi="Times New Roman" w:cs="Times New Roman"/>
          <w:color w:val="000000" w:themeColor="text1"/>
        </w:rPr>
        <w:t>. Incorporating admission to a cardiac ward as a</w:t>
      </w:r>
      <w:r w:rsidR="003D001E" w:rsidRPr="00760573">
        <w:rPr>
          <w:rFonts w:ascii="Times New Roman" w:hAnsi="Times New Roman" w:cs="Times New Roman"/>
          <w:color w:val="000000" w:themeColor="text1"/>
        </w:rPr>
        <w:t>n</w:t>
      </w:r>
      <w:r w:rsidR="00185DDE" w:rsidRPr="00760573">
        <w:rPr>
          <w:rFonts w:ascii="Times New Roman" w:hAnsi="Times New Roman" w:cs="Times New Roman"/>
          <w:color w:val="000000" w:themeColor="text1"/>
        </w:rPr>
        <w:t xml:space="preserve"> NSTEMI</w:t>
      </w:r>
      <w:r w:rsidRPr="00760573">
        <w:rPr>
          <w:rFonts w:ascii="Times New Roman" w:hAnsi="Times New Roman" w:cs="Times New Roman"/>
          <w:color w:val="000000" w:themeColor="text1"/>
        </w:rPr>
        <w:t xml:space="preserve"> quality indicator, for example, may go </w:t>
      </w:r>
      <w:r w:rsidR="00185DDE" w:rsidRPr="00760573">
        <w:rPr>
          <w:rFonts w:ascii="Times New Roman" w:hAnsi="Times New Roman" w:cs="Times New Roman"/>
          <w:color w:val="000000" w:themeColor="text1"/>
        </w:rPr>
        <w:t>some way</w:t>
      </w:r>
      <w:r w:rsidRPr="00760573">
        <w:rPr>
          <w:rFonts w:ascii="Times New Roman" w:hAnsi="Times New Roman" w:cs="Times New Roman"/>
          <w:color w:val="000000" w:themeColor="text1"/>
        </w:rPr>
        <w:t xml:space="preserve"> to achieving this. </w:t>
      </w:r>
      <w:r w:rsidR="00185DDE" w:rsidRPr="00760573">
        <w:rPr>
          <w:rFonts w:ascii="Times New Roman" w:hAnsi="Times New Roman" w:cs="Times New Roman"/>
          <w:color w:val="000000" w:themeColor="text1"/>
        </w:rPr>
        <w:t>Our previous work has shown that patients admitted directly under a cardiologist in the first 24 hours of care had better quality of care and outcomes compared to those who were not admitted under a cardiologist but reviewed by them during their admission</w:t>
      </w:r>
      <w:r w:rsidR="00185DDE" w:rsidRPr="00760573">
        <w:rPr>
          <w:rFonts w:ascii="Times New Roman" w:hAnsi="Times New Roman" w:cs="Times New Roman"/>
          <w:color w:val="000000" w:themeColor="text1"/>
        </w:rPr>
        <w:fldChar w:fldCharType="begin">
          <w:fldData xml:space="preserve">PEVuZE5vdGU+PENpdGU+PEF1dGhvcj5Nb2xlZGluYTwvQXV0aG9yPjxZZWFyPjIwMjE8L1llYXI+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</w:fldData>
        </w:fldChar>
      </w:r>
      <w:r w:rsidR="005C23DE">
        <w:rPr>
          <w:rFonts w:ascii="Times New Roman" w:hAnsi="Times New Roman" w:cs="Times New Roman"/>
          <w:color w:val="000000" w:themeColor="text1"/>
        </w:rPr>
        <w:instrText xml:space="preserve"> ADDIN EN.CITE </w:instrText>
      </w:r>
      <w:r w:rsidR="005C23DE">
        <w:rPr>
          <w:rFonts w:ascii="Times New Roman" w:hAnsi="Times New Roman" w:cs="Times New Roman"/>
          <w:color w:val="000000" w:themeColor="text1"/>
        </w:rPr>
        <w:fldChar w:fldCharType="begin">
          <w:fldData xml:space="preserve">PEVuZE5vdGU+PENpdGU+PEF1dGhvcj5Nb2xlZGluYTwvQXV0aG9yPjxZZWFyPjIwMjE8L1llYXI+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</w:fldData>
        </w:fldChar>
      </w:r>
      <w:r w:rsidR="005C23DE">
        <w:rPr>
          <w:rFonts w:ascii="Times New Roman" w:hAnsi="Times New Roman" w:cs="Times New Roman"/>
          <w:color w:val="000000" w:themeColor="text1"/>
        </w:rPr>
        <w:instrText xml:space="preserve"> ADDIN EN.CITE.DATA </w:instrText>
      </w:r>
      <w:r w:rsidR="005C23DE">
        <w:rPr>
          <w:rFonts w:ascii="Times New Roman" w:hAnsi="Times New Roman" w:cs="Times New Roman"/>
          <w:color w:val="000000" w:themeColor="text1"/>
        </w:rPr>
      </w:r>
      <w:r w:rsidR="005C23DE">
        <w:rPr>
          <w:rFonts w:ascii="Times New Roman" w:hAnsi="Times New Roman" w:cs="Times New Roman"/>
          <w:color w:val="000000" w:themeColor="text1"/>
        </w:rPr>
        <w:fldChar w:fldCharType="end"/>
      </w:r>
      <w:r w:rsidR="00185DDE" w:rsidRPr="00760573">
        <w:rPr>
          <w:rFonts w:ascii="Times New Roman" w:hAnsi="Times New Roman" w:cs="Times New Roman"/>
          <w:color w:val="000000" w:themeColor="text1"/>
        </w:rPr>
      </w:r>
      <w:r w:rsidR="00185DDE" w:rsidRPr="00760573">
        <w:rPr>
          <w:rFonts w:ascii="Times New Roman" w:hAnsi="Times New Roman" w:cs="Times New Roman"/>
          <w:color w:val="000000" w:themeColor="text1"/>
        </w:rPr>
        <w:fldChar w:fldCharType="separate"/>
      </w:r>
      <w:r w:rsidR="005C23DE" w:rsidRPr="005C23DE">
        <w:rPr>
          <w:rFonts w:ascii="Times New Roman" w:hAnsi="Times New Roman" w:cs="Times New Roman"/>
          <w:noProof/>
          <w:color w:val="000000" w:themeColor="text1"/>
          <w:vertAlign w:val="superscript"/>
        </w:rPr>
        <w:t>16</w:t>
      </w:r>
      <w:r w:rsidR="00185DDE" w:rsidRPr="00760573">
        <w:rPr>
          <w:rFonts w:ascii="Times New Roman" w:hAnsi="Times New Roman" w:cs="Times New Roman"/>
          <w:color w:val="000000" w:themeColor="text1"/>
        </w:rPr>
        <w:fldChar w:fldCharType="end"/>
      </w:r>
      <w:r w:rsidR="00185DDE" w:rsidRPr="00760573">
        <w:rPr>
          <w:rFonts w:ascii="Times New Roman" w:hAnsi="Times New Roman" w:cs="Times New Roman"/>
          <w:color w:val="000000" w:themeColor="text1"/>
        </w:rPr>
        <w:t xml:space="preserve">. Thus, having increased presence of cardiologists reviewing NSTEMI patients on medical wards is unlikely to </w:t>
      </w:r>
      <w:r w:rsidR="00A238AC">
        <w:rPr>
          <w:rFonts w:ascii="Times New Roman" w:hAnsi="Times New Roman" w:cs="Times New Roman"/>
          <w:color w:val="000000" w:themeColor="text1"/>
        </w:rPr>
        <w:t xml:space="preserve">solely </w:t>
      </w:r>
      <w:r w:rsidR="00185DDE" w:rsidRPr="00760573">
        <w:rPr>
          <w:rFonts w:ascii="Times New Roman" w:hAnsi="Times New Roman" w:cs="Times New Roman"/>
          <w:color w:val="000000" w:themeColor="text1"/>
        </w:rPr>
        <w:t>bridge the gap in quality of care compared to those who were directly admitted to a cardiac ward.  If there is not a provision to manage all NSTEMI patients on cardiac wards</w:t>
      </w:r>
      <w:r w:rsidR="00760573" w:rsidRPr="00760573">
        <w:rPr>
          <w:rFonts w:ascii="Times New Roman" w:hAnsi="Times New Roman" w:cs="Times New Roman"/>
          <w:color w:val="000000" w:themeColor="text1"/>
        </w:rPr>
        <w:t xml:space="preserve"> as it is a finite resource</w:t>
      </w:r>
      <w:r w:rsidR="00185DDE" w:rsidRPr="00760573">
        <w:rPr>
          <w:rFonts w:ascii="Times New Roman" w:hAnsi="Times New Roman" w:cs="Times New Roman"/>
          <w:color w:val="000000" w:themeColor="text1"/>
        </w:rPr>
        <w:t>,</w:t>
      </w:r>
      <w:r w:rsidR="008B2E23">
        <w:rPr>
          <w:rFonts w:ascii="Times New Roman" w:hAnsi="Times New Roman" w:cs="Times New Roman"/>
          <w:color w:val="000000" w:themeColor="text1"/>
        </w:rPr>
        <w:t xml:space="preserve"> </w:t>
      </w:r>
      <w:r w:rsidR="00185DDE" w:rsidRPr="00760573">
        <w:rPr>
          <w:rFonts w:ascii="Times New Roman" w:hAnsi="Times New Roman" w:cs="Times New Roman"/>
          <w:color w:val="000000" w:themeColor="text1"/>
        </w:rPr>
        <w:t xml:space="preserve">our focus should look to concentrate patients who definitively require invasive management on cardiac wards to improve the timing of their revascularisation with efforts to provide further education for staff dealing with NSTEMI patients on medical wards. </w:t>
      </w:r>
      <w:r w:rsidR="00FE3396" w:rsidRPr="00CB6555">
        <w:rPr>
          <w:rFonts w:ascii="Times New Roman" w:hAnsi="Times New Roman" w:cs="Times New Roman"/>
          <w:color w:val="000000" w:themeColor="text1"/>
        </w:rPr>
        <w:t>It is important to highlight that these decisions are complex where vast experience, in the form of either cardiologists or senior ward-based cardiology trained nurses would be most optimally placed to identify these patients</w:t>
      </w:r>
      <w:r w:rsidR="00973AE2" w:rsidRPr="00CB6555">
        <w:rPr>
          <w:rFonts w:ascii="Times New Roman" w:hAnsi="Times New Roman" w:cs="Times New Roman"/>
          <w:color w:val="000000" w:themeColor="text1"/>
        </w:rPr>
        <w:fldChar w:fldCharType="begin"/>
      </w:r>
      <w:r w:rsidR="005C23DE" w:rsidRPr="00CB6555">
        <w:rPr>
          <w:rFonts w:ascii="Times New Roman" w:hAnsi="Times New Roman" w:cs="Times New Roman"/>
          <w:color w:val="000000" w:themeColor="text1"/>
        </w:rPr>
        <w:instrText xml:space="preserve"> ADDIN EN.CITE &lt;EndNote&gt;&lt;Cite&gt;&lt;Author&gt;Kwok&lt;/Author&gt;&lt;Year&gt;2020&lt;/Year&gt;&lt;RecNum&gt;213&lt;/RecNum&gt;&lt;DisplayText&gt;&lt;style face="superscript"&gt;28&lt;/style&gt;&lt;/DisplayText&gt;&lt;record&gt;&lt;rec-number&gt;213&lt;/rec-number&gt;&lt;foreign-keys&gt;&lt;key app="EN" db-id="tpv0xxs02ax95wezpzqxs0sp5app5ev2z0fa" timestamp="1629239060" guid="4765a0b1-b763-4fae-93bb-63e27782e1f0"&gt;213&lt;/key&gt;&lt;/foreign-keys&gt;&lt;ref-type name="Journal Article"&gt;17&lt;/ref-type&gt;&lt;contributors&gt;&lt;authors&gt;&lt;author&gt;Kwok, C. S.&lt;/author&gt;&lt;author&gt;Naneishvili, T.&lt;/author&gt;&lt;author&gt;Curry, S.&lt;/author&gt;&lt;author&gt;Aston, C.&lt;/author&gt;&lt;author&gt;Beeston, M.&lt;/author&gt;&lt;author&gt;Chell, S.&lt;/author&gt;&lt;author&gt;Cripps, J.&lt;/author&gt;&lt;author&gt;Gunter, B.&lt;/author&gt;&lt;author&gt;Jackson, D.&lt;/author&gt;&lt;author&gt;Thomas, D.&lt;/author&gt;&lt;author&gt;Jones, A.&lt;/author&gt;&lt;author&gt;Bethell, H.&lt;/author&gt;&lt;author&gt;Sandhu, K.&lt;/author&gt;&lt;author&gt;Morgan-Smith, D.&lt;/author&gt;&lt;author&gt;Beynon, R.&lt;/author&gt;&lt;/authors&gt;&lt;/contributors&gt;&lt;auth-address&gt;Royal Stoke University Hospital, Stoke-on-Trent, UK.&lt;/auth-address&gt;&lt;titles&gt;&lt;title&gt;Description and development of a nurse-led cardiac assessment team&lt;/title&gt;&lt;secondary-title&gt;Future Healthc J&lt;/secondary-title&gt;&lt;/titles&gt;&lt;periodical&gt;&lt;full-title&gt;Future Healthc J&lt;/full-title&gt;&lt;/periodical&gt;&lt;pages&gt;78-83&lt;/pages&gt;&lt;volume&gt;7&lt;/volume&gt;&lt;number&gt;1&lt;/number&gt;&lt;edition&gt;2020/02/28&lt;/edition&gt;&lt;keywords&gt;&lt;keyword&gt;Nursing&lt;/keyword&gt;&lt;keyword&gt;cardiac assessment team&lt;/keyword&gt;&lt;keyword&gt;cardiology&lt;/keyword&gt;&lt;/keywords&gt;&lt;dates&gt;&lt;year&gt;2020&lt;/year&gt;&lt;pub-dates&gt;&lt;date&gt;Feb&lt;/date&gt;&lt;/pub-dates&gt;&lt;/dates&gt;&lt;isbn&gt;2514-6645 (Print)&amp;#xD;2514-6645&lt;/isbn&gt;&lt;accession-num&gt;32104771&lt;/accession-num&gt;&lt;urls&gt;&lt;/urls&gt;&lt;custom2&gt;PMC7032590&lt;/custom2&gt;&lt;electronic-resource-num&gt;10.7861/fhj.2018-0078&lt;/electronic-resource-num&gt;&lt;remote-database-provider&gt;NLM&lt;/remote-database-provider&gt;&lt;language&gt;eng&lt;/language&gt;&lt;/record&gt;&lt;/Cite&gt;&lt;/EndNote&gt;</w:instrText>
      </w:r>
      <w:r w:rsidR="00973AE2" w:rsidRPr="00CB6555">
        <w:rPr>
          <w:rFonts w:ascii="Times New Roman" w:hAnsi="Times New Roman" w:cs="Times New Roman"/>
          <w:color w:val="000000" w:themeColor="text1"/>
        </w:rPr>
        <w:fldChar w:fldCharType="separate"/>
      </w:r>
      <w:r w:rsidR="005C23DE" w:rsidRPr="00CB6555">
        <w:rPr>
          <w:rFonts w:ascii="Times New Roman" w:hAnsi="Times New Roman" w:cs="Times New Roman"/>
          <w:noProof/>
          <w:color w:val="000000" w:themeColor="text1"/>
          <w:vertAlign w:val="superscript"/>
        </w:rPr>
        <w:t>28</w:t>
      </w:r>
      <w:r w:rsidR="00973AE2" w:rsidRPr="00CB6555">
        <w:rPr>
          <w:rFonts w:ascii="Times New Roman" w:hAnsi="Times New Roman" w:cs="Times New Roman"/>
          <w:color w:val="000000" w:themeColor="text1"/>
        </w:rPr>
        <w:fldChar w:fldCharType="end"/>
      </w:r>
      <w:r w:rsidR="008B2E23" w:rsidRPr="00CB6555">
        <w:rPr>
          <w:rFonts w:ascii="Times New Roman" w:hAnsi="Times New Roman" w:cs="Times New Roman"/>
          <w:color w:val="000000" w:themeColor="text1"/>
        </w:rPr>
        <w:t>.</w:t>
      </w:r>
      <w:r w:rsidR="00A238AC" w:rsidRPr="00CB6555">
        <w:rPr>
          <w:rFonts w:ascii="Times New Roman" w:hAnsi="Times New Roman" w:cs="Times New Roman"/>
          <w:color w:val="000000" w:themeColor="text1"/>
        </w:rPr>
        <w:t xml:space="preserve"> </w:t>
      </w:r>
      <w:r w:rsidR="00FE3396" w:rsidRPr="00CB6555">
        <w:rPr>
          <w:rFonts w:ascii="Times New Roman" w:hAnsi="Times New Roman" w:cs="Times New Roman"/>
          <w:color w:val="000000" w:themeColor="text1"/>
        </w:rPr>
        <w:t>Until such provisions are met that all patients with NSTEMI can be managed on a cardiac ward, the utilisation of cardiology trained nursing staff with triaging experience is likely to help select in a timelier fashion the patients who benefit most from an invasive strategy, particularly in hospitals in which cardiology consults are not available during weekends.</w:t>
      </w:r>
    </w:p>
    <w:p w14:paraId="72F96E65" w14:textId="3FEBD15C" w:rsidR="004D0F16" w:rsidRPr="00760573" w:rsidRDefault="00A238AC" w:rsidP="00152810">
      <w:pPr>
        <w:spacing w:line="480" w:lineRule="auto"/>
        <w:jc w:val="both"/>
        <w:rPr>
          <w:rFonts w:ascii="Times New Roman" w:hAnsi="Times New Roman" w:cs="Times New Roman"/>
          <w:szCs w:val="20"/>
          <w:lang w:val="en-US"/>
        </w:rPr>
      </w:pPr>
      <w:r>
        <w:rPr>
          <w:rFonts w:ascii="Times New Roman" w:hAnsi="Times New Roman" w:cs="Times New Roman"/>
          <w:color w:val="000000" w:themeColor="text1"/>
        </w:rPr>
        <w:tab/>
      </w:r>
      <w:r w:rsidR="004D0F16" w:rsidRPr="00760573">
        <w:rPr>
          <w:rFonts w:ascii="Times New Roman" w:hAnsi="Times New Roman" w:cs="Times New Roman"/>
          <w:bCs/>
          <w:szCs w:val="20"/>
          <w:lang w:val="en-US"/>
        </w:rPr>
        <w:t xml:space="preserve">There are </w:t>
      </w:r>
      <w:proofErr w:type="gramStart"/>
      <w:r w:rsidR="004D0F16" w:rsidRPr="00760573">
        <w:rPr>
          <w:rFonts w:ascii="Times New Roman" w:hAnsi="Times New Roman" w:cs="Times New Roman"/>
          <w:bCs/>
          <w:szCs w:val="20"/>
          <w:lang w:val="en-US"/>
        </w:rPr>
        <w:t>a number of</w:t>
      </w:r>
      <w:proofErr w:type="gramEnd"/>
      <w:r w:rsidR="004D0F16" w:rsidRPr="00760573">
        <w:rPr>
          <w:rFonts w:ascii="Times New Roman" w:hAnsi="Times New Roman" w:cs="Times New Roman"/>
          <w:bCs/>
          <w:szCs w:val="20"/>
          <w:lang w:val="en-US"/>
        </w:rPr>
        <w:t xml:space="preserve"> strengths to this study. Our analysis represents the largest study to date that looks at differences in care quality and outcomes of NSTEMI patients by the specialty of the admitting ward. The MINAP database encapsulates an almost complete record of NSTEMI patients admitted in the UK and represents one of the largest national real-world </w:t>
      </w:r>
      <w:r w:rsidR="004D0F16" w:rsidRPr="00760573">
        <w:rPr>
          <w:rFonts w:ascii="Times New Roman" w:hAnsi="Times New Roman" w:cs="Times New Roman"/>
          <w:bCs/>
          <w:szCs w:val="20"/>
          <w:lang w:val="en-US"/>
        </w:rPr>
        <w:lastRenderedPageBreak/>
        <w:t xml:space="preserve">databases of this cohort of patients in the world, including those that are high risk and have multiple comorbid illness, such that they are either not included or under-represented in clinical trials. </w:t>
      </w:r>
    </w:p>
    <w:p w14:paraId="660D0017" w14:textId="54CB895E" w:rsidR="004D0F16" w:rsidRPr="00760573" w:rsidRDefault="004D0F16" w:rsidP="004D0F16">
      <w:pPr>
        <w:spacing w:line="480" w:lineRule="auto"/>
        <w:ind w:firstLine="720"/>
        <w:jc w:val="both"/>
        <w:rPr>
          <w:rFonts w:ascii="Times New Roman" w:hAnsi="Times New Roman" w:cs="Times New Roman"/>
          <w:bCs/>
          <w:szCs w:val="20"/>
          <w:lang w:val="en-US"/>
        </w:rPr>
      </w:pPr>
      <w:r w:rsidRPr="00760573">
        <w:rPr>
          <w:rFonts w:ascii="Times New Roman" w:hAnsi="Times New Roman" w:cs="Times New Roman"/>
          <w:bCs/>
          <w:szCs w:val="20"/>
          <w:lang w:val="en-US"/>
        </w:rPr>
        <w:t xml:space="preserve">Despite these strengths, there are </w:t>
      </w:r>
      <w:r w:rsidR="0050736E" w:rsidRPr="00760573">
        <w:rPr>
          <w:rFonts w:ascii="Times New Roman" w:hAnsi="Times New Roman" w:cs="Times New Roman"/>
          <w:bCs/>
          <w:szCs w:val="20"/>
          <w:lang w:val="en-US"/>
        </w:rPr>
        <w:t>several</w:t>
      </w:r>
      <w:r w:rsidRPr="00760573">
        <w:rPr>
          <w:rFonts w:ascii="Times New Roman" w:hAnsi="Times New Roman" w:cs="Times New Roman"/>
          <w:bCs/>
          <w:szCs w:val="20"/>
          <w:lang w:val="en-US"/>
        </w:rPr>
        <w:t xml:space="preserve"> important limitations common to observational studies of this type. The MINAP data collection shares the weakness of other national registries, including self-reporting of adverse events where there is no external validation of these. Although the MINAP dataset included important clinical and demographic variables of interest, there are limitations to data collected. For instance, the database does not capture frailty score or index, severity of coronary artery disease</w:t>
      </w:r>
      <w:r w:rsidR="001469E7">
        <w:rPr>
          <w:rFonts w:ascii="Times New Roman" w:hAnsi="Times New Roman" w:cs="Times New Roman"/>
          <w:bCs/>
          <w:szCs w:val="20"/>
          <w:lang w:val="en-US"/>
        </w:rPr>
        <w:t>, contraindications to medications,</w:t>
      </w:r>
      <w:r w:rsidRPr="00760573">
        <w:rPr>
          <w:rFonts w:ascii="Times New Roman" w:hAnsi="Times New Roman" w:cs="Times New Roman"/>
          <w:bCs/>
          <w:szCs w:val="20"/>
          <w:lang w:val="en-US"/>
        </w:rPr>
        <w:t xml:space="preserve"> or an exhaustive list of comorbid conditions. Nor does the database capture the type or do</w:t>
      </w:r>
      <w:r w:rsidR="002747E4" w:rsidRPr="00760573">
        <w:rPr>
          <w:rFonts w:ascii="Times New Roman" w:hAnsi="Times New Roman" w:cs="Times New Roman"/>
          <w:bCs/>
          <w:szCs w:val="20"/>
          <w:lang w:val="en-US"/>
        </w:rPr>
        <w:t>se</w:t>
      </w:r>
      <w:r w:rsidRPr="00760573">
        <w:rPr>
          <w:rFonts w:ascii="Times New Roman" w:hAnsi="Times New Roman" w:cs="Times New Roman"/>
          <w:bCs/>
          <w:szCs w:val="20"/>
          <w:lang w:val="en-US"/>
        </w:rPr>
        <w:t xml:space="preserve"> of statin used. This is important as there is emerging evidence that this has a key role on in-hospital mortality outcomes</w:t>
      </w:r>
      <w:r w:rsidRPr="00760573">
        <w:rPr>
          <w:rFonts w:ascii="Times New Roman" w:hAnsi="Times New Roman" w:cs="Times New Roman"/>
          <w:bCs/>
          <w:szCs w:val="20"/>
          <w:lang w:val="en-US"/>
        </w:rPr>
        <w:fldChar w:fldCharType="begin"/>
      </w:r>
      <w:r w:rsidR="005C23DE">
        <w:rPr>
          <w:rFonts w:ascii="Times New Roman" w:hAnsi="Times New Roman" w:cs="Times New Roman"/>
          <w:bCs/>
          <w:szCs w:val="20"/>
          <w:lang w:val="en-US"/>
        </w:rPr>
        <w:instrText xml:space="preserve"> ADDIN EN.CITE &lt;EndNote&gt;&lt;Cite&gt;&lt;Author&gt;Banefelt&lt;/Author&gt;&lt;Year&gt;2020&lt;/Year&gt;&lt;RecNum&gt;155&lt;/RecNum&gt;&lt;DisplayText&gt;&lt;style face="superscript"&gt;29&lt;/style&gt;&lt;/DisplayText&gt;&lt;record&gt;&lt;rec-number&gt;155&lt;/rec-number&gt;&lt;foreign-keys&gt;&lt;key app="EN" db-id="tpv0xxs02ax95wezpzqxs0sp5app5ev2z0fa" timestamp="1619388414" guid="779d50e8-924c-4680-9312-5770e54f5115"&gt;155&lt;/key&gt;&lt;/foreign-keys&gt;&lt;ref-type name="Journal Article"&gt;17&lt;/ref-type&gt;&lt;contributors&gt;&lt;authors&gt;&lt;author&gt;Banefelt, J.&lt;/author&gt;&lt;author&gt;Lindh, M.&lt;/author&gt;&lt;author&gt;Svensson, M. K.&lt;/author&gt;&lt;author&gt;Eliasson, B.&lt;/author&gt;&lt;author&gt;Tai, M. H.&lt;/author&gt;&lt;/authors&gt;&lt;/contributors&gt;&lt;auth-address&gt;Quantify Research, Hantverkargatan 8, Stockholm 11221, Sweden.&amp;#xD;Amgen AB Sweden, Gustav III:s Boulevard 54, 169 74 Solna, Sweden.&amp;#xD;Department of Medical Sciences, Uppsala University, Akademiska sjukhuset, ingång 40, 5 tr, 751 85 Uppsala, Sweden.&amp;#xD;Department of Medicine, University of Gothenburg, Sahlgrenska University Hospital, S-41345 Göteborg, Sweden.&amp;#xD;Amgen, Inc, 1 Amgen Center Dr, Thousand Oaks, CA 91320, USA.&lt;/auth-address&gt;&lt;titles&gt;&lt;title&gt;Statin dose titration patterns and subsequent major cardiovascular events in very high-risk patients: estimates from Swedish population-based registry data&lt;/title&gt;&lt;secondary-title&gt;Eur Heart J Qual Care Clin Outcomes&lt;/secondary-title&gt;&lt;/titles&gt;&lt;periodical&gt;&lt;full-title&gt;Eur Heart J Qual Care Clin Outcomes&lt;/full-title&gt;&lt;/periodical&gt;&lt;pages&gt;323-331&lt;/pages&gt;&lt;volume&gt;6&lt;/volume&gt;&lt;number&gt;4&lt;/number&gt;&lt;edition&gt;2020/04/03&lt;/edition&gt;&lt;keywords&gt;&lt;keyword&gt;*ascvd&lt;/keyword&gt;&lt;keyword&gt;*Cardiovascular outcomes&lt;/keyword&gt;&lt;keyword&gt;*mace&lt;/keyword&gt;&lt;keyword&gt;*Secondary prevention&lt;/keyword&gt;&lt;keyword&gt;*Statin titration&lt;/keyword&gt;&lt;/keywords&gt;&lt;dates&gt;&lt;year&gt;2020&lt;/year&gt;&lt;pub-dates&gt;&lt;date&gt;Oct 1&lt;/date&gt;&lt;/pub-dates&gt;&lt;/dates&gt;&lt;isbn&gt;2058-1742&lt;/isbn&gt;&lt;accession-num&gt;32239140&lt;/accession-num&gt;&lt;urls&gt;&lt;/urls&gt;&lt;electronic-resource-num&gt;10.1093/ehjqcco/qcaa023&lt;/electronic-resource-num&gt;&lt;remote-database-provider&gt;NLM&lt;/remote-database-provider&gt;&lt;language&gt;eng&lt;/language&gt;&lt;/record&gt;&lt;/Cite&gt;&lt;/EndNote&gt;</w:instrText>
      </w:r>
      <w:r w:rsidRPr="00760573">
        <w:rPr>
          <w:rFonts w:ascii="Times New Roman" w:hAnsi="Times New Roman" w:cs="Times New Roman"/>
          <w:bCs/>
          <w:szCs w:val="20"/>
          <w:lang w:val="en-US"/>
        </w:rPr>
        <w:fldChar w:fldCharType="separate"/>
      </w:r>
      <w:r w:rsidR="005C23DE" w:rsidRPr="005C23DE">
        <w:rPr>
          <w:rFonts w:ascii="Times New Roman" w:hAnsi="Times New Roman" w:cs="Times New Roman"/>
          <w:bCs/>
          <w:noProof/>
          <w:szCs w:val="20"/>
          <w:vertAlign w:val="superscript"/>
          <w:lang w:val="en-US"/>
        </w:rPr>
        <w:t>29</w:t>
      </w:r>
      <w:r w:rsidRPr="00760573">
        <w:rPr>
          <w:rFonts w:ascii="Times New Roman" w:hAnsi="Times New Roman" w:cs="Times New Roman"/>
          <w:bCs/>
          <w:szCs w:val="20"/>
          <w:lang w:val="en-US"/>
        </w:rPr>
        <w:fldChar w:fldCharType="end"/>
      </w:r>
      <w:r w:rsidRPr="00760573">
        <w:rPr>
          <w:rFonts w:ascii="Times New Roman" w:hAnsi="Times New Roman" w:cs="Times New Roman"/>
          <w:bCs/>
          <w:szCs w:val="20"/>
          <w:lang w:val="en-US"/>
        </w:rPr>
        <w:t xml:space="preserve">. Our data does not show the precise degree of involvement of cardiologists’ input to patients on different wards, nor does it show any data regarding transfer of </w:t>
      </w:r>
      <w:r w:rsidR="001522D2" w:rsidRPr="00760573">
        <w:rPr>
          <w:rFonts w:ascii="Times New Roman" w:hAnsi="Times New Roman" w:cs="Times New Roman"/>
          <w:bCs/>
          <w:szCs w:val="20"/>
          <w:lang w:val="en-US"/>
        </w:rPr>
        <w:t>patients</w:t>
      </w:r>
      <w:r w:rsidRPr="00760573">
        <w:rPr>
          <w:rFonts w:ascii="Times New Roman" w:hAnsi="Times New Roman" w:cs="Times New Roman"/>
          <w:bCs/>
          <w:szCs w:val="20"/>
          <w:lang w:val="en-US"/>
        </w:rPr>
        <w:t xml:space="preserve"> </w:t>
      </w:r>
      <w:r w:rsidR="001522D2" w:rsidRPr="00760573">
        <w:rPr>
          <w:rFonts w:ascii="Times New Roman" w:hAnsi="Times New Roman" w:cs="Times New Roman"/>
          <w:bCs/>
          <w:szCs w:val="20"/>
          <w:lang w:val="en-US"/>
        </w:rPr>
        <w:t>from their</w:t>
      </w:r>
      <w:r w:rsidRPr="00760573">
        <w:rPr>
          <w:rFonts w:ascii="Times New Roman" w:hAnsi="Times New Roman" w:cs="Times New Roman"/>
          <w:bCs/>
          <w:szCs w:val="20"/>
          <w:lang w:val="en-US"/>
        </w:rPr>
        <w:t xml:space="preserve"> </w:t>
      </w:r>
      <w:r w:rsidR="001522D2" w:rsidRPr="00760573">
        <w:rPr>
          <w:rFonts w:ascii="Times New Roman" w:hAnsi="Times New Roman" w:cs="Times New Roman"/>
          <w:bCs/>
          <w:szCs w:val="20"/>
          <w:lang w:val="en-US"/>
        </w:rPr>
        <w:t>admission</w:t>
      </w:r>
      <w:r w:rsidRPr="00760573">
        <w:rPr>
          <w:rFonts w:ascii="Times New Roman" w:hAnsi="Times New Roman" w:cs="Times New Roman"/>
          <w:bCs/>
          <w:szCs w:val="20"/>
          <w:lang w:val="en-US"/>
        </w:rPr>
        <w:t xml:space="preserve"> ward. In addition, the MINAP database only records in-hospital clinical outcomes and it is possible that long term follow-up data may reveal further differences in the crude clinical outcomes of patients admitted to a cardiac ward vs those who were not. </w:t>
      </w:r>
      <w:r w:rsidR="0050736E">
        <w:rPr>
          <w:rFonts w:ascii="Times New Roman" w:hAnsi="Times New Roman" w:cs="Times New Roman"/>
          <w:bCs/>
          <w:szCs w:val="20"/>
          <w:lang w:val="en-US"/>
        </w:rPr>
        <w:t>Finally, some cases of NSTEMI may have been misdiagnosed or misclassified as a type 2 myocardial infarction.</w:t>
      </w:r>
    </w:p>
    <w:p w14:paraId="639F3B56" w14:textId="77777777" w:rsidR="002078D0" w:rsidRPr="00760573" w:rsidRDefault="002078D0" w:rsidP="004D0F16">
      <w:pPr>
        <w:spacing w:line="480" w:lineRule="auto"/>
        <w:ind w:firstLine="720"/>
        <w:jc w:val="both"/>
        <w:rPr>
          <w:rFonts w:ascii="Times New Roman" w:hAnsi="Times New Roman" w:cs="Times New Roman"/>
          <w:bCs/>
          <w:szCs w:val="20"/>
          <w:lang w:val="en-US"/>
        </w:rPr>
      </w:pPr>
    </w:p>
    <w:p w14:paraId="321B4CF2" w14:textId="3A15E8C4" w:rsidR="001522D2" w:rsidRPr="00760573" w:rsidRDefault="001522D2" w:rsidP="001522D2">
      <w:pPr>
        <w:spacing w:line="480" w:lineRule="auto"/>
        <w:jc w:val="both"/>
        <w:rPr>
          <w:rFonts w:ascii="Times New Roman" w:hAnsi="Times New Roman" w:cs="Times New Roman"/>
          <w:b/>
          <w:bCs/>
          <w:iCs/>
        </w:rPr>
      </w:pPr>
      <w:r w:rsidRPr="00760573">
        <w:rPr>
          <w:rFonts w:ascii="Times New Roman" w:hAnsi="Times New Roman" w:cs="Times New Roman"/>
          <w:b/>
          <w:bCs/>
          <w:iCs/>
        </w:rPr>
        <w:t xml:space="preserve">Conclusion: </w:t>
      </w:r>
    </w:p>
    <w:p w14:paraId="758F78A6" w14:textId="77777777" w:rsidR="002B18EB" w:rsidRPr="00760573" w:rsidRDefault="002B18EB" w:rsidP="001522D2">
      <w:pPr>
        <w:spacing w:line="480" w:lineRule="auto"/>
        <w:jc w:val="both"/>
        <w:rPr>
          <w:rFonts w:ascii="Times New Roman" w:hAnsi="Times New Roman" w:cs="Times New Roman"/>
          <w:b/>
          <w:bCs/>
          <w:iCs/>
        </w:rPr>
      </w:pPr>
    </w:p>
    <w:p w14:paraId="76E9E24D" w14:textId="79D7AB0F" w:rsidR="001608FB" w:rsidRPr="00760573" w:rsidRDefault="001608FB" w:rsidP="001608FB">
      <w:pPr>
        <w:spacing w:line="480" w:lineRule="auto"/>
        <w:jc w:val="both"/>
        <w:rPr>
          <w:rFonts w:ascii="Times New Roman" w:hAnsi="Times New Roman" w:cs="Times New Roman"/>
          <w:b/>
          <w:bCs/>
          <w:iCs/>
        </w:rPr>
      </w:pPr>
      <w:r w:rsidRPr="00760573">
        <w:rPr>
          <w:rFonts w:ascii="Times New Roman" w:hAnsi="Times New Roman" w:cs="Times New Roman"/>
          <w:bCs/>
          <w:szCs w:val="20"/>
          <w:lang w:val="en-US"/>
        </w:rPr>
        <w:t xml:space="preserve">Our study demonstrates that between 2010-2017, only 58% of patients diagnosed with NSTEMI were admitted to a cardiac ward. There is wide variation of practice amongst </w:t>
      </w:r>
      <w:r w:rsidRPr="00760573">
        <w:rPr>
          <w:rFonts w:ascii="Times New Roman" w:hAnsi="Times New Roman" w:cs="Times New Roman"/>
        </w:rPr>
        <w:t xml:space="preserve">centres </w:t>
      </w:r>
      <w:r w:rsidRPr="00760573">
        <w:rPr>
          <w:rFonts w:ascii="Times New Roman" w:hAnsi="Times New Roman" w:cs="Times New Roman"/>
          <w:bCs/>
          <w:szCs w:val="20"/>
          <w:lang w:val="en-US"/>
        </w:rPr>
        <w:t xml:space="preserve">in England and Wales, and a significant correlation exists which shows the mortality rate for individual </w:t>
      </w:r>
      <w:r w:rsidRPr="00760573">
        <w:rPr>
          <w:rFonts w:ascii="Times New Roman" w:hAnsi="Times New Roman" w:cs="Times New Roman"/>
        </w:rPr>
        <w:t xml:space="preserve">centres decreases as the proportion of patients admitted to a cardiac ward </w:t>
      </w:r>
      <w:proofErr w:type="gramStart"/>
      <w:r w:rsidRPr="00760573">
        <w:rPr>
          <w:rFonts w:ascii="Times New Roman" w:hAnsi="Times New Roman" w:cs="Times New Roman"/>
        </w:rPr>
        <w:t>increases</w:t>
      </w:r>
      <w:proofErr w:type="gramEnd"/>
      <w:r w:rsidRPr="00760573">
        <w:rPr>
          <w:rFonts w:ascii="Times New Roman" w:hAnsi="Times New Roman" w:cs="Times New Roman"/>
        </w:rPr>
        <w:t xml:space="preserve">. </w:t>
      </w:r>
      <w:r w:rsidRPr="00760573">
        <w:rPr>
          <w:rFonts w:ascii="Times New Roman" w:hAnsi="Times New Roman" w:cs="Times New Roman"/>
        </w:rPr>
        <w:lastRenderedPageBreak/>
        <w:t xml:space="preserve">Those admitted to a cardiac ward were more likely to attain the ESC ACVC QIs and had better outcomes of mortality, major </w:t>
      </w:r>
      <w:proofErr w:type="gramStart"/>
      <w:r w:rsidRPr="00760573">
        <w:rPr>
          <w:rFonts w:ascii="Times New Roman" w:hAnsi="Times New Roman" w:cs="Times New Roman"/>
        </w:rPr>
        <w:t>bleeding</w:t>
      </w:r>
      <w:proofErr w:type="gramEnd"/>
      <w:r w:rsidRPr="00760573">
        <w:rPr>
          <w:rFonts w:ascii="Times New Roman" w:hAnsi="Times New Roman" w:cs="Times New Roman"/>
        </w:rPr>
        <w:t xml:space="preserve"> and MACE</w:t>
      </w:r>
      <w:r w:rsidR="00113BF2">
        <w:rPr>
          <w:rFonts w:ascii="Times New Roman" w:hAnsi="Times New Roman" w:cs="Times New Roman"/>
        </w:rPr>
        <w:t>, independent of admitting physicians</w:t>
      </w:r>
      <w:r w:rsidRPr="00760573">
        <w:rPr>
          <w:rFonts w:ascii="Times New Roman" w:hAnsi="Times New Roman" w:cs="Times New Roman"/>
        </w:rPr>
        <w:t>.</w:t>
      </w:r>
      <w:r w:rsidRPr="00760573">
        <w:rPr>
          <w:rFonts w:ascii="Times New Roman" w:hAnsi="Times New Roman" w:cs="Times New Roman"/>
          <w:b/>
          <w:bCs/>
          <w:iCs/>
        </w:rPr>
        <w:t xml:space="preserve">  </w:t>
      </w:r>
      <w:r w:rsidRPr="00760573">
        <w:rPr>
          <w:rFonts w:ascii="Times New Roman" w:hAnsi="Times New Roman" w:cs="Times New Roman"/>
          <w:color w:val="000000" w:themeColor="text1"/>
        </w:rPr>
        <w:t xml:space="preserve">Whilst a randomised control trial may give more credence to our work, </w:t>
      </w:r>
      <w:r w:rsidR="00C2757E" w:rsidRPr="00760573">
        <w:rPr>
          <w:rFonts w:ascii="Times New Roman" w:hAnsi="Times New Roman" w:cs="Times New Roman"/>
          <w:color w:val="000000" w:themeColor="text1"/>
        </w:rPr>
        <w:t>a significant opportunity exists to</w:t>
      </w:r>
      <w:r w:rsidR="00F42D71" w:rsidRPr="00760573">
        <w:rPr>
          <w:rFonts w:ascii="Times New Roman" w:hAnsi="Times New Roman" w:cs="Times New Roman"/>
          <w:color w:val="000000" w:themeColor="text1"/>
        </w:rPr>
        <w:t xml:space="preserve"> improve the management of NSTEMI patients by</w:t>
      </w:r>
      <w:r w:rsidRPr="00760573">
        <w:rPr>
          <w:rFonts w:ascii="Times New Roman" w:hAnsi="Times New Roman" w:cs="Times New Roman"/>
          <w:color w:val="000000" w:themeColor="text1"/>
        </w:rPr>
        <w:t xml:space="preserve"> accelerat</w:t>
      </w:r>
      <w:r w:rsidR="00F42D71" w:rsidRPr="00760573">
        <w:rPr>
          <w:rFonts w:ascii="Times New Roman" w:hAnsi="Times New Roman" w:cs="Times New Roman"/>
          <w:color w:val="000000" w:themeColor="text1"/>
        </w:rPr>
        <w:t xml:space="preserve">ing </w:t>
      </w:r>
      <w:r w:rsidRPr="00760573">
        <w:rPr>
          <w:rFonts w:ascii="Times New Roman" w:hAnsi="Times New Roman" w:cs="Times New Roman"/>
          <w:color w:val="000000" w:themeColor="text1"/>
        </w:rPr>
        <w:t>the proportion of NSTEMI patients admitted to a cardiac ward</w:t>
      </w:r>
      <w:r w:rsidR="00C2757E" w:rsidRPr="00760573">
        <w:rPr>
          <w:rFonts w:ascii="Times New Roman" w:hAnsi="Times New Roman" w:cs="Times New Roman"/>
          <w:color w:val="000000" w:themeColor="text1"/>
        </w:rPr>
        <w:t xml:space="preserve">, subsequently </w:t>
      </w:r>
      <w:r w:rsidRPr="00760573">
        <w:rPr>
          <w:rFonts w:ascii="Times New Roman" w:hAnsi="Times New Roman" w:cs="Times New Roman"/>
          <w:color w:val="000000" w:themeColor="text1"/>
        </w:rPr>
        <w:t>improv</w:t>
      </w:r>
      <w:r w:rsidR="00C2757E" w:rsidRPr="00760573">
        <w:rPr>
          <w:rFonts w:ascii="Times New Roman" w:hAnsi="Times New Roman" w:cs="Times New Roman"/>
          <w:color w:val="000000" w:themeColor="text1"/>
        </w:rPr>
        <w:t>ing</w:t>
      </w:r>
      <w:r w:rsidRPr="00760573">
        <w:rPr>
          <w:rFonts w:ascii="Times New Roman" w:hAnsi="Times New Roman" w:cs="Times New Roman"/>
          <w:color w:val="000000" w:themeColor="text1"/>
        </w:rPr>
        <w:t xml:space="preserve"> the quality of care and outcomes in this </w:t>
      </w:r>
      <w:r w:rsidR="00C2757E" w:rsidRPr="00760573">
        <w:rPr>
          <w:rFonts w:ascii="Times New Roman" w:hAnsi="Times New Roman" w:cs="Times New Roman"/>
          <w:color w:val="000000" w:themeColor="text1"/>
        </w:rPr>
        <w:t xml:space="preserve">cohort. </w:t>
      </w:r>
    </w:p>
    <w:p w14:paraId="61542F1C" w14:textId="059B88AE" w:rsidR="001608FB" w:rsidRPr="00760573" w:rsidRDefault="001608FB" w:rsidP="009334F9">
      <w:pPr>
        <w:spacing w:line="480" w:lineRule="auto"/>
        <w:jc w:val="both"/>
        <w:rPr>
          <w:rFonts w:ascii="Times New Roman" w:hAnsi="Times New Roman" w:cs="Times New Roman"/>
          <w:color w:val="000000" w:themeColor="text1"/>
        </w:rPr>
      </w:pPr>
    </w:p>
    <w:p w14:paraId="5976F7F0" w14:textId="428F6EF7" w:rsidR="00E920FB" w:rsidRPr="00760573" w:rsidRDefault="00E920FB" w:rsidP="00E920FB">
      <w:pPr>
        <w:spacing w:line="480" w:lineRule="auto"/>
        <w:jc w:val="both"/>
        <w:rPr>
          <w:rFonts w:ascii="Times New Roman" w:hAnsi="Times New Roman" w:cs="Times New Roman"/>
          <w:b/>
          <w:bCs/>
          <w:iCs/>
        </w:rPr>
      </w:pPr>
      <w:r w:rsidRPr="00760573">
        <w:rPr>
          <w:rFonts w:ascii="Times New Roman" w:hAnsi="Times New Roman" w:cs="Times New Roman"/>
          <w:b/>
          <w:bCs/>
          <w:iCs/>
        </w:rPr>
        <w:t>References</w:t>
      </w:r>
    </w:p>
    <w:p w14:paraId="1084B561" w14:textId="77777777" w:rsidR="00E920FB" w:rsidRPr="00760573" w:rsidRDefault="00E920FB" w:rsidP="00E920FB">
      <w:pPr>
        <w:tabs>
          <w:tab w:val="left" w:pos="2853"/>
        </w:tabs>
        <w:rPr>
          <w:rFonts w:ascii="Times New Roman" w:hAnsi="Times New Roman" w:cs="Times New Roman"/>
        </w:rPr>
      </w:pPr>
    </w:p>
    <w:p w14:paraId="2EC44643" w14:textId="77777777" w:rsidR="00FE3396" w:rsidRPr="00FE3396" w:rsidRDefault="00E920FB" w:rsidP="00FE3396">
      <w:pPr>
        <w:pStyle w:val="EndNoteBibliography"/>
        <w:rPr>
          <w:noProof/>
        </w:rPr>
      </w:pPr>
      <w:r w:rsidRPr="00760573">
        <w:rPr>
          <w:rFonts w:ascii="Times New Roman" w:hAnsi="Times New Roman" w:cs="Times New Roman"/>
        </w:rPr>
        <w:fldChar w:fldCharType="begin"/>
      </w:r>
      <w:r w:rsidRPr="00760573">
        <w:rPr>
          <w:rFonts w:ascii="Times New Roman" w:hAnsi="Times New Roman" w:cs="Times New Roman"/>
        </w:rPr>
        <w:instrText xml:space="preserve"> ADDIN EN.REFLIST </w:instrText>
      </w:r>
      <w:r w:rsidRPr="00760573">
        <w:rPr>
          <w:rFonts w:ascii="Times New Roman" w:hAnsi="Times New Roman" w:cs="Times New Roman"/>
        </w:rPr>
        <w:fldChar w:fldCharType="separate"/>
      </w:r>
      <w:r w:rsidR="00FE3396" w:rsidRPr="00FE3396">
        <w:rPr>
          <w:noProof/>
        </w:rPr>
        <w:t>1.</w:t>
      </w:r>
      <w:r w:rsidR="00FE3396" w:rsidRPr="00FE3396">
        <w:rPr>
          <w:noProof/>
        </w:rPr>
        <w:tab/>
        <w:t xml:space="preserve">Timmis A, Townsend N, Gale CP, Torbica A, Lettino M, Petersen SE, Mossialos EA, Maggioni AP, Kazakiewicz D, May HT, De Smedt D, Flather M, Zuhlke L, Beltrame JF, Huculeci R, Tavazzi L, Hindricks G, Bax J, Casadei B, Achenbach S, Wright L and Vardas P. European Society of Cardiology: Cardiovascular Disease Statistics 2019. </w:t>
      </w:r>
      <w:r w:rsidR="00FE3396" w:rsidRPr="00FE3396">
        <w:rPr>
          <w:i/>
          <w:noProof/>
        </w:rPr>
        <w:t>Eur Heart J</w:t>
      </w:r>
      <w:r w:rsidR="00FE3396" w:rsidRPr="00FE3396">
        <w:rPr>
          <w:noProof/>
        </w:rPr>
        <w:t>. 2020;41:12-85.</w:t>
      </w:r>
    </w:p>
    <w:p w14:paraId="04D7E624" w14:textId="77777777" w:rsidR="00FE3396" w:rsidRPr="00FE3396" w:rsidRDefault="00FE3396" w:rsidP="00FE3396">
      <w:pPr>
        <w:pStyle w:val="EndNoteBibliography"/>
        <w:rPr>
          <w:noProof/>
        </w:rPr>
      </w:pPr>
      <w:r w:rsidRPr="00FE3396">
        <w:rPr>
          <w:noProof/>
        </w:rPr>
        <w:t>2.</w:t>
      </w:r>
      <w:r w:rsidRPr="00FE3396">
        <w:rPr>
          <w:noProof/>
        </w:rPr>
        <w:tab/>
        <w:t xml:space="preserve">Dondo TB, Hall M, Timmis AD, Yan AT, Batin PD, Oliver G, Alabas OA, Norman P, Deanfield JE, Bloor K, Hemingway H and Gale CP. Geographic variation in the treatment of non-ST-segment myocardial infarction in the English National Health Service: a cohort study. </w:t>
      </w:r>
      <w:r w:rsidRPr="00FE3396">
        <w:rPr>
          <w:i/>
          <w:noProof/>
        </w:rPr>
        <w:t>BMJ Open</w:t>
      </w:r>
      <w:r w:rsidRPr="00FE3396">
        <w:rPr>
          <w:noProof/>
        </w:rPr>
        <w:t>. 2016;6:e011600.</w:t>
      </w:r>
    </w:p>
    <w:p w14:paraId="628DB51B" w14:textId="77777777" w:rsidR="00FE3396" w:rsidRPr="00FE3396" w:rsidRDefault="00FE3396" w:rsidP="00FE3396">
      <w:pPr>
        <w:pStyle w:val="EndNoteBibliography"/>
        <w:rPr>
          <w:noProof/>
        </w:rPr>
      </w:pPr>
      <w:r w:rsidRPr="00FE3396">
        <w:rPr>
          <w:noProof/>
        </w:rPr>
        <w:t>3.</w:t>
      </w:r>
      <w:r w:rsidRPr="00FE3396">
        <w:rPr>
          <w:noProof/>
        </w:rPr>
        <w:tab/>
        <w:t xml:space="preserve">Cramer H, Hughes J, Johnson R, Evans M, Deaton C, Timmis A, Hemingway H, Feder G and Featherstone K. 'Who does this patient belong to?' boundary work and the re/making of (NSTEMI) heart attack patients. </w:t>
      </w:r>
      <w:r w:rsidRPr="00FE3396">
        <w:rPr>
          <w:i/>
          <w:noProof/>
        </w:rPr>
        <w:t>Sociol Health Illn</w:t>
      </w:r>
      <w:r w:rsidRPr="00FE3396">
        <w:rPr>
          <w:noProof/>
        </w:rPr>
        <w:t>. 2018;40:1404-1429.</w:t>
      </w:r>
    </w:p>
    <w:p w14:paraId="2BE4CE01" w14:textId="77777777" w:rsidR="00FE3396" w:rsidRPr="00FE3396" w:rsidRDefault="00FE3396" w:rsidP="00FE3396">
      <w:pPr>
        <w:pStyle w:val="EndNoteBibliography"/>
        <w:rPr>
          <w:noProof/>
        </w:rPr>
      </w:pPr>
      <w:r w:rsidRPr="00FE3396">
        <w:rPr>
          <w:noProof/>
        </w:rPr>
        <w:t>4.</w:t>
      </w:r>
      <w:r w:rsidRPr="00FE3396">
        <w:rPr>
          <w:noProof/>
        </w:rPr>
        <w:tab/>
        <w:t xml:space="preserve">Ezekowitz JA, van Walraven C, McAlister FA, Armstrong PW and Kaul P. Impact of specialist follow-up in outpatients with congestive heart failure. </w:t>
      </w:r>
      <w:r w:rsidRPr="00FE3396">
        <w:rPr>
          <w:i/>
          <w:noProof/>
        </w:rPr>
        <w:t>Cmaj</w:t>
      </w:r>
      <w:r w:rsidRPr="00FE3396">
        <w:rPr>
          <w:noProof/>
        </w:rPr>
        <w:t>. 2005;172:189-94.</w:t>
      </w:r>
    </w:p>
    <w:p w14:paraId="6A5BC7BA" w14:textId="77777777" w:rsidR="00FE3396" w:rsidRPr="00FE3396" w:rsidRDefault="00FE3396" w:rsidP="00FE3396">
      <w:pPr>
        <w:pStyle w:val="EndNoteBibliography"/>
        <w:rPr>
          <w:noProof/>
        </w:rPr>
      </w:pPr>
      <w:r w:rsidRPr="00FE3396">
        <w:rPr>
          <w:noProof/>
        </w:rPr>
        <w:t>5.</w:t>
      </w:r>
      <w:r w:rsidRPr="00FE3396">
        <w:rPr>
          <w:noProof/>
        </w:rPr>
        <w:tab/>
        <w:t xml:space="preserve">Parmar KR, Xiu PY, Chowdhury MR, Patel E and Cohen M. In-hospital treatment and outcomes of heart failure in specialist and non-specialist services: a retrospective cohort study in the elderly. </w:t>
      </w:r>
      <w:r w:rsidRPr="00FE3396">
        <w:rPr>
          <w:i/>
          <w:noProof/>
        </w:rPr>
        <w:t>Open Heart</w:t>
      </w:r>
      <w:r w:rsidRPr="00FE3396">
        <w:rPr>
          <w:noProof/>
        </w:rPr>
        <w:t>. 2015;2:e000095.</w:t>
      </w:r>
    </w:p>
    <w:p w14:paraId="3836E0A5" w14:textId="77777777" w:rsidR="00FE3396" w:rsidRPr="00FE3396" w:rsidRDefault="00FE3396" w:rsidP="00FE3396">
      <w:pPr>
        <w:pStyle w:val="EndNoteBibliography"/>
        <w:rPr>
          <w:noProof/>
        </w:rPr>
      </w:pPr>
      <w:r w:rsidRPr="00FE3396">
        <w:rPr>
          <w:noProof/>
        </w:rPr>
        <w:t>6.</w:t>
      </w:r>
      <w:r w:rsidRPr="00FE3396">
        <w:rPr>
          <w:noProof/>
        </w:rPr>
        <w:tab/>
        <w:t xml:space="preserve">Montalescot G, Dallongeville J, Van Belle E, Rouanet S, Baulac C, Degrandsart A and Vicaut E. STEMI and NSTEMI: are they so different? 1 year outcomes in acute myocardial infarction as defined by the ESC/ACC definition (the OPERA registry). </w:t>
      </w:r>
      <w:r w:rsidRPr="00FE3396">
        <w:rPr>
          <w:i/>
          <w:noProof/>
        </w:rPr>
        <w:t>Eur Heart J</w:t>
      </w:r>
      <w:r w:rsidRPr="00FE3396">
        <w:rPr>
          <w:noProof/>
        </w:rPr>
        <w:t>. 2007;28:1409-17.</w:t>
      </w:r>
    </w:p>
    <w:p w14:paraId="51D6F44D" w14:textId="77777777" w:rsidR="00FE3396" w:rsidRPr="00FE3396" w:rsidRDefault="00FE3396" w:rsidP="00FE3396">
      <w:pPr>
        <w:pStyle w:val="EndNoteBibliography"/>
        <w:rPr>
          <w:noProof/>
        </w:rPr>
      </w:pPr>
      <w:r w:rsidRPr="00FE3396">
        <w:rPr>
          <w:noProof/>
        </w:rPr>
        <w:t>7.</w:t>
      </w:r>
      <w:r w:rsidRPr="00FE3396">
        <w:rPr>
          <w:noProof/>
        </w:rPr>
        <w:tab/>
        <w:t xml:space="preserve">Wilkinson C, Weston C, Timmis A, Quinn T, Keys A and Gale CP. The Myocardial Ischaemia National Audit Project (MINAP). </w:t>
      </w:r>
      <w:r w:rsidRPr="00FE3396">
        <w:rPr>
          <w:i/>
          <w:noProof/>
        </w:rPr>
        <w:t>Eur Heart J Qual Care Clin Outcomes</w:t>
      </w:r>
      <w:r w:rsidRPr="00FE3396">
        <w:rPr>
          <w:noProof/>
        </w:rPr>
        <w:t>. 2020;6:19-22.</w:t>
      </w:r>
    </w:p>
    <w:p w14:paraId="0451737F" w14:textId="77777777" w:rsidR="00FE3396" w:rsidRPr="00FE3396" w:rsidRDefault="00FE3396" w:rsidP="00FE3396">
      <w:pPr>
        <w:pStyle w:val="EndNoteBibliography"/>
        <w:rPr>
          <w:noProof/>
        </w:rPr>
      </w:pPr>
      <w:r w:rsidRPr="00FE3396">
        <w:rPr>
          <w:noProof/>
        </w:rPr>
        <w:t>8.</w:t>
      </w:r>
      <w:r w:rsidRPr="00FE3396">
        <w:rPr>
          <w:noProof/>
        </w:rPr>
        <w:tab/>
        <w:t xml:space="preserve">Rashid M, Curzen N, Kinnaird T, Lawson CA, Myint PK, Kontopantelis E, Mohamed MO, Shoaib A, Gale CP, Timmis A and Mamas MA. Baseline risk, timing of invasive strategy and guideline compliance in NSTEMI: Nationwide analysis from MINAP. </w:t>
      </w:r>
      <w:r w:rsidRPr="00FE3396">
        <w:rPr>
          <w:i/>
          <w:noProof/>
        </w:rPr>
        <w:t>International journal of cardiology</w:t>
      </w:r>
      <w:r w:rsidRPr="00FE3396">
        <w:rPr>
          <w:noProof/>
        </w:rPr>
        <w:t>. 2020;301:7-13.</w:t>
      </w:r>
    </w:p>
    <w:p w14:paraId="45582FEE" w14:textId="77777777" w:rsidR="00FE3396" w:rsidRPr="00FE3396" w:rsidRDefault="00FE3396" w:rsidP="00FE3396">
      <w:pPr>
        <w:pStyle w:val="EndNoteBibliography"/>
        <w:rPr>
          <w:noProof/>
        </w:rPr>
      </w:pPr>
      <w:r w:rsidRPr="00FE3396">
        <w:rPr>
          <w:noProof/>
        </w:rPr>
        <w:t>9.</w:t>
      </w:r>
      <w:r w:rsidRPr="00FE3396">
        <w:rPr>
          <w:noProof/>
        </w:rPr>
        <w:tab/>
        <w:t xml:space="preserve">Moledina SM, Shoaib A, Weston C, Aktaa S, Gc Van Spall H, Kassam A, Kontopantelis E, Banerjee S, Rashid M, Gale CP and Mamas MA. Ethnic disparities in care and outcomes of non-ST-segment elevation myocardial infarction: a nationwide cohort study. </w:t>
      </w:r>
      <w:r w:rsidRPr="00FE3396">
        <w:rPr>
          <w:i/>
          <w:noProof/>
        </w:rPr>
        <w:t>Eur Heart J Qual Care Clin Outcomes</w:t>
      </w:r>
      <w:r w:rsidRPr="00FE3396">
        <w:rPr>
          <w:noProof/>
        </w:rPr>
        <w:t>. 2021.</w:t>
      </w:r>
    </w:p>
    <w:p w14:paraId="4311A92A" w14:textId="77777777" w:rsidR="00FE3396" w:rsidRPr="00FE3396" w:rsidRDefault="00FE3396" w:rsidP="00FE3396">
      <w:pPr>
        <w:pStyle w:val="EndNoteBibliography"/>
        <w:rPr>
          <w:noProof/>
        </w:rPr>
      </w:pPr>
      <w:r w:rsidRPr="00FE3396">
        <w:rPr>
          <w:noProof/>
        </w:rPr>
        <w:lastRenderedPageBreak/>
        <w:t>10.</w:t>
      </w:r>
      <w:r w:rsidRPr="00FE3396">
        <w:rPr>
          <w:noProof/>
        </w:rPr>
        <w:tab/>
        <w:t xml:space="preserve">Alpert JS, Thygesen K, Antman E and Bassand JP. Myocardial infarction redefined--a consensus document of The Joint European Society of Cardiology/American College of Cardiology Committee for the redefinition of myocardial infarction. </w:t>
      </w:r>
      <w:r w:rsidRPr="00FE3396">
        <w:rPr>
          <w:i/>
          <w:noProof/>
        </w:rPr>
        <w:t>J Am Coll Cardiol</w:t>
      </w:r>
      <w:r w:rsidRPr="00FE3396">
        <w:rPr>
          <w:noProof/>
        </w:rPr>
        <w:t>. 2000;36:959-69.</w:t>
      </w:r>
    </w:p>
    <w:p w14:paraId="0FE10CE2" w14:textId="77777777" w:rsidR="00FE3396" w:rsidRPr="00FE3396" w:rsidRDefault="00FE3396" w:rsidP="00FE3396">
      <w:pPr>
        <w:pStyle w:val="EndNoteBibliography"/>
        <w:rPr>
          <w:noProof/>
        </w:rPr>
      </w:pPr>
      <w:r w:rsidRPr="00FE3396">
        <w:rPr>
          <w:noProof/>
        </w:rPr>
        <w:t>11.</w:t>
      </w:r>
      <w:r w:rsidRPr="00FE3396">
        <w:rPr>
          <w:noProof/>
        </w:rPr>
        <w:tab/>
        <w:t>Gale CP LP. Non-ST-Segment Elevation Myocardial Infarction (NSTEMI) Registry. 2020;2021.</w:t>
      </w:r>
    </w:p>
    <w:p w14:paraId="74562D20" w14:textId="77777777" w:rsidR="00FE3396" w:rsidRPr="00FE3396" w:rsidRDefault="00FE3396" w:rsidP="00FE3396">
      <w:pPr>
        <w:pStyle w:val="EndNoteBibliography"/>
        <w:rPr>
          <w:noProof/>
        </w:rPr>
      </w:pPr>
      <w:r w:rsidRPr="00FE3396">
        <w:rPr>
          <w:noProof/>
        </w:rPr>
        <w:t>12.</w:t>
      </w:r>
      <w:r w:rsidRPr="00FE3396">
        <w:rPr>
          <w:noProof/>
        </w:rPr>
        <w:tab/>
        <w:t xml:space="preserve">Rubin DB. Multiple Imputation After 18+ Years. </w:t>
      </w:r>
      <w:r w:rsidRPr="00FE3396">
        <w:rPr>
          <w:i/>
          <w:noProof/>
        </w:rPr>
        <w:t>Journal of the American Statistical Association</w:t>
      </w:r>
      <w:r w:rsidRPr="00FE3396">
        <w:rPr>
          <w:noProof/>
        </w:rPr>
        <w:t>. 1996;91:473-489.</w:t>
      </w:r>
    </w:p>
    <w:p w14:paraId="6610155B" w14:textId="77777777" w:rsidR="00FE3396" w:rsidRPr="00FE3396" w:rsidRDefault="00FE3396" w:rsidP="00FE3396">
      <w:pPr>
        <w:pStyle w:val="EndNoteBibliography"/>
        <w:rPr>
          <w:noProof/>
        </w:rPr>
      </w:pPr>
      <w:r w:rsidRPr="00FE3396">
        <w:rPr>
          <w:noProof/>
        </w:rPr>
        <w:t>13.</w:t>
      </w:r>
      <w:r w:rsidRPr="00FE3396">
        <w:rPr>
          <w:noProof/>
        </w:rPr>
        <w:tab/>
        <w:t xml:space="preserve">Gardini E, Caravita L, Ottani F, Ferrini D and Galvani M. [Coronary care units: who to admit and how long]. </w:t>
      </w:r>
      <w:r w:rsidRPr="00FE3396">
        <w:rPr>
          <w:i/>
          <w:noProof/>
        </w:rPr>
        <w:t>G Ital Cardiol (Rome)</w:t>
      </w:r>
      <w:r w:rsidRPr="00FE3396">
        <w:rPr>
          <w:noProof/>
        </w:rPr>
        <w:t>. 2007;8:5s-11s.</w:t>
      </w:r>
    </w:p>
    <w:p w14:paraId="192C1A39" w14:textId="77777777" w:rsidR="00FE3396" w:rsidRPr="00FE3396" w:rsidRDefault="00FE3396" w:rsidP="00FE3396">
      <w:pPr>
        <w:pStyle w:val="EndNoteBibliography"/>
        <w:rPr>
          <w:noProof/>
        </w:rPr>
      </w:pPr>
      <w:r w:rsidRPr="00FE3396">
        <w:rPr>
          <w:noProof/>
        </w:rPr>
        <w:t>14.</w:t>
      </w:r>
      <w:r w:rsidRPr="00FE3396">
        <w:rPr>
          <w:noProof/>
        </w:rPr>
        <w:tab/>
        <w:t xml:space="preserve">Aoki H. [Intensive care for acute myocardial infarction (coronary care unit: CCU)]. </w:t>
      </w:r>
      <w:r w:rsidRPr="00FE3396">
        <w:rPr>
          <w:i/>
          <w:noProof/>
        </w:rPr>
        <w:t>Nihon Rinsho</w:t>
      </w:r>
      <w:r w:rsidRPr="00FE3396">
        <w:rPr>
          <w:noProof/>
        </w:rPr>
        <w:t>. 2003;61 Suppl 5:444-50.</w:t>
      </w:r>
    </w:p>
    <w:p w14:paraId="046F447C" w14:textId="77777777" w:rsidR="00FE3396" w:rsidRPr="00FE3396" w:rsidRDefault="00FE3396" w:rsidP="00FE3396">
      <w:pPr>
        <w:pStyle w:val="EndNoteBibliography"/>
        <w:rPr>
          <w:noProof/>
        </w:rPr>
      </w:pPr>
      <w:r w:rsidRPr="00FE3396">
        <w:rPr>
          <w:noProof/>
        </w:rPr>
        <w:t>15.</w:t>
      </w:r>
      <w:r w:rsidRPr="00FE3396">
        <w:rPr>
          <w:noProof/>
        </w:rPr>
        <w:tab/>
        <w:t xml:space="preserve">Alfredsson J, Sederholm-Lawesson S, Stenestrand U and Swahn E. Although women are less likely to be admitted to coronary care units, they are treated equally to men and have better outcome. A prospective cohort study in patients with non ST-elevation acute coronary syndromes. </w:t>
      </w:r>
      <w:r w:rsidRPr="00FE3396">
        <w:rPr>
          <w:i/>
          <w:noProof/>
        </w:rPr>
        <w:t>Acute Card Care</w:t>
      </w:r>
      <w:r w:rsidRPr="00FE3396">
        <w:rPr>
          <w:noProof/>
        </w:rPr>
        <w:t>. 2009;11:173-80.</w:t>
      </w:r>
    </w:p>
    <w:p w14:paraId="7975118C" w14:textId="77777777" w:rsidR="00FE3396" w:rsidRPr="00FE3396" w:rsidRDefault="00FE3396" w:rsidP="00FE3396">
      <w:pPr>
        <w:pStyle w:val="EndNoteBibliography"/>
        <w:rPr>
          <w:noProof/>
        </w:rPr>
      </w:pPr>
      <w:r w:rsidRPr="00FE3396">
        <w:rPr>
          <w:noProof/>
        </w:rPr>
        <w:t>16.</w:t>
      </w:r>
      <w:r w:rsidRPr="00FE3396">
        <w:rPr>
          <w:noProof/>
        </w:rPr>
        <w:tab/>
        <w:t xml:space="preserve">Moledina SM, Shoaib A, Graham MM, Biondi-Zoccai G, Van Spall HGC, Kontopantelis E, Rashid M, Aktaa S, Gale CP, Weston C and Mamas MA. Association of admitting physician specialty and care quality and outcomes in non-ST-segment elevation myocardial infarction (NSTEMI): insights from a national registry. </w:t>
      </w:r>
      <w:r w:rsidRPr="00FE3396">
        <w:rPr>
          <w:i/>
          <w:noProof/>
        </w:rPr>
        <w:t>Eur Heart J Qual Care Clin Outcomes</w:t>
      </w:r>
      <w:r w:rsidRPr="00FE3396">
        <w:rPr>
          <w:noProof/>
        </w:rPr>
        <w:t>. 2021.</w:t>
      </w:r>
    </w:p>
    <w:p w14:paraId="38165D80" w14:textId="77777777" w:rsidR="00FE3396" w:rsidRPr="00FE3396" w:rsidRDefault="00FE3396" w:rsidP="00FE3396">
      <w:pPr>
        <w:pStyle w:val="EndNoteBibliography"/>
        <w:rPr>
          <w:noProof/>
        </w:rPr>
      </w:pPr>
      <w:r w:rsidRPr="00FE3396">
        <w:rPr>
          <w:noProof/>
        </w:rPr>
        <w:t>17.</w:t>
      </w:r>
      <w:r w:rsidRPr="00FE3396">
        <w:rPr>
          <w:noProof/>
        </w:rPr>
        <w:tab/>
        <w:t xml:space="preserve">Mohamed MO, Rashid M, Timmis A, Clarke S, Lawson C, Michos ED, Kwok CS, De Belder M, Valgimigli M and Mamas MA. Sex differences in distribution, management and outcomes of combined ischemic-bleeding risk following acute coronary syndrome. </w:t>
      </w:r>
      <w:r w:rsidRPr="00FE3396">
        <w:rPr>
          <w:i/>
          <w:noProof/>
        </w:rPr>
        <w:t>Int J Cardiol</w:t>
      </w:r>
      <w:r w:rsidRPr="00FE3396">
        <w:rPr>
          <w:noProof/>
        </w:rPr>
        <w:t>. 2020.</w:t>
      </w:r>
    </w:p>
    <w:p w14:paraId="62A1B0DC" w14:textId="77777777" w:rsidR="00FE3396" w:rsidRPr="00FE3396" w:rsidRDefault="00FE3396" w:rsidP="00FE3396">
      <w:pPr>
        <w:pStyle w:val="EndNoteBibliography"/>
        <w:rPr>
          <w:noProof/>
        </w:rPr>
      </w:pPr>
      <w:r w:rsidRPr="00FE3396">
        <w:rPr>
          <w:noProof/>
        </w:rPr>
        <w:t>18.</w:t>
      </w:r>
      <w:r w:rsidRPr="00FE3396">
        <w:rPr>
          <w:noProof/>
        </w:rPr>
        <w:tab/>
        <w:t xml:space="preserve">Potts J, Sirker A, Martinez SC, Gulati M, Alasnag M, Rashid M, Kwok CS, Ensor J, Burke DL, Riley RD, Holmvang L and Mamas MA. Persistent sex disparities in clinical outcomes with percutaneous coronary intervention: Insights from 6.6 million PCI procedures in the United States. </w:t>
      </w:r>
      <w:r w:rsidRPr="00FE3396">
        <w:rPr>
          <w:i/>
          <w:noProof/>
        </w:rPr>
        <w:t>PLoS One</w:t>
      </w:r>
      <w:r w:rsidRPr="00FE3396">
        <w:rPr>
          <w:noProof/>
        </w:rPr>
        <w:t>. 2018;13:e0203325.</w:t>
      </w:r>
    </w:p>
    <w:p w14:paraId="77E1EDE2" w14:textId="77777777" w:rsidR="00FE3396" w:rsidRPr="00FE3396" w:rsidRDefault="00FE3396" w:rsidP="00FE3396">
      <w:pPr>
        <w:pStyle w:val="EndNoteBibliography"/>
        <w:rPr>
          <w:noProof/>
        </w:rPr>
      </w:pPr>
      <w:r w:rsidRPr="00FE3396">
        <w:rPr>
          <w:noProof/>
        </w:rPr>
        <w:t>19.</w:t>
      </w:r>
      <w:r w:rsidRPr="00FE3396">
        <w:rPr>
          <w:noProof/>
        </w:rPr>
        <w:tab/>
        <w:t xml:space="preserve">Bradley EH, Herrin J, Wang Y, McNamara RL, Webster TR, Magid DJ, Blaney M, Peterson ED, Canto JG, Pollack CV, Jr. and Krumholz HM. Racial and ethnic differences in time to acute reperfusion therapy for patients hospitalized with myocardial infarction. </w:t>
      </w:r>
      <w:r w:rsidRPr="00FE3396">
        <w:rPr>
          <w:i/>
          <w:noProof/>
        </w:rPr>
        <w:t>Jama</w:t>
      </w:r>
      <w:r w:rsidRPr="00FE3396">
        <w:rPr>
          <w:noProof/>
        </w:rPr>
        <w:t>. 2004;292:1563-72.</w:t>
      </w:r>
    </w:p>
    <w:p w14:paraId="348D55E6" w14:textId="77777777" w:rsidR="00FE3396" w:rsidRPr="00FE3396" w:rsidRDefault="00FE3396" w:rsidP="00FE3396">
      <w:pPr>
        <w:pStyle w:val="EndNoteBibliography"/>
        <w:rPr>
          <w:noProof/>
        </w:rPr>
      </w:pPr>
      <w:r w:rsidRPr="00FE3396">
        <w:rPr>
          <w:noProof/>
        </w:rPr>
        <w:t>20.</w:t>
      </w:r>
      <w:r w:rsidRPr="00FE3396">
        <w:rPr>
          <w:noProof/>
        </w:rPr>
        <w:tab/>
        <w:t xml:space="preserve">Rashid M, Timmis A, Kinnaird T, Curzen N, Zaman A, Shoaib A, Mohamed MO, de Belder MA, Deanfield J, Martin GP, Wu J, Gale CP and Mamas M. Racial differences in management and outcomes of acute myocardial infarction during COVID-19 pandemic. </w:t>
      </w:r>
      <w:r w:rsidRPr="00FE3396">
        <w:rPr>
          <w:i/>
          <w:noProof/>
        </w:rPr>
        <w:t>Heart</w:t>
      </w:r>
      <w:r w:rsidRPr="00FE3396">
        <w:rPr>
          <w:noProof/>
        </w:rPr>
        <w:t>. 2021;107:734-740.</w:t>
      </w:r>
    </w:p>
    <w:p w14:paraId="0A6D0562" w14:textId="77777777" w:rsidR="00FE3396" w:rsidRPr="00FE3396" w:rsidRDefault="00FE3396" w:rsidP="00FE3396">
      <w:pPr>
        <w:pStyle w:val="EndNoteBibliography"/>
        <w:rPr>
          <w:noProof/>
        </w:rPr>
      </w:pPr>
      <w:r w:rsidRPr="00FE3396">
        <w:rPr>
          <w:noProof/>
        </w:rPr>
        <w:t>21.</w:t>
      </w:r>
      <w:r w:rsidRPr="00FE3396">
        <w:rPr>
          <w:noProof/>
        </w:rPr>
        <w:tab/>
        <w:t xml:space="preserve">Bebb O, Hall M, Fox KAA, Dondo TB, Timmis A, Bueno H, Schiele F and Gale CP. Performance of hospitals according to the ESC ACCA quality indicators and 30-day mortality for acute myocardial infarction: national cohort study using the United Kingdom Myocardial Ischaemia National Audit Project (MINAP) register. </w:t>
      </w:r>
      <w:r w:rsidRPr="00FE3396">
        <w:rPr>
          <w:i/>
          <w:noProof/>
        </w:rPr>
        <w:t>Eur Heart J</w:t>
      </w:r>
      <w:r w:rsidRPr="00FE3396">
        <w:rPr>
          <w:noProof/>
        </w:rPr>
        <w:t>. 2017;38:974-982.</w:t>
      </w:r>
    </w:p>
    <w:p w14:paraId="38B502F2" w14:textId="77777777" w:rsidR="00FE3396" w:rsidRPr="00FE3396" w:rsidRDefault="00FE3396" w:rsidP="00FE3396">
      <w:pPr>
        <w:pStyle w:val="EndNoteBibliography"/>
        <w:rPr>
          <w:noProof/>
        </w:rPr>
      </w:pPr>
      <w:r w:rsidRPr="00FE3396">
        <w:rPr>
          <w:noProof/>
        </w:rPr>
        <w:t>22.</w:t>
      </w:r>
      <w:r w:rsidRPr="00FE3396">
        <w:rPr>
          <w:noProof/>
        </w:rPr>
        <w:tab/>
        <w:t xml:space="preserve">Jollis JG, DeLong ER, Peterson ED, Muhlbaier LH, Fortin DF, Califf RM and Mark DB. Outcome of acute myocardial infarction according to the specialty of the admitting physician. </w:t>
      </w:r>
      <w:r w:rsidRPr="00FE3396">
        <w:rPr>
          <w:i/>
          <w:noProof/>
        </w:rPr>
        <w:t>N Engl J Med</w:t>
      </w:r>
      <w:r w:rsidRPr="00FE3396">
        <w:rPr>
          <w:noProof/>
        </w:rPr>
        <w:t>. 1996;335:1880-7.</w:t>
      </w:r>
    </w:p>
    <w:p w14:paraId="6C4C9FC4" w14:textId="77777777" w:rsidR="00FE3396" w:rsidRPr="00FE3396" w:rsidRDefault="00FE3396" w:rsidP="00FE3396">
      <w:pPr>
        <w:pStyle w:val="EndNoteBibliography"/>
        <w:rPr>
          <w:noProof/>
        </w:rPr>
      </w:pPr>
      <w:r w:rsidRPr="00FE3396">
        <w:rPr>
          <w:noProof/>
        </w:rPr>
        <w:t>23.</w:t>
      </w:r>
      <w:r w:rsidRPr="00FE3396">
        <w:rPr>
          <w:noProof/>
        </w:rPr>
        <w:tab/>
        <w:t xml:space="preserve">Langhorne P and Ramachandra S. Organised inpatient (stroke unit) care for stroke: network meta-analysis. </w:t>
      </w:r>
      <w:r w:rsidRPr="00FE3396">
        <w:rPr>
          <w:i/>
          <w:noProof/>
        </w:rPr>
        <w:t>Cochrane Database Syst Rev</w:t>
      </w:r>
      <w:r w:rsidRPr="00FE3396">
        <w:rPr>
          <w:noProof/>
        </w:rPr>
        <w:t>. 2020;4:Cd000197.</w:t>
      </w:r>
    </w:p>
    <w:p w14:paraId="2A268C36" w14:textId="77777777" w:rsidR="00FE3396" w:rsidRPr="00FE3396" w:rsidRDefault="00FE3396" w:rsidP="00FE3396">
      <w:pPr>
        <w:pStyle w:val="EndNoteBibliography"/>
        <w:rPr>
          <w:noProof/>
        </w:rPr>
      </w:pPr>
      <w:r w:rsidRPr="00FE3396">
        <w:rPr>
          <w:noProof/>
        </w:rPr>
        <w:lastRenderedPageBreak/>
        <w:t>24.</w:t>
      </w:r>
      <w:r w:rsidRPr="00FE3396">
        <w:rPr>
          <w:noProof/>
        </w:rPr>
        <w:tab/>
        <w:t xml:space="preserve">Birkhead JS, Weston CF and Chen R. Determinants and outcomes of coronary angiography after non-ST-segment elevation myocardial infarction. A cohort study of the Myocardial Ischaemia National Audit Project (MINAP). </w:t>
      </w:r>
      <w:r w:rsidRPr="00FE3396">
        <w:rPr>
          <w:i/>
          <w:noProof/>
        </w:rPr>
        <w:t>Heart</w:t>
      </w:r>
      <w:r w:rsidRPr="00FE3396">
        <w:rPr>
          <w:noProof/>
        </w:rPr>
        <w:t>. 2009;95:1593-9.</w:t>
      </w:r>
    </w:p>
    <w:p w14:paraId="2A0BA08B" w14:textId="77777777" w:rsidR="00FE3396" w:rsidRPr="00FE3396" w:rsidRDefault="00FE3396" w:rsidP="00FE3396">
      <w:pPr>
        <w:pStyle w:val="EndNoteBibliography"/>
        <w:rPr>
          <w:noProof/>
        </w:rPr>
      </w:pPr>
      <w:r w:rsidRPr="00FE3396">
        <w:rPr>
          <w:noProof/>
        </w:rPr>
        <w:t>25.</w:t>
      </w:r>
      <w:r w:rsidRPr="00FE3396">
        <w:rPr>
          <w:noProof/>
        </w:rPr>
        <w:tab/>
        <w:t xml:space="preserve">Fox KA, Eagle KA, Gore JM, Steg PG and Anderson FA. The Global Registry of Acute Coronary Events, 1999 to 2009--GRACE. </w:t>
      </w:r>
      <w:r w:rsidRPr="00FE3396">
        <w:rPr>
          <w:i/>
          <w:noProof/>
        </w:rPr>
        <w:t>Heart</w:t>
      </w:r>
      <w:r w:rsidRPr="00FE3396">
        <w:rPr>
          <w:noProof/>
        </w:rPr>
        <w:t>. 2010;96:1095-101.</w:t>
      </w:r>
    </w:p>
    <w:p w14:paraId="10D56867" w14:textId="77777777" w:rsidR="00FE3396" w:rsidRPr="00FE3396" w:rsidRDefault="00FE3396" w:rsidP="00FE3396">
      <w:pPr>
        <w:pStyle w:val="EndNoteBibliography"/>
        <w:rPr>
          <w:noProof/>
        </w:rPr>
      </w:pPr>
      <w:r w:rsidRPr="00FE3396">
        <w:rPr>
          <w:noProof/>
        </w:rPr>
        <w:t>26.</w:t>
      </w:r>
      <w:r w:rsidRPr="00FE3396">
        <w:rPr>
          <w:noProof/>
        </w:rPr>
        <w:tab/>
        <w:t xml:space="preserve">Eagle KA, Lim MJ, Dabbous OH, Pieper KS, Goldberg RJ, Van de Werf F, Goodman SG, Granger CB, Steg PG, Gore JM, Budaj A, Avezum A, Flather MD and Fox KA. A validated prediction model for all forms of acute coronary syndrome: estimating the risk of 6-month postdischarge death in an international registry. </w:t>
      </w:r>
      <w:r w:rsidRPr="00FE3396">
        <w:rPr>
          <w:i/>
          <w:noProof/>
        </w:rPr>
        <w:t>Jama</w:t>
      </w:r>
      <w:r w:rsidRPr="00FE3396">
        <w:rPr>
          <w:noProof/>
        </w:rPr>
        <w:t>. 2004;291:2727-33.</w:t>
      </w:r>
    </w:p>
    <w:p w14:paraId="2179AE81" w14:textId="4BC8E2F4" w:rsidR="00FE3396" w:rsidRPr="00FE3396" w:rsidRDefault="00FE3396" w:rsidP="00FE3396">
      <w:pPr>
        <w:pStyle w:val="EndNoteBibliography"/>
        <w:rPr>
          <w:noProof/>
        </w:rPr>
      </w:pPr>
      <w:r w:rsidRPr="00FE3396">
        <w:rPr>
          <w:noProof/>
        </w:rPr>
        <w:t>27.</w:t>
      </w:r>
      <w:r w:rsidRPr="00FE3396">
        <w:rPr>
          <w:noProof/>
        </w:rPr>
        <w:tab/>
        <w:t xml:space="preserve">BCS. </w:t>
      </w:r>
      <w:r w:rsidR="000F7449" w:rsidRPr="00FE3396">
        <w:rPr>
          <w:noProof/>
        </w:rPr>
        <w:t xml:space="preserve">Out-Of-Hours Cardiovascular Care: Management of Cardiac Emergencies and Hospital In-Patients. </w:t>
      </w:r>
      <w:r w:rsidR="000F7449" w:rsidRPr="00FE3396">
        <w:rPr>
          <w:i/>
          <w:noProof/>
        </w:rPr>
        <w:t>British Cardiovascular Society Working Group Report:</w:t>
      </w:r>
      <w:r w:rsidR="000F7449" w:rsidRPr="00FE3396">
        <w:rPr>
          <w:noProof/>
        </w:rPr>
        <w:t xml:space="preserve"> 2016; </w:t>
      </w:r>
      <w:hyperlink r:id="rId8" w:history="1">
        <w:r w:rsidR="000F7449" w:rsidRPr="00FE3396">
          <w:rPr>
            <w:rStyle w:val="Hyperlink"/>
            <w:noProof/>
          </w:rPr>
          <w:t>http://www.bcs.com/documents/BCSOOHWP_Final_Report_05092016.pdf</w:t>
        </w:r>
      </w:hyperlink>
      <w:r w:rsidR="000F7449" w:rsidRPr="00FE3396">
        <w:rPr>
          <w:noProof/>
        </w:rPr>
        <w:t>. Accessed 22nd August 2021.</w:t>
      </w:r>
    </w:p>
    <w:p w14:paraId="3948EB7F" w14:textId="77777777" w:rsidR="00FE3396" w:rsidRPr="00FE3396" w:rsidRDefault="00FE3396" w:rsidP="00FE3396">
      <w:pPr>
        <w:pStyle w:val="EndNoteBibliography"/>
        <w:rPr>
          <w:noProof/>
        </w:rPr>
      </w:pPr>
      <w:r w:rsidRPr="00FE3396">
        <w:rPr>
          <w:noProof/>
        </w:rPr>
        <w:t>28.</w:t>
      </w:r>
      <w:r w:rsidRPr="00FE3396">
        <w:rPr>
          <w:noProof/>
        </w:rPr>
        <w:tab/>
        <w:t xml:space="preserve">Kwok CS, Naneishvili T, Curry S, Aston C, Beeston M, Chell S, Cripps J, Gunter B, Jackson D, Thomas D, Jones A, Bethell H, Sandhu K, Morgan-Smith D and Beynon R. Description and development of a nurse-led cardiac assessment team. </w:t>
      </w:r>
      <w:r w:rsidRPr="00FE3396">
        <w:rPr>
          <w:i/>
          <w:noProof/>
        </w:rPr>
        <w:t>Future Healthc J</w:t>
      </w:r>
      <w:r w:rsidRPr="00FE3396">
        <w:rPr>
          <w:noProof/>
        </w:rPr>
        <w:t>. 2020;7:78-83.</w:t>
      </w:r>
    </w:p>
    <w:p w14:paraId="49022FFD" w14:textId="77777777" w:rsidR="00FE3396" w:rsidRPr="00FE3396" w:rsidRDefault="00FE3396" w:rsidP="00FE3396">
      <w:pPr>
        <w:pStyle w:val="EndNoteBibliography"/>
        <w:rPr>
          <w:noProof/>
        </w:rPr>
      </w:pPr>
      <w:r w:rsidRPr="00FE3396">
        <w:rPr>
          <w:noProof/>
        </w:rPr>
        <w:t>29.</w:t>
      </w:r>
      <w:r w:rsidRPr="00FE3396">
        <w:rPr>
          <w:noProof/>
        </w:rPr>
        <w:tab/>
        <w:t xml:space="preserve">Banefelt J, Lindh M, Svensson MK, Eliasson B and Tai MH. Statin dose titration patterns and subsequent major cardiovascular events in very high-risk patients: estimates from Swedish population-based registry data. </w:t>
      </w:r>
      <w:r w:rsidRPr="00FE3396">
        <w:rPr>
          <w:i/>
          <w:noProof/>
        </w:rPr>
        <w:t>Eur Heart J Qual Care Clin Outcomes</w:t>
      </w:r>
      <w:r w:rsidRPr="00FE3396">
        <w:rPr>
          <w:noProof/>
        </w:rPr>
        <w:t>. 2020;6:323-331.</w:t>
      </w:r>
    </w:p>
    <w:p w14:paraId="4C6A29BA" w14:textId="54CFF54B" w:rsidR="007E1EF9" w:rsidRPr="00760573" w:rsidRDefault="00E920FB" w:rsidP="00E920FB">
      <w:pPr>
        <w:spacing w:before="100" w:beforeAutospacing="1" w:after="100" w:afterAutospacing="1"/>
        <w:rPr>
          <w:rFonts w:ascii="Times New Roman" w:hAnsi="Times New Roman" w:cs="Times New Roman"/>
        </w:rPr>
      </w:pPr>
      <w:r w:rsidRPr="00760573">
        <w:rPr>
          <w:rFonts w:ascii="Times New Roman" w:hAnsi="Times New Roman" w:cs="Times New Roman"/>
        </w:rPr>
        <w:fldChar w:fldCharType="end"/>
      </w:r>
    </w:p>
    <w:p w14:paraId="7D897675" w14:textId="1D925780" w:rsidR="007E1EF9" w:rsidRPr="00760573" w:rsidRDefault="007E1EF9" w:rsidP="007964E4">
      <w:pPr>
        <w:spacing w:before="100" w:beforeAutospacing="1" w:after="100" w:afterAutospacing="1"/>
        <w:rPr>
          <w:rFonts w:ascii="Times New Roman" w:hAnsi="Times New Roman" w:cs="Times New Roman"/>
        </w:rPr>
      </w:pPr>
    </w:p>
    <w:p w14:paraId="4127F37C" w14:textId="34B4AFD1" w:rsidR="00260ACE" w:rsidRPr="00760573" w:rsidRDefault="00260ACE" w:rsidP="007964E4">
      <w:pPr>
        <w:spacing w:before="100" w:beforeAutospacing="1" w:after="100" w:afterAutospacing="1"/>
        <w:rPr>
          <w:rFonts w:ascii="Times New Roman" w:hAnsi="Times New Roman" w:cs="Times New Roman"/>
        </w:rPr>
      </w:pPr>
    </w:p>
    <w:p w14:paraId="12C9C19D" w14:textId="611571F5" w:rsidR="00260ACE" w:rsidRPr="00760573" w:rsidRDefault="00260ACE" w:rsidP="007964E4">
      <w:pPr>
        <w:spacing w:before="100" w:beforeAutospacing="1" w:after="100" w:afterAutospacing="1"/>
        <w:rPr>
          <w:rFonts w:ascii="Times New Roman" w:hAnsi="Times New Roman" w:cs="Times New Roman"/>
        </w:rPr>
      </w:pPr>
    </w:p>
    <w:p w14:paraId="0EC1C09D" w14:textId="3A06FD22" w:rsidR="00260ACE" w:rsidRPr="00760573" w:rsidRDefault="00260ACE" w:rsidP="007964E4">
      <w:pPr>
        <w:spacing w:before="100" w:beforeAutospacing="1" w:after="100" w:afterAutospacing="1"/>
        <w:rPr>
          <w:rFonts w:ascii="Times New Roman" w:hAnsi="Times New Roman" w:cs="Times New Roman"/>
        </w:rPr>
      </w:pPr>
    </w:p>
    <w:p w14:paraId="3929E0BC" w14:textId="169F6EE8" w:rsidR="00260ACE" w:rsidRPr="00760573" w:rsidRDefault="00260ACE" w:rsidP="007964E4">
      <w:pPr>
        <w:spacing w:before="100" w:beforeAutospacing="1" w:after="100" w:afterAutospacing="1"/>
        <w:rPr>
          <w:rFonts w:ascii="Times New Roman" w:hAnsi="Times New Roman" w:cs="Times New Roman"/>
        </w:rPr>
      </w:pPr>
    </w:p>
    <w:p w14:paraId="7D6E6F41" w14:textId="10AEFA91" w:rsidR="00260ACE" w:rsidRPr="00760573" w:rsidRDefault="00260ACE" w:rsidP="007964E4">
      <w:pPr>
        <w:spacing w:before="100" w:beforeAutospacing="1" w:after="100" w:afterAutospacing="1"/>
        <w:rPr>
          <w:rFonts w:ascii="Times New Roman" w:hAnsi="Times New Roman" w:cs="Times New Roman"/>
        </w:rPr>
      </w:pPr>
    </w:p>
    <w:p w14:paraId="132F1062" w14:textId="0F94334E" w:rsidR="00E72BEF" w:rsidRDefault="00E72BEF" w:rsidP="007964E4">
      <w:pPr>
        <w:spacing w:before="100" w:beforeAutospacing="1" w:after="100" w:afterAutospacing="1"/>
        <w:rPr>
          <w:rFonts w:ascii="Times New Roman" w:hAnsi="Times New Roman" w:cs="Times New Roman"/>
        </w:rPr>
      </w:pPr>
    </w:p>
    <w:p w14:paraId="4380F78D" w14:textId="45A5A940" w:rsidR="00E72BEF" w:rsidRDefault="00E72BEF" w:rsidP="007964E4">
      <w:pPr>
        <w:spacing w:before="100" w:beforeAutospacing="1" w:after="100" w:afterAutospacing="1"/>
        <w:rPr>
          <w:rFonts w:ascii="Times New Roman" w:hAnsi="Times New Roman" w:cs="Times New Roman"/>
        </w:rPr>
      </w:pPr>
    </w:p>
    <w:p w14:paraId="7F5ACB98" w14:textId="59419422" w:rsidR="00E72BEF" w:rsidRDefault="00E72BEF" w:rsidP="007964E4">
      <w:pPr>
        <w:spacing w:before="100" w:beforeAutospacing="1" w:after="100" w:afterAutospacing="1"/>
        <w:rPr>
          <w:rFonts w:ascii="Times New Roman" w:hAnsi="Times New Roman" w:cs="Times New Roman"/>
        </w:rPr>
      </w:pPr>
    </w:p>
    <w:p w14:paraId="43DCB764" w14:textId="05744568" w:rsidR="00E72BEF" w:rsidRDefault="00E72BEF" w:rsidP="007964E4">
      <w:pPr>
        <w:spacing w:before="100" w:beforeAutospacing="1" w:after="100" w:afterAutospacing="1"/>
        <w:rPr>
          <w:rFonts w:ascii="Times New Roman" w:hAnsi="Times New Roman" w:cs="Times New Roman"/>
        </w:rPr>
      </w:pPr>
    </w:p>
    <w:p w14:paraId="58976499" w14:textId="42FB15CD" w:rsidR="00E72BEF" w:rsidRDefault="00E72BEF" w:rsidP="007964E4">
      <w:pPr>
        <w:spacing w:before="100" w:beforeAutospacing="1" w:after="100" w:afterAutospacing="1"/>
        <w:rPr>
          <w:rFonts w:ascii="Times New Roman" w:hAnsi="Times New Roman" w:cs="Times New Roman"/>
        </w:rPr>
      </w:pPr>
    </w:p>
    <w:p w14:paraId="3580399B" w14:textId="132ECAE0" w:rsidR="00E72BEF" w:rsidRDefault="00E72BEF" w:rsidP="007964E4">
      <w:pPr>
        <w:spacing w:before="100" w:beforeAutospacing="1" w:after="100" w:afterAutospacing="1"/>
        <w:rPr>
          <w:rFonts w:ascii="Times New Roman" w:hAnsi="Times New Roman" w:cs="Times New Roman"/>
        </w:rPr>
      </w:pPr>
    </w:p>
    <w:p w14:paraId="3786E0A0" w14:textId="77777777" w:rsidR="00DF4658" w:rsidRPr="00760573" w:rsidRDefault="00DF4658" w:rsidP="007964E4">
      <w:pPr>
        <w:spacing w:before="100" w:beforeAutospacing="1" w:after="100" w:afterAutospacing="1"/>
        <w:rPr>
          <w:rFonts w:ascii="Times New Roman" w:hAnsi="Times New Roman" w:cs="Times New Roman"/>
        </w:rPr>
      </w:pPr>
    </w:p>
    <w:p w14:paraId="5D28F2D2" w14:textId="1764651E" w:rsidR="00CA60D0" w:rsidRPr="00760573" w:rsidRDefault="00CA60D0" w:rsidP="00CA60D0">
      <w:pPr>
        <w:spacing w:line="480" w:lineRule="auto"/>
        <w:jc w:val="both"/>
        <w:rPr>
          <w:rFonts w:ascii="Times New Roman" w:hAnsi="Times New Roman" w:cs="Times New Roman"/>
          <w:b/>
          <w:color w:val="000000" w:themeColor="text1"/>
        </w:rPr>
      </w:pPr>
      <w:r w:rsidRPr="00760573">
        <w:rPr>
          <w:rFonts w:ascii="Times New Roman" w:hAnsi="Times New Roman" w:cs="Times New Roman"/>
          <w:b/>
          <w:color w:val="000000" w:themeColor="text1"/>
        </w:rPr>
        <w:lastRenderedPageBreak/>
        <w:t>Figure 1: STROBE diagram to show all participant inclusion and exclusion</w:t>
      </w:r>
    </w:p>
    <w:p w14:paraId="4D599A3B" w14:textId="0187DD16" w:rsidR="00CA60D0" w:rsidRPr="00760573" w:rsidRDefault="00457365" w:rsidP="00CA60D0">
      <w:pPr>
        <w:spacing w:line="480" w:lineRule="auto"/>
        <w:jc w:val="both"/>
        <w:rPr>
          <w:rFonts w:ascii="Times New Roman" w:hAnsi="Times New Roman" w:cs="Times New Roman"/>
          <w:b/>
          <w:color w:val="000000" w:themeColor="text1"/>
        </w:rPr>
      </w:pPr>
      <w:r w:rsidRPr="00760573">
        <w:rPr>
          <w:rFonts w:ascii="Times New Roman" w:hAnsi="Times New Roman" w:cs="Times New Roman"/>
          <w:b/>
          <w:noProof/>
          <w:color w:val="000000" w:themeColor="text1"/>
          <w:lang w:eastAsia="en-GB"/>
        </w:rPr>
        <mc:AlternateContent>
          <mc:Choice Requires="wpg">
            <w:drawing>
              <wp:anchor distT="0" distB="0" distL="114300" distR="114300" simplePos="0" relativeHeight="251672576" behindDoc="0" locked="0" layoutInCell="1" allowOverlap="1" wp14:anchorId="171D8AAA" wp14:editId="504A1965">
                <wp:simplePos x="0" y="0"/>
                <wp:positionH relativeFrom="column">
                  <wp:posOffset>-282331</wp:posOffset>
                </wp:positionH>
                <wp:positionV relativeFrom="paragraph">
                  <wp:posOffset>86482</wp:posOffset>
                </wp:positionV>
                <wp:extent cx="6520977" cy="6303523"/>
                <wp:effectExtent l="0" t="0" r="6985" b="8890"/>
                <wp:wrapNone/>
                <wp:docPr id="34" name="Group 34"/>
                <wp:cNvGraphicFramePr/>
                <a:graphic xmlns:a="http://schemas.openxmlformats.org/drawingml/2006/main">
                  <a:graphicData uri="http://schemas.microsoft.com/office/word/2010/wordprocessingGroup">
                    <wpg:wgp>
                      <wpg:cNvGrpSpPr/>
                      <wpg:grpSpPr>
                        <a:xfrm>
                          <a:off x="0" y="0"/>
                          <a:ext cx="6520977" cy="6303523"/>
                          <a:chOff x="0" y="0"/>
                          <a:chExt cx="6520977" cy="6303523"/>
                        </a:xfrm>
                      </wpg:grpSpPr>
                      <wps:wsp>
                        <wps:cNvPr id="9" name="Rectangle 10"/>
                        <wps:cNvSpPr>
                          <a:spLocks/>
                        </wps:cNvSpPr>
                        <wps:spPr bwMode="auto">
                          <a:xfrm>
                            <a:off x="632298" y="0"/>
                            <a:ext cx="2771608" cy="766038"/>
                          </a:xfrm>
                          <a:prstGeom prst="rect">
                            <a:avLst/>
                          </a:prstGeom>
                          <a:solidFill>
                            <a:srgbClr val="FFFFFF"/>
                          </a:solidFill>
                          <a:ln w="9525">
                            <a:solidFill>
                              <a:srgbClr val="000000"/>
                            </a:solidFill>
                            <a:miter lim="800000"/>
                            <a:headEnd/>
                            <a:tailEnd/>
                          </a:ln>
                        </wps:spPr>
                        <wps:txbx>
                          <w:txbxContent>
                            <w:p w14:paraId="123F044C" w14:textId="010A3B3A" w:rsidR="005618D8" w:rsidRPr="00CA60D0" w:rsidRDefault="005618D8" w:rsidP="00CA60D0">
                              <w:pPr>
                                <w:jc w:val="center"/>
                                <w:rPr>
                                  <w:rFonts w:ascii="Times New Roman" w:hAnsi="Times New Roman" w:cs="Times New Roman"/>
                                  <w:sz w:val="20"/>
                                  <w:szCs w:val="20"/>
                                </w:rPr>
                              </w:pPr>
                              <w:r w:rsidRPr="00CA60D0">
                                <w:rPr>
                                  <w:rFonts w:ascii="Times New Roman" w:hAnsi="Times New Roman" w:cs="Times New Roman"/>
                                  <w:sz w:val="20"/>
                                  <w:szCs w:val="20"/>
                                </w:rPr>
                                <w:t>Total number of</w:t>
                              </w:r>
                              <w:r>
                                <w:rPr>
                                  <w:rFonts w:ascii="Times New Roman" w:hAnsi="Times New Roman" w:cs="Times New Roman"/>
                                  <w:sz w:val="20"/>
                                  <w:szCs w:val="20"/>
                                </w:rPr>
                                <w:t xml:space="preserve"> </w:t>
                              </w:r>
                              <w:r w:rsidRPr="00CA60D0">
                                <w:rPr>
                                  <w:rFonts w:ascii="Times New Roman" w:hAnsi="Times New Roman" w:cs="Times New Roman"/>
                                  <w:sz w:val="20"/>
                                  <w:szCs w:val="20"/>
                                </w:rPr>
                                <w:t xml:space="preserve">NSTEMI patients in MINAP data from 2010 – 2017 </w:t>
                              </w:r>
                            </w:p>
                            <w:p w14:paraId="16948398" w14:textId="77777777" w:rsidR="005618D8" w:rsidRPr="00CA60D0" w:rsidRDefault="005618D8" w:rsidP="00CA60D0">
                              <w:pPr>
                                <w:jc w:val="center"/>
                                <w:rPr>
                                  <w:rFonts w:ascii="Times New Roman" w:hAnsi="Times New Roman" w:cs="Times New Roman"/>
                                  <w:sz w:val="20"/>
                                  <w:szCs w:val="20"/>
                                  <w:lang w:val="en"/>
                                </w:rPr>
                              </w:pPr>
                              <w:r w:rsidRPr="00CA60D0">
                                <w:rPr>
                                  <w:rFonts w:ascii="Times New Roman" w:hAnsi="Times New Roman" w:cs="Times New Roman"/>
                                  <w:sz w:val="20"/>
                                  <w:szCs w:val="20"/>
                                </w:rPr>
                                <w:t>(n= 369,435)</w:t>
                              </w:r>
                            </w:p>
                          </w:txbxContent>
                        </wps:txbx>
                        <wps:bodyPr rot="0" vert="horz" wrap="square" lIns="91440" tIns="91440" rIns="91440" bIns="91440" anchor="t" anchorCtr="0" upright="1">
                          <a:noAutofit/>
                        </wps:bodyPr>
                      </wps:wsp>
                      <wps:wsp>
                        <wps:cNvPr id="11" name="Rectangle 12"/>
                        <wps:cNvSpPr>
                          <a:spLocks/>
                        </wps:cNvSpPr>
                        <wps:spPr bwMode="auto">
                          <a:xfrm>
                            <a:off x="3608961" y="846306"/>
                            <a:ext cx="1233973" cy="903456"/>
                          </a:xfrm>
                          <a:prstGeom prst="rect">
                            <a:avLst/>
                          </a:prstGeom>
                          <a:solidFill>
                            <a:srgbClr val="FFFFFF"/>
                          </a:solidFill>
                          <a:ln w="9525">
                            <a:solidFill>
                              <a:srgbClr val="000000"/>
                            </a:solidFill>
                            <a:miter lim="800000"/>
                            <a:headEnd/>
                            <a:tailEnd/>
                          </a:ln>
                        </wps:spPr>
                        <wps:txbx>
                          <w:txbxContent>
                            <w:p w14:paraId="5B0DA214" w14:textId="77777777" w:rsidR="005618D8" w:rsidRPr="00CA60D0" w:rsidRDefault="005618D8" w:rsidP="00CA60D0">
                              <w:pPr>
                                <w:jc w:val="center"/>
                                <w:rPr>
                                  <w:rFonts w:ascii="Times New Roman" w:hAnsi="Times New Roman" w:cs="Times New Roman"/>
                                  <w:sz w:val="20"/>
                                  <w:szCs w:val="20"/>
                                  <w:lang w:val="en"/>
                                </w:rPr>
                              </w:pPr>
                              <w:r w:rsidRPr="00CA60D0">
                                <w:rPr>
                                  <w:rFonts w:ascii="Times New Roman" w:hAnsi="Times New Roman" w:cs="Times New Roman"/>
                                  <w:sz w:val="20"/>
                                  <w:szCs w:val="20"/>
                                </w:rPr>
                                <w:t>Records excluded for missing mortality data (n = 12,666)</w:t>
                              </w:r>
                              <w:r w:rsidRPr="00CA60D0">
                                <w:rPr>
                                  <w:rFonts w:ascii="Times New Roman" w:hAnsi="Times New Roman" w:cs="Times New Roman"/>
                                  <w:sz w:val="20"/>
                                  <w:szCs w:val="20"/>
                                </w:rPr>
                                <w:br/>
                              </w:r>
                            </w:p>
                          </w:txbxContent>
                        </wps:txbx>
                        <wps:bodyPr rot="0" vert="horz" wrap="square" lIns="91440" tIns="91440" rIns="91440" bIns="91440" anchor="t" anchorCtr="0" upright="1">
                          <a:noAutofit/>
                        </wps:bodyPr>
                      </wps:wsp>
                      <wps:wsp>
                        <wps:cNvPr id="12" name="Straight Arrow Connector 12"/>
                        <wps:cNvCnPr/>
                        <wps:spPr>
                          <a:xfrm>
                            <a:off x="1994170" y="1315395"/>
                            <a:ext cx="157985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 name="Rectangle 12"/>
                        <wps:cNvSpPr>
                          <a:spLocks/>
                        </wps:cNvSpPr>
                        <wps:spPr bwMode="auto">
                          <a:xfrm>
                            <a:off x="3579779" y="2519464"/>
                            <a:ext cx="1256030" cy="951365"/>
                          </a:xfrm>
                          <a:prstGeom prst="rect">
                            <a:avLst/>
                          </a:prstGeom>
                          <a:solidFill>
                            <a:srgbClr val="FFFFFF"/>
                          </a:solidFill>
                          <a:ln w="9525">
                            <a:solidFill>
                              <a:srgbClr val="000000"/>
                            </a:solidFill>
                            <a:miter lim="800000"/>
                            <a:headEnd/>
                            <a:tailEnd/>
                          </a:ln>
                        </wps:spPr>
                        <wps:txbx>
                          <w:txbxContent>
                            <w:p w14:paraId="5B7DFC0C" w14:textId="77777777" w:rsidR="005618D8" w:rsidRDefault="005618D8" w:rsidP="00CA60D0">
                              <w:pPr>
                                <w:rPr>
                                  <w:rFonts w:ascii="Calibri" w:hAnsi="Calibri"/>
                                  <w:sz w:val="22"/>
                                  <w:szCs w:val="22"/>
                                </w:rPr>
                              </w:pPr>
                            </w:p>
                            <w:p w14:paraId="3A7B94C3" w14:textId="7CFB9B33" w:rsidR="005618D8" w:rsidRPr="00CA60D0" w:rsidRDefault="005618D8" w:rsidP="00CA60D0">
                              <w:pPr>
                                <w:jc w:val="center"/>
                                <w:rPr>
                                  <w:rFonts w:ascii="Times New Roman" w:hAnsi="Times New Roman" w:cs="Times New Roman"/>
                                  <w:sz w:val="20"/>
                                  <w:szCs w:val="20"/>
                                  <w:lang w:val="en"/>
                                </w:rPr>
                              </w:pPr>
                              <w:r w:rsidRPr="00CA60D0">
                                <w:rPr>
                                  <w:rFonts w:ascii="Times New Roman" w:hAnsi="Times New Roman" w:cs="Times New Roman"/>
                                  <w:sz w:val="20"/>
                                  <w:szCs w:val="20"/>
                                </w:rPr>
                                <w:t>Records excluded for admission ward data (n = 19,614)</w:t>
                              </w:r>
                              <w:r w:rsidRPr="00CA60D0">
                                <w:rPr>
                                  <w:rFonts w:ascii="Times New Roman" w:hAnsi="Times New Roman" w:cs="Times New Roman"/>
                                  <w:sz w:val="20"/>
                                  <w:szCs w:val="20"/>
                                </w:rPr>
                                <w:br/>
                              </w:r>
                            </w:p>
                          </w:txbxContent>
                        </wps:txbx>
                        <wps:bodyPr rot="0" vert="horz" wrap="square" lIns="91440" tIns="91440" rIns="91440" bIns="91440" anchor="t" anchorCtr="0" upright="1">
                          <a:noAutofit/>
                        </wps:bodyPr>
                      </wps:wsp>
                      <wps:wsp>
                        <wps:cNvPr id="14" name="Rectangle 10"/>
                        <wps:cNvSpPr>
                          <a:spLocks/>
                        </wps:cNvSpPr>
                        <wps:spPr bwMode="auto">
                          <a:xfrm>
                            <a:off x="632298" y="4270442"/>
                            <a:ext cx="2771608" cy="593027"/>
                          </a:xfrm>
                          <a:prstGeom prst="rect">
                            <a:avLst/>
                          </a:prstGeom>
                          <a:solidFill>
                            <a:srgbClr val="FFFFFF"/>
                          </a:solidFill>
                          <a:ln w="9525">
                            <a:solidFill>
                              <a:srgbClr val="000000"/>
                            </a:solidFill>
                            <a:miter lim="800000"/>
                            <a:headEnd/>
                            <a:tailEnd/>
                          </a:ln>
                        </wps:spPr>
                        <wps:txbx>
                          <w:txbxContent>
                            <w:p w14:paraId="47A96DF3" w14:textId="77777777" w:rsidR="005618D8" w:rsidRPr="00CA60D0" w:rsidRDefault="005618D8" w:rsidP="00CA60D0">
                              <w:pPr>
                                <w:jc w:val="center"/>
                                <w:rPr>
                                  <w:rFonts w:ascii="Times New Roman" w:hAnsi="Times New Roman" w:cs="Times New Roman"/>
                                  <w:sz w:val="20"/>
                                  <w:szCs w:val="20"/>
                                </w:rPr>
                              </w:pPr>
                              <w:r w:rsidRPr="00CA60D0">
                                <w:rPr>
                                  <w:rFonts w:ascii="Times New Roman" w:hAnsi="Times New Roman" w:cs="Times New Roman"/>
                                  <w:sz w:val="20"/>
                                  <w:szCs w:val="20"/>
                                </w:rPr>
                                <w:t>Number of patients for Inclusion</w:t>
                              </w:r>
                            </w:p>
                            <w:p w14:paraId="49EBD3E6" w14:textId="5C1E5486" w:rsidR="005618D8" w:rsidRPr="00CA60D0" w:rsidRDefault="005618D8" w:rsidP="00CA60D0">
                              <w:pPr>
                                <w:jc w:val="center"/>
                                <w:rPr>
                                  <w:rFonts w:ascii="Times New Roman" w:hAnsi="Times New Roman" w:cs="Times New Roman"/>
                                  <w:sz w:val="20"/>
                                  <w:szCs w:val="20"/>
                                  <w:lang w:val="en"/>
                                </w:rPr>
                              </w:pPr>
                              <w:r w:rsidRPr="00CA60D0">
                                <w:rPr>
                                  <w:rFonts w:ascii="Times New Roman" w:hAnsi="Times New Roman" w:cs="Times New Roman"/>
                                  <w:sz w:val="20"/>
                                  <w:szCs w:val="20"/>
                                </w:rPr>
                                <w:t xml:space="preserve">(n= </w:t>
                              </w:r>
                              <w:r>
                                <w:rPr>
                                  <w:rFonts w:ascii="Times New Roman" w:hAnsi="Times New Roman" w:cs="Times New Roman"/>
                                  <w:sz w:val="20"/>
                                  <w:szCs w:val="20"/>
                                </w:rPr>
                                <w:t>337,155</w:t>
                              </w:r>
                              <w:r w:rsidRPr="00CA60D0">
                                <w:rPr>
                                  <w:rFonts w:ascii="Times New Roman" w:hAnsi="Times New Roman" w:cs="Times New Roman"/>
                                  <w:sz w:val="20"/>
                                  <w:szCs w:val="20"/>
                                </w:rPr>
                                <w:t>)</w:t>
                              </w:r>
                            </w:p>
                          </w:txbxContent>
                        </wps:txbx>
                        <wps:bodyPr rot="0" vert="horz" wrap="square" lIns="91440" tIns="91440" rIns="91440" bIns="91440" anchor="t" anchorCtr="0" upright="1">
                          <a:noAutofit/>
                        </wps:bodyPr>
                      </wps:wsp>
                      <wps:wsp>
                        <wps:cNvPr id="16" name="Straight Arrow Connector 16"/>
                        <wps:cNvCnPr/>
                        <wps:spPr>
                          <a:xfrm>
                            <a:off x="1984442" y="3008008"/>
                            <a:ext cx="157924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 name="Straight Arrow Connector 17"/>
                        <wps:cNvCnPr/>
                        <wps:spPr>
                          <a:xfrm>
                            <a:off x="938989" y="4854102"/>
                            <a:ext cx="0" cy="77842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 name="Straight Arrow Connector 18"/>
                        <wps:cNvCnPr/>
                        <wps:spPr>
                          <a:xfrm flipH="1">
                            <a:off x="1986604" y="768485"/>
                            <a:ext cx="8415" cy="340422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 name="Straight Arrow Connector 19"/>
                        <wps:cNvCnPr/>
                        <wps:spPr>
                          <a:xfrm>
                            <a:off x="3117985" y="4854102"/>
                            <a:ext cx="0" cy="78160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 name="Rectangle 10"/>
                        <wps:cNvSpPr>
                          <a:spLocks/>
                        </wps:cNvSpPr>
                        <wps:spPr bwMode="auto">
                          <a:xfrm>
                            <a:off x="0" y="5642038"/>
                            <a:ext cx="1828690" cy="661485"/>
                          </a:xfrm>
                          <a:prstGeom prst="rect">
                            <a:avLst/>
                          </a:prstGeom>
                          <a:solidFill>
                            <a:srgbClr val="FFFFFF"/>
                          </a:solidFill>
                          <a:ln w="9525">
                            <a:solidFill>
                              <a:srgbClr val="000000"/>
                            </a:solidFill>
                            <a:miter lim="800000"/>
                            <a:headEnd/>
                            <a:tailEnd/>
                          </a:ln>
                        </wps:spPr>
                        <wps:txbx>
                          <w:txbxContent>
                            <w:p w14:paraId="15D16EE1" w14:textId="5B206EAB" w:rsidR="005618D8" w:rsidRPr="00CA60D0" w:rsidRDefault="005618D8" w:rsidP="00CA60D0">
                              <w:pPr>
                                <w:jc w:val="center"/>
                                <w:rPr>
                                  <w:rFonts w:ascii="Times New Roman" w:hAnsi="Times New Roman" w:cs="Times New Roman"/>
                                  <w:sz w:val="20"/>
                                  <w:szCs w:val="20"/>
                                </w:rPr>
                              </w:pPr>
                              <w:r w:rsidRPr="00CA60D0">
                                <w:rPr>
                                  <w:rFonts w:ascii="Times New Roman" w:hAnsi="Times New Roman" w:cs="Times New Roman"/>
                                  <w:b/>
                                  <w:bCs/>
                                  <w:sz w:val="20"/>
                                  <w:szCs w:val="20"/>
                                </w:rPr>
                                <w:t>Non-cardiac ward</w:t>
                              </w:r>
                              <w:r>
                                <w:rPr>
                                  <w:rFonts w:ascii="Times New Roman" w:hAnsi="Times New Roman" w:cs="Times New Roman"/>
                                  <w:sz w:val="20"/>
                                  <w:szCs w:val="20"/>
                                </w:rPr>
                                <w:t xml:space="preserve"> (AMU/General medical wards)</w:t>
                              </w:r>
                            </w:p>
                            <w:p w14:paraId="1E977466" w14:textId="3F060F06" w:rsidR="005618D8" w:rsidRPr="00CA60D0" w:rsidRDefault="005618D8" w:rsidP="00CA60D0">
                              <w:pPr>
                                <w:jc w:val="center"/>
                                <w:rPr>
                                  <w:rFonts w:ascii="Times New Roman" w:hAnsi="Times New Roman" w:cs="Times New Roman"/>
                                  <w:sz w:val="20"/>
                                  <w:szCs w:val="20"/>
                                  <w:lang w:val="en"/>
                                </w:rPr>
                              </w:pPr>
                              <w:r w:rsidRPr="00CA60D0">
                                <w:rPr>
                                  <w:rFonts w:ascii="Times New Roman" w:hAnsi="Times New Roman" w:cs="Times New Roman"/>
                                  <w:sz w:val="20"/>
                                  <w:szCs w:val="20"/>
                                </w:rPr>
                                <w:t>(n= 142,876)</w:t>
                              </w:r>
                            </w:p>
                          </w:txbxContent>
                        </wps:txbx>
                        <wps:bodyPr rot="0" vert="horz" wrap="square" lIns="91440" tIns="91440" rIns="91440" bIns="91440" anchor="t" anchorCtr="0" upright="1">
                          <a:noAutofit/>
                        </wps:bodyPr>
                      </wps:wsp>
                      <wps:wsp>
                        <wps:cNvPr id="21" name="Rectangle 10"/>
                        <wps:cNvSpPr>
                          <a:spLocks/>
                        </wps:cNvSpPr>
                        <wps:spPr bwMode="auto">
                          <a:xfrm>
                            <a:off x="2208124" y="5641583"/>
                            <a:ext cx="1840119" cy="661427"/>
                          </a:xfrm>
                          <a:prstGeom prst="rect">
                            <a:avLst/>
                          </a:prstGeom>
                          <a:solidFill>
                            <a:srgbClr val="FFFFFF"/>
                          </a:solidFill>
                          <a:ln w="9525">
                            <a:solidFill>
                              <a:srgbClr val="000000"/>
                            </a:solidFill>
                            <a:miter lim="800000"/>
                            <a:headEnd/>
                            <a:tailEnd/>
                          </a:ln>
                        </wps:spPr>
                        <wps:txbx>
                          <w:txbxContent>
                            <w:p w14:paraId="7EE86010" w14:textId="7DE53A1C" w:rsidR="005618D8" w:rsidRPr="00CA60D0" w:rsidRDefault="005618D8" w:rsidP="00CA60D0">
                              <w:pPr>
                                <w:jc w:val="center"/>
                                <w:rPr>
                                  <w:rFonts w:ascii="Times New Roman" w:hAnsi="Times New Roman" w:cs="Times New Roman"/>
                                  <w:sz w:val="20"/>
                                  <w:szCs w:val="20"/>
                                </w:rPr>
                              </w:pPr>
                              <w:r w:rsidRPr="00CA60D0">
                                <w:rPr>
                                  <w:rFonts w:ascii="Times New Roman" w:hAnsi="Times New Roman" w:cs="Times New Roman"/>
                                  <w:b/>
                                  <w:bCs/>
                                  <w:sz w:val="20"/>
                                  <w:szCs w:val="20"/>
                                </w:rPr>
                                <w:t>Cardiac ward</w:t>
                              </w:r>
                              <w:r>
                                <w:rPr>
                                  <w:rFonts w:ascii="Times New Roman" w:hAnsi="Times New Roman" w:cs="Times New Roman"/>
                                  <w:sz w:val="20"/>
                                  <w:szCs w:val="20"/>
                                </w:rPr>
                                <w:t xml:space="preserve"> (CCU/Cardiac wards)</w:t>
                              </w:r>
                            </w:p>
                            <w:p w14:paraId="33BA4D95" w14:textId="1CD0EAF9" w:rsidR="005618D8" w:rsidRPr="00CA60D0" w:rsidRDefault="005618D8" w:rsidP="00CA60D0">
                              <w:pPr>
                                <w:jc w:val="center"/>
                                <w:rPr>
                                  <w:rFonts w:ascii="Times New Roman" w:hAnsi="Times New Roman" w:cs="Times New Roman"/>
                                  <w:sz w:val="20"/>
                                  <w:szCs w:val="20"/>
                                  <w:lang w:val="en"/>
                                </w:rPr>
                              </w:pPr>
                              <w:r w:rsidRPr="00CA60D0">
                                <w:rPr>
                                  <w:rFonts w:ascii="Times New Roman" w:hAnsi="Times New Roman" w:cs="Times New Roman"/>
                                  <w:sz w:val="20"/>
                                  <w:szCs w:val="20"/>
                                </w:rPr>
                                <w:t>(n=194,279)</w:t>
                              </w:r>
                            </w:p>
                          </w:txbxContent>
                        </wps:txbx>
                        <wps:bodyPr rot="0" vert="horz" wrap="square" lIns="91440" tIns="91440" rIns="91440" bIns="91440" anchor="t" anchorCtr="0" upright="1">
                          <a:noAutofit/>
                        </wps:bodyPr>
                      </wps:wsp>
                      <wps:wsp>
                        <wps:cNvPr id="2" name="Text Box 2"/>
                        <wps:cNvSpPr txBox="1"/>
                        <wps:spPr>
                          <a:xfrm>
                            <a:off x="5301574" y="2188723"/>
                            <a:ext cx="1209675" cy="351155"/>
                          </a:xfrm>
                          <a:prstGeom prst="rect">
                            <a:avLst/>
                          </a:prstGeom>
                          <a:solidFill>
                            <a:schemeClr val="lt1"/>
                          </a:solidFill>
                          <a:ln w="6350">
                            <a:solidFill>
                              <a:prstClr val="black"/>
                            </a:solidFill>
                          </a:ln>
                        </wps:spPr>
                        <wps:txbx>
                          <w:txbxContent>
                            <w:p w14:paraId="12E6F965" w14:textId="486CD3D6" w:rsidR="005618D8" w:rsidRPr="00CA60D0" w:rsidRDefault="005618D8" w:rsidP="00CA60D0">
                              <w:pPr>
                                <w:rPr>
                                  <w:rFonts w:ascii="Times New Roman" w:hAnsi="Times New Roman" w:cs="Times New Roman"/>
                                  <w:sz w:val="16"/>
                                  <w:szCs w:val="16"/>
                                </w:rPr>
                              </w:pPr>
                              <w:r w:rsidRPr="00CA60D0">
                                <w:rPr>
                                  <w:rFonts w:ascii="Times New Roman" w:hAnsi="Times New Roman" w:cs="Times New Roman"/>
                                  <w:sz w:val="16"/>
                                  <w:szCs w:val="16"/>
                                </w:rPr>
                                <w:t>Died in A</w:t>
                              </w:r>
                              <w:r>
                                <w:rPr>
                                  <w:rFonts w:ascii="Times New Roman" w:hAnsi="Times New Roman" w:cs="Times New Roman"/>
                                  <w:sz w:val="16"/>
                                  <w:szCs w:val="16"/>
                                </w:rPr>
                                <w:t xml:space="preserve">ccident and </w:t>
                              </w:r>
                              <w:r w:rsidRPr="00CA60D0">
                                <w:rPr>
                                  <w:rFonts w:ascii="Times New Roman" w:hAnsi="Times New Roman" w:cs="Times New Roman"/>
                                  <w:sz w:val="16"/>
                                  <w:szCs w:val="16"/>
                                </w:rPr>
                                <w:t>E</w:t>
                              </w:r>
                              <w:r>
                                <w:rPr>
                                  <w:rFonts w:ascii="Times New Roman" w:hAnsi="Times New Roman" w:cs="Times New Roman"/>
                                  <w:sz w:val="16"/>
                                  <w:szCs w:val="16"/>
                                </w:rPr>
                                <w:t>mergency (n</w:t>
                              </w:r>
                              <w:r w:rsidRPr="00CA60D0">
                                <w:rPr>
                                  <w:rFonts w:ascii="Times New Roman" w:hAnsi="Times New Roman" w:cs="Times New Roman"/>
                                  <w:sz w:val="16"/>
                                  <w:szCs w:val="16"/>
                                </w:rPr>
                                <w:t>=294</w:t>
                              </w:r>
                              <w:r>
                                <w:rPr>
                                  <w:rFonts w:ascii="Times New Roman" w:hAnsi="Times New Roman" w:cs="Times New Roman"/>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5301574" y="2568102"/>
                            <a:ext cx="1209821" cy="351692"/>
                          </a:xfrm>
                          <a:prstGeom prst="rect">
                            <a:avLst/>
                          </a:prstGeom>
                          <a:solidFill>
                            <a:schemeClr val="lt1"/>
                          </a:solidFill>
                          <a:ln w="6350">
                            <a:solidFill>
                              <a:prstClr val="black"/>
                            </a:solidFill>
                          </a:ln>
                        </wps:spPr>
                        <wps:txbx>
                          <w:txbxContent>
                            <w:p w14:paraId="545FB627" w14:textId="105282B3" w:rsidR="005618D8" w:rsidRPr="00CA60D0" w:rsidRDefault="005618D8" w:rsidP="00CA60D0">
                              <w:pPr>
                                <w:rPr>
                                  <w:rFonts w:ascii="Times New Roman" w:hAnsi="Times New Roman" w:cs="Times New Roman"/>
                                  <w:sz w:val="16"/>
                                  <w:szCs w:val="16"/>
                                </w:rPr>
                              </w:pPr>
                              <w:r>
                                <w:rPr>
                                  <w:rFonts w:ascii="Times New Roman" w:hAnsi="Times New Roman" w:cs="Times New Roman"/>
                                  <w:sz w:val="16"/>
                                  <w:szCs w:val="16"/>
                                </w:rPr>
                                <w:t>Missing ward data (n=2,337)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5301574" y="2966936"/>
                            <a:ext cx="1209675" cy="351155"/>
                          </a:xfrm>
                          <a:prstGeom prst="rect">
                            <a:avLst/>
                          </a:prstGeom>
                          <a:solidFill>
                            <a:schemeClr val="lt1"/>
                          </a:solidFill>
                          <a:ln w="6350">
                            <a:solidFill>
                              <a:prstClr val="black"/>
                            </a:solidFill>
                          </a:ln>
                        </wps:spPr>
                        <wps:txbx>
                          <w:txbxContent>
                            <w:p w14:paraId="6C02839A" w14:textId="7954C232" w:rsidR="005618D8" w:rsidRPr="00CA60D0" w:rsidRDefault="005618D8" w:rsidP="00CA60D0">
                              <w:pPr>
                                <w:rPr>
                                  <w:rFonts w:ascii="Times New Roman" w:hAnsi="Times New Roman" w:cs="Times New Roman"/>
                                  <w:sz w:val="16"/>
                                  <w:szCs w:val="16"/>
                                </w:rPr>
                              </w:pPr>
                              <w:r>
                                <w:rPr>
                                  <w:rFonts w:ascii="Times New Roman" w:hAnsi="Times New Roman" w:cs="Times New Roman"/>
                                  <w:sz w:val="16"/>
                                  <w:szCs w:val="16"/>
                                </w:rPr>
                                <w:t>Admitted to other* wards (n = 11,750)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5311302" y="3365770"/>
                            <a:ext cx="1209675" cy="351155"/>
                          </a:xfrm>
                          <a:prstGeom prst="rect">
                            <a:avLst/>
                          </a:prstGeom>
                          <a:solidFill>
                            <a:schemeClr val="lt1"/>
                          </a:solidFill>
                          <a:ln w="6350">
                            <a:solidFill>
                              <a:prstClr val="black"/>
                            </a:solidFill>
                          </a:ln>
                        </wps:spPr>
                        <wps:txbx>
                          <w:txbxContent>
                            <w:p w14:paraId="0972305F" w14:textId="2ED5A119" w:rsidR="005618D8" w:rsidRPr="00CA60D0" w:rsidRDefault="005618D8" w:rsidP="00CA60D0">
                              <w:pPr>
                                <w:rPr>
                                  <w:rFonts w:ascii="Times New Roman" w:hAnsi="Times New Roman" w:cs="Times New Roman"/>
                                  <w:sz w:val="16"/>
                                  <w:szCs w:val="16"/>
                                </w:rPr>
                              </w:pPr>
                              <w:r>
                                <w:rPr>
                                  <w:rFonts w:ascii="Times New Roman" w:hAnsi="Times New Roman" w:cs="Times New Roman"/>
                                  <w:sz w:val="16"/>
                                  <w:szCs w:val="16"/>
                                </w:rPr>
                                <w:t>Admitted to ICU (n = 5,233)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Straight Arrow Connector 15"/>
                        <wps:cNvCnPr/>
                        <wps:spPr>
                          <a:xfrm>
                            <a:off x="4834647" y="2787244"/>
                            <a:ext cx="41814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5" name="Straight Arrow Connector 25"/>
                        <wps:cNvCnPr/>
                        <wps:spPr>
                          <a:xfrm>
                            <a:off x="4834647" y="3147168"/>
                            <a:ext cx="41783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6" name="Straight Arrow Connector 26"/>
                        <wps:cNvCnPr/>
                        <wps:spPr>
                          <a:xfrm flipV="1">
                            <a:off x="4844374" y="2369766"/>
                            <a:ext cx="458808" cy="2626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7" name="Straight Arrow Connector 27"/>
                        <wps:cNvCnPr/>
                        <wps:spPr>
                          <a:xfrm>
                            <a:off x="4844374" y="3317132"/>
                            <a:ext cx="408103" cy="2033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171D8AAA" id="Group 34" o:spid="_x0000_s1026" style="position:absolute;left:0;text-align:left;margin-left:-22.25pt;margin-top:6.8pt;width:513.45pt;height:496.35pt;z-index:251672576;mso-height-relative:margin" coordsize="65209,630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">
                <v:rect id="Rectangle 10" o:spid="_x0000_s1027" style="position:absolute;left:6322;width:27717;height:76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">
                  <v:path arrowok="t"/>
                  <v:textbox inset=",7.2pt,,7.2pt">
                    <w:txbxContent>
                      <w:p w14:paraId="123F044C" w14:textId="010A3B3A" w:rsidR="005618D8" w:rsidRPr="00CA60D0" w:rsidRDefault="005618D8" w:rsidP="00CA60D0">
                        <w:pPr>
                          <w:jc w:val="center"/>
                          <w:rPr>
                            <w:rFonts w:ascii="Times New Roman" w:hAnsi="Times New Roman" w:cs="Times New Roman"/>
                            <w:sz w:val="20"/>
                            <w:szCs w:val="20"/>
                          </w:rPr>
                        </w:pPr>
                        <w:r w:rsidRPr="00CA60D0">
                          <w:rPr>
                            <w:rFonts w:ascii="Times New Roman" w:hAnsi="Times New Roman" w:cs="Times New Roman"/>
                            <w:sz w:val="20"/>
                            <w:szCs w:val="20"/>
                          </w:rPr>
                          <w:t>Total number of</w:t>
                        </w:r>
                        <w:r>
                          <w:rPr>
                            <w:rFonts w:ascii="Times New Roman" w:hAnsi="Times New Roman" w:cs="Times New Roman"/>
                            <w:sz w:val="20"/>
                            <w:szCs w:val="20"/>
                          </w:rPr>
                          <w:t xml:space="preserve"> </w:t>
                        </w:r>
                        <w:r w:rsidRPr="00CA60D0">
                          <w:rPr>
                            <w:rFonts w:ascii="Times New Roman" w:hAnsi="Times New Roman" w:cs="Times New Roman"/>
                            <w:sz w:val="20"/>
                            <w:szCs w:val="20"/>
                          </w:rPr>
                          <w:t xml:space="preserve">NSTEMI patients in MINAP data from 2010 – 2017 </w:t>
                        </w:r>
                      </w:p>
                      <w:p w14:paraId="16948398" w14:textId="77777777" w:rsidR="005618D8" w:rsidRPr="00CA60D0" w:rsidRDefault="005618D8" w:rsidP="00CA60D0">
                        <w:pPr>
                          <w:jc w:val="center"/>
                          <w:rPr>
                            <w:rFonts w:ascii="Times New Roman" w:hAnsi="Times New Roman" w:cs="Times New Roman"/>
                            <w:sz w:val="20"/>
                            <w:szCs w:val="20"/>
                            <w:lang w:val="en"/>
                          </w:rPr>
                        </w:pPr>
                        <w:r w:rsidRPr="00CA60D0">
                          <w:rPr>
                            <w:rFonts w:ascii="Times New Roman" w:hAnsi="Times New Roman" w:cs="Times New Roman"/>
                            <w:sz w:val="20"/>
                            <w:szCs w:val="20"/>
                          </w:rPr>
                          <w:t>(n= 369,435)</w:t>
                        </w:r>
                      </w:p>
                    </w:txbxContent>
                  </v:textbox>
                </v:rect>
                <v:rect id="Rectangle 12" o:spid="_x0000_s1028" style="position:absolute;left:36089;top:8463;width:12340;height:90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">
                  <v:path arrowok="t"/>
                  <v:textbox inset=",7.2pt,,7.2pt">
                    <w:txbxContent>
                      <w:p w14:paraId="5B0DA214" w14:textId="77777777" w:rsidR="005618D8" w:rsidRPr="00CA60D0" w:rsidRDefault="005618D8" w:rsidP="00CA60D0">
                        <w:pPr>
                          <w:jc w:val="center"/>
                          <w:rPr>
                            <w:rFonts w:ascii="Times New Roman" w:hAnsi="Times New Roman" w:cs="Times New Roman"/>
                            <w:sz w:val="20"/>
                            <w:szCs w:val="20"/>
                            <w:lang w:val="en"/>
                          </w:rPr>
                        </w:pPr>
                        <w:r w:rsidRPr="00CA60D0">
                          <w:rPr>
                            <w:rFonts w:ascii="Times New Roman" w:hAnsi="Times New Roman" w:cs="Times New Roman"/>
                            <w:sz w:val="20"/>
                            <w:szCs w:val="20"/>
                          </w:rPr>
                          <w:t>Records excluded for missing mortality data (n = 12,666)</w:t>
                        </w:r>
                        <w:r w:rsidRPr="00CA60D0">
                          <w:rPr>
                            <w:rFonts w:ascii="Times New Roman" w:hAnsi="Times New Roman" w:cs="Times New Roman"/>
                            <w:sz w:val="20"/>
                            <w:szCs w:val="20"/>
                          </w:rPr>
                          <w:br/>
                        </w:r>
                      </w:p>
                    </w:txbxContent>
                  </v:textbox>
                </v:rect>
                <v:shapetype id="_x0000_t32" coordsize="21600,21600" o:spt="32" o:oned="t" path="m,l21600,21600e" filled="f">
                  <v:path arrowok="t" fillok="f" o:connecttype="none"/>
                  <o:lock v:ext="edit" shapetype="t"/>
                </v:shapetype>
                <v:shape id="Straight Arrow Connector 12" o:spid="_x0000_s1029" type="#_x0000_t32" style="position:absolute;left:19941;top:13153;width:15799;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" strokecolor="#4472c4 [3204]" strokeweight=".5pt">
                  <v:stroke endarrow="block" joinstyle="miter"/>
                </v:shape>
                <v:rect id="Rectangle 12" o:spid="_x0000_s1030" style="position:absolute;left:35797;top:25194;width:12561;height:95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">
                  <v:path arrowok="t"/>
                  <v:textbox inset=",7.2pt,,7.2pt">
                    <w:txbxContent>
                      <w:p w14:paraId="5B7DFC0C" w14:textId="77777777" w:rsidR="005618D8" w:rsidRDefault="005618D8" w:rsidP="00CA60D0">
                        <w:pPr>
                          <w:rPr>
                            <w:rFonts w:ascii="Calibri" w:hAnsi="Calibri"/>
                            <w:sz w:val="22"/>
                            <w:szCs w:val="22"/>
                          </w:rPr>
                        </w:pPr>
                      </w:p>
                      <w:p w14:paraId="3A7B94C3" w14:textId="7CFB9B33" w:rsidR="005618D8" w:rsidRPr="00CA60D0" w:rsidRDefault="005618D8" w:rsidP="00CA60D0">
                        <w:pPr>
                          <w:jc w:val="center"/>
                          <w:rPr>
                            <w:rFonts w:ascii="Times New Roman" w:hAnsi="Times New Roman" w:cs="Times New Roman"/>
                            <w:sz w:val="20"/>
                            <w:szCs w:val="20"/>
                            <w:lang w:val="en"/>
                          </w:rPr>
                        </w:pPr>
                        <w:r w:rsidRPr="00CA60D0">
                          <w:rPr>
                            <w:rFonts w:ascii="Times New Roman" w:hAnsi="Times New Roman" w:cs="Times New Roman"/>
                            <w:sz w:val="20"/>
                            <w:szCs w:val="20"/>
                          </w:rPr>
                          <w:t>Records excluded for admission ward data (n = 19,614)</w:t>
                        </w:r>
                        <w:r w:rsidRPr="00CA60D0">
                          <w:rPr>
                            <w:rFonts w:ascii="Times New Roman" w:hAnsi="Times New Roman" w:cs="Times New Roman"/>
                            <w:sz w:val="20"/>
                            <w:szCs w:val="20"/>
                          </w:rPr>
                          <w:br/>
                        </w:r>
                      </w:p>
                    </w:txbxContent>
                  </v:textbox>
                </v:rect>
                <v:rect id="Rectangle 10" o:spid="_x0000_s1031" style="position:absolute;left:6322;top:42704;width:27717;height:59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">
                  <v:path arrowok="t"/>
                  <v:textbox inset=",7.2pt,,7.2pt">
                    <w:txbxContent>
                      <w:p w14:paraId="47A96DF3" w14:textId="77777777" w:rsidR="005618D8" w:rsidRPr="00CA60D0" w:rsidRDefault="005618D8" w:rsidP="00CA60D0">
                        <w:pPr>
                          <w:jc w:val="center"/>
                          <w:rPr>
                            <w:rFonts w:ascii="Times New Roman" w:hAnsi="Times New Roman" w:cs="Times New Roman"/>
                            <w:sz w:val="20"/>
                            <w:szCs w:val="20"/>
                          </w:rPr>
                        </w:pPr>
                        <w:r w:rsidRPr="00CA60D0">
                          <w:rPr>
                            <w:rFonts w:ascii="Times New Roman" w:hAnsi="Times New Roman" w:cs="Times New Roman"/>
                            <w:sz w:val="20"/>
                            <w:szCs w:val="20"/>
                          </w:rPr>
                          <w:t>Number of patients for Inclusion</w:t>
                        </w:r>
                      </w:p>
                      <w:p w14:paraId="49EBD3E6" w14:textId="5C1E5486" w:rsidR="005618D8" w:rsidRPr="00CA60D0" w:rsidRDefault="005618D8" w:rsidP="00CA60D0">
                        <w:pPr>
                          <w:jc w:val="center"/>
                          <w:rPr>
                            <w:rFonts w:ascii="Times New Roman" w:hAnsi="Times New Roman" w:cs="Times New Roman"/>
                            <w:sz w:val="20"/>
                            <w:szCs w:val="20"/>
                            <w:lang w:val="en"/>
                          </w:rPr>
                        </w:pPr>
                        <w:r w:rsidRPr="00CA60D0">
                          <w:rPr>
                            <w:rFonts w:ascii="Times New Roman" w:hAnsi="Times New Roman" w:cs="Times New Roman"/>
                            <w:sz w:val="20"/>
                            <w:szCs w:val="20"/>
                          </w:rPr>
                          <w:t xml:space="preserve">(n= </w:t>
                        </w:r>
                        <w:r>
                          <w:rPr>
                            <w:rFonts w:ascii="Times New Roman" w:hAnsi="Times New Roman" w:cs="Times New Roman"/>
                            <w:sz w:val="20"/>
                            <w:szCs w:val="20"/>
                          </w:rPr>
                          <w:t>337,155</w:t>
                        </w:r>
                        <w:r w:rsidRPr="00CA60D0">
                          <w:rPr>
                            <w:rFonts w:ascii="Times New Roman" w:hAnsi="Times New Roman" w:cs="Times New Roman"/>
                            <w:sz w:val="20"/>
                            <w:szCs w:val="20"/>
                          </w:rPr>
                          <w:t>)</w:t>
                        </w:r>
                      </w:p>
                    </w:txbxContent>
                  </v:textbox>
                </v:rect>
                <v:shape id="Straight Arrow Connector 16" o:spid="_x0000_s1032" type="#_x0000_t32" style="position:absolute;left:19844;top:30080;width:1579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" strokecolor="#4472c4 [3204]" strokeweight=".5pt">
                  <v:stroke endarrow="block" joinstyle="miter"/>
                </v:shape>
                <v:shape id="Straight Arrow Connector 17" o:spid="_x0000_s1033" type="#_x0000_t32" style="position:absolute;left:9389;top:48541;width:0;height:778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" strokecolor="#4472c4 [3204]" strokeweight=".5pt">
                  <v:stroke endarrow="block" joinstyle="miter"/>
                </v:shape>
                <v:shape id="Straight Arrow Connector 18" o:spid="_x0000_s1034" type="#_x0000_t32" style="position:absolute;left:19866;top:7684;width:84;height:34043;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" strokecolor="#4472c4 [3204]" strokeweight=".5pt">
                  <v:stroke endarrow="block" joinstyle="miter"/>
                </v:shape>
                <v:shape id="Straight Arrow Connector 19" o:spid="_x0000_s1035" type="#_x0000_t32" style="position:absolute;left:31179;top:48541;width:0;height:781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" strokecolor="#4472c4 [3204]" strokeweight=".5pt">
                  <v:stroke endarrow="block" joinstyle="miter"/>
                </v:shape>
                <v:rect id="Rectangle 10" o:spid="_x0000_s1036" style="position:absolute;top:56420;width:18286;height:6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">
                  <v:path arrowok="t"/>
                  <v:textbox inset=",7.2pt,,7.2pt">
                    <w:txbxContent>
                      <w:p w14:paraId="15D16EE1" w14:textId="5B206EAB" w:rsidR="005618D8" w:rsidRPr="00CA60D0" w:rsidRDefault="005618D8" w:rsidP="00CA60D0">
                        <w:pPr>
                          <w:jc w:val="center"/>
                          <w:rPr>
                            <w:rFonts w:ascii="Times New Roman" w:hAnsi="Times New Roman" w:cs="Times New Roman"/>
                            <w:sz w:val="20"/>
                            <w:szCs w:val="20"/>
                          </w:rPr>
                        </w:pPr>
                        <w:r w:rsidRPr="00CA60D0">
                          <w:rPr>
                            <w:rFonts w:ascii="Times New Roman" w:hAnsi="Times New Roman" w:cs="Times New Roman"/>
                            <w:b/>
                            <w:bCs/>
                            <w:sz w:val="20"/>
                            <w:szCs w:val="20"/>
                          </w:rPr>
                          <w:t>Non-cardiac ward</w:t>
                        </w:r>
                        <w:r>
                          <w:rPr>
                            <w:rFonts w:ascii="Times New Roman" w:hAnsi="Times New Roman" w:cs="Times New Roman"/>
                            <w:sz w:val="20"/>
                            <w:szCs w:val="20"/>
                          </w:rPr>
                          <w:t xml:space="preserve"> (AMU/General medical wards)</w:t>
                        </w:r>
                      </w:p>
                      <w:p w14:paraId="1E977466" w14:textId="3F060F06" w:rsidR="005618D8" w:rsidRPr="00CA60D0" w:rsidRDefault="005618D8" w:rsidP="00CA60D0">
                        <w:pPr>
                          <w:jc w:val="center"/>
                          <w:rPr>
                            <w:rFonts w:ascii="Times New Roman" w:hAnsi="Times New Roman" w:cs="Times New Roman"/>
                            <w:sz w:val="20"/>
                            <w:szCs w:val="20"/>
                            <w:lang w:val="en"/>
                          </w:rPr>
                        </w:pPr>
                        <w:r w:rsidRPr="00CA60D0">
                          <w:rPr>
                            <w:rFonts w:ascii="Times New Roman" w:hAnsi="Times New Roman" w:cs="Times New Roman"/>
                            <w:sz w:val="20"/>
                            <w:szCs w:val="20"/>
                          </w:rPr>
                          <w:t>(n= 142,876)</w:t>
                        </w:r>
                      </w:p>
                    </w:txbxContent>
                  </v:textbox>
                </v:rect>
                <v:rect id="Rectangle 10" o:spid="_x0000_s1037" style="position:absolute;left:22081;top:56415;width:18401;height:6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">
                  <v:path arrowok="t"/>
                  <v:textbox inset=",7.2pt,,7.2pt">
                    <w:txbxContent>
                      <w:p w14:paraId="7EE86010" w14:textId="7DE53A1C" w:rsidR="005618D8" w:rsidRPr="00CA60D0" w:rsidRDefault="005618D8" w:rsidP="00CA60D0">
                        <w:pPr>
                          <w:jc w:val="center"/>
                          <w:rPr>
                            <w:rFonts w:ascii="Times New Roman" w:hAnsi="Times New Roman" w:cs="Times New Roman"/>
                            <w:sz w:val="20"/>
                            <w:szCs w:val="20"/>
                          </w:rPr>
                        </w:pPr>
                        <w:r w:rsidRPr="00CA60D0">
                          <w:rPr>
                            <w:rFonts w:ascii="Times New Roman" w:hAnsi="Times New Roman" w:cs="Times New Roman"/>
                            <w:b/>
                            <w:bCs/>
                            <w:sz w:val="20"/>
                            <w:szCs w:val="20"/>
                          </w:rPr>
                          <w:t>Cardiac ward</w:t>
                        </w:r>
                        <w:r>
                          <w:rPr>
                            <w:rFonts w:ascii="Times New Roman" w:hAnsi="Times New Roman" w:cs="Times New Roman"/>
                            <w:sz w:val="20"/>
                            <w:szCs w:val="20"/>
                          </w:rPr>
                          <w:t xml:space="preserve"> (CCU/Cardiac wards)</w:t>
                        </w:r>
                      </w:p>
                      <w:p w14:paraId="33BA4D95" w14:textId="1CD0EAF9" w:rsidR="005618D8" w:rsidRPr="00CA60D0" w:rsidRDefault="005618D8" w:rsidP="00CA60D0">
                        <w:pPr>
                          <w:jc w:val="center"/>
                          <w:rPr>
                            <w:rFonts w:ascii="Times New Roman" w:hAnsi="Times New Roman" w:cs="Times New Roman"/>
                            <w:sz w:val="20"/>
                            <w:szCs w:val="20"/>
                            <w:lang w:val="en"/>
                          </w:rPr>
                        </w:pPr>
                        <w:r w:rsidRPr="00CA60D0">
                          <w:rPr>
                            <w:rFonts w:ascii="Times New Roman" w:hAnsi="Times New Roman" w:cs="Times New Roman"/>
                            <w:sz w:val="20"/>
                            <w:szCs w:val="20"/>
                          </w:rPr>
                          <w:t>(n=194,279)</w:t>
                        </w:r>
                      </w:p>
                    </w:txbxContent>
                  </v:textbox>
                </v:rect>
                <v:shapetype id="_x0000_t202" coordsize="21600,21600" o:spt="202" path="m,l,21600r21600,l21600,xe">
                  <v:stroke joinstyle="miter"/>
                  <v:path gradientshapeok="t" o:connecttype="rect"/>
                </v:shapetype>
                <v:shape id="Text Box 2" o:spid="_x0000_s1038" type="#_x0000_t202" style="position:absolute;left:53015;top:21887;width:12097;height:35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" fillcolor="white [3201]" strokeweight=".5pt">
                  <v:textbox>
                    <w:txbxContent>
                      <w:p w14:paraId="12E6F965" w14:textId="486CD3D6" w:rsidR="005618D8" w:rsidRPr="00CA60D0" w:rsidRDefault="005618D8" w:rsidP="00CA60D0">
                        <w:pPr>
                          <w:rPr>
                            <w:rFonts w:ascii="Times New Roman" w:hAnsi="Times New Roman" w:cs="Times New Roman"/>
                            <w:sz w:val="16"/>
                            <w:szCs w:val="16"/>
                          </w:rPr>
                        </w:pPr>
                        <w:r w:rsidRPr="00CA60D0">
                          <w:rPr>
                            <w:rFonts w:ascii="Times New Roman" w:hAnsi="Times New Roman" w:cs="Times New Roman"/>
                            <w:sz w:val="16"/>
                            <w:szCs w:val="16"/>
                          </w:rPr>
                          <w:t>Died in A</w:t>
                        </w:r>
                        <w:r>
                          <w:rPr>
                            <w:rFonts w:ascii="Times New Roman" w:hAnsi="Times New Roman" w:cs="Times New Roman"/>
                            <w:sz w:val="16"/>
                            <w:szCs w:val="16"/>
                          </w:rPr>
                          <w:t xml:space="preserve">ccident and </w:t>
                        </w:r>
                        <w:r w:rsidRPr="00CA60D0">
                          <w:rPr>
                            <w:rFonts w:ascii="Times New Roman" w:hAnsi="Times New Roman" w:cs="Times New Roman"/>
                            <w:sz w:val="16"/>
                            <w:szCs w:val="16"/>
                          </w:rPr>
                          <w:t>E</w:t>
                        </w:r>
                        <w:r>
                          <w:rPr>
                            <w:rFonts w:ascii="Times New Roman" w:hAnsi="Times New Roman" w:cs="Times New Roman"/>
                            <w:sz w:val="16"/>
                            <w:szCs w:val="16"/>
                          </w:rPr>
                          <w:t>mergency (n</w:t>
                        </w:r>
                        <w:r w:rsidRPr="00CA60D0">
                          <w:rPr>
                            <w:rFonts w:ascii="Times New Roman" w:hAnsi="Times New Roman" w:cs="Times New Roman"/>
                            <w:sz w:val="16"/>
                            <w:szCs w:val="16"/>
                          </w:rPr>
                          <w:t>=294</w:t>
                        </w:r>
                        <w:r>
                          <w:rPr>
                            <w:rFonts w:ascii="Times New Roman" w:hAnsi="Times New Roman" w:cs="Times New Roman"/>
                            <w:sz w:val="16"/>
                            <w:szCs w:val="16"/>
                          </w:rPr>
                          <w:t>)</w:t>
                        </w:r>
                      </w:p>
                    </w:txbxContent>
                  </v:textbox>
                </v:shape>
                <v:shape id="Text Box 6" o:spid="_x0000_s1039" type="#_x0000_t202" style="position:absolute;left:53015;top:25681;width:12098;height:35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" fillcolor="white [3201]" strokeweight=".5pt">
                  <v:textbox>
                    <w:txbxContent>
                      <w:p w14:paraId="545FB627" w14:textId="105282B3" w:rsidR="005618D8" w:rsidRPr="00CA60D0" w:rsidRDefault="005618D8" w:rsidP="00CA60D0">
                        <w:pPr>
                          <w:rPr>
                            <w:rFonts w:ascii="Times New Roman" w:hAnsi="Times New Roman" w:cs="Times New Roman"/>
                            <w:sz w:val="16"/>
                            <w:szCs w:val="16"/>
                          </w:rPr>
                        </w:pPr>
                        <w:r>
                          <w:rPr>
                            <w:rFonts w:ascii="Times New Roman" w:hAnsi="Times New Roman" w:cs="Times New Roman"/>
                            <w:sz w:val="16"/>
                            <w:szCs w:val="16"/>
                          </w:rPr>
                          <w:t>Missing ward data (n=2,337)</w:t>
                        </w:r>
                      </w:p>
                    </w:txbxContent>
                  </v:textbox>
                </v:shape>
                <v:shape id="Text Box 7" o:spid="_x0000_s1040" type="#_x0000_t202" style="position:absolute;left:53015;top:29669;width:12097;height:35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" fillcolor="white [3201]" strokeweight=".5pt">
                  <v:textbox>
                    <w:txbxContent>
                      <w:p w14:paraId="6C02839A" w14:textId="7954C232" w:rsidR="005618D8" w:rsidRPr="00CA60D0" w:rsidRDefault="005618D8" w:rsidP="00CA60D0">
                        <w:pPr>
                          <w:rPr>
                            <w:rFonts w:ascii="Times New Roman" w:hAnsi="Times New Roman" w:cs="Times New Roman"/>
                            <w:sz w:val="16"/>
                            <w:szCs w:val="16"/>
                          </w:rPr>
                        </w:pPr>
                        <w:r>
                          <w:rPr>
                            <w:rFonts w:ascii="Times New Roman" w:hAnsi="Times New Roman" w:cs="Times New Roman"/>
                            <w:sz w:val="16"/>
                            <w:szCs w:val="16"/>
                          </w:rPr>
                          <w:t>Admitted to other* wards (n = 11,750)</w:t>
                        </w:r>
                      </w:p>
                    </w:txbxContent>
                  </v:textbox>
                </v:shape>
                <v:shape id="Text Box 8" o:spid="_x0000_s1041" type="#_x0000_t202" style="position:absolute;left:53113;top:33657;width:12096;height:35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" fillcolor="white [3201]" strokeweight=".5pt">
                  <v:textbox>
                    <w:txbxContent>
                      <w:p w14:paraId="0972305F" w14:textId="2ED5A119" w:rsidR="005618D8" w:rsidRPr="00CA60D0" w:rsidRDefault="005618D8" w:rsidP="00CA60D0">
                        <w:pPr>
                          <w:rPr>
                            <w:rFonts w:ascii="Times New Roman" w:hAnsi="Times New Roman" w:cs="Times New Roman"/>
                            <w:sz w:val="16"/>
                            <w:szCs w:val="16"/>
                          </w:rPr>
                        </w:pPr>
                        <w:r>
                          <w:rPr>
                            <w:rFonts w:ascii="Times New Roman" w:hAnsi="Times New Roman" w:cs="Times New Roman"/>
                            <w:sz w:val="16"/>
                            <w:szCs w:val="16"/>
                          </w:rPr>
                          <w:t>Admitted to ICU (n = 5,233)</w:t>
                        </w:r>
                      </w:p>
                    </w:txbxContent>
                  </v:textbox>
                </v:shape>
                <v:shape id="Straight Arrow Connector 15" o:spid="_x0000_s1042" type="#_x0000_t32" style="position:absolute;left:48346;top:27872;width:4181;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" strokecolor="#4472c4 [3204]" strokeweight=".5pt">
                  <v:stroke endarrow="block" joinstyle="miter"/>
                </v:shape>
                <v:shape id="Straight Arrow Connector 25" o:spid="_x0000_s1043" type="#_x0000_t32" style="position:absolute;left:48346;top:31471;width:4178;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" strokecolor="#4472c4 [3204]" strokeweight=".5pt">
                  <v:stroke endarrow="block" joinstyle="miter"/>
                </v:shape>
                <v:shape id="Straight Arrow Connector 26" o:spid="_x0000_s1044" type="#_x0000_t32" style="position:absolute;left:48443;top:23697;width:4588;height:2627;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" strokecolor="#4472c4 [3204]" strokeweight=".5pt">
                  <v:stroke endarrow="block" joinstyle="miter"/>
                </v:shape>
                <v:shape id="Straight Arrow Connector 27" o:spid="_x0000_s1045" type="#_x0000_t32" style="position:absolute;left:48443;top:33171;width:4081;height:203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" strokecolor="#4472c4 [3204]" strokeweight=".5pt">
                  <v:stroke endarrow="block" joinstyle="miter"/>
                </v:shape>
              </v:group>
            </w:pict>
          </mc:Fallback>
        </mc:AlternateContent>
      </w:r>
    </w:p>
    <w:p w14:paraId="7466EDC9" w14:textId="2BBD3048" w:rsidR="00CA60D0" w:rsidRPr="00760573" w:rsidRDefault="00CA60D0" w:rsidP="00CA60D0">
      <w:pPr>
        <w:spacing w:line="480" w:lineRule="auto"/>
        <w:jc w:val="both"/>
        <w:rPr>
          <w:rFonts w:ascii="Times New Roman" w:hAnsi="Times New Roman" w:cs="Times New Roman"/>
          <w:b/>
          <w:color w:val="000000" w:themeColor="text1"/>
        </w:rPr>
      </w:pPr>
    </w:p>
    <w:p w14:paraId="13F20DB4" w14:textId="48047A2C" w:rsidR="00CA60D0" w:rsidRPr="00760573" w:rsidRDefault="00CA60D0" w:rsidP="00CA60D0">
      <w:pPr>
        <w:spacing w:line="480" w:lineRule="auto"/>
        <w:jc w:val="both"/>
        <w:rPr>
          <w:rFonts w:ascii="Times New Roman" w:hAnsi="Times New Roman" w:cs="Times New Roman"/>
          <w:b/>
          <w:color w:val="000000" w:themeColor="text1"/>
        </w:rPr>
      </w:pPr>
    </w:p>
    <w:p w14:paraId="6ECFC445" w14:textId="33A9868D" w:rsidR="00CA60D0" w:rsidRPr="00760573" w:rsidRDefault="00CA60D0" w:rsidP="00CA60D0">
      <w:pPr>
        <w:spacing w:line="480" w:lineRule="auto"/>
        <w:jc w:val="both"/>
        <w:rPr>
          <w:rFonts w:ascii="Times New Roman" w:hAnsi="Times New Roman" w:cs="Times New Roman"/>
          <w:b/>
          <w:color w:val="000000" w:themeColor="text1"/>
        </w:rPr>
      </w:pPr>
    </w:p>
    <w:p w14:paraId="099B8FE4" w14:textId="2FEBC7F0" w:rsidR="00CA60D0" w:rsidRPr="00760573" w:rsidRDefault="00CA60D0" w:rsidP="00CA60D0">
      <w:pPr>
        <w:spacing w:line="480" w:lineRule="auto"/>
        <w:jc w:val="both"/>
        <w:rPr>
          <w:rFonts w:ascii="Times New Roman" w:hAnsi="Times New Roman" w:cs="Times New Roman"/>
          <w:b/>
          <w:color w:val="000000" w:themeColor="text1"/>
        </w:rPr>
      </w:pPr>
    </w:p>
    <w:p w14:paraId="03621F2D" w14:textId="6652C4C8" w:rsidR="00CA60D0" w:rsidRPr="00760573" w:rsidRDefault="00CA60D0" w:rsidP="00CA60D0">
      <w:pPr>
        <w:spacing w:line="480" w:lineRule="auto"/>
        <w:jc w:val="both"/>
        <w:rPr>
          <w:rFonts w:ascii="Times New Roman" w:hAnsi="Times New Roman" w:cs="Times New Roman"/>
          <w:b/>
          <w:color w:val="000000" w:themeColor="text1"/>
        </w:rPr>
      </w:pPr>
    </w:p>
    <w:p w14:paraId="105418C8" w14:textId="05476842" w:rsidR="00CA60D0" w:rsidRPr="00760573" w:rsidRDefault="00CA60D0" w:rsidP="00CA60D0">
      <w:pPr>
        <w:spacing w:line="480" w:lineRule="auto"/>
        <w:jc w:val="both"/>
        <w:rPr>
          <w:rFonts w:ascii="Times New Roman" w:hAnsi="Times New Roman" w:cs="Times New Roman"/>
          <w:b/>
          <w:color w:val="000000" w:themeColor="text1"/>
        </w:rPr>
      </w:pPr>
    </w:p>
    <w:p w14:paraId="1F7756EA" w14:textId="404E058E" w:rsidR="00CA60D0" w:rsidRPr="00760573" w:rsidRDefault="00CA60D0" w:rsidP="00CA60D0">
      <w:pPr>
        <w:spacing w:line="480" w:lineRule="auto"/>
        <w:jc w:val="both"/>
        <w:rPr>
          <w:rFonts w:ascii="Times New Roman" w:hAnsi="Times New Roman" w:cs="Times New Roman"/>
          <w:b/>
          <w:color w:val="000000" w:themeColor="text1"/>
        </w:rPr>
      </w:pPr>
    </w:p>
    <w:p w14:paraId="0C37FB6B" w14:textId="5AB501C0" w:rsidR="00CA60D0" w:rsidRPr="00760573" w:rsidRDefault="00CA60D0" w:rsidP="00CA60D0">
      <w:pPr>
        <w:spacing w:line="480" w:lineRule="auto"/>
        <w:jc w:val="both"/>
        <w:rPr>
          <w:rFonts w:ascii="Times New Roman" w:hAnsi="Times New Roman" w:cs="Times New Roman"/>
          <w:b/>
          <w:color w:val="000000" w:themeColor="text1"/>
        </w:rPr>
      </w:pPr>
    </w:p>
    <w:p w14:paraId="6D110055" w14:textId="4046B810" w:rsidR="00CA60D0" w:rsidRPr="00760573" w:rsidRDefault="00CA60D0" w:rsidP="00CA60D0">
      <w:pPr>
        <w:spacing w:line="480" w:lineRule="auto"/>
        <w:jc w:val="both"/>
        <w:rPr>
          <w:rFonts w:ascii="Times New Roman" w:hAnsi="Times New Roman" w:cs="Times New Roman"/>
          <w:b/>
          <w:color w:val="000000" w:themeColor="text1"/>
        </w:rPr>
      </w:pPr>
    </w:p>
    <w:p w14:paraId="741008F6" w14:textId="2634CCB1" w:rsidR="00CA60D0" w:rsidRPr="00760573" w:rsidRDefault="00CA60D0" w:rsidP="00CA60D0">
      <w:pPr>
        <w:spacing w:line="480" w:lineRule="auto"/>
        <w:jc w:val="both"/>
        <w:rPr>
          <w:rFonts w:ascii="Times New Roman" w:hAnsi="Times New Roman" w:cs="Times New Roman"/>
          <w:b/>
          <w:color w:val="000000" w:themeColor="text1"/>
        </w:rPr>
      </w:pPr>
    </w:p>
    <w:p w14:paraId="529D5793" w14:textId="793581DC" w:rsidR="00CA60D0" w:rsidRPr="00760573" w:rsidRDefault="00CA60D0" w:rsidP="00CA60D0">
      <w:pPr>
        <w:spacing w:line="480" w:lineRule="auto"/>
        <w:jc w:val="both"/>
        <w:rPr>
          <w:rFonts w:ascii="Times New Roman" w:hAnsi="Times New Roman" w:cs="Times New Roman"/>
          <w:b/>
          <w:color w:val="000000" w:themeColor="text1"/>
        </w:rPr>
      </w:pPr>
    </w:p>
    <w:p w14:paraId="14C3BE80" w14:textId="346FE56E" w:rsidR="00CA60D0" w:rsidRPr="00760573" w:rsidRDefault="00CA60D0" w:rsidP="00CA60D0">
      <w:pPr>
        <w:spacing w:line="480" w:lineRule="auto"/>
        <w:jc w:val="both"/>
        <w:rPr>
          <w:rFonts w:ascii="Times New Roman" w:hAnsi="Times New Roman" w:cs="Times New Roman"/>
          <w:b/>
          <w:color w:val="000000" w:themeColor="text1"/>
        </w:rPr>
      </w:pPr>
    </w:p>
    <w:p w14:paraId="43C177E4" w14:textId="702131E1" w:rsidR="00CA60D0" w:rsidRPr="00760573" w:rsidRDefault="00CA60D0" w:rsidP="00CA60D0">
      <w:pPr>
        <w:spacing w:line="480" w:lineRule="auto"/>
        <w:jc w:val="both"/>
        <w:rPr>
          <w:rFonts w:ascii="Times New Roman" w:hAnsi="Times New Roman" w:cs="Times New Roman"/>
          <w:b/>
          <w:color w:val="000000" w:themeColor="text1"/>
        </w:rPr>
      </w:pPr>
    </w:p>
    <w:p w14:paraId="44836C97" w14:textId="00E9AD68" w:rsidR="00CA60D0" w:rsidRPr="00760573" w:rsidRDefault="00CA60D0" w:rsidP="00CA60D0">
      <w:pPr>
        <w:spacing w:line="480" w:lineRule="auto"/>
        <w:jc w:val="both"/>
        <w:rPr>
          <w:rFonts w:ascii="Times New Roman" w:hAnsi="Times New Roman" w:cs="Times New Roman"/>
          <w:b/>
          <w:color w:val="000000" w:themeColor="text1"/>
        </w:rPr>
      </w:pPr>
    </w:p>
    <w:p w14:paraId="1FAE2C60" w14:textId="77E91E30" w:rsidR="00CA60D0" w:rsidRPr="00760573" w:rsidRDefault="00CA60D0" w:rsidP="00CA60D0">
      <w:pPr>
        <w:spacing w:line="480" w:lineRule="auto"/>
        <w:jc w:val="both"/>
        <w:rPr>
          <w:rFonts w:ascii="Times New Roman" w:hAnsi="Times New Roman" w:cs="Times New Roman"/>
          <w:b/>
          <w:color w:val="000000" w:themeColor="text1"/>
        </w:rPr>
      </w:pPr>
    </w:p>
    <w:p w14:paraId="45380F6F" w14:textId="12B4FE74" w:rsidR="00CA60D0" w:rsidRPr="00760573" w:rsidRDefault="00CA60D0" w:rsidP="00CA60D0">
      <w:pPr>
        <w:spacing w:line="480" w:lineRule="auto"/>
        <w:jc w:val="both"/>
        <w:rPr>
          <w:rFonts w:ascii="Times New Roman" w:hAnsi="Times New Roman" w:cs="Times New Roman"/>
          <w:b/>
          <w:color w:val="000000" w:themeColor="text1"/>
        </w:rPr>
      </w:pPr>
    </w:p>
    <w:p w14:paraId="4492558C" w14:textId="3CE8B88C" w:rsidR="00CA60D0" w:rsidRPr="00760573" w:rsidRDefault="00CA60D0" w:rsidP="00CA60D0">
      <w:pPr>
        <w:spacing w:line="480" w:lineRule="auto"/>
        <w:jc w:val="both"/>
        <w:rPr>
          <w:rFonts w:ascii="Times New Roman" w:hAnsi="Times New Roman" w:cs="Times New Roman"/>
          <w:b/>
          <w:color w:val="000000" w:themeColor="text1"/>
        </w:rPr>
      </w:pPr>
    </w:p>
    <w:p w14:paraId="46FCA0C9" w14:textId="77777777" w:rsidR="00CA60D0" w:rsidRPr="00760573" w:rsidRDefault="00CA60D0" w:rsidP="00CA60D0">
      <w:pPr>
        <w:spacing w:line="480" w:lineRule="auto"/>
        <w:jc w:val="both"/>
        <w:rPr>
          <w:rFonts w:ascii="Times New Roman" w:hAnsi="Times New Roman" w:cs="Times New Roman"/>
        </w:rPr>
      </w:pPr>
    </w:p>
    <w:p w14:paraId="46D02FC2" w14:textId="600E2310" w:rsidR="00182E2C" w:rsidRPr="00760573" w:rsidRDefault="00182E2C">
      <w:pPr>
        <w:rPr>
          <w:rFonts w:ascii="Times New Roman" w:hAnsi="Times New Roman" w:cs="Times New Roman"/>
        </w:rPr>
      </w:pPr>
    </w:p>
    <w:p w14:paraId="615B008E" w14:textId="3711496A" w:rsidR="00CA60D0" w:rsidRPr="00760573" w:rsidRDefault="00CA60D0" w:rsidP="00CA60D0">
      <w:pPr>
        <w:jc w:val="both"/>
        <w:rPr>
          <w:rFonts w:ascii="Times New Roman" w:hAnsi="Times New Roman" w:cs="Times New Roman"/>
        </w:rPr>
      </w:pPr>
      <w:r w:rsidRPr="00760573">
        <w:rPr>
          <w:rFonts w:ascii="Times New Roman" w:hAnsi="Times New Roman" w:cs="Times New Roman"/>
        </w:rPr>
        <w:t xml:space="preserve">NSTEMI; non-ST-segment elevation myocardial infarction, MINAP; myocardial </w:t>
      </w:r>
      <w:r w:rsidR="005C23AC">
        <w:rPr>
          <w:rFonts w:ascii="Times New Roman" w:hAnsi="Times New Roman" w:cs="Times New Roman"/>
        </w:rPr>
        <w:t>ischaemia</w:t>
      </w:r>
      <w:r w:rsidR="005C23AC" w:rsidRPr="00760573">
        <w:rPr>
          <w:rFonts w:ascii="Times New Roman" w:hAnsi="Times New Roman" w:cs="Times New Roman"/>
        </w:rPr>
        <w:t xml:space="preserve"> </w:t>
      </w:r>
      <w:r w:rsidRPr="00760573">
        <w:rPr>
          <w:rFonts w:ascii="Times New Roman" w:hAnsi="Times New Roman" w:cs="Times New Roman"/>
        </w:rPr>
        <w:t xml:space="preserve">national audit project, AMU; acute medical unit, CCU; </w:t>
      </w:r>
      <w:r w:rsidR="00E920FB" w:rsidRPr="00760573">
        <w:rPr>
          <w:rFonts w:ascii="Times New Roman" w:hAnsi="Times New Roman" w:cs="Times New Roman"/>
        </w:rPr>
        <w:t>cardiac</w:t>
      </w:r>
      <w:r w:rsidRPr="00760573">
        <w:rPr>
          <w:rFonts w:ascii="Times New Roman" w:hAnsi="Times New Roman" w:cs="Times New Roman"/>
        </w:rPr>
        <w:t xml:space="preserve"> care unit, ICU; intensive care unit</w:t>
      </w:r>
    </w:p>
    <w:p w14:paraId="39815186" w14:textId="06037E95" w:rsidR="00CA60D0" w:rsidRPr="00760573" w:rsidRDefault="00CA60D0" w:rsidP="00CA60D0">
      <w:pPr>
        <w:jc w:val="both"/>
        <w:rPr>
          <w:rFonts w:ascii="Times New Roman" w:hAnsi="Times New Roman" w:cs="Times New Roman"/>
        </w:rPr>
      </w:pPr>
      <w:r w:rsidRPr="00760573">
        <w:rPr>
          <w:rFonts w:ascii="Times New Roman" w:hAnsi="Times New Roman" w:cs="Times New Roman"/>
        </w:rPr>
        <w:t>*non-medical and non-cardiac wards</w:t>
      </w:r>
    </w:p>
    <w:p w14:paraId="3871599C" w14:textId="3ACE73C0" w:rsidR="00CA60D0" w:rsidRPr="00760573" w:rsidRDefault="00CA60D0">
      <w:pPr>
        <w:rPr>
          <w:rFonts w:ascii="Times New Roman" w:hAnsi="Times New Roman" w:cs="Times New Roman"/>
        </w:rPr>
      </w:pPr>
    </w:p>
    <w:p w14:paraId="1D3B59B4" w14:textId="08ED16C6" w:rsidR="009E0F18" w:rsidRPr="00760573" w:rsidRDefault="009E0F18">
      <w:pPr>
        <w:rPr>
          <w:rFonts w:ascii="Times New Roman" w:hAnsi="Times New Roman" w:cs="Times New Roman"/>
        </w:rPr>
      </w:pPr>
    </w:p>
    <w:p w14:paraId="0A8F6F3E" w14:textId="13BE7647" w:rsidR="009E0F18" w:rsidRPr="00760573" w:rsidRDefault="009E0F18">
      <w:pPr>
        <w:rPr>
          <w:rFonts w:ascii="Times New Roman" w:hAnsi="Times New Roman" w:cs="Times New Roman"/>
        </w:rPr>
      </w:pPr>
    </w:p>
    <w:p w14:paraId="608D24BC" w14:textId="21C72E5E" w:rsidR="00A20973" w:rsidRPr="00760573" w:rsidRDefault="00A20973">
      <w:pPr>
        <w:rPr>
          <w:rFonts w:ascii="Times New Roman" w:hAnsi="Times New Roman" w:cs="Times New Roman"/>
        </w:rPr>
      </w:pPr>
    </w:p>
    <w:p w14:paraId="34D1AD1B" w14:textId="02D93A8B" w:rsidR="00A20973" w:rsidRPr="00760573" w:rsidRDefault="00A20973" w:rsidP="00A20973">
      <w:pPr>
        <w:rPr>
          <w:rFonts w:ascii="Times New Roman" w:hAnsi="Times New Roman" w:cs="Times New Roman"/>
          <w:b/>
          <w:color w:val="000000" w:themeColor="text1"/>
        </w:rPr>
      </w:pPr>
      <w:r w:rsidRPr="00760573">
        <w:rPr>
          <w:rFonts w:ascii="Times New Roman" w:hAnsi="Times New Roman" w:cs="Times New Roman"/>
          <w:b/>
          <w:color w:val="000000" w:themeColor="text1"/>
        </w:rPr>
        <w:lastRenderedPageBreak/>
        <w:t xml:space="preserve">Figure </w:t>
      </w:r>
      <w:r w:rsidR="00D25178">
        <w:rPr>
          <w:rFonts w:ascii="Times New Roman" w:hAnsi="Times New Roman" w:cs="Times New Roman"/>
          <w:b/>
          <w:color w:val="000000" w:themeColor="text1"/>
        </w:rPr>
        <w:t>2</w:t>
      </w:r>
      <w:r w:rsidRPr="00760573">
        <w:rPr>
          <w:rFonts w:ascii="Times New Roman" w:hAnsi="Times New Roman" w:cs="Times New Roman"/>
          <w:b/>
          <w:color w:val="000000" w:themeColor="text1"/>
        </w:rPr>
        <w:t xml:space="preserve">: A figure to show the correlation between the risk standardised mortality rate (adjusted for patient demographics) for each centre and the proportion of NSTEMI patients admitted to a cardiac ward. </w:t>
      </w:r>
    </w:p>
    <w:p w14:paraId="714A9F77" w14:textId="2DB3A59F" w:rsidR="00A20973" w:rsidRPr="00760573" w:rsidRDefault="00A20973">
      <w:pPr>
        <w:rPr>
          <w:rFonts w:ascii="Times New Roman" w:hAnsi="Times New Roman" w:cs="Times New Roman"/>
        </w:rPr>
      </w:pPr>
    </w:p>
    <w:p w14:paraId="2BFB39A6" w14:textId="5ECBF773" w:rsidR="00A20973" w:rsidRPr="00760573" w:rsidRDefault="00A20973">
      <w:pPr>
        <w:rPr>
          <w:rFonts w:ascii="Times New Roman" w:hAnsi="Times New Roman" w:cs="Times New Roman"/>
        </w:rPr>
      </w:pPr>
    </w:p>
    <w:p w14:paraId="165956EA" w14:textId="51E0D51C" w:rsidR="00A20973" w:rsidRPr="00760573" w:rsidRDefault="001C7F10">
      <w:pPr>
        <w:rPr>
          <w:rFonts w:ascii="Times New Roman" w:hAnsi="Times New Roman" w:cs="Times New Roman"/>
        </w:rPr>
      </w:pPr>
      <w:r w:rsidRPr="00760573">
        <w:rPr>
          <w:rFonts w:ascii="Times New Roman" w:hAnsi="Times New Roman" w:cs="Times New Roman"/>
          <w:noProof/>
          <w:lang w:eastAsia="en-GB"/>
        </w:rPr>
        <w:drawing>
          <wp:anchor distT="0" distB="0" distL="114300" distR="114300" simplePos="0" relativeHeight="251673600" behindDoc="0" locked="0" layoutInCell="1" allowOverlap="1" wp14:anchorId="4355FCDA" wp14:editId="2D40ABD5">
            <wp:simplePos x="0" y="0"/>
            <wp:positionH relativeFrom="column">
              <wp:posOffset>-328295</wp:posOffset>
            </wp:positionH>
            <wp:positionV relativeFrom="paragraph">
              <wp:posOffset>115570</wp:posOffset>
            </wp:positionV>
            <wp:extent cx="6382385" cy="4597400"/>
            <wp:effectExtent l="0" t="0" r="5715" b="0"/>
            <wp:wrapNone/>
            <wp:docPr id="35" name="Picture 3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scatter chart&#10;&#10;Description automatically generated"/>
                    <pic:cNvPicPr/>
                  </pic:nvPicPr>
                  <pic:blipFill rotWithShape="1">
                    <a:blip r:embed="rId9" cstate="print">
                      <a:extLst>
                        <a:ext uri="{28A0092B-C50C-407E-A947-70E740481C1C}">
                          <a14:useLocalDpi xmlns:a14="http://schemas.microsoft.com/office/drawing/2010/main" val="0"/>
                        </a:ext>
                      </a:extLst>
                    </a:blip>
                    <a:srcRect t="1113"/>
                    <a:stretch/>
                  </pic:blipFill>
                  <pic:spPr bwMode="auto">
                    <a:xfrm>
                      <a:off x="0" y="0"/>
                      <a:ext cx="6382385" cy="4597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70527E" w14:textId="75AA9399" w:rsidR="00A20973" w:rsidRPr="00760573" w:rsidRDefault="00A20973">
      <w:pPr>
        <w:rPr>
          <w:rFonts w:ascii="Times New Roman" w:hAnsi="Times New Roman" w:cs="Times New Roman"/>
        </w:rPr>
      </w:pPr>
    </w:p>
    <w:p w14:paraId="4D249E53" w14:textId="0CA8049D" w:rsidR="00A20973" w:rsidRPr="00760573" w:rsidRDefault="00A20973">
      <w:pPr>
        <w:rPr>
          <w:rFonts w:ascii="Times New Roman" w:hAnsi="Times New Roman" w:cs="Times New Roman"/>
        </w:rPr>
      </w:pPr>
    </w:p>
    <w:p w14:paraId="52838FE9" w14:textId="33A0147A" w:rsidR="009E0F18" w:rsidRPr="00760573" w:rsidRDefault="009E0F18">
      <w:pPr>
        <w:rPr>
          <w:rFonts w:ascii="Times New Roman" w:hAnsi="Times New Roman" w:cs="Times New Roman"/>
        </w:rPr>
      </w:pPr>
    </w:p>
    <w:p w14:paraId="1F3E4A2D" w14:textId="30A2E8A1" w:rsidR="00A20973" w:rsidRPr="00760573" w:rsidRDefault="00A20973">
      <w:pPr>
        <w:rPr>
          <w:rFonts w:ascii="Times New Roman" w:hAnsi="Times New Roman" w:cs="Times New Roman"/>
        </w:rPr>
      </w:pPr>
    </w:p>
    <w:p w14:paraId="111A89E8" w14:textId="58828129" w:rsidR="00A20973" w:rsidRPr="00760573" w:rsidRDefault="00A20973">
      <w:pPr>
        <w:rPr>
          <w:rFonts w:ascii="Times New Roman" w:hAnsi="Times New Roman" w:cs="Times New Roman"/>
        </w:rPr>
      </w:pPr>
    </w:p>
    <w:p w14:paraId="2C9B2B4A" w14:textId="57D88D53" w:rsidR="009E0F18" w:rsidRPr="00760573" w:rsidRDefault="009E0F18">
      <w:pPr>
        <w:rPr>
          <w:rFonts w:ascii="Times New Roman" w:hAnsi="Times New Roman" w:cs="Times New Roman"/>
        </w:rPr>
      </w:pPr>
    </w:p>
    <w:p w14:paraId="29B28205" w14:textId="4032BDA0" w:rsidR="009E0F18" w:rsidRPr="00760573" w:rsidRDefault="009E0F18">
      <w:pPr>
        <w:rPr>
          <w:rFonts w:ascii="Times New Roman" w:hAnsi="Times New Roman" w:cs="Times New Roman"/>
        </w:rPr>
      </w:pPr>
    </w:p>
    <w:p w14:paraId="75A18BB9" w14:textId="517A27ED" w:rsidR="009E0F18" w:rsidRPr="00760573" w:rsidRDefault="009E0F18">
      <w:pPr>
        <w:rPr>
          <w:rFonts w:ascii="Times New Roman" w:hAnsi="Times New Roman" w:cs="Times New Roman"/>
        </w:rPr>
      </w:pPr>
    </w:p>
    <w:p w14:paraId="565A8258" w14:textId="69473C3D" w:rsidR="009E0F18" w:rsidRPr="00760573" w:rsidRDefault="009E0F18">
      <w:pPr>
        <w:rPr>
          <w:rFonts w:ascii="Times New Roman" w:hAnsi="Times New Roman" w:cs="Times New Roman"/>
        </w:rPr>
      </w:pPr>
    </w:p>
    <w:p w14:paraId="6CDEDAEE" w14:textId="3C81D672" w:rsidR="009E0F18" w:rsidRPr="00760573" w:rsidRDefault="009E0F18">
      <w:pPr>
        <w:rPr>
          <w:rFonts w:ascii="Times New Roman" w:hAnsi="Times New Roman" w:cs="Times New Roman"/>
        </w:rPr>
      </w:pPr>
    </w:p>
    <w:p w14:paraId="5C0CA22A" w14:textId="6BB5FB6C" w:rsidR="009E0F18" w:rsidRPr="00760573" w:rsidRDefault="009E0F18">
      <w:pPr>
        <w:rPr>
          <w:rFonts w:ascii="Times New Roman" w:hAnsi="Times New Roman" w:cs="Times New Roman"/>
        </w:rPr>
      </w:pPr>
    </w:p>
    <w:p w14:paraId="3F7B5A17" w14:textId="7A3C07EF" w:rsidR="009E0F18" w:rsidRPr="00760573" w:rsidRDefault="009E0F18">
      <w:pPr>
        <w:rPr>
          <w:rFonts w:ascii="Times New Roman" w:hAnsi="Times New Roman" w:cs="Times New Roman"/>
        </w:rPr>
      </w:pPr>
    </w:p>
    <w:p w14:paraId="6C094505" w14:textId="3AA9D1EB" w:rsidR="009E0F18" w:rsidRPr="00760573" w:rsidRDefault="009E0F18">
      <w:pPr>
        <w:rPr>
          <w:rFonts w:ascii="Times New Roman" w:hAnsi="Times New Roman" w:cs="Times New Roman"/>
        </w:rPr>
      </w:pPr>
    </w:p>
    <w:p w14:paraId="1FE6FD03" w14:textId="7B85315B" w:rsidR="009E0F18" w:rsidRPr="00760573" w:rsidRDefault="009E0F18">
      <w:pPr>
        <w:rPr>
          <w:rFonts w:ascii="Times New Roman" w:hAnsi="Times New Roman" w:cs="Times New Roman"/>
        </w:rPr>
      </w:pPr>
    </w:p>
    <w:p w14:paraId="3FC36506" w14:textId="46075F7C" w:rsidR="009E0F18" w:rsidRPr="00760573" w:rsidRDefault="009E0F18">
      <w:pPr>
        <w:rPr>
          <w:rFonts w:ascii="Times New Roman" w:hAnsi="Times New Roman" w:cs="Times New Roman"/>
        </w:rPr>
      </w:pPr>
    </w:p>
    <w:p w14:paraId="23E6FCC1" w14:textId="6F7B3062" w:rsidR="009E0F18" w:rsidRPr="00760573" w:rsidRDefault="009E0F18">
      <w:pPr>
        <w:rPr>
          <w:rFonts w:ascii="Times New Roman" w:hAnsi="Times New Roman" w:cs="Times New Roman"/>
        </w:rPr>
      </w:pPr>
    </w:p>
    <w:p w14:paraId="63FC0940" w14:textId="56FBBA95" w:rsidR="009E0F18" w:rsidRPr="00760573" w:rsidRDefault="009E0F18">
      <w:pPr>
        <w:rPr>
          <w:rFonts w:ascii="Times New Roman" w:hAnsi="Times New Roman" w:cs="Times New Roman"/>
        </w:rPr>
      </w:pPr>
    </w:p>
    <w:p w14:paraId="1231DA45" w14:textId="1D8F5160" w:rsidR="009E0F18" w:rsidRPr="00760573" w:rsidRDefault="009E0F18">
      <w:pPr>
        <w:rPr>
          <w:rFonts w:ascii="Times New Roman" w:hAnsi="Times New Roman" w:cs="Times New Roman"/>
        </w:rPr>
      </w:pPr>
    </w:p>
    <w:p w14:paraId="1E318E38" w14:textId="6E29B29D" w:rsidR="009E0F18" w:rsidRPr="00760573" w:rsidRDefault="009E0F18">
      <w:pPr>
        <w:rPr>
          <w:rFonts w:ascii="Times New Roman" w:hAnsi="Times New Roman" w:cs="Times New Roman"/>
        </w:rPr>
      </w:pPr>
    </w:p>
    <w:p w14:paraId="50B61AAF" w14:textId="752A89E8" w:rsidR="009E0F18" w:rsidRPr="00760573" w:rsidRDefault="009E0F18">
      <w:pPr>
        <w:rPr>
          <w:rFonts w:ascii="Times New Roman" w:hAnsi="Times New Roman" w:cs="Times New Roman"/>
        </w:rPr>
      </w:pPr>
    </w:p>
    <w:p w14:paraId="7BF97D6B" w14:textId="2D4D60B1" w:rsidR="009E0F18" w:rsidRPr="00760573" w:rsidRDefault="009E0F18">
      <w:pPr>
        <w:rPr>
          <w:rFonts w:ascii="Times New Roman" w:hAnsi="Times New Roman" w:cs="Times New Roman"/>
        </w:rPr>
      </w:pPr>
    </w:p>
    <w:p w14:paraId="0C8332A8" w14:textId="203B0E08" w:rsidR="009E0F18" w:rsidRPr="00760573" w:rsidRDefault="009E0F18">
      <w:pPr>
        <w:rPr>
          <w:rFonts w:ascii="Times New Roman" w:hAnsi="Times New Roman" w:cs="Times New Roman"/>
        </w:rPr>
      </w:pPr>
    </w:p>
    <w:p w14:paraId="149608D3" w14:textId="5CDE85C8" w:rsidR="009E0F18" w:rsidRPr="00760573" w:rsidRDefault="009E0F18">
      <w:pPr>
        <w:rPr>
          <w:rFonts w:ascii="Times New Roman" w:hAnsi="Times New Roman" w:cs="Times New Roman"/>
        </w:rPr>
      </w:pPr>
    </w:p>
    <w:p w14:paraId="5FBF345A" w14:textId="1D65AC69" w:rsidR="00A20973" w:rsidRPr="00760573" w:rsidRDefault="00A20973">
      <w:pPr>
        <w:rPr>
          <w:rFonts w:ascii="Times New Roman" w:hAnsi="Times New Roman" w:cs="Times New Roman"/>
        </w:rPr>
      </w:pPr>
    </w:p>
    <w:p w14:paraId="6093FA88" w14:textId="27FF0AB3" w:rsidR="00A20973" w:rsidRPr="00760573" w:rsidRDefault="00A20973">
      <w:pPr>
        <w:rPr>
          <w:rFonts w:ascii="Times New Roman" w:hAnsi="Times New Roman" w:cs="Times New Roman"/>
        </w:rPr>
      </w:pPr>
    </w:p>
    <w:p w14:paraId="7E4A3FF4" w14:textId="0184660F" w:rsidR="00A20973" w:rsidRPr="00760573" w:rsidRDefault="00A20973">
      <w:pPr>
        <w:rPr>
          <w:rFonts w:ascii="Times New Roman" w:hAnsi="Times New Roman" w:cs="Times New Roman"/>
        </w:rPr>
      </w:pPr>
    </w:p>
    <w:p w14:paraId="4F4C0F03" w14:textId="33E8BD75" w:rsidR="00A20973" w:rsidRPr="00760573" w:rsidRDefault="00A20973">
      <w:pPr>
        <w:rPr>
          <w:rFonts w:ascii="Times New Roman" w:hAnsi="Times New Roman" w:cs="Times New Roman"/>
        </w:rPr>
      </w:pPr>
    </w:p>
    <w:p w14:paraId="02B90EDE" w14:textId="107C1A91" w:rsidR="00A20973" w:rsidRPr="00760573" w:rsidRDefault="00A20973">
      <w:pPr>
        <w:rPr>
          <w:rFonts w:ascii="Times New Roman" w:hAnsi="Times New Roman" w:cs="Times New Roman"/>
        </w:rPr>
      </w:pPr>
    </w:p>
    <w:p w14:paraId="0413DDD6" w14:textId="093204DB" w:rsidR="00A20973" w:rsidRPr="00760573" w:rsidRDefault="00A20973">
      <w:pPr>
        <w:rPr>
          <w:rFonts w:ascii="Times New Roman" w:hAnsi="Times New Roman" w:cs="Times New Roman"/>
        </w:rPr>
      </w:pPr>
    </w:p>
    <w:p w14:paraId="22E4C741" w14:textId="5D3A003F" w:rsidR="00A20973" w:rsidRPr="00760573" w:rsidRDefault="00A20973" w:rsidP="00A20973">
      <w:pPr>
        <w:rPr>
          <w:rFonts w:ascii="Times New Roman" w:hAnsi="Times New Roman" w:cs="Times New Roman"/>
          <w:b/>
          <w:color w:val="000000" w:themeColor="text1"/>
        </w:rPr>
      </w:pPr>
      <w:r w:rsidRPr="00760573">
        <w:rPr>
          <w:rFonts w:ascii="Times New Roman" w:hAnsi="Times New Roman" w:cs="Times New Roman"/>
          <w:b/>
          <w:vertAlign w:val="superscript"/>
        </w:rPr>
        <w:sym w:font="Symbol" w:char="F02A"/>
      </w:r>
      <w:r w:rsidRPr="00760573">
        <w:rPr>
          <w:rFonts w:ascii="Times New Roman" w:hAnsi="Times New Roman" w:cs="Times New Roman"/>
          <w:b/>
          <w:vertAlign w:val="superscript"/>
        </w:rPr>
        <w:t xml:space="preserve">RSMR </w:t>
      </w:r>
      <w:r w:rsidRPr="00760573">
        <w:rPr>
          <w:rFonts w:ascii="Times New Roman" w:hAnsi="Times New Roman" w:cs="Times New Roman"/>
        </w:rPr>
        <w:t>Adjusted for age, sex, ethnicity, serum creatinine level, family history of coronary heart diseases, previous coronary artery bypass graft, ischaemic ECG changes, history of heart failure, left ventricle systolic dysfunction, prior percutaneous coronary intervention (PCI), history of diabetes mellitus, hypercholesterolaemia, history of angina, history of myocardial infarction, history of cerebrovascular accident, history of peripheral vascular disease, hypertension, smoking, asthma/COPD</w:t>
      </w:r>
    </w:p>
    <w:p w14:paraId="3DBCC0E3" w14:textId="77777777" w:rsidR="00A20973" w:rsidRPr="00760573" w:rsidRDefault="00A20973" w:rsidP="00A20973">
      <w:pPr>
        <w:rPr>
          <w:rFonts w:ascii="Times New Roman" w:hAnsi="Times New Roman" w:cs="Times New Roman"/>
          <w:b/>
          <w:color w:val="000000" w:themeColor="text1"/>
        </w:rPr>
      </w:pPr>
    </w:p>
    <w:p w14:paraId="0D4087C1" w14:textId="0D5E02EF" w:rsidR="00A20973" w:rsidRPr="00760573" w:rsidRDefault="00A20973" w:rsidP="00A20973">
      <w:pPr>
        <w:rPr>
          <w:rFonts w:ascii="Times New Roman" w:hAnsi="Times New Roman" w:cs="Times New Roman"/>
          <w:bCs/>
          <w:color w:val="000000" w:themeColor="text1"/>
        </w:rPr>
      </w:pPr>
      <w:r w:rsidRPr="00760573">
        <w:rPr>
          <w:rFonts w:ascii="Times New Roman" w:hAnsi="Times New Roman" w:cs="Times New Roman"/>
          <w:bCs/>
          <w:color w:val="000000" w:themeColor="text1"/>
        </w:rPr>
        <w:t>RSMR; risk standardised mortality rate, CI; confidence intervals</w:t>
      </w:r>
    </w:p>
    <w:p w14:paraId="6AA33F32" w14:textId="13BC6018" w:rsidR="00A14609" w:rsidRPr="00760573" w:rsidRDefault="00A14609" w:rsidP="00A20973">
      <w:pPr>
        <w:rPr>
          <w:rFonts w:ascii="Times New Roman" w:hAnsi="Times New Roman" w:cs="Times New Roman"/>
          <w:bCs/>
          <w:color w:val="000000" w:themeColor="text1"/>
        </w:rPr>
      </w:pPr>
    </w:p>
    <w:p w14:paraId="3CBF4705" w14:textId="11145D8A" w:rsidR="00A14609" w:rsidRPr="00760573" w:rsidRDefault="00A14609" w:rsidP="00A20973">
      <w:pPr>
        <w:rPr>
          <w:rFonts w:ascii="Times New Roman" w:hAnsi="Times New Roman" w:cs="Times New Roman"/>
          <w:bCs/>
          <w:color w:val="000000" w:themeColor="text1"/>
        </w:rPr>
      </w:pPr>
    </w:p>
    <w:p w14:paraId="55553EFD" w14:textId="425E512B" w:rsidR="00A14609" w:rsidRPr="00760573" w:rsidRDefault="00A14609" w:rsidP="00A20973">
      <w:pPr>
        <w:rPr>
          <w:rFonts w:ascii="Times New Roman" w:hAnsi="Times New Roman" w:cs="Times New Roman"/>
          <w:bCs/>
          <w:color w:val="000000" w:themeColor="text1"/>
        </w:rPr>
      </w:pPr>
    </w:p>
    <w:p w14:paraId="375CAF9F" w14:textId="79CA27CC" w:rsidR="00A14609" w:rsidRPr="00760573" w:rsidRDefault="00A14609" w:rsidP="00A20973">
      <w:pPr>
        <w:rPr>
          <w:rFonts w:ascii="Times New Roman" w:hAnsi="Times New Roman" w:cs="Times New Roman"/>
          <w:bCs/>
          <w:color w:val="000000" w:themeColor="text1"/>
        </w:rPr>
      </w:pPr>
    </w:p>
    <w:p w14:paraId="5B65B06C" w14:textId="672E0E0D" w:rsidR="00A14609" w:rsidRPr="00760573" w:rsidRDefault="00A14609" w:rsidP="00A20973">
      <w:pPr>
        <w:rPr>
          <w:rFonts w:ascii="Times New Roman" w:hAnsi="Times New Roman" w:cs="Times New Roman"/>
          <w:bCs/>
          <w:color w:val="000000" w:themeColor="text1"/>
        </w:rPr>
      </w:pPr>
    </w:p>
    <w:p w14:paraId="5EF7C299" w14:textId="233A1A47" w:rsidR="00A14609" w:rsidRPr="00760573" w:rsidRDefault="00A14609" w:rsidP="00A20973">
      <w:pPr>
        <w:rPr>
          <w:rFonts w:ascii="Times New Roman" w:hAnsi="Times New Roman" w:cs="Times New Roman"/>
          <w:bCs/>
          <w:color w:val="000000" w:themeColor="text1"/>
        </w:rPr>
      </w:pPr>
    </w:p>
    <w:p w14:paraId="070ECEBF" w14:textId="77777777" w:rsidR="00E920FB" w:rsidRPr="00760573" w:rsidRDefault="00E920FB" w:rsidP="00A20973">
      <w:pPr>
        <w:rPr>
          <w:rFonts w:ascii="Times New Roman" w:hAnsi="Times New Roman" w:cs="Times New Roman"/>
          <w:bCs/>
          <w:color w:val="000000" w:themeColor="text1"/>
        </w:rPr>
      </w:pPr>
    </w:p>
    <w:p w14:paraId="3323B8A1" w14:textId="62A79241" w:rsidR="00A14609" w:rsidRPr="00760573" w:rsidRDefault="00A14609" w:rsidP="00A14609">
      <w:pPr>
        <w:jc w:val="both"/>
        <w:rPr>
          <w:rFonts w:ascii="Times New Roman" w:hAnsi="Times New Roman" w:cs="Times New Roman"/>
          <w:b/>
        </w:rPr>
      </w:pPr>
      <w:r w:rsidRPr="00760573">
        <w:rPr>
          <w:rFonts w:ascii="Times New Roman" w:hAnsi="Times New Roman" w:cs="Times New Roman"/>
          <w:b/>
        </w:rPr>
        <w:lastRenderedPageBreak/>
        <w:t xml:space="preserve">Figure </w:t>
      </w:r>
      <w:r w:rsidR="00D25178">
        <w:rPr>
          <w:rFonts w:ascii="Times New Roman" w:hAnsi="Times New Roman" w:cs="Times New Roman"/>
          <w:b/>
        </w:rPr>
        <w:t>3</w:t>
      </w:r>
      <w:r w:rsidRPr="00760573">
        <w:rPr>
          <w:rFonts w:ascii="Times New Roman" w:hAnsi="Times New Roman" w:cs="Times New Roman"/>
          <w:b/>
        </w:rPr>
        <w:t xml:space="preserve">: Central Illustration Figure </w:t>
      </w:r>
    </w:p>
    <w:p w14:paraId="3F2C445C" w14:textId="204743C8" w:rsidR="00A14609" w:rsidRPr="00760573" w:rsidRDefault="00A14609">
      <w:pPr>
        <w:rPr>
          <w:rFonts w:ascii="Times New Roman" w:hAnsi="Times New Roman" w:cs="Times New Roman"/>
        </w:rPr>
      </w:pPr>
    </w:p>
    <w:p w14:paraId="690018A2" w14:textId="43BDFBE8" w:rsidR="00A14609" w:rsidRPr="00760573" w:rsidRDefault="00A14609">
      <w:pPr>
        <w:rPr>
          <w:rFonts w:ascii="Times New Roman" w:hAnsi="Times New Roman" w:cs="Times New Roman"/>
        </w:rPr>
      </w:pPr>
    </w:p>
    <w:p w14:paraId="6A75D330" w14:textId="5A827656" w:rsidR="00A14609" w:rsidRPr="00760573" w:rsidRDefault="00A14609">
      <w:pPr>
        <w:rPr>
          <w:rFonts w:ascii="Times New Roman" w:hAnsi="Times New Roman" w:cs="Times New Roman"/>
        </w:rPr>
      </w:pPr>
    </w:p>
    <w:p w14:paraId="6E2AFE5B" w14:textId="5A02B814" w:rsidR="00A14609" w:rsidRPr="00760573" w:rsidRDefault="00270EAE">
      <w:pPr>
        <w:rPr>
          <w:rFonts w:ascii="Times New Roman" w:hAnsi="Times New Roman" w:cs="Times New Roman"/>
        </w:rPr>
      </w:pPr>
      <w:r w:rsidRPr="00760573">
        <w:rPr>
          <w:rFonts w:ascii="Times New Roman" w:hAnsi="Times New Roman" w:cs="Times New Roman"/>
          <w:noProof/>
          <w:lang w:eastAsia="en-GB"/>
        </w:rPr>
        <w:drawing>
          <wp:anchor distT="0" distB="0" distL="114300" distR="114300" simplePos="0" relativeHeight="251676672" behindDoc="0" locked="0" layoutInCell="1" allowOverlap="1" wp14:anchorId="43354F57" wp14:editId="00BE77C9">
            <wp:simplePos x="0" y="0"/>
            <wp:positionH relativeFrom="column">
              <wp:posOffset>-187325</wp:posOffset>
            </wp:positionH>
            <wp:positionV relativeFrom="paragraph">
              <wp:posOffset>-440575</wp:posOffset>
            </wp:positionV>
            <wp:extent cx="6327140" cy="3543300"/>
            <wp:effectExtent l="0" t="0" r="0" b="0"/>
            <wp:wrapNone/>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27140" cy="3543300"/>
                    </a:xfrm>
                    <a:prstGeom prst="rect">
                      <a:avLst/>
                    </a:prstGeom>
                  </pic:spPr>
                </pic:pic>
              </a:graphicData>
            </a:graphic>
            <wp14:sizeRelH relativeFrom="page">
              <wp14:pctWidth>0</wp14:pctWidth>
            </wp14:sizeRelH>
            <wp14:sizeRelV relativeFrom="page">
              <wp14:pctHeight>0</wp14:pctHeight>
            </wp14:sizeRelV>
          </wp:anchor>
        </w:drawing>
      </w:r>
    </w:p>
    <w:p w14:paraId="244C62F9" w14:textId="03E60D38" w:rsidR="00A14609" w:rsidRPr="00760573" w:rsidRDefault="00A14609">
      <w:pPr>
        <w:rPr>
          <w:rFonts w:ascii="Times New Roman" w:hAnsi="Times New Roman" w:cs="Times New Roman"/>
        </w:rPr>
      </w:pPr>
    </w:p>
    <w:p w14:paraId="6CEF8DAD" w14:textId="6F5EF304" w:rsidR="00A14609" w:rsidRPr="00760573" w:rsidRDefault="00A14609">
      <w:pPr>
        <w:rPr>
          <w:rFonts w:ascii="Times New Roman" w:hAnsi="Times New Roman" w:cs="Times New Roman"/>
        </w:rPr>
      </w:pPr>
    </w:p>
    <w:p w14:paraId="5270766C" w14:textId="20D9AEF6" w:rsidR="00A14609" w:rsidRPr="00760573" w:rsidRDefault="00A14609">
      <w:pPr>
        <w:rPr>
          <w:rFonts w:ascii="Times New Roman" w:hAnsi="Times New Roman" w:cs="Times New Roman"/>
        </w:rPr>
      </w:pPr>
    </w:p>
    <w:p w14:paraId="0F8D7361" w14:textId="56F84358" w:rsidR="00A14609" w:rsidRPr="00760573" w:rsidRDefault="00A14609">
      <w:pPr>
        <w:rPr>
          <w:rFonts w:ascii="Times New Roman" w:hAnsi="Times New Roman" w:cs="Times New Roman"/>
        </w:rPr>
      </w:pPr>
    </w:p>
    <w:p w14:paraId="70D9EA6A" w14:textId="3C35B987" w:rsidR="00A14609" w:rsidRPr="00760573" w:rsidRDefault="00A14609">
      <w:pPr>
        <w:rPr>
          <w:rFonts w:ascii="Times New Roman" w:hAnsi="Times New Roman" w:cs="Times New Roman"/>
        </w:rPr>
      </w:pPr>
    </w:p>
    <w:p w14:paraId="51774701" w14:textId="387481F6" w:rsidR="00A14609" w:rsidRPr="00760573" w:rsidRDefault="00A14609">
      <w:pPr>
        <w:rPr>
          <w:rFonts w:ascii="Times New Roman" w:hAnsi="Times New Roman" w:cs="Times New Roman"/>
        </w:rPr>
      </w:pPr>
    </w:p>
    <w:p w14:paraId="5BF65A87" w14:textId="0EBB2527" w:rsidR="00A14609" w:rsidRPr="00760573" w:rsidRDefault="00A14609">
      <w:pPr>
        <w:rPr>
          <w:rFonts w:ascii="Times New Roman" w:hAnsi="Times New Roman" w:cs="Times New Roman"/>
        </w:rPr>
      </w:pPr>
    </w:p>
    <w:p w14:paraId="1AC7553E" w14:textId="4FE2F99F" w:rsidR="00A14609" w:rsidRPr="00760573" w:rsidRDefault="00A14609">
      <w:pPr>
        <w:rPr>
          <w:rFonts w:ascii="Times New Roman" w:hAnsi="Times New Roman" w:cs="Times New Roman"/>
        </w:rPr>
      </w:pPr>
    </w:p>
    <w:p w14:paraId="506B5B65" w14:textId="419E21B6" w:rsidR="00A14609" w:rsidRPr="00760573" w:rsidRDefault="00A14609">
      <w:pPr>
        <w:rPr>
          <w:rFonts w:ascii="Times New Roman" w:hAnsi="Times New Roman" w:cs="Times New Roman"/>
        </w:rPr>
      </w:pPr>
    </w:p>
    <w:p w14:paraId="6A800BCC" w14:textId="4D51724A" w:rsidR="00A14609" w:rsidRPr="00760573" w:rsidRDefault="00A14609">
      <w:pPr>
        <w:rPr>
          <w:rFonts w:ascii="Times New Roman" w:hAnsi="Times New Roman" w:cs="Times New Roman"/>
        </w:rPr>
      </w:pPr>
    </w:p>
    <w:p w14:paraId="489A7146" w14:textId="67F875F3" w:rsidR="00A14609" w:rsidRPr="00760573" w:rsidRDefault="00A14609">
      <w:pPr>
        <w:rPr>
          <w:rFonts w:ascii="Times New Roman" w:hAnsi="Times New Roman" w:cs="Times New Roman"/>
        </w:rPr>
      </w:pPr>
    </w:p>
    <w:p w14:paraId="41D1DE38" w14:textId="2B46D63F" w:rsidR="00A14609" w:rsidRPr="00760573" w:rsidRDefault="00A14609">
      <w:pPr>
        <w:rPr>
          <w:rFonts w:ascii="Times New Roman" w:hAnsi="Times New Roman" w:cs="Times New Roman"/>
        </w:rPr>
      </w:pPr>
    </w:p>
    <w:p w14:paraId="579608CD" w14:textId="31DC791D" w:rsidR="00A14609" w:rsidRPr="00760573" w:rsidRDefault="00A14609">
      <w:pPr>
        <w:rPr>
          <w:rFonts w:ascii="Times New Roman" w:hAnsi="Times New Roman" w:cs="Times New Roman"/>
        </w:rPr>
      </w:pPr>
    </w:p>
    <w:p w14:paraId="721F22CD" w14:textId="2F870770" w:rsidR="00A14609" w:rsidRPr="00760573" w:rsidRDefault="00A14609">
      <w:pPr>
        <w:rPr>
          <w:rFonts w:ascii="Times New Roman" w:hAnsi="Times New Roman" w:cs="Times New Roman"/>
        </w:rPr>
      </w:pPr>
    </w:p>
    <w:p w14:paraId="6A351BFE" w14:textId="127FC3FB" w:rsidR="00A14609" w:rsidRPr="00760573" w:rsidRDefault="00A14609">
      <w:pPr>
        <w:rPr>
          <w:rFonts w:ascii="Times New Roman" w:hAnsi="Times New Roman" w:cs="Times New Roman"/>
        </w:rPr>
      </w:pPr>
    </w:p>
    <w:p w14:paraId="4A8E2C74" w14:textId="4B4C47CA" w:rsidR="00A14609" w:rsidRPr="00760573" w:rsidRDefault="00A14609">
      <w:pPr>
        <w:rPr>
          <w:rFonts w:ascii="Times New Roman" w:hAnsi="Times New Roman" w:cs="Times New Roman"/>
        </w:rPr>
      </w:pPr>
    </w:p>
    <w:p w14:paraId="486AEE91" w14:textId="0EB3772B" w:rsidR="00A14609" w:rsidRPr="00760573" w:rsidRDefault="00A14609">
      <w:pPr>
        <w:rPr>
          <w:rFonts w:ascii="Times New Roman" w:hAnsi="Times New Roman" w:cs="Times New Roman"/>
        </w:rPr>
      </w:pPr>
    </w:p>
    <w:p w14:paraId="7A2D8648" w14:textId="3F858279" w:rsidR="00A14609" w:rsidRPr="00760573" w:rsidRDefault="00A14609">
      <w:pPr>
        <w:rPr>
          <w:rFonts w:ascii="Times New Roman" w:hAnsi="Times New Roman" w:cs="Times New Roman"/>
        </w:rPr>
      </w:pPr>
    </w:p>
    <w:p w14:paraId="7FEB41C8" w14:textId="7F479016" w:rsidR="00A14609" w:rsidRPr="00760573" w:rsidRDefault="00A14609">
      <w:pPr>
        <w:rPr>
          <w:rFonts w:ascii="Times New Roman" w:hAnsi="Times New Roman" w:cs="Times New Roman"/>
        </w:rPr>
      </w:pPr>
    </w:p>
    <w:p w14:paraId="776F94B3" w14:textId="0EA888D9" w:rsidR="00A14609" w:rsidRPr="00760573" w:rsidRDefault="00A14609">
      <w:pPr>
        <w:rPr>
          <w:rFonts w:ascii="Times New Roman" w:hAnsi="Times New Roman" w:cs="Times New Roman"/>
        </w:rPr>
      </w:pPr>
    </w:p>
    <w:p w14:paraId="72969D02" w14:textId="17124E10" w:rsidR="00A14609" w:rsidRPr="00760573" w:rsidRDefault="00A14609">
      <w:pPr>
        <w:rPr>
          <w:rFonts w:ascii="Times New Roman" w:hAnsi="Times New Roman" w:cs="Times New Roman"/>
        </w:rPr>
      </w:pPr>
    </w:p>
    <w:p w14:paraId="41242EFC" w14:textId="77777777" w:rsidR="00A14609" w:rsidRPr="00760573" w:rsidRDefault="00A14609" w:rsidP="00A14609">
      <w:pPr>
        <w:rPr>
          <w:rFonts w:ascii="Times New Roman" w:hAnsi="Times New Roman" w:cs="Times New Roman"/>
        </w:rPr>
      </w:pPr>
      <w:r w:rsidRPr="00760573">
        <w:rPr>
          <w:rFonts w:ascii="Times New Roman" w:hAnsi="Times New Roman" w:cs="Times New Roman"/>
        </w:rPr>
        <w:t>NSTEMI; non-ST-segment elevation myocardial infarction, CVD; cardiovascular disease, LV; left ventricle, PCI; percutaneous coronary intervention, CABG; coronary artery bypass graft, CVA; cerebrovascular accident, ICA; invasive coronary angiogram, DAPT; dual antiplatelet therapy, MACE; major adverse cardiovascular events</w:t>
      </w:r>
    </w:p>
    <w:p w14:paraId="242B4633" w14:textId="77777777" w:rsidR="00A14609" w:rsidRPr="00760573" w:rsidRDefault="00A14609" w:rsidP="00A14609">
      <w:pPr>
        <w:rPr>
          <w:rFonts w:ascii="Times New Roman" w:hAnsi="Times New Roman" w:cs="Times New Roman"/>
        </w:rPr>
      </w:pPr>
    </w:p>
    <w:p w14:paraId="2B30E566" w14:textId="77777777" w:rsidR="00A14609" w:rsidRPr="00760573" w:rsidRDefault="00A14609" w:rsidP="00A14609">
      <w:pPr>
        <w:rPr>
          <w:rFonts w:ascii="Times New Roman" w:hAnsi="Times New Roman" w:cs="Times New Roman"/>
        </w:rPr>
      </w:pPr>
      <w:r w:rsidRPr="00760573">
        <w:rPr>
          <w:rFonts w:ascii="Times New Roman" w:hAnsi="Times New Roman" w:cs="Times New Roman"/>
        </w:rPr>
        <w:sym w:font="Symbol" w:char="F02A"/>
      </w:r>
      <w:r w:rsidRPr="00760573">
        <w:rPr>
          <w:rFonts w:ascii="Times New Roman" w:hAnsi="Times New Roman" w:cs="Times New Roman"/>
        </w:rPr>
        <w:t xml:space="preserve"> MACE is defined as composite endpoint of in-patient mortality and reinfarction </w:t>
      </w:r>
    </w:p>
    <w:p w14:paraId="332F6A55" w14:textId="0DDD4FDA" w:rsidR="00A14609" w:rsidRPr="00760573" w:rsidRDefault="00A14609" w:rsidP="00A14609">
      <w:pPr>
        <w:jc w:val="both"/>
        <w:rPr>
          <w:rFonts w:ascii="Times New Roman" w:hAnsi="Times New Roman" w:cs="Times New Roman"/>
          <w:b/>
        </w:rPr>
      </w:pPr>
    </w:p>
    <w:p w14:paraId="34498ADD" w14:textId="04610BF7" w:rsidR="00A14609" w:rsidRPr="00760573" w:rsidRDefault="00A14609">
      <w:pPr>
        <w:rPr>
          <w:rFonts w:ascii="Times New Roman" w:hAnsi="Times New Roman" w:cs="Times New Roman"/>
        </w:rPr>
      </w:pPr>
    </w:p>
    <w:p w14:paraId="1A14C7BE" w14:textId="2A3F82AA" w:rsidR="00A14609" w:rsidRPr="00760573" w:rsidRDefault="00A14609">
      <w:pPr>
        <w:rPr>
          <w:rFonts w:ascii="Times New Roman" w:hAnsi="Times New Roman" w:cs="Times New Roman"/>
        </w:rPr>
      </w:pPr>
    </w:p>
    <w:p w14:paraId="618487E7" w14:textId="345E8215" w:rsidR="00A14609" w:rsidRPr="00760573" w:rsidRDefault="00A14609">
      <w:pPr>
        <w:rPr>
          <w:rFonts w:ascii="Times New Roman" w:hAnsi="Times New Roman" w:cs="Times New Roman"/>
        </w:rPr>
      </w:pPr>
    </w:p>
    <w:p w14:paraId="28B13F50" w14:textId="77777777" w:rsidR="00A14609" w:rsidRPr="00760573" w:rsidRDefault="00A14609">
      <w:pPr>
        <w:rPr>
          <w:rFonts w:ascii="Times New Roman" w:hAnsi="Times New Roman" w:cs="Times New Roman"/>
        </w:rPr>
      </w:pPr>
    </w:p>
    <w:p w14:paraId="1B015FAD" w14:textId="1EC03695" w:rsidR="00A20973" w:rsidRPr="00760573" w:rsidRDefault="00A20973">
      <w:pPr>
        <w:rPr>
          <w:rFonts w:ascii="Times New Roman" w:hAnsi="Times New Roman" w:cs="Times New Roman"/>
        </w:rPr>
      </w:pPr>
    </w:p>
    <w:p w14:paraId="63D905AE" w14:textId="7E4D10D8" w:rsidR="009E0F18" w:rsidRPr="00760573" w:rsidRDefault="009E0F18">
      <w:pPr>
        <w:rPr>
          <w:rFonts w:ascii="Times New Roman" w:hAnsi="Times New Roman" w:cs="Times New Roman"/>
        </w:rPr>
      </w:pPr>
    </w:p>
    <w:p w14:paraId="6D8C2694" w14:textId="34B0DC33" w:rsidR="00A14609" w:rsidRPr="00760573" w:rsidRDefault="00A14609">
      <w:pPr>
        <w:rPr>
          <w:rFonts w:ascii="Times New Roman" w:hAnsi="Times New Roman" w:cs="Times New Roman"/>
        </w:rPr>
      </w:pPr>
    </w:p>
    <w:p w14:paraId="7FFC61AC" w14:textId="103BF8D3" w:rsidR="00A14609" w:rsidRPr="00760573" w:rsidRDefault="00A14609">
      <w:pPr>
        <w:rPr>
          <w:rFonts w:ascii="Times New Roman" w:hAnsi="Times New Roman" w:cs="Times New Roman"/>
        </w:rPr>
      </w:pPr>
    </w:p>
    <w:p w14:paraId="67C57B82" w14:textId="1E2027A9" w:rsidR="00A14609" w:rsidRPr="00760573" w:rsidRDefault="00A14609">
      <w:pPr>
        <w:rPr>
          <w:rFonts w:ascii="Times New Roman" w:hAnsi="Times New Roman" w:cs="Times New Roman"/>
        </w:rPr>
      </w:pPr>
    </w:p>
    <w:p w14:paraId="529E346B" w14:textId="1A4DC54A" w:rsidR="00A14609" w:rsidRPr="00760573" w:rsidRDefault="00A14609">
      <w:pPr>
        <w:rPr>
          <w:rFonts w:ascii="Times New Roman" w:hAnsi="Times New Roman" w:cs="Times New Roman"/>
        </w:rPr>
      </w:pPr>
    </w:p>
    <w:p w14:paraId="3496683F" w14:textId="092A13DA" w:rsidR="00A14609" w:rsidRPr="00760573" w:rsidRDefault="00A14609">
      <w:pPr>
        <w:rPr>
          <w:rFonts w:ascii="Times New Roman" w:hAnsi="Times New Roman" w:cs="Times New Roman"/>
        </w:rPr>
      </w:pPr>
    </w:p>
    <w:p w14:paraId="2E48594E" w14:textId="2896C746" w:rsidR="00A14609" w:rsidRPr="00760573" w:rsidRDefault="00A14609">
      <w:pPr>
        <w:rPr>
          <w:rFonts w:ascii="Times New Roman" w:hAnsi="Times New Roman" w:cs="Times New Roman"/>
        </w:rPr>
      </w:pPr>
    </w:p>
    <w:p w14:paraId="3B679C46" w14:textId="10E30D16" w:rsidR="00A14609" w:rsidRPr="00760573" w:rsidRDefault="00A14609">
      <w:pPr>
        <w:rPr>
          <w:rFonts w:ascii="Times New Roman" w:hAnsi="Times New Roman" w:cs="Times New Roman"/>
        </w:rPr>
      </w:pPr>
    </w:p>
    <w:p w14:paraId="7179CECB" w14:textId="68FF3EB9" w:rsidR="00A14609" w:rsidRPr="00760573" w:rsidRDefault="00A14609">
      <w:pPr>
        <w:rPr>
          <w:rFonts w:ascii="Times New Roman" w:hAnsi="Times New Roman" w:cs="Times New Roman"/>
        </w:rPr>
      </w:pPr>
    </w:p>
    <w:p w14:paraId="4C5AA929" w14:textId="77777777" w:rsidR="0063631C" w:rsidRPr="00760573" w:rsidRDefault="0063631C">
      <w:pPr>
        <w:rPr>
          <w:rFonts w:ascii="Times New Roman" w:hAnsi="Times New Roman" w:cs="Times New Roman"/>
        </w:rPr>
      </w:pPr>
    </w:p>
    <w:p w14:paraId="440A2F5D" w14:textId="4C64323E" w:rsidR="00E920FB" w:rsidRDefault="00E920FB">
      <w:pPr>
        <w:rPr>
          <w:rFonts w:ascii="Times New Roman" w:hAnsi="Times New Roman" w:cs="Times New Roman"/>
        </w:rPr>
      </w:pPr>
    </w:p>
    <w:p w14:paraId="3AE83F61" w14:textId="77777777" w:rsidR="00DF4658" w:rsidRPr="00760573" w:rsidRDefault="00DF4658">
      <w:pPr>
        <w:rPr>
          <w:rFonts w:ascii="Times New Roman" w:hAnsi="Times New Roman" w:cs="Times New Roman"/>
        </w:rPr>
      </w:pPr>
    </w:p>
    <w:p w14:paraId="479F6F89" w14:textId="77777777" w:rsidR="009E0F18" w:rsidRPr="00760573" w:rsidRDefault="009E0F18" w:rsidP="009E0F18">
      <w:pPr>
        <w:jc w:val="both"/>
        <w:rPr>
          <w:rFonts w:ascii="Times New Roman" w:hAnsi="Times New Roman" w:cs="Times New Roman"/>
          <w:b/>
        </w:rPr>
      </w:pPr>
      <w:r w:rsidRPr="00760573">
        <w:rPr>
          <w:rFonts w:ascii="Times New Roman" w:hAnsi="Times New Roman" w:cs="Times New Roman"/>
          <w:b/>
        </w:rPr>
        <w:lastRenderedPageBreak/>
        <w:t>Table 1: Clinical characteristics</w:t>
      </w:r>
    </w:p>
    <w:p w14:paraId="188529C0" w14:textId="77777777" w:rsidR="009E0F18" w:rsidRPr="00760573" w:rsidRDefault="009E0F18">
      <w:pPr>
        <w:rPr>
          <w:rFonts w:ascii="Times New Roman" w:hAnsi="Times New Roman" w:cs="Times New Roman"/>
        </w:rPr>
      </w:pPr>
    </w:p>
    <w:p w14:paraId="026252DA" w14:textId="44FC73F4" w:rsidR="009E0F18" w:rsidRPr="00760573" w:rsidRDefault="009E0F18">
      <w:pPr>
        <w:rPr>
          <w:rFonts w:ascii="Times New Roman" w:hAnsi="Times New Roman" w:cs="Times New Roman"/>
        </w:rPr>
      </w:pPr>
    </w:p>
    <w:tbl>
      <w:tblPr>
        <w:tblStyle w:val="TableGrid"/>
        <w:tblW w:w="7382" w:type="dxa"/>
        <w:tblLayout w:type="fixed"/>
        <w:tblLook w:val="04A0" w:firstRow="1" w:lastRow="0" w:firstColumn="1" w:lastColumn="0" w:noHBand="0" w:noVBand="1"/>
      </w:tblPr>
      <w:tblGrid>
        <w:gridCol w:w="2193"/>
        <w:gridCol w:w="2055"/>
        <w:gridCol w:w="1843"/>
        <w:gridCol w:w="1291"/>
      </w:tblGrid>
      <w:tr w:rsidR="009E0F18" w:rsidRPr="00760573" w14:paraId="1F756F24" w14:textId="77777777" w:rsidTr="009E0F18">
        <w:trPr>
          <w:trHeight w:val="557"/>
        </w:trPr>
        <w:tc>
          <w:tcPr>
            <w:tcW w:w="2193" w:type="dxa"/>
          </w:tcPr>
          <w:p w14:paraId="27BB8693" w14:textId="77777777" w:rsidR="009E0F18" w:rsidRPr="00760573" w:rsidRDefault="009E0F18" w:rsidP="009E0F18">
            <w:pPr>
              <w:rPr>
                <w:rFonts w:ascii="Times New Roman" w:hAnsi="Times New Roman" w:cs="Times New Roman"/>
                <w:b/>
                <w:sz w:val="24"/>
                <w:szCs w:val="24"/>
              </w:rPr>
            </w:pPr>
            <w:r w:rsidRPr="00760573">
              <w:rPr>
                <w:rFonts w:ascii="Times New Roman" w:hAnsi="Times New Roman" w:cs="Times New Roman"/>
                <w:b/>
                <w:sz w:val="24"/>
                <w:szCs w:val="24"/>
              </w:rPr>
              <w:t>Variables</w:t>
            </w:r>
          </w:p>
        </w:tc>
        <w:tc>
          <w:tcPr>
            <w:tcW w:w="2055" w:type="dxa"/>
          </w:tcPr>
          <w:p w14:paraId="2A0A242A" w14:textId="77777777" w:rsidR="009E0F18" w:rsidRPr="00760573" w:rsidRDefault="009E0F18" w:rsidP="009E0F18">
            <w:pPr>
              <w:rPr>
                <w:rFonts w:ascii="Times New Roman" w:hAnsi="Times New Roman" w:cs="Times New Roman"/>
                <w:b/>
                <w:sz w:val="24"/>
                <w:szCs w:val="24"/>
              </w:rPr>
            </w:pPr>
            <w:r w:rsidRPr="00760573">
              <w:rPr>
                <w:rFonts w:ascii="Times New Roman" w:hAnsi="Times New Roman" w:cs="Times New Roman"/>
                <w:b/>
                <w:sz w:val="24"/>
                <w:szCs w:val="24"/>
              </w:rPr>
              <w:t>Non-Cardiac ward (n=142,876)</w:t>
            </w:r>
          </w:p>
        </w:tc>
        <w:tc>
          <w:tcPr>
            <w:tcW w:w="1843" w:type="dxa"/>
          </w:tcPr>
          <w:p w14:paraId="65724AFF" w14:textId="3F9269B0" w:rsidR="009E0F18" w:rsidRPr="00760573" w:rsidRDefault="009E0F18" w:rsidP="009E0F18">
            <w:pPr>
              <w:rPr>
                <w:rFonts w:ascii="Times New Roman" w:hAnsi="Times New Roman" w:cs="Times New Roman"/>
                <w:b/>
                <w:sz w:val="24"/>
                <w:szCs w:val="24"/>
              </w:rPr>
            </w:pPr>
            <w:r w:rsidRPr="00760573">
              <w:rPr>
                <w:rFonts w:ascii="Times New Roman" w:hAnsi="Times New Roman" w:cs="Times New Roman"/>
                <w:b/>
                <w:sz w:val="24"/>
                <w:szCs w:val="24"/>
              </w:rPr>
              <w:t>Cardiac ward (n=194,279)</w:t>
            </w:r>
          </w:p>
        </w:tc>
        <w:tc>
          <w:tcPr>
            <w:tcW w:w="1291" w:type="dxa"/>
          </w:tcPr>
          <w:p w14:paraId="621A211E" w14:textId="2D891736" w:rsidR="009E0F18" w:rsidRPr="00760573" w:rsidRDefault="009E0F18" w:rsidP="009E0F18">
            <w:pPr>
              <w:rPr>
                <w:rFonts w:ascii="Times New Roman" w:hAnsi="Times New Roman" w:cs="Times New Roman"/>
                <w:b/>
                <w:sz w:val="24"/>
                <w:szCs w:val="24"/>
              </w:rPr>
            </w:pPr>
            <w:r w:rsidRPr="00760573">
              <w:rPr>
                <w:rFonts w:ascii="Times New Roman" w:hAnsi="Times New Roman" w:cs="Times New Roman"/>
                <w:b/>
                <w:sz w:val="24"/>
                <w:szCs w:val="24"/>
              </w:rPr>
              <w:t>P-Value</w:t>
            </w:r>
          </w:p>
        </w:tc>
      </w:tr>
      <w:tr w:rsidR="009E0F18" w:rsidRPr="00760573" w14:paraId="379D8311" w14:textId="77777777" w:rsidTr="009E0F18">
        <w:tc>
          <w:tcPr>
            <w:tcW w:w="2193" w:type="dxa"/>
          </w:tcPr>
          <w:p w14:paraId="7735797D"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Age (years)</w:t>
            </w:r>
          </w:p>
        </w:tc>
        <w:tc>
          <w:tcPr>
            <w:tcW w:w="2055" w:type="dxa"/>
          </w:tcPr>
          <w:p w14:paraId="19BB8B17"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75 (64-84)</w:t>
            </w:r>
          </w:p>
        </w:tc>
        <w:tc>
          <w:tcPr>
            <w:tcW w:w="1843" w:type="dxa"/>
          </w:tcPr>
          <w:p w14:paraId="4F4D19C6" w14:textId="6EED48BF"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70 (60-80)</w:t>
            </w:r>
          </w:p>
        </w:tc>
        <w:tc>
          <w:tcPr>
            <w:tcW w:w="1291" w:type="dxa"/>
          </w:tcPr>
          <w:p w14:paraId="4AD3BA43" w14:textId="2B212D11"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&lt;0.001</w:t>
            </w:r>
          </w:p>
        </w:tc>
      </w:tr>
      <w:tr w:rsidR="009E0F18" w:rsidRPr="00760573" w14:paraId="4A100D4E" w14:textId="77777777" w:rsidTr="009E0F18">
        <w:tc>
          <w:tcPr>
            <w:tcW w:w="2193" w:type="dxa"/>
          </w:tcPr>
          <w:p w14:paraId="30B9FE24"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Women (%)</w:t>
            </w:r>
          </w:p>
        </w:tc>
        <w:tc>
          <w:tcPr>
            <w:tcW w:w="2055" w:type="dxa"/>
          </w:tcPr>
          <w:p w14:paraId="033EFFB9"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57,445/142,876 (40%)</w:t>
            </w:r>
          </w:p>
        </w:tc>
        <w:tc>
          <w:tcPr>
            <w:tcW w:w="1843" w:type="dxa"/>
          </w:tcPr>
          <w:p w14:paraId="223DE7E0" w14:textId="200CAFFD"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63,182/194,279 (33%)</w:t>
            </w:r>
          </w:p>
        </w:tc>
        <w:tc>
          <w:tcPr>
            <w:tcW w:w="1291" w:type="dxa"/>
          </w:tcPr>
          <w:p w14:paraId="22E51980" w14:textId="27148DDE"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&lt;0.001</w:t>
            </w:r>
          </w:p>
        </w:tc>
      </w:tr>
      <w:tr w:rsidR="009E0F18" w:rsidRPr="00760573" w14:paraId="00B9310B" w14:textId="77777777" w:rsidTr="009E0F18">
        <w:tc>
          <w:tcPr>
            <w:tcW w:w="2193" w:type="dxa"/>
          </w:tcPr>
          <w:p w14:paraId="64DB56F4"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Caucasians (%)</w:t>
            </w:r>
          </w:p>
        </w:tc>
        <w:tc>
          <w:tcPr>
            <w:tcW w:w="2055" w:type="dxa"/>
          </w:tcPr>
          <w:p w14:paraId="7BBA6902"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122,583/132,589 (92%)</w:t>
            </w:r>
          </w:p>
        </w:tc>
        <w:tc>
          <w:tcPr>
            <w:tcW w:w="1843" w:type="dxa"/>
          </w:tcPr>
          <w:p w14:paraId="49CBFDC3" w14:textId="21C84644"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160,472/176,053 (91%)</w:t>
            </w:r>
          </w:p>
        </w:tc>
        <w:tc>
          <w:tcPr>
            <w:tcW w:w="1291" w:type="dxa"/>
          </w:tcPr>
          <w:p w14:paraId="395B5ADA" w14:textId="6042B715"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&lt;0.001</w:t>
            </w:r>
          </w:p>
        </w:tc>
      </w:tr>
      <w:tr w:rsidR="009E0F18" w:rsidRPr="00760573" w14:paraId="6EB404AE" w14:textId="77777777" w:rsidTr="009E0F18">
        <w:tc>
          <w:tcPr>
            <w:tcW w:w="2193" w:type="dxa"/>
          </w:tcPr>
          <w:p w14:paraId="5B9B3049"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BMI median [IQR]</w:t>
            </w:r>
          </w:p>
        </w:tc>
        <w:tc>
          <w:tcPr>
            <w:tcW w:w="2055" w:type="dxa"/>
          </w:tcPr>
          <w:p w14:paraId="69C35AD0"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27 (24-31)</w:t>
            </w:r>
          </w:p>
        </w:tc>
        <w:tc>
          <w:tcPr>
            <w:tcW w:w="1843" w:type="dxa"/>
          </w:tcPr>
          <w:p w14:paraId="05C35740" w14:textId="1B3C71E0"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27 (24-31)</w:t>
            </w:r>
          </w:p>
        </w:tc>
        <w:tc>
          <w:tcPr>
            <w:tcW w:w="1291" w:type="dxa"/>
          </w:tcPr>
          <w:p w14:paraId="067FC4F8" w14:textId="30DA4186"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&lt;0.001</w:t>
            </w:r>
          </w:p>
        </w:tc>
      </w:tr>
      <w:tr w:rsidR="009E0F18" w:rsidRPr="00760573" w14:paraId="1DD9F3AD" w14:textId="77777777" w:rsidTr="009E0F18">
        <w:tc>
          <w:tcPr>
            <w:tcW w:w="2193" w:type="dxa"/>
          </w:tcPr>
          <w:p w14:paraId="0B2475F5"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b/>
                <w:sz w:val="24"/>
                <w:szCs w:val="24"/>
              </w:rPr>
              <w:t>Killip class</w:t>
            </w:r>
          </w:p>
        </w:tc>
        <w:tc>
          <w:tcPr>
            <w:tcW w:w="2055" w:type="dxa"/>
          </w:tcPr>
          <w:p w14:paraId="08248536" w14:textId="77777777" w:rsidR="009E0F18" w:rsidRPr="00760573" w:rsidRDefault="009E0F18" w:rsidP="009E0F18">
            <w:pPr>
              <w:rPr>
                <w:rFonts w:ascii="Times New Roman" w:hAnsi="Times New Roman" w:cs="Times New Roman"/>
                <w:sz w:val="24"/>
                <w:szCs w:val="24"/>
              </w:rPr>
            </w:pPr>
          </w:p>
        </w:tc>
        <w:tc>
          <w:tcPr>
            <w:tcW w:w="1843" w:type="dxa"/>
          </w:tcPr>
          <w:p w14:paraId="6695F0BA" w14:textId="77777777" w:rsidR="009E0F18" w:rsidRPr="00760573" w:rsidRDefault="009E0F18" w:rsidP="009E0F18">
            <w:pPr>
              <w:rPr>
                <w:rFonts w:ascii="Times New Roman" w:hAnsi="Times New Roman" w:cs="Times New Roman"/>
                <w:sz w:val="24"/>
                <w:szCs w:val="24"/>
              </w:rPr>
            </w:pPr>
          </w:p>
        </w:tc>
        <w:tc>
          <w:tcPr>
            <w:tcW w:w="1291" w:type="dxa"/>
          </w:tcPr>
          <w:p w14:paraId="7C171DAA" w14:textId="51A36E94" w:rsidR="009E0F18" w:rsidRPr="00760573" w:rsidRDefault="009E0F18" w:rsidP="009E0F18">
            <w:pPr>
              <w:rPr>
                <w:rFonts w:ascii="Times New Roman" w:hAnsi="Times New Roman" w:cs="Times New Roman"/>
                <w:sz w:val="24"/>
                <w:szCs w:val="24"/>
              </w:rPr>
            </w:pPr>
          </w:p>
        </w:tc>
      </w:tr>
      <w:tr w:rsidR="009E0F18" w:rsidRPr="00760573" w14:paraId="7E3055AA" w14:textId="77777777" w:rsidTr="009E0F18">
        <w:tc>
          <w:tcPr>
            <w:tcW w:w="2193" w:type="dxa"/>
          </w:tcPr>
          <w:p w14:paraId="4D66037F"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 xml:space="preserve">No Heart failure </w:t>
            </w:r>
          </w:p>
        </w:tc>
        <w:tc>
          <w:tcPr>
            <w:tcW w:w="2055" w:type="dxa"/>
          </w:tcPr>
          <w:p w14:paraId="5B626476"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62,375/85,715 (73%)</w:t>
            </w:r>
          </w:p>
        </w:tc>
        <w:tc>
          <w:tcPr>
            <w:tcW w:w="1843" w:type="dxa"/>
          </w:tcPr>
          <w:p w14:paraId="5263F186" w14:textId="78E969AD"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105,810/130/951 (81%)</w:t>
            </w:r>
          </w:p>
        </w:tc>
        <w:tc>
          <w:tcPr>
            <w:tcW w:w="1291" w:type="dxa"/>
          </w:tcPr>
          <w:p w14:paraId="68B4E133" w14:textId="006B9295"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&lt;0.001</w:t>
            </w:r>
          </w:p>
        </w:tc>
      </w:tr>
      <w:tr w:rsidR="009E0F18" w:rsidRPr="00760573" w14:paraId="36AF8229" w14:textId="77777777" w:rsidTr="009E0F18">
        <w:tc>
          <w:tcPr>
            <w:tcW w:w="2193" w:type="dxa"/>
          </w:tcPr>
          <w:p w14:paraId="1F53496E"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Basal crepitations</w:t>
            </w:r>
          </w:p>
        </w:tc>
        <w:tc>
          <w:tcPr>
            <w:tcW w:w="2055" w:type="dxa"/>
          </w:tcPr>
          <w:p w14:paraId="7D254CD8"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17,659/85,715 (21%)</w:t>
            </w:r>
          </w:p>
        </w:tc>
        <w:tc>
          <w:tcPr>
            <w:tcW w:w="1843" w:type="dxa"/>
          </w:tcPr>
          <w:p w14:paraId="2151F4AE" w14:textId="2D8800BE"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17,255/130,951 (13%)</w:t>
            </w:r>
          </w:p>
        </w:tc>
        <w:tc>
          <w:tcPr>
            <w:tcW w:w="1291" w:type="dxa"/>
          </w:tcPr>
          <w:p w14:paraId="1B01FF65" w14:textId="59889D90"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&lt;0.001</w:t>
            </w:r>
          </w:p>
        </w:tc>
      </w:tr>
      <w:tr w:rsidR="009E0F18" w:rsidRPr="00760573" w14:paraId="7E7CBFD9" w14:textId="77777777" w:rsidTr="009E0F18">
        <w:tc>
          <w:tcPr>
            <w:tcW w:w="2193" w:type="dxa"/>
          </w:tcPr>
          <w:p w14:paraId="062128C7"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Pulmonary oedema (%)</w:t>
            </w:r>
          </w:p>
        </w:tc>
        <w:tc>
          <w:tcPr>
            <w:tcW w:w="2055" w:type="dxa"/>
          </w:tcPr>
          <w:p w14:paraId="3D9B7C15"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5,378/85,715 (6.3%)</w:t>
            </w:r>
          </w:p>
        </w:tc>
        <w:tc>
          <w:tcPr>
            <w:tcW w:w="1843" w:type="dxa"/>
          </w:tcPr>
          <w:p w14:paraId="7439C446" w14:textId="55914C45"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7,226/130,951 (5.5%)</w:t>
            </w:r>
          </w:p>
        </w:tc>
        <w:tc>
          <w:tcPr>
            <w:tcW w:w="1291" w:type="dxa"/>
          </w:tcPr>
          <w:p w14:paraId="10F412AA" w14:textId="6108E2D3"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&lt;0.001</w:t>
            </w:r>
          </w:p>
        </w:tc>
      </w:tr>
      <w:tr w:rsidR="009E0F18" w:rsidRPr="00760573" w14:paraId="2E00D63D" w14:textId="77777777" w:rsidTr="009E0F18">
        <w:tc>
          <w:tcPr>
            <w:tcW w:w="2193" w:type="dxa"/>
          </w:tcPr>
          <w:p w14:paraId="12D8DB99"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Cardiogenic shock (%)</w:t>
            </w:r>
          </w:p>
        </w:tc>
        <w:tc>
          <w:tcPr>
            <w:tcW w:w="2055" w:type="dxa"/>
          </w:tcPr>
          <w:p w14:paraId="1FE63402"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303/85,715 (0.4%)</w:t>
            </w:r>
          </w:p>
        </w:tc>
        <w:tc>
          <w:tcPr>
            <w:tcW w:w="1843" w:type="dxa"/>
          </w:tcPr>
          <w:p w14:paraId="10677B54" w14:textId="4227C556"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660/130,951 (0.5%)</w:t>
            </w:r>
          </w:p>
        </w:tc>
        <w:tc>
          <w:tcPr>
            <w:tcW w:w="1291" w:type="dxa"/>
          </w:tcPr>
          <w:p w14:paraId="5D6605FE" w14:textId="75266CB0"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&lt;0.001</w:t>
            </w:r>
          </w:p>
        </w:tc>
      </w:tr>
      <w:tr w:rsidR="009E0F18" w:rsidRPr="00760573" w14:paraId="22A1E632" w14:textId="77777777" w:rsidTr="009E0F18">
        <w:tc>
          <w:tcPr>
            <w:tcW w:w="2193" w:type="dxa"/>
          </w:tcPr>
          <w:p w14:paraId="7127AA63"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b/>
                <w:sz w:val="24"/>
                <w:szCs w:val="24"/>
              </w:rPr>
              <w:t xml:space="preserve">GRACE score </w:t>
            </w:r>
          </w:p>
        </w:tc>
        <w:tc>
          <w:tcPr>
            <w:tcW w:w="2055" w:type="dxa"/>
          </w:tcPr>
          <w:p w14:paraId="03C927D3" w14:textId="77777777" w:rsidR="009E0F18" w:rsidRPr="00760573" w:rsidRDefault="009E0F18" w:rsidP="009E0F18">
            <w:pPr>
              <w:rPr>
                <w:rFonts w:ascii="Times New Roman" w:hAnsi="Times New Roman" w:cs="Times New Roman"/>
                <w:sz w:val="24"/>
                <w:szCs w:val="24"/>
              </w:rPr>
            </w:pPr>
          </w:p>
        </w:tc>
        <w:tc>
          <w:tcPr>
            <w:tcW w:w="1843" w:type="dxa"/>
          </w:tcPr>
          <w:p w14:paraId="41860B97" w14:textId="77777777" w:rsidR="009E0F18" w:rsidRPr="00760573" w:rsidRDefault="009E0F18" w:rsidP="009E0F18">
            <w:pPr>
              <w:rPr>
                <w:rFonts w:ascii="Times New Roman" w:hAnsi="Times New Roman" w:cs="Times New Roman"/>
                <w:sz w:val="24"/>
                <w:szCs w:val="24"/>
              </w:rPr>
            </w:pPr>
          </w:p>
        </w:tc>
        <w:tc>
          <w:tcPr>
            <w:tcW w:w="1291" w:type="dxa"/>
          </w:tcPr>
          <w:p w14:paraId="570980E0" w14:textId="3A98A4A8" w:rsidR="009E0F18" w:rsidRPr="00760573" w:rsidRDefault="009E0F18" w:rsidP="009E0F18">
            <w:pPr>
              <w:rPr>
                <w:rFonts w:ascii="Times New Roman" w:hAnsi="Times New Roman" w:cs="Times New Roman"/>
                <w:sz w:val="24"/>
                <w:szCs w:val="24"/>
              </w:rPr>
            </w:pPr>
          </w:p>
        </w:tc>
      </w:tr>
      <w:tr w:rsidR="009E0F18" w:rsidRPr="00760573" w14:paraId="6DE46657" w14:textId="77777777" w:rsidTr="009E0F18">
        <w:tc>
          <w:tcPr>
            <w:tcW w:w="2193" w:type="dxa"/>
          </w:tcPr>
          <w:p w14:paraId="3808D751"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High risk GRACE score &gt;140 (%)</w:t>
            </w:r>
          </w:p>
        </w:tc>
        <w:tc>
          <w:tcPr>
            <w:tcW w:w="2055" w:type="dxa"/>
          </w:tcPr>
          <w:p w14:paraId="7A7019E0"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67,328/82,775 (81%)</w:t>
            </w:r>
          </w:p>
        </w:tc>
        <w:tc>
          <w:tcPr>
            <w:tcW w:w="1843" w:type="dxa"/>
          </w:tcPr>
          <w:p w14:paraId="58E62EF0" w14:textId="0ACA5F05"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93,206/125,406 (74%)</w:t>
            </w:r>
          </w:p>
        </w:tc>
        <w:tc>
          <w:tcPr>
            <w:tcW w:w="1291" w:type="dxa"/>
          </w:tcPr>
          <w:p w14:paraId="399D9831" w14:textId="284B772A"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&lt;0.001</w:t>
            </w:r>
          </w:p>
        </w:tc>
      </w:tr>
      <w:tr w:rsidR="009E0F18" w:rsidRPr="00760573" w14:paraId="78279167" w14:textId="77777777" w:rsidTr="009E0F18">
        <w:tc>
          <w:tcPr>
            <w:tcW w:w="2193" w:type="dxa"/>
          </w:tcPr>
          <w:p w14:paraId="6E370FF0"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Intermediate risk GRACE score 109-140 (%)</w:t>
            </w:r>
          </w:p>
        </w:tc>
        <w:tc>
          <w:tcPr>
            <w:tcW w:w="2055" w:type="dxa"/>
          </w:tcPr>
          <w:p w14:paraId="5DBA3901"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12,651/82,775 (15%)</w:t>
            </w:r>
          </w:p>
        </w:tc>
        <w:tc>
          <w:tcPr>
            <w:tcW w:w="1843" w:type="dxa"/>
          </w:tcPr>
          <w:p w14:paraId="4B6E52F8" w14:textId="10ABF014"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25,259/125,406 (20%)</w:t>
            </w:r>
          </w:p>
        </w:tc>
        <w:tc>
          <w:tcPr>
            <w:tcW w:w="1291" w:type="dxa"/>
          </w:tcPr>
          <w:p w14:paraId="4C29BC3F" w14:textId="69626A7D"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&lt;0.001</w:t>
            </w:r>
          </w:p>
        </w:tc>
      </w:tr>
      <w:tr w:rsidR="009E0F18" w:rsidRPr="00760573" w14:paraId="7CA96CCF" w14:textId="77777777" w:rsidTr="009E0F18">
        <w:tc>
          <w:tcPr>
            <w:tcW w:w="2193" w:type="dxa"/>
          </w:tcPr>
          <w:p w14:paraId="2102186D"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Low risk GRACE score &lt;109 (%)</w:t>
            </w:r>
          </w:p>
        </w:tc>
        <w:tc>
          <w:tcPr>
            <w:tcW w:w="2055" w:type="dxa"/>
          </w:tcPr>
          <w:p w14:paraId="6235E13D"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2,796/82,775 (3%)</w:t>
            </w:r>
          </w:p>
        </w:tc>
        <w:tc>
          <w:tcPr>
            <w:tcW w:w="1843" w:type="dxa"/>
          </w:tcPr>
          <w:p w14:paraId="45E7399D" w14:textId="2F25D7A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6,941/125,406 (6%)</w:t>
            </w:r>
          </w:p>
        </w:tc>
        <w:tc>
          <w:tcPr>
            <w:tcW w:w="1291" w:type="dxa"/>
          </w:tcPr>
          <w:p w14:paraId="480ED90C" w14:textId="24512B9C"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&lt;0.001</w:t>
            </w:r>
          </w:p>
        </w:tc>
      </w:tr>
      <w:tr w:rsidR="009E0F18" w:rsidRPr="00760573" w14:paraId="6FAA114E" w14:textId="77777777" w:rsidTr="009E0F18">
        <w:tc>
          <w:tcPr>
            <w:tcW w:w="2193" w:type="dxa"/>
          </w:tcPr>
          <w:p w14:paraId="0AC03E09"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b/>
                <w:sz w:val="24"/>
                <w:szCs w:val="24"/>
              </w:rPr>
              <w:t xml:space="preserve">Other clinical characteristics </w:t>
            </w:r>
          </w:p>
        </w:tc>
        <w:tc>
          <w:tcPr>
            <w:tcW w:w="2055" w:type="dxa"/>
          </w:tcPr>
          <w:p w14:paraId="430EB545" w14:textId="77777777" w:rsidR="009E0F18" w:rsidRPr="00760573" w:rsidRDefault="009E0F18" w:rsidP="009E0F18">
            <w:pPr>
              <w:rPr>
                <w:rFonts w:ascii="Times New Roman" w:hAnsi="Times New Roman" w:cs="Times New Roman"/>
                <w:sz w:val="24"/>
                <w:szCs w:val="24"/>
              </w:rPr>
            </w:pPr>
          </w:p>
        </w:tc>
        <w:tc>
          <w:tcPr>
            <w:tcW w:w="1843" w:type="dxa"/>
          </w:tcPr>
          <w:p w14:paraId="7B600E64" w14:textId="77777777" w:rsidR="009E0F18" w:rsidRPr="00760573" w:rsidRDefault="009E0F18" w:rsidP="009E0F18">
            <w:pPr>
              <w:rPr>
                <w:rFonts w:ascii="Times New Roman" w:hAnsi="Times New Roman" w:cs="Times New Roman"/>
                <w:sz w:val="24"/>
                <w:szCs w:val="24"/>
              </w:rPr>
            </w:pPr>
          </w:p>
        </w:tc>
        <w:tc>
          <w:tcPr>
            <w:tcW w:w="1291" w:type="dxa"/>
          </w:tcPr>
          <w:p w14:paraId="264CE997" w14:textId="5C3455B6" w:rsidR="009E0F18" w:rsidRPr="00760573" w:rsidRDefault="009E0F18" w:rsidP="009E0F18">
            <w:pPr>
              <w:rPr>
                <w:rFonts w:ascii="Times New Roman" w:hAnsi="Times New Roman" w:cs="Times New Roman"/>
                <w:sz w:val="24"/>
                <w:szCs w:val="24"/>
              </w:rPr>
            </w:pPr>
          </w:p>
        </w:tc>
      </w:tr>
      <w:tr w:rsidR="009E0F18" w:rsidRPr="00760573" w14:paraId="5A5F3194" w14:textId="77777777" w:rsidTr="009E0F18">
        <w:tc>
          <w:tcPr>
            <w:tcW w:w="2193" w:type="dxa"/>
          </w:tcPr>
          <w:p w14:paraId="6A66DA2A"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ECG ST changes (%)</w:t>
            </w:r>
          </w:p>
        </w:tc>
        <w:tc>
          <w:tcPr>
            <w:tcW w:w="2055" w:type="dxa"/>
          </w:tcPr>
          <w:p w14:paraId="202419F4"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105,930/139,390 (76%)</w:t>
            </w:r>
          </w:p>
        </w:tc>
        <w:tc>
          <w:tcPr>
            <w:tcW w:w="1843" w:type="dxa"/>
          </w:tcPr>
          <w:p w14:paraId="540D98D4" w14:textId="59CEF7D6"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147,775/188,843 (78%)</w:t>
            </w:r>
          </w:p>
        </w:tc>
        <w:tc>
          <w:tcPr>
            <w:tcW w:w="1291" w:type="dxa"/>
          </w:tcPr>
          <w:p w14:paraId="2404773D" w14:textId="61223E12"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&lt;0.001</w:t>
            </w:r>
          </w:p>
        </w:tc>
      </w:tr>
      <w:tr w:rsidR="009E0F18" w:rsidRPr="00760573" w14:paraId="4FAFB3D8" w14:textId="77777777" w:rsidTr="009E0F18">
        <w:tc>
          <w:tcPr>
            <w:tcW w:w="2193" w:type="dxa"/>
          </w:tcPr>
          <w:p w14:paraId="10FDF37A"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Previous smoker (%)</w:t>
            </w:r>
          </w:p>
        </w:tc>
        <w:tc>
          <w:tcPr>
            <w:tcW w:w="2055" w:type="dxa"/>
          </w:tcPr>
          <w:p w14:paraId="47CD8E3E"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51,288/134,378 (38%)</w:t>
            </w:r>
          </w:p>
        </w:tc>
        <w:tc>
          <w:tcPr>
            <w:tcW w:w="1843" w:type="dxa"/>
          </w:tcPr>
          <w:p w14:paraId="0AA436C2" w14:textId="7406A23C"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69,409/186,830 (37%)</w:t>
            </w:r>
          </w:p>
        </w:tc>
        <w:tc>
          <w:tcPr>
            <w:tcW w:w="1291" w:type="dxa"/>
          </w:tcPr>
          <w:p w14:paraId="33D6BA24" w14:textId="0D3A5904"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&lt;0.001</w:t>
            </w:r>
          </w:p>
        </w:tc>
      </w:tr>
      <w:tr w:rsidR="009E0F18" w:rsidRPr="00760573" w14:paraId="10640337" w14:textId="77777777" w:rsidTr="009E0F18">
        <w:tc>
          <w:tcPr>
            <w:tcW w:w="2193" w:type="dxa"/>
          </w:tcPr>
          <w:p w14:paraId="22934B39"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Current smoker (%)</w:t>
            </w:r>
          </w:p>
        </w:tc>
        <w:tc>
          <w:tcPr>
            <w:tcW w:w="2055" w:type="dxa"/>
          </w:tcPr>
          <w:p w14:paraId="7B060061"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26,037/134,378 (19%)</w:t>
            </w:r>
          </w:p>
        </w:tc>
        <w:tc>
          <w:tcPr>
            <w:tcW w:w="1843" w:type="dxa"/>
          </w:tcPr>
          <w:p w14:paraId="0F0EE64E" w14:textId="3D8ABB4D"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44,345/186,830 (24%)</w:t>
            </w:r>
          </w:p>
        </w:tc>
        <w:tc>
          <w:tcPr>
            <w:tcW w:w="1291" w:type="dxa"/>
          </w:tcPr>
          <w:p w14:paraId="30498AF1" w14:textId="4672F1E4"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&lt;0.001</w:t>
            </w:r>
          </w:p>
        </w:tc>
      </w:tr>
      <w:tr w:rsidR="009E0F18" w:rsidRPr="00760573" w14:paraId="2B30954B" w14:textId="77777777" w:rsidTr="009E0F18">
        <w:tc>
          <w:tcPr>
            <w:tcW w:w="2193" w:type="dxa"/>
          </w:tcPr>
          <w:p w14:paraId="67DC0947"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Chronic renal failure (%)</w:t>
            </w:r>
          </w:p>
        </w:tc>
        <w:tc>
          <w:tcPr>
            <w:tcW w:w="2055" w:type="dxa"/>
          </w:tcPr>
          <w:p w14:paraId="5CCB401D"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13,743/132,773 (10%)</w:t>
            </w:r>
          </w:p>
        </w:tc>
        <w:tc>
          <w:tcPr>
            <w:tcW w:w="1843" w:type="dxa"/>
          </w:tcPr>
          <w:p w14:paraId="7F5CDD2B" w14:textId="0E405B35"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14,710/184,215 (8%)</w:t>
            </w:r>
          </w:p>
        </w:tc>
        <w:tc>
          <w:tcPr>
            <w:tcW w:w="1291" w:type="dxa"/>
          </w:tcPr>
          <w:p w14:paraId="7C678A46" w14:textId="70D6E09A"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&lt;0.001</w:t>
            </w:r>
          </w:p>
        </w:tc>
      </w:tr>
      <w:tr w:rsidR="009E0F18" w:rsidRPr="00760573" w14:paraId="1A1AC8F7" w14:textId="77777777" w:rsidTr="009E0F18">
        <w:tc>
          <w:tcPr>
            <w:tcW w:w="2193" w:type="dxa"/>
          </w:tcPr>
          <w:p w14:paraId="01DC2D73"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Prior percutaneous coronary intervention (%)</w:t>
            </w:r>
          </w:p>
        </w:tc>
        <w:tc>
          <w:tcPr>
            <w:tcW w:w="2055" w:type="dxa"/>
          </w:tcPr>
          <w:p w14:paraId="59191E3D"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17,088/132,799 (13%)</w:t>
            </w:r>
          </w:p>
        </w:tc>
        <w:tc>
          <w:tcPr>
            <w:tcW w:w="1843" w:type="dxa"/>
          </w:tcPr>
          <w:p w14:paraId="46E1194B" w14:textId="55F7B8C0"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30,115/184,234 (16%)</w:t>
            </w:r>
          </w:p>
        </w:tc>
        <w:tc>
          <w:tcPr>
            <w:tcW w:w="1291" w:type="dxa"/>
          </w:tcPr>
          <w:p w14:paraId="33A9F4A2" w14:textId="2B50492E"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&lt;0.001</w:t>
            </w:r>
          </w:p>
        </w:tc>
      </w:tr>
      <w:tr w:rsidR="009E0F18" w:rsidRPr="00760573" w14:paraId="1BD3D656" w14:textId="77777777" w:rsidTr="009E0F18">
        <w:tc>
          <w:tcPr>
            <w:tcW w:w="2193" w:type="dxa"/>
          </w:tcPr>
          <w:p w14:paraId="109C649B"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Diabetes (%)</w:t>
            </w:r>
          </w:p>
        </w:tc>
        <w:tc>
          <w:tcPr>
            <w:tcW w:w="2055" w:type="dxa"/>
          </w:tcPr>
          <w:p w14:paraId="35C20E3C"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37,949/140,728 (27%)</w:t>
            </w:r>
          </w:p>
        </w:tc>
        <w:tc>
          <w:tcPr>
            <w:tcW w:w="1843" w:type="dxa"/>
          </w:tcPr>
          <w:p w14:paraId="01D6CBE7" w14:textId="49791E7F" w:rsidR="009E0F18" w:rsidRPr="00760573" w:rsidRDefault="001C7F10" w:rsidP="009E0F18">
            <w:pPr>
              <w:rPr>
                <w:rFonts w:ascii="Times New Roman" w:hAnsi="Times New Roman" w:cs="Times New Roman"/>
                <w:sz w:val="24"/>
                <w:szCs w:val="24"/>
              </w:rPr>
            </w:pPr>
            <w:r w:rsidRPr="00760573">
              <w:rPr>
                <w:rFonts w:ascii="Times New Roman" w:hAnsi="Times New Roman" w:cs="Times New Roman"/>
                <w:sz w:val="24"/>
                <w:szCs w:val="24"/>
              </w:rPr>
              <w:t>50,300/191,585</w:t>
            </w:r>
            <w:r w:rsidR="009E0F18" w:rsidRPr="00760573">
              <w:rPr>
                <w:rFonts w:ascii="Times New Roman" w:hAnsi="Times New Roman" w:cs="Times New Roman"/>
                <w:sz w:val="24"/>
                <w:szCs w:val="24"/>
              </w:rPr>
              <w:t xml:space="preserve"> (26%)</w:t>
            </w:r>
          </w:p>
        </w:tc>
        <w:tc>
          <w:tcPr>
            <w:tcW w:w="1291" w:type="dxa"/>
          </w:tcPr>
          <w:p w14:paraId="70A8EE88" w14:textId="19460563"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&lt;0.001</w:t>
            </w:r>
          </w:p>
        </w:tc>
      </w:tr>
      <w:tr w:rsidR="009E0F18" w:rsidRPr="00760573" w14:paraId="3B2999AB" w14:textId="77777777" w:rsidTr="009E0F18">
        <w:tc>
          <w:tcPr>
            <w:tcW w:w="2193" w:type="dxa"/>
          </w:tcPr>
          <w:p w14:paraId="28D26FB2"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CCF (%)</w:t>
            </w:r>
          </w:p>
        </w:tc>
        <w:tc>
          <w:tcPr>
            <w:tcW w:w="2055" w:type="dxa"/>
          </w:tcPr>
          <w:p w14:paraId="0B716C31"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12,974/132,800 (10%)</w:t>
            </w:r>
          </w:p>
        </w:tc>
        <w:tc>
          <w:tcPr>
            <w:tcW w:w="1843" w:type="dxa"/>
          </w:tcPr>
          <w:p w14:paraId="7C9D1B70" w14:textId="50F4705F"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12,892/184,199 (7%)</w:t>
            </w:r>
          </w:p>
        </w:tc>
        <w:tc>
          <w:tcPr>
            <w:tcW w:w="1291" w:type="dxa"/>
          </w:tcPr>
          <w:p w14:paraId="19505DC2" w14:textId="516F9815"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&lt;0.001</w:t>
            </w:r>
          </w:p>
        </w:tc>
      </w:tr>
      <w:tr w:rsidR="009E0F18" w:rsidRPr="00760573" w14:paraId="1AA9FE0E" w14:textId="77777777" w:rsidTr="009E0F18">
        <w:tc>
          <w:tcPr>
            <w:tcW w:w="2193" w:type="dxa"/>
          </w:tcPr>
          <w:p w14:paraId="45F905D2"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Hypercholesterolemia (%)</w:t>
            </w:r>
          </w:p>
        </w:tc>
        <w:tc>
          <w:tcPr>
            <w:tcW w:w="2055" w:type="dxa"/>
          </w:tcPr>
          <w:p w14:paraId="121E7DBF"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43,238/132,019 (33%)</w:t>
            </w:r>
          </w:p>
        </w:tc>
        <w:tc>
          <w:tcPr>
            <w:tcW w:w="1843" w:type="dxa"/>
          </w:tcPr>
          <w:p w14:paraId="5AFC8BEF" w14:textId="4C87D3D6"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73,252/182,804 (40%)</w:t>
            </w:r>
          </w:p>
        </w:tc>
        <w:tc>
          <w:tcPr>
            <w:tcW w:w="1291" w:type="dxa"/>
          </w:tcPr>
          <w:p w14:paraId="36CABC63" w14:textId="0ACFD195"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&lt;0.001</w:t>
            </w:r>
          </w:p>
        </w:tc>
      </w:tr>
      <w:tr w:rsidR="009E0F18" w:rsidRPr="00760573" w14:paraId="497883FF" w14:textId="77777777" w:rsidTr="009E0F18">
        <w:tc>
          <w:tcPr>
            <w:tcW w:w="2193" w:type="dxa"/>
          </w:tcPr>
          <w:p w14:paraId="06841BA2"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Previous MI (%)</w:t>
            </w:r>
          </w:p>
        </w:tc>
        <w:tc>
          <w:tcPr>
            <w:tcW w:w="2055" w:type="dxa"/>
          </w:tcPr>
          <w:p w14:paraId="410400F3"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42,651/133,758 (32%)</w:t>
            </w:r>
          </w:p>
        </w:tc>
        <w:tc>
          <w:tcPr>
            <w:tcW w:w="1843" w:type="dxa"/>
          </w:tcPr>
          <w:p w14:paraId="4FDAEF31" w14:textId="11D6A51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56,168/185,925 (30%)</w:t>
            </w:r>
          </w:p>
        </w:tc>
        <w:tc>
          <w:tcPr>
            <w:tcW w:w="1291" w:type="dxa"/>
          </w:tcPr>
          <w:p w14:paraId="51A531E8" w14:textId="01C78259"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&lt;0.001</w:t>
            </w:r>
          </w:p>
        </w:tc>
      </w:tr>
      <w:tr w:rsidR="009E0F18" w:rsidRPr="00760573" w14:paraId="29A2E18F" w14:textId="77777777" w:rsidTr="009E0F18">
        <w:tc>
          <w:tcPr>
            <w:tcW w:w="2193" w:type="dxa"/>
          </w:tcPr>
          <w:p w14:paraId="2F6CAB00"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lastRenderedPageBreak/>
              <w:t>Angina (%)</w:t>
            </w:r>
          </w:p>
        </w:tc>
        <w:tc>
          <w:tcPr>
            <w:tcW w:w="2055" w:type="dxa"/>
          </w:tcPr>
          <w:p w14:paraId="02B48A84"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44,210/133,000 (33%)</w:t>
            </w:r>
          </w:p>
        </w:tc>
        <w:tc>
          <w:tcPr>
            <w:tcW w:w="1843" w:type="dxa"/>
          </w:tcPr>
          <w:p w14:paraId="194A6009" w14:textId="72882FDB"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57,864/183,600 (32%)</w:t>
            </w:r>
          </w:p>
        </w:tc>
        <w:tc>
          <w:tcPr>
            <w:tcW w:w="1291" w:type="dxa"/>
          </w:tcPr>
          <w:p w14:paraId="6332A9A4" w14:textId="00FA9DD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&lt;0.001</w:t>
            </w:r>
          </w:p>
        </w:tc>
      </w:tr>
      <w:tr w:rsidR="009E0F18" w:rsidRPr="00760573" w14:paraId="0E49602D" w14:textId="77777777" w:rsidTr="009E0F18">
        <w:tc>
          <w:tcPr>
            <w:tcW w:w="2193" w:type="dxa"/>
          </w:tcPr>
          <w:p w14:paraId="68B3E16C"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Cerebrovascular disease (%)</w:t>
            </w:r>
          </w:p>
        </w:tc>
        <w:tc>
          <w:tcPr>
            <w:tcW w:w="2055" w:type="dxa"/>
          </w:tcPr>
          <w:p w14:paraId="5B3943D7"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16,080/133,081 (12%)</w:t>
            </w:r>
          </w:p>
        </w:tc>
        <w:tc>
          <w:tcPr>
            <w:tcW w:w="1843" w:type="dxa"/>
          </w:tcPr>
          <w:p w14:paraId="698D8A57" w14:textId="6DA0CFDA"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16,467/184,390 (9%)</w:t>
            </w:r>
          </w:p>
        </w:tc>
        <w:tc>
          <w:tcPr>
            <w:tcW w:w="1291" w:type="dxa"/>
          </w:tcPr>
          <w:p w14:paraId="3EEC6772" w14:textId="148E9816"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&lt;0.001</w:t>
            </w:r>
          </w:p>
        </w:tc>
      </w:tr>
      <w:tr w:rsidR="009E0F18" w:rsidRPr="00760573" w14:paraId="557DF4CB" w14:textId="77777777" w:rsidTr="009E0F18">
        <w:tc>
          <w:tcPr>
            <w:tcW w:w="2193" w:type="dxa"/>
          </w:tcPr>
          <w:p w14:paraId="2FFB5712"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Peripheral vascular disease (%)</w:t>
            </w:r>
          </w:p>
        </w:tc>
        <w:tc>
          <w:tcPr>
            <w:tcW w:w="2055" w:type="dxa"/>
          </w:tcPr>
          <w:p w14:paraId="59C99AEA"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7,332/132,161 (6%)</w:t>
            </w:r>
          </w:p>
        </w:tc>
        <w:tc>
          <w:tcPr>
            <w:tcW w:w="1843" w:type="dxa"/>
          </w:tcPr>
          <w:p w14:paraId="2470A797" w14:textId="4D52E298"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10,288/183,789 (6%)</w:t>
            </w:r>
          </w:p>
        </w:tc>
        <w:tc>
          <w:tcPr>
            <w:tcW w:w="1291" w:type="dxa"/>
          </w:tcPr>
          <w:p w14:paraId="2648E4CB" w14:textId="253E9271"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0.54</w:t>
            </w:r>
          </w:p>
        </w:tc>
      </w:tr>
      <w:tr w:rsidR="009E0F18" w:rsidRPr="00760573" w14:paraId="3C0EDC22" w14:textId="77777777" w:rsidTr="009E0F18">
        <w:tc>
          <w:tcPr>
            <w:tcW w:w="2193" w:type="dxa"/>
          </w:tcPr>
          <w:p w14:paraId="5C2500A9"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Hypertension (%)</w:t>
            </w:r>
          </w:p>
        </w:tc>
        <w:tc>
          <w:tcPr>
            <w:tcW w:w="2055" w:type="dxa"/>
          </w:tcPr>
          <w:p w14:paraId="7FD579FA"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74,359/134,226 (55%)</w:t>
            </w:r>
          </w:p>
        </w:tc>
        <w:tc>
          <w:tcPr>
            <w:tcW w:w="1843" w:type="dxa"/>
          </w:tcPr>
          <w:p w14:paraId="1A35C2BD" w14:textId="7FCBB98E"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104,478/185,402 (56%)</w:t>
            </w:r>
          </w:p>
        </w:tc>
        <w:tc>
          <w:tcPr>
            <w:tcW w:w="1291" w:type="dxa"/>
          </w:tcPr>
          <w:p w14:paraId="3BB579CF" w14:textId="39402430"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&lt;0.001</w:t>
            </w:r>
          </w:p>
        </w:tc>
      </w:tr>
      <w:tr w:rsidR="009E0F18" w:rsidRPr="00760573" w14:paraId="2380EDE8" w14:textId="77777777" w:rsidTr="009E0F18">
        <w:tc>
          <w:tcPr>
            <w:tcW w:w="2193" w:type="dxa"/>
          </w:tcPr>
          <w:p w14:paraId="211FC757"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Asthma / COPD (%)</w:t>
            </w:r>
          </w:p>
        </w:tc>
        <w:tc>
          <w:tcPr>
            <w:tcW w:w="2055" w:type="dxa"/>
          </w:tcPr>
          <w:p w14:paraId="61DA4CB6"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25,864/133,287 (19%)</w:t>
            </w:r>
          </w:p>
        </w:tc>
        <w:tc>
          <w:tcPr>
            <w:tcW w:w="1843" w:type="dxa"/>
          </w:tcPr>
          <w:p w14:paraId="12E209AA" w14:textId="459A82B5"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30,187/184,499 (16%)</w:t>
            </w:r>
          </w:p>
        </w:tc>
        <w:tc>
          <w:tcPr>
            <w:tcW w:w="1291" w:type="dxa"/>
          </w:tcPr>
          <w:p w14:paraId="0EBDD429" w14:textId="1644E935"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&lt;0.001</w:t>
            </w:r>
          </w:p>
        </w:tc>
      </w:tr>
      <w:tr w:rsidR="009E0F18" w:rsidRPr="00760573" w14:paraId="65553572" w14:textId="77777777" w:rsidTr="009E0F18">
        <w:tc>
          <w:tcPr>
            <w:tcW w:w="2193" w:type="dxa"/>
          </w:tcPr>
          <w:p w14:paraId="24339BEC"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Family history of CAD (%)</w:t>
            </w:r>
          </w:p>
        </w:tc>
        <w:tc>
          <w:tcPr>
            <w:tcW w:w="2055" w:type="dxa"/>
          </w:tcPr>
          <w:p w14:paraId="27974DC1"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26,043/105,843 (25%)</w:t>
            </w:r>
          </w:p>
        </w:tc>
        <w:tc>
          <w:tcPr>
            <w:tcW w:w="1843" w:type="dxa"/>
          </w:tcPr>
          <w:p w14:paraId="10105ED5" w14:textId="539538FD"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50,835/161,511 (31%)</w:t>
            </w:r>
          </w:p>
        </w:tc>
        <w:tc>
          <w:tcPr>
            <w:tcW w:w="1291" w:type="dxa"/>
          </w:tcPr>
          <w:p w14:paraId="728EA4CD" w14:textId="36EC47EA"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&lt;0.001</w:t>
            </w:r>
          </w:p>
        </w:tc>
      </w:tr>
      <w:tr w:rsidR="009E0F18" w:rsidRPr="00760573" w14:paraId="3CE1120E" w14:textId="77777777" w:rsidTr="009E0F18">
        <w:tc>
          <w:tcPr>
            <w:tcW w:w="2193" w:type="dxa"/>
          </w:tcPr>
          <w:p w14:paraId="10F042B0"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Heart rate, bpm, median (IQR)</w:t>
            </w:r>
          </w:p>
        </w:tc>
        <w:tc>
          <w:tcPr>
            <w:tcW w:w="2055" w:type="dxa"/>
          </w:tcPr>
          <w:p w14:paraId="4D7906D3"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79 (67-93)</w:t>
            </w:r>
          </w:p>
        </w:tc>
        <w:tc>
          <w:tcPr>
            <w:tcW w:w="1843" w:type="dxa"/>
          </w:tcPr>
          <w:p w14:paraId="6D47E08A" w14:textId="1EB81695"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76 (65-90)</w:t>
            </w:r>
          </w:p>
        </w:tc>
        <w:tc>
          <w:tcPr>
            <w:tcW w:w="1291" w:type="dxa"/>
          </w:tcPr>
          <w:p w14:paraId="3707AF69" w14:textId="2020A470"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&lt;0.001</w:t>
            </w:r>
          </w:p>
        </w:tc>
      </w:tr>
      <w:tr w:rsidR="009E0F18" w:rsidRPr="00760573" w14:paraId="0B3B1998" w14:textId="77777777" w:rsidTr="009E0F18">
        <w:tc>
          <w:tcPr>
            <w:tcW w:w="2193" w:type="dxa"/>
          </w:tcPr>
          <w:p w14:paraId="217E84CB"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Systolic blood pressure, median (IQR)</w:t>
            </w:r>
          </w:p>
        </w:tc>
        <w:tc>
          <w:tcPr>
            <w:tcW w:w="2055" w:type="dxa"/>
          </w:tcPr>
          <w:p w14:paraId="3CE2B985"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140 (121-158)</w:t>
            </w:r>
          </w:p>
        </w:tc>
        <w:tc>
          <w:tcPr>
            <w:tcW w:w="1843" w:type="dxa"/>
          </w:tcPr>
          <w:p w14:paraId="72609D5A" w14:textId="17470F59"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140 (122-158)</w:t>
            </w:r>
          </w:p>
        </w:tc>
        <w:tc>
          <w:tcPr>
            <w:tcW w:w="1291" w:type="dxa"/>
          </w:tcPr>
          <w:p w14:paraId="60F3FCEE" w14:textId="0818FC91"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0.32</w:t>
            </w:r>
          </w:p>
        </w:tc>
      </w:tr>
      <w:tr w:rsidR="009E0F18" w:rsidRPr="00760573" w14:paraId="3730931F" w14:textId="77777777" w:rsidTr="009E0F18">
        <w:tc>
          <w:tcPr>
            <w:tcW w:w="2193" w:type="dxa"/>
          </w:tcPr>
          <w:p w14:paraId="75519B9B" w14:textId="148B628E"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 xml:space="preserve">Moderate LVSD </w:t>
            </w:r>
          </w:p>
        </w:tc>
        <w:tc>
          <w:tcPr>
            <w:tcW w:w="2055" w:type="dxa"/>
          </w:tcPr>
          <w:p w14:paraId="2D26CA30"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17,159/109,898 (16%)</w:t>
            </w:r>
          </w:p>
        </w:tc>
        <w:tc>
          <w:tcPr>
            <w:tcW w:w="1843" w:type="dxa"/>
          </w:tcPr>
          <w:p w14:paraId="23AD8053" w14:textId="1C248C2C"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29,240/149,150 (20%)</w:t>
            </w:r>
          </w:p>
        </w:tc>
        <w:tc>
          <w:tcPr>
            <w:tcW w:w="1291" w:type="dxa"/>
          </w:tcPr>
          <w:p w14:paraId="44276A94" w14:textId="637E8841"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&lt;0.001</w:t>
            </w:r>
          </w:p>
        </w:tc>
      </w:tr>
      <w:tr w:rsidR="009E0F18" w:rsidRPr="00760573" w14:paraId="1030BC00" w14:textId="77777777" w:rsidTr="009E0F18">
        <w:tc>
          <w:tcPr>
            <w:tcW w:w="2193" w:type="dxa"/>
          </w:tcPr>
          <w:p w14:paraId="5D88E08E" w14:textId="4250A5EC"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 xml:space="preserve">Severe LVSD </w:t>
            </w:r>
          </w:p>
        </w:tc>
        <w:tc>
          <w:tcPr>
            <w:tcW w:w="2055" w:type="dxa"/>
          </w:tcPr>
          <w:p w14:paraId="08FCDB1B"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7,521/109,898 (7%)</w:t>
            </w:r>
          </w:p>
        </w:tc>
        <w:tc>
          <w:tcPr>
            <w:tcW w:w="1843" w:type="dxa"/>
          </w:tcPr>
          <w:p w14:paraId="4D87B73D" w14:textId="4122285C"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11,587/149,150 (8%)</w:t>
            </w:r>
          </w:p>
        </w:tc>
        <w:tc>
          <w:tcPr>
            <w:tcW w:w="1291" w:type="dxa"/>
          </w:tcPr>
          <w:p w14:paraId="676E5E9E" w14:textId="4F3882E5"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&lt;0.001</w:t>
            </w:r>
          </w:p>
        </w:tc>
      </w:tr>
      <w:tr w:rsidR="009E0F18" w:rsidRPr="00760573" w14:paraId="20FE61A2" w14:textId="77777777" w:rsidTr="009E0F18">
        <w:tc>
          <w:tcPr>
            <w:tcW w:w="2193" w:type="dxa"/>
          </w:tcPr>
          <w:p w14:paraId="38A9155B"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Admission under Cardiologist during first 24 hours (%)</w:t>
            </w:r>
          </w:p>
        </w:tc>
        <w:tc>
          <w:tcPr>
            <w:tcW w:w="2055" w:type="dxa"/>
          </w:tcPr>
          <w:p w14:paraId="05AB0432"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21,512/137,246 (16%)</w:t>
            </w:r>
          </w:p>
        </w:tc>
        <w:tc>
          <w:tcPr>
            <w:tcW w:w="1843" w:type="dxa"/>
          </w:tcPr>
          <w:p w14:paraId="536A2403" w14:textId="567329FC"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146,681/188,115 (78%)</w:t>
            </w:r>
          </w:p>
        </w:tc>
        <w:tc>
          <w:tcPr>
            <w:tcW w:w="1291" w:type="dxa"/>
          </w:tcPr>
          <w:p w14:paraId="0CCC9F0D" w14:textId="677A181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&lt;0.001</w:t>
            </w:r>
          </w:p>
        </w:tc>
      </w:tr>
      <w:tr w:rsidR="009E0F18" w:rsidRPr="00760573" w14:paraId="5673EEA0" w14:textId="77777777" w:rsidTr="009E0F18">
        <w:tc>
          <w:tcPr>
            <w:tcW w:w="2193" w:type="dxa"/>
          </w:tcPr>
          <w:p w14:paraId="59F44843"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Cardiac arrest (%)</w:t>
            </w:r>
          </w:p>
        </w:tc>
        <w:tc>
          <w:tcPr>
            <w:tcW w:w="2055" w:type="dxa"/>
          </w:tcPr>
          <w:p w14:paraId="56C6BE11"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3,447/140,174 (2.5%)</w:t>
            </w:r>
          </w:p>
        </w:tc>
        <w:tc>
          <w:tcPr>
            <w:tcW w:w="1843" w:type="dxa"/>
          </w:tcPr>
          <w:p w14:paraId="205C8EF2" w14:textId="1B1E9D36"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4,454/189,140 (2.4%)</w:t>
            </w:r>
          </w:p>
        </w:tc>
        <w:tc>
          <w:tcPr>
            <w:tcW w:w="1291" w:type="dxa"/>
          </w:tcPr>
          <w:p w14:paraId="217667AC" w14:textId="28B6E2FD"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0.05</w:t>
            </w:r>
          </w:p>
        </w:tc>
      </w:tr>
      <w:tr w:rsidR="009E0F18" w:rsidRPr="00760573" w14:paraId="36B861F5" w14:textId="77777777" w:rsidTr="009E0F18">
        <w:tc>
          <w:tcPr>
            <w:tcW w:w="2193" w:type="dxa"/>
          </w:tcPr>
          <w:p w14:paraId="3896525B"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Previous CABG (%)</w:t>
            </w:r>
          </w:p>
        </w:tc>
        <w:tc>
          <w:tcPr>
            <w:tcW w:w="2055" w:type="dxa"/>
          </w:tcPr>
          <w:p w14:paraId="56DDBC35"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12,420/133,037 (9%)</w:t>
            </w:r>
          </w:p>
        </w:tc>
        <w:tc>
          <w:tcPr>
            <w:tcW w:w="1843" w:type="dxa"/>
          </w:tcPr>
          <w:p w14:paraId="703F04EE" w14:textId="0081F358"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18,279/184,379 (10%)</w:t>
            </w:r>
          </w:p>
        </w:tc>
        <w:tc>
          <w:tcPr>
            <w:tcW w:w="1291" w:type="dxa"/>
          </w:tcPr>
          <w:p w14:paraId="138A2BA0" w14:textId="1E48F415"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&lt;0.001</w:t>
            </w:r>
          </w:p>
        </w:tc>
      </w:tr>
    </w:tbl>
    <w:p w14:paraId="5C2C6AD2" w14:textId="2F0ACEE2" w:rsidR="009E0F18" w:rsidRPr="00760573" w:rsidRDefault="009E0F18">
      <w:pPr>
        <w:rPr>
          <w:rFonts w:ascii="Times New Roman" w:hAnsi="Times New Roman" w:cs="Times New Roman"/>
        </w:rPr>
      </w:pPr>
    </w:p>
    <w:p w14:paraId="4CAF90B6" w14:textId="064F8371" w:rsidR="009E0F18" w:rsidRPr="00760573" w:rsidRDefault="009E0F18">
      <w:pPr>
        <w:rPr>
          <w:rFonts w:ascii="Times New Roman" w:hAnsi="Times New Roman" w:cs="Times New Roman"/>
        </w:rPr>
      </w:pPr>
    </w:p>
    <w:p w14:paraId="33723A0D" w14:textId="681549D6" w:rsidR="009E0F18" w:rsidRPr="00760573" w:rsidRDefault="009E0F18">
      <w:pPr>
        <w:rPr>
          <w:rFonts w:ascii="Times New Roman" w:hAnsi="Times New Roman" w:cs="Times New Roman"/>
        </w:rPr>
      </w:pPr>
      <w:r w:rsidRPr="00760573">
        <w:rPr>
          <w:rFonts w:ascii="Times New Roman" w:hAnsi="Times New Roman" w:cs="Times New Roman"/>
          <w:color w:val="000000" w:themeColor="text1"/>
        </w:rPr>
        <w:t>CABG surgery; coronary artery bypass grafting surgery, PCI; percutaneous coronary intervention, MI; myocardial infarction, BMI; body mass index, GRACE: global registry of acute coronary events, ECG; electrocardiograph, CCF; congestive cardiac failure, COPD; chronic obstructive pulmonary disease, CAD; coronary artery disease, IQR; interquartile range, LVSD; left ventricular systolic dysfunction, EF; ejection fraction</w:t>
      </w:r>
    </w:p>
    <w:p w14:paraId="21A2481B" w14:textId="69B504A7" w:rsidR="009E0F18" w:rsidRPr="00760573" w:rsidRDefault="009E0F18">
      <w:pPr>
        <w:rPr>
          <w:rFonts w:ascii="Times New Roman" w:hAnsi="Times New Roman" w:cs="Times New Roman"/>
        </w:rPr>
      </w:pPr>
    </w:p>
    <w:p w14:paraId="60807A7E" w14:textId="3BE82F55" w:rsidR="009E0F18" w:rsidRPr="00760573" w:rsidRDefault="009E0F18">
      <w:pPr>
        <w:rPr>
          <w:rFonts w:ascii="Times New Roman" w:hAnsi="Times New Roman" w:cs="Times New Roman"/>
        </w:rPr>
      </w:pPr>
    </w:p>
    <w:p w14:paraId="556C9782" w14:textId="41FD48F1" w:rsidR="009E0F18" w:rsidRPr="00760573" w:rsidRDefault="009E0F18">
      <w:pPr>
        <w:rPr>
          <w:rFonts w:ascii="Times New Roman" w:hAnsi="Times New Roman" w:cs="Times New Roman"/>
        </w:rPr>
      </w:pPr>
    </w:p>
    <w:p w14:paraId="2CE422EA" w14:textId="2AFA1B63" w:rsidR="009E0F18" w:rsidRPr="00760573" w:rsidRDefault="009E0F18">
      <w:pPr>
        <w:rPr>
          <w:rFonts w:ascii="Times New Roman" w:hAnsi="Times New Roman" w:cs="Times New Roman"/>
        </w:rPr>
      </w:pPr>
    </w:p>
    <w:p w14:paraId="57F977D6" w14:textId="1877228A" w:rsidR="009E0F18" w:rsidRPr="00760573" w:rsidRDefault="009E0F18">
      <w:pPr>
        <w:rPr>
          <w:rFonts w:ascii="Times New Roman" w:hAnsi="Times New Roman" w:cs="Times New Roman"/>
        </w:rPr>
      </w:pPr>
    </w:p>
    <w:p w14:paraId="2D74BAC9" w14:textId="722E82C3" w:rsidR="009E0F18" w:rsidRPr="00760573" w:rsidRDefault="009E0F18">
      <w:pPr>
        <w:rPr>
          <w:rFonts w:ascii="Times New Roman" w:hAnsi="Times New Roman" w:cs="Times New Roman"/>
        </w:rPr>
      </w:pPr>
    </w:p>
    <w:p w14:paraId="7D5B798F" w14:textId="39535391" w:rsidR="009E0F18" w:rsidRPr="00760573" w:rsidRDefault="009E0F18">
      <w:pPr>
        <w:rPr>
          <w:rFonts w:ascii="Times New Roman" w:hAnsi="Times New Roman" w:cs="Times New Roman"/>
        </w:rPr>
      </w:pPr>
    </w:p>
    <w:p w14:paraId="4CB9BBD0" w14:textId="0C67081C" w:rsidR="009E0F18" w:rsidRPr="00760573" w:rsidRDefault="009E0F18">
      <w:pPr>
        <w:rPr>
          <w:rFonts w:ascii="Times New Roman" w:hAnsi="Times New Roman" w:cs="Times New Roman"/>
        </w:rPr>
      </w:pPr>
    </w:p>
    <w:p w14:paraId="67AEE313" w14:textId="3B4A45FD" w:rsidR="009E0F18" w:rsidRPr="00760573" w:rsidRDefault="009E0F18">
      <w:pPr>
        <w:rPr>
          <w:rFonts w:ascii="Times New Roman" w:hAnsi="Times New Roman" w:cs="Times New Roman"/>
        </w:rPr>
      </w:pPr>
    </w:p>
    <w:p w14:paraId="2B6BDEF1" w14:textId="645489D5" w:rsidR="009E0F18" w:rsidRPr="00760573" w:rsidRDefault="009E0F18">
      <w:pPr>
        <w:rPr>
          <w:rFonts w:ascii="Times New Roman" w:hAnsi="Times New Roman" w:cs="Times New Roman"/>
        </w:rPr>
      </w:pPr>
    </w:p>
    <w:p w14:paraId="1A3898C2" w14:textId="0848FEEE" w:rsidR="009E0F18" w:rsidRPr="00760573" w:rsidRDefault="009E0F18">
      <w:pPr>
        <w:rPr>
          <w:rFonts w:ascii="Times New Roman" w:hAnsi="Times New Roman" w:cs="Times New Roman"/>
        </w:rPr>
      </w:pPr>
    </w:p>
    <w:p w14:paraId="7368A9A1" w14:textId="11407609" w:rsidR="009E0F18" w:rsidRPr="00760573" w:rsidRDefault="009E0F18">
      <w:pPr>
        <w:rPr>
          <w:rFonts w:ascii="Times New Roman" w:hAnsi="Times New Roman" w:cs="Times New Roman"/>
        </w:rPr>
      </w:pPr>
    </w:p>
    <w:p w14:paraId="70FCE426" w14:textId="30C97E71" w:rsidR="009E0F18" w:rsidRPr="00760573" w:rsidRDefault="009E0F18">
      <w:pPr>
        <w:rPr>
          <w:rFonts w:ascii="Times New Roman" w:hAnsi="Times New Roman" w:cs="Times New Roman"/>
        </w:rPr>
      </w:pPr>
    </w:p>
    <w:p w14:paraId="100F3E2F" w14:textId="33D14467" w:rsidR="009E0F18" w:rsidRPr="00760573" w:rsidRDefault="009E0F18">
      <w:pPr>
        <w:rPr>
          <w:rFonts w:ascii="Times New Roman" w:hAnsi="Times New Roman" w:cs="Times New Roman"/>
        </w:rPr>
      </w:pPr>
    </w:p>
    <w:p w14:paraId="46BFDBC4" w14:textId="495ED9A6" w:rsidR="009E0F18" w:rsidRPr="00760573" w:rsidRDefault="009E0F18">
      <w:pPr>
        <w:rPr>
          <w:rFonts w:ascii="Times New Roman" w:hAnsi="Times New Roman" w:cs="Times New Roman"/>
        </w:rPr>
      </w:pPr>
    </w:p>
    <w:p w14:paraId="4DB7C064" w14:textId="77777777" w:rsidR="009E0F18" w:rsidRPr="00760573" w:rsidRDefault="009E0F18" w:rsidP="009E0F18">
      <w:pPr>
        <w:rPr>
          <w:rFonts w:ascii="Times New Roman" w:hAnsi="Times New Roman" w:cs="Times New Roman"/>
          <w:b/>
          <w:color w:val="000000" w:themeColor="text1"/>
        </w:rPr>
      </w:pPr>
      <w:r w:rsidRPr="00760573">
        <w:rPr>
          <w:rFonts w:ascii="Times New Roman" w:hAnsi="Times New Roman" w:cs="Times New Roman"/>
          <w:b/>
          <w:color w:val="000000" w:themeColor="text1"/>
        </w:rPr>
        <w:lastRenderedPageBreak/>
        <w:t>Table 2: Management strategy &amp; crude clinical outcome</w:t>
      </w:r>
    </w:p>
    <w:p w14:paraId="56D0A146" w14:textId="77777777" w:rsidR="009E0F18" w:rsidRPr="00760573" w:rsidRDefault="009E0F18">
      <w:pPr>
        <w:rPr>
          <w:rFonts w:ascii="Times New Roman" w:hAnsi="Times New Roman" w:cs="Times New Roman"/>
        </w:rPr>
      </w:pPr>
    </w:p>
    <w:p w14:paraId="1EA77741" w14:textId="1996B216" w:rsidR="009E0F18" w:rsidRPr="00760573" w:rsidRDefault="009E0F18">
      <w:pPr>
        <w:rPr>
          <w:rFonts w:ascii="Times New Roman" w:hAnsi="Times New Roman" w:cs="Times New Roman"/>
        </w:rPr>
      </w:pPr>
    </w:p>
    <w:tbl>
      <w:tblPr>
        <w:tblStyle w:val="TableGrid"/>
        <w:tblW w:w="7508" w:type="dxa"/>
        <w:tblLook w:val="04A0" w:firstRow="1" w:lastRow="0" w:firstColumn="1" w:lastColumn="0" w:noHBand="0" w:noVBand="1"/>
      </w:tblPr>
      <w:tblGrid>
        <w:gridCol w:w="2069"/>
        <w:gridCol w:w="1997"/>
        <w:gridCol w:w="2018"/>
        <w:gridCol w:w="1424"/>
      </w:tblGrid>
      <w:tr w:rsidR="009E0F18" w:rsidRPr="00760573" w14:paraId="4B2345DC" w14:textId="77777777" w:rsidTr="009E0F18">
        <w:tc>
          <w:tcPr>
            <w:tcW w:w="1850" w:type="dxa"/>
          </w:tcPr>
          <w:p w14:paraId="78465D07" w14:textId="77777777" w:rsidR="009E0F18" w:rsidRPr="00760573" w:rsidRDefault="009E0F18" w:rsidP="009E0F18">
            <w:pPr>
              <w:rPr>
                <w:rFonts w:ascii="Times New Roman" w:hAnsi="Times New Roman" w:cs="Times New Roman"/>
                <w:b/>
                <w:sz w:val="24"/>
                <w:szCs w:val="24"/>
              </w:rPr>
            </w:pPr>
            <w:r w:rsidRPr="00760573">
              <w:rPr>
                <w:rFonts w:ascii="Times New Roman" w:hAnsi="Times New Roman" w:cs="Times New Roman"/>
                <w:b/>
                <w:sz w:val="24"/>
                <w:szCs w:val="24"/>
              </w:rPr>
              <w:t>Variables</w:t>
            </w:r>
          </w:p>
        </w:tc>
        <w:tc>
          <w:tcPr>
            <w:tcW w:w="2037" w:type="dxa"/>
          </w:tcPr>
          <w:p w14:paraId="592A3BBD" w14:textId="77777777" w:rsidR="009E0F18" w:rsidRPr="00760573" w:rsidRDefault="009E0F18" w:rsidP="009E0F18">
            <w:pPr>
              <w:rPr>
                <w:rFonts w:ascii="Times New Roman" w:hAnsi="Times New Roman" w:cs="Times New Roman"/>
                <w:b/>
                <w:sz w:val="24"/>
                <w:szCs w:val="24"/>
              </w:rPr>
            </w:pPr>
            <w:r w:rsidRPr="00760573">
              <w:rPr>
                <w:rFonts w:ascii="Times New Roman" w:hAnsi="Times New Roman" w:cs="Times New Roman"/>
                <w:b/>
                <w:sz w:val="24"/>
                <w:szCs w:val="24"/>
              </w:rPr>
              <w:t>Non-Cardiac ward (n=142,876)</w:t>
            </w:r>
          </w:p>
        </w:tc>
        <w:tc>
          <w:tcPr>
            <w:tcW w:w="2062" w:type="dxa"/>
          </w:tcPr>
          <w:p w14:paraId="59E75158" w14:textId="62766792" w:rsidR="009E0F18" w:rsidRPr="00760573" w:rsidRDefault="009E0F18" w:rsidP="009E0F18">
            <w:pPr>
              <w:rPr>
                <w:rFonts w:ascii="Times New Roman" w:hAnsi="Times New Roman" w:cs="Times New Roman"/>
                <w:b/>
                <w:sz w:val="24"/>
                <w:szCs w:val="24"/>
              </w:rPr>
            </w:pPr>
            <w:r w:rsidRPr="00760573">
              <w:rPr>
                <w:rFonts w:ascii="Times New Roman" w:hAnsi="Times New Roman" w:cs="Times New Roman"/>
                <w:b/>
                <w:sz w:val="24"/>
                <w:szCs w:val="24"/>
              </w:rPr>
              <w:t>Cardiac ward (n=194,279)</w:t>
            </w:r>
          </w:p>
        </w:tc>
        <w:tc>
          <w:tcPr>
            <w:tcW w:w="1559" w:type="dxa"/>
          </w:tcPr>
          <w:p w14:paraId="4442A0E5" w14:textId="182C29F5" w:rsidR="009E0F18" w:rsidRPr="00760573" w:rsidRDefault="009E0F18" w:rsidP="009E0F18">
            <w:pPr>
              <w:rPr>
                <w:rFonts w:ascii="Times New Roman" w:hAnsi="Times New Roman" w:cs="Times New Roman"/>
                <w:b/>
                <w:sz w:val="24"/>
                <w:szCs w:val="24"/>
              </w:rPr>
            </w:pPr>
            <w:r w:rsidRPr="00760573">
              <w:rPr>
                <w:rFonts w:ascii="Times New Roman" w:hAnsi="Times New Roman" w:cs="Times New Roman"/>
                <w:b/>
                <w:sz w:val="24"/>
                <w:szCs w:val="24"/>
              </w:rPr>
              <w:t>P-Value</w:t>
            </w:r>
          </w:p>
        </w:tc>
      </w:tr>
      <w:tr w:rsidR="009E0F18" w:rsidRPr="00760573" w14:paraId="5DCC115E" w14:textId="77777777" w:rsidTr="009E0F18">
        <w:tc>
          <w:tcPr>
            <w:tcW w:w="1850" w:type="dxa"/>
          </w:tcPr>
          <w:p w14:paraId="233BEC81" w14:textId="77777777" w:rsidR="009E0F18" w:rsidRPr="00760573" w:rsidRDefault="009E0F18" w:rsidP="009E0F18">
            <w:pPr>
              <w:rPr>
                <w:rFonts w:ascii="Times New Roman" w:hAnsi="Times New Roman" w:cs="Times New Roman"/>
                <w:b/>
                <w:sz w:val="24"/>
                <w:szCs w:val="24"/>
              </w:rPr>
            </w:pPr>
            <w:r w:rsidRPr="00760573">
              <w:rPr>
                <w:rFonts w:ascii="Times New Roman" w:hAnsi="Times New Roman" w:cs="Times New Roman"/>
                <w:b/>
                <w:sz w:val="24"/>
                <w:szCs w:val="24"/>
              </w:rPr>
              <w:t>Pharmacotherapy</w:t>
            </w:r>
          </w:p>
        </w:tc>
        <w:tc>
          <w:tcPr>
            <w:tcW w:w="2037" w:type="dxa"/>
          </w:tcPr>
          <w:p w14:paraId="06FABBC6" w14:textId="77777777" w:rsidR="009E0F18" w:rsidRPr="00760573" w:rsidRDefault="009E0F18" w:rsidP="009E0F18">
            <w:pPr>
              <w:rPr>
                <w:rFonts w:ascii="Times New Roman" w:hAnsi="Times New Roman" w:cs="Times New Roman"/>
                <w:sz w:val="24"/>
                <w:szCs w:val="24"/>
              </w:rPr>
            </w:pPr>
          </w:p>
        </w:tc>
        <w:tc>
          <w:tcPr>
            <w:tcW w:w="2062" w:type="dxa"/>
          </w:tcPr>
          <w:p w14:paraId="20C10E13" w14:textId="77777777" w:rsidR="009E0F18" w:rsidRPr="00760573" w:rsidRDefault="009E0F18" w:rsidP="009E0F18">
            <w:pPr>
              <w:rPr>
                <w:rFonts w:ascii="Times New Roman" w:hAnsi="Times New Roman" w:cs="Times New Roman"/>
                <w:sz w:val="24"/>
                <w:szCs w:val="24"/>
              </w:rPr>
            </w:pPr>
          </w:p>
        </w:tc>
        <w:tc>
          <w:tcPr>
            <w:tcW w:w="1559" w:type="dxa"/>
          </w:tcPr>
          <w:p w14:paraId="5C0242DD" w14:textId="0018B855" w:rsidR="009E0F18" w:rsidRPr="00760573" w:rsidRDefault="009E0F18" w:rsidP="009E0F18">
            <w:pPr>
              <w:rPr>
                <w:rFonts w:ascii="Times New Roman" w:hAnsi="Times New Roman" w:cs="Times New Roman"/>
                <w:sz w:val="24"/>
                <w:szCs w:val="24"/>
              </w:rPr>
            </w:pPr>
          </w:p>
        </w:tc>
      </w:tr>
      <w:tr w:rsidR="009E0F18" w:rsidRPr="00760573" w14:paraId="45C697F2" w14:textId="77777777" w:rsidTr="009E0F18">
        <w:tc>
          <w:tcPr>
            <w:tcW w:w="1850" w:type="dxa"/>
          </w:tcPr>
          <w:p w14:paraId="78C3315D"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Low molecular weight heparin (%)</w:t>
            </w:r>
          </w:p>
        </w:tc>
        <w:tc>
          <w:tcPr>
            <w:tcW w:w="2037" w:type="dxa"/>
          </w:tcPr>
          <w:p w14:paraId="62446B82"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63,846/120,734 (53%)</w:t>
            </w:r>
          </w:p>
        </w:tc>
        <w:tc>
          <w:tcPr>
            <w:tcW w:w="2062" w:type="dxa"/>
          </w:tcPr>
          <w:p w14:paraId="73D44278" w14:textId="737029EC"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83,223/167,934 (50%)</w:t>
            </w:r>
          </w:p>
        </w:tc>
        <w:tc>
          <w:tcPr>
            <w:tcW w:w="1559" w:type="dxa"/>
          </w:tcPr>
          <w:p w14:paraId="75DD4C57" w14:textId="52923B40"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&lt;0.001</w:t>
            </w:r>
          </w:p>
        </w:tc>
      </w:tr>
      <w:tr w:rsidR="009E0F18" w:rsidRPr="00760573" w14:paraId="20E2B31B" w14:textId="77777777" w:rsidTr="009E0F18">
        <w:tc>
          <w:tcPr>
            <w:tcW w:w="1850" w:type="dxa"/>
          </w:tcPr>
          <w:p w14:paraId="6EBFFFF2"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Fondaparinux</w:t>
            </w:r>
          </w:p>
        </w:tc>
        <w:tc>
          <w:tcPr>
            <w:tcW w:w="2037" w:type="dxa"/>
          </w:tcPr>
          <w:p w14:paraId="49FAB294"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60,060/121,133 (50%)</w:t>
            </w:r>
          </w:p>
        </w:tc>
        <w:tc>
          <w:tcPr>
            <w:tcW w:w="2062" w:type="dxa"/>
          </w:tcPr>
          <w:p w14:paraId="739A5EA5" w14:textId="3105336E"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75,242/168,577 (45%)</w:t>
            </w:r>
          </w:p>
        </w:tc>
        <w:tc>
          <w:tcPr>
            <w:tcW w:w="1559" w:type="dxa"/>
          </w:tcPr>
          <w:p w14:paraId="31A1A278" w14:textId="1A5BF5FD"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&lt;0.001</w:t>
            </w:r>
          </w:p>
        </w:tc>
      </w:tr>
      <w:tr w:rsidR="009E0F18" w:rsidRPr="00760573" w14:paraId="382438A7" w14:textId="77777777" w:rsidTr="009E0F18">
        <w:tc>
          <w:tcPr>
            <w:tcW w:w="1850" w:type="dxa"/>
          </w:tcPr>
          <w:p w14:paraId="33FDE0A9"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Warfarin (%)</w:t>
            </w:r>
          </w:p>
        </w:tc>
        <w:tc>
          <w:tcPr>
            <w:tcW w:w="2037" w:type="dxa"/>
          </w:tcPr>
          <w:p w14:paraId="00246A67"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8,357/120,040 (7%)</w:t>
            </w:r>
          </w:p>
        </w:tc>
        <w:tc>
          <w:tcPr>
            <w:tcW w:w="2062" w:type="dxa"/>
          </w:tcPr>
          <w:p w14:paraId="6F10DC5B" w14:textId="2F92BDA2"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10,366/166,921 (6%)</w:t>
            </w:r>
          </w:p>
        </w:tc>
        <w:tc>
          <w:tcPr>
            <w:tcW w:w="1559" w:type="dxa"/>
          </w:tcPr>
          <w:p w14:paraId="1012B130" w14:textId="652B1C3B"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&lt;0.001</w:t>
            </w:r>
          </w:p>
        </w:tc>
      </w:tr>
      <w:tr w:rsidR="009E0F18" w:rsidRPr="00760573" w14:paraId="10930F35" w14:textId="77777777" w:rsidTr="009E0F18">
        <w:tc>
          <w:tcPr>
            <w:tcW w:w="1850" w:type="dxa"/>
          </w:tcPr>
          <w:p w14:paraId="609E2D6A"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Unfractionated heparin</w:t>
            </w:r>
          </w:p>
        </w:tc>
        <w:tc>
          <w:tcPr>
            <w:tcW w:w="2037" w:type="dxa"/>
          </w:tcPr>
          <w:p w14:paraId="18718822"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10,643/119,617 (9%)</w:t>
            </w:r>
          </w:p>
        </w:tc>
        <w:tc>
          <w:tcPr>
            <w:tcW w:w="2062" w:type="dxa"/>
          </w:tcPr>
          <w:p w14:paraId="305189AD" w14:textId="2B81ABF2"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32,930/166,376 (20%)</w:t>
            </w:r>
          </w:p>
        </w:tc>
        <w:tc>
          <w:tcPr>
            <w:tcW w:w="1559" w:type="dxa"/>
          </w:tcPr>
          <w:p w14:paraId="56803C38" w14:textId="563E58FD"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&lt;0.001</w:t>
            </w:r>
          </w:p>
        </w:tc>
      </w:tr>
      <w:tr w:rsidR="009E0F18" w:rsidRPr="00760573" w14:paraId="375440ED" w14:textId="77777777" w:rsidTr="009E0F18">
        <w:tc>
          <w:tcPr>
            <w:tcW w:w="1850" w:type="dxa"/>
          </w:tcPr>
          <w:p w14:paraId="74BB1614"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Glycoprotein 2b/3a inhibitor (%)</w:t>
            </w:r>
          </w:p>
        </w:tc>
        <w:tc>
          <w:tcPr>
            <w:tcW w:w="2037" w:type="dxa"/>
          </w:tcPr>
          <w:p w14:paraId="52F0E5CA"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2,579/122,017 (2%)</w:t>
            </w:r>
          </w:p>
        </w:tc>
        <w:tc>
          <w:tcPr>
            <w:tcW w:w="2062" w:type="dxa"/>
          </w:tcPr>
          <w:p w14:paraId="0F32D9FF" w14:textId="28AE3051"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7,426/169,024 (4%)</w:t>
            </w:r>
          </w:p>
        </w:tc>
        <w:tc>
          <w:tcPr>
            <w:tcW w:w="1559" w:type="dxa"/>
          </w:tcPr>
          <w:p w14:paraId="7EAC6965" w14:textId="6EB920EA"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&lt;0.001</w:t>
            </w:r>
          </w:p>
        </w:tc>
      </w:tr>
      <w:tr w:rsidR="009E0F18" w:rsidRPr="00760573" w14:paraId="3DB3D50F" w14:textId="77777777" w:rsidTr="009E0F18">
        <w:tc>
          <w:tcPr>
            <w:tcW w:w="1850" w:type="dxa"/>
          </w:tcPr>
          <w:p w14:paraId="364B9A0B"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IV Nitrate</w:t>
            </w:r>
          </w:p>
        </w:tc>
        <w:tc>
          <w:tcPr>
            <w:tcW w:w="2037" w:type="dxa"/>
          </w:tcPr>
          <w:p w14:paraId="3A5A86BF"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13,010/119,981 (11%)</w:t>
            </w:r>
          </w:p>
        </w:tc>
        <w:tc>
          <w:tcPr>
            <w:tcW w:w="2062" w:type="dxa"/>
          </w:tcPr>
          <w:p w14:paraId="6D843526" w14:textId="3D805F41"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24,094/166,887 (14%)</w:t>
            </w:r>
          </w:p>
        </w:tc>
        <w:tc>
          <w:tcPr>
            <w:tcW w:w="1559" w:type="dxa"/>
          </w:tcPr>
          <w:p w14:paraId="3DF01073" w14:textId="1919C13B"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&lt;0.001</w:t>
            </w:r>
          </w:p>
        </w:tc>
      </w:tr>
      <w:tr w:rsidR="009E0F18" w:rsidRPr="00760573" w14:paraId="4F20F29D" w14:textId="77777777" w:rsidTr="009E0F18">
        <w:tc>
          <w:tcPr>
            <w:tcW w:w="1850" w:type="dxa"/>
          </w:tcPr>
          <w:p w14:paraId="37016CA7"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Furosemide (%)</w:t>
            </w:r>
          </w:p>
        </w:tc>
        <w:tc>
          <w:tcPr>
            <w:tcW w:w="2037" w:type="dxa"/>
          </w:tcPr>
          <w:p w14:paraId="7B7B6A23"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38,875/120,378 (32%)</w:t>
            </w:r>
          </w:p>
        </w:tc>
        <w:tc>
          <w:tcPr>
            <w:tcW w:w="2062" w:type="dxa"/>
          </w:tcPr>
          <w:p w14:paraId="5A3DE4F4" w14:textId="00D31390"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44,599/167,376 (27%)</w:t>
            </w:r>
          </w:p>
        </w:tc>
        <w:tc>
          <w:tcPr>
            <w:tcW w:w="1559" w:type="dxa"/>
          </w:tcPr>
          <w:p w14:paraId="48A3CDF4" w14:textId="5D50FA83"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&lt;0.001</w:t>
            </w:r>
          </w:p>
        </w:tc>
      </w:tr>
      <w:tr w:rsidR="009E0F18" w:rsidRPr="00760573" w14:paraId="7026AE53" w14:textId="77777777" w:rsidTr="009E0F18">
        <w:tc>
          <w:tcPr>
            <w:tcW w:w="1850" w:type="dxa"/>
          </w:tcPr>
          <w:p w14:paraId="3E085D3B"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Calcium channel blockers (%)</w:t>
            </w:r>
          </w:p>
        </w:tc>
        <w:tc>
          <w:tcPr>
            <w:tcW w:w="2037" w:type="dxa"/>
          </w:tcPr>
          <w:p w14:paraId="657E73A7"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23,969/120,179 (20%)</w:t>
            </w:r>
          </w:p>
        </w:tc>
        <w:tc>
          <w:tcPr>
            <w:tcW w:w="2062" w:type="dxa"/>
          </w:tcPr>
          <w:p w14:paraId="7DFC3556" w14:textId="3CA231B6"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33,689/167,133 (20%)</w:t>
            </w:r>
          </w:p>
        </w:tc>
        <w:tc>
          <w:tcPr>
            <w:tcW w:w="1559" w:type="dxa"/>
          </w:tcPr>
          <w:p w14:paraId="3F27AD0D" w14:textId="5D5A8F39"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0.16</w:t>
            </w:r>
          </w:p>
        </w:tc>
      </w:tr>
      <w:tr w:rsidR="009E0F18" w:rsidRPr="00760573" w14:paraId="110DBC9F" w14:textId="77777777" w:rsidTr="009E0F18">
        <w:tc>
          <w:tcPr>
            <w:tcW w:w="1850" w:type="dxa"/>
          </w:tcPr>
          <w:p w14:paraId="16FAA7DB"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IV beta blockers (%)</w:t>
            </w:r>
          </w:p>
        </w:tc>
        <w:tc>
          <w:tcPr>
            <w:tcW w:w="2037" w:type="dxa"/>
          </w:tcPr>
          <w:p w14:paraId="2C474153"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971/120,689 (0.8%)</w:t>
            </w:r>
          </w:p>
        </w:tc>
        <w:tc>
          <w:tcPr>
            <w:tcW w:w="2062" w:type="dxa"/>
          </w:tcPr>
          <w:p w14:paraId="75F348D9" w14:textId="3559E803"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2,273/167,860 (1.4%)</w:t>
            </w:r>
          </w:p>
        </w:tc>
        <w:tc>
          <w:tcPr>
            <w:tcW w:w="1559" w:type="dxa"/>
          </w:tcPr>
          <w:p w14:paraId="44A1DFA6" w14:textId="7A8E6372"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&lt;0.001</w:t>
            </w:r>
          </w:p>
        </w:tc>
      </w:tr>
      <w:tr w:rsidR="009E0F18" w:rsidRPr="00760573" w14:paraId="62804FC7" w14:textId="77777777" w:rsidTr="009E0F18">
        <w:tc>
          <w:tcPr>
            <w:tcW w:w="1850" w:type="dxa"/>
          </w:tcPr>
          <w:p w14:paraId="5709E704"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MRA (%)</w:t>
            </w:r>
          </w:p>
        </w:tc>
        <w:tc>
          <w:tcPr>
            <w:tcW w:w="2037" w:type="dxa"/>
          </w:tcPr>
          <w:p w14:paraId="145FB953"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8,339/119,730 (7%)</w:t>
            </w:r>
          </w:p>
        </w:tc>
        <w:tc>
          <w:tcPr>
            <w:tcW w:w="2062" w:type="dxa"/>
          </w:tcPr>
          <w:p w14:paraId="2B982E91" w14:textId="552698AD"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12,073/165,600 (7%)</w:t>
            </w:r>
          </w:p>
        </w:tc>
        <w:tc>
          <w:tcPr>
            <w:tcW w:w="1559" w:type="dxa"/>
          </w:tcPr>
          <w:p w14:paraId="375567EA" w14:textId="222F99DB"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0.001</w:t>
            </w:r>
          </w:p>
        </w:tc>
      </w:tr>
      <w:tr w:rsidR="009E0F18" w:rsidRPr="00760573" w14:paraId="2447EDEE" w14:textId="77777777" w:rsidTr="009E0F18">
        <w:tc>
          <w:tcPr>
            <w:tcW w:w="1850" w:type="dxa"/>
          </w:tcPr>
          <w:p w14:paraId="6F8161FA"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Thiazide diuretics (%)</w:t>
            </w:r>
          </w:p>
        </w:tc>
        <w:tc>
          <w:tcPr>
            <w:tcW w:w="2037" w:type="dxa"/>
          </w:tcPr>
          <w:p w14:paraId="14608EF9"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5,956/119,771 (5%)</w:t>
            </w:r>
          </w:p>
        </w:tc>
        <w:tc>
          <w:tcPr>
            <w:tcW w:w="2062" w:type="dxa"/>
          </w:tcPr>
          <w:p w14:paraId="7F681821" w14:textId="44BBF9AB"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7,730/166,687 (4.6%)</w:t>
            </w:r>
          </w:p>
        </w:tc>
        <w:tc>
          <w:tcPr>
            <w:tcW w:w="1559" w:type="dxa"/>
          </w:tcPr>
          <w:p w14:paraId="57599F7A" w14:textId="5F36769A"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&lt;0.001</w:t>
            </w:r>
          </w:p>
        </w:tc>
      </w:tr>
      <w:tr w:rsidR="009E0F18" w:rsidRPr="00760573" w14:paraId="04795784" w14:textId="77777777" w:rsidTr="009E0F18">
        <w:tc>
          <w:tcPr>
            <w:tcW w:w="1850" w:type="dxa"/>
          </w:tcPr>
          <w:p w14:paraId="767F786F"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Aspirin (%)</w:t>
            </w:r>
          </w:p>
          <w:p w14:paraId="133C2447" w14:textId="77777777" w:rsidR="009E0F18" w:rsidRPr="00760573" w:rsidRDefault="009E0F18" w:rsidP="009E0F18">
            <w:pPr>
              <w:rPr>
                <w:rFonts w:ascii="Times New Roman" w:hAnsi="Times New Roman" w:cs="Times New Roman"/>
                <w:sz w:val="24"/>
                <w:szCs w:val="24"/>
              </w:rPr>
            </w:pPr>
          </w:p>
        </w:tc>
        <w:tc>
          <w:tcPr>
            <w:tcW w:w="2037" w:type="dxa"/>
          </w:tcPr>
          <w:p w14:paraId="5E5C9FCC"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135,989/142,413 (95%)</w:t>
            </w:r>
          </w:p>
        </w:tc>
        <w:tc>
          <w:tcPr>
            <w:tcW w:w="2062" w:type="dxa"/>
          </w:tcPr>
          <w:p w14:paraId="657945A7" w14:textId="7A65E045"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188,631/193,737 (97%)</w:t>
            </w:r>
          </w:p>
        </w:tc>
        <w:tc>
          <w:tcPr>
            <w:tcW w:w="1559" w:type="dxa"/>
          </w:tcPr>
          <w:p w14:paraId="226B2BBB" w14:textId="51711FB6"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&lt;0.001</w:t>
            </w:r>
          </w:p>
        </w:tc>
      </w:tr>
      <w:tr w:rsidR="009E0F18" w:rsidRPr="00760573" w14:paraId="2AF0BA05" w14:textId="77777777" w:rsidTr="009E0F18">
        <w:tc>
          <w:tcPr>
            <w:tcW w:w="1850" w:type="dxa"/>
          </w:tcPr>
          <w:p w14:paraId="3E1F075E" w14:textId="77777777" w:rsidR="009E0F18" w:rsidRPr="00760573" w:rsidRDefault="009E0F18" w:rsidP="009E0F18">
            <w:pPr>
              <w:rPr>
                <w:rFonts w:ascii="Times New Roman" w:hAnsi="Times New Roman" w:cs="Times New Roman"/>
                <w:sz w:val="24"/>
                <w:szCs w:val="24"/>
                <w:highlight w:val="yellow"/>
              </w:rPr>
            </w:pPr>
            <w:r w:rsidRPr="00760573">
              <w:rPr>
                <w:rFonts w:ascii="Times New Roman" w:hAnsi="Times New Roman" w:cs="Times New Roman"/>
                <w:sz w:val="24"/>
                <w:szCs w:val="24"/>
              </w:rPr>
              <w:t>P2Y12 inhibitor (%)</w:t>
            </w:r>
          </w:p>
          <w:p w14:paraId="476A85A1" w14:textId="77777777" w:rsidR="009E0F18" w:rsidRPr="00760573" w:rsidRDefault="009E0F18" w:rsidP="009E0F18">
            <w:pPr>
              <w:rPr>
                <w:rFonts w:ascii="Times New Roman" w:hAnsi="Times New Roman" w:cs="Times New Roman"/>
                <w:sz w:val="24"/>
                <w:szCs w:val="24"/>
              </w:rPr>
            </w:pPr>
          </w:p>
        </w:tc>
        <w:tc>
          <w:tcPr>
            <w:tcW w:w="2037" w:type="dxa"/>
          </w:tcPr>
          <w:p w14:paraId="7A32C755"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129,478/142,323 (91%)</w:t>
            </w:r>
          </w:p>
        </w:tc>
        <w:tc>
          <w:tcPr>
            <w:tcW w:w="2062" w:type="dxa"/>
          </w:tcPr>
          <w:p w14:paraId="472DEFAE" w14:textId="3159BE63"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179,672/193,534 (93%)</w:t>
            </w:r>
          </w:p>
        </w:tc>
        <w:tc>
          <w:tcPr>
            <w:tcW w:w="1559" w:type="dxa"/>
          </w:tcPr>
          <w:p w14:paraId="0915F8A6" w14:textId="04D979C2"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&lt;0.001</w:t>
            </w:r>
          </w:p>
        </w:tc>
      </w:tr>
      <w:tr w:rsidR="009E0F18" w:rsidRPr="00760573" w14:paraId="4CF42B92" w14:textId="77777777" w:rsidTr="009E0F18">
        <w:tc>
          <w:tcPr>
            <w:tcW w:w="1850" w:type="dxa"/>
          </w:tcPr>
          <w:p w14:paraId="701D10C1"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Statins (%)</w:t>
            </w:r>
          </w:p>
          <w:p w14:paraId="2618AC22" w14:textId="77777777" w:rsidR="009E0F18" w:rsidRPr="00760573" w:rsidRDefault="009E0F18" w:rsidP="009E0F18">
            <w:pPr>
              <w:rPr>
                <w:rFonts w:ascii="Times New Roman" w:hAnsi="Times New Roman" w:cs="Times New Roman"/>
                <w:sz w:val="24"/>
                <w:szCs w:val="24"/>
              </w:rPr>
            </w:pPr>
          </w:p>
        </w:tc>
        <w:tc>
          <w:tcPr>
            <w:tcW w:w="2037" w:type="dxa"/>
          </w:tcPr>
          <w:p w14:paraId="106DEF47"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115,283/141,645 (81%)</w:t>
            </w:r>
          </w:p>
        </w:tc>
        <w:tc>
          <w:tcPr>
            <w:tcW w:w="2062" w:type="dxa"/>
          </w:tcPr>
          <w:p w14:paraId="5FCA2307" w14:textId="5AE9B79A"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164,792/193,178 (85%)</w:t>
            </w:r>
          </w:p>
        </w:tc>
        <w:tc>
          <w:tcPr>
            <w:tcW w:w="1559" w:type="dxa"/>
          </w:tcPr>
          <w:p w14:paraId="64813C53" w14:textId="4E44103F"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&lt;0.001</w:t>
            </w:r>
          </w:p>
        </w:tc>
      </w:tr>
      <w:tr w:rsidR="009E0F18" w:rsidRPr="00760573" w14:paraId="1B61E719" w14:textId="77777777" w:rsidTr="009E0F18">
        <w:tc>
          <w:tcPr>
            <w:tcW w:w="1850" w:type="dxa"/>
          </w:tcPr>
          <w:p w14:paraId="4E385DB3"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ACE inhibitors/ARB (%)</w:t>
            </w:r>
          </w:p>
          <w:p w14:paraId="636F77D0" w14:textId="77777777" w:rsidR="009E0F18" w:rsidRPr="00760573" w:rsidRDefault="009E0F18" w:rsidP="009E0F18">
            <w:pPr>
              <w:rPr>
                <w:rFonts w:ascii="Times New Roman" w:hAnsi="Times New Roman" w:cs="Times New Roman"/>
                <w:sz w:val="24"/>
                <w:szCs w:val="24"/>
              </w:rPr>
            </w:pPr>
          </w:p>
        </w:tc>
        <w:tc>
          <w:tcPr>
            <w:tcW w:w="2037" w:type="dxa"/>
          </w:tcPr>
          <w:p w14:paraId="3F2A1E35"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110,538/141,607 (78%)</w:t>
            </w:r>
          </w:p>
        </w:tc>
        <w:tc>
          <w:tcPr>
            <w:tcW w:w="2062" w:type="dxa"/>
          </w:tcPr>
          <w:p w14:paraId="0F6AF82C" w14:textId="53356E6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161,248/193,311 (83%)</w:t>
            </w:r>
          </w:p>
        </w:tc>
        <w:tc>
          <w:tcPr>
            <w:tcW w:w="1559" w:type="dxa"/>
          </w:tcPr>
          <w:p w14:paraId="4DD5BA89" w14:textId="6597D691"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&lt;0.001</w:t>
            </w:r>
          </w:p>
        </w:tc>
      </w:tr>
      <w:tr w:rsidR="009E0F18" w:rsidRPr="00760573" w14:paraId="25EF5EEB" w14:textId="77777777" w:rsidTr="009E0F18">
        <w:tc>
          <w:tcPr>
            <w:tcW w:w="1850" w:type="dxa"/>
          </w:tcPr>
          <w:p w14:paraId="15EB6EF2"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Beta-Blockers (%)</w:t>
            </w:r>
          </w:p>
          <w:p w14:paraId="040BEA9F" w14:textId="77777777" w:rsidR="009E0F18" w:rsidRPr="00760573" w:rsidRDefault="009E0F18" w:rsidP="009E0F18">
            <w:pPr>
              <w:rPr>
                <w:rFonts w:ascii="Times New Roman" w:hAnsi="Times New Roman" w:cs="Times New Roman"/>
                <w:sz w:val="24"/>
                <w:szCs w:val="24"/>
              </w:rPr>
            </w:pPr>
          </w:p>
        </w:tc>
        <w:tc>
          <w:tcPr>
            <w:tcW w:w="2037" w:type="dxa"/>
          </w:tcPr>
          <w:p w14:paraId="1B43670E"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110,647/140,980 (78%)</w:t>
            </w:r>
          </w:p>
        </w:tc>
        <w:tc>
          <w:tcPr>
            <w:tcW w:w="2062" w:type="dxa"/>
          </w:tcPr>
          <w:p w14:paraId="6A0CBAE6" w14:textId="43D94EFE"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161,757/192,558 (84%)</w:t>
            </w:r>
          </w:p>
        </w:tc>
        <w:tc>
          <w:tcPr>
            <w:tcW w:w="1559" w:type="dxa"/>
          </w:tcPr>
          <w:p w14:paraId="03D538C4" w14:textId="2283C51B"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&lt;0.001</w:t>
            </w:r>
          </w:p>
        </w:tc>
      </w:tr>
      <w:tr w:rsidR="009E0F18" w:rsidRPr="00760573" w14:paraId="7F8DFAFC" w14:textId="77777777" w:rsidTr="009E0F18">
        <w:tc>
          <w:tcPr>
            <w:tcW w:w="1850" w:type="dxa"/>
          </w:tcPr>
          <w:p w14:paraId="6B191B2F" w14:textId="77777777" w:rsidR="009E0F18" w:rsidRPr="00760573" w:rsidRDefault="009E0F18" w:rsidP="009E0F18">
            <w:pPr>
              <w:rPr>
                <w:rFonts w:ascii="Times New Roman" w:hAnsi="Times New Roman" w:cs="Times New Roman"/>
                <w:b/>
                <w:sz w:val="24"/>
                <w:szCs w:val="24"/>
              </w:rPr>
            </w:pPr>
            <w:r w:rsidRPr="00760573">
              <w:rPr>
                <w:rFonts w:ascii="Times New Roman" w:hAnsi="Times New Roman" w:cs="Times New Roman"/>
                <w:b/>
                <w:sz w:val="24"/>
                <w:szCs w:val="24"/>
              </w:rPr>
              <w:t xml:space="preserve">Management strategy </w:t>
            </w:r>
          </w:p>
        </w:tc>
        <w:tc>
          <w:tcPr>
            <w:tcW w:w="2037" w:type="dxa"/>
          </w:tcPr>
          <w:p w14:paraId="58D253D2" w14:textId="77777777" w:rsidR="009E0F18" w:rsidRPr="00760573" w:rsidRDefault="009E0F18" w:rsidP="009E0F18">
            <w:pPr>
              <w:rPr>
                <w:rFonts w:ascii="Times New Roman" w:hAnsi="Times New Roman" w:cs="Times New Roman"/>
                <w:sz w:val="24"/>
                <w:szCs w:val="24"/>
              </w:rPr>
            </w:pPr>
          </w:p>
        </w:tc>
        <w:tc>
          <w:tcPr>
            <w:tcW w:w="2062" w:type="dxa"/>
          </w:tcPr>
          <w:p w14:paraId="752037A1" w14:textId="77777777" w:rsidR="009E0F18" w:rsidRPr="00760573" w:rsidRDefault="009E0F18" w:rsidP="009E0F18">
            <w:pPr>
              <w:rPr>
                <w:rFonts w:ascii="Times New Roman" w:hAnsi="Times New Roman" w:cs="Times New Roman"/>
                <w:sz w:val="24"/>
                <w:szCs w:val="24"/>
              </w:rPr>
            </w:pPr>
          </w:p>
        </w:tc>
        <w:tc>
          <w:tcPr>
            <w:tcW w:w="1559" w:type="dxa"/>
          </w:tcPr>
          <w:p w14:paraId="17E677C8" w14:textId="4D16E808" w:rsidR="009E0F18" w:rsidRPr="00760573" w:rsidRDefault="009E0F18" w:rsidP="009E0F18">
            <w:pPr>
              <w:rPr>
                <w:rFonts w:ascii="Times New Roman" w:hAnsi="Times New Roman" w:cs="Times New Roman"/>
                <w:sz w:val="24"/>
                <w:szCs w:val="24"/>
              </w:rPr>
            </w:pPr>
          </w:p>
        </w:tc>
      </w:tr>
      <w:tr w:rsidR="009E0F18" w:rsidRPr="00760573" w14:paraId="0BB2732B" w14:textId="77777777" w:rsidTr="009E0F18">
        <w:tc>
          <w:tcPr>
            <w:tcW w:w="1850" w:type="dxa"/>
          </w:tcPr>
          <w:p w14:paraId="04E292C2"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Radionuclide Study (%)</w:t>
            </w:r>
          </w:p>
        </w:tc>
        <w:tc>
          <w:tcPr>
            <w:tcW w:w="2037" w:type="dxa"/>
          </w:tcPr>
          <w:p w14:paraId="4B320A22"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3,298/123,456 (2.7%)</w:t>
            </w:r>
          </w:p>
        </w:tc>
        <w:tc>
          <w:tcPr>
            <w:tcW w:w="2062" w:type="dxa"/>
          </w:tcPr>
          <w:p w14:paraId="4266E5C1" w14:textId="02B83D7E"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3,961/164,393 (2.4%)</w:t>
            </w:r>
          </w:p>
        </w:tc>
        <w:tc>
          <w:tcPr>
            <w:tcW w:w="1559" w:type="dxa"/>
          </w:tcPr>
          <w:p w14:paraId="59BB90E4" w14:textId="0D21F722"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&lt;0.001</w:t>
            </w:r>
          </w:p>
        </w:tc>
      </w:tr>
      <w:tr w:rsidR="009E0F18" w:rsidRPr="00760573" w14:paraId="275213FA" w14:textId="77777777" w:rsidTr="009E0F18">
        <w:tc>
          <w:tcPr>
            <w:tcW w:w="1850" w:type="dxa"/>
          </w:tcPr>
          <w:p w14:paraId="57F8E128"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Exercise test</w:t>
            </w:r>
          </w:p>
        </w:tc>
        <w:tc>
          <w:tcPr>
            <w:tcW w:w="2037" w:type="dxa"/>
          </w:tcPr>
          <w:p w14:paraId="6992A27C"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3,030/123,897 (2%)</w:t>
            </w:r>
          </w:p>
        </w:tc>
        <w:tc>
          <w:tcPr>
            <w:tcW w:w="2062" w:type="dxa"/>
          </w:tcPr>
          <w:p w14:paraId="220679D9" w14:textId="711BCEBB"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7,330/168,632 (4%)</w:t>
            </w:r>
          </w:p>
        </w:tc>
        <w:tc>
          <w:tcPr>
            <w:tcW w:w="1559" w:type="dxa"/>
          </w:tcPr>
          <w:p w14:paraId="39706150" w14:textId="3F1C2F15"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&lt;0.001</w:t>
            </w:r>
          </w:p>
        </w:tc>
      </w:tr>
      <w:tr w:rsidR="009E0F18" w:rsidRPr="00760573" w14:paraId="191A69F6" w14:textId="77777777" w:rsidTr="009E0F18">
        <w:tc>
          <w:tcPr>
            <w:tcW w:w="1850" w:type="dxa"/>
          </w:tcPr>
          <w:p w14:paraId="12D53677"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lastRenderedPageBreak/>
              <w:t xml:space="preserve">Coronary angiogram (%) </w:t>
            </w:r>
          </w:p>
        </w:tc>
        <w:tc>
          <w:tcPr>
            <w:tcW w:w="2037" w:type="dxa"/>
          </w:tcPr>
          <w:p w14:paraId="5F5956A8"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80,147/136,934 (59%)</w:t>
            </w:r>
          </w:p>
        </w:tc>
        <w:tc>
          <w:tcPr>
            <w:tcW w:w="2062" w:type="dxa"/>
          </w:tcPr>
          <w:p w14:paraId="79CC6401" w14:textId="52D6D279"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144,457/184,895 (78%)</w:t>
            </w:r>
          </w:p>
        </w:tc>
        <w:tc>
          <w:tcPr>
            <w:tcW w:w="1559" w:type="dxa"/>
          </w:tcPr>
          <w:p w14:paraId="015E48C5" w14:textId="398E7A71"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&lt;0.001</w:t>
            </w:r>
          </w:p>
        </w:tc>
      </w:tr>
      <w:tr w:rsidR="009E0F18" w:rsidRPr="00760573" w14:paraId="24301CCA" w14:textId="77777777" w:rsidTr="009E0F18">
        <w:tc>
          <w:tcPr>
            <w:tcW w:w="1850" w:type="dxa"/>
          </w:tcPr>
          <w:p w14:paraId="255FC548"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Percutaneous coronary intervention (%)</w:t>
            </w:r>
          </w:p>
        </w:tc>
        <w:tc>
          <w:tcPr>
            <w:tcW w:w="2037" w:type="dxa"/>
          </w:tcPr>
          <w:p w14:paraId="1EC590D8"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37,361/104,436 (36%)</w:t>
            </w:r>
          </w:p>
        </w:tc>
        <w:tc>
          <w:tcPr>
            <w:tcW w:w="2062" w:type="dxa"/>
          </w:tcPr>
          <w:p w14:paraId="028EC473" w14:textId="1655442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82,071/157,704 (52%)</w:t>
            </w:r>
          </w:p>
        </w:tc>
        <w:tc>
          <w:tcPr>
            <w:tcW w:w="1559" w:type="dxa"/>
          </w:tcPr>
          <w:p w14:paraId="1C52811E" w14:textId="48D120CB"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&lt;0.001</w:t>
            </w:r>
          </w:p>
        </w:tc>
      </w:tr>
      <w:tr w:rsidR="009E0F18" w:rsidRPr="00760573" w14:paraId="4D64E445" w14:textId="77777777" w:rsidTr="009E0F18">
        <w:tc>
          <w:tcPr>
            <w:tcW w:w="1850" w:type="dxa"/>
          </w:tcPr>
          <w:p w14:paraId="64CD3065"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CABG (%)</w:t>
            </w:r>
          </w:p>
        </w:tc>
        <w:tc>
          <w:tcPr>
            <w:tcW w:w="2037" w:type="dxa"/>
          </w:tcPr>
          <w:p w14:paraId="40371320"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6,821/104,436 (7%)</w:t>
            </w:r>
          </w:p>
        </w:tc>
        <w:tc>
          <w:tcPr>
            <w:tcW w:w="2062" w:type="dxa"/>
          </w:tcPr>
          <w:p w14:paraId="09CF36B7" w14:textId="602437A0"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12,156/157,704 (8%)</w:t>
            </w:r>
          </w:p>
        </w:tc>
        <w:tc>
          <w:tcPr>
            <w:tcW w:w="1559" w:type="dxa"/>
          </w:tcPr>
          <w:p w14:paraId="1BE57923" w14:textId="54A1178C"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&lt;0.001</w:t>
            </w:r>
          </w:p>
        </w:tc>
      </w:tr>
      <w:tr w:rsidR="009E0F18" w:rsidRPr="00760573" w14:paraId="1ED12616" w14:textId="77777777" w:rsidTr="009E0F18">
        <w:tc>
          <w:tcPr>
            <w:tcW w:w="1850" w:type="dxa"/>
          </w:tcPr>
          <w:p w14:paraId="3295F984"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Revascularization (CABG/PCI)</w:t>
            </w:r>
          </w:p>
        </w:tc>
        <w:tc>
          <w:tcPr>
            <w:tcW w:w="2037" w:type="dxa"/>
          </w:tcPr>
          <w:p w14:paraId="7CD8F54F"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44,182/104,436 (42%)</w:t>
            </w:r>
          </w:p>
        </w:tc>
        <w:tc>
          <w:tcPr>
            <w:tcW w:w="2062" w:type="dxa"/>
          </w:tcPr>
          <w:p w14:paraId="6741626A" w14:textId="6876DC73"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94,227/157,704 (60%)</w:t>
            </w:r>
          </w:p>
        </w:tc>
        <w:tc>
          <w:tcPr>
            <w:tcW w:w="1559" w:type="dxa"/>
          </w:tcPr>
          <w:p w14:paraId="2A47C805" w14:textId="04CFFE2B"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&lt;0.001</w:t>
            </w:r>
          </w:p>
        </w:tc>
      </w:tr>
      <w:tr w:rsidR="009E0F18" w:rsidRPr="00760573" w14:paraId="420EB8D0" w14:textId="77777777" w:rsidTr="009E0F18">
        <w:tc>
          <w:tcPr>
            <w:tcW w:w="1850" w:type="dxa"/>
          </w:tcPr>
          <w:p w14:paraId="58AECB4B" w14:textId="77777777" w:rsidR="009E0F18" w:rsidRPr="00760573" w:rsidRDefault="009E0F18" w:rsidP="009E0F18">
            <w:pPr>
              <w:rPr>
                <w:rFonts w:ascii="Times New Roman" w:hAnsi="Times New Roman" w:cs="Times New Roman"/>
                <w:b/>
                <w:sz w:val="24"/>
                <w:szCs w:val="24"/>
              </w:rPr>
            </w:pPr>
            <w:r w:rsidRPr="00760573">
              <w:rPr>
                <w:rFonts w:ascii="Times New Roman" w:hAnsi="Times New Roman" w:cs="Times New Roman"/>
                <w:b/>
                <w:sz w:val="24"/>
                <w:szCs w:val="24"/>
              </w:rPr>
              <w:t>Crude in-hospital clinical outcomes</w:t>
            </w:r>
          </w:p>
        </w:tc>
        <w:tc>
          <w:tcPr>
            <w:tcW w:w="2037" w:type="dxa"/>
          </w:tcPr>
          <w:p w14:paraId="3C5FE910" w14:textId="77777777" w:rsidR="009E0F18" w:rsidRPr="00760573" w:rsidRDefault="009E0F18" w:rsidP="009E0F18">
            <w:pPr>
              <w:rPr>
                <w:rFonts w:ascii="Times New Roman" w:hAnsi="Times New Roman" w:cs="Times New Roman"/>
                <w:sz w:val="24"/>
                <w:szCs w:val="24"/>
              </w:rPr>
            </w:pPr>
          </w:p>
        </w:tc>
        <w:tc>
          <w:tcPr>
            <w:tcW w:w="2062" w:type="dxa"/>
          </w:tcPr>
          <w:p w14:paraId="2FEE5150" w14:textId="77777777" w:rsidR="009E0F18" w:rsidRPr="00760573" w:rsidRDefault="009E0F18" w:rsidP="009E0F18">
            <w:pPr>
              <w:rPr>
                <w:rFonts w:ascii="Times New Roman" w:hAnsi="Times New Roman" w:cs="Times New Roman"/>
                <w:sz w:val="24"/>
                <w:szCs w:val="24"/>
              </w:rPr>
            </w:pPr>
          </w:p>
        </w:tc>
        <w:tc>
          <w:tcPr>
            <w:tcW w:w="1559" w:type="dxa"/>
          </w:tcPr>
          <w:p w14:paraId="467CEFF7" w14:textId="226857F6" w:rsidR="009E0F18" w:rsidRPr="00760573" w:rsidRDefault="009E0F18" w:rsidP="009E0F18">
            <w:pPr>
              <w:rPr>
                <w:rFonts w:ascii="Times New Roman" w:hAnsi="Times New Roman" w:cs="Times New Roman"/>
                <w:sz w:val="24"/>
                <w:szCs w:val="24"/>
              </w:rPr>
            </w:pPr>
          </w:p>
        </w:tc>
      </w:tr>
      <w:tr w:rsidR="009E0F18" w:rsidRPr="00760573" w14:paraId="057D777F" w14:textId="77777777" w:rsidTr="009E0F18">
        <w:tc>
          <w:tcPr>
            <w:tcW w:w="1850" w:type="dxa"/>
          </w:tcPr>
          <w:p w14:paraId="49D4D47C"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Death (%)</w:t>
            </w:r>
          </w:p>
        </w:tc>
        <w:tc>
          <w:tcPr>
            <w:tcW w:w="2037" w:type="dxa"/>
          </w:tcPr>
          <w:p w14:paraId="5BB9BE7B"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8,903/142,876 (6.2%)</w:t>
            </w:r>
          </w:p>
        </w:tc>
        <w:tc>
          <w:tcPr>
            <w:tcW w:w="2062" w:type="dxa"/>
          </w:tcPr>
          <w:p w14:paraId="24BE93C8" w14:textId="32F41420"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5,299/194,279 (2.7%)</w:t>
            </w:r>
          </w:p>
        </w:tc>
        <w:tc>
          <w:tcPr>
            <w:tcW w:w="1559" w:type="dxa"/>
          </w:tcPr>
          <w:p w14:paraId="7FCD63E0" w14:textId="4DFD8066"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&lt;0.001</w:t>
            </w:r>
          </w:p>
        </w:tc>
      </w:tr>
      <w:tr w:rsidR="009E0F18" w:rsidRPr="00760573" w14:paraId="42DCBE77" w14:textId="77777777" w:rsidTr="009E0F18">
        <w:tc>
          <w:tcPr>
            <w:tcW w:w="1850" w:type="dxa"/>
          </w:tcPr>
          <w:p w14:paraId="395E0500"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Cardiac mortality (%)</w:t>
            </w:r>
          </w:p>
        </w:tc>
        <w:tc>
          <w:tcPr>
            <w:tcW w:w="2037" w:type="dxa"/>
          </w:tcPr>
          <w:p w14:paraId="7650DB98"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6,829/142,876 (4.8%)</w:t>
            </w:r>
          </w:p>
        </w:tc>
        <w:tc>
          <w:tcPr>
            <w:tcW w:w="2062" w:type="dxa"/>
          </w:tcPr>
          <w:p w14:paraId="0DB2126F" w14:textId="58B4DC20"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4,373/194,279 (2.2%)</w:t>
            </w:r>
          </w:p>
        </w:tc>
        <w:tc>
          <w:tcPr>
            <w:tcW w:w="1559" w:type="dxa"/>
          </w:tcPr>
          <w:p w14:paraId="170556B9" w14:textId="03818DF0"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&lt;0.001</w:t>
            </w:r>
          </w:p>
        </w:tc>
      </w:tr>
      <w:tr w:rsidR="009E0F18" w:rsidRPr="00760573" w14:paraId="0C5F0C1E" w14:textId="77777777" w:rsidTr="009E0F18">
        <w:tc>
          <w:tcPr>
            <w:tcW w:w="1850" w:type="dxa"/>
          </w:tcPr>
          <w:p w14:paraId="2983AB1B"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Reinfarction (%)</w:t>
            </w:r>
          </w:p>
        </w:tc>
        <w:tc>
          <w:tcPr>
            <w:tcW w:w="2037" w:type="dxa"/>
          </w:tcPr>
          <w:p w14:paraId="6A6629FB"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1,229/132,239 (0.9%)</w:t>
            </w:r>
          </w:p>
        </w:tc>
        <w:tc>
          <w:tcPr>
            <w:tcW w:w="2062" w:type="dxa"/>
          </w:tcPr>
          <w:p w14:paraId="7585CD66" w14:textId="2D6DA2EC"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1,572/182,182 (0.9%)</w:t>
            </w:r>
          </w:p>
        </w:tc>
        <w:tc>
          <w:tcPr>
            <w:tcW w:w="1559" w:type="dxa"/>
          </w:tcPr>
          <w:p w14:paraId="6C657C50" w14:textId="4ED7F74F"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0.05</w:t>
            </w:r>
          </w:p>
        </w:tc>
      </w:tr>
      <w:tr w:rsidR="009E0F18" w:rsidRPr="00760573" w14:paraId="2670F8AA" w14:textId="77777777" w:rsidTr="009E0F18">
        <w:tc>
          <w:tcPr>
            <w:tcW w:w="1850" w:type="dxa"/>
          </w:tcPr>
          <w:p w14:paraId="35608289"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Major bleeding (%)</w:t>
            </w:r>
          </w:p>
        </w:tc>
        <w:tc>
          <w:tcPr>
            <w:tcW w:w="2037" w:type="dxa"/>
          </w:tcPr>
          <w:p w14:paraId="20518371"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2,340/139,507 (1.7%)</w:t>
            </w:r>
          </w:p>
        </w:tc>
        <w:tc>
          <w:tcPr>
            <w:tcW w:w="2062" w:type="dxa"/>
          </w:tcPr>
          <w:p w14:paraId="29C52246" w14:textId="621015C5"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2,396/190,628 (1.3%)</w:t>
            </w:r>
          </w:p>
        </w:tc>
        <w:tc>
          <w:tcPr>
            <w:tcW w:w="1559" w:type="dxa"/>
          </w:tcPr>
          <w:p w14:paraId="722C3EC5" w14:textId="3DB56F5C"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&lt;0.001</w:t>
            </w:r>
          </w:p>
        </w:tc>
      </w:tr>
      <w:tr w:rsidR="009E0F18" w:rsidRPr="00760573" w14:paraId="461AD719" w14:textId="77777777" w:rsidTr="009E0F18">
        <w:tc>
          <w:tcPr>
            <w:tcW w:w="1850" w:type="dxa"/>
          </w:tcPr>
          <w:p w14:paraId="57005737"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MACE</w:t>
            </w:r>
            <w:r w:rsidRPr="00760573">
              <w:rPr>
                <w:rFonts w:ascii="Times New Roman" w:hAnsi="Times New Roman" w:cs="Times New Roman"/>
                <w:sz w:val="24"/>
                <w:szCs w:val="24"/>
                <w:vertAlign w:val="superscript"/>
              </w:rPr>
              <w:sym w:font="Symbol" w:char="F02A"/>
            </w:r>
            <w:r w:rsidRPr="00760573">
              <w:rPr>
                <w:rFonts w:ascii="Times New Roman" w:hAnsi="Times New Roman" w:cs="Times New Roman"/>
                <w:sz w:val="24"/>
                <w:szCs w:val="24"/>
              </w:rPr>
              <w:t xml:space="preserve"> (%)</w:t>
            </w:r>
          </w:p>
        </w:tc>
        <w:tc>
          <w:tcPr>
            <w:tcW w:w="2037" w:type="dxa"/>
          </w:tcPr>
          <w:p w14:paraId="3744A670" w14:textId="77777777"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9,810/142,876 (6.9%)</w:t>
            </w:r>
          </w:p>
        </w:tc>
        <w:tc>
          <w:tcPr>
            <w:tcW w:w="2062" w:type="dxa"/>
          </w:tcPr>
          <w:p w14:paraId="1D5A95DF" w14:textId="1E1FFED6"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6,638/194,279 (3.4%)</w:t>
            </w:r>
          </w:p>
        </w:tc>
        <w:tc>
          <w:tcPr>
            <w:tcW w:w="1559" w:type="dxa"/>
          </w:tcPr>
          <w:p w14:paraId="5FB1E13D" w14:textId="1DDC0B58" w:rsidR="009E0F18" w:rsidRPr="00760573" w:rsidRDefault="009E0F18" w:rsidP="009E0F18">
            <w:pPr>
              <w:rPr>
                <w:rFonts w:ascii="Times New Roman" w:hAnsi="Times New Roman" w:cs="Times New Roman"/>
                <w:sz w:val="24"/>
                <w:szCs w:val="24"/>
              </w:rPr>
            </w:pPr>
            <w:r w:rsidRPr="00760573">
              <w:rPr>
                <w:rFonts w:ascii="Times New Roman" w:hAnsi="Times New Roman" w:cs="Times New Roman"/>
                <w:sz w:val="24"/>
                <w:szCs w:val="24"/>
              </w:rPr>
              <w:t>&lt;0.001</w:t>
            </w:r>
          </w:p>
        </w:tc>
      </w:tr>
    </w:tbl>
    <w:p w14:paraId="453AB5AE" w14:textId="7858BD2F" w:rsidR="009E0F18" w:rsidRPr="00760573" w:rsidRDefault="009E0F18">
      <w:pPr>
        <w:rPr>
          <w:rFonts w:ascii="Times New Roman" w:hAnsi="Times New Roman" w:cs="Times New Roman"/>
        </w:rPr>
      </w:pPr>
    </w:p>
    <w:p w14:paraId="7F5EA044" w14:textId="6C375BFE" w:rsidR="009E0F18" w:rsidRPr="00760573" w:rsidRDefault="009E0F18">
      <w:pPr>
        <w:rPr>
          <w:rFonts w:ascii="Times New Roman" w:hAnsi="Times New Roman" w:cs="Times New Roman"/>
        </w:rPr>
      </w:pPr>
    </w:p>
    <w:p w14:paraId="77C574B2" w14:textId="77777777" w:rsidR="009E0F18" w:rsidRPr="00760573" w:rsidRDefault="009E0F18" w:rsidP="009E0F18">
      <w:pPr>
        <w:rPr>
          <w:rFonts w:ascii="Times New Roman" w:hAnsi="Times New Roman" w:cs="Times New Roman"/>
        </w:rPr>
      </w:pPr>
      <w:r w:rsidRPr="00760573">
        <w:rPr>
          <w:rFonts w:ascii="Times New Roman" w:hAnsi="Times New Roman" w:cs="Times New Roman"/>
        </w:rPr>
        <w:t>CABG surgery; coronary artery bypass grafting surgery, IV; intravenous, MRA; mineralocorticoid receptor antagonist, ACE; angiotensin converting enzyme inhibitor, ARB; angiotensin receptor blockers, MACE; major adverse cardiovascular events</w:t>
      </w:r>
    </w:p>
    <w:p w14:paraId="6D1AC164" w14:textId="77777777" w:rsidR="009E0F18" w:rsidRPr="00760573" w:rsidRDefault="009E0F18" w:rsidP="009E0F18">
      <w:pPr>
        <w:rPr>
          <w:rFonts w:ascii="Times New Roman" w:hAnsi="Times New Roman" w:cs="Times New Roman"/>
        </w:rPr>
      </w:pPr>
    </w:p>
    <w:p w14:paraId="367A1124" w14:textId="77777777" w:rsidR="009E0F18" w:rsidRPr="00760573" w:rsidRDefault="009E0F18" w:rsidP="009E0F18">
      <w:pPr>
        <w:rPr>
          <w:rFonts w:ascii="Times New Roman" w:hAnsi="Times New Roman" w:cs="Times New Roman"/>
        </w:rPr>
      </w:pPr>
      <w:r w:rsidRPr="00760573">
        <w:rPr>
          <w:rFonts w:ascii="Times New Roman" w:hAnsi="Times New Roman" w:cs="Times New Roman"/>
        </w:rPr>
        <w:sym w:font="Symbol" w:char="F02A"/>
      </w:r>
      <w:r w:rsidRPr="00760573">
        <w:rPr>
          <w:rFonts w:ascii="Times New Roman" w:hAnsi="Times New Roman" w:cs="Times New Roman"/>
        </w:rPr>
        <w:t xml:space="preserve"> MACE is defined as composite endpoint of in-patient mortality and reinfarction </w:t>
      </w:r>
    </w:p>
    <w:p w14:paraId="22D112E4" w14:textId="49CE72CB" w:rsidR="009E0F18" w:rsidRPr="00760573" w:rsidRDefault="009E0F18">
      <w:pPr>
        <w:rPr>
          <w:rFonts w:ascii="Times New Roman" w:hAnsi="Times New Roman" w:cs="Times New Roman"/>
        </w:rPr>
      </w:pPr>
    </w:p>
    <w:p w14:paraId="1016B7E8" w14:textId="5299F0CF" w:rsidR="009E0F18" w:rsidRPr="00760573" w:rsidRDefault="009E0F18">
      <w:pPr>
        <w:rPr>
          <w:rFonts w:ascii="Times New Roman" w:hAnsi="Times New Roman" w:cs="Times New Roman"/>
        </w:rPr>
      </w:pPr>
    </w:p>
    <w:p w14:paraId="76B81182" w14:textId="0E84A00A" w:rsidR="009E0F18" w:rsidRPr="00760573" w:rsidRDefault="009E0F18">
      <w:pPr>
        <w:rPr>
          <w:rFonts w:ascii="Times New Roman" w:hAnsi="Times New Roman" w:cs="Times New Roman"/>
        </w:rPr>
      </w:pPr>
    </w:p>
    <w:p w14:paraId="10FC6432" w14:textId="0903C031" w:rsidR="009E0F18" w:rsidRPr="00760573" w:rsidRDefault="009E0F18">
      <w:pPr>
        <w:rPr>
          <w:rFonts w:ascii="Times New Roman" w:hAnsi="Times New Roman" w:cs="Times New Roman"/>
        </w:rPr>
      </w:pPr>
    </w:p>
    <w:p w14:paraId="6FF0C102" w14:textId="02296630" w:rsidR="00BC58C7" w:rsidRPr="00760573" w:rsidRDefault="00BC58C7">
      <w:pPr>
        <w:rPr>
          <w:rFonts w:ascii="Times New Roman" w:hAnsi="Times New Roman" w:cs="Times New Roman"/>
        </w:rPr>
      </w:pPr>
    </w:p>
    <w:p w14:paraId="0941E7AD" w14:textId="4061A015" w:rsidR="00BC58C7" w:rsidRPr="00760573" w:rsidRDefault="00BC58C7">
      <w:pPr>
        <w:rPr>
          <w:rFonts w:ascii="Times New Roman" w:hAnsi="Times New Roman" w:cs="Times New Roman"/>
        </w:rPr>
      </w:pPr>
    </w:p>
    <w:p w14:paraId="7C4713FE" w14:textId="4DD6E80A" w:rsidR="00BC58C7" w:rsidRPr="00760573" w:rsidRDefault="00BC58C7">
      <w:pPr>
        <w:rPr>
          <w:rFonts w:ascii="Times New Roman" w:hAnsi="Times New Roman" w:cs="Times New Roman"/>
        </w:rPr>
      </w:pPr>
    </w:p>
    <w:p w14:paraId="4890AFB5" w14:textId="71B1980E" w:rsidR="00BC58C7" w:rsidRPr="00760573" w:rsidRDefault="00BC58C7">
      <w:pPr>
        <w:rPr>
          <w:rFonts w:ascii="Times New Roman" w:hAnsi="Times New Roman" w:cs="Times New Roman"/>
        </w:rPr>
      </w:pPr>
    </w:p>
    <w:p w14:paraId="4523411B" w14:textId="74857190" w:rsidR="00BC58C7" w:rsidRPr="00760573" w:rsidRDefault="00BC58C7">
      <w:pPr>
        <w:rPr>
          <w:rFonts w:ascii="Times New Roman" w:hAnsi="Times New Roman" w:cs="Times New Roman"/>
        </w:rPr>
      </w:pPr>
    </w:p>
    <w:p w14:paraId="3E628977" w14:textId="65406049" w:rsidR="00BC58C7" w:rsidRPr="00760573" w:rsidRDefault="00BC58C7">
      <w:pPr>
        <w:rPr>
          <w:rFonts w:ascii="Times New Roman" w:hAnsi="Times New Roman" w:cs="Times New Roman"/>
        </w:rPr>
      </w:pPr>
    </w:p>
    <w:p w14:paraId="71BACA5A" w14:textId="25F1C5E0" w:rsidR="00BC58C7" w:rsidRPr="00760573" w:rsidRDefault="00BC58C7">
      <w:pPr>
        <w:rPr>
          <w:rFonts w:ascii="Times New Roman" w:hAnsi="Times New Roman" w:cs="Times New Roman"/>
        </w:rPr>
      </w:pPr>
    </w:p>
    <w:p w14:paraId="4740DA7F" w14:textId="1E0B15DA" w:rsidR="00BC58C7" w:rsidRPr="00760573" w:rsidRDefault="00BC58C7">
      <w:pPr>
        <w:rPr>
          <w:rFonts w:ascii="Times New Roman" w:hAnsi="Times New Roman" w:cs="Times New Roman"/>
        </w:rPr>
      </w:pPr>
    </w:p>
    <w:p w14:paraId="2A520C43" w14:textId="28AD256E" w:rsidR="00BC58C7" w:rsidRPr="00760573" w:rsidRDefault="00BC58C7">
      <w:pPr>
        <w:rPr>
          <w:rFonts w:ascii="Times New Roman" w:hAnsi="Times New Roman" w:cs="Times New Roman"/>
        </w:rPr>
      </w:pPr>
    </w:p>
    <w:p w14:paraId="1581C48E" w14:textId="2E5E3C07" w:rsidR="00BC58C7" w:rsidRPr="00760573" w:rsidRDefault="00BC58C7">
      <w:pPr>
        <w:rPr>
          <w:rFonts w:ascii="Times New Roman" w:hAnsi="Times New Roman" w:cs="Times New Roman"/>
        </w:rPr>
      </w:pPr>
    </w:p>
    <w:p w14:paraId="7031941C" w14:textId="390BDF86" w:rsidR="00BC58C7" w:rsidRPr="00760573" w:rsidRDefault="00BC58C7">
      <w:pPr>
        <w:rPr>
          <w:rFonts w:ascii="Times New Roman" w:hAnsi="Times New Roman" w:cs="Times New Roman"/>
        </w:rPr>
      </w:pPr>
    </w:p>
    <w:p w14:paraId="178ADA25" w14:textId="44DF7557" w:rsidR="00BC58C7" w:rsidRPr="00760573" w:rsidRDefault="00BC58C7">
      <w:pPr>
        <w:rPr>
          <w:rFonts w:ascii="Times New Roman" w:hAnsi="Times New Roman" w:cs="Times New Roman"/>
        </w:rPr>
      </w:pPr>
    </w:p>
    <w:p w14:paraId="4BA5516A" w14:textId="20311BF0" w:rsidR="00BC58C7" w:rsidRPr="00760573" w:rsidRDefault="00BC58C7">
      <w:pPr>
        <w:rPr>
          <w:rFonts w:ascii="Times New Roman" w:hAnsi="Times New Roman" w:cs="Times New Roman"/>
        </w:rPr>
      </w:pPr>
    </w:p>
    <w:p w14:paraId="6C085760" w14:textId="1553DBCE" w:rsidR="00A14609" w:rsidRPr="00760573" w:rsidRDefault="00A14609">
      <w:pPr>
        <w:rPr>
          <w:rFonts w:ascii="Times New Roman" w:hAnsi="Times New Roman" w:cs="Times New Roman"/>
        </w:rPr>
      </w:pPr>
    </w:p>
    <w:p w14:paraId="4D241D1D" w14:textId="77777777" w:rsidR="00E920FB" w:rsidRPr="00760573" w:rsidRDefault="00E920FB">
      <w:pPr>
        <w:rPr>
          <w:rFonts w:ascii="Times New Roman" w:hAnsi="Times New Roman" w:cs="Times New Roman"/>
        </w:rPr>
      </w:pPr>
    </w:p>
    <w:p w14:paraId="67D55E83" w14:textId="7F97B0C9" w:rsidR="00A14609" w:rsidRPr="00760573" w:rsidRDefault="00A14609">
      <w:pPr>
        <w:rPr>
          <w:rFonts w:ascii="Times New Roman" w:hAnsi="Times New Roman" w:cs="Times New Roman"/>
        </w:rPr>
      </w:pPr>
    </w:p>
    <w:p w14:paraId="7966101E" w14:textId="77777777" w:rsidR="00A14609" w:rsidRPr="00760573" w:rsidRDefault="00A14609">
      <w:pPr>
        <w:rPr>
          <w:rFonts w:ascii="Times New Roman" w:hAnsi="Times New Roman" w:cs="Times New Roman"/>
        </w:rPr>
      </w:pPr>
    </w:p>
    <w:p w14:paraId="402E3887" w14:textId="483B6BE8" w:rsidR="00BC58C7" w:rsidRPr="00760573" w:rsidRDefault="00BC58C7">
      <w:pPr>
        <w:rPr>
          <w:rFonts w:ascii="Times New Roman" w:hAnsi="Times New Roman" w:cs="Times New Roman"/>
        </w:rPr>
      </w:pPr>
    </w:p>
    <w:p w14:paraId="57CCD961" w14:textId="16C33452" w:rsidR="00BC58C7" w:rsidRPr="00760573" w:rsidRDefault="00BC58C7" w:rsidP="00BC58C7">
      <w:pPr>
        <w:rPr>
          <w:rFonts w:ascii="Times New Roman" w:hAnsi="Times New Roman" w:cs="Times New Roman"/>
        </w:rPr>
      </w:pPr>
      <w:r w:rsidRPr="00760573">
        <w:rPr>
          <w:rFonts w:ascii="Times New Roman" w:hAnsi="Times New Roman" w:cs="Times New Roman"/>
          <w:b/>
        </w:rPr>
        <w:lastRenderedPageBreak/>
        <w:t xml:space="preserve">Table 3: ESC ACVC Quality indicators  </w:t>
      </w:r>
    </w:p>
    <w:p w14:paraId="2AA78D75" w14:textId="77777777" w:rsidR="00BC58C7" w:rsidRPr="00760573" w:rsidRDefault="00BC58C7">
      <w:pPr>
        <w:rPr>
          <w:rFonts w:ascii="Times New Roman" w:hAnsi="Times New Roman" w:cs="Times New Roman"/>
        </w:rPr>
      </w:pPr>
    </w:p>
    <w:p w14:paraId="39E7C8EE" w14:textId="0C142962" w:rsidR="009E0F18" w:rsidRPr="00760573" w:rsidRDefault="009E0F18">
      <w:pPr>
        <w:rPr>
          <w:rFonts w:ascii="Times New Roman" w:hAnsi="Times New Roman" w:cs="Times New Roman"/>
        </w:rPr>
      </w:pPr>
    </w:p>
    <w:tbl>
      <w:tblPr>
        <w:tblStyle w:val="TableGrid"/>
        <w:tblW w:w="7039" w:type="dxa"/>
        <w:tblLook w:val="04A0" w:firstRow="1" w:lastRow="0" w:firstColumn="1" w:lastColumn="0" w:noHBand="0" w:noVBand="1"/>
      </w:tblPr>
      <w:tblGrid>
        <w:gridCol w:w="2172"/>
        <w:gridCol w:w="1937"/>
        <w:gridCol w:w="1843"/>
        <w:gridCol w:w="1087"/>
      </w:tblGrid>
      <w:tr w:rsidR="00BC58C7" w:rsidRPr="00760573" w14:paraId="47669DBA" w14:textId="77777777" w:rsidTr="00BC58C7">
        <w:tc>
          <w:tcPr>
            <w:tcW w:w="2182" w:type="dxa"/>
          </w:tcPr>
          <w:p w14:paraId="2241849F" w14:textId="77777777" w:rsidR="00BC58C7" w:rsidRPr="00760573" w:rsidRDefault="00BC58C7" w:rsidP="00BC58C7">
            <w:pPr>
              <w:rPr>
                <w:rFonts w:ascii="Times New Roman" w:hAnsi="Times New Roman" w:cs="Times New Roman"/>
                <w:sz w:val="24"/>
                <w:szCs w:val="24"/>
              </w:rPr>
            </w:pPr>
          </w:p>
        </w:tc>
        <w:tc>
          <w:tcPr>
            <w:tcW w:w="1938" w:type="dxa"/>
          </w:tcPr>
          <w:p w14:paraId="28B6065F" w14:textId="720258B5" w:rsidR="00BC58C7" w:rsidRPr="00760573" w:rsidRDefault="00BC58C7" w:rsidP="00BC58C7">
            <w:pPr>
              <w:rPr>
                <w:rFonts w:ascii="Times New Roman" w:hAnsi="Times New Roman" w:cs="Times New Roman"/>
                <w:sz w:val="24"/>
                <w:szCs w:val="24"/>
              </w:rPr>
            </w:pPr>
            <w:r w:rsidRPr="00760573">
              <w:rPr>
                <w:rFonts w:ascii="Times New Roman" w:hAnsi="Times New Roman" w:cs="Times New Roman"/>
                <w:b/>
                <w:sz w:val="24"/>
                <w:szCs w:val="24"/>
              </w:rPr>
              <w:t>Non-Cardiac ward (n=142,876)</w:t>
            </w:r>
          </w:p>
        </w:tc>
        <w:tc>
          <w:tcPr>
            <w:tcW w:w="1829" w:type="dxa"/>
          </w:tcPr>
          <w:p w14:paraId="266493FC" w14:textId="51D7FEA6" w:rsidR="00BC58C7" w:rsidRPr="00760573" w:rsidRDefault="00BC58C7" w:rsidP="00BC58C7">
            <w:pPr>
              <w:rPr>
                <w:rFonts w:ascii="Times New Roman" w:hAnsi="Times New Roman" w:cs="Times New Roman"/>
                <w:sz w:val="24"/>
                <w:szCs w:val="24"/>
              </w:rPr>
            </w:pPr>
            <w:r w:rsidRPr="00760573">
              <w:rPr>
                <w:rFonts w:ascii="Times New Roman" w:hAnsi="Times New Roman" w:cs="Times New Roman"/>
                <w:b/>
                <w:sz w:val="24"/>
                <w:szCs w:val="24"/>
              </w:rPr>
              <w:t>Cardiac ward (n=194,279)</w:t>
            </w:r>
          </w:p>
        </w:tc>
        <w:tc>
          <w:tcPr>
            <w:tcW w:w="1090" w:type="dxa"/>
          </w:tcPr>
          <w:p w14:paraId="6A1F21F5" w14:textId="363728D8" w:rsidR="00BC58C7" w:rsidRPr="00760573" w:rsidRDefault="00BC58C7" w:rsidP="00BC58C7">
            <w:pPr>
              <w:rPr>
                <w:rFonts w:ascii="Times New Roman" w:hAnsi="Times New Roman" w:cs="Times New Roman"/>
                <w:b/>
                <w:bCs/>
                <w:sz w:val="24"/>
                <w:szCs w:val="24"/>
              </w:rPr>
            </w:pPr>
            <w:r w:rsidRPr="00760573">
              <w:rPr>
                <w:rFonts w:ascii="Times New Roman" w:hAnsi="Times New Roman" w:cs="Times New Roman"/>
                <w:b/>
                <w:bCs/>
                <w:sz w:val="24"/>
                <w:szCs w:val="24"/>
              </w:rPr>
              <w:t>P-Value</w:t>
            </w:r>
          </w:p>
        </w:tc>
      </w:tr>
      <w:tr w:rsidR="00BC58C7" w:rsidRPr="00760573" w14:paraId="7CF74E23" w14:textId="77777777" w:rsidTr="00BC58C7">
        <w:tc>
          <w:tcPr>
            <w:tcW w:w="2182" w:type="dxa"/>
          </w:tcPr>
          <w:p w14:paraId="46BDCDB9" w14:textId="77777777" w:rsidR="00BC58C7" w:rsidRPr="00760573" w:rsidRDefault="00BC58C7" w:rsidP="00BC58C7">
            <w:pPr>
              <w:rPr>
                <w:rFonts w:ascii="Times New Roman" w:hAnsi="Times New Roman" w:cs="Times New Roman"/>
                <w:sz w:val="24"/>
                <w:szCs w:val="24"/>
              </w:rPr>
            </w:pPr>
            <w:r w:rsidRPr="00760573">
              <w:rPr>
                <w:rFonts w:ascii="Times New Roman" w:hAnsi="Times New Roman" w:cs="Times New Roman"/>
                <w:sz w:val="24"/>
                <w:szCs w:val="24"/>
              </w:rPr>
              <w:t>Coronary Angiography received within 72 hours</w:t>
            </w:r>
          </w:p>
        </w:tc>
        <w:tc>
          <w:tcPr>
            <w:tcW w:w="1938" w:type="dxa"/>
          </w:tcPr>
          <w:p w14:paraId="1E392BCF" w14:textId="1E1F21AF" w:rsidR="00BC58C7" w:rsidRPr="00760573" w:rsidRDefault="00BC58C7" w:rsidP="00BC58C7">
            <w:pPr>
              <w:rPr>
                <w:rFonts w:ascii="Times New Roman" w:hAnsi="Times New Roman" w:cs="Times New Roman"/>
                <w:sz w:val="24"/>
                <w:szCs w:val="24"/>
              </w:rPr>
            </w:pPr>
            <w:r w:rsidRPr="00760573">
              <w:rPr>
                <w:rFonts w:ascii="Times New Roman" w:hAnsi="Times New Roman" w:cs="Times New Roman"/>
                <w:sz w:val="24"/>
                <w:szCs w:val="24"/>
              </w:rPr>
              <w:t>25,332/</w:t>
            </w:r>
            <w:r w:rsidR="001C7F10" w:rsidRPr="00760573">
              <w:rPr>
                <w:rFonts w:ascii="Times New Roman" w:hAnsi="Times New Roman" w:cs="Times New Roman"/>
                <w:sz w:val="24"/>
                <w:szCs w:val="24"/>
              </w:rPr>
              <w:t>47,473</w:t>
            </w:r>
            <w:r w:rsidRPr="00760573">
              <w:rPr>
                <w:rFonts w:ascii="Times New Roman" w:hAnsi="Times New Roman" w:cs="Times New Roman"/>
                <w:sz w:val="24"/>
                <w:szCs w:val="24"/>
              </w:rPr>
              <w:t xml:space="preserve"> (</w:t>
            </w:r>
            <w:r w:rsidR="001C7F10" w:rsidRPr="00760573">
              <w:rPr>
                <w:rFonts w:ascii="Times New Roman" w:hAnsi="Times New Roman" w:cs="Times New Roman"/>
                <w:sz w:val="24"/>
                <w:szCs w:val="24"/>
              </w:rPr>
              <w:t>53</w:t>
            </w:r>
            <w:r w:rsidRPr="00760573">
              <w:rPr>
                <w:rFonts w:ascii="Times New Roman" w:hAnsi="Times New Roman" w:cs="Times New Roman"/>
                <w:sz w:val="24"/>
                <w:szCs w:val="24"/>
              </w:rPr>
              <w:t>%)</w:t>
            </w:r>
          </w:p>
        </w:tc>
        <w:tc>
          <w:tcPr>
            <w:tcW w:w="1829" w:type="dxa"/>
          </w:tcPr>
          <w:p w14:paraId="10EF4B4A" w14:textId="7FAAE911" w:rsidR="00BC58C7" w:rsidRPr="00760573" w:rsidRDefault="00BC58C7" w:rsidP="00BC58C7">
            <w:pPr>
              <w:rPr>
                <w:rFonts w:ascii="Times New Roman" w:hAnsi="Times New Roman" w:cs="Times New Roman"/>
                <w:sz w:val="24"/>
                <w:szCs w:val="24"/>
              </w:rPr>
            </w:pPr>
            <w:r w:rsidRPr="00760573">
              <w:rPr>
                <w:rFonts w:ascii="Times New Roman" w:hAnsi="Times New Roman" w:cs="Times New Roman"/>
                <w:sz w:val="24"/>
                <w:szCs w:val="24"/>
              </w:rPr>
              <w:t>72,415/98,747 (74%)</w:t>
            </w:r>
          </w:p>
        </w:tc>
        <w:tc>
          <w:tcPr>
            <w:tcW w:w="1090" w:type="dxa"/>
          </w:tcPr>
          <w:p w14:paraId="12525E46" w14:textId="50E35CEF" w:rsidR="00BC58C7" w:rsidRPr="00760573" w:rsidRDefault="00BC58C7" w:rsidP="00BC58C7">
            <w:pPr>
              <w:rPr>
                <w:rFonts w:ascii="Times New Roman" w:hAnsi="Times New Roman" w:cs="Times New Roman"/>
                <w:sz w:val="24"/>
                <w:szCs w:val="24"/>
              </w:rPr>
            </w:pPr>
            <w:r w:rsidRPr="00760573">
              <w:rPr>
                <w:rFonts w:ascii="Times New Roman" w:hAnsi="Times New Roman" w:cs="Times New Roman"/>
                <w:sz w:val="24"/>
                <w:szCs w:val="24"/>
              </w:rPr>
              <w:t>&lt;0.001</w:t>
            </w:r>
          </w:p>
        </w:tc>
      </w:tr>
      <w:tr w:rsidR="00BC58C7" w:rsidRPr="00760573" w14:paraId="186985F1" w14:textId="77777777" w:rsidTr="00BC58C7">
        <w:tc>
          <w:tcPr>
            <w:tcW w:w="2182" w:type="dxa"/>
          </w:tcPr>
          <w:p w14:paraId="367D8316" w14:textId="77777777" w:rsidR="00BC58C7" w:rsidRPr="00760573" w:rsidRDefault="00BC58C7" w:rsidP="00BC58C7">
            <w:pPr>
              <w:rPr>
                <w:rFonts w:ascii="Times New Roman" w:hAnsi="Times New Roman" w:cs="Times New Roman"/>
                <w:sz w:val="24"/>
                <w:szCs w:val="24"/>
              </w:rPr>
            </w:pPr>
            <w:r w:rsidRPr="00760573">
              <w:rPr>
                <w:rFonts w:ascii="Times New Roman" w:hAnsi="Times New Roman" w:cs="Times New Roman"/>
                <w:sz w:val="24"/>
                <w:szCs w:val="24"/>
              </w:rPr>
              <w:t>Grace Risk score recorded in notes</w:t>
            </w:r>
          </w:p>
        </w:tc>
        <w:tc>
          <w:tcPr>
            <w:tcW w:w="1938" w:type="dxa"/>
          </w:tcPr>
          <w:p w14:paraId="02416648" w14:textId="77777777" w:rsidR="00BC58C7" w:rsidRPr="00760573" w:rsidRDefault="00BC58C7" w:rsidP="00BC58C7">
            <w:pPr>
              <w:rPr>
                <w:rFonts w:ascii="Times New Roman" w:hAnsi="Times New Roman" w:cs="Times New Roman"/>
                <w:sz w:val="24"/>
                <w:szCs w:val="24"/>
              </w:rPr>
            </w:pPr>
            <w:r w:rsidRPr="00760573">
              <w:rPr>
                <w:rFonts w:ascii="Times New Roman" w:hAnsi="Times New Roman" w:cs="Times New Roman"/>
                <w:sz w:val="24"/>
                <w:szCs w:val="24"/>
              </w:rPr>
              <w:t>N/A</w:t>
            </w:r>
          </w:p>
        </w:tc>
        <w:tc>
          <w:tcPr>
            <w:tcW w:w="1829" w:type="dxa"/>
          </w:tcPr>
          <w:p w14:paraId="65EAA0DE" w14:textId="5ABC23BD" w:rsidR="00BC58C7" w:rsidRPr="00760573" w:rsidRDefault="00BC58C7" w:rsidP="00BC58C7">
            <w:pPr>
              <w:rPr>
                <w:rFonts w:ascii="Times New Roman" w:hAnsi="Times New Roman" w:cs="Times New Roman"/>
                <w:sz w:val="24"/>
                <w:szCs w:val="24"/>
              </w:rPr>
            </w:pPr>
            <w:r w:rsidRPr="00760573">
              <w:rPr>
                <w:rFonts w:ascii="Times New Roman" w:hAnsi="Times New Roman" w:cs="Times New Roman"/>
                <w:sz w:val="24"/>
                <w:szCs w:val="24"/>
              </w:rPr>
              <w:t>N/A</w:t>
            </w:r>
          </w:p>
        </w:tc>
        <w:tc>
          <w:tcPr>
            <w:tcW w:w="1090" w:type="dxa"/>
          </w:tcPr>
          <w:p w14:paraId="21FD95D3" w14:textId="36E6C4C6" w:rsidR="00BC58C7" w:rsidRPr="00760573" w:rsidRDefault="00BC58C7" w:rsidP="00BC58C7">
            <w:pPr>
              <w:rPr>
                <w:rFonts w:ascii="Times New Roman" w:hAnsi="Times New Roman" w:cs="Times New Roman"/>
                <w:sz w:val="24"/>
                <w:szCs w:val="24"/>
              </w:rPr>
            </w:pPr>
            <w:r w:rsidRPr="00760573">
              <w:rPr>
                <w:rFonts w:ascii="Times New Roman" w:hAnsi="Times New Roman" w:cs="Times New Roman"/>
                <w:sz w:val="24"/>
                <w:szCs w:val="24"/>
              </w:rPr>
              <w:t>N/A</w:t>
            </w:r>
          </w:p>
        </w:tc>
      </w:tr>
      <w:tr w:rsidR="00BC58C7" w:rsidRPr="00760573" w14:paraId="781BA65A" w14:textId="77777777" w:rsidTr="00BC58C7">
        <w:tc>
          <w:tcPr>
            <w:tcW w:w="2182" w:type="dxa"/>
          </w:tcPr>
          <w:p w14:paraId="23442134" w14:textId="77777777" w:rsidR="00BC58C7" w:rsidRPr="00760573" w:rsidRDefault="00BC58C7" w:rsidP="00BC58C7">
            <w:pPr>
              <w:rPr>
                <w:rFonts w:ascii="Times New Roman" w:hAnsi="Times New Roman" w:cs="Times New Roman"/>
                <w:sz w:val="24"/>
                <w:szCs w:val="24"/>
              </w:rPr>
            </w:pPr>
            <w:r w:rsidRPr="00760573">
              <w:rPr>
                <w:rFonts w:ascii="Times New Roman" w:hAnsi="Times New Roman" w:cs="Times New Roman"/>
                <w:sz w:val="24"/>
                <w:szCs w:val="24"/>
              </w:rPr>
              <w:t>CRUSADE risk score recorded in notes</w:t>
            </w:r>
          </w:p>
        </w:tc>
        <w:tc>
          <w:tcPr>
            <w:tcW w:w="1938" w:type="dxa"/>
          </w:tcPr>
          <w:p w14:paraId="1CA4E293" w14:textId="77777777" w:rsidR="00BC58C7" w:rsidRPr="00760573" w:rsidRDefault="00BC58C7" w:rsidP="00BC58C7">
            <w:pPr>
              <w:rPr>
                <w:rFonts w:ascii="Times New Roman" w:hAnsi="Times New Roman" w:cs="Times New Roman"/>
                <w:sz w:val="24"/>
                <w:szCs w:val="24"/>
              </w:rPr>
            </w:pPr>
            <w:r w:rsidRPr="00760573">
              <w:rPr>
                <w:rFonts w:ascii="Times New Roman" w:hAnsi="Times New Roman" w:cs="Times New Roman"/>
                <w:sz w:val="24"/>
                <w:szCs w:val="24"/>
              </w:rPr>
              <w:t>N/A</w:t>
            </w:r>
          </w:p>
        </w:tc>
        <w:tc>
          <w:tcPr>
            <w:tcW w:w="1829" w:type="dxa"/>
          </w:tcPr>
          <w:p w14:paraId="744F692D" w14:textId="7EB3FF85" w:rsidR="00BC58C7" w:rsidRPr="00760573" w:rsidRDefault="00BC58C7" w:rsidP="00BC58C7">
            <w:pPr>
              <w:rPr>
                <w:rFonts w:ascii="Times New Roman" w:hAnsi="Times New Roman" w:cs="Times New Roman"/>
                <w:sz w:val="24"/>
                <w:szCs w:val="24"/>
              </w:rPr>
            </w:pPr>
            <w:r w:rsidRPr="00760573">
              <w:rPr>
                <w:rFonts w:ascii="Times New Roman" w:hAnsi="Times New Roman" w:cs="Times New Roman"/>
                <w:sz w:val="24"/>
                <w:szCs w:val="24"/>
              </w:rPr>
              <w:t>N/A</w:t>
            </w:r>
          </w:p>
        </w:tc>
        <w:tc>
          <w:tcPr>
            <w:tcW w:w="1090" w:type="dxa"/>
          </w:tcPr>
          <w:p w14:paraId="7C94EB81" w14:textId="7FF0C437" w:rsidR="00BC58C7" w:rsidRPr="00760573" w:rsidRDefault="00BC58C7" w:rsidP="00BC58C7">
            <w:pPr>
              <w:rPr>
                <w:rFonts w:ascii="Times New Roman" w:hAnsi="Times New Roman" w:cs="Times New Roman"/>
                <w:sz w:val="24"/>
                <w:szCs w:val="24"/>
              </w:rPr>
            </w:pPr>
            <w:r w:rsidRPr="00760573">
              <w:rPr>
                <w:rFonts w:ascii="Times New Roman" w:hAnsi="Times New Roman" w:cs="Times New Roman"/>
                <w:sz w:val="24"/>
                <w:szCs w:val="24"/>
              </w:rPr>
              <w:t>N/A</w:t>
            </w:r>
          </w:p>
        </w:tc>
      </w:tr>
      <w:tr w:rsidR="00BC58C7" w:rsidRPr="00760573" w14:paraId="5E0460CF" w14:textId="77777777" w:rsidTr="00BC58C7">
        <w:tc>
          <w:tcPr>
            <w:tcW w:w="2182" w:type="dxa"/>
          </w:tcPr>
          <w:p w14:paraId="57C9B983" w14:textId="77777777" w:rsidR="00BC58C7" w:rsidRPr="00760573" w:rsidRDefault="00BC58C7" w:rsidP="00BC58C7">
            <w:pPr>
              <w:rPr>
                <w:rFonts w:ascii="Times New Roman" w:hAnsi="Times New Roman" w:cs="Times New Roman"/>
                <w:sz w:val="24"/>
                <w:szCs w:val="24"/>
              </w:rPr>
            </w:pPr>
            <w:r w:rsidRPr="00760573">
              <w:rPr>
                <w:rFonts w:ascii="Times New Roman" w:hAnsi="Times New Roman" w:cs="Times New Roman"/>
                <w:sz w:val="24"/>
                <w:szCs w:val="24"/>
              </w:rPr>
              <w:t>LV Function recorded in notes</w:t>
            </w:r>
          </w:p>
        </w:tc>
        <w:tc>
          <w:tcPr>
            <w:tcW w:w="1938" w:type="dxa"/>
          </w:tcPr>
          <w:p w14:paraId="2DDD92B3" w14:textId="6A374241" w:rsidR="00BC58C7" w:rsidRPr="00760573" w:rsidRDefault="00BC58C7" w:rsidP="00BC58C7">
            <w:pPr>
              <w:rPr>
                <w:rFonts w:ascii="Times New Roman" w:hAnsi="Times New Roman" w:cs="Times New Roman"/>
                <w:sz w:val="24"/>
                <w:szCs w:val="24"/>
              </w:rPr>
            </w:pPr>
            <w:r w:rsidRPr="00760573">
              <w:rPr>
                <w:rFonts w:ascii="Times New Roman" w:hAnsi="Times New Roman" w:cs="Times New Roman"/>
                <w:sz w:val="24"/>
                <w:szCs w:val="24"/>
              </w:rPr>
              <w:t>65,414/</w:t>
            </w:r>
            <w:r w:rsidR="001C7F10" w:rsidRPr="00760573">
              <w:rPr>
                <w:rFonts w:ascii="Times New Roman" w:hAnsi="Times New Roman" w:cs="Times New Roman"/>
                <w:sz w:val="24"/>
                <w:szCs w:val="24"/>
              </w:rPr>
              <w:t>109,898</w:t>
            </w:r>
            <w:r w:rsidRPr="00760573">
              <w:rPr>
                <w:rFonts w:ascii="Times New Roman" w:hAnsi="Times New Roman" w:cs="Times New Roman"/>
                <w:sz w:val="24"/>
                <w:szCs w:val="24"/>
              </w:rPr>
              <w:t xml:space="preserve"> (</w:t>
            </w:r>
            <w:r w:rsidR="001C7F10" w:rsidRPr="00760573">
              <w:rPr>
                <w:rFonts w:ascii="Times New Roman" w:hAnsi="Times New Roman" w:cs="Times New Roman"/>
                <w:sz w:val="24"/>
                <w:szCs w:val="24"/>
              </w:rPr>
              <w:t>6</w:t>
            </w:r>
            <w:r w:rsidRPr="00760573">
              <w:rPr>
                <w:rFonts w:ascii="Times New Roman" w:hAnsi="Times New Roman" w:cs="Times New Roman"/>
                <w:sz w:val="24"/>
                <w:szCs w:val="24"/>
              </w:rPr>
              <w:t>0%)</w:t>
            </w:r>
          </w:p>
        </w:tc>
        <w:tc>
          <w:tcPr>
            <w:tcW w:w="1829" w:type="dxa"/>
          </w:tcPr>
          <w:p w14:paraId="2A745D8E" w14:textId="567EF63A" w:rsidR="00BC58C7" w:rsidRPr="00760573" w:rsidRDefault="00BC58C7" w:rsidP="00BC58C7">
            <w:pPr>
              <w:rPr>
                <w:rFonts w:ascii="Times New Roman" w:hAnsi="Times New Roman" w:cs="Times New Roman"/>
                <w:sz w:val="24"/>
                <w:szCs w:val="24"/>
              </w:rPr>
            </w:pPr>
            <w:r w:rsidRPr="00760573">
              <w:rPr>
                <w:rFonts w:ascii="Times New Roman" w:hAnsi="Times New Roman" w:cs="Times New Roman"/>
                <w:sz w:val="24"/>
                <w:szCs w:val="24"/>
              </w:rPr>
              <w:t>99,975/</w:t>
            </w:r>
            <w:r w:rsidR="00E920FB" w:rsidRPr="00760573">
              <w:rPr>
                <w:rFonts w:ascii="Times New Roman" w:hAnsi="Times New Roman" w:cs="Times New Roman"/>
                <w:sz w:val="24"/>
                <w:szCs w:val="24"/>
              </w:rPr>
              <w:t>149,150</w:t>
            </w:r>
            <w:r w:rsidRPr="00760573">
              <w:rPr>
                <w:rFonts w:ascii="Times New Roman" w:hAnsi="Times New Roman" w:cs="Times New Roman"/>
                <w:sz w:val="24"/>
                <w:szCs w:val="24"/>
              </w:rPr>
              <w:t xml:space="preserve"> (6</w:t>
            </w:r>
            <w:r w:rsidR="00E920FB" w:rsidRPr="00760573">
              <w:rPr>
                <w:rFonts w:ascii="Times New Roman" w:hAnsi="Times New Roman" w:cs="Times New Roman"/>
                <w:sz w:val="24"/>
                <w:szCs w:val="24"/>
              </w:rPr>
              <w:t>7</w:t>
            </w:r>
            <w:r w:rsidRPr="00760573">
              <w:rPr>
                <w:rFonts w:ascii="Times New Roman" w:hAnsi="Times New Roman" w:cs="Times New Roman"/>
                <w:sz w:val="24"/>
                <w:szCs w:val="24"/>
              </w:rPr>
              <w:t>%)</w:t>
            </w:r>
            <w:r w:rsidR="003E475E" w:rsidRPr="00760573">
              <w:rPr>
                <w:rFonts w:ascii="Times New Roman" w:hAnsi="Times New Roman" w:cs="Times New Roman"/>
                <w:sz w:val="24"/>
                <w:szCs w:val="24"/>
              </w:rPr>
              <w:t xml:space="preserve"> </w:t>
            </w:r>
          </w:p>
        </w:tc>
        <w:tc>
          <w:tcPr>
            <w:tcW w:w="1090" w:type="dxa"/>
          </w:tcPr>
          <w:p w14:paraId="28519D18" w14:textId="0BA03119" w:rsidR="00BC58C7" w:rsidRPr="00760573" w:rsidRDefault="00BC58C7" w:rsidP="00BC58C7">
            <w:pPr>
              <w:rPr>
                <w:rFonts w:ascii="Times New Roman" w:hAnsi="Times New Roman" w:cs="Times New Roman"/>
                <w:sz w:val="24"/>
                <w:szCs w:val="24"/>
              </w:rPr>
            </w:pPr>
            <w:r w:rsidRPr="00760573">
              <w:rPr>
                <w:rFonts w:ascii="Times New Roman" w:hAnsi="Times New Roman" w:cs="Times New Roman"/>
                <w:sz w:val="24"/>
                <w:szCs w:val="24"/>
              </w:rPr>
              <w:t>&lt;0.001</w:t>
            </w:r>
          </w:p>
        </w:tc>
      </w:tr>
      <w:tr w:rsidR="00BC58C7" w:rsidRPr="00760573" w14:paraId="05D60ECC" w14:textId="77777777" w:rsidTr="00BC58C7">
        <w:tc>
          <w:tcPr>
            <w:tcW w:w="2182" w:type="dxa"/>
          </w:tcPr>
          <w:p w14:paraId="6902BCCA" w14:textId="77777777" w:rsidR="00BC58C7" w:rsidRPr="00760573" w:rsidRDefault="00BC58C7" w:rsidP="00BC58C7">
            <w:pPr>
              <w:rPr>
                <w:rFonts w:ascii="Times New Roman" w:hAnsi="Times New Roman" w:cs="Times New Roman"/>
                <w:sz w:val="24"/>
                <w:szCs w:val="24"/>
              </w:rPr>
            </w:pPr>
            <w:r w:rsidRPr="00760573">
              <w:rPr>
                <w:rFonts w:ascii="Times New Roman" w:hAnsi="Times New Roman" w:cs="Times New Roman"/>
                <w:sz w:val="24"/>
                <w:szCs w:val="24"/>
              </w:rPr>
              <w:t>Adequate P2Y</w:t>
            </w:r>
            <w:r w:rsidRPr="00760573">
              <w:rPr>
                <w:rFonts w:ascii="Times New Roman" w:hAnsi="Times New Roman" w:cs="Times New Roman"/>
                <w:sz w:val="24"/>
                <w:szCs w:val="24"/>
                <w:vertAlign w:val="subscript"/>
              </w:rPr>
              <w:t>12</w:t>
            </w:r>
            <w:r w:rsidRPr="00760573">
              <w:rPr>
                <w:rFonts w:ascii="Times New Roman" w:hAnsi="Times New Roman" w:cs="Times New Roman"/>
                <w:sz w:val="24"/>
                <w:szCs w:val="24"/>
              </w:rPr>
              <w:t xml:space="preserve"> Inhibition on discharge</w:t>
            </w:r>
          </w:p>
        </w:tc>
        <w:tc>
          <w:tcPr>
            <w:tcW w:w="1938" w:type="dxa"/>
          </w:tcPr>
          <w:p w14:paraId="1E3C8502" w14:textId="6CEA4FA5" w:rsidR="00BC58C7" w:rsidRPr="00760573" w:rsidRDefault="00BC58C7" w:rsidP="00BC58C7">
            <w:pPr>
              <w:rPr>
                <w:rFonts w:ascii="Times New Roman" w:hAnsi="Times New Roman" w:cs="Times New Roman"/>
                <w:sz w:val="24"/>
                <w:szCs w:val="24"/>
              </w:rPr>
            </w:pPr>
            <w:r w:rsidRPr="00760573">
              <w:rPr>
                <w:rFonts w:ascii="Times New Roman" w:hAnsi="Times New Roman" w:cs="Times New Roman"/>
                <w:sz w:val="24"/>
                <w:szCs w:val="24"/>
              </w:rPr>
              <w:t>129,478/142,323 (91%)</w:t>
            </w:r>
          </w:p>
        </w:tc>
        <w:tc>
          <w:tcPr>
            <w:tcW w:w="1829" w:type="dxa"/>
          </w:tcPr>
          <w:p w14:paraId="279D52B6" w14:textId="73FE5384" w:rsidR="00BC58C7" w:rsidRPr="00760573" w:rsidRDefault="00BC58C7" w:rsidP="00BC58C7">
            <w:pPr>
              <w:rPr>
                <w:rFonts w:ascii="Times New Roman" w:hAnsi="Times New Roman" w:cs="Times New Roman"/>
                <w:sz w:val="24"/>
                <w:szCs w:val="24"/>
              </w:rPr>
            </w:pPr>
            <w:r w:rsidRPr="00760573">
              <w:rPr>
                <w:rFonts w:ascii="Times New Roman" w:hAnsi="Times New Roman" w:cs="Times New Roman"/>
                <w:sz w:val="24"/>
                <w:szCs w:val="24"/>
              </w:rPr>
              <w:t>179,672/193,534 (93%)</w:t>
            </w:r>
          </w:p>
        </w:tc>
        <w:tc>
          <w:tcPr>
            <w:tcW w:w="1090" w:type="dxa"/>
          </w:tcPr>
          <w:p w14:paraId="12C760B7" w14:textId="7ED6E26A" w:rsidR="00BC58C7" w:rsidRPr="00760573" w:rsidRDefault="00BC58C7" w:rsidP="00BC58C7">
            <w:pPr>
              <w:rPr>
                <w:rFonts w:ascii="Times New Roman" w:hAnsi="Times New Roman" w:cs="Times New Roman"/>
                <w:sz w:val="24"/>
                <w:szCs w:val="24"/>
              </w:rPr>
            </w:pPr>
            <w:r w:rsidRPr="00760573">
              <w:rPr>
                <w:rFonts w:ascii="Times New Roman" w:hAnsi="Times New Roman" w:cs="Times New Roman"/>
                <w:sz w:val="24"/>
                <w:szCs w:val="24"/>
              </w:rPr>
              <w:t>&lt;0.001</w:t>
            </w:r>
          </w:p>
        </w:tc>
      </w:tr>
      <w:tr w:rsidR="00BC58C7" w:rsidRPr="00760573" w14:paraId="1B263E3F" w14:textId="77777777" w:rsidTr="00BC58C7">
        <w:tc>
          <w:tcPr>
            <w:tcW w:w="2182" w:type="dxa"/>
          </w:tcPr>
          <w:p w14:paraId="00025213" w14:textId="77777777" w:rsidR="00BC58C7" w:rsidRPr="00760573" w:rsidRDefault="00BC58C7" w:rsidP="00BC58C7">
            <w:pPr>
              <w:rPr>
                <w:rFonts w:ascii="Times New Roman" w:hAnsi="Times New Roman" w:cs="Times New Roman"/>
                <w:sz w:val="24"/>
                <w:szCs w:val="24"/>
              </w:rPr>
            </w:pPr>
            <w:r w:rsidRPr="00760573">
              <w:rPr>
                <w:rFonts w:ascii="Times New Roman" w:hAnsi="Times New Roman" w:cs="Times New Roman"/>
                <w:sz w:val="24"/>
                <w:szCs w:val="24"/>
              </w:rPr>
              <w:t>Fondaparinux or LMWH received</w:t>
            </w:r>
          </w:p>
        </w:tc>
        <w:tc>
          <w:tcPr>
            <w:tcW w:w="1938" w:type="dxa"/>
          </w:tcPr>
          <w:p w14:paraId="2347AB89" w14:textId="77777777" w:rsidR="00BC58C7" w:rsidRPr="00760573" w:rsidRDefault="00BC58C7" w:rsidP="00BC58C7">
            <w:pPr>
              <w:rPr>
                <w:rFonts w:ascii="Times New Roman" w:hAnsi="Times New Roman" w:cs="Times New Roman"/>
                <w:sz w:val="24"/>
                <w:szCs w:val="24"/>
              </w:rPr>
            </w:pPr>
            <w:r w:rsidRPr="00760573">
              <w:rPr>
                <w:rFonts w:ascii="Times New Roman" w:hAnsi="Times New Roman" w:cs="Times New Roman"/>
                <w:sz w:val="24"/>
                <w:szCs w:val="24"/>
              </w:rPr>
              <w:t>107,386/122,714 (88%)</w:t>
            </w:r>
          </w:p>
        </w:tc>
        <w:tc>
          <w:tcPr>
            <w:tcW w:w="1829" w:type="dxa"/>
          </w:tcPr>
          <w:p w14:paraId="5A7418ED" w14:textId="77665F7B" w:rsidR="00BC58C7" w:rsidRPr="00760573" w:rsidRDefault="00BC58C7" w:rsidP="00BC58C7">
            <w:pPr>
              <w:rPr>
                <w:rFonts w:ascii="Times New Roman" w:hAnsi="Times New Roman" w:cs="Times New Roman"/>
                <w:sz w:val="24"/>
                <w:szCs w:val="24"/>
              </w:rPr>
            </w:pPr>
            <w:r w:rsidRPr="00760573">
              <w:rPr>
                <w:rFonts w:ascii="Times New Roman" w:hAnsi="Times New Roman" w:cs="Times New Roman"/>
                <w:sz w:val="24"/>
                <w:szCs w:val="24"/>
              </w:rPr>
              <w:t>140,166/170,891 (82%)</w:t>
            </w:r>
          </w:p>
        </w:tc>
        <w:tc>
          <w:tcPr>
            <w:tcW w:w="1090" w:type="dxa"/>
          </w:tcPr>
          <w:p w14:paraId="0F8C79B8" w14:textId="3822EE2B" w:rsidR="00BC58C7" w:rsidRPr="00760573" w:rsidRDefault="00BC58C7" w:rsidP="00BC58C7">
            <w:pPr>
              <w:rPr>
                <w:rFonts w:ascii="Times New Roman" w:hAnsi="Times New Roman" w:cs="Times New Roman"/>
                <w:sz w:val="24"/>
                <w:szCs w:val="24"/>
              </w:rPr>
            </w:pPr>
            <w:r w:rsidRPr="00760573">
              <w:rPr>
                <w:rFonts w:ascii="Times New Roman" w:hAnsi="Times New Roman" w:cs="Times New Roman"/>
                <w:sz w:val="24"/>
                <w:szCs w:val="24"/>
              </w:rPr>
              <w:t>&lt;0.001</w:t>
            </w:r>
          </w:p>
        </w:tc>
      </w:tr>
      <w:tr w:rsidR="00BC58C7" w:rsidRPr="00760573" w14:paraId="3EA1496C" w14:textId="77777777" w:rsidTr="00BC58C7">
        <w:tc>
          <w:tcPr>
            <w:tcW w:w="2182" w:type="dxa"/>
          </w:tcPr>
          <w:p w14:paraId="252EA56B" w14:textId="77777777" w:rsidR="00BC58C7" w:rsidRPr="00760573" w:rsidRDefault="00BC58C7" w:rsidP="00BC58C7">
            <w:pPr>
              <w:rPr>
                <w:rFonts w:ascii="Times New Roman" w:hAnsi="Times New Roman" w:cs="Times New Roman"/>
                <w:sz w:val="24"/>
                <w:szCs w:val="24"/>
              </w:rPr>
            </w:pPr>
            <w:r w:rsidRPr="00760573">
              <w:rPr>
                <w:rFonts w:ascii="Times New Roman" w:hAnsi="Times New Roman" w:cs="Times New Roman"/>
                <w:sz w:val="24"/>
                <w:szCs w:val="24"/>
              </w:rPr>
              <w:t>DAPT received on discharge</w:t>
            </w:r>
          </w:p>
        </w:tc>
        <w:tc>
          <w:tcPr>
            <w:tcW w:w="1938" w:type="dxa"/>
          </w:tcPr>
          <w:p w14:paraId="797AAC1B" w14:textId="77777777" w:rsidR="00BC58C7" w:rsidRPr="00760573" w:rsidRDefault="00BC58C7" w:rsidP="00BC58C7">
            <w:pPr>
              <w:rPr>
                <w:rFonts w:ascii="Times New Roman" w:hAnsi="Times New Roman" w:cs="Times New Roman"/>
                <w:sz w:val="24"/>
                <w:szCs w:val="24"/>
              </w:rPr>
            </w:pPr>
            <w:r w:rsidRPr="00760573">
              <w:rPr>
                <w:rFonts w:ascii="Times New Roman" w:hAnsi="Times New Roman" w:cs="Times New Roman"/>
                <w:sz w:val="24"/>
                <w:szCs w:val="24"/>
              </w:rPr>
              <w:t>125,165/142,109 (88%)</w:t>
            </w:r>
          </w:p>
        </w:tc>
        <w:tc>
          <w:tcPr>
            <w:tcW w:w="1829" w:type="dxa"/>
          </w:tcPr>
          <w:p w14:paraId="4E5AF3BE" w14:textId="2D69D8F0" w:rsidR="00BC58C7" w:rsidRPr="00760573" w:rsidRDefault="00BC58C7" w:rsidP="00BC58C7">
            <w:pPr>
              <w:rPr>
                <w:rFonts w:ascii="Times New Roman" w:hAnsi="Times New Roman" w:cs="Times New Roman"/>
                <w:sz w:val="24"/>
                <w:szCs w:val="24"/>
              </w:rPr>
            </w:pPr>
            <w:r w:rsidRPr="00760573">
              <w:rPr>
                <w:rFonts w:ascii="Times New Roman" w:hAnsi="Times New Roman" w:cs="Times New Roman"/>
                <w:sz w:val="24"/>
                <w:szCs w:val="24"/>
              </w:rPr>
              <w:t>175,886/193,337 (91%)</w:t>
            </w:r>
          </w:p>
        </w:tc>
        <w:tc>
          <w:tcPr>
            <w:tcW w:w="1090" w:type="dxa"/>
          </w:tcPr>
          <w:p w14:paraId="72298A08" w14:textId="3C88477F" w:rsidR="00BC58C7" w:rsidRPr="00760573" w:rsidRDefault="00BC58C7" w:rsidP="00BC58C7">
            <w:pPr>
              <w:rPr>
                <w:rFonts w:ascii="Times New Roman" w:hAnsi="Times New Roman" w:cs="Times New Roman"/>
                <w:sz w:val="24"/>
                <w:szCs w:val="24"/>
              </w:rPr>
            </w:pPr>
            <w:r w:rsidRPr="00760573">
              <w:rPr>
                <w:rFonts w:ascii="Times New Roman" w:hAnsi="Times New Roman" w:cs="Times New Roman"/>
                <w:sz w:val="24"/>
                <w:szCs w:val="24"/>
              </w:rPr>
              <w:t>&lt;0.001</w:t>
            </w:r>
          </w:p>
        </w:tc>
      </w:tr>
      <w:tr w:rsidR="00BC58C7" w:rsidRPr="00760573" w14:paraId="309341D6" w14:textId="77777777" w:rsidTr="00BC58C7">
        <w:tc>
          <w:tcPr>
            <w:tcW w:w="2182" w:type="dxa"/>
          </w:tcPr>
          <w:p w14:paraId="4C8A7918" w14:textId="77777777" w:rsidR="00BC58C7" w:rsidRPr="00760573" w:rsidRDefault="00BC58C7" w:rsidP="00BC58C7">
            <w:pPr>
              <w:rPr>
                <w:rFonts w:ascii="Times New Roman" w:hAnsi="Times New Roman" w:cs="Times New Roman"/>
                <w:sz w:val="24"/>
                <w:szCs w:val="24"/>
              </w:rPr>
            </w:pPr>
            <w:r w:rsidRPr="00760573">
              <w:rPr>
                <w:rFonts w:ascii="Times New Roman" w:hAnsi="Times New Roman" w:cs="Times New Roman"/>
                <w:sz w:val="24"/>
                <w:szCs w:val="24"/>
              </w:rPr>
              <w:t xml:space="preserve">High intensity statin on discharge </w:t>
            </w:r>
          </w:p>
        </w:tc>
        <w:tc>
          <w:tcPr>
            <w:tcW w:w="1938" w:type="dxa"/>
          </w:tcPr>
          <w:p w14:paraId="7BAB4F67" w14:textId="7EF5AEE3" w:rsidR="00BC58C7" w:rsidRPr="00760573" w:rsidRDefault="00BC58C7" w:rsidP="00BC58C7">
            <w:pPr>
              <w:rPr>
                <w:rFonts w:ascii="Times New Roman" w:hAnsi="Times New Roman" w:cs="Times New Roman"/>
                <w:sz w:val="24"/>
                <w:szCs w:val="24"/>
              </w:rPr>
            </w:pPr>
            <w:r w:rsidRPr="00760573">
              <w:rPr>
                <w:rFonts w:ascii="Times New Roman" w:hAnsi="Times New Roman" w:cs="Times New Roman"/>
                <w:sz w:val="24"/>
                <w:szCs w:val="24"/>
              </w:rPr>
              <w:t>115,283/141,645 (81%)</w:t>
            </w:r>
          </w:p>
        </w:tc>
        <w:tc>
          <w:tcPr>
            <w:tcW w:w="1829" w:type="dxa"/>
          </w:tcPr>
          <w:p w14:paraId="16BBBBF7" w14:textId="3243471B" w:rsidR="00BC58C7" w:rsidRPr="00760573" w:rsidRDefault="00BC58C7" w:rsidP="00BC58C7">
            <w:pPr>
              <w:rPr>
                <w:rFonts w:ascii="Times New Roman" w:hAnsi="Times New Roman" w:cs="Times New Roman"/>
                <w:sz w:val="24"/>
                <w:szCs w:val="24"/>
              </w:rPr>
            </w:pPr>
            <w:r w:rsidRPr="00760573">
              <w:rPr>
                <w:rFonts w:ascii="Times New Roman" w:hAnsi="Times New Roman" w:cs="Times New Roman"/>
                <w:sz w:val="24"/>
                <w:szCs w:val="24"/>
              </w:rPr>
              <w:t>164,792/193,178 (85%)</w:t>
            </w:r>
          </w:p>
        </w:tc>
        <w:tc>
          <w:tcPr>
            <w:tcW w:w="1090" w:type="dxa"/>
          </w:tcPr>
          <w:p w14:paraId="76122145" w14:textId="5A0BAE66" w:rsidR="00BC58C7" w:rsidRPr="00760573" w:rsidRDefault="00BC58C7" w:rsidP="00BC58C7">
            <w:pPr>
              <w:rPr>
                <w:rFonts w:ascii="Times New Roman" w:hAnsi="Times New Roman" w:cs="Times New Roman"/>
                <w:sz w:val="24"/>
                <w:szCs w:val="24"/>
              </w:rPr>
            </w:pPr>
            <w:r w:rsidRPr="00760573">
              <w:rPr>
                <w:rFonts w:ascii="Times New Roman" w:hAnsi="Times New Roman" w:cs="Times New Roman"/>
                <w:sz w:val="24"/>
                <w:szCs w:val="24"/>
              </w:rPr>
              <w:t>&lt;0.001</w:t>
            </w:r>
          </w:p>
        </w:tc>
      </w:tr>
      <w:tr w:rsidR="00BC58C7" w:rsidRPr="00760573" w14:paraId="47E91123" w14:textId="77777777" w:rsidTr="00BC58C7">
        <w:tc>
          <w:tcPr>
            <w:tcW w:w="2182" w:type="dxa"/>
          </w:tcPr>
          <w:p w14:paraId="1C518CA1" w14:textId="17F27AC1" w:rsidR="00BC58C7" w:rsidRPr="00760573" w:rsidRDefault="00BC58C7" w:rsidP="00BC58C7">
            <w:pPr>
              <w:rPr>
                <w:rFonts w:ascii="Times New Roman" w:hAnsi="Times New Roman" w:cs="Times New Roman"/>
                <w:sz w:val="24"/>
                <w:szCs w:val="24"/>
              </w:rPr>
            </w:pPr>
            <w:r w:rsidRPr="00760573">
              <w:rPr>
                <w:rFonts w:ascii="Times New Roman" w:hAnsi="Times New Roman" w:cs="Times New Roman"/>
                <w:sz w:val="24"/>
                <w:szCs w:val="24"/>
              </w:rPr>
              <w:t xml:space="preserve">ACE inhibitor or ARB on discharge for those with </w:t>
            </w:r>
            <w:r w:rsidRPr="00760573">
              <w:rPr>
                <w:rFonts w:ascii="Times New Roman" w:hAnsi="Times New Roman" w:cs="Times New Roman"/>
                <w:color w:val="000000" w:themeColor="text1"/>
                <w:sz w:val="24"/>
                <w:szCs w:val="24"/>
              </w:rPr>
              <w:t>moderate and severe LVSD (%)</w:t>
            </w:r>
          </w:p>
        </w:tc>
        <w:tc>
          <w:tcPr>
            <w:tcW w:w="1938" w:type="dxa"/>
          </w:tcPr>
          <w:p w14:paraId="56B420F5" w14:textId="77777777" w:rsidR="00BC58C7" w:rsidRPr="00760573" w:rsidRDefault="00BC58C7" w:rsidP="00BC58C7">
            <w:pPr>
              <w:rPr>
                <w:rFonts w:ascii="Times New Roman" w:hAnsi="Times New Roman" w:cs="Times New Roman"/>
                <w:sz w:val="24"/>
                <w:szCs w:val="24"/>
              </w:rPr>
            </w:pPr>
            <w:r w:rsidRPr="00760573">
              <w:rPr>
                <w:rFonts w:ascii="Times New Roman" w:hAnsi="Times New Roman" w:cs="Times New Roman"/>
                <w:sz w:val="24"/>
                <w:szCs w:val="24"/>
              </w:rPr>
              <w:t>20,192/24,425 (83%)</w:t>
            </w:r>
          </w:p>
        </w:tc>
        <w:tc>
          <w:tcPr>
            <w:tcW w:w="1829" w:type="dxa"/>
          </w:tcPr>
          <w:p w14:paraId="54643531" w14:textId="50B42E5A" w:rsidR="00BC58C7" w:rsidRPr="00760573" w:rsidRDefault="00BC58C7" w:rsidP="00BC58C7">
            <w:pPr>
              <w:rPr>
                <w:rFonts w:ascii="Times New Roman" w:hAnsi="Times New Roman" w:cs="Times New Roman"/>
                <w:sz w:val="24"/>
                <w:szCs w:val="24"/>
              </w:rPr>
            </w:pPr>
            <w:r w:rsidRPr="00760573">
              <w:rPr>
                <w:rFonts w:ascii="Times New Roman" w:hAnsi="Times New Roman" w:cs="Times New Roman"/>
                <w:sz w:val="24"/>
                <w:szCs w:val="24"/>
              </w:rPr>
              <w:t>34,887/40,703 (86%)</w:t>
            </w:r>
          </w:p>
        </w:tc>
        <w:tc>
          <w:tcPr>
            <w:tcW w:w="1090" w:type="dxa"/>
          </w:tcPr>
          <w:p w14:paraId="57613989" w14:textId="15DE9774" w:rsidR="00BC58C7" w:rsidRPr="00760573" w:rsidRDefault="00BC58C7" w:rsidP="00BC58C7">
            <w:pPr>
              <w:rPr>
                <w:rFonts w:ascii="Times New Roman" w:hAnsi="Times New Roman" w:cs="Times New Roman"/>
                <w:sz w:val="24"/>
                <w:szCs w:val="24"/>
              </w:rPr>
            </w:pPr>
            <w:r w:rsidRPr="00760573">
              <w:rPr>
                <w:rFonts w:ascii="Times New Roman" w:hAnsi="Times New Roman" w:cs="Times New Roman"/>
                <w:sz w:val="24"/>
                <w:szCs w:val="24"/>
              </w:rPr>
              <w:t>&lt;0.001</w:t>
            </w:r>
          </w:p>
        </w:tc>
      </w:tr>
      <w:tr w:rsidR="00BC58C7" w:rsidRPr="00760573" w14:paraId="719F5F41" w14:textId="77777777" w:rsidTr="00BC58C7">
        <w:tc>
          <w:tcPr>
            <w:tcW w:w="2182" w:type="dxa"/>
          </w:tcPr>
          <w:p w14:paraId="534359C9" w14:textId="0160BC3A" w:rsidR="00BC58C7" w:rsidRPr="00760573" w:rsidRDefault="00BC58C7" w:rsidP="00BC58C7">
            <w:pPr>
              <w:rPr>
                <w:rFonts w:ascii="Times New Roman" w:hAnsi="Times New Roman" w:cs="Times New Roman"/>
                <w:sz w:val="24"/>
                <w:szCs w:val="24"/>
              </w:rPr>
            </w:pPr>
            <w:r w:rsidRPr="00760573">
              <w:rPr>
                <w:rFonts w:ascii="Times New Roman" w:hAnsi="Times New Roman" w:cs="Times New Roman"/>
                <w:sz w:val="24"/>
                <w:szCs w:val="24"/>
              </w:rPr>
              <w:t xml:space="preserve">B-blocker on discharge for those with </w:t>
            </w:r>
            <w:r w:rsidRPr="00760573">
              <w:rPr>
                <w:rFonts w:ascii="Times New Roman" w:hAnsi="Times New Roman" w:cs="Times New Roman"/>
                <w:color w:val="000000" w:themeColor="text1"/>
                <w:sz w:val="24"/>
                <w:szCs w:val="24"/>
              </w:rPr>
              <w:t>moderate and severe LVSD (%)</w:t>
            </w:r>
          </w:p>
        </w:tc>
        <w:tc>
          <w:tcPr>
            <w:tcW w:w="1938" w:type="dxa"/>
          </w:tcPr>
          <w:p w14:paraId="5935ADD8" w14:textId="77777777" w:rsidR="00BC58C7" w:rsidRPr="00760573" w:rsidRDefault="00BC58C7" w:rsidP="00BC58C7">
            <w:pPr>
              <w:rPr>
                <w:rFonts w:ascii="Times New Roman" w:hAnsi="Times New Roman" w:cs="Times New Roman"/>
                <w:sz w:val="24"/>
                <w:szCs w:val="24"/>
              </w:rPr>
            </w:pPr>
            <w:r w:rsidRPr="00760573">
              <w:rPr>
                <w:rFonts w:ascii="Times New Roman" w:hAnsi="Times New Roman" w:cs="Times New Roman"/>
                <w:sz w:val="24"/>
                <w:szCs w:val="24"/>
              </w:rPr>
              <w:t>20,009/24,363 (82%)</w:t>
            </w:r>
          </w:p>
        </w:tc>
        <w:tc>
          <w:tcPr>
            <w:tcW w:w="1829" w:type="dxa"/>
          </w:tcPr>
          <w:p w14:paraId="3CA08BF2" w14:textId="2B631142" w:rsidR="00BC58C7" w:rsidRPr="00760573" w:rsidRDefault="00BC58C7" w:rsidP="00BC58C7">
            <w:pPr>
              <w:rPr>
                <w:rFonts w:ascii="Times New Roman" w:hAnsi="Times New Roman" w:cs="Times New Roman"/>
                <w:sz w:val="24"/>
                <w:szCs w:val="24"/>
              </w:rPr>
            </w:pPr>
            <w:r w:rsidRPr="00760573">
              <w:rPr>
                <w:rFonts w:ascii="Times New Roman" w:hAnsi="Times New Roman" w:cs="Times New Roman"/>
                <w:sz w:val="24"/>
                <w:szCs w:val="24"/>
              </w:rPr>
              <w:t>35,143/40,562 (87%)</w:t>
            </w:r>
          </w:p>
        </w:tc>
        <w:tc>
          <w:tcPr>
            <w:tcW w:w="1090" w:type="dxa"/>
          </w:tcPr>
          <w:p w14:paraId="7B5B1E1E" w14:textId="18DF7302" w:rsidR="00BC58C7" w:rsidRPr="00760573" w:rsidRDefault="00BC58C7" w:rsidP="00BC58C7">
            <w:pPr>
              <w:rPr>
                <w:rFonts w:ascii="Times New Roman" w:hAnsi="Times New Roman" w:cs="Times New Roman"/>
                <w:sz w:val="24"/>
                <w:szCs w:val="24"/>
              </w:rPr>
            </w:pPr>
            <w:r w:rsidRPr="00760573">
              <w:rPr>
                <w:rFonts w:ascii="Times New Roman" w:hAnsi="Times New Roman" w:cs="Times New Roman"/>
                <w:sz w:val="24"/>
                <w:szCs w:val="24"/>
              </w:rPr>
              <w:t>&lt;0.001</w:t>
            </w:r>
          </w:p>
        </w:tc>
      </w:tr>
    </w:tbl>
    <w:p w14:paraId="7C843CAF" w14:textId="2FAA2237" w:rsidR="009E0F18" w:rsidRPr="00760573" w:rsidRDefault="009E0F18">
      <w:pPr>
        <w:rPr>
          <w:rFonts w:ascii="Times New Roman" w:hAnsi="Times New Roman" w:cs="Times New Roman"/>
        </w:rPr>
      </w:pPr>
    </w:p>
    <w:p w14:paraId="2CEF6D2D" w14:textId="783C1EFA" w:rsidR="00BC58C7" w:rsidRPr="00760573" w:rsidRDefault="00BC58C7">
      <w:pPr>
        <w:rPr>
          <w:rFonts w:ascii="Times New Roman" w:hAnsi="Times New Roman" w:cs="Times New Roman"/>
        </w:rPr>
      </w:pPr>
    </w:p>
    <w:p w14:paraId="23611835" w14:textId="77777777" w:rsidR="00BC58C7" w:rsidRPr="00760573" w:rsidRDefault="00BC58C7" w:rsidP="00BC58C7">
      <w:pPr>
        <w:rPr>
          <w:rFonts w:ascii="Times New Roman" w:hAnsi="Times New Roman" w:cs="Times New Roman"/>
        </w:rPr>
      </w:pPr>
      <w:r w:rsidRPr="00760573">
        <w:rPr>
          <w:rFonts w:ascii="Times New Roman" w:hAnsi="Times New Roman" w:cs="Times New Roman"/>
        </w:rPr>
        <w:t xml:space="preserve">ESC; European society of cardiology, Association for Acute Cardiovascular Care (ACVC), GRACE; global registry of acute coronary events, CRUSADE; </w:t>
      </w:r>
      <w:r w:rsidRPr="00760573">
        <w:rPr>
          <w:rFonts w:ascii="Times New Roman" w:hAnsi="Times New Roman" w:cs="Times New Roman"/>
          <w:color w:val="000000"/>
          <w:shd w:val="clear" w:color="auto" w:fill="FFFFFF"/>
        </w:rPr>
        <w:t xml:space="preserve">can rapid risk stratification of unstable angina patients suppress adverse outcomes with early implementation of the ACC/AHA guidelines, LV; left ventricle, LMWH; low molecular weight heparin, DAPT; dual antiplatelet therapy, ACEi/ARB; </w:t>
      </w:r>
      <w:r w:rsidRPr="00760573">
        <w:rPr>
          <w:rFonts w:ascii="Times New Roman" w:hAnsi="Times New Roman" w:cs="Times New Roman"/>
        </w:rPr>
        <w:t>angiotensin converting enzyme inhibitor/angiotensin receptor blockers, LVSD; left ventricular systolic dysfunction N/A; not available</w:t>
      </w:r>
    </w:p>
    <w:p w14:paraId="5EEA7022" w14:textId="77777777" w:rsidR="00BC58C7" w:rsidRPr="00760573" w:rsidRDefault="00BC58C7" w:rsidP="00BC58C7">
      <w:pPr>
        <w:rPr>
          <w:rFonts w:ascii="Times New Roman" w:hAnsi="Times New Roman" w:cs="Times New Roman"/>
        </w:rPr>
      </w:pPr>
    </w:p>
    <w:p w14:paraId="72340CDA" w14:textId="5FB8DFEB" w:rsidR="001C7F10" w:rsidRPr="00760573" w:rsidRDefault="00BC58C7">
      <w:pPr>
        <w:rPr>
          <w:rFonts w:ascii="Times New Roman" w:hAnsi="Times New Roman" w:cs="Times New Roman"/>
          <w:color w:val="2A2A2A"/>
          <w:shd w:val="clear" w:color="auto" w:fill="FFFFFF"/>
        </w:rPr>
      </w:pPr>
      <w:r w:rsidRPr="00760573">
        <w:rPr>
          <w:rFonts w:ascii="Times New Roman" w:hAnsi="Times New Roman" w:cs="Times New Roman"/>
        </w:rPr>
        <w:t>*</w:t>
      </w:r>
      <w:r w:rsidRPr="00760573">
        <w:rPr>
          <w:rFonts w:ascii="Times New Roman" w:hAnsi="Times New Roman" w:cs="Times New Roman"/>
          <w:color w:val="2A2A2A"/>
          <w:shd w:val="clear" w:color="auto" w:fill="FFFFFF"/>
        </w:rPr>
        <w:t>MINAP does not record the specific type of statins, so ‘statin prescription’ was used as a surrogate for high intensity statin.</w:t>
      </w:r>
    </w:p>
    <w:p w14:paraId="4AE9072B" w14:textId="68C4D20A" w:rsidR="001C7F10" w:rsidRPr="00760573" w:rsidRDefault="001C7F10">
      <w:pPr>
        <w:rPr>
          <w:rFonts w:ascii="Times New Roman" w:hAnsi="Times New Roman" w:cs="Times New Roman"/>
        </w:rPr>
      </w:pPr>
    </w:p>
    <w:p w14:paraId="61BAA62B" w14:textId="5085A5F9" w:rsidR="001C7F10" w:rsidRPr="00760573" w:rsidRDefault="001C7F10">
      <w:pPr>
        <w:rPr>
          <w:rFonts w:ascii="Times New Roman" w:hAnsi="Times New Roman" w:cs="Times New Roman"/>
        </w:rPr>
      </w:pPr>
    </w:p>
    <w:p w14:paraId="323D1FF1" w14:textId="77777777" w:rsidR="001C7F10" w:rsidRPr="00760573" w:rsidRDefault="001C7F10">
      <w:pPr>
        <w:rPr>
          <w:rFonts w:ascii="Times New Roman" w:hAnsi="Times New Roman" w:cs="Times New Roman"/>
        </w:rPr>
      </w:pPr>
    </w:p>
    <w:p w14:paraId="14ECC000" w14:textId="4BE8A939" w:rsidR="00C661EC" w:rsidRPr="00760573" w:rsidRDefault="00C661EC" w:rsidP="00C661EC">
      <w:pPr>
        <w:pStyle w:val="Heading2"/>
        <w:rPr>
          <w:rFonts w:ascii="Times New Roman" w:hAnsi="Times New Roman" w:cs="Times New Roman"/>
          <w:b/>
          <w:color w:val="000000" w:themeColor="text1"/>
          <w:sz w:val="24"/>
          <w:szCs w:val="24"/>
        </w:rPr>
      </w:pPr>
      <w:r w:rsidRPr="00760573">
        <w:rPr>
          <w:rFonts w:ascii="Times New Roman" w:hAnsi="Times New Roman" w:cs="Times New Roman"/>
          <w:b/>
          <w:color w:val="000000" w:themeColor="text1"/>
          <w:sz w:val="24"/>
          <w:szCs w:val="24"/>
        </w:rPr>
        <w:lastRenderedPageBreak/>
        <w:t xml:space="preserve">Table </w:t>
      </w:r>
      <w:r w:rsidR="00A20973" w:rsidRPr="00760573">
        <w:rPr>
          <w:rFonts w:ascii="Times New Roman" w:hAnsi="Times New Roman" w:cs="Times New Roman"/>
          <w:b/>
          <w:color w:val="000000" w:themeColor="text1"/>
          <w:sz w:val="24"/>
          <w:szCs w:val="24"/>
        </w:rPr>
        <w:t>4</w:t>
      </w:r>
      <w:r w:rsidRPr="00760573">
        <w:rPr>
          <w:rFonts w:ascii="Times New Roman" w:hAnsi="Times New Roman" w:cs="Times New Roman"/>
          <w:b/>
          <w:color w:val="000000" w:themeColor="text1"/>
          <w:sz w:val="24"/>
          <w:szCs w:val="24"/>
        </w:rPr>
        <w:t xml:space="preserve">: Risk of in-hospital Adverse Outcomes following multivariate adjustments </w:t>
      </w:r>
    </w:p>
    <w:p w14:paraId="5241AB79" w14:textId="77777777" w:rsidR="00C661EC" w:rsidRPr="00760573" w:rsidRDefault="00C661EC" w:rsidP="00C661EC">
      <w:pPr>
        <w:rPr>
          <w:rFonts w:ascii="Times New Roman" w:hAnsi="Times New Roman" w:cs="Times New Roman"/>
        </w:rPr>
      </w:pPr>
    </w:p>
    <w:p w14:paraId="4C777862" w14:textId="1E522B55" w:rsidR="00C661EC" w:rsidRPr="00760573" w:rsidRDefault="00C661EC" w:rsidP="00C661EC">
      <w:pPr>
        <w:rPr>
          <w:rFonts w:ascii="Times New Roman" w:hAnsi="Times New Roman" w:cs="Times New Roman"/>
        </w:rPr>
      </w:pPr>
    </w:p>
    <w:tbl>
      <w:tblPr>
        <w:tblStyle w:val="TableGrid"/>
        <w:tblW w:w="8815" w:type="dxa"/>
        <w:tblInd w:w="-5" w:type="dxa"/>
        <w:tblLayout w:type="fixed"/>
        <w:tblLook w:val="04A0" w:firstRow="1" w:lastRow="0" w:firstColumn="1" w:lastColumn="0" w:noHBand="0" w:noVBand="1"/>
      </w:tblPr>
      <w:tblGrid>
        <w:gridCol w:w="2552"/>
        <w:gridCol w:w="3385"/>
        <w:gridCol w:w="1439"/>
        <w:gridCol w:w="1439"/>
      </w:tblGrid>
      <w:tr w:rsidR="00C661EC" w:rsidRPr="00760573" w14:paraId="37D43F4F" w14:textId="77777777" w:rsidTr="00182E2C">
        <w:trPr>
          <w:trHeight w:val="600"/>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14:paraId="1417868F" w14:textId="77777777" w:rsidR="00C661EC" w:rsidRPr="00760573" w:rsidRDefault="00C661EC" w:rsidP="00182E2C">
            <w:pPr>
              <w:rPr>
                <w:rFonts w:ascii="Times New Roman" w:hAnsi="Times New Roman" w:cs="Times New Roman"/>
                <w:b/>
                <w:sz w:val="24"/>
                <w:szCs w:val="24"/>
              </w:rPr>
            </w:pPr>
            <w:r w:rsidRPr="00760573">
              <w:rPr>
                <w:rFonts w:ascii="Times New Roman" w:hAnsi="Times New Roman" w:cs="Times New Roman"/>
                <w:b/>
                <w:sz w:val="24"/>
                <w:szCs w:val="24"/>
              </w:rPr>
              <w:t>Clinical outcomes</w:t>
            </w:r>
          </w:p>
        </w:tc>
        <w:tc>
          <w:tcPr>
            <w:tcW w:w="3385" w:type="dxa"/>
            <w:tcBorders>
              <w:top w:val="single" w:sz="4" w:space="0" w:color="auto"/>
              <w:left w:val="single" w:sz="4" w:space="0" w:color="auto"/>
              <w:bottom w:val="single" w:sz="4" w:space="0" w:color="auto"/>
              <w:right w:val="single" w:sz="4" w:space="0" w:color="auto"/>
            </w:tcBorders>
            <w:shd w:val="clear" w:color="auto" w:fill="auto"/>
          </w:tcPr>
          <w:p w14:paraId="6591CEE6" w14:textId="37341F35" w:rsidR="00C661EC" w:rsidRPr="00760573" w:rsidRDefault="00C661EC" w:rsidP="00182E2C">
            <w:pPr>
              <w:rPr>
                <w:rFonts w:ascii="Times New Roman" w:hAnsi="Times New Roman" w:cs="Times New Roman"/>
                <w:b/>
                <w:sz w:val="24"/>
                <w:szCs w:val="24"/>
              </w:rPr>
            </w:pPr>
            <w:r w:rsidRPr="00760573">
              <w:rPr>
                <w:rFonts w:ascii="Times New Roman" w:hAnsi="Times New Roman" w:cs="Times New Roman"/>
                <w:b/>
                <w:sz w:val="24"/>
                <w:szCs w:val="24"/>
              </w:rPr>
              <w:t>Adjusted Odds</w:t>
            </w:r>
            <w:r w:rsidRPr="00760573">
              <w:rPr>
                <w:rFonts w:ascii="Times New Roman" w:hAnsi="Times New Roman" w:cs="Times New Roman"/>
                <w:b/>
                <w:sz w:val="24"/>
                <w:szCs w:val="24"/>
                <w:vertAlign w:val="superscript"/>
              </w:rPr>
              <w:sym w:font="Symbol" w:char="F02A"/>
            </w:r>
            <w:r w:rsidRPr="00760573">
              <w:rPr>
                <w:rFonts w:ascii="Times New Roman" w:hAnsi="Times New Roman" w:cs="Times New Roman"/>
                <w:b/>
                <w:sz w:val="24"/>
                <w:szCs w:val="24"/>
              </w:rPr>
              <w:t xml:space="preserve"> ratio as compared to reference (</w:t>
            </w:r>
            <w:proofErr w:type="gramStart"/>
            <w:r w:rsidR="008004CE" w:rsidRPr="00760573">
              <w:rPr>
                <w:rFonts w:ascii="Times New Roman" w:hAnsi="Times New Roman" w:cs="Times New Roman"/>
                <w:b/>
                <w:sz w:val="24"/>
                <w:szCs w:val="24"/>
              </w:rPr>
              <w:t>N</w:t>
            </w:r>
            <w:r w:rsidRPr="00760573">
              <w:rPr>
                <w:rFonts w:ascii="Times New Roman" w:hAnsi="Times New Roman" w:cs="Times New Roman"/>
                <w:b/>
                <w:sz w:val="24"/>
                <w:szCs w:val="24"/>
              </w:rPr>
              <w:t>on-</w:t>
            </w:r>
            <w:r w:rsidR="008004CE" w:rsidRPr="00760573">
              <w:rPr>
                <w:rFonts w:ascii="Times New Roman" w:hAnsi="Times New Roman" w:cs="Times New Roman"/>
                <w:b/>
                <w:sz w:val="24"/>
                <w:szCs w:val="24"/>
              </w:rPr>
              <w:t>C</w:t>
            </w:r>
            <w:r w:rsidRPr="00760573">
              <w:rPr>
                <w:rFonts w:ascii="Times New Roman" w:hAnsi="Times New Roman" w:cs="Times New Roman"/>
                <w:b/>
                <w:sz w:val="24"/>
                <w:szCs w:val="24"/>
              </w:rPr>
              <w:t>ardiac</w:t>
            </w:r>
            <w:proofErr w:type="gramEnd"/>
            <w:r w:rsidRPr="00760573">
              <w:rPr>
                <w:rFonts w:ascii="Times New Roman" w:hAnsi="Times New Roman" w:cs="Times New Roman"/>
                <w:b/>
                <w:sz w:val="24"/>
                <w:szCs w:val="24"/>
              </w:rPr>
              <w:t xml:space="preserve"> ward) </w:t>
            </w:r>
          </w:p>
        </w:tc>
        <w:tc>
          <w:tcPr>
            <w:tcW w:w="1439" w:type="dxa"/>
            <w:tcBorders>
              <w:top w:val="single" w:sz="4" w:space="0" w:color="auto"/>
              <w:left w:val="single" w:sz="4" w:space="0" w:color="auto"/>
              <w:bottom w:val="single" w:sz="4" w:space="0" w:color="auto"/>
              <w:right w:val="single" w:sz="4" w:space="0" w:color="auto"/>
            </w:tcBorders>
            <w:shd w:val="clear" w:color="auto" w:fill="auto"/>
          </w:tcPr>
          <w:p w14:paraId="25BB3B2D" w14:textId="77777777" w:rsidR="00C661EC" w:rsidRPr="00760573" w:rsidRDefault="00C661EC" w:rsidP="00182E2C">
            <w:pPr>
              <w:rPr>
                <w:rFonts w:ascii="Times New Roman" w:hAnsi="Times New Roman" w:cs="Times New Roman"/>
                <w:b/>
                <w:sz w:val="24"/>
                <w:szCs w:val="24"/>
              </w:rPr>
            </w:pPr>
            <w:r w:rsidRPr="00760573">
              <w:rPr>
                <w:rFonts w:ascii="Times New Roman" w:hAnsi="Times New Roman" w:cs="Times New Roman"/>
                <w:b/>
                <w:sz w:val="24"/>
                <w:szCs w:val="24"/>
              </w:rPr>
              <w:t>P-value</w:t>
            </w:r>
          </w:p>
        </w:tc>
        <w:tc>
          <w:tcPr>
            <w:tcW w:w="1439" w:type="dxa"/>
            <w:tcBorders>
              <w:top w:val="single" w:sz="4" w:space="0" w:color="auto"/>
              <w:left w:val="single" w:sz="4" w:space="0" w:color="auto"/>
              <w:bottom w:val="single" w:sz="4" w:space="0" w:color="auto"/>
              <w:right w:val="single" w:sz="4" w:space="0" w:color="auto"/>
            </w:tcBorders>
            <w:shd w:val="clear" w:color="auto" w:fill="auto"/>
          </w:tcPr>
          <w:p w14:paraId="1AD9FD39" w14:textId="77777777" w:rsidR="00C661EC" w:rsidRPr="00760573" w:rsidRDefault="00C661EC" w:rsidP="00182E2C">
            <w:pPr>
              <w:rPr>
                <w:rFonts w:ascii="Times New Roman" w:hAnsi="Times New Roman" w:cs="Times New Roman"/>
                <w:b/>
                <w:sz w:val="24"/>
                <w:szCs w:val="24"/>
              </w:rPr>
            </w:pPr>
            <w:r w:rsidRPr="00760573">
              <w:rPr>
                <w:rFonts w:ascii="Times New Roman" w:hAnsi="Times New Roman" w:cs="Times New Roman"/>
                <w:b/>
                <w:sz w:val="24"/>
                <w:szCs w:val="24"/>
              </w:rPr>
              <w:t>95% CI</w:t>
            </w:r>
          </w:p>
        </w:tc>
      </w:tr>
      <w:tr w:rsidR="00C661EC" w:rsidRPr="00760573" w14:paraId="51A898CF" w14:textId="77777777" w:rsidTr="00182E2C">
        <w:trPr>
          <w:trHeight w:val="413"/>
        </w:trPr>
        <w:tc>
          <w:tcPr>
            <w:tcW w:w="2552" w:type="dxa"/>
            <w:tcBorders>
              <w:top w:val="single" w:sz="4" w:space="0" w:color="auto"/>
              <w:left w:val="single" w:sz="4" w:space="0" w:color="auto"/>
              <w:bottom w:val="single" w:sz="4" w:space="0" w:color="auto"/>
              <w:right w:val="single" w:sz="4" w:space="0" w:color="auto"/>
            </w:tcBorders>
          </w:tcPr>
          <w:p w14:paraId="648D9E1A" w14:textId="77777777" w:rsidR="00C661EC" w:rsidRPr="00760573" w:rsidRDefault="00C661EC" w:rsidP="00182E2C">
            <w:pPr>
              <w:rPr>
                <w:rFonts w:ascii="Times New Roman" w:hAnsi="Times New Roman" w:cs="Times New Roman"/>
                <w:b/>
                <w:bCs/>
                <w:color w:val="000000" w:themeColor="text1"/>
                <w:sz w:val="24"/>
                <w:szCs w:val="24"/>
              </w:rPr>
            </w:pPr>
            <w:r w:rsidRPr="00760573">
              <w:rPr>
                <w:rFonts w:ascii="Times New Roman" w:hAnsi="Times New Roman" w:cs="Times New Roman"/>
                <w:b/>
                <w:bCs/>
                <w:color w:val="000000" w:themeColor="text1"/>
                <w:sz w:val="24"/>
                <w:szCs w:val="24"/>
              </w:rPr>
              <w:t>Primary Outcomes</w:t>
            </w:r>
          </w:p>
        </w:tc>
        <w:tc>
          <w:tcPr>
            <w:tcW w:w="6263" w:type="dxa"/>
            <w:gridSpan w:val="3"/>
            <w:tcBorders>
              <w:top w:val="single" w:sz="4" w:space="0" w:color="auto"/>
              <w:left w:val="single" w:sz="4" w:space="0" w:color="auto"/>
              <w:bottom w:val="single" w:sz="4" w:space="0" w:color="auto"/>
              <w:right w:val="single" w:sz="4" w:space="0" w:color="auto"/>
            </w:tcBorders>
          </w:tcPr>
          <w:p w14:paraId="27F73492" w14:textId="77777777" w:rsidR="00C661EC" w:rsidRPr="00760573" w:rsidRDefault="00C661EC" w:rsidP="00182E2C">
            <w:pPr>
              <w:rPr>
                <w:rFonts w:ascii="Times New Roman" w:hAnsi="Times New Roman" w:cs="Times New Roman"/>
                <w:color w:val="000000" w:themeColor="text1"/>
                <w:sz w:val="24"/>
                <w:szCs w:val="24"/>
              </w:rPr>
            </w:pPr>
          </w:p>
        </w:tc>
      </w:tr>
      <w:tr w:rsidR="00C661EC" w:rsidRPr="00760573" w14:paraId="00B9FBC2" w14:textId="77777777" w:rsidTr="00182E2C">
        <w:trPr>
          <w:trHeight w:val="600"/>
        </w:trPr>
        <w:tc>
          <w:tcPr>
            <w:tcW w:w="2552" w:type="dxa"/>
            <w:tcBorders>
              <w:top w:val="single" w:sz="4" w:space="0" w:color="auto"/>
              <w:left w:val="single" w:sz="4" w:space="0" w:color="auto"/>
              <w:bottom w:val="single" w:sz="4" w:space="0" w:color="auto"/>
              <w:right w:val="single" w:sz="4" w:space="0" w:color="auto"/>
            </w:tcBorders>
            <w:hideMark/>
          </w:tcPr>
          <w:p w14:paraId="4BFB19E3" w14:textId="77777777" w:rsidR="00C661EC" w:rsidRPr="00760573" w:rsidRDefault="00C661EC" w:rsidP="00182E2C">
            <w:pPr>
              <w:rPr>
                <w:rFonts w:ascii="Times New Roman" w:hAnsi="Times New Roman" w:cs="Times New Roman"/>
                <w:color w:val="000000" w:themeColor="text1"/>
                <w:sz w:val="24"/>
                <w:szCs w:val="24"/>
              </w:rPr>
            </w:pPr>
            <w:r w:rsidRPr="00760573">
              <w:rPr>
                <w:rFonts w:ascii="Times New Roman" w:hAnsi="Times New Roman" w:cs="Times New Roman"/>
                <w:color w:val="000000" w:themeColor="text1"/>
                <w:sz w:val="24"/>
                <w:szCs w:val="24"/>
              </w:rPr>
              <w:t>Death (n of observations = 337,155)</w:t>
            </w:r>
          </w:p>
        </w:tc>
        <w:tc>
          <w:tcPr>
            <w:tcW w:w="3385" w:type="dxa"/>
            <w:tcBorders>
              <w:top w:val="single" w:sz="4" w:space="0" w:color="auto"/>
              <w:left w:val="single" w:sz="4" w:space="0" w:color="auto"/>
              <w:bottom w:val="single" w:sz="4" w:space="0" w:color="auto"/>
              <w:right w:val="single" w:sz="4" w:space="0" w:color="auto"/>
            </w:tcBorders>
          </w:tcPr>
          <w:p w14:paraId="7B1CE763" w14:textId="77777777" w:rsidR="00C661EC" w:rsidRPr="00760573" w:rsidRDefault="00C661EC" w:rsidP="00182E2C">
            <w:pPr>
              <w:rPr>
                <w:rFonts w:ascii="Times New Roman" w:hAnsi="Times New Roman" w:cs="Times New Roman"/>
                <w:color w:val="000000" w:themeColor="text1"/>
                <w:sz w:val="24"/>
                <w:szCs w:val="24"/>
              </w:rPr>
            </w:pPr>
            <w:r w:rsidRPr="00760573">
              <w:rPr>
                <w:rFonts w:ascii="Times New Roman" w:hAnsi="Times New Roman" w:cs="Times New Roman"/>
                <w:color w:val="000000" w:themeColor="text1"/>
                <w:sz w:val="24"/>
                <w:szCs w:val="24"/>
              </w:rPr>
              <w:t>OR: 0.75</w:t>
            </w:r>
          </w:p>
        </w:tc>
        <w:tc>
          <w:tcPr>
            <w:tcW w:w="1439" w:type="dxa"/>
            <w:tcBorders>
              <w:top w:val="single" w:sz="4" w:space="0" w:color="auto"/>
              <w:left w:val="single" w:sz="4" w:space="0" w:color="auto"/>
              <w:bottom w:val="single" w:sz="4" w:space="0" w:color="auto"/>
              <w:right w:val="single" w:sz="4" w:space="0" w:color="auto"/>
            </w:tcBorders>
          </w:tcPr>
          <w:p w14:paraId="1EE5BD93" w14:textId="77777777" w:rsidR="00C661EC" w:rsidRPr="00760573" w:rsidRDefault="00C661EC" w:rsidP="00182E2C">
            <w:pPr>
              <w:rPr>
                <w:rFonts w:ascii="Times New Roman" w:hAnsi="Times New Roman" w:cs="Times New Roman"/>
                <w:color w:val="000000" w:themeColor="text1"/>
                <w:sz w:val="24"/>
                <w:szCs w:val="24"/>
              </w:rPr>
            </w:pPr>
            <w:r w:rsidRPr="00760573">
              <w:rPr>
                <w:rFonts w:ascii="Times New Roman" w:hAnsi="Times New Roman" w:cs="Times New Roman"/>
                <w:color w:val="000000" w:themeColor="text1"/>
                <w:sz w:val="24"/>
                <w:szCs w:val="24"/>
              </w:rPr>
              <w:t>&lt;0.001</w:t>
            </w:r>
          </w:p>
        </w:tc>
        <w:tc>
          <w:tcPr>
            <w:tcW w:w="1439" w:type="dxa"/>
            <w:tcBorders>
              <w:top w:val="single" w:sz="4" w:space="0" w:color="auto"/>
              <w:left w:val="single" w:sz="4" w:space="0" w:color="auto"/>
              <w:bottom w:val="single" w:sz="4" w:space="0" w:color="auto"/>
              <w:right w:val="single" w:sz="4" w:space="0" w:color="auto"/>
            </w:tcBorders>
          </w:tcPr>
          <w:p w14:paraId="6EA66693" w14:textId="77777777" w:rsidR="00C661EC" w:rsidRPr="00760573" w:rsidRDefault="00C661EC" w:rsidP="00182E2C">
            <w:pPr>
              <w:rPr>
                <w:rFonts w:ascii="Times New Roman" w:hAnsi="Times New Roman" w:cs="Times New Roman"/>
                <w:color w:val="000000" w:themeColor="text1"/>
                <w:sz w:val="24"/>
                <w:szCs w:val="24"/>
              </w:rPr>
            </w:pPr>
            <w:r w:rsidRPr="00760573">
              <w:rPr>
                <w:rFonts w:ascii="Times New Roman" w:hAnsi="Times New Roman" w:cs="Times New Roman"/>
                <w:color w:val="000000" w:themeColor="text1"/>
                <w:sz w:val="24"/>
                <w:szCs w:val="24"/>
              </w:rPr>
              <w:t>0.70-0.81</w:t>
            </w:r>
          </w:p>
        </w:tc>
      </w:tr>
      <w:tr w:rsidR="00C661EC" w:rsidRPr="00760573" w14:paraId="0DA700AF" w14:textId="77777777" w:rsidTr="00182E2C">
        <w:trPr>
          <w:trHeight w:val="600"/>
        </w:trPr>
        <w:tc>
          <w:tcPr>
            <w:tcW w:w="2552" w:type="dxa"/>
            <w:tcBorders>
              <w:top w:val="single" w:sz="4" w:space="0" w:color="auto"/>
              <w:left w:val="single" w:sz="4" w:space="0" w:color="auto"/>
              <w:bottom w:val="single" w:sz="4" w:space="0" w:color="auto"/>
              <w:right w:val="single" w:sz="4" w:space="0" w:color="auto"/>
            </w:tcBorders>
          </w:tcPr>
          <w:p w14:paraId="79FBF9BF" w14:textId="77777777" w:rsidR="00C661EC" w:rsidRPr="00760573" w:rsidRDefault="00C661EC" w:rsidP="00182E2C">
            <w:pPr>
              <w:rPr>
                <w:rFonts w:ascii="Times New Roman" w:hAnsi="Times New Roman" w:cs="Times New Roman"/>
                <w:color w:val="000000" w:themeColor="text1"/>
                <w:sz w:val="24"/>
                <w:szCs w:val="24"/>
              </w:rPr>
            </w:pPr>
            <w:r w:rsidRPr="00760573">
              <w:rPr>
                <w:rFonts w:ascii="Times New Roman" w:hAnsi="Times New Roman" w:cs="Times New Roman"/>
                <w:color w:val="000000" w:themeColor="text1"/>
                <w:sz w:val="24"/>
                <w:szCs w:val="24"/>
              </w:rPr>
              <w:t>MACE</w:t>
            </w:r>
            <w:r w:rsidRPr="00760573">
              <w:rPr>
                <w:rFonts w:ascii="Times New Roman" w:hAnsi="Times New Roman" w:cs="Times New Roman"/>
                <w:color w:val="000000" w:themeColor="text1"/>
                <w:sz w:val="24"/>
                <w:szCs w:val="24"/>
                <w:vertAlign w:val="superscript"/>
              </w:rPr>
              <w:sym w:font="Symbol" w:char="F023"/>
            </w:r>
            <w:r w:rsidRPr="00760573">
              <w:rPr>
                <w:rFonts w:ascii="Times New Roman" w:hAnsi="Times New Roman" w:cs="Times New Roman"/>
                <w:color w:val="000000" w:themeColor="text1"/>
                <w:sz w:val="24"/>
                <w:szCs w:val="24"/>
              </w:rPr>
              <w:t xml:space="preserve"> (n of observations = 337,155)</w:t>
            </w:r>
          </w:p>
        </w:tc>
        <w:tc>
          <w:tcPr>
            <w:tcW w:w="3385" w:type="dxa"/>
            <w:tcBorders>
              <w:top w:val="single" w:sz="4" w:space="0" w:color="auto"/>
              <w:left w:val="single" w:sz="4" w:space="0" w:color="auto"/>
              <w:bottom w:val="single" w:sz="4" w:space="0" w:color="auto"/>
              <w:right w:val="single" w:sz="4" w:space="0" w:color="auto"/>
            </w:tcBorders>
          </w:tcPr>
          <w:p w14:paraId="52A8FE09" w14:textId="77777777" w:rsidR="00C661EC" w:rsidRPr="00760573" w:rsidRDefault="00C661EC" w:rsidP="00182E2C">
            <w:pPr>
              <w:rPr>
                <w:rFonts w:ascii="Times New Roman" w:hAnsi="Times New Roman" w:cs="Times New Roman"/>
                <w:color w:val="000000" w:themeColor="text1"/>
                <w:sz w:val="24"/>
                <w:szCs w:val="24"/>
              </w:rPr>
            </w:pPr>
            <w:r w:rsidRPr="00760573">
              <w:rPr>
                <w:rFonts w:ascii="Times New Roman" w:hAnsi="Times New Roman" w:cs="Times New Roman"/>
                <w:color w:val="000000" w:themeColor="text1"/>
                <w:sz w:val="24"/>
                <w:szCs w:val="24"/>
              </w:rPr>
              <w:t>OR: 0.85</w:t>
            </w:r>
          </w:p>
        </w:tc>
        <w:tc>
          <w:tcPr>
            <w:tcW w:w="1439" w:type="dxa"/>
            <w:tcBorders>
              <w:top w:val="single" w:sz="4" w:space="0" w:color="auto"/>
              <w:left w:val="single" w:sz="4" w:space="0" w:color="auto"/>
              <w:bottom w:val="single" w:sz="4" w:space="0" w:color="auto"/>
              <w:right w:val="single" w:sz="4" w:space="0" w:color="auto"/>
            </w:tcBorders>
          </w:tcPr>
          <w:p w14:paraId="382688FF" w14:textId="77777777" w:rsidR="00C661EC" w:rsidRPr="00760573" w:rsidRDefault="00C661EC" w:rsidP="00182E2C">
            <w:pPr>
              <w:rPr>
                <w:rFonts w:ascii="Times New Roman" w:hAnsi="Times New Roman" w:cs="Times New Roman"/>
                <w:color w:val="000000" w:themeColor="text1"/>
                <w:sz w:val="24"/>
                <w:szCs w:val="24"/>
              </w:rPr>
            </w:pPr>
            <w:r w:rsidRPr="00760573">
              <w:rPr>
                <w:rFonts w:ascii="Times New Roman" w:hAnsi="Times New Roman" w:cs="Times New Roman"/>
                <w:color w:val="000000" w:themeColor="text1"/>
                <w:sz w:val="24"/>
                <w:szCs w:val="24"/>
              </w:rPr>
              <w:t>&lt;0.001</w:t>
            </w:r>
          </w:p>
        </w:tc>
        <w:tc>
          <w:tcPr>
            <w:tcW w:w="1439" w:type="dxa"/>
            <w:tcBorders>
              <w:top w:val="single" w:sz="4" w:space="0" w:color="auto"/>
              <w:left w:val="single" w:sz="4" w:space="0" w:color="auto"/>
              <w:bottom w:val="single" w:sz="4" w:space="0" w:color="auto"/>
              <w:right w:val="single" w:sz="4" w:space="0" w:color="auto"/>
            </w:tcBorders>
          </w:tcPr>
          <w:p w14:paraId="39625D6D" w14:textId="77777777" w:rsidR="00C661EC" w:rsidRPr="00760573" w:rsidRDefault="00C661EC" w:rsidP="00182E2C">
            <w:pPr>
              <w:rPr>
                <w:rFonts w:ascii="Times New Roman" w:hAnsi="Times New Roman" w:cs="Times New Roman"/>
                <w:color w:val="000000" w:themeColor="text1"/>
                <w:sz w:val="24"/>
                <w:szCs w:val="24"/>
              </w:rPr>
            </w:pPr>
            <w:r w:rsidRPr="00760573">
              <w:rPr>
                <w:rFonts w:ascii="Times New Roman" w:hAnsi="Times New Roman" w:cs="Times New Roman"/>
                <w:color w:val="000000" w:themeColor="text1"/>
                <w:sz w:val="24"/>
                <w:szCs w:val="24"/>
              </w:rPr>
              <w:t>0.79-0.90</w:t>
            </w:r>
          </w:p>
        </w:tc>
      </w:tr>
      <w:tr w:rsidR="00C661EC" w:rsidRPr="00760573" w14:paraId="7BA20C17" w14:textId="77777777" w:rsidTr="00182E2C">
        <w:trPr>
          <w:trHeight w:val="322"/>
        </w:trPr>
        <w:tc>
          <w:tcPr>
            <w:tcW w:w="2552" w:type="dxa"/>
            <w:tcBorders>
              <w:top w:val="single" w:sz="4" w:space="0" w:color="auto"/>
              <w:left w:val="single" w:sz="4" w:space="0" w:color="auto"/>
              <w:bottom w:val="single" w:sz="4" w:space="0" w:color="auto"/>
              <w:right w:val="single" w:sz="4" w:space="0" w:color="auto"/>
            </w:tcBorders>
          </w:tcPr>
          <w:p w14:paraId="5AD1E422" w14:textId="77777777" w:rsidR="00C661EC" w:rsidRPr="00760573" w:rsidRDefault="00C661EC" w:rsidP="00182E2C">
            <w:pPr>
              <w:rPr>
                <w:rFonts w:ascii="Times New Roman" w:hAnsi="Times New Roman" w:cs="Times New Roman"/>
                <w:b/>
                <w:bCs/>
                <w:color w:val="000000" w:themeColor="text1"/>
                <w:sz w:val="24"/>
                <w:szCs w:val="24"/>
              </w:rPr>
            </w:pPr>
            <w:r w:rsidRPr="00760573">
              <w:rPr>
                <w:rFonts w:ascii="Times New Roman" w:hAnsi="Times New Roman" w:cs="Times New Roman"/>
                <w:b/>
                <w:bCs/>
                <w:color w:val="000000" w:themeColor="text1"/>
                <w:sz w:val="24"/>
                <w:szCs w:val="24"/>
              </w:rPr>
              <w:t>Secondary Outcomes</w:t>
            </w:r>
          </w:p>
        </w:tc>
        <w:tc>
          <w:tcPr>
            <w:tcW w:w="6263" w:type="dxa"/>
            <w:gridSpan w:val="3"/>
            <w:tcBorders>
              <w:top w:val="single" w:sz="4" w:space="0" w:color="auto"/>
              <w:left w:val="single" w:sz="4" w:space="0" w:color="auto"/>
              <w:bottom w:val="single" w:sz="4" w:space="0" w:color="auto"/>
              <w:right w:val="single" w:sz="4" w:space="0" w:color="auto"/>
            </w:tcBorders>
          </w:tcPr>
          <w:p w14:paraId="4129CCC9" w14:textId="77777777" w:rsidR="00C661EC" w:rsidRPr="00760573" w:rsidRDefault="00C661EC" w:rsidP="00182E2C">
            <w:pPr>
              <w:rPr>
                <w:rFonts w:ascii="Times New Roman" w:hAnsi="Times New Roman" w:cs="Times New Roman"/>
                <w:color w:val="000000" w:themeColor="text1"/>
                <w:sz w:val="24"/>
                <w:szCs w:val="24"/>
              </w:rPr>
            </w:pPr>
          </w:p>
        </w:tc>
      </w:tr>
      <w:tr w:rsidR="00C661EC" w:rsidRPr="00760573" w14:paraId="4FD290D3" w14:textId="77777777" w:rsidTr="00182E2C">
        <w:trPr>
          <w:trHeight w:val="600"/>
        </w:trPr>
        <w:tc>
          <w:tcPr>
            <w:tcW w:w="2552" w:type="dxa"/>
            <w:tcBorders>
              <w:top w:val="single" w:sz="4" w:space="0" w:color="auto"/>
              <w:left w:val="single" w:sz="4" w:space="0" w:color="auto"/>
              <w:bottom w:val="single" w:sz="4" w:space="0" w:color="auto"/>
              <w:right w:val="single" w:sz="4" w:space="0" w:color="auto"/>
            </w:tcBorders>
          </w:tcPr>
          <w:p w14:paraId="12B6BCBA" w14:textId="77777777" w:rsidR="00C661EC" w:rsidRPr="00760573" w:rsidRDefault="00C661EC" w:rsidP="00182E2C">
            <w:pPr>
              <w:rPr>
                <w:rFonts w:ascii="Times New Roman" w:hAnsi="Times New Roman" w:cs="Times New Roman"/>
                <w:color w:val="000000" w:themeColor="text1"/>
                <w:sz w:val="24"/>
                <w:szCs w:val="24"/>
              </w:rPr>
            </w:pPr>
            <w:r w:rsidRPr="00760573">
              <w:rPr>
                <w:rFonts w:ascii="Times New Roman" w:hAnsi="Times New Roman" w:cs="Times New Roman"/>
                <w:color w:val="000000" w:themeColor="text1"/>
                <w:sz w:val="24"/>
                <w:szCs w:val="24"/>
              </w:rPr>
              <w:t>Cardiac Death (n of observations = 337,155)</w:t>
            </w:r>
          </w:p>
        </w:tc>
        <w:tc>
          <w:tcPr>
            <w:tcW w:w="3385" w:type="dxa"/>
            <w:tcBorders>
              <w:top w:val="single" w:sz="4" w:space="0" w:color="auto"/>
              <w:left w:val="single" w:sz="4" w:space="0" w:color="auto"/>
              <w:bottom w:val="single" w:sz="4" w:space="0" w:color="auto"/>
              <w:right w:val="single" w:sz="4" w:space="0" w:color="auto"/>
            </w:tcBorders>
          </w:tcPr>
          <w:p w14:paraId="0772F47B" w14:textId="77777777" w:rsidR="00C661EC" w:rsidRPr="00760573" w:rsidRDefault="00C661EC" w:rsidP="00182E2C">
            <w:pPr>
              <w:rPr>
                <w:rFonts w:ascii="Times New Roman" w:hAnsi="Times New Roman" w:cs="Times New Roman"/>
                <w:color w:val="000000" w:themeColor="text1"/>
                <w:sz w:val="24"/>
                <w:szCs w:val="24"/>
              </w:rPr>
            </w:pPr>
            <w:r w:rsidRPr="00760573">
              <w:rPr>
                <w:rFonts w:ascii="Times New Roman" w:hAnsi="Times New Roman" w:cs="Times New Roman"/>
                <w:color w:val="000000" w:themeColor="text1"/>
                <w:sz w:val="24"/>
                <w:szCs w:val="24"/>
              </w:rPr>
              <w:t>OR: 0.84</w:t>
            </w:r>
          </w:p>
        </w:tc>
        <w:tc>
          <w:tcPr>
            <w:tcW w:w="1439" w:type="dxa"/>
            <w:tcBorders>
              <w:top w:val="single" w:sz="4" w:space="0" w:color="auto"/>
              <w:left w:val="single" w:sz="4" w:space="0" w:color="auto"/>
              <w:bottom w:val="single" w:sz="4" w:space="0" w:color="auto"/>
              <w:right w:val="single" w:sz="4" w:space="0" w:color="auto"/>
            </w:tcBorders>
          </w:tcPr>
          <w:p w14:paraId="6019BC0B" w14:textId="77777777" w:rsidR="00C661EC" w:rsidRPr="00760573" w:rsidRDefault="00C661EC" w:rsidP="00182E2C">
            <w:pPr>
              <w:rPr>
                <w:rFonts w:ascii="Times New Roman" w:hAnsi="Times New Roman" w:cs="Times New Roman"/>
                <w:color w:val="000000" w:themeColor="text1"/>
                <w:sz w:val="24"/>
                <w:szCs w:val="24"/>
              </w:rPr>
            </w:pPr>
            <w:r w:rsidRPr="00760573">
              <w:rPr>
                <w:rFonts w:ascii="Times New Roman" w:hAnsi="Times New Roman" w:cs="Times New Roman"/>
                <w:color w:val="000000" w:themeColor="text1"/>
                <w:sz w:val="24"/>
                <w:szCs w:val="24"/>
              </w:rPr>
              <w:t>&lt;0.001</w:t>
            </w:r>
          </w:p>
        </w:tc>
        <w:tc>
          <w:tcPr>
            <w:tcW w:w="1439" w:type="dxa"/>
            <w:tcBorders>
              <w:top w:val="single" w:sz="4" w:space="0" w:color="auto"/>
              <w:left w:val="single" w:sz="4" w:space="0" w:color="auto"/>
              <w:bottom w:val="single" w:sz="4" w:space="0" w:color="auto"/>
              <w:right w:val="single" w:sz="4" w:space="0" w:color="auto"/>
            </w:tcBorders>
          </w:tcPr>
          <w:p w14:paraId="564FD606" w14:textId="77777777" w:rsidR="00C661EC" w:rsidRPr="00760573" w:rsidRDefault="00C661EC" w:rsidP="00182E2C">
            <w:pPr>
              <w:rPr>
                <w:rFonts w:ascii="Times New Roman" w:hAnsi="Times New Roman" w:cs="Times New Roman"/>
                <w:color w:val="000000" w:themeColor="text1"/>
                <w:sz w:val="24"/>
                <w:szCs w:val="24"/>
              </w:rPr>
            </w:pPr>
            <w:r w:rsidRPr="00760573">
              <w:rPr>
                <w:rFonts w:ascii="Times New Roman" w:hAnsi="Times New Roman" w:cs="Times New Roman"/>
                <w:color w:val="000000" w:themeColor="text1"/>
                <w:sz w:val="24"/>
                <w:szCs w:val="24"/>
              </w:rPr>
              <w:t>0.78-0.91</w:t>
            </w:r>
          </w:p>
        </w:tc>
      </w:tr>
      <w:tr w:rsidR="00C661EC" w:rsidRPr="00760573" w14:paraId="3CE7FE6E" w14:textId="77777777" w:rsidTr="00182E2C">
        <w:trPr>
          <w:trHeight w:val="600"/>
        </w:trPr>
        <w:tc>
          <w:tcPr>
            <w:tcW w:w="2552" w:type="dxa"/>
            <w:tcBorders>
              <w:top w:val="single" w:sz="4" w:space="0" w:color="auto"/>
              <w:left w:val="single" w:sz="4" w:space="0" w:color="auto"/>
              <w:bottom w:val="single" w:sz="4" w:space="0" w:color="auto"/>
              <w:right w:val="single" w:sz="4" w:space="0" w:color="auto"/>
            </w:tcBorders>
            <w:hideMark/>
          </w:tcPr>
          <w:p w14:paraId="1FB6CD81" w14:textId="77777777" w:rsidR="00C661EC" w:rsidRPr="00760573" w:rsidRDefault="00C661EC" w:rsidP="00182E2C">
            <w:pPr>
              <w:rPr>
                <w:rFonts w:ascii="Times New Roman" w:hAnsi="Times New Roman" w:cs="Times New Roman"/>
                <w:color w:val="000000" w:themeColor="text1"/>
                <w:sz w:val="24"/>
                <w:szCs w:val="24"/>
              </w:rPr>
            </w:pPr>
            <w:r w:rsidRPr="00760573">
              <w:rPr>
                <w:rFonts w:ascii="Times New Roman" w:hAnsi="Times New Roman" w:cs="Times New Roman"/>
                <w:color w:val="000000" w:themeColor="text1"/>
                <w:sz w:val="24"/>
                <w:szCs w:val="24"/>
              </w:rPr>
              <w:t>Major bleeding (n of observations = 337,155)</w:t>
            </w:r>
          </w:p>
        </w:tc>
        <w:tc>
          <w:tcPr>
            <w:tcW w:w="3385" w:type="dxa"/>
            <w:tcBorders>
              <w:top w:val="single" w:sz="4" w:space="0" w:color="auto"/>
              <w:left w:val="single" w:sz="4" w:space="0" w:color="auto"/>
              <w:bottom w:val="single" w:sz="4" w:space="0" w:color="auto"/>
              <w:right w:val="single" w:sz="4" w:space="0" w:color="auto"/>
            </w:tcBorders>
          </w:tcPr>
          <w:p w14:paraId="42F69A84" w14:textId="77777777" w:rsidR="00C661EC" w:rsidRPr="00760573" w:rsidRDefault="00C661EC" w:rsidP="00182E2C">
            <w:pPr>
              <w:rPr>
                <w:rFonts w:ascii="Times New Roman" w:hAnsi="Times New Roman" w:cs="Times New Roman"/>
                <w:color w:val="000000" w:themeColor="text1"/>
                <w:sz w:val="24"/>
                <w:szCs w:val="24"/>
              </w:rPr>
            </w:pPr>
            <w:r w:rsidRPr="00760573">
              <w:rPr>
                <w:rFonts w:ascii="Times New Roman" w:hAnsi="Times New Roman" w:cs="Times New Roman"/>
                <w:color w:val="000000" w:themeColor="text1"/>
                <w:sz w:val="24"/>
                <w:szCs w:val="24"/>
              </w:rPr>
              <w:t>OR: 0.76</w:t>
            </w:r>
          </w:p>
        </w:tc>
        <w:tc>
          <w:tcPr>
            <w:tcW w:w="1439" w:type="dxa"/>
            <w:tcBorders>
              <w:top w:val="single" w:sz="4" w:space="0" w:color="auto"/>
              <w:left w:val="single" w:sz="4" w:space="0" w:color="auto"/>
              <w:bottom w:val="single" w:sz="4" w:space="0" w:color="auto"/>
              <w:right w:val="single" w:sz="4" w:space="0" w:color="auto"/>
            </w:tcBorders>
          </w:tcPr>
          <w:p w14:paraId="09928CD4" w14:textId="77777777" w:rsidR="00C661EC" w:rsidRPr="00760573" w:rsidRDefault="00C661EC" w:rsidP="00182E2C">
            <w:pPr>
              <w:rPr>
                <w:rFonts w:ascii="Times New Roman" w:hAnsi="Times New Roman" w:cs="Times New Roman"/>
                <w:color w:val="000000" w:themeColor="text1"/>
                <w:sz w:val="24"/>
                <w:szCs w:val="24"/>
              </w:rPr>
            </w:pPr>
            <w:r w:rsidRPr="00760573">
              <w:rPr>
                <w:rFonts w:ascii="Times New Roman" w:hAnsi="Times New Roman" w:cs="Times New Roman"/>
                <w:color w:val="000000" w:themeColor="text1"/>
                <w:sz w:val="24"/>
                <w:szCs w:val="24"/>
              </w:rPr>
              <w:t>&lt;0.001</w:t>
            </w:r>
          </w:p>
        </w:tc>
        <w:tc>
          <w:tcPr>
            <w:tcW w:w="1439" w:type="dxa"/>
            <w:tcBorders>
              <w:top w:val="single" w:sz="4" w:space="0" w:color="auto"/>
              <w:left w:val="single" w:sz="4" w:space="0" w:color="auto"/>
              <w:bottom w:val="single" w:sz="4" w:space="0" w:color="auto"/>
              <w:right w:val="single" w:sz="4" w:space="0" w:color="auto"/>
            </w:tcBorders>
          </w:tcPr>
          <w:p w14:paraId="56315072" w14:textId="77777777" w:rsidR="00C661EC" w:rsidRPr="00760573" w:rsidRDefault="00C661EC" w:rsidP="00182E2C">
            <w:pPr>
              <w:rPr>
                <w:rFonts w:ascii="Times New Roman" w:hAnsi="Times New Roman" w:cs="Times New Roman"/>
                <w:color w:val="000000" w:themeColor="text1"/>
                <w:sz w:val="24"/>
                <w:szCs w:val="24"/>
              </w:rPr>
            </w:pPr>
            <w:r w:rsidRPr="00760573">
              <w:rPr>
                <w:rFonts w:ascii="Times New Roman" w:hAnsi="Times New Roman" w:cs="Times New Roman"/>
                <w:color w:val="000000" w:themeColor="text1"/>
                <w:sz w:val="24"/>
                <w:szCs w:val="24"/>
              </w:rPr>
              <w:t>0.71-0.83</w:t>
            </w:r>
          </w:p>
        </w:tc>
      </w:tr>
    </w:tbl>
    <w:p w14:paraId="51552CA7" w14:textId="77777777" w:rsidR="00C661EC" w:rsidRPr="00760573" w:rsidRDefault="00C661EC" w:rsidP="00C661EC">
      <w:pPr>
        <w:rPr>
          <w:rFonts w:ascii="Times New Roman" w:hAnsi="Times New Roman" w:cs="Times New Roman"/>
        </w:rPr>
      </w:pPr>
    </w:p>
    <w:p w14:paraId="3CC083E5" w14:textId="6D7A6D42" w:rsidR="00C661EC" w:rsidRPr="00760573" w:rsidRDefault="00C661EC" w:rsidP="00C661EC">
      <w:pPr>
        <w:rPr>
          <w:rFonts w:ascii="Times New Roman" w:hAnsi="Times New Roman" w:cs="Times New Roman"/>
          <w:color w:val="FF0000"/>
        </w:rPr>
      </w:pPr>
      <w:r w:rsidRPr="00760573">
        <w:rPr>
          <w:rFonts w:ascii="Times New Roman" w:hAnsi="Times New Roman" w:cs="Times New Roman"/>
          <w:b/>
          <w:vertAlign w:val="superscript"/>
        </w:rPr>
        <w:sym w:font="Symbol" w:char="F02A"/>
      </w:r>
      <w:r w:rsidRPr="00760573">
        <w:rPr>
          <w:rFonts w:ascii="Times New Roman" w:hAnsi="Times New Roman" w:cs="Times New Roman"/>
          <w:b/>
        </w:rPr>
        <w:t xml:space="preserve"> </w:t>
      </w:r>
      <w:r w:rsidRPr="00760573">
        <w:rPr>
          <w:rFonts w:ascii="Times New Roman" w:hAnsi="Times New Roman" w:cs="Times New Roman"/>
        </w:rPr>
        <w:t xml:space="preserve">Adjusted for age, sex, ethnicity, heart rate, blood pressure, serum creatinine level, family history of coronary heart diseases, previous coronary artery bypass graft surgery, ischaemic ECG changes, history of heart failure, left ventricle systolic dysfunction, prior percutaneous coronary intervention (PCI), history of diabetes mellitus, hypercholesterolaemia, history of angina, history of myocardial infarction, history of cerebrovascular accident, history of peripheral vascular disease, hypertension, smoking, asthma/COPD, prescription of low molecular weight heparin, warfarin, un-fraction heparin, GP 2b/3a inhibitor, IV nitrate, furosemide, aldosterone antagonist, fondaparinux, beta blockers, angiotensin converting enzyme inhibitor/angiotensin receptor blockers, aspirin, P2Y12 inhibitor, statins, cardiac arrest, coronary angiogram, </w:t>
      </w:r>
      <w:r w:rsidRPr="00760573">
        <w:rPr>
          <w:rFonts w:ascii="Times New Roman" w:hAnsi="Times New Roman" w:cs="Times New Roman"/>
          <w:color w:val="000000" w:themeColor="text1"/>
        </w:rPr>
        <w:t xml:space="preserve">PCI, CABG surgery, type of centre (catheter laboratory status), </w:t>
      </w:r>
      <w:r w:rsidR="00BA2DB7">
        <w:rPr>
          <w:rFonts w:ascii="Times New Roman" w:hAnsi="Times New Roman" w:cs="Times New Roman"/>
          <w:color w:val="000000" w:themeColor="text1"/>
        </w:rPr>
        <w:t xml:space="preserve">admission under a cardiologist in the first 24 hours, </w:t>
      </w:r>
      <w:r w:rsidRPr="00760573">
        <w:rPr>
          <w:rFonts w:ascii="Times New Roman" w:hAnsi="Times New Roman" w:cs="Times New Roman"/>
          <w:color w:val="000000" w:themeColor="text1"/>
        </w:rPr>
        <w:t xml:space="preserve">hospital and year </w:t>
      </w:r>
      <w:r w:rsidRPr="00760573">
        <w:rPr>
          <w:rFonts w:ascii="Times New Roman" w:hAnsi="Times New Roman" w:cs="Times New Roman"/>
        </w:rPr>
        <w:t>on imputed data.</w:t>
      </w:r>
    </w:p>
    <w:p w14:paraId="4090BE96" w14:textId="77777777" w:rsidR="00C661EC" w:rsidRPr="00760573" w:rsidRDefault="00C661EC" w:rsidP="00C661EC">
      <w:pPr>
        <w:rPr>
          <w:rFonts w:ascii="Times New Roman" w:hAnsi="Times New Roman" w:cs="Times New Roman"/>
          <w:color w:val="FF0000"/>
        </w:rPr>
      </w:pPr>
    </w:p>
    <w:p w14:paraId="0BEC5B89" w14:textId="77777777" w:rsidR="00C661EC" w:rsidRPr="00760573" w:rsidRDefault="00C661EC" w:rsidP="00C661EC">
      <w:pPr>
        <w:rPr>
          <w:rFonts w:ascii="Times New Roman" w:hAnsi="Times New Roman" w:cs="Times New Roman"/>
        </w:rPr>
      </w:pPr>
      <w:r w:rsidRPr="00760573">
        <w:rPr>
          <w:rFonts w:ascii="Times New Roman" w:hAnsi="Times New Roman" w:cs="Times New Roman"/>
        </w:rPr>
        <w:t>CABG surgery; coronary artery bypass grafting surgery</w:t>
      </w:r>
    </w:p>
    <w:p w14:paraId="05803E7C" w14:textId="77777777" w:rsidR="00C661EC" w:rsidRPr="00760573" w:rsidRDefault="00C661EC" w:rsidP="00C661EC">
      <w:pPr>
        <w:rPr>
          <w:rFonts w:ascii="Times New Roman" w:hAnsi="Times New Roman" w:cs="Times New Roman"/>
        </w:rPr>
      </w:pPr>
      <w:r w:rsidRPr="00760573">
        <w:rPr>
          <w:rFonts w:ascii="Times New Roman" w:hAnsi="Times New Roman" w:cs="Times New Roman"/>
        </w:rPr>
        <w:t xml:space="preserve">MACE; major adverse cardiovascular events </w:t>
      </w:r>
    </w:p>
    <w:p w14:paraId="23E9D8DD" w14:textId="77777777" w:rsidR="00C661EC" w:rsidRPr="00760573" w:rsidRDefault="00C661EC" w:rsidP="00C661EC">
      <w:pPr>
        <w:rPr>
          <w:rFonts w:ascii="Times New Roman" w:hAnsi="Times New Roman" w:cs="Times New Roman"/>
        </w:rPr>
      </w:pPr>
      <w:r w:rsidRPr="00760573">
        <w:rPr>
          <w:rFonts w:ascii="Times New Roman" w:hAnsi="Times New Roman" w:cs="Times New Roman"/>
        </w:rPr>
        <w:sym w:font="Symbol" w:char="F023"/>
      </w:r>
      <w:r w:rsidRPr="00760573">
        <w:rPr>
          <w:rFonts w:ascii="Times New Roman" w:hAnsi="Times New Roman" w:cs="Times New Roman"/>
        </w:rPr>
        <w:t xml:space="preserve"> MACE is defined as composite endpoint of in-patient mortality and reinfarction </w:t>
      </w:r>
    </w:p>
    <w:p w14:paraId="1A18E744" w14:textId="62D744E1" w:rsidR="00C661EC" w:rsidRPr="00760573" w:rsidRDefault="00C661EC">
      <w:pPr>
        <w:rPr>
          <w:rFonts w:ascii="Times New Roman" w:hAnsi="Times New Roman" w:cs="Times New Roman"/>
        </w:rPr>
      </w:pPr>
    </w:p>
    <w:p w14:paraId="777A44E7" w14:textId="28B23D11" w:rsidR="00C661EC" w:rsidRPr="00760573" w:rsidRDefault="00C661EC">
      <w:pPr>
        <w:rPr>
          <w:rFonts w:ascii="Times New Roman" w:hAnsi="Times New Roman" w:cs="Times New Roman"/>
        </w:rPr>
      </w:pPr>
    </w:p>
    <w:p w14:paraId="58DD856C" w14:textId="45546EAE" w:rsidR="00C661EC" w:rsidRPr="00760573" w:rsidRDefault="00C661EC">
      <w:pPr>
        <w:rPr>
          <w:rFonts w:ascii="Times New Roman" w:hAnsi="Times New Roman" w:cs="Times New Roman"/>
        </w:rPr>
      </w:pPr>
    </w:p>
    <w:p w14:paraId="5326D902" w14:textId="14600CBA" w:rsidR="00C661EC" w:rsidRPr="00760573" w:rsidRDefault="00C661EC">
      <w:pPr>
        <w:rPr>
          <w:rFonts w:ascii="Times New Roman" w:hAnsi="Times New Roman" w:cs="Times New Roman"/>
        </w:rPr>
      </w:pPr>
    </w:p>
    <w:p w14:paraId="43D4FDBB" w14:textId="5D16D7AF" w:rsidR="00C661EC" w:rsidRPr="00760573" w:rsidRDefault="00C661EC">
      <w:pPr>
        <w:rPr>
          <w:rFonts w:ascii="Times New Roman" w:hAnsi="Times New Roman" w:cs="Times New Roman"/>
        </w:rPr>
      </w:pPr>
    </w:p>
    <w:p w14:paraId="505D2BDD" w14:textId="2168AE94" w:rsidR="00C661EC" w:rsidRPr="00760573" w:rsidRDefault="00C661EC">
      <w:pPr>
        <w:rPr>
          <w:rFonts w:ascii="Times New Roman" w:hAnsi="Times New Roman" w:cs="Times New Roman"/>
        </w:rPr>
      </w:pPr>
    </w:p>
    <w:p w14:paraId="47FE2FD1" w14:textId="7D7D4CC6" w:rsidR="00C661EC" w:rsidRPr="00760573" w:rsidRDefault="00C661EC">
      <w:pPr>
        <w:rPr>
          <w:rFonts w:ascii="Times New Roman" w:hAnsi="Times New Roman" w:cs="Times New Roman"/>
        </w:rPr>
      </w:pPr>
    </w:p>
    <w:p w14:paraId="4AF73EB1" w14:textId="0A2CE266" w:rsidR="00C661EC" w:rsidRPr="00760573" w:rsidRDefault="00C661EC">
      <w:pPr>
        <w:rPr>
          <w:rFonts w:ascii="Times New Roman" w:hAnsi="Times New Roman" w:cs="Times New Roman"/>
        </w:rPr>
      </w:pPr>
    </w:p>
    <w:p w14:paraId="76F60B37" w14:textId="5819249B" w:rsidR="00C661EC" w:rsidRPr="00760573" w:rsidRDefault="00C661EC">
      <w:pPr>
        <w:rPr>
          <w:rFonts w:ascii="Times New Roman" w:hAnsi="Times New Roman" w:cs="Times New Roman"/>
        </w:rPr>
      </w:pPr>
    </w:p>
    <w:p w14:paraId="579E303D" w14:textId="6AAD7D82" w:rsidR="00C661EC" w:rsidRPr="00760573" w:rsidRDefault="00C661EC">
      <w:pPr>
        <w:rPr>
          <w:rFonts w:ascii="Times New Roman" w:hAnsi="Times New Roman" w:cs="Times New Roman"/>
        </w:rPr>
      </w:pPr>
    </w:p>
    <w:p w14:paraId="1CB4CCE7" w14:textId="5F258A3D" w:rsidR="00C661EC" w:rsidRPr="00760573" w:rsidRDefault="00C661EC">
      <w:pPr>
        <w:rPr>
          <w:rFonts w:ascii="Times New Roman" w:hAnsi="Times New Roman" w:cs="Times New Roman"/>
        </w:rPr>
      </w:pPr>
    </w:p>
    <w:p w14:paraId="279D5D19" w14:textId="06A9EB68" w:rsidR="00C661EC" w:rsidRPr="00760573" w:rsidRDefault="00C661EC">
      <w:pPr>
        <w:rPr>
          <w:rFonts w:ascii="Times New Roman" w:hAnsi="Times New Roman" w:cs="Times New Roman"/>
        </w:rPr>
      </w:pPr>
    </w:p>
    <w:p w14:paraId="3FB8B405" w14:textId="2BDF0959" w:rsidR="0023587E" w:rsidRPr="00760573" w:rsidRDefault="0023587E">
      <w:pPr>
        <w:rPr>
          <w:rFonts w:ascii="Times New Roman" w:hAnsi="Times New Roman" w:cs="Times New Roman"/>
        </w:rPr>
      </w:pPr>
    </w:p>
    <w:p w14:paraId="26765388" w14:textId="77777777" w:rsidR="0023587E" w:rsidRPr="00760573" w:rsidRDefault="0023587E">
      <w:pPr>
        <w:rPr>
          <w:rFonts w:ascii="Times New Roman" w:hAnsi="Times New Roman" w:cs="Times New Roman"/>
        </w:rPr>
      </w:pPr>
    </w:p>
    <w:p w14:paraId="23CCCDF0" w14:textId="77777777" w:rsidR="00E920FB" w:rsidRPr="00760573" w:rsidRDefault="00E920FB">
      <w:pPr>
        <w:rPr>
          <w:rFonts w:ascii="Times New Roman" w:hAnsi="Times New Roman" w:cs="Times New Roman"/>
        </w:rPr>
      </w:pPr>
    </w:p>
    <w:p w14:paraId="1085DD5A" w14:textId="7A897B7E" w:rsidR="00C661EC" w:rsidRPr="00760573" w:rsidRDefault="00C661EC">
      <w:pPr>
        <w:rPr>
          <w:rFonts w:ascii="Times New Roman" w:hAnsi="Times New Roman" w:cs="Times New Roman"/>
        </w:rPr>
      </w:pPr>
    </w:p>
    <w:p w14:paraId="13C49976" w14:textId="766B64F6" w:rsidR="0063631C" w:rsidRPr="0063631C" w:rsidRDefault="00C661EC" w:rsidP="0063631C">
      <w:pPr>
        <w:jc w:val="both"/>
        <w:rPr>
          <w:rFonts w:ascii="Times New Roman" w:hAnsi="Times New Roman" w:cs="Times New Roman"/>
          <w:b/>
        </w:rPr>
      </w:pPr>
      <w:r w:rsidRPr="00760573">
        <w:rPr>
          <w:rFonts w:ascii="Times New Roman" w:hAnsi="Times New Roman" w:cs="Times New Roman"/>
          <w:b/>
        </w:rPr>
        <w:lastRenderedPageBreak/>
        <w:t xml:space="preserve">Table </w:t>
      </w:r>
      <w:r w:rsidR="00A20973" w:rsidRPr="00760573">
        <w:rPr>
          <w:rFonts w:ascii="Times New Roman" w:hAnsi="Times New Roman" w:cs="Times New Roman"/>
          <w:b/>
        </w:rPr>
        <w:t>5</w:t>
      </w:r>
      <w:r w:rsidRPr="00760573">
        <w:rPr>
          <w:rFonts w:ascii="Times New Roman" w:hAnsi="Times New Roman" w:cs="Times New Roman"/>
          <w:b/>
        </w:rPr>
        <w:t xml:space="preserve">: </w:t>
      </w:r>
      <w:r w:rsidR="0063631C" w:rsidRPr="00760573">
        <w:rPr>
          <w:rFonts w:ascii="Times New Roman" w:hAnsi="Times New Roman" w:cs="Times New Roman"/>
          <w:b/>
          <w:bCs/>
        </w:rPr>
        <w:t xml:space="preserve">Factors associated with admission </w:t>
      </w:r>
      <w:r w:rsidR="0063631C">
        <w:rPr>
          <w:rFonts w:ascii="Times New Roman" w:hAnsi="Times New Roman" w:cs="Times New Roman"/>
          <w:b/>
          <w:bCs/>
        </w:rPr>
        <w:t>to a cardiac ward</w:t>
      </w:r>
      <w:r w:rsidR="0063631C" w:rsidRPr="00760573">
        <w:rPr>
          <w:rFonts w:ascii="Times New Roman" w:hAnsi="Times New Roman" w:cs="Times New Roman"/>
          <w:b/>
          <w:bCs/>
        </w:rPr>
        <w:t xml:space="preserve"> </w:t>
      </w:r>
    </w:p>
    <w:p w14:paraId="07537AA7" w14:textId="2894FF1C" w:rsidR="00C661EC" w:rsidRPr="00760573" w:rsidRDefault="00C661EC">
      <w:pPr>
        <w:rPr>
          <w:rFonts w:ascii="Times New Roman" w:hAnsi="Times New Roman" w:cs="Times New Roman"/>
        </w:rPr>
      </w:pPr>
    </w:p>
    <w:p w14:paraId="770B8F9D" w14:textId="2849BD4A" w:rsidR="00C661EC" w:rsidRPr="00760573" w:rsidRDefault="00C661EC">
      <w:pPr>
        <w:rPr>
          <w:rFonts w:ascii="Times New Roman" w:hAnsi="Times New Roman" w:cs="Times New Roman"/>
        </w:rPr>
      </w:pPr>
    </w:p>
    <w:tbl>
      <w:tblPr>
        <w:tblStyle w:val="TableGrid"/>
        <w:tblW w:w="0" w:type="auto"/>
        <w:tblLook w:val="04A0" w:firstRow="1" w:lastRow="0" w:firstColumn="1" w:lastColumn="0" w:noHBand="0" w:noVBand="1"/>
      </w:tblPr>
      <w:tblGrid>
        <w:gridCol w:w="3256"/>
        <w:gridCol w:w="1559"/>
        <w:gridCol w:w="1134"/>
        <w:gridCol w:w="1276"/>
        <w:gridCol w:w="1559"/>
      </w:tblGrid>
      <w:tr w:rsidR="00C661EC" w:rsidRPr="00760573" w14:paraId="6396CEA5" w14:textId="77777777" w:rsidTr="00182E2C">
        <w:tc>
          <w:tcPr>
            <w:tcW w:w="3256" w:type="dxa"/>
          </w:tcPr>
          <w:p w14:paraId="14FD6A7D" w14:textId="77777777" w:rsidR="00C661EC" w:rsidRPr="00760573" w:rsidRDefault="00C661EC" w:rsidP="00182E2C">
            <w:pPr>
              <w:rPr>
                <w:rFonts w:ascii="Times New Roman" w:hAnsi="Times New Roman" w:cs="Times New Roman"/>
                <w:sz w:val="24"/>
                <w:szCs w:val="24"/>
              </w:rPr>
            </w:pPr>
          </w:p>
        </w:tc>
        <w:tc>
          <w:tcPr>
            <w:tcW w:w="1559" w:type="dxa"/>
          </w:tcPr>
          <w:p w14:paraId="58EAE918" w14:textId="77777777" w:rsidR="00C661EC" w:rsidRPr="00760573" w:rsidRDefault="00C661EC" w:rsidP="00182E2C">
            <w:pPr>
              <w:rPr>
                <w:rFonts w:ascii="Times New Roman" w:hAnsi="Times New Roman" w:cs="Times New Roman"/>
                <w:b/>
                <w:bCs/>
                <w:sz w:val="24"/>
                <w:szCs w:val="24"/>
              </w:rPr>
            </w:pPr>
            <w:r w:rsidRPr="00760573">
              <w:rPr>
                <w:rFonts w:ascii="Times New Roman" w:hAnsi="Times New Roman" w:cs="Times New Roman"/>
                <w:b/>
                <w:bCs/>
                <w:sz w:val="24"/>
                <w:szCs w:val="24"/>
              </w:rPr>
              <w:t>Odds Ratio</w:t>
            </w:r>
          </w:p>
        </w:tc>
        <w:tc>
          <w:tcPr>
            <w:tcW w:w="1134" w:type="dxa"/>
          </w:tcPr>
          <w:p w14:paraId="46FD1396" w14:textId="77777777" w:rsidR="00C661EC" w:rsidRPr="00760573" w:rsidRDefault="00C661EC" w:rsidP="00182E2C">
            <w:pPr>
              <w:rPr>
                <w:rFonts w:ascii="Times New Roman" w:hAnsi="Times New Roman" w:cs="Times New Roman"/>
                <w:b/>
                <w:bCs/>
                <w:sz w:val="24"/>
                <w:szCs w:val="24"/>
              </w:rPr>
            </w:pPr>
            <w:r w:rsidRPr="00760573">
              <w:rPr>
                <w:rFonts w:ascii="Times New Roman" w:hAnsi="Times New Roman" w:cs="Times New Roman"/>
                <w:b/>
                <w:bCs/>
                <w:sz w:val="24"/>
                <w:szCs w:val="24"/>
              </w:rPr>
              <w:t>95% CI (lower)</w:t>
            </w:r>
          </w:p>
        </w:tc>
        <w:tc>
          <w:tcPr>
            <w:tcW w:w="1276" w:type="dxa"/>
          </w:tcPr>
          <w:p w14:paraId="75E54179" w14:textId="77777777" w:rsidR="00C661EC" w:rsidRPr="00760573" w:rsidRDefault="00C661EC" w:rsidP="00182E2C">
            <w:pPr>
              <w:rPr>
                <w:rFonts w:ascii="Times New Roman" w:hAnsi="Times New Roman" w:cs="Times New Roman"/>
                <w:b/>
                <w:bCs/>
                <w:sz w:val="24"/>
                <w:szCs w:val="24"/>
              </w:rPr>
            </w:pPr>
            <w:r w:rsidRPr="00760573">
              <w:rPr>
                <w:rFonts w:ascii="Times New Roman" w:hAnsi="Times New Roman" w:cs="Times New Roman"/>
                <w:b/>
                <w:bCs/>
                <w:sz w:val="24"/>
                <w:szCs w:val="24"/>
              </w:rPr>
              <w:t>95% CI (upper)</w:t>
            </w:r>
          </w:p>
        </w:tc>
        <w:tc>
          <w:tcPr>
            <w:tcW w:w="1559" w:type="dxa"/>
          </w:tcPr>
          <w:p w14:paraId="770DB2F1" w14:textId="77777777" w:rsidR="00C661EC" w:rsidRPr="00760573" w:rsidRDefault="00C661EC" w:rsidP="00182E2C">
            <w:pPr>
              <w:rPr>
                <w:rFonts w:ascii="Times New Roman" w:hAnsi="Times New Roman" w:cs="Times New Roman"/>
                <w:b/>
                <w:bCs/>
                <w:sz w:val="24"/>
                <w:szCs w:val="24"/>
              </w:rPr>
            </w:pPr>
            <w:r w:rsidRPr="00760573">
              <w:rPr>
                <w:rFonts w:ascii="Times New Roman" w:hAnsi="Times New Roman" w:cs="Times New Roman"/>
                <w:b/>
                <w:bCs/>
                <w:sz w:val="24"/>
                <w:szCs w:val="24"/>
              </w:rPr>
              <w:t>P-Value</w:t>
            </w:r>
          </w:p>
        </w:tc>
      </w:tr>
      <w:tr w:rsidR="00C661EC" w:rsidRPr="00760573" w14:paraId="7EF9AB48" w14:textId="77777777" w:rsidTr="00182E2C">
        <w:tc>
          <w:tcPr>
            <w:tcW w:w="3256" w:type="dxa"/>
          </w:tcPr>
          <w:p w14:paraId="2B827CF7"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Age</w:t>
            </w:r>
          </w:p>
        </w:tc>
        <w:tc>
          <w:tcPr>
            <w:tcW w:w="1559" w:type="dxa"/>
          </w:tcPr>
          <w:p w14:paraId="4800CE38"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0.99</w:t>
            </w:r>
          </w:p>
        </w:tc>
        <w:tc>
          <w:tcPr>
            <w:tcW w:w="1134" w:type="dxa"/>
          </w:tcPr>
          <w:p w14:paraId="61F426EA"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0.99</w:t>
            </w:r>
          </w:p>
        </w:tc>
        <w:tc>
          <w:tcPr>
            <w:tcW w:w="1276" w:type="dxa"/>
          </w:tcPr>
          <w:p w14:paraId="6E85C069"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0.99</w:t>
            </w:r>
          </w:p>
        </w:tc>
        <w:tc>
          <w:tcPr>
            <w:tcW w:w="1559" w:type="dxa"/>
          </w:tcPr>
          <w:p w14:paraId="1C338172"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&lt;0.001</w:t>
            </w:r>
          </w:p>
        </w:tc>
      </w:tr>
      <w:tr w:rsidR="00C661EC" w:rsidRPr="00760573" w14:paraId="7389355E" w14:textId="77777777" w:rsidTr="00182E2C">
        <w:tc>
          <w:tcPr>
            <w:tcW w:w="3256" w:type="dxa"/>
          </w:tcPr>
          <w:p w14:paraId="4B2CE430"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Sex (female)</w:t>
            </w:r>
          </w:p>
        </w:tc>
        <w:tc>
          <w:tcPr>
            <w:tcW w:w="1559" w:type="dxa"/>
          </w:tcPr>
          <w:p w14:paraId="143AE92C"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0.88</w:t>
            </w:r>
          </w:p>
        </w:tc>
        <w:tc>
          <w:tcPr>
            <w:tcW w:w="1134" w:type="dxa"/>
          </w:tcPr>
          <w:p w14:paraId="330FE765"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0.87</w:t>
            </w:r>
          </w:p>
        </w:tc>
        <w:tc>
          <w:tcPr>
            <w:tcW w:w="1276" w:type="dxa"/>
          </w:tcPr>
          <w:p w14:paraId="042CE031"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0.90</w:t>
            </w:r>
          </w:p>
        </w:tc>
        <w:tc>
          <w:tcPr>
            <w:tcW w:w="1559" w:type="dxa"/>
          </w:tcPr>
          <w:p w14:paraId="48A16AC0"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&lt;0.001</w:t>
            </w:r>
          </w:p>
        </w:tc>
      </w:tr>
      <w:tr w:rsidR="00C661EC" w:rsidRPr="00760573" w14:paraId="24E927C9" w14:textId="77777777" w:rsidTr="00182E2C">
        <w:tc>
          <w:tcPr>
            <w:tcW w:w="3256" w:type="dxa"/>
          </w:tcPr>
          <w:p w14:paraId="71D14D62" w14:textId="77777777" w:rsidR="00C661EC" w:rsidRPr="00760573" w:rsidRDefault="00C661EC" w:rsidP="00182E2C">
            <w:pPr>
              <w:rPr>
                <w:rFonts w:ascii="Times New Roman" w:hAnsi="Times New Roman" w:cs="Times New Roman"/>
                <w:b/>
                <w:sz w:val="24"/>
                <w:szCs w:val="24"/>
              </w:rPr>
            </w:pPr>
            <w:r w:rsidRPr="00760573">
              <w:rPr>
                <w:rFonts w:ascii="Times New Roman" w:hAnsi="Times New Roman" w:cs="Times New Roman"/>
                <w:b/>
                <w:sz w:val="24"/>
                <w:szCs w:val="24"/>
              </w:rPr>
              <w:t>Ethnicity (White reference)</w:t>
            </w:r>
          </w:p>
        </w:tc>
        <w:tc>
          <w:tcPr>
            <w:tcW w:w="1559" w:type="dxa"/>
          </w:tcPr>
          <w:p w14:paraId="05929AB9" w14:textId="77777777" w:rsidR="00C661EC" w:rsidRPr="00760573" w:rsidRDefault="00C661EC" w:rsidP="00182E2C">
            <w:pPr>
              <w:rPr>
                <w:rFonts w:ascii="Times New Roman" w:hAnsi="Times New Roman" w:cs="Times New Roman"/>
                <w:sz w:val="24"/>
                <w:szCs w:val="24"/>
              </w:rPr>
            </w:pPr>
          </w:p>
        </w:tc>
        <w:tc>
          <w:tcPr>
            <w:tcW w:w="1134" w:type="dxa"/>
          </w:tcPr>
          <w:p w14:paraId="644650E5" w14:textId="77777777" w:rsidR="00C661EC" w:rsidRPr="00760573" w:rsidRDefault="00C661EC" w:rsidP="00182E2C">
            <w:pPr>
              <w:rPr>
                <w:rFonts w:ascii="Times New Roman" w:hAnsi="Times New Roman" w:cs="Times New Roman"/>
                <w:sz w:val="24"/>
                <w:szCs w:val="24"/>
              </w:rPr>
            </w:pPr>
          </w:p>
        </w:tc>
        <w:tc>
          <w:tcPr>
            <w:tcW w:w="1276" w:type="dxa"/>
          </w:tcPr>
          <w:p w14:paraId="789A490A" w14:textId="77777777" w:rsidR="00C661EC" w:rsidRPr="00760573" w:rsidRDefault="00C661EC" w:rsidP="00182E2C">
            <w:pPr>
              <w:rPr>
                <w:rFonts w:ascii="Times New Roman" w:hAnsi="Times New Roman" w:cs="Times New Roman"/>
                <w:sz w:val="24"/>
                <w:szCs w:val="24"/>
              </w:rPr>
            </w:pPr>
          </w:p>
        </w:tc>
        <w:tc>
          <w:tcPr>
            <w:tcW w:w="1559" w:type="dxa"/>
          </w:tcPr>
          <w:p w14:paraId="51F0FB65" w14:textId="77777777" w:rsidR="00C661EC" w:rsidRPr="00760573" w:rsidRDefault="00C661EC" w:rsidP="00182E2C">
            <w:pPr>
              <w:rPr>
                <w:rFonts w:ascii="Times New Roman" w:hAnsi="Times New Roman" w:cs="Times New Roman"/>
                <w:sz w:val="24"/>
                <w:szCs w:val="24"/>
              </w:rPr>
            </w:pPr>
          </w:p>
        </w:tc>
      </w:tr>
      <w:tr w:rsidR="00C661EC" w:rsidRPr="00760573" w14:paraId="2D9140CE" w14:textId="77777777" w:rsidTr="00182E2C">
        <w:tc>
          <w:tcPr>
            <w:tcW w:w="3256" w:type="dxa"/>
          </w:tcPr>
          <w:p w14:paraId="1FA8188C"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Black</w:t>
            </w:r>
          </w:p>
        </w:tc>
        <w:tc>
          <w:tcPr>
            <w:tcW w:w="1559" w:type="dxa"/>
          </w:tcPr>
          <w:p w14:paraId="0EC27420"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0.96</w:t>
            </w:r>
          </w:p>
        </w:tc>
        <w:tc>
          <w:tcPr>
            <w:tcW w:w="1134" w:type="dxa"/>
          </w:tcPr>
          <w:p w14:paraId="54EDAB1E"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0.87</w:t>
            </w:r>
          </w:p>
        </w:tc>
        <w:tc>
          <w:tcPr>
            <w:tcW w:w="1276" w:type="dxa"/>
          </w:tcPr>
          <w:p w14:paraId="3CCA8048"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1.05</w:t>
            </w:r>
          </w:p>
        </w:tc>
        <w:tc>
          <w:tcPr>
            <w:tcW w:w="1559" w:type="dxa"/>
          </w:tcPr>
          <w:p w14:paraId="3FA81097"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0.36</w:t>
            </w:r>
          </w:p>
        </w:tc>
      </w:tr>
      <w:tr w:rsidR="00C661EC" w:rsidRPr="00760573" w14:paraId="5B7DBF1C" w14:textId="77777777" w:rsidTr="00182E2C">
        <w:tc>
          <w:tcPr>
            <w:tcW w:w="3256" w:type="dxa"/>
          </w:tcPr>
          <w:p w14:paraId="386FF168"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Asian</w:t>
            </w:r>
          </w:p>
        </w:tc>
        <w:tc>
          <w:tcPr>
            <w:tcW w:w="1559" w:type="dxa"/>
          </w:tcPr>
          <w:p w14:paraId="398D0311"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0.96</w:t>
            </w:r>
          </w:p>
        </w:tc>
        <w:tc>
          <w:tcPr>
            <w:tcW w:w="1134" w:type="dxa"/>
          </w:tcPr>
          <w:p w14:paraId="71BB664F"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0.92</w:t>
            </w:r>
          </w:p>
        </w:tc>
        <w:tc>
          <w:tcPr>
            <w:tcW w:w="1276" w:type="dxa"/>
          </w:tcPr>
          <w:p w14:paraId="3D50DB50"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1.00</w:t>
            </w:r>
          </w:p>
        </w:tc>
        <w:tc>
          <w:tcPr>
            <w:tcW w:w="1559" w:type="dxa"/>
          </w:tcPr>
          <w:p w14:paraId="61FA5437"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0.07</w:t>
            </w:r>
          </w:p>
        </w:tc>
      </w:tr>
      <w:tr w:rsidR="00C661EC" w:rsidRPr="00760573" w14:paraId="276A64F0" w14:textId="77777777" w:rsidTr="00182E2C">
        <w:tc>
          <w:tcPr>
            <w:tcW w:w="3256" w:type="dxa"/>
          </w:tcPr>
          <w:p w14:paraId="02197C0D"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Other Non-White ethnicities</w:t>
            </w:r>
          </w:p>
        </w:tc>
        <w:tc>
          <w:tcPr>
            <w:tcW w:w="1559" w:type="dxa"/>
          </w:tcPr>
          <w:p w14:paraId="26B8C143"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1.00</w:t>
            </w:r>
          </w:p>
        </w:tc>
        <w:tc>
          <w:tcPr>
            <w:tcW w:w="1134" w:type="dxa"/>
          </w:tcPr>
          <w:p w14:paraId="18DAE636"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0.93</w:t>
            </w:r>
          </w:p>
        </w:tc>
        <w:tc>
          <w:tcPr>
            <w:tcW w:w="1276" w:type="dxa"/>
          </w:tcPr>
          <w:p w14:paraId="20BE58F2"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1.08</w:t>
            </w:r>
          </w:p>
        </w:tc>
        <w:tc>
          <w:tcPr>
            <w:tcW w:w="1559" w:type="dxa"/>
          </w:tcPr>
          <w:p w14:paraId="4166FFA6"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0.98</w:t>
            </w:r>
          </w:p>
        </w:tc>
      </w:tr>
      <w:tr w:rsidR="00C661EC" w:rsidRPr="00760573" w14:paraId="518B4112" w14:textId="77777777" w:rsidTr="00182E2C">
        <w:tc>
          <w:tcPr>
            <w:tcW w:w="3256" w:type="dxa"/>
          </w:tcPr>
          <w:p w14:paraId="37AF18AA" w14:textId="0963F264"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Isch</w:t>
            </w:r>
            <w:r w:rsidR="00470271">
              <w:rPr>
                <w:rFonts w:ascii="Times New Roman" w:hAnsi="Times New Roman" w:cs="Times New Roman"/>
                <w:sz w:val="24"/>
                <w:szCs w:val="24"/>
              </w:rPr>
              <w:t>a</w:t>
            </w:r>
            <w:r w:rsidRPr="00760573">
              <w:rPr>
                <w:rFonts w:ascii="Times New Roman" w:hAnsi="Times New Roman" w:cs="Times New Roman"/>
                <w:sz w:val="24"/>
                <w:szCs w:val="24"/>
              </w:rPr>
              <w:t>emic ECG changes</w:t>
            </w:r>
          </w:p>
        </w:tc>
        <w:tc>
          <w:tcPr>
            <w:tcW w:w="1559" w:type="dxa"/>
          </w:tcPr>
          <w:p w14:paraId="5352048D"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1.20</w:t>
            </w:r>
          </w:p>
        </w:tc>
        <w:tc>
          <w:tcPr>
            <w:tcW w:w="1134" w:type="dxa"/>
          </w:tcPr>
          <w:p w14:paraId="0C858A6A"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1.18</w:t>
            </w:r>
          </w:p>
        </w:tc>
        <w:tc>
          <w:tcPr>
            <w:tcW w:w="1276" w:type="dxa"/>
          </w:tcPr>
          <w:p w14:paraId="7A1BBB47"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1.23</w:t>
            </w:r>
          </w:p>
        </w:tc>
        <w:tc>
          <w:tcPr>
            <w:tcW w:w="1559" w:type="dxa"/>
          </w:tcPr>
          <w:p w14:paraId="14EC8A88"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&lt;0.001</w:t>
            </w:r>
          </w:p>
        </w:tc>
      </w:tr>
      <w:tr w:rsidR="00C661EC" w:rsidRPr="00760573" w14:paraId="3D731953" w14:textId="77777777" w:rsidTr="00182E2C">
        <w:tc>
          <w:tcPr>
            <w:tcW w:w="3256" w:type="dxa"/>
          </w:tcPr>
          <w:p w14:paraId="664C3C2F" w14:textId="77777777" w:rsidR="00C661EC" w:rsidRPr="00760573" w:rsidRDefault="00C661EC" w:rsidP="00182E2C">
            <w:pPr>
              <w:rPr>
                <w:rFonts w:ascii="Times New Roman" w:hAnsi="Times New Roman" w:cs="Times New Roman"/>
                <w:b/>
                <w:sz w:val="24"/>
                <w:szCs w:val="24"/>
              </w:rPr>
            </w:pPr>
            <w:r w:rsidRPr="00760573">
              <w:rPr>
                <w:rFonts w:ascii="Times New Roman" w:hAnsi="Times New Roman" w:cs="Times New Roman"/>
                <w:b/>
                <w:sz w:val="24"/>
                <w:szCs w:val="24"/>
              </w:rPr>
              <w:t>LV function (Normal – reference)</w:t>
            </w:r>
          </w:p>
        </w:tc>
        <w:tc>
          <w:tcPr>
            <w:tcW w:w="1559" w:type="dxa"/>
          </w:tcPr>
          <w:p w14:paraId="15ADBF74" w14:textId="77777777" w:rsidR="00C661EC" w:rsidRPr="00760573" w:rsidRDefault="00C661EC" w:rsidP="00182E2C">
            <w:pPr>
              <w:rPr>
                <w:rFonts w:ascii="Times New Roman" w:hAnsi="Times New Roman" w:cs="Times New Roman"/>
                <w:sz w:val="24"/>
                <w:szCs w:val="24"/>
              </w:rPr>
            </w:pPr>
          </w:p>
        </w:tc>
        <w:tc>
          <w:tcPr>
            <w:tcW w:w="1134" w:type="dxa"/>
          </w:tcPr>
          <w:p w14:paraId="45967997" w14:textId="77777777" w:rsidR="00C661EC" w:rsidRPr="00760573" w:rsidRDefault="00C661EC" w:rsidP="00182E2C">
            <w:pPr>
              <w:rPr>
                <w:rFonts w:ascii="Times New Roman" w:hAnsi="Times New Roman" w:cs="Times New Roman"/>
                <w:sz w:val="24"/>
                <w:szCs w:val="24"/>
              </w:rPr>
            </w:pPr>
          </w:p>
        </w:tc>
        <w:tc>
          <w:tcPr>
            <w:tcW w:w="1276" w:type="dxa"/>
          </w:tcPr>
          <w:p w14:paraId="38C37564" w14:textId="77777777" w:rsidR="00C661EC" w:rsidRPr="00760573" w:rsidRDefault="00C661EC" w:rsidP="00182E2C">
            <w:pPr>
              <w:rPr>
                <w:rFonts w:ascii="Times New Roman" w:hAnsi="Times New Roman" w:cs="Times New Roman"/>
                <w:sz w:val="24"/>
                <w:szCs w:val="24"/>
              </w:rPr>
            </w:pPr>
          </w:p>
        </w:tc>
        <w:tc>
          <w:tcPr>
            <w:tcW w:w="1559" w:type="dxa"/>
          </w:tcPr>
          <w:p w14:paraId="3D7B4782" w14:textId="77777777" w:rsidR="00C661EC" w:rsidRPr="00760573" w:rsidRDefault="00C661EC" w:rsidP="00182E2C">
            <w:pPr>
              <w:rPr>
                <w:rFonts w:ascii="Times New Roman" w:hAnsi="Times New Roman" w:cs="Times New Roman"/>
                <w:sz w:val="24"/>
                <w:szCs w:val="24"/>
              </w:rPr>
            </w:pPr>
          </w:p>
        </w:tc>
      </w:tr>
      <w:tr w:rsidR="00C661EC" w:rsidRPr="00760573" w14:paraId="25A86C02" w14:textId="77777777" w:rsidTr="00182E2C">
        <w:tc>
          <w:tcPr>
            <w:tcW w:w="3256" w:type="dxa"/>
          </w:tcPr>
          <w:p w14:paraId="039F497E"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Moderate impairment</w:t>
            </w:r>
          </w:p>
        </w:tc>
        <w:tc>
          <w:tcPr>
            <w:tcW w:w="1559" w:type="dxa"/>
          </w:tcPr>
          <w:p w14:paraId="10D30D11"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1.25</w:t>
            </w:r>
          </w:p>
        </w:tc>
        <w:tc>
          <w:tcPr>
            <w:tcW w:w="1134" w:type="dxa"/>
          </w:tcPr>
          <w:p w14:paraId="0BA8F1B0"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1.21</w:t>
            </w:r>
          </w:p>
        </w:tc>
        <w:tc>
          <w:tcPr>
            <w:tcW w:w="1276" w:type="dxa"/>
          </w:tcPr>
          <w:p w14:paraId="6B4C9C5D"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1.28</w:t>
            </w:r>
          </w:p>
        </w:tc>
        <w:tc>
          <w:tcPr>
            <w:tcW w:w="1559" w:type="dxa"/>
          </w:tcPr>
          <w:p w14:paraId="75179B29"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&lt;0.001</w:t>
            </w:r>
          </w:p>
        </w:tc>
      </w:tr>
      <w:tr w:rsidR="00C661EC" w:rsidRPr="00760573" w14:paraId="503CE0E9" w14:textId="77777777" w:rsidTr="00182E2C">
        <w:tc>
          <w:tcPr>
            <w:tcW w:w="3256" w:type="dxa"/>
          </w:tcPr>
          <w:p w14:paraId="494442CC"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Severe impairment</w:t>
            </w:r>
          </w:p>
        </w:tc>
        <w:tc>
          <w:tcPr>
            <w:tcW w:w="1559" w:type="dxa"/>
          </w:tcPr>
          <w:p w14:paraId="5AC35D2E"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1.21</w:t>
            </w:r>
          </w:p>
        </w:tc>
        <w:tc>
          <w:tcPr>
            <w:tcW w:w="1134" w:type="dxa"/>
          </w:tcPr>
          <w:p w14:paraId="13DA9C15"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1.16</w:t>
            </w:r>
          </w:p>
        </w:tc>
        <w:tc>
          <w:tcPr>
            <w:tcW w:w="1276" w:type="dxa"/>
          </w:tcPr>
          <w:p w14:paraId="44A29A76"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1.27</w:t>
            </w:r>
          </w:p>
        </w:tc>
        <w:tc>
          <w:tcPr>
            <w:tcW w:w="1559" w:type="dxa"/>
          </w:tcPr>
          <w:p w14:paraId="2D0C69A0"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&lt;0.001</w:t>
            </w:r>
          </w:p>
        </w:tc>
      </w:tr>
      <w:tr w:rsidR="00C661EC" w:rsidRPr="00760573" w14:paraId="635E16C9" w14:textId="77777777" w:rsidTr="00182E2C">
        <w:tc>
          <w:tcPr>
            <w:tcW w:w="3256" w:type="dxa"/>
          </w:tcPr>
          <w:p w14:paraId="4A8D36EA"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Heart Failure</w:t>
            </w:r>
          </w:p>
        </w:tc>
        <w:tc>
          <w:tcPr>
            <w:tcW w:w="1559" w:type="dxa"/>
          </w:tcPr>
          <w:p w14:paraId="26809AE8"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0.89</w:t>
            </w:r>
          </w:p>
        </w:tc>
        <w:tc>
          <w:tcPr>
            <w:tcW w:w="1134" w:type="dxa"/>
          </w:tcPr>
          <w:p w14:paraId="2EC37F56"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0.86</w:t>
            </w:r>
          </w:p>
        </w:tc>
        <w:tc>
          <w:tcPr>
            <w:tcW w:w="1276" w:type="dxa"/>
          </w:tcPr>
          <w:p w14:paraId="1CF8E3E8"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0.91</w:t>
            </w:r>
          </w:p>
        </w:tc>
        <w:tc>
          <w:tcPr>
            <w:tcW w:w="1559" w:type="dxa"/>
          </w:tcPr>
          <w:p w14:paraId="134BF0B5"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&lt;0.001</w:t>
            </w:r>
          </w:p>
        </w:tc>
      </w:tr>
      <w:tr w:rsidR="00C661EC" w:rsidRPr="00760573" w14:paraId="70703151" w14:textId="77777777" w:rsidTr="00182E2C">
        <w:tc>
          <w:tcPr>
            <w:tcW w:w="3256" w:type="dxa"/>
          </w:tcPr>
          <w:p w14:paraId="2B9CFE5A"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Diabetes</w:t>
            </w:r>
          </w:p>
        </w:tc>
        <w:tc>
          <w:tcPr>
            <w:tcW w:w="1559" w:type="dxa"/>
          </w:tcPr>
          <w:p w14:paraId="40D69AA9"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0.96</w:t>
            </w:r>
          </w:p>
        </w:tc>
        <w:tc>
          <w:tcPr>
            <w:tcW w:w="1134" w:type="dxa"/>
          </w:tcPr>
          <w:p w14:paraId="03F828AE"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0.94</w:t>
            </w:r>
          </w:p>
        </w:tc>
        <w:tc>
          <w:tcPr>
            <w:tcW w:w="1276" w:type="dxa"/>
          </w:tcPr>
          <w:p w14:paraId="623D422C"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0.99</w:t>
            </w:r>
          </w:p>
        </w:tc>
        <w:tc>
          <w:tcPr>
            <w:tcW w:w="1559" w:type="dxa"/>
          </w:tcPr>
          <w:p w14:paraId="63207D34"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0.001</w:t>
            </w:r>
          </w:p>
        </w:tc>
      </w:tr>
      <w:tr w:rsidR="00C661EC" w:rsidRPr="00760573" w14:paraId="3E34B03E" w14:textId="77777777" w:rsidTr="00182E2C">
        <w:tc>
          <w:tcPr>
            <w:tcW w:w="3256" w:type="dxa"/>
          </w:tcPr>
          <w:p w14:paraId="1B20F32E"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Hypercholesterolemia</w:t>
            </w:r>
          </w:p>
        </w:tc>
        <w:tc>
          <w:tcPr>
            <w:tcW w:w="1559" w:type="dxa"/>
          </w:tcPr>
          <w:p w14:paraId="5A1DDDD6"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1.09</w:t>
            </w:r>
          </w:p>
        </w:tc>
        <w:tc>
          <w:tcPr>
            <w:tcW w:w="1134" w:type="dxa"/>
          </w:tcPr>
          <w:p w14:paraId="46D44870"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1.07</w:t>
            </w:r>
          </w:p>
        </w:tc>
        <w:tc>
          <w:tcPr>
            <w:tcW w:w="1276" w:type="dxa"/>
          </w:tcPr>
          <w:p w14:paraId="58EBC787"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1.12</w:t>
            </w:r>
          </w:p>
        </w:tc>
        <w:tc>
          <w:tcPr>
            <w:tcW w:w="1559" w:type="dxa"/>
          </w:tcPr>
          <w:p w14:paraId="685273E3"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&lt;0.001</w:t>
            </w:r>
          </w:p>
        </w:tc>
      </w:tr>
      <w:tr w:rsidR="00C661EC" w:rsidRPr="00760573" w14:paraId="40A50349" w14:textId="77777777" w:rsidTr="00182E2C">
        <w:tc>
          <w:tcPr>
            <w:tcW w:w="3256" w:type="dxa"/>
          </w:tcPr>
          <w:p w14:paraId="065A2021"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Hypertension</w:t>
            </w:r>
          </w:p>
        </w:tc>
        <w:tc>
          <w:tcPr>
            <w:tcW w:w="1559" w:type="dxa"/>
          </w:tcPr>
          <w:p w14:paraId="4A8F5127"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1.04</w:t>
            </w:r>
          </w:p>
        </w:tc>
        <w:tc>
          <w:tcPr>
            <w:tcW w:w="1134" w:type="dxa"/>
          </w:tcPr>
          <w:p w14:paraId="772923B9"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1.02</w:t>
            </w:r>
          </w:p>
        </w:tc>
        <w:tc>
          <w:tcPr>
            <w:tcW w:w="1276" w:type="dxa"/>
          </w:tcPr>
          <w:p w14:paraId="004C7941"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1.06</w:t>
            </w:r>
          </w:p>
        </w:tc>
        <w:tc>
          <w:tcPr>
            <w:tcW w:w="1559" w:type="dxa"/>
          </w:tcPr>
          <w:p w14:paraId="10D46EA2"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&lt;0.001</w:t>
            </w:r>
          </w:p>
        </w:tc>
      </w:tr>
      <w:tr w:rsidR="00C661EC" w:rsidRPr="00760573" w14:paraId="2A997AAE" w14:textId="77777777" w:rsidTr="00182E2C">
        <w:tc>
          <w:tcPr>
            <w:tcW w:w="3256" w:type="dxa"/>
          </w:tcPr>
          <w:p w14:paraId="157BE5D7"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History of CVA</w:t>
            </w:r>
          </w:p>
        </w:tc>
        <w:tc>
          <w:tcPr>
            <w:tcW w:w="1559" w:type="dxa"/>
          </w:tcPr>
          <w:p w14:paraId="4D2D1862"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0.88</w:t>
            </w:r>
          </w:p>
        </w:tc>
        <w:tc>
          <w:tcPr>
            <w:tcW w:w="1134" w:type="dxa"/>
          </w:tcPr>
          <w:p w14:paraId="560D590B"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0.85</w:t>
            </w:r>
          </w:p>
        </w:tc>
        <w:tc>
          <w:tcPr>
            <w:tcW w:w="1276" w:type="dxa"/>
          </w:tcPr>
          <w:p w14:paraId="591DD4FC"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0.90</w:t>
            </w:r>
          </w:p>
        </w:tc>
        <w:tc>
          <w:tcPr>
            <w:tcW w:w="1559" w:type="dxa"/>
          </w:tcPr>
          <w:p w14:paraId="6880A727"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&lt;0.001</w:t>
            </w:r>
          </w:p>
        </w:tc>
      </w:tr>
      <w:tr w:rsidR="00C661EC" w:rsidRPr="00760573" w14:paraId="3E81FA9B" w14:textId="77777777" w:rsidTr="00182E2C">
        <w:tc>
          <w:tcPr>
            <w:tcW w:w="3256" w:type="dxa"/>
          </w:tcPr>
          <w:p w14:paraId="5D04342F"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History of PVD</w:t>
            </w:r>
          </w:p>
        </w:tc>
        <w:tc>
          <w:tcPr>
            <w:tcW w:w="1559" w:type="dxa"/>
          </w:tcPr>
          <w:p w14:paraId="0552DA27"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0.94</w:t>
            </w:r>
          </w:p>
        </w:tc>
        <w:tc>
          <w:tcPr>
            <w:tcW w:w="1134" w:type="dxa"/>
          </w:tcPr>
          <w:p w14:paraId="5687ACEF"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0.91</w:t>
            </w:r>
          </w:p>
        </w:tc>
        <w:tc>
          <w:tcPr>
            <w:tcW w:w="1276" w:type="dxa"/>
          </w:tcPr>
          <w:p w14:paraId="2E023174"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0.98</w:t>
            </w:r>
          </w:p>
        </w:tc>
        <w:tc>
          <w:tcPr>
            <w:tcW w:w="1559" w:type="dxa"/>
          </w:tcPr>
          <w:p w14:paraId="253006CF"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0.002</w:t>
            </w:r>
          </w:p>
        </w:tc>
      </w:tr>
      <w:tr w:rsidR="00C661EC" w:rsidRPr="00760573" w14:paraId="695FC839" w14:textId="77777777" w:rsidTr="00182E2C">
        <w:tc>
          <w:tcPr>
            <w:tcW w:w="3256" w:type="dxa"/>
          </w:tcPr>
          <w:p w14:paraId="1B77EA1F"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History of AMI</w:t>
            </w:r>
          </w:p>
        </w:tc>
        <w:tc>
          <w:tcPr>
            <w:tcW w:w="1559" w:type="dxa"/>
          </w:tcPr>
          <w:p w14:paraId="625D6A9F"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0.94</w:t>
            </w:r>
          </w:p>
        </w:tc>
        <w:tc>
          <w:tcPr>
            <w:tcW w:w="1134" w:type="dxa"/>
          </w:tcPr>
          <w:p w14:paraId="34D03AEA"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0.92</w:t>
            </w:r>
          </w:p>
        </w:tc>
        <w:tc>
          <w:tcPr>
            <w:tcW w:w="1276" w:type="dxa"/>
          </w:tcPr>
          <w:p w14:paraId="33710517"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0.96</w:t>
            </w:r>
          </w:p>
        </w:tc>
        <w:tc>
          <w:tcPr>
            <w:tcW w:w="1559" w:type="dxa"/>
          </w:tcPr>
          <w:p w14:paraId="11DD1448"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&lt;0.001</w:t>
            </w:r>
          </w:p>
        </w:tc>
      </w:tr>
      <w:tr w:rsidR="00C661EC" w:rsidRPr="00760573" w14:paraId="43CC9EA8" w14:textId="77777777" w:rsidTr="00182E2C">
        <w:tc>
          <w:tcPr>
            <w:tcW w:w="3256" w:type="dxa"/>
          </w:tcPr>
          <w:p w14:paraId="1A912A25"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History of angina</w:t>
            </w:r>
          </w:p>
        </w:tc>
        <w:tc>
          <w:tcPr>
            <w:tcW w:w="1559" w:type="dxa"/>
          </w:tcPr>
          <w:p w14:paraId="4E0A9572"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0.97</w:t>
            </w:r>
          </w:p>
        </w:tc>
        <w:tc>
          <w:tcPr>
            <w:tcW w:w="1134" w:type="dxa"/>
          </w:tcPr>
          <w:p w14:paraId="0714259D"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0.95</w:t>
            </w:r>
          </w:p>
        </w:tc>
        <w:tc>
          <w:tcPr>
            <w:tcW w:w="1276" w:type="dxa"/>
          </w:tcPr>
          <w:p w14:paraId="2AF39A6E"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0.99</w:t>
            </w:r>
          </w:p>
        </w:tc>
        <w:tc>
          <w:tcPr>
            <w:tcW w:w="1559" w:type="dxa"/>
          </w:tcPr>
          <w:p w14:paraId="5E782FBF"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0.02</w:t>
            </w:r>
          </w:p>
        </w:tc>
      </w:tr>
      <w:tr w:rsidR="00C661EC" w:rsidRPr="00760573" w14:paraId="54D15FC7" w14:textId="77777777" w:rsidTr="00182E2C">
        <w:tc>
          <w:tcPr>
            <w:tcW w:w="3256" w:type="dxa"/>
          </w:tcPr>
          <w:p w14:paraId="1BEF7EEE"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Family history of coronary heart disease</w:t>
            </w:r>
          </w:p>
        </w:tc>
        <w:tc>
          <w:tcPr>
            <w:tcW w:w="1559" w:type="dxa"/>
          </w:tcPr>
          <w:p w14:paraId="4DE53984"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1.07</w:t>
            </w:r>
          </w:p>
        </w:tc>
        <w:tc>
          <w:tcPr>
            <w:tcW w:w="1134" w:type="dxa"/>
          </w:tcPr>
          <w:p w14:paraId="6DDC5A9C"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1.04</w:t>
            </w:r>
          </w:p>
        </w:tc>
        <w:tc>
          <w:tcPr>
            <w:tcW w:w="1276" w:type="dxa"/>
          </w:tcPr>
          <w:p w14:paraId="398D14D3"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1.09</w:t>
            </w:r>
          </w:p>
        </w:tc>
        <w:tc>
          <w:tcPr>
            <w:tcW w:w="1559" w:type="dxa"/>
          </w:tcPr>
          <w:p w14:paraId="7464A9C2"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&lt;0.001</w:t>
            </w:r>
          </w:p>
        </w:tc>
      </w:tr>
      <w:tr w:rsidR="00C661EC" w:rsidRPr="00760573" w14:paraId="22A84760" w14:textId="77777777" w:rsidTr="00182E2C">
        <w:tc>
          <w:tcPr>
            <w:tcW w:w="3256" w:type="dxa"/>
          </w:tcPr>
          <w:p w14:paraId="7F542922"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Previous PCI</w:t>
            </w:r>
          </w:p>
        </w:tc>
        <w:tc>
          <w:tcPr>
            <w:tcW w:w="1559" w:type="dxa"/>
          </w:tcPr>
          <w:p w14:paraId="5ABB075E"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1.19</w:t>
            </w:r>
          </w:p>
        </w:tc>
        <w:tc>
          <w:tcPr>
            <w:tcW w:w="1134" w:type="dxa"/>
          </w:tcPr>
          <w:p w14:paraId="54169177"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1.16</w:t>
            </w:r>
          </w:p>
        </w:tc>
        <w:tc>
          <w:tcPr>
            <w:tcW w:w="1276" w:type="dxa"/>
          </w:tcPr>
          <w:p w14:paraId="00D766CA"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1.22</w:t>
            </w:r>
          </w:p>
        </w:tc>
        <w:tc>
          <w:tcPr>
            <w:tcW w:w="1559" w:type="dxa"/>
          </w:tcPr>
          <w:p w14:paraId="628EFDB7"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&lt;0.001</w:t>
            </w:r>
          </w:p>
        </w:tc>
      </w:tr>
      <w:tr w:rsidR="00C661EC" w:rsidRPr="00760573" w14:paraId="3C6F3585" w14:textId="77777777" w:rsidTr="00182E2C">
        <w:tc>
          <w:tcPr>
            <w:tcW w:w="3256" w:type="dxa"/>
          </w:tcPr>
          <w:p w14:paraId="2CC6F06A"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Previous CABG surgery</w:t>
            </w:r>
          </w:p>
        </w:tc>
        <w:tc>
          <w:tcPr>
            <w:tcW w:w="1559" w:type="dxa"/>
          </w:tcPr>
          <w:p w14:paraId="6701D15F"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1.05</w:t>
            </w:r>
          </w:p>
        </w:tc>
        <w:tc>
          <w:tcPr>
            <w:tcW w:w="1134" w:type="dxa"/>
          </w:tcPr>
          <w:p w14:paraId="4BCA1290"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1.01</w:t>
            </w:r>
          </w:p>
        </w:tc>
        <w:tc>
          <w:tcPr>
            <w:tcW w:w="1276" w:type="dxa"/>
          </w:tcPr>
          <w:p w14:paraId="2236EB1E"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1.09</w:t>
            </w:r>
          </w:p>
        </w:tc>
        <w:tc>
          <w:tcPr>
            <w:tcW w:w="1559" w:type="dxa"/>
          </w:tcPr>
          <w:p w14:paraId="2FE69858"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0.002</w:t>
            </w:r>
          </w:p>
        </w:tc>
      </w:tr>
      <w:tr w:rsidR="00C661EC" w:rsidRPr="00760573" w14:paraId="43688C21" w14:textId="77777777" w:rsidTr="00182E2C">
        <w:tc>
          <w:tcPr>
            <w:tcW w:w="3256" w:type="dxa"/>
          </w:tcPr>
          <w:p w14:paraId="11650915" w14:textId="77777777" w:rsidR="00C661EC" w:rsidRPr="00760573" w:rsidRDefault="00C661EC" w:rsidP="00182E2C">
            <w:pPr>
              <w:rPr>
                <w:rFonts w:ascii="Times New Roman" w:hAnsi="Times New Roman" w:cs="Times New Roman"/>
                <w:b/>
                <w:sz w:val="24"/>
                <w:szCs w:val="24"/>
              </w:rPr>
            </w:pPr>
            <w:r w:rsidRPr="00760573">
              <w:rPr>
                <w:rFonts w:ascii="Times New Roman" w:hAnsi="Times New Roman" w:cs="Times New Roman"/>
                <w:b/>
                <w:sz w:val="24"/>
                <w:szCs w:val="24"/>
              </w:rPr>
              <w:t>Smoking (never smoked – reference)</w:t>
            </w:r>
          </w:p>
        </w:tc>
        <w:tc>
          <w:tcPr>
            <w:tcW w:w="1559" w:type="dxa"/>
          </w:tcPr>
          <w:p w14:paraId="6C1A3554" w14:textId="77777777" w:rsidR="00C661EC" w:rsidRPr="00760573" w:rsidRDefault="00C661EC" w:rsidP="00182E2C">
            <w:pPr>
              <w:rPr>
                <w:rFonts w:ascii="Times New Roman" w:hAnsi="Times New Roman" w:cs="Times New Roman"/>
                <w:sz w:val="24"/>
                <w:szCs w:val="24"/>
              </w:rPr>
            </w:pPr>
          </w:p>
        </w:tc>
        <w:tc>
          <w:tcPr>
            <w:tcW w:w="1134" w:type="dxa"/>
          </w:tcPr>
          <w:p w14:paraId="447CDB64" w14:textId="77777777" w:rsidR="00C661EC" w:rsidRPr="00760573" w:rsidRDefault="00C661EC" w:rsidP="00182E2C">
            <w:pPr>
              <w:rPr>
                <w:rFonts w:ascii="Times New Roman" w:hAnsi="Times New Roman" w:cs="Times New Roman"/>
                <w:sz w:val="24"/>
                <w:szCs w:val="24"/>
              </w:rPr>
            </w:pPr>
          </w:p>
        </w:tc>
        <w:tc>
          <w:tcPr>
            <w:tcW w:w="1276" w:type="dxa"/>
          </w:tcPr>
          <w:p w14:paraId="04F9592F" w14:textId="77777777" w:rsidR="00C661EC" w:rsidRPr="00760573" w:rsidRDefault="00C661EC" w:rsidP="00182E2C">
            <w:pPr>
              <w:rPr>
                <w:rFonts w:ascii="Times New Roman" w:hAnsi="Times New Roman" w:cs="Times New Roman"/>
                <w:sz w:val="24"/>
                <w:szCs w:val="24"/>
              </w:rPr>
            </w:pPr>
          </w:p>
        </w:tc>
        <w:tc>
          <w:tcPr>
            <w:tcW w:w="1559" w:type="dxa"/>
          </w:tcPr>
          <w:p w14:paraId="6CDF08FC" w14:textId="77777777" w:rsidR="00C661EC" w:rsidRPr="00760573" w:rsidRDefault="00C661EC" w:rsidP="00182E2C">
            <w:pPr>
              <w:rPr>
                <w:rFonts w:ascii="Times New Roman" w:hAnsi="Times New Roman" w:cs="Times New Roman"/>
                <w:sz w:val="24"/>
                <w:szCs w:val="24"/>
              </w:rPr>
            </w:pPr>
          </w:p>
        </w:tc>
      </w:tr>
      <w:tr w:rsidR="00C661EC" w:rsidRPr="00760573" w14:paraId="6B8F0F76" w14:textId="77777777" w:rsidTr="00182E2C">
        <w:tc>
          <w:tcPr>
            <w:tcW w:w="3256" w:type="dxa"/>
          </w:tcPr>
          <w:p w14:paraId="1CD4AD13"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Ex-smoker</w:t>
            </w:r>
          </w:p>
        </w:tc>
        <w:tc>
          <w:tcPr>
            <w:tcW w:w="1559" w:type="dxa"/>
          </w:tcPr>
          <w:p w14:paraId="260078A3"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1.05</w:t>
            </w:r>
          </w:p>
        </w:tc>
        <w:tc>
          <w:tcPr>
            <w:tcW w:w="1134" w:type="dxa"/>
          </w:tcPr>
          <w:p w14:paraId="7B20CAAC"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1.03</w:t>
            </w:r>
          </w:p>
        </w:tc>
        <w:tc>
          <w:tcPr>
            <w:tcW w:w="1276" w:type="dxa"/>
          </w:tcPr>
          <w:p w14:paraId="340C10EF"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1.07</w:t>
            </w:r>
          </w:p>
        </w:tc>
        <w:tc>
          <w:tcPr>
            <w:tcW w:w="1559" w:type="dxa"/>
          </w:tcPr>
          <w:p w14:paraId="4DF282C1"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&lt;0.001</w:t>
            </w:r>
          </w:p>
        </w:tc>
      </w:tr>
      <w:tr w:rsidR="00C661EC" w:rsidRPr="00760573" w14:paraId="52EC7E6A" w14:textId="77777777" w:rsidTr="00182E2C">
        <w:tc>
          <w:tcPr>
            <w:tcW w:w="3256" w:type="dxa"/>
          </w:tcPr>
          <w:p w14:paraId="6A510A8A" w14:textId="1BB05593"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Current smoker</w:t>
            </w:r>
          </w:p>
        </w:tc>
        <w:tc>
          <w:tcPr>
            <w:tcW w:w="1559" w:type="dxa"/>
          </w:tcPr>
          <w:p w14:paraId="420E46E5"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1.04</w:t>
            </w:r>
          </w:p>
        </w:tc>
        <w:tc>
          <w:tcPr>
            <w:tcW w:w="1134" w:type="dxa"/>
          </w:tcPr>
          <w:p w14:paraId="38C29536"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1.02</w:t>
            </w:r>
          </w:p>
        </w:tc>
        <w:tc>
          <w:tcPr>
            <w:tcW w:w="1276" w:type="dxa"/>
          </w:tcPr>
          <w:p w14:paraId="1BE3002D"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1.07</w:t>
            </w:r>
          </w:p>
        </w:tc>
        <w:tc>
          <w:tcPr>
            <w:tcW w:w="1559" w:type="dxa"/>
          </w:tcPr>
          <w:p w14:paraId="6E8A83BB"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0.001</w:t>
            </w:r>
          </w:p>
        </w:tc>
      </w:tr>
      <w:tr w:rsidR="00C661EC" w:rsidRPr="00760573" w14:paraId="233ABE23" w14:textId="77777777" w:rsidTr="00182E2C">
        <w:tc>
          <w:tcPr>
            <w:tcW w:w="3256" w:type="dxa"/>
          </w:tcPr>
          <w:p w14:paraId="55BA8E7C"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Asthma/COPD</w:t>
            </w:r>
          </w:p>
        </w:tc>
        <w:tc>
          <w:tcPr>
            <w:tcW w:w="1559" w:type="dxa"/>
          </w:tcPr>
          <w:p w14:paraId="70F90D0D"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0.90</w:t>
            </w:r>
          </w:p>
        </w:tc>
        <w:tc>
          <w:tcPr>
            <w:tcW w:w="1134" w:type="dxa"/>
          </w:tcPr>
          <w:p w14:paraId="1D769C0B"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0.88</w:t>
            </w:r>
          </w:p>
        </w:tc>
        <w:tc>
          <w:tcPr>
            <w:tcW w:w="1276" w:type="dxa"/>
          </w:tcPr>
          <w:p w14:paraId="6A4D1042"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0.92</w:t>
            </w:r>
          </w:p>
        </w:tc>
        <w:tc>
          <w:tcPr>
            <w:tcW w:w="1559" w:type="dxa"/>
          </w:tcPr>
          <w:p w14:paraId="2975B202"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&lt;0.001</w:t>
            </w:r>
          </w:p>
        </w:tc>
      </w:tr>
      <w:tr w:rsidR="00C661EC" w:rsidRPr="00760573" w14:paraId="076B9BEA" w14:textId="77777777" w:rsidTr="00182E2C">
        <w:tc>
          <w:tcPr>
            <w:tcW w:w="3256" w:type="dxa"/>
          </w:tcPr>
          <w:p w14:paraId="1F9CFC2A"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Admissions as a cardiac arrest</w:t>
            </w:r>
          </w:p>
        </w:tc>
        <w:tc>
          <w:tcPr>
            <w:tcW w:w="1559" w:type="dxa"/>
          </w:tcPr>
          <w:p w14:paraId="64829A9E"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1.03</w:t>
            </w:r>
          </w:p>
        </w:tc>
        <w:tc>
          <w:tcPr>
            <w:tcW w:w="1134" w:type="dxa"/>
          </w:tcPr>
          <w:p w14:paraId="0172848E"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0.97</w:t>
            </w:r>
          </w:p>
        </w:tc>
        <w:tc>
          <w:tcPr>
            <w:tcW w:w="1276" w:type="dxa"/>
          </w:tcPr>
          <w:p w14:paraId="2153F74E"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1.09</w:t>
            </w:r>
          </w:p>
        </w:tc>
        <w:tc>
          <w:tcPr>
            <w:tcW w:w="1559" w:type="dxa"/>
          </w:tcPr>
          <w:p w14:paraId="2D433C43"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0.31</w:t>
            </w:r>
          </w:p>
        </w:tc>
      </w:tr>
      <w:tr w:rsidR="00C661EC" w:rsidRPr="00760573" w14:paraId="489BBB35" w14:textId="77777777" w:rsidTr="00182E2C">
        <w:tc>
          <w:tcPr>
            <w:tcW w:w="3256" w:type="dxa"/>
          </w:tcPr>
          <w:p w14:paraId="4649195E"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Admitted under Cardiologist (first 24 hours of care)</w:t>
            </w:r>
          </w:p>
        </w:tc>
        <w:tc>
          <w:tcPr>
            <w:tcW w:w="1559" w:type="dxa"/>
          </w:tcPr>
          <w:p w14:paraId="7D5EF390"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18.2</w:t>
            </w:r>
          </w:p>
        </w:tc>
        <w:tc>
          <w:tcPr>
            <w:tcW w:w="1134" w:type="dxa"/>
          </w:tcPr>
          <w:p w14:paraId="3EB2DDB0"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17.9</w:t>
            </w:r>
          </w:p>
        </w:tc>
        <w:tc>
          <w:tcPr>
            <w:tcW w:w="1276" w:type="dxa"/>
          </w:tcPr>
          <w:p w14:paraId="6EEF84DF"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18.6</w:t>
            </w:r>
          </w:p>
        </w:tc>
        <w:tc>
          <w:tcPr>
            <w:tcW w:w="1559" w:type="dxa"/>
          </w:tcPr>
          <w:p w14:paraId="75C95A57"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&lt;0.001</w:t>
            </w:r>
          </w:p>
        </w:tc>
      </w:tr>
      <w:tr w:rsidR="00C661EC" w:rsidRPr="00760573" w14:paraId="41EBD122" w14:textId="77777777" w:rsidTr="00182E2C">
        <w:tc>
          <w:tcPr>
            <w:tcW w:w="3256" w:type="dxa"/>
          </w:tcPr>
          <w:p w14:paraId="1969C6FC" w14:textId="40F89DF8"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Admitted to a centre with catheter laboratory facilities</w:t>
            </w:r>
          </w:p>
        </w:tc>
        <w:tc>
          <w:tcPr>
            <w:tcW w:w="1559" w:type="dxa"/>
          </w:tcPr>
          <w:p w14:paraId="0A036626"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0.96</w:t>
            </w:r>
          </w:p>
        </w:tc>
        <w:tc>
          <w:tcPr>
            <w:tcW w:w="1134" w:type="dxa"/>
          </w:tcPr>
          <w:p w14:paraId="3F7286E9"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0.94</w:t>
            </w:r>
          </w:p>
        </w:tc>
        <w:tc>
          <w:tcPr>
            <w:tcW w:w="1276" w:type="dxa"/>
          </w:tcPr>
          <w:p w14:paraId="27AE80F2"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0.98</w:t>
            </w:r>
          </w:p>
        </w:tc>
        <w:tc>
          <w:tcPr>
            <w:tcW w:w="1559" w:type="dxa"/>
          </w:tcPr>
          <w:p w14:paraId="6C9597C2" w14:textId="77777777" w:rsidR="00C661EC" w:rsidRPr="00760573" w:rsidRDefault="00C661EC" w:rsidP="00182E2C">
            <w:pPr>
              <w:rPr>
                <w:rFonts w:ascii="Times New Roman" w:hAnsi="Times New Roman" w:cs="Times New Roman"/>
                <w:sz w:val="24"/>
                <w:szCs w:val="24"/>
              </w:rPr>
            </w:pPr>
            <w:r w:rsidRPr="00760573">
              <w:rPr>
                <w:rFonts w:ascii="Times New Roman" w:hAnsi="Times New Roman" w:cs="Times New Roman"/>
                <w:sz w:val="24"/>
                <w:szCs w:val="24"/>
              </w:rPr>
              <w:t>&lt;0.001</w:t>
            </w:r>
          </w:p>
        </w:tc>
      </w:tr>
    </w:tbl>
    <w:p w14:paraId="2FEF9394" w14:textId="78EBD241" w:rsidR="00C661EC" w:rsidRPr="00760573" w:rsidRDefault="00C661EC">
      <w:pPr>
        <w:rPr>
          <w:rFonts w:ascii="Times New Roman" w:hAnsi="Times New Roman" w:cs="Times New Roman"/>
        </w:rPr>
      </w:pPr>
    </w:p>
    <w:p w14:paraId="09EE1349" w14:textId="0D667AD0" w:rsidR="00C661EC" w:rsidRPr="00760573" w:rsidRDefault="00C661EC">
      <w:pPr>
        <w:rPr>
          <w:rFonts w:ascii="Times New Roman" w:hAnsi="Times New Roman" w:cs="Times New Roman"/>
        </w:rPr>
      </w:pPr>
    </w:p>
    <w:p w14:paraId="33CD99B5" w14:textId="3133682A" w:rsidR="00C661EC" w:rsidRPr="00760573" w:rsidRDefault="00C661EC" w:rsidP="00C661EC">
      <w:pPr>
        <w:rPr>
          <w:rFonts w:ascii="Times New Roman" w:hAnsi="Times New Roman" w:cs="Times New Roman"/>
          <w:color w:val="000000" w:themeColor="text1"/>
        </w:rPr>
      </w:pPr>
      <w:r w:rsidRPr="00760573">
        <w:rPr>
          <w:rFonts w:ascii="Times New Roman" w:hAnsi="Times New Roman" w:cs="Times New Roman"/>
        </w:rPr>
        <w:t xml:space="preserve">CHD; coronary heart disease, CABG surgery; coronary artery bypass graft surgery, LV; left ventricle, PCI; percutaneous coronary intervention, AMI; acute myocardial infarction, PVD; peripheral vascular disease, CVA; cerebrovascular accident, COPD; chronic obstructive pulmonary disease, </w:t>
      </w:r>
      <w:r w:rsidRPr="00760573">
        <w:rPr>
          <w:rFonts w:ascii="Times New Roman" w:hAnsi="Times New Roman" w:cs="Times New Roman"/>
          <w:color w:val="000000" w:themeColor="text1"/>
        </w:rPr>
        <w:t>ECG; electrocardiograph</w:t>
      </w:r>
    </w:p>
    <w:p w14:paraId="1C2FD905" w14:textId="72A54C69" w:rsidR="00C661EC" w:rsidRPr="00760573" w:rsidRDefault="00C661EC" w:rsidP="00C661EC">
      <w:pPr>
        <w:rPr>
          <w:rFonts w:ascii="Times New Roman" w:hAnsi="Times New Roman" w:cs="Times New Roman"/>
          <w:color w:val="000000" w:themeColor="text1"/>
        </w:rPr>
      </w:pPr>
    </w:p>
    <w:p w14:paraId="4A714FCE" w14:textId="780F6ED2" w:rsidR="00C661EC" w:rsidRPr="00760573" w:rsidRDefault="00C661EC" w:rsidP="00C661EC">
      <w:pPr>
        <w:rPr>
          <w:rFonts w:ascii="Times New Roman" w:hAnsi="Times New Roman" w:cs="Times New Roman"/>
          <w:color w:val="000000" w:themeColor="text1"/>
        </w:rPr>
      </w:pPr>
    </w:p>
    <w:p w14:paraId="139990A0" w14:textId="030537D3" w:rsidR="001C7F10" w:rsidRPr="00760573" w:rsidRDefault="001C7F10" w:rsidP="001C7F10">
      <w:pPr>
        <w:rPr>
          <w:rFonts w:ascii="Times New Roman" w:hAnsi="Times New Roman" w:cs="Times New Roman"/>
          <w:color w:val="000000" w:themeColor="text1"/>
        </w:rPr>
      </w:pPr>
    </w:p>
    <w:p w14:paraId="7A3B3FA3" w14:textId="77777777" w:rsidR="00E920FB" w:rsidRPr="00760573" w:rsidRDefault="00E920FB" w:rsidP="001C7F10">
      <w:pPr>
        <w:rPr>
          <w:rFonts w:ascii="Times New Roman" w:hAnsi="Times New Roman" w:cs="Times New Roman"/>
        </w:rPr>
      </w:pPr>
    </w:p>
    <w:p w14:paraId="054E0207" w14:textId="77777777" w:rsidR="001C7F10" w:rsidRPr="00760573" w:rsidRDefault="001C7F10" w:rsidP="001C7F10">
      <w:pPr>
        <w:rPr>
          <w:rFonts w:ascii="Times New Roman" w:hAnsi="Times New Roman" w:cs="Times New Roman"/>
        </w:rPr>
      </w:pPr>
    </w:p>
    <w:p w14:paraId="1CB066FD" w14:textId="6E6C0417" w:rsidR="001C7F10" w:rsidRPr="00760573" w:rsidRDefault="001C7F10" w:rsidP="001C7F10">
      <w:pPr>
        <w:jc w:val="both"/>
        <w:rPr>
          <w:rFonts w:ascii="Times New Roman" w:hAnsi="Times New Roman" w:cs="Times New Roman"/>
          <w:b/>
        </w:rPr>
      </w:pPr>
      <w:r w:rsidRPr="00760573">
        <w:rPr>
          <w:rFonts w:ascii="Times New Roman" w:hAnsi="Times New Roman" w:cs="Times New Roman"/>
          <w:b/>
        </w:rPr>
        <w:lastRenderedPageBreak/>
        <w:t xml:space="preserve">Supplementary Table 1: Clinical characteristics by individual subgroups </w:t>
      </w:r>
    </w:p>
    <w:p w14:paraId="366BC457" w14:textId="77777777" w:rsidR="001C7F10" w:rsidRPr="00760573" w:rsidRDefault="001C7F10" w:rsidP="001C7F10">
      <w:pPr>
        <w:rPr>
          <w:rFonts w:ascii="Times New Roman" w:hAnsi="Times New Roman" w:cs="Times New Roman"/>
        </w:rPr>
      </w:pPr>
    </w:p>
    <w:p w14:paraId="5F57FB92" w14:textId="77777777" w:rsidR="001C7F10" w:rsidRPr="00760573" w:rsidRDefault="001C7F10" w:rsidP="001C7F10">
      <w:pPr>
        <w:rPr>
          <w:rFonts w:ascii="Times New Roman" w:hAnsi="Times New Roman" w:cs="Times New Roman"/>
        </w:rPr>
      </w:pPr>
    </w:p>
    <w:tbl>
      <w:tblPr>
        <w:tblStyle w:val="TableGrid"/>
        <w:tblW w:w="8673" w:type="dxa"/>
        <w:tblLayout w:type="fixed"/>
        <w:tblLook w:val="04A0" w:firstRow="1" w:lastRow="0" w:firstColumn="1" w:lastColumn="0" w:noHBand="0" w:noVBand="1"/>
      </w:tblPr>
      <w:tblGrid>
        <w:gridCol w:w="2193"/>
        <w:gridCol w:w="2055"/>
        <w:gridCol w:w="1843"/>
        <w:gridCol w:w="1417"/>
        <w:gridCol w:w="1165"/>
      </w:tblGrid>
      <w:tr w:rsidR="001C7F10" w:rsidRPr="00760573" w14:paraId="0004285A" w14:textId="77777777" w:rsidTr="001C7F10">
        <w:trPr>
          <w:trHeight w:val="557"/>
        </w:trPr>
        <w:tc>
          <w:tcPr>
            <w:tcW w:w="2193" w:type="dxa"/>
          </w:tcPr>
          <w:p w14:paraId="4D5AF232" w14:textId="77777777" w:rsidR="001C7F10" w:rsidRPr="00760573" w:rsidRDefault="001C7F10" w:rsidP="001C7F10">
            <w:pPr>
              <w:rPr>
                <w:rFonts w:ascii="Times New Roman" w:hAnsi="Times New Roman" w:cs="Times New Roman"/>
                <w:b/>
                <w:sz w:val="24"/>
                <w:szCs w:val="24"/>
              </w:rPr>
            </w:pPr>
            <w:r w:rsidRPr="00760573">
              <w:rPr>
                <w:rFonts w:ascii="Times New Roman" w:hAnsi="Times New Roman" w:cs="Times New Roman"/>
                <w:b/>
                <w:sz w:val="24"/>
                <w:szCs w:val="24"/>
              </w:rPr>
              <w:t>Variables</w:t>
            </w:r>
          </w:p>
        </w:tc>
        <w:tc>
          <w:tcPr>
            <w:tcW w:w="2055" w:type="dxa"/>
          </w:tcPr>
          <w:p w14:paraId="350A400E" w14:textId="77777777" w:rsidR="001C7F10" w:rsidRPr="00760573" w:rsidRDefault="001C7F10" w:rsidP="001C7F10">
            <w:pPr>
              <w:rPr>
                <w:rFonts w:ascii="Times New Roman" w:hAnsi="Times New Roman" w:cs="Times New Roman"/>
                <w:b/>
                <w:sz w:val="24"/>
                <w:szCs w:val="24"/>
              </w:rPr>
            </w:pPr>
            <w:r w:rsidRPr="00760573">
              <w:rPr>
                <w:rFonts w:ascii="Times New Roman" w:hAnsi="Times New Roman" w:cs="Times New Roman"/>
                <w:b/>
                <w:sz w:val="24"/>
                <w:szCs w:val="24"/>
              </w:rPr>
              <w:t>Non-Cardiac ward (n=142,876)</w:t>
            </w:r>
          </w:p>
        </w:tc>
        <w:tc>
          <w:tcPr>
            <w:tcW w:w="1843" w:type="dxa"/>
          </w:tcPr>
          <w:p w14:paraId="65483565" w14:textId="3F8EF711" w:rsidR="001C7F10" w:rsidRPr="00760573" w:rsidRDefault="001C7F10" w:rsidP="001C7F10">
            <w:pPr>
              <w:rPr>
                <w:rFonts w:ascii="Times New Roman" w:hAnsi="Times New Roman" w:cs="Times New Roman"/>
                <w:b/>
                <w:sz w:val="24"/>
                <w:szCs w:val="24"/>
              </w:rPr>
            </w:pPr>
            <w:r w:rsidRPr="00760573">
              <w:rPr>
                <w:rFonts w:ascii="Times New Roman" w:hAnsi="Times New Roman" w:cs="Times New Roman"/>
                <w:b/>
                <w:sz w:val="24"/>
                <w:szCs w:val="24"/>
              </w:rPr>
              <w:t>Cardiac ward, excluding CCU (n=60,070)</w:t>
            </w:r>
          </w:p>
        </w:tc>
        <w:tc>
          <w:tcPr>
            <w:tcW w:w="1417" w:type="dxa"/>
          </w:tcPr>
          <w:p w14:paraId="2B28A991" w14:textId="44F0F3E7" w:rsidR="001C7F10" w:rsidRPr="00760573" w:rsidRDefault="001C7F10" w:rsidP="001C7F10">
            <w:pPr>
              <w:rPr>
                <w:rFonts w:ascii="Times New Roman" w:hAnsi="Times New Roman" w:cs="Times New Roman"/>
                <w:b/>
                <w:sz w:val="24"/>
                <w:szCs w:val="24"/>
              </w:rPr>
            </w:pPr>
            <w:r w:rsidRPr="00760573">
              <w:rPr>
                <w:rFonts w:ascii="Times New Roman" w:hAnsi="Times New Roman" w:cs="Times New Roman"/>
                <w:b/>
                <w:sz w:val="24"/>
                <w:szCs w:val="24"/>
              </w:rPr>
              <w:t>CCU (n=134,209)</w:t>
            </w:r>
          </w:p>
        </w:tc>
        <w:tc>
          <w:tcPr>
            <w:tcW w:w="1165" w:type="dxa"/>
          </w:tcPr>
          <w:p w14:paraId="1E355B81" w14:textId="614EE80A" w:rsidR="001C7F10" w:rsidRPr="00760573" w:rsidRDefault="001C7F10" w:rsidP="001C7F10">
            <w:pPr>
              <w:rPr>
                <w:rFonts w:ascii="Times New Roman" w:hAnsi="Times New Roman" w:cs="Times New Roman"/>
                <w:b/>
                <w:sz w:val="24"/>
                <w:szCs w:val="24"/>
              </w:rPr>
            </w:pPr>
            <w:r w:rsidRPr="00760573">
              <w:rPr>
                <w:rFonts w:ascii="Times New Roman" w:hAnsi="Times New Roman" w:cs="Times New Roman"/>
                <w:b/>
                <w:sz w:val="24"/>
                <w:szCs w:val="24"/>
              </w:rPr>
              <w:t>P-Value</w:t>
            </w:r>
          </w:p>
        </w:tc>
      </w:tr>
      <w:tr w:rsidR="001C7F10" w:rsidRPr="00760573" w14:paraId="39FB4E15" w14:textId="77777777" w:rsidTr="001C7F10">
        <w:tc>
          <w:tcPr>
            <w:tcW w:w="2193" w:type="dxa"/>
          </w:tcPr>
          <w:p w14:paraId="3A8CB8EC"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Age (years)</w:t>
            </w:r>
          </w:p>
        </w:tc>
        <w:tc>
          <w:tcPr>
            <w:tcW w:w="2055" w:type="dxa"/>
          </w:tcPr>
          <w:p w14:paraId="439F005D"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75 (64-84)</w:t>
            </w:r>
          </w:p>
        </w:tc>
        <w:tc>
          <w:tcPr>
            <w:tcW w:w="1843" w:type="dxa"/>
          </w:tcPr>
          <w:p w14:paraId="45DDD430" w14:textId="5B4B6BC1"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71 (60-80)</w:t>
            </w:r>
          </w:p>
        </w:tc>
        <w:tc>
          <w:tcPr>
            <w:tcW w:w="1417" w:type="dxa"/>
          </w:tcPr>
          <w:p w14:paraId="13ED5613" w14:textId="7771C192"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70 (60-80)</w:t>
            </w:r>
          </w:p>
        </w:tc>
        <w:tc>
          <w:tcPr>
            <w:tcW w:w="1165" w:type="dxa"/>
          </w:tcPr>
          <w:p w14:paraId="6A221E8F" w14:textId="51FDE2A9"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&lt;0.001</w:t>
            </w:r>
          </w:p>
        </w:tc>
      </w:tr>
      <w:tr w:rsidR="001C7F10" w:rsidRPr="00760573" w14:paraId="4DFC55D6" w14:textId="77777777" w:rsidTr="001C7F10">
        <w:tc>
          <w:tcPr>
            <w:tcW w:w="2193" w:type="dxa"/>
          </w:tcPr>
          <w:p w14:paraId="78EF5850"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Women (%)</w:t>
            </w:r>
          </w:p>
        </w:tc>
        <w:tc>
          <w:tcPr>
            <w:tcW w:w="2055" w:type="dxa"/>
          </w:tcPr>
          <w:p w14:paraId="111BE95B"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57,445/142,876 (40%)</w:t>
            </w:r>
          </w:p>
        </w:tc>
        <w:tc>
          <w:tcPr>
            <w:tcW w:w="1843" w:type="dxa"/>
          </w:tcPr>
          <w:p w14:paraId="76D3F7EF" w14:textId="67F536AF"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19,888/60,070 (33%)</w:t>
            </w:r>
          </w:p>
        </w:tc>
        <w:tc>
          <w:tcPr>
            <w:tcW w:w="1417" w:type="dxa"/>
          </w:tcPr>
          <w:p w14:paraId="44F2AD56" w14:textId="453FC1D3"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43,294/134,209 (32%)</w:t>
            </w:r>
          </w:p>
        </w:tc>
        <w:tc>
          <w:tcPr>
            <w:tcW w:w="1165" w:type="dxa"/>
          </w:tcPr>
          <w:p w14:paraId="3CDB8EA6" w14:textId="130BC0DE"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&lt;0.001</w:t>
            </w:r>
          </w:p>
        </w:tc>
      </w:tr>
      <w:tr w:rsidR="001C7F10" w:rsidRPr="00760573" w14:paraId="374F3026" w14:textId="77777777" w:rsidTr="001C7F10">
        <w:tc>
          <w:tcPr>
            <w:tcW w:w="2193" w:type="dxa"/>
          </w:tcPr>
          <w:p w14:paraId="6475E348"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Caucasians (%)</w:t>
            </w:r>
          </w:p>
        </w:tc>
        <w:tc>
          <w:tcPr>
            <w:tcW w:w="2055" w:type="dxa"/>
          </w:tcPr>
          <w:p w14:paraId="199D3A9E"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122,583/132,589 (92%)</w:t>
            </w:r>
          </w:p>
        </w:tc>
        <w:tc>
          <w:tcPr>
            <w:tcW w:w="1843" w:type="dxa"/>
          </w:tcPr>
          <w:p w14:paraId="3FDE83BC" w14:textId="0124B129"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48,808/52,548 (93%)</w:t>
            </w:r>
          </w:p>
        </w:tc>
        <w:tc>
          <w:tcPr>
            <w:tcW w:w="1417" w:type="dxa"/>
          </w:tcPr>
          <w:p w14:paraId="229B2DBF" w14:textId="77AD1F13"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111,664/123,505 (90%)</w:t>
            </w:r>
          </w:p>
        </w:tc>
        <w:tc>
          <w:tcPr>
            <w:tcW w:w="1165" w:type="dxa"/>
          </w:tcPr>
          <w:p w14:paraId="56708FF3" w14:textId="2CF087EC"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&lt;0.001</w:t>
            </w:r>
          </w:p>
        </w:tc>
      </w:tr>
      <w:tr w:rsidR="001C7F10" w:rsidRPr="00760573" w14:paraId="0569B5A2" w14:textId="77777777" w:rsidTr="001C7F10">
        <w:tc>
          <w:tcPr>
            <w:tcW w:w="2193" w:type="dxa"/>
          </w:tcPr>
          <w:p w14:paraId="73F6F798"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BMI median [IQR]</w:t>
            </w:r>
          </w:p>
        </w:tc>
        <w:tc>
          <w:tcPr>
            <w:tcW w:w="2055" w:type="dxa"/>
          </w:tcPr>
          <w:p w14:paraId="64858198"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27 (24-31)</w:t>
            </w:r>
          </w:p>
        </w:tc>
        <w:tc>
          <w:tcPr>
            <w:tcW w:w="1843" w:type="dxa"/>
          </w:tcPr>
          <w:p w14:paraId="70C99C53" w14:textId="2F245430"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27 (24-31)</w:t>
            </w:r>
          </w:p>
        </w:tc>
        <w:tc>
          <w:tcPr>
            <w:tcW w:w="1417" w:type="dxa"/>
          </w:tcPr>
          <w:p w14:paraId="6C185BAF" w14:textId="1FBE8982"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27 (24-31)</w:t>
            </w:r>
          </w:p>
        </w:tc>
        <w:tc>
          <w:tcPr>
            <w:tcW w:w="1165" w:type="dxa"/>
          </w:tcPr>
          <w:p w14:paraId="017F22E1" w14:textId="3636B70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&lt;0.001</w:t>
            </w:r>
          </w:p>
        </w:tc>
      </w:tr>
      <w:tr w:rsidR="001C7F10" w:rsidRPr="00760573" w14:paraId="30EAE396" w14:textId="77777777" w:rsidTr="001C7F10">
        <w:tc>
          <w:tcPr>
            <w:tcW w:w="2193" w:type="dxa"/>
          </w:tcPr>
          <w:p w14:paraId="4369BB8E"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b/>
                <w:sz w:val="24"/>
                <w:szCs w:val="24"/>
              </w:rPr>
              <w:t>Killip class</w:t>
            </w:r>
          </w:p>
        </w:tc>
        <w:tc>
          <w:tcPr>
            <w:tcW w:w="2055" w:type="dxa"/>
          </w:tcPr>
          <w:p w14:paraId="4A4D024C" w14:textId="77777777" w:rsidR="001C7F10" w:rsidRPr="00760573" w:rsidRDefault="001C7F10" w:rsidP="001C7F10">
            <w:pPr>
              <w:rPr>
                <w:rFonts w:ascii="Times New Roman" w:hAnsi="Times New Roman" w:cs="Times New Roman"/>
                <w:sz w:val="24"/>
                <w:szCs w:val="24"/>
              </w:rPr>
            </w:pPr>
          </w:p>
        </w:tc>
        <w:tc>
          <w:tcPr>
            <w:tcW w:w="1843" w:type="dxa"/>
          </w:tcPr>
          <w:p w14:paraId="075DF1AF" w14:textId="77777777" w:rsidR="001C7F10" w:rsidRPr="00760573" w:rsidRDefault="001C7F10" w:rsidP="001C7F10">
            <w:pPr>
              <w:rPr>
                <w:rFonts w:ascii="Times New Roman" w:hAnsi="Times New Roman" w:cs="Times New Roman"/>
                <w:sz w:val="24"/>
                <w:szCs w:val="24"/>
              </w:rPr>
            </w:pPr>
          </w:p>
        </w:tc>
        <w:tc>
          <w:tcPr>
            <w:tcW w:w="1417" w:type="dxa"/>
          </w:tcPr>
          <w:p w14:paraId="0A14ED48" w14:textId="77777777" w:rsidR="001C7F10" w:rsidRPr="00760573" w:rsidRDefault="001C7F10" w:rsidP="001C7F10">
            <w:pPr>
              <w:rPr>
                <w:rFonts w:ascii="Times New Roman" w:hAnsi="Times New Roman" w:cs="Times New Roman"/>
                <w:sz w:val="24"/>
                <w:szCs w:val="24"/>
              </w:rPr>
            </w:pPr>
          </w:p>
        </w:tc>
        <w:tc>
          <w:tcPr>
            <w:tcW w:w="1165" w:type="dxa"/>
          </w:tcPr>
          <w:p w14:paraId="3A0D7268" w14:textId="7D824819" w:rsidR="001C7F10" w:rsidRPr="00760573" w:rsidRDefault="001C7F10" w:rsidP="001C7F10">
            <w:pPr>
              <w:rPr>
                <w:rFonts w:ascii="Times New Roman" w:hAnsi="Times New Roman" w:cs="Times New Roman"/>
                <w:sz w:val="24"/>
                <w:szCs w:val="24"/>
              </w:rPr>
            </w:pPr>
          </w:p>
        </w:tc>
      </w:tr>
      <w:tr w:rsidR="001C7F10" w:rsidRPr="00760573" w14:paraId="04CAF3C4" w14:textId="77777777" w:rsidTr="001C7F10">
        <w:tc>
          <w:tcPr>
            <w:tcW w:w="2193" w:type="dxa"/>
          </w:tcPr>
          <w:p w14:paraId="3E29C93C"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 xml:space="preserve">No Heart failure </w:t>
            </w:r>
          </w:p>
        </w:tc>
        <w:tc>
          <w:tcPr>
            <w:tcW w:w="2055" w:type="dxa"/>
          </w:tcPr>
          <w:p w14:paraId="6419D12C"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62,375/85,715 (73%)</w:t>
            </w:r>
          </w:p>
        </w:tc>
        <w:tc>
          <w:tcPr>
            <w:tcW w:w="1843" w:type="dxa"/>
          </w:tcPr>
          <w:p w14:paraId="4D7A5EAC" w14:textId="10059D0B"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34,374/41,604 (83%)</w:t>
            </w:r>
          </w:p>
        </w:tc>
        <w:tc>
          <w:tcPr>
            <w:tcW w:w="1417" w:type="dxa"/>
          </w:tcPr>
          <w:p w14:paraId="217A0151" w14:textId="42666060"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71,436/89,347 (80%)</w:t>
            </w:r>
          </w:p>
        </w:tc>
        <w:tc>
          <w:tcPr>
            <w:tcW w:w="1165" w:type="dxa"/>
          </w:tcPr>
          <w:p w14:paraId="6A8ED695" w14:textId="5FDFA2EB"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&lt;0.001</w:t>
            </w:r>
          </w:p>
        </w:tc>
      </w:tr>
      <w:tr w:rsidR="001C7F10" w:rsidRPr="00760573" w14:paraId="04E421C3" w14:textId="77777777" w:rsidTr="001C7F10">
        <w:tc>
          <w:tcPr>
            <w:tcW w:w="2193" w:type="dxa"/>
          </w:tcPr>
          <w:p w14:paraId="78F64D50"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Basal crepitations</w:t>
            </w:r>
          </w:p>
        </w:tc>
        <w:tc>
          <w:tcPr>
            <w:tcW w:w="2055" w:type="dxa"/>
          </w:tcPr>
          <w:p w14:paraId="1C00EF39"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17,659/85,715 (21%)</w:t>
            </w:r>
          </w:p>
        </w:tc>
        <w:tc>
          <w:tcPr>
            <w:tcW w:w="1843" w:type="dxa"/>
          </w:tcPr>
          <w:p w14:paraId="6AE62C9B" w14:textId="547E9DF0"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5,557/41,604 (13%)</w:t>
            </w:r>
          </w:p>
        </w:tc>
        <w:tc>
          <w:tcPr>
            <w:tcW w:w="1417" w:type="dxa"/>
          </w:tcPr>
          <w:p w14:paraId="3FA31E05" w14:textId="187DEA5D"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11,698/89,347 (13%)</w:t>
            </w:r>
          </w:p>
        </w:tc>
        <w:tc>
          <w:tcPr>
            <w:tcW w:w="1165" w:type="dxa"/>
          </w:tcPr>
          <w:p w14:paraId="1B4A1A6A" w14:textId="60914223"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&lt;0.001</w:t>
            </w:r>
          </w:p>
        </w:tc>
      </w:tr>
      <w:tr w:rsidR="001C7F10" w:rsidRPr="00760573" w14:paraId="0D06511F" w14:textId="77777777" w:rsidTr="001C7F10">
        <w:tc>
          <w:tcPr>
            <w:tcW w:w="2193" w:type="dxa"/>
          </w:tcPr>
          <w:p w14:paraId="3EEFF3BB"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Pulmonary oedema (%)</w:t>
            </w:r>
          </w:p>
        </w:tc>
        <w:tc>
          <w:tcPr>
            <w:tcW w:w="2055" w:type="dxa"/>
          </w:tcPr>
          <w:p w14:paraId="16662820"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5,378/85,715 (6.3%)</w:t>
            </w:r>
          </w:p>
        </w:tc>
        <w:tc>
          <w:tcPr>
            <w:tcW w:w="1843" w:type="dxa"/>
          </w:tcPr>
          <w:p w14:paraId="681E0946" w14:textId="30CB1389"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1,594/41,604 (3.8%)</w:t>
            </w:r>
          </w:p>
        </w:tc>
        <w:tc>
          <w:tcPr>
            <w:tcW w:w="1417" w:type="dxa"/>
          </w:tcPr>
          <w:p w14:paraId="37983DA3" w14:textId="79B941F0"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5,632/89,347 (6.3%)</w:t>
            </w:r>
          </w:p>
        </w:tc>
        <w:tc>
          <w:tcPr>
            <w:tcW w:w="1165" w:type="dxa"/>
          </w:tcPr>
          <w:p w14:paraId="63569E5D" w14:textId="6FC36F78"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&lt;0.001</w:t>
            </w:r>
          </w:p>
        </w:tc>
      </w:tr>
      <w:tr w:rsidR="001C7F10" w:rsidRPr="00760573" w14:paraId="605E5F75" w14:textId="77777777" w:rsidTr="001C7F10">
        <w:tc>
          <w:tcPr>
            <w:tcW w:w="2193" w:type="dxa"/>
          </w:tcPr>
          <w:p w14:paraId="4662C4FD"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Cardiogenic shock (%)</w:t>
            </w:r>
          </w:p>
        </w:tc>
        <w:tc>
          <w:tcPr>
            <w:tcW w:w="2055" w:type="dxa"/>
          </w:tcPr>
          <w:p w14:paraId="562BF6A0"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303/85,715 (0.4%)</w:t>
            </w:r>
          </w:p>
        </w:tc>
        <w:tc>
          <w:tcPr>
            <w:tcW w:w="1843" w:type="dxa"/>
          </w:tcPr>
          <w:p w14:paraId="6FA1345C" w14:textId="14D2EB2B"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79/41,604 (0.2%)</w:t>
            </w:r>
          </w:p>
        </w:tc>
        <w:tc>
          <w:tcPr>
            <w:tcW w:w="1417" w:type="dxa"/>
          </w:tcPr>
          <w:p w14:paraId="0FD40DD4" w14:textId="7A948478"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581/89,347 (0.7%)</w:t>
            </w:r>
          </w:p>
        </w:tc>
        <w:tc>
          <w:tcPr>
            <w:tcW w:w="1165" w:type="dxa"/>
          </w:tcPr>
          <w:p w14:paraId="16629E44" w14:textId="6681778B"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&lt;0.001</w:t>
            </w:r>
          </w:p>
        </w:tc>
      </w:tr>
      <w:tr w:rsidR="001C7F10" w:rsidRPr="00760573" w14:paraId="3DD6A305" w14:textId="77777777" w:rsidTr="001C7F10">
        <w:tc>
          <w:tcPr>
            <w:tcW w:w="2193" w:type="dxa"/>
          </w:tcPr>
          <w:p w14:paraId="1F80F3A8"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b/>
                <w:sz w:val="24"/>
                <w:szCs w:val="24"/>
              </w:rPr>
              <w:t xml:space="preserve">GRACE score </w:t>
            </w:r>
          </w:p>
        </w:tc>
        <w:tc>
          <w:tcPr>
            <w:tcW w:w="2055" w:type="dxa"/>
          </w:tcPr>
          <w:p w14:paraId="311039F1" w14:textId="77777777" w:rsidR="001C7F10" w:rsidRPr="00760573" w:rsidRDefault="001C7F10" w:rsidP="001C7F10">
            <w:pPr>
              <w:rPr>
                <w:rFonts w:ascii="Times New Roman" w:hAnsi="Times New Roman" w:cs="Times New Roman"/>
                <w:sz w:val="24"/>
                <w:szCs w:val="24"/>
              </w:rPr>
            </w:pPr>
          </w:p>
        </w:tc>
        <w:tc>
          <w:tcPr>
            <w:tcW w:w="1843" w:type="dxa"/>
          </w:tcPr>
          <w:p w14:paraId="568B9815" w14:textId="77777777" w:rsidR="001C7F10" w:rsidRPr="00760573" w:rsidRDefault="001C7F10" w:rsidP="001C7F10">
            <w:pPr>
              <w:rPr>
                <w:rFonts w:ascii="Times New Roman" w:hAnsi="Times New Roman" w:cs="Times New Roman"/>
                <w:sz w:val="24"/>
                <w:szCs w:val="24"/>
              </w:rPr>
            </w:pPr>
          </w:p>
        </w:tc>
        <w:tc>
          <w:tcPr>
            <w:tcW w:w="1417" w:type="dxa"/>
          </w:tcPr>
          <w:p w14:paraId="4398B026" w14:textId="77777777" w:rsidR="001C7F10" w:rsidRPr="00760573" w:rsidRDefault="001C7F10" w:rsidP="001C7F10">
            <w:pPr>
              <w:rPr>
                <w:rFonts w:ascii="Times New Roman" w:hAnsi="Times New Roman" w:cs="Times New Roman"/>
                <w:sz w:val="24"/>
                <w:szCs w:val="24"/>
              </w:rPr>
            </w:pPr>
          </w:p>
        </w:tc>
        <w:tc>
          <w:tcPr>
            <w:tcW w:w="1165" w:type="dxa"/>
          </w:tcPr>
          <w:p w14:paraId="44564D0C" w14:textId="55233AEE" w:rsidR="001C7F10" w:rsidRPr="00760573" w:rsidRDefault="001C7F10" w:rsidP="001C7F10">
            <w:pPr>
              <w:rPr>
                <w:rFonts w:ascii="Times New Roman" w:hAnsi="Times New Roman" w:cs="Times New Roman"/>
                <w:sz w:val="24"/>
                <w:szCs w:val="24"/>
              </w:rPr>
            </w:pPr>
          </w:p>
        </w:tc>
      </w:tr>
      <w:tr w:rsidR="001C7F10" w:rsidRPr="00760573" w14:paraId="4E001F99" w14:textId="77777777" w:rsidTr="001C7F10">
        <w:tc>
          <w:tcPr>
            <w:tcW w:w="2193" w:type="dxa"/>
          </w:tcPr>
          <w:p w14:paraId="6E38D29A"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High risk GRACE score &gt;140 (%)</w:t>
            </w:r>
          </w:p>
        </w:tc>
        <w:tc>
          <w:tcPr>
            <w:tcW w:w="2055" w:type="dxa"/>
          </w:tcPr>
          <w:p w14:paraId="14F44B58"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67,328/82,775 (81%)</w:t>
            </w:r>
          </w:p>
        </w:tc>
        <w:tc>
          <w:tcPr>
            <w:tcW w:w="1843" w:type="dxa"/>
          </w:tcPr>
          <w:p w14:paraId="7AFB29EF" w14:textId="6CFDCB0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28,703/39,559 (73%)</w:t>
            </w:r>
          </w:p>
        </w:tc>
        <w:tc>
          <w:tcPr>
            <w:tcW w:w="1417" w:type="dxa"/>
          </w:tcPr>
          <w:p w14:paraId="50F11C9C" w14:textId="5F62C8F9"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64,503/85,847 (75%)</w:t>
            </w:r>
          </w:p>
        </w:tc>
        <w:tc>
          <w:tcPr>
            <w:tcW w:w="1165" w:type="dxa"/>
          </w:tcPr>
          <w:p w14:paraId="1084B428" w14:textId="53AA8D0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&lt;0.001</w:t>
            </w:r>
          </w:p>
        </w:tc>
      </w:tr>
      <w:tr w:rsidR="001C7F10" w:rsidRPr="00760573" w14:paraId="3C5DAAC6" w14:textId="77777777" w:rsidTr="001C7F10">
        <w:tc>
          <w:tcPr>
            <w:tcW w:w="2193" w:type="dxa"/>
          </w:tcPr>
          <w:p w14:paraId="75C90BD7"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Intermediate risk GRACE score 109-140 (%)</w:t>
            </w:r>
          </w:p>
        </w:tc>
        <w:tc>
          <w:tcPr>
            <w:tcW w:w="2055" w:type="dxa"/>
          </w:tcPr>
          <w:p w14:paraId="3CD84073"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12,651/82,775 (15%)</w:t>
            </w:r>
          </w:p>
        </w:tc>
        <w:tc>
          <w:tcPr>
            <w:tcW w:w="1843" w:type="dxa"/>
          </w:tcPr>
          <w:p w14:paraId="4F2D53AB" w14:textId="792BFA9F"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8,832/39,229 (21%)</w:t>
            </w:r>
          </w:p>
        </w:tc>
        <w:tc>
          <w:tcPr>
            <w:tcW w:w="1417" w:type="dxa"/>
          </w:tcPr>
          <w:p w14:paraId="4B423CDD" w14:textId="273AAAC3"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16,877/85,847 (20%)</w:t>
            </w:r>
          </w:p>
        </w:tc>
        <w:tc>
          <w:tcPr>
            <w:tcW w:w="1165" w:type="dxa"/>
          </w:tcPr>
          <w:p w14:paraId="18EFA36F" w14:textId="4CE3690F"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&lt;0.001</w:t>
            </w:r>
          </w:p>
        </w:tc>
      </w:tr>
      <w:tr w:rsidR="001C7F10" w:rsidRPr="00760573" w14:paraId="41C2CF42" w14:textId="77777777" w:rsidTr="001C7F10">
        <w:tc>
          <w:tcPr>
            <w:tcW w:w="2193" w:type="dxa"/>
          </w:tcPr>
          <w:p w14:paraId="706D3269"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Low risk GRACE score &lt;109 (%)</w:t>
            </w:r>
          </w:p>
        </w:tc>
        <w:tc>
          <w:tcPr>
            <w:tcW w:w="2055" w:type="dxa"/>
          </w:tcPr>
          <w:p w14:paraId="2833E719"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2,796/82,775 (3%)</w:t>
            </w:r>
          </w:p>
        </w:tc>
        <w:tc>
          <w:tcPr>
            <w:tcW w:w="1843" w:type="dxa"/>
          </w:tcPr>
          <w:p w14:paraId="6A3574C9" w14:textId="274E8FAF"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2,474/39,559 (6%)</w:t>
            </w:r>
          </w:p>
        </w:tc>
        <w:tc>
          <w:tcPr>
            <w:tcW w:w="1417" w:type="dxa"/>
          </w:tcPr>
          <w:p w14:paraId="10D03B0E" w14:textId="0BEAE84C"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4,467/85,847 (5%)</w:t>
            </w:r>
          </w:p>
        </w:tc>
        <w:tc>
          <w:tcPr>
            <w:tcW w:w="1165" w:type="dxa"/>
          </w:tcPr>
          <w:p w14:paraId="1FCE2088" w14:textId="4725D103"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&lt;0.001</w:t>
            </w:r>
          </w:p>
        </w:tc>
      </w:tr>
      <w:tr w:rsidR="001C7F10" w:rsidRPr="00760573" w14:paraId="1BAB6160" w14:textId="77777777" w:rsidTr="001C7F10">
        <w:tc>
          <w:tcPr>
            <w:tcW w:w="2193" w:type="dxa"/>
          </w:tcPr>
          <w:p w14:paraId="6995E640"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b/>
                <w:sz w:val="24"/>
                <w:szCs w:val="24"/>
              </w:rPr>
              <w:t xml:space="preserve">Other clinical characteristics </w:t>
            </w:r>
          </w:p>
        </w:tc>
        <w:tc>
          <w:tcPr>
            <w:tcW w:w="2055" w:type="dxa"/>
          </w:tcPr>
          <w:p w14:paraId="36AF05D5" w14:textId="77777777" w:rsidR="001C7F10" w:rsidRPr="00760573" w:rsidRDefault="001C7F10" w:rsidP="001C7F10">
            <w:pPr>
              <w:rPr>
                <w:rFonts w:ascii="Times New Roman" w:hAnsi="Times New Roman" w:cs="Times New Roman"/>
                <w:sz w:val="24"/>
                <w:szCs w:val="24"/>
              </w:rPr>
            </w:pPr>
          </w:p>
        </w:tc>
        <w:tc>
          <w:tcPr>
            <w:tcW w:w="1843" w:type="dxa"/>
          </w:tcPr>
          <w:p w14:paraId="737F9B63" w14:textId="77777777" w:rsidR="001C7F10" w:rsidRPr="00760573" w:rsidRDefault="001C7F10" w:rsidP="001C7F10">
            <w:pPr>
              <w:rPr>
                <w:rFonts w:ascii="Times New Roman" w:hAnsi="Times New Roman" w:cs="Times New Roman"/>
                <w:sz w:val="24"/>
                <w:szCs w:val="24"/>
              </w:rPr>
            </w:pPr>
          </w:p>
        </w:tc>
        <w:tc>
          <w:tcPr>
            <w:tcW w:w="1417" w:type="dxa"/>
          </w:tcPr>
          <w:p w14:paraId="18C8F31B" w14:textId="77777777" w:rsidR="001C7F10" w:rsidRPr="00760573" w:rsidRDefault="001C7F10" w:rsidP="001C7F10">
            <w:pPr>
              <w:rPr>
                <w:rFonts w:ascii="Times New Roman" w:hAnsi="Times New Roman" w:cs="Times New Roman"/>
                <w:sz w:val="24"/>
                <w:szCs w:val="24"/>
              </w:rPr>
            </w:pPr>
          </w:p>
        </w:tc>
        <w:tc>
          <w:tcPr>
            <w:tcW w:w="1165" w:type="dxa"/>
          </w:tcPr>
          <w:p w14:paraId="01790B19" w14:textId="1F764F32" w:rsidR="001C7F10" w:rsidRPr="00760573" w:rsidRDefault="001C7F10" w:rsidP="001C7F10">
            <w:pPr>
              <w:rPr>
                <w:rFonts w:ascii="Times New Roman" w:hAnsi="Times New Roman" w:cs="Times New Roman"/>
                <w:sz w:val="24"/>
                <w:szCs w:val="24"/>
              </w:rPr>
            </w:pPr>
          </w:p>
        </w:tc>
      </w:tr>
      <w:tr w:rsidR="001C7F10" w:rsidRPr="00760573" w14:paraId="04A4BDC4" w14:textId="77777777" w:rsidTr="001C7F10">
        <w:tc>
          <w:tcPr>
            <w:tcW w:w="2193" w:type="dxa"/>
          </w:tcPr>
          <w:p w14:paraId="18C3688F"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ECG ST changes (%)</w:t>
            </w:r>
          </w:p>
        </w:tc>
        <w:tc>
          <w:tcPr>
            <w:tcW w:w="2055" w:type="dxa"/>
          </w:tcPr>
          <w:p w14:paraId="1B8EFC46"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105,930/139,390 (76%)</w:t>
            </w:r>
          </w:p>
        </w:tc>
        <w:tc>
          <w:tcPr>
            <w:tcW w:w="1843" w:type="dxa"/>
          </w:tcPr>
          <w:p w14:paraId="5770BBBE" w14:textId="659C900D"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43,859/58,421 (75%)</w:t>
            </w:r>
          </w:p>
        </w:tc>
        <w:tc>
          <w:tcPr>
            <w:tcW w:w="1417" w:type="dxa"/>
          </w:tcPr>
          <w:p w14:paraId="09CEFA8B" w14:textId="424F3A29"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103,916/130,422 (80%)</w:t>
            </w:r>
          </w:p>
        </w:tc>
        <w:tc>
          <w:tcPr>
            <w:tcW w:w="1165" w:type="dxa"/>
          </w:tcPr>
          <w:p w14:paraId="1ADF53F6" w14:textId="7023004A"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&lt;0.001</w:t>
            </w:r>
          </w:p>
        </w:tc>
      </w:tr>
      <w:tr w:rsidR="001C7F10" w:rsidRPr="00760573" w14:paraId="453B790C" w14:textId="77777777" w:rsidTr="001C7F10">
        <w:tc>
          <w:tcPr>
            <w:tcW w:w="2193" w:type="dxa"/>
          </w:tcPr>
          <w:p w14:paraId="3F10C0ED"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Previous smoker (%)</w:t>
            </w:r>
          </w:p>
        </w:tc>
        <w:tc>
          <w:tcPr>
            <w:tcW w:w="2055" w:type="dxa"/>
          </w:tcPr>
          <w:p w14:paraId="00C60AD6"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51,288/134,378 (38%)</w:t>
            </w:r>
          </w:p>
        </w:tc>
        <w:tc>
          <w:tcPr>
            <w:tcW w:w="1843" w:type="dxa"/>
          </w:tcPr>
          <w:p w14:paraId="489A52D6" w14:textId="141DACC0"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22,252/57,588 (39%)</w:t>
            </w:r>
          </w:p>
        </w:tc>
        <w:tc>
          <w:tcPr>
            <w:tcW w:w="1417" w:type="dxa"/>
          </w:tcPr>
          <w:p w14:paraId="761D128B" w14:textId="51790A81"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47,157/129,242 (36%)</w:t>
            </w:r>
          </w:p>
        </w:tc>
        <w:tc>
          <w:tcPr>
            <w:tcW w:w="1165" w:type="dxa"/>
          </w:tcPr>
          <w:p w14:paraId="6368C431" w14:textId="646E4A16"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&lt;0.001</w:t>
            </w:r>
          </w:p>
        </w:tc>
      </w:tr>
      <w:tr w:rsidR="001C7F10" w:rsidRPr="00760573" w14:paraId="0CEB2E9B" w14:textId="77777777" w:rsidTr="001C7F10">
        <w:tc>
          <w:tcPr>
            <w:tcW w:w="2193" w:type="dxa"/>
          </w:tcPr>
          <w:p w14:paraId="159F94C2"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Current smoker (%)</w:t>
            </w:r>
          </w:p>
        </w:tc>
        <w:tc>
          <w:tcPr>
            <w:tcW w:w="2055" w:type="dxa"/>
          </w:tcPr>
          <w:p w14:paraId="261A9053"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26,037/134,378 (19%)</w:t>
            </w:r>
          </w:p>
        </w:tc>
        <w:tc>
          <w:tcPr>
            <w:tcW w:w="1843" w:type="dxa"/>
          </w:tcPr>
          <w:p w14:paraId="641F7C51" w14:textId="093C625D"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13,343/57,588 (23%)</w:t>
            </w:r>
          </w:p>
        </w:tc>
        <w:tc>
          <w:tcPr>
            <w:tcW w:w="1417" w:type="dxa"/>
          </w:tcPr>
          <w:p w14:paraId="1BA81A8E" w14:textId="6C964F51"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31,002/129,242 (24%)</w:t>
            </w:r>
          </w:p>
        </w:tc>
        <w:tc>
          <w:tcPr>
            <w:tcW w:w="1165" w:type="dxa"/>
          </w:tcPr>
          <w:p w14:paraId="26F12A29" w14:textId="545D558E"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&lt;0.001</w:t>
            </w:r>
          </w:p>
        </w:tc>
      </w:tr>
      <w:tr w:rsidR="001C7F10" w:rsidRPr="00760573" w14:paraId="61CDB3C4" w14:textId="77777777" w:rsidTr="001C7F10">
        <w:tc>
          <w:tcPr>
            <w:tcW w:w="2193" w:type="dxa"/>
          </w:tcPr>
          <w:p w14:paraId="35679D44"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Chronic renal failure (%)</w:t>
            </w:r>
          </w:p>
        </w:tc>
        <w:tc>
          <w:tcPr>
            <w:tcW w:w="2055" w:type="dxa"/>
          </w:tcPr>
          <w:p w14:paraId="630912F1"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13,743/132,773 (10%)</w:t>
            </w:r>
          </w:p>
        </w:tc>
        <w:tc>
          <w:tcPr>
            <w:tcW w:w="1843" w:type="dxa"/>
          </w:tcPr>
          <w:p w14:paraId="6E288E33" w14:textId="574BCD34"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4,485/56,446 (8%)</w:t>
            </w:r>
          </w:p>
        </w:tc>
        <w:tc>
          <w:tcPr>
            <w:tcW w:w="1417" w:type="dxa"/>
          </w:tcPr>
          <w:p w14:paraId="3B6D1E40" w14:textId="120C26A6"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10,225/127,769 (8%)</w:t>
            </w:r>
          </w:p>
        </w:tc>
        <w:tc>
          <w:tcPr>
            <w:tcW w:w="1165" w:type="dxa"/>
          </w:tcPr>
          <w:p w14:paraId="24E434E3" w14:textId="1B0F77A1"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&lt;0.001</w:t>
            </w:r>
          </w:p>
        </w:tc>
      </w:tr>
      <w:tr w:rsidR="001C7F10" w:rsidRPr="00760573" w14:paraId="05152B1D" w14:textId="77777777" w:rsidTr="001C7F10">
        <w:tc>
          <w:tcPr>
            <w:tcW w:w="2193" w:type="dxa"/>
          </w:tcPr>
          <w:p w14:paraId="2B765519"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Prior percutaneous coronary intervention (%)</w:t>
            </w:r>
          </w:p>
        </w:tc>
        <w:tc>
          <w:tcPr>
            <w:tcW w:w="2055" w:type="dxa"/>
          </w:tcPr>
          <w:p w14:paraId="75AB7353"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17,088/132,799 (13%)</w:t>
            </w:r>
          </w:p>
        </w:tc>
        <w:tc>
          <w:tcPr>
            <w:tcW w:w="1843" w:type="dxa"/>
          </w:tcPr>
          <w:p w14:paraId="4D742FC9" w14:textId="0B8B2CB1"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9,587/56,683 (17%)</w:t>
            </w:r>
          </w:p>
        </w:tc>
        <w:tc>
          <w:tcPr>
            <w:tcW w:w="1417" w:type="dxa"/>
          </w:tcPr>
          <w:p w14:paraId="5FE70980" w14:textId="753E3061"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20,528/127,551 (16%)</w:t>
            </w:r>
          </w:p>
        </w:tc>
        <w:tc>
          <w:tcPr>
            <w:tcW w:w="1165" w:type="dxa"/>
          </w:tcPr>
          <w:p w14:paraId="7D5A1CF0" w14:textId="642E5105"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&lt;0.001</w:t>
            </w:r>
          </w:p>
        </w:tc>
      </w:tr>
      <w:tr w:rsidR="001C7F10" w:rsidRPr="00760573" w14:paraId="3849C2AF" w14:textId="77777777" w:rsidTr="001C7F10">
        <w:tc>
          <w:tcPr>
            <w:tcW w:w="2193" w:type="dxa"/>
          </w:tcPr>
          <w:p w14:paraId="182397D5"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Diabetes (%)</w:t>
            </w:r>
          </w:p>
        </w:tc>
        <w:tc>
          <w:tcPr>
            <w:tcW w:w="2055" w:type="dxa"/>
          </w:tcPr>
          <w:p w14:paraId="288484DF"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37,949/140,728 (27%)</w:t>
            </w:r>
          </w:p>
        </w:tc>
        <w:tc>
          <w:tcPr>
            <w:tcW w:w="1843" w:type="dxa"/>
          </w:tcPr>
          <w:p w14:paraId="7EEA2537" w14:textId="500BE924"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34,761/132,621 (26%)</w:t>
            </w:r>
          </w:p>
        </w:tc>
        <w:tc>
          <w:tcPr>
            <w:tcW w:w="1417" w:type="dxa"/>
          </w:tcPr>
          <w:p w14:paraId="4FEE86A0" w14:textId="73FBF1B3"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15,539/58,964 (26%)</w:t>
            </w:r>
          </w:p>
        </w:tc>
        <w:tc>
          <w:tcPr>
            <w:tcW w:w="1165" w:type="dxa"/>
          </w:tcPr>
          <w:p w14:paraId="77A2B6BF" w14:textId="3D6467CA"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&lt;0.001</w:t>
            </w:r>
          </w:p>
        </w:tc>
      </w:tr>
      <w:tr w:rsidR="001C7F10" w:rsidRPr="00760573" w14:paraId="180136F5" w14:textId="77777777" w:rsidTr="001C7F10">
        <w:tc>
          <w:tcPr>
            <w:tcW w:w="2193" w:type="dxa"/>
          </w:tcPr>
          <w:p w14:paraId="00BE92D0"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CCF (%)</w:t>
            </w:r>
          </w:p>
        </w:tc>
        <w:tc>
          <w:tcPr>
            <w:tcW w:w="2055" w:type="dxa"/>
          </w:tcPr>
          <w:p w14:paraId="2A12E3DF"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12,974/132,800 (10%)</w:t>
            </w:r>
          </w:p>
        </w:tc>
        <w:tc>
          <w:tcPr>
            <w:tcW w:w="1843" w:type="dxa"/>
          </w:tcPr>
          <w:p w14:paraId="31BC9F3B" w14:textId="43D01B6B"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8,846/127,748 (7%)</w:t>
            </w:r>
          </w:p>
        </w:tc>
        <w:tc>
          <w:tcPr>
            <w:tcW w:w="1417" w:type="dxa"/>
          </w:tcPr>
          <w:p w14:paraId="447E4DE0" w14:textId="21B8AC3E"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4,046/56,451 (7%)</w:t>
            </w:r>
          </w:p>
        </w:tc>
        <w:tc>
          <w:tcPr>
            <w:tcW w:w="1165" w:type="dxa"/>
          </w:tcPr>
          <w:p w14:paraId="2C3568C6" w14:textId="0CAF849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&lt;0.001</w:t>
            </w:r>
          </w:p>
        </w:tc>
      </w:tr>
      <w:tr w:rsidR="001C7F10" w:rsidRPr="00760573" w14:paraId="50AA4785" w14:textId="77777777" w:rsidTr="001C7F10">
        <w:tc>
          <w:tcPr>
            <w:tcW w:w="2193" w:type="dxa"/>
          </w:tcPr>
          <w:p w14:paraId="01A6079F"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Hypercholesterolemia (%)</w:t>
            </w:r>
          </w:p>
        </w:tc>
        <w:tc>
          <w:tcPr>
            <w:tcW w:w="2055" w:type="dxa"/>
          </w:tcPr>
          <w:p w14:paraId="597F19D7"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43,238/132,019 (33%)</w:t>
            </w:r>
          </w:p>
        </w:tc>
        <w:tc>
          <w:tcPr>
            <w:tcW w:w="1843" w:type="dxa"/>
          </w:tcPr>
          <w:p w14:paraId="7C0F42B4" w14:textId="5DC140C1"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23,405/55,889 (42%)</w:t>
            </w:r>
          </w:p>
        </w:tc>
        <w:tc>
          <w:tcPr>
            <w:tcW w:w="1417" w:type="dxa"/>
          </w:tcPr>
          <w:p w14:paraId="5927B485" w14:textId="59DE055A"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49,847/126,915 (39%)</w:t>
            </w:r>
          </w:p>
        </w:tc>
        <w:tc>
          <w:tcPr>
            <w:tcW w:w="1165" w:type="dxa"/>
          </w:tcPr>
          <w:p w14:paraId="707EEF2B" w14:textId="3C7E6CFB"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&lt;0.001</w:t>
            </w:r>
          </w:p>
        </w:tc>
      </w:tr>
      <w:tr w:rsidR="001C7F10" w:rsidRPr="00760573" w14:paraId="24F4E059" w14:textId="77777777" w:rsidTr="001C7F10">
        <w:tc>
          <w:tcPr>
            <w:tcW w:w="2193" w:type="dxa"/>
          </w:tcPr>
          <w:p w14:paraId="2F869FBF"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lastRenderedPageBreak/>
              <w:t>Previous MI (%)</w:t>
            </w:r>
          </w:p>
        </w:tc>
        <w:tc>
          <w:tcPr>
            <w:tcW w:w="2055" w:type="dxa"/>
          </w:tcPr>
          <w:p w14:paraId="5AAB217A"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42,651/133,758 (32%)</w:t>
            </w:r>
          </w:p>
        </w:tc>
        <w:tc>
          <w:tcPr>
            <w:tcW w:w="1843" w:type="dxa"/>
          </w:tcPr>
          <w:p w14:paraId="72301CE9" w14:textId="12650E54"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17,465/56,632 (31%)</w:t>
            </w:r>
          </w:p>
        </w:tc>
        <w:tc>
          <w:tcPr>
            <w:tcW w:w="1417" w:type="dxa"/>
          </w:tcPr>
          <w:p w14:paraId="7225D065" w14:textId="49E377BE"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38,703/129,293 (30%)</w:t>
            </w:r>
          </w:p>
        </w:tc>
        <w:tc>
          <w:tcPr>
            <w:tcW w:w="1165" w:type="dxa"/>
          </w:tcPr>
          <w:p w14:paraId="3AD1FD72" w14:textId="63453C43"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&lt;0.001</w:t>
            </w:r>
          </w:p>
        </w:tc>
      </w:tr>
      <w:tr w:rsidR="001C7F10" w:rsidRPr="00760573" w14:paraId="6B2A1F13" w14:textId="77777777" w:rsidTr="001C7F10">
        <w:tc>
          <w:tcPr>
            <w:tcW w:w="2193" w:type="dxa"/>
          </w:tcPr>
          <w:p w14:paraId="614F7951"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Angina (%)</w:t>
            </w:r>
          </w:p>
        </w:tc>
        <w:tc>
          <w:tcPr>
            <w:tcW w:w="2055" w:type="dxa"/>
          </w:tcPr>
          <w:p w14:paraId="40EE011A"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44,210/133,000 (33%)</w:t>
            </w:r>
          </w:p>
        </w:tc>
        <w:tc>
          <w:tcPr>
            <w:tcW w:w="1843" w:type="dxa"/>
          </w:tcPr>
          <w:p w14:paraId="05AD12C6" w14:textId="58EC90A4"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18,232/55,874 (33%)</w:t>
            </w:r>
          </w:p>
        </w:tc>
        <w:tc>
          <w:tcPr>
            <w:tcW w:w="1417" w:type="dxa"/>
          </w:tcPr>
          <w:p w14:paraId="5B15B3FA" w14:textId="0675DBD8"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39,632/127,726 (31%)</w:t>
            </w:r>
          </w:p>
        </w:tc>
        <w:tc>
          <w:tcPr>
            <w:tcW w:w="1165" w:type="dxa"/>
          </w:tcPr>
          <w:p w14:paraId="5BB5DE9D" w14:textId="2FB8AEC6"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&lt;0.001</w:t>
            </w:r>
          </w:p>
        </w:tc>
      </w:tr>
      <w:tr w:rsidR="001C7F10" w:rsidRPr="00760573" w14:paraId="58E38D5D" w14:textId="77777777" w:rsidTr="001C7F10">
        <w:tc>
          <w:tcPr>
            <w:tcW w:w="2193" w:type="dxa"/>
          </w:tcPr>
          <w:p w14:paraId="49F70746"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Cerebrovascular disease (%)</w:t>
            </w:r>
          </w:p>
        </w:tc>
        <w:tc>
          <w:tcPr>
            <w:tcW w:w="2055" w:type="dxa"/>
          </w:tcPr>
          <w:p w14:paraId="24DEED83"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16,080/133,081 (12%)</w:t>
            </w:r>
          </w:p>
        </w:tc>
        <w:tc>
          <w:tcPr>
            <w:tcW w:w="1843" w:type="dxa"/>
          </w:tcPr>
          <w:p w14:paraId="174A6F58" w14:textId="229F347F"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5,481/56,529 (10%)</w:t>
            </w:r>
          </w:p>
        </w:tc>
        <w:tc>
          <w:tcPr>
            <w:tcW w:w="1417" w:type="dxa"/>
          </w:tcPr>
          <w:p w14:paraId="09E566ED" w14:textId="50ADB916"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10,986/127,861 (9%)</w:t>
            </w:r>
          </w:p>
        </w:tc>
        <w:tc>
          <w:tcPr>
            <w:tcW w:w="1165" w:type="dxa"/>
          </w:tcPr>
          <w:p w14:paraId="1D9E31A7" w14:textId="6AA653B0"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&lt;0.001</w:t>
            </w:r>
          </w:p>
        </w:tc>
      </w:tr>
      <w:tr w:rsidR="001C7F10" w:rsidRPr="00760573" w14:paraId="788CEF7D" w14:textId="77777777" w:rsidTr="001C7F10">
        <w:tc>
          <w:tcPr>
            <w:tcW w:w="2193" w:type="dxa"/>
          </w:tcPr>
          <w:p w14:paraId="2CB2FD61"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Peripheral vascular disease (%)</w:t>
            </w:r>
          </w:p>
        </w:tc>
        <w:tc>
          <w:tcPr>
            <w:tcW w:w="2055" w:type="dxa"/>
          </w:tcPr>
          <w:p w14:paraId="69AF4ED9"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7,332/132,161 (6%)</w:t>
            </w:r>
          </w:p>
        </w:tc>
        <w:tc>
          <w:tcPr>
            <w:tcW w:w="1843" w:type="dxa"/>
          </w:tcPr>
          <w:p w14:paraId="0570C828" w14:textId="79A56AF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3,469/56,455 (6%)</w:t>
            </w:r>
          </w:p>
        </w:tc>
        <w:tc>
          <w:tcPr>
            <w:tcW w:w="1417" w:type="dxa"/>
          </w:tcPr>
          <w:p w14:paraId="5D675F27" w14:textId="5A05869B"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6,819/127,334 (5%)</w:t>
            </w:r>
          </w:p>
        </w:tc>
        <w:tc>
          <w:tcPr>
            <w:tcW w:w="1165" w:type="dxa"/>
          </w:tcPr>
          <w:p w14:paraId="52BB5A88" w14:textId="40AA395C"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0.54</w:t>
            </w:r>
          </w:p>
        </w:tc>
      </w:tr>
      <w:tr w:rsidR="001C7F10" w:rsidRPr="00760573" w14:paraId="31DBB386" w14:textId="77777777" w:rsidTr="001C7F10">
        <w:tc>
          <w:tcPr>
            <w:tcW w:w="2193" w:type="dxa"/>
          </w:tcPr>
          <w:p w14:paraId="51CC97AE"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Hypertension (%)</w:t>
            </w:r>
          </w:p>
        </w:tc>
        <w:tc>
          <w:tcPr>
            <w:tcW w:w="2055" w:type="dxa"/>
          </w:tcPr>
          <w:p w14:paraId="30E3BF0F"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74,359/134,226 (55%)</w:t>
            </w:r>
          </w:p>
        </w:tc>
        <w:tc>
          <w:tcPr>
            <w:tcW w:w="1843" w:type="dxa"/>
          </w:tcPr>
          <w:p w14:paraId="2C257BEA" w14:textId="10D6E18C"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32,644/56,711 (58%)</w:t>
            </w:r>
          </w:p>
        </w:tc>
        <w:tc>
          <w:tcPr>
            <w:tcW w:w="1417" w:type="dxa"/>
          </w:tcPr>
          <w:p w14:paraId="426D5E6C" w14:textId="1E976318"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71,834/128,691 (56%)</w:t>
            </w:r>
          </w:p>
        </w:tc>
        <w:tc>
          <w:tcPr>
            <w:tcW w:w="1165" w:type="dxa"/>
          </w:tcPr>
          <w:p w14:paraId="350F9534" w14:textId="61BA481D"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&lt;0.001</w:t>
            </w:r>
          </w:p>
        </w:tc>
      </w:tr>
      <w:tr w:rsidR="001C7F10" w:rsidRPr="00760573" w14:paraId="120FD4DD" w14:textId="77777777" w:rsidTr="001C7F10">
        <w:tc>
          <w:tcPr>
            <w:tcW w:w="2193" w:type="dxa"/>
          </w:tcPr>
          <w:p w14:paraId="5482E808"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Asthma / COPD (%)</w:t>
            </w:r>
          </w:p>
        </w:tc>
        <w:tc>
          <w:tcPr>
            <w:tcW w:w="2055" w:type="dxa"/>
          </w:tcPr>
          <w:p w14:paraId="3D0C5844"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25,864/133,287 (19%)</w:t>
            </w:r>
          </w:p>
        </w:tc>
        <w:tc>
          <w:tcPr>
            <w:tcW w:w="1843" w:type="dxa"/>
          </w:tcPr>
          <w:p w14:paraId="1DA30EFC" w14:textId="05DED16E"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9,593/56,523 (17%)</w:t>
            </w:r>
          </w:p>
        </w:tc>
        <w:tc>
          <w:tcPr>
            <w:tcW w:w="1417" w:type="dxa"/>
          </w:tcPr>
          <w:p w14:paraId="49E3B858" w14:textId="50150DFA"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20,594/127,976 (16%)</w:t>
            </w:r>
          </w:p>
        </w:tc>
        <w:tc>
          <w:tcPr>
            <w:tcW w:w="1165" w:type="dxa"/>
          </w:tcPr>
          <w:p w14:paraId="13828AB4" w14:textId="78CC1F8F"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&lt;0.001</w:t>
            </w:r>
          </w:p>
        </w:tc>
      </w:tr>
      <w:tr w:rsidR="001C7F10" w:rsidRPr="00760573" w14:paraId="4AC2691E" w14:textId="77777777" w:rsidTr="001C7F10">
        <w:tc>
          <w:tcPr>
            <w:tcW w:w="2193" w:type="dxa"/>
          </w:tcPr>
          <w:p w14:paraId="0465E1FA"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Family history of CAD (%)</w:t>
            </w:r>
          </w:p>
        </w:tc>
        <w:tc>
          <w:tcPr>
            <w:tcW w:w="2055" w:type="dxa"/>
          </w:tcPr>
          <w:p w14:paraId="539AF66E"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26,043/105,843 (25%)</w:t>
            </w:r>
          </w:p>
        </w:tc>
        <w:tc>
          <w:tcPr>
            <w:tcW w:w="1843" w:type="dxa"/>
          </w:tcPr>
          <w:p w14:paraId="7AECC627" w14:textId="10E0BBEB"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16,695/49,142 (34%)</w:t>
            </w:r>
          </w:p>
        </w:tc>
        <w:tc>
          <w:tcPr>
            <w:tcW w:w="1417" w:type="dxa"/>
          </w:tcPr>
          <w:p w14:paraId="3CE804DF" w14:textId="1895D2A8"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34,140/112,369 (30%)</w:t>
            </w:r>
          </w:p>
        </w:tc>
        <w:tc>
          <w:tcPr>
            <w:tcW w:w="1165" w:type="dxa"/>
          </w:tcPr>
          <w:p w14:paraId="687AD175" w14:textId="4023EA80"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&lt;0.001</w:t>
            </w:r>
          </w:p>
        </w:tc>
      </w:tr>
      <w:tr w:rsidR="001C7F10" w:rsidRPr="00760573" w14:paraId="54BDF14A" w14:textId="77777777" w:rsidTr="001C7F10">
        <w:tc>
          <w:tcPr>
            <w:tcW w:w="2193" w:type="dxa"/>
          </w:tcPr>
          <w:p w14:paraId="1F478828"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Heart rate, bpm, median (IQR)</w:t>
            </w:r>
          </w:p>
        </w:tc>
        <w:tc>
          <w:tcPr>
            <w:tcW w:w="2055" w:type="dxa"/>
          </w:tcPr>
          <w:p w14:paraId="163F1B5C"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79 (67-93)</w:t>
            </w:r>
          </w:p>
        </w:tc>
        <w:tc>
          <w:tcPr>
            <w:tcW w:w="1843" w:type="dxa"/>
          </w:tcPr>
          <w:p w14:paraId="0E094E13" w14:textId="30D117C0"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75 (65-88)</w:t>
            </w:r>
          </w:p>
        </w:tc>
        <w:tc>
          <w:tcPr>
            <w:tcW w:w="1417" w:type="dxa"/>
          </w:tcPr>
          <w:p w14:paraId="6F7BB429" w14:textId="6088F15F"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77(66-90)</w:t>
            </w:r>
          </w:p>
        </w:tc>
        <w:tc>
          <w:tcPr>
            <w:tcW w:w="1165" w:type="dxa"/>
          </w:tcPr>
          <w:p w14:paraId="1604E47B" w14:textId="2C0FA6B8"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&lt;0.001</w:t>
            </w:r>
          </w:p>
        </w:tc>
      </w:tr>
      <w:tr w:rsidR="001C7F10" w:rsidRPr="00760573" w14:paraId="28E5F80B" w14:textId="77777777" w:rsidTr="001C7F10">
        <w:tc>
          <w:tcPr>
            <w:tcW w:w="2193" w:type="dxa"/>
          </w:tcPr>
          <w:p w14:paraId="15DE7CFA"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Systolic blood pressure, median (IQR)</w:t>
            </w:r>
          </w:p>
        </w:tc>
        <w:tc>
          <w:tcPr>
            <w:tcW w:w="2055" w:type="dxa"/>
          </w:tcPr>
          <w:p w14:paraId="136D352D"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140 (121-158)</w:t>
            </w:r>
          </w:p>
        </w:tc>
        <w:tc>
          <w:tcPr>
            <w:tcW w:w="1843" w:type="dxa"/>
          </w:tcPr>
          <w:p w14:paraId="5F9DB538" w14:textId="3036E7E2"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140 (123-158)</w:t>
            </w:r>
          </w:p>
        </w:tc>
        <w:tc>
          <w:tcPr>
            <w:tcW w:w="1417" w:type="dxa"/>
          </w:tcPr>
          <w:p w14:paraId="707056DC" w14:textId="456A8F9C"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139 (121-158)</w:t>
            </w:r>
          </w:p>
        </w:tc>
        <w:tc>
          <w:tcPr>
            <w:tcW w:w="1165" w:type="dxa"/>
          </w:tcPr>
          <w:p w14:paraId="403E1630" w14:textId="77BB887F"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0.32</w:t>
            </w:r>
          </w:p>
        </w:tc>
      </w:tr>
      <w:tr w:rsidR="001C7F10" w:rsidRPr="00760573" w14:paraId="7284AA41" w14:textId="77777777" w:rsidTr="001C7F10">
        <w:tc>
          <w:tcPr>
            <w:tcW w:w="2193" w:type="dxa"/>
          </w:tcPr>
          <w:p w14:paraId="19699836"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 xml:space="preserve">Moderate LVSD </w:t>
            </w:r>
          </w:p>
        </w:tc>
        <w:tc>
          <w:tcPr>
            <w:tcW w:w="2055" w:type="dxa"/>
          </w:tcPr>
          <w:p w14:paraId="03011DC5"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17,159/109,898 (16%)</w:t>
            </w:r>
          </w:p>
        </w:tc>
        <w:tc>
          <w:tcPr>
            <w:tcW w:w="1843" w:type="dxa"/>
          </w:tcPr>
          <w:p w14:paraId="5CDFD359" w14:textId="366BED6B"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7,999/44,332 (18%)</w:t>
            </w:r>
          </w:p>
        </w:tc>
        <w:tc>
          <w:tcPr>
            <w:tcW w:w="1417" w:type="dxa"/>
          </w:tcPr>
          <w:p w14:paraId="2F74394E" w14:textId="657FEC46"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21,241/104,818 (20%)</w:t>
            </w:r>
          </w:p>
        </w:tc>
        <w:tc>
          <w:tcPr>
            <w:tcW w:w="1165" w:type="dxa"/>
          </w:tcPr>
          <w:p w14:paraId="11BBF3CD" w14:textId="20C13753"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&lt;0.001</w:t>
            </w:r>
          </w:p>
        </w:tc>
      </w:tr>
      <w:tr w:rsidR="001C7F10" w:rsidRPr="00760573" w14:paraId="620C7A3B" w14:textId="77777777" w:rsidTr="001C7F10">
        <w:tc>
          <w:tcPr>
            <w:tcW w:w="2193" w:type="dxa"/>
          </w:tcPr>
          <w:p w14:paraId="668474F3"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 xml:space="preserve">Severe LVSD </w:t>
            </w:r>
          </w:p>
        </w:tc>
        <w:tc>
          <w:tcPr>
            <w:tcW w:w="2055" w:type="dxa"/>
          </w:tcPr>
          <w:p w14:paraId="02877981"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7,521/109,898 (7%)</w:t>
            </w:r>
          </w:p>
        </w:tc>
        <w:tc>
          <w:tcPr>
            <w:tcW w:w="1843" w:type="dxa"/>
          </w:tcPr>
          <w:p w14:paraId="224CFA92" w14:textId="2247574C"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2,854/44,332 (6%)</w:t>
            </w:r>
          </w:p>
        </w:tc>
        <w:tc>
          <w:tcPr>
            <w:tcW w:w="1417" w:type="dxa"/>
          </w:tcPr>
          <w:p w14:paraId="2BA7B75D" w14:textId="25ECCC76"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8,733/104,818 (8%)</w:t>
            </w:r>
          </w:p>
        </w:tc>
        <w:tc>
          <w:tcPr>
            <w:tcW w:w="1165" w:type="dxa"/>
          </w:tcPr>
          <w:p w14:paraId="7E356910" w14:textId="18C72A1F"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&lt;0.001</w:t>
            </w:r>
          </w:p>
        </w:tc>
      </w:tr>
      <w:tr w:rsidR="001C7F10" w:rsidRPr="00760573" w14:paraId="06EDE40A" w14:textId="77777777" w:rsidTr="001C7F10">
        <w:tc>
          <w:tcPr>
            <w:tcW w:w="2193" w:type="dxa"/>
          </w:tcPr>
          <w:p w14:paraId="13BA072C"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Admission under Cardiologist during first 24 hours (%)</w:t>
            </w:r>
          </w:p>
        </w:tc>
        <w:tc>
          <w:tcPr>
            <w:tcW w:w="2055" w:type="dxa"/>
          </w:tcPr>
          <w:p w14:paraId="62B1DF60"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21,512/137,246 (16%)</w:t>
            </w:r>
          </w:p>
        </w:tc>
        <w:tc>
          <w:tcPr>
            <w:tcW w:w="1843" w:type="dxa"/>
          </w:tcPr>
          <w:p w14:paraId="5CD34F26" w14:textId="496237A9"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47,999/57,698 (83%)</w:t>
            </w:r>
          </w:p>
        </w:tc>
        <w:tc>
          <w:tcPr>
            <w:tcW w:w="1417" w:type="dxa"/>
          </w:tcPr>
          <w:p w14:paraId="0ABF9681" w14:textId="57FE2D6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98,682/130,417 (76%)</w:t>
            </w:r>
          </w:p>
        </w:tc>
        <w:tc>
          <w:tcPr>
            <w:tcW w:w="1165" w:type="dxa"/>
          </w:tcPr>
          <w:p w14:paraId="31904683" w14:textId="5C3224EE"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&lt;0.001</w:t>
            </w:r>
          </w:p>
        </w:tc>
      </w:tr>
      <w:tr w:rsidR="001C7F10" w:rsidRPr="00760573" w14:paraId="27517078" w14:textId="77777777" w:rsidTr="001C7F10">
        <w:tc>
          <w:tcPr>
            <w:tcW w:w="2193" w:type="dxa"/>
          </w:tcPr>
          <w:p w14:paraId="6F51FBF1"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Cardiac arrest (%)</w:t>
            </w:r>
          </w:p>
        </w:tc>
        <w:tc>
          <w:tcPr>
            <w:tcW w:w="2055" w:type="dxa"/>
          </w:tcPr>
          <w:p w14:paraId="373B421D"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3,447/140,174 (2.5%)</w:t>
            </w:r>
          </w:p>
        </w:tc>
        <w:tc>
          <w:tcPr>
            <w:tcW w:w="1843" w:type="dxa"/>
          </w:tcPr>
          <w:p w14:paraId="77642C39" w14:textId="79D4FA70"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730/57,183 (1.3%)</w:t>
            </w:r>
          </w:p>
        </w:tc>
        <w:tc>
          <w:tcPr>
            <w:tcW w:w="1417" w:type="dxa"/>
          </w:tcPr>
          <w:p w14:paraId="058D0CF5" w14:textId="7A9882C2"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3,724/131,957 (2.8%)</w:t>
            </w:r>
          </w:p>
        </w:tc>
        <w:tc>
          <w:tcPr>
            <w:tcW w:w="1165" w:type="dxa"/>
          </w:tcPr>
          <w:p w14:paraId="590170CE" w14:textId="72FD96BF"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0.05</w:t>
            </w:r>
          </w:p>
        </w:tc>
      </w:tr>
      <w:tr w:rsidR="001C7F10" w:rsidRPr="00760573" w14:paraId="77008152" w14:textId="77777777" w:rsidTr="001C7F10">
        <w:tc>
          <w:tcPr>
            <w:tcW w:w="2193" w:type="dxa"/>
          </w:tcPr>
          <w:p w14:paraId="7A547911"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Previous CABG (%)</w:t>
            </w:r>
          </w:p>
        </w:tc>
        <w:tc>
          <w:tcPr>
            <w:tcW w:w="2055" w:type="dxa"/>
          </w:tcPr>
          <w:p w14:paraId="15B57A56"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12,420/133,037 (9%)</w:t>
            </w:r>
          </w:p>
        </w:tc>
        <w:tc>
          <w:tcPr>
            <w:tcW w:w="1843" w:type="dxa"/>
          </w:tcPr>
          <w:p w14:paraId="6E230424" w14:textId="118E2D0B"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5,602/56,689 (10%)</w:t>
            </w:r>
          </w:p>
        </w:tc>
        <w:tc>
          <w:tcPr>
            <w:tcW w:w="1417" w:type="dxa"/>
          </w:tcPr>
          <w:p w14:paraId="46154F93" w14:textId="1662CA8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12,677/127,690 (10%)</w:t>
            </w:r>
          </w:p>
        </w:tc>
        <w:tc>
          <w:tcPr>
            <w:tcW w:w="1165" w:type="dxa"/>
          </w:tcPr>
          <w:p w14:paraId="5062BD2F" w14:textId="0F36D851"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&lt;0.001</w:t>
            </w:r>
          </w:p>
        </w:tc>
      </w:tr>
    </w:tbl>
    <w:p w14:paraId="696E3167" w14:textId="77777777" w:rsidR="001C7F10" w:rsidRPr="00760573" w:rsidRDefault="001C7F10" w:rsidP="001C7F10">
      <w:pPr>
        <w:rPr>
          <w:rFonts w:ascii="Times New Roman" w:hAnsi="Times New Roman" w:cs="Times New Roman"/>
        </w:rPr>
      </w:pPr>
    </w:p>
    <w:p w14:paraId="436A3E1E" w14:textId="77777777" w:rsidR="001C7F10" w:rsidRPr="00760573" w:rsidRDefault="001C7F10" w:rsidP="001C7F10">
      <w:pPr>
        <w:rPr>
          <w:rFonts w:ascii="Times New Roman" w:hAnsi="Times New Roman" w:cs="Times New Roman"/>
        </w:rPr>
      </w:pPr>
    </w:p>
    <w:p w14:paraId="5766A922" w14:textId="69AE709B" w:rsidR="001C7F10" w:rsidRPr="00760573" w:rsidRDefault="001C7F10" w:rsidP="001C7F10">
      <w:pPr>
        <w:rPr>
          <w:rFonts w:ascii="Times New Roman" w:hAnsi="Times New Roman" w:cs="Times New Roman"/>
        </w:rPr>
      </w:pPr>
      <w:r w:rsidRPr="00760573">
        <w:rPr>
          <w:rFonts w:ascii="Times New Roman" w:hAnsi="Times New Roman" w:cs="Times New Roman"/>
          <w:color w:val="000000" w:themeColor="text1"/>
        </w:rPr>
        <w:t xml:space="preserve">CABG surgery; coronary artery bypass grafting surgery, PCI; percutaneous coronary intervention, MI; myocardial infarction, BMI; body mass index, GRACE: global registry of acute coronary events, ECG; electrocardiograph, CCF; congestive cardiac failure, COPD; chronic obstructive pulmonary disease, CAD; coronary artery disease, IQR; interquartile range, LVSD; left ventricular systolic dysfunction, EF; ejection fraction, </w:t>
      </w:r>
      <w:r w:rsidRPr="00760573">
        <w:rPr>
          <w:rFonts w:ascii="Times New Roman" w:hAnsi="Times New Roman" w:cs="Times New Roman"/>
        </w:rPr>
        <w:t xml:space="preserve">CCU; </w:t>
      </w:r>
      <w:r w:rsidR="00E920FB" w:rsidRPr="00760573">
        <w:rPr>
          <w:rFonts w:ascii="Times New Roman" w:hAnsi="Times New Roman" w:cs="Times New Roman"/>
        </w:rPr>
        <w:t>cardiac</w:t>
      </w:r>
      <w:r w:rsidRPr="00760573">
        <w:rPr>
          <w:rFonts w:ascii="Times New Roman" w:hAnsi="Times New Roman" w:cs="Times New Roman"/>
        </w:rPr>
        <w:t xml:space="preserve"> care unit</w:t>
      </w:r>
    </w:p>
    <w:p w14:paraId="5DDDEED8" w14:textId="1873649B" w:rsidR="001C7F10" w:rsidRPr="00760573" w:rsidRDefault="001C7F10" w:rsidP="001C7F10">
      <w:pPr>
        <w:rPr>
          <w:rFonts w:ascii="Times New Roman" w:hAnsi="Times New Roman" w:cs="Times New Roman"/>
        </w:rPr>
      </w:pPr>
    </w:p>
    <w:p w14:paraId="2620CE87" w14:textId="77777777" w:rsidR="001C7F10" w:rsidRPr="00760573" w:rsidRDefault="001C7F10" w:rsidP="001C7F10">
      <w:pPr>
        <w:rPr>
          <w:rFonts w:ascii="Times New Roman" w:hAnsi="Times New Roman" w:cs="Times New Roman"/>
        </w:rPr>
      </w:pPr>
    </w:p>
    <w:p w14:paraId="539FE6C3" w14:textId="77777777" w:rsidR="001C7F10" w:rsidRPr="00760573" w:rsidRDefault="001C7F10" w:rsidP="001C7F10">
      <w:pPr>
        <w:rPr>
          <w:rFonts w:ascii="Times New Roman" w:hAnsi="Times New Roman" w:cs="Times New Roman"/>
        </w:rPr>
      </w:pPr>
    </w:p>
    <w:p w14:paraId="386498E3" w14:textId="77777777" w:rsidR="001C7F10" w:rsidRPr="00760573" w:rsidRDefault="001C7F10" w:rsidP="001C7F10">
      <w:pPr>
        <w:rPr>
          <w:rFonts w:ascii="Times New Roman" w:hAnsi="Times New Roman" w:cs="Times New Roman"/>
        </w:rPr>
      </w:pPr>
    </w:p>
    <w:p w14:paraId="064A1256" w14:textId="77777777" w:rsidR="001C7F10" w:rsidRPr="00760573" w:rsidRDefault="001C7F10" w:rsidP="001C7F10">
      <w:pPr>
        <w:rPr>
          <w:rFonts w:ascii="Times New Roman" w:hAnsi="Times New Roman" w:cs="Times New Roman"/>
        </w:rPr>
      </w:pPr>
    </w:p>
    <w:p w14:paraId="62AE26DC" w14:textId="77777777" w:rsidR="001C7F10" w:rsidRPr="00760573" w:rsidRDefault="001C7F10" w:rsidP="001C7F10">
      <w:pPr>
        <w:rPr>
          <w:rFonts w:ascii="Times New Roman" w:hAnsi="Times New Roman" w:cs="Times New Roman"/>
        </w:rPr>
      </w:pPr>
    </w:p>
    <w:p w14:paraId="4E15B9E9" w14:textId="77777777" w:rsidR="001C7F10" w:rsidRPr="00760573" w:rsidRDefault="001C7F10" w:rsidP="001C7F10">
      <w:pPr>
        <w:rPr>
          <w:rFonts w:ascii="Times New Roman" w:hAnsi="Times New Roman" w:cs="Times New Roman"/>
        </w:rPr>
      </w:pPr>
    </w:p>
    <w:p w14:paraId="328A0061" w14:textId="77777777" w:rsidR="001C7F10" w:rsidRPr="00760573" w:rsidRDefault="001C7F10" w:rsidP="001C7F10">
      <w:pPr>
        <w:rPr>
          <w:rFonts w:ascii="Times New Roman" w:hAnsi="Times New Roman" w:cs="Times New Roman"/>
        </w:rPr>
      </w:pPr>
    </w:p>
    <w:p w14:paraId="0C63AB1A" w14:textId="4E0553F1" w:rsidR="001C7F10" w:rsidRPr="00760573" w:rsidRDefault="001C7F10" w:rsidP="001C7F10">
      <w:pPr>
        <w:rPr>
          <w:rFonts w:ascii="Times New Roman" w:hAnsi="Times New Roman" w:cs="Times New Roman"/>
        </w:rPr>
      </w:pPr>
    </w:p>
    <w:p w14:paraId="3D721B8B" w14:textId="77777777" w:rsidR="00E920FB" w:rsidRPr="00760573" w:rsidRDefault="00E920FB" w:rsidP="001C7F10">
      <w:pPr>
        <w:rPr>
          <w:rFonts w:ascii="Times New Roman" w:hAnsi="Times New Roman" w:cs="Times New Roman"/>
        </w:rPr>
      </w:pPr>
    </w:p>
    <w:p w14:paraId="105BED5A" w14:textId="77777777" w:rsidR="001C7F10" w:rsidRPr="00760573" w:rsidRDefault="001C7F10" w:rsidP="001C7F10">
      <w:pPr>
        <w:rPr>
          <w:rFonts w:ascii="Times New Roman" w:hAnsi="Times New Roman" w:cs="Times New Roman"/>
        </w:rPr>
      </w:pPr>
    </w:p>
    <w:p w14:paraId="31AD5503" w14:textId="4B66B4C1" w:rsidR="001C7F10" w:rsidRPr="00760573" w:rsidRDefault="001C7F10" w:rsidP="001C7F10">
      <w:pPr>
        <w:rPr>
          <w:rFonts w:ascii="Times New Roman" w:hAnsi="Times New Roman" w:cs="Times New Roman"/>
          <w:b/>
          <w:color w:val="000000" w:themeColor="text1"/>
        </w:rPr>
      </w:pPr>
      <w:r w:rsidRPr="00760573">
        <w:rPr>
          <w:rFonts w:ascii="Times New Roman" w:hAnsi="Times New Roman" w:cs="Times New Roman"/>
          <w:b/>
          <w:color w:val="000000" w:themeColor="text1"/>
        </w:rPr>
        <w:lastRenderedPageBreak/>
        <w:t>Supplementary Table 2: Management strategy &amp; crude clinical outcome by individual subgroups</w:t>
      </w:r>
    </w:p>
    <w:p w14:paraId="61A325B9" w14:textId="77777777" w:rsidR="001C7F10" w:rsidRPr="00760573" w:rsidRDefault="001C7F10" w:rsidP="001C7F10">
      <w:pPr>
        <w:rPr>
          <w:rFonts w:ascii="Times New Roman" w:hAnsi="Times New Roman" w:cs="Times New Roman"/>
        </w:rPr>
      </w:pPr>
    </w:p>
    <w:p w14:paraId="4AEB134B" w14:textId="77777777" w:rsidR="001C7F10" w:rsidRPr="00760573" w:rsidRDefault="001C7F10" w:rsidP="001C7F10">
      <w:pPr>
        <w:rPr>
          <w:rFonts w:ascii="Times New Roman" w:hAnsi="Times New Roman" w:cs="Times New Roman"/>
        </w:rPr>
      </w:pPr>
    </w:p>
    <w:tbl>
      <w:tblPr>
        <w:tblStyle w:val="TableGrid"/>
        <w:tblW w:w="9016" w:type="dxa"/>
        <w:tblLook w:val="04A0" w:firstRow="1" w:lastRow="0" w:firstColumn="1" w:lastColumn="0" w:noHBand="0" w:noVBand="1"/>
      </w:tblPr>
      <w:tblGrid>
        <w:gridCol w:w="2069"/>
        <w:gridCol w:w="1940"/>
        <w:gridCol w:w="1876"/>
        <w:gridCol w:w="1843"/>
        <w:gridCol w:w="1288"/>
      </w:tblGrid>
      <w:tr w:rsidR="001C7F10" w:rsidRPr="00760573" w14:paraId="2CAA1F43" w14:textId="77777777" w:rsidTr="001C7F10">
        <w:tc>
          <w:tcPr>
            <w:tcW w:w="1915" w:type="dxa"/>
          </w:tcPr>
          <w:p w14:paraId="375007C0" w14:textId="3B86BCBB" w:rsidR="001C7F10" w:rsidRPr="00760573" w:rsidRDefault="001C7F10" w:rsidP="001C7F10">
            <w:pPr>
              <w:rPr>
                <w:rFonts w:ascii="Times New Roman" w:hAnsi="Times New Roman" w:cs="Times New Roman"/>
                <w:b/>
                <w:sz w:val="24"/>
                <w:szCs w:val="24"/>
              </w:rPr>
            </w:pPr>
            <w:r w:rsidRPr="00760573">
              <w:rPr>
                <w:rFonts w:ascii="Times New Roman" w:hAnsi="Times New Roman" w:cs="Times New Roman"/>
                <w:b/>
                <w:sz w:val="24"/>
                <w:szCs w:val="24"/>
              </w:rPr>
              <w:t>Variables</w:t>
            </w:r>
          </w:p>
        </w:tc>
        <w:tc>
          <w:tcPr>
            <w:tcW w:w="1971" w:type="dxa"/>
          </w:tcPr>
          <w:p w14:paraId="144632FC" w14:textId="05202C2E" w:rsidR="001C7F10" w:rsidRPr="00760573" w:rsidRDefault="001C7F10" w:rsidP="001C7F10">
            <w:pPr>
              <w:rPr>
                <w:rFonts w:ascii="Times New Roman" w:hAnsi="Times New Roman" w:cs="Times New Roman"/>
                <w:b/>
                <w:sz w:val="24"/>
                <w:szCs w:val="24"/>
              </w:rPr>
            </w:pPr>
            <w:r w:rsidRPr="00760573">
              <w:rPr>
                <w:rFonts w:ascii="Times New Roman" w:hAnsi="Times New Roman" w:cs="Times New Roman"/>
                <w:b/>
                <w:sz w:val="24"/>
                <w:szCs w:val="24"/>
              </w:rPr>
              <w:t>Non-Cardiac ward (n=142,876)</w:t>
            </w:r>
          </w:p>
        </w:tc>
        <w:tc>
          <w:tcPr>
            <w:tcW w:w="1965" w:type="dxa"/>
          </w:tcPr>
          <w:p w14:paraId="641EA60A" w14:textId="767D9037" w:rsidR="001C7F10" w:rsidRPr="00760573" w:rsidRDefault="001C7F10" w:rsidP="001C7F10">
            <w:pPr>
              <w:rPr>
                <w:rFonts w:ascii="Times New Roman" w:hAnsi="Times New Roman" w:cs="Times New Roman"/>
                <w:b/>
                <w:sz w:val="24"/>
                <w:szCs w:val="24"/>
              </w:rPr>
            </w:pPr>
            <w:r w:rsidRPr="00760573">
              <w:rPr>
                <w:rFonts w:ascii="Times New Roman" w:hAnsi="Times New Roman" w:cs="Times New Roman"/>
                <w:b/>
                <w:sz w:val="24"/>
                <w:szCs w:val="24"/>
              </w:rPr>
              <w:t>Cardiac ward, excluding CCU (n=60,070)</w:t>
            </w:r>
          </w:p>
        </w:tc>
        <w:tc>
          <w:tcPr>
            <w:tcW w:w="1749" w:type="dxa"/>
          </w:tcPr>
          <w:p w14:paraId="39109635" w14:textId="44C01494" w:rsidR="001C7F10" w:rsidRPr="00760573" w:rsidRDefault="001C7F10" w:rsidP="001C7F10">
            <w:pPr>
              <w:rPr>
                <w:rFonts w:ascii="Times New Roman" w:hAnsi="Times New Roman" w:cs="Times New Roman"/>
                <w:b/>
                <w:sz w:val="24"/>
                <w:szCs w:val="24"/>
              </w:rPr>
            </w:pPr>
            <w:r w:rsidRPr="00760573">
              <w:rPr>
                <w:rFonts w:ascii="Times New Roman" w:hAnsi="Times New Roman" w:cs="Times New Roman"/>
                <w:b/>
                <w:sz w:val="24"/>
                <w:szCs w:val="24"/>
              </w:rPr>
              <w:t>CCU (n=134,209)</w:t>
            </w:r>
          </w:p>
        </w:tc>
        <w:tc>
          <w:tcPr>
            <w:tcW w:w="1416" w:type="dxa"/>
          </w:tcPr>
          <w:p w14:paraId="6D7CECBE" w14:textId="5E087BA9" w:rsidR="001C7F10" w:rsidRPr="00760573" w:rsidRDefault="001C7F10" w:rsidP="001C7F10">
            <w:pPr>
              <w:rPr>
                <w:rFonts w:ascii="Times New Roman" w:hAnsi="Times New Roman" w:cs="Times New Roman"/>
                <w:b/>
                <w:sz w:val="24"/>
                <w:szCs w:val="24"/>
              </w:rPr>
            </w:pPr>
            <w:r w:rsidRPr="00760573">
              <w:rPr>
                <w:rFonts w:ascii="Times New Roman" w:hAnsi="Times New Roman" w:cs="Times New Roman"/>
                <w:b/>
                <w:sz w:val="24"/>
                <w:szCs w:val="24"/>
              </w:rPr>
              <w:t>P-Value</w:t>
            </w:r>
          </w:p>
        </w:tc>
      </w:tr>
      <w:tr w:rsidR="001C7F10" w:rsidRPr="00760573" w14:paraId="223E7EC0" w14:textId="77777777" w:rsidTr="001C7F10">
        <w:tc>
          <w:tcPr>
            <w:tcW w:w="1915" w:type="dxa"/>
          </w:tcPr>
          <w:p w14:paraId="157E0E4E" w14:textId="77777777" w:rsidR="001C7F10" w:rsidRPr="00760573" w:rsidRDefault="001C7F10" w:rsidP="001C7F10">
            <w:pPr>
              <w:rPr>
                <w:rFonts w:ascii="Times New Roman" w:hAnsi="Times New Roman" w:cs="Times New Roman"/>
                <w:b/>
                <w:sz w:val="24"/>
                <w:szCs w:val="24"/>
              </w:rPr>
            </w:pPr>
            <w:r w:rsidRPr="00760573">
              <w:rPr>
                <w:rFonts w:ascii="Times New Roman" w:hAnsi="Times New Roman" w:cs="Times New Roman"/>
                <w:b/>
                <w:sz w:val="24"/>
                <w:szCs w:val="24"/>
              </w:rPr>
              <w:t>Pharmacotherapy</w:t>
            </w:r>
          </w:p>
        </w:tc>
        <w:tc>
          <w:tcPr>
            <w:tcW w:w="1971" w:type="dxa"/>
          </w:tcPr>
          <w:p w14:paraId="1FF78C52" w14:textId="77777777" w:rsidR="001C7F10" w:rsidRPr="00760573" w:rsidRDefault="001C7F10" w:rsidP="001C7F10">
            <w:pPr>
              <w:rPr>
                <w:rFonts w:ascii="Times New Roman" w:hAnsi="Times New Roman" w:cs="Times New Roman"/>
                <w:sz w:val="24"/>
                <w:szCs w:val="24"/>
              </w:rPr>
            </w:pPr>
          </w:p>
        </w:tc>
        <w:tc>
          <w:tcPr>
            <w:tcW w:w="1965" w:type="dxa"/>
          </w:tcPr>
          <w:p w14:paraId="76CEF24A" w14:textId="77777777" w:rsidR="001C7F10" w:rsidRPr="00760573" w:rsidRDefault="001C7F10" w:rsidP="001C7F10">
            <w:pPr>
              <w:rPr>
                <w:rFonts w:ascii="Times New Roman" w:hAnsi="Times New Roman" w:cs="Times New Roman"/>
                <w:sz w:val="24"/>
                <w:szCs w:val="24"/>
              </w:rPr>
            </w:pPr>
          </w:p>
        </w:tc>
        <w:tc>
          <w:tcPr>
            <w:tcW w:w="1749" w:type="dxa"/>
          </w:tcPr>
          <w:p w14:paraId="7FC02129" w14:textId="77777777" w:rsidR="001C7F10" w:rsidRPr="00760573" w:rsidRDefault="001C7F10" w:rsidP="001C7F10">
            <w:pPr>
              <w:rPr>
                <w:rFonts w:ascii="Times New Roman" w:hAnsi="Times New Roman" w:cs="Times New Roman"/>
                <w:sz w:val="24"/>
                <w:szCs w:val="24"/>
              </w:rPr>
            </w:pPr>
          </w:p>
        </w:tc>
        <w:tc>
          <w:tcPr>
            <w:tcW w:w="1416" w:type="dxa"/>
          </w:tcPr>
          <w:p w14:paraId="64207E67" w14:textId="77777777" w:rsidR="001C7F10" w:rsidRPr="00760573" w:rsidRDefault="001C7F10" w:rsidP="001C7F10">
            <w:pPr>
              <w:rPr>
                <w:rFonts w:ascii="Times New Roman" w:hAnsi="Times New Roman" w:cs="Times New Roman"/>
                <w:sz w:val="24"/>
                <w:szCs w:val="24"/>
              </w:rPr>
            </w:pPr>
          </w:p>
        </w:tc>
      </w:tr>
      <w:tr w:rsidR="001C7F10" w:rsidRPr="00760573" w14:paraId="69086FAB" w14:textId="77777777" w:rsidTr="001C7F10">
        <w:tc>
          <w:tcPr>
            <w:tcW w:w="1915" w:type="dxa"/>
          </w:tcPr>
          <w:p w14:paraId="52913DBA"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Low molecular weight heparin (%)</w:t>
            </w:r>
          </w:p>
        </w:tc>
        <w:tc>
          <w:tcPr>
            <w:tcW w:w="1971" w:type="dxa"/>
          </w:tcPr>
          <w:p w14:paraId="28F9E855"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63,846/120,734 (53%)</w:t>
            </w:r>
          </w:p>
        </w:tc>
        <w:tc>
          <w:tcPr>
            <w:tcW w:w="1965" w:type="dxa"/>
          </w:tcPr>
          <w:p w14:paraId="1652BD9A" w14:textId="532A8ABC"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23,797/48,020 (50%)</w:t>
            </w:r>
          </w:p>
        </w:tc>
        <w:tc>
          <w:tcPr>
            <w:tcW w:w="1749" w:type="dxa"/>
          </w:tcPr>
          <w:p w14:paraId="0EB6DF74" w14:textId="22192A29"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59,426/119,914 (50%)</w:t>
            </w:r>
          </w:p>
        </w:tc>
        <w:tc>
          <w:tcPr>
            <w:tcW w:w="1416" w:type="dxa"/>
          </w:tcPr>
          <w:p w14:paraId="45E40FD1" w14:textId="26364336"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&lt;0.001</w:t>
            </w:r>
          </w:p>
        </w:tc>
      </w:tr>
      <w:tr w:rsidR="001C7F10" w:rsidRPr="00760573" w14:paraId="030781DC" w14:textId="77777777" w:rsidTr="001C7F10">
        <w:tc>
          <w:tcPr>
            <w:tcW w:w="1915" w:type="dxa"/>
          </w:tcPr>
          <w:p w14:paraId="03B0DBA6"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Fondaparinux</w:t>
            </w:r>
          </w:p>
        </w:tc>
        <w:tc>
          <w:tcPr>
            <w:tcW w:w="1971" w:type="dxa"/>
          </w:tcPr>
          <w:p w14:paraId="32E731B1"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60,060/121,133 (50%)</w:t>
            </w:r>
          </w:p>
        </w:tc>
        <w:tc>
          <w:tcPr>
            <w:tcW w:w="1965" w:type="dxa"/>
          </w:tcPr>
          <w:p w14:paraId="6A6A2A97" w14:textId="70C11266"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20,932/48,046 (44%)</w:t>
            </w:r>
          </w:p>
        </w:tc>
        <w:tc>
          <w:tcPr>
            <w:tcW w:w="1749" w:type="dxa"/>
          </w:tcPr>
          <w:p w14:paraId="5BC769D2" w14:textId="39EBD1C2"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54,310/120,531 (45%)</w:t>
            </w:r>
          </w:p>
        </w:tc>
        <w:tc>
          <w:tcPr>
            <w:tcW w:w="1416" w:type="dxa"/>
          </w:tcPr>
          <w:p w14:paraId="7AD13ED1" w14:textId="0ABD3401"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&lt;0.001</w:t>
            </w:r>
          </w:p>
        </w:tc>
      </w:tr>
      <w:tr w:rsidR="001C7F10" w:rsidRPr="00760573" w14:paraId="74F2E246" w14:textId="77777777" w:rsidTr="001C7F10">
        <w:tc>
          <w:tcPr>
            <w:tcW w:w="1915" w:type="dxa"/>
          </w:tcPr>
          <w:p w14:paraId="520D9669"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Warfarin (%)</w:t>
            </w:r>
          </w:p>
        </w:tc>
        <w:tc>
          <w:tcPr>
            <w:tcW w:w="1971" w:type="dxa"/>
          </w:tcPr>
          <w:p w14:paraId="6E500A8B"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8,357/120,040 (7%)</w:t>
            </w:r>
          </w:p>
        </w:tc>
        <w:tc>
          <w:tcPr>
            <w:tcW w:w="1965" w:type="dxa"/>
          </w:tcPr>
          <w:p w14:paraId="0FB16385" w14:textId="35B5BFC1"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3,052/47,472 (6%)</w:t>
            </w:r>
          </w:p>
        </w:tc>
        <w:tc>
          <w:tcPr>
            <w:tcW w:w="1749" w:type="dxa"/>
          </w:tcPr>
          <w:p w14:paraId="30ACB949" w14:textId="188A11BA"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7,314/119,449 (6%)</w:t>
            </w:r>
          </w:p>
        </w:tc>
        <w:tc>
          <w:tcPr>
            <w:tcW w:w="1416" w:type="dxa"/>
          </w:tcPr>
          <w:p w14:paraId="3972BB38" w14:textId="1780C57C"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&lt;0.001</w:t>
            </w:r>
          </w:p>
        </w:tc>
      </w:tr>
      <w:tr w:rsidR="001C7F10" w:rsidRPr="00760573" w14:paraId="5A544B35" w14:textId="77777777" w:rsidTr="001C7F10">
        <w:tc>
          <w:tcPr>
            <w:tcW w:w="1915" w:type="dxa"/>
          </w:tcPr>
          <w:p w14:paraId="24DF9B15"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Unfractionated heparin</w:t>
            </w:r>
          </w:p>
        </w:tc>
        <w:tc>
          <w:tcPr>
            <w:tcW w:w="1971" w:type="dxa"/>
          </w:tcPr>
          <w:p w14:paraId="314D2DA7"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10,643/119,617 (9%)</w:t>
            </w:r>
          </w:p>
        </w:tc>
        <w:tc>
          <w:tcPr>
            <w:tcW w:w="1965" w:type="dxa"/>
          </w:tcPr>
          <w:p w14:paraId="78DD1BE8" w14:textId="63529E58"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13,031/47,346 (28%)</w:t>
            </w:r>
          </w:p>
        </w:tc>
        <w:tc>
          <w:tcPr>
            <w:tcW w:w="1749" w:type="dxa"/>
          </w:tcPr>
          <w:p w14:paraId="3D99E1D8" w14:textId="73918981"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19,889/119,030 (17%)</w:t>
            </w:r>
          </w:p>
        </w:tc>
        <w:tc>
          <w:tcPr>
            <w:tcW w:w="1416" w:type="dxa"/>
          </w:tcPr>
          <w:p w14:paraId="6BA4E6F2" w14:textId="4224E596"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&lt;0.001</w:t>
            </w:r>
          </w:p>
        </w:tc>
      </w:tr>
      <w:tr w:rsidR="001C7F10" w:rsidRPr="00760573" w14:paraId="0151DF3F" w14:textId="77777777" w:rsidTr="001C7F10">
        <w:tc>
          <w:tcPr>
            <w:tcW w:w="1915" w:type="dxa"/>
          </w:tcPr>
          <w:p w14:paraId="6ED60AEA"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Glycoprotein 2b/3a inhibitor (%)</w:t>
            </w:r>
          </w:p>
        </w:tc>
        <w:tc>
          <w:tcPr>
            <w:tcW w:w="1971" w:type="dxa"/>
          </w:tcPr>
          <w:p w14:paraId="246DAAF8"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2,579/122,017 (2%)</w:t>
            </w:r>
          </w:p>
        </w:tc>
        <w:tc>
          <w:tcPr>
            <w:tcW w:w="1965" w:type="dxa"/>
          </w:tcPr>
          <w:p w14:paraId="1E44BE98" w14:textId="295A09FA"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1,898/48,396 (4%)</w:t>
            </w:r>
          </w:p>
        </w:tc>
        <w:tc>
          <w:tcPr>
            <w:tcW w:w="1749" w:type="dxa"/>
          </w:tcPr>
          <w:p w14:paraId="095FE264" w14:textId="7E3D780F"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5,528/120,628 (5%)</w:t>
            </w:r>
          </w:p>
        </w:tc>
        <w:tc>
          <w:tcPr>
            <w:tcW w:w="1416" w:type="dxa"/>
          </w:tcPr>
          <w:p w14:paraId="242B3617" w14:textId="1C888688"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&lt;0.001</w:t>
            </w:r>
          </w:p>
        </w:tc>
      </w:tr>
      <w:tr w:rsidR="001C7F10" w:rsidRPr="00760573" w14:paraId="793E41D1" w14:textId="77777777" w:rsidTr="001C7F10">
        <w:tc>
          <w:tcPr>
            <w:tcW w:w="1915" w:type="dxa"/>
          </w:tcPr>
          <w:p w14:paraId="3CEE1D66"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IV Nitrate</w:t>
            </w:r>
          </w:p>
        </w:tc>
        <w:tc>
          <w:tcPr>
            <w:tcW w:w="1971" w:type="dxa"/>
          </w:tcPr>
          <w:p w14:paraId="15EA9DA9"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13,010/119,981 (11%)</w:t>
            </w:r>
          </w:p>
        </w:tc>
        <w:tc>
          <w:tcPr>
            <w:tcW w:w="1965" w:type="dxa"/>
          </w:tcPr>
          <w:p w14:paraId="64AF25E6" w14:textId="3B1E70D4"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5,355/47,379 (11%)</w:t>
            </w:r>
          </w:p>
        </w:tc>
        <w:tc>
          <w:tcPr>
            <w:tcW w:w="1749" w:type="dxa"/>
          </w:tcPr>
          <w:p w14:paraId="556AA917" w14:textId="19DB4FAE"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18,739/119,508 (16%)</w:t>
            </w:r>
          </w:p>
        </w:tc>
        <w:tc>
          <w:tcPr>
            <w:tcW w:w="1416" w:type="dxa"/>
          </w:tcPr>
          <w:p w14:paraId="71023E1F" w14:textId="3C9DDD7B"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&lt;0.001</w:t>
            </w:r>
          </w:p>
        </w:tc>
      </w:tr>
      <w:tr w:rsidR="001C7F10" w:rsidRPr="00760573" w14:paraId="034B8380" w14:textId="77777777" w:rsidTr="001C7F10">
        <w:tc>
          <w:tcPr>
            <w:tcW w:w="1915" w:type="dxa"/>
          </w:tcPr>
          <w:p w14:paraId="646FDE91"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Furosemide (%)</w:t>
            </w:r>
          </w:p>
        </w:tc>
        <w:tc>
          <w:tcPr>
            <w:tcW w:w="1971" w:type="dxa"/>
          </w:tcPr>
          <w:p w14:paraId="32BA5364"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38,875/120,378 (32%)</w:t>
            </w:r>
          </w:p>
        </w:tc>
        <w:tc>
          <w:tcPr>
            <w:tcW w:w="1965" w:type="dxa"/>
          </w:tcPr>
          <w:p w14:paraId="311E00B1" w14:textId="65A8B29E"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12,683/47,668 (26%)</w:t>
            </w:r>
          </w:p>
        </w:tc>
        <w:tc>
          <w:tcPr>
            <w:tcW w:w="1749" w:type="dxa"/>
          </w:tcPr>
          <w:p w14:paraId="45AE3017" w14:textId="13D9501C"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31,916/119,708 (27%)</w:t>
            </w:r>
          </w:p>
        </w:tc>
        <w:tc>
          <w:tcPr>
            <w:tcW w:w="1416" w:type="dxa"/>
          </w:tcPr>
          <w:p w14:paraId="2EEB1B77" w14:textId="0F469BDE"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&lt;0.001</w:t>
            </w:r>
          </w:p>
        </w:tc>
      </w:tr>
      <w:tr w:rsidR="001C7F10" w:rsidRPr="00760573" w14:paraId="1A730229" w14:textId="77777777" w:rsidTr="001C7F10">
        <w:tc>
          <w:tcPr>
            <w:tcW w:w="1915" w:type="dxa"/>
          </w:tcPr>
          <w:p w14:paraId="03007EF9"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Calcium channel blockers (%)</w:t>
            </w:r>
          </w:p>
        </w:tc>
        <w:tc>
          <w:tcPr>
            <w:tcW w:w="1971" w:type="dxa"/>
          </w:tcPr>
          <w:p w14:paraId="4513D626"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23,969/120,179 (20%)</w:t>
            </w:r>
          </w:p>
        </w:tc>
        <w:tc>
          <w:tcPr>
            <w:tcW w:w="1965" w:type="dxa"/>
          </w:tcPr>
          <w:p w14:paraId="250B496B" w14:textId="2B8BA9B9"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10,287/47,553 (22%)</w:t>
            </w:r>
          </w:p>
        </w:tc>
        <w:tc>
          <w:tcPr>
            <w:tcW w:w="1749" w:type="dxa"/>
          </w:tcPr>
          <w:p w14:paraId="797327BB" w14:textId="27FAED55"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23,402/119,580 (20%)</w:t>
            </w:r>
          </w:p>
        </w:tc>
        <w:tc>
          <w:tcPr>
            <w:tcW w:w="1416" w:type="dxa"/>
          </w:tcPr>
          <w:p w14:paraId="10185CD6" w14:textId="22D64182"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0.16</w:t>
            </w:r>
          </w:p>
        </w:tc>
      </w:tr>
      <w:tr w:rsidR="001C7F10" w:rsidRPr="00760573" w14:paraId="0A261D36" w14:textId="77777777" w:rsidTr="001C7F10">
        <w:tc>
          <w:tcPr>
            <w:tcW w:w="1915" w:type="dxa"/>
          </w:tcPr>
          <w:p w14:paraId="4926AA59"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IV beta blockers (%)</w:t>
            </w:r>
          </w:p>
        </w:tc>
        <w:tc>
          <w:tcPr>
            <w:tcW w:w="1971" w:type="dxa"/>
          </w:tcPr>
          <w:p w14:paraId="6B61EECC"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971/120,689 (0.8%)</w:t>
            </w:r>
          </w:p>
        </w:tc>
        <w:tc>
          <w:tcPr>
            <w:tcW w:w="1965" w:type="dxa"/>
          </w:tcPr>
          <w:p w14:paraId="2712F97A" w14:textId="36A103EF"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397/47,929 (0.8%)</w:t>
            </w:r>
          </w:p>
        </w:tc>
        <w:tc>
          <w:tcPr>
            <w:tcW w:w="1749" w:type="dxa"/>
          </w:tcPr>
          <w:p w14:paraId="07542600" w14:textId="5A20A6D6"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1,876/119,932 (1.6%)</w:t>
            </w:r>
          </w:p>
        </w:tc>
        <w:tc>
          <w:tcPr>
            <w:tcW w:w="1416" w:type="dxa"/>
          </w:tcPr>
          <w:p w14:paraId="6543A4C0" w14:textId="109BD200"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&lt;0.001</w:t>
            </w:r>
          </w:p>
        </w:tc>
      </w:tr>
      <w:tr w:rsidR="001C7F10" w:rsidRPr="00760573" w14:paraId="2F926122" w14:textId="77777777" w:rsidTr="001C7F10">
        <w:tc>
          <w:tcPr>
            <w:tcW w:w="1915" w:type="dxa"/>
          </w:tcPr>
          <w:p w14:paraId="733B46E7"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MRA (%)</w:t>
            </w:r>
          </w:p>
        </w:tc>
        <w:tc>
          <w:tcPr>
            <w:tcW w:w="1971" w:type="dxa"/>
          </w:tcPr>
          <w:p w14:paraId="441C0527"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8,339/119,730 (7%)</w:t>
            </w:r>
          </w:p>
        </w:tc>
        <w:tc>
          <w:tcPr>
            <w:tcW w:w="1965" w:type="dxa"/>
          </w:tcPr>
          <w:p w14:paraId="01FE7F1D" w14:textId="61E5087E"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3,495/47,111 (7%)</w:t>
            </w:r>
          </w:p>
        </w:tc>
        <w:tc>
          <w:tcPr>
            <w:tcW w:w="1749" w:type="dxa"/>
          </w:tcPr>
          <w:p w14:paraId="0DEC45CC" w14:textId="2A83AB55"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8,578/118,489 (7%)</w:t>
            </w:r>
          </w:p>
        </w:tc>
        <w:tc>
          <w:tcPr>
            <w:tcW w:w="1416" w:type="dxa"/>
          </w:tcPr>
          <w:p w14:paraId="79F14123" w14:textId="44D3FF33"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0.002</w:t>
            </w:r>
          </w:p>
        </w:tc>
      </w:tr>
      <w:tr w:rsidR="001C7F10" w:rsidRPr="00760573" w14:paraId="14F1B0DA" w14:textId="77777777" w:rsidTr="001C7F10">
        <w:tc>
          <w:tcPr>
            <w:tcW w:w="1915" w:type="dxa"/>
          </w:tcPr>
          <w:p w14:paraId="1DA5271A"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Thiazide diuretics (%)</w:t>
            </w:r>
          </w:p>
        </w:tc>
        <w:tc>
          <w:tcPr>
            <w:tcW w:w="1971" w:type="dxa"/>
          </w:tcPr>
          <w:p w14:paraId="63D9CA70"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5,956/119,771 (5%)</w:t>
            </w:r>
          </w:p>
        </w:tc>
        <w:tc>
          <w:tcPr>
            <w:tcW w:w="1965" w:type="dxa"/>
          </w:tcPr>
          <w:p w14:paraId="35381B28" w14:textId="687286E1"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2,308/47,423 (4.9%)</w:t>
            </w:r>
          </w:p>
        </w:tc>
        <w:tc>
          <w:tcPr>
            <w:tcW w:w="1749" w:type="dxa"/>
          </w:tcPr>
          <w:p w14:paraId="3CD4BDF4" w14:textId="0CAD5A8E"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5,422/119,264 (4.6%)</w:t>
            </w:r>
          </w:p>
        </w:tc>
        <w:tc>
          <w:tcPr>
            <w:tcW w:w="1416" w:type="dxa"/>
          </w:tcPr>
          <w:p w14:paraId="01538DC7" w14:textId="13F22005"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&lt;0.001</w:t>
            </w:r>
          </w:p>
        </w:tc>
      </w:tr>
      <w:tr w:rsidR="001C7F10" w:rsidRPr="00760573" w14:paraId="539D9C46" w14:textId="77777777" w:rsidTr="001C7F10">
        <w:tc>
          <w:tcPr>
            <w:tcW w:w="1915" w:type="dxa"/>
          </w:tcPr>
          <w:p w14:paraId="171A677A"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Aspirin (%)</w:t>
            </w:r>
          </w:p>
          <w:p w14:paraId="6B006359" w14:textId="77777777" w:rsidR="001C7F10" w:rsidRPr="00760573" w:rsidRDefault="001C7F10" w:rsidP="001C7F10">
            <w:pPr>
              <w:rPr>
                <w:rFonts w:ascii="Times New Roman" w:hAnsi="Times New Roman" w:cs="Times New Roman"/>
                <w:sz w:val="24"/>
                <w:szCs w:val="24"/>
              </w:rPr>
            </w:pPr>
          </w:p>
        </w:tc>
        <w:tc>
          <w:tcPr>
            <w:tcW w:w="1971" w:type="dxa"/>
          </w:tcPr>
          <w:p w14:paraId="08F037BC"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135,989/142,413 (95%)</w:t>
            </w:r>
          </w:p>
        </w:tc>
        <w:tc>
          <w:tcPr>
            <w:tcW w:w="1965" w:type="dxa"/>
          </w:tcPr>
          <w:p w14:paraId="0296D814" w14:textId="183CA4B8"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58,376/59,957 (97%)</w:t>
            </w:r>
          </w:p>
        </w:tc>
        <w:tc>
          <w:tcPr>
            <w:tcW w:w="1749" w:type="dxa"/>
          </w:tcPr>
          <w:p w14:paraId="24102D82" w14:textId="6987E28F"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130,255/133,780 (97%)</w:t>
            </w:r>
          </w:p>
        </w:tc>
        <w:tc>
          <w:tcPr>
            <w:tcW w:w="1416" w:type="dxa"/>
          </w:tcPr>
          <w:p w14:paraId="339D994E" w14:textId="4AC32726"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&lt;0.001</w:t>
            </w:r>
          </w:p>
        </w:tc>
      </w:tr>
      <w:tr w:rsidR="001C7F10" w:rsidRPr="00760573" w14:paraId="45E95681" w14:textId="77777777" w:rsidTr="001C7F10">
        <w:tc>
          <w:tcPr>
            <w:tcW w:w="1915" w:type="dxa"/>
          </w:tcPr>
          <w:p w14:paraId="6081012B" w14:textId="77777777" w:rsidR="001C7F10" w:rsidRPr="00760573" w:rsidRDefault="001C7F10" w:rsidP="001C7F10">
            <w:pPr>
              <w:rPr>
                <w:rFonts w:ascii="Times New Roman" w:hAnsi="Times New Roman" w:cs="Times New Roman"/>
                <w:sz w:val="24"/>
                <w:szCs w:val="24"/>
                <w:highlight w:val="yellow"/>
              </w:rPr>
            </w:pPr>
            <w:r w:rsidRPr="00760573">
              <w:rPr>
                <w:rFonts w:ascii="Times New Roman" w:hAnsi="Times New Roman" w:cs="Times New Roman"/>
                <w:sz w:val="24"/>
                <w:szCs w:val="24"/>
              </w:rPr>
              <w:t>P2Y12 inhibitor (%)</w:t>
            </w:r>
          </w:p>
          <w:p w14:paraId="5016C35C" w14:textId="77777777" w:rsidR="001C7F10" w:rsidRPr="00760573" w:rsidRDefault="001C7F10" w:rsidP="001C7F10">
            <w:pPr>
              <w:rPr>
                <w:rFonts w:ascii="Times New Roman" w:hAnsi="Times New Roman" w:cs="Times New Roman"/>
                <w:sz w:val="24"/>
                <w:szCs w:val="24"/>
              </w:rPr>
            </w:pPr>
          </w:p>
        </w:tc>
        <w:tc>
          <w:tcPr>
            <w:tcW w:w="1971" w:type="dxa"/>
          </w:tcPr>
          <w:p w14:paraId="14517A1D"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129,478/142,323 (91%)</w:t>
            </w:r>
          </w:p>
        </w:tc>
        <w:tc>
          <w:tcPr>
            <w:tcW w:w="1965" w:type="dxa"/>
          </w:tcPr>
          <w:p w14:paraId="14C66E46" w14:textId="5D1D013A"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55,522/59,802 (93%)</w:t>
            </w:r>
          </w:p>
        </w:tc>
        <w:tc>
          <w:tcPr>
            <w:tcW w:w="1749" w:type="dxa"/>
          </w:tcPr>
          <w:p w14:paraId="157E4930" w14:textId="3CC50582"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124,150/133,732 (93%)</w:t>
            </w:r>
          </w:p>
        </w:tc>
        <w:tc>
          <w:tcPr>
            <w:tcW w:w="1416" w:type="dxa"/>
          </w:tcPr>
          <w:p w14:paraId="1CE16D68" w14:textId="3BC1B3A6"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&lt;0.001</w:t>
            </w:r>
          </w:p>
        </w:tc>
      </w:tr>
      <w:tr w:rsidR="001C7F10" w:rsidRPr="00760573" w14:paraId="10E83685" w14:textId="77777777" w:rsidTr="001C7F10">
        <w:tc>
          <w:tcPr>
            <w:tcW w:w="1915" w:type="dxa"/>
          </w:tcPr>
          <w:p w14:paraId="23A865A9"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Statins (%)</w:t>
            </w:r>
          </w:p>
          <w:p w14:paraId="0E50D339" w14:textId="77777777" w:rsidR="001C7F10" w:rsidRPr="00760573" w:rsidRDefault="001C7F10" w:rsidP="001C7F10">
            <w:pPr>
              <w:rPr>
                <w:rFonts w:ascii="Times New Roman" w:hAnsi="Times New Roman" w:cs="Times New Roman"/>
                <w:sz w:val="24"/>
                <w:szCs w:val="24"/>
              </w:rPr>
            </w:pPr>
          </w:p>
        </w:tc>
        <w:tc>
          <w:tcPr>
            <w:tcW w:w="1971" w:type="dxa"/>
          </w:tcPr>
          <w:p w14:paraId="4DC3E87B"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115,283/141,645 (81%)</w:t>
            </w:r>
          </w:p>
        </w:tc>
        <w:tc>
          <w:tcPr>
            <w:tcW w:w="1965" w:type="dxa"/>
          </w:tcPr>
          <w:p w14:paraId="6FBA880E" w14:textId="26220AA1"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52,636/59,853 (88%)</w:t>
            </w:r>
          </w:p>
        </w:tc>
        <w:tc>
          <w:tcPr>
            <w:tcW w:w="1749" w:type="dxa"/>
          </w:tcPr>
          <w:p w14:paraId="7C673879" w14:textId="02FE8B3F"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112,156/133,325 (84%)</w:t>
            </w:r>
          </w:p>
        </w:tc>
        <w:tc>
          <w:tcPr>
            <w:tcW w:w="1416" w:type="dxa"/>
          </w:tcPr>
          <w:p w14:paraId="141B161E" w14:textId="1115AECA"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&lt;0.001</w:t>
            </w:r>
          </w:p>
        </w:tc>
      </w:tr>
      <w:tr w:rsidR="001C7F10" w:rsidRPr="00760573" w14:paraId="4EFA09B2" w14:textId="77777777" w:rsidTr="001C7F10">
        <w:tc>
          <w:tcPr>
            <w:tcW w:w="1915" w:type="dxa"/>
          </w:tcPr>
          <w:p w14:paraId="3780372D"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ACE inhibitors/ARB (%)</w:t>
            </w:r>
          </w:p>
          <w:p w14:paraId="4CD18F4A" w14:textId="77777777" w:rsidR="001C7F10" w:rsidRPr="00760573" w:rsidRDefault="001C7F10" w:rsidP="001C7F10">
            <w:pPr>
              <w:rPr>
                <w:rFonts w:ascii="Times New Roman" w:hAnsi="Times New Roman" w:cs="Times New Roman"/>
                <w:sz w:val="24"/>
                <w:szCs w:val="24"/>
              </w:rPr>
            </w:pPr>
          </w:p>
        </w:tc>
        <w:tc>
          <w:tcPr>
            <w:tcW w:w="1971" w:type="dxa"/>
          </w:tcPr>
          <w:p w14:paraId="1E72F0D6"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110,538/141,607 (78%)</w:t>
            </w:r>
          </w:p>
        </w:tc>
        <w:tc>
          <w:tcPr>
            <w:tcW w:w="1965" w:type="dxa"/>
          </w:tcPr>
          <w:p w14:paraId="3A8E0B3F" w14:textId="391CFFC2"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49,286/59,802 (83%)</w:t>
            </w:r>
          </w:p>
        </w:tc>
        <w:tc>
          <w:tcPr>
            <w:tcW w:w="1749" w:type="dxa"/>
          </w:tcPr>
          <w:p w14:paraId="3C8C7755" w14:textId="288C9204"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111,962/133,509 (84%)</w:t>
            </w:r>
          </w:p>
        </w:tc>
        <w:tc>
          <w:tcPr>
            <w:tcW w:w="1416" w:type="dxa"/>
          </w:tcPr>
          <w:p w14:paraId="32598CC1" w14:textId="07DF39CD"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&lt;0.001</w:t>
            </w:r>
          </w:p>
        </w:tc>
      </w:tr>
      <w:tr w:rsidR="001C7F10" w:rsidRPr="00760573" w14:paraId="53C7681C" w14:textId="77777777" w:rsidTr="001C7F10">
        <w:tc>
          <w:tcPr>
            <w:tcW w:w="1915" w:type="dxa"/>
          </w:tcPr>
          <w:p w14:paraId="6952E161"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Beta-Blockers (%)</w:t>
            </w:r>
          </w:p>
          <w:p w14:paraId="2B9D3FC6" w14:textId="77777777" w:rsidR="001C7F10" w:rsidRPr="00760573" w:rsidRDefault="001C7F10" w:rsidP="001C7F10">
            <w:pPr>
              <w:rPr>
                <w:rFonts w:ascii="Times New Roman" w:hAnsi="Times New Roman" w:cs="Times New Roman"/>
                <w:sz w:val="24"/>
                <w:szCs w:val="24"/>
              </w:rPr>
            </w:pPr>
          </w:p>
        </w:tc>
        <w:tc>
          <w:tcPr>
            <w:tcW w:w="1971" w:type="dxa"/>
          </w:tcPr>
          <w:p w14:paraId="4AA45A3B"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110,647/140,980 (78%)</w:t>
            </w:r>
          </w:p>
        </w:tc>
        <w:tc>
          <w:tcPr>
            <w:tcW w:w="1965" w:type="dxa"/>
          </w:tcPr>
          <w:p w14:paraId="1E267854" w14:textId="7655C488"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 xml:space="preserve">49,843/59,682 (84%) </w:t>
            </w:r>
          </w:p>
        </w:tc>
        <w:tc>
          <w:tcPr>
            <w:tcW w:w="1749" w:type="dxa"/>
          </w:tcPr>
          <w:p w14:paraId="43EE1345" w14:textId="5361977B"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111,914/132,876 (84%)</w:t>
            </w:r>
          </w:p>
        </w:tc>
        <w:tc>
          <w:tcPr>
            <w:tcW w:w="1416" w:type="dxa"/>
          </w:tcPr>
          <w:p w14:paraId="40D49287" w14:textId="19B92CB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&lt;0.001</w:t>
            </w:r>
          </w:p>
        </w:tc>
      </w:tr>
      <w:tr w:rsidR="001C7F10" w:rsidRPr="00760573" w14:paraId="68EDBB8A" w14:textId="77777777" w:rsidTr="001C7F10">
        <w:tc>
          <w:tcPr>
            <w:tcW w:w="1915" w:type="dxa"/>
          </w:tcPr>
          <w:p w14:paraId="23F1E4F2" w14:textId="77777777" w:rsidR="001C7F10" w:rsidRPr="00760573" w:rsidRDefault="001C7F10" w:rsidP="001C7F10">
            <w:pPr>
              <w:rPr>
                <w:rFonts w:ascii="Times New Roman" w:hAnsi="Times New Roman" w:cs="Times New Roman"/>
                <w:b/>
                <w:sz w:val="24"/>
                <w:szCs w:val="24"/>
              </w:rPr>
            </w:pPr>
            <w:r w:rsidRPr="00760573">
              <w:rPr>
                <w:rFonts w:ascii="Times New Roman" w:hAnsi="Times New Roman" w:cs="Times New Roman"/>
                <w:b/>
                <w:sz w:val="24"/>
                <w:szCs w:val="24"/>
              </w:rPr>
              <w:t xml:space="preserve">Management strategy </w:t>
            </w:r>
          </w:p>
        </w:tc>
        <w:tc>
          <w:tcPr>
            <w:tcW w:w="1971" w:type="dxa"/>
          </w:tcPr>
          <w:p w14:paraId="11E8EB8A" w14:textId="77777777" w:rsidR="001C7F10" w:rsidRPr="00760573" w:rsidRDefault="001C7F10" w:rsidP="001C7F10">
            <w:pPr>
              <w:rPr>
                <w:rFonts w:ascii="Times New Roman" w:hAnsi="Times New Roman" w:cs="Times New Roman"/>
                <w:sz w:val="24"/>
                <w:szCs w:val="24"/>
              </w:rPr>
            </w:pPr>
          </w:p>
        </w:tc>
        <w:tc>
          <w:tcPr>
            <w:tcW w:w="1965" w:type="dxa"/>
          </w:tcPr>
          <w:p w14:paraId="2FA0B585" w14:textId="77777777" w:rsidR="001C7F10" w:rsidRPr="00760573" w:rsidRDefault="001C7F10" w:rsidP="001C7F10">
            <w:pPr>
              <w:rPr>
                <w:rFonts w:ascii="Times New Roman" w:hAnsi="Times New Roman" w:cs="Times New Roman"/>
                <w:sz w:val="24"/>
                <w:szCs w:val="24"/>
              </w:rPr>
            </w:pPr>
          </w:p>
        </w:tc>
        <w:tc>
          <w:tcPr>
            <w:tcW w:w="1749" w:type="dxa"/>
          </w:tcPr>
          <w:p w14:paraId="2AD82F25" w14:textId="77777777" w:rsidR="001C7F10" w:rsidRPr="00760573" w:rsidRDefault="001C7F10" w:rsidP="001C7F10">
            <w:pPr>
              <w:rPr>
                <w:rFonts w:ascii="Times New Roman" w:hAnsi="Times New Roman" w:cs="Times New Roman"/>
                <w:sz w:val="24"/>
                <w:szCs w:val="24"/>
              </w:rPr>
            </w:pPr>
          </w:p>
        </w:tc>
        <w:tc>
          <w:tcPr>
            <w:tcW w:w="1416" w:type="dxa"/>
          </w:tcPr>
          <w:p w14:paraId="2123F513" w14:textId="77777777" w:rsidR="001C7F10" w:rsidRPr="00760573" w:rsidRDefault="001C7F10" w:rsidP="001C7F10">
            <w:pPr>
              <w:rPr>
                <w:rFonts w:ascii="Times New Roman" w:hAnsi="Times New Roman" w:cs="Times New Roman"/>
                <w:sz w:val="24"/>
                <w:szCs w:val="24"/>
              </w:rPr>
            </w:pPr>
          </w:p>
        </w:tc>
      </w:tr>
      <w:tr w:rsidR="001C7F10" w:rsidRPr="00760573" w14:paraId="45F29DE1" w14:textId="77777777" w:rsidTr="001C7F10">
        <w:tc>
          <w:tcPr>
            <w:tcW w:w="1915" w:type="dxa"/>
          </w:tcPr>
          <w:p w14:paraId="034080A4"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Radionuclide Study (%)</w:t>
            </w:r>
          </w:p>
        </w:tc>
        <w:tc>
          <w:tcPr>
            <w:tcW w:w="1971" w:type="dxa"/>
          </w:tcPr>
          <w:p w14:paraId="5C93CF72"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3,298/123,456 (2.7%)</w:t>
            </w:r>
          </w:p>
        </w:tc>
        <w:tc>
          <w:tcPr>
            <w:tcW w:w="1965" w:type="dxa"/>
          </w:tcPr>
          <w:p w14:paraId="2D8A2747" w14:textId="492B87A0"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1,215/48,985 (2.5%)</w:t>
            </w:r>
          </w:p>
        </w:tc>
        <w:tc>
          <w:tcPr>
            <w:tcW w:w="1749" w:type="dxa"/>
          </w:tcPr>
          <w:p w14:paraId="783D55F8" w14:textId="25FEDCB8"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2,746/115,408 (2.4%)</w:t>
            </w:r>
          </w:p>
        </w:tc>
        <w:tc>
          <w:tcPr>
            <w:tcW w:w="1416" w:type="dxa"/>
          </w:tcPr>
          <w:p w14:paraId="1A8E94F3" w14:textId="6FF527A4"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&lt;0.001</w:t>
            </w:r>
          </w:p>
        </w:tc>
      </w:tr>
      <w:tr w:rsidR="001C7F10" w:rsidRPr="00760573" w14:paraId="7F53BD00" w14:textId="77777777" w:rsidTr="001C7F10">
        <w:tc>
          <w:tcPr>
            <w:tcW w:w="1915" w:type="dxa"/>
          </w:tcPr>
          <w:p w14:paraId="079FA8E4"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Exercise test</w:t>
            </w:r>
          </w:p>
        </w:tc>
        <w:tc>
          <w:tcPr>
            <w:tcW w:w="1971" w:type="dxa"/>
          </w:tcPr>
          <w:p w14:paraId="131EF8BD"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3,030/123,897 (2%)</w:t>
            </w:r>
          </w:p>
        </w:tc>
        <w:tc>
          <w:tcPr>
            <w:tcW w:w="1965" w:type="dxa"/>
          </w:tcPr>
          <w:p w14:paraId="26393032" w14:textId="16968F1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2,429/49,704 (5%)</w:t>
            </w:r>
          </w:p>
        </w:tc>
        <w:tc>
          <w:tcPr>
            <w:tcW w:w="1749" w:type="dxa"/>
          </w:tcPr>
          <w:p w14:paraId="05B61F8E" w14:textId="28FC2858"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4,901/118,928 (4%)</w:t>
            </w:r>
          </w:p>
        </w:tc>
        <w:tc>
          <w:tcPr>
            <w:tcW w:w="1416" w:type="dxa"/>
          </w:tcPr>
          <w:p w14:paraId="4EAB049D" w14:textId="2AFEC381"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&lt;0.001</w:t>
            </w:r>
          </w:p>
        </w:tc>
      </w:tr>
      <w:tr w:rsidR="001C7F10" w:rsidRPr="00760573" w14:paraId="03BC3CB1" w14:textId="77777777" w:rsidTr="001C7F10">
        <w:tc>
          <w:tcPr>
            <w:tcW w:w="1915" w:type="dxa"/>
          </w:tcPr>
          <w:p w14:paraId="4A86AB4D"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lastRenderedPageBreak/>
              <w:t xml:space="preserve">Coronary angiogram (%) </w:t>
            </w:r>
          </w:p>
        </w:tc>
        <w:tc>
          <w:tcPr>
            <w:tcW w:w="1971" w:type="dxa"/>
          </w:tcPr>
          <w:p w14:paraId="2B667E05"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80,147/136,934 (59%)</w:t>
            </w:r>
          </w:p>
        </w:tc>
        <w:tc>
          <w:tcPr>
            <w:tcW w:w="1965" w:type="dxa"/>
          </w:tcPr>
          <w:p w14:paraId="15FD3F84" w14:textId="7CF3EC7A"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45,331/57,147 (79%)</w:t>
            </w:r>
          </w:p>
        </w:tc>
        <w:tc>
          <w:tcPr>
            <w:tcW w:w="1749" w:type="dxa"/>
          </w:tcPr>
          <w:p w14:paraId="13D29A41" w14:textId="34C3F9BC"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99,126/127,748 (78%)</w:t>
            </w:r>
          </w:p>
        </w:tc>
        <w:tc>
          <w:tcPr>
            <w:tcW w:w="1416" w:type="dxa"/>
          </w:tcPr>
          <w:p w14:paraId="60C55CB3" w14:textId="0A9EE856"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&lt;0.001</w:t>
            </w:r>
          </w:p>
        </w:tc>
      </w:tr>
      <w:tr w:rsidR="001C7F10" w:rsidRPr="00760573" w14:paraId="4AFBF60C" w14:textId="77777777" w:rsidTr="001C7F10">
        <w:tc>
          <w:tcPr>
            <w:tcW w:w="1915" w:type="dxa"/>
          </w:tcPr>
          <w:p w14:paraId="6770F2E4"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Percutaneous coronary intervention (%)</w:t>
            </w:r>
          </w:p>
        </w:tc>
        <w:tc>
          <w:tcPr>
            <w:tcW w:w="1971" w:type="dxa"/>
          </w:tcPr>
          <w:p w14:paraId="7323158D"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37,361/104,436 (36%)</w:t>
            </w:r>
          </w:p>
        </w:tc>
        <w:tc>
          <w:tcPr>
            <w:tcW w:w="1965" w:type="dxa"/>
          </w:tcPr>
          <w:p w14:paraId="23FEC4AD" w14:textId="717457B2"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28,627/52,642 (54%)</w:t>
            </w:r>
          </w:p>
        </w:tc>
        <w:tc>
          <w:tcPr>
            <w:tcW w:w="1749" w:type="dxa"/>
          </w:tcPr>
          <w:p w14:paraId="3AC7C6FC" w14:textId="17554EEA"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53,444/105,062 (51%)</w:t>
            </w:r>
          </w:p>
        </w:tc>
        <w:tc>
          <w:tcPr>
            <w:tcW w:w="1416" w:type="dxa"/>
          </w:tcPr>
          <w:p w14:paraId="32457433" w14:textId="0D43CEC3"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&lt;0.001</w:t>
            </w:r>
          </w:p>
        </w:tc>
      </w:tr>
      <w:tr w:rsidR="001C7F10" w:rsidRPr="00760573" w14:paraId="5E40C731" w14:textId="77777777" w:rsidTr="001C7F10">
        <w:tc>
          <w:tcPr>
            <w:tcW w:w="1915" w:type="dxa"/>
          </w:tcPr>
          <w:p w14:paraId="3F1AFFB4"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CABG (%)</w:t>
            </w:r>
          </w:p>
        </w:tc>
        <w:tc>
          <w:tcPr>
            <w:tcW w:w="1971" w:type="dxa"/>
          </w:tcPr>
          <w:p w14:paraId="09D071F6"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6,821/104,436 (7%)</w:t>
            </w:r>
          </w:p>
        </w:tc>
        <w:tc>
          <w:tcPr>
            <w:tcW w:w="1965" w:type="dxa"/>
          </w:tcPr>
          <w:p w14:paraId="1CB0AE7B" w14:textId="1058A1C6"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3,675/52,642 (7%)</w:t>
            </w:r>
          </w:p>
        </w:tc>
        <w:tc>
          <w:tcPr>
            <w:tcW w:w="1749" w:type="dxa"/>
          </w:tcPr>
          <w:p w14:paraId="5A06B27A" w14:textId="3342EFE3"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8,841/105,062 (8%)</w:t>
            </w:r>
          </w:p>
        </w:tc>
        <w:tc>
          <w:tcPr>
            <w:tcW w:w="1416" w:type="dxa"/>
          </w:tcPr>
          <w:p w14:paraId="435670E5" w14:textId="7D5FC60F"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&lt;0.001</w:t>
            </w:r>
          </w:p>
        </w:tc>
      </w:tr>
      <w:tr w:rsidR="001C7F10" w:rsidRPr="00760573" w14:paraId="3F0126F2" w14:textId="77777777" w:rsidTr="001C7F10">
        <w:tc>
          <w:tcPr>
            <w:tcW w:w="1915" w:type="dxa"/>
          </w:tcPr>
          <w:p w14:paraId="76269DD4"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Revascularization (CABG/PCI)</w:t>
            </w:r>
          </w:p>
        </w:tc>
        <w:tc>
          <w:tcPr>
            <w:tcW w:w="1971" w:type="dxa"/>
          </w:tcPr>
          <w:p w14:paraId="4281D7F5"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44,182/104,436 (42%)</w:t>
            </w:r>
          </w:p>
        </w:tc>
        <w:tc>
          <w:tcPr>
            <w:tcW w:w="1965" w:type="dxa"/>
          </w:tcPr>
          <w:p w14:paraId="0A46BB48" w14:textId="6B27EE1A"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32,302/52,642 (61%)</w:t>
            </w:r>
          </w:p>
        </w:tc>
        <w:tc>
          <w:tcPr>
            <w:tcW w:w="1749" w:type="dxa"/>
          </w:tcPr>
          <w:p w14:paraId="056D17CD" w14:textId="75E63E59"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61,925/105,062 (59%)</w:t>
            </w:r>
          </w:p>
        </w:tc>
        <w:tc>
          <w:tcPr>
            <w:tcW w:w="1416" w:type="dxa"/>
          </w:tcPr>
          <w:p w14:paraId="3BA4CDA1" w14:textId="5E3E28A1"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&lt;0.001</w:t>
            </w:r>
          </w:p>
        </w:tc>
      </w:tr>
      <w:tr w:rsidR="001C7F10" w:rsidRPr="00760573" w14:paraId="6B611448" w14:textId="77777777" w:rsidTr="001C7F10">
        <w:tc>
          <w:tcPr>
            <w:tcW w:w="1915" w:type="dxa"/>
          </w:tcPr>
          <w:p w14:paraId="2A3FE097" w14:textId="77777777" w:rsidR="001C7F10" w:rsidRPr="00760573" w:rsidRDefault="001C7F10" w:rsidP="001C7F10">
            <w:pPr>
              <w:rPr>
                <w:rFonts w:ascii="Times New Roman" w:hAnsi="Times New Roman" w:cs="Times New Roman"/>
                <w:b/>
                <w:sz w:val="24"/>
                <w:szCs w:val="24"/>
              </w:rPr>
            </w:pPr>
            <w:r w:rsidRPr="00760573">
              <w:rPr>
                <w:rFonts w:ascii="Times New Roman" w:hAnsi="Times New Roman" w:cs="Times New Roman"/>
                <w:b/>
                <w:sz w:val="24"/>
                <w:szCs w:val="24"/>
              </w:rPr>
              <w:t>Crude in-hospital clinical outcomes</w:t>
            </w:r>
          </w:p>
        </w:tc>
        <w:tc>
          <w:tcPr>
            <w:tcW w:w="1971" w:type="dxa"/>
          </w:tcPr>
          <w:p w14:paraId="6F97D00D" w14:textId="77777777" w:rsidR="001C7F10" w:rsidRPr="00760573" w:rsidRDefault="001C7F10" w:rsidP="001C7F10">
            <w:pPr>
              <w:rPr>
                <w:rFonts w:ascii="Times New Roman" w:hAnsi="Times New Roman" w:cs="Times New Roman"/>
                <w:sz w:val="24"/>
                <w:szCs w:val="24"/>
              </w:rPr>
            </w:pPr>
          </w:p>
        </w:tc>
        <w:tc>
          <w:tcPr>
            <w:tcW w:w="1965" w:type="dxa"/>
          </w:tcPr>
          <w:p w14:paraId="2E1582B4" w14:textId="77777777" w:rsidR="001C7F10" w:rsidRPr="00760573" w:rsidRDefault="001C7F10" w:rsidP="001C7F10">
            <w:pPr>
              <w:rPr>
                <w:rFonts w:ascii="Times New Roman" w:hAnsi="Times New Roman" w:cs="Times New Roman"/>
                <w:sz w:val="24"/>
                <w:szCs w:val="24"/>
              </w:rPr>
            </w:pPr>
          </w:p>
        </w:tc>
        <w:tc>
          <w:tcPr>
            <w:tcW w:w="1749" w:type="dxa"/>
          </w:tcPr>
          <w:p w14:paraId="600E1A5F" w14:textId="77777777" w:rsidR="001C7F10" w:rsidRPr="00760573" w:rsidRDefault="001C7F10" w:rsidP="001C7F10">
            <w:pPr>
              <w:rPr>
                <w:rFonts w:ascii="Times New Roman" w:hAnsi="Times New Roman" w:cs="Times New Roman"/>
                <w:sz w:val="24"/>
                <w:szCs w:val="24"/>
              </w:rPr>
            </w:pPr>
          </w:p>
        </w:tc>
        <w:tc>
          <w:tcPr>
            <w:tcW w:w="1416" w:type="dxa"/>
          </w:tcPr>
          <w:p w14:paraId="67A72C15" w14:textId="77777777" w:rsidR="001C7F10" w:rsidRPr="00760573" w:rsidRDefault="001C7F10" w:rsidP="001C7F10">
            <w:pPr>
              <w:rPr>
                <w:rFonts w:ascii="Times New Roman" w:hAnsi="Times New Roman" w:cs="Times New Roman"/>
                <w:sz w:val="24"/>
                <w:szCs w:val="24"/>
              </w:rPr>
            </w:pPr>
          </w:p>
        </w:tc>
      </w:tr>
      <w:tr w:rsidR="001C7F10" w:rsidRPr="00760573" w14:paraId="52B85748" w14:textId="77777777" w:rsidTr="001C7F10">
        <w:tc>
          <w:tcPr>
            <w:tcW w:w="1915" w:type="dxa"/>
          </w:tcPr>
          <w:p w14:paraId="065401A0"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Death (%)</w:t>
            </w:r>
          </w:p>
        </w:tc>
        <w:tc>
          <w:tcPr>
            <w:tcW w:w="1971" w:type="dxa"/>
          </w:tcPr>
          <w:p w14:paraId="5FCF0727"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8,903/142,876 (6.2%)</w:t>
            </w:r>
          </w:p>
        </w:tc>
        <w:tc>
          <w:tcPr>
            <w:tcW w:w="1965" w:type="dxa"/>
          </w:tcPr>
          <w:p w14:paraId="24524D91" w14:textId="2AAA5509"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1,134/60,070 (1.9%)</w:t>
            </w:r>
          </w:p>
        </w:tc>
        <w:tc>
          <w:tcPr>
            <w:tcW w:w="1749" w:type="dxa"/>
          </w:tcPr>
          <w:p w14:paraId="371A2C99" w14:textId="638D166E"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4,165/134,209 (3.1%)</w:t>
            </w:r>
          </w:p>
        </w:tc>
        <w:tc>
          <w:tcPr>
            <w:tcW w:w="1416" w:type="dxa"/>
          </w:tcPr>
          <w:p w14:paraId="73E1A11B" w14:textId="11A99A02"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&lt;0.001</w:t>
            </w:r>
          </w:p>
        </w:tc>
      </w:tr>
      <w:tr w:rsidR="001C7F10" w:rsidRPr="00760573" w14:paraId="550B1493" w14:textId="77777777" w:rsidTr="001C7F10">
        <w:tc>
          <w:tcPr>
            <w:tcW w:w="1915" w:type="dxa"/>
          </w:tcPr>
          <w:p w14:paraId="04F93974"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Cardiac mortality (%)</w:t>
            </w:r>
          </w:p>
        </w:tc>
        <w:tc>
          <w:tcPr>
            <w:tcW w:w="1971" w:type="dxa"/>
          </w:tcPr>
          <w:p w14:paraId="681DD7E0"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6,829/142,876 (4.8%)</w:t>
            </w:r>
          </w:p>
        </w:tc>
        <w:tc>
          <w:tcPr>
            <w:tcW w:w="1965" w:type="dxa"/>
          </w:tcPr>
          <w:p w14:paraId="5BEFAA2E" w14:textId="0EDCD579"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890/60,070 (1.5%)</w:t>
            </w:r>
          </w:p>
        </w:tc>
        <w:tc>
          <w:tcPr>
            <w:tcW w:w="1749" w:type="dxa"/>
          </w:tcPr>
          <w:p w14:paraId="2C9B66DA" w14:textId="48F6366F"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3,483/134,209 (2.6%)</w:t>
            </w:r>
          </w:p>
        </w:tc>
        <w:tc>
          <w:tcPr>
            <w:tcW w:w="1416" w:type="dxa"/>
          </w:tcPr>
          <w:p w14:paraId="23C3AF9A" w14:textId="3285F952"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&lt;0.001</w:t>
            </w:r>
          </w:p>
        </w:tc>
      </w:tr>
      <w:tr w:rsidR="001C7F10" w:rsidRPr="00760573" w14:paraId="76E56401" w14:textId="77777777" w:rsidTr="001C7F10">
        <w:tc>
          <w:tcPr>
            <w:tcW w:w="1915" w:type="dxa"/>
          </w:tcPr>
          <w:p w14:paraId="25213401"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Reinfarction (%)</w:t>
            </w:r>
          </w:p>
        </w:tc>
        <w:tc>
          <w:tcPr>
            <w:tcW w:w="1971" w:type="dxa"/>
          </w:tcPr>
          <w:p w14:paraId="05D4D3B9"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1,229/132,239 (0.9%)</w:t>
            </w:r>
          </w:p>
        </w:tc>
        <w:tc>
          <w:tcPr>
            <w:tcW w:w="1965" w:type="dxa"/>
          </w:tcPr>
          <w:p w14:paraId="50CB0D03" w14:textId="2D263D0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489/55,469 (0.9%)</w:t>
            </w:r>
          </w:p>
        </w:tc>
        <w:tc>
          <w:tcPr>
            <w:tcW w:w="1749" w:type="dxa"/>
          </w:tcPr>
          <w:p w14:paraId="168CCA1C" w14:textId="2F0003C5"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1,083/126,713 (0.9%)</w:t>
            </w:r>
          </w:p>
        </w:tc>
        <w:tc>
          <w:tcPr>
            <w:tcW w:w="1416" w:type="dxa"/>
          </w:tcPr>
          <w:p w14:paraId="67942F57" w14:textId="58BA9A46"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0.13</w:t>
            </w:r>
          </w:p>
        </w:tc>
      </w:tr>
      <w:tr w:rsidR="001C7F10" w:rsidRPr="00760573" w14:paraId="6F04FDE1" w14:textId="77777777" w:rsidTr="001C7F10">
        <w:tc>
          <w:tcPr>
            <w:tcW w:w="1915" w:type="dxa"/>
          </w:tcPr>
          <w:p w14:paraId="593A73F8"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Major bleeding (%)</w:t>
            </w:r>
          </w:p>
        </w:tc>
        <w:tc>
          <w:tcPr>
            <w:tcW w:w="1971" w:type="dxa"/>
          </w:tcPr>
          <w:p w14:paraId="327FE9CE"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2,340/139,507 (1.7%)</w:t>
            </w:r>
          </w:p>
        </w:tc>
        <w:tc>
          <w:tcPr>
            <w:tcW w:w="1965" w:type="dxa"/>
          </w:tcPr>
          <w:p w14:paraId="70394F36" w14:textId="67B7DDC4"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871/58,793 (1.5%)</w:t>
            </w:r>
          </w:p>
        </w:tc>
        <w:tc>
          <w:tcPr>
            <w:tcW w:w="1749" w:type="dxa"/>
          </w:tcPr>
          <w:p w14:paraId="52154D62" w14:textId="13C3891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1,525/131,835 (1.2%)</w:t>
            </w:r>
          </w:p>
        </w:tc>
        <w:tc>
          <w:tcPr>
            <w:tcW w:w="1416" w:type="dxa"/>
          </w:tcPr>
          <w:p w14:paraId="18D58779" w14:textId="09BD6752"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&lt;0.001</w:t>
            </w:r>
          </w:p>
        </w:tc>
      </w:tr>
      <w:tr w:rsidR="001C7F10" w:rsidRPr="00760573" w14:paraId="7FA22457" w14:textId="77777777" w:rsidTr="001C7F10">
        <w:tc>
          <w:tcPr>
            <w:tcW w:w="1915" w:type="dxa"/>
          </w:tcPr>
          <w:p w14:paraId="2D8CA0B8"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MACE</w:t>
            </w:r>
            <w:r w:rsidRPr="00760573">
              <w:rPr>
                <w:rFonts w:ascii="Times New Roman" w:hAnsi="Times New Roman" w:cs="Times New Roman"/>
                <w:sz w:val="24"/>
                <w:szCs w:val="24"/>
                <w:vertAlign w:val="superscript"/>
              </w:rPr>
              <w:sym w:font="Symbol" w:char="F02A"/>
            </w:r>
            <w:r w:rsidRPr="00760573">
              <w:rPr>
                <w:rFonts w:ascii="Times New Roman" w:hAnsi="Times New Roman" w:cs="Times New Roman"/>
                <w:sz w:val="24"/>
                <w:szCs w:val="24"/>
              </w:rPr>
              <w:t xml:space="preserve"> (%)</w:t>
            </w:r>
          </w:p>
        </w:tc>
        <w:tc>
          <w:tcPr>
            <w:tcW w:w="1971" w:type="dxa"/>
          </w:tcPr>
          <w:p w14:paraId="06FE6F9D"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9,810/142,876 (6.9%)</w:t>
            </w:r>
          </w:p>
        </w:tc>
        <w:tc>
          <w:tcPr>
            <w:tcW w:w="1965" w:type="dxa"/>
          </w:tcPr>
          <w:p w14:paraId="6A0C996C" w14:textId="6C67A83B"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1,579/60,070 (2.6%)</w:t>
            </w:r>
          </w:p>
        </w:tc>
        <w:tc>
          <w:tcPr>
            <w:tcW w:w="1749" w:type="dxa"/>
          </w:tcPr>
          <w:p w14:paraId="2CA79C76" w14:textId="5FADD0E0"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5,059/134,209 (3.8%)</w:t>
            </w:r>
          </w:p>
        </w:tc>
        <w:tc>
          <w:tcPr>
            <w:tcW w:w="1416" w:type="dxa"/>
          </w:tcPr>
          <w:p w14:paraId="687CDA42" w14:textId="423159E1"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&lt;0.001</w:t>
            </w:r>
          </w:p>
        </w:tc>
      </w:tr>
    </w:tbl>
    <w:p w14:paraId="0A592767" w14:textId="77777777" w:rsidR="001C7F10" w:rsidRPr="00760573" w:rsidRDefault="001C7F10" w:rsidP="001C7F10">
      <w:pPr>
        <w:rPr>
          <w:rFonts w:ascii="Times New Roman" w:hAnsi="Times New Roman" w:cs="Times New Roman"/>
        </w:rPr>
      </w:pPr>
    </w:p>
    <w:p w14:paraId="19495DC8" w14:textId="77777777" w:rsidR="001C7F10" w:rsidRPr="00760573" w:rsidRDefault="001C7F10" w:rsidP="001C7F10">
      <w:pPr>
        <w:rPr>
          <w:rFonts w:ascii="Times New Roman" w:hAnsi="Times New Roman" w:cs="Times New Roman"/>
        </w:rPr>
      </w:pPr>
    </w:p>
    <w:p w14:paraId="2E9F8073" w14:textId="7AFBD908" w:rsidR="001C7F10" w:rsidRPr="00760573" w:rsidRDefault="001C7F10" w:rsidP="001C7F10">
      <w:pPr>
        <w:rPr>
          <w:rFonts w:ascii="Times New Roman" w:hAnsi="Times New Roman" w:cs="Times New Roman"/>
        </w:rPr>
      </w:pPr>
      <w:r w:rsidRPr="00760573">
        <w:rPr>
          <w:rFonts w:ascii="Times New Roman" w:hAnsi="Times New Roman" w:cs="Times New Roman"/>
        </w:rPr>
        <w:t>CABG surgery; coronary artery bypass grafting surgery, IV; intravenous, MRA; mineralocorticoid receptor antagonist, ACE; angiotensin converting enzyme inhibitor, ARB; angiotensin receptor blockers, MACE; major adverse cardiovascular events, CCU; coronary care unit</w:t>
      </w:r>
    </w:p>
    <w:p w14:paraId="380F777F" w14:textId="77777777" w:rsidR="001C7F10" w:rsidRPr="00760573" w:rsidRDefault="001C7F10" w:rsidP="001C7F10">
      <w:pPr>
        <w:rPr>
          <w:rFonts w:ascii="Times New Roman" w:hAnsi="Times New Roman" w:cs="Times New Roman"/>
        </w:rPr>
      </w:pPr>
    </w:p>
    <w:p w14:paraId="4468140F" w14:textId="77777777" w:rsidR="001C7F10" w:rsidRPr="00760573" w:rsidRDefault="001C7F10" w:rsidP="001C7F10">
      <w:pPr>
        <w:rPr>
          <w:rFonts w:ascii="Times New Roman" w:hAnsi="Times New Roman" w:cs="Times New Roman"/>
        </w:rPr>
      </w:pPr>
      <w:r w:rsidRPr="00760573">
        <w:rPr>
          <w:rFonts w:ascii="Times New Roman" w:hAnsi="Times New Roman" w:cs="Times New Roman"/>
        </w:rPr>
        <w:sym w:font="Symbol" w:char="F02A"/>
      </w:r>
      <w:r w:rsidRPr="00760573">
        <w:rPr>
          <w:rFonts w:ascii="Times New Roman" w:hAnsi="Times New Roman" w:cs="Times New Roman"/>
        </w:rPr>
        <w:t xml:space="preserve"> MACE is defined as composite endpoint of in-patient mortality and reinfarction </w:t>
      </w:r>
    </w:p>
    <w:p w14:paraId="67D663E1" w14:textId="77777777" w:rsidR="001C7F10" w:rsidRPr="00760573" w:rsidRDefault="001C7F10" w:rsidP="001C7F10">
      <w:pPr>
        <w:rPr>
          <w:rFonts w:ascii="Times New Roman" w:hAnsi="Times New Roman" w:cs="Times New Roman"/>
        </w:rPr>
      </w:pPr>
    </w:p>
    <w:p w14:paraId="26C2A62D" w14:textId="77777777" w:rsidR="001C7F10" w:rsidRPr="00760573" w:rsidRDefault="001C7F10" w:rsidP="001C7F10">
      <w:pPr>
        <w:rPr>
          <w:rFonts w:ascii="Times New Roman" w:hAnsi="Times New Roman" w:cs="Times New Roman"/>
        </w:rPr>
      </w:pPr>
    </w:p>
    <w:p w14:paraId="146DD45B" w14:textId="77777777" w:rsidR="001C7F10" w:rsidRPr="00760573" w:rsidRDefault="001C7F10" w:rsidP="001C7F10">
      <w:pPr>
        <w:rPr>
          <w:rFonts w:ascii="Times New Roman" w:hAnsi="Times New Roman" w:cs="Times New Roman"/>
        </w:rPr>
      </w:pPr>
    </w:p>
    <w:p w14:paraId="54786FE3" w14:textId="77777777" w:rsidR="001C7F10" w:rsidRPr="00760573" w:rsidRDefault="001C7F10" w:rsidP="001C7F10">
      <w:pPr>
        <w:rPr>
          <w:rFonts w:ascii="Times New Roman" w:hAnsi="Times New Roman" w:cs="Times New Roman"/>
        </w:rPr>
      </w:pPr>
    </w:p>
    <w:p w14:paraId="2B694696" w14:textId="77777777" w:rsidR="001C7F10" w:rsidRPr="00760573" w:rsidRDefault="001C7F10" w:rsidP="001C7F10">
      <w:pPr>
        <w:rPr>
          <w:rFonts w:ascii="Times New Roman" w:hAnsi="Times New Roman" w:cs="Times New Roman"/>
        </w:rPr>
      </w:pPr>
    </w:p>
    <w:p w14:paraId="00C5AA49" w14:textId="77777777" w:rsidR="001C7F10" w:rsidRPr="00760573" w:rsidRDefault="001C7F10" w:rsidP="001C7F10">
      <w:pPr>
        <w:rPr>
          <w:rFonts w:ascii="Times New Roman" w:hAnsi="Times New Roman" w:cs="Times New Roman"/>
        </w:rPr>
      </w:pPr>
    </w:p>
    <w:p w14:paraId="3A225211" w14:textId="77777777" w:rsidR="001C7F10" w:rsidRPr="00760573" w:rsidRDefault="001C7F10" w:rsidP="001C7F10">
      <w:pPr>
        <w:rPr>
          <w:rFonts w:ascii="Times New Roman" w:hAnsi="Times New Roman" w:cs="Times New Roman"/>
        </w:rPr>
      </w:pPr>
    </w:p>
    <w:p w14:paraId="51B31BB6" w14:textId="77777777" w:rsidR="001C7F10" w:rsidRPr="00760573" w:rsidRDefault="001C7F10" w:rsidP="001C7F10">
      <w:pPr>
        <w:rPr>
          <w:rFonts w:ascii="Times New Roman" w:hAnsi="Times New Roman" w:cs="Times New Roman"/>
        </w:rPr>
      </w:pPr>
    </w:p>
    <w:p w14:paraId="5F3AE9A2" w14:textId="77777777" w:rsidR="001C7F10" w:rsidRPr="00760573" w:rsidRDefault="001C7F10" w:rsidP="001C7F10">
      <w:pPr>
        <w:rPr>
          <w:rFonts w:ascii="Times New Roman" w:hAnsi="Times New Roman" w:cs="Times New Roman"/>
        </w:rPr>
      </w:pPr>
    </w:p>
    <w:p w14:paraId="7221E7DB" w14:textId="77777777" w:rsidR="001C7F10" w:rsidRPr="00760573" w:rsidRDefault="001C7F10" w:rsidP="001C7F10">
      <w:pPr>
        <w:rPr>
          <w:rFonts w:ascii="Times New Roman" w:hAnsi="Times New Roman" w:cs="Times New Roman"/>
        </w:rPr>
      </w:pPr>
    </w:p>
    <w:p w14:paraId="19C8AE01" w14:textId="77777777" w:rsidR="001C7F10" w:rsidRPr="00760573" w:rsidRDefault="001C7F10" w:rsidP="001C7F10">
      <w:pPr>
        <w:rPr>
          <w:rFonts w:ascii="Times New Roman" w:hAnsi="Times New Roman" w:cs="Times New Roman"/>
        </w:rPr>
      </w:pPr>
    </w:p>
    <w:p w14:paraId="42C81024" w14:textId="77777777" w:rsidR="001C7F10" w:rsidRPr="00760573" w:rsidRDefault="001C7F10" w:rsidP="001C7F10">
      <w:pPr>
        <w:rPr>
          <w:rFonts w:ascii="Times New Roman" w:hAnsi="Times New Roman" w:cs="Times New Roman"/>
        </w:rPr>
      </w:pPr>
    </w:p>
    <w:p w14:paraId="101FFC43" w14:textId="77777777" w:rsidR="001C7F10" w:rsidRPr="00760573" w:rsidRDefault="001C7F10" w:rsidP="001C7F10">
      <w:pPr>
        <w:rPr>
          <w:rFonts w:ascii="Times New Roman" w:hAnsi="Times New Roman" w:cs="Times New Roman"/>
        </w:rPr>
      </w:pPr>
    </w:p>
    <w:p w14:paraId="361D5F3F" w14:textId="77777777" w:rsidR="001C7F10" w:rsidRPr="00760573" w:rsidRDefault="001C7F10" w:rsidP="001C7F10">
      <w:pPr>
        <w:rPr>
          <w:rFonts w:ascii="Times New Roman" w:hAnsi="Times New Roman" w:cs="Times New Roman"/>
        </w:rPr>
      </w:pPr>
    </w:p>
    <w:p w14:paraId="1FDBC39D" w14:textId="77777777" w:rsidR="001C7F10" w:rsidRPr="00760573" w:rsidRDefault="001C7F10" w:rsidP="001C7F10">
      <w:pPr>
        <w:rPr>
          <w:rFonts w:ascii="Times New Roman" w:hAnsi="Times New Roman" w:cs="Times New Roman"/>
        </w:rPr>
      </w:pPr>
    </w:p>
    <w:p w14:paraId="4CEC1BB3" w14:textId="77777777" w:rsidR="001C7F10" w:rsidRPr="00760573" w:rsidRDefault="001C7F10" w:rsidP="001C7F10">
      <w:pPr>
        <w:rPr>
          <w:rFonts w:ascii="Times New Roman" w:hAnsi="Times New Roman" w:cs="Times New Roman"/>
        </w:rPr>
      </w:pPr>
    </w:p>
    <w:p w14:paraId="18EF8EAD" w14:textId="77777777" w:rsidR="001C7F10" w:rsidRPr="00760573" w:rsidRDefault="001C7F10" w:rsidP="001C7F10">
      <w:pPr>
        <w:rPr>
          <w:rFonts w:ascii="Times New Roman" w:hAnsi="Times New Roman" w:cs="Times New Roman"/>
        </w:rPr>
      </w:pPr>
    </w:p>
    <w:p w14:paraId="394144DC" w14:textId="77777777" w:rsidR="001C7F10" w:rsidRPr="00760573" w:rsidRDefault="001C7F10" w:rsidP="001C7F10">
      <w:pPr>
        <w:rPr>
          <w:rFonts w:ascii="Times New Roman" w:hAnsi="Times New Roman" w:cs="Times New Roman"/>
        </w:rPr>
      </w:pPr>
    </w:p>
    <w:p w14:paraId="17FB86BD" w14:textId="77777777" w:rsidR="001C7F10" w:rsidRPr="00760573" w:rsidRDefault="001C7F10" w:rsidP="001C7F10">
      <w:pPr>
        <w:rPr>
          <w:rFonts w:ascii="Times New Roman" w:hAnsi="Times New Roman" w:cs="Times New Roman"/>
        </w:rPr>
      </w:pPr>
    </w:p>
    <w:p w14:paraId="30EE97C6" w14:textId="5B854DE7" w:rsidR="001C7F10" w:rsidRPr="00760573" w:rsidRDefault="001C7F10" w:rsidP="001C7F10">
      <w:pPr>
        <w:rPr>
          <w:rFonts w:ascii="Times New Roman" w:hAnsi="Times New Roman" w:cs="Times New Roman"/>
        </w:rPr>
      </w:pPr>
    </w:p>
    <w:p w14:paraId="240A6C43" w14:textId="77777777" w:rsidR="00A14609" w:rsidRPr="00760573" w:rsidRDefault="00A14609" w:rsidP="001C7F10">
      <w:pPr>
        <w:rPr>
          <w:rFonts w:ascii="Times New Roman" w:hAnsi="Times New Roman" w:cs="Times New Roman"/>
        </w:rPr>
      </w:pPr>
    </w:p>
    <w:p w14:paraId="4C41486B" w14:textId="3891459B" w:rsidR="001C7F10" w:rsidRPr="00760573" w:rsidRDefault="001C7F10" w:rsidP="001C7F10">
      <w:pPr>
        <w:rPr>
          <w:rFonts w:ascii="Times New Roman" w:hAnsi="Times New Roman" w:cs="Times New Roman"/>
        </w:rPr>
      </w:pPr>
      <w:r w:rsidRPr="00760573">
        <w:rPr>
          <w:rFonts w:ascii="Times New Roman" w:hAnsi="Times New Roman" w:cs="Times New Roman"/>
          <w:b/>
        </w:rPr>
        <w:lastRenderedPageBreak/>
        <w:t>Supplementary Table 3: ESC ACVC Quality indicators by individual subgroups</w:t>
      </w:r>
    </w:p>
    <w:p w14:paraId="7F840144" w14:textId="77777777" w:rsidR="001C7F10" w:rsidRPr="00760573" w:rsidRDefault="001C7F10" w:rsidP="001C7F10">
      <w:pPr>
        <w:rPr>
          <w:rFonts w:ascii="Times New Roman" w:hAnsi="Times New Roman" w:cs="Times New Roman"/>
        </w:rPr>
      </w:pPr>
    </w:p>
    <w:p w14:paraId="06318A17" w14:textId="77777777" w:rsidR="001C7F10" w:rsidRPr="00760573" w:rsidRDefault="001C7F10" w:rsidP="001C7F10">
      <w:pPr>
        <w:rPr>
          <w:rFonts w:ascii="Times New Roman" w:hAnsi="Times New Roman" w:cs="Times New Roman"/>
        </w:rPr>
      </w:pPr>
    </w:p>
    <w:tbl>
      <w:tblPr>
        <w:tblStyle w:val="TableGrid"/>
        <w:tblW w:w="8129" w:type="dxa"/>
        <w:tblLook w:val="04A0" w:firstRow="1" w:lastRow="0" w:firstColumn="1" w:lastColumn="0" w:noHBand="0" w:noVBand="1"/>
      </w:tblPr>
      <w:tblGrid>
        <w:gridCol w:w="1801"/>
        <w:gridCol w:w="1843"/>
        <w:gridCol w:w="1679"/>
        <w:gridCol w:w="1843"/>
        <w:gridCol w:w="963"/>
      </w:tblGrid>
      <w:tr w:rsidR="001C7F10" w:rsidRPr="00760573" w14:paraId="6CC3608E" w14:textId="77777777" w:rsidTr="001C7F10">
        <w:tc>
          <w:tcPr>
            <w:tcW w:w="1862" w:type="dxa"/>
          </w:tcPr>
          <w:p w14:paraId="358B358D" w14:textId="77777777" w:rsidR="001C7F10" w:rsidRPr="00760573" w:rsidRDefault="001C7F10" w:rsidP="001C7F10">
            <w:pPr>
              <w:rPr>
                <w:rFonts w:ascii="Times New Roman" w:hAnsi="Times New Roman" w:cs="Times New Roman"/>
                <w:sz w:val="24"/>
                <w:szCs w:val="24"/>
              </w:rPr>
            </w:pPr>
          </w:p>
        </w:tc>
        <w:tc>
          <w:tcPr>
            <w:tcW w:w="1839" w:type="dxa"/>
          </w:tcPr>
          <w:p w14:paraId="3892279B" w14:textId="4A2B49BF"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b/>
                <w:sz w:val="24"/>
                <w:szCs w:val="24"/>
              </w:rPr>
              <w:t>Non-Cardiac ward (n=142,876)</w:t>
            </w:r>
          </w:p>
        </w:tc>
        <w:tc>
          <w:tcPr>
            <w:tcW w:w="1698" w:type="dxa"/>
          </w:tcPr>
          <w:p w14:paraId="5A0646CA" w14:textId="492BC6AC"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b/>
                <w:sz w:val="24"/>
                <w:szCs w:val="24"/>
              </w:rPr>
              <w:t>Cardiac ward, excluding CCU (n=60,070)</w:t>
            </w:r>
          </w:p>
        </w:tc>
        <w:tc>
          <w:tcPr>
            <w:tcW w:w="1749" w:type="dxa"/>
          </w:tcPr>
          <w:p w14:paraId="2DE5B7AE" w14:textId="340045B8" w:rsidR="001C7F10" w:rsidRPr="00760573" w:rsidRDefault="001C7F10" w:rsidP="001C7F10">
            <w:pPr>
              <w:rPr>
                <w:rFonts w:ascii="Times New Roman" w:hAnsi="Times New Roman" w:cs="Times New Roman"/>
                <w:b/>
                <w:bCs/>
                <w:sz w:val="24"/>
                <w:szCs w:val="24"/>
              </w:rPr>
            </w:pPr>
            <w:r w:rsidRPr="00760573">
              <w:rPr>
                <w:rFonts w:ascii="Times New Roman" w:hAnsi="Times New Roman" w:cs="Times New Roman"/>
                <w:b/>
                <w:sz w:val="24"/>
                <w:szCs w:val="24"/>
              </w:rPr>
              <w:t>CCU (n=134,209)</w:t>
            </w:r>
          </w:p>
        </w:tc>
        <w:tc>
          <w:tcPr>
            <w:tcW w:w="981" w:type="dxa"/>
          </w:tcPr>
          <w:p w14:paraId="3DD69949" w14:textId="7ABAB79B" w:rsidR="001C7F10" w:rsidRPr="00760573" w:rsidRDefault="001C7F10" w:rsidP="001C7F10">
            <w:pPr>
              <w:rPr>
                <w:rFonts w:ascii="Times New Roman" w:hAnsi="Times New Roman" w:cs="Times New Roman"/>
                <w:b/>
                <w:bCs/>
                <w:sz w:val="24"/>
                <w:szCs w:val="24"/>
              </w:rPr>
            </w:pPr>
            <w:r w:rsidRPr="00760573">
              <w:rPr>
                <w:rFonts w:ascii="Times New Roman" w:hAnsi="Times New Roman" w:cs="Times New Roman"/>
                <w:b/>
                <w:sz w:val="24"/>
                <w:szCs w:val="24"/>
              </w:rPr>
              <w:t>P-Value</w:t>
            </w:r>
          </w:p>
        </w:tc>
      </w:tr>
      <w:tr w:rsidR="001C7F10" w:rsidRPr="00760573" w14:paraId="41C79C16" w14:textId="77777777" w:rsidTr="001C7F10">
        <w:tc>
          <w:tcPr>
            <w:tcW w:w="1862" w:type="dxa"/>
          </w:tcPr>
          <w:p w14:paraId="1E5C1C07"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Coronary Angiography received within 72 hours</w:t>
            </w:r>
          </w:p>
        </w:tc>
        <w:tc>
          <w:tcPr>
            <w:tcW w:w="1839" w:type="dxa"/>
          </w:tcPr>
          <w:p w14:paraId="4EABF682" w14:textId="55C7187A"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25,332/47,473 (53%)</w:t>
            </w:r>
          </w:p>
        </w:tc>
        <w:tc>
          <w:tcPr>
            <w:tcW w:w="1698" w:type="dxa"/>
          </w:tcPr>
          <w:p w14:paraId="361CBB62" w14:textId="04E5A7ED"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26,863/37,474 (72%)</w:t>
            </w:r>
          </w:p>
        </w:tc>
        <w:tc>
          <w:tcPr>
            <w:tcW w:w="1749" w:type="dxa"/>
          </w:tcPr>
          <w:p w14:paraId="6823A00D" w14:textId="7967D1DC"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46,552/62,986 (74%)</w:t>
            </w:r>
          </w:p>
        </w:tc>
        <w:tc>
          <w:tcPr>
            <w:tcW w:w="981" w:type="dxa"/>
          </w:tcPr>
          <w:p w14:paraId="074D767F" w14:textId="60C45CA9"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&lt;0.001</w:t>
            </w:r>
          </w:p>
        </w:tc>
      </w:tr>
      <w:tr w:rsidR="001C7F10" w:rsidRPr="00760573" w14:paraId="72D91743" w14:textId="77777777" w:rsidTr="001C7F10">
        <w:tc>
          <w:tcPr>
            <w:tcW w:w="1862" w:type="dxa"/>
          </w:tcPr>
          <w:p w14:paraId="21BBC971"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Grace Risk score recorded in notes</w:t>
            </w:r>
          </w:p>
        </w:tc>
        <w:tc>
          <w:tcPr>
            <w:tcW w:w="1839" w:type="dxa"/>
          </w:tcPr>
          <w:p w14:paraId="3C2BB889"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N/A</w:t>
            </w:r>
          </w:p>
        </w:tc>
        <w:tc>
          <w:tcPr>
            <w:tcW w:w="1698" w:type="dxa"/>
          </w:tcPr>
          <w:p w14:paraId="74533A5B" w14:textId="3602BBC0"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N/A</w:t>
            </w:r>
          </w:p>
        </w:tc>
        <w:tc>
          <w:tcPr>
            <w:tcW w:w="1749" w:type="dxa"/>
          </w:tcPr>
          <w:p w14:paraId="14B4CD09" w14:textId="6192DC9B"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N/A</w:t>
            </w:r>
          </w:p>
        </w:tc>
        <w:tc>
          <w:tcPr>
            <w:tcW w:w="981" w:type="dxa"/>
          </w:tcPr>
          <w:p w14:paraId="37F2A60D" w14:textId="39BFF8B3"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N/A</w:t>
            </w:r>
          </w:p>
        </w:tc>
      </w:tr>
      <w:tr w:rsidR="001C7F10" w:rsidRPr="00760573" w14:paraId="52C62C94" w14:textId="77777777" w:rsidTr="001C7F10">
        <w:tc>
          <w:tcPr>
            <w:tcW w:w="1862" w:type="dxa"/>
          </w:tcPr>
          <w:p w14:paraId="0D5E5DAE"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CRUSADE risk score recorded in notes</w:t>
            </w:r>
          </w:p>
        </w:tc>
        <w:tc>
          <w:tcPr>
            <w:tcW w:w="1839" w:type="dxa"/>
          </w:tcPr>
          <w:p w14:paraId="783C84E5"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N/A</w:t>
            </w:r>
          </w:p>
        </w:tc>
        <w:tc>
          <w:tcPr>
            <w:tcW w:w="1698" w:type="dxa"/>
          </w:tcPr>
          <w:p w14:paraId="44C3373B" w14:textId="16583C51"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N/A</w:t>
            </w:r>
          </w:p>
        </w:tc>
        <w:tc>
          <w:tcPr>
            <w:tcW w:w="1749" w:type="dxa"/>
          </w:tcPr>
          <w:p w14:paraId="38B81B43" w14:textId="69AD8B36"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N/A</w:t>
            </w:r>
          </w:p>
        </w:tc>
        <w:tc>
          <w:tcPr>
            <w:tcW w:w="981" w:type="dxa"/>
          </w:tcPr>
          <w:p w14:paraId="102ABDF5" w14:textId="772A9C39"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N/A</w:t>
            </w:r>
          </w:p>
        </w:tc>
      </w:tr>
      <w:tr w:rsidR="001C7F10" w:rsidRPr="00760573" w14:paraId="2B75DF89" w14:textId="77777777" w:rsidTr="001C7F10">
        <w:tc>
          <w:tcPr>
            <w:tcW w:w="1862" w:type="dxa"/>
          </w:tcPr>
          <w:p w14:paraId="17A91C09"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LV Function recorded in notes</w:t>
            </w:r>
          </w:p>
        </w:tc>
        <w:tc>
          <w:tcPr>
            <w:tcW w:w="1839" w:type="dxa"/>
          </w:tcPr>
          <w:p w14:paraId="4DA538D2" w14:textId="4082CB24"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65,414/109,898 (60%)</w:t>
            </w:r>
          </w:p>
        </w:tc>
        <w:tc>
          <w:tcPr>
            <w:tcW w:w="1698" w:type="dxa"/>
          </w:tcPr>
          <w:p w14:paraId="5681A8EE" w14:textId="18FC0D8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28,870/44,332 (65%)</w:t>
            </w:r>
          </w:p>
        </w:tc>
        <w:tc>
          <w:tcPr>
            <w:tcW w:w="1749" w:type="dxa"/>
          </w:tcPr>
          <w:p w14:paraId="705FCCE6" w14:textId="189FC186"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71,105/104,818 (68%)</w:t>
            </w:r>
          </w:p>
        </w:tc>
        <w:tc>
          <w:tcPr>
            <w:tcW w:w="981" w:type="dxa"/>
          </w:tcPr>
          <w:p w14:paraId="473A87BB" w14:textId="09FAAA31"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&lt;0.001</w:t>
            </w:r>
          </w:p>
        </w:tc>
      </w:tr>
      <w:tr w:rsidR="001C7F10" w:rsidRPr="00760573" w14:paraId="1E9E4216" w14:textId="77777777" w:rsidTr="001C7F10">
        <w:tc>
          <w:tcPr>
            <w:tcW w:w="1862" w:type="dxa"/>
          </w:tcPr>
          <w:p w14:paraId="640D5300"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Adequate P2Y</w:t>
            </w:r>
            <w:r w:rsidRPr="00760573">
              <w:rPr>
                <w:rFonts w:ascii="Times New Roman" w:hAnsi="Times New Roman" w:cs="Times New Roman"/>
                <w:sz w:val="24"/>
                <w:szCs w:val="24"/>
                <w:vertAlign w:val="subscript"/>
              </w:rPr>
              <w:t>12</w:t>
            </w:r>
            <w:r w:rsidRPr="00760573">
              <w:rPr>
                <w:rFonts w:ascii="Times New Roman" w:hAnsi="Times New Roman" w:cs="Times New Roman"/>
                <w:sz w:val="24"/>
                <w:szCs w:val="24"/>
              </w:rPr>
              <w:t xml:space="preserve"> Inhibition on discharge</w:t>
            </w:r>
          </w:p>
        </w:tc>
        <w:tc>
          <w:tcPr>
            <w:tcW w:w="1839" w:type="dxa"/>
          </w:tcPr>
          <w:p w14:paraId="6E3604BC"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129,478/142,323 (91%)</w:t>
            </w:r>
          </w:p>
        </w:tc>
        <w:tc>
          <w:tcPr>
            <w:tcW w:w="1698" w:type="dxa"/>
          </w:tcPr>
          <w:p w14:paraId="2960830E" w14:textId="130BA748"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55,522/59,802 (93%)</w:t>
            </w:r>
          </w:p>
        </w:tc>
        <w:tc>
          <w:tcPr>
            <w:tcW w:w="1749" w:type="dxa"/>
          </w:tcPr>
          <w:p w14:paraId="2F33133E" w14:textId="411D1E11"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124,150/133,732 (93%)</w:t>
            </w:r>
          </w:p>
        </w:tc>
        <w:tc>
          <w:tcPr>
            <w:tcW w:w="981" w:type="dxa"/>
          </w:tcPr>
          <w:p w14:paraId="76907325" w14:textId="26448F1D"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&lt;0.001</w:t>
            </w:r>
          </w:p>
        </w:tc>
      </w:tr>
      <w:tr w:rsidR="001C7F10" w:rsidRPr="00760573" w14:paraId="18C2701F" w14:textId="77777777" w:rsidTr="001C7F10">
        <w:tc>
          <w:tcPr>
            <w:tcW w:w="1862" w:type="dxa"/>
          </w:tcPr>
          <w:p w14:paraId="385A1258"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Fondaparinux or LMWH received</w:t>
            </w:r>
          </w:p>
        </w:tc>
        <w:tc>
          <w:tcPr>
            <w:tcW w:w="1839" w:type="dxa"/>
          </w:tcPr>
          <w:p w14:paraId="727E9754"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107,386/122,714 (88%)</w:t>
            </w:r>
          </w:p>
        </w:tc>
        <w:tc>
          <w:tcPr>
            <w:tcW w:w="1698" w:type="dxa"/>
          </w:tcPr>
          <w:p w14:paraId="7D8057CA" w14:textId="533B1F8F"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39,126/48,893 (80%)</w:t>
            </w:r>
          </w:p>
        </w:tc>
        <w:tc>
          <w:tcPr>
            <w:tcW w:w="1749" w:type="dxa"/>
          </w:tcPr>
          <w:p w14:paraId="2BA4ABB6" w14:textId="1E368253"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101,040/121,998 (83%)</w:t>
            </w:r>
          </w:p>
        </w:tc>
        <w:tc>
          <w:tcPr>
            <w:tcW w:w="981" w:type="dxa"/>
          </w:tcPr>
          <w:p w14:paraId="3FB4DE56" w14:textId="557604D8"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&lt;0.001</w:t>
            </w:r>
          </w:p>
        </w:tc>
      </w:tr>
      <w:tr w:rsidR="001C7F10" w:rsidRPr="00760573" w14:paraId="5B22FF0E" w14:textId="77777777" w:rsidTr="001C7F10">
        <w:tc>
          <w:tcPr>
            <w:tcW w:w="1862" w:type="dxa"/>
          </w:tcPr>
          <w:p w14:paraId="765417CC"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DAPT received on discharge</w:t>
            </w:r>
          </w:p>
        </w:tc>
        <w:tc>
          <w:tcPr>
            <w:tcW w:w="1839" w:type="dxa"/>
          </w:tcPr>
          <w:p w14:paraId="1321D257"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125,165/142,109 (88%)</w:t>
            </w:r>
          </w:p>
        </w:tc>
        <w:tc>
          <w:tcPr>
            <w:tcW w:w="1698" w:type="dxa"/>
          </w:tcPr>
          <w:p w14:paraId="138F165F" w14:textId="24BFE9D5"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54,423/59,768 (91%)</w:t>
            </w:r>
          </w:p>
        </w:tc>
        <w:tc>
          <w:tcPr>
            <w:tcW w:w="1749" w:type="dxa"/>
          </w:tcPr>
          <w:p w14:paraId="5513DAC6" w14:textId="717A5AA1"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121,463/133,569 (91%)</w:t>
            </w:r>
          </w:p>
        </w:tc>
        <w:tc>
          <w:tcPr>
            <w:tcW w:w="981" w:type="dxa"/>
          </w:tcPr>
          <w:p w14:paraId="7359E7EA" w14:textId="675C256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&lt;0.001</w:t>
            </w:r>
          </w:p>
        </w:tc>
      </w:tr>
      <w:tr w:rsidR="001C7F10" w:rsidRPr="00760573" w14:paraId="5679E0CF" w14:textId="77777777" w:rsidTr="001C7F10">
        <w:tc>
          <w:tcPr>
            <w:tcW w:w="1862" w:type="dxa"/>
          </w:tcPr>
          <w:p w14:paraId="689FB073"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 xml:space="preserve">High intensity statin on discharge </w:t>
            </w:r>
          </w:p>
        </w:tc>
        <w:tc>
          <w:tcPr>
            <w:tcW w:w="1839" w:type="dxa"/>
          </w:tcPr>
          <w:p w14:paraId="514108FD"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115,283/141,645 (81%)</w:t>
            </w:r>
          </w:p>
        </w:tc>
        <w:tc>
          <w:tcPr>
            <w:tcW w:w="1698" w:type="dxa"/>
          </w:tcPr>
          <w:p w14:paraId="4702AA40" w14:textId="457476D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52,636/59,853 (88%)</w:t>
            </w:r>
          </w:p>
        </w:tc>
        <w:tc>
          <w:tcPr>
            <w:tcW w:w="1749" w:type="dxa"/>
          </w:tcPr>
          <w:p w14:paraId="6772093D" w14:textId="1FFFDCFD"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112,156/133,325 (84%)</w:t>
            </w:r>
          </w:p>
        </w:tc>
        <w:tc>
          <w:tcPr>
            <w:tcW w:w="981" w:type="dxa"/>
          </w:tcPr>
          <w:p w14:paraId="4C4A3902" w14:textId="75BCCF85"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&lt;0.001</w:t>
            </w:r>
          </w:p>
        </w:tc>
      </w:tr>
      <w:tr w:rsidR="001C7F10" w:rsidRPr="00760573" w14:paraId="42EF0F55" w14:textId="77777777" w:rsidTr="001C7F10">
        <w:tc>
          <w:tcPr>
            <w:tcW w:w="1862" w:type="dxa"/>
          </w:tcPr>
          <w:p w14:paraId="1CB2524C"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 xml:space="preserve">ACE inhibitor or ARB on discharge for those with </w:t>
            </w:r>
            <w:r w:rsidRPr="00760573">
              <w:rPr>
                <w:rFonts w:ascii="Times New Roman" w:hAnsi="Times New Roman" w:cs="Times New Roman"/>
                <w:color w:val="000000" w:themeColor="text1"/>
                <w:sz w:val="24"/>
                <w:szCs w:val="24"/>
              </w:rPr>
              <w:t>moderate and severe LVSD (%)</w:t>
            </w:r>
          </w:p>
        </w:tc>
        <w:tc>
          <w:tcPr>
            <w:tcW w:w="1839" w:type="dxa"/>
          </w:tcPr>
          <w:p w14:paraId="000BF312"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20,192/24,425 (83%)</w:t>
            </w:r>
          </w:p>
        </w:tc>
        <w:tc>
          <w:tcPr>
            <w:tcW w:w="1698" w:type="dxa"/>
          </w:tcPr>
          <w:p w14:paraId="6578BBA0" w14:textId="2EB9A456"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9,201/10,840 (85%)</w:t>
            </w:r>
          </w:p>
        </w:tc>
        <w:tc>
          <w:tcPr>
            <w:tcW w:w="1749" w:type="dxa"/>
          </w:tcPr>
          <w:p w14:paraId="5B4FEA98" w14:textId="22E24552"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25,686/29,863 (86%)</w:t>
            </w:r>
          </w:p>
        </w:tc>
        <w:tc>
          <w:tcPr>
            <w:tcW w:w="981" w:type="dxa"/>
          </w:tcPr>
          <w:p w14:paraId="63C2CAE8" w14:textId="1CD966F8"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&lt;0.001</w:t>
            </w:r>
          </w:p>
        </w:tc>
      </w:tr>
      <w:tr w:rsidR="001C7F10" w:rsidRPr="00760573" w14:paraId="35E1C395" w14:textId="77777777" w:rsidTr="001C7F10">
        <w:tc>
          <w:tcPr>
            <w:tcW w:w="1862" w:type="dxa"/>
          </w:tcPr>
          <w:p w14:paraId="682BFCAE"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 xml:space="preserve">B-blocker on discharge for those with </w:t>
            </w:r>
            <w:r w:rsidRPr="00760573">
              <w:rPr>
                <w:rFonts w:ascii="Times New Roman" w:hAnsi="Times New Roman" w:cs="Times New Roman"/>
                <w:color w:val="000000" w:themeColor="text1"/>
                <w:sz w:val="24"/>
                <w:szCs w:val="24"/>
              </w:rPr>
              <w:t>moderate and severe LVSD (%)</w:t>
            </w:r>
          </w:p>
        </w:tc>
        <w:tc>
          <w:tcPr>
            <w:tcW w:w="1839" w:type="dxa"/>
          </w:tcPr>
          <w:p w14:paraId="7A898004" w14:textId="77777777"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20,009/24,363 (82%)</w:t>
            </w:r>
          </w:p>
        </w:tc>
        <w:tc>
          <w:tcPr>
            <w:tcW w:w="1698" w:type="dxa"/>
          </w:tcPr>
          <w:p w14:paraId="08010D5F" w14:textId="15DEC688"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9,342/10,821 (86%)</w:t>
            </w:r>
          </w:p>
        </w:tc>
        <w:tc>
          <w:tcPr>
            <w:tcW w:w="1749" w:type="dxa"/>
          </w:tcPr>
          <w:p w14:paraId="0AD9EBEE" w14:textId="1E73092E"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25,801/29,741 (87%)</w:t>
            </w:r>
          </w:p>
        </w:tc>
        <w:tc>
          <w:tcPr>
            <w:tcW w:w="981" w:type="dxa"/>
          </w:tcPr>
          <w:p w14:paraId="2B6AA8FD" w14:textId="23E7B365" w:rsidR="001C7F10" w:rsidRPr="00760573" w:rsidRDefault="001C7F10" w:rsidP="001C7F10">
            <w:pPr>
              <w:rPr>
                <w:rFonts w:ascii="Times New Roman" w:hAnsi="Times New Roman" w:cs="Times New Roman"/>
                <w:sz w:val="24"/>
                <w:szCs w:val="24"/>
              </w:rPr>
            </w:pPr>
            <w:r w:rsidRPr="00760573">
              <w:rPr>
                <w:rFonts w:ascii="Times New Roman" w:hAnsi="Times New Roman" w:cs="Times New Roman"/>
                <w:sz w:val="24"/>
                <w:szCs w:val="24"/>
              </w:rPr>
              <w:t>&lt;0.001</w:t>
            </w:r>
          </w:p>
        </w:tc>
      </w:tr>
    </w:tbl>
    <w:p w14:paraId="31190485" w14:textId="77777777" w:rsidR="001C7F10" w:rsidRPr="00760573" w:rsidRDefault="001C7F10" w:rsidP="001C7F10">
      <w:pPr>
        <w:rPr>
          <w:rFonts w:ascii="Times New Roman" w:hAnsi="Times New Roman" w:cs="Times New Roman"/>
        </w:rPr>
      </w:pPr>
    </w:p>
    <w:p w14:paraId="27CF308B" w14:textId="77777777" w:rsidR="001C7F10" w:rsidRPr="00760573" w:rsidRDefault="001C7F10" w:rsidP="001C7F10">
      <w:pPr>
        <w:rPr>
          <w:rFonts w:ascii="Times New Roman" w:hAnsi="Times New Roman" w:cs="Times New Roman"/>
        </w:rPr>
      </w:pPr>
    </w:p>
    <w:p w14:paraId="5286103F" w14:textId="77777777" w:rsidR="001C7F10" w:rsidRPr="00760573" w:rsidRDefault="001C7F10" w:rsidP="001C7F10">
      <w:pPr>
        <w:rPr>
          <w:rFonts w:ascii="Times New Roman" w:hAnsi="Times New Roman" w:cs="Times New Roman"/>
        </w:rPr>
      </w:pPr>
      <w:r w:rsidRPr="00760573">
        <w:rPr>
          <w:rFonts w:ascii="Times New Roman" w:hAnsi="Times New Roman" w:cs="Times New Roman"/>
        </w:rPr>
        <w:t xml:space="preserve">ESC; European society of cardiology, Association for Acute Cardiovascular Care (ACVC), GRACE; global registry of acute coronary events, CRUSADE; </w:t>
      </w:r>
      <w:r w:rsidRPr="00760573">
        <w:rPr>
          <w:rFonts w:ascii="Times New Roman" w:hAnsi="Times New Roman" w:cs="Times New Roman"/>
          <w:color w:val="000000"/>
          <w:shd w:val="clear" w:color="auto" w:fill="FFFFFF"/>
        </w:rPr>
        <w:t xml:space="preserve">can rapid risk stratification of unstable angina patients suppress adverse outcomes with early implementation of the </w:t>
      </w:r>
      <w:r w:rsidRPr="00760573">
        <w:rPr>
          <w:rFonts w:ascii="Times New Roman" w:hAnsi="Times New Roman" w:cs="Times New Roman"/>
          <w:color w:val="000000"/>
          <w:shd w:val="clear" w:color="auto" w:fill="FFFFFF"/>
        </w:rPr>
        <w:lastRenderedPageBreak/>
        <w:t xml:space="preserve">ACC/AHA guidelines, LV; left ventricle, LMWH; low molecular weight heparin, DAPT; dual antiplatelet therapy, ACEi/ARB; </w:t>
      </w:r>
      <w:r w:rsidRPr="00760573">
        <w:rPr>
          <w:rFonts w:ascii="Times New Roman" w:hAnsi="Times New Roman" w:cs="Times New Roman"/>
        </w:rPr>
        <w:t>angiotensin converting enzyme inhibitor/angiotensin receptor blockers, LVSD; left ventricular systolic dysfunction N/A; not available</w:t>
      </w:r>
    </w:p>
    <w:p w14:paraId="7C2A3339" w14:textId="77777777" w:rsidR="001C7F10" w:rsidRPr="00760573" w:rsidRDefault="001C7F10" w:rsidP="001C7F10">
      <w:pPr>
        <w:rPr>
          <w:rFonts w:ascii="Times New Roman" w:hAnsi="Times New Roman" w:cs="Times New Roman"/>
        </w:rPr>
      </w:pPr>
    </w:p>
    <w:p w14:paraId="79FC18F3" w14:textId="77777777" w:rsidR="001C7F10" w:rsidRPr="00760573" w:rsidRDefault="001C7F10" w:rsidP="001C7F10">
      <w:pPr>
        <w:rPr>
          <w:rFonts w:ascii="Times New Roman" w:hAnsi="Times New Roman" w:cs="Times New Roman"/>
          <w:color w:val="2A2A2A"/>
          <w:shd w:val="clear" w:color="auto" w:fill="FFFFFF"/>
        </w:rPr>
      </w:pPr>
      <w:r w:rsidRPr="00760573">
        <w:rPr>
          <w:rFonts w:ascii="Times New Roman" w:hAnsi="Times New Roman" w:cs="Times New Roman"/>
        </w:rPr>
        <w:t>*</w:t>
      </w:r>
      <w:r w:rsidRPr="00760573">
        <w:rPr>
          <w:rFonts w:ascii="Times New Roman" w:hAnsi="Times New Roman" w:cs="Times New Roman"/>
          <w:color w:val="2A2A2A"/>
          <w:shd w:val="clear" w:color="auto" w:fill="FFFFFF"/>
        </w:rPr>
        <w:t>MINAP does not record the specific type of statins, so ‘statin prescription’ was used as a surrogate for high intensity statin.</w:t>
      </w:r>
    </w:p>
    <w:p w14:paraId="69C3B23C" w14:textId="77777777" w:rsidR="001C7F10" w:rsidRPr="00760573" w:rsidRDefault="001C7F10" w:rsidP="00C661EC">
      <w:pPr>
        <w:rPr>
          <w:rFonts w:ascii="Times New Roman" w:hAnsi="Times New Roman" w:cs="Times New Roman"/>
          <w:color w:val="000000" w:themeColor="text1"/>
        </w:rPr>
      </w:pPr>
    </w:p>
    <w:p w14:paraId="14123201" w14:textId="6822AD1E" w:rsidR="00C661EC" w:rsidRPr="00760573" w:rsidRDefault="00C661EC" w:rsidP="00C661EC">
      <w:pPr>
        <w:rPr>
          <w:rFonts w:ascii="Times New Roman" w:hAnsi="Times New Roman" w:cs="Times New Roman"/>
          <w:color w:val="000000" w:themeColor="text1"/>
        </w:rPr>
      </w:pPr>
    </w:p>
    <w:p w14:paraId="155842D3" w14:textId="760853D8" w:rsidR="001C7F10" w:rsidRPr="00760573" w:rsidRDefault="001C7F10" w:rsidP="00C661EC">
      <w:pPr>
        <w:rPr>
          <w:rFonts w:ascii="Times New Roman" w:hAnsi="Times New Roman" w:cs="Times New Roman"/>
          <w:color w:val="000000" w:themeColor="text1"/>
        </w:rPr>
      </w:pPr>
    </w:p>
    <w:p w14:paraId="38857257" w14:textId="72804A98" w:rsidR="001C7F10" w:rsidRPr="00760573" w:rsidRDefault="001C7F10" w:rsidP="00C661EC">
      <w:pPr>
        <w:rPr>
          <w:rFonts w:ascii="Times New Roman" w:hAnsi="Times New Roman" w:cs="Times New Roman"/>
          <w:color w:val="000000" w:themeColor="text1"/>
        </w:rPr>
      </w:pPr>
    </w:p>
    <w:p w14:paraId="3EBAA500" w14:textId="1958CD8A" w:rsidR="001C7F10" w:rsidRPr="00760573" w:rsidRDefault="001C7F10" w:rsidP="00C661EC">
      <w:pPr>
        <w:rPr>
          <w:rFonts w:ascii="Times New Roman" w:hAnsi="Times New Roman" w:cs="Times New Roman"/>
          <w:color w:val="000000" w:themeColor="text1"/>
        </w:rPr>
      </w:pPr>
    </w:p>
    <w:p w14:paraId="7ED1E71E" w14:textId="559C6EBF" w:rsidR="001C7F10" w:rsidRPr="00760573" w:rsidRDefault="001C7F10" w:rsidP="00C661EC">
      <w:pPr>
        <w:rPr>
          <w:rFonts w:ascii="Times New Roman" w:hAnsi="Times New Roman" w:cs="Times New Roman"/>
          <w:color w:val="000000" w:themeColor="text1"/>
        </w:rPr>
      </w:pPr>
    </w:p>
    <w:p w14:paraId="6D51712C" w14:textId="5D9778EA" w:rsidR="001C7F10" w:rsidRPr="00760573" w:rsidRDefault="001C7F10" w:rsidP="00C661EC">
      <w:pPr>
        <w:rPr>
          <w:rFonts w:ascii="Times New Roman" w:hAnsi="Times New Roman" w:cs="Times New Roman"/>
          <w:color w:val="000000" w:themeColor="text1"/>
        </w:rPr>
      </w:pPr>
    </w:p>
    <w:p w14:paraId="1706858C" w14:textId="703E0BD8" w:rsidR="00E920FB" w:rsidRPr="00760573" w:rsidRDefault="00E920FB" w:rsidP="00C661EC">
      <w:pPr>
        <w:rPr>
          <w:rFonts w:ascii="Times New Roman" w:hAnsi="Times New Roman" w:cs="Times New Roman"/>
          <w:color w:val="000000" w:themeColor="text1"/>
        </w:rPr>
      </w:pPr>
    </w:p>
    <w:p w14:paraId="17596252" w14:textId="5B1D9936" w:rsidR="00E920FB" w:rsidRPr="00760573" w:rsidRDefault="00E920FB" w:rsidP="00C661EC">
      <w:pPr>
        <w:rPr>
          <w:rFonts w:ascii="Times New Roman" w:hAnsi="Times New Roman" w:cs="Times New Roman"/>
          <w:color w:val="000000" w:themeColor="text1"/>
        </w:rPr>
      </w:pPr>
    </w:p>
    <w:p w14:paraId="198B9A04" w14:textId="1BA0466D" w:rsidR="00E920FB" w:rsidRPr="00760573" w:rsidRDefault="00E920FB" w:rsidP="00C661EC">
      <w:pPr>
        <w:rPr>
          <w:rFonts w:ascii="Times New Roman" w:hAnsi="Times New Roman" w:cs="Times New Roman"/>
          <w:color w:val="000000" w:themeColor="text1"/>
        </w:rPr>
      </w:pPr>
    </w:p>
    <w:p w14:paraId="6EBA7533" w14:textId="022F08D0" w:rsidR="00E920FB" w:rsidRPr="00760573" w:rsidRDefault="00E920FB" w:rsidP="00C661EC">
      <w:pPr>
        <w:rPr>
          <w:rFonts w:ascii="Times New Roman" w:hAnsi="Times New Roman" w:cs="Times New Roman"/>
          <w:color w:val="000000" w:themeColor="text1"/>
        </w:rPr>
      </w:pPr>
    </w:p>
    <w:p w14:paraId="6171BA99" w14:textId="631071C6" w:rsidR="00E920FB" w:rsidRPr="00760573" w:rsidRDefault="00E920FB" w:rsidP="00C661EC">
      <w:pPr>
        <w:rPr>
          <w:rFonts w:ascii="Times New Roman" w:hAnsi="Times New Roman" w:cs="Times New Roman"/>
          <w:color w:val="000000" w:themeColor="text1"/>
        </w:rPr>
      </w:pPr>
    </w:p>
    <w:p w14:paraId="08E9A2E2" w14:textId="061A6570" w:rsidR="00E920FB" w:rsidRPr="00760573" w:rsidRDefault="00E920FB" w:rsidP="00C661EC">
      <w:pPr>
        <w:rPr>
          <w:rFonts w:ascii="Times New Roman" w:hAnsi="Times New Roman" w:cs="Times New Roman"/>
          <w:color w:val="000000" w:themeColor="text1"/>
        </w:rPr>
      </w:pPr>
    </w:p>
    <w:p w14:paraId="3DB2290B" w14:textId="76DD5D0A" w:rsidR="00E920FB" w:rsidRPr="00760573" w:rsidRDefault="00E920FB" w:rsidP="00C661EC">
      <w:pPr>
        <w:rPr>
          <w:rFonts w:ascii="Times New Roman" w:hAnsi="Times New Roman" w:cs="Times New Roman"/>
          <w:color w:val="000000" w:themeColor="text1"/>
        </w:rPr>
      </w:pPr>
    </w:p>
    <w:p w14:paraId="254744DE" w14:textId="3A29B26B" w:rsidR="00E920FB" w:rsidRPr="00760573" w:rsidRDefault="00E920FB" w:rsidP="00C661EC">
      <w:pPr>
        <w:rPr>
          <w:rFonts w:ascii="Times New Roman" w:hAnsi="Times New Roman" w:cs="Times New Roman"/>
          <w:color w:val="000000" w:themeColor="text1"/>
        </w:rPr>
      </w:pPr>
    </w:p>
    <w:p w14:paraId="6CAE8E6E" w14:textId="7F9B10D0" w:rsidR="00E920FB" w:rsidRPr="00760573" w:rsidRDefault="00E920FB" w:rsidP="00C661EC">
      <w:pPr>
        <w:rPr>
          <w:rFonts w:ascii="Times New Roman" w:hAnsi="Times New Roman" w:cs="Times New Roman"/>
          <w:color w:val="000000" w:themeColor="text1"/>
        </w:rPr>
      </w:pPr>
    </w:p>
    <w:p w14:paraId="7AE0E954" w14:textId="21643FC4" w:rsidR="00E920FB" w:rsidRPr="00760573" w:rsidRDefault="00E920FB" w:rsidP="00C661EC">
      <w:pPr>
        <w:rPr>
          <w:rFonts w:ascii="Times New Roman" w:hAnsi="Times New Roman" w:cs="Times New Roman"/>
          <w:color w:val="000000" w:themeColor="text1"/>
        </w:rPr>
      </w:pPr>
    </w:p>
    <w:p w14:paraId="1DEF0C9C" w14:textId="76C37E4E" w:rsidR="00E920FB" w:rsidRPr="00760573" w:rsidRDefault="00E920FB" w:rsidP="00C661EC">
      <w:pPr>
        <w:rPr>
          <w:rFonts w:ascii="Times New Roman" w:hAnsi="Times New Roman" w:cs="Times New Roman"/>
          <w:color w:val="000000" w:themeColor="text1"/>
        </w:rPr>
      </w:pPr>
    </w:p>
    <w:p w14:paraId="44D17B09" w14:textId="3369D61F" w:rsidR="00E920FB" w:rsidRPr="00760573" w:rsidRDefault="00E920FB" w:rsidP="00C661EC">
      <w:pPr>
        <w:rPr>
          <w:rFonts w:ascii="Times New Roman" w:hAnsi="Times New Roman" w:cs="Times New Roman"/>
          <w:color w:val="000000" w:themeColor="text1"/>
        </w:rPr>
      </w:pPr>
    </w:p>
    <w:p w14:paraId="7E483288" w14:textId="32C7925A" w:rsidR="00E920FB" w:rsidRPr="00760573" w:rsidRDefault="00E920FB" w:rsidP="00C661EC">
      <w:pPr>
        <w:rPr>
          <w:rFonts w:ascii="Times New Roman" w:hAnsi="Times New Roman" w:cs="Times New Roman"/>
          <w:color w:val="000000" w:themeColor="text1"/>
        </w:rPr>
      </w:pPr>
    </w:p>
    <w:p w14:paraId="2D4665C8" w14:textId="00BB7065" w:rsidR="00E920FB" w:rsidRPr="00760573" w:rsidRDefault="00E920FB" w:rsidP="00C661EC">
      <w:pPr>
        <w:rPr>
          <w:rFonts w:ascii="Times New Roman" w:hAnsi="Times New Roman" w:cs="Times New Roman"/>
          <w:color w:val="000000" w:themeColor="text1"/>
        </w:rPr>
      </w:pPr>
    </w:p>
    <w:p w14:paraId="31D371CA" w14:textId="17C11479" w:rsidR="00E920FB" w:rsidRPr="00760573" w:rsidRDefault="00E920FB" w:rsidP="00C661EC">
      <w:pPr>
        <w:rPr>
          <w:rFonts w:ascii="Times New Roman" w:hAnsi="Times New Roman" w:cs="Times New Roman"/>
          <w:color w:val="000000" w:themeColor="text1"/>
        </w:rPr>
      </w:pPr>
    </w:p>
    <w:p w14:paraId="653B2CE0" w14:textId="2A357770" w:rsidR="00E920FB" w:rsidRPr="00760573" w:rsidRDefault="00E920FB" w:rsidP="00C661EC">
      <w:pPr>
        <w:rPr>
          <w:rFonts w:ascii="Times New Roman" w:hAnsi="Times New Roman" w:cs="Times New Roman"/>
          <w:color w:val="000000" w:themeColor="text1"/>
        </w:rPr>
      </w:pPr>
    </w:p>
    <w:p w14:paraId="6033CE9D" w14:textId="3E8A4F73" w:rsidR="00E920FB" w:rsidRPr="00760573" w:rsidRDefault="00E920FB" w:rsidP="00C661EC">
      <w:pPr>
        <w:rPr>
          <w:rFonts w:ascii="Times New Roman" w:hAnsi="Times New Roman" w:cs="Times New Roman"/>
          <w:color w:val="000000" w:themeColor="text1"/>
        </w:rPr>
      </w:pPr>
    </w:p>
    <w:p w14:paraId="5B16D6A0" w14:textId="1634AEE4" w:rsidR="00E920FB" w:rsidRPr="00760573" w:rsidRDefault="00E920FB" w:rsidP="00C661EC">
      <w:pPr>
        <w:rPr>
          <w:rFonts w:ascii="Times New Roman" w:hAnsi="Times New Roman" w:cs="Times New Roman"/>
          <w:color w:val="000000" w:themeColor="text1"/>
        </w:rPr>
      </w:pPr>
    </w:p>
    <w:p w14:paraId="7E26107B" w14:textId="15532C9B" w:rsidR="00E920FB" w:rsidRPr="00760573" w:rsidRDefault="00E920FB" w:rsidP="00C661EC">
      <w:pPr>
        <w:rPr>
          <w:rFonts w:ascii="Times New Roman" w:hAnsi="Times New Roman" w:cs="Times New Roman"/>
          <w:color w:val="000000" w:themeColor="text1"/>
        </w:rPr>
      </w:pPr>
    </w:p>
    <w:p w14:paraId="32E2FBC5" w14:textId="48E176A7" w:rsidR="00E920FB" w:rsidRPr="00760573" w:rsidRDefault="00E920FB" w:rsidP="00C661EC">
      <w:pPr>
        <w:rPr>
          <w:rFonts w:ascii="Times New Roman" w:hAnsi="Times New Roman" w:cs="Times New Roman"/>
          <w:color w:val="000000" w:themeColor="text1"/>
        </w:rPr>
      </w:pPr>
    </w:p>
    <w:p w14:paraId="0C91C674" w14:textId="4F770530" w:rsidR="00E920FB" w:rsidRPr="00760573" w:rsidRDefault="00E920FB" w:rsidP="00C661EC">
      <w:pPr>
        <w:rPr>
          <w:rFonts w:ascii="Times New Roman" w:hAnsi="Times New Roman" w:cs="Times New Roman"/>
          <w:color w:val="000000" w:themeColor="text1"/>
        </w:rPr>
      </w:pPr>
    </w:p>
    <w:p w14:paraId="240EF35B" w14:textId="6C9AB9A1" w:rsidR="00E920FB" w:rsidRPr="00760573" w:rsidRDefault="00E920FB" w:rsidP="00C661EC">
      <w:pPr>
        <w:rPr>
          <w:rFonts w:ascii="Times New Roman" w:hAnsi="Times New Roman" w:cs="Times New Roman"/>
          <w:color w:val="000000" w:themeColor="text1"/>
        </w:rPr>
      </w:pPr>
    </w:p>
    <w:p w14:paraId="06D051F3" w14:textId="00E47F85" w:rsidR="00E920FB" w:rsidRPr="00760573" w:rsidRDefault="00E920FB" w:rsidP="00C661EC">
      <w:pPr>
        <w:rPr>
          <w:rFonts w:ascii="Times New Roman" w:hAnsi="Times New Roman" w:cs="Times New Roman"/>
          <w:color w:val="000000" w:themeColor="text1"/>
        </w:rPr>
      </w:pPr>
    </w:p>
    <w:p w14:paraId="58FCB32F" w14:textId="7172EFCF" w:rsidR="00E920FB" w:rsidRPr="00760573" w:rsidRDefault="00E920FB" w:rsidP="00C661EC">
      <w:pPr>
        <w:rPr>
          <w:rFonts w:ascii="Times New Roman" w:hAnsi="Times New Roman" w:cs="Times New Roman"/>
          <w:color w:val="000000" w:themeColor="text1"/>
        </w:rPr>
      </w:pPr>
    </w:p>
    <w:p w14:paraId="6166C66B" w14:textId="3ED6D834" w:rsidR="00E920FB" w:rsidRPr="00760573" w:rsidRDefault="00E920FB" w:rsidP="00C661EC">
      <w:pPr>
        <w:rPr>
          <w:rFonts w:ascii="Times New Roman" w:hAnsi="Times New Roman" w:cs="Times New Roman"/>
          <w:color w:val="000000" w:themeColor="text1"/>
        </w:rPr>
      </w:pPr>
    </w:p>
    <w:p w14:paraId="53311ADB" w14:textId="1DE026D7" w:rsidR="00E920FB" w:rsidRPr="00760573" w:rsidRDefault="00E920FB" w:rsidP="00C661EC">
      <w:pPr>
        <w:rPr>
          <w:rFonts w:ascii="Times New Roman" w:hAnsi="Times New Roman" w:cs="Times New Roman"/>
          <w:color w:val="000000" w:themeColor="text1"/>
        </w:rPr>
      </w:pPr>
    </w:p>
    <w:p w14:paraId="3B3ED36F" w14:textId="74420E2E" w:rsidR="00E920FB" w:rsidRPr="00760573" w:rsidRDefault="00E920FB" w:rsidP="00C661EC">
      <w:pPr>
        <w:rPr>
          <w:rFonts w:ascii="Times New Roman" w:hAnsi="Times New Roman" w:cs="Times New Roman"/>
          <w:color w:val="000000" w:themeColor="text1"/>
        </w:rPr>
      </w:pPr>
    </w:p>
    <w:p w14:paraId="2526F825" w14:textId="630A599D" w:rsidR="00E920FB" w:rsidRPr="00760573" w:rsidRDefault="00E920FB" w:rsidP="00C661EC">
      <w:pPr>
        <w:rPr>
          <w:rFonts w:ascii="Times New Roman" w:hAnsi="Times New Roman" w:cs="Times New Roman"/>
          <w:color w:val="000000" w:themeColor="text1"/>
        </w:rPr>
      </w:pPr>
    </w:p>
    <w:p w14:paraId="1F1CC264" w14:textId="2D5A2E73" w:rsidR="00E920FB" w:rsidRPr="00760573" w:rsidRDefault="00E920FB" w:rsidP="00C661EC">
      <w:pPr>
        <w:rPr>
          <w:rFonts w:ascii="Times New Roman" w:hAnsi="Times New Roman" w:cs="Times New Roman"/>
          <w:color w:val="000000" w:themeColor="text1"/>
        </w:rPr>
      </w:pPr>
    </w:p>
    <w:p w14:paraId="77B4CD7D" w14:textId="6E3C1AD6" w:rsidR="00E920FB" w:rsidRPr="00760573" w:rsidRDefault="00E920FB" w:rsidP="00C661EC">
      <w:pPr>
        <w:rPr>
          <w:rFonts w:ascii="Times New Roman" w:hAnsi="Times New Roman" w:cs="Times New Roman"/>
          <w:color w:val="000000" w:themeColor="text1"/>
        </w:rPr>
      </w:pPr>
    </w:p>
    <w:p w14:paraId="12DE6946" w14:textId="79795AB3" w:rsidR="00E920FB" w:rsidRPr="00760573" w:rsidRDefault="00E920FB" w:rsidP="00C661EC">
      <w:pPr>
        <w:rPr>
          <w:rFonts w:ascii="Times New Roman" w:hAnsi="Times New Roman" w:cs="Times New Roman"/>
          <w:color w:val="000000" w:themeColor="text1"/>
        </w:rPr>
      </w:pPr>
    </w:p>
    <w:p w14:paraId="3F996EAD" w14:textId="7C37C12E" w:rsidR="00E920FB" w:rsidRPr="00760573" w:rsidRDefault="00E920FB" w:rsidP="00C661EC">
      <w:pPr>
        <w:rPr>
          <w:rFonts w:ascii="Times New Roman" w:hAnsi="Times New Roman" w:cs="Times New Roman"/>
          <w:color w:val="000000" w:themeColor="text1"/>
        </w:rPr>
      </w:pPr>
    </w:p>
    <w:p w14:paraId="01FAF5DB" w14:textId="13B674A7" w:rsidR="00E920FB" w:rsidRPr="00760573" w:rsidRDefault="00E920FB" w:rsidP="00C661EC">
      <w:pPr>
        <w:rPr>
          <w:rFonts w:ascii="Times New Roman" w:hAnsi="Times New Roman" w:cs="Times New Roman"/>
          <w:color w:val="000000" w:themeColor="text1"/>
        </w:rPr>
      </w:pPr>
    </w:p>
    <w:p w14:paraId="59A5F6F2" w14:textId="4EFF8F4F" w:rsidR="00E920FB" w:rsidRPr="00760573" w:rsidRDefault="00E920FB" w:rsidP="00C661EC">
      <w:pPr>
        <w:rPr>
          <w:rFonts w:ascii="Times New Roman" w:hAnsi="Times New Roman" w:cs="Times New Roman"/>
          <w:color w:val="000000" w:themeColor="text1"/>
        </w:rPr>
      </w:pPr>
    </w:p>
    <w:p w14:paraId="3D29AB08" w14:textId="029329E0" w:rsidR="00E920FB" w:rsidRPr="00760573" w:rsidRDefault="00E920FB" w:rsidP="00C661EC">
      <w:pPr>
        <w:rPr>
          <w:rFonts w:ascii="Times New Roman" w:hAnsi="Times New Roman" w:cs="Times New Roman"/>
          <w:color w:val="000000" w:themeColor="text1"/>
        </w:rPr>
      </w:pPr>
    </w:p>
    <w:p w14:paraId="62BA334A" w14:textId="77777777" w:rsidR="00E920FB" w:rsidRPr="00760573" w:rsidRDefault="00E920FB" w:rsidP="00C661EC">
      <w:pPr>
        <w:rPr>
          <w:rFonts w:ascii="Times New Roman" w:hAnsi="Times New Roman" w:cs="Times New Roman"/>
          <w:color w:val="000000" w:themeColor="text1"/>
        </w:rPr>
      </w:pPr>
    </w:p>
    <w:p w14:paraId="5A321362" w14:textId="4E1E7B4E" w:rsidR="00C661EC" w:rsidRPr="00760573" w:rsidRDefault="00C661EC" w:rsidP="00C661EC">
      <w:pPr>
        <w:rPr>
          <w:rFonts w:ascii="Times New Roman" w:hAnsi="Times New Roman" w:cs="Times New Roman"/>
          <w:color w:val="000000" w:themeColor="text1"/>
        </w:rPr>
      </w:pPr>
    </w:p>
    <w:p w14:paraId="4625A576" w14:textId="51A2A473" w:rsidR="00C661EC" w:rsidRPr="00760573" w:rsidRDefault="001C7F10" w:rsidP="00C661EC">
      <w:pPr>
        <w:jc w:val="both"/>
        <w:rPr>
          <w:rFonts w:ascii="Times New Roman" w:hAnsi="Times New Roman" w:cs="Times New Roman"/>
          <w:b/>
        </w:rPr>
      </w:pPr>
      <w:r w:rsidRPr="00760573">
        <w:rPr>
          <w:rFonts w:ascii="Times New Roman" w:hAnsi="Times New Roman" w:cs="Times New Roman"/>
          <w:b/>
        </w:rPr>
        <w:lastRenderedPageBreak/>
        <w:t xml:space="preserve">Supplementary </w:t>
      </w:r>
      <w:r w:rsidR="00C661EC" w:rsidRPr="00760573">
        <w:rPr>
          <w:rFonts w:ascii="Times New Roman" w:hAnsi="Times New Roman" w:cs="Times New Roman"/>
          <w:b/>
        </w:rPr>
        <w:t xml:space="preserve">Table </w:t>
      </w:r>
      <w:r w:rsidRPr="00760573">
        <w:rPr>
          <w:rFonts w:ascii="Times New Roman" w:hAnsi="Times New Roman" w:cs="Times New Roman"/>
          <w:b/>
        </w:rPr>
        <w:t>4</w:t>
      </w:r>
      <w:r w:rsidR="00C661EC" w:rsidRPr="00760573">
        <w:rPr>
          <w:rFonts w:ascii="Times New Roman" w:hAnsi="Times New Roman" w:cs="Times New Roman"/>
          <w:b/>
        </w:rPr>
        <w:t xml:space="preserve">: </w:t>
      </w:r>
      <w:r w:rsidR="00470271">
        <w:rPr>
          <w:rFonts w:ascii="Times New Roman" w:hAnsi="Times New Roman" w:cs="Times New Roman"/>
          <w:b/>
        </w:rPr>
        <w:t>Adjusted</w:t>
      </w:r>
      <w:r w:rsidR="00470271" w:rsidRPr="00760573">
        <w:rPr>
          <w:rFonts w:ascii="Times New Roman" w:hAnsi="Times New Roman" w:cs="Times New Roman"/>
          <w:b/>
        </w:rPr>
        <w:t xml:space="preserve"> </w:t>
      </w:r>
      <w:r w:rsidR="00C661EC" w:rsidRPr="00760573">
        <w:rPr>
          <w:rFonts w:ascii="Times New Roman" w:hAnsi="Times New Roman" w:cs="Times New Roman"/>
          <w:b/>
        </w:rPr>
        <w:t>clinical outcomes, subgroup analysis</w:t>
      </w:r>
    </w:p>
    <w:p w14:paraId="5F7F4008" w14:textId="78788192" w:rsidR="00C661EC" w:rsidRPr="00760573" w:rsidRDefault="00C661EC">
      <w:pPr>
        <w:rPr>
          <w:rFonts w:ascii="Times New Roman" w:hAnsi="Times New Roman" w:cs="Times New Roman"/>
        </w:rPr>
      </w:pPr>
    </w:p>
    <w:p w14:paraId="5728BE30" w14:textId="511509B5" w:rsidR="002A1629" w:rsidRPr="00760573" w:rsidRDefault="002A1629">
      <w:pPr>
        <w:rPr>
          <w:rFonts w:ascii="Times New Roman" w:hAnsi="Times New Roman" w:cs="Times New Roman"/>
        </w:rPr>
      </w:pPr>
    </w:p>
    <w:p w14:paraId="2F224F87" w14:textId="5251C1AA" w:rsidR="002A1629" w:rsidRPr="00760573" w:rsidRDefault="002A1629">
      <w:pPr>
        <w:rPr>
          <w:rFonts w:ascii="Times New Roman" w:hAnsi="Times New Roman" w:cs="Times New Roman"/>
        </w:rPr>
      </w:pPr>
    </w:p>
    <w:tbl>
      <w:tblPr>
        <w:tblStyle w:val="TableGrid"/>
        <w:tblW w:w="9067" w:type="dxa"/>
        <w:tblLook w:val="04A0" w:firstRow="1" w:lastRow="0" w:firstColumn="1" w:lastColumn="0" w:noHBand="0" w:noVBand="1"/>
      </w:tblPr>
      <w:tblGrid>
        <w:gridCol w:w="2254"/>
        <w:gridCol w:w="3270"/>
        <w:gridCol w:w="3543"/>
      </w:tblGrid>
      <w:tr w:rsidR="002A1629" w:rsidRPr="00760573" w14:paraId="665047FF" w14:textId="77777777" w:rsidTr="002A1629">
        <w:tc>
          <w:tcPr>
            <w:tcW w:w="2254" w:type="dxa"/>
          </w:tcPr>
          <w:p w14:paraId="23660265" w14:textId="77777777" w:rsidR="002A1629" w:rsidRPr="00760573" w:rsidRDefault="002A1629" w:rsidP="00182E2C">
            <w:pPr>
              <w:rPr>
                <w:rFonts w:ascii="Times New Roman" w:hAnsi="Times New Roman" w:cs="Times New Roman"/>
                <w:sz w:val="24"/>
                <w:szCs w:val="24"/>
              </w:rPr>
            </w:pPr>
          </w:p>
        </w:tc>
        <w:tc>
          <w:tcPr>
            <w:tcW w:w="3270" w:type="dxa"/>
          </w:tcPr>
          <w:p w14:paraId="1B76B230" w14:textId="77777777" w:rsidR="002A1629" w:rsidRPr="00760573" w:rsidRDefault="002A1629" w:rsidP="00182E2C">
            <w:pPr>
              <w:rPr>
                <w:rFonts w:ascii="Times New Roman" w:hAnsi="Times New Roman" w:cs="Times New Roman"/>
                <w:b/>
                <w:bCs/>
                <w:sz w:val="24"/>
                <w:szCs w:val="24"/>
              </w:rPr>
            </w:pPr>
            <w:r w:rsidRPr="00760573">
              <w:rPr>
                <w:rFonts w:ascii="Times New Roman" w:hAnsi="Times New Roman" w:cs="Times New Roman"/>
                <w:b/>
                <w:bCs/>
                <w:sz w:val="24"/>
                <w:szCs w:val="24"/>
              </w:rPr>
              <w:t>Admitted to cardiac ward vs CCU (reference group)</w:t>
            </w:r>
          </w:p>
        </w:tc>
        <w:tc>
          <w:tcPr>
            <w:tcW w:w="3543" w:type="dxa"/>
          </w:tcPr>
          <w:p w14:paraId="339E9894" w14:textId="77777777" w:rsidR="002A1629" w:rsidRPr="00760573" w:rsidRDefault="002A1629" w:rsidP="00182E2C">
            <w:pPr>
              <w:rPr>
                <w:rFonts w:ascii="Times New Roman" w:hAnsi="Times New Roman" w:cs="Times New Roman"/>
                <w:b/>
                <w:bCs/>
                <w:sz w:val="24"/>
                <w:szCs w:val="24"/>
              </w:rPr>
            </w:pPr>
            <w:r w:rsidRPr="00760573">
              <w:rPr>
                <w:rFonts w:ascii="Times New Roman" w:hAnsi="Times New Roman" w:cs="Times New Roman"/>
                <w:b/>
                <w:bCs/>
                <w:sz w:val="24"/>
                <w:szCs w:val="24"/>
              </w:rPr>
              <w:t>Admitted to cardiac ward vs non-cardiac ward (reference group)</w:t>
            </w:r>
          </w:p>
        </w:tc>
      </w:tr>
      <w:tr w:rsidR="002A1629" w:rsidRPr="00760573" w14:paraId="0EDF40D6" w14:textId="77777777" w:rsidTr="00182E2C">
        <w:tc>
          <w:tcPr>
            <w:tcW w:w="2254" w:type="dxa"/>
          </w:tcPr>
          <w:p w14:paraId="11CD0046" w14:textId="6188BC82" w:rsidR="002A1629" w:rsidRPr="00760573" w:rsidRDefault="002A1629" w:rsidP="00182E2C">
            <w:pPr>
              <w:rPr>
                <w:rFonts w:ascii="Times New Roman" w:hAnsi="Times New Roman" w:cs="Times New Roman"/>
                <w:b/>
                <w:bCs/>
              </w:rPr>
            </w:pPr>
            <w:r w:rsidRPr="00760573">
              <w:rPr>
                <w:rFonts w:ascii="Times New Roman" w:hAnsi="Times New Roman" w:cs="Times New Roman"/>
                <w:b/>
                <w:bCs/>
              </w:rPr>
              <w:t>Primary Outcomes</w:t>
            </w:r>
          </w:p>
        </w:tc>
        <w:tc>
          <w:tcPr>
            <w:tcW w:w="6813" w:type="dxa"/>
            <w:gridSpan w:val="2"/>
          </w:tcPr>
          <w:p w14:paraId="37889C41" w14:textId="77777777" w:rsidR="002A1629" w:rsidRPr="00760573" w:rsidRDefault="002A1629" w:rsidP="00182E2C">
            <w:pPr>
              <w:rPr>
                <w:rFonts w:ascii="Times New Roman" w:hAnsi="Times New Roman" w:cs="Times New Roman"/>
                <w:b/>
                <w:bCs/>
              </w:rPr>
            </w:pPr>
          </w:p>
        </w:tc>
      </w:tr>
      <w:tr w:rsidR="002A1629" w:rsidRPr="00760573" w14:paraId="45F23FAE" w14:textId="77777777" w:rsidTr="002A1629">
        <w:tc>
          <w:tcPr>
            <w:tcW w:w="2254" w:type="dxa"/>
          </w:tcPr>
          <w:p w14:paraId="2993A857" w14:textId="77777777" w:rsidR="002A1629" w:rsidRPr="00760573" w:rsidRDefault="002A1629" w:rsidP="00182E2C">
            <w:pPr>
              <w:rPr>
                <w:rFonts w:ascii="Times New Roman" w:hAnsi="Times New Roman" w:cs="Times New Roman"/>
                <w:sz w:val="24"/>
                <w:szCs w:val="24"/>
              </w:rPr>
            </w:pPr>
            <w:r w:rsidRPr="00760573">
              <w:rPr>
                <w:rFonts w:ascii="Times New Roman" w:hAnsi="Times New Roman" w:cs="Times New Roman"/>
                <w:sz w:val="24"/>
                <w:szCs w:val="24"/>
              </w:rPr>
              <w:t>Mortality (n=337,155)</w:t>
            </w:r>
          </w:p>
        </w:tc>
        <w:tc>
          <w:tcPr>
            <w:tcW w:w="3270" w:type="dxa"/>
          </w:tcPr>
          <w:p w14:paraId="20ADD292" w14:textId="77777777" w:rsidR="002A1629" w:rsidRPr="00760573" w:rsidRDefault="002A1629" w:rsidP="00182E2C">
            <w:pPr>
              <w:rPr>
                <w:rFonts w:ascii="Times New Roman" w:hAnsi="Times New Roman" w:cs="Times New Roman"/>
                <w:sz w:val="24"/>
                <w:szCs w:val="24"/>
              </w:rPr>
            </w:pPr>
            <w:r w:rsidRPr="00760573">
              <w:rPr>
                <w:rFonts w:ascii="Times New Roman" w:hAnsi="Times New Roman" w:cs="Times New Roman"/>
                <w:sz w:val="24"/>
                <w:szCs w:val="24"/>
              </w:rPr>
              <w:t>OR:0.80, 95% CI: 0.73-0.87, P&lt;0.001</w:t>
            </w:r>
          </w:p>
        </w:tc>
        <w:tc>
          <w:tcPr>
            <w:tcW w:w="3543" w:type="dxa"/>
          </w:tcPr>
          <w:p w14:paraId="4773F106" w14:textId="77777777" w:rsidR="002A1629" w:rsidRPr="00760573" w:rsidRDefault="002A1629" w:rsidP="00182E2C">
            <w:pPr>
              <w:rPr>
                <w:rFonts w:ascii="Times New Roman" w:hAnsi="Times New Roman" w:cs="Times New Roman"/>
                <w:sz w:val="24"/>
                <w:szCs w:val="24"/>
              </w:rPr>
            </w:pPr>
            <w:r w:rsidRPr="00760573">
              <w:rPr>
                <w:rFonts w:ascii="Times New Roman" w:hAnsi="Times New Roman" w:cs="Times New Roman"/>
                <w:sz w:val="24"/>
                <w:szCs w:val="24"/>
              </w:rPr>
              <w:t>OR: 0.64, 95% CI: 0.58-0.70, P&lt;0.001</w:t>
            </w:r>
          </w:p>
        </w:tc>
      </w:tr>
      <w:tr w:rsidR="002A1629" w:rsidRPr="00760573" w14:paraId="376F52F8" w14:textId="77777777" w:rsidTr="002A1629">
        <w:tc>
          <w:tcPr>
            <w:tcW w:w="2254" w:type="dxa"/>
          </w:tcPr>
          <w:p w14:paraId="7981E181" w14:textId="77777777" w:rsidR="002A1629" w:rsidRPr="00760573" w:rsidRDefault="002A1629" w:rsidP="00182E2C">
            <w:pPr>
              <w:rPr>
                <w:rFonts w:ascii="Times New Roman" w:hAnsi="Times New Roman" w:cs="Times New Roman"/>
                <w:sz w:val="24"/>
                <w:szCs w:val="24"/>
              </w:rPr>
            </w:pPr>
            <w:r w:rsidRPr="00760573">
              <w:rPr>
                <w:rFonts w:ascii="Times New Roman" w:hAnsi="Times New Roman" w:cs="Times New Roman"/>
                <w:color w:val="000000" w:themeColor="text1"/>
                <w:sz w:val="24"/>
                <w:szCs w:val="24"/>
              </w:rPr>
              <w:t>MACE</w:t>
            </w:r>
            <w:r w:rsidRPr="00760573">
              <w:rPr>
                <w:rFonts w:ascii="Times New Roman" w:hAnsi="Times New Roman" w:cs="Times New Roman"/>
                <w:color w:val="000000" w:themeColor="text1"/>
                <w:sz w:val="24"/>
                <w:szCs w:val="24"/>
                <w:vertAlign w:val="superscript"/>
              </w:rPr>
              <w:sym w:font="Symbol" w:char="F023"/>
            </w:r>
            <w:r w:rsidRPr="00760573">
              <w:rPr>
                <w:rFonts w:ascii="Times New Roman" w:hAnsi="Times New Roman" w:cs="Times New Roman"/>
                <w:color w:val="000000" w:themeColor="text1"/>
                <w:sz w:val="24"/>
                <w:szCs w:val="24"/>
              </w:rPr>
              <w:t xml:space="preserve"> (n of observations = 337,155)</w:t>
            </w:r>
          </w:p>
        </w:tc>
        <w:tc>
          <w:tcPr>
            <w:tcW w:w="3270" w:type="dxa"/>
          </w:tcPr>
          <w:p w14:paraId="06B51644" w14:textId="77777777" w:rsidR="002A1629" w:rsidRPr="00760573" w:rsidRDefault="002A1629" w:rsidP="00182E2C">
            <w:pPr>
              <w:rPr>
                <w:rFonts w:ascii="Times New Roman" w:hAnsi="Times New Roman" w:cs="Times New Roman"/>
                <w:sz w:val="24"/>
                <w:szCs w:val="24"/>
              </w:rPr>
            </w:pPr>
            <w:r w:rsidRPr="00760573">
              <w:rPr>
                <w:rFonts w:ascii="Times New Roman" w:hAnsi="Times New Roman" w:cs="Times New Roman"/>
                <w:sz w:val="24"/>
                <w:szCs w:val="24"/>
              </w:rPr>
              <w:t>OR: 0.92, 95% CI: 0.86–0.99, P = 0.02</w:t>
            </w:r>
          </w:p>
        </w:tc>
        <w:tc>
          <w:tcPr>
            <w:tcW w:w="3543" w:type="dxa"/>
          </w:tcPr>
          <w:p w14:paraId="6C23E0AE" w14:textId="77777777" w:rsidR="002A1629" w:rsidRPr="00760573" w:rsidRDefault="002A1629" w:rsidP="00182E2C">
            <w:pPr>
              <w:rPr>
                <w:rFonts w:ascii="Times New Roman" w:hAnsi="Times New Roman" w:cs="Times New Roman"/>
                <w:sz w:val="24"/>
                <w:szCs w:val="24"/>
              </w:rPr>
            </w:pPr>
            <w:r w:rsidRPr="00760573">
              <w:rPr>
                <w:rFonts w:ascii="Times New Roman" w:hAnsi="Times New Roman" w:cs="Times New Roman"/>
                <w:sz w:val="24"/>
                <w:szCs w:val="24"/>
              </w:rPr>
              <w:t>OR: 0.80, 95% CI: 0.74-0.86, P&lt;0.001</w:t>
            </w:r>
          </w:p>
        </w:tc>
      </w:tr>
      <w:tr w:rsidR="002A1629" w:rsidRPr="00760573" w14:paraId="358FABA9" w14:textId="77777777" w:rsidTr="00182E2C">
        <w:tc>
          <w:tcPr>
            <w:tcW w:w="2254" w:type="dxa"/>
          </w:tcPr>
          <w:p w14:paraId="48C7199E" w14:textId="55B4BE83" w:rsidR="002A1629" w:rsidRPr="00760573" w:rsidRDefault="002A1629" w:rsidP="00182E2C">
            <w:pPr>
              <w:rPr>
                <w:rFonts w:ascii="Times New Roman" w:hAnsi="Times New Roman" w:cs="Times New Roman"/>
                <w:b/>
                <w:bCs/>
                <w:color w:val="000000" w:themeColor="text1"/>
              </w:rPr>
            </w:pPr>
            <w:r w:rsidRPr="00760573">
              <w:rPr>
                <w:rFonts w:ascii="Times New Roman" w:hAnsi="Times New Roman" w:cs="Times New Roman"/>
                <w:b/>
                <w:bCs/>
                <w:color w:val="000000" w:themeColor="text1"/>
              </w:rPr>
              <w:t>Secondary Outcomes</w:t>
            </w:r>
          </w:p>
        </w:tc>
        <w:tc>
          <w:tcPr>
            <w:tcW w:w="6813" w:type="dxa"/>
            <w:gridSpan w:val="2"/>
          </w:tcPr>
          <w:p w14:paraId="2C2F81B4" w14:textId="77777777" w:rsidR="002A1629" w:rsidRPr="00760573" w:rsidRDefault="002A1629" w:rsidP="00182E2C">
            <w:pPr>
              <w:rPr>
                <w:rFonts w:ascii="Times New Roman" w:hAnsi="Times New Roman" w:cs="Times New Roman"/>
              </w:rPr>
            </w:pPr>
          </w:p>
        </w:tc>
      </w:tr>
      <w:tr w:rsidR="002A1629" w:rsidRPr="00760573" w14:paraId="7440F087" w14:textId="77777777" w:rsidTr="002A1629">
        <w:tc>
          <w:tcPr>
            <w:tcW w:w="2254" w:type="dxa"/>
          </w:tcPr>
          <w:p w14:paraId="5E5C78A7" w14:textId="77777777" w:rsidR="002A1629" w:rsidRPr="00760573" w:rsidRDefault="002A1629" w:rsidP="00182E2C">
            <w:pPr>
              <w:rPr>
                <w:rFonts w:ascii="Times New Roman" w:hAnsi="Times New Roman" w:cs="Times New Roman"/>
                <w:sz w:val="24"/>
                <w:szCs w:val="24"/>
              </w:rPr>
            </w:pPr>
            <w:r w:rsidRPr="00760573">
              <w:rPr>
                <w:rFonts w:ascii="Times New Roman" w:hAnsi="Times New Roman" w:cs="Times New Roman"/>
                <w:sz w:val="24"/>
                <w:szCs w:val="24"/>
              </w:rPr>
              <w:t>Cardiac Mortality (n=337,155)</w:t>
            </w:r>
          </w:p>
        </w:tc>
        <w:tc>
          <w:tcPr>
            <w:tcW w:w="3270" w:type="dxa"/>
          </w:tcPr>
          <w:p w14:paraId="1C8D87DF" w14:textId="77777777" w:rsidR="002A1629" w:rsidRPr="00760573" w:rsidRDefault="002A1629" w:rsidP="00182E2C">
            <w:pPr>
              <w:rPr>
                <w:rFonts w:ascii="Times New Roman" w:hAnsi="Times New Roman" w:cs="Times New Roman"/>
                <w:sz w:val="24"/>
                <w:szCs w:val="24"/>
              </w:rPr>
            </w:pPr>
            <w:r w:rsidRPr="00760573">
              <w:rPr>
                <w:rFonts w:ascii="Times New Roman" w:hAnsi="Times New Roman" w:cs="Times New Roman"/>
                <w:sz w:val="24"/>
                <w:szCs w:val="24"/>
              </w:rPr>
              <w:t>OR: 0.75, 95% CI: 0.68 -0.82, P&lt;0.001</w:t>
            </w:r>
          </w:p>
        </w:tc>
        <w:tc>
          <w:tcPr>
            <w:tcW w:w="3543" w:type="dxa"/>
          </w:tcPr>
          <w:p w14:paraId="7CA22A62" w14:textId="77777777" w:rsidR="002A1629" w:rsidRPr="00760573" w:rsidRDefault="002A1629" w:rsidP="00182E2C">
            <w:pPr>
              <w:rPr>
                <w:rFonts w:ascii="Times New Roman" w:hAnsi="Times New Roman" w:cs="Times New Roman"/>
                <w:sz w:val="24"/>
                <w:szCs w:val="24"/>
              </w:rPr>
            </w:pPr>
            <w:r w:rsidRPr="00760573">
              <w:rPr>
                <w:rFonts w:ascii="Times New Roman" w:hAnsi="Times New Roman" w:cs="Times New Roman"/>
                <w:sz w:val="24"/>
                <w:szCs w:val="24"/>
              </w:rPr>
              <w:t>OR: 0.68, 95% CI: 0.62-0.75, P&lt;0.001</w:t>
            </w:r>
          </w:p>
        </w:tc>
      </w:tr>
      <w:tr w:rsidR="002A1629" w:rsidRPr="00760573" w14:paraId="1F9736C6" w14:textId="77777777" w:rsidTr="002A1629">
        <w:tc>
          <w:tcPr>
            <w:tcW w:w="2254" w:type="dxa"/>
          </w:tcPr>
          <w:p w14:paraId="7A585FDA" w14:textId="77777777" w:rsidR="002A1629" w:rsidRPr="00760573" w:rsidRDefault="002A1629" w:rsidP="00182E2C">
            <w:pPr>
              <w:rPr>
                <w:rFonts w:ascii="Times New Roman" w:hAnsi="Times New Roman" w:cs="Times New Roman"/>
                <w:sz w:val="24"/>
                <w:szCs w:val="24"/>
              </w:rPr>
            </w:pPr>
            <w:r w:rsidRPr="00760573">
              <w:rPr>
                <w:rFonts w:ascii="Times New Roman" w:hAnsi="Times New Roman" w:cs="Times New Roman"/>
                <w:sz w:val="24"/>
                <w:szCs w:val="24"/>
              </w:rPr>
              <w:t>Major Bleeding (n=337,155)</w:t>
            </w:r>
          </w:p>
        </w:tc>
        <w:tc>
          <w:tcPr>
            <w:tcW w:w="3270" w:type="dxa"/>
          </w:tcPr>
          <w:p w14:paraId="2B62354B" w14:textId="77777777" w:rsidR="002A1629" w:rsidRPr="00760573" w:rsidRDefault="002A1629" w:rsidP="00182E2C">
            <w:pPr>
              <w:rPr>
                <w:rFonts w:ascii="Times New Roman" w:hAnsi="Times New Roman" w:cs="Times New Roman"/>
                <w:sz w:val="24"/>
                <w:szCs w:val="24"/>
              </w:rPr>
            </w:pPr>
            <w:r w:rsidRPr="00760573">
              <w:rPr>
                <w:rFonts w:ascii="Times New Roman" w:hAnsi="Times New Roman" w:cs="Times New Roman"/>
                <w:sz w:val="24"/>
                <w:szCs w:val="24"/>
              </w:rPr>
              <w:t>OR: 1.39, 95% CI:1.28 – 1.52, P&lt;0.001</w:t>
            </w:r>
          </w:p>
        </w:tc>
        <w:tc>
          <w:tcPr>
            <w:tcW w:w="3543" w:type="dxa"/>
          </w:tcPr>
          <w:p w14:paraId="71A344E7" w14:textId="77777777" w:rsidR="002A1629" w:rsidRPr="00760573" w:rsidRDefault="002A1629" w:rsidP="00182E2C">
            <w:pPr>
              <w:rPr>
                <w:rFonts w:ascii="Times New Roman" w:hAnsi="Times New Roman" w:cs="Times New Roman"/>
                <w:sz w:val="24"/>
                <w:szCs w:val="24"/>
              </w:rPr>
            </w:pPr>
            <w:r w:rsidRPr="00760573">
              <w:rPr>
                <w:rFonts w:ascii="Times New Roman" w:hAnsi="Times New Roman" w:cs="Times New Roman"/>
                <w:sz w:val="24"/>
                <w:szCs w:val="24"/>
              </w:rPr>
              <w:t>OR: 0.96, 95% CI: 0.87-1.06, P = 0.42</w:t>
            </w:r>
          </w:p>
        </w:tc>
      </w:tr>
    </w:tbl>
    <w:p w14:paraId="257F6582" w14:textId="77777777" w:rsidR="002A1629" w:rsidRPr="00760573" w:rsidRDefault="002A1629">
      <w:pPr>
        <w:rPr>
          <w:rFonts w:ascii="Times New Roman" w:hAnsi="Times New Roman" w:cs="Times New Roman"/>
        </w:rPr>
      </w:pPr>
    </w:p>
    <w:p w14:paraId="613B32B5" w14:textId="0CBE819A" w:rsidR="00C661EC" w:rsidRPr="00760573" w:rsidRDefault="00C661EC" w:rsidP="00C661EC">
      <w:pPr>
        <w:rPr>
          <w:rFonts w:ascii="Times New Roman" w:hAnsi="Times New Roman" w:cs="Times New Roman"/>
          <w:color w:val="FF0000"/>
        </w:rPr>
      </w:pPr>
      <w:r w:rsidRPr="00760573">
        <w:rPr>
          <w:rFonts w:ascii="Times New Roman" w:hAnsi="Times New Roman" w:cs="Times New Roman"/>
          <w:b/>
          <w:vertAlign w:val="superscript"/>
        </w:rPr>
        <w:sym w:font="Symbol" w:char="F02A"/>
      </w:r>
      <w:r w:rsidRPr="00760573">
        <w:rPr>
          <w:rFonts w:ascii="Times New Roman" w:hAnsi="Times New Roman" w:cs="Times New Roman"/>
          <w:b/>
        </w:rPr>
        <w:t xml:space="preserve"> </w:t>
      </w:r>
      <w:r w:rsidRPr="00760573">
        <w:rPr>
          <w:rFonts w:ascii="Times New Roman" w:hAnsi="Times New Roman" w:cs="Times New Roman"/>
        </w:rPr>
        <w:t xml:space="preserve">Adjusted for age, sex, ethnicity, heart rate, blood pressure, serum creatinine level, family history of coronary heart diseases, previous coronary artery bypass graft surgery, ischaemic ECG changes, history of heart failure, left ventricle systolic dysfunction, prior percutaneous coronary intervention (PCI), history of diabetes mellitus, hypercholesterolaemia, history of angina, history of myocardial infarction, history of cerebrovascular accident, history of peripheral vascular disease, hypertension, smoking, asthma/COPD, prescription of low molecular weight heparin, warfarin, un-fraction heparin, GP 2b/3a inhibitor, IV nitrate, furosemide, aldosterone antagonist, fondaparinux, beta blockers, angiotensin converting enzyme inhibitor/angiotensin receptor blockers, aspirin, P2Y12 inhibitor, statins, cardiac arrest, coronary angiogram, </w:t>
      </w:r>
      <w:r w:rsidRPr="00760573">
        <w:rPr>
          <w:rFonts w:ascii="Times New Roman" w:hAnsi="Times New Roman" w:cs="Times New Roman"/>
          <w:color w:val="000000" w:themeColor="text1"/>
        </w:rPr>
        <w:t xml:space="preserve">PCI, CABG surgery, type of centre (catheter laboratory status), </w:t>
      </w:r>
      <w:r w:rsidR="00BA2DB7">
        <w:rPr>
          <w:rFonts w:ascii="Times New Roman" w:hAnsi="Times New Roman" w:cs="Times New Roman"/>
          <w:color w:val="000000" w:themeColor="text1"/>
        </w:rPr>
        <w:t xml:space="preserve">admission under a cardiologist in the first 24 hours, </w:t>
      </w:r>
      <w:r w:rsidRPr="00760573">
        <w:rPr>
          <w:rFonts w:ascii="Times New Roman" w:hAnsi="Times New Roman" w:cs="Times New Roman"/>
          <w:color w:val="000000" w:themeColor="text1"/>
        </w:rPr>
        <w:t xml:space="preserve">hospital and year </w:t>
      </w:r>
      <w:r w:rsidRPr="00760573">
        <w:rPr>
          <w:rFonts w:ascii="Times New Roman" w:hAnsi="Times New Roman" w:cs="Times New Roman"/>
        </w:rPr>
        <w:t>on imputed data.</w:t>
      </w:r>
    </w:p>
    <w:p w14:paraId="371545FC" w14:textId="77777777" w:rsidR="00C661EC" w:rsidRPr="00760573" w:rsidRDefault="00C661EC" w:rsidP="00C661EC">
      <w:pPr>
        <w:rPr>
          <w:rFonts w:ascii="Times New Roman" w:hAnsi="Times New Roman" w:cs="Times New Roman"/>
          <w:color w:val="FF0000"/>
        </w:rPr>
      </w:pPr>
    </w:p>
    <w:p w14:paraId="462AB488" w14:textId="024EC722" w:rsidR="00C661EC" w:rsidRPr="00760573" w:rsidRDefault="00C661EC" w:rsidP="00C661EC">
      <w:pPr>
        <w:rPr>
          <w:rFonts w:ascii="Times New Roman" w:hAnsi="Times New Roman" w:cs="Times New Roman"/>
        </w:rPr>
      </w:pPr>
      <w:r w:rsidRPr="00760573">
        <w:rPr>
          <w:rFonts w:ascii="Times New Roman" w:hAnsi="Times New Roman" w:cs="Times New Roman"/>
        </w:rPr>
        <w:t>CABG surgery; coronary artery bypass grafting surgery</w:t>
      </w:r>
      <w:r w:rsidR="000D4DD3" w:rsidRPr="00760573">
        <w:rPr>
          <w:rFonts w:ascii="Times New Roman" w:hAnsi="Times New Roman" w:cs="Times New Roman"/>
        </w:rPr>
        <w:t xml:space="preserve">, AMU; acute medical unit, CCU; </w:t>
      </w:r>
      <w:r w:rsidR="00E920FB" w:rsidRPr="00760573">
        <w:rPr>
          <w:rFonts w:ascii="Times New Roman" w:hAnsi="Times New Roman" w:cs="Times New Roman"/>
        </w:rPr>
        <w:t>cardiac</w:t>
      </w:r>
      <w:r w:rsidR="000D4DD3" w:rsidRPr="00760573">
        <w:rPr>
          <w:rFonts w:ascii="Times New Roman" w:hAnsi="Times New Roman" w:cs="Times New Roman"/>
        </w:rPr>
        <w:t xml:space="preserve"> care unit</w:t>
      </w:r>
    </w:p>
    <w:p w14:paraId="6F5C9308" w14:textId="77777777" w:rsidR="00C661EC" w:rsidRPr="00760573" w:rsidRDefault="00C661EC" w:rsidP="00C661EC">
      <w:pPr>
        <w:rPr>
          <w:rFonts w:ascii="Times New Roman" w:hAnsi="Times New Roman" w:cs="Times New Roman"/>
        </w:rPr>
      </w:pPr>
      <w:r w:rsidRPr="00760573">
        <w:rPr>
          <w:rFonts w:ascii="Times New Roman" w:hAnsi="Times New Roman" w:cs="Times New Roman"/>
        </w:rPr>
        <w:t xml:space="preserve">MACE; major adverse cardiovascular events </w:t>
      </w:r>
    </w:p>
    <w:p w14:paraId="4D817AA3" w14:textId="39531E38" w:rsidR="00C661EC" w:rsidRDefault="00C661EC" w:rsidP="00C661EC">
      <w:pPr>
        <w:rPr>
          <w:rFonts w:ascii="Times New Roman" w:hAnsi="Times New Roman" w:cs="Times New Roman"/>
        </w:rPr>
      </w:pPr>
      <w:r w:rsidRPr="00760573">
        <w:rPr>
          <w:rFonts w:ascii="Times New Roman" w:hAnsi="Times New Roman" w:cs="Times New Roman"/>
        </w:rPr>
        <w:sym w:font="Symbol" w:char="F023"/>
      </w:r>
      <w:r w:rsidRPr="00760573">
        <w:rPr>
          <w:rFonts w:ascii="Times New Roman" w:hAnsi="Times New Roman" w:cs="Times New Roman"/>
        </w:rPr>
        <w:t xml:space="preserve"> MACE is defined as composite endpoint of in-patient mortality and reinfarction </w:t>
      </w:r>
    </w:p>
    <w:p w14:paraId="44BB16C5" w14:textId="586567E5" w:rsidR="005C23AC" w:rsidRDefault="005C23AC" w:rsidP="00C661EC">
      <w:pPr>
        <w:rPr>
          <w:rFonts w:ascii="Times New Roman" w:hAnsi="Times New Roman" w:cs="Times New Roman"/>
        </w:rPr>
      </w:pPr>
    </w:p>
    <w:p w14:paraId="454F9E59" w14:textId="1A7A943A" w:rsidR="005C23AC" w:rsidRDefault="005C23AC" w:rsidP="00C661EC">
      <w:pPr>
        <w:rPr>
          <w:rFonts w:ascii="Times New Roman" w:hAnsi="Times New Roman" w:cs="Times New Roman"/>
        </w:rPr>
      </w:pPr>
    </w:p>
    <w:p w14:paraId="6B952B04" w14:textId="54A03043" w:rsidR="005C23AC" w:rsidRDefault="005C23AC" w:rsidP="00C661EC">
      <w:pPr>
        <w:rPr>
          <w:rFonts w:ascii="Times New Roman" w:hAnsi="Times New Roman" w:cs="Times New Roman"/>
        </w:rPr>
      </w:pPr>
    </w:p>
    <w:p w14:paraId="20686544" w14:textId="60019CE5" w:rsidR="005C23AC" w:rsidRDefault="005C23AC" w:rsidP="00C661EC">
      <w:pPr>
        <w:rPr>
          <w:rFonts w:ascii="Times New Roman" w:hAnsi="Times New Roman" w:cs="Times New Roman"/>
        </w:rPr>
      </w:pPr>
    </w:p>
    <w:p w14:paraId="38ECEA10" w14:textId="73DC3EBA" w:rsidR="005C23AC" w:rsidRDefault="005C23AC" w:rsidP="00C661EC">
      <w:pPr>
        <w:rPr>
          <w:rFonts w:ascii="Times New Roman" w:hAnsi="Times New Roman" w:cs="Times New Roman"/>
        </w:rPr>
      </w:pPr>
    </w:p>
    <w:p w14:paraId="635F5A62" w14:textId="5C1B4255" w:rsidR="005C23AC" w:rsidRDefault="005C23AC" w:rsidP="00C661EC">
      <w:pPr>
        <w:rPr>
          <w:rFonts w:ascii="Times New Roman" w:hAnsi="Times New Roman" w:cs="Times New Roman"/>
        </w:rPr>
      </w:pPr>
    </w:p>
    <w:p w14:paraId="1CCCA3D4" w14:textId="71B5B389" w:rsidR="005C23AC" w:rsidRDefault="005C23AC" w:rsidP="00C661EC">
      <w:pPr>
        <w:rPr>
          <w:rFonts w:ascii="Times New Roman" w:hAnsi="Times New Roman" w:cs="Times New Roman"/>
        </w:rPr>
      </w:pPr>
    </w:p>
    <w:p w14:paraId="62B57F76" w14:textId="67E7B2E6" w:rsidR="005C23AC" w:rsidRDefault="005C23AC" w:rsidP="00C661EC">
      <w:pPr>
        <w:rPr>
          <w:rFonts w:ascii="Times New Roman" w:hAnsi="Times New Roman" w:cs="Times New Roman"/>
        </w:rPr>
      </w:pPr>
    </w:p>
    <w:p w14:paraId="3EC70403" w14:textId="73F1B47D" w:rsidR="005C23AC" w:rsidRDefault="005C23AC" w:rsidP="00C661EC">
      <w:pPr>
        <w:rPr>
          <w:rFonts w:ascii="Times New Roman" w:hAnsi="Times New Roman" w:cs="Times New Roman"/>
        </w:rPr>
      </w:pPr>
    </w:p>
    <w:p w14:paraId="1AA6119A" w14:textId="6FFE13E3" w:rsidR="005C23AC" w:rsidRDefault="005C23AC" w:rsidP="00C661EC">
      <w:pPr>
        <w:rPr>
          <w:rFonts w:ascii="Times New Roman" w:hAnsi="Times New Roman" w:cs="Times New Roman"/>
        </w:rPr>
      </w:pPr>
    </w:p>
    <w:p w14:paraId="014DEE98" w14:textId="25C6EBE7" w:rsidR="005C23AC" w:rsidRDefault="005C23AC" w:rsidP="00C661EC">
      <w:pPr>
        <w:rPr>
          <w:rFonts w:ascii="Times New Roman" w:hAnsi="Times New Roman" w:cs="Times New Roman"/>
        </w:rPr>
      </w:pPr>
    </w:p>
    <w:p w14:paraId="5B54B69D" w14:textId="5BEE8521" w:rsidR="005C23AC" w:rsidRDefault="005C23AC" w:rsidP="00C661EC">
      <w:pPr>
        <w:rPr>
          <w:rFonts w:ascii="Times New Roman" w:hAnsi="Times New Roman" w:cs="Times New Roman"/>
        </w:rPr>
      </w:pPr>
    </w:p>
    <w:p w14:paraId="68762E49" w14:textId="77777777" w:rsidR="005C23AC" w:rsidRPr="00760573" w:rsidRDefault="005C23AC" w:rsidP="00C661EC">
      <w:pPr>
        <w:rPr>
          <w:rFonts w:ascii="Times New Roman" w:hAnsi="Times New Roman" w:cs="Times New Roman"/>
        </w:rPr>
      </w:pPr>
    </w:p>
    <w:p w14:paraId="6D3670BB" w14:textId="77777777" w:rsidR="00D25178" w:rsidRPr="00760573" w:rsidRDefault="00D25178" w:rsidP="00D25178">
      <w:pPr>
        <w:rPr>
          <w:rFonts w:ascii="Times New Roman" w:hAnsi="Times New Roman" w:cs="Times New Roman"/>
        </w:rPr>
      </w:pPr>
    </w:p>
    <w:p w14:paraId="5C8FB430" w14:textId="3FF51B87" w:rsidR="00D25178" w:rsidRPr="00760573" w:rsidRDefault="00D25178" w:rsidP="00D25178">
      <w:pPr>
        <w:rPr>
          <w:rFonts w:ascii="Times New Roman" w:hAnsi="Times New Roman" w:cs="Times New Roman"/>
          <w:b/>
          <w:color w:val="000000" w:themeColor="text1"/>
        </w:rPr>
      </w:pPr>
      <w:r>
        <w:rPr>
          <w:rFonts w:ascii="Times New Roman" w:hAnsi="Times New Roman" w:cs="Times New Roman"/>
          <w:b/>
          <w:color w:val="000000" w:themeColor="text1"/>
        </w:rPr>
        <w:lastRenderedPageBreak/>
        <w:t>Supplement Figure 1</w:t>
      </w:r>
      <w:r w:rsidRPr="00760573">
        <w:rPr>
          <w:rFonts w:ascii="Times New Roman" w:hAnsi="Times New Roman" w:cs="Times New Roman"/>
          <w:b/>
          <w:color w:val="000000" w:themeColor="text1"/>
        </w:rPr>
        <w:t>: The proportion of NSTEMI patients between 2010-2017 admitted by specialty of ward</w:t>
      </w:r>
    </w:p>
    <w:p w14:paraId="100071D4" w14:textId="77777777" w:rsidR="00D25178" w:rsidRPr="00760573" w:rsidRDefault="00D25178" w:rsidP="00D25178">
      <w:pPr>
        <w:rPr>
          <w:rFonts w:ascii="Times New Roman" w:hAnsi="Times New Roman" w:cs="Times New Roman"/>
          <w:b/>
          <w:color w:val="000000" w:themeColor="text1"/>
        </w:rPr>
      </w:pPr>
    </w:p>
    <w:p w14:paraId="7C1B8410" w14:textId="77777777" w:rsidR="00D25178" w:rsidRPr="00760573" w:rsidRDefault="00D25178" w:rsidP="00D25178">
      <w:pPr>
        <w:rPr>
          <w:rFonts w:ascii="Times New Roman" w:hAnsi="Times New Roman" w:cs="Times New Roman"/>
          <w:b/>
          <w:color w:val="000000" w:themeColor="text1"/>
        </w:rPr>
      </w:pPr>
    </w:p>
    <w:p w14:paraId="46A666E7" w14:textId="77777777" w:rsidR="00D25178" w:rsidRPr="00760573" w:rsidRDefault="00D25178" w:rsidP="00D25178">
      <w:pPr>
        <w:rPr>
          <w:rFonts w:ascii="Times New Roman" w:hAnsi="Times New Roman" w:cs="Times New Roman"/>
        </w:rPr>
      </w:pPr>
      <w:r w:rsidRPr="00760573">
        <w:rPr>
          <w:rFonts w:ascii="Times New Roman" w:hAnsi="Times New Roman" w:cs="Times New Roman"/>
          <w:noProof/>
          <w:lang w:eastAsia="en-GB"/>
        </w:rPr>
        <w:drawing>
          <wp:inline distT="0" distB="0" distL="0" distR="0" wp14:anchorId="563E2B73" wp14:editId="2A15B9A3">
            <wp:extent cx="5731510" cy="3202305"/>
            <wp:effectExtent l="0" t="0" r="8890" b="10795"/>
            <wp:docPr id="10" name="Chart 10">
              <a:extLst xmlns:a="http://schemas.openxmlformats.org/drawingml/2006/main">
                <a:ext uri="{FF2B5EF4-FFF2-40B4-BE49-F238E27FC236}">
                  <a16:creationId xmlns:a16="http://schemas.microsoft.com/office/drawing/2014/main" id="{87483F58-418B-464F-B26D-E126A9FDD7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760573">
        <w:rPr>
          <w:rFonts w:ascii="Times New Roman" w:hAnsi="Times New Roman" w:cs="Times New Roman"/>
          <w:b/>
          <w:color w:val="000000" w:themeColor="text1"/>
        </w:rPr>
        <w:t xml:space="preserve">  </w:t>
      </w:r>
    </w:p>
    <w:p w14:paraId="78C686F4" w14:textId="77777777" w:rsidR="00D25178" w:rsidRPr="00760573" w:rsidRDefault="00D25178" w:rsidP="00D25178">
      <w:pPr>
        <w:rPr>
          <w:rFonts w:ascii="Times New Roman" w:hAnsi="Times New Roman" w:cs="Times New Roman"/>
        </w:rPr>
      </w:pPr>
    </w:p>
    <w:p w14:paraId="73343314" w14:textId="77777777" w:rsidR="00D25178" w:rsidRPr="00760573" w:rsidRDefault="00D25178" w:rsidP="00D25178">
      <w:pPr>
        <w:rPr>
          <w:rFonts w:ascii="Times New Roman" w:hAnsi="Times New Roman" w:cs="Times New Roman"/>
        </w:rPr>
      </w:pPr>
    </w:p>
    <w:p w14:paraId="34986A98" w14:textId="77777777" w:rsidR="00D25178" w:rsidRPr="00760573" w:rsidRDefault="00D25178" w:rsidP="00D25178">
      <w:pPr>
        <w:jc w:val="both"/>
        <w:rPr>
          <w:rFonts w:ascii="Times New Roman" w:hAnsi="Times New Roman" w:cs="Times New Roman"/>
          <w:b/>
        </w:rPr>
      </w:pPr>
      <w:r w:rsidRPr="00760573">
        <w:rPr>
          <w:rFonts w:ascii="Times New Roman" w:hAnsi="Times New Roman" w:cs="Times New Roman"/>
        </w:rPr>
        <w:t>NSTEMI; non-ST-segment elevation myocardial infarction</w:t>
      </w:r>
    </w:p>
    <w:p w14:paraId="473F44B2" w14:textId="4ACFADDD" w:rsidR="00C661EC" w:rsidRPr="00760573" w:rsidRDefault="00C661EC">
      <w:pPr>
        <w:rPr>
          <w:rFonts w:ascii="Times New Roman" w:hAnsi="Times New Roman" w:cs="Times New Roman"/>
        </w:rPr>
      </w:pPr>
    </w:p>
    <w:p w14:paraId="1C4DE3A2" w14:textId="73228A5A" w:rsidR="001C7F10" w:rsidRPr="00760573" w:rsidRDefault="001C7F10">
      <w:pPr>
        <w:rPr>
          <w:rFonts w:ascii="Times New Roman" w:hAnsi="Times New Roman" w:cs="Times New Roman"/>
        </w:rPr>
      </w:pPr>
    </w:p>
    <w:p w14:paraId="0F2289FF" w14:textId="4E3AECC5" w:rsidR="001C7F10" w:rsidRPr="00760573" w:rsidRDefault="001C7F10">
      <w:pPr>
        <w:rPr>
          <w:rFonts w:ascii="Times New Roman" w:hAnsi="Times New Roman" w:cs="Times New Roman"/>
        </w:rPr>
      </w:pPr>
    </w:p>
    <w:p w14:paraId="459A1B41" w14:textId="441476B6" w:rsidR="001C7F10" w:rsidRPr="00760573" w:rsidRDefault="001C7F10">
      <w:pPr>
        <w:rPr>
          <w:rFonts w:ascii="Times New Roman" w:hAnsi="Times New Roman" w:cs="Times New Roman"/>
        </w:rPr>
      </w:pPr>
    </w:p>
    <w:p w14:paraId="69837DC1" w14:textId="42AE6062" w:rsidR="00A14609" w:rsidRPr="00760573" w:rsidRDefault="00A14609">
      <w:pPr>
        <w:rPr>
          <w:rFonts w:ascii="Times New Roman" w:hAnsi="Times New Roman" w:cs="Times New Roman"/>
        </w:rPr>
      </w:pPr>
    </w:p>
    <w:p w14:paraId="36B46432" w14:textId="246F44BA" w:rsidR="00E920FB" w:rsidRPr="00760573" w:rsidRDefault="00E920FB">
      <w:pPr>
        <w:rPr>
          <w:rFonts w:ascii="Times New Roman" w:hAnsi="Times New Roman" w:cs="Times New Roman"/>
        </w:rPr>
      </w:pPr>
    </w:p>
    <w:p w14:paraId="5BAC4F83" w14:textId="7C733A6A" w:rsidR="0023587E" w:rsidRPr="00760573" w:rsidRDefault="0023587E">
      <w:pPr>
        <w:rPr>
          <w:rFonts w:ascii="Times New Roman" w:hAnsi="Times New Roman" w:cs="Times New Roman"/>
        </w:rPr>
      </w:pPr>
    </w:p>
    <w:p w14:paraId="6B94EEF0" w14:textId="4B9F65E6" w:rsidR="0023587E" w:rsidRPr="00760573" w:rsidRDefault="0023587E">
      <w:pPr>
        <w:rPr>
          <w:rFonts w:ascii="Times New Roman" w:hAnsi="Times New Roman" w:cs="Times New Roman"/>
        </w:rPr>
      </w:pPr>
    </w:p>
    <w:p w14:paraId="3D14F402" w14:textId="67E1C731" w:rsidR="0023587E" w:rsidRPr="00760573" w:rsidRDefault="0023587E">
      <w:pPr>
        <w:rPr>
          <w:rFonts w:ascii="Times New Roman" w:hAnsi="Times New Roman" w:cs="Times New Roman"/>
        </w:rPr>
      </w:pPr>
    </w:p>
    <w:p w14:paraId="5BA3942A" w14:textId="2D7808A5" w:rsidR="0023587E" w:rsidRPr="00760573" w:rsidRDefault="0023587E">
      <w:pPr>
        <w:rPr>
          <w:rFonts w:ascii="Times New Roman" w:hAnsi="Times New Roman" w:cs="Times New Roman"/>
        </w:rPr>
      </w:pPr>
    </w:p>
    <w:p w14:paraId="70F05F4E" w14:textId="50852A79" w:rsidR="0023587E" w:rsidRPr="00760573" w:rsidRDefault="0023587E">
      <w:pPr>
        <w:rPr>
          <w:rFonts w:ascii="Times New Roman" w:hAnsi="Times New Roman" w:cs="Times New Roman"/>
        </w:rPr>
      </w:pPr>
    </w:p>
    <w:p w14:paraId="1FBB369B" w14:textId="77777777" w:rsidR="0023587E" w:rsidRPr="00760573" w:rsidRDefault="0023587E">
      <w:pPr>
        <w:rPr>
          <w:rFonts w:ascii="Times New Roman" w:hAnsi="Times New Roman" w:cs="Times New Roman"/>
        </w:rPr>
      </w:pPr>
    </w:p>
    <w:p w14:paraId="5BC5F0F1" w14:textId="183FB603" w:rsidR="00A14609" w:rsidRDefault="00A14609">
      <w:pPr>
        <w:rPr>
          <w:rFonts w:ascii="Times New Roman" w:hAnsi="Times New Roman" w:cs="Times New Roman"/>
        </w:rPr>
      </w:pPr>
    </w:p>
    <w:p w14:paraId="5F365606" w14:textId="428F0237" w:rsidR="00D25178" w:rsidRDefault="00D25178">
      <w:pPr>
        <w:rPr>
          <w:rFonts w:ascii="Times New Roman" w:hAnsi="Times New Roman" w:cs="Times New Roman"/>
        </w:rPr>
      </w:pPr>
    </w:p>
    <w:p w14:paraId="0354D040" w14:textId="67C5D9AD" w:rsidR="00D25178" w:rsidRDefault="00D25178">
      <w:pPr>
        <w:rPr>
          <w:rFonts w:ascii="Times New Roman" w:hAnsi="Times New Roman" w:cs="Times New Roman"/>
        </w:rPr>
      </w:pPr>
    </w:p>
    <w:p w14:paraId="2C3CA50E" w14:textId="2D94E773" w:rsidR="00D25178" w:rsidRDefault="00D25178">
      <w:pPr>
        <w:rPr>
          <w:rFonts w:ascii="Times New Roman" w:hAnsi="Times New Roman" w:cs="Times New Roman"/>
        </w:rPr>
      </w:pPr>
    </w:p>
    <w:p w14:paraId="447FE6B1" w14:textId="79C1EBD0" w:rsidR="00D25178" w:rsidRDefault="00D25178">
      <w:pPr>
        <w:rPr>
          <w:rFonts w:ascii="Times New Roman" w:hAnsi="Times New Roman" w:cs="Times New Roman"/>
        </w:rPr>
      </w:pPr>
    </w:p>
    <w:p w14:paraId="1F8090C3" w14:textId="223E489B" w:rsidR="00D25178" w:rsidRDefault="00D25178">
      <w:pPr>
        <w:rPr>
          <w:rFonts w:ascii="Times New Roman" w:hAnsi="Times New Roman" w:cs="Times New Roman"/>
        </w:rPr>
      </w:pPr>
    </w:p>
    <w:p w14:paraId="4A742BE3" w14:textId="65C48B8A" w:rsidR="00D25178" w:rsidRDefault="00D25178">
      <w:pPr>
        <w:rPr>
          <w:rFonts w:ascii="Times New Roman" w:hAnsi="Times New Roman" w:cs="Times New Roman"/>
        </w:rPr>
      </w:pPr>
    </w:p>
    <w:p w14:paraId="402A1270" w14:textId="29121C58" w:rsidR="00D25178" w:rsidRDefault="00D25178">
      <w:pPr>
        <w:rPr>
          <w:rFonts w:ascii="Times New Roman" w:hAnsi="Times New Roman" w:cs="Times New Roman"/>
        </w:rPr>
      </w:pPr>
    </w:p>
    <w:p w14:paraId="36D624A6" w14:textId="5048D57C" w:rsidR="00D25178" w:rsidRDefault="00D25178">
      <w:pPr>
        <w:rPr>
          <w:rFonts w:ascii="Times New Roman" w:hAnsi="Times New Roman" w:cs="Times New Roman"/>
        </w:rPr>
      </w:pPr>
    </w:p>
    <w:p w14:paraId="1532E671" w14:textId="5CBF4235" w:rsidR="00D25178" w:rsidRDefault="00D25178">
      <w:pPr>
        <w:rPr>
          <w:rFonts w:ascii="Times New Roman" w:hAnsi="Times New Roman" w:cs="Times New Roman"/>
        </w:rPr>
      </w:pPr>
    </w:p>
    <w:p w14:paraId="305BDE32" w14:textId="77777777" w:rsidR="00D25178" w:rsidRPr="00760573" w:rsidRDefault="00D25178">
      <w:pPr>
        <w:rPr>
          <w:rFonts w:ascii="Times New Roman" w:hAnsi="Times New Roman" w:cs="Times New Roman"/>
        </w:rPr>
      </w:pPr>
    </w:p>
    <w:p w14:paraId="5F1B7C91" w14:textId="77777777" w:rsidR="001C7F10" w:rsidRPr="00760573" w:rsidRDefault="001C7F10" w:rsidP="001C7F10">
      <w:pPr>
        <w:rPr>
          <w:rFonts w:ascii="Times New Roman" w:hAnsi="Times New Roman" w:cs="Times New Roman"/>
        </w:rPr>
      </w:pPr>
    </w:p>
    <w:p w14:paraId="30E5602D" w14:textId="154DB913" w:rsidR="001C7F10" w:rsidRPr="00760573" w:rsidRDefault="001C7F10" w:rsidP="001C7F10">
      <w:pPr>
        <w:rPr>
          <w:rFonts w:ascii="Times New Roman" w:hAnsi="Times New Roman" w:cs="Times New Roman"/>
          <w:b/>
          <w:color w:val="000000" w:themeColor="text1"/>
        </w:rPr>
      </w:pPr>
      <w:r w:rsidRPr="00760573">
        <w:rPr>
          <w:rFonts w:ascii="Times New Roman" w:hAnsi="Times New Roman" w:cs="Times New Roman"/>
          <w:b/>
          <w:color w:val="000000" w:themeColor="text1"/>
        </w:rPr>
        <w:lastRenderedPageBreak/>
        <w:t xml:space="preserve">Supplement Figure </w:t>
      </w:r>
      <w:r w:rsidR="00D25178">
        <w:rPr>
          <w:rFonts w:ascii="Times New Roman" w:hAnsi="Times New Roman" w:cs="Times New Roman"/>
          <w:b/>
          <w:color w:val="000000" w:themeColor="text1"/>
        </w:rPr>
        <w:t>2</w:t>
      </w:r>
      <w:r w:rsidRPr="00760573">
        <w:rPr>
          <w:rFonts w:ascii="Times New Roman" w:hAnsi="Times New Roman" w:cs="Times New Roman"/>
          <w:b/>
          <w:color w:val="000000" w:themeColor="text1"/>
        </w:rPr>
        <w:t xml:space="preserve">: A figure to show the variation in the proportion of NSTEMI patients admitted to a cardiac ward by hospital. </w:t>
      </w:r>
    </w:p>
    <w:p w14:paraId="5A4F57BA" w14:textId="77777777" w:rsidR="001C7F10" w:rsidRPr="00760573" w:rsidRDefault="001C7F10">
      <w:pPr>
        <w:rPr>
          <w:rFonts w:ascii="Times New Roman" w:hAnsi="Times New Roman" w:cs="Times New Roman"/>
        </w:rPr>
      </w:pPr>
    </w:p>
    <w:p w14:paraId="6DBD7F95" w14:textId="19D477A2" w:rsidR="001C7F10" w:rsidRPr="00760573" w:rsidRDefault="001C7F10">
      <w:pPr>
        <w:rPr>
          <w:rFonts w:ascii="Times New Roman" w:hAnsi="Times New Roman" w:cs="Times New Roman"/>
        </w:rPr>
      </w:pPr>
    </w:p>
    <w:p w14:paraId="7804A639" w14:textId="6569CCFE" w:rsidR="001C7F10" w:rsidRPr="00760573" w:rsidRDefault="001C7F10">
      <w:pPr>
        <w:rPr>
          <w:rFonts w:ascii="Times New Roman" w:hAnsi="Times New Roman" w:cs="Times New Roman"/>
        </w:rPr>
      </w:pPr>
    </w:p>
    <w:p w14:paraId="26EA28E2" w14:textId="002F1C34" w:rsidR="001C7F10" w:rsidRPr="00760573" w:rsidRDefault="001C7F10">
      <w:pPr>
        <w:rPr>
          <w:rFonts w:ascii="Times New Roman" w:hAnsi="Times New Roman" w:cs="Times New Roman"/>
        </w:rPr>
      </w:pPr>
    </w:p>
    <w:p w14:paraId="2A59AFEA" w14:textId="441F8435" w:rsidR="001C7F10" w:rsidRPr="00760573" w:rsidRDefault="001C7F10">
      <w:pPr>
        <w:rPr>
          <w:rFonts w:ascii="Times New Roman" w:hAnsi="Times New Roman" w:cs="Times New Roman"/>
        </w:rPr>
      </w:pPr>
      <w:r w:rsidRPr="00760573">
        <w:rPr>
          <w:rFonts w:ascii="Times New Roman" w:hAnsi="Times New Roman" w:cs="Times New Roman"/>
          <w:noProof/>
          <w:lang w:eastAsia="en-GB"/>
        </w:rPr>
        <mc:AlternateContent>
          <mc:Choice Requires="cx1">
            <w:drawing>
              <wp:anchor distT="0" distB="0" distL="114300" distR="114300" simplePos="0" relativeHeight="251674624" behindDoc="0" locked="0" layoutInCell="1" allowOverlap="1" wp14:anchorId="568A3977" wp14:editId="77EE42AC">
                <wp:simplePos x="0" y="0"/>
                <wp:positionH relativeFrom="column">
                  <wp:posOffset>-457200</wp:posOffset>
                </wp:positionH>
                <wp:positionV relativeFrom="paragraph">
                  <wp:posOffset>116840</wp:posOffset>
                </wp:positionV>
                <wp:extent cx="6695440" cy="4321175"/>
                <wp:effectExtent l="0" t="0" r="10160" b="9525"/>
                <wp:wrapNone/>
                <wp:docPr id="4" name="Chart 4">
                  <a:extLst xmlns:a="http://schemas.openxmlformats.org/drawingml/2006/main">
                    <a:ext uri="{FF2B5EF4-FFF2-40B4-BE49-F238E27FC236}">
                      <a16:creationId xmlns:a16="http://schemas.microsoft.com/office/drawing/2014/main" id="{A5CC12C8-8A0D-D245-84E9-F514B0F2A1E6}"/>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2"/>
                  </a:graphicData>
                </a:graphic>
                <wp14:sizeRelH relativeFrom="page">
                  <wp14:pctWidth>0</wp14:pctWidth>
                </wp14:sizeRelH>
                <wp14:sizeRelV relativeFrom="page">
                  <wp14:pctHeight>0</wp14:pctHeight>
                </wp14:sizeRelV>
              </wp:anchor>
            </w:drawing>
          </mc:Choice>
          <mc:Fallback>
            <w:drawing>
              <wp:anchor distT="0" distB="0" distL="114300" distR="114300" simplePos="0" relativeHeight="251674624" behindDoc="0" locked="0" layoutInCell="1" allowOverlap="1" wp14:anchorId="568A3977" wp14:editId="77EE42AC">
                <wp:simplePos x="0" y="0"/>
                <wp:positionH relativeFrom="column">
                  <wp:posOffset>-457200</wp:posOffset>
                </wp:positionH>
                <wp:positionV relativeFrom="paragraph">
                  <wp:posOffset>116840</wp:posOffset>
                </wp:positionV>
                <wp:extent cx="6695440" cy="4321175"/>
                <wp:effectExtent l="0" t="0" r="10160" b="9525"/>
                <wp:wrapNone/>
                <wp:docPr id="4" name="Chart 4">
                  <a:extLst xmlns:a="http://schemas.openxmlformats.org/drawingml/2006/main">
                    <a:ext uri="{FF2B5EF4-FFF2-40B4-BE49-F238E27FC236}">
                      <a16:creationId xmlns:a16="http://schemas.microsoft.com/office/drawing/2014/main" id="{A5CC12C8-8A0D-D245-84E9-F514B0F2A1E6}"/>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 name="Chart 4">
                          <a:extLst>
                            <a:ext uri="{FF2B5EF4-FFF2-40B4-BE49-F238E27FC236}">
                              <a16:creationId xmlns:a16="http://schemas.microsoft.com/office/drawing/2014/main" id="{A5CC12C8-8A0D-D245-84E9-F514B0F2A1E6}"/>
                            </a:ext>
                          </a:extLst>
                        </pic:cNvPr>
                        <pic:cNvPicPr>
                          <a:picLocks noGrp="1" noRot="1" noChangeAspect="1" noMove="1" noResize="1" noEditPoints="1" noAdjustHandles="1" noChangeArrowheads="1" noChangeShapeType="1"/>
                        </pic:cNvPicPr>
                      </pic:nvPicPr>
                      <pic:blipFill>
                        <a:blip r:embed="rId14"/>
                        <a:stretch>
                          <a:fillRect/>
                        </a:stretch>
                      </pic:blipFill>
                      <pic:spPr>
                        <a:xfrm>
                          <a:off x="0" y="0"/>
                          <a:ext cx="6695440" cy="4321175"/>
                        </a:xfrm>
                        <a:prstGeom prst="rect">
                          <a:avLst/>
                        </a:prstGeom>
                      </pic:spPr>
                    </pic:pic>
                  </a:graphicData>
                </a:graphic>
                <wp14:sizeRelH relativeFrom="page">
                  <wp14:pctWidth>0</wp14:pctWidth>
                </wp14:sizeRelH>
                <wp14:sizeRelV relativeFrom="page">
                  <wp14:pctHeight>0</wp14:pctHeight>
                </wp14:sizeRelV>
              </wp:anchor>
            </w:drawing>
          </mc:Fallback>
        </mc:AlternateContent>
      </w:r>
    </w:p>
    <w:p w14:paraId="3430A653" w14:textId="1F88BE06" w:rsidR="001C7F10" w:rsidRPr="00760573" w:rsidRDefault="001C7F10">
      <w:pPr>
        <w:rPr>
          <w:rFonts w:ascii="Times New Roman" w:hAnsi="Times New Roman" w:cs="Times New Roman"/>
        </w:rPr>
      </w:pPr>
    </w:p>
    <w:p w14:paraId="7FDD55C5" w14:textId="01585E2B" w:rsidR="001C7F10" w:rsidRPr="00760573" w:rsidRDefault="001C7F10">
      <w:pPr>
        <w:rPr>
          <w:rFonts w:ascii="Times New Roman" w:hAnsi="Times New Roman" w:cs="Times New Roman"/>
        </w:rPr>
      </w:pPr>
    </w:p>
    <w:p w14:paraId="014240FA" w14:textId="3BBE056F" w:rsidR="001C7F10" w:rsidRPr="00760573" w:rsidRDefault="001C7F10">
      <w:pPr>
        <w:rPr>
          <w:rFonts w:ascii="Times New Roman" w:hAnsi="Times New Roman" w:cs="Times New Roman"/>
        </w:rPr>
      </w:pPr>
    </w:p>
    <w:p w14:paraId="119E7C25" w14:textId="4B2E9622" w:rsidR="001C7F10" w:rsidRPr="00760573" w:rsidRDefault="001C7F10">
      <w:pPr>
        <w:rPr>
          <w:rFonts w:ascii="Times New Roman" w:hAnsi="Times New Roman" w:cs="Times New Roman"/>
        </w:rPr>
      </w:pPr>
    </w:p>
    <w:p w14:paraId="00703183" w14:textId="3D715ACC" w:rsidR="001C7F10" w:rsidRPr="00760573" w:rsidRDefault="001C7F10">
      <w:pPr>
        <w:rPr>
          <w:rFonts w:ascii="Times New Roman" w:hAnsi="Times New Roman" w:cs="Times New Roman"/>
        </w:rPr>
      </w:pPr>
    </w:p>
    <w:p w14:paraId="7FC0A00D" w14:textId="56868EE8" w:rsidR="001C7F10" w:rsidRPr="00760573" w:rsidRDefault="001C7F10">
      <w:pPr>
        <w:rPr>
          <w:rFonts w:ascii="Times New Roman" w:hAnsi="Times New Roman" w:cs="Times New Roman"/>
        </w:rPr>
      </w:pPr>
    </w:p>
    <w:p w14:paraId="092A7F67" w14:textId="0956058C" w:rsidR="001C7F10" w:rsidRPr="00760573" w:rsidRDefault="001C7F10">
      <w:pPr>
        <w:rPr>
          <w:rFonts w:ascii="Times New Roman" w:hAnsi="Times New Roman" w:cs="Times New Roman"/>
        </w:rPr>
      </w:pPr>
    </w:p>
    <w:p w14:paraId="604B6668" w14:textId="1CAA2893" w:rsidR="001C7F10" w:rsidRPr="00760573" w:rsidRDefault="001C7F10">
      <w:pPr>
        <w:rPr>
          <w:rFonts w:ascii="Times New Roman" w:hAnsi="Times New Roman" w:cs="Times New Roman"/>
        </w:rPr>
      </w:pPr>
    </w:p>
    <w:p w14:paraId="0CE42965" w14:textId="078B0C4C" w:rsidR="001C7F10" w:rsidRPr="00760573" w:rsidRDefault="001C7F10">
      <w:pPr>
        <w:rPr>
          <w:rFonts w:ascii="Times New Roman" w:hAnsi="Times New Roman" w:cs="Times New Roman"/>
        </w:rPr>
      </w:pPr>
    </w:p>
    <w:p w14:paraId="3D351F9D" w14:textId="32F72179" w:rsidR="001C7F10" w:rsidRPr="00760573" w:rsidRDefault="001C7F10">
      <w:pPr>
        <w:rPr>
          <w:rFonts w:ascii="Times New Roman" w:hAnsi="Times New Roman" w:cs="Times New Roman"/>
        </w:rPr>
      </w:pPr>
    </w:p>
    <w:p w14:paraId="458B368E" w14:textId="3E1F8030" w:rsidR="001C7F10" w:rsidRPr="00760573" w:rsidRDefault="001C7F10">
      <w:pPr>
        <w:rPr>
          <w:rFonts w:ascii="Times New Roman" w:hAnsi="Times New Roman" w:cs="Times New Roman"/>
        </w:rPr>
      </w:pPr>
    </w:p>
    <w:p w14:paraId="3315E473" w14:textId="76C942B9" w:rsidR="001C7F10" w:rsidRPr="00760573" w:rsidRDefault="001C7F10">
      <w:pPr>
        <w:rPr>
          <w:rFonts w:ascii="Times New Roman" w:hAnsi="Times New Roman" w:cs="Times New Roman"/>
        </w:rPr>
      </w:pPr>
    </w:p>
    <w:p w14:paraId="242FB5F7" w14:textId="55649D85" w:rsidR="001C7F10" w:rsidRPr="00760573" w:rsidRDefault="001C7F10">
      <w:pPr>
        <w:rPr>
          <w:rFonts w:ascii="Times New Roman" w:hAnsi="Times New Roman" w:cs="Times New Roman"/>
        </w:rPr>
      </w:pPr>
    </w:p>
    <w:p w14:paraId="0FFBDA86" w14:textId="4BFB0D09" w:rsidR="001C7F10" w:rsidRPr="00760573" w:rsidRDefault="001C7F10">
      <w:pPr>
        <w:rPr>
          <w:rFonts w:ascii="Times New Roman" w:hAnsi="Times New Roman" w:cs="Times New Roman"/>
        </w:rPr>
      </w:pPr>
    </w:p>
    <w:p w14:paraId="7930019C" w14:textId="41BABABA" w:rsidR="001C7F10" w:rsidRPr="00760573" w:rsidRDefault="001C7F10">
      <w:pPr>
        <w:rPr>
          <w:rFonts w:ascii="Times New Roman" w:hAnsi="Times New Roman" w:cs="Times New Roman"/>
        </w:rPr>
      </w:pPr>
    </w:p>
    <w:p w14:paraId="339A518E" w14:textId="42378236" w:rsidR="001C7F10" w:rsidRPr="00760573" w:rsidRDefault="001C7F10">
      <w:pPr>
        <w:rPr>
          <w:rFonts w:ascii="Times New Roman" w:hAnsi="Times New Roman" w:cs="Times New Roman"/>
        </w:rPr>
      </w:pPr>
    </w:p>
    <w:p w14:paraId="668B3259" w14:textId="05176D48" w:rsidR="001C7F10" w:rsidRPr="00760573" w:rsidRDefault="001C7F10">
      <w:pPr>
        <w:rPr>
          <w:rFonts w:ascii="Times New Roman" w:hAnsi="Times New Roman" w:cs="Times New Roman"/>
        </w:rPr>
      </w:pPr>
    </w:p>
    <w:p w14:paraId="6EC81AAD" w14:textId="3C86C082" w:rsidR="001C7F10" w:rsidRPr="00760573" w:rsidRDefault="001C7F10">
      <w:pPr>
        <w:rPr>
          <w:rFonts w:ascii="Times New Roman" w:hAnsi="Times New Roman" w:cs="Times New Roman"/>
        </w:rPr>
      </w:pPr>
    </w:p>
    <w:p w14:paraId="18942268" w14:textId="05F8A7D5" w:rsidR="001C7F10" w:rsidRPr="00760573" w:rsidRDefault="001C7F10">
      <w:pPr>
        <w:rPr>
          <w:rFonts w:ascii="Times New Roman" w:hAnsi="Times New Roman" w:cs="Times New Roman"/>
        </w:rPr>
      </w:pPr>
    </w:p>
    <w:p w14:paraId="2F4B44C3" w14:textId="7599B106" w:rsidR="001C7F10" w:rsidRPr="00760573" w:rsidRDefault="001C7F10">
      <w:pPr>
        <w:rPr>
          <w:rFonts w:ascii="Times New Roman" w:hAnsi="Times New Roman" w:cs="Times New Roman"/>
        </w:rPr>
      </w:pPr>
    </w:p>
    <w:p w14:paraId="24291843" w14:textId="5794772A" w:rsidR="001C7F10" w:rsidRPr="00760573" w:rsidRDefault="001C7F10">
      <w:pPr>
        <w:rPr>
          <w:rFonts w:ascii="Times New Roman" w:hAnsi="Times New Roman" w:cs="Times New Roman"/>
        </w:rPr>
      </w:pPr>
    </w:p>
    <w:p w14:paraId="75AC6244" w14:textId="7142CD00" w:rsidR="001C7F10" w:rsidRPr="00760573" w:rsidRDefault="001C7F10">
      <w:pPr>
        <w:rPr>
          <w:rFonts w:ascii="Times New Roman" w:hAnsi="Times New Roman" w:cs="Times New Roman"/>
        </w:rPr>
      </w:pPr>
    </w:p>
    <w:p w14:paraId="2ABF7469" w14:textId="0DE199EB" w:rsidR="001C7F10" w:rsidRPr="00760573" w:rsidRDefault="001C7F10">
      <w:pPr>
        <w:rPr>
          <w:rFonts w:ascii="Times New Roman" w:hAnsi="Times New Roman" w:cs="Times New Roman"/>
        </w:rPr>
      </w:pPr>
    </w:p>
    <w:p w14:paraId="22DA8193" w14:textId="33A99688" w:rsidR="001C7F10" w:rsidRPr="00760573" w:rsidRDefault="001C7F10">
      <w:pPr>
        <w:rPr>
          <w:rFonts w:ascii="Times New Roman" w:hAnsi="Times New Roman" w:cs="Times New Roman"/>
        </w:rPr>
      </w:pPr>
    </w:p>
    <w:p w14:paraId="0C00A6BE" w14:textId="77777777" w:rsidR="001C7F10" w:rsidRPr="00760573" w:rsidRDefault="001C7F10">
      <w:pPr>
        <w:rPr>
          <w:rFonts w:ascii="Times New Roman" w:hAnsi="Times New Roman" w:cs="Times New Roman"/>
        </w:rPr>
      </w:pPr>
    </w:p>
    <w:p w14:paraId="5398CCD9" w14:textId="5CA9A0D8" w:rsidR="001C7F10" w:rsidRPr="00760573" w:rsidRDefault="001C7F10">
      <w:pPr>
        <w:rPr>
          <w:rFonts w:ascii="Times New Roman" w:hAnsi="Times New Roman" w:cs="Times New Roman"/>
        </w:rPr>
      </w:pPr>
    </w:p>
    <w:p w14:paraId="728C5B01" w14:textId="0D8C1BB8" w:rsidR="001C7F10" w:rsidRPr="00760573" w:rsidRDefault="001C7F10">
      <w:pPr>
        <w:rPr>
          <w:rFonts w:ascii="Times New Roman" w:hAnsi="Times New Roman" w:cs="Times New Roman"/>
        </w:rPr>
      </w:pPr>
    </w:p>
    <w:p w14:paraId="6D5995D2" w14:textId="77777777" w:rsidR="001C7F10" w:rsidRPr="00760573" w:rsidRDefault="001C7F10" w:rsidP="001C7F10">
      <w:pPr>
        <w:jc w:val="both"/>
        <w:rPr>
          <w:rFonts w:ascii="Times New Roman" w:hAnsi="Times New Roman" w:cs="Times New Roman"/>
          <w:b/>
        </w:rPr>
      </w:pPr>
      <w:r w:rsidRPr="00760573">
        <w:rPr>
          <w:rFonts w:ascii="Times New Roman" w:hAnsi="Times New Roman" w:cs="Times New Roman"/>
        </w:rPr>
        <w:t>NSTEMI; non-ST-segment elevation myocardial infarction</w:t>
      </w:r>
    </w:p>
    <w:p w14:paraId="53101A1D" w14:textId="2BC6B430" w:rsidR="001C7F10" w:rsidRPr="00760573" w:rsidRDefault="001C7F10">
      <w:pPr>
        <w:rPr>
          <w:rFonts w:ascii="Times New Roman" w:hAnsi="Times New Roman" w:cs="Times New Roman"/>
        </w:rPr>
      </w:pPr>
    </w:p>
    <w:p w14:paraId="00FB4D43" w14:textId="43CFC32E" w:rsidR="001C7F10" w:rsidRPr="00760573" w:rsidRDefault="001C7F10">
      <w:pPr>
        <w:rPr>
          <w:rFonts w:ascii="Times New Roman" w:hAnsi="Times New Roman" w:cs="Times New Roman"/>
        </w:rPr>
      </w:pPr>
    </w:p>
    <w:p w14:paraId="147F8C43" w14:textId="7C34AF64" w:rsidR="001C7F10" w:rsidRPr="00760573" w:rsidRDefault="001C7F10">
      <w:pPr>
        <w:rPr>
          <w:rFonts w:ascii="Times New Roman" w:hAnsi="Times New Roman" w:cs="Times New Roman"/>
        </w:rPr>
      </w:pPr>
    </w:p>
    <w:p w14:paraId="0C39935B" w14:textId="17D6BFA3" w:rsidR="001C7F10" w:rsidRPr="00760573" w:rsidRDefault="001C7F10">
      <w:pPr>
        <w:rPr>
          <w:rFonts w:ascii="Times New Roman" w:hAnsi="Times New Roman" w:cs="Times New Roman"/>
        </w:rPr>
      </w:pPr>
    </w:p>
    <w:p w14:paraId="24827ED2" w14:textId="3D481761" w:rsidR="001C7F10" w:rsidRPr="00760573" w:rsidRDefault="001C7F10">
      <w:pPr>
        <w:rPr>
          <w:rFonts w:ascii="Times New Roman" w:hAnsi="Times New Roman" w:cs="Times New Roman"/>
        </w:rPr>
      </w:pPr>
    </w:p>
    <w:p w14:paraId="11B5BCF5" w14:textId="041EB8E2" w:rsidR="001C7F10" w:rsidRPr="00760573" w:rsidRDefault="001C7F10">
      <w:pPr>
        <w:rPr>
          <w:rFonts w:ascii="Times New Roman" w:hAnsi="Times New Roman" w:cs="Times New Roman"/>
        </w:rPr>
      </w:pPr>
    </w:p>
    <w:p w14:paraId="29A75A38" w14:textId="143CDEF4" w:rsidR="001C7F10" w:rsidRPr="00760573" w:rsidRDefault="001C7F10">
      <w:pPr>
        <w:rPr>
          <w:rFonts w:ascii="Times New Roman" w:hAnsi="Times New Roman" w:cs="Times New Roman"/>
        </w:rPr>
      </w:pPr>
    </w:p>
    <w:p w14:paraId="7E41EA7D" w14:textId="41CDB1ED" w:rsidR="001C7F10" w:rsidRPr="00760573" w:rsidRDefault="001C7F10">
      <w:pPr>
        <w:rPr>
          <w:rFonts w:ascii="Times New Roman" w:hAnsi="Times New Roman" w:cs="Times New Roman"/>
        </w:rPr>
      </w:pPr>
    </w:p>
    <w:p w14:paraId="0B2F95F6" w14:textId="3B98AF12" w:rsidR="001C7F10" w:rsidRPr="00760573" w:rsidRDefault="001C7F10">
      <w:pPr>
        <w:rPr>
          <w:rFonts w:ascii="Times New Roman" w:hAnsi="Times New Roman" w:cs="Times New Roman"/>
        </w:rPr>
      </w:pPr>
    </w:p>
    <w:p w14:paraId="6B8121EC" w14:textId="53FF5983" w:rsidR="001C7F10" w:rsidRPr="00760573" w:rsidRDefault="001C7F10">
      <w:pPr>
        <w:rPr>
          <w:rFonts w:ascii="Times New Roman" w:hAnsi="Times New Roman" w:cs="Times New Roman"/>
        </w:rPr>
      </w:pPr>
    </w:p>
    <w:p w14:paraId="0619DD52" w14:textId="294C4764" w:rsidR="001C7F10" w:rsidRPr="00760573" w:rsidRDefault="001C7F10">
      <w:pPr>
        <w:rPr>
          <w:rFonts w:ascii="Times New Roman" w:hAnsi="Times New Roman" w:cs="Times New Roman"/>
        </w:rPr>
      </w:pPr>
    </w:p>
    <w:p w14:paraId="6E5B8E6F" w14:textId="497420A0" w:rsidR="001C7F10" w:rsidRPr="00760573" w:rsidRDefault="001C7F10">
      <w:pPr>
        <w:rPr>
          <w:rFonts w:ascii="Times New Roman" w:hAnsi="Times New Roman" w:cs="Times New Roman"/>
        </w:rPr>
      </w:pPr>
    </w:p>
    <w:p w14:paraId="07146DF9" w14:textId="35CBA6C0" w:rsidR="001C7F10" w:rsidRPr="00760573" w:rsidRDefault="001C7F10">
      <w:pPr>
        <w:rPr>
          <w:rFonts w:ascii="Times New Roman" w:hAnsi="Times New Roman" w:cs="Times New Roman"/>
        </w:rPr>
      </w:pPr>
    </w:p>
    <w:p w14:paraId="17E1FF03" w14:textId="5400DFD2" w:rsidR="001C7F10" w:rsidRPr="00760573" w:rsidRDefault="001C7F10">
      <w:pPr>
        <w:rPr>
          <w:rFonts w:ascii="Times New Roman" w:hAnsi="Times New Roman" w:cs="Times New Roman"/>
        </w:rPr>
      </w:pPr>
    </w:p>
    <w:p w14:paraId="632A11AC" w14:textId="61C1BC35" w:rsidR="001C7F10" w:rsidRPr="00760573" w:rsidRDefault="001C7F10" w:rsidP="001C7F10">
      <w:pPr>
        <w:rPr>
          <w:rFonts w:ascii="Times New Roman" w:hAnsi="Times New Roman" w:cs="Times New Roman"/>
          <w:b/>
          <w:color w:val="000000" w:themeColor="text1"/>
        </w:rPr>
      </w:pPr>
      <w:r w:rsidRPr="00760573">
        <w:rPr>
          <w:rFonts w:ascii="Times New Roman" w:hAnsi="Times New Roman" w:cs="Times New Roman"/>
          <w:b/>
          <w:color w:val="000000" w:themeColor="text1"/>
        </w:rPr>
        <w:lastRenderedPageBreak/>
        <w:t xml:space="preserve">Supplement Figure </w:t>
      </w:r>
      <w:r w:rsidR="00D25178">
        <w:rPr>
          <w:rFonts w:ascii="Times New Roman" w:hAnsi="Times New Roman" w:cs="Times New Roman"/>
          <w:b/>
          <w:color w:val="000000" w:themeColor="text1"/>
        </w:rPr>
        <w:t>3</w:t>
      </w:r>
      <w:r w:rsidRPr="00760573">
        <w:rPr>
          <w:rFonts w:ascii="Times New Roman" w:hAnsi="Times New Roman" w:cs="Times New Roman"/>
          <w:b/>
          <w:color w:val="000000" w:themeColor="text1"/>
        </w:rPr>
        <w:t xml:space="preserve">: A figure to show the correlation between the risk standardised mortality rate (adjusted for patient demographics) for each centre and the proportion of NSTEMI patients admitted to a cardiac ward (CCU patients excluded) </w:t>
      </w:r>
    </w:p>
    <w:p w14:paraId="40974AF0" w14:textId="0722B641" w:rsidR="001C7F10" w:rsidRPr="00760573" w:rsidRDefault="001C7F10">
      <w:pPr>
        <w:rPr>
          <w:rFonts w:ascii="Times New Roman" w:hAnsi="Times New Roman" w:cs="Times New Roman"/>
        </w:rPr>
      </w:pPr>
    </w:p>
    <w:p w14:paraId="59B67FA7" w14:textId="494C11AB" w:rsidR="001C7F10" w:rsidRPr="00760573" w:rsidRDefault="001C7F10">
      <w:pPr>
        <w:rPr>
          <w:rFonts w:ascii="Times New Roman" w:hAnsi="Times New Roman" w:cs="Times New Roman"/>
        </w:rPr>
      </w:pPr>
    </w:p>
    <w:p w14:paraId="064EAB76" w14:textId="13147548" w:rsidR="001C7F10" w:rsidRPr="00760573" w:rsidRDefault="001C7F10">
      <w:pPr>
        <w:rPr>
          <w:rFonts w:ascii="Times New Roman" w:hAnsi="Times New Roman" w:cs="Times New Roman"/>
        </w:rPr>
      </w:pPr>
    </w:p>
    <w:p w14:paraId="12E41377" w14:textId="77777777" w:rsidR="001C7F10" w:rsidRPr="00760573" w:rsidRDefault="001C7F10">
      <w:pPr>
        <w:rPr>
          <w:rFonts w:ascii="Times New Roman" w:hAnsi="Times New Roman" w:cs="Times New Roman"/>
        </w:rPr>
      </w:pPr>
    </w:p>
    <w:p w14:paraId="76AA7DD2" w14:textId="12CEB209" w:rsidR="001C7F10" w:rsidRPr="00760573" w:rsidRDefault="001C7F10">
      <w:pPr>
        <w:rPr>
          <w:rFonts w:ascii="Times New Roman" w:hAnsi="Times New Roman" w:cs="Times New Roman"/>
        </w:rPr>
      </w:pPr>
      <w:r w:rsidRPr="00760573">
        <w:rPr>
          <w:rFonts w:ascii="Times New Roman" w:hAnsi="Times New Roman" w:cs="Times New Roman"/>
          <w:noProof/>
          <w:lang w:eastAsia="en-GB"/>
        </w:rPr>
        <w:drawing>
          <wp:anchor distT="0" distB="0" distL="114300" distR="114300" simplePos="0" relativeHeight="251675648" behindDoc="0" locked="0" layoutInCell="1" allowOverlap="1" wp14:anchorId="2B772028" wp14:editId="18517FBC">
            <wp:simplePos x="0" y="0"/>
            <wp:positionH relativeFrom="column">
              <wp:posOffset>0</wp:posOffset>
            </wp:positionH>
            <wp:positionV relativeFrom="paragraph">
              <wp:posOffset>13970</wp:posOffset>
            </wp:positionV>
            <wp:extent cx="5731510" cy="4144010"/>
            <wp:effectExtent l="0" t="0" r="0" b="0"/>
            <wp:wrapNone/>
            <wp:docPr id="5" name="Picture 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scatter 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4144010"/>
                    </a:xfrm>
                    <a:prstGeom prst="rect">
                      <a:avLst/>
                    </a:prstGeom>
                  </pic:spPr>
                </pic:pic>
              </a:graphicData>
            </a:graphic>
            <wp14:sizeRelH relativeFrom="page">
              <wp14:pctWidth>0</wp14:pctWidth>
            </wp14:sizeRelH>
            <wp14:sizeRelV relativeFrom="page">
              <wp14:pctHeight>0</wp14:pctHeight>
            </wp14:sizeRelV>
          </wp:anchor>
        </w:drawing>
      </w:r>
    </w:p>
    <w:p w14:paraId="1E90BB9E" w14:textId="1C37089E" w:rsidR="001C7F10" w:rsidRPr="00760573" w:rsidRDefault="001C7F10" w:rsidP="001C7F10">
      <w:pPr>
        <w:rPr>
          <w:rFonts w:ascii="Times New Roman" w:hAnsi="Times New Roman" w:cs="Times New Roman"/>
        </w:rPr>
      </w:pPr>
    </w:p>
    <w:p w14:paraId="065264C0" w14:textId="21EFDAF1" w:rsidR="001C7F10" w:rsidRPr="00760573" w:rsidRDefault="001C7F10" w:rsidP="001C7F10">
      <w:pPr>
        <w:rPr>
          <w:rFonts w:ascii="Times New Roman" w:hAnsi="Times New Roman" w:cs="Times New Roman"/>
        </w:rPr>
      </w:pPr>
    </w:p>
    <w:p w14:paraId="09AF0414" w14:textId="1A3C3368" w:rsidR="001C7F10" w:rsidRPr="00760573" w:rsidRDefault="001C7F10" w:rsidP="001C7F10">
      <w:pPr>
        <w:rPr>
          <w:rFonts w:ascii="Times New Roman" w:hAnsi="Times New Roman" w:cs="Times New Roman"/>
        </w:rPr>
      </w:pPr>
    </w:p>
    <w:p w14:paraId="128CE2D8" w14:textId="41E72593" w:rsidR="001C7F10" w:rsidRPr="00760573" w:rsidRDefault="001C7F10" w:rsidP="001C7F10">
      <w:pPr>
        <w:rPr>
          <w:rFonts w:ascii="Times New Roman" w:hAnsi="Times New Roman" w:cs="Times New Roman"/>
        </w:rPr>
      </w:pPr>
    </w:p>
    <w:p w14:paraId="5B995F94" w14:textId="25F48F2D" w:rsidR="001C7F10" w:rsidRPr="00760573" w:rsidRDefault="001C7F10" w:rsidP="001C7F10">
      <w:pPr>
        <w:rPr>
          <w:rFonts w:ascii="Times New Roman" w:hAnsi="Times New Roman" w:cs="Times New Roman"/>
        </w:rPr>
      </w:pPr>
    </w:p>
    <w:p w14:paraId="32258618" w14:textId="64960AE7" w:rsidR="001C7F10" w:rsidRPr="00760573" w:rsidRDefault="001C7F10" w:rsidP="001C7F10">
      <w:pPr>
        <w:rPr>
          <w:rFonts w:ascii="Times New Roman" w:hAnsi="Times New Roman" w:cs="Times New Roman"/>
        </w:rPr>
      </w:pPr>
    </w:p>
    <w:p w14:paraId="6B2D24FE" w14:textId="3DF125C0" w:rsidR="001C7F10" w:rsidRPr="00760573" w:rsidRDefault="001C7F10" w:rsidP="001C7F10">
      <w:pPr>
        <w:rPr>
          <w:rFonts w:ascii="Times New Roman" w:hAnsi="Times New Roman" w:cs="Times New Roman"/>
        </w:rPr>
      </w:pPr>
    </w:p>
    <w:p w14:paraId="67420BCB" w14:textId="6BCB4ACD" w:rsidR="001C7F10" w:rsidRPr="00760573" w:rsidRDefault="001C7F10" w:rsidP="001C7F10">
      <w:pPr>
        <w:rPr>
          <w:rFonts w:ascii="Times New Roman" w:hAnsi="Times New Roman" w:cs="Times New Roman"/>
        </w:rPr>
      </w:pPr>
    </w:p>
    <w:p w14:paraId="7101956D" w14:textId="64CE79A5" w:rsidR="001C7F10" w:rsidRPr="00760573" w:rsidRDefault="001C7F10" w:rsidP="001C7F10">
      <w:pPr>
        <w:rPr>
          <w:rFonts w:ascii="Times New Roman" w:hAnsi="Times New Roman" w:cs="Times New Roman"/>
        </w:rPr>
      </w:pPr>
    </w:p>
    <w:p w14:paraId="601DA34E" w14:textId="6C0EC48B" w:rsidR="001C7F10" w:rsidRPr="00760573" w:rsidRDefault="001C7F10" w:rsidP="001C7F10">
      <w:pPr>
        <w:rPr>
          <w:rFonts w:ascii="Times New Roman" w:hAnsi="Times New Roman" w:cs="Times New Roman"/>
        </w:rPr>
      </w:pPr>
    </w:p>
    <w:p w14:paraId="0D970734" w14:textId="75FC0F5C" w:rsidR="001C7F10" w:rsidRPr="00760573" w:rsidRDefault="001C7F10" w:rsidP="001C7F10">
      <w:pPr>
        <w:rPr>
          <w:rFonts w:ascii="Times New Roman" w:hAnsi="Times New Roman" w:cs="Times New Roman"/>
        </w:rPr>
      </w:pPr>
    </w:p>
    <w:p w14:paraId="61E62279" w14:textId="54C56515" w:rsidR="001C7F10" w:rsidRPr="00760573" w:rsidRDefault="001C7F10" w:rsidP="001C7F10">
      <w:pPr>
        <w:rPr>
          <w:rFonts w:ascii="Times New Roman" w:hAnsi="Times New Roman" w:cs="Times New Roman"/>
        </w:rPr>
      </w:pPr>
    </w:p>
    <w:p w14:paraId="33C3AA66" w14:textId="746CE7BD" w:rsidR="001C7F10" w:rsidRPr="00760573" w:rsidRDefault="001C7F10" w:rsidP="001C7F10">
      <w:pPr>
        <w:rPr>
          <w:rFonts w:ascii="Times New Roman" w:hAnsi="Times New Roman" w:cs="Times New Roman"/>
        </w:rPr>
      </w:pPr>
    </w:p>
    <w:p w14:paraId="110331F4" w14:textId="42A00D85" w:rsidR="001C7F10" w:rsidRPr="00760573" w:rsidRDefault="001C7F10" w:rsidP="001C7F10">
      <w:pPr>
        <w:rPr>
          <w:rFonts w:ascii="Times New Roman" w:hAnsi="Times New Roman" w:cs="Times New Roman"/>
        </w:rPr>
      </w:pPr>
    </w:p>
    <w:p w14:paraId="113383C8" w14:textId="005348AE" w:rsidR="001C7F10" w:rsidRPr="00760573" w:rsidRDefault="001C7F10" w:rsidP="001C7F10">
      <w:pPr>
        <w:rPr>
          <w:rFonts w:ascii="Times New Roman" w:hAnsi="Times New Roman" w:cs="Times New Roman"/>
        </w:rPr>
      </w:pPr>
    </w:p>
    <w:p w14:paraId="1617F775" w14:textId="307CF87B" w:rsidR="001C7F10" w:rsidRPr="00760573" w:rsidRDefault="001C7F10" w:rsidP="001C7F10">
      <w:pPr>
        <w:rPr>
          <w:rFonts w:ascii="Times New Roman" w:hAnsi="Times New Roman" w:cs="Times New Roman"/>
        </w:rPr>
      </w:pPr>
    </w:p>
    <w:p w14:paraId="455558A3" w14:textId="76363BFB" w:rsidR="001C7F10" w:rsidRPr="00760573" w:rsidRDefault="001C7F10" w:rsidP="001C7F10">
      <w:pPr>
        <w:rPr>
          <w:rFonts w:ascii="Times New Roman" w:hAnsi="Times New Roman" w:cs="Times New Roman"/>
        </w:rPr>
      </w:pPr>
    </w:p>
    <w:p w14:paraId="19A7F310" w14:textId="5B246F6C" w:rsidR="001C7F10" w:rsidRPr="00760573" w:rsidRDefault="001C7F10" w:rsidP="001C7F10">
      <w:pPr>
        <w:rPr>
          <w:rFonts w:ascii="Times New Roman" w:hAnsi="Times New Roman" w:cs="Times New Roman"/>
        </w:rPr>
      </w:pPr>
    </w:p>
    <w:p w14:paraId="1FD36E6F" w14:textId="0D4056E5" w:rsidR="001C7F10" w:rsidRPr="00760573" w:rsidRDefault="001C7F10" w:rsidP="001C7F10">
      <w:pPr>
        <w:rPr>
          <w:rFonts w:ascii="Times New Roman" w:hAnsi="Times New Roman" w:cs="Times New Roman"/>
        </w:rPr>
      </w:pPr>
    </w:p>
    <w:p w14:paraId="78523600" w14:textId="04EEA1A7" w:rsidR="001C7F10" w:rsidRPr="00760573" w:rsidRDefault="001C7F10" w:rsidP="001C7F10">
      <w:pPr>
        <w:rPr>
          <w:rFonts w:ascii="Times New Roman" w:hAnsi="Times New Roman" w:cs="Times New Roman"/>
        </w:rPr>
      </w:pPr>
    </w:p>
    <w:p w14:paraId="51BC3CB0" w14:textId="3D710E8B" w:rsidR="001C7F10" w:rsidRPr="00760573" w:rsidRDefault="001C7F10" w:rsidP="001C7F10">
      <w:pPr>
        <w:rPr>
          <w:rFonts w:ascii="Times New Roman" w:hAnsi="Times New Roman" w:cs="Times New Roman"/>
        </w:rPr>
      </w:pPr>
    </w:p>
    <w:p w14:paraId="3547C5D6" w14:textId="1D7D6654" w:rsidR="001C7F10" w:rsidRPr="00760573" w:rsidRDefault="001C7F10" w:rsidP="001C7F10">
      <w:pPr>
        <w:rPr>
          <w:rFonts w:ascii="Times New Roman" w:hAnsi="Times New Roman" w:cs="Times New Roman"/>
        </w:rPr>
      </w:pPr>
    </w:p>
    <w:p w14:paraId="6ECB7835" w14:textId="0ECF8557" w:rsidR="001C7F10" w:rsidRPr="00760573" w:rsidRDefault="001C7F10" w:rsidP="001C7F10">
      <w:pPr>
        <w:rPr>
          <w:rFonts w:ascii="Times New Roman" w:hAnsi="Times New Roman" w:cs="Times New Roman"/>
        </w:rPr>
      </w:pPr>
    </w:p>
    <w:p w14:paraId="7383683B" w14:textId="13429034" w:rsidR="001C7F10" w:rsidRPr="00760573" w:rsidRDefault="001C7F10" w:rsidP="001C7F10">
      <w:pPr>
        <w:rPr>
          <w:rFonts w:ascii="Times New Roman" w:hAnsi="Times New Roman" w:cs="Times New Roman"/>
        </w:rPr>
      </w:pPr>
    </w:p>
    <w:p w14:paraId="416891E8" w14:textId="77777777" w:rsidR="001C7F10" w:rsidRPr="00760573" w:rsidRDefault="001C7F10" w:rsidP="001C7F10">
      <w:pPr>
        <w:rPr>
          <w:rFonts w:ascii="Times New Roman" w:hAnsi="Times New Roman" w:cs="Times New Roman"/>
        </w:rPr>
      </w:pPr>
      <w:r w:rsidRPr="00760573">
        <w:rPr>
          <w:rFonts w:ascii="Times New Roman" w:hAnsi="Times New Roman" w:cs="Times New Roman"/>
        </w:rPr>
        <w:tab/>
      </w:r>
    </w:p>
    <w:p w14:paraId="63B239F6" w14:textId="63CE33AC" w:rsidR="001C7F10" w:rsidRPr="00760573" w:rsidRDefault="001C7F10" w:rsidP="001C7F10">
      <w:pPr>
        <w:rPr>
          <w:rFonts w:ascii="Times New Roman" w:hAnsi="Times New Roman" w:cs="Times New Roman"/>
          <w:b/>
          <w:color w:val="000000" w:themeColor="text1"/>
        </w:rPr>
      </w:pPr>
      <w:r w:rsidRPr="00760573">
        <w:rPr>
          <w:rFonts w:ascii="Times New Roman" w:hAnsi="Times New Roman" w:cs="Times New Roman"/>
          <w:b/>
          <w:vertAlign w:val="superscript"/>
        </w:rPr>
        <w:sym w:font="Symbol" w:char="F02A"/>
      </w:r>
      <w:r w:rsidRPr="00760573">
        <w:rPr>
          <w:rFonts w:ascii="Times New Roman" w:hAnsi="Times New Roman" w:cs="Times New Roman"/>
          <w:b/>
          <w:vertAlign w:val="superscript"/>
        </w:rPr>
        <w:t xml:space="preserve">RSMR1 </w:t>
      </w:r>
      <w:r w:rsidRPr="00760573">
        <w:rPr>
          <w:rFonts w:ascii="Times New Roman" w:hAnsi="Times New Roman" w:cs="Times New Roman"/>
        </w:rPr>
        <w:t>Adjusted for age, sex, ethnicity, serum creatinine level, family history of coronary heart diseases, previous coronary artery bypass graft, ischaemic ECG changes, history of heart failure, left ventricle systolic dysfunction, prior percutaneous coronary intervention (PCI), history of diabetes mellitus, hypercholesterolaemia, history of angina, history of myocardial infarction, history of cerebrovascular accident, history of peripheral vascular disease, hypertension, smoking, asthma/COPD</w:t>
      </w:r>
    </w:p>
    <w:p w14:paraId="4766738D" w14:textId="77777777" w:rsidR="001C7F10" w:rsidRPr="00760573" w:rsidRDefault="001C7F10" w:rsidP="001C7F10">
      <w:pPr>
        <w:rPr>
          <w:rFonts w:ascii="Times New Roman" w:hAnsi="Times New Roman" w:cs="Times New Roman"/>
          <w:b/>
          <w:color w:val="000000" w:themeColor="text1"/>
        </w:rPr>
      </w:pPr>
    </w:p>
    <w:p w14:paraId="406BB241" w14:textId="507037F1" w:rsidR="001C7F10" w:rsidRPr="00760573" w:rsidRDefault="001C7F10" w:rsidP="001C7F10">
      <w:pPr>
        <w:rPr>
          <w:rFonts w:ascii="Times New Roman" w:hAnsi="Times New Roman" w:cs="Times New Roman"/>
          <w:bCs/>
          <w:color w:val="000000" w:themeColor="text1"/>
        </w:rPr>
      </w:pPr>
      <w:r w:rsidRPr="00760573">
        <w:rPr>
          <w:rFonts w:ascii="Times New Roman" w:hAnsi="Times New Roman" w:cs="Times New Roman"/>
          <w:bCs/>
          <w:color w:val="000000" w:themeColor="text1"/>
        </w:rPr>
        <w:t xml:space="preserve">RSMR1; risk standardised mortality rate, CI; confidence intervals, CCU; </w:t>
      </w:r>
      <w:r w:rsidR="00E920FB" w:rsidRPr="00760573">
        <w:rPr>
          <w:rFonts w:ascii="Times New Roman" w:hAnsi="Times New Roman" w:cs="Times New Roman"/>
          <w:bCs/>
          <w:color w:val="000000" w:themeColor="text1"/>
        </w:rPr>
        <w:t>cardiac</w:t>
      </w:r>
      <w:r w:rsidRPr="00760573">
        <w:rPr>
          <w:rFonts w:ascii="Times New Roman" w:hAnsi="Times New Roman" w:cs="Times New Roman"/>
          <w:bCs/>
          <w:color w:val="000000" w:themeColor="text1"/>
        </w:rPr>
        <w:t xml:space="preserve"> care unit</w:t>
      </w:r>
    </w:p>
    <w:p w14:paraId="6E236D97" w14:textId="77777777" w:rsidR="00D34F75" w:rsidRPr="00760573" w:rsidRDefault="00D34F75" w:rsidP="001C7F10">
      <w:pPr>
        <w:tabs>
          <w:tab w:val="left" w:pos="2853"/>
        </w:tabs>
        <w:rPr>
          <w:rFonts w:ascii="Times New Roman" w:hAnsi="Times New Roman" w:cs="Times New Roman"/>
        </w:rPr>
      </w:pPr>
    </w:p>
    <w:p w14:paraId="338C7614" w14:textId="77777777" w:rsidR="00D34F75" w:rsidRPr="00760573" w:rsidRDefault="00D34F75" w:rsidP="001C7F10">
      <w:pPr>
        <w:tabs>
          <w:tab w:val="left" w:pos="2853"/>
        </w:tabs>
        <w:rPr>
          <w:rFonts w:ascii="Times New Roman" w:hAnsi="Times New Roman" w:cs="Times New Roman"/>
        </w:rPr>
      </w:pPr>
    </w:p>
    <w:p w14:paraId="7BA2DC99" w14:textId="164A0705" w:rsidR="001C7F10" w:rsidRPr="00760573" w:rsidRDefault="001C7F10" w:rsidP="001C7F10">
      <w:pPr>
        <w:tabs>
          <w:tab w:val="left" w:pos="2853"/>
        </w:tabs>
        <w:rPr>
          <w:rFonts w:ascii="Times New Roman" w:hAnsi="Times New Roman" w:cs="Times New Roman"/>
        </w:rPr>
      </w:pPr>
    </w:p>
    <w:sectPr w:rsidR="001C7F10" w:rsidRPr="00760573">
      <w:footerReference w:type="even"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4B089D" w14:textId="77777777" w:rsidR="00AD1407" w:rsidRDefault="00AD1407" w:rsidP="005C23AC">
      <w:r>
        <w:separator/>
      </w:r>
    </w:p>
  </w:endnote>
  <w:endnote w:type="continuationSeparator" w:id="0">
    <w:p w14:paraId="7F7913E5" w14:textId="77777777" w:rsidR="00AD1407" w:rsidRDefault="00AD1407" w:rsidP="005C23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yanmar Text">
    <w:panose1 w:val="020B0502040204020203"/>
    <w:charset w:val="00"/>
    <w:family w:val="swiss"/>
    <w:pitch w:val="variable"/>
    <w:sig w:usb0="80000003" w:usb1="00000000" w:usb2="00000400" w:usb3="00000000" w:csb0="0000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29749355"/>
      <w:docPartObj>
        <w:docPartGallery w:val="Page Numbers (Bottom of Page)"/>
        <w:docPartUnique/>
      </w:docPartObj>
    </w:sdtPr>
    <w:sdtEndPr>
      <w:rPr>
        <w:rStyle w:val="PageNumber"/>
      </w:rPr>
    </w:sdtEndPr>
    <w:sdtContent>
      <w:p w14:paraId="6D308E06" w14:textId="02E8C875" w:rsidR="005C23AC" w:rsidRDefault="005C23AC" w:rsidP="00DA121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086C497" w14:textId="77777777" w:rsidR="005C23AC" w:rsidRDefault="005C23AC" w:rsidP="0015281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32891479"/>
      <w:docPartObj>
        <w:docPartGallery w:val="Page Numbers (Bottom of Page)"/>
        <w:docPartUnique/>
      </w:docPartObj>
    </w:sdtPr>
    <w:sdtEndPr>
      <w:rPr>
        <w:rStyle w:val="PageNumber"/>
      </w:rPr>
    </w:sdtEndPr>
    <w:sdtContent>
      <w:p w14:paraId="475A6381" w14:textId="390E0EC8" w:rsidR="005C23AC" w:rsidRDefault="005C23AC" w:rsidP="00DA121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EAABE7C" w14:textId="77777777" w:rsidR="005C23AC" w:rsidRDefault="005C23AC" w:rsidP="0015281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94DAA1" w14:textId="77777777" w:rsidR="00AD1407" w:rsidRDefault="00AD1407" w:rsidP="005C23AC">
      <w:r>
        <w:separator/>
      </w:r>
    </w:p>
  </w:footnote>
  <w:footnote w:type="continuationSeparator" w:id="0">
    <w:p w14:paraId="7EFD57A8" w14:textId="77777777" w:rsidR="00AD1407" w:rsidRDefault="00AD1407" w:rsidP="005C23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596847"/>
    <w:multiLevelType w:val="hybridMultilevel"/>
    <w:tmpl w:val="17101000"/>
    <w:lvl w:ilvl="0" w:tplc="08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9023029"/>
    <w:multiLevelType w:val="hybridMultilevel"/>
    <w:tmpl w:val="ADD8D5F8"/>
    <w:lvl w:ilvl="0" w:tplc="7AB2A4DA">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6616052"/>
    <w:multiLevelType w:val="hybridMultilevel"/>
    <w:tmpl w:val="F572A76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Circulation&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pv0xxs02ax95wezpzqxs0sp5app5ev2z0fa&quot;&gt;My EndNote Library&lt;record-ids&gt;&lt;item&gt;112&lt;/item&gt;&lt;item&gt;113&lt;/item&gt;&lt;item&gt;115&lt;/item&gt;&lt;item&gt;155&lt;/item&gt;&lt;item&gt;158&lt;/item&gt;&lt;item&gt;159&lt;/item&gt;&lt;item&gt;164&lt;/item&gt;&lt;item&gt;165&lt;/item&gt;&lt;item&gt;166&lt;/item&gt;&lt;item&gt;167&lt;/item&gt;&lt;item&gt;168&lt;/item&gt;&lt;item&gt;169&lt;/item&gt;&lt;item&gt;172&lt;/item&gt;&lt;item&gt;173&lt;/item&gt;&lt;item&gt;174&lt;/item&gt;&lt;item&gt;175&lt;/item&gt;&lt;item&gt;176&lt;/item&gt;&lt;item&gt;177&lt;/item&gt;&lt;item&gt;178&lt;/item&gt;&lt;item&gt;213&lt;/item&gt;&lt;item&gt;214&lt;/item&gt;&lt;item&gt;223&lt;/item&gt;&lt;/record-ids&gt;&lt;/item&gt;&lt;/Libraries&gt;"/>
  </w:docVars>
  <w:rsids>
    <w:rsidRoot w:val="00CA60D0"/>
    <w:rsid w:val="00005188"/>
    <w:rsid w:val="000140BE"/>
    <w:rsid w:val="00021DB0"/>
    <w:rsid w:val="00041783"/>
    <w:rsid w:val="0004388A"/>
    <w:rsid w:val="000504F1"/>
    <w:rsid w:val="00050867"/>
    <w:rsid w:val="000600F2"/>
    <w:rsid w:val="00064A20"/>
    <w:rsid w:val="00083CFB"/>
    <w:rsid w:val="0009034E"/>
    <w:rsid w:val="00093B9C"/>
    <w:rsid w:val="000B50D9"/>
    <w:rsid w:val="000B62C0"/>
    <w:rsid w:val="000C3FDC"/>
    <w:rsid w:val="000D4DD3"/>
    <w:rsid w:val="000D5E79"/>
    <w:rsid w:val="000F20D1"/>
    <w:rsid w:val="000F2887"/>
    <w:rsid w:val="000F71F6"/>
    <w:rsid w:val="000F7449"/>
    <w:rsid w:val="00100840"/>
    <w:rsid w:val="001031E6"/>
    <w:rsid w:val="00110EB4"/>
    <w:rsid w:val="00111772"/>
    <w:rsid w:val="00113BF2"/>
    <w:rsid w:val="00126CE7"/>
    <w:rsid w:val="001469E7"/>
    <w:rsid w:val="001522D2"/>
    <w:rsid w:val="00152810"/>
    <w:rsid w:val="001608FB"/>
    <w:rsid w:val="00167D76"/>
    <w:rsid w:val="00174508"/>
    <w:rsid w:val="00182E2C"/>
    <w:rsid w:val="00185DDE"/>
    <w:rsid w:val="00187744"/>
    <w:rsid w:val="001C7F10"/>
    <w:rsid w:val="001D05B8"/>
    <w:rsid w:val="001D4261"/>
    <w:rsid w:val="001D7655"/>
    <w:rsid w:val="001E267A"/>
    <w:rsid w:val="002078D0"/>
    <w:rsid w:val="0023540E"/>
    <w:rsid w:val="0023587E"/>
    <w:rsid w:val="00244F38"/>
    <w:rsid w:val="002525E5"/>
    <w:rsid w:val="00260ACE"/>
    <w:rsid w:val="00270EAE"/>
    <w:rsid w:val="00272729"/>
    <w:rsid w:val="002746CF"/>
    <w:rsid w:val="002747E4"/>
    <w:rsid w:val="0028308B"/>
    <w:rsid w:val="00285DF9"/>
    <w:rsid w:val="00295E4B"/>
    <w:rsid w:val="002A1629"/>
    <w:rsid w:val="002B18EB"/>
    <w:rsid w:val="002D5A74"/>
    <w:rsid w:val="002E33A4"/>
    <w:rsid w:val="00354549"/>
    <w:rsid w:val="00373DF2"/>
    <w:rsid w:val="00386DFE"/>
    <w:rsid w:val="00392A6B"/>
    <w:rsid w:val="003B08BF"/>
    <w:rsid w:val="003B2232"/>
    <w:rsid w:val="003B52A7"/>
    <w:rsid w:val="003B53E3"/>
    <w:rsid w:val="003C308F"/>
    <w:rsid w:val="003D001E"/>
    <w:rsid w:val="003D2622"/>
    <w:rsid w:val="003E0E58"/>
    <w:rsid w:val="003E475E"/>
    <w:rsid w:val="004120D3"/>
    <w:rsid w:val="004154D7"/>
    <w:rsid w:val="004166AE"/>
    <w:rsid w:val="0042700C"/>
    <w:rsid w:val="00457365"/>
    <w:rsid w:val="00470271"/>
    <w:rsid w:val="00480B7D"/>
    <w:rsid w:val="004821E7"/>
    <w:rsid w:val="0049110F"/>
    <w:rsid w:val="004958F5"/>
    <w:rsid w:val="004B15A6"/>
    <w:rsid w:val="004B6701"/>
    <w:rsid w:val="004D0F16"/>
    <w:rsid w:val="004E4BC8"/>
    <w:rsid w:val="004F3E1C"/>
    <w:rsid w:val="0050319B"/>
    <w:rsid w:val="005037F6"/>
    <w:rsid w:val="0050736E"/>
    <w:rsid w:val="00550201"/>
    <w:rsid w:val="00554548"/>
    <w:rsid w:val="00554EDE"/>
    <w:rsid w:val="00556298"/>
    <w:rsid w:val="00556823"/>
    <w:rsid w:val="0055785F"/>
    <w:rsid w:val="005618D8"/>
    <w:rsid w:val="005634F8"/>
    <w:rsid w:val="00563CD6"/>
    <w:rsid w:val="00590EF3"/>
    <w:rsid w:val="005A2DAC"/>
    <w:rsid w:val="005A3881"/>
    <w:rsid w:val="005A7B7B"/>
    <w:rsid w:val="005B46DE"/>
    <w:rsid w:val="005C012D"/>
    <w:rsid w:val="005C23AC"/>
    <w:rsid w:val="005C23DE"/>
    <w:rsid w:val="005C54DE"/>
    <w:rsid w:val="005E4270"/>
    <w:rsid w:val="005E6D36"/>
    <w:rsid w:val="005F493B"/>
    <w:rsid w:val="006031B6"/>
    <w:rsid w:val="00607631"/>
    <w:rsid w:val="00631526"/>
    <w:rsid w:val="0063631C"/>
    <w:rsid w:val="00657755"/>
    <w:rsid w:val="00673C1E"/>
    <w:rsid w:val="0069583B"/>
    <w:rsid w:val="006965C6"/>
    <w:rsid w:val="006A2969"/>
    <w:rsid w:val="006D2500"/>
    <w:rsid w:val="006F4F10"/>
    <w:rsid w:val="00703886"/>
    <w:rsid w:val="0070391E"/>
    <w:rsid w:val="00734E3F"/>
    <w:rsid w:val="00744904"/>
    <w:rsid w:val="0075704E"/>
    <w:rsid w:val="00760573"/>
    <w:rsid w:val="007636B1"/>
    <w:rsid w:val="00786829"/>
    <w:rsid w:val="00787CA6"/>
    <w:rsid w:val="0079245B"/>
    <w:rsid w:val="007964E4"/>
    <w:rsid w:val="00797D06"/>
    <w:rsid w:val="007A0BD2"/>
    <w:rsid w:val="007C26F0"/>
    <w:rsid w:val="007C6DA4"/>
    <w:rsid w:val="007E1EF9"/>
    <w:rsid w:val="007F17B4"/>
    <w:rsid w:val="007F41C9"/>
    <w:rsid w:val="008004CE"/>
    <w:rsid w:val="008051F2"/>
    <w:rsid w:val="008058FA"/>
    <w:rsid w:val="008060ED"/>
    <w:rsid w:val="00806AAA"/>
    <w:rsid w:val="00844262"/>
    <w:rsid w:val="00846AE7"/>
    <w:rsid w:val="00855492"/>
    <w:rsid w:val="00856E5A"/>
    <w:rsid w:val="008805EF"/>
    <w:rsid w:val="008812D2"/>
    <w:rsid w:val="008A711A"/>
    <w:rsid w:val="008B2E23"/>
    <w:rsid w:val="008D17C1"/>
    <w:rsid w:val="008D3C62"/>
    <w:rsid w:val="008E38FF"/>
    <w:rsid w:val="009200EB"/>
    <w:rsid w:val="009334F9"/>
    <w:rsid w:val="00933D13"/>
    <w:rsid w:val="00941A5B"/>
    <w:rsid w:val="00973AE2"/>
    <w:rsid w:val="00975221"/>
    <w:rsid w:val="0099542D"/>
    <w:rsid w:val="009B3B98"/>
    <w:rsid w:val="009C257D"/>
    <w:rsid w:val="009E0F18"/>
    <w:rsid w:val="009E1ED3"/>
    <w:rsid w:val="009E2B3E"/>
    <w:rsid w:val="009E46D4"/>
    <w:rsid w:val="009F606B"/>
    <w:rsid w:val="00A004D5"/>
    <w:rsid w:val="00A07E9D"/>
    <w:rsid w:val="00A12F6C"/>
    <w:rsid w:val="00A143E7"/>
    <w:rsid w:val="00A14609"/>
    <w:rsid w:val="00A14A4C"/>
    <w:rsid w:val="00A20973"/>
    <w:rsid w:val="00A238AC"/>
    <w:rsid w:val="00A41822"/>
    <w:rsid w:val="00A47EFF"/>
    <w:rsid w:val="00A65B50"/>
    <w:rsid w:val="00A67607"/>
    <w:rsid w:val="00A73946"/>
    <w:rsid w:val="00A73F61"/>
    <w:rsid w:val="00A871CE"/>
    <w:rsid w:val="00A913B4"/>
    <w:rsid w:val="00AA2716"/>
    <w:rsid w:val="00AA274C"/>
    <w:rsid w:val="00AA76FC"/>
    <w:rsid w:val="00AB18DC"/>
    <w:rsid w:val="00AC41E8"/>
    <w:rsid w:val="00AC6864"/>
    <w:rsid w:val="00AD1407"/>
    <w:rsid w:val="00AD77DB"/>
    <w:rsid w:val="00AE0E9F"/>
    <w:rsid w:val="00AF7A78"/>
    <w:rsid w:val="00B020AE"/>
    <w:rsid w:val="00B16F41"/>
    <w:rsid w:val="00B225A1"/>
    <w:rsid w:val="00B27EBB"/>
    <w:rsid w:val="00B32AA0"/>
    <w:rsid w:val="00B374A9"/>
    <w:rsid w:val="00B4142B"/>
    <w:rsid w:val="00B573CB"/>
    <w:rsid w:val="00B62A45"/>
    <w:rsid w:val="00B65711"/>
    <w:rsid w:val="00B85A3C"/>
    <w:rsid w:val="00BA24F0"/>
    <w:rsid w:val="00BA2DB7"/>
    <w:rsid w:val="00BA44B5"/>
    <w:rsid w:val="00BA6F4B"/>
    <w:rsid w:val="00BB3BD0"/>
    <w:rsid w:val="00BC4955"/>
    <w:rsid w:val="00BC58C7"/>
    <w:rsid w:val="00BD75DE"/>
    <w:rsid w:val="00BE2F44"/>
    <w:rsid w:val="00BE2FA3"/>
    <w:rsid w:val="00BF27D3"/>
    <w:rsid w:val="00C062A5"/>
    <w:rsid w:val="00C2757E"/>
    <w:rsid w:val="00C3256F"/>
    <w:rsid w:val="00C34C05"/>
    <w:rsid w:val="00C661EC"/>
    <w:rsid w:val="00C668DD"/>
    <w:rsid w:val="00C73840"/>
    <w:rsid w:val="00C9498D"/>
    <w:rsid w:val="00C94B8C"/>
    <w:rsid w:val="00CA60D0"/>
    <w:rsid w:val="00CB605B"/>
    <w:rsid w:val="00CB6555"/>
    <w:rsid w:val="00CC3F5C"/>
    <w:rsid w:val="00CC6D86"/>
    <w:rsid w:val="00CD78D5"/>
    <w:rsid w:val="00CE2428"/>
    <w:rsid w:val="00CE501F"/>
    <w:rsid w:val="00CE63A1"/>
    <w:rsid w:val="00CF25D3"/>
    <w:rsid w:val="00CF3C27"/>
    <w:rsid w:val="00CF4343"/>
    <w:rsid w:val="00CF5C08"/>
    <w:rsid w:val="00D03031"/>
    <w:rsid w:val="00D1526B"/>
    <w:rsid w:val="00D16E9A"/>
    <w:rsid w:val="00D2006D"/>
    <w:rsid w:val="00D25178"/>
    <w:rsid w:val="00D34F75"/>
    <w:rsid w:val="00D35049"/>
    <w:rsid w:val="00D519D4"/>
    <w:rsid w:val="00D670B1"/>
    <w:rsid w:val="00D71EDC"/>
    <w:rsid w:val="00D768FA"/>
    <w:rsid w:val="00D77DFA"/>
    <w:rsid w:val="00DA6888"/>
    <w:rsid w:val="00DA7512"/>
    <w:rsid w:val="00DB755B"/>
    <w:rsid w:val="00DF20CE"/>
    <w:rsid w:val="00DF4658"/>
    <w:rsid w:val="00E1677E"/>
    <w:rsid w:val="00E453E0"/>
    <w:rsid w:val="00E61F8F"/>
    <w:rsid w:val="00E620C6"/>
    <w:rsid w:val="00E62A6F"/>
    <w:rsid w:val="00E62A9F"/>
    <w:rsid w:val="00E72BEF"/>
    <w:rsid w:val="00E72C9C"/>
    <w:rsid w:val="00E76E73"/>
    <w:rsid w:val="00E77672"/>
    <w:rsid w:val="00E920FB"/>
    <w:rsid w:val="00E97A2D"/>
    <w:rsid w:val="00EA24EE"/>
    <w:rsid w:val="00EA7855"/>
    <w:rsid w:val="00EB2255"/>
    <w:rsid w:val="00EB7993"/>
    <w:rsid w:val="00EC1AB1"/>
    <w:rsid w:val="00EC24C4"/>
    <w:rsid w:val="00EC2E79"/>
    <w:rsid w:val="00EC31C7"/>
    <w:rsid w:val="00ED1B03"/>
    <w:rsid w:val="00ED7CA0"/>
    <w:rsid w:val="00EE4D01"/>
    <w:rsid w:val="00F32B24"/>
    <w:rsid w:val="00F33B28"/>
    <w:rsid w:val="00F42D71"/>
    <w:rsid w:val="00F44618"/>
    <w:rsid w:val="00F518CA"/>
    <w:rsid w:val="00F638BA"/>
    <w:rsid w:val="00F91099"/>
    <w:rsid w:val="00FB058C"/>
    <w:rsid w:val="00FB48A0"/>
    <w:rsid w:val="00FC137A"/>
    <w:rsid w:val="00FC5764"/>
    <w:rsid w:val="00FE3396"/>
    <w:rsid w:val="00FE7C24"/>
    <w:rsid w:val="00FE7CCF"/>
  </w:rsids>
  <m:mathPr>
    <m:mathFont m:val="Cambria Math"/>
    <m:brkBin m:val="before"/>
    <m:brkBinSub m:val="--"/>
    <m:smallFrac m:val="0"/>
    <m:dispDef/>
    <m:lMargin m:val="0"/>
    <m:rMargin m:val="0"/>
    <m:defJc m:val="centerGroup"/>
    <m:wrapIndent m:val="1440"/>
    <m:intLim m:val="subSup"/>
    <m:naryLim m:val="undOvr"/>
  </m:mathPr>
  <w:themeFontLang w:val="en-GB" w:bidi="my-MM"/>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04C6C5"/>
  <w15:docId w15:val="{8B570503-F5C5-4FE4-8B49-36069F124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964E4"/>
    <w:pPr>
      <w:keepNext/>
      <w:keepLines/>
      <w:spacing w:before="240"/>
      <w:outlineLvl w:val="0"/>
    </w:pPr>
    <w:rPr>
      <w:rFonts w:asciiTheme="majorHAnsi" w:eastAsiaTheme="majorEastAsia" w:hAnsiTheme="majorHAnsi" w:cstheme="majorBidi"/>
      <w:color w:val="2F5496" w:themeColor="accent1" w:themeShade="BF"/>
      <w:sz w:val="32"/>
      <w:szCs w:val="32"/>
      <w:lang w:eastAsia="en-GB"/>
    </w:rPr>
  </w:style>
  <w:style w:type="paragraph" w:styleId="Heading2">
    <w:name w:val="heading 2"/>
    <w:basedOn w:val="Normal"/>
    <w:next w:val="Normal"/>
    <w:link w:val="Heading2Char"/>
    <w:uiPriority w:val="9"/>
    <w:unhideWhenUsed/>
    <w:qFormat/>
    <w:rsid w:val="00C661E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964E4"/>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60D0"/>
    <w:pPr>
      <w:ind w:left="720"/>
      <w:contextualSpacing/>
    </w:pPr>
  </w:style>
  <w:style w:type="table" w:styleId="TableGrid">
    <w:name w:val="Table Grid"/>
    <w:basedOn w:val="TableNormal"/>
    <w:uiPriority w:val="39"/>
    <w:rsid w:val="009E0F1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C661EC"/>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BE2FA3"/>
    <w:rPr>
      <w:sz w:val="16"/>
      <w:szCs w:val="16"/>
    </w:rPr>
  </w:style>
  <w:style w:type="paragraph" w:styleId="CommentText">
    <w:name w:val="annotation text"/>
    <w:basedOn w:val="Normal"/>
    <w:link w:val="CommentTextChar"/>
    <w:uiPriority w:val="99"/>
    <w:semiHidden/>
    <w:unhideWhenUsed/>
    <w:rsid w:val="00BE2FA3"/>
    <w:rPr>
      <w:sz w:val="20"/>
      <w:szCs w:val="20"/>
    </w:rPr>
  </w:style>
  <w:style w:type="character" w:customStyle="1" w:styleId="CommentTextChar">
    <w:name w:val="Comment Text Char"/>
    <w:basedOn w:val="DefaultParagraphFont"/>
    <w:link w:val="CommentText"/>
    <w:uiPriority w:val="99"/>
    <w:semiHidden/>
    <w:rsid w:val="00BE2FA3"/>
    <w:rPr>
      <w:sz w:val="20"/>
      <w:szCs w:val="20"/>
    </w:rPr>
  </w:style>
  <w:style w:type="paragraph" w:styleId="CommentSubject">
    <w:name w:val="annotation subject"/>
    <w:basedOn w:val="CommentText"/>
    <w:next w:val="CommentText"/>
    <w:link w:val="CommentSubjectChar"/>
    <w:uiPriority w:val="99"/>
    <w:semiHidden/>
    <w:unhideWhenUsed/>
    <w:rsid w:val="00BE2FA3"/>
    <w:rPr>
      <w:b/>
      <w:bCs/>
    </w:rPr>
  </w:style>
  <w:style w:type="character" w:customStyle="1" w:styleId="CommentSubjectChar">
    <w:name w:val="Comment Subject Char"/>
    <w:basedOn w:val="CommentTextChar"/>
    <w:link w:val="CommentSubject"/>
    <w:uiPriority w:val="99"/>
    <w:semiHidden/>
    <w:rsid w:val="00BE2FA3"/>
    <w:rPr>
      <w:b/>
      <w:bCs/>
      <w:sz w:val="20"/>
      <w:szCs w:val="20"/>
    </w:rPr>
  </w:style>
  <w:style w:type="character" w:customStyle="1" w:styleId="Heading1Char">
    <w:name w:val="Heading 1 Char"/>
    <w:basedOn w:val="DefaultParagraphFont"/>
    <w:link w:val="Heading1"/>
    <w:uiPriority w:val="9"/>
    <w:rsid w:val="007964E4"/>
    <w:rPr>
      <w:rFonts w:asciiTheme="majorHAnsi" w:eastAsiaTheme="majorEastAsia" w:hAnsiTheme="majorHAnsi" w:cstheme="majorBidi"/>
      <w:color w:val="2F5496" w:themeColor="accent1" w:themeShade="BF"/>
      <w:sz w:val="32"/>
      <w:szCs w:val="32"/>
      <w:lang w:eastAsia="en-GB"/>
    </w:rPr>
  </w:style>
  <w:style w:type="character" w:customStyle="1" w:styleId="Heading3Char">
    <w:name w:val="Heading 3 Char"/>
    <w:basedOn w:val="DefaultParagraphFont"/>
    <w:link w:val="Heading3"/>
    <w:uiPriority w:val="9"/>
    <w:rsid w:val="007964E4"/>
    <w:rPr>
      <w:rFonts w:asciiTheme="majorHAnsi" w:eastAsiaTheme="majorEastAsia" w:hAnsiTheme="majorHAnsi" w:cstheme="majorBidi"/>
      <w:color w:val="1F3763" w:themeColor="accent1" w:themeShade="7F"/>
    </w:rPr>
  </w:style>
  <w:style w:type="paragraph" w:customStyle="1" w:styleId="Bodytext1stpara">
    <w:name w:val="Body text 1st para"/>
    <w:basedOn w:val="Normal"/>
    <w:next w:val="Normal"/>
    <w:qFormat/>
    <w:rsid w:val="007964E4"/>
    <w:pPr>
      <w:spacing w:before="120" w:after="120" w:line="480" w:lineRule="auto"/>
    </w:pPr>
    <w:rPr>
      <w:rFonts w:ascii="Times New Roman" w:hAnsi="Times New Roman" w:cs="Arial"/>
      <w:szCs w:val="22"/>
      <w:lang w:val="en-US"/>
    </w:rPr>
  </w:style>
  <w:style w:type="paragraph" w:customStyle="1" w:styleId="BodyText1">
    <w:name w:val="Body Text1"/>
    <w:basedOn w:val="Bodytext1stpara"/>
    <w:link w:val="BodytextChar"/>
    <w:qFormat/>
    <w:rsid w:val="007964E4"/>
  </w:style>
  <w:style w:type="character" w:customStyle="1" w:styleId="BodytextChar">
    <w:name w:val="Body text Char"/>
    <w:basedOn w:val="DefaultParagraphFont"/>
    <w:link w:val="BodyText1"/>
    <w:rsid w:val="007964E4"/>
    <w:rPr>
      <w:rFonts w:ascii="Times New Roman" w:hAnsi="Times New Roman" w:cs="Arial"/>
      <w:szCs w:val="22"/>
      <w:lang w:val="en-US"/>
    </w:rPr>
  </w:style>
  <w:style w:type="character" w:styleId="Hyperlink">
    <w:name w:val="Hyperlink"/>
    <w:basedOn w:val="DefaultParagraphFont"/>
    <w:uiPriority w:val="99"/>
    <w:unhideWhenUsed/>
    <w:rsid w:val="007964E4"/>
    <w:rPr>
      <w:color w:val="0563C1" w:themeColor="hyperlink"/>
      <w:u w:val="single"/>
    </w:rPr>
  </w:style>
  <w:style w:type="paragraph" w:styleId="NormalWeb">
    <w:name w:val="Normal (Web)"/>
    <w:basedOn w:val="Normal"/>
    <w:uiPriority w:val="99"/>
    <w:unhideWhenUsed/>
    <w:rsid w:val="003B52A7"/>
    <w:pPr>
      <w:spacing w:before="100" w:beforeAutospacing="1" w:after="100" w:afterAutospacing="1"/>
    </w:pPr>
    <w:rPr>
      <w:rFonts w:ascii="Times New Roman" w:eastAsia="Times New Roman" w:hAnsi="Times New Roman" w:cs="Times New Roman"/>
      <w:lang w:eastAsia="en-GB"/>
    </w:rPr>
  </w:style>
  <w:style w:type="paragraph" w:customStyle="1" w:styleId="EndNoteBibliographyTitle">
    <w:name w:val="EndNote Bibliography Title"/>
    <w:basedOn w:val="Normal"/>
    <w:link w:val="EndNoteBibliographyTitleChar"/>
    <w:rsid w:val="00D34F75"/>
    <w:pPr>
      <w:jc w:val="center"/>
    </w:pPr>
    <w:rPr>
      <w:rFonts w:ascii="Calibri" w:hAnsi="Calibri" w:cs="Calibri"/>
      <w:lang w:val="en-US"/>
    </w:rPr>
  </w:style>
  <w:style w:type="character" w:customStyle="1" w:styleId="EndNoteBibliographyTitleChar">
    <w:name w:val="EndNote Bibliography Title Char"/>
    <w:basedOn w:val="DefaultParagraphFont"/>
    <w:link w:val="EndNoteBibliographyTitle"/>
    <w:rsid w:val="00D34F75"/>
    <w:rPr>
      <w:rFonts w:ascii="Calibri" w:hAnsi="Calibri" w:cs="Calibri"/>
      <w:lang w:val="en-US"/>
    </w:rPr>
  </w:style>
  <w:style w:type="paragraph" w:customStyle="1" w:styleId="EndNoteBibliography">
    <w:name w:val="EndNote Bibliography"/>
    <w:basedOn w:val="Normal"/>
    <w:link w:val="EndNoteBibliographyChar"/>
    <w:rsid w:val="00D34F75"/>
    <w:rPr>
      <w:rFonts w:ascii="Calibri" w:hAnsi="Calibri" w:cs="Calibri"/>
      <w:lang w:val="en-US"/>
    </w:rPr>
  </w:style>
  <w:style w:type="character" w:customStyle="1" w:styleId="EndNoteBibliographyChar">
    <w:name w:val="EndNote Bibliography Char"/>
    <w:basedOn w:val="DefaultParagraphFont"/>
    <w:link w:val="EndNoteBibliography"/>
    <w:rsid w:val="00D34F75"/>
    <w:rPr>
      <w:rFonts w:ascii="Calibri" w:hAnsi="Calibri" w:cs="Calibri"/>
      <w:lang w:val="en-US"/>
    </w:rPr>
  </w:style>
  <w:style w:type="character" w:customStyle="1" w:styleId="apple-converted-space">
    <w:name w:val="apple-converted-space"/>
    <w:basedOn w:val="DefaultParagraphFont"/>
    <w:rsid w:val="00BC4955"/>
  </w:style>
  <w:style w:type="paragraph" w:styleId="BalloonText">
    <w:name w:val="Balloon Text"/>
    <w:basedOn w:val="Normal"/>
    <w:link w:val="BalloonTextChar"/>
    <w:uiPriority w:val="99"/>
    <w:semiHidden/>
    <w:unhideWhenUsed/>
    <w:rsid w:val="00182E2C"/>
    <w:rPr>
      <w:rFonts w:ascii="Tahoma" w:hAnsi="Tahoma" w:cs="Tahoma"/>
      <w:sz w:val="16"/>
      <w:szCs w:val="16"/>
    </w:rPr>
  </w:style>
  <w:style w:type="character" w:customStyle="1" w:styleId="BalloonTextChar">
    <w:name w:val="Balloon Text Char"/>
    <w:basedOn w:val="DefaultParagraphFont"/>
    <w:link w:val="BalloonText"/>
    <w:uiPriority w:val="99"/>
    <w:semiHidden/>
    <w:rsid w:val="00182E2C"/>
    <w:rPr>
      <w:rFonts w:ascii="Tahoma" w:hAnsi="Tahoma" w:cs="Tahoma"/>
      <w:sz w:val="16"/>
      <w:szCs w:val="16"/>
    </w:rPr>
  </w:style>
  <w:style w:type="character" w:styleId="UnresolvedMention">
    <w:name w:val="Unresolved Mention"/>
    <w:basedOn w:val="DefaultParagraphFont"/>
    <w:uiPriority w:val="99"/>
    <w:semiHidden/>
    <w:unhideWhenUsed/>
    <w:rsid w:val="00AC6864"/>
    <w:rPr>
      <w:color w:val="605E5C"/>
      <w:shd w:val="clear" w:color="auto" w:fill="E1DFDD"/>
    </w:rPr>
  </w:style>
  <w:style w:type="character" w:styleId="FollowedHyperlink">
    <w:name w:val="FollowedHyperlink"/>
    <w:basedOn w:val="DefaultParagraphFont"/>
    <w:uiPriority w:val="99"/>
    <w:semiHidden/>
    <w:unhideWhenUsed/>
    <w:rsid w:val="0079245B"/>
    <w:rPr>
      <w:color w:val="954F72" w:themeColor="followedHyperlink"/>
      <w:u w:val="single"/>
    </w:rPr>
  </w:style>
  <w:style w:type="paragraph" w:styleId="Footer">
    <w:name w:val="footer"/>
    <w:basedOn w:val="Normal"/>
    <w:link w:val="FooterChar"/>
    <w:uiPriority w:val="99"/>
    <w:unhideWhenUsed/>
    <w:rsid w:val="005C23AC"/>
    <w:pPr>
      <w:tabs>
        <w:tab w:val="center" w:pos="4513"/>
        <w:tab w:val="right" w:pos="9026"/>
      </w:tabs>
    </w:pPr>
  </w:style>
  <w:style w:type="character" w:customStyle="1" w:styleId="FooterChar">
    <w:name w:val="Footer Char"/>
    <w:basedOn w:val="DefaultParagraphFont"/>
    <w:link w:val="Footer"/>
    <w:uiPriority w:val="99"/>
    <w:rsid w:val="005C23AC"/>
  </w:style>
  <w:style w:type="character" w:styleId="PageNumber">
    <w:name w:val="page number"/>
    <w:basedOn w:val="DefaultParagraphFont"/>
    <w:uiPriority w:val="99"/>
    <w:semiHidden/>
    <w:unhideWhenUsed/>
    <w:rsid w:val="005C23AC"/>
  </w:style>
  <w:style w:type="paragraph" w:styleId="Header">
    <w:name w:val="header"/>
    <w:basedOn w:val="Normal"/>
    <w:link w:val="HeaderChar"/>
    <w:uiPriority w:val="99"/>
    <w:unhideWhenUsed/>
    <w:rsid w:val="005C23DE"/>
    <w:pPr>
      <w:tabs>
        <w:tab w:val="center" w:pos="4513"/>
        <w:tab w:val="right" w:pos="9026"/>
      </w:tabs>
    </w:pPr>
  </w:style>
  <w:style w:type="character" w:customStyle="1" w:styleId="HeaderChar">
    <w:name w:val="Header Char"/>
    <w:basedOn w:val="DefaultParagraphFont"/>
    <w:link w:val="Header"/>
    <w:uiPriority w:val="99"/>
    <w:rsid w:val="005C23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96455">
      <w:bodyDiv w:val="1"/>
      <w:marLeft w:val="0"/>
      <w:marRight w:val="0"/>
      <w:marTop w:val="0"/>
      <w:marBottom w:val="0"/>
      <w:divBdr>
        <w:top w:val="none" w:sz="0" w:space="0" w:color="auto"/>
        <w:left w:val="none" w:sz="0" w:space="0" w:color="auto"/>
        <w:bottom w:val="none" w:sz="0" w:space="0" w:color="auto"/>
        <w:right w:val="none" w:sz="0" w:space="0" w:color="auto"/>
      </w:divBdr>
    </w:div>
    <w:div w:id="314995940">
      <w:bodyDiv w:val="1"/>
      <w:marLeft w:val="0"/>
      <w:marRight w:val="0"/>
      <w:marTop w:val="0"/>
      <w:marBottom w:val="0"/>
      <w:divBdr>
        <w:top w:val="none" w:sz="0" w:space="0" w:color="auto"/>
        <w:left w:val="none" w:sz="0" w:space="0" w:color="auto"/>
        <w:bottom w:val="none" w:sz="0" w:space="0" w:color="auto"/>
        <w:right w:val="none" w:sz="0" w:space="0" w:color="auto"/>
      </w:divBdr>
    </w:div>
    <w:div w:id="620307182">
      <w:bodyDiv w:val="1"/>
      <w:marLeft w:val="0"/>
      <w:marRight w:val="0"/>
      <w:marTop w:val="0"/>
      <w:marBottom w:val="0"/>
      <w:divBdr>
        <w:top w:val="none" w:sz="0" w:space="0" w:color="auto"/>
        <w:left w:val="none" w:sz="0" w:space="0" w:color="auto"/>
        <w:bottom w:val="none" w:sz="0" w:space="0" w:color="auto"/>
        <w:right w:val="none" w:sz="0" w:space="0" w:color="auto"/>
      </w:divBdr>
    </w:div>
    <w:div w:id="1168012035">
      <w:bodyDiv w:val="1"/>
      <w:marLeft w:val="0"/>
      <w:marRight w:val="0"/>
      <w:marTop w:val="0"/>
      <w:marBottom w:val="0"/>
      <w:divBdr>
        <w:top w:val="none" w:sz="0" w:space="0" w:color="auto"/>
        <w:left w:val="none" w:sz="0" w:space="0" w:color="auto"/>
        <w:bottom w:val="none" w:sz="0" w:space="0" w:color="auto"/>
        <w:right w:val="none" w:sz="0" w:space="0" w:color="auto"/>
      </w:divBdr>
    </w:div>
    <w:div w:id="1308365621">
      <w:bodyDiv w:val="1"/>
      <w:marLeft w:val="0"/>
      <w:marRight w:val="0"/>
      <w:marTop w:val="0"/>
      <w:marBottom w:val="0"/>
      <w:divBdr>
        <w:top w:val="none" w:sz="0" w:space="0" w:color="auto"/>
        <w:left w:val="none" w:sz="0" w:space="0" w:color="auto"/>
        <w:bottom w:val="none" w:sz="0" w:space="0" w:color="auto"/>
        <w:right w:val="none" w:sz="0" w:space="0" w:color="auto"/>
      </w:divBdr>
    </w:div>
    <w:div w:id="1338532951">
      <w:bodyDiv w:val="1"/>
      <w:marLeft w:val="0"/>
      <w:marRight w:val="0"/>
      <w:marTop w:val="0"/>
      <w:marBottom w:val="0"/>
      <w:divBdr>
        <w:top w:val="none" w:sz="0" w:space="0" w:color="auto"/>
        <w:left w:val="none" w:sz="0" w:space="0" w:color="auto"/>
        <w:bottom w:val="none" w:sz="0" w:space="0" w:color="auto"/>
        <w:right w:val="none" w:sz="0" w:space="0" w:color="auto"/>
      </w:divBdr>
    </w:div>
    <w:div w:id="1480998008">
      <w:bodyDiv w:val="1"/>
      <w:marLeft w:val="0"/>
      <w:marRight w:val="0"/>
      <w:marTop w:val="0"/>
      <w:marBottom w:val="0"/>
      <w:divBdr>
        <w:top w:val="none" w:sz="0" w:space="0" w:color="auto"/>
        <w:left w:val="none" w:sz="0" w:space="0" w:color="auto"/>
        <w:bottom w:val="none" w:sz="0" w:space="0" w:color="auto"/>
        <w:right w:val="none" w:sz="0" w:space="0" w:color="auto"/>
      </w:divBdr>
    </w:div>
    <w:div w:id="1958945366">
      <w:bodyDiv w:val="1"/>
      <w:marLeft w:val="0"/>
      <w:marRight w:val="0"/>
      <w:marTop w:val="0"/>
      <w:marBottom w:val="0"/>
      <w:divBdr>
        <w:top w:val="none" w:sz="0" w:space="0" w:color="auto"/>
        <w:left w:val="none" w:sz="0" w:space="0" w:color="auto"/>
        <w:bottom w:val="none" w:sz="0" w:space="0" w:color="auto"/>
        <w:right w:val="none" w:sz="0" w:space="0" w:color="auto"/>
      </w:divBdr>
    </w:div>
    <w:div w:id="1970473979">
      <w:bodyDiv w:val="1"/>
      <w:marLeft w:val="0"/>
      <w:marRight w:val="0"/>
      <w:marTop w:val="0"/>
      <w:marBottom w:val="0"/>
      <w:divBdr>
        <w:top w:val="none" w:sz="0" w:space="0" w:color="auto"/>
        <w:left w:val="none" w:sz="0" w:space="0" w:color="auto"/>
        <w:bottom w:val="none" w:sz="0" w:space="0" w:color="auto"/>
        <w:right w:val="none" w:sz="0" w:space="0" w:color="auto"/>
      </w:divBdr>
    </w:div>
    <w:div w:id="213400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cs.com/documents/BCSOOHWP_Final_Report_05092016.pd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microsoft.com/office/2014/relationships/chartEx" Target="charts/chartEx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Users\saadiqmoledina\Downloads\a_ward%20analysis%20SM.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Proportion of NSTEMI patients</a:t>
            </a:r>
            <a:r>
              <a:rPr lang="en-GB" baseline="0"/>
              <a:t> stratified by admission ward (%)</a:t>
            </a:r>
            <a:endParaRPr lang="en-GB"/>
          </a:p>
        </c:rich>
      </c:tx>
      <c:overlay val="0"/>
      <c:spPr>
        <a:noFill/>
        <a:ln>
          <a:noFill/>
        </a:ln>
        <a:effectLst/>
      </c:spPr>
    </c:title>
    <c:autoTitleDeleted val="0"/>
    <c:plotArea>
      <c:layout/>
      <c:barChart>
        <c:barDir val="col"/>
        <c:grouping val="clustered"/>
        <c:varyColors val="0"/>
        <c:ser>
          <c:idx val="0"/>
          <c:order val="0"/>
          <c:tx>
            <c:strRef>
              <c:f>Sheet1!$B$2</c:f>
              <c:strCache>
                <c:ptCount val="1"/>
                <c:pt idx="0">
                  <c:v>Cardiac ward</c:v>
                </c:pt>
              </c:strCache>
            </c:strRef>
          </c:tx>
          <c:spPr>
            <a:solidFill>
              <a:schemeClr val="dk1">
                <a:tint val="88500"/>
              </a:schemeClr>
            </a:solidFill>
            <a:ln>
              <a:noFill/>
            </a:ln>
            <a:effectLst/>
          </c:spPr>
          <c:invertIfNegative val="0"/>
          <c:cat>
            <c:numRef>
              <c:f>Sheet1!$A$3:$A$10</c:f>
              <c:numCache>
                <c:formatCode>General</c:formatCode>
                <c:ptCount val="8"/>
                <c:pt idx="0">
                  <c:v>2010</c:v>
                </c:pt>
                <c:pt idx="1">
                  <c:v>2011</c:v>
                </c:pt>
                <c:pt idx="2">
                  <c:v>2012</c:v>
                </c:pt>
                <c:pt idx="3">
                  <c:v>2013</c:v>
                </c:pt>
                <c:pt idx="4">
                  <c:v>2014</c:v>
                </c:pt>
                <c:pt idx="5">
                  <c:v>2015</c:v>
                </c:pt>
                <c:pt idx="6">
                  <c:v>2016</c:v>
                </c:pt>
                <c:pt idx="7">
                  <c:v>2017</c:v>
                </c:pt>
              </c:numCache>
            </c:numRef>
          </c:cat>
          <c:val>
            <c:numRef>
              <c:f>Sheet1!$B$3:$B$10</c:f>
              <c:numCache>
                <c:formatCode>General</c:formatCode>
                <c:ptCount val="8"/>
                <c:pt idx="0">
                  <c:v>52</c:v>
                </c:pt>
                <c:pt idx="1">
                  <c:v>53</c:v>
                </c:pt>
                <c:pt idx="2">
                  <c:v>55</c:v>
                </c:pt>
                <c:pt idx="3">
                  <c:v>58</c:v>
                </c:pt>
                <c:pt idx="4">
                  <c:v>61</c:v>
                </c:pt>
                <c:pt idx="5">
                  <c:v>61</c:v>
                </c:pt>
                <c:pt idx="6">
                  <c:v>62</c:v>
                </c:pt>
                <c:pt idx="7">
                  <c:v>64</c:v>
                </c:pt>
              </c:numCache>
            </c:numRef>
          </c:val>
          <c:extLst>
            <c:ext xmlns:c16="http://schemas.microsoft.com/office/drawing/2014/chart" uri="{C3380CC4-5D6E-409C-BE32-E72D297353CC}">
              <c16:uniqueId val="{00000000-D48F-964C-9AFC-95D85D8CDBAC}"/>
            </c:ext>
          </c:extLst>
        </c:ser>
        <c:ser>
          <c:idx val="1"/>
          <c:order val="1"/>
          <c:tx>
            <c:strRef>
              <c:f>Sheet1!$C$2</c:f>
              <c:strCache>
                <c:ptCount val="1"/>
                <c:pt idx="0">
                  <c:v>Non-Cardiac ward</c:v>
                </c:pt>
              </c:strCache>
            </c:strRef>
          </c:tx>
          <c:spPr>
            <a:solidFill>
              <a:schemeClr val="dk1">
                <a:tint val="55000"/>
              </a:schemeClr>
            </a:solidFill>
            <a:ln>
              <a:noFill/>
            </a:ln>
            <a:effectLst/>
          </c:spPr>
          <c:invertIfNegative val="0"/>
          <c:cat>
            <c:numRef>
              <c:f>Sheet1!$A$3:$A$10</c:f>
              <c:numCache>
                <c:formatCode>General</c:formatCode>
                <c:ptCount val="8"/>
                <c:pt idx="0">
                  <c:v>2010</c:v>
                </c:pt>
                <c:pt idx="1">
                  <c:v>2011</c:v>
                </c:pt>
                <c:pt idx="2">
                  <c:v>2012</c:v>
                </c:pt>
                <c:pt idx="3">
                  <c:v>2013</c:v>
                </c:pt>
                <c:pt idx="4">
                  <c:v>2014</c:v>
                </c:pt>
                <c:pt idx="5">
                  <c:v>2015</c:v>
                </c:pt>
                <c:pt idx="6">
                  <c:v>2016</c:v>
                </c:pt>
                <c:pt idx="7">
                  <c:v>2017</c:v>
                </c:pt>
              </c:numCache>
            </c:numRef>
          </c:cat>
          <c:val>
            <c:numRef>
              <c:f>Sheet1!$C$3:$C$10</c:f>
              <c:numCache>
                <c:formatCode>General</c:formatCode>
                <c:ptCount val="8"/>
                <c:pt idx="0">
                  <c:v>48</c:v>
                </c:pt>
                <c:pt idx="1">
                  <c:v>47</c:v>
                </c:pt>
                <c:pt idx="2">
                  <c:v>45</c:v>
                </c:pt>
                <c:pt idx="3">
                  <c:v>42</c:v>
                </c:pt>
                <c:pt idx="4">
                  <c:v>39</c:v>
                </c:pt>
                <c:pt idx="5">
                  <c:v>39</c:v>
                </c:pt>
                <c:pt idx="6">
                  <c:v>38</c:v>
                </c:pt>
                <c:pt idx="7">
                  <c:v>36</c:v>
                </c:pt>
              </c:numCache>
            </c:numRef>
          </c:val>
          <c:extLst>
            <c:ext xmlns:c16="http://schemas.microsoft.com/office/drawing/2014/chart" uri="{C3380CC4-5D6E-409C-BE32-E72D297353CC}">
              <c16:uniqueId val="{00000001-D48F-964C-9AFC-95D85D8CDBAC}"/>
            </c:ext>
          </c:extLst>
        </c:ser>
        <c:dLbls>
          <c:showLegendKey val="0"/>
          <c:showVal val="0"/>
          <c:showCatName val="0"/>
          <c:showSerName val="0"/>
          <c:showPercent val="0"/>
          <c:showBubbleSize val="0"/>
        </c:dLbls>
        <c:gapWidth val="150"/>
        <c:axId val="157051520"/>
        <c:axId val="157057408"/>
      </c:barChart>
      <c:catAx>
        <c:axId val="157051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057408"/>
        <c:crosses val="autoZero"/>
        <c:auto val="1"/>
        <c:lblAlgn val="ctr"/>
        <c:lblOffset val="100"/>
        <c:noMultiLvlLbl val="0"/>
      </c:catAx>
      <c:valAx>
        <c:axId val="1570574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0515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'a_ward analysis SM'!$A$2:$A$241</cx:f>
        <cx:lvl ptCount="240">
          <cx:pt idx="1">A</cx:pt>
          <cx:pt idx="2">B</cx:pt>
          <cx:pt idx="3">C</cx:pt>
          <cx:pt idx="4">D</cx:pt>
          <cx:pt idx="5">E</cx:pt>
          <cx:pt idx="6">F</cx:pt>
          <cx:pt idx="7">G</cx:pt>
          <cx:pt idx="8">H</cx:pt>
          <cx:pt idx="9">I</cx:pt>
          <cx:pt idx="10">J</cx:pt>
          <cx:pt idx="11">K</cx:pt>
          <cx:pt idx="12">L</cx:pt>
          <cx:pt idx="13">M</cx:pt>
          <cx:pt idx="14">N</cx:pt>
          <cx:pt idx="15">O</cx:pt>
          <cx:pt idx="16">P</cx:pt>
          <cx:pt idx="17">Q</cx:pt>
          <cx:pt idx="18">R</cx:pt>
          <cx:pt idx="19">S</cx:pt>
          <cx:pt idx="20">T</cx:pt>
          <cx:pt idx="21">U</cx:pt>
          <cx:pt idx="22">V</cx:pt>
          <cx:pt idx="23">W</cx:pt>
          <cx:pt idx="24">X</cx:pt>
          <cx:pt idx="25">Y</cx:pt>
          <cx:pt idx="26">Z</cx:pt>
          <cx:pt idx="27">a</cx:pt>
          <cx:pt idx="28">b</cx:pt>
          <cx:pt idx="29">c</cx:pt>
          <cx:pt idx="30">d</cx:pt>
          <cx:pt idx="31">e</cx:pt>
          <cx:pt idx="32">f</cx:pt>
          <cx:pt idx="33">g</cx:pt>
          <cx:pt idx="34">h</cx:pt>
          <cx:pt idx="35">i</cx:pt>
          <cx:pt idx="36">j</cx:pt>
          <cx:pt idx="37">k</cx:pt>
          <cx:pt idx="38">l</cx:pt>
          <cx:pt idx="39">m</cx:pt>
          <cx:pt idx="40">n</cx:pt>
          <cx:pt idx="41">o</cx:pt>
          <cx:pt idx="42">p</cx:pt>
          <cx:pt idx="43">q</cx:pt>
          <cx:pt idx="44">r</cx:pt>
          <cx:pt idx="45">s</cx:pt>
          <cx:pt idx="46">t</cx:pt>
          <cx:pt idx="47">u</cx:pt>
          <cx:pt idx="48">v</cx:pt>
          <cx:pt idx="49">w</cx:pt>
          <cx:pt idx="50">x</cx:pt>
          <cx:pt idx="51">y</cx:pt>
          <cx:pt idx="52">z</cx:pt>
          <cx:pt idx="53">aa</cx:pt>
          <cx:pt idx="54">bb</cx:pt>
          <cx:pt idx="55">cc</cx:pt>
          <cx:pt idx="56">dd</cx:pt>
          <cx:pt idx="57">ee</cx:pt>
          <cx:pt idx="58">ff</cx:pt>
          <cx:pt idx="59">gg</cx:pt>
          <cx:pt idx="60">hh</cx:pt>
          <cx:pt idx="61">ii</cx:pt>
          <cx:pt idx="62">jj</cx:pt>
          <cx:pt idx="63">kk</cx:pt>
          <cx:pt idx="64">ll</cx:pt>
          <cx:pt idx="65">mm</cx:pt>
          <cx:pt idx="66">nn</cx:pt>
          <cx:pt idx="67">oo</cx:pt>
          <cx:pt idx="68">pp</cx:pt>
          <cx:pt idx="69">qq</cx:pt>
          <cx:pt idx="70">rr</cx:pt>
          <cx:pt idx="71">ss</cx:pt>
          <cx:pt idx="72">tt</cx:pt>
          <cx:pt idx="73">uu</cx:pt>
          <cx:pt idx="74">vv</cx:pt>
          <cx:pt idx="75">ww</cx:pt>
          <cx:pt idx="76">xx</cx:pt>
          <cx:pt idx="77">yy</cx:pt>
          <cx:pt idx="78">zz</cx:pt>
          <cx:pt idx="79">AA</cx:pt>
          <cx:pt idx="80">BB</cx:pt>
          <cx:pt idx="81">CC</cx:pt>
          <cx:pt idx="82">DD</cx:pt>
          <cx:pt idx="83">EE</cx:pt>
          <cx:pt idx="84">FF</cx:pt>
          <cx:pt idx="85">GG</cx:pt>
          <cx:pt idx="86">HH</cx:pt>
          <cx:pt idx="87">II</cx:pt>
          <cx:pt idx="88">JJ</cx:pt>
          <cx:pt idx="89">KK</cx:pt>
          <cx:pt idx="90">LL</cx:pt>
          <cx:pt idx="91">MM</cx:pt>
          <cx:pt idx="92">NN</cx:pt>
          <cx:pt idx="93">OO</cx:pt>
          <cx:pt idx="94">PP</cx:pt>
          <cx:pt idx="95">QQ</cx:pt>
          <cx:pt idx="96">RR</cx:pt>
          <cx:pt idx="97">SS</cx:pt>
          <cx:pt idx="98">TT</cx:pt>
          <cx:pt idx="99">UU</cx:pt>
          <cx:pt idx="100">VV</cx:pt>
          <cx:pt idx="101">WW</cx:pt>
          <cx:pt idx="102">XX</cx:pt>
          <cx:pt idx="103">YY</cx:pt>
          <cx:pt idx="104">ZZ</cx:pt>
          <cx:pt idx="105">aaa</cx:pt>
          <cx:pt idx="106">bbb</cx:pt>
          <cx:pt idx="107">ccc</cx:pt>
          <cx:pt idx="108">ddd</cx:pt>
          <cx:pt idx="109">eee</cx:pt>
          <cx:pt idx="110">fff</cx:pt>
          <cx:pt idx="111">ggg</cx:pt>
          <cx:pt idx="112">hhh</cx:pt>
          <cx:pt idx="113">iii</cx:pt>
          <cx:pt idx="114">jjj</cx:pt>
          <cx:pt idx="115">kkk</cx:pt>
          <cx:pt idx="116">lll</cx:pt>
          <cx:pt idx="117">mmm</cx:pt>
          <cx:pt idx="118">nnn</cx:pt>
          <cx:pt idx="119">ooo</cx:pt>
          <cx:pt idx="120">ppp</cx:pt>
          <cx:pt idx="121">qqq</cx:pt>
          <cx:pt idx="122">rrr</cx:pt>
          <cx:pt idx="123">sss</cx:pt>
          <cx:pt idx="124">ttt</cx:pt>
          <cx:pt idx="125">uuu</cx:pt>
          <cx:pt idx="126">vvv</cx:pt>
          <cx:pt idx="127">www</cx:pt>
          <cx:pt idx="128">xxx</cx:pt>
          <cx:pt idx="129">yyy</cx:pt>
          <cx:pt idx="130">zzz</cx:pt>
          <cx:pt idx="131">AAA</cx:pt>
          <cx:pt idx="132">BBB</cx:pt>
          <cx:pt idx="133">CCC</cx:pt>
          <cx:pt idx="134">DDD</cx:pt>
          <cx:pt idx="135">EEE</cx:pt>
          <cx:pt idx="136">FFF</cx:pt>
          <cx:pt idx="137">GGG</cx:pt>
          <cx:pt idx="138">HHH</cx:pt>
          <cx:pt idx="139">III</cx:pt>
          <cx:pt idx="140">JJJ</cx:pt>
          <cx:pt idx="141">KKK</cx:pt>
          <cx:pt idx="142">LLL</cx:pt>
          <cx:pt idx="143">MMM</cx:pt>
          <cx:pt idx="144">NNN</cx:pt>
          <cx:pt idx="145">OOO</cx:pt>
          <cx:pt idx="146">PPP</cx:pt>
          <cx:pt idx="147">QQQ</cx:pt>
          <cx:pt idx="148">RRR</cx:pt>
          <cx:pt idx="149">SSS</cx:pt>
          <cx:pt idx="150">TTT</cx:pt>
          <cx:pt idx="151">UUU</cx:pt>
          <cx:pt idx="152">VVV</cx:pt>
          <cx:pt idx="153">WWW</cx:pt>
          <cx:pt idx="154">XXX</cx:pt>
          <cx:pt idx="155">YYY</cx:pt>
          <cx:pt idx="156">ZZZ</cx:pt>
          <cx:pt idx="157">aaaa</cx:pt>
          <cx:pt idx="158">bbbb</cx:pt>
          <cx:pt idx="159">cccc</cx:pt>
          <cx:pt idx="160">dddd</cx:pt>
          <cx:pt idx="161">eeee</cx:pt>
          <cx:pt idx="162">ffff</cx:pt>
          <cx:pt idx="163">gggg</cx:pt>
          <cx:pt idx="164">hhhh</cx:pt>
          <cx:pt idx="165">iiii</cx:pt>
          <cx:pt idx="166">jjjj</cx:pt>
          <cx:pt idx="167">kkkk</cx:pt>
          <cx:pt idx="168">llll</cx:pt>
          <cx:pt idx="169">mmmm</cx:pt>
          <cx:pt idx="170">nnnn</cx:pt>
          <cx:pt idx="171">oooo</cx:pt>
          <cx:pt idx="172">pppp</cx:pt>
          <cx:pt idx="173">qqqq</cx:pt>
          <cx:pt idx="174">rrrr</cx:pt>
          <cx:pt idx="175">ssss</cx:pt>
          <cx:pt idx="176">tttt</cx:pt>
          <cx:pt idx="177">uuuu</cx:pt>
          <cx:pt idx="178">vvvv</cx:pt>
          <cx:pt idx="179">wwww</cx:pt>
          <cx:pt idx="180">xxxx</cx:pt>
          <cx:pt idx="181">yyyy</cx:pt>
          <cx:pt idx="182">zzzz</cx:pt>
          <cx:pt idx="183">AAAA</cx:pt>
          <cx:pt idx="184">BBBB</cx:pt>
          <cx:pt idx="185">CCCC</cx:pt>
          <cx:pt idx="186">DDDD</cx:pt>
          <cx:pt idx="187">EEEE</cx:pt>
          <cx:pt idx="188">FFFF</cx:pt>
          <cx:pt idx="189">GGGG</cx:pt>
          <cx:pt idx="190">HHHH</cx:pt>
          <cx:pt idx="191">IIII</cx:pt>
          <cx:pt idx="192">JJJJ</cx:pt>
          <cx:pt idx="193">KKKK</cx:pt>
          <cx:pt idx="194">LLLL</cx:pt>
          <cx:pt idx="195">MMMM</cx:pt>
          <cx:pt idx="196">NNNN</cx:pt>
          <cx:pt idx="197">OOOO</cx:pt>
          <cx:pt idx="198">PPPP</cx:pt>
          <cx:pt idx="199">QQQQ</cx:pt>
          <cx:pt idx="200">RRRR</cx:pt>
          <cx:pt idx="201">SSSS</cx:pt>
          <cx:pt idx="202">TTTT</cx:pt>
          <cx:pt idx="203">UUUU</cx:pt>
          <cx:pt idx="204">VVVV</cx:pt>
          <cx:pt idx="205">WWWW</cx:pt>
          <cx:pt idx="206">XXXX</cx:pt>
          <cx:pt idx="207">YYYY</cx:pt>
          <cx:pt idx="208">ZZZZ</cx:pt>
          <cx:pt idx="209">aaaaa</cx:pt>
          <cx:pt idx="210">bbbbb</cx:pt>
          <cx:pt idx="211">ccccc</cx:pt>
          <cx:pt idx="212">ddddd</cx:pt>
          <cx:pt idx="213">eeeee</cx:pt>
          <cx:pt idx="214">fffff</cx:pt>
          <cx:pt idx="215">ggggg</cx:pt>
          <cx:pt idx="216">hhhhh</cx:pt>
          <cx:pt idx="217">iiiii</cx:pt>
          <cx:pt idx="218">jjjjj</cx:pt>
          <cx:pt idx="219">kkkkk</cx:pt>
          <cx:pt idx="220">lllll</cx:pt>
          <cx:pt idx="221">mmmmm</cx:pt>
          <cx:pt idx="222">nnnnn</cx:pt>
          <cx:pt idx="223">oooooo</cx:pt>
          <cx:pt idx="224">ppppp</cx:pt>
          <cx:pt idx="225">qqqqq</cx:pt>
          <cx:pt idx="226">rrrrr</cx:pt>
          <cx:pt idx="227">sssss</cx:pt>
          <cx:pt idx="228">ttttt</cx:pt>
          <cx:pt idx="229">uuuuu</cx:pt>
          <cx:pt idx="230">vvvvv</cx:pt>
          <cx:pt idx="231">wwwww</cx:pt>
          <cx:pt idx="232">xxxxx</cx:pt>
          <cx:pt idx="233">yyyyy</cx:pt>
          <cx:pt idx="234">zzzzz</cx:pt>
          <cx:pt idx="235">AAAAA</cx:pt>
          <cx:pt idx="236">BBBBB</cx:pt>
          <cx:pt idx="237">CCCCCC</cx:pt>
          <cx:pt idx="238">DDDDD</cx:pt>
          <cx:pt idx="239">EEEEE</cx:pt>
        </cx:lvl>
      </cx:strDim>
      <cx:numDim type="val">
        <cx:f>'a_ward analysis SM'!$I$2:$I$241</cx:f>
        <cx:lvl ptCount="240" formatCode="General">
          <cx:pt idx="1">70.17465293327362</cx:pt>
          <cx:pt idx="2">82.216494845360828</cx:pt>
          <cx:pt idx="3">47.432550043516102</cx:pt>
          <cx:pt idx="4">97.604790419161674</cx:pt>
          <cx:pt idx="5">97.842323651452276</cx:pt>
          <cx:pt idx="6">39.730423620025675</cx:pt>
          <cx:pt idx="7">93.847758081334717</cx:pt>
          <cx:pt idx="8">99.876084262701355</cx:pt>
          <cx:pt idx="9">79.589371980676333</cx:pt>
          <cx:pt idx="10">86.580472581364248</cx:pt>
          <cx:pt idx="11">37.262737262737261</cx:pt>
          <cx:pt idx="12">79.487179487179489</cx:pt>
          <cx:pt idx="13">17.71551724137931</cx:pt>
          <cx:pt idx="14">89.103448275862078</cx:pt>
          <cx:pt idx="15">48.07692307692308</cx:pt>
          <cx:pt idx="16">59.294566253574828</cx:pt>
          <cx:pt idx="17">65.221579961464357</cx:pt>
          <cx:pt idx="18">52.445834264016078</cx:pt>
          <cx:pt idx="19">83.567774936061383</cx:pt>
          <cx:pt idx="20">53.008053055423964</cx:pt>
          <cx:pt idx="21">86.045474810521625</cx:pt>
          <cx:pt idx="22">53.141559424678277</cx:pt>
          <cx:pt idx="23">92.268041237113408</cx:pt>
          <cx:pt idx="24">64.856230031948883</cx:pt>
          <cx:pt idx="25">30.014224751066855</cx:pt>
          <cx:pt idx="26">87.315010570824526</cx:pt>
          <cx:pt idx="27">14.747474747474747</cx:pt>
          <cx:pt idx="28">74.354838709677423</cx:pt>
          <cx:pt idx="29">24.765558397271953</cx:pt>
          <cx:pt idx="30">61.30346232179226</cx:pt>
          <cx:pt idx="31">70.687022900763367</cx:pt>
          <cx:pt idx="32">33.639439342677626</cx:pt>
          <cx:pt idx="33">38.96457765667575</cx:pt>
          <cx:pt idx="34">93.557268722466958</cx:pt>
          <cx:pt idx="35">81.124497991967871</cx:pt>
          <cx:pt idx="36">27.218934911242602</cx:pt>
          <cx:pt idx="37">96.703296703296701</cx:pt>
          <cx:pt idx="38">98.172323759791126</cx:pt>
          <cx:pt idx="39">55.441741357234321</cx:pt>
          <cx:pt idx="40">8.3333333333333321</cx:pt>
          <cx:pt idx="41">30.694087403598974</cx:pt>
          <cx:pt idx="42">42.796809009854528</cx:pt>
          <cx:pt idx="43">71.545768566493948</cx:pt>
          <cx:pt idx="44">74.894810659186533</cx:pt>
          <cx:pt idx="45">38.721136767317937</cx:pt>
          <cx:pt idx="46">72.663551401869171</cx:pt>
          <cx:pt idx="47">35.890932149651242</cx:pt>
          <cx:pt idx="48">84.981132075471706</cx:pt>
          <cx:pt idx="49">35.445757250268528</cx:pt>
          <cx:pt idx="50">31.746031746031743</cx:pt>
          <cx:pt idx="51">51.012965964343593</cx:pt>
          <cx:pt idx="52">71.126760563380287</cx:pt>
          <cx:pt idx="53">63.688212927756652</cx:pt>
          <cx:pt idx="54">63.804247460757161</cx:pt>
          <cx:pt idx="55">64.732142857142861</cx:pt>
          <cx:pt idx="56">84.074424471775473</cx:pt>
          <cx:pt idx="57">77.164366373902141</cx:pt>
          <cx:pt idx="58">42.333856619570902</cx:pt>
          <cx:pt idx="59">64.206377642422069</cx:pt>
          <cx:pt idx="60">41.05263157894737</cx:pt>
          <cx:pt idx="61">99.622463426144407</cx:pt>
          <cx:pt idx="62">76.056338028169009</cx:pt>
          <cx:pt idx="63">46.036456125476896</cx:pt>
          <cx:pt idx="64">35.477178423236516</cx:pt>
          <cx:pt idx="65">77.925531914893625</cx:pt>
          <cx:pt idx="66">42.021660649819495</cx:pt>
          <cx:pt idx="67">54.570484581497801</cx:pt>
          <cx:pt idx="68">70.091324200913235</cx:pt>
          <cx:pt idx="69">51.356993736951985</cx:pt>
          <cx:pt idx="70">71.569745343975683</cx:pt>
          <cx:pt idx="71">53.738839285714292</cx:pt>
          <cx:pt idx="72">16.972477064220186</cx:pt>
          <cx:pt idx="73">44.817518248175183</cx:pt>
          <cx:pt idx="74">88.176490865218895</cx:pt>
          <cx:pt idx="75">99.46127946127946</cx:pt>
          <cx:pt idx="76">43.594009983361062</cx:pt>
          <cx:pt idx="77">12.820512820512819</cx:pt>
          <cx:pt idx="78">47.934918648310386</cx:pt>
          <cx:pt idx="79">99.09553420011305</cx:pt>
          <cx:pt idx="80">65.933551708001872</cx:pt>
          <cx:pt idx="81">45.245398773006137</cx:pt>
          <cx:pt idx="82">25.165562913907287</cx:pt>
          <cx:pt idx="83">9.2592592592592595</cx:pt>
          <cx:pt idx="84">0.15432098765432098</cx:pt>
          <cx:pt idx="85">34.095860566448799</cx:pt>
          <cx:pt idx="86">81.729729729729726</cx:pt>
          <cx:pt idx="87">61.094933022714038</cx:pt>
          <cx:pt idx="88">83.417721518987349</cx:pt>
          <cx:pt idx="89">62.813620071684582</cx:pt>
          <cx:pt idx="90">64.751184834123222</cx:pt>
          <cx:pt idx="91">75.725026852846398</cx:pt>
          <cx:pt idx="92">79.803278688524586</cx:pt>
          <cx:pt idx="93">15.667011375387796</cx:pt>
          <cx:pt idx="94">57.317073170731703</cx:pt>
          <cx:pt idx="95">0.98039215686274506</cx:pt>
          <cx:pt idx="96">97.029702970297024</cx:pt>
          <cx:pt idx="97">100</cx:pt>
          <cx:pt idx="98">8.8714938030006518</cx:pt>
          <cx:pt idx="99">38.738738738738739</cx:pt>
          <cx:pt idx="100">39.560439560439562</cx:pt>
          <cx:pt idx="101">46.844660194174757</cx:pt>
          <cx:pt idx="102">96.688056303042842</cx:pt>
          <cx:pt idx="103">53.02826379542396</cx:pt>
          <cx:pt idx="104">68.353891960867713</cx:pt>
          <cx:pt idx="105">71.428571428571431</cx:pt>
          <cx:pt idx="106">14.232209737827715</cx:pt>
          <cx:pt idx="107">25.951557093425603</cx:pt>
          <cx:pt idx="108">40.901360544217688</cx:pt>
          <cx:pt idx="109">93.743482794577687</cx:pt>
          <cx:pt idx="110">37.948207171314742</cx:pt>
          <cx:pt idx="111">94.711067580803132</cx:pt>
          <cx:pt idx="112">40.71460079400088</cx:pt>
          <cx:pt idx="113">62.820512820512818</cx:pt>
          <cx:pt idx="114">0</cx:pt>
          <cx:pt idx="115">93.349168646080756</cx:pt>
          <cx:pt idx="116">74.486301369863014</cx:pt>
          <cx:pt idx="117">22.020202020202021</cx:pt>
          <cx:pt idx="118">25.241016652059596</cx:pt>
          <cx:pt idx="119">44.258639910813827</cx:pt>
          <cx:pt idx="120">94.713160854893147</cx:pt>
          <cx:pt idx="121">82.768635043562441</cx:pt>
          <cx:pt idx="122">20.547945205479451</cx:pt>
          <cx:pt idx="123">75.588016835850453</cx:pt>
          <cx:pt idx="124">81.70594837261504</cx:pt>
          <cx:pt idx="125">46.402877697841724</cx:pt>
          <cx:pt idx="126">0</cx:pt>
          <cx:pt idx="127">31.788079470198678</cx:pt>
          <cx:pt idx="128">41.877256317689529</cx:pt>
          <cx:pt idx="129">62.068965517241381</cx:pt>
          <cx:pt idx="130">60.297367892304599</cx:pt>
          <cx:pt idx="131">17.316759537076727</cx:pt>
          <cx:pt idx="132">35.936850851682593</cx:pt>
          <cx:pt idx="133">78.539493293591661</cx:pt>
          <cx:pt idx="134">33.497191011235955</cx:pt>
          <cx:pt idx="135">98.157453936348404</cx:pt>
          <cx:pt idx="136">42.832167832167833</cx:pt>
          <cx:pt idx="137">99.081803005008354</cx:pt>
          <cx:pt idx="138">13.034623217922606</cx:pt>
          <cx:pt idx="139">55.216465578424412</cx:pt>
          <cx:pt idx="140">29.041353383458645</cx:pt>
          <cx:pt idx="141">100</cx:pt>
          <cx:pt idx="142">87.474332648870629</cx:pt>
          <cx:pt idx="143">83.440753594447202</cx:pt>
          <cx:pt idx="144">85.42402826855124</cx:pt>
          <cx:pt idx="145">37.684003925417073</cx:pt>
          <cx:pt idx="146">26.97804112931335</cx:pt>
          <cx:pt idx="147">53.439153439153444</cx:pt>
          <cx:pt idx="148">35.902255639097746</cx:pt>
          <cx:pt idx="149">16.535433070866144</cx:pt>
          <cx:pt idx="150">61.448900388098316</cx:pt>
          <cx:pt idx="151">39.634146341463413</cx:pt>
          <cx:pt idx="152">87.380191693290726</cx:pt>
          <cx:pt idx="153">51.784464660601813</cx:pt>
          <cx:pt idx="154">69.534333070244671</cx:pt>
          <cx:pt idx="155">67.055393586005835</cx:pt>
          <cx:pt idx="156">51.716961498439126</cx:pt>
          <cx:pt idx="157">63.374485596707821</cx:pt>
          <cx:pt idx="158">2.6006191950464395</cx:pt>
          <cx:pt idx="159">96.078431372549019</cx:pt>
          <cx:pt idx="160">34.73576192919446</cx:pt>
          <cx:pt idx="161">36.049856184084369</cx:pt>
          <cx:pt idx="162">41.534008683068016</cx:pt>
          <cx:pt idx="163">25.304592314901591</cx:pt>
          <cx:pt idx="164">72.281093139988855</cx:pt>
          <cx:pt idx="165">71.382636655948545</cx:pt>
          <cx:pt idx="166">0</cx:pt>
          <cx:pt idx="167">5.4263565891472867</cx:pt>
          <cx:pt idx="168">41.764962865880292</cx:pt>
          <cx:pt idx="169">54.942233632862646</cx:pt>
          <cx:pt idx="170">70.086455331412097</cx:pt>
          <cx:pt idx="171">77.544059124502567</cx:pt>
          <cx:pt idx="172">18.816067653276956</cx:pt>
          <cx:pt idx="173">64.955752212389385</cx:pt>
          <cx:pt idx="174">36.106346483704975</cx:pt>
          <cx:pt idx="175">29.568106312292358</cx:pt>
          <cx:pt idx="176">97.310221159593553</cx:pt>
          <cx:pt idx="177">95.493934142114384</cx:pt>
          <cx:pt idx="178">54.901960784313729</cx:pt>
          <cx:pt idx="179">61.876247504990026</cx:pt>
          <cx:pt idx="180">63.627906976744185</cx:pt>
          <cx:pt idx="181">99.925816023738861</cx:pt>
          <cx:pt idx="182">78.425655976676396</cx:pt>
          <cx:pt idx="183">94.326241134751783</cx:pt>
          <cx:pt idx="184">15.901060070671377</cx:pt>
          <cx:pt idx="185">46.833333333333336</cx:pt>
          <cx:pt idx="186">79.562329034779211</cx:pt>
          <cx:pt idx="187">85.780885780885782</cx:pt>
          <cx:pt idx="188">48.68255959849435</cx:pt>
          <cx:pt idx="189">28.317972350230413</cx:pt>
          <cx:pt idx="190">4.7619047619047619</cx:pt>
          <cx:pt idx="191">33.333333333333329</cx:pt>
          <cx:pt idx="192">60.320543953375427</cx:pt>
          <cx:pt idx="193">22.169811320754718</cx:pt>
          <cx:pt idx="194">100</cx:pt>
          <cx:pt idx="195">74.217772215269079</cx:pt>
          <cx:pt idx="196">31.061259706643657</cx:pt>
          <cx:pt idx="197">96.551724137931032</cx:pt>
          <cx:pt idx="198">33.049645390070921</cx:pt>
          <cx:pt idx="199">77.006311992786294</cx:pt>
          <cx:pt idx="200">83.354192740926152</cx:pt>
          <cx:pt idx="201">92.426952892069167</cx:pt>
          <cx:pt idx="202">46.583333333333329</cx:pt>
          <cx:pt idx="203">96.113510178901919</cx:pt>
          <cx:pt idx="204">84.699453551912569</cx:pt>
          <cx:pt idx="205">12.59600614439324</cx:pt>
          <cx:pt idx="206">31.900826446280995</cx:pt>
          <cx:pt idx="207">54.88245931283906</cx:pt>
          <cx:pt idx="208">13.20754716981132</cx:pt>
          <cx:pt idx="209">3.6585365853658534</cx:pt>
          <cx:pt idx="210">96.32352941176471</cx:pt>
          <cx:pt idx="211">64.234875444839858</cx:pt>
          <cx:pt idx="212">87.74671052631578</cx:pt>
          <cx:pt idx="213">35.231685218741909</cx:pt>
          <cx:pt idx="214">96.030245746691861</cx:pt>
          <cx:pt idx="215">38.775510204081634</cx:pt>
          <cx:pt idx="216">19.446883230904302</cx:pt>
          <cx:pt idx="217">16.666666666666664</cx:pt>
          <cx:pt idx="218">67.07848837209302</cx:pt>
          <cx:pt idx="219">54.773139745916509</cx:pt>
          <cx:pt idx="220">50.993377483443716</cx:pt>
          <cx:pt idx="221">3.6036036036036037</cx:pt>
          <cx:pt idx="222">85.019347705914868</cx:pt>
          <cx:pt idx="223">15.212765957446809</cx:pt>
          <cx:pt idx="224">10.19163763066202</cx:pt>
          <cx:pt idx="225">65.552855407047389</cx:pt>
          <cx:pt idx="226">57.675438596491226</cx:pt>
          <cx:pt idx="227">82.064297800338409</cx:pt>
          <cx:pt idx="228">69.887348353552852</cx:pt>
          <cx:pt idx="229">53.285328532853285</cx:pt>
          <cx:pt idx="230">64.225941422594147</cx:pt>
          <cx:pt idx="231">60.983606557377044</cx:pt>
          <cx:pt idx="232">84.245742092457419</cx:pt>
          <cx:pt idx="233">88.056930693069305</cx:pt>
          <cx:pt idx="234">21.413390010626994</cx:pt>
          <cx:pt idx="235">72.9381443298969</cx:pt>
          <cx:pt idx="236">64.860681114551085</cx:pt>
          <cx:pt idx="237">24.578313253012048</cx:pt>
          <cx:pt idx="238">24.484944532488115</cx:pt>
          <cx:pt idx="239">37.426210153482877</cx:pt>
        </cx:lvl>
      </cx:numDim>
    </cx:data>
  </cx:chartData>
  <cx:chart>
    <cx:title pos="t" align="ctr" overlay="0">
      <cx:tx>
        <cx:txData>
          <cx:v>Proportion of patients admitted to a cardiac ward, by hospital</cx:v>
        </cx:txData>
      </cx:tx>
      <cx:txPr>
        <a:bodyPr spcFirstLastPara="1" vertOverflow="ellipsis" horzOverflow="overflow" wrap="square" lIns="0" tIns="0" rIns="0" bIns="0" anchor="ctr" anchorCtr="1"/>
        <a:lstStyle/>
        <a:p>
          <a:pPr algn="ctr" rtl="0">
            <a:defRPr/>
          </a:pPr>
          <a:r>
            <a:rPr lang="en-GB" sz="1200" b="0" i="0" u="none" strike="noStrike" baseline="0">
              <a:solidFill>
                <a:sysClr val="windowText" lastClr="000000">
                  <a:lumMod val="65000"/>
                  <a:lumOff val="35000"/>
                </a:sysClr>
              </a:solidFill>
              <a:latin typeface="Times New Roman" panose="02020603050405020304" pitchFamily="18" charset="0"/>
              <a:cs typeface="Times New Roman" panose="02020603050405020304" pitchFamily="18" charset="0"/>
            </a:rPr>
            <a:t>Proportion of patients admitted to a cardiac ward, by hospital</a:t>
          </a:r>
        </a:p>
      </cx:txPr>
    </cx:title>
    <cx:plotArea>
      <cx:plotAreaRegion>
        <cx:series layoutId="clusteredColumn" uniqueId="{E1C34B81-93B3-7C45-88A2-AF78D2390ECF}">
          <cx:tx>
            <cx:txData>
              <cx:f>'a_ward analysis SM'!$I$1</cx:f>
              <cx:v>% cardiac wards</cx:v>
            </cx:txData>
          </cx:tx>
          <cx:dataPt idx="41"/>
          <cx:dataId val="0"/>
          <cx:layoutPr>
            <cx:aggregation/>
          </cx:layoutPr>
          <cx:axisId val="1"/>
        </cx:series>
        <cx:series layoutId="paretoLine" ownerIdx="0" uniqueId="{A0F0DE93-9205-EC40-8EFE-EC8E21EDC535}">
          <cx:spPr>
            <a:ln>
              <a:noFill/>
            </a:ln>
          </cx:spPr>
          <cx:axisId val="2"/>
        </cx:series>
      </cx:plotAreaRegion>
      <cx:axis id="0" hidden="1">
        <cx:catScaling gapWidth="0"/>
        <cx:title>
          <cx:tx>
            <cx:txData>
              <cx:v>Hospitals (n)</cx:v>
            </cx:txData>
          </cx:tx>
          <cx:txPr>
            <a:bodyPr spcFirstLastPara="1" vertOverflow="ellipsis" horzOverflow="overflow" wrap="square" lIns="0" tIns="0" rIns="0" bIns="0" anchor="ctr" anchorCtr="1"/>
            <a:lstStyle/>
            <a:p>
              <a:pPr algn="ctr" rtl="0">
                <a:defRPr/>
              </a:pPr>
              <a:r>
                <a:rPr lang="en-GB" sz="900" b="0" i="0" u="none" strike="noStrike" baseline="0">
                  <a:solidFill>
                    <a:sysClr val="windowText" lastClr="000000">
                      <a:lumMod val="65000"/>
                      <a:lumOff val="35000"/>
                    </a:sysClr>
                  </a:solidFill>
                  <a:latin typeface="Times New Roman" panose="02020603050405020304" pitchFamily="18" charset="0"/>
                  <a:cs typeface="Times New Roman" panose="02020603050405020304" pitchFamily="18" charset="0"/>
                </a:rPr>
                <a:t>Hospitals (n)</a:t>
              </a:r>
            </a:p>
          </cx:txPr>
        </cx:title>
        <cx:tickLabels/>
      </cx:axis>
      <cx:axis id="1">
        <cx:valScaling/>
        <cx:title>
          <cx:tx>
            <cx:txData>
              <cx:v>Percentage of patients admitted to a cardiac ward (%)</cx:v>
            </cx:txData>
          </cx:tx>
          <cx:txPr>
            <a:bodyPr spcFirstLastPara="1" vertOverflow="ellipsis" horzOverflow="overflow" wrap="square" lIns="0" tIns="0" rIns="0" bIns="0" anchor="ctr" anchorCtr="1"/>
            <a:lstStyle/>
            <a:p>
              <a:pPr algn="ctr" rtl="0">
                <a:defRPr/>
              </a:pPr>
              <a:r>
                <a:rPr lang="en-GB" sz="900" b="0" i="0" u="none" strike="noStrike" baseline="0">
                  <a:solidFill>
                    <a:sysClr val="windowText" lastClr="000000">
                      <a:lumMod val="65000"/>
                      <a:lumOff val="35000"/>
                    </a:sysClr>
                  </a:solidFill>
                  <a:latin typeface="Times New Roman" panose="02020603050405020304" pitchFamily="18" charset="0"/>
                  <a:cs typeface="Times New Roman" panose="02020603050405020304" pitchFamily="18" charset="0"/>
                </a:rPr>
                <a:t>Percentage of patients admitted to a cardiac ward (%)</a:t>
              </a:r>
            </a:p>
          </cx:txPr>
        </cx:title>
        <cx:majorGridlines/>
        <cx:tickLabels/>
      </cx:axis>
      <cx:axis id="2" hidden="1">
        <cx:valScaling max="1" min="0"/>
        <cx:units unit="percentage"/>
        <cx:tickLabels/>
      </cx:axis>
    </cx:plotArea>
  </cx:chart>
</cx:chartSpace>
</file>

<file path=word/charts/colors1.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352CD3-EAE3-9648-87F1-CD500D129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11223</Words>
  <Characters>63974</Characters>
  <Application>Microsoft Office Word</Application>
  <DocSecurity>0</DocSecurity>
  <Lines>533</Lines>
  <Paragraphs>150</Paragraphs>
  <ScaleCrop>false</ScaleCrop>
  <HeadingPairs>
    <vt:vector size="2" baseType="variant">
      <vt:variant>
        <vt:lpstr>Title</vt:lpstr>
      </vt:variant>
      <vt:variant>
        <vt:i4>1</vt:i4>
      </vt:variant>
    </vt:vector>
  </HeadingPairs>
  <TitlesOfParts>
    <vt:vector size="1" baseType="lpstr">
      <vt:lpstr/>
    </vt:vector>
  </TitlesOfParts>
  <Company>UHS</Company>
  <LinksUpToDate>false</LinksUpToDate>
  <CharactersWithSpaces>75047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Saadiq Moledina</dc:creator>
  <cp:lastModifiedBy>Saadiq Moledina</cp:lastModifiedBy>
  <cp:revision>2</cp:revision>
  <dcterms:created xsi:type="dcterms:W3CDTF">2021-08-23T09:37:00Z</dcterms:created>
  <dcterms:modified xsi:type="dcterms:W3CDTF">2021-08-23T09:37:00Z</dcterms:modified>
</cp:coreProperties>
</file>