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7668" w:rsidRPr="00B77DF5" w:rsidRDefault="008951A0" w:rsidP="008759E9">
      <w:pPr>
        <w:spacing w:after="0" w:line="240" w:lineRule="auto"/>
        <w:rPr>
          <w:rFonts w:ascii="Verdana" w:hAnsi="Verdana"/>
        </w:rPr>
      </w:pPr>
      <w:bookmarkStart w:id="0" w:name="_GoBack"/>
      <w:bookmarkEnd w:id="0"/>
      <w:r>
        <w:rPr>
          <w:rFonts w:ascii="Verdana" w:hAnsi="Verdana"/>
          <w:b/>
        </w:rPr>
        <w:t xml:space="preserve">Supplementary </w:t>
      </w:r>
      <w:r w:rsidR="008759E9" w:rsidRPr="00B77DF5">
        <w:rPr>
          <w:rFonts w:ascii="Verdana" w:hAnsi="Verdana"/>
          <w:b/>
        </w:rPr>
        <w:t xml:space="preserve">Table </w:t>
      </w:r>
      <w:r w:rsidR="008759E9">
        <w:rPr>
          <w:rFonts w:ascii="Verdana" w:hAnsi="Verdana"/>
          <w:b/>
        </w:rPr>
        <w:t>1</w:t>
      </w:r>
      <w:r w:rsidR="008759E9" w:rsidRPr="00B77DF5">
        <w:rPr>
          <w:rFonts w:ascii="Verdana" w:hAnsi="Verdana"/>
          <w:b/>
        </w:rPr>
        <w:t>:</w:t>
      </w:r>
      <w:r w:rsidR="008759E9" w:rsidRPr="00B77DF5">
        <w:rPr>
          <w:rFonts w:ascii="Verdana" w:hAnsi="Verdana"/>
        </w:rPr>
        <w:t xml:space="preserve"> Study quality assessment</w:t>
      </w:r>
    </w:p>
    <w:tbl>
      <w:tblPr>
        <w:tblW w:w="15307" w:type="dxa"/>
        <w:tblInd w:w="-459" w:type="dxa"/>
        <w:tblLook w:val="04A0" w:firstRow="1" w:lastRow="0" w:firstColumn="1" w:lastColumn="0" w:noHBand="0" w:noVBand="1"/>
      </w:tblPr>
      <w:tblGrid>
        <w:gridCol w:w="1560"/>
        <w:gridCol w:w="1417"/>
        <w:gridCol w:w="2127"/>
        <w:gridCol w:w="4535"/>
        <w:gridCol w:w="1414"/>
        <w:gridCol w:w="4254"/>
      </w:tblGrid>
      <w:tr w:rsidR="008759E9" w:rsidRPr="00B77DF5" w:rsidTr="00B622CC">
        <w:trPr>
          <w:trHeight w:val="281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759E9" w:rsidRPr="00B622CC" w:rsidRDefault="008759E9" w:rsidP="009D5290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B622CC">
              <w:rPr>
                <w:rFonts w:ascii="Verdana" w:hAnsi="Verdana"/>
                <w:sz w:val="16"/>
                <w:szCs w:val="16"/>
              </w:rPr>
              <w:t>Study ID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759E9" w:rsidRPr="00B622CC" w:rsidRDefault="00B622CC" w:rsidP="009D5290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P</w:t>
            </w:r>
            <w:r w:rsidR="008759E9" w:rsidRPr="00B622CC">
              <w:rPr>
                <w:rFonts w:ascii="Verdana" w:hAnsi="Verdana"/>
                <w:sz w:val="16"/>
                <w:szCs w:val="16"/>
              </w:rPr>
              <w:t>rospective data collection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759E9" w:rsidRPr="00B622CC" w:rsidRDefault="008759E9" w:rsidP="009D5290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B622CC">
              <w:rPr>
                <w:rFonts w:ascii="Verdana" w:hAnsi="Verdana"/>
                <w:sz w:val="16"/>
                <w:szCs w:val="16"/>
              </w:rPr>
              <w:t>Sample size &gt;100 in each arm</w:t>
            </w:r>
          </w:p>
        </w:tc>
        <w:tc>
          <w:tcPr>
            <w:tcW w:w="4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759E9" w:rsidRPr="00B622CC" w:rsidRDefault="008951A0" w:rsidP="009D5290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B622CC">
              <w:rPr>
                <w:rFonts w:ascii="Verdana" w:hAnsi="Verdana"/>
                <w:sz w:val="16"/>
                <w:szCs w:val="16"/>
              </w:rPr>
              <w:t>Reliable a</w:t>
            </w:r>
            <w:r w:rsidR="008759E9" w:rsidRPr="00B622CC">
              <w:rPr>
                <w:rFonts w:ascii="Verdana" w:hAnsi="Verdana"/>
                <w:sz w:val="16"/>
                <w:szCs w:val="16"/>
              </w:rPr>
              <w:t>scertainment of outcomes</w:t>
            </w:r>
          </w:p>
          <w:p w:rsidR="008759E9" w:rsidRPr="00B622CC" w:rsidRDefault="008759E9" w:rsidP="009D5290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4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759E9" w:rsidRPr="00B622CC" w:rsidRDefault="008759E9" w:rsidP="009D5290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B622CC">
              <w:rPr>
                <w:rFonts w:ascii="Verdana" w:hAnsi="Verdana"/>
                <w:sz w:val="16"/>
                <w:szCs w:val="16"/>
              </w:rPr>
              <w:t>Low loss to follow up</w:t>
            </w:r>
          </w:p>
        </w:tc>
        <w:tc>
          <w:tcPr>
            <w:tcW w:w="42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759E9" w:rsidRPr="00B622CC" w:rsidRDefault="008759E9" w:rsidP="009D5290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B622CC">
              <w:rPr>
                <w:rFonts w:ascii="Verdana" w:hAnsi="Verdana"/>
                <w:sz w:val="16"/>
                <w:szCs w:val="16"/>
              </w:rPr>
              <w:t>No baseline differences (RCT) or adjustments for confounders (cohort)</w:t>
            </w:r>
          </w:p>
        </w:tc>
      </w:tr>
      <w:tr w:rsidR="008759E9" w:rsidRPr="00B77DF5" w:rsidTr="00B622CC">
        <w:tc>
          <w:tcPr>
            <w:tcW w:w="1560" w:type="dxa"/>
            <w:tcBorders>
              <w:top w:val="single" w:sz="4" w:space="0" w:color="auto"/>
            </w:tcBorders>
            <w:shd w:val="clear" w:color="auto" w:fill="auto"/>
          </w:tcPr>
          <w:p w:rsidR="008759E9" w:rsidRPr="00B77DF5" w:rsidRDefault="008759E9" w:rsidP="009D5290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B77DF5">
              <w:rPr>
                <w:rFonts w:ascii="Verdana" w:hAnsi="Verdana"/>
                <w:sz w:val="16"/>
                <w:szCs w:val="16"/>
              </w:rPr>
              <w:t>Benedetto 2014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</w:tcPr>
          <w:p w:rsidR="008759E9" w:rsidRPr="00B77DF5" w:rsidRDefault="00B622CC" w:rsidP="009D5290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Retrospective</w:t>
            </w:r>
          </w:p>
        </w:tc>
        <w:tc>
          <w:tcPr>
            <w:tcW w:w="2127" w:type="dxa"/>
            <w:tcBorders>
              <w:top w:val="single" w:sz="4" w:space="0" w:color="auto"/>
            </w:tcBorders>
            <w:shd w:val="clear" w:color="auto" w:fill="auto"/>
          </w:tcPr>
          <w:p w:rsidR="008759E9" w:rsidRPr="00B77DF5" w:rsidRDefault="008759E9" w:rsidP="009D5290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B77DF5">
              <w:rPr>
                <w:rFonts w:ascii="Verdana" w:hAnsi="Verdana"/>
                <w:sz w:val="16"/>
                <w:szCs w:val="16"/>
              </w:rPr>
              <w:t>Yes</w:t>
            </w:r>
          </w:p>
        </w:tc>
        <w:tc>
          <w:tcPr>
            <w:tcW w:w="4535" w:type="dxa"/>
            <w:tcBorders>
              <w:top w:val="single" w:sz="4" w:space="0" w:color="auto"/>
            </w:tcBorders>
            <w:shd w:val="clear" w:color="auto" w:fill="auto"/>
          </w:tcPr>
          <w:p w:rsidR="008759E9" w:rsidRPr="00B77DF5" w:rsidRDefault="008759E9" w:rsidP="008951A0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B77DF5">
              <w:rPr>
                <w:rFonts w:ascii="Verdana" w:hAnsi="Verdana"/>
                <w:sz w:val="16"/>
                <w:szCs w:val="16"/>
              </w:rPr>
              <w:t xml:space="preserve">Yes, </w:t>
            </w:r>
            <w:r w:rsidR="008951A0">
              <w:rPr>
                <w:rFonts w:ascii="Verdana" w:hAnsi="Verdana"/>
                <w:sz w:val="16"/>
                <w:szCs w:val="16"/>
              </w:rPr>
              <w:t xml:space="preserve">Database to assess complications </w:t>
            </w:r>
            <w:proofErr w:type="spellStart"/>
            <w:r w:rsidR="008951A0">
              <w:rPr>
                <w:rFonts w:ascii="Verdana" w:hAnsi="Verdana"/>
                <w:sz w:val="16"/>
                <w:szCs w:val="16"/>
              </w:rPr>
              <w:t>andm</w:t>
            </w:r>
            <w:r w:rsidRPr="00B77DF5">
              <w:rPr>
                <w:rFonts w:ascii="Verdana" w:hAnsi="Verdana"/>
                <w:sz w:val="16"/>
                <w:szCs w:val="16"/>
              </w:rPr>
              <w:t>ortality</w:t>
            </w:r>
            <w:proofErr w:type="spellEnd"/>
            <w:r w:rsidRPr="00B77DF5">
              <w:rPr>
                <w:rFonts w:ascii="Verdana" w:hAnsi="Verdana"/>
                <w:sz w:val="16"/>
                <w:szCs w:val="16"/>
              </w:rPr>
              <w:t xml:space="preserve"> from General Register Office. </w:t>
            </w:r>
          </w:p>
        </w:tc>
        <w:tc>
          <w:tcPr>
            <w:tcW w:w="1414" w:type="dxa"/>
            <w:tcBorders>
              <w:top w:val="single" w:sz="4" w:space="0" w:color="auto"/>
            </w:tcBorders>
            <w:shd w:val="clear" w:color="auto" w:fill="auto"/>
          </w:tcPr>
          <w:p w:rsidR="008759E9" w:rsidRPr="00B77DF5" w:rsidRDefault="008759E9" w:rsidP="009D5290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B77DF5">
              <w:rPr>
                <w:rFonts w:ascii="Verdana" w:hAnsi="Verdana"/>
                <w:sz w:val="16"/>
                <w:szCs w:val="16"/>
              </w:rPr>
              <w:t>Unclear.</w:t>
            </w:r>
          </w:p>
        </w:tc>
        <w:tc>
          <w:tcPr>
            <w:tcW w:w="4254" w:type="dxa"/>
            <w:tcBorders>
              <w:top w:val="single" w:sz="4" w:space="0" w:color="auto"/>
            </w:tcBorders>
            <w:shd w:val="clear" w:color="auto" w:fill="auto"/>
          </w:tcPr>
          <w:p w:rsidR="008759E9" w:rsidRPr="00B77DF5" w:rsidRDefault="008759E9" w:rsidP="009D5290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B77DF5">
              <w:rPr>
                <w:rFonts w:ascii="Verdana" w:hAnsi="Verdana"/>
                <w:sz w:val="16"/>
                <w:szCs w:val="16"/>
              </w:rPr>
              <w:t>Effect of confounders minimized with propensity score matching.</w:t>
            </w:r>
          </w:p>
        </w:tc>
      </w:tr>
      <w:tr w:rsidR="008759E9" w:rsidRPr="00B77DF5" w:rsidTr="00B622CC">
        <w:tc>
          <w:tcPr>
            <w:tcW w:w="1560" w:type="dxa"/>
            <w:shd w:val="clear" w:color="auto" w:fill="auto"/>
          </w:tcPr>
          <w:p w:rsidR="008759E9" w:rsidRPr="00B77DF5" w:rsidRDefault="008759E9" w:rsidP="009D5290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B77DF5">
              <w:rPr>
                <w:rFonts w:ascii="Verdana" w:hAnsi="Verdana"/>
                <w:sz w:val="16"/>
                <w:szCs w:val="16"/>
              </w:rPr>
              <w:t>Blazek 2015</w:t>
            </w:r>
          </w:p>
        </w:tc>
        <w:tc>
          <w:tcPr>
            <w:tcW w:w="1417" w:type="dxa"/>
            <w:shd w:val="clear" w:color="auto" w:fill="auto"/>
          </w:tcPr>
          <w:p w:rsidR="008759E9" w:rsidRPr="00B77DF5" w:rsidRDefault="00B622CC" w:rsidP="009D5290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RCT</w:t>
            </w:r>
          </w:p>
        </w:tc>
        <w:tc>
          <w:tcPr>
            <w:tcW w:w="2127" w:type="dxa"/>
            <w:shd w:val="clear" w:color="auto" w:fill="auto"/>
          </w:tcPr>
          <w:p w:rsidR="008759E9" w:rsidRPr="00B77DF5" w:rsidRDefault="00B622CC" w:rsidP="009D5290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No, 65 in each arm</w:t>
            </w:r>
          </w:p>
        </w:tc>
        <w:tc>
          <w:tcPr>
            <w:tcW w:w="4535" w:type="dxa"/>
            <w:shd w:val="clear" w:color="auto" w:fill="auto"/>
          </w:tcPr>
          <w:p w:rsidR="008759E9" w:rsidRPr="00B77DF5" w:rsidRDefault="00B622CC" w:rsidP="008951A0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Yes, S</w:t>
            </w:r>
            <w:r w:rsidR="008759E9" w:rsidRPr="00B77DF5">
              <w:rPr>
                <w:rFonts w:ascii="Verdana" w:hAnsi="Verdana"/>
                <w:sz w:val="16"/>
                <w:szCs w:val="16"/>
              </w:rPr>
              <w:t xml:space="preserve">tructured patient interview </w:t>
            </w:r>
            <w:r w:rsidR="008951A0">
              <w:rPr>
                <w:rFonts w:ascii="Verdana" w:hAnsi="Verdana"/>
                <w:sz w:val="16"/>
                <w:szCs w:val="16"/>
              </w:rPr>
              <w:t xml:space="preserve">and </w:t>
            </w:r>
            <w:r w:rsidR="008759E9" w:rsidRPr="00B77DF5">
              <w:rPr>
                <w:rFonts w:ascii="Verdana" w:hAnsi="Verdana"/>
                <w:sz w:val="16"/>
                <w:szCs w:val="16"/>
              </w:rPr>
              <w:t xml:space="preserve">contact with GP, referring cardiologist </w:t>
            </w:r>
            <w:r w:rsidR="008951A0">
              <w:rPr>
                <w:rFonts w:ascii="Verdana" w:hAnsi="Verdana"/>
                <w:sz w:val="16"/>
                <w:szCs w:val="16"/>
              </w:rPr>
              <w:t>or</w:t>
            </w:r>
            <w:r w:rsidR="008759E9" w:rsidRPr="00B77DF5">
              <w:rPr>
                <w:rFonts w:ascii="Verdana" w:hAnsi="Verdana"/>
                <w:sz w:val="16"/>
                <w:szCs w:val="16"/>
              </w:rPr>
              <w:t xml:space="preserve"> hospital. </w:t>
            </w:r>
          </w:p>
        </w:tc>
        <w:tc>
          <w:tcPr>
            <w:tcW w:w="1414" w:type="dxa"/>
            <w:shd w:val="clear" w:color="auto" w:fill="auto"/>
          </w:tcPr>
          <w:p w:rsidR="008759E9" w:rsidRPr="00B77DF5" w:rsidRDefault="008759E9" w:rsidP="009D5290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B77DF5">
              <w:rPr>
                <w:rFonts w:ascii="Verdana" w:hAnsi="Verdana"/>
                <w:sz w:val="16"/>
                <w:szCs w:val="16"/>
              </w:rPr>
              <w:t>Yes, &lt;1%.</w:t>
            </w:r>
          </w:p>
        </w:tc>
        <w:tc>
          <w:tcPr>
            <w:tcW w:w="4254" w:type="dxa"/>
            <w:shd w:val="clear" w:color="auto" w:fill="auto"/>
          </w:tcPr>
          <w:p w:rsidR="008759E9" w:rsidRPr="00B77DF5" w:rsidRDefault="008951A0" w:rsidP="008951A0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No</w:t>
            </w:r>
            <w:r w:rsidRPr="00B77DF5">
              <w:rPr>
                <w:rFonts w:ascii="Verdana" w:hAnsi="Verdana"/>
                <w:sz w:val="16"/>
                <w:szCs w:val="16"/>
              </w:rPr>
              <w:t xml:space="preserve"> different between groups apart from clopidogrel </w:t>
            </w:r>
            <w:r>
              <w:rPr>
                <w:rFonts w:ascii="Verdana" w:hAnsi="Verdana"/>
                <w:sz w:val="16"/>
                <w:szCs w:val="16"/>
              </w:rPr>
              <w:t>use.</w:t>
            </w:r>
          </w:p>
        </w:tc>
      </w:tr>
      <w:tr w:rsidR="008759E9" w:rsidRPr="00B77DF5" w:rsidTr="00B622CC">
        <w:tc>
          <w:tcPr>
            <w:tcW w:w="1560" w:type="dxa"/>
            <w:shd w:val="clear" w:color="auto" w:fill="auto"/>
          </w:tcPr>
          <w:p w:rsidR="008759E9" w:rsidRPr="00B77DF5" w:rsidRDefault="008759E9" w:rsidP="009D5290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proofErr w:type="spellStart"/>
            <w:r w:rsidRPr="00B77DF5">
              <w:rPr>
                <w:rFonts w:ascii="Verdana" w:hAnsi="Verdana"/>
                <w:sz w:val="16"/>
                <w:szCs w:val="16"/>
              </w:rPr>
              <w:t>Buszman</w:t>
            </w:r>
            <w:proofErr w:type="spellEnd"/>
            <w:r w:rsidRPr="00B77DF5">
              <w:rPr>
                <w:rFonts w:ascii="Verdana" w:hAnsi="Verdana"/>
                <w:sz w:val="16"/>
                <w:szCs w:val="16"/>
              </w:rPr>
              <w:t xml:space="preserve"> 2011</w:t>
            </w:r>
          </w:p>
        </w:tc>
        <w:tc>
          <w:tcPr>
            <w:tcW w:w="1417" w:type="dxa"/>
            <w:shd w:val="clear" w:color="auto" w:fill="auto"/>
          </w:tcPr>
          <w:p w:rsidR="008759E9" w:rsidRPr="00B77DF5" w:rsidRDefault="00B622CC" w:rsidP="009D5290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Retrospective</w:t>
            </w:r>
          </w:p>
        </w:tc>
        <w:tc>
          <w:tcPr>
            <w:tcW w:w="2127" w:type="dxa"/>
            <w:shd w:val="clear" w:color="auto" w:fill="auto"/>
          </w:tcPr>
          <w:p w:rsidR="008759E9" w:rsidRPr="00B77DF5" w:rsidRDefault="00B622CC" w:rsidP="009D5290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Yes</w:t>
            </w:r>
          </w:p>
        </w:tc>
        <w:tc>
          <w:tcPr>
            <w:tcW w:w="4535" w:type="dxa"/>
            <w:shd w:val="clear" w:color="auto" w:fill="auto"/>
          </w:tcPr>
          <w:p w:rsidR="008759E9" w:rsidRPr="00B77DF5" w:rsidRDefault="008759E9" w:rsidP="009D5290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B77DF5">
              <w:rPr>
                <w:rFonts w:ascii="Verdana" w:hAnsi="Verdana"/>
                <w:sz w:val="16"/>
                <w:szCs w:val="16"/>
              </w:rPr>
              <w:t xml:space="preserve">Unclear. </w:t>
            </w:r>
          </w:p>
        </w:tc>
        <w:tc>
          <w:tcPr>
            <w:tcW w:w="1414" w:type="dxa"/>
            <w:shd w:val="clear" w:color="auto" w:fill="auto"/>
          </w:tcPr>
          <w:p w:rsidR="008759E9" w:rsidRPr="00B77DF5" w:rsidRDefault="008759E9" w:rsidP="009D5290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B77DF5">
              <w:rPr>
                <w:rFonts w:ascii="Verdana" w:hAnsi="Verdana"/>
                <w:sz w:val="16"/>
                <w:szCs w:val="16"/>
              </w:rPr>
              <w:t>Unclear.</w:t>
            </w:r>
          </w:p>
        </w:tc>
        <w:tc>
          <w:tcPr>
            <w:tcW w:w="4254" w:type="dxa"/>
            <w:shd w:val="clear" w:color="auto" w:fill="auto"/>
          </w:tcPr>
          <w:p w:rsidR="008759E9" w:rsidRPr="00B77DF5" w:rsidRDefault="008759E9" w:rsidP="009D5290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B77DF5">
              <w:rPr>
                <w:rFonts w:ascii="Verdana" w:hAnsi="Verdana"/>
                <w:sz w:val="16"/>
                <w:szCs w:val="16"/>
              </w:rPr>
              <w:t>Propensity score was used as adjustment factor.</w:t>
            </w:r>
          </w:p>
        </w:tc>
      </w:tr>
      <w:tr w:rsidR="008759E9" w:rsidRPr="00B77DF5" w:rsidTr="00B622CC">
        <w:tc>
          <w:tcPr>
            <w:tcW w:w="1560" w:type="dxa"/>
            <w:shd w:val="clear" w:color="auto" w:fill="auto"/>
          </w:tcPr>
          <w:p w:rsidR="008759E9" w:rsidRPr="00B77DF5" w:rsidRDefault="008759E9" w:rsidP="009D5290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proofErr w:type="spellStart"/>
            <w:r w:rsidRPr="00B77DF5">
              <w:rPr>
                <w:rFonts w:ascii="Verdana" w:hAnsi="Verdana"/>
                <w:sz w:val="16"/>
                <w:szCs w:val="16"/>
              </w:rPr>
              <w:t>Glineur</w:t>
            </w:r>
            <w:proofErr w:type="spellEnd"/>
            <w:r w:rsidRPr="00B77DF5">
              <w:rPr>
                <w:rFonts w:ascii="Verdana" w:hAnsi="Verdana"/>
                <w:sz w:val="16"/>
                <w:szCs w:val="16"/>
              </w:rPr>
              <w:t xml:space="preserve"> 2009</w:t>
            </w:r>
          </w:p>
        </w:tc>
        <w:tc>
          <w:tcPr>
            <w:tcW w:w="1417" w:type="dxa"/>
            <w:shd w:val="clear" w:color="auto" w:fill="auto"/>
          </w:tcPr>
          <w:p w:rsidR="008759E9" w:rsidRPr="00B77DF5" w:rsidRDefault="00B622CC" w:rsidP="009D5290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Retrospective</w:t>
            </w:r>
          </w:p>
        </w:tc>
        <w:tc>
          <w:tcPr>
            <w:tcW w:w="2127" w:type="dxa"/>
            <w:shd w:val="clear" w:color="auto" w:fill="auto"/>
          </w:tcPr>
          <w:p w:rsidR="008759E9" w:rsidRPr="00B77DF5" w:rsidRDefault="008759E9" w:rsidP="009D5290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B77DF5">
              <w:rPr>
                <w:rFonts w:ascii="Verdana" w:hAnsi="Verdana"/>
                <w:sz w:val="16"/>
                <w:szCs w:val="16"/>
              </w:rPr>
              <w:t>Yes.</w:t>
            </w:r>
          </w:p>
        </w:tc>
        <w:tc>
          <w:tcPr>
            <w:tcW w:w="4535" w:type="dxa"/>
            <w:shd w:val="clear" w:color="auto" w:fill="auto"/>
          </w:tcPr>
          <w:p w:rsidR="008759E9" w:rsidRPr="00B77DF5" w:rsidRDefault="008759E9" w:rsidP="009D5290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B77DF5">
              <w:rPr>
                <w:rFonts w:ascii="Verdana" w:hAnsi="Verdana"/>
                <w:sz w:val="16"/>
                <w:szCs w:val="16"/>
              </w:rPr>
              <w:t>Unclear.</w:t>
            </w:r>
          </w:p>
        </w:tc>
        <w:tc>
          <w:tcPr>
            <w:tcW w:w="1414" w:type="dxa"/>
            <w:shd w:val="clear" w:color="auto" w:fill="auto"/>
          </w:tcPr>
          <w:p w:rsidR="008759E9" w:rsidRPr="00B77DF5" w:rsidRDefault="008759E9" w:rsidP="009D5290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B77DF5">
              <w:rPr>
                <w:rFonts w:ascii="Verdana" w:hAnsi="Verdana"/>
                <w:sz w:val="16"/>
                <w:szCs w:val="16"/>
              </w:rPr>
              <w:t>Unclear.</w:t>
            </w:r>
          </w:p>
        </w:tc>
        <w:tc>
          <w:tcPr>
            <w:tcW w:w="4254" w:type="dxa"/>
            <w:shd w:val="clear" w:color="auto" w:fill="auto"/>
          </w:tcPr>
          <w:p w:rsidR="008759E9" w:rsidRPr="00B77DF5" w:rsidRDefault="008759E9" w:rsidP="009D5290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B77DF5">
              <w:rPr>
                <w:rFonts w:ascii="Verdana" w:hAnsi="Verdana"/>
                <w:sz w:val="16"/>
                <w:szCs w:val="16"/>
              </w:rPr>
              <w:t xml:space="preserve">Adjusted for diabetes, hypertension, tobacco use, </w:t>
            </w:r>
            <w:proofErr w:type="gramStart"/>
            <w:r w:rsidRPr="00B77DF5">
              <w:rPr>
                <w:rFonts w:ascii="Verdana" w:hAnsi="Verdana"/>
                <w:sz w:val="16"/>
                <w:szCs w:val="16"/>
              </w:rPr>
              <w:t>history</w:t>
            </w:r>
            <w:proofErr w:type="gramEnd"/>
            <w:r w:rsidRPr="00B77DF5">
              <w:rPr>
                <w:rFonts w:ascii="Verdana" w:hAnsi="Verdana"/>
                <w:sz w:val="16"/>
                <w:szCs w:val="16"/>
              </w:rPr>
              <w:t xml:space="preserve"> of MI or peripheral vascular disease. </w:t>
            </w:r>
          </w:p>
        </w:tc>
      </w:tr>
      <w:tr w:rsidR="008759E9" w:rsidRPr="00B77DF5" w:rsidTr="00B622CC">
        <w:tc>
          <w:tcPr>
            <w:tcW w:w="1560" w:type="dxa"/>
            <w:shd w:val="clear" w:color="auto" w:fill="auto"/>
          </w:tcPr>
          <w:p w:rsidR="008759E9" w:rsidRPr="00B77DF5" w:rsidRDefault="008759E9" w:rsidP="009D5290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proofErr w:type="spellStart"/>
            <w:r w:rsidRPr="00B77DF5">
              <w:rPr>
                <w:rFonts w:ascii="Verdana" w:hAnsi="Verdana"/>
                <w:sz w:val="16"/>
                <w:szCs w:val="16"/>
              </w:rPr>
              <w:t>Hannan</w:t>
            </w:r>
            <w:proofErr w:type="spellEnd"/>
            <w:r w:rsidRPr="00B77DF5">
              <w:rPr>
                <w:rFonts w:ascii="Verdana" w:hAnsi="Verdana"/>
                <w:sz w:val="16"/>
                <w:szCs w:val="16"/>
              </w:rPr>
              <w:t xml:space="preserve"> 2014</w:t>
            </w:r>
          </w:p>
        </w:tc>
        <w:tc>
          <w:tcPr>
            <w:tcW w:w="1417" w:type="dxa"/>
            <w:shd w:val="clear" w:color="auto" w:fill="auto"/>
          </w:tcPr>
          <w:p w:rsidR="008759E9" w:rsidRPr="00B77DF5" w:rsidRDefault="00B622CC" w:rsidP="009D5290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Unclear</w:t>
            </w:r>
          </w:p>
        </w:tc>
        <w:tc>
          <w:tcPr>
            <w:tcW w:w="2127" w:type="dxa"/>
            <w:shd w:val="clear" w:color="auto" w:fill="auto"/>
          </w:tcPr>
          <w:p w:rsidR="008759E9" w:rsidRPr="00B77DF5" w:rsidRDefault="008759E9" w:rsidP="009D5290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B77DF5">
              <w:rPr>
                <w:rFonts w:ascii="Verdana" w:hAnsi="Verdana"/>
                <w:sz w:val="16"/>
                <w:szCs w:val="16"/>
              </w:rPr>
              <w:t xml:space="preserve">Yes, 715 </w:t>
            </w:r>
            <w:r w:rsidR="00B622CC">
              <w:rPr>
                <w:rFonts w:ascii="Verdana" w:hAnsi="Verdana"/>
                <w:sz w:val="16"/>
                <w:szCs w:val="16"/>
              </w:rPr>
              <w:t>in each arm</w:t>
            </w:r>
          </w:p>
        </w:tc>
        <w:tc>
          <w:tcPr>
            <w:tcW w:w="4535" w:type="dxa"/>
            <w:shd w:val="clear" w:color="auto" w:fill="auto"/>
          </w:tcPr>
          <w:p w:rsidR="008759E9" w:rsidRPr="00B77DF5" w:rsidRDefault="008759E9" w:rsidP="009D5290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B77DF5">
              <w:rPr>
                <w:rFonts w:ascii="Verdana" w:hAnsi="Verdana"/>
                <w:sz w:val="16"/>
                <w:szCs w:val="16"/>
              </w:rPr>
              <w:t>Unclear.</w:t>
            </w:r>
          </w:p>
        </w:tc>
        <w:tc>
          <w:tcPr>
            <w:tcW w:w="1414" w:type="dxa"/>
            <w:shd w:val="clear" w:color="auto" w:fill="auto"/>
          </w:tcPr>
          <w:p w:rsidR="008759E9" w:rsidRPr="00B77DF5" w:rsidRDefault="008759E9" w:rsidP="009D5290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B77DF5">
              <w:rPr>
                <w:rFonts w:ascii="Verdana" w:hAnsi="Verdana"/>
                <w:sz w:val="16"/>
                <w:szCs w:val="16"/>
              </w:rPr>
              <w:t>Unclear.</w:t>
            </w:r>
          </w:p>
        </w:tc>
        <w:tc>
          <w:tcPr>
            <w:tcW w:w="4254" w:type="dxa"/>
            <w:shd w:val="clear" w:color="auto" w:fill="auto"/>
          </w:tcPr>
          <w:p w:rsidR="008759E9" w:rsidRPr="00B77DF5" w:rsidRDefault="008759E9" w:rsidP="009D5290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B77DF5">
              <w:rPr>
                <w:rFonts w:ascii="Verdana" w:hAnsi="Verdana"/>
                <w:sz w:val="16"/>
                <w:szCs w:val="16"/>
              </w:rPr>
              <w:t>Propensity-matched pairs with Cox proportional hazards.</w:t>
            </w:r>
          </w:p>
        </w:tc>
      </w:tr>
      <w:tr w:rsidR="008759E9" w:rsidRPr="00B77DF5" w:rsidTr="00B622CC">
        <w:tc>
          <w:tcPr>
            <w:tcW w:w="1560" w:type="dxa"/>
            <w:shd w:val="clear" w:color="auto" w:fill="auto"/>
          </w:tcPr>
          <w:p w:rsidR="008759E9" w:rsidRPr="00B77DF5" w:rsidRDefault="008759E9" w:rsidP="009D5290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B77DF5">
              <w:rPr>
                <w:rFonts w:ascii="Verdana" w:hAnsi="Verdana"/>
                <w:sz w:val="16"/>
                <w:szCs w:val="16"/>
              </w:rPr>
              <w:t>Hong 2005</w:t>
            </w:r>
          </w:p>
        </w:tc>
        <w:tc>
          <w:tcPr>
            <w:tcW w:w="1417" w:type="dxa"/>
            <w:shd w:val="clear" w:color="auto" w:fill="auto"/>
          </w:tcPr>
          <w:p w:rsidR="008759E9" w:rsidRPr="00B77DF5" w:rsidRDefault="00B622CC" w:rsidP="009D5290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RCT</w:t>
            </w:r>
          </w:p>
        </w:tc>
        <w:tc>
          <w:tcPr>
            <w:tcW w:w="2127" w:type="dxa"/>
            <w:shd w:val="clear" w:color="auto" w:fill="auto"/>
          </w:tcPr>
          <w:p w:rsidR="008759E9" w:rsidRPr="00B77DF5" w:rsidRDefault="008759E9" w:rsidP="009D5290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B77DF5">
              <w:rPr>
                <w:rFonts w:ascii="Verdana" w:hAnsi="Verdana"/>
                <w:sz w:val="16"/>
                <w:szCs w:val="16"/>
              </w:rPr>
              <w:t xml:space="preserve">No, 70 in surgical arm </w:t>
            </w:r>
          </w:p>
        </w:tc>
        <w:tc>
          <w:tcPr>
            <w:tcW w:w="4535" w:type="dxa"/>
            <w:shd w:val="clear" w:color="auto" w:fill="auto"/>
          </w:tcPr>
          <w:p w:rsidR="008759E9" w:rsidRPr="00B77DF5" w:rsidRDefault="00B622CC" w:rsidP="008951A0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Yes, C</w:t>
            </w:r>
            <w:r w:rsidR="008759E9" w:rsidRPr="00B77DF5">
              <w:rPr>
                <w:rFonts w:ascii="Verdana" w:hAnsi="Verdana"/>
                <w:sz w:val="16"/>
                <w:szCs w:val="16"/>
              </w:rPr>
              <w:t xml:space="preserve">linical workup with exercise stress test at 1- and 6-month post-procedure. </w:t>
            </w:r>
          </w:p>
        </w:tc>
        <w:tc>
          <w:tcPr>
            <w:tcW w:w="1414" w:type="dxa"/>
            <w:shd w:val="clear" w:color="auto" w:fill="auto"/>
          </w:tcPr>
          <w:p w:rsidR="008759E9" w:rsidRPr="00B77DF5" w:rsidRDefault="008759E9" w:rsidP="009D5290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B77DF5">
              <w:rPr>
                <w:rFonts w:ascii="Verdana" w:hAnsi="Verdana"/>
                <w:sz w:val="16"/>
                <w:szCs w:val="16"/>
              </w:rPr>
              <w:t xml:space="preserve">Yes, &lt;2%. </w:t>
            </w:r>
          </w:p>
        </w:tc>
        <w:tc>
          <w:tcPr>
            <w:tcW w:w="4254" w:type="dxa"/>
            <w:shd w:val="clear" w:color="auto" w:fill="auto"/>
          </w:tcPr>
          <w:p w:rsidR="008759E9" w:rsidRPr="00B77DF5" w:rsidRDefault="008759E9" w:rsidP="008951A0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B77DF5">
              <w:rPr>
                <w:rFonts w:ascii="Verdana" w:hAnsi="Verdana"/>
                <w:sz w:val="16"/>
                <w:szCs w:val="16"/>
              </w:rPr>
              <w:t xml:space="preserve">Baseline characteristics between the 2 groups were comparable. </w:t>
            </w:r>
          </w:p>
        </w:tc>
      </w:tr>
      <w:tr w:rsidR="008759E9" w:rsidRPr="00B77DF5" w:rsidTr="00B622CC">
        <w:tc>
          <w:tcPr>
            <w:tcW w:w="1560" w:type="dxa"/>
            <w:shd w:val="clear" w:color="auto" w:fill="auto"/>
          </w:tcPr>
          <w:p w:rsidR="008759E9" w:rsidRPr="00B77DF5" w:rsidRDefault="008759E9" w:rsidP="009D5290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B77DF5">
              <w:rPr>
                <w:rFonts w:ascii="Verdana" w:hAnsi="Verdana"/>
                <w:sz w:val="16"/>
                <w:szCs w:val="16"/>
              </w:rPr>
              <w:t>Jones 2011</w:t>
            </w:r>
          </w:p>
        </w:tc>
        <w:tc>
          <w:tcPr>
            <w:tcW w:w="1417" w:type="dxa"/>
            <w:shd w:val="clear" w:color="auto" w:fill="auto"/>
          </w:tcPr>
          <w:p w:rsidR="008759E9" w:rsidRPr="00B77DF5" w:rsidRDefault="00B622CC" w:rsidP="009D5290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Unclear</w:t>
            </w:r>
          </w:p>
        </w:tc>
        <w:tc>
          <w:tcPr>
            <w:tcW w:w="2127" w:type="dxa"/>
            <w:shd w:val="clear" w:color="auto" w:fill="auto"/>
          </w:tcPr>
          <w:p w:rsidR="008759E9" w:rsidRPr="00B77DF5" w:rsidRDefault="00B622CC" w:rsidP="009D5290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Yes</w:t>
            </w:r>
          </w:p>
        </w:tc>
        <w:tc>
          <w:tcPr>
            <w:tcW w:w="4535" w:type="dxa"/>
            <w:shd w:val="clear" w:color="auto" w:fill="auto"/>
          </w:tcPr>
          <w:p w:rsidR="008759E9" w:rsidRPr="00B77DF5" w:rsidRDefault="008759E9" w:rsidP="009D5290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B77DF5">
              <w:rPr>
                <w:rFonts w:ascii="Verdana" w:hAnsi="Verdana"/>
                <w:sz w:val="16"/>
                <w:szCs w:val="16"/>
              </w:rPr>
              <w:t>Unclear.</w:t>
            </w:r>
          </w:p>
        </w:tc>
        <w:tc>
          <w:tcPr>
            <w:tcW w:w="1414" w:type="dxa"/>
            <w:shd w:val="clear" w:color="auto" w:fill="auto"/>
          </w:tcPr>
          <w:p w:rsidR="008759E9" w:rsidRPr="00B77DF5" w:rsidRDefault="008759E9" w:rsidP="009D5290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B77DF5">
              <w:rPr>
                <w:rFonts w:ascii="Verdana" w:hAnsi="Verdana"/>
                <w:sz w:val="16"/>
                <w:szCs w:val="16"/>
              </w:rPr>
              <w:t xml:space="preserve">Unclear. </w:t>
            </w:r>
          </w:p>
        </w:tc>
        <w:tc>
          <w:tcPr>
            <w:tcW w:w="4254" w:type="dxa"/>
            <w:shd w:val="clear" w:color="auto" w:fill="auto"/>
          </w:tcPr>
          <w:p w:rsidR="008759E9" w:rsidRPr="00B77DF5" w:rsidRDefault="008759E9" w:rsidP="009D5290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B77DF5">
              <w:rPr>
                <w:rFonts w:ascii="Verdana" w:hAnsi="Verdana"/>
                <w:sz w:val="16"/>
                <w:szCs w:val="16"/>
              </w:rPr>
              <w:t>Crude results.</w:t>
            </w:r>
          </w:p>
        </w:tc>
      </w:tr>
      <w:tr w:rsidR="008759E9" w:rsidRPr="00B77DF5" w:rsidTr="00B622CC">
        <w:tc>
          <w:tcPr>
            <w:tcW w:w="1560" w:type="dxa"/>
            <w:shd w:val="clear" w:color="auto" w:fill="auto"/>
          </w:tcPr>
          <w:p w:rsidR="008759E9" w:rsidRPr="00B77DF5" w:rsidRDefault="008759E9" w:rsidP="009D5290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proofErr w:type="spellStart"/>
            <w:r w:rsidRPr="00B77DF5">
              <w:rPr>
                <w:rFonts w:ascii="Verdana" w:hAnsi="Verdana"/>
                <w:sz w:val="16"/>
                <w:szCs w:val="16"/>
              </w:rPr>
              <w:t>Patsa</w:t>
            </w:r>
            <w:proofErr w:type="spellEnd"/>
            <w:r w:rsidRPr="00B77DF5">
              <w:rPr>
                <w:rFonts w:ascii="Verdana" w:hAnsi="Verdana"/>
                <w:sz w:val="16"/>
                <w:szCs w:val="16"/>
              </w:rPr>
              <w:t xml:space="preserve"> 2010</w:t>
            </w:r>
          </w:p>
        </w:tc>
        <w:tc>
          <w:tcPr>
            <w:tcW w:w="1417" w:type="dxa"/>
            <w:shd w:val="clear" w:color="auto" w:fill="auto"/>
          </w:tcPr>
          <w:p w:rsidR="008759E9" w:rsidRPr="00B77DF5" w:rsidRDefault="00B622CC" w:rsidP="009D5290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Unclear</w:t>
            </w:r>
          </w:p>
        </w:tc>
        <w:tc>
          <w:tcPr>
            <w:tcW w:w="2127" w:type="dxa"/>
            <w:shd w:val="clear" w:color="auto" w:fill="auto"/>
          </w:tcPr>
          <w:p w:rsidR="008759E9" w:rsidRPr="00B77DF5" w:rsidRDefault="00B622CC" w:rsidP="009D5290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Yes</w:t>
            </w:r>
          </w:p>
        </w:tc>
        <w:tc>
          <w:tcPr>
            <w:tcW w:w="4535" w:type="dxa"/>
            <w:shd w:val="clear" w:color="auto" w:fill="auto"/>
          </w:tcPr>
          <w:p w:rsidR="008759E9" w:rsidRPr="00B77DF5" w:rsidRDefault="008759E9" w:rsidP="009D5290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B77DF5">
              <w:rPr>
                <w:rFonts w:ascii="Verdana" w:hAnsi="Verdana"/>
                <w:sz w:val="16"/>
                <w:szCs w:val="16"/>
              </w:rPr>
              <w:t>Unclear.</w:t>
            </w:r>
          </w:p>
        </w:tc>
        <w:tc>
          <w:tcPr>
            <w:tcW w:w="1414" w:type="dxa"/>
            <w:shd w:val="clear" w:color="auto" w:fill="auto"/>
          </w:tcPr>
          <w:p w:rsidR="008759E9" w:rsidRPr="00B77DF5" w:rsidRDefault="008759E9" w:rsidP="009D5290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B77DF5">
              <w:rPr>
                <w:rFonts w:ascii="Verdana" w:hAnsi="Verdana"/>
                <w:sz w:val="16"/>
                <w:szCs w:val="16"/>
              </w:rPr>
              <w:t>Unclear.</w:t>
            </w:r>
          </w:p>
        </w:tc>
        <w:tc>
          <w:tcPr>
            <w:tcW w:w="4254" w:type="dxa"/>
            <w:shd w:val="clear" w:color="auto" w:fill="auto"/>
          </w:tcPr>
          <w:p w:rsidR="008759E9" w:rsidRPr="00B77DF5" w:rsidRDefault="008759E9" w:rsidP="009D5290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B77DF5">
              <w:rPr>
                <w:rFonts w:ascii="Verdana" w:hAnsi="Verdana"/>
                <w:sz w:val="16"/>
                <w:szCs w:val="16"/>
              </w:rPr>
              <w:t xml:space="preserve">Crude results. </w:t>
            </w:r>
          </w:p>
        </w:tc>
      </w:tr>
      <w:tr w:rsidR="008759E9" w:rsidRPr="00B77DF5" w:rsidTr="00B622CC">
        <w:tc>
          <w:tcPr>
            <w:tcW w:w="1560" w:type="dxa"/>
            <w:shd w:val="clear" w:color="auto" w:fill="auto"/>
          </w:tcPr>
          <w:p w:rsidR="008759E9" w:rsidRPr="00B77DF5" w:rsidRDefault="008759E9" w:rsidP="009D5290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B77DF5">
              <w:rPr>
                <w:rFonts w:ascii="Verdana" w:hAnsi="Verdana"/>
                <w:sz w:val="16"/>
                <w:szCs w:val="16"/>
              </w:rPr>
              <w:t>Thiele 2009</w:t>
            </w:r>
          </w:p>
        </w:tc>
        <w:tc>
          <w:tcPr>
            <w:tcW w:w="1417" w:type="dxa"/>
            <w:shd w:val="clear" w:color="auto" w:fill="auto"/>
          </w:tcPr>
          <w:p w:rsidR="008759E9" w:rsidRPr="00B77DF5" w:rsidRDefault="00B622CC" w:rsidP="009D5290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RCT</w:t>
            </w:r>
          </w:p>
        </w:tc>
        <w:tc>
          <w:tcPr>
            <w:tcW w:w="2127" w:type="dxa"/>
            <w:shd w:val="clear" w:color="auto" w:fill="auto"/>
          </w:tcPr>
          <w:p w:rsidR="008759E9" w:rsidRPr="00B77DF5" w:rsidRDefault="00B622CC" w:rsidP="009D5290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No, 65 in each arm</w:t>
            </w:r>
          </w:p>
        </w:tc>
        <w:tc>
          <w:tcPr>
            <w:tcW w:w="4535" w:type="dxa"/>
            <w:shd w:val="clear" w:color="auto" w:fill="auto"/>
          </w:tcPr>
          <w:p w:rsidR="008759E9" w:rsidRPr="00B77DF5" w:rsidRDefault="008951A0" w:rsidP="009D5290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Yes, T</w:t>
            </w:r>
            <w:r w:rsidR="008759E9" w:rsidRPr="00B77DF5">
              <w:rPr>
                <w:rFonts w:ascii="Verdana" w:hAnsi="Verdana"/>
                <w:sz w:val="16"/>
                <w:szCs w:val="16"/>
              </w:rPr>
              <w:t>elephone follow-</w:t>
            </w:r>
            <w:r>
              <w:rPr>
                <w:rFonts w:ascii="Verdana" w:hAnsi="Verdana"/>
                <w:sz w:val="16"/>
                <w:szCs w:val="16"/>
              </w:rPr>
              <w:t xml:space="preserve">up, 12-month </w:t>
            </w:r>
            <w:r w:rsidR="008759E9" w:rsidRPr="00B77DF5">
              <w:rPr>
                <w:rFonts w:ascii="Verdana" w:hAnsi="Verdana"/>
                <w:sz w:val="16"/>
                <w:szCs w:val="16"/>
              </w:rPr>
              <w:t xml:space="preserve">exercise stress test and coronary angiography. </w:t>
            </w:r>
          </w:p>
        </w:tc>
        <w:tc>
          <w:tcPr>
            <w:tcW w:w="1414" w:type="dxa"/>
            <w:shd w:val="clear" w:color="auto" w:fill="auto"/>
          </w:tcPr>
          <w:p w:rsidR="008759E9" w:rsidRPr="00B77DF5" w:rsidRDefault="00B622CC" w:rsidP="00B622CC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Yes, none.</w:t>
            </w:r>
          </w:p>
        </w:tc>
        <w:tc>
          <w:tcPr>
            <w:tcW w:w="4254" w:type="dxa"/>
            <w:shd w:val="clear" w:color="auto" w:fill="auto"/>
          </w:tcPr>
          <w:p w:rsidR="008759E9" w:rsidRPr="00B77DF5" w:rsidRDefault="008951A0" w:rsidP="008951A0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No</w:t>
            </w:r>
            <w:r w:rsidR="008759E9" w:rsidRPr="00B77DF5">
              <w:rPr>
                <w:rFonts w:ascii="Verdana" w:hAnsi="Verdana"/>
                <w:sz w:val="16"/>
                <w:szCs w:val="16"/>
              </w:rPr>
              <w:t xml:space="preserve"> different between groups apart from clopidogrel </w:t>
            </w:r>
            <w:r>
              <w:rPr>
                <w:rFonts w:ascii="Verdana" w:hAnsi="Verdana"/>
                <w:sz w:val="16"/>
                <w:szCs w:val="16"/>
              </w:rPr>
              <w:t>use.</w:t>
            </w:r>
          </w:p>
        </w:tc>
      </w:tr>
      <w:tr w:rsidR="008759E9" w:rsidRPr="00B77DF5" w:rsidTr="00B622CC">
        <w:tc>
          <w:tcPr>
            <w:tcW w:w="1560" w:type="dxa"/>
            <w:shd w:val="clear" w:color="auto" w:fill="auto"/>
          </w:tcPr>
          <w:p w:rsidR="008759E9" w:rsidRPr="00B77DF5" w:rsidRDefault="008759E9" w:rsidP="009D5290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proofErr w:type="spellStart"/>
            <w:r w:rsidRPr="00B77DF5">
              <w:rPr>
                <w:rFonts w:ascii="Verdana" w:hAnsi="Verdana"/>
                <w:sz w:val="16"/>
                <w:szCs w:val="16"/>
              </w:rPr>
              <w:t>Toutouzas</w:t>
            </w:r>
            <w:proofErr w:type="spellEnd"/>
            <w:r w:rsidRPr="00B77DF5">
              <w:rPr>
                <w:rFonts w:ascii="Verdana" w:hAnsi="Verdana"/>
                <w:sz w:val="16"/>
                <w:szCs w:val="16"/>
              </w:rPr>
              <w:t xml:space="preserve"> 2007</w:t>
            </w:r>
          </w:p>
        </w:tc>
        <w:tc>
          <w:tcPr>
            <w:tcW w:w="1417" w:type="dxa"/>
            <w:shd w:val="clear" w:color="auto" w:fill="auto"/>
          </w:tcPr>
          <w:p w:rsidR="008759E9" w:rsidRPr="00B77DF5" w:rsidRDefault="00B622CC" w:rsidP="009D5290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Retrospective</w:t>
            </w:r>
          </w:p>
        </w:tc>
        <w:tc>
          <w:tcPr>
            <w:tcW w:w="2127" w:type="dxa"/>
            <w:shd w:val="clear" w:color="auto" w:fill="auto"/>
          </w:tcPr>
          <w:p w:rsidR="008759E9" w:rsidRPr="00B77DF5" w:rsidRDefault="00B622CC" w:rsidP="009D5290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Yes</w:t>
            </w:r>
          </w:p>
        </w:tc>
        <w:tc>
          <w:tcPr>
            <w:tcW w:w="4535" w:type="dxa"/>
            <w:shd w:val="clear" w:color="auto" w:fill="auto"/>
          </w:tcPr>
          <w:p w:rsidR="008759E9" w:rsidRPr="00B77DF5" w:rsidRDefault="008759E9" w:rsidP="009D5290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B77DF5">
              <w:rPr>
                <w:rFonts w:ascii="Verdana" w:hAnsi="Verdana"/>
                <w:sz w:val="16"/>
                <w:szCs w:val="16"/>
              </w:rPr>
              <w:t>Yes, follow-up by interview/te</w:t>
            </w:r>
            <w:r w:rsidR="008951A0">
              <w:rPr>
                <w:rFonts w:ascii="Verdana" w:hAnsi="Verdana"/>
                <w:sz w:val="16"/>
                <w:szCs w:val="16"/>
              </w:rPr>
              <w:t>lephone and hospital records.</w:t>
            </w:r>
          </w:p>
        </w:tc>
        <w:tc>
          <w:tcPr>
            <w:tcW w:w="1414" w:type="dxa"/>
            <w:shd w:val="clear" w:color="auto" w:fill="auto"/>
          </w:tcPr>
          <w:p w:rsidR="008759E9" w:rsidRPr="00B77DF5" w:rsidRDefault="008759E9" w:rsidP="009D5290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B77DF5">
              <w:rPr>
                <w:rFonts w:ascii="Verdana" w:hAnsi="Verdana"/>
                <w:sz w:val="16"/>
                <w:szCs w:val="16"/>
              </w:rPr>
              <w:t xml:space="preserve">Unclear. </w:t>
            </w:r>
          </w:p>
        </w:tc>
        <w:tc>
          <w:tcPr>
            <w:tcW w:w="4254" w:type="dxa"/>
            <w:shd w:val="clear" w:color="auto" w:fill="auto"/>
          </w:tcPr>
          <w:p w:rsidR="008759E9" w:rsidRPr="00B77DF5" w:rsidRDefault="008759E9" w:rsidP="008951A0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B77DF5">
              <w:rPr>
                <w:rFonts w:ascii="Verdana" w:hAnsi="Verdana"/>
                <w:sz w:val="16"/>
                <w:szCs w:val="16"/>
              </w:rPr>
              <w:t xml:space="preserve">Crude results. No differences between the two groups, apart from clopidogrel </w:t>
            </w:r>
            <w:r w:rsidR="008951A0">
              <w:rPr>
                <w:rFonts w:ascii="Verdana" w:hAnsi="Verdana"/>
                <w:sz w:val="16"/>
                <w:szCs w:val="16"/>
              </w:rPr>
              <w:t>use.</w:t>
            </w:r>
          </w:p>
        </w:tc>
      </w:tr>
      <w:tr w:rsidR="008759E9" w:rsidRPr="00B77DF5" w:rsidTr="00B622CC"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:rsidR="008759E9" w:rsidRPr="00B77DF5" w:rsidRDefault="008759E9" w:rsidP="009D5290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proofErr w:type="spellStart"/>
            <w:r w:rsidRPr="00B77DF5">
              <w:rPr>
                <w:rFonts w:ascii="Verdana" w:hAnsi="Verdana"/>
                <w:sz w:val="16"/>
                <w:szCs w:val="16"/>
              </w:rPr>
              <w:t>Ungureanu</w:t>
            </w:r>
            <w:proofErr w:type="spellEnd"/>
            <w:r w:rsidRPr="00B77DF5">
              <w:rPr>
                <w:rFonts w:ascii="Verdana" w:hAnsi="Verdana"/>
                <w:sz w:val="16"/>
                <w:szCs w:val="16"/>
              </w:rPr>
              <w:t xml:space="preserve"> 2013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:rsidR="008759E9" w:rsidRPr="00B77DF5" w:rsidRDefault="00B622CC" w:rsidP="009D5290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Retrospective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shd w:val="clear" w:color="auto" w:fill="auto"/>
          </w:tcPr>
          <w:p w:rsidR="008759E9" w:rsidRPr="00B77DF5" w:rsidRDefault="008759E9" w:rsidP="009D5290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B77DF5">
              <w:rPr>
                <w:rFonts w:ascii="Verdana" w:hAnsi="Verdana"/>
                <w:sz w:val="16"/>
                <w:szCs w:val="16"/>
              </w:rPr>
              <w:t xml:space="preserve">No, 50 in </w:t>
            </w:r>
            <w:r>
              <w:rPr>
                <w:rFonts w:ascii="Verdana" w:hAnsi="Verdana"/>
                <w:sz w:val="16"/>
                <w:szCs w:val="16"/>
              </w:rPr>
              <w:t>PCI-DES</w:t>
            </w:r>
          </w:p>
        </w:tc>
        <w:tc>
          <w:tcPr>
            <w:tcW w:w="4535" w:type="dxa"/>
            <w:tcBorders>
              <w:bottom w:val="single" w:sz="4" w:space="0" w:color="auto"/>
            </w:tcBorders>
            <w:shd w:val="clear" w:color="auto" w:fill="auto"/>
          </w:tcPr>
          <w:p w:rsidR="008759E9" w:rsidRPr="00B77DF5" w:rsidRDefault="008759E9" w:rsidP="009D5290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B77DF5">
              <w:rPr>
                <w:rFonts w:ascii="Verdana" w:hAnsi="Verdana"/>
                <w:sz w:val="16"/>
                <w:szCs w:val="16"/>
              </w:rPr>
              <w:t>Unclear.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shd w:val="clear" w:color="auto" w:fill="auto"/>
          </w:tcPr>
          <w:p w:rsidR="008759E9" w:rsidRPr="00B77DF5" w:rsidRDefault="008759E9" w:rsidP="009D5290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B77DF5">
              <w:rPr>
                <w:rFonts w:ascii="Verdana" w:hAnsi="Verdana"/>
                <w:sz w:val="16"/>
                <w:szCs w:val="16"/>
              </w:rPr>
              <w:t>Unclear.</w:t>
            </w:r>
          </w:p>
        </w:tc>
        <w:tc>
          <w:tcPr>
            <w:tcW w:w="4254" w:type="dxa"/>
            <w:tcBorders>
              <w:bottom w:val="single" w:sz="4" w:space="0" w:color="auto"/>
            </w:tcBorders>
            <w:shd w:val="clear" w:color="auto" w:fill="auto"/>
          </w:tcPr>
          <w:p w:rsidR="008759E9" w:rsidRPr="00B77DF5" w:rsidRDefault="008759E9" w:rsidP="009D5290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B77DF5">
              <w:rPr>
                <w:rFonts w:ascii="Verdana" w:hAnsi="Verdana"/>
                <w:sz w:val="16"/>
                <w:szCs w:val="16"/>
              </w:rPr>
              <w:t xml:space="preserve">Crude results. </w:t>
            </w:r>
          </w:p>
        </w:tc>
      </w:tr>
    </w:tbl>
    <w:p w:rsidR="008759E9" w:rsidRDefault="008759E9" w:rsidP="003C0EDF">
      <w:pPr>
        <w:rPr>
          <w:rFonts w:ascii="Verdana" w:hAnsi="Verdana"/>
          <w:b/>
          <w:sz w:val="20"/>
          <w:szCs w:val="20"/>
        </w:rPr>
      </w:pPr>
    </w:p>
    <w:p w:rsidR="001E5205" w:rsidRDefault="001E5205">
      <w:pPr>
        <w:spacing w:after="0" w:line="240" w:lineRule="auto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br w:type="page"/>
      </w:r>
    </w:p>
    <w:p w:rsidR="003C0EDF" w:rsidRPr="00255173" w:rsidRDefault="003C0EDF" w:rsidP="003C0EDF">
      <w:pPr>
        <w:rPr>
          <w:rFonts w:ascii="Verdana" w:hAnsi="Verdana"/>
          <w:sz w:val="20"/>
          <w:szCs w:val="20"/>
        </w:rPr>
      </w:pPr>
      <w:r w:rsidRPr="00255173">
        <w:rPr>
          <w:rFonts w:ascii="Verdana" w:hAnsi="Verdana"/>
          <w:b/>
          <w:sz w:val="20"/>
          <w:szCs w:val="20"/>
        </w:rPr>
        <w:lastRenderedPageBreak/>
        <w:t xml:space="preserve">Supplementary Table </w:t>
      </w:r>
      <w:r w:rsidR="008759E9">
        <w:rPr>
          <w:rFonts w:ascii="Verdana" w:hAnsi="Verdana"/>
          <w:b/>
          <w:sz w:val="20"/>
          <w:szCs w:val="20"/>
        </w:rPr>
        <w:t>2</w:t>
      </w:r>
      <w:r w:rsidRPr="00255173">
        <w:rPr>
          <w:rFonts w:ascii="Verdana" w:hAnsi="Verdana"/>
          <w:b/>
          <w:sz w:val="20"/>
          <w:szCs w:val="20"/>
        </w:rPr>
        <w:t>:</w:t>
      </w:r>
      <w:r w:rsidRPr="00255173">
        <w:rPr>
          <w:rFonts w:ascii="Verdana" w:hAnsi="Verdana"/>
          <w:sz w:val="20"/>
          <w:szCs w:val="20"/>
        </w:rPr>
        <w:t xml:space="preserve"> Sensitivity analysis risk of </w:t>
      </w:r>
      <w:r w:rsidR="0070769E">
        <w:rPr>
          <w:rFonts w:ascii="Verdana" w:hAnsi="Verdana"/>
          <w:sz w:val="20"/>
          <w:szCs w:val="20"/>
        </w:rPr>
        <w:t xml:space="preserve">mortality and major </w:t>
      </w:r>
      <w:r w:rsidRPr="00255173">
        <w:rPr>
          <w:rFonts w:ascii="Verdana" w:hAnsi="Verdana"/>
          <w:sz w:val="20"/>
          <w:szCs w:val="20"/>
        </w:rPr>
        <w:t xml:space="preserve">adverse </w:t>
      </w:r>
      <w:r w:rsidR="0070769E">
        <w:rPr>
          <w:rFonts w:ascii="Verdana" w:hAnsi="Verdana"/>
          <w:sz w:val="20"/>
          <w:szCs w:val="20"/>
        </w:rPr>
        <w:t xml:space="preserve">cardiovascular </w:t>
      </w:r>
      <w:r w:rsidRPr="00255173">
        <w:rPr>
          <w:rFonts w:ascii="Verdana" w:hAnsi="Verdana"/>
          <w:sz w:val="20"/>
          <w:szCs w:val="20"/>
        </w:rPr>
        <w:t xml:space="preserve">outcomes with DES </w:t>
      </w:r>
      <w:r w:rsidR="007E1F70">
        <w:rPr>
          <w:rFonts w:ascii="Verdana" w:hAnsi="Verdana"/>
          <w:sz w:val="20"/>
          <w:szCs w:val="20"/>
        </w:rPr>
        <w:t>or CABG</w:t>
      </w:r>
    </w:p>
    <w:tbl>
      <w:tblPr>
        <w:tblW w:w="7972" w:type="dxa"/>
        <w:tblInd w:w="100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544"/>
        <w:gridCol w:w="1052"/>
        <w:gridCol w:w="2376"/>
      </w:tblGrid>
      <w:tr w:rsidR="003C0EDF" w:rsidRPr="00255173" w:rsidTr="00331327">
        <w:trPr>
          <w:trHeight w:val="315"/>
        </w:trPr>
        <w:tc>
          <w:tcPr>
            <w:tcW w:w="45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3C0EDF" w:rsidRPr="00255173" w:rsidRDefault="003C0EDF" w:rsidP="009D5290">
            <w:pPr>
              <w:spacing w:after="0" w:line="240" w:lineRule="auto"/>
              <w:rPr>
                <w:rFonts w:ascii="Verdana" w:eastAsia="Times New Roman" w:hAnsi="Verdana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255173">
              <w:rPr>
                <w:rFonts w:ascii="Verdana" w:eastAsia="Times New Roman" w:hAnsi="Verdana"/>
                <w:b/>
                <w:bCs/>
                <w:color w:val="000000"/>
                <w:sz w:val="20"/>
                <w:szCs w:val="20"/>
                <w:lang w:eastAsia="en-GB"/>
              </w:rPr>
              <w:t>Outcome or Subgroup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3C0EDF" w:rsidRPr="00255173" w:rsidRDefault="003C0EDF" w:rsidP="009D5290">
            <w:pPr>
              <w:spacing w:after="0" w:line="240" w:lineRule="auto"/>
              <w:rPr>
                <w:rFonts w:ascii="Verdana" w:eastAsia="Times New Roman" w:hAnsi="Verdana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255173">
              <w:rPr>
                <w:rFonts w:ascii="Verdana" w:eastAsia="Times New Roman" w:hAnsi="Verdana"/>
                <w:b/>
                <w:bCs/>
                <w:color w:val="000000"/>
                <w:sz w:val="20"/>
                <w:szCs w:val="20"/>
                <w:lang w:eastAsia="en-GB"/>
              </w:rPr>
              <w:t>Studies</w:t>
            </w:r>
          </w:p>
        </w:tc>
        <w:tc>
          <w:tcPr>
            <w:tcW w:w="23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3C0EDF" w:rsidRPr="00255173" w:rsidRDefault="003C0EDF" w:rsidP="009D5290">
            <w:pPr>
              <w:spacing w:after="0" w:line="240" w:lineRule="auto"/>
              <w:rPr>
                <w:rFonts w:ascii="Verdana" w:eastAsia="Times New Roman" w:hAnsi="Verdana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255173">
              <w:rPr>
                <w:rFonts w:ascii="Verdana" w:eastAsia="Times New Roman" w:hAnsi="Verdana"/>
                <w:b/>
                <w:bCs/>
                <w:color w:val="000000"/>
                <w:sz w:val="20"/>
                <w:szCs w:val="20"/>
                <w:lang w:eastAsia="en-GB"/>
              </w:rPr>
              <w:t>RR [95% CI]</w:t>
            </w:r>
          </w:p>
        </w:tc>
      </w:tr>
      <w:tr w:rsidR="003C0EDF" w:rsidRPr="00255173" w:rsidTr="00331327">
        <w:trPr>
          <w:trHeight w:val="315"/>
        </w:trPr>
        <w:tc>
          <w:tcPr>
            <w:tcW w:w="4544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3C0EDF" w:rsidRPr="00255173" w:rsidRDefault="003C0EDF" w:rsidP="009D5290">
            <w:pPr>
              <w:spacing w:after="0" w:line="240" w:lineRule="auto"/>
              <w:rPr>
                <w:rFonts w:ascii="Verdana" w:eastAsia="Times New Roman" w:hAnsi="Verdana"/>
                <w:color w:val="000000"/>
                <w:sz w:val="20"/>
                <w:szCs w:val="20"/>
                <w:lang w:eastAsia="en-GB"/>
              </w:rPr>
            </w:pPr>
            <w:r w:rsidRPr="00255173">
              <w:rPr>
                <w:rFonts w:ascii="Verdana" w:eastAsia="Times New Roman" w:hAnsi="Verdana"/>
                <w:color w:val="000000"/>
                <w:sz w:val="20"/>
                <w:szCs w:val="20"/>
                <w:lang w:eastAsia="en-GB"/>
              </w:rPr>
              <w:t xml:space="preserve">Mortality by </w:t>
            </w:r>
            <w:r w:rsidR="00331327">
              <w:rPr>
                <w:rFonts w:ascii="Verdana" w:eastAsia="Times New Roman" w:hAnsi="Verdana"/>
                <w:color w:val="000000"/>
                <w:sz w:val="20"/>
                <w:szCs w:val="20"/>
                <w:lang w:eastAsia="en-GB"/>
              </w:rPr>
              <w:t>study design</w:t>
            </w:r>
          </w:p>
        </w:tc>
        <w:tc>
          <w:tcPr>
            <w:tcW w:w="1052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3C0EDF" w:rsidRPr="00255173" w:rsidRDefault="0070769E" w:rsidP="009D5290">
            <w:pPr>
              <w:spacing w:after="0" w:line="240" w:lineRule="auto"/>
              <w:rPr>
                <w:rFonts w:ascii="Verdana" w:eastAsia="Times New Roman" w:hAnsi="Verdana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Verdana" w:eastAsia="Times New Roman" w:hAnsi="Verdana"/>
                <w:color w:val="000000"/>
                <w:sz w:val="20"/>
                <w:szCs w:val="20"/>
                <w:lang w:eastAsia="en-GB"/>
              </w:rPr>
              <w:t>9</w:t>
            </w:r>
          </w:p>
        </w:tc>
        <w:tc>
          <w:tcPr>
            <w:tcW w:w="2376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3C0EDF" w:rsidRPr="00255173" w:rsidRDefault="0070769E" w:rsidP="0070769E">
            <w:pPr>
              <w:spacing w:after="0" w:line="240" w:lineRule="auto"/>
              <w:rPr>
                <w:rFonts w:ascii="Verdana" w:eastAsia="Times New Roman" w:hAnsi="Verdana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Verdana" w:eastAsia="Times New Roman" w:hAnsi="Verdana"/>
                <w:color w:val="000000"/>
                <w:sz w:val="20"/>
                <w:szCs w:val="20"/>
                <w:lang w:eastAsia="en-GB"/>
              </w:rPr>
              <w:t>1.23</w:t>
            </w:r>
            <w:r w:rsidR="003C0EDF" w:rsidRPr="00255173">
              <w:rPr>
                <w:rFonts w:ascii="Verdana" w:eastAsia="Times New Roman" w:hAnsi="Verdana"/>
                <w:color w:val="000000"/>
                <w:sz w:val="20"/>
                <w:szCs w:val="20"/>
                <w:lang w:eastAsia="en-GB"/>
              </w:rPr>
              <w:t xml:space="preserve"> [</w:t>
            </w:r>
            <w:r>
              <w:rPr>
                <w:rFonts w:ascii="Verdana" w:eastAsia="Times New Roman" w:hAnsi="Verdana"/>
                <w:color w:val="000000"/>
                <w:sz w:val="20"/>
                <w:szCs w:val="20"/>
                <w:lang w:eastAsia="en-GB"/>
              </w:rPr>
              <w:t>0.89</w:t>
            </w:r>
            <w:r w:rsidR="003C0EDF" w:rsidRPr="00255173">
              <w:rPr>
                <w:rFonts w:ascii="Verdana" w:eastAsia="Times New Roman" w:hAnsi="Verdana"/>
                <w:color w:val="000000"/>
                <w:sz w:val="20"/>
                <w:szCs w:val="20"/>
                <w:lang w:eastAsia="en-GB"/>
              </w:rPr>
              <w:t xml:space="preserve">, </w:t>
            </w:r>
            <w:r>
              <w:rPr>
                <w:rFonts w:ascii="Verdana" w:eastAsia="Times New Roman" w:hAnsi="Verdana"/>
                <w:color w:val="000000"/>
                <w:sz w:val="20"/>
                <w:szCs w:val="20"/>
                <w:lang w:eastAsia="en-GB"/>
              </w:rPr>
              <w:t>1.70</w:t>
            </w:r>
            <w:r w:rsidR="003C0EDF" w:rsidRPr="00255173">
              <w:rPr>
                <w:rFonts w:ascii="Verdana" w:eastAsia="Times New Roman" w:hAnsi="Verdana"/>
                <w:color w:val="000000"/>
                <w:sz w:val="20"/>
                <w:szCs w:val="20"/>
                <w:lang w:eastAsia="en-GB"/>
              </w:rPr>
              <w:t>]</w:t>
            </w:r>
          </w:p>
        </w:tc>
      </w:tr>
      <w:tr w:rsidR="003C0EDF" w:rsidRPr="00255173" w:rsidTr="00331327">
        <w:trPr>
          <w:trHeight w:val="315"/>
        </w:trPr>
        <w:tc>
          <w:tcPr>
            <w:tcW w:w="4544" w:type="dxa"/>
            <w:shd w:val="clear" w:color="auto" w:fill="auto"/>
            <w:noWrap/>
            <w:hideMark/>
          </w:tcPr>
          <w:p w:rsidR="003C0EDF" w:rsidRPr="00255173" w:rsidRDefault="003C0EDF" w:rsidP="009D5290">
            <w:pPr>
              <w:spacing w:after="0" w:line="240" w:lineRule="auto"/>
              <w:rPr>
                <w:rFonts w:ascii="Verdana" w:eastAsia="Times New Roman" w:hAnsi="Verdana"/>
                <w:color w:val="000000"/>
                <w:sz w:val="20"/>
                <w:szCs w:val="20"/>
                <w:lang w:eastAsia="en-GB"/>
              </w:rPr>
            </w:pPr>
            <w:r w:rsidRPr="00255173">
              <w:rPr>
                <w:rFonts w:ascii="Verdana" w:eastAsia="Times New Roman" w:hAnsi="Verdana"/>
                <w:color w:val="000000"/>
                <w:sz w:val="20"/>
                <w:szCs w:val="20"/>
                <w:lang w:eastAsia="en-GB"/>
              </w:rPr>
              <w:t>  RCT</w:t>
            </w:r>
          </w:p>
        </w:tc>
        <w:tc>
          <w:tcPr>
            <w:tcW w:w="1052" w:type="dxa"/>
            <w:shd w:val="clear" w:color="auto" w:fill="auto"/>
            <w:noWrap/>
            <w:hideMark/>
          </w:tcPr>
          <w:p w:rsidR="003C0EDF" w:rsidRPr="00255173" w:rsidRDefault="0070769E" w:rsidP="009D5290">
            <w:pPr>
              <w:spacing w:after="0" w:line="240" w:lineRule="auto"/>
              <w:rPr>
                <w:rFonts w:ascii="Verdana" w:eastAsia="Times New Roman" w:hAnsi="Verdana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Verdana" w:eastAsia="Times New Roman" w:hAnsi="Verdana"/>
                <w:color w:val="000000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2376" w:type="dxa"/>
            <w:shd w:val="clear" w:color="auto" w:fill="auto"/>
            <w:noWrap/>
            <w:hideMark/>
          </w:tcPr>
          <w:p w:rsidR="003C0EDF" w:rsidRPr="00255173" w:rsidRDefault="0070769E" w:rsidP="009D5290">
            <w:pPr>
              <w:spacing w:after="0" w:line="240" w:lineRule="auto"/>
              <w:rPr>
                <w:rFonts w:ascii="Verdana" w:eastAsia="Times New Roman" w:hAnsi="Verdana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Verdana" w:eastAsia="Times New Roman" w:hAnsi="Verdana"/>
                <w:color w:val="000000"/>
                <w:sz w:val="20"/>
                <w:szCs w:val="20"/>
                <w:lang w:eastAsia="en-GB"/>
              </w:rPr>
              <w:t>0.53 [0.09, 3.07]</w:t>
            </w:r>
          </w:p>
        </w:tc>
      </w:tr>
      <w:tr w:rsidR="00331327" w:rsidRPr="00255173" w:rsidTr="0070769E">
        <w:trPr>
          <w:trHeight w:val="315"/>
        </w:trPr>
        <w:tc>
          <w:tcPr>
            <w:tcW w:w="4544" w:type="dxa"/>
            <w:tcBorders>
              <w:bottom w:val="nil"/>
            </w:tcBorders>
            <w:shd w:val="clear" w:color="auto" w:fill="auto"/>
            <w:noWrap/>
            <w:hideMark/>
          </w:tcPr>
          <w:p w:rsidR="00331327" w:rsidRPr="00255173" w:rsidRDefault="00331327" w:rsidP="009D5290">
            <w:pPr>
              <w:spacing w:after="0" w:line="240" w:lineRule="auto"/>
              <w:rPr>
                <w:rFonts w:ascii="Verdana" w:eastAsia="Times New Roman" w:hAnsi="Verdana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Verdana" w:eastAsia="Times New Roman" w:hAnsi="Verdana"/>
                <w:color w:val="000000"/>
                <w:sz w:val="20"/>
                <w:szCs w:val="20"/>
                <w:lang w:eastAsia="en-GB"/>
              </w:rPr>
              <w:t xml:space="preserve">  Adjusted or propensity matched</w:t>
            </w:r>
          </w:p>
        </w:tc>
        <w:tc>
          <w:tcPr>
            <w:tcW w:w="1052" w:type="dxa"/>
            <w:tcBorders>
              <w:bottom w:val="nil"/>
            </w:tcBorders>
            <w:shd w:val="clear" w:color="auto" w:fill="auto"/>
            <w:noWrap/>
            <w:hideMark/>
          </w:tcPr>
          <w:p w:rsidR="00331327" w:rsidRPr="00255173" w:rsidRDefault="0070769E" w:rsidP="009D5290">
            <w:pPr>
              <w:spacing w:after="0" w:line="240" w:lineRule="auto"/>
              <w:rPr>
                <w:rFonts w:ascii="Verdana" w:eastAsia="Times New Roman" w:hAnsi="Verdana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Verdana" w:eastAsia="Times New Roman" w:hAnsi="Verdana"/>
                <w:color w:val="000000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2376" w:type="dxa"/>
            <w:tcBorders>
              <w:bottom w:val="nil"/>
            </w:tcBorders>
            <w:shd w:val="clear" w:color="auto" w:fill="auto"/>
            <w:noWrap/>
            <w:hideMark/>
          </w:tcPr>
          <w:p w:rsidR="00331327" w:rsidRPr="00255173" w:rsidRDefault="0070769E" w:rsidP="009D5290">
            <w:pPr>
              <w:spacing w:after="0" w:line="240" w:lineRule="auto"/>
              <w:rPr>
                <w:rFonts w:ascii="Verdana" w:eastAsia="Times New Roman" w:hAnsi="Verdana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Verdana" w:eastAsia="Times New Roman" w:hAnsi="Verdana"/>
                <w:color w:val="000000"/>
                <w:sz w:val="20"/>
                <w:szCs w:val="20"/>
                <w:lang w:eastAsia="en-GB"/>
              </w:rPr>
              <w:t>1.33 [0.70, 2.51]</w:t>
            </w:r>
          </w:p>
        </w:tc>
      </w:tr>
      <w:tr w:rsidR="003C0EDF" w:rsidRPr="00255173" w:rsidTr="0070769E">
        <w:trPr>
          <w:trHeight w:val="315"/>
        </w:trPr>
        <w:tc>
          <w:tcPr>
            <w:tcW w:w="4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C0EDF" w:rsidRPr="00255173" w:rsidRDefault="003C0EDF" w:rsidP="009D5290">
            <w:pPr>
              <w:spacing w:after="0" w:line="240" w:lineRule="auto"/>
              <w:rPr>
                <w:rFonts w:ascii="Verdana" w:eastAsia="Times New Roman" w:hAnsi="Verdana"/>
                <w:color w:val="000000"/>
                <w:sz w:val="20"/>
                <w:szCs w:val="20"/>
                <w:lang w:eastAsia="en-GB"/>
              </w:rPr>
            </w:pPr>
            <w:r w:rsidRPr="00255173">
              <w:rPr>
                <w:rFonts w:ascii="Verdana" w:eastAsia="Times New Roman" w:hAnsi="Verdana"/>
                <w:color w:val="000000"/>
                <w:sz w:val="20"/>
                <w:szCs w:val="20"/>
                <w:lang w:eastAsia="en-GB"/>
              </w:rPr>
              <w:t>  </w:t>
            </w:r>
            <w:r w:rsidR="00331327">
              <w:rPr>
                <w:rFonts w:ascii="Verdana" w:eastAsia="Times New Roman" w:hAnsi="Verdana"/>
                <w:color w:val="000000"/>
                <w:sz w:val="20"/>
                <w:szCs w:val="20"/>
                <w:lang w:eastAsia="en-GB"/>
              </w:rPr>
              <w:t>Unadjusted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C0EDF" w:rsidRPr="00255173" w:rsidRDefault="0070769E" w:rsidP="009D5290">
            <w:pPr>
              <w:spacing w:after="0" w:line="240" w:lineRule="auto"/>
              <w:rPr>
                <w:rFonts w:ascii="Verdana" w:eastAsia="Times New Roman" w:hAnsi="Verdana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Verdana" w:eastAsia="Times New Roman" w:hAnsi="Verdana"/>
                <w:color w:val="000000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C0EDF" w:rsidRPr="00255173" w:rsidRDefault="0070769E" w:rsidP="009D5290">
            <w:pPr>
              <w:spacing w:after="0" w:line="240" w:lineRule="auto"/>
              <w:rPr>
                <w:rFonts w:ascii="Verdana" w:eastAsia="Times New Roman" w:hAnsi="Verdana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Verdana" w:eastAsia="Times New Roman" w:hAnsi="Verdana"/>
                <w:color w:val="000000"/>
                <w:sz w:val="20"/>
                <w:szCs w:val="20"/>
                <w:lang w:eastAsia="en-GB"/>
              </w:rPr>
              <w:t>1.61 [1.00, 2.58]</w:t>
            </w:r>
          </w:p>
        </w:tc>
      </w:tr>
      <w:tr w:rsidR="003C0EDF" w:rsidRPr="00255173" w:rsidTr="0070769E">
        <w:trPr>
          <w:trHeight w:val="315"/>
        </w:trPr>
        <w:tc>
          <w:tcPr>
            <w:tcW w:w="4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C0EDF" w:rsidRPr="00255173" w:rsidRDefault="00331327" w:rsidP="009D5290">
            <w:pPr>
              <w:spacing w:after="0" w:line="240" w:lineRule="auto"/>
              <w:rPr>
                <w:rFonts w:ascii="Verdana" w:eastAsia="Times New Roman" w:hAnsi="Verdana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Verdana" w:eastAsia="Times New Roman" w:hAnsi="Verdana"/>
                <w:color w:val="000000"/>
                <w:sz w:val="20"/>
                <w:szCs w:val="20"/>
                <w:lang w:eastAsia="en-GB"/>
              </w:rPr>
              <w:t>Mortality by year &gt;2006 and &lt;2006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C0EDF" w:rsidRPr="00255173" w:rsidRDefault="0070769E" w:rsidP="009D5290">
            <w:pPr>
              <w:spacing w:after="0" w:line="240" w:lineRule="auto"/>
              <w:rPr>
                <w:rFonts w:ascii="Verdana" w:eastAsia="Times New Roman" w:hAnsi="Verdana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Verdana" w:eastAsia="Times New Roman" w:hAnsi="Verdana"/>
                <w:color w:val="000000"/>
                <w:sz w:val="20"/>
                <w:szCs w:val="20"/>
                <w:lang w:eastAsia="en-GB"/>
              </w:rPr>
              <w:t>9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C0EDF" w:rsidRPr="00255173" w:rsidRDefault="0070769E" w:rsidP="009D5290">
            <w:pPr>
              <w:spacing w:after="0" w:line="240" w:lineRule="auto"/>
              <w:rPr>
                <w:rFonts w:ascii="Verdana" w:eastAsia="Times New Roman" w:hAnsi="Verdana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Verdana" w:eastAsia="Times New Roman" w:hAnsi="Verdana"/>
                <w:color w:val="000000"/>
                <w:sz w:val="20"/>
                <w:szCs w:val="20"/>
                <w:lang w:eastAsia="en-GB"/>
              </w:rPr>
              <w:t>1.23</w:t>
            </w:r>
            <w:r w:rsidRPr="00255173">
              <w:rPr>
                <w:rFonts w:ascii="Verdana" w:eastAsia="Times New Roman" w:hAnsi="Verdana"/>
                <w:color w:val="000000"/>
                <w:sz w:val="20"/>
                <w:szCs w:val="20"/>
                <w:lang w:eastAsia="en-GB"/>
              </w:rPr>
              <w:t xml:space="preserve"> [</w:t>
            </w:r>
            <w:r>
              <w:rPr>
                <w:rFonts w:ascii="Verdana" w:eastAsia="Times New Roman" w:hAnsi="Verdana"/>
                <w:color w:val="000000"/>
                <w:sz w:val="20"/>
                <w:szCs w:val="20"/>
                <w:lang w:eastAsia="en-GB"/>
              </w:rPr>
              <w:t>0.89</w:t>
            </w:r>
            <w:r w:rsidRPr="00255173">
              <w:rPr>
                <w:rFonts w:ascii="Verdana" w:eastAsia="Times New Roman" w:hAnsi="Verdana"/>
                <w:color w:val="000000"/>
                <w:sz w:val="20"/>
                <w:szCs w:val="20"/>
                <w:lang w:eastAsia="en-GB"/>
              </w:rPr>
              <w:t xml:space="preserve">, </w:t>
            </w:r>
            <w:r>
              <w:rPr>
                <w:rFonts w:ascii="Verdana" w:eastAsia="Times New Roman" w:hAnsi="Verdana"/>
                <w:color w:val="000000"/>
                <w:sz w:val="20"/>
                <w:szCs w:val="20"/>
                <w:lang w:eastAsia="en-GB"/>
              </w:rPr>
              <w:t>1.70</w:t>
            </w:r>
            <w:r w:rsidRPr="00255173">
              <w:rPr>
                <w:rFonts w:ascii="Verdana" w:eastAsia="Times New Roman" w:hAnsi="Verdana"/>
                <w:color w:val="000000"/>
                <w:sz w:val="20"/>
                <w:szCs w:val="20"/>
                <w:lang w:eastAsia="en-GB"/>
              </w:rPr>
              <w:t>]</w:t>
            </w:r>
          </w:p>
        </w:tc>
      </w:tr>
      <w:tr w:rsidR="003C0EDF" w:rsidRPr="00255173" w:rsidTr="0070769E">
        <w:trPr>
          <w:trHeight w:val="315"/>
        </w:trPr>
        <w:tc>
          <w:tcPr>
            <w:tcW w:w="4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C0EDF" w:rsidRPr="00255173" w:rsidRDefault="003C0EDF" w:rsidP="009D5290">
            <w:pPr>
              <w:spacing w:after="0" w:line="240" w:lineRule="auto"/>
              <w:rPr>
                <w:rFonts w:ascii="Verdana" w:eastAsia="Times New Roman" w:hAnsi="Verdana"/>
                <w:color w:val="000000"/>
                <w:sz w:val="20"/>
                <w:szCs w:val="20"/>
                <w:lang w:eastAsia="en-GB"/>
              </w:rPr>
            </w:pPr>
            <w:r w:rsidRPr="00255173">
              <w:rPr>
                <w:rFonts w:ascii="Verdana" w:eastAsia="Times New Roman" w:hAnsi="Verdana"/>
                <w:color w:val="000000"/>
                <w:sz w:val="20"/>
                <w:szCs w:val="20"/>
                <w:lang w:eastAsia="en-GB"/>
              </w:rPr>
              <w:t>  </w:t>
            </w:r>
            <w:r w:rsidR="00331327">
              <w:rPr>
                <w:rFonts w:ascii="Verdana" w:eastAsia="Times New Roman" w:hAnsi="Verdana"/>
                <w:color w:val="000000"/>
                <w:sz w:val="20"/>
                <w:szCs w:val="20"/>
                <w:lang w:eastAsia="en-GB"/>
              </w:rPr>
              <w:t>Mean year &gt;2006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C0EDF" w:rsidRPr="00255173" w:rsidRDefault="0070769E" w:rsidP="009D5290">
            <w:pPr>
              <w:spacing w:after="0" w:line="240" w:lineRule="auto"/>
              <w:rPr>
                <w:rFonts w:ascii="Verdana" w:eastAsia="Times New Roman" w:hAnsi="Verdana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Verdana" w:eastAsia="Times New Roman" w:hAnsi="Verdana"/>
                <w:color w:val="000000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C0EDF" w:rsidRPr="00255173" w:rsidRDefault="0070769E" w:rsidP="009D5290">
            <w:pPr>
              <w:spacing w:after="0" w:line="240" w:lineRule="auto"/>
              <w:rPr>
                <w:rFonts w:ascii="Verdana" w:eastAsia="Times New Roman" w:hAnsi="Verdana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Verdana" w:eastAsia="Times New Roman" w:hAnsi="Verdana"/>
                <w:color w:val="000000"/>
                <w:sz w:val="20"/>
                <w:szCs w:val="20"/>
                <w:lang w:eastAsia="en-GB"/>
              </w:rPr>
              <w:t>1.31 [0.89, 1.70]</w:t>
            </w:r>
          </w:p>
        </w:tc>
      </w:tr>
      <w:tr w:rsidR="003C0EDF" w:rsidRPr="00255173" w:rsidTr="0070769E">
        <w:trPr>
          <w:trHeight w:val="315"/>
        </w:trPr>
        <w:tc>
          <w:tcPr>
            <w:tcW w:w="4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C0EDF" w:rsidRPr="00255173" w:rsidRDefault="003C0EDF" w:rsidP="009D5290">
            <w:pPr>
              <w:spacing w:after="0" w:line="240" w:lineRule="auto"/>
              <w:rPr>
                <w:rFonts w:ascii="Verdana" w:eastAsia="Times New Roman" w:hAnsi="Verdana"/>
                <w:color w:val="000000"/>
                <w:sz w:val="20"/>
                <w:szCs w:val="20"/>
                <w:lang w:eastAsia="en-GB"/>
              </w:rPr>
            </w:pPr>
            <w:r w:rsidRPr="00255173">
              <w:rPr>
                <w:rFonts w:ascii="Verdana" w:eastAsia="Times New Roman" w:hAnsi="Verdana"/>
                <w:color w:val="000000"/>
                <w:sz w:val="20"/>
                <w:szCs w:val="20"/>
                <w:lang w:eastAsia="en-GB"/>
              </w:rPr>
              <w:t>  </w:t>
            </w:r>
            <w:r w:rsidR="00331327">
              <w:rPr>
                <w:rFonts w:ascii="Verdana" w:eastAsia="Times New Roman" w:hAnsi="Verdana"/>
                <w:color w:val="000000"/>
                <w:sz w:val="20"/>
                <w:szCs w:val="20"/>
                <w:lang w:eastAsia="en-GB"/>
              </w:rPr>
              <w:t>Mean year &lt;2006 or unclear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C0EDF" w:rsidRPr="00255173" w:rsidRDefault="0070769E" w:rsidP="009D5290">
            <w:pPr>
              <w:spacing w:after="0" w:line="240" w:lineRule="auto"/>
              <w:rPr>
                <w:rFonts w:ascii="Verdana" w:eastAsia="Times New Roman" w:hAnsi="Verdana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Verdana" w:eastAsia="Times New Roman" w:hAnsi="Verdana"/>
                <w:color w:val="000000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C0EDF" w:rsidRPr="00255173" w:rsidRDefault="0070769E" w:rsidP="009D5290">
            <w:pPr>
              <w:spacing w:after="0" w:line="240" w:lineRule="auto"/>
              <w:rPr>
                <w:rFonts w:ascii="Verdana" w:eastAsia="Times New Roman" w:hAnsi="Verdana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Verdana" w:eastAsia="Times New Roman" w:hAnsi="Verdana"/>
                <w:color w:val="000000"/>
                <w:sz w:val="20"/>
                <w:szCs w:val="20"/>
                <w:lang w:eastAsia="en-GB"/>
              </w:rPr>
              <w:t>0.97 [0.44, 2.11]</w:t>
            </w:r>
          </w:p>
        </w:tc>
      </w:tr>
      <w:tr w:rsidR="003C0EDF" w:rsidRPr="00255173" w:rsidTr="0070769E">
        <w:trPr>
          <w:trHeight w:val="315"/>
        </w:trPr>
        <w:tc>
          <w:tcPr>
            <w:tcW w:w="4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C0EDF" w:rsidRPr="00255173" w:rsidRDefault="00331327" w:rsidP="009D5290">
            <w:pPr>
              <w:spacing w:after="0" w:line="240" w:lineRule="auto"/>
              <w:rPr>
                <w:rFonts w:ascii="Verdana" w:eastAsia="Times New Roman" w:hAnsi="Verdana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Verdana" w:eastAsia="Times New Roman" w:hAnsi="Verdana"/>
                <w:color w:val="000000"/>
                <w:sz w:val="20"/>
                <w:szCs w:val="20"/>
                <w:lang w:eastAsia="en-GB"/>
              </w:rPr>
              <w:t>Mortality among MIDCAB only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C0EDF" w:rsidRPr="00255173" w:rsidRDefault="0070769E" w:rsidP="009D5290">
            <w:pPr>
              <w:spacing w:after="0" w:line="240" w:lineRule="auto"/>
              <w:rPr>
                <w:rFonts w:ascii="Verdana" w:eastAsia="Times New Roman" w:hAnsi="Verdana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Verdana" w:eastAsia="Times New Roman" w:hAnsi="Verdana"/>
                <w:color w:val="000000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C0EDF" w:rsidRPr="00255173" w:rsidRDefault="0070769E" w:rsidP="009D5290">
            <w:pPr>
              <w:spacing w:after="0" w:line="240" w:lineRule="auto"/>
              <w:rPr>
                <w:rFonts w:ascii="Verdana" w:eastAsia="Times New Roman" w:hAnsi="Verdana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Verdana" w:eastAsia="Times New Roman" w:hAnsi="Verdana"/>
                <w:color w:val="000000"/>
                <w:sz w:val="20"/>
                <w:szCs w:val="20"/>
                <w:lang w:eastAsia="en-GB"/>
              </w:rPr>
              <w:t>1.27 [0.76, 2.14]</w:t>
            </w:r>
          </w:p>
        </w:tc>
      </w:tr>
      <w:tr w:rsidR="003C0EDF" w:rsidRPr="00255173" w:rsidTr="0070769E">
        <w:trPr>
          <w:trHeight w:val="315"/>
        </w:trPr>
        <w:tc>
          <w:tcPr>
            <w:tcW w:w="4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C0EDF" w:rsidRPr="00255173" w:rsidRDefault="00331327" w:rsidP="009D5290">
            <w:pPr>
              <w:spacing w:after="0" w:line="240" w:lineRule="auto"/>
              <w:rPr>
                <w:rFonts w:ascii="Verdana" w:eastAsia="Times New Roman" w:hAnsi="Verdana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Verdana" w:eastAsia="Times New Roman" w:hAnsi="Verdana"/>
                <w:color w:val="000000"/>
                <w:sz w:val="20"/>
                <w:szCs w:val="20"/>
                <w:lang w:eastAsia="en-GB"/>
              </w:rPr>
              <w:t>MACE by study design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C0EDF" w:rsidRPr="00255173" w:rsidRDefault="0070769E" w:rsidP="009D5290">
            <w:pPr>
              <w:spacing w:after="0" w:line="240" w:lineRule="auto"/>
              <w:rPr>
                <w:rFonts w:ascii="Verdana" w:eastAsia="Times New Roman" w:hAnsi="Verdana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Verdana" w:eastAsia="Times New Roman" w:hAnsi="Verdana"/>
                <w:color w:val="000000"/>
                <w:sz w:val="20"/>
                <w:szCs w:val="20"/>
                <w:lang w:eastAsia="en-GB"/>
              </w:rPr>
              <w:t>8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C0EDF" w:rsidRPr="00255173" w:rsidRDefault="0070769E" w:rsidP="009D5290">
            <w:pPr>
              <w:spacing w:after="0" w:line="240" w:lineRule="auto"/>
              <w:rPr>
                <w:rFonts w:ascii="Verdana" w:eastAsia="Times New Roman" w:hAnsi="Verdana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Verdana" w:eastAsia="Times New Roman" w:hAnsi="Verdana"/>
                <w:color w:val="000000"/>
                <w:sz w:val="20"/>
                <w:szCs w:val="20"/>
                <w:lang w:eastAsia="en-GB"/>
              </w:rPr>
              <w:t>1.42 [1.03, 1.95]</w:t>
            </w:r>
          </w:p>
        </w:tc>
      </w:tr>
      <w:tr w:rsidR="003C0EDF" w:rsidRPr="00255173" w:rsidTr="0070769E">
        <w:trPr>
          <w:trHeight w:val="315"/>
        </w:trPr>
        <w:tc>
          <w:tcPr>
            <w:tcW w:w="4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C0EDF" w:rsidRPr="00255173" w:rsidRDefault="003C0EDF" w:rsidP="009D5290">
            <w:pPr>
              <w:spacing w:after="0" w:line="240" w:lineRule="auto"/>
              <w:rPr>
                <w:rFonts w:ascii="Verdana" w:eastAsia="Times New Roman" w:hAnsi="Verdana"/>
                <w:color w:val="000000"/>
                <w:sz w:val="20"/>
                <w:szCs w:val="20"/>
                <w:lang w:eastAsia="en-GB"/>
              </w:rPr>
            </w:pPr>
            <w:r w:rsidRPr="00255173">
              <w:rPr>
                <w:rFonts w:ascii="Verdana" w:eastAsia="Times New Roman" w:hAnsi="Verdana"/>
                <w:color w:val="000000"/>
                <w:sz w:val="20"/>
                <w:szCs w:val="20"/>
                <w:lang w:eastAsia="en-GB"/>
              </w:rPr>
              <w:t>  RCT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C0EDF" w:rsidRPr="00255173" w:rsidRDefault="0070769E" w:rsidP="009D5290">
            <w:pPr>
              <w:spacing w:after="0" w:line="240" w:lineRule="auto"/>
              <w:rPr>
                <w:rFonts w:ascii="Verdana" w:eastAsia="Times New Roman" w:hAnsi="Verdana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Verdana" w:eastAsia="Times New Roman" w:hAnsi="Verdana"/>
                <w:color w:val="000000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C0EDF" w:rsidRPr="00255173" w:rsidRDefault="0070769E" w:rsidP="009D5290">
            <w:pPr>
              <w:spacing w:after="0" w:line="240" w:lineRule="auto"/>
              <w:rPr>
                <w:rFonts w:ascii="Verdana" w:eastAsia="Times New Roman" w:hAnsi="Verdana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Verdana" w:eastAsia="Times New Roman" w:hAnsi="Verdana"/>
                <w:color w:val="000000"/>
                <w:sz w:val="20"/>
                <w:szCs w:val="20"/>
                <w:lang w:eastAsia="en-GB"/>
              </w:rPr>
              <w:t>1.37 [0.81, 2.30]</w:t>
            </w:r>
          </w:p>
        </w:tc>
      </w:tr>
      <w:tr w:rsidR="003C0EDF" w:rsidRPr="00255173" w:rsidTr="0070769E">
        <w:trPr>
          <w:trHeight w:val="315"/>
        </w:trPr>
        <w:tc>
          <w:tcPr>
            <w:tcW w:w="4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C0EDF" w:rsidRPr="00255173" w:rsidRDefault="00331327" w:rsidP="009D5290">
            <w:pPr>
              <w:spacing w:after="0" w:line="240" w:lineRule="auto"/>
              <w:rPr>
                <w:rFonts w:ascii="Verdana" w:eastAsia="Times New Roman" w:hAnsi="Verdana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Verdana" w:eastAsia="Times New Roman" w:hAnsi="Verdana"/>
                <w:color w:val="000000"/>
                <w:sz w:val="20"/>
                <w:szCs w:val="20"/>
                <w:lang w:eastAsia="en-GB"/>
              </w:rPr>
              <w:t>  Adjusted or propensity matched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C0EDF" w:rsidRPr="00255173" w:rsidRDefault="0070769E" w:rsidP="009D5290">
            <w:pPr>
              <w:spacing w:after="0" w:line="240" w:lineRule="auto"/>
              <w:rPr>
                <w:rFonts w:ascii="Verdana" w:eastAsia="Times New Roman" w:hAnsi="Verdana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Verdana" w:eastAsia="Times New Roman" w:hAnsi="Verdana"/>
                <w:color w:val="000000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C0EDF" w:rsidRPr="00255173" w:rsidRDefault="0070769E" w:rsidP="009D5290">
            <w:pPr>
              <w:spacing w:after="0" w:line="240" w:lineRule="auto"/>
              <w:rPr>
                <w:rFonts w:ascii="Verdana" w:eastAsia="Times New Roman" w:hAnsi="Verdana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Verdana" w:eastAsia="Times New Roman" w:hAnsi="Verdana"/>
                <w:color w:val="000000"/>
                <w:sz w:val="20"/>
                <w:szCs w:val="20"/>
                <w:lang w:eastAsia="en-GB"/>
              </w:rPr>
              <w:t>1.62 [1.01, 2.60]</w:t>
            </w:r>
          </w:p>
        </w:tc>
      </w:tr>
      <w:tr w:rsidR="00331327" w:rsidRPr="00255173" w:rsidTr="0070769E">
        <w:trPr>
          <w:trHeight w:val="315"/>
        </w:trPr>
        <w:tc>
          <w:tcPr>
            <w:tcW w:w="4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1327" w:rsidRDefault="00331327" w:rsidP="009D5290">
            <w:pPr>
              <w:spacing w:after="0" w:line="240" w:lineRule="auto"/>
              <w:rPr>
                <w:rFonts w:ascii="Verdana" w:eastAsia="Times New Roman" w:hAnsi="Verdana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Verdana" w:eastAsia="Times New Roman" w:hAnsi="Verdana"/>
                <w:color w:val="000000"/>
                <w:sz w:val="20"/>
                <w:szCs w:val="20"/>
                <w:lang w:eastAsia="en-GB"/>
              </w:rPr>
              <w:t xml:space="preserve">  Unadjusted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1327" w:rsidRPr="00255173" w:rsidRDefault="0070769E" w:rsidP="009D5290">
            <w:pPr>
              <w:spacing w:after="0" w:line="240" w:lineRule="auto"/>
              <w:rPr>
                <w:rFonts w:ascii="Verdana" w:eastAsia="Times New Roman" w:hAnsi="Verdana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Verdana" w:eastAsia="Times New Roman" w:hAnsi="Verdana"/>
                <w:color w:val="000000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1327" w:rsidRPr="00255173" w:rsidRDefault="0070769E" w:rsidP="009D5290">
            <w:pPr>
              <w:spacing w:after="0" w:line="240" w:lineRule="auto"/>
              <w:rPr>
                <w:rFonts w:ascii="Verdana" w:eastAsia="Times New Roman" w:hAnsi="Verdana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Verdana" w:eastAsia="Times New Roman" w:hAnsi="Verdana"/>
                <w:color w:val="000000"/>
                <w:sz w:val="20"/>
                <w:szCs w:val="20"/>
                <w:lang w:eastAsia="en-GB"/>
              </w:rPr>
              <w:t>0.96 [0.60, 1.56]</w:t>
            </w:r>
          </w:p>
        </w:tc>
      </w:tr>
      <w:tr w:rsidR="00331327" w:rsidRPr="00255173" w:rsidTr="0070769E">
        <w:trPr>
          <w:trHeight w:val="315"/>
        </w:trPr>
        <w:tc>
          <w:tcPr>
            <w:tcW w:w="4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1327" w:rsidRPr="00255173" w:rsidRDefault="0070769E" w:rsidP="009D5290">
            <w:pPr>
              <w:spacing w:after="0" w:line="240" w:lineRule="auto"/>
              <w:rPr>
                <w:rFonts w:ascii="Verdana" w:eastAsia="Times New Roman" w:hAnsi="Verdana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Verdana" w:eastAsia="Times New Roman" w:hAnsi="Verdana"/>
                <w:color w:val="000000"/>
                <w:sz w:val="20"/>
                <w:szCs w:val="20"/>
                <w:lang w:eastAsia="en-GB"/>
              </w:rPr>
              <w:t>MACE by year &gt;2006 and &lt;2006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1327" w:rsidRPr="00255173" w:rsidRDefault="0070769E" w:rsidP="009D5290">
            <w:pPr>
              <w:spacing w:after="0" w:line="240" w:lineRule="auto"/>
              <w:rPr>
                <w:rFonts w:ascii="Verdana" w:eastAsia="Times New Roman" w:hAnsi="Verdana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Verdana" w:eastAsia="Times New Roman" w:hAnsi="Verdana"/>
                <w:color w:val="000000"/>
                <w:sz w:val="20"/>
                <w:szCs w:val="20"/>
                <w:lang w:eastAsia="en-GB"/>
              </w:rPr>
              <w:t>8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1327" w:rsidRPr="00255173" w:rsidRDefault="0070769E" w:rsidP="009D5290">
            <w:pPr>
              <w:spacing w:after="0" w:line="240" w:lineRule="auto"/>
              <w:rPr>
                <w:rFonts w:ascii="Verdana" w:eastAsia="Times New Roman" w:hAnsi="Verdana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Verdana" w:eastAsia="Times New Roman" w:hAnsi="Verdana"/>
                <w:color w:val="000000"/>
                <w:sz w:val="20"/>
                <w:szCs w:val="20"/>
                <w:lang w:eastAsia="en-GB"/>
              </w:rPr>
              <w:t>1.42 [1.03, 1.95]</w:t>
            </w:r>
          </w:p>
        </w:tc>
      </w:tr>
      <w:tr w:rsidR="0070769E" w:rsidRPr="00255173" w:rsidTr="0070769E">
        <w:trPr>
          <w:trHeight w:val="315"/>
        </w:trPr>
        <w:tc>
          <w:tcPr>
            <w:tcW w:w="4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69E" w:rsidRPr="00255173" w:rsidRDefault="0070769E" w:rsidP="004A552C">
            <w:pPr>
              <w:spacing w:after="0" w:line="240" w:lineRule="auto"/>
              <w:rPr>
                <w:rFonts w:ascii="Verdana" w:eastAsia="Times New Roman" w:hAnsi="Verdana"/>
                <w:color w:val="000000"/>
                <w:sz w:val="20"/>
                <w:szCs w:val="20"/>
                <w:lang w:eastAsia="en-GB"/>
              </w:rPr>
            </w:pPr>
            <w:r w:rsidRPr="00255173">
              <w:rPr>
                <w:rFonts w:ascii="Verdana" w:eastAsia="Times New Roman" w:hAnsi="Verdana"/>
                <w:color w:val="000000"/>
                <w:sz w:val="20"/>
                <w:szCs w:val="20"/>
                <w:lang w:eastAsia="en-GB"/>
              </w:rPr>
              <w:t>  </w:t>
            </w:r>
            <w:r>
              <w:rPr>
                <w:rFonts w:ascii="Verdana" w:eastAsia="Times New Roman" w:hAnsi="Verdana"/>
                <w:color w:val="000000"/>
                <w:sz w:val="20"/>
                <w:szCs w:val="20"/>
                <w:lang w:eastAsia="en-GB"/>
              </w:rPr>
              <w:t>Mean year &gt;2006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69E" w:rsidRPr="00255173" w:rsidRDefault="0070769E" w:rsidP="009D5290">
            <w:pPr>
              <w:spacing w:after="0" w:line="240" w:lineRule="auto"/>
              <w:rPr>
                <w:rFonts w:ascii="Verdana" w:eastAsia="Times New Roman" w:hAnsi="Verdana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Verdana" w:eastAsia="Times New Roman" w:hAnsi="Verdana"/>
                <w:color w:val="000000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69E" w:rsidRPr="00255173" w:rsidRDefault="0070769E" w:rsidP="009D5290">
            <w:pPr>
              <w:spacing w:after="0" w:line="240" w:lineRule="auto"/>
              <w:rPr>
                <w:rFonts w:ascii="Verdana" w:eastAsia="Times New Roman" w:hAnsi="Verdana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Verdana" w:eastAsia="Times New Roman" w:hAnsi="Verdana"/>
                <w:color w:val="000000"/>
                <w:sz w:val="20"/>
                <w:szCs w:val="20"/>
                <w:lang w:eastAsia="en-GB"/>
              </w:rPr>
              <w:t>1.29 [0.95, 1.77]</w:t>
            </w:r>
          </w:p>
        </w:tc>
      </w:tr>
      <w:tr w:rsidR="0070769E" w:rsidRPr="00255173" w:rsidTr="0070769E">
        <w:trPr>
          <w:trHeight w:val="315"/>
        </w:trPr>
        <w:tc>
          <w:tcPr>
            <w:tcW w:w="4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69E" w:rsidRPr="00255173" w:rsidRDefault="0070769E" w:rsidP="004A552C">
            <w:pPr>
              <w:spacing w:after="0" w:line="240" w:lineRule="auto"/>
              <w:rPr>
                <w:rFonts w:ascii="Verdana" w:eastAsia="Times New Roman" w:hAnsi="Verdana"/>
                <w:color w:val="000000"/>
                <w:sz w:val="20"/>
                <w:szCs w:val="20"/>
                <w:lang w:eastAsia="en-GB"/>
              </w:rPr>
            </w:pPr>
            <w:r w:rsidRPr="00255173">
              <w:rPr>
                <w:rFonts w:ascii="Verdana" w:eastAsia="Times New Roman" w:hAnsi="Verdana"/>
                <w:color w:val="000000"/>
                <w:sz w:val="20"/>
                <w:szCs w:val="20"/>
                <w:lang w:eastAsia="en-GB"/>
              </w:rPr>
              <w:t>  </w:t>
            </w:r>
            <w:r>
              <w:rPr>
                <w:rFonts w:ascii="Verdana" w:eastAsia="Times New Roman" w:hAnsi="Verdana"/>
                <w:color w:val="000000"/>
                <w:sz w:val="20"/>
                <w:szCs w:val="20"/>
                <w:lang w:eastAsia="en-GB"/>
              </w:rPr>
              <w:t>Mean year &lt;2006 or unclear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69E" w:rsidRPr="00255173" w:rsidRDefault="0070769E" w:rsidP="009D5290">
            <w:pPr>
              <w:spacing w:after="0" w:line="240" w:lineRule="auto"/>
              <w:rPr>
                <w:rFonts w:ascii="Verdana" w:eastAsia="Times New Roman" w:hAnsi="Verdana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Verdana" w:eastAsia="Times New Roman" w:hAnsi="Verdana"/>
                <w:color w:val="000000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0769E" w:rsidRPr="00255173" w:rsidRDefault="0070769E" w:rsidP="009D5290">
            <w:pPr>
              <w:spacing w:after="0" w:line="240" w:lineRule="auto"/>
              <w:rPr>
                <w:rFonts w:ascii="Verdana" w:eastAsia="Times New Roman" w:hAnsi="Verdana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Verdana" w:eastAsia="Times New Roman" w:hAnsi="Verdana"/>
                <w:color w:val="000000"/>
                <w:sz w:val="20"/>
                <w:szCs w:val="20"/>
                <w:lang w:eastAsia="en-GB"/>
              </w:rPr>
              <w:t>1.75 [0.75, 4.07]</w:t>
            </w:r>
          </w:p>
        </w:tc>
      </w:tr>
      <w:tr w:rsidR="0070769E" w:rsidRPr="00255173" w:rsidTr="0070769E">
        <w:trPr>
          <w:trHeight w:val="315"/>
        </w:trPr>
        <w:tc>
          <w:tcPr>
            <w:tcW w:w="45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70769E" w:rsidRPr="00255173" w:rsidRDefault="0070769E" w:rsidP="004A552C">
            <w:pPr>
              <w:spacing w:after="0" w:line="240" w:lineRule="auto"/>
              <w:rPr>
                <w:rFonts w:ascii="Verdana" w:eastAsia="Times New Roman" w:hAnsi="Verdana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Verdana" w:eastAsia="Times New Roman" w:hAnsi="Verdana"/>
                <w:color w:val="000000"/>
                <w:sz w:val="20"/>
                <w:szCs w:val="20"/>
                <w:lang w:eastAsia="en-GB"/>
              </w:rPr>
              <w:t>MACE among MIDCAB only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70769E" w:rsidRPr="00255173" w:rsidRDefault="0070769E" w:rsidP="009D5290">
            <w:pPr>
              <w:spacing w:after="0" w:line="240" w:lineRule="auto"/>
              <w:rPr>
                <w:rFonts w:ascii="Verdana" w:eastAsia="Times New Roman" w:hAnsi="Verdana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Verdana" w:eastAsia="Times New Roman" w:hAnsi="Verdana"/>
                <w:color w:val="000000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70769E" w:rsidRPr="00255173" w:rsidRDefault="0070769E" w:rsidP="009D5290">
            <w:pPr>
              <w:spacing w:after="0" w:line="240" w:lineRule="auto"/>
              <w:rPr>
                <w:rFonts w:ascii="Verdana" w:eastAsia="Times New Roman" w:hAnsi="Verdana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Verdana" w:eastAsia="Times New Roman" w:hAnsi="Verdana"/>
                <w:color w:val="000000"/>
                <w:sz w:val="20"/>
                <w:szCs w:val="20"/>
                <w:lang w:eastAsia="en-GB"/>
              </w:rPr>
              <w:t>1.77 [1.26, 2.49]</w:t>
            </w:r>
          </w:p>
        </w:tc>
      </w:tr>
    </w:tbl>
    <w:p w:rsidR="003C0EDF" w:rsidRPr="00255173" w:rsidRDefault="003C0EDF" w:rsidP="003C0EDF">
      <w:pPr>
        <w:spacing w:after="0" w:line="240" w:lineRule="auto"/>
        <w:outlineLvl w:val="1"/>
        <w:rPr>
          <w:rFonts w:ascii="Verdana" w:eastAsia="Times New Roman" w:hAnsi="Verdana"/>
          <w:bCs/>
          <w:sz w:val="20"/>
          <w:szCs w:val="20"/>
          <w:lang w:eastAsia="en-GB"/>
        </w:rPr>
      </w:pPr>
      <w:r w:rsidRPr="00255173">
        <w:rPr>
          <w:rFonts w:ascii="Verdana" w:eastAsia="Times New Roman" w:hAnsi="Verdana"/>
          <w:bCs/>
          <w:sz w:val="20"/>
          <w:szCs w:val="20"/>
          <w:lang w:eastAsia="en-GB"/>
        </w:rPr>
        <w:t>RCT=randomized controlled trials, TVR=target vessel revascularization</w:t>
      </w:r>
    </w:p>
    <w:p w:rsidR="00DF4889" w:rsidRDefault="00DF4889">
      <w:pPr>
        <w:sectPr w:rsidR="00DF4889" w:rsidSect="008759E9">
          <w:pgSz w:w="16820" w:h="11900" w:orient="landscape"/>
          <w:pgMar w:top="1800" w:right="1440" w:bottom="1800" w:left="1440" w:header="708" w:footer="708" w:gutter="0"/>
          <w:cols w:space="708"/>
          <w:docGrid w:linePitch="360"/>
        </w:sectPr>
      </w:pPr>
    </w:p>
    <w:p w:rsidR="00F217F1" w:rsidRPr="00F217F1" w:rsidRDefault="00F217F1" w:rsidP="00F217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hAnsi="Verdana"/>
          <w:b/>
          <w:sz w:val="20"/>
          <w:szCs w:val="20"/>
        </w:rPr>
      </w:pPr>
      <w:r w:rsidRPr="00F217F1">
        <w:rPr>
          <w:rFonts w:ascii="Verdana" w:hAnsi="Verdana"/>
          <w:b/>
          <w:sz w:val="20"/>
          <w:szCs w:val="20"/>
        </w:rPr>
        <w:lastRenderedPageBreak/>
        <w:t xml:space="preserve">Supplementary Figure 1a: </w:t>
      </w:r>
      <w:r w:rsidRPr="00F217F1">
        <w:rPr>
          <w:rFonts w:ascii="Verdana" w:hAnsi="Verdana"/>
          <w:sz w:val="20"/>
          <w:szCs w:val="20"/>
        </w:rPr>
        <w:t>Risk of mortality according to randomized trials, adjusted cohort studies and unadjusted cohort studies</w:t>
      </w:r>
    </w:p>
    <w:p w:rsidR="00F217F1" w:rsidRPr="00F217F1" w:rsidRDefault="007E1F70" w:rsidP="00F217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5270500" cy="3871595"/>
            <wp:effectExtent l="19050" t="0" r="6350" b="0"/>
            <wp:docPr id="1" name="Picture 0" descr="Figure 6 mortality by desig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6 mortality by design.tif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7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7F1" w:rsidRDefault="00F217F1">
      <w:pPr>
        <w:spacing w:after="0" w:line="240" w:lineRule="auto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br w:type="page"/>
      </w:r>
    </w:p>
    <w:p w:rsidR="00F217F1" w:rsidRPr="00F217F1" w:rsidRDefault="00F217F1" w:rsidP="00F217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hAnsi="Verdana"/>
          <w:b/>
          <w:sz w:val="20"/>
          <w:szCs w:val="20"/>
        </w:rPr>
      </w:pPr>
      <w:r w:rsidRPr="00F217F1">
        <w:rPr>
          <w:rFonts w:ascii="Verdana" w:hAnsi="Verdana"/>
          <w:b/>
          <w:sz w:val="20"/>
          <w:szCs w:val="20"/>
        </w:rPr>
        <w:lastRenderedPageBreak/>
        <w:t xml:space="preserve">Supplementary Figure 1b: </w:t>
      </w:r>
      <w:r w:rsidRPr="00F217F1">
        <w:rPr>
          <w:rFonts w:ascii="Verdana" w:hAnsi="Verdana"/>
          <w:sz w:val="20"/>
          <w:szCs w:val="20"/>
        </w:rPr>
        <w:t>Risk of adverse cardiovascular outcomes according to randomized trials, adjusted cohort studies and unadjusted cohort studies</w:t>
      </w:r>
    </w:p>
    <w:p w:rsidR="00F217F1" w:rsidRPr="00402659" w:rsidRDefault="007E1F70" w:rsidP="00F217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5270500" cy="3561080"/>
            <wp:effectExtent l="19050" t="0" r="6350" b="0"/>
            <wp:docPr id="2" name="Picture 1" descr="Figure 9 MACE by desig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9 MACE by design.ti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6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7F1" w:rsidRPr="00F217F1" w:rsidRDefault="00F217F1" w:rsidP="00F217F1">
      <w:pPr>
        <w:rPr>
          <w:rFonts w:ascii="Times New Roman" w:hAnsi="Times New Roman"/>
          <w:b/>
          <w:sz w:val="24"/>
          <w:szCs w:val="24"/>
        </w:rPr>
      </w:pPr>
      <w:r w:rsidRPr="00402659">
        <w:rPr>
          <w:rFonts w:ascii="Times New Roman" w:hAnsi="Times New Roman"/>
          <w:b/>
          <w:sz w:val="24"/>
          <w:szCs w:val="24"/>
        </w:rPr>
        <w:br w:type="page"/>
      </w:r>
    </w:p>
    <w:p w:rsidR="0011035E" w:rsidRPr="00402659" w:rsidRDefault="00A27D9C" w:rsidP="001103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Verdana" w:hAnsi="Verdana"/>
          <w:b/>
          <w:sz w:val="20"/>
          <w:szCs w:val="20"/>
        </w:rPr>
        <w:lastRenderedPageBreak/>
        <w:t>Supplementary Figure 2</w:t>
      </w:r>
      <w:r w:rsidR="0011035E">
        <w:rPr>
          <w:rFonts w:ascii="Verdana" w:hAnsi="Verdana"/>
          <w:b/>
          <w:sz w:val="20"/>
          <w:szCs w:val="20"/>
        </w:rPr>
        <w:t>a</w:t>
      </w:r>
      <w:r w:rsidR="0011035E" w:rsidRPr="0011035E">
        <w:rPr>
          <w:rFonts w:ascii="Verdana" w:hAnsi="Verdana"/>
          <w:b/>
          <w:sz w:val="20"/>
          <w:szCs w:val="20"/>
        </w:rPr>
        <w:t xml:space="preserve">: </w:t>
      </w:r>
      <w:r w:rsidR="0011035E" w:rsidRPr="0011035E">
        <w:rPr>
          <w:rFonts w:ascii="Verdana" w:hAnsi="Verdana"/>
          <w:sz w:val="20"/>
          <w:szCs w:val="20"/>
        </w:rPr>
        <w:t>Risk of mortality according to year of publication before or after 2006</w:t>
      </w:r>
    </w:p>
    <w:p w:rsidR="0011035E" w:rsidRDefault="007E1F70" w:rsidP="001103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  <w:lang w:val="en-US"/>
        </w:rPr>
        <w:drawing>
          <wp:inline distT="0" distB="0" distL="0" distR="0">
            <wp:extent cx="5270500" cy="3246120"/>
            <wp:effectExtent l="19050" t="0" r="6350" b="0"/>
            <wp:docPr id="3" name="Picture 2" descr="Figure 7 mortality by yea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7 mortality by year.ti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35E" w:rsidRDefault="0011035E" w:rsidP="001103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hAnsi="Verdana"/>
          <w:b/>
          <w:sz w:val="20"/>
          <w:szCs w:val="20"/>
        </w:rPr>
      </w:pPr>
    </w:p>
    <w:p w:rsidR="0011035E" w:rsidRPr="0011035E" w:rsidRDefault="00A27D9C" w:rsidP="001103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Supplementary Figure 2</w:t>
      </w:r>
      <w:r w:rsidR="0011035E" w:rsidRPr="0011035E">
        <w:rPr>
          <w:rFonts w:ascii="Verdana" w:hAnsi="Verdana"/>
          <w:b/>
          <w:sz w:val="20"/>
          <w:szCs w:val="20"/>
        </w:rPr>
        <w:t xml:space="preserve">b: </w:t>
      </w:r>
      <w:r w:rsidR="0011035E" w:rsidRPr="0011035E">
        <w:rPr>
          <w:rFonts w:ascii="Verdana" w:hAnsi="Verdana"/>
          <w:sz w:val="20"/>
          <w:szCs w:val="20"/>
        </w:rPr>
        <w:t>Risk of adverse cardiovascular outcomes according to year of publication before or after 2006</w:t>
      </w:r>
    </w:p>
    <w:p w:rsidR="0011035E" w:rsidRPr="00402659" w:rsidRDefault="007E1F70" w:rsidP="001103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5270500" cy="3065145"/>
            <wp:effectExtent l="19050" t="0" r="6350" b="0"/>
            <wp:docPr id="4" name="Picture 3" descr="Figure 10 MACE by yea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10 MACE by year.ti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6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35E" w:rsidRDefault="0011035E">
      <w:pPr>
        <w:spacing w:after="0" w:line="240" w:lineRule="auto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br w:type="page"/>
      </w:r>
    </w:p>
    <w:p w:rsidR="00DF4889" w:rsidRPr="00DF4889" w:rsidRDefault="00A27D9C" w:rsidP="007E1F70">
      <w:pPr>
        <w:spacing w:after="0" w:line="240" w:lineRule="auto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lastRenderedPageBreak/>
        <w:t>Supplementary Figure 3</w:t>
      </w:r>
      <w:r w:rsidR="00DF4889">
        <w:rPr>
          <w:rFonts w:ascii="Verdana" w:hAnsi="Verdana"/>
          <w:b/>
          <w:sz w:val="20"/>
          <w:szCs w:val="20"/>
        </w:rPr>
        <w:t>a</w:t>
      </w:r>
      <w:r w:rsidR="00DF4889" w:rsidRPr="00DF4889">
        <w:rPr>
          <w:rFonts w:ascii="Verdana" w:hAnsi="Verdana"/>
          <w:b/>
          <w:sz w:val="20"/>
          <w:szCs w:val="20"/>
        </w:rPr>
        <w:t xml:space="preserve">: </w:t>
      </w:r>
      <w:r w:rsidR="00DF4889" w:rsidRPr="00DF4889">
        <w:rPr>
          <w:rFonts w:ascii="Verdana" w:hAnsi="Verdana"/>
          <w:sz w:val="20"/>
          <w:szCs w:val="20"/>
        </w:rPr>
        <w:t xml:space="preserve">Risk of mortality </w:t>
      </w:r>
      <w:r w:rsidR="007E1F70">
        <w:rPr>
          <w:rFonts w:ascii="Verdana" w:hAnsi="Verdana"/>
          <w:sz w:val="20"/>
          <w:szCs w:val="20"/>
        </w:rPr>
        <w:t xml:space="preserve">among </w:t>
      </w:r>
      <w:r w:rsidR="00DF4889" w:rsidRPr="00DF4889">
        <w:rPr>
          <w:rFonts w:ascii="Verdana" w:hAnsi="Verdana"/>
          <w:sz w:val="20"/>
          <w:szCs w:val="20"/>
        </w:rPr>
        <w:t>MIDCAB procedure</w:t>
      </w:r>
    </w:p>
    <w:p w:rsidR="00DF4889" w:rsidRPr="00402659" w:rsidRDefault="007E1F70" w:rsidP="00DF48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5270500" cy="1633220"/>
            <wp:effectExtent l="19050" t="0" r="6350" b="0"/>
            <wp:docPr id="5" name="Picture 4" descr="Figure 8 mortality MIDCA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8 mortality MIDCAB.tif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3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F70" w:rsidRDefault="007E1F70" w:rsidP="00DF48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hAnsi="Verdana"/>
          <w:b/>
          <w:sz w:val="20"/>
          <w:szCs w:val="20"/>
        </w:rPr>
      </w:pPr>
    </w:p>
    <w:p w:rsidR="00DF4889" w:rsidRDefault="00A27D9C" w:rsidP="00DF48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Supplementary Figure 3</w:t>
      </w:r>
      <w:r w:rsidR="00DF4889">
        <w:rPr>
          <w:rFonts w:ascii="Verdana" w:hAnsi="Verdana"/>
          <w:b/>
          <w:sz w:val="20"/>
          <w:szCs w:val="20"/>
        </w:rPr>
        <w:t>b</w:t>
      </w:r>
      <w:r w:rsidR="00DF4889" w:rsidRPr="00DF4889">
        <w:rPr>
          <w:rFonts w:ascii="Verdana" w:hAnsi="Verdana"/>
          <w:b/>
          <w:sz w:val="20"/>
          <w:szCs w:val="20"/>
        </w:rPr>
        <w:t xml:space="preserve">: </w:t>
      </w:r>
      <w:r w:rsidR="00DF4889" w:rsidRPr="00DF4889">
        <w:rPr>
          <w:rFonts w:ascii="Verdana" w:hAnsi="Verdana"/>
          <w:sz w:val="20"/>
          <w:szCs w:val="20"/>
        </w:rPr>
        <w:t xml:space="preserve">Risk of MACE </w:t>
      </w:r>
      <w:r w:rsidR="007E1F70">
        <w:rPr>
          <w:rFonts w:ascii="Verdana" w:hAnsi="Verdana"/>
          <w:sz w:val="20"/>
          <w:szCs w:val="20"/>
        </w:rPr>
        <w:t>among</w:t>
      </w:r>
      <w:r w:rsidR="00DF4889" w:rsidRPr="00DF4889">
        <w:rPr>
          <w:rFonts w:ascii="Verdana" w:hAnsi="Verdana"/>
          <w:sz w:val="20"/>
          <w:szCs w:val="20"/>
        </w:rPr>
        <w:t xml:space="preserve"> MIDCAB procedure</w:t>
      </w:r>
    </w:p>
    <w:p w:rsidR="007E1F70" w:rsidRPr="00402659" w:rsidRDefault="007E1F70" w:rsidP="00DF48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5270500" cy="1654175"/>
            <wp:effectExtent l="19050" t="0" r="6350" b="0"/>
            <wp:docPr id="6" name="Picture 5" descr="Figure 11 MACE MIDCA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11 MACE MIDCAB.tif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5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889" w:rsidRPr="00402659" w:rsidRDefault="00DF4889" w:rsidP="00DF48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en-GB"/>
        </w:rPr>
      </w:pPr>
    </w:p>
    <w:p w:rsidR="00DF4889" w:rsidRDefault="00DF4889"/>
    <w:p w:rsidR="00DF4889" w:rsidRDefault="00DF4889"/>
    <w:sectPr w:rsidR="00DF4889" w:rsidSect="00DF4889">
      <w:pgSz w:w="11900" w:h="1682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0EDF"/>
    <w:rsid w:val="000839E4"/>
    <w:rsid w:val="000E6B2B"/>
    <w:rsid w:val="0011035E"/>
    <w:rsid w:val="00146C07"/>
    <w:rsid w:val="001E5205"/>
    <w:rsid w:val="00331327"/>
    <w:rsid w:val="003A062C"/>
    <w:rsid w:val="003C0EDF"/>
    <w:rsid w:val="00506112"/>
    <w:rsid w:val="0070769E"/>
    <w:rsid w:val="007E1F70"/>
    <w:rsid w:val="008759E9"/>
    <w:rsid w:val="008951A0"/>
    <w:rsid w:val="00A27D9C"/>
    <w:rsid w:val="00B622CC"/>
    <w:rsid w:val="00B9591E"/>
    <w:rsid w:val="00CA7668"/>
    <w:rsid w:val="00DF4889"/>
    <w:rsid w:val="00F217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0EDF"/>
    <w:pPr>
      <w:spacing w:after="200" w:line="276" w:lineRule="auto"/>
    </w:pPr>
    <w:rPr>
      <w:rFonts w:ascii="Calibri" w:eastAsia="Calibri" w:hAnsi="Calibri" w:cs="Times New Roman"/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48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4889"/>
    <w:rPr>
      <w:rFonts w:ascii="Tahoma" w:eastAsia="Calibri" w:hAnsi="Tahoma" w:cs="Tahoma"/>
      <w:sz w:val="16"/>
      <w:szCs w:val="16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11035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035E"/>
    <w:pPr>
      <w:spacing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035E"/>
    <w:rPr>
      <w:rFonts w:eastAsiaTheme="minorHAnsi"/>
      <w:sz w:val="20"/>
      <w:szCs w:val="20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0EDF"/>
    <w:pPr>
      <w:spacing w:after="200" w:line="276" w:lineRule="auto"/>
    </w:pPr>
    <w:rPr>
      <w:rFonts w:ascii="Calibri" w:eastAsia="Calibri" w:hAnsi="Calibri" w:cs="Times New Roman"/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48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4889"/>
    <w:rPr>
      <w:rFonts w:ascii="Tahoma" w:eastAsia="Calibri" w:hAnsi="Tahoma" w:cs="Tahoma"/>
      <w:sz w:val="16"/>
      <w:szCs w:val="16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11035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035E"/>
    <w:pPr>
      <w:spacing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035E"/>
    <w:rPr>
      <w:rFonts w:eastAsiaTheme="minorHAnsi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image" Target="media/image2.tiff"/><Relationship Id="rId7" Type="http://schemas.openxmlformats.org/officeDocument/2006/relationships/image" Target="media/image3.tiff"/><Relationship Id="rId8" Type="http://schemas.openxmlformats.org/officeDocument/2006/relationships/image" Target="media/image4.tiff"/><Relationship Id="rId9" Type="http://schemas.openxmlformats.org/officeDocument/2006/relationships/image" Target="media/image5.tiff"/><Relationship Id="rId10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497</Words>
  <Characters>2835</Characters>
  <Application>Microsoft Macintosh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Hospital of Wales</Company>
  <LinksUpToDate>false</LinksUpToDate>
  <CharactersWithSpaces>3326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Kinnaird</dc:creator>
  <cp:keywords/>
  <dc:description/>
  <cp:lastModifiedBy>mamas mamas</cp:lastModifiedBy>
  <cp:revision>2</cp:revision>
  <dcterms:created xsi:type="dcterms:W3CDTF">2016-06-22T12:31:00Z</dcterms:created>
  <dcterms:modified xsi:type="dcterms:W3CDTF">2016-06-22T12:31:00Z</dcterms:modified>
</cp:coreProperties>
</file>