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C8B" w:rsidRPr="00C163A2" w:rsidRDefault="000F3A41" w:rsidP="004C531E">
      <w:pPr>
        <w:pStyle w:val="RSCM01ReceivedAccepted"/>
      </w:pPr>
      <w:r w:rsidRPr="00C163A2">
        <w:rPr>
          <w:lang w:val="en-AU" w:eastAsia="en-AU"/>
        </w:rPr>
        <mc:AlternateContent>
          <mc:Choice Requires="wps">
            <w:drawing>
              <wp:anchor distT="180340" distB="0" distL="114300" distR="114300" simplePos="0" relativeHeight="251662336" behindDoc="1" locked="1" layoutInCell="0" allowOverlap="0" wp14:anchorId="352A03F1" wp14:editId="27E612D0">
                <wp:simplePos x="0" y="0"/>
                <wp:positionH relativeFrom="column">
                  <wp:posOffset>-58</wp:posOffset>
                </wp:positionH>
                <wp:positionV relativeFrom="margin">
                  <wp:align>bottom</wp:align>
                </wp:positionV>
                <wp:extent cx="3158837" cy="1627909"/>
                <wp:effectExtent l="0" t="0" r="3810" b="0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837" cy="1627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027" w:rsidRPr="00C405FD" w:rsidRDefault="00B923AF" w:rsidP="00C405FD">
                            <w:pPr>
                              <w:pStyle w:val="RSCF01FootnoteAuthorAddress"/>
                            </w:pPr>
                            <w:r>
                              <w:t>School of Chemistry and Trinity Biomedical Sciences Institute (TBSI), Trinity College Dublin, Dublin 2, Ireland. Email: hawescs@tcd.ie; gunnlaut@tcd.ie</w:t>
                            </w:r>
                          </w:p>
                          <w:p w:rsidR="00126027" w:rsidRPr="00C405FD" w:rsidRDefault="00B923AF" w:rsidP="00C405FD">
                            <w:pPr>
                              <w:pStyle w:val="RSCF01FootnoteAuthorAddress"/>
                            </w:pPr>
                            <w:r>
                              <w:t xml:space="preserve">School of Chemistry and Centre for Research on Adaptive Nanostructures and </w:t>
                            </w:r>
                            <w:proofErr w:type="spellStart"/>
                            <w:r>
                              <w:t>Nanodevices</w:t>
                            </w:r>
                            <w:proofErr w:type="spellEnd"/>
                            <w:r>
                              <w:t xml:space="preserve"> (CRANN), Trinity College Dublin, Dublin 2, Ireland</w:t>
                            </w:r>
                          </w:p>
                          <w:p w:rsidR="000D6963" w:rsidRDefault="004D10F5" w:rsidP="00C405FD">
                            <w:pPr>
                              <w:pStyle w:val="RSCF01FootnoteAuthorAddress"/>
                            </w:pPr>
                            <w:r>
                              <w:t xml:space="preserve">School of </w:t>
                            </w:r>
                            <w:r w:rsidR="00B923AF">
                              <w:t>Physics, Trinity College Dublin, Dublin 2, Ireland</w:t>
                            </w:r>
                          </w:p>
                          <w:p w:rsidR="00C405FD" w:rsidRPr="00241ACD" w:rsidRDefault="00582C34" w:rsidP="00241ACD">
                            <w:pPr>
                              <w:pStyle w:val="RSCF02FootnotestoTitleAuthors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†</w:t>
                            </w:r>
                            <w:r w:rsidR="008C682F" w:rsidRPr="00241ACD">
                              <w:t xml:space="preserve">Electronic Supplementary Information (ESI) available: </w:t>
                            </w:r>
                            <w:r w:rsidR="005F5D85">
                              <w:t>Experimental section</w:t>
                            </w:r>
                            <w:r w:rsidR="004D10F5">
                              <w:t>,</w:t>
                            </w:r>
                            <w:r w:rsidR="005F5D85">
                              <w:t xml:space="preserve"> structure and properties of </w:t>
                            </w:r>
                            <w:r w:rsidR="005F5D85">
                              <w:rPr>
                                <w:i/>
                              </w:rPr>
                              <w:t>poly</w:t>
                            </w:r>
                            <w:r w:rsidR="005F5D85">
                              <w:t>-[Cd</w:t>
                            </w:r>
                            <w:r w:rsidR="005F5D85">
                              <w:rPr>
                                <w:b/>
                              </w:rPr>
                              <w:t>L</w:t>
                            </w:r>
                            <w:r w:rsidR="005F5D85">
                              <w:rPr>
                                <w:vertAlign w:val="subscript"/>
                              </w:rPr>
                              <w:t>2</w:t>
                            </w:r>
                            <w:r w:rsidR="005F5D85">
                              <w:t>],</w:t>
                            </w:r>
                            <w:r w:rsidR="004D10F5">
                              <w:t xml:space="preserve"> additional figures,</w:t>
                            </w:r>
                            <w:r w:rsidR="005F5D85">
                              <w:t xml:space="preserve"> crystallographic data</w:t>
                            </w:r>
                            <w:r w:rsidR="00B923AF">
                              <w:t xml:space="preserve">, </w:t>
                            </w:r>
                            <w:r w:rsidR="004D10F5">
                              <w:t>th</w:t>
                            </w:r>
                            <w:r w:rsidR="00E913AD">
                              <w:t>ermogravimetric analysis plots</w:t>
                            </w:r>
                            <w:r w:rsidR="004D10F5">
                              <w:t>, X-ray powder diffraction patterns</w:t>
                            </w:r>
                            <w:r w:rsidR="00B923AF">
                              <w:t xml:space="preserve"> and spectroscopic </w:t>
                            </w:r>
                            <w:r w:rsidR="00B923AF" w:rsidRPr="00DA1BEA">
                              <w:t>data.</w:t>
                            </w:r>
                            <w:r w:rsidR="007921EB" w:rsidRPr="00DA1BEA">
                              <w:t xml:space="preserve"> CCDC </w:t>
                            </w:r>
                            <w:r w:rsidR="00DA1BEA" w:rsidRPr="00DA1BEA">
                              <w:t>1540593-1540594</w:t>
                            </w:r>
                            <w:r w:rsidR="008C682F" w:rsidRPr="00241ACD">
                              <w:t>. See DOI: 10.1039/x0xx00000x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2A03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48.75pt;height:128.2pt;z-index:-251654144;visibility:visible;mso-wrap-style:square;mso-width-percent:0;mso-height-percent:200;mso-wrap-distance-left:9pt;mso-wrap-distance-top:14.2pt;mso-wrap-distance-right:9pt;mso-wrap-distance-bottom:0;mso-position-horizontal:absolute;mso-position-horizontal-relative:text;mso-position-vertical:bottom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lHIgIAACcEAAAOAAAAZHJzL2Uyb0RvYy54bWysU9uO2yAQfa/Uf0C8N3YSJZtYcVbbbFNV&#10;2m4r7fYDMMYxKjAUSOz06zvg3Nq+VeUBDcNw5syZYXXfa0UOwnkJpqTjUU6JMBxqaXYl/fa6fbeg&#10;xAdmaqbAiJIehaf367dvVp0txARaULVwBEGMLzpb0jYEW2SZ563QzI/ACoOXDTjNAh7dLqsd6xBd&#10;q2yS5/OsA1dbB1x4j97H4ZKuE37TCB6+NI0XgaiSIreQdpf2Ku7ZesWKnWO2lfxEg/0DC82kwaQX&#10;qEcWGNk7+ReUltyBhyaMOOgMmkZykWrAasb5H9W8tMyKVAuK4+1FJv//YPnz4asjsi7pHSWGaWzR&#10;q+gDeQ89mUR1OusLDHqxGBZ6dGOXU6XePgH/7omBTcvMTjx4i2rH26vLOehawWokPI5g2Q3aAO0j&#10;btV9hhozs32AhN03Tkc1UR+CCbFxx0uzIjuOzul4tlhMkTXHu/F8crfMlykHK87PrfPhowBNolFS&#10;h/wSPDs8+RDpsOIcErN5ULLeSqXSwe2qjXLkwHBytmmd0H8LU4Z0JV3OJrOEbCC+T0OlZcDJVlKX&#10;dJHHFZ+zIsrxwdTJDkyqwUYmypz0iZIM4oS+6jEwilZBfUSlHAwTjD8OjRbcT0o6nN6S+h975gQl&#10;6pNBteOoJ2M6j5mJO3urWy8zHCFKWlEymJuQvkaq3z5gN7Yy6XRlcOKI05jkO/2cOO635xR1/d/r&#10;XwAAAP//AwBQSwMEFAAGAAgAAAAhADo2lsPdAAAABQEAAA8AAABkcnMvZG93bnJldi54bWxMj1FL&#10;w0AQhN8F/8Oxgi/SXixtatNcigi1YKXU6g/Y5NYkmNuLuUsa/72nL/qyMMww8226GU0jBupcbVnB&#10;7TQCQVxYXXOp4O11O7kD4TyyxsYyKfgiB5vs8iLFRNszv9Bw8qUIJewSVFB53yZSuqIig25qW+Lg&#10;vdvOoA+yK6Xu8BzKTSNnURRLgzWHhQpbeqio+Dj1RsHjsJe0OxwlRp95vN31aG+en5S6vhrv1yA8&#10;jf4vDD/4AR2ywJTbnrUTjYLwiP+9wZuvlgsQuYLZIp6DzFL5nz77BgAA//8DAFBLAQItABQABgAI&#10;AAAAIQC2gziS/gAAAOEBAAATAAAAAAAAAAAAAAAAAAAAAABbQ29udGVudF9UeXBlc10ueG1sUEsB&#10;Ai0AFAAGAAgAAAAhADj9If/WAAAAlAEAAAsAAAAAAAAAAAAAAAAALwEAAF9yZWxzLy5yZWxzUEsB&#10;Ai0AFAAGAAgAAAAhANJU+UciAgAAJwQAAA4AAAAAAAAAAAAAAAAALgIAAGRycy9lMm9Eb2MueG1s&#10;UEsBAi0AFAAGAAgAAAAhADo2lsPdAAAABQEAAA8AAAAAAAAAAAAAAAAAfAQAAGRycy9kb3ducmV2&#10;LnhtbFBLBQYAAAAABAAEAPMAAACGBQAAAAA=&#10;" o:allowincell="f" o:allowoverlap="f" stroked="f">
                <o:lock v:ext="edit" aspectratio="t"/>
                <v:textbox style="mso-fit-shape-to-text:t" inset="0,1mm,0,1mm">
                  <w:txbxContent>
                    <w:p w:rsidR="00126027" w:rsidRPr="00C405FD" w:rsidRDefault="00B923AF" w:rsidP="00C405FD">
                      <w:pPr>
                        <w:pStyle w:val="RSCF01FootnoteAuthorAddress"/>
                      </w:pPr>
                      <w:r>
                        <w:t>School of Chemistry and Trinity Biomedical Sciences Institute (TBSI), Trinity College Dublin, Dublin 2, Ireland. Email: hawescs@tcd.ie; gunnlaut@tcd.ie</w:t>
                      </w:r>
                    </w:p>
                    <w:p w:rsidR="00126027" w:rsidRPr="00C405FD" w:rsidRDefault="00B923AF" w:rsidP="00C405FD">
                      <w:pPr>
                        <w:pStyle w:val="RSCF01FootnoteAuthorAddress"/>
                      </w:pPr>
                      <w:r>
                        <w:t xml:space="preserve">School of Chemistry and Centre for Research on Adaptive Nanostructures and </w:t>
                      </w:r>
                      <w:proofErr w:type="spellStart"/>
                      <w:r>
                        <w:t>Nanodevices</w:t>
                      </w:r>
                      <w:proofErr w:type="spellEnd"/>
                      <w:r>
                        <w:t xml:space="preserve"> (CRANN), Trinity College Dublin, Dublin 2, Ireland</w:t>
                      </w:r>
                    </w:p>
                    <w:p w:rsidR="000D6963" w:rsidRDefault="004D10F5" w:rsidP="00C405FD">
                      <w:pPr>
                        <w:pStyle w:val="RSCF01FootnoteAuthorAddress"/>
                      </w:pPr>
                      <w:r>
                        <w:t xml:space="preserve">School of </w:t>
                      </w:r>
                      <w:r w:rsidR="00B923AF">
                        <w:t>Physics, Trinity College Dublin, Dublin 2, Ireland</w:t>
                      </w:r>
                    </w:p>
                    <w:p w:rsidR="00C405FD" w:rsidRPr="00241ACD" w:rsidRDefault="00582C34" w:rsidP="00241ACD">
                      <w:pPr>
                        <w:pStyle w:val="RSCF02FootnotestoTitleAuthors"/>
                      </w:pPr>
                      <w:r>
                        <w:rPr>
                          <w:rFonts w:ascii="Times New Roman" w:hAnsi="Times New Roman"/>
                        </w:rPr>
                        <w:t>†</w:t>
                      </w:r>
                      <w:r w:rsidR="008C682F" w:rsidRPr="00241ACD">
                        <w:t xml:space="preserve">Electronic Supplementary Information (ESI) available: </w:t>
                      </w:r>
                      <w:r w:rsidR="005F5D85">
                        <w:t>Experimental section</w:t>
                      </w:r>
                      <w:r w:rsidR="004D10F5">
                        <w:t>,</w:t>
                      </w:r>
                      <w:r w:rsidR="005F5D85">
                        <w:t xml:space="preserve"> structure and properties of </w:t>
                      </w:r>
                      <w:r w:rsidR="005F5D85">
                        <w:rPr>
                          <w:i/>
                        </w:rPr>
                        <w:t>poly</w:t>
                      </w:r>
                      <w:r w:rsidR="005F5D85">
                        <w:t>-[Cd</w:t>
                      </w:r>
                      <w:r w:rsidR="005F5D85">
                        <w:rPr>
                          <w:b/>
                        </w:rPr>
                        <w:t>L</w:t>
                      </w:r>
                      <w:r w:rsidR="005F5D85">
                        <w:rPr>
                          <w:vertAlign w:val="subscript"/>
                        </w:rPr>
                        <w:t>2</w:t>
                      </w:r>
                      <w:r w:rsidR="005F5D85">
                        <w:t>],</w:t>
                      </w:r>
                      <w:r w:rsidR="004D10F5">
                        <w:t xml:space="preserve"> additional figures,</w:t>
                      </w:r>
                      <w:r w:rsidR="005F5D85">
                        <w:t xml:space="preserve"> crystallographic data</w:t>
                      </w:r>
                      <w:r w:rsidR="00B923AF">
                        <w:t xml:space="preserve">, </w:t>
                      </w:r>
                      <w:r w:rsidR="004D10F5">
                        <w:t>th</w:t>
                      </w:r>
                      <w:r w:rsidR="00E913AD">
                        <w:t>ermogravimetric analysis plots</w:t>
                      </w:r>
                      <w:r w:rsidR="004D10F5">
                        <w:t>, X-ray powder diffraction patterns</w:t>
                      </w:r>
                      <w:r w:rsidR="00B923AF">
                        <w:t xml:space="preserve"> and spectroscopic </w:t>
                      </w:r>
                      <w:r w:rsidR="00B923AF" w:rsidRPr="00DA1BEA">
                        <w:t>data.</w:t>
                      </w:r>
                      <w:r w:rsidR="007921EB" w:rsidRPr="00DA1BEA">
                        <w:t xml:space="preserve"> CCDC </w:t>
                      </w:r>
                      <w:r w:rsidR="00DA1BEA" w:rsidRPr="00DA1BEA">
                        <w:t>1540593-1540594</w:t>
                      </w:r>
                      <w:r w:rsidR="008C682F" w:rsidRPr="00241ACD">
                        <w:t>. See DOI: 10.1039/x0xx00000x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C163A2">
        <w:t>Received 00th January 20</w:t>
      </w:r>
      <w:r w:rsidR="00F15F90" w:rsidRPr="00C163A2">
        <w:t>xx</w:t>
      </w:r>
      <w:r w:rsidR="00F62C8B" w:rsidRPr="00C163A2">
        <w:t>,</w:t>
      </w:r>
    </w:p>
    <w:p w:rsidR="00F62C8B" w:rsidRPr="00C163A2" w:rsidRDefault="00F62C8B" w:rsidP="004C531E">
      <w:pPr>
        <w:pStyle w:val="RSCM01ReceivedAccepted"/>
      </w:pPr>
      <w:r w:rsidRPr="00C163A2">
        <w:t>Accepted 00th January 20</w:t>
      </w:r>
      <w:r w:rsidR="00F15F90" w:rsidRPr="00C163A2">
        <w:t>xx</w:t>
      </w:r>
    </w:p>
    <w:p w:rsidR="00F62C8B" w:rsidRPr="00C163A2" w:rsidRDefault="00F62C8B" w:rsidP="004C531E">
      <w:pPr>
        <w:pStyle w:val="RSCM02DOI"/>
      </w:pPr>
      <w:r w:rsidRPr="00C163A2">
        <w:t>DOI: 10.1039/x0xx00000x</w:t>
      </w:r>
    </w:p>
    <w:p w:rsidR="00A9649E" w:rsidRPr="00C163A2" w:rsidRDefault="00A9649E" w:rsidP="004C531E">
      <w:pPr>
        <w:pStyle w:val="RSCM03Website"/>
      </w:pPr>
      <w:r w:rsidRPr="00C163A2">
        <w:t>www.rsc.org/</w:t>
      </w:r>
    </w:p>
    <w:p w:rsidR="004414A5" w:rsidRPr="00C163A2" w:rsidRDefault="00F62C8B" w:rsidP="00C32EDF">
      <w:pPr>
        <w:pStyle w:val="RSCH01PaperTitle"/>
      </w:pPr>
      <w:r w:rsidRPr="00C163A2">
        <w:br w:type="column"/>
      </w:r>
      <w:r w:rsidR="00D874CA" w:rsidRPr="00C163A2">
        <w:t xml:space="preserve">A </w:t>
      </w:r>
      <w:r w:rsidR="001E2B65" w:rsidRPr="00C163A2">
        <w:t>r</w:t>
      </w:r>
      <w:r w:rsidR="00B771E3" w:rsidRPr="00C163A2">
        <w:t xml:space="preserve">esilient </w:t>
      </w:r>
      <w:r w:rsidR="00B923AF" w:rsidRPr="00C163A2">
        <w:t>and luminescent stimuli-responsive</w:t>
      </w:r>
      <w:r w:rsidR="00B771E3" w:rsidRPr="00C163A2">
        <w:t xml:space="preserve"> </w:t>
      </w:r>
      <w:r w:rsidR="00D874CA" w:rsidRPr="00C163A2">
        <w:t>hydrogel</w:t>
      </w:r>
      <w:r w:rsidR="00B771E3" w:rsidRPr="00C163A2">
        <w:t xml:space="preserve"> </w:t>
      </w:r>
      <w:r w:rsidR="00222F51" w:rsidRPr="00C163A2">
        <w:t>from a</w:t>
      </w:r>
      <w:r w:rsidR="00B923AF" w:rsidRPr="00C163A2">
        <w:t xml:space="preserve"> heterotopic </w:t>
      </w:r>
      <w:r w:rsidR="00582EC2" w:rsidRPr="00C163A2">
        <w:t>1</w:t>
      </w:r>
      <w:proofErr w:type="gramStart"/>
      <w:r w:rsidR="00582EC2" w:rsidRPr="00C163A2">
        <w:t>,8</w:t>
      </w:r>
      <w:proofErr w:type="gramEnd"/>
      <w:r w:rsidR="00582EC2" w:rsidRPr="00C163A2">
        <w:t>-</w:t>
      </w:r>
      <w:r w:rsidR="00B923AF" w:rsidRPr="00C163A2">
        <w:t>naphthalimide-derived ligand</w:t>
      </w:r>
    </w:p>
    <w:p w:rsidR="00FF7D1B" w:rsidRPr="00C163A2" w:rsidRDefault="00B923AF" w:rsidP="00FF7D1B">
      <w:pPr>
        <w:pStyle w:val="RSCH02PaperAuthorsandByline"/>
        <w:sectPr w:rsidR="00FF7D1B" w:rsidRPr="00C163A2" w:rsidSect="00514CB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  <w:r w:rsidRPr="00C163A2">
        <w:t xml:space="preserve">Chris S. </w:t>
      </w:r>
      <w:proofErr w:type="spellStart"/>
      <w:r w:rsidRPr="00C163A2">
        <w:t>Hawes,</w:t>
      </w:r>
      <w:r w:rsidRPr="00C163A2">
        <w:rPr>
          <w:i/>
          <w:vertAlign w:val="superscript"/>
        </w:rPr>
        <w:t>a</w:t>
      </w:r>
      <w:proofErr w:type="spellEnd"/>
      <w:r w:rsidRPr="00C163A2">
        <w:rPr>
          <w:vertAlign w:val="superscript"/>
        </w:rPr>
        <w:t>*</w:t>
      </w:r>
      <w:r w:rsidRPr="00C163A2">
        <w:t xml:space="preserve"> Amy D. </w:t>
      </w:r>
      <w:proofErr w:type="spellStart"/>
      <w:r w:rsidRPr="00C163A2">
        <w:t>Lynes</w:t>
      </w:r>
      <w:r w:rsidRPr="00C163A2">
        <w:rPr>
          <w:i/>
          <w:vertAlign w:val="superscript"/>
        </w:rPr>
        <w:t>a</w:t>
      </w:r>
      <w:proofErr w:type="spellEnd"/>
      <w:r w:rsidRPr="00C163A2">
        <w:t xml:space="preserve">, Kevin </w:t>
      </w:r>
      <w:proofErr w:type="spellStart"/>
      <w:r w:rsidRPr="00C163A2">
        <w:t>Byrne,</w:t>
      </w:r>
      <w:r w:rsidRPr="00C163A2">
        <w:rPr>
          <w:vertAlign w:val="superscript"/>
        </w:rPr>
        <w:t>b</w:t>
      </w:r>
      <w:proofErr w:type="spellEnd"/>
      <w:r w:rsidRPr="00C163A2">
        <w:t xml:space="preserve"> Wolfgang </w:t>
      </w:r>
      <w:proofErr w:type="spellStart"/>
      <w:r w:rsidRPr="00C163A2">
        <w:t>Schmitt,</w:t>
      </w:r>
      <w:r w:rsidRPr="00C163A2">
        <w:rPr>
          <w:vertAlign w:val="superscript"/>
        </w:rPr>
        <w:t>b</w:t>
      </w:r>
      <w:proofErr w:type="spellEnd"/>
      <w:r w:rsidRPr="00C163A2">
        <w:t xml:space="preserve"> Gavin </w:t>
      </w:r>
      <w:proofErr w:type="spellStart"/>
      <w:r w:rsidRPr="00C163A2">
        <w:t>Ryan,</w:t>
      </w:r>
      <w:r w:rsidRPr="00C163A2">
        <w:rPr>
          <w:vertAlign w:val="superscript"/>
        </w:rPr>
        <w:t>c</w:t>
      </w:r>
      <w:proofErr w:type="spellEnd"/>
      <w:r w:rsidRPr="00C163A2">
        <w:t xml:space="preserve"> Matthias E. </w:t>
      </w:r>
      <w:proofErr w:type="spellStart"/>
      <w:r w:rsidRPr="00C163A2">
        <w:t>Möbius</w:t>
      </w:r>
      <w:r w:rsidRPr="00C163A2">
        <w:rPr>
          <w:vertAlign w:val="superscript"/>
        </w:rPr>
        <w:t>c</w:t>
      </w:r>
      <w:proofErr w:type="spellEnd"/>
      <w:r w:rsidRPr="00C163A2">
        <w:t xml:space="preserve"> and </w:t>
      </w:r>
      <w:proofErr w:type="spellStart"/>
      <w:r w:rsidRPr="00C163A2">
        <w:t>Thorfinnur</w:t>
      </w:r>
      <w:proofErr w:type="spellEnd"/>
      <w:r w:rsidRPr="00C163A2">
        <w:t xml:space="preserve"> </w:t>
      </w:r>
      <w:proofErr w:type="spellStart"/>
      <w:r w:rsidRPr="00C163A2">
        <w:t>Gunnlaugsson</w:t>
      </w:r>
      <w:r w:rsidRPr="00C163A2">
        <w:rPr>
          <w:vertAlign w:val="superscript"/>
        </w:rPr>
        <w:t>a</w:t>
      </w:r>
      <w:proofErr w:type="spellEnd"/>
      <w:r w:rsidRPr="00C163A2">
        <w:rPr>
          <w:vertAlign w:val="superscript"/>
        </w:rPr>
        <w:t>*</w:t>
      </w:r>
    </w:p>
    <w:p w:rsidR="00B923AF" w:rsidRPr="00C163A2" w:rsidRDefault="0029163A" w:rsidP="00046242">
      <w:pPr>
        <w:pStyle w:val="RSCB01COMAbstract"/>
        <w:spacing w:after="0"/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</w:pPr>
      <w:r w:rsidRPr="00C163A2">
        <w:t>A</w:t>
      </w:r>
      <w:r w:rsidR="00B923AF" w:rsidRPr="00C163A2">
        <w:t xml:space="preserve"> </w:t>
      </w:r>
      <w:r w:rsidR="00B64577" w:rsidRPr="00C163A2">
        <w:t>heterotopic</w:t>
      </w:r>
      <w:r w:rsidR="00B923AF" w:rsidRPr="00C163A2">
        <w:t xml:space="preserve"> naphthalimide ligand </w:t>
      </w:r>
      <w:r w:rsidR="00B923AF" w:rsidRPr="00C163A2">
        <w:rPr>
          <w:i/>
        </w:rPr>
        <w:t>N</w:t>
      </w:r>
      <w:r w:rsidR="00B923AF" w:rsidRPr="00C163A2">
        <w:t>-(4-picolyl)-4-(carbo</w:t>
      </w:r>
      <w:r w:rsidRPr="00C163A2">
        <w:t xml:space="preserve">xyphenoxy)-1,8-naphthalimide HL is </w:t>
      </w:r>
      <w:r w:rsidR="00B64577" w:rsidRPr="00C163A2">
        <w:t>utili</w:t>
      </w:r>
      <w:r w:rsidR="00447A5F" w:rsidRPr="00C163A2">
        <w:t>sed</w:t>
      </w:r>
      <w:r w:rsidR="00B923AF" w:rsidRPr="00C163A2">
        <w:t xml:space="preserve"> for the formation of</w:t>
      </w:r>
      <w:r w:rsidR="00D874CA" w:rsidRPr="00C163A2">
        <w:t xml:space="preserve"> </w:t>
      </w:r>
      <w:r w:rsidR="00B923AF" w:rsidRPr="00C163A2">
        <w:t xml:space="preserve">self-assembled </w:t>
      </w:r>
      <w:r w:rsidR="007D3401" w:rsidRPr="00C163A2">
        <w:t>soft materials</w:t>
      </w:r>
      <w:r w:rsidR="00B923AF" w:rsidRPr="00C163A2">
        <w:t xml:space="preserve">. </w:t>
      </w:r>
      <w:r w:rsidR="0028226B" w:rsidRPr="00C163A2">
        <w:t>I</w:t>
      </w:r>
      <w:r w:rsidR="00B923AF" w:rsidRPr="00C163A2">
        <w:t>n the pre</w:t>
      </w:r>
      <w:r w:rsidR="00222F51" w:rsidRPr="00C163A2">
        <w:t xml:space="preserve">sence of </w:t>
      </w:r>
      <w:r w:rsidR="007D3401" w:rsidRPr="00C163A2">
        <w:t>K</w:t>
      </w:r>
      <w:r w:rsidR="007D3401" w:rsidRPr="00C163A2">
        <w:rPr>
          <w:vertAlign w:val="superscript"/>
        </w:rPr>
        <w:t>+</w:t>
      </w:r>
      <w:r w:rsidR="00222F51" w:rsidRPr="00C163A2">
        <w:t xml:space="preserve"> ions</w:t>
      </w:r>
      <w:r w:rsidR="00447A5F" w:rsidRPr="00C163A2">
        <w:t xml:space="preserve">, </w:t>
      </w:r>
      <w:r w:rsidR="00B923AF" w:rsidRPr="00C163A2">
        <w:t>L</w:t>
      </w:r>
      <w:r w:rsidR="0008608E" w:rsidRPr="00C163A2">
        <w:rPr>
          <w:vertAlign w:val="superscript"/>
        </w:rPr>
        <w:t>-</w:t>
      </w:r>
      <w:r w:rsidR="00B923AF" w:rsidRPr="00C163A2">
        <w:t xml:space="preserve"> forms a robust</w:t>
      </w:r>
      <w:r w:rsidR="007D3401" w:rsidRPr="00C163A2">
        <w:t xml:space="preserve"> </w:t>
      </w:r>
      <w:r w:rsidR="00AC6C09" w:rsidRPr="00C163A2">
        <w:t>photo</w:t>
      </w:r>
      <w:r w:rsidR="00B923AF" w:rsidRPr="00C163A2">
        <w:t>luminescent hydrogel</w:t>
      </w:r>
      <w:r w:rsidR="001E2B65" w:rsidRPr="00C163A2">
        <w:t xml:space="preserve"> 1</w:t>
      </w:r>
      <w:r w:rsidR="00B923AF" w:rsidRPr="00C163A2">
        <w:t xml:space="preserve"> which is reversible under thermal, </w:t>
      </w:r>
      <w:r w:rsidR="00B64577" w:rsidRPr="00C163A2">
        <w:t>mechanical</w:t>
      </w:r>
      <w:r w:rsidR="00A27907" w:rsidRPr="00C163A2">
        <w:t xml:space="preserve"> or chemical</w:t>
      </w:r>
      <w:r w:rsidR="00B64577" w:rsidRPr="00C163A2">
        <w:t xml:space="preserve"> stimuli</w:t>
      </w:r>
      <w:r w:rsidR="00222F51" w:rsidRPr="00C163A2">
        <w:t>.</w:t>
      </w:r>
    </w:p>
    <w:p w:rsidR="00D96B63" w:rsidRPr="00C163A2" w:rsidRDefault="0029163A" w:rsidP="00B923AF">
      <w:pPr>
        <w:pStyle w:val="08ArticleText"/>
      </w:pPr>
      <w:r w:rsidRPr="00C163A2">
        <w:t xml:space="preserve">The preparation of </w:t>
      </w:r>
      <w:r w:rsidR="006A3DA3" w:rsidRPr="00C163A2">
        <w:t>functional</w:t>
      </w:r>
      <w:r w:rsidRPr="00C163A2">
        <w:t xml:space="preserve"> supramolecular </w:t>
      </w:r>
      <w:r w:rsidR="00182F15" w:rsidRPr="00C163A2">
        <w:t>constructs</w:t>
      </w:r>
      <w:r w:rsidRPr="00C163A2">
        <w:t xml:space="preserve"> is an area of significant interest in the </w:t>
      </w:r>
      <w:r w:rsidR="001F1193" w:rsidRPr="00C163A2">
        <w:t xml:space="preserve">materials science community, </w:t>
      </w:r>
      <w:r w:rsidR="005375FC" w:rsidRPr="00C163A2">
        <w:t>and as the field continues to mature</w:t>
      </w:r>
      <w:r w:rsidR="001F1193" w:rsidRPr="00C163A2">
        <w:t>, a prevalent focus f</w:t>
      </w:r>
      <w:bookmarkStart w:id="0" w:name="_GoBack"/>
      <w:bookmarkEnd w:id="0"/>
      <w:r w:rsidR="001F1193" w:rsidRPr="00C163A2">
        <w:t>or such materials is</w:t>
      </w:r>
      <w:r w:rsidR="00165DA0" w:rsidRPr="00C163A2">
        <w:t xml:space="preserve"> now</w:t>
      </w:r>
      <w:r w:rsidR="001F1193" w:rsidRPr="00C163A2">
        <w:t xml:space="preserve"> the incorporation of stimuli-responsive properties</w:t>
      </w:r>
      <w:r w:rsidR="00664FD3" w:rsidRPr="00C163A2">
        <w:t xml:space="preserve"> for specific applications</w:t>
      </w:r>
      <w:r w:rsidR="001F1193" w:rsidRPr="00C163A2">
        <w:t>.</w:t>
      </w:r>
      <w:r w:rsidR="005375FC" w:rsidRPr="00C163A2">
        <w:rPr>
          <w:vertAlign w:val="superscript"/>
        </w:rPr>
        <w:t>1</w:t>
      </w:r>
      <w:r w:rsidR="00165DA0" w:rsidRPr="00C163A2">
        <w:t xml:space="preserve"> </w:t>
      </w:r>
      <w:r w:rsidR="006F2410" w:rsidRPr="00C163A2">
        <w:t xml:space="preserve">Colorimetric and/or </w:t>
      </w:r>
      <w:proofErr w:type="spellStart"/>
      <w:r w:rsidR="006F2410" w:rsidRPr="00C163A2">
        <w:t>fluori</w:t>
      </w:r>
      <w:r w:rsidR="00C777DA" w:rsidRPr="00C163A2">
        <w:t>metric</w:t>
      </w:r>
      <w:proofErr w:type="spellEnd"/>
      <w:r w:rsidR="00C777DA" w:rsidRPr="00C163A2">
        <w:t xml:space="preserve"> responses to chemical changes in the local environment have been widely harnessed as </w:t>
      </w:r>
      <w:r w:rsidR="00757DBE" w:rsidRPr="00C163A2">
        <w:t>sensors for ions, changes in pH, vapours</w:t>
      </w:r>
      <w:r w:rsidR="0094766C" w:rsidRPr="00C163A2">
        <w:t>,</w:t>
      </w:r>
      <w:r w:rsidR="00757DBE" w:rsidRPr="00C163A2">
        <w:t xml:space="preserve"> and tests for the presence of biological macromolecules</w:t>
      </w:r>
      <w:r w:rsidR="00C777DA" w:rsidRPr="00C163A2">
        <w:t>,</w:t>
      </w:r>
      <w:r w:rsidR="005375FC" w:rsidRPr="00C163A2">
        <w:rPr>
          <w:vertAlign w:val="superscript"/>
        </w:rPr>
        <w:t>2</w:t>
      </w:r>
      <w:r w:rsidR="00C777DA" w:rsidRPr="00C163A2">
        <w:t xml:space="preserve"> while </w:t>
      </w:r>
      <w:r w:rsidR="006F090E" w:rsidRPr="00C163A2">
        <w:t>externally addressable rheological properties are a key aspect of controlled drug release from soft materials, particularly gels.</w:t>
      </w:r>
      <w:r w:rsidR="005375FC" w:rsidRPr="00C163A2">
        <w:rPr>
          <w:vertAlign w:val="superscript"/>
        </w:rPr>
        <w:t>3</w:t>
      </w:r>
      <w:r w:rsidR="00502A49" w:rsidRPr="00C163A2">
        <w:t xml:space="preserve"> Although </w:t>
      </w:r>
      <w:r w:rsidR="00425817" w:rsidRPr="00C163A2">
        <w:t xml:space="preserve">many </w:t>
      </w:r>
      <w:r w:rsidR="00445B5F" w:rsidRPr="00C163A2">
        <w:t>fascinating</w:t>
      </w:r>
      <w:r w:rsidR="00425817" w:rsidRPr="00C163A2">
        <w:t xml:space="preserve"> examples of low molecular weight </w:t>
      </w:r>
      <w:proofErr w:type="spellStart"/>
      <w:r w:rsidR="00425817" w:rsidRPr="00C163A2">
        <w:t>gelators</w:t>
      </w:r>
      <w:proofErr w:type="spellEnd"/>
      <w:r w:rsidR="00425817" w:rsidRPr="00C163A2">
        <w:t xml:space="preserve"> (LMWGs) are known with organic solvent systems (</w:t>
      </w:r>
      <w:proofErr w:type="spellStart"/>
      <w:r w:rsidR="00425817" w:rsidRPr="00C163A2">
        <w:t>organogels</w:t>
      </w:r>
      <w:proofErr w:type="spellEnd"/>
      <w:r w:rsidR="00425817" w:rsidRPr="00C163A2">
        <w:t>)</w:t>
      </w:r>
      <w:r w:rsidR="00502A49" w:rsidRPr="00C163A2">
        <w:t>,</w:t>
      </w:r>
      <w:r w:rsidR="005375FC" w:rsidRPr="00C163A2">
        <w:rPr>
          <w:vertAlign w:val="superscript"/>
        </w:rPr>
        <w:t>4</w:t>
      </w:r>
      <w:r w:rsidR="00502A49" w:rsidRPr="00C163A2">
        <w:t xml:space="preserve"> </w:t>
      </w:r>
      <w:r w:rsidR="00CB5A38" w:rsidRPr="00C163A2">
        <w:t>great</w:t>
      </w:r>
      <w:r w:rsidR="00502A49" w:rsidRPr="00C163A2">
        <w:t xml:space="preserve"> interest exists in the preparation of new</w:t>
      </w:r>
      <w:r w:rsidR="00425817" w:rsidRPr="00C163A2">
        <w:t xml:space="preserve"> </w:t>
      </w:r>
      <w:proofErr w:type="spellStart"/>
      <w:r w:rsidR="00425817" w:rsidRPr="00C163A2">
        <w:t>hydrogelators</w:t>
      </w:r>
      <w:proofErr w:type="spellEnd"/>
      <w:r w:rsidR="00502A49" w:rsidRPr="00C163A2">
        <w:t xml:space="preserve"> for applications in </w:t>
      </w:r>
      <w:r w:rsidR="00425817" w:rsidRPr="00C163A2">
        <w:t>aqueous media</w:t>
      </w:r>
      <w:r w:rsidR="00CB5A38" w:rsidRPr="00C163A2">
        <w:t>, particular</w:t>
      </w:r>
      <w:r w:rsidR="00445B5F" w:rsidRPr="00C163A2">
        <w:t>ly for</w:t>
      </w:r>
      <w:r w:rsidR="00CB5A38" w:rsidRPr="00C163A2">
        <w:t xml:space="preserve"> biomedical applications</w:t>
      </w:r>
      <w:r w:rsidR="00502A49" w:rsidRPr="00C163A2">
        <w:t>.</w:t>
      </w:r>
      <w:r w:rsidR="005375FC" w:rsidRPr="00C163A2">
        <w:rPr>
          <w:vertAlign w:val="superscript"/>
        </w:rPr>
        <w:t>5</w:t>
      </w:r>
      <w:r w:rsidR="00502A49" w:rsidRPr="00C163A2">
        <w:t xml:space="preserve"> To date, the vast majority of reported LMWGs used in the formation of supramolecular hydrogels </w:t>
      </w:r>
      <w:r w:rsidR="00CB5A38" w:rsidRPr="00C163A2">
        <w:t>contain</w:t>
      </w:r>
      <w:r w:rsidR="00502A49" w:rsidRPr="00C163A2">
        <w:t xml:space="preserve"> hydrogen-bonding groups</w:t>
      </w:r>
      <w:r w:rsidR="006E1E7A" w:rsidRPr="00C163A2">
        <w:t>, with the self-assembly process</w:t>
      </w:r>
      <w:r w:rsidR="00CB5A38" w:rsidRPr="00C163A2">
        <w:t xml:space="preserve"> and gel-sol interactions</w:t>
      </w:r>
      <w:r w:rsidR="006E1E7A" w:rsidRPr="00C163A2">
        <w:t xml:space="preserve"> governed by these </w:t>
      </w:r>
      <w:r w:rsidR="00CB5A38" w:rsidRPr="00C163A2">
        <w:t>forces</w:t>
      </w:r>
      <w:r w:rsidR="00F72445" w:rsidRPr="00C163A2">
        <w:t>, although often in unpredictable ways</w:t>
      </w:r>
      <w:r w:rsidR="006E1E7A" w:rsidRPr="00C163A2">
        <w:t>.</w:t>
      </w:r>
      <w:r w:rsidR="005375FC" w:rsidRPr="00C163A2">
        <w:rPr>
          <w:vertAlign w:val="superscript"/>
        </w:rPr>
        <w:t>6</w:t>
      </w:r>
      <w:r w:rsidR="006E1E7A" w:rsidRPr="00C163A2">
        <w:rPr>
          <w:vertAlign w:val="superscript"/>
        </w:rPr>
        <w:t xml:space="preserve"> </w:t>
      </w:r>
      <w:r w:rsidR="00324187" w:rsidRPr="00C163A2">
        <w:t xml:space="preserve">These </w:t>
      </w:r>
      <w:r w:rsidR="006E1E7A" w:rsidRPr="00C163A2">
        <w:t xml:space="preserve">primary interactions are often supported by </w:t>
      </w:r>
      <w:r w:rsidR="006E1E7A" w:rsidRPr="00C163A2">
        <w:rPr>
          <w:rFonts w:ascii="Times New Roman" w:hAnsi="Times New Roman"/>
        </w:rPr>
        <w:t>π</w:t>
      </w:r>
      <w:r w:rsidR="006E1E7A" w:rsidRPr="00C163A2">
        <w:t>-</w:t>
      </w:r>
      <w:r w:rsidR="006E1E7A" w:rsidRPr="00C163A2">
        <w:rPr>
          <w:rFonts w:ascii="Times New Roman" w:hAnsi="Times New Roman"/>
        </w:rPr>
        <w:t>π</w:t>
      </w:r>
      <w:r w:rsidR="006E1E7A" w:rsidRPr="00C163A2">
        <w:t xml:space="preserve"> stacking interactions, </w:t>
      </w:r>
      <w:r w:rsidR="00230467" w:rsidRPr="00C163A2">
        <w:t>as is</w:t>
      </w:r>
      <w:r w:rsidR="006E1E7A" w:rsidRPr="00C163A2">
        <w:t xml:space="preserve"> generally the case in 1,3,5-be</w:t>
      </w:r>
      <w:r w:rsidR="00324187" w:rsidRPr="00C163A2">
        <w:t>nzenetricarboxamide derivatives.</w:t>
      </w:r>
      <w:r w:rsidR="005375FC" w:rsidRPr="00C163A2">
        <w:rPr>
          <w:vertAlign w:val="superscript"/>
        </w:rPr>
        <w:t>7</w:t>
      </w:r>
      <w:r w:rsidR="006E1E7A" w:rsidRPr="00C163A2">
        <w:t xml:space="preserve"> </w:t>
      </w:r>
      <w:r w:rsidR="00324187" w:rsidRPr="00C163A2">
        <w:t>Although gelation</w:t>
      </w:r>
      <w:r w:rsidR="00230467" w:rsidRPr="00C163A2">
        <w:t xml:space="preserve"> can be</w:t>
      </w:r>
      <w:r w:rsidR="00324187" w:rsidRPr="00C163A2">
        <w:t xml:space="preserve"> induced through other interactions including halogen bonding and metal coordination,</w:t>
      </w:r>
      <w:r w:rsidR="005375FC" w:rsidRPr="00C163A2">
        <w:rPr>
          <w:vertAlign w:val="superscript"/>
        </w:rPr>
        <w:t>8</w:t>
      </w:r>
      <w:r w:rsidR="00324187" w:rsidRPr="00C163A2">
        <w:t xml:space="preserve"> </w:t>
      </w:r>
      <w:r w:rsidR="006F2410" w:rsidRPr="00C163A2">
        <w:t>small molecule</w:t>
      </w:r>
      <w:r w:rsidR="006E1E7A" w:rsidRPr="00C163A2">
        <w:t xml:space="preserve"> hydro</w:t>
      </w:r>
      <w:r w:rsidR="006F2410" w:rsidRPr="00C163A2">
        <w:t>-</w:t>
      </w:r>
      <w:proofErr w:type="spellStart"/>
      <w:r w:rsidR="006E1E7A" w:rsidRPr="00C163A2">
        <w:t>gelators</w:t>
      </w:r>
      <w:proofErr w:type="spellEnd"/>
      <w:r w:rsidR="006E1E7A" w:rsidRPr="00C163A2">
        <w:t xml:space="preserve"> </w:t>
      </w:r>
      <w:r w:rsidR="00230467" w:rsidRPr="00C163A2">
        <w:t>with no</w:t>
      </w:r>
      <w:r w:rsidR="005C6A69" w:rsidRPr="00C163A2">
        <w:t xml:space="preserve"> hydrogen bond donors </w:t>
      </w:r>
      <w:r w:rsidR="00AC6C09" w:rsidRPr="00C163A2">
        <w:t>remain</w:t>
      </w:r>
      <w:r w:rsidR="00324187" w:rsidRPr="00C163A2">
        <w:t xml:space="preserve"> challenging to realise</w:t>
      </w:r>
      <w:r w:rsidR="006E1E7A" w:rsidRPr="00C163A2">
        <w:t>.</w:t>
      </w:r>
    </w:p>
    <w:p w:rsidR="00AC6C09" w:rsidRPr="00C163A2" w:rsidRDefault="00D96B63" w:rsidP="00B923AF">
      <w:pPr>
        <w:pStyle w:val="08ArticleText"/>
      </w:pPr>
      <w:r w:rsidRPr="00C163A2">
        <w:tab/>
        <w:t xml:space="preserve">The 1,8-naphthalimide backbone is an attractive building block for a range of supramolecular </w:t>
      </w:r>
      <w:r w:rsidR="00182F15" w:rsidRPr="00C163A2">
        <w:t>assemblies</w:t>
      </w:r>
      <w:r w:rsidRPr="00C163A2">
        <w:t>, and has been widely employed in the construction of many organic and metal-organic motifs.</w:t>
      </w:r>
      <w:r w:rsidR="005375FC" w:rsidRPr="00C163A2">
        <w:rPr>
          <w:vertAlign w:val="superscript"/>
        </w:rPr>
        <w:t>9</w:t>
      </w:r>
      <w:r w:rsidRPr="00C163A2">
        <w:t xml:space="preserve"> As well </w:t>
      </w:r>
      <w:r w:rsidRPr="00C163A2">
        <w:t xml:space="preserve">as the ease of functionalisation of 1,8-naphthalimide derivatives providing diverse libraries of derivatives, the </w:t>
      </w:r>
      <w:r w:rsidRPr="00C163A2">
        <w:rPr>
          <w:rFonts w:ascii="Times New Roman" w:hAnsi="Times New Roman"/>
        </w:rPr>
        <w:t>π</w:t>
      </w:r>
      <w:r w:rsidRPr="00C163A2">
        <w:t xml:space="preserve">-conjugation of the backbone </w:t>
      </w:r>
      <w:r w:rsidR="008C12C4" w:rsidRPr="00C163A2">
        <w:t>leads</w:t>
      </w:r>
      <w:r w:rsidRPr="00C163A2">
        <w:t xml:space="preserve"> to structure-directing </w:t>
      </w:r>
      <w:r w:rsidRPr="00C163A2">
        <w:rPr>
          <w:rFonts w:ascii="Times New Roman" w:hAnsi="Times New Roman"/>
        </w:rPr>
        <w:t>π</w:t>
      </w:r>
      <w:r w:rsidRPr="00C163A2">
        <w:t>-</w:t>
      </w:r>
      <w:r w:rsidRPr="00C163A2">
        <w:rPr>
          <w:rFonts w:ascii="Times New Roman" w:hAnsi="Times New Roman"/>
        </w:rPr>
        <w:t>π</w:t>
      </w:r>
      <w:r w:rsidRPr="00C163A2">
        <w:t xml:space="preserve"> interactions useful </w:t>
      </w:r>
      <w:r w:rsidR="008C12C4" w:rsidRPr="00C163A2">
        <w:t xml:space="preserve">as </w:t>
      </w:r>
      <w:r w:rsidR="00AC6C09" w:rsidRPr="00C163A2">
        <w:t>synthons</w:t>
      </w:r>
      <w:r w:rsidR="008C12C4" w:rsidRPr="00C163A2">
        <w:t xml:space="preserve"> in</w:t>
      </w:r>
      <w:r w:rsidRPr="00C163A2">
        <w:t xml:space="preserve"> </w:t>
      </w:r>
      <w:proofErr w:type="spellStart"/>
      <w:r w:rsidR="008C12C4" w:rsidRPr="00C163A2">
        <w:t>metallo</w:t>
      </w:r>
      <w:proofErr w:type="spellEnd"/>
      <w:r w:rsidR="008C12C4" w:rsidRPr="00C163A2">
        <w:t>-</w:t>
      </w:r>
      <w:r w:rsidRPr="00C163A2">
        <w:t>supramolecular architectures.</w:t>
      </w:r>
      <w:r w:rsidR="005375FC" w:rsidRPr="00C163A2">
        <w:rPr>
          <w:vertAlign w:val="superscript"/>
        </w:rPr>
        <w:t>10</w:t>
      </w:r>
      <w:r w:rsidRPr="00C163A2">
        <w:t xml:space="preserve"> Although 4-amino</w:t>
      </w:r>
      <w:r w:rsidR="002B41AC" w:rsidRPr="00C163A2">
        <w:t>-1,8-</w:t>
      </w:r>
      <w:r w:rsidRPr="00C163A2">
        <w:t>naphthalimides are popular as fluorescent probes, the related 4-oxo</w:t>
      </w:r>
      <w:r w:rsidR="002B41AC" w:rsidRPr="00C163A2">
        <w:t>-1,8-</w:t>
      </w:r>
      <w:r w:rsidRPr="00C163A2">
        <w:t xml:space="preserve">naphthalimide fluorophores have received far less attention. Following the synthesis and spectroscopic studies carried out by </w:t>
      </w:r>
      <w:proofErr w:type="spellStart"/>
      <w:r w:rsidRPr="00C163A2">
        <w:t>Thilagar</w:t>
      </w:r>
      <w:proofErr w:type="spellEnd"/>
      <w:r w:rsidRPr="00C163A2">
        <w:t xml:space="preserve"> and co-workers</w:t>
      </w:r>
      <w:proofErr w:type="gramStart"/>
      <w:r w:rsidRPr="00C163A2">
        <w:t>,</w:t>
      </w:r>
      <w:r w:rsidR="005375FC" w:rsidRPr="00C163A2">
        <w:rPr>
          <w:vertAlign w:val="superscript"/>
        </w:rPr>
        <w:t>11</w:t>
      </w:r>
      <w:proofErr w:type="gramEnd"/>
      <w:r w:rsidRPr="00C163A2">
        <w:t xml:space="preserve"> only one previous report has detailed the</w:t>
      </w:r>
      <w:r w:rsidR="002B41AC" w:rsidRPr="00C163A2">
        <w:t xml:space="preserve"> structural and</w:t>
      </w:r>
      <w:r w:rsidRPr="00C163A2">
        <w:t xml:space="preserve"> coordination chemistry of such species,</w:t>
      </w:r>
      <w:r w:rsidR="005375FC" w:rsidRPr="00C163A2">
        <w:rPr>
          <w:vertAlign w:val="superscript"/>
        </w:rPr>
        <w:t>12</w:t>
      </w:r>
      <w:r w:rsidRPr="00C163A2">
        <w:t xml:space="preserve"> focusing on symmetrically-substituted 4-oxonaphthalimide ligands in coordination polymer systems.</w:t>
      </w:r>
      <w:r w:rsidR="00046242" w:rsidRPr="00C163A2">
        <w:t xml:space="preserve"> </w:t>
      </w:r>
      <w:r w:rsidR="00AC6C09" w:rsidRPr="00C163A2">
        <w:t>Here we report the synthesis of a new hetero-</w:t>
      </w:r>
      <w:proofErr w:type="spellStart"/>
      <w:r w:rsidR="00AC6C09" w:rsidRPr="00C163A2">
        <w:t>ditopic</w:t>
      </w:r>
      <w:proofErr w:type="spellEnd"/>
      <w:r w:rsidR="00AC6C09" w:rsidRPr="00C163A2">
        <w:t xml:space="preserve"> ligand </w:t>
      </w:r>
      <w:r w:rsidR="00AC6C09" w:rsidRPr="00C163A2">
        <w:rPr>
          <w:i/>
        </w:rPr>
        <w:t>N</w:t>
      </w:r>
      <w:r w:rsidR="00AC6C09" w:rsidRPr="00C163A2">
        <w:t>-(4-pyridyl)-4-(4</w:t>
      </w:r>
      <w:r w:rsidR="00AC6C09" w:rsidRPr="00C163A2">
        <w:rPr>
          <w:rFonts w:ascii="Times New Roman" w:hAnsi="Times New Roman"/>
        </w:rPr>
        <w:t>ʹ</w:t>
      </w:r>
      <w:r w:rsidR="00AC6C09" w:rsidRPr="00C163A2">
        <w:t>-</w:t>
      </w:r>
      <w:proofErr w:type="spellStart"/>
      <w:r w:rsidR="00AC6C09" w:rsidRPr="00C163A2">
        <w:t>carboxyphenoxy</w:t>
      </w:r>
      <w:proofErr w:type="spellEnd"/>
      <w:r w:rsidR="00AC6C09" w:rsidRPr="00C163A2">
        <w:t>)-1</w:t>
      </w:r>
      <w:proofErr w:type="gramStart"/>
      <w:r w:rsidR="00AC6C09" w:rsidRPr="00C163A2">
        <w:t>,8</w:t>
      </w:r>
      <w:proofErr w:type="gramEnd"/>
      <w:r w:rsidR="00AC6C09" w:rsidRPr="00C163A2">
        <w:t xml:space="preserve">-naphthalimide </w:t>
      </w:r>
      <w:r w:rsidR="00AC6C09" w:rsidRPr="00C163A2">
        <w:rPr>
          <w:b/>
        </w:rPr>
        <w:t>HL</w:t>
      </w:r>
      <w:r w:rsidR="00AC6C09" w:rsidRPr="00C163A2">
        <w:t xml:space="preserve">, and </w:t>
      </w:r>
      <w:r w:rsidR="005F5D85" w:rsidRPr="00C163A2">
        <w:t>study its propensity to form responsive supramolecular materials.</w:t>
      </w:r>
    </w:p>
    <w:p w:rsidR="00D96B63" w:rsidRPr="00C163A2" w:rsidRDefault="001B17BA" w:rsidP="00D96B63">
      <w:pPr>
        <w:pStyle w:val="RSCI02FigureSchemeChartwithtopbar"/>
        <w:jc w:val="center"/>
      </w:pPr>
      <w:r w:rsidRPr="00C163A2">
        <w:rPr>
          <w:noProof/>
          <w:lang w:val="en-AU" w:eastAsia="en-AU"/>
        </w:rPr>
        <w:drawing>
          <wp:inline distT="0" distB="0" distL="0" distR="0">
            <wp:extent cx="2558206" cy="983113"/>
            <wp:effectExtent l="0" t="0" r="0" b="7620"/>
            <wp:docPr id="12" name="Picture 12" descr="C:\Users\Chris\Desktop\Papers in Progress\TCD\Me - Heterotopics with Gel ChemComm\Schem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Desktop\Papers in Progress\TCD\Me - Heterotopics with Gel ChemComm\Scheme 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79" cy="10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B63" w:rsidRPr="00C163A2" w:rsidRDefault="0028226B" w:rsidP="00D96B63">
      <w:pPr>
        <w:pStyle w:val="RSCI05CaptiontoFigureSchemeChartwithbottombar"/>
      </w:pPr>
      <w:r w:rsidRPr="00C163A2">
        <w:rPr>
          <w:b/>
        </w:rPr>
        <w:t>Scheme</w:t>
      </w:r>
      <w:r w:rsidR="00D96B63" w:rsidRPr="00C163A2">
        <w:rPr>
          <w:b/>
        </w:rPr>
        <w:t xml:space="preserve"> 1 </w:t>
      </w:r>
      <w:r w:rsidR="001B17BA" w:rsidRPr="00C163A2">
        <w:t xml:space="preserve">Synthesis and </w:t>
      </w:r>
      <w:r w:rsidR="00D96B63" w:rsidRPr="00C163A2">
        <w:t xml:space="preserve">Structure of the ligand </w:t>
      </w:r>
      <w:r w:rsidR="00D96B63" w:rsidRPr="00C163A2">
        <w:rPr>
          <w:b/>
        </w:rPr>
        <w:t>HL</w:t>
      </w:r>
      <w:r w:rsidR="001B17BA" w:rsidRPr="00C163A2">
        <w:t>. Reagents and conditions: (</w:t>
      </w:r>
      <w:proofErr w:type="spellStart"/>
      <w:r w:rsidR="001B17BA" w:rsidRPr="00C163A2">
        <w:t>i</w:t>
      </w:r>
      <w:proofErr w:type="spellEnd"/>
      <w:r w:rsidR="001B17BA" w:rsidRPr="00C163A2">
        <w:t>) 4-hydroxybenzoic acid, K</w:t>
      </w:r>
      <w:r w:rsidR="001B17BA" w:rsidRPr="00C163A2">
        <w:rPr>
          <w:vertAlign w:val="subscript"/>
        </w:rPr>
        <w:t>2</w:t>
      </w:r>
      <w:r w:rsidR="001B17BA" w:rsidRPr="00C163A2">
        <w:t>CO</w:t>
      </w:r>
      <w:r w:rsidR="001B17BA" w:rsidRPr="00C163A2">
        <w:rPr>
          <w:vertAlign w:val="subscript"/>
        </w:rPr>
        <w:t>3</w:t>
      </w:r>
      <w:r w:rsidR="001B17BA" w:rsidRPr="00C163A2">
        <w:t xml:space="preserve">, DMSO, 120 </w:t>
      </w:r>
      <w:r w:rsidR="001B17BA" w:rsidRPr="00C163A2">
        <w:rPr>
          <w:rFonts w:ascii="Times New Roman" w:hAnsi="Times New Roman" w:cs="Times New Roman"/>
        </w:rPr>
        <w:t>°</w:t>
      </w:r>
      <w:r w:rsidR="001B17BA" w:rsidRPr="00C163A2">
        <w:t>C.</w:t>
      </w:r>
    </w:p>
    <w:p w:rsidR="00B923AF" w:rsidRPr="00C163A2" w:rsidRDefault="003676AB" w:rsidP="00D874CA">
      <w:pPr>
        <w:pStyle w:val="08ArticleText"/>
      </w:pPr>
      <w:r w:rsidRPr="00C163A2">
        <w:t xml:space="preserve">The ligand </w:t>
      </w:r>
      <w:r w:rsidRPr="00C163A2">
        <w:rPr>
          <w:b/>
        </w:rPr>
        <w:t xml:space="preserve">HL </w:t>
      </w:r>
      <w:r w:rsidR="00AC74E3" w:rsidRPr="00C163A2">
        <w:t>(</w:t>
      </w:r>
      <w:r w:rsidR="0028226B" w:rsidRPr="00C163A2">
        <w:t>Scheme</w:t>
      </w:r>
      <w:r w:rsidR="00AC74E3" w:rsidRPr="00C163A2">
        <w:t xml:space="preserve"> 1)</w:t>
      </w:r>
      <w:r w:rsidR="00AC74E3" w:rsidRPr="00C163A2">
        <w:rPr>
          <w:b/>
        </w:rPr>
        <w:t xml:space="preserve"> </w:t>
      </w:r>
      <w:r w:rsidRPr="00C163A2">
        <w:t xml:space="preserve">was prepared based on our previously reported methodology for the </w:t>
      </w:r>
      <w:proofErr w:type="spellStart"/>
      <w:r w:rsidRPr="00C163A2">
        <w:t>dicarboxylate</w:t>
      </w:r>
      <w:proofErr w:type="spellEnd"/>
      <w:r w:rsidRPr="00C163A2">
        <w:t xml:space="preserve"> and </w:t>
      </w:r>
      <w:proofErr w:type="spellStart"/>
      <w:r w:rsidRPr="00C163A2">
        <w:t>dicarbonitrile</w:t>
      </w:r>
      <w:proofErr w:type="spellEnd"/>
      <w:r w:rsidRPr="00C163A2">
        <w:t xml:space="preserve"> equivalents.</w:t>
      </w:r>
      <w:r w:rsidR="005375FC" w:rsidRPr="00C163A2">
        <w:rPr>
          <w:vertAlign w:val="superscript"/>
        </w:rPr>
        <w:t>12</w:t>
      </w:r>
      <w:r w:rsidRPr="00C163A2">
        <w:t xml:space="preserve"> </w:t>
      </w:r>
      <w:r w:rsidR="001E2B65" w:rsidRPr="00C163A2">
        <w:t>The</w:t>
      </w:r>
      <w:r w:rsidRPr="00C163A2">
        <w:t xml:space="preserve"> ligand displays modest photoluminescence in DMSO solution (</w:t>
      </w:r>
      <w:r w:rsidRPr="00C163A2">
        <w:rPr>
          <w:rFonts w:ascii="Times New Roman" w:hAnsi="Times New Roman"/>
        </w:rPr>
        <w:t>Φ</w:t>
      </w:r>
      <w:r w:rsidRPr="00C163A2">
        <w:t>~</w:t>
      </w:r>
      <w:r w:rsidR="00C24E83" w:rsidRPr="00C163A2">
        <w:t>0.02) with emission maximum at 440 nm</w:t>
      </w:r>
      <w:r w:rsidRPr="00C163A2">
        <w:t xml:space="preserve"> </w:t>
      </w:r>
      <w:r w:rsidR="00C24E83" w:rsidRPr="00C163A2">
        <w:t>(</w:t>
      </w:r>
      <w:proofErr w:type="spellStart"/>
      <w:r w:rsidRPr="00C163A2">
        <w:rPr>
          <w:rFonts w:ascii="Times New Roman" w:hAnsi="Times New Roman"/>
        </w:rPr>
        <w:t>λ</w:t>
      </w:r>
      <w:r w:rsidRPr="00C163A2">
        <w:rPr>
          <w:vertAlign w:val="subscript"/>
        </w:rPr>
        <w:t>ex</w:t>
      </w:r>
      <w:proofErr w:type="spellEnd"/>
      <w:r w:rsidRPr="00C163A2">
        <w:t xml:space="preserve"> = 366nm</w:t>
      </w:r>
      <w:r w:rsidR="00AC6C09" w:rsidRPr="00C163A2">
        <w:t>, ESI</w:t>
      </w:r>
      <w:r w:rsidR="00A35FC1" w:rsidRPr="00C163A2">
        <w:t xml:space="preserve"> Fig. S13</w:t>
      </w:r>
      <w:r w:rsidRPr="00C163A2">
        <w:t xml:space="preserve">), comparable to the previously reported </w:t>
      </w:r>
      <w:proofErr w:type="spellStart"/>
      <w:r w:rsidRPr="00C163A2">
        <w:t>dicarboxylate</w:t>
      </w:r>
      <w:proofErr w:type="spellEnd"/>
      <w:r w:rsidRPr="00C163A2">
        <w:t xml:space="preserve"> ligand.</w:t>
      </w:r>
      <w:r w:rsidR="008F573B" w:rsidRPr="00C163A2">
        <w:t xml:space="preserve"> </w:t>
      </w:r>
      <w:r w:rsidR="001E2B65" w:rsidRPr="00C163A2">
        <w:t>We</w:t>
      </w:r>
      <w:r w:rsidR="002E0D8F" w:rsidRPr="00C163A2">
        <w:t xml:space="preserve"> briefly</w:t>
      </w:r>
      <w:r w:rsidR="008F573B" w:rsidRPr="00C163A2">
        <w:t xml:space="preserve"> examined the </w:t>
      </w:r>
      <w:r w:rsidR="001E2B65" w:rsidRPr="00C163A2">
        <w:t>interaction</w:t>
      </w:r>
      <w:r w:rsidR="008F573B" w:rsidRPr="00C163A2">
        <w:t xml:space="preserve"> of </w:t>
      </w:r>
      <w:r w:rsidR="008F573B" w:rsidRPr="00C163A2">
        <w:rPr>
          <w:b/>
        </w:rPr>
        <w:t>HL</w:t>
      </w:r>
      <w:r w:rsidR="008F573B" w:rsidRPr="00C163A2">
        <w:t xml:space="preserve"> </w:t>
      </w:r>
      <w:r w:rsidR="001E2B65" w:rsidRPr="00C163A2">
        <w:t>with</w:t>
      </w:r>
      <w:r w:rsidR="008F573B" w:rsidRPr="00C163A2">
        <w:t xml:space="preserve"> d</w:t>
      </w:r>
      <w:r w:rsidR="008F573B" w:rsidRPr="00C163A2">
        <w:rPr>
          <w:vertAlign w:val="superscript"/>
        </w:rPr>
        <w:t>10</w:t>
      </w:r>
      <w:r w:rsidR="008F573B" w:rsidRPr="00C163A2">
        <w:t xml:space="preserve"> metal ions; after screening a range of conditions, single crystals of </w:t>
      </w:r>
      <w:r w:rsidR="002E0D8F" w:rsidRPr="00C163A2">
        <w:t>a</w:t>
      </w:r>
      <w:r w:rsidR="008F573B" w:rsidRPr="00C163A2">
        <w:t xml:space="preserve"> </w:t>
      </w:r>
      <w:proofErr w:type="spellStart"/>
      <w:r w:rsidR="008F573B" w:rsidRPr="00C163A2">
        <w:t>Cd</w:t>
      </w:r>
      <w:r w:rsidR="008F573B" w:rsidRPr="00C163A2">
        <w:rPr>
          <w:vertAlign w:val="superscript"/>
        </w:rPr>
        <w:t>II</w:t>
      </w:r>
      <w:proofErr w:type="spellEnd"/>
      <w:r w:rsidR="008F573B" w:rsidRPr="00C163A2">
        <w:t xml:space="preserve"> complex </w:t>
      </w:r>
      <w:r w:rsidR="008F573B" w:rsidRPr="00C163A2">
        <w:rPr>
          <w:i/>
        </w:rPr>
        <w:t>poly</w:t>
      </w:r>
      <w:r w:rsidR="008F573B" w:rsidRPr="00C163A2">
        <w:t>-[Cd</w:t>
      </w:r>
      <w:r w:rsidR="008F573B" w:rsidRPr="00C163A2">
        <w:rPr>
          <w:b/>
        </w:rPr>
        <w:t>L</w:t>
      </w:r>
      <w:r w:rsidR="008F573B" w:rsidRPr="00C163A2">
        <w:softHyphen/>
      </w:r>
      <w:r w:rsidR="008F573B" w:rsidRPr="00C163A2">
        <w:rPr>
          <w:vertAlign w:val="subscript"/>
        </w:rPr>
        <w:t>2</w:t>
      </w:r>
      <w:r w:rsidR="002E0D8F" w:rsidRPr="00C163A2">
        <w:t>]</w:t>
      </w:r>
      <w:r w:rsidR="008F573B" w:rsidRPr="00C163A2">
        <w:t xml:space="preserve"> </w:t>
      </w:r>
      <w:r w:rsidR="002B41AC" w:rsidRPr="00C163A2">
        <w:t xml:space="preserve">were isolated </w:t>
      </w:r>
      <w:r w:rsidR="002E0D8F" w:rsidRPr="00C163A2">
        <w:t>and characterised, but this phase was not sufficiently robust on evacuation to allow a thorough study into stimuli-responsive behaviour beyond a solvent-induced p</w:t>
      </w:r>
      <w:r w:rsidR="001E2B65" w:rsidRPr="00C163A2">
        <w:t xml:space="preserve">hase change. </w:t>
      </w:r>
      <w:r w:rsidR="00A35FC1" w:rsidRPr="00C163A2">
        <w:t>These data</w:t>
      </w:r>
      <w:r w:rsidR="001E2B65" w:rsidRPr="00C163A2">
        <w:t xml:space="preserve"> are presented as supp</w:t>
      </w:r>
      <w:r w:rsidR="00A35FC1" w:rsidRPr="00C163A2">
        <w:t>lementary</w:t>
      </w:r>
      <w:r w:rsidR="001E2B65" w:rsidRPr="00C163A2">
        <w:t xml:space="preserve"> information</w:t>
      </w:r>
      <w:r w:rsidR="005E4E33" w:rsidRPr="00C163A2">
        <w:t xml:space="preserve"> (ESI, Fig S1 and S2)</w:t>
      </w:r>
    </w:p>
    <w:p w:rsidR="009D77BF" w:rsidRPr="00C163A2" w:rsidRDefault="002E0D8F" w:rsidP="00B923AF">
      <w:pPr>
        <w:pStyle w:val="08ArticleText"/>
      </w:pPr>
      <w:r w:rsidRPr="00C163A2">
        <w:t>T</w:t>
      </w:r>
      <w:r w:rsidR="00B923AF" w:rsidRPr="00C163A2">
        <w:t xml:space="preserve">he properties of </w:t>
      </w:r>
      <w:r w:rsidR="00B923AF" w:rsidRPr="00C163A2">
        <w:rPr>
          <w:b/>
        </w:rPr>
        <w:t>HL</w:t>
      </w:r>
      <w:r w:rsidR="00B923AF" w:rsidRPr="00C163A2">
        <w:t xml:space="preserve"> as a precursor for the generation of self-assembled soft materials w</w:t>
      </w:r>
      <w:r w:rsidR="001E2B65" w:rsidRPr="00C163A2">
        <w:t>ere</w:t>
      </w:r>
      <w:r w:rsidR="00B923AF" w:rsidRPr="00C163A2">
        <w:t xml:space="preserve"> </w:t>
      </w:r>
      <w:r w:rsidR="001E2B65" w:rsidRPr="00C163A2">
        <w:t>examined</w:t>
      </w:r>
      <w:r w:rsidRPr="00C163A2">
        <w:t xml:space="preserve"> following the observation of hydrogel formation during the initial synthesis of </w:t>
      </w:r>
      <w:r w:rsidRPr="00C163A2">
        <w:rPr>
          <w:b/>
        </w:rPr>
        <w:t>HL</w:t>
      </w:r>
      <w:r w:rsidR="00B923AF" w:rsidRPr="00C163A2">
        <w:t>; quenching the reaction</w:t>
      </w:r>
      <w:r w:rsidRPr="00C163A2">
        <w:t xml:space="preserve"> mixture</w:t>
      </w:r>
      <w:r w:rsidR="00663239" w:rsidRPr="00C163A2">
        <w:t xml:space="preserve"> directly</w:t>
      </w:r>
      <w:r w:rsidR="00B923AF" w:rsidRPr="00C163A2">
        <w:t xml:space="preserve"> with water led to thickening of the mixture and the </w:t>
      </w:r>
      <w:r w:rsidR="00B923AF" w:rsidRPr="00C163A2">
        <w:lastRenderedPageBreak/>
        <w:t>separation of a viscous</w:t>
      </w:r>
      <w:r w:rsidR="00663239" w:rsidRPr="00C163A2">
        <w:t xml:space="preserve"> brown</w:t>
      </w:r>
      <w:r w:rsidR="00B923AF" w:rsidRPr="00C163A2">
        <w:t xml:space="preserve"> gel. Subsequently, the product was isolated by quenching the reaction with methanol/</w:t>
      </w:r>
      <w:proofErr w:type="spellStart"/>
      <w:r w:rsidR="00B923AF" w:rsidRPr="00C163A2">
        <w:t>HOAc</w:t>
      </w:r>
      <w:proofErr w:type="spellEnd"/>
      <w:r w:rsidR="00B923AF" w:rsidRPr="00C163A2">
        <w:t xml:space="preserve"> to avoid ge</w:t>
      </w:r>
      <w:r w:rsidR="001E2B65" w:rsidRPr="00C163A2">
        <w:t>lation and afford a pure solid</w:t>
      </w:r>
      <w:r w:rsidR="00B923AF" w:rsidRPr="00C163A2">
        <w:t xml:space="preserve">. Gel </w:t>
      </w:r>
      <w:r w:rsidR="001E2B65" w:rsidRPr="00C163A2">
        <w:rPr>
          <w:b/>
        </w:rPr>
        <w:t>1</w:t>
      </w:r>
      <w:r w:rsidR="00B923AF" w:rsidRPr="00C163A2">
        <w:t xml:space="preserve"> could </w:t>
      </w:r>
      <w:r w:rsidR="00663239" w:rsidRPr="00C163A2">
        <w:t>then</w:t>
      </w:r>
      <w:r w:rsidR="00B923AF" w:rsidRPr="00C163A2">
        <w:t xml:space="preserve"> be prepared by dispersing </w:t>
      </w:r>
      <w:r w:rsidR="00B923AF" w:rsidRPr="00C163A2">
        <w:rPr>
          <w:b/>
        </w:rPr>
        <w:t>HL</w:t>
      </w:r>
      <w:r w:rsidR="00B923AF" w:rsidRPr="00C163A2">
        <w:t xml:space="preserve"> in water and combining with potassium carbonate solution with heating (ESI).</w:t>
      </w:r>
      <w:r w:rsidR="00C24E83" w:rsidRPr="00C163A2">
        <w:t xml:space="preserve"> </w:t>
      </w:r>
      <w:r w:rsidR="00B923AF" w:rsidRPr="00C163A2">
        <w:t>On cooling</w:t>
      </w:r>
      <w:r w:rsidR="009108EC" w:rsidRPr="00C163A2">
        <w:t xml:space="preserve"> to room temperature</w:t>
      </w:r>
      <w:r w:rsidR="00B923AF" w:rsidRPr="00C163A2">
        <w:t>, the pale yellow solution hardened into a robust gel</w:t>
      </w:r>
      <w:r w:rsidR="00D63757" w:rsidRPr="00C163A2">
        <w:t xml:space="preserve">, </w:t>
      </w:r>
      <w:r w:rsidR="001E2B65" w:rsidRPr="00C163A2">
        <w:rPr>
          <w:b/>
        </w:rPr>
        <w:t>1</w:t>
      </w:r>
      <w:r w:rsidR="00D63757" w:rsidRPr="00C163A2">
        <w:t>,</w:t>
      </w:r>
      <w:r w:rsidR="00B923AF" w:rsidRPr="00C163A2">
        <w:t xml:space="preserve"> within several minutes.</w:t>
      </w:r>
      <w:r w:rsidR="00663239" w:rsidRPr="00C163A2">
        <w:t xml:space="preserve"> </w:t>
      </w:r>
      <w:r w:rsidR="009108EC" w:rsidRPr="00C163A2">
        <w:t xml:space="preserve">As shown in Figure </w:t>
      </w:r>
      <w:r w:rsidR="00112F27" w:rsidRPr="00C163A2">
        <w:t>1</w:t>
      </w:r>
      <w:r w:rsidR="009108EC" w:rsidRPr="00C163A2">
        <w:t xml:space="preserve">, a monolith of gel </w:t>
      </w:r>
      <w:r w:rsidR="001E2B65" w:rsidRPr="00C163A2">
        <w:rPr>
          <w:b/>
        </w:rPr>
        <w:t>1</w:t>
      </w:r>
      <w:r w:rsidR="009108EC" w:rsidRPr="00C163A2">
        <w:t xml:space="preserve"> </w:t>
      </w:r>
      <w:r w:rsidR="009108EC" w:rsidRPr="00C163A2">
        <w:rPr>
          <w:i/>
        </w:rPr>
        <w:t>ca</w:t>
      </w:r>
      <w:r w:rsidR="009108EC" w:rsidRPr="00C163A2">
        <w:t xml:space="preserve"> 1 cm </w:t>
      </w:r>
      <w:r w:rsidR="00AC6C09" w:rsidRPr="00C163A2">
        <w:t xml:space="preserve">in </w:t>
      </w:r>
      <w:r w:rsidR="009108EC" w:rsidRPr="00C163A2">
        <w:t>diameter</w:t>
      </w:r>
      <w:r w:rsidR="00BC7596" w:rsidRPr="00C163A2">
        <w:t xml:space="preserve"> (10 mg/mL </w:t>
      </w:r>
      <w:r w:rsidR="00BC7596" w:rsidRPr="00C163A2">
        <w:rPr>
          <w:b/>
        </w:rPr>
        <w:t>HL</w:t>
      </w:r>
      <w:r w:rsidR="00BC7596" w:rsidRPr="00C163A2">
        <w:t>, 6 eq. K</w:t>
      </w:r>
      <w:r w:rsidR="00BC7596" w:rsidRPr="00C163A2">
        <w:rPr>
          <w:vertAlign w:val="subscript"/>
        </w:rPr>
        <w:t>2</w:t>
      </w:r>
      <w:r w:rsidR="00BC7596" w:rsidRPr="00C163A2">
        <w:t>CO</w:t>
      </w:r>
      <w:r w:rsidR="00BC7596" w:rsidRPr="00C163A2">
        <w:rPr>
          <w:vertAlign w:val="subscript"/>
        </w:rPr>
        <w:t>3</w:t>
      </w:r>
      <w:r w:rsidR="00BC7596" w:rsidRPr="00C163A2">
        <w:t xml:space="preserve">, </w:t>
      </w:r>
      <w:r w:rsidR="00BE5AD6" w:rsidRPr="00C163A2">
        <w:t xml:space="preserve">total </w:t>
      </w:r>
      <w:r w:rsidR="00BC7596" w:rsidRPr="00C163A2">
        <w:t xml:space="preserve">3.3 </w:t>
      </w:r>
      <w:proofErr w:type="spellStart"/>
      <w:r w:rsidR="00BC7596" w:rsidRPr="00C163A2">
        <w:t>wt</w:t>
      </w:r>
      <w:proofErr w:type="spellEnd"/>
      <w:r w:rsidR="00BC7596" w:rsidRPr="00C163A2">
        <w:t>%)</w:t>
      </w:r>
      <w:r w:rsidR="009108EC" w:rsidRPr="00C163A2">
        <w:t xml:space="preserve"> is sufficiently robust to be handled and manipulated in air, retains its shape under gentle mechanical stress, and is semi-transparent. After coating the gel onto a silicon support and drying under dynamic vacuum to the </w:t>
      </w:r>
      <w:proofErr w:type="spellStart"/>
      <w:r w:rsidR="009108EC" w:rsidRPr="00C163A2">
        <w:t>xerogel</w:t>
      </w:r>
      <w:proofErr w:type="spellEnd"/>
      <w:r w:rsidR="009108EC" w:rsidRPr="00C163A2">
        <w:t>, scanning electron microscopy (SEM) revealed a densely packed fibrous morphology with thick and branching fibrils interspersed with crystalline potassium carbonate</w:t>
      </w:r>
      <w:r w:rsidR="00AC6C09" w:rsidRPr="00C163A2">
        <w:t>/bicarbonate</w:t>
      </w:r>
      <w:r w:rsidR="009108EC" w:rsidRPr="00C163A2">
        <w:t xml:space="preserve"> by</w:t>
      </w:r>
      <w:r w:rsidR="0092438E" w:rsidRPr="00C163A2">
        <w:t>-</w:t>
      </w:r>
      <w:r w:rsidR="009108EC" w:rsidRPr="00C163A2">
        <w:t xml:space="preserve">product (Figure </w:t>
      </w:r>
      <w:r w:rsidR="00112F27" w:rsidRPr="00C163A2">
        <w:t>1</w:t>
      </w:r>
      <w:r w:rsidR="00356D25" w:rsidRPr="00C163A2">
        <w:t>d</w:t>
      </w:r>
      <w:r w:rsidR="009108EC" w:rsidRPr="00C163A2">
        <w:t xml:space="preserve">). The gel is </w:t>
      </w:r>
      <w:proofErr w:type="spellStart"/>
      <w:r w:rsidR="009108EC" w:rsidRPr="00C163A2">
        <w:t>photoluminescent</w:t>
      </w:r>
      <w:proofErr w:type="spellEnd"/>
      <w:r w:rsidR="009108EC" w:rsidRPr="00C163A2">
        <w:t xml:space="preserve">, </w:t>
      </w:r>
      <w:r w:rsidR="00AC6C09" w:rsidRPr="00C163A2">
        <w:t>with</w:t>
      </w:r>
      <w:r w:rsidR="009108EC" w:rsidRPr="00C163A2">
        <w:t xml:space="preserve"> an emission maximum at 470 nm (</w:t>
      </w:r>
      <w:proofErr w:type="spellStart"/>
      <w:r w:rsidR="009108EC" w:rsidRPr="00C163A2">
        <w:t>λ</w:t>
      </w:r>
      <w:r w:rsidR="009108EC" w:rsidRPr="00C163A2">
        <w:rPr>
          <w:vertAlign w:val="subscript"/>
        </w:rPr>
        <w:t>ex</w:t>
      </w:r>
      <w:proofErr w:type="spellEnd"/>
      <w:r w:rsidR="009108EC" w:rsidRPr="00C163A2">
        <w:t xml:space="preserve"> = 366 nm), which is marginally red-shifted compared to the free ligand in DMSO solution</w:t>
      </w:r>
      <w:r w:rsidR="006A47F3" w:rsidRPr="00C163A2">
        <w:t xml:space="preserve">. </w:t>
      </w:r>
      <w:r w:rsidR="009108EC" w:rsidRPr="00C163A2">
        <w:t xml:space="preserve">The blue/green emission of the gel is sufficiently intense to be visualised by the naked eye under UV irradiation (Figure </w:t>
      </w:r>
      <w:r w:rsidR="00112F27" w:rsidRPr="00C163A2">
        <w:t>1</w:t>
      </w:r>
      <w:r w:rsidR="00356D25" w:rsidRPr="00C163A2">
        <w:t>c</w:t>
      </w:r>
      <w:r w:rsidR="009108EC" w:rsidRPr="00C163A2">
        <w:t>).</w:t>
      </w:r>
    </w:p>
    <w:p w:rsidR="00062BDD" w:rsidRPr="00C163A2" w:rsidRDefault="003E6FC6" w:rsidP="008E29EE">
      <w:pPr>
        <w:pStyle w:val="RSCI02FigureSchemeChartwithtopbar"/>
        <w:jc w:val="center"/>
      </w:pPr>
      <w:r w:rsidRPr="00C163A2">
        <w:rPr>
          <w:noProof/>
          <w:lang w:val="en-AU" w:eastAsia="en-AU"/>
        </w:rPr>
        <w:drawing>
          <wp:inline distT="0" distB="0" distL="0" distR="0">
            <wp:extent cx="2843625" cy="1720666"/>
            <wp:effectExtent l="0" t="0" r="0" b="0"/>
            <wp:docPr id="9" name="Picture 9" descr="C:\Users\Chris\Desktop\Papers in Progress\TCD\Me - Heterotopics with Gel ChemComm\Figures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\Desktop\Papers in Progress\TCD\Me - Heterotopics with Gel ChemComm\Figures\Figure 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56" cy="17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D" w:rsidRPr="00C163A2" w:rsidRDefault="00062BDD" w:rsidP="00062BDD">
      <w:pPr>
        <w:pStyle w:val="RSCI05CaptiontoFigureSchemeChartwithbottombar"/>
      </w:pPr>
      <w:r w:rsidRPr="00C163A2">
        <w:rPr>
          <w:b/>
        </w:rPr>
        <w:t xml:space="preserve">Figure </w:t>
      </w:r>
      <w:r w:rsidR="00112F27" w:rsidRPr="00C163A2">
        <w:rPr>
          <w:b/>
        </w:rPr>
        <w:t>1</w:t>
      </w:r>
      <w:r w:rsidRPr="00C163A2">
        <w:rPr>
          <w:b/>
        </w:rPr>
        <w:t xml:space="preserve"> </w:t>
      </w:r>
      <w:r w:rsidRPr="00C163A2">
        <w:t xml:space="preserve">Physical properties of gel </w:t>
      </w:r>
      <w:r w:rsidR="001E2B65" w:rsidRPr="00C163A2">
        <w:rPr>
          <w:b/>
        </w:rPr>
        <w:t>1</w:t>
      </w:r>
      <w:r w:rsidR="00222F98" w:rsidRPr="00C163A2">
        <w:rPr>
          <w:b/>
        </w:rPr>
        <w:t xml:space="preserve"> </w:t>
      </w:r>
      <w:r w:rsidR="00222F98" w:rsidRPr="00C163A2">
        <w:t xml:space="preserve">(10 mg/mL </w:t>
      </w:r>
      <w:r w:rsidR="00222F98" w:rsidRPr="00C163A2">
        <w:rPr>
          <w:b/>
        </w:rPr>
        <w:t>HL</w:t>
      </w:r>
      <w:r w:rsidR="00222F98" w:rsidRPr="00C163A2">
        <w:t>, 6 eq. K</w:t>
      </w:r>
      <w:r w:rsidR="00222F98" w:rsidRPr="00C163A2">
        <w:rPr>
          <w:vertAlign w:val="subscript"/>
        </w:rPr>
        <w:t>2</w:t>
      </w:r>
      <w:r w:rsidR="00222F98" w:rsidRPr="00C163A2">
        <w:t>CO</w:t>
      </w:r>
      <w:r w:rsidR="00222F98" w:rsidRPr="00C163A2">
        <w:rPr>
          <w:vertAlign w:val="subscript"/>
        </w:rPr>
        <w:t>3</w:t>
      </w:r>
      <w:r w:rsidR="00222F98" w:rsidRPr="00C163A2">
        <w:t xml:space="preserve">, 3.3 % </w:t>
      </w:r>
      <w:proofErr w:type="spellStart"/>
      <w:r w:rsidR="00222F98" w:rsidRPr="00C163A2">
        <w:t>wt</w:t>
      </w:r>
      <w:proofErr w:type="spellEnd"/>
      <w:r w:rsidR="00222F98" w:rsidRPr="00C163A2">
        <w:t>)</w:t>
      </w:r>
      <w:r w:rsidRPr="00C163A2">
        <w:t xml:space="preserve">, showing (a) manipulation of the gel with tweezers; (b) transparency of a gel monolith; (c) </w:t>
      </w:r>
      <w:r w:rsidR="00A556DF" w:rsidRPr="00C163A2">
        <w:t xml:space="preserve">blue </w:t>
      </w:r>
      <w:r w:rsidRPr="00C163A2">
        <w:t>photoluminescence of the gel</w:t>
      </w:r>
      <w:r w:rsidR="00A556DF" w:rsidRPr="00C163A2">
        <w:t xml:space="preserve"> under ultraviolet irradiation</w:t>
      </w:r>
      <w:r w:rsidRPr="00C163A2">
        <w:t xml:space="preserve"> (</w:t>
      </w:r>
      <w:proofErr w:type="spellStart"/>
      <w:r w:rsidRPr="00C163A2">
        <w:rPr>
          <w:rFonts w:ascii="Times New Roman" w:hAnsi="Times New Roman" w:cs="Times New Roman"/>
        </w:rPr>
        <w:t>λ</w:t>
      </w:r>
      <w:r w:rsidRPr="00C163A2">
        <w:rPr>
          <w:vertAlign w:val="subscript"/>
        </w:rPr>
        <w:t>ex</w:t>
      </w:r>
      <w:proofErr w:type="spellEnd"/>
      <w:r w:rsidRPr="00C163A2">
        <w:t xml:space="preserve"> = 366nm), and (d) SEM image of the </w:t>
      </w:r>
      <w:proofErr w:type="spellStart"/>
      <w:r w:rsidRPr="00C163A2">
        <w:t>xerogel</w:t>
      </w:r>
      <w:proofErr w:type="spellEnd"/>
      <w:r w:rsidRPr="00C163A2">
        <w:t xml:space="preserve"> after coating on a silicon plate and drying under dynamic vacuum.</w:t>
      </w:r>
    </w:p>
    <w:p w:rsidR="009108EC" w:rsidRPr="00C163A2" w:rsidRDefault="009108EC" w:rsidP="00B923AF">
      <w:pPr>
        <w:pStyle w:val="08ArticleText"/>
      </w:pPr>
      <w:r w:rsidRPr="00C163A2">
        <w:t>The conditions leading to gel formation were probed to ascertain the influence of K</w:t>
      </w:r>
      <w:r w:rsidRPr="00C163A2">
        <w:rPr>
          <w:vertAlign w:val="subscript"/>
        </w:rPr>
        <w:t>2</w:t>
      </w:r>
      <w:r w:rsidRPr="00C163A2">
        <w:t>CO</w:t>
      </w:r>
      <w:r w:rsidRPr="00C163A2">
        <w:rPr>
          <w:vertAlign w:val="subscript"/>
        </w:rPr>
        <w:t>3</w:t>
      </w:r>
      <w:proofErr w:type="gramStart"/>
      <w:r w:rsidRPr="00C163A2">
        <w:t>:</w:t>
      </w:r>
      <w:r w:rsidRPr="00C163A2">
        <w:rPr>
          <w:b/>
        </w:rPr>
        <w:t>HL</w:t>
      </w:r>
      <w:proofErr w:type="gramEnd"/>
      <w:r w:rsidRPr="00C163A2">
        <w:t xml:space="preserve"> ratio as well as the critical </w:t>
      </w:r>
      <w:proofErr w:type="spellStart"/>
      <w:r w:rsidRPr="00C163A2">
        <w:t>gelator</w:t>
      </w:r>
      <w:proofErr w:type="spellEnd"/>
      <w:r w:rsidRPr="00C163A2">
        <w:t xml:space="preserve"> concentration (CGC).</w:t>
      </w:r>
      <w:r w:rsidR="00AC6C09" w:rsidRPr="00C163A2">
        <w:t xml:space="preserve"> Indefinite</w:t>
      </w:r>
      <w:r w:rsidRPr="00C163A2">
        <w:t xml:space="preserve"> </w:t>
      </w:r>
      <w:r w:rsidR="00AC6C09" w:rsidRPr="00C163A2">
        <w:t>r</w:t>
      </w:r>
      <w:r w:rsidRPr="00C163A2">
        <w:t xml:space="preserve">esistance to inversion was observed at </w:t>
      </w:r>
      <w:r w:rsidR="00222F98" w:rsidRPr="00C163A2">
        <w:rPr>
          <w:b/>
        </w:rPr>
        <w:t xml:space="preserve">L </w:t>
      </w:r>
      <w:r w:rsidRPr="00C163A2">
        <w:t xml:space="preserve">concentrations as low as </w:t>
      </w:r>
      <w:r w:rsidR="00D2743F" w:rsidRPr="00C163A2">
        <w:t>2.5</w:t>
      </w:r>
      <w:r w:rsidRPr="00C163A2">
        <w:t xml:space="preserve"> mg/mL </w:t>
      </w:r>
      <w:r w:rsidR="00222F98" w:rsidRPr="00C163A2">
        <w:t>when prepared using 6 equivalents of K</w:t>
      </w:r>
      <w:r w:rsidR="00222F98" w:rsidRPr="00C163A2">
        <w:rPr>
          <w:vertAlign w:val="subscript"/>
        </w:rPr>
        <w:t>2</w:t>
      </w:r>
      <w:r w:rsidR="00222F98" w:rsidRPr="00C163A2">
        <w:t>CO</w:t>
      </w:r>
      <w:r w:rsidR="00222F98" w:rsidRPr="00C163A2">
        <w:rPr>
          <w:vertAlign w:val="subscript"/>
        </w:rPr>
        <w:t>3</w:t>
      </w:r>
      <w:r w:rsidR="00222F98" w:rsidRPr="00C163A2">
        <w:t>,</w:t>
      </w:r>
      <w:r w:rsidR="00BC7596" w:rsidRPr="00C163A2">
        <w:t xml:space="preserve"> or 5 mg/mL when prepared using the minimum possible quantity of potassium carbonate required to achieve a homogenous solution (1.5 </w:t>
      </w:r>
      <w:proofErr w:type="spellStart"/>
      <w:r w:rsidR="00BC7596" w:rsidRPr="00C163A2">
        <w:t>eq</w:t>
      </w:r>
      <w:proofErr w:type="spellEnd"/>
      <w:r w:rsidR="00BC7596" w:rsidRPr="00C163A2">
        <w:t>).</w:t>
      </w:r>
      <w:r w:rsidRPr="00C163A2">
        <w:t xml:space="preserve"> </w:t>
      </w:r>
      <w:r w:rsidR="00DA20D7" w:rsidRPr="00C163A2">
        <w:t xml:space="preserve">The thermal stability of gels prepared at various concentrations and </w:t>
      </w:r>
      <w:r w:rsidR="00DA20D7" w:rsidRPr="00C163A2">
        <w:rPr>
          <w:b/>
        </w:rPr>
        <w:t>HL</w:t>
      </w:r>
      <w:proofErr w:type="gramStart"/>
      <w:r w:rsidR="00DA20D7" w:rsidRPr="00C163A2">
        <w:t>:K</w:t>
      </w:r>
      <w:r w:rsidR="00DA20D7" w:rsidRPr="00C163A2">
        <w:rPr>
          <w:vertAlign w:val="subscript"/>
        </w:rPr>
        <w:t>2</w:t>
      </w:r>
      <w:r w:rsidR="00DA20D7" w:rsidRPr="00C163A2">
        <w:t>CO</w:t>
      </w:r>
      <w:r w:rsidR="00DA20D7" w:rsidRPr="00C163A2">
        <w:rPr>
          <w:vertAlign w:val="subscript"/>
        </w:rPr>
        <w:t>3</w:t>
      </w:r>
      <w:proofErr w:type="gramEnd"/>
      <w:r w:rsidR="00DA20D7" w:rsidRPr="00C163A2">
        <w:t xml:space="preserve"> ratios were measured using the</w:t>
      </w:r>
      <w:r w:rsidR="00BC7596" w:rsidRPr="00C163A2">
        <w:t xml:space="preserve"> </w:t>
      </w:r>
      <w:r w:rsidR="006A3DA3" w:rsidRPr="00C163A2">
        <w:t>bead</w:t>
      </w:r>
      <w:r w:rsidR="00DA20D7" w:rsidRPr="00C163A2">
        <w:t xml:space="preserve"> drop method</w:t>
      </w:r>
      <w:r w:rsidR="00BC7596" w:rsidRPr="00C163A2">
        <w:t xml:space="preserve"> (Table 1)</w:t>
      </w:r>
      <w:r w:rsidR="00920CDE" w:rsidRPr="00C163A2">
        <w:t>,</w:t>
      </w:r>
      <w:r w:rsidR="005375FC" w:rsidRPr="00C163A2">
        <w:rPr>
          <w:vertAlign w:val="superscript"/>
        </w:rPr>
        <w:t>1</w:t>
      </w:r>
      <w:r w:rsidR="00112F27" w:rsidRPr="00C163A2">
        <w:rPr>
          <w:vertAlign w:val="superscript"/>
        </w:rPr>
        <w:t>3</w:t>
      </w:r>
      <w:r w:rsidR="00DA20D7" w:rsidRPr="00C163A2">
        <w:t xml:space="preserve"> </w:t>
      </w:r>
      <w:r w:rsidR="00920CDE" w:rsidRPr="00C163A2">
        <w:t xml:space="preserve">and show </w:t>
      </w:r>
      <w:r w:rsidR="005375FC" w:rsidRPr="00C163A2">
        <w:t>a</w:t>
      </w:r>
      <w:r w:rsidR="00920CDE" w:rsidRPr="00C163A2">
        <w:t xml:space="preserve"> decrease in thermal stability with decreasing </w:t>
      </w:r>
      <w:r w:rsidR="00920CDE" w:rsidRPr="00C163A2">
        <w:rPr>
          <w:b/>
        </w:rPr>
        <w:t>HL</w:t>
      </w:r>
      <w:r w:rsidR="00920CDE" w:rsidRPr="00C163A2">
        <w:t xml:space="preserve"> loading.</w:t>
      </w:r>
      <w:r w:rsidR="00AC6C09" w:rsidRPr="00C163A2">
        <w:t xml:space="preserve"> Each gel could be completely converted to the solution phase by heating to 100 </w:t>
      </w:r>
      <w:r w:rsidR="00AC6C09" w:rsidRPr="00C163A2">
        <w:rPr>
          <w:rFonts w:ascii="Times New Roman" w:hAnsi="Times New Roman"/>
        </w:rPr>
        <w:t>°</w:t>
      </w:r>
      <w:r w:rsidR="00AC6C09" w:rsidRPr="00C163A2">
        <w:t>C, and then almost immediately re-set to its gel form on cooling to room temperature.</w:t>
      </w:r>
      <w:r w:rsidR="00DA20D7" w:rsidRPr="00C163A2">
        <w:t xml:space="preserve"> For the subsequent tests, gel </w:t>
      </w:r>
      <w:r w:rsidR="001E2B65" w:rsidRPr="00C163A2">
        <w:rPr>
          <w:b/>
        </w:rPr>
        <w:t>1</w:t>
      </w:r>
      <w:r w:rsidR="00DA20D7" w:rsidRPr="00C163A2">
        <w:rPr>
          <w:b/>
        </w:rPr>
        <w:t xml:space="preserve"> </w:t>
      </w:r>
      <w:r w:rsidR="00DA20D7" w:rsidRPr="00C163A2">
        <w:t xml:space="preserve">was prepared at </w:t>
      </w:r>
      <w:r w:rsidR="005375FC" w:rsidRPr="00C163A2">
        <w:t>a</w:t>
      </w:r>
      <w:r w:rsidR="00DA20D7" w:rsidRPr="00C163A2">
        <w:t xml:space="preserve"> concentration of 10 mg </w:t>
      </w:r>
      <w:r w:rsidR="00DA20D7" w:rsidRPr="00C163A2">
        <w:rPr>
          <w:b/>
        </w:rPr>
        <w:t>HL</w:t>
      </w:r>
      <w:r w:rsidR="00DA20D7" w:rsidRPr="00C163A2">
        <w:t>/mL with 6 equivalents of potassium carbonate; t</w:t>
      </w:r>
      <w:r w:rsidRPr="00C163A2">
        <w:t>hermogravimetric analysis of</w:t>
      </w:r>
      <w:r w:rsidR="00DA20D7" w:rsidRPr="00C163A2">
        <w:t xml:space="preserve"> this</w:t>
      </w:r>
      <w:r w:rsidRPr="00C163A2">
        <w:t xml:space="preserve"> gel revealed a </w:t>
      </w:r>
      <w:r w:rsidR="005375FC" w:rsidRPr="00C163A2">
        <w:t>residual mass of 3.3% at 150 °C</w:t>
      </w:r>
      <w:r w:rsidRPr="00C163A2">
        <w:t xml:space="preserve">. </w:t>
      </w:r>
    </w:p>
    <w:p w:rsidR="00D476A5" w:rsidRPr="00C163A2" w:rsidRDefault="00D476A5" w:rsidP="00D476A5">
      <w:pPr>
        <w:pStyle w:val="RSCI02FigureSchemeChartwithtopbar"/>
      </w:pPr>
      <w:r w:rsidRPr="00C163A2">
        <w:rPr>
          <w:b/>
        </w:rPr>
        <w:t xml:space="preserve">Table 1 </w:t>
      </w:r>
      <w:r w:rsidRPr="00C163A2">
        <w:t xml:space="preserve">Summary of the physical properties of hydrogels derived from </w:t>
      </w:r>
      <w:r w:rsidRPr="00C163A2">
        <w:rPr>
          <w:b/>
        </w:rPr>
        <w:t>HL</w:t>
      </w:r>
      <w:proofErr w:type="gramStart"/>
      <w:r w:rsidRPr="00C163A2">
        <w:rPr>
          <w:b/>
        </w:rPr>
        <w:t>:</w:t>
      </w:r>
      <w:r w:rsidRPr="00C163A2">
        <w:t>K</w:t>
      </w:r>
      <w:r w:rsidRPr="00C163A2">
        <w:rPr>
          <w:vertAlign w:val="subscript"/>
        </w:rPr>
        <w:t>2</w:t>
      </w:r>
      <w:r w:rsidRPr="00C163A2">
        <w:t>CO</w:t>
      </w:r>
      <w:r w:rsidRPr="00C163A2">
        <w:rPr>
          <w:vertAlign w:val="subscript"/>
        </w:rPr>
        <w:t>3</w:t>
      </w:r>
      <w:proofErr w:type="gram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76"/>
        <w:gridCol w:w="853"/>
        <w:gridCol w:w="1349"/>
        <w:gridCol w:w="639"/>
      </w:tblGrid>
      <w:tr w:rsidR="00C163A2" w:rsidRPr="00C163A2" w:rsidTr="001E2B65">
        <w:trPr>
          <w:trHeight w:val="57"/>
          <w:jc w:val="center"/>
        </w:trPr>
        <w:tc>
          <w:tcPr>
            <w:tcW w:w="0" w:type="auto"/>
            <w:vAlign w:val="bottom"/>
          </w:tcPr>
          <w:p w:rsidR="00D476A5" w:rsidRPr="00C163A2" w:rsidRDefault="00D476A5" w:rsidP="001E2B65">
            <w:pPr>
              <w:pStyle w:val="RSCI02FigureSchemeChartwithtopbar"/>
              <w:pBdr>
                <w:top w:val="none" w:sz="0" w:space="0" w:color="auto"/>
              </w:pBdr>
              <w:spacing w:before="0" w:after="0"/>
              <w:contextualSpacing/>
              <w:jc w:val="center"/>
              <w:rPr>
                <w:b/>
              </w:rPr>
            </w:pPr>
            <w:r w:rsidRPr="00C163A2">
              <w:rPr>
                <w:b/>
              </w:rPr>
              <w:t>Loading HL (mg/mL)</w:t>
            </w:r>
          </w:p>
        </w:tc>
        <w:tc>
          <w:tcPr>
            <w:tcW w:w="0" w:type="auto"/>
            <w:vAlign w:val="bottom"/>
          </w:tcPr>
          <w:p w:rsidR="00D476A5" w:rsidRPr="00C163A2" w:rsidRDefault="00D476A5" w:rsidP="001E2B65">
            <w:pPr>
              <w:pStyle w:val="RSCI02FigureSchemeChartwithtopbar"/>
              <w:pBdr>
                <w:top w:val="none" w:sz="0" w:space="0" w:color="auto"/>
              </w:pBdr>
              <w:spacing w:before="0" w:after="0"/>
              <w:contextualSpacing/>
              <w:jc w:val="center"/>
            </w:pPr>
            <w:r w:rsidRPr="00C163A2">
              <w:rPr>
                <w:b/>
              </w:rPr>
              <w:t>K</w:t>
            </w:r>
            <w:r w:rsidRPr="00C163A2">
              <w:rPr>
                <w:b/>
                <w:vertAlign w:val="subscript"/>
              </w:rPr>
              <w:t>2</w:t>
            </w:r>
            <w:r w:rsidRPr="00C163A2">
              <w:rPr>
                <w:b/>
              </w:rPr>
              <w:t>CO</w:t>
            </w:r>
            <w:r w:rsidRPr="00C163A2">
              <w:rPr>
                <w:b/>
                <w:vertAlign w:val="subscript"/>
              </w:rPr>
              <w:t xml:space="preserve">3 </w:t>
            </w:r>
            <w:r w:rsidRPr="00C163A2">
              <w:rPr>
                <w:b/>
              </w:rPr>
              <w:t>(</w:t>
            </w:r>
            <w:proofErr w:type="spellStart"/>
            <w:r w:rsidRPr="00C163A2">
              <w:rPr>
                <w:b/>
              </w:rPr>
              <w:t>eq</w:t>
            </w:r>
            <w:proofErr w:type="spellEnd"/>
            <w:r w:rsidRPr="00C163A2">
              <w:rPr>
                <w:b/>
              </w:rPr>
              <w:t>)</w:t>
            </w:r>
          </w:p>
        </w:tc>
        <w:tc>
          <w:tcPr>
            <w:tcW w:w="0" w:type="auto"/>
            <w:vAlign w:val="bottom"/>
          </w:tcPr>
          <w:p w:rsidR="00D476A5" w:rsidRPr="00C163A2" w:rsidRDefault="00D476A5" w:rsidP="001E2B65">
            <w:pPr>
              <w:pStyle w:val="RSCI02FigureSchemeChartwithtopbar"/>
              <w:pBdr>
                <w:top w:val="none" w:sz="0" w:space="0" w:color="auto"/>
              </w:pBdr>
              <w:spacing w:before="0" w:after="0"/>
              <w:contextualSpacing/>
              <w:jc w:val="center"/>
              <w:rPr>
                <w:b/>
              </w:rPr>
            </w:pPr>
            <w:r w:rsidRPr="00C163A2">
              <w:rPr>
                <w:b/>
              </w:rPr>
              <w:t>Residual Mass (%)</w:t>
            </w:r>
          </w:p>
        </w:tc>
        <w:tc>
          <w:tcPr>
            <w:tcW w:w="0" w:type="auto"/>
            <w:vAlign w:val="bottom"/>
          </w:tcPr>
          <w:p w:rsidR="00D476A5" w:rsidRPr="00C163A2" w:rsidRDefault="00D476A5" w:rsidP="001E2B65">
            <w:pPr>
              <w:pStyle w:val="RSCI02FigureSchemeChartwithtopbar"/>
              <w:pBdr>
                <w:top w:val="none" w:sz="0" w:space="0" w:color="auto"/>
              </w:pBdr>
              <w:spacing w:before="0" w:after="0"/>
              <w:contextualSpacing/>
              <w:jc w:val="center"/>
              <w:rPr>
                <w:b/>
              </w:rPr>
            </w:pPr>
            <w:r w:rsidRPr="00C163A2">
              <w:rPr>
                <w:b/>
              </w:rPr>
              <w:t>T</w:t>
            </w:r>
            <w:r w:rsidRPr="00C163A2">
              <w:rPr>
                <w:b/>
                <w:vertAlign w:val="subscript"/>
              </w:rPr>
              <w:t>m</w:t>
            </w:r>
            <w:r w:rsidRPr="00C163A2">
              <w:rPr>
                <w:b/>
              </w:rPr>
              <w:t xml:space="preserve"> (</w:t>
            </w:r>
            <w:r w:rsidRPr="00C163A2">
              <w:rPr>
                <w:rFonts w:ascii="Times New Roman" w:hAnsi="Times New Roman"/>
                <w:b/>
              </w:rPr>
              <w:t>°</w:t>
            </w:r>
            <w:r w:rsidRPr="00C163A2">
              <w:rPr>
                <w:b/>
              </w:rPr>
              <w:t>C)</w:t>
            </w:r>
          </w:p>
        </w:tc>
      </w:tr>
      <w:tr w:rsidR="00C163A2" w:rsidRPr="00C163A2" w:rsidTr="001E2B65">
        <w:trPr>
          <w:trHeight w:val="57"/>
          <w:jc w:val="center"/>
        </w:trPr>
        <w:tc>
          <w:tcPr>
            <w:tcW w:w="0" w:type="auto"/>
            <w:vAlign w:val="bottom"/>
          </w:tcPr>
          <w:p w:rsidR="00D476A5" w:rsidRPr="00C163A2" w:rsidRDefault="00D476A5" w:rsidP="001E2B65">
            <w:pPr>
              <w:pStyle w:val="RSCI02FigureSchemeChartwithtopbar"/>
              <w:pBdr>
                <w:top w:val="none" w:sz="0" w:space="0" w:color="auto"/>
              </w:pBdr>
              <w:spacing w:before="0" w:after="0"/>
              <w:contextualSpacing/>
              <w:jc w:val="center"/>
            </w:pPr>
            <w:r w:rsidRPr="00C163A2">
              <w:t>10</w:t>
            </w:r>
          </w:p>
        </w:tc>
        <w:tc>
          <w:tcPr>
            <w:tcW w:w="0" w:type="auto"/>
            <w:vAlign w:val="bottom"/>
          </w:tcPr>
          <w:p w:rsidR="00D476A5" w:rsidRPr="00C163A2" w:rsidRDefault="00D476A5" w:rsidP="001E2B65">
            <w:pPr>
              <w:pStyle w:val="RSCI02FigureSchemeChartwithtopbar"/>
              <w:pBdr>
                <w:top w:val="none" w:sz="0" w:space="0" w:color="auto"/>
              </w:pBdr>
              <w:spacing w:before="0" w:after="0"/>
              <w:contextualSpacing/>
              <w:jc w:val="center"/>
            </w:pPr>
            <w:r w:rsidRPr="00C163A2">
              <w:t>6</w:t>
            </w:r>
          </w:p>
        </w:tc>
        <w:tc>
          <w:tcPr>
            <w:tcW w:w="0" w:type="auto"/>
            <w:vAlign w:val="bottom"/>
          </w:tcPr>
          <w:p w:rsidR="00D476A5" w:rsidRPr="00C163A2" w:rsidRDefault="00D476A5" w:rsidP="001E2B65">
            <w:pPr>
              <w:pStyle w:val="RSCI02FigureSchemeChartwithtopbar"/>
              <w:pBdr>
                <w:top w:val="none" w:sz="0" w:space="0" w:color="auto"/>
              </w:pBdr>
              <w:spacing w:before="0" w:after="0"/>
              <w:contextualSpacing/>
              <w:jc w:val="center"/>
            </w:pPr>
            <w:r w:rsidRPr="00C163A2">
              <w:t>3.3</w:t>
            </w:r>
          </w:p>
        </w:tc>
        <w:tc>
          <w:tcPr>
            <w:tcW w:w="0" w:type="auto"/>
            <w:vAlign w:val="bottom"/>
          </w:tcPr>
          <w:p w:rsidR="00D476A5" w:rsidRPr="00C163A2" w:rsidRDefault="00D476A5" w:rsidP="001E2B65">
            <w:pPr>
              <w:pStyle w:val="RSCI02FigureSchemeChartwithtopbar"/>
              <w:pBdr>
                <w:top w:val="none" w:sz="0" w:space="0" w:color="auto"/>
              </w:pBdr>
              <w:spacing w:before="0" w:after="0"/>
              <w:contextualSpacing/>
              <w:jc w:val="center"/>
            </w:pPr>
            <w:r w:rsidRPr="00C163A2">
              <w:t>81(3)</w:t>
            </w:r>
          </w:p>
        </w:tc>
      </w:tr>
      <w:tr w:rsidR="00C163A2" w:rsidRPr="00C163A2" w:rsidTr="001E2B65">
        <w:trPr>
          <w:trHeight w:val="57"/>
          <w:jc w:val="center"/>
        </w:trPr>
        <w:tc>
          <w:tcPr>
            <w:tcW w:w="0" w:type="auto"/>
            <w:vAlign w:val="bottom"/>
          </w:tcPr>
          <w:p w:rsidR="00D476A5" w:rsidRPr="00C163A2" w:rsidRDefault="00D476A5" w:rsidP="001E2B65">
            <w:pPr>
              <w:pStyle w:val="RSCI02FigureSchemeChartwithtopbar"/>
              <w:pBdr>
                <w:top w:val="none" w:sz="0" w:space="0" w:color="auto"/>
              </w:pBdr>
              <w:spacing w:before="0" w:after="0"/>
              <w:contextualSpacing/>
              <w:jc w:val="center"/>
            </w:pPr>
            <w:r w:rsidRPr="00C163A2">
              <w:t>5</w:t>
            </w:r>
          </w:p>
        </w:tc>
        <w:tc>
          <w:tcPr>
            <w:tcW w:w="0" w:type="auto"/>
            <w:vAlign w:val="bottom"/>
          </w:tcPr>
          <w:p w:rsidR="00D476A5" w:rsidRPr="00C163A2" w:rsidRDefault="00D476A5" w:rsidP="001E2B65">
            <w:pPr>
              <w:pStyle w:val="RSCI02FigureSchemeChartwithtopbar"/>
              <w:pBdr>
                <w:top w:val="none" w:sz="0" w:space="0" w:color="auto"/>
              </w:pBdr>
              <w:spacing w:before="0" w:after="0"/>
              <w:contextualSpacing/>
              <w:jc w:val="center"/>
            </w:pPr>
            <w:r w:rsidRPr="00C163A2">
              <w:t>1.5</w:t>
            </w:r>
          </w:p>
        </w:tc>
        <w:tc>
          <w:tcPr>
            <w:tcW w:w="0" w:type="auto"/>
            <w:vAlign w:val="bottom"/>
          </w:tcPr>
          <w:p w:rsidR="00D476A5" w:rsidRPr="00C163A2" w:rsidRDefault="00D476A5" w:rsidP="001E2B65">
            <w:pPr>
              <w:pStyle w:val="RSCI02FigureSchemeChartwithtopbar"/>
              <w:pBdr>
                <w:top w:val="none" w:sz="0" w:space="0" w:color="auto"/>
              </w:pBdr>
              <w:spacing w:before="0" w:after="0"/>
              <w:contextualSpacing/>
              <w:jc w:val="center"/>
            </w:pPr>
            <w:r w:rsidRPr="00C163A2">
              <w:t>0.9</w:t>
            </w:r>
          </w:p>
        </w:tc>
        <w:tc>
          <w:tcPr>
            <w:tcW w:w="0" w:type="auto"/>
            <w:vAlign w:val="bottom"/>
          </w:tcPr>
          <w:p w:rsidR="00D476A5" w:rsidRPr="00C163A2" w:rsidRDefault="00D476A5" w:rsidP="001E2B65">
            <w:pPr>
              <w:pStyle w:val="RSCI02FigureSchemeChartwithtopbar"/>
              <w:pBdr>
                <w:top w:val="none" w:sz="0" w:space="0" w:color="auto"/>
              </w:pBdr>
              <w:spacing w:before="0" w:after="0"/>
              <w:contextualSpacing/>
              <w:jc w:val="center"/>
            </w:pPr>
            <w:r w:rsidRPr="00C163A2">
              <w:t>47(4)</w:t>
            </w:r>
          </w:p>
        </w:tc>
      </w:tr>
      <w:tr w:rsidR="00C163A2" w:rsidRPr="00C163A2" w:rsidTr="001E2B65">
        <w:trPr>
          <w:trHeight w:val="57"/>
          <w:jc w:val="center"/>
        </w:trPr>
        <w:tc>
          <w:tcPr>
            <w:tcW w:w="0" w:type="auto"/>
            <w:vAlign w:val="bottom"/>
          </w:tcPr>
          <w:p w:rsidR="00D476A5" w:rsidRPr="00C163A2" w:rsidRDefault="00D476A5" w:rsidP="001E2B65">
            <w:pPr>
              <w:pStyle w:val="RSCI02FigureSchemeChartwithtopbar"/>
              <w:pBdr>
                <w:top w:val="none" w:sz="0" w:space="0" w:color="auto"/>
              </w:pBdr>
              <w:spacing w:before="0" w:after="0"/>
              <w:contextualSpacing/>
              <w:jc w:val="center"/>
            </w:pPr>
            <w:r w:rsidRPr="00C163A2">
              <w:t>2.5</w:t>
            </w:r>
          </w:p>
        </w:tc>
        <w:tc>
          <w:tcPr>
            <w:tcW w:w="0" w:type="auto"/>
            <w:vAlign w:val="bottom"/>
          </w:tcPr>
          <w:p w:rsidR="00D476A5" w:rsidRPr="00C163A2" w:rsidRDefault="00D476A5" w:rsidP="001E2B65">
            <w:pPr>
              <w:pStyle w:val="RSCI02FigureSchemeChartwithtopbar"/>
              <w:pBdr>
                <w:top w:val="none" w:sz="0" w:space="0" w:color="auto"/>
              </w:pBdr>
              <w:spacing w:before="0" w:after="0"/>
              <w:contextualSpacing/>
              <w:jc w:val="center"/>
            </w:pPr>
            <w:r w:rsidRPr="00C163A2">
              <w:t>6</w:t>
            </w:r>
          </w:p>
        </w:tc>
        <w:tc>
          <w:tcPr>
            <w:tcW w:w="0" w:type="auto"/>
            <w:vAlign w:val="bottom"/>
          </w:tcPr>
          <w:p w:rsidR="00D476A5" w:rsidRPr="00C163A2" w:rsidRDefault="00D476A5" w:rsidP="001E2B65">
            <w:pPr>
              <w:pStyle w:val="RSCI02FigureSchemeChartwithtopbar"/>
              <w:pBdr>
                <w:top w:val="none" w:sz="0" w:space="0" w:color="auto"/>
              </w:pBdr>
              <w:spacing w:before="0" w:after="0"/>
              <w:contextualSpacing/>
              <w:jc w:val="center"/>
            </w:pPr>
            <w:r w:rsidRPr="00C163A2">
              <w:t>1.3</w:t>
            </w:r>
          </w:p>
        </w:tc>
        <w:tc>
          <w:tcPr>
            <w:tcW w:w="0" w:type="auto"/>
            <w:vAlign w:val="bottom"/>
          </w:tcPr>
          <w:p w:rsidR="00D476A5" w:rsidRPr="00C163A2" w:rsidRDefault="00D476A5" w:rsidP="001E2B65">
            <w:pPr>
              <w:pStyle w:val="RSCI02FigureSchemeChartwithtopbar"/>
              <w:pBdr>
                <w:top w:val="none" w:sz="0" w:space="0" w:color="auto"/>
              </w:pBdr>
              <w:spacing w:before="0" w:after="0"/>
              <w:contextualSpacing/>
              <w:jc w:val="center"/>
            </w:pPr>
            <w:r w:rsidRPr="00C163A2">
              <w:t>38(3)</w:t>
            </w:r>
          </w:p>
        </w:tc>
      </w:tr>
    </w:tbl>
    <w:p w:rsidR="00B923AF" w:rsidRPr="00C163A2" w:rsidRDefault="00B923AF" w:rsidP="00B923AF">
      <w:pPr>
        <w:pStyle w:val="08ArticleText"/>
      </w:pPr>
      <w:r w:rsidRPr="00C163A2">
        <w:t xml:space="preserve">Rheological studies were </w:t>
      </w:r>
      <w:r w:rsidR="001E2B65" w:rsidRPr="00C163A2">
        <w:t>used to quantitatively probe</w:t>
      </w:r>
      <w:r w:rsidRPr="00C163A2">
        <w:t xml:space="preserve"> </w:t>
      </w:r>
      <w:r w:rsidR="008E29EE" w:rsidRPr="00C163A2">
        <w:t xml:space="preserve">the </w:t>
      </w:r>
      <w:r w:rsidRPr="00C163A2">
        <w:t>mechanical properties</w:t>
      </w:r>
      <w:r w:rsidR="001E2B65" w:rsidRPr="00C163A2">
        <w:t xml:space="preserve"> of </w:t>
      </w:r>
      <w:r w:rsidR="00BE5AD6" w:rsidRPr="00C163A2">
        <w:t>gel</w:t>
      </w:r>
      <w:r w:rsidR="001E2B65" w:rsidRPr="00C163A2">
        <w:t xml:space="preserve"> </w:t>
      </w:r>
      <w:r w:rsidR="001E2B65" w:rsidRPr="00C163A2">
        <w:rPr>
          <w:b/>
        </w:rPr>
        <w:t>1</w:t>
      </w:r>
      <w:r w:rsidRPr="00C163A2">
        <w:t xml:space="preserve">. </w:t>
      </w:r>
      <w:r w:rsidR="00537313" w:rsidRPr="00C163A2">
        <w:t xml:space="preserve">Strain amplitude </w:t>
      </w:r>
      <w:r w:rsidR="00A35FC1" w:rsidRPr="00C163A2">
        <w:t>data</w:t>
      </w:r>
      <w:r w:rsidR="00537313" w:rsidRPr="00C163A2">
        <w:t xml:space="preserve"> show a solid-like behaviour at </w:t>
      </w:r>
      <w:r w:rsidR="00537313" w:rsidRPr="00C163A2">
        <w:t>low strain amplitudes, with the storage modulus (G’) plateau at around 30Pa which is an order of magnitude larger than the loss modulus in this regime</w:t>
      </w:r>
      <w:r w:rsidR="0092438E" w:rsidRPr="00C163A2">
        <w:t xml:space="preserve"> (Figure 2)</w:t>
      </w:r>
      <w:r w:rsidR="00537313" w:rsidRPr="00C163A2">
        <w:t>. The intersection</w:t>
      </w:r>
      <w:r w:rsidR="001E2B65" w:rsidRPr="00C163A2">
        <w:t xml:space="preserve"> point</w:t>
      </w:r>
      <w:r w:rsidR="00537313" w:rsidRPr="00C163A2">
        <w:t xml:space="preserve">, which corresponds to yielding and flow, occurs at strain amplitude γ = 39%. </w:t>
      </w:r>
      <w:r w:rsidR="00A06111" w:rsidRPr="00C163A2">
        <w:t xml:space="preserve"> A frequency sweep experiment shows that the values of G</w:t>
      </w:r>
      <w:r w:rsidR="00A06111" w:rsidRPr="00C163A2">
        <w:rPr>
          <w:rFonts w:ascii="Times New Roman" w:hAnsi="Times New Roman"/>
        </w:rPr>
        <w:t>ʹ</w:t>
      </w:r>
      <w:r w:rsidR="00A06111" w:rsidRPr="00C163A2">
        <w:t xml:space="preserve"> and G</w:t>
      </w:r>
      <w:r w:rsidR="00A06111" w:rsidRPr="00C163A2">
        <w:rPr>
          <w:rFonts w:ascii="Times New Roman" w:hAnsi="Times New Roman"/>
        </w:rPr>
        <w:t>ʹʹ</w:t>
      </w:r>
      <w:r w:rsidR="00A06111" w:rsidRPr="00C163A2">
        <w:t xml:space="preserve"> are essentially invariant across the entire scan range</w:t>
      </w:r>
      <w:r w:rsidR="001E2B65" w:rsidRPr="00C163A2">
        <w:t xml:space="preserve"> (ESI</w:t>
      </w:r>
      <w:r w:rsidR="00A35FC1" w:rsidRPr="00C163A2">
        <w:t xml:space="preserve"> Fig. S4</w:t>
      </w:r>
      <w:r w:rsidR="001E2B65" w:rsidRPr="00C163A2">
        <w:t>)</w:t>
      </w:r>
      <w:r w:rsidR="00A06111" w:rsidRPr="00C163A2">
        <w:t>, while a r</w:t>
      </w:r>
      <w:r w:rsidRPr="00C163A2">
        <w:t>ecovery test, at al</w:t>
      </w:r>
      <w:r w:rsidR="0027358A" w:rsidRPr="00C163A2">
        <w:t>ternating strain amplitudes of 0.1 and 300%</w:t>
      </w:r>
      <w:r w:rsidR="00A06111" w:rsidRPr="00C163A2">
        <w:t>,</w:t>
      </w:r>
      <w:r w:rsidRPr="00C163A2">
        <w:t xml:space="preserve"> show</w:t>
      </w:r>
      <w:r w:rsidR="00A06111" w:rsidRPr="00C163A2">
        <w:t>s</w:t>
      </w:r>
      <w:r w:rsidRPr="00C163A2">
        <w:t xml:space="preserve"> rapid recovery to the original values of G</w:t>
      </w:r>
      <w:r w:rsidR="00CB5A38" w:rsidRPr="00C163A2">
        <w:rPr>
          <w:rFonts w:ascii="Times New Roman" w:hAnsi="Times New Roman"/>
        </w:rPr>
        <w:t>ʹ</w:t>
      </w:r>
      <w:r w:rsidRPr="00C163A2">
        <w:t xml:space="preserve"> and G</w:t>
      </w:r>
      <w:r w:rsidR="00CB5A38" w:rsidRPr="00C163A2">
        <w:rPr>
          <w:rFonts w:ascii="Times New Roman" w:hAnsi="Times New Roman"/>
        </w:rPr>
        <w:t>ʹʹ</w:t>
      </w:r>
      <w:r w:rsidRPr="00C163A2">
        <w:t xml:space="preserve"> </w:t>
      </w:r>
      <w:r w:rsidR="004E107A" w:rsidRPr="00C163A2">
        <w:t xml:space="preserve">after shearing, and </w:t>
      </w:r>
      <w:r w:rsidRPr="00C163A2">
        <w:t xml:space="preserve">over multiple cycles. </w:t>
      </w:r>
    </w:p>
    <w:p w:rsidR="00D476A5" w:rsidRPr="00C163A2" w:rsidRDefault="00D476A5" w:rsidP="00D476A5">
      <w:pPr>
        <w:pStyle w:val="RSCI02FigureSchemeChartwithtopbar"/>
        <w:jc w:val="center"/>
      </w:pPr>
      <w:r w:rsidRPr="00C163A2">
        <w:rPr>
          <w:noProof/>
          <w:lang w:val="en-AU" w:eastAsia="en-AU"/>
        </w:rPr>
        <w:drawing>
          <wp:inline distT="0" distB="0" distL="0" distR="0" wp14:anchorId="4EC6C1F5" wp14:editId="3A0BBBEE">
            <wp:extent cx="2569890" cy="5269693"/>
            <wp:effectExtent l="0" t="0" r="1905" b="7620"/>
            <wp:docPr id="8" name="Picture 8" descr="C:\Users\Chris\Desktop\Papers in Progress\TCD\Me - Heterotopics with Gel ChemComm\Figures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\Desktop\Papers in Progress\TCD\Me - Heterotopics with Gel ChemComm\Figures\Figure 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998" cy="537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6A5" w:rsidRPr="00C163A2" w:rsidRDefault="00D476A5" w:rsidP="00D476A5">
      <w:pPr>
        <w:pStyle w:val="RSCI01FigureSchemeChartwithbottombar"/>
      </w:pPr>
      <w:r w:rsidRPr="00C163A2">
        <w:rPr>
          <w:b/>
        </w:rPr>
        <w:t xml:space="preserve">Figure </w:t>
      </w:r>
      <w:r w:rsidR="00112F27" w:rsidRPr="00C163A2">
        <w:rPr>
          <w:b/>
        </w:rPr>
        <w:t>2</w:t>
      </w:r>
      <w:r w:rsidRPr="00C163A2">
        <w:rPr>
          <w:b/>
        </w:rPr>
        <w:t xml:space="preserve"> </w:t>
      </w:r>
      <w:r w:rsidRPr="00C163A2">
        <w:t xml:space="preserve">(Top) Strain sweep rheological experiment for gel </w:t>
      </w:r>
      <w:r w:rsidR="005F5D85" w:rsidRPr="00C163A2">
        <w:rPr>
          <w:b/>
        </w:rPr>
        <w:t>1</w:t>
      </w:r>
      <w:r w:rsidRPr="00C163A2">
        <w:t xml:space="preserve"> (</w:t>
      </w:r>
      <w:r w:rsidRPr="00C163A2">
        <w:rPr>
          <w:rFonts w:ascii="Times New Roman" w:hAnsi="Times New Roman"/>
        </w:rPr>
        <w:t>ω</w:t>
      </w:r>
      <w:r w:rsidRPr="00C163A2">
        <w:t xml:space="preserve"> = 1 rad s</w:t>
      </w:r>
      <w:r w:rsidRPr="00C163A2">
        <w:rPr>
          <w:vertAlign w:val="superscript"/>
        </w:rPr>
        <w:t>-1</w:t>
      </w:r>
      <w:r w:rsidRPr="00C163A2">
        <w:t xml:space="preserve">); (Middle) Recovery test for gel </w:t>
      </w:r>
      <w:r w:rsidR="001E2B65" w:rsidRPr="00C163A2">
        <w:rPr>
          <w:b/>
        </w:rPr>
        <w:t>1</w:t>
      </w:r>
      <w:r w:rsidRPr="00C163A2">
        <w:t xml:space="preserve"> at alternating strain amplitudes of 0.1 and 300%; (Bottom) Dissolution profiles for gel </w:t>
      </w:r>
      <w:r w:rsidR="001E2B65" w:rsidRPr="00C163A2">
        <w:rPr>
          <w:b/>
        </w:rPr>
        <w:t>1</w:t>
      </w:r>
      <w:r w:rsidRPr="00C163A2">
        <w:t xml:space="preserve"> measured by emergence of </w:t>
      </w:r>
      <w:r w:rsidRPr="00C163A2">
        <w:rPr>
          <w:b/>
        </w:rPr>
        <w:t>L</w:t>
      </w:r>
      <w:r w:rsidRPr="00C163A2">
        <w:rPr>
          <w:b/>
          <w:vertAlign w:val="superscript"/>
        </w:rPr>
        <w:t>-</w:t>
      </w:r>
      <w:r w:rsidRPr="00C163A2">
        <w:t xml:space="preserve"> in the supernatant liquor by UV-Visible spectroscopy</w:t>
      </w:r>
    </w:p>
    <w:p w:rsidR="003E6FC6" w:rsidRPr="00C163A2" w:rsidRDefault="000B1A98" w:rsidP="00D476A5">
      <w:pPr>
        <w:pStyle w:val="08ArticleText"/>
      </w:pPr>
      <w:r w:rsidRPr="00C163A2">
        <w:t xml:space="preserve">The two-component solid fraction of gel </w:t>
      </w:r>
      <w:r w:rsidR="001E2B65" w:rsidRPr="00C163A2">
        <w:rPr>
          <w:b/>
        </w:rPr>
        <w:t>1</w:t>
      </w:r>
      <w:r w:rsidRPr="00C163A2">
        <w:t xml:space="preserve"> was also probed as a means for chemical reversibility of the gelation process. </w:t>
      </w:r>
      <w:r w:rsidRPr="00C163A2">
        <w:rPr>
          <w:b/>
        </w:rPr>
        <w:t>HL</w:t>
      </w:r>
      <w:r w:rsidRPr="00C163A2">
        <w:t xml:space="preserve"> c</w:t>
      </w:r>
      <w:r w:rsidR="00723CD5" w:rsidRPr="00C163A2">
        <w:t>an</w:t>
      </w:r>
      <w:r w:rsidRPr="00C163A2">
        <w:t xml:space="preserve"> be dissolved in water with no thickening or gel formation</w:t>
      </w:r>
      <w:r w:rsidR="001F3F2E" w:rsidRPr="00C163A2">
        <w:t xml:space="preserve"> by deprotonating</w:t>
      </w:r>
      <w:r w:rsidRPr="00C163A2">
        <w:t xml:space="preserve"> </w:t>
      </w:r>
      <w:r w:rsidR="001F3F2E" w:rsidRPr="00C163A2">
        <w:t>with</w:t>
      </w:r>
      <w:r w:rsidRPr="00C163A2">
        <w:t xml:space="preserve"> </w:t>
      </w:r>
      <w:proofErr w:type="spellStart"/>
      <w:r w:rsidRPr="00C163A2">
        <w:t>tetrabutylammonium</w:t>
      </w:r>
      <w:proofErr w:type="spellEnd"/>
      <w:r w:rsidRPr="00C163A2">
        <w:t xml:space="preserve"> hydroxide, </w:t>
      </w:r>
      <w:r w:rsidR="00723CD5" w:rsidRPr="00C163A2">
        <w:t>with</w:t>
      </w:r>
      <w:r w:rsidRPr="00C163A2">
        <w:t xml:space="preserve"> gelation </w:t>
      </w:r>
      <w:r w:rsidR="00A06111" w:rsidRPr="00C163A2">
        <w:t>then</w:t>
      </w:r>
      <w:r w:rsidRPr="00C163A2">
        <w:t xml:space="preserve"> induced by the addition of potassium chloride</w:t>
      </w:r>
      <w:r w:rsidR="00723CD5" w:rsidRPr="00C163A2">
        <w:t xml:space="preserve"> (2 eq. </w:t>
      </w:r>
      <w:r w:rsidR="00723CD5" w:rsidRPr="00C163A2">
        <w:rPr>
          <w:i/>
        </w:rPr>
        <w:t xml:space="preserve">cf. </w:t>
      </w:r>
      <w:r w:rsidR="00723CD5" w:rsidRPr="00C163A2">
        <w:rPr>
          <w:b/>
        </w:rPr>
        <w:t>HL</w:t>
      </w:r>
      <w:r w:rsidR="00723CD5" w:rsidRPr="00C163A2">
        <w:t>)</w:t>
      </w:r>
      <w:r w:rsidRPr="00C163A2">
        <w:t xml:space="preserve">. Similarly, </w:t>
      </w:r>
      <w:r w:rsidR="00952AEE" w:rsidRPr="00C163A2">
        <w:t>no</w:t>
      </w:r>
      <w:r w:rsidRPr="00C163A2">
        <w:t xml:space="preserve"> gelation </w:t>
      </w:r>
      <w:r w:rsidR="00952AEE" w:rsidRPr="00C163A2">
        <w:t>occurs</w:t>
      </w:r>
      <w:r w:rsidRPr="00C163A2">
        <w:t xml:space="preserve"> between </w:t>
      </w:r>
      <w:r w:rsidR="00952AEE" w:rsidRPr="00C163A2">
        <w:rPr>
          <w:b/>
        </w:rPr>
        <w:t xml:space="preserve">HL </w:t>
      </w:r>
      <w:r w:rsidR="00952AEE" w:rsidRPr="00C163A2">
        <w:t>and potassium carbonate when 18-crown-6</w:t>
      </w:r>
      <w:r w:rsidR="008F573B" w:rsidRPr="00C163A2">
        <w:t xml:space="preserve"> (2 </w:t>
      </w:r>
      <w:proofErr w:type="spellStart"/>
      <w:r w:rsidR="008F573B" w:rsidRPr="00C163A2">
        <w:t>eq</w:t>
      </w:r>
      <w:proofErr w:type="spellEnd"/>
      <w:r w:rsidR="008F573B" w:rsidRPr="00C163A2">
        <w:t xml:space="preserve"> </w:t>
      </w:r>
      <w:r w:rsidR="008F573B" w:rsidRPr="00C163A2">
        <w:rPr>
          <w:i/>
        </w:rPr>
        <w:t>cf.</w:t>
      </w:r>
      <w:r w:rsidR="008F573B" w:rsidRPr="00C163A2">
        <w:t xml:space="preserve"> </w:t>
      </w:r>
      <w:r w:rsidR="008F573B" w:rsidRPr="00C163A2">
        <w:rPr>
          <w:b/>
        </w:rPr>
        <w:t>HL</w:t>
      </w:r>
      <w:r w:rsidR="008F573B" w:rsidRPr="00C163A2">
        <w:t>)</w:t>
      </w:r>
      <w:r w:rsidR="00952AEE" w:rsidRPr="00C163A2">
        <w:t xml:space="preserve"> is added to the precursor solution, a</w:t>
      </w:r>
      <w:r w:rsidR="00723CD5" w:rsidRPr="00C163A2">
        <w:t>nd</w:t>
      </w:r>
      <w:r w:rsidR="00952AEE" w:rsidRPr="00C163A2">
        <w:t xml:space="preserve"> gelation can</w:t>
      </w:r>
      <w:r w:rsidR="00D63757" w:rsidRPr="00C163A2">
        <w:t xml:space="preserve"> then</w:t>
      </w:r>
      <w:r w:rsidR="00952AEE" w:rsidRPr="00C163A2">
        <w:t xml:space="preserve"> be induced by the </w:t>
      </w:r>
      <w:r w:rsidR="00D63757" w:rsidRPr="00C163A2">
        <w:t xml:space="preserve">subsequent </w:t>
      </w:r>
      <w:r w:rsidR="00952AEE" w:rsidRPr="00C163A2">
        <w:t xml:space="preserve">addition of </w:t>
      </w:r>
      <w:r w:rsidR="00A06111" w:rsidRPr="00C163A2">
        <w:t xml:space="preserve">a further 2 equivalents of </w:t>
      </w:r>
      <w:r w:rsidR="00952AEE" w:rsidRPr="00C163A2">
        <w:t>potassium chloride. The ne</w:t>
      </w:r>
      <w:r w:rsidR="00723CD5" w:rsidRPr="00C163A2">
        <w:t>ed</w:t>
      </w:r>
      <w:r w:rsidR="00952AEE" w:rsidRPr="00C163A2">
        <w:t xml:space="preserve"> for</w:t>
      </w:r>
      <w:r w:rsidR="00A06111" w:rsidRPr="00C163A2">
        <w:t xml:space="preserve"> </w:t>
      </w:r>
      <w:r w:rsidR="009108EC" w:rsidRPr="00C163A2">
        <w:t>free</w:t>
      </w:r>
      <w:r w:rsidR="00A06111" w:rsidRPr="00C163A2">
        <w:t xml:space="preserve"> potassium ions</w:t>
      </w:r>
      <w:r w:rsidR="00952AEE" w:rsidRPr="00C163A2">
        <w:t xml:space="preserve"> to form and maintain the gel </w:t>
      </w:r>
      <w:r w:rsidR="009108EC" w:rsidRPr="00C163A2">
        <w:t>is consistent</w:t>
      </w:r>
      <w:r w:rsidR="00C44959" w:rsidRPr="00C163A2">
        <w:t xml:space="preserve"> with the observations by </w:t>
      </w:r>
      <w:proofErr w:type="spellStart"/>
      <w:r w:rsidR="00C44959" w:rsidRPr="00C163A2">
        <w:t>Feringa</w:t>
      </w:r>
      <w:proofErr w:type="spellEnd"/>
      <w:r w:rsidR="00C44959" w:rsidRPr="00C163A2">
        <w:t>,</w:t>
      </w:r>
      <w:r w:rsidR="009108EC" w:rsidRPr="00C163A2">
        <w:t xml:space="preserve"> Browne and co-workers </w:t>
      </w:r>
      <w:r w:rsidR="009108EC" w:rsidRPr="00C163A2">
        <w:lastRenderedPageBreak/>
        <w:t xml:space="preserve">on the relationship between stability and ionic strength in a series of </w:t>
      </w:r>
      <w:proofErr w:type="spellStart"/>
      <w:r w:rsidR="009108EC" w:rsidRPr="00C163A2">
        <w:t>cyclohexanetriamide</w:t>
      </w:r>
      <w:proofErr w:type="spellEnd"/>
      <w:r w:rsidR="009108EC" w:rsidRPr="00C163A2">
        <w:t xml:space="preserve"> </w:t>
      </w:r>
      <w:r w:rsidR="00FC6A29" w:rsidRPr="00C163A2">
        <w:t>gels</w:t>
      </w:r>
      <w:r w:rsidR="00952AEE" w:rsidRPr="00C163A2">
        <w:t>,</w:t>
      </w:r>
      <w:r w:rsidR="00C44959" w:rsidRPr="00C163A2">
        <w:t xml:space="preserve"> ascribed to the reduction of carboxylate-carboxylate repulsi</w:t>
      </w:r>
      <w:r w:rsidR="00723CD5" w:rsidRPr="00C163A2">
        <w:t>on</w:t>
      </w:r>
      <w:r w:rsidR="00C44959" w:rsidRPr="00C163A2">
        <w:t>.</w:t>
      </w:r>
      <w:r w:rsidR="005375FC" w:rsidRPr="00C163A2">
        <w:rPr>
          <w:vertAlign w:val="superscript"/>
        </w:rPr>
        <w:t>1</w:t>
      </w:r>
      <w:r w:rsidR="0092438E" w:rsidRPr="00C163A2">
        <w:rPr>
          <w:vertAlign w:val="superscript"/>
        </w:rPr>
        <w:t>4</w:t>
      </w:r>
      <w:r w:rsidR="009108EC" w:rsidRPr="00C163A2">
        <w:t xml:space="preserve">  </w:t>
      </w:r>
      <w:r w:rsidR="00C44959" w:rsidRPr="00C163A2">
        <w:t>Interestingl</w:t>
      </w:r>
      <w:r w:rsidR="00723CD5" w:rsidRPr="00C163A2">
        <w:t>y</w:t>
      </w:r>
      <w:r w:rsidR="00C44959" w:rsidRPr="00C163A2">
        <w:t>, no gelation was observed under any experimental conditio</w:t>
      </w:r>
      <w:r w:rsidR="00CB5A38" w:rsidRPr="00C163A2">
        <w:t>ns when employing the 3-picolyl-</w:t>
      </w:r>
      <w:r w:rsidR="00C44959" w:rsidRPr="00C163A2">
        <w:t xml:space="preserve">substituted isomer of </w:t>
      </w:r>
      <w:r w:rsidR="00C44959" w:rsidRPr="00C163A2">
        <w:rPr>
          <w:b/>
        </w:rPr>
        <w:t>HL</w:t>
      </w:r>
      <w:r w:rsidR="00C44959" w:rsidRPr="00C163A2">
        <w:t xml:space="preserve">, implying an additional </w:t>
      </w:r>
      <w:r w:rsidR="00222F98" w:rsidRPr="00C163A2">
        <w:t xml:space="preserve">steric influence consistent with coordination through the </w:t>
      </w:r>
      <w:proofErr w:type="spellStart"/>
      <w:r w:rsidR="00222F98" w:rsidRPr="00C163A2">
        <w:t>pyridyl</w:t>
      </w:r>
      <w:proofErr w:type="spellEnd"/>
      <w:r w:rsidR="00222F98" w:rsidRPr="00C163A2">
        <w:t xml:space="preserve"> group.</w:t>
      </w:r>
      <w:r w:rsidR="00952AEE" w:rsidRPr="00C163A2">
        <w:t xml:space="preserve"> </w:t>
      </w:r>
      <w:r w:rsidR="00101408" w:rsidRPr="00C163A2">
        <w:t>T</w:t>
      </w:r>
      <w:r w:rsidR="00FC6A29" w:rsidRPr="00C163A2">
        <w:t xml:space="preserve">he </w:t>
      </w:r>
      <w:proofErr w:type="spellStart"/>
      <w:r w:rsidR="00FC6A29" w:rsidRPr="00C163A2">
        <w:t>gelator</w:t>
      </w:r>
      <w:proofErr w:type="spellEnd"/>
      <w:r w:rsidR="00FC6A29" w:rsidRPr="00C163A2">
        <w:t xml:space="preserve"> </w:t>
      </w:r>
      <w:r w:rsidR="00FC6A29" w:rsidRPr="00C163A2">
        <w:rPr>
          <w:b/>
        </w:rPr>
        <w:t>L</w:t>
      </w:r>
      <w:r w:rsidR="00FC6A29" w:rsidRPr="00C163A2">
        <w:t xml:space="preserve"> is especially unusual as a low molecular weight </w:t>
      </w:r>
      <w:proofErr w:type="spellStart"/>
      <w:r w:rsidR="00FC6A29" w:rsidRPr="00C163A2">
        <w:t>hydrogelator</w:t>
      </w:r>
      <w:proofErr w:type="spellEnd"/>
      <w:r w:rsidR="00FC6A29" w:rsidRPr="00C163A2">
        <w:t xml:space="preserve"> containing no classical hydrogen bond donors, implicating potassium-carboxylate coordination and </w:t>
      </w:r>
      <w:r w:rsidR="00FC6A29" w:rsidRPr="00C163A2">
        <w:rPr>
          <w:rFonts w:ascii="Times New Roman" w:hAnsi="Times New Roman"/>
        </w:rPr>
        <w:t>π</w:t>
      </w:r>
      <w:r w:rsidR="00FC6A29" w:rsidRPr="00C163A2">
        <w:t>-</w:t>
      </w:r>
      <w:r w:rsidR="00FC6A29" w:rsidRPr="00C163A2">
        <w:rPr>
          <w:rFonts w:ascii="Times New Roman" w:hAnsi="Times New Roman"/>
        </w:rPr>
        <w:t>π</w:t>
      </w:r>
      <w:r w:rsidR="00FC6A29" w:rsidRPr="00C163A2">
        <w:t xml:space="preserve"> interactions as the </w:t>
      </w:r>
      <w:r w:rsidR="0085145A" w:rsidRPr="00C163A2">
        <w:t xml:space="preserve">most substantial </w:t>
      </w:r>
      <w:r w:rsidR="00FC6A29" w:rsidRPr="00C163A2">
        <w:t>intermolecular forces.</w:t>
      </w:r>
    </w:p>
    <w:p w:rsidR="00F72865" w:rsidRPr="00C163A2" w:rsidRDefault="00D476A5" w:rsidP="00B923AF">
      <w:pPr>
        <w:pStyle w:val="08ArticleText"/>
        <w:contextualSpacing/>
      </w:pPr>
      <w:r w:rsidRPr="00C163A2">
        <w:tab/>
      </w:r>
      <w:r w:rsidR="004E107A" w:rsidRPr="00C163A2">
        <w:t>As well as a mechanistic probe, the</w:t>
      </w:r>
      <w:r w:rsidR="00952AEE" w:rsidRPr="00C163A2">
        <w:t xml:space="preserve"> relationship between gelation and </w:t>
      </w:r>
      <w:r w:rsidR="00120D33" w:rsidRPr="00C163A2">
        <w:t>K</w:t>
      </w:r>
      <w:r w:rsidR="00120D33" w:rsidRPr="00C163A2">
        <w:rPr>
          <w:vertAlign w:val="superscript"/>
        </w:rPr>
        <w:t>+</w:t>
      </w:r>
      <w:r w:rsidR="00952AEE" w:rsidRPr="00C163A2">
        <w:t xml:space="preserve"> concentration </w:t>
      </w:r>
      <w:r w:rsidR="000E6545" w:rsidRPr="00C163A2">
        <w:t>provides a chemical trigger for</w:t>
      </w:r>
      <w:r w:rsidR="004E107A" w:rsidRPr="00C163A2">
        <w:t xml:space="preserve"> controlling </w:t>
      </w:r>
      <w:r w:rsidR="000E6545" w:rsidRPr="00C163A2">
        <w:t>gel breakdown in aqueous media throug</w:t>
      </w:r>
      <w:r w:rsidR="001F3F2E" w:rsidRPr="00C163A2">
        <w:t>h potassium sequestering agents,</w:t>
      </w:r>
      <w:r w:rsidR="00A556DF" w:rsidRPr="00C163A2">
        <w:t xml:space="preserve"> or the possibility of further stabilising the gel as a function of potassium ion concentration.</w:t>
      </w:r>
      <w:r w:rsidR="001F3F2E" w:rsidRPr="00C163A2">
        <w:t xml:space="preserve"> </w:t>
      </w:r>
      <w:r w:rsidR="00120D33" w:rsidRPr="00C163A2">
        <w:t>Gel</w:t>
      </w:r>
      <w:r w:rsidR="00D63757" w:rsidRPr="00C163A2">
        <w:t xml:space="preserve"> </w:t>
      </w:r>
      <w:r w:rsidR="001E2B65" w:rsidRPr="00C163A2">
        <w:rPr>
          <w:b/>
        </w:rPr>
        <w:t>1</w:t>
      </w:r>
      <w:r w:rsidR="00D63757" w:rsidRPr="00C163A2">
        <w:t xml:space="preserve"> was subjected to a series of experiments to</w:t>
      </w:r>
      <w:r w:rsidR="00A06111" w:rsidRPr="00C163A2">
        <w:t xml:space="preserve"> quantitatively</w:t>
      </w:r>
      <w:r w:rsidR="00D63757" w:rsidRPr="00C163A2">
        <w:t xml:space="preserve"> </w:t>
      </w:r>
      <w:r w:rsidR="009309AF" w:rsidRPr="00C163A2">
        <w:t>probe</w:t>
      </w:r>
      <w:r w:rsidR="00D63757" w:rsidRPr="00C163A2">
        <w:t xml:space="preserve"> the gel dissolution process. By </w:t>
      </w:r>
      <w:r w:rsidR="00A06111" w:rsidRPr="00C163A2">
        <w:t>soaking</w:t>
      </w:r>
      <w:r w:rsidR="00D63757" w:rsidRPr="00C163A2">
        <w:t xml:space="preserve"> a gel monolith </w:t>
      </w:r>
      <w:r w:rsidR="00A06111" w:rsidRPr="00C163A2">
        <w:t>in</w:t>
      </w:r>
      <w:r w:rsidR="00D63757" w:rsidRPr="00C163A2">
        <w:t xml:space="preserve"> water</w:t>
      </w:r>
      <w:r w:rsidR="009309AF" w:rsidRPr="00C163A2">
        <w:t xml:space="preserve"> or aqueous solutions of 18-crown-6</w:t>
      </w:r>
      <w:r w:rsidR="00CB5A38" w:rsidRPr="00C163A2">
        <w:t xml:space="preserve"> or </w:t>
      </w:r>
      <w:proofErr w:type="spellStart"/>
      <w:r w:rsidR="00CB5A38" w:rsidRPr="00C163A2">
        <w:t>KCl</w:t>
      </w:r>
      <w:proofErr w:type="spellEnd"/>
      <w:r w:rsidR="00D63757" w:rsidRPr="00C163A2">
        <w:t xml:space="preserve"> and measuring the emergence of dissolved </w:t>
      </w:r>
      <w:r w:rsidR="00D63757" w:rsidRPr="00C163A2">
        <w:rPr>
          <w:b/>
        </w:rPr>
        <w:t>L</w:t>
      </w:r>
      <w:r w:rsidR="00D63757" w:rsidRPr="00C163A2">
        <w:rPr>
          <w:vertAlign w:val="superscript"/>
        </w:rPr>
        <w:t>-</w:t>
      </w:r>
      <w:r w:rsidR="00D63757" w:rsidRPr="00C163A2">
        <w:t xml:space="preserve"> in solution by UV-Visible spectroscopy, the </w:t>
      </w:r>
      <w:r w:rsidR="00A06111" w:rsidRPr="00C163A2">
        <w:t>gel dissolution kinetics were</w:t>
      </w:r>
      <w:r w:rsidR="00D10A6A" w:rsidRPr="00C163A2">
        <w:t xml:space="preserve"> elucidated</w:t>
      </w:r>
      <w:r w:rsidR="007D3CA8" w:rsidRPr="00C163A2">
        <w:t xml:space="preserve">. </w:t>
      </w:r>
    </w:p>
    <w:p w:rsidR="001B17BA" w:rsidRPr="00C163A2" w:rsidRDefault="00F72865" w:rsidP="00D476A5">
      <w:pPr>
        <w:pStyle w:val="08ArticleText"/>
        <w:contextualSpacing/>
      </w:pPr>
      <w:r w:rsidRPr="00C163A2">
        <w:tab/>
      </w:r>
      <w:r w:rsidR="007D3CA8" w:rsidRPr="00C163A2">
        <w:t xml:space="preserve">As shown in Figure </w:t>
      </w:r>
      <w:r w:rsidR="00112F27" w:rsidRPr="00C163A2">
        <w:t>2</w:t>
      </w:r>
      <w:r w:rsidR="009309AF" w:rsidRPr="00C163A2">
        <w:t xml:space="preserve">, a 1 mL monolith of </w:t>
      </w:r>
      <w:r w:rsidR="001E2B65" w:rsidRPr="00C163A2">
        <w:rPr>
          <w:b/>
        </w:rPr>
        <w:t>1</w:t>
      </w:r>
      <w:r w:rsidR="004E107A" w:rsidRPr="00C163A2">
        <w:t xml:space="preserve"> (10 mg/mL) added to</w:t>
      </w:r>
      <w:r w:rsidR="009309AF" w:rsidRPr="00C163A2">
        <w:t xml:space="preserve"> 25 mL of water exhibits a half-life</w:t>
      </w:r>
      <w:r w:rsidR="00742FBC" w:rsidRPr="00C163A2">
        <w:t xml:space="preserve"> of</w:t>
      </w:r>
      <w:r w:rsidR="009309AF" w:rsidRPr="00C163A2">
        <w:t xml:space="preserve"> </w:t>
      </w:r>
      <w:r w:rsidR="00742FBC" w:rsidRPr="00C163A2">
        <w:rPr>
          <w:i/>
        </w:rPr>
        <w:t>ca</w:t>
      </w:r>
      <w:r w:rsidR="00742FBC" w:rsidRPr="00C163A2">
        <w:t xml:space="preserve">. </w:t>
      </w:r>
      <w:r w:rsidR="009309AF" w:rsidRPr="00C163A2">
        <w:t xml:space="preserve">5 hours. This is essentially unchanged </w:t>
      </w:r>
      <w:r w:rsidR="001E2B65" w:rsidRPr="00C163A2">
        <w:t>for</w:t>
      </w:r>
      <w:r w:rsidR="00FD64CA" w:rsidRPr="00C163A2">
        <w:t xml:space="preserve"> aqueous</w:t>
      </w:r>
      <w:r w:rsidR="009309AF" w:rsidRPr="00C163A2">
        <w:t xml:space="preserve"> 18-crown-6 </w:t>
      </w:r>
      <w:r w:rsidR="00FD64CA" w:rsidRPr="00C163A2">
        <w:t xml:space="preserve">(15 </w:t>
      </w:r>
      <w:proofErr w:type="spellStart"/>
      <w:r w:rsidR="00FD64CA" w:rsidRPr="00C163A2">
        <w:t>mM</w:t>
      </w:r>
      <w:proofErr w:type="spellEnd"/>
      <w:r w:rsidR="00FD64CA" w:rsidRPr="00C163A2">
        <w:t xml:space="preserve">), giving a slight acceleration compared to pure water only after 5-6 hours. Increasing the 18-crown-6 concentration to 75 </w:t>
      </w:r>
      <w:proofErr w:type="spellStart"/>
      <w:r w:rsidR="00FD64CA" w:rsidRPr="00C163A2">
        <w:t>mM</w:t>
      </w:r>
      <w:proofErr w:type="spellEnd"/>
      <w:r w:rsidR="00FD64CA" w:rsidRPr="00C163A2">
        <w:t xml:space="preserve"> resulted in a dramatic enhancement in dissolution rate (T</w:t>
      </w:r>
      <w:r w:rsidR="00FD64CA" w:rsidRPr="00C163A2">
        <w:rPr>
          <w:vertAlign w:val="subscript"/>
        </w:rPr>
        <w:t xml:space="preserve">1/2 </w:t>
      </w:r>
      <w:r w:rsidR="00FD64CA" w:rsidRPr="00C163A2">
        <w:t xml:space="preserve">~ 120 min), and a </w:t>
      </w:r>
      <w:r w:rsidR="00FD64CA" w:rsidRPr="00C163A2">
        <w:rPr>
          <w:i/>
        </w:rPr>
        <w:t>ca.</w:t>
      </w:r>
      <w:r w:rsidR="00FD64CA" w:rsidRPr="00C163A2">
        <w:t xml:space="preserve"> 2.5-fold increase in initial rate</w:t>
      </w:r>
      <w:r w:rsidR="00CB5A38" w:rsidRPr="00C163A2">
        <w:t xml:space="preserve">. </w:t>
      </w:r>
      <w:r w:rsidR="00CC1655" w:rsidRPr="00C163A2">
        <w:t>In contras</w:t>
      </w:r>
      <w:r w:rsidR="0013473B" w:rsidRPr="00C163A2">
        <w:t xml:space="preserve">t, immersing gel </w:t>
      </w:r>
      <w:r w:rsidR="001E2B65" w:rsidRPr="00C163A2">
        <w:rPr>
          <w:b/>
        </w:rPr>
        <w:t>1</w:t>
      </w:r>
      <w:r w:rsidR="0013473B" w:rsidRPr="00C163A2">
        <w:t xml:space="preserve"> in</w:t>
      </w:r>
      <w:r w:rsidR="001A1F45" w:rsidRPr="00C163A2">
        <w:t xml:space="preserve"> 0.2M </w:t>
      </w:r>
      <w:proofErr w:type="spellStart"/>
      <w:r w:rsidR="001A1F45" w:rsidRPr="00C163A2">
        <w:t>KCl</w:t>
      </w:r>
      <w:proofErr w:type="spellEnd"/>
      <w:r w:rsidR="001A1F45" w:rsidRPr="00C163A2">
        <w:t xml:space="preserve"> solution led to only minimal dissolution, plateauing after </w:t>
      </w:r>
      <w:r w:rsidR="001A1F45" w:rsidRPr="00C163A2">
        <w:rPr>
          <w:i/>
        </w:rPr>
        <w:t>ca</w:t>
      </w:r>
      <w:r w:rsidR="00C82C80" w:rsidRPr="00C163A2">
        <w:rPr>
          <w:i/>
        </w:rPr>
        <w:t>.</w:t>
      </w:r>
      <w:r w:rsidR="001A1F45" w:rsidRPr="00C163A2">
        <w:t xml:space="preserve"> 2 hours with approximately 5% of the constituent </w:t>
      </w:r>
      <w:r w:rsidR="001A1F45" w:rsidRPr="00C163A2">
        <w:rPr>
          <w:b/>
        </w:rPr>
        <w:t xml:space="preserve">L </w:t>
      </w:r>
      <w:r w:rsidR="001A1F45" w:rsidRPr="00C163A2">
        <w:t xml:space="preserve">released from the gel. </w:t>
      </w:r>
      <w:r w:rsidR="00CC1655" w:rsidRPr="00C163A2">
        <w:t>Similar results were observed i</w:t>
      </w:r>
      <w:r w:rsidR="00A27907" w:rsidRPr="00C163A2">
        <w:t xml:space="preserve">n 1M </w:t>
      </w:r>
      <w:proofErr w:type="spellStart"/>
      <w:r w:rsidR="00A27907" w:rsidRPr="00C163A2">
        <w:t>KCl</w:t>
      </w:r>
      <w:proofErr w:type="spellEnd"/>
      <w:r w:rsidR="00A27907" w:rsidRPr="00C163A2">
        <w:t xml:space="preserve"> solution;</w:t>
      </w:r>
      <w:r w:rsidR="001A1F45" w:rsidRPr="00C163A2">
        <w:t xml:space="preserve"> </w:t>
      </w:r>
      <w:r w:rsidR="00A27907" w:rsidRPr="00C163A2">
        <w:t>in both cases</w:t>
      </w:r>
      <w:r w:rsidR="0013473B" w:rsidRPr="00C163A2">
        <w:t>, the shape</w:t>
      </w:r>
      <w:r w:rsidR="001A1F45" w:rsidRPr="00C163A2">
        <w:t xml:space="preserve"> </w:t>
      </w:r>
      <w:r w:rsidR="0013473B" w:rsidRPr="00C163A2">
        <w:t>of the gel monolith was essentially unchanged after soaking for</w:t>
      </w:r>
      <w:r w:rsidR="00A27907" w:rsidRPr="00C163A2">
        <w:t xml:space="preserve"> six</w:t>
      </w:r>
      <w:r w:rsidR="0013473B" w:rsidRPr="00C163A2">
        <w:t xml:space="preserve"> week</w:t>
      </w:r>
      <w:r w:rsidR="001A1F45" w:rsidRPr="00C163A2">
        <w:t>s</w:t>
      </w:r>
      <w:r w:rsidR="0013473B" w:rsidRPr="00C163A2">
        <w:t>. This can most likely be ascribed to</w:t>
      </w:r>
      <w:r w:rsidR="00A27907" w:rsidRPr="00C163A2">
        <w:t xml:space="preserve"> a combination of free potassium ions driving the phase equilibrium </w:t>
      </w:r>
      <w:r w:rsidR="008E29EE" w:rsidRPr="00C163A2">
        <w:t>towards gelation</w:t>
      </w:r>
      <w:r w:rsidR="00A27907" w:rsidRPr="00C163A2">
        <w:t>, and</w:t>
      </w:r>
      <w:r w:rsidR="0013473B" w:rsidRPr="00C163A2">
        <w:t xml:space="preserve"> the impact of i</w:t>
      </w:r>
      <w:r w:rsidR="004759DA" w:rsidRPr="00C163A2">
        <w:t>onic strength on the solubility</w:t>
      </w:r>
      <w:r w:rsidR="0013473B" w:rsidRPr="00C163A2">
        <w:t xml:space="preserve"> </w:t>
      </w:r>
      <w:r w:rsidR="004759DA" w:rsidRPr="00C163A2">
        <w:t xml:space="preserve">of </w:t>
      </w:r>
      <w:r w:rsidR="004759DA" w:rsidRPr="00C163A2">
        <w:rPr>
          <w:b/>
        </w:rPr>
        <w:t>L</w:t>
      </w:r>
      <w:r w:rsidR="004759DA" w:rsidRPr="00C163A2">
        <w:rPr>
          <w:b/>
          <w:vertAlign w:val="superscript"/>
        </w:rPr>
        <w:t>-</w:t>
      </w:r>
      <w:r w:rsidR="001A1F45" w:rsidRPr="00C163A2">
        <w:t xml:space="preserve"> hinderin</w:t>
      </w:r>
      <w:r w:rsidR="00A27907" w:rsidRPr="00C163A2">
        <w:t>g the gel-sol reversion process.</w:t>
      </w:r>
    </w:p>
    <w:p w:rsidR="00E816CF" w:rsidRPr="00C163A2" w:rsidRDefault="00D476A5" w:rsidP="008E29EE">
      <w:pPr>
        <w:pStyle w:val="08ArticleText"/>
      </w:pPr>
      <w:r w:rsidRPr="00C163A2">
        <w:tab/>
      </w:r>
      <w:r w:rsidR="005375FC" w:rsidRPr="00C163A2">
        <w:t>We</w:t>
      </w:r>
      <w:r w:rsidR="008E29EE" w:rsidRPr="00C163A2">
        <w:t xml:space="preserve"> have shown that a heterotopic ligand </w:t>
      </w:r>
      <w:r w:rsidR="008E29EE" w:rsidRPr="00C163A2">
        <w:rPr>
          <w:b/>
        </w:rPr>
        <w:t>HL</w:t>
      </w:r>
      <w:r w:rsidR="008E29EE" w:rsidRPr="00C163A2">
        <w:t xml:space="preserve"> </w:t>
      </w:r>
      <w:r w:rsidR="004306FB" w:rsidRPr="00C163A2">
        <w:t>forms</w:t>
      </w:r>
      <w:r w:rsidR="00C571A0" w:rsidRPr="00C163A2">
        <w:t xml:space="preserve"> </w:t>
      </w:r>
      <w:r w:rsidR="002E0D8F" w:rsidRPr="00C163A2">
        <w:t xml:space="preserve">a robust hydrogel </w:t>
      </w:r>
      <w:r w:rsidR="002E0D8F" w:rsidRPr="00C163A2">
        <w:rPr>
          <w:b/>
        </w:rPr>
        <w:t xml:space="preserve">1 </w:t>
      </w:r>
      <w:r w:rsidR="00093873" w:rsidRPr="00C163A2">
        <w:t>displaying</w:t>
      </w:r>
      <w:r w:rsidR="00B81457" w:rsidRPr="00C163A2">
        <w:t xml:space="preserve"> </w:t>
      </w:r>
      <w:r w:rsidR="00093873" w:rsidRPr="00C163A2">
        <w:t>a stimuli-responsive gel-sol reversion process</w:t>
      </w:r>
      <w:r w:rsidR="00C571A0" w:rsidRPr="00C163A2">
        <w:t xml:space="preserve">. The unique combination of </w:t>
      </w:r>
      <w:proofErr w:type="spellStart"/>
      <w:r w:rsidR="00C571A0" w:rsidRPr="00C163A2">
        <w:t>uns</w:t>
      </w:r>
      <w:r w:rsidR="00E816CF" w:rsidRPr="00C163A2">
        <w:t>ymmetric</w:t>
      </w:r>
      <w:proofErr w:type="spellEnd"/>
      <w:r w:rsidR="00E816CF" w:rsidRPr="00C163A2">
        <w:t xml:space="preserve"> donor sites and strong</w:t>
      </w:r>
      <w:r w:rsidR="00C571A0" w:rsidRPr="00C163A2">
        <w:t xml:space="preserve"> </w:t>
      </w:r>
      <w:r w:rsidR="00E816CF" w:rsidRPr="00C163A2">
        <w:t xml:space="preserve">aggregation tendency through </w:t>
      </w:r>
      <w:r w:rsidR="00E816CF" w:rsidRPr="00C163A2">
        <w:rPr>
          <w:rFonts w:ascii="Times New Roman" w:hAnsi="Times New Roman"/>
        </w:rPr>
        <w:t>π</w:t>
      </w:r>
      <w:r w:rsidR="00E816CF" w:rsidRPr="00C163A2">
        <w:t>-</w:t>
      </w:r>
      <w:r w:rsidR="00E816CF" w:rsidRPr="00C163A2">
        <w:rPr>
          <w:rFonts w:ascii="Times New Roman" w:hAnsi="Times New Roman"/>
        </w:rPr>
        <w:t>π</w:t>
      </w:r>
      <w:r w:rsidR="00E816CF" w:rsidRPr="00C163A2">
        <w:t xml:space="preserve"> stacking interactions </w:t>
      </w:r>
      <w:r w:rsidR="00B81457" w:rsidRPr="00C163A2">
        <w:t>a</w:t>
      </w:r>
      <w:r w:rsidR="00093873" w:rsidRPr="00C163A2">
        <w:t>ppear</w:t>
      </w:r>
      <w:r w:rsidR="00742FBC" w:rsidRPr="00C163A2">
        <w:t>s</w:t>
      </w:r>
      <w:r w:rsidR="00B81457" w:rsidRPr="00C163A2">
        <w:t xml:space="preserve"> essential </w:t>
      </w:r>
      <w:r w:rsidR="00742FBC" w:rsidRPr="00C163A2">
        <w:t>this function</w:t>
      </w:r>
      <w:r w:rsidR="00B81457" w:rsidRPr="00C163A2">
        <w:t>.</w:t>
      </w:r>
      <w:r w:rsidR="00093873" w:rsidRPr="00C163A2">
        <w:t xml:space="preserve"> The development of soft materials exhibiting </w:t>
      </w:r>
      <w:r w:rsidR="00CC1655" w:rsidRPr="00C163A2">
        <w:t xml:space="preserve">rheological response to chemical stimuli </w:t>
      </w:r>
      <w:r w:rsidR="004306FB" w:rsidRPr="00C163A2">
        <w:t>is a key area of interest in materials science</w:t>
      </w:r>
      <w:r w:rsidR="00CC1655" w:rsidRPr="00C163A2">
        <w:t>, which we are currently pursuing</w:t>
      </w:r>
      <w:r w:rsidR="004306FB" w:rsidRPr="00C163A2">
        <w:t xml:space="preserve"> further</w:t>
      </w:r>
      <w:r w:rsidR="00CC1655" w:rsidRPr="00C163A2">
        <w:t>.</w:t>
      </w:r>
    </w:p>
    <w:p w:rsidR="00D476A5" w:rsidRPr="00C163A2" w:rsidRDefault="00D476A5" w:rsidP="008E29EE">
      <w:pPr>
        <w:pStyle w:val="08ArticleText"/>
      </w:pPr>
      <w:r w:rsidRPr="00C163A2">
        <w:tab/>
        <w:t>The authors gratefully acknowledge the Irish Research Council (IRC) for a post-doctoral fellowship (GOIPD/2015/446 to CSH), Science Foundation Ireland (SFI) for SFI PI Awards (10/IN.1/B2999 and 13/IA/1865 to TG</w:t>
      </w:r>
      <w:r w:rsidR="008F47C7" w:rsidRPr="00C163A2">
        <w:t>,</w:t>
      </w:r>
      <w:r w:rsidR="00723CD5" w:rsidRPr="00C163A2">
        <w:t xml:space="preserve"> </w:t>
      </w:r>
      <w:r w:rsidR="00723CD5" w:rsidRPr="00C163A2">
        <w:rPr>
          <w:lang w:val="en-US"/>
        </w:rPr>
        <w:t>13/IA/1896 to WS</w:t>
      </w:r>
      <w:r w:rsidR="008F47C7" w:rsidRPr="00C163A2">
        <w:t xml:space="preserve"> </w:t>
      </w:r>
      <w:r w:rsidRPr="00C163A2">
        <w:t xml:space="preserve"> and TG13/IA/1926 to MM) and SFI RFP  G22226/RFP-1/MTR/3135 (to MM), MPNS COST Actions MP1106 and MP1305, ESA (A0-99-075 and contract 4000115113),</w:t>
      </w:r>
      <w:r w:rsidR="00723CD5" w:rsidRPr="00C163A2">
        <w:t xml:space="preserve"> </w:t>
      </w:r>
      <w:r w:rsidR="00723CD5" w:rsidRPr="00C163A2">
        <w:rPr>
          <w:lang w:val="en-US"/>
        </w:rPr>
        <w:t xml:space="preserve">the European Research Council (ERC; </w:t>
      </w:r>
      <w:proofErr w:type="spellStart"/>
      <w:r w:rsidR="00723CD5" w:rsidRPr="00C163A2">
        <w:rPr>
          <w:lang w:val="en-US"/>
        </w:rPr>
        <w:t>CoG</w:t>
      </w:r>
      <w:proofErr w:type="spellEnd"/>
      <w:r w:rsidR="00723CD5" w:rsidRPr="00C163A2">
        <w:rPr>
          <w:lang w:val="en-US"/>
        </w:rPr>
        <w:t xml:space="preserve"> 2014 – 647719 to WS)</w:t>
      </w:r>
      <w:r w:rsidRPr="00C163A2">
        <w:t xml:space="preserve"> TCD Dean of Research Pathfinder Award (TG and CSH), and the School of Chemistry, T</w:t>
      </w:r>
      <w:r w:rsidR="00D55AFE" w:rsidRPr="00C163A2">
        <w:t xml:space="preserve">CD </w:t>
      </w:r>
      <w:r w:rsidRPr="00C163A2">
        <w:t>for financial support.</w:t>
      </w:r>
    </w:p>
    <w:p w:rsidR="00B81457" w:rsidRPr="00C163A2" w:rsidRDefault="00E816CF" w:rsidP="00C82C80">
      <w:pPr>
        <w:pStyle w:val="RSCB04SectionHeading"/>
        <w:spacing w:before="240" w:after="0"/>
      </w:pPr>
      <w:r w:rsidRPr="00C163A2">
        <w:t>Notes and references</w:t>
      </w:r>
    </w:p>
    <w:p w:rsidR="00B81457" w:rsidRPr="00C163A2" w:rsidRDefault="00664FD3" w:rsidP="00445B5F">
      <w:pPr>
        <w:pStyle w:val="RSCR02References"/>
        <w:jc w:val="both"/>
      </w:pPr>
      <w:r w:rsidRPr="00C163A2">
        <w:t xml:space="preserve">I. V. </w:t>
      </w:r>
      <w:proofErr w:type="spellStart"/>
      <w:r w:rsidRPr="00C163A2">
        <w:t>Kolesnichenko</w:t>
      </w:r>
      <w:proofErr w:type="spellEnd"/>
      <w:r w:rsidRPr="00C163A2">
        <w:t xml:space="preserve"> and E. V. </w:t>
      </w:r>
      <w:proofErr w:type="spellStart"/>
      <w:r w:rsidRPr="00C163A2">
        <w:t>Anslyn</w:t>
      </w:r>
      <w:proofErr w:type="spellEnd"/>
      <w:r w:rsidRPr="00C163A2">
        <w:t xml:space="preserve">, </w:t>
      </w:r>
      <w:r w:rsidRPr="00C163A2">
        <w:rPr>
          <w:i/>
        </w:rPr>
        <w:t xml:space="preserve">Chem. Soc. Rev. </w:t>
      </w:r>
      <w:r w:rsidRPr="00C163A2">
        <w:t xml:space="preserve">2017, </w:t>
      </w:r>
      <w:r w:rsidRPr="00C163A2">
        <w:rPr>
          <w:i/>
        </w:rPr>
        <w:t xml:space="preserve">In Press, </w:t>
      </w:r>
      <w:r w:rsidRPr="00C163A2">
        <w:t xml:space="preserve">DOI: </w:t>
      </w:r>
      <w:r w:rsidRPr="00C163A2">
        <w:rPr>
          <w:rStyle w:val="doilink"/>
        </w:rPr>
        <w:t xml:space="preserve">10.1039/C7CS00078B; </w:t>
      </w:r>
      <w:r w:rsidR="00F72445" w:rsidRPr="00C163A2">
        <w:t>D. D</w:t>
      </w:r>
      <w:r w:rsidR="006F2410" w:rsidRPr="00C163A2">
        <w:t xml:space="preserve">. </w:t>
      </w:r>
      <w:proofErr w:type="spellStart"/>
      <w:r w:rsidR="00F72445" w:rsidRPr="00C163A2">
        <w:t>Díaz</w:t>
      </w:r>
      <w:proofErr w:type="spellEnd"/>
      <w:r w:rsidR="00F72445" w:rsidRPr="00C163A2">
        <w:t xml:space="preserve">, D. </w:t>
      </w:r>
      <w:proofErr w:type="spellStart"/>
      <w:r w:rsidR="00F72445" w:rsidRPr="00C163A2">
        <w:t>Kühbeck</w:t>
      </w:r>
      <w:proofErr w:type="spellEnd"/>
      <w:r w:rsidR="00F72445" w:rsidRPr="00C163A2">
        <w:t xml:space="preserve"> and R. J. Koopmans, </w:t>
      </w:r>
      <w:r w:rsidR="00F72445" w:rsidRPr="00C163A2">
        <w:rPr>
          <w:i/>
        </w:rPr>
        <w:t xml:space="preserve">Chem. Soc. Rev. </w:t>
      </w:r>
      <w:r w:rsidR="00F72445" w:rsidRPr="00C163A2">
        <w:t xml:space="preserve">2011, </w:t>
      </w:r>
      <w:r w:rsidR="00F72445" w:rsidRPr="00C163A2">
        <w:rPr>
          <w:b/>
        </w:rPr>
        <w:t>40</w:t>
      </w:r>
      <w:r w:rsidR="00F72445" w:rsidRPr="00C163A2">
        <w:t xml:space="preserve">, 427-448; </w:t>
      </w:r>
      <w:r w:rsidR="001C6151" w:rsidRPr="00C163A2">
        <w:t xml:space="preserve">C. D. Jones and J. W. Steed, </w:t>
      </w:r>
      <w:r w:rsidR="001C6151" w:rsidRPr="00C163A2">
        <w:rPr>
          <w:i/>
        </w:rPr>
        <w:t xml:space="preserve">Chem. Soc. Rev. </w:t>
      </w:r>
      <w:r w:rsidR="001C6151" w:rsidRPr="00C163A2">
        <w:t>2016,</w:t>
      </w:r>
      <w:r w:rsidR="001C6151" w:rsidRPr="00C163A2">
        <w:rPr>
          <w:i/>
        </w:rPr>
        <w:t xml:space="preserve"> </w:t>
      </w:r>
      <w:r w:rsidR="001C6151" w:rsidRPr="00C163A2">
        <w:rPr>
          <w:b/>
        </w:rPr>
        <w:t>45</w:t>
      </w:r>
      <w:r w:rsidR="001C6151" w:rsidRPr="00C163A2">
        <w:t xml:space="preserve">, 6546-6596; Z. Qi and C. A. </w:t>
      </w:r>
      <w:proofErr w:type="spellStart"/>
      <w:r w:rsidR="001C6151" w:rsidRPr="00C163A2">
        <w:t>Schalley</w:t>
      </w:r>
      <w:proofErr w:type="spellEnd"/>
      <w:r w:rsidR="001C6151" w:rsidRPr="00C163A2">
        <w:t xml:space="preserve">, </w:t>
      </w:r>
      <w:r w:rsidR="001C6151" w:rsidRPr="00C163A2">
        <w:rPr>
          <w:i/>
        </w:rPr>
        <w:t xml:space="preserve">Acc. Chem. Res. </w:t>
      </w:r>
      <w:r w:rsidR="001C6151" w:rsidRPr="00C163A2">
        <w:t xml:space="preserve">2014, </w:t>
      </w:r>
      <w:r w:rsidR="001C6151" w:rsidRPr="00C163A2">
        <w:rPr>
          <w:b/>
        </w:rPr>
        <w:t>47</w:t>
      </w:r>
      <w:r w:rsidR="00D04B42" w:rsidRPr="00C163A2">
        <w:t xml:space="preserve">, 2222-2233; E. A. Appel, X. J. </w:t>
      </w:r>
      <w:proofErr w:type="spellStart"/>
      <w:r w:rsidR="00D04B42" w:rsidRPr="00C163A2">
        <w:t>Loh</w:t>
      </w:r>
      <w:proofErr w:type="spellEnd"/>
      <w:r w:rsidR="00D04B42" w:rsidRPr="00C163A2">
        <w:t xml:space="preserve">, S. T. Jones, F. </w:t>
      </w:r>
      <w:proofErr w:type="spellStart"/>
      <w:r w:rsidR="00D04B42" w:rsidRPr="00C163A2">
        <w:t>Biedermann</w:t>
      </w:r>
      <w:proofErr w:type="spellEnd"/>
      <w:r w:rsidR="00D04B42" w:rsidRPr="00C163A2">
        <w:t xml:space="preserve">, C. A. </w:t>
      </w:r>
      <w:proofErr w:type="spellStart"/>
      <w:r w:rsidR="00D04B42" w:rsidRPr="00C163A2">
        <w:t>Dreiss</w:t>
      </w:r>
      <w:proofErr w:type="spellEnd"/>
      <w:r w:rsidR="00D04B42" w:rsidRPr="00C163A2">
        <w:t xml:space="preserve"> and O. A. </w:t>
      </w:r>
      <w:proofErr w:type="spellStart"/>
      <w:r w:rsidR="00D04B42" w:rsidRPr="00C163A2">
        <w:t>Scherman</w:t>
      </w:r>
      <w:proofErr w:type="spellEnd"/>
      <w:r w:rsidR="00D04B42" w:rsidRPr="00C163A2">
        <w:t xml:space="preserve">, </w:t>
      </w:r>
      <w:r w:rsidR="00D04B42" w:rsidRPr="00C163A2">
        <w:rPr>
          <w:i/>
        </w:rPr>
        <w:t xml:space="preserve">J. Am. Chem. Soc. </w:t>
      </w:r>
      <w:r w:rsidR="00D04B42" w:rsidRPr="00C163A2">
        <w:t xml:space="preserve">2012, </w:t>
      </w:r>
      <w:r w:rsidR="00D04B42" w:rsidRPr="00C163A2">
        <w:rPr>
          <w:b/>
        </w:rPr>
        <w:t>134</w:t>
      </w:r>
      <w:r w:rsidR="00D04B42" w:rsidRPr="00C163A2">
        <w:t>, 11767-11773.</w:t>
      </w:r>
    </w:p>
    <w:p w:rsidR="00B81457" w:rsidRPr="00C163A2" w:rsidRDefault="00AB482C" w:rsidP="00B81457">
      <w:pPr>
        <w:pStyle w:val="RSCR02References"/>
        <w:jc w:val="both"/>
      </w:pPr>
      <w:r w:rsidRPr="00C163A2">
        <w:t xml:space="preserve">J. R. </w:t>
      </w:r>
      <w:proofErr w:type="spellStart"/>
      <w:r w:rsidRPr="00C163A2">
        <w:t>Askim</w:t>
      </w:r>
      <w:proofErr w:type="spellEnd"/>
      <w:r w:rsidRPr="00C163A2">
        <w:t xml:space="preserve">, M. </w:t>
      </w:r>
      <w:proofErr w:type="spellStart"/>
      <w:r w:rsidRPr="00C163A2">
        <w:t>Mahmoudi</w:t>
      </w:r>
      <w:proofErr w:type="spellEnd"/>
      <w:r w:rsidRPr="00C163A2">
        <w:t xml:space="preserve"> and K. S. </w:t>
      </w:r>
      <w:proofErr w:type="spellStart"/>
      <w:r w:rsidRPr="00C163A2">
        <w:t>Suslick</w:t>
      </w:r>
      <w:proofErr w:type="spellEnd"/>
      <w:r w:rsidRPr="00C163A2">
        <w:t xml:space="preserve">, </w:t>
      </w:r>
      <w:r w:rsidRPr="00C163A2">
        <w:rPr>
          <w:i/>
        </w:rPr>
        <w:t xml:space="preserve">Chem. Soc. Rev. </w:t>
      </w:r>
      <w:r w:rsidRPr="00C163A2">
        <w:t xml:space="preserve">2013, </w:t>
      </w:r>
      <w:r w:rsidRPr="00C163A2">
        <w:rPr>
          <w:b/>
        </w:rPr>
        <w:t>42</w:t>
      </w:r>
      <w:r w:rsidRPr="00C163A2">
        <w:t>, 8649-8682;</w:t>
      </w:r>
      <w:r w:rsidRPr="00C163A2">
        <w:rPr>
          <w:i/>
        </w:rPr>
        <w:t xml:space="preserve"> </w:t>
      </w:r>
      <w:r w:rsidRPr="00C163A2">
        <w:t xml:space="preserve">M. H. Lee, J. S. Kim and J. L. </w:t>
      </w:r>
      <w:proofErr w:type="spellStart"/>
      <w:r w:rsidRPr="00C163A2">
        <w:t>Sessler</w:t>
      </w:r>
      <w:proofErr w:type="spellEnd"/>
      <w:r w:rsidRPr="00C163A2">
        <w:t xml:space="preserve">, </w:t>
      </w:r>
      <w:r w:rsidRPr="00C163A2">
        <w:rPr>
          <w:i/>
        </w:rPr>
        <w:t xml:space="preserve">Chem. Soc. Rev. </w:t>
      </w:r>
      <w:r w:rsidRPr="00C163A2">
        <w:t xml:space="preserve">2015, </w:t>
      </w:r>
      <w:r w:rsidRPr="00C163A2">
        <w:rPr>
          <w:b/>
        </w:rPr>
        <w:t>44</w:t>
      </w:r>
      <w:r w:rsidRPr="00C163A2">
        <w:t>, 4185-4191</w:t>
      </w:r>
      <w:r w:rsidR="00AC6C09" w:rsidRPr="00C163A2">
        <w:t>.</w:t>
      </w:r>
    </w:p>
    <w:p w:rsidR="00B81457" w:rsidRPr="00C163A2" w:rsidRDefault="00F72445" w:rsidP="00445B5F">
      <w:pPr>
        <w:pStyle w:val="RSCR02References"/>
        <w:jc w:val="both"/>
      </w:pPr>
      <w:r w:rsidRPr="00C163A2">
        <w:t xml:space="preserve">S. </w:t>
      </w:r>
      <w:proofErr w:type="spellStart"/>
      <w:r w:rsidRPr="00C163A2">
        <w:t>Saha</w:t>
      </w:r>
      <w:proofErr w:type="spellEnd"/>
      <w:r w:rsidRPr="00C163A2">
        <w:t xml:space="preserve">, J. </w:t>
      </w:r>
      <w:proofErr w:type="spellStart"/>
      <w:r w:rsidRPr="00C163A2">
        <w:t>Bachi</w:t>
      </w:r>
      <w:proofErr w:type="spellEnd"/>
      <w:r w:rsidRPr="00C163A2">
        <w:t xml:space="preserve">, T. </w:t>
      </w:r>
      <w:proofErr w:type="spellStart"/>
      <w:r w:rsidRPr="00C163A2">
        <w:t>Kundu</w:t>
      </w:r>
      <w:proofErr w:type="spellEnd"/>
      <w:r w:rsidRPr="00C163A2">
        <w:t xml:space="preserve">, D. </w:t>
      </w:r>
      <w:r w:rsidR="006F2410" w:rsidRPr="00C163A2">
        <w:t xml:space="preserve">D. </w:t>
      </w:r>
      <w:proofErr w:type="spellStart"/>
      <w:r w:rsidRPr="00C163A2">
        <w:t>Díaz</w:t>
      </w:r>
      <w:proofErr w:type="spellEnd"/>
      <w:r w:rsidRPr="00C163A2">
        <w:t xml:space="preserve"> and R. Banerjee, </w:t>
      </w:r>
      <w:r w:rsidRPr="00C163A2">
        <w:rPr>
          <w:i/>
        </w:rPr>
        <w:t xml:space="preserve">Chem. </w:t>
      </w:r>
      <w:proofErr w:type="spellStart"/>
      <w:r w:rsidRPr="00C163A2">
        <w:rPr>
          <w:i/>
        </w:rPr>
        <w:t>Commun</w:t>
      </w:r>
      <w:proofErr w:type="spellEnd"/>
      <w:r w:rsidRPr="00C163A2">
        <w:rPr>
          <w:i/>
        </w:rPr>
        <w:t xml:space="preserve">. </w:t>
      </w:r>
      <w:r w:rsidRPr="00C163A2">
        <w:t xml:space="preserve">2014, </w:t>
      </w:r>
      <w:r w:rsidRPr="00C163A2">
        <w:rPr>
          <w:b/>
        </w:rPr>
        <w:t>50</w:t>
      </w:r>
      <w:r w:rsidRPr="00C163A2">
        <w:t xml:space="preserve">, 7032-7035; </w:t>
      </w:r>
      <w:r w:rsidR="00D04B42" w:rsidRPr="00C163A2">
        <w:t xml:space="preserve">Y. Shi, Z. Wang, X. Zhang, T. Xu, S. Ji, D. Ding, Z. Yang and L. Wang, </w:t>
      </w:r>
      <w:r w:rsidR="00D04B42" w:rsidRPr="00C163A2">
        <w:rPr>
          <w:i/>
        </w:rPr>
        <w:t xml:space="preserve">Chem. </w:t>
      </w:r>
      <w:proofErr w:type="spellStart"/>
      <w:r w:rsidR="00D04B42" w:rsidRPr="00C163A2">
        <w:rPr>
          <w:i/>
        </w:rPr>
        <w:t>Commun</w:t>
      </w:r>
      <w:proofErr w:type="spellEnd"/>
      <w:r w:rsidR="00D04B42" w:rsidRPr="00C163A2">
        <w:rPr>
          <w:i/>
        </w:rPr>
        <w:t xml:space="preserve">. </w:t>
      </w:r>
      <w:r w:rsidR="00D04B42" w:rsidRPr="00C163A2">
        <w:t xml:space="preserve">2015, </w:t>
      </w:r>
      <w:r w:rsidR="00D04B42" w:rsidRPr="00C163A2">
        <w:rPr>
          <w:b/>
        </w:rPr>
        <w:t>51</w:t>
      </w:r>
      <w:r w:rsidR="00D04B42" w:rsidRPr="00C163A2">
        <w:t xml:space="preserve">, 15265-15267; </w:t>
      </w:r>
      <w:r w:rsidR="005375FC" w:rsidRPr="00C163A2">
        <w:t xml:space="preserve">H. Komatsu, S. Matsumoto, S. Tamaru, K. Kaneko, M. Ikeda and I. Hamachi, </w:t>
      </w:r>
      <w:r w:rsidR="005375FC" w:rsidRPr="00C163A2">
        <w:rPr>
          <w:i/>
        </w:rPr>
        <w:t xml:space="preserve">J. Am. Chem. Soc. </w:t>
      </w:r>
      <w:r w:rsidR="005375FC" w:rsidRPr="00C163A2">
        <w:t xml:space="preserve">2009, </w:t>
      </w:r>
      <w:r w:rsidR="005375FC" w:rsidRPr="00C163A2">
        <w:rPr>
          <w:b/>
        </w:rPr>
        <w:t>131</w:t>
      </w:r>
      <w:r w:rsidR="005375FC" w:rsidRPr="00C163A2">
        <w:t>, 5580-5585.</w:t>
      </w:r>
    </w:p>
    <w:p w:rsidR="00B81457" w:rsidRPr="00C163A2" w:rsidRDefault="00425817" w:rsidP="00AC6C09">
      <w:pPr>
        <w:pStyle w:val="RSCR02References"/>
        <w:jc w:val="both"/>
      </w:pPr>
      <w:r w:rsidRPr="00C163A2">
        <w:t xml:space="preserve">J. W. Steed, </w:t>
      </w:r>
      <w:r w:rsidRPr="00C163A2">
        <w:rPr>
          <w:i/>
        </w:rPr>
        <w:t xml:space="preserve">Chem. </w:t>
      </w:r>
      <w:proofErr w:type="spellStart"/>
      <w:r w:rsidRPr="00C163A2">
        <w:rPr>
          <w:i/>
        </w:rPr>
        <w:t>Commun</w:t>
      </w:r>
      <w:proofErr w:type="spellEnd"/>
      <w:r w:rsidRPr="00C163A2">
        <w:rPr>
          <w:i/>
        </w:rPr>
        <w:t xml:space="preserve">. </w:t>
      </w:r>
      <w:r w:rsidRPr="00C163A2">
        <w:t xml:space="preserve">2011, </w:t>
      </w:r>
      <w:r w:rsidRPr="00C163A2">
        <w:rPr>
          <w:b/>
        </w:rPr>
        <w:t>47</w:t>
      </w:r>
      <w:r w:rsidRPr="00C163A2">
        <w:t>, 1379-1383</w:t>
      </w:r>
      <w:r w:rsidR="00445B5F" w:rsidRPr="00C163A2">
        <w:t>; M. Martinez-</w:t>
      </w:r>
      <w:proofErr w:type="spellStart"/>
      <w:r w:rsidR="00445B5F" w:rsidRPr="00C163A2">
        <w:t>Calvo</w:t>
      </w:r>
      <w:proofErr w:type="spellEnd"/>
      <w:r w:rsidR="00445B5F" w:rsidRPr="00C163A2">
        <w:t xml:space="preserve">, O. </w:t>
      </w:r>
      <w:proofErr w:type="spellStart"/>
      <w:r w:rsidR="00445B5F" w:rsidRPr="00C163A2">
        <w:t>Kotova</w:t>
      </w:r>
      <w:proofErr w:type="spellEnd"/>
      <w:r w:rsidR="00445B5F" w:rsidRPr="00C163A2">
        <w:t xml:space="preserve">, M. E. </w:t>
      </w:r>
      <w:proofErr w:type="spellStart"/>
      <w:r w:rsidR="00445B5F" w:rsidRPr="00C163A2">
        <w:t>Möbius</w:t>
      </w:r>
      <w:proofErr w:type="spellEnd"/>
      <w:r w:rsidR="00445B5F" w:rsidRPr="00C163A2">
        <w:t xml:space="preserve">, A. P. Bell, T. McCabe, J. J. Boland and T. </w:t>
      </w:r>
      <w:proofErr w:type="spellStart"/>
      <w:r w:rsidR="00445B5F" w:rsidRPr="00C163A2">
        <w:t>Gunnlaugsson</w:t>
      </w:r>
      <w:proofErr w:type="spellEnd"/>
      <w:r w:rsidR="00445B5F" w:rsidRPr="00C163A2">
        <w:t xml:space="preserve">, </w:t>
      </w:r>
      <w:r w:rsidR="00445B5F" w:rsidRPr="00C163A2">
        <w:rPr>
          <w:i/>
        </w:rPr>
        <w:t xml:space="preserve">J. Am. Chem. Soc. </w:t>
      </w:r>
      <w:r w:rsidR="00445B5F" w:rsidRPr="00C163A2">
        <w:t xml:space="preserve">2015, </w:t>
      </w:r>
      <w:r w:rsidR="00445B5F" w:rsidRPr="00C163A2">
        <w:rPr>
          <w:b/>
        </w:rPr>
        <w:t>137</w:t>
      </w:r>
      <w:r w:rsidR="00445B5F" w:rsidRPr="00C163A2">
        <w:t xml:space="preserve">, 1983-1992; E. P. </w:t>
      </w:r>
      <w:proofErr w:type="spellStart"/>
      <w:r w:rsidR="00445B5F" w:rsidRPr="00C163A2">
        <w:t>McCarney</w:t>
      </w:r>
      <w:proofErr w:type="spellEnd"/>
      <w:r w:rsidR="00445B5F" w:rsidRPr="00C163A2">
        <w:t xml:space="preserve">, J. P. Byrne, B. </w:t>
      </w:r>
      <w:proofErr w:type="spellStart"/>
      <w:r w:rsidR="00445B5F" w:rsidRPr="00C163A2">
        <w:t>Twamley</w:t>
      </w:r>
      <w:proofErr w:type="spellEnd"/>
      <w:r w:rsidR="00445B5F" w:rsidRPr="00C163A2">
        <w:t>, M. Martinez-</w:t>
      </w:r>
      <w:proofErr w:type="spellStart"/>
      <w:r w:rsidR="00445B5F" w:rsidRPr="00C163A2">
        <w:t>Calvo</w:t>
      </w:r>
      <w:proofErr w:type="spellEnd"/>
      <w:r w:rsidR="00445B5F" w:rsidRPr="00C163A2">
        <w:t xml:space="preserve">, G. Ryan, M. E. </w:t>
      </w:r>
      <w:proofErr w:type="spellStart"/>
      <w:r w:rsidR="00445B5F" w:rsidRPr="00C163A2">
        <w:t>Möbius</w:t>
      </w:r>
      <w:proofErr w:type="spellEnd"/>
      <w:r w:rsidR="00445B5F" w:rsidRPr="00C163A2">
        <w:t xml:space="preserve"> and T. </w:t>
      </w:r>
      <w:proofErr w:type="spellStart"/>
      <w:r w:rsidR="00445B5F" w:rsidRPr="00C163A2">
        <w:t>Gunnlaugsson</w:t>
      </w:r>
      <w:proofErr w:type="spellEnd"/>
      <w:r w:rsidR="00445B5F" w:rsidRPr="00C163A2">
        <w:t xml:space="preserve">, </w:t>
      </w:r>
      <w:r w:rsidR="00445B5F" w:rsidRPr="00C163A2">
        <w:rPr>
          <w:i/>
        </w:rPr>
        <w:t xml:space="preserve">Chem. </w:t>
      </w:r>
      <w:proofErr w:type="spellStart"/>
      <w:r w:rsidR="00445B5F" w:rsidRPr="00C163A2">
        <w:rPr>
          <w:i/>
        </w:rPr>
        <w:t>Commun</w:t>
      </w:r>
      <w:proofErr w:type="spellEnd"/>
      <w:r w:rsidR="00445B5F" w:rsidRPr="00C163A2">
        <w:rPr>
          <w:i/>
        </w:rPr>
        <w:t xml:space="preserve">. </w:t>
      </w:r>
      <w:r w:rsidR="00445B5F" w:rsidRPr="00C163A2">
        <w:t xml:space="preserve">2015, </w:t>
      </w:r>
      <w:r w:rsidR="00445B5F" w:rsidRPr="00C163A2">
        <w:rPr>
          <w:b/>
        </w:rPr>
        <w:t>51</w:t>
      </w:r>
      <w:r w:rsidR="00445B5F" w:rsidRPr="00C163A2">
        <w:t>, 14123-14126.</w:t>
      </w:r>
    </w:p>
    <w:p w:rsidR="00B81457" w:rsidRPr="00C163A2" w:rsidRDefault="001C6151" w:rsidP="00AC6C09">
      <w:pPr>
        <w:pStyle w:val="RSCR02References"/>
        <w:jc w:val="both"/>
      </w:pPr>
      <w:r w:rsidRPr="00C163A2">
        <w:t xml:space="preserve">N. </w:t>
      </w:r>
      <w:proofErr w:type="spellStart"/>
      <w:r w:rsidRPr="00C163A2">
        <w:t>Annabi</w:t>
      </w:r>
      <w:proofErr w:type="spellEnd"/>
      <w:r w:rsidRPr="00C163A2">
        <w:t xml:space="preserve">, A. </w:t>
      </w:r>
      <w:proofErr w:type="spellStart"/>
      <w:r w:rsidRPr="00C163A2">
        <w:t>Tamayol</w:t>
      </w:r>
      <w:proofErr w:type="spellEnd"/>
      <w:r w:rsidRPr="00C163A2">
        <w:t xml:space="preserve">, J. A. </w:t>
      </w:r>
      <w:proofErr w:type="spellStart"/>
      <w:r w:rsidRPr="00C163A2">
        <w:t>Uquillas</w:t>
      </w:r>
      <w:proofErr w:type="spellEnd"/>
      <w:r w:rsidRPr="00C163A2">
        <w:t xml:space="preserve">, M. Akbari, L. E. </w:t>
      </w:r>
      <w:proofErr w:type="spellStart"/>
      <w:r w:rsidRPr="00C163A2">
        <w:t>Bertassoni</w:t>
      </w:r>
      <w:proofErr w:type="spellEnd"/>
      <w:r w:rsidRPr="00C163A2">
        <w:t xml:space="preserve">, . Cha, G. </w:t>
      </w:r>
      <w:proofErr w:type="spellStart"/>
      <w:r w:rsidRPr="00C163A2">
        <w:t>Camci-Unal</w:t>
      </w:r>
      <w:proofErr w:type="spellEnd"/>
      <w:r w:rsidRPr="00C163A2">
        <w:t xml:space="preserve">, M. R. </w:t>
      </w:r>
      <w:proofErr w:type="spellStart"/>
      <w:r w:rsidRPr="00C163A2">
        <w:t>Dokmeci</w:t>
      </w:r>
      <w:proofErr w:type="spellEnd"/>
      <w:r w:rsidRPr="00C163A2">
        <w:t xml:space="preserve">, N. A. </w:t>
      </w:r>
      <w:proofErr w:type="spellStart"/>
      <w:r w:rsidRPr="00C163A2">
        <w:t>Peppas</w:t>
      </w:r>
      <w:proofErr w:type="spellEnd"/>
      <w:r w:rsidRPr="00C163A2">
        <w:t xml:space="preserve"> and A. </w:t>
      </w:r>
      <w:proofErr w:type="spellStart"/>
      <w:r w:rsidRPr="00C163A2">
        <w:t>Khademhosseini</w:t>
      </w:r>
      <w:proofErr w:type="spellEnd"/>
      <w:r w:rsidRPr="00C163A2">
        <w:t xml:space="preserve">, </w:t>
      </w:r>
      <w:r w:rsidRPr="00C163A2">
        <w:rPr>
          <w:i/>
        </w:rPr>
        <w:t xml:space="preserve">Adv. Mater. </w:t>
      </w:r>
      <w:r w:rsidRPr="00C163A2">
        <w:t xml:space="preserve">2014, </w:t>
      </w:r>
      <w:r w:rsidRPr="00C163A2">
        <w:rPr>
          <w:b/>
        </w:rPr>
        <w:t>26</w:t>
      </w:r>
      <w:r w:rsidRPr="00C163A2">
        <w:t xml:space="preserve">, 85-124; </w:t>
      </w:r>
      <w:r w:rsidR="00D04B42" w:rsidRPr="00C163A2">
        <w:t xml:space="preserve">T. R. Hoare and D. S. </w:t>
      </w:r>
      <w:proofErr w:type="spellStart"/>
      <w:r w:rsidR="00D04B42" w:rsidRPr="00C163A2">
        <w:t>Kohane</w:t>
      </w:r>
      <w:proofErr w:type="spellEnd"/>
      <w:r w:rsidR="00D04B42" w:rsidRPr="00C163A2">
        <w:t xml:space="preserve">, </w:t>
      </w:r>
      <w:r w:rsidR="00D04B42" w:rsidRPr="00C163A2">
        <w:rPr>
          <w:i/>
        </w:rPr>
        <w:t>Polymer</w:t>
      </w:r>
      <w:r w:rsidR="00D04B42" w:rsidRPr="00C163A2">
        <w:t xml:space="preserve"> 2008, </w:t>
      </w:r>
      <w:r w:rsidR="00D04B42" w:rsidRPr="00C163A2">
        <w:rPr>
          <w:b/>
        </w:rPr>
        <w:t>49</w:t>
      </w:r>
      <w:r w:rsidR="00A1792F" w:rsidRPr="00C163A2">
        <w:t xml:space="preserve">, 1993-2007; J. </w:t>
      </w:r>
      <w:proofErr w:type="spellStart"/>
      <w:r w:rsidR="00A1792F" w:rsidRPr="00C163A2">
        <w:t>Majumder</w:t>
      </w:r>
      <w:proofErr w:type="spellEnd"/>
      <w:r w:rsidR="00A1792F" w:rsidRPr="00C163A2">
        <w:t xml:space="preserve">, J. Deb, M. R. Das, S. S. Jana and P. </w:t>
      </w:r>
      <w:proofErr w:type="spellStart"/>
      <w:r w:rsidR="00A1792F" w:rsidRPr="00C163A2">
        <w:t>Dastidar</w:t>
      </w:r>
      <w:proofErr w:type="spellEnd"/>
      <w:r w:rsidR="00A1792F" w:rsidRPr="00C163A2">
        <w:t xml:space="preserve">, </w:t>
      </w:r>
      <w:r w:rsidR="00A1792F" w:rsidRPr="00C163A2">
        <w:rPr>
          <w:i/>
        </w:rPr>
        <w:t xml:space="preserve">Chem. </w:t>
      </w:r>
      <w:proofErr w:type="spellStart"/>
      <w:r w:rsidR="00A1792F" w:rsidRPr="00C163A2">
        <w:rPr>
          <w:i/>
        </w:rPr>
        <w:t>Commun</w:t>
      </w:r>
      <w:proofErr w:type="spellEnd"/>
      <w:r w:rsidR="00A1792F" w:rsidRPr="00C163A2">
        <w:rPr>
          <w:i/>
        </w:rPr>
        <w:t xml:space="preserve">. </w:t>
      </w:r>
      <w:r w:rsidR="00A1792F" w:rsidRPr="00C163A2">
        <w:t xml:space="preserve">2014, </w:t>
      </w:r>
      <w:r w:rsidR="00A1792F" w:rsidRPr="00C163A2">
        <w:rPr>
          <w:b/>
        </w:rPr>
        <w:t>50</w:t>
      </w:r>
      <w:r w:rsidR="00425817" w:rsidRPr="00C163A2">
        <w:t xml:space="preserve">, 1671-1674; X. Du, J. Zhou, J. Shi and B. Xu, </w:t>
      </w:r>
      <w:r w:rsidR="00425817" w:rsidRPr="00C163A2">
        <w:rPr>
          <w:i/>
        </w:rPr>
        <w:t xml:space="preserve">Chem. Rev. </w:t>
      </w:r>
      <w:r w:rsidR="00425817" w:rsidRPr="00C163A2">
        <w:t xml:space="preserve">2015, </w:t>
      </w:r>
      <w:r w:rsidR="00425817" w:rsidRPr="00C163A2">
        <w:rPr>
          <w:b/>
        </w:rPr>
        <w:t>115</w:t>
      </w:r>
      <w:r w:rsidR="00425817" w:rsidRPr="00C163A2">
        <w:t>, 13165-13307.</w:t>
      </w:r>
    </w:p>
    <w:p w:rsidR="00B81457" w:rsidRPr="00C163A2" w:rsidRDefault="00324187" w:rsidP="00AC6C09">
      <w:pPr>
        <w:pStyle w:val="RSCR02References"/>
        <w:jc w:val="both"/>
      </w:pPr>
      <w:r w:rsidRPr="00C163A2">
        <w:t xml:space="preserve">C. </w:t>
      </w:r>
      <w:proofErr w:type="spellStart"/>
      <w:r w:rsidRPr="00C163A2">
        <w:t>Tomasini</w:t>
      </w:r>
      <w:proofErr w:type="spellEnd"/>
      <w:r w:rsidRPr="00C163A2">
        <w:t xml:space="preserve"> and N. </w:t>
      </w:r>
      <w:proofErr w:type="spellStart"/>
      <w:r w:rsidRPr="00C163A2">
        <w:t>Castellucci</w:t>
      </w:r>
      <w:proofErr w:type="spellEnd"/>
      <w:r w:rsidRPr="00C163A2">
        <w:t xml:space="preserve">, </w:t>
      </w:r>
      <w:r w:rsidRPr="00C163A2">
        <w:rPr>
          <w:i/>
        </w:rPr>
        <w:t xml:space="preserve">Chem. Soc. Rev. </w:t>
      </w:r>
      <w:r w:rsidRPr="00C163A2">
        <w:t xml:space="preserve">2013, </w:t>
      </w:r>
      <w:r w:rsidRPr="00C163A2">
        <w:rPr>
          <w:b/>
        </w:rPr>
        <w:t>42</w:t>
      </w:r>
      <w:r w:rsidRPr="00C163A2">
        <w:t xml:space="preserve">, 156-172; </w:t>
      </w:r>
      <w:r w:rsidR="00F72445" w:rsidRPr="00C163A2">
        <w:t xml:space="preserve">J. Raeburn, A. Z. Cardoso and D. J. Adams, </w:t>
      </w:r>
      <w:r w:rsidR="00F72445" w:rsidRPr="00C163A2">
        <w:rPr>
          <w:i/>
        </w:rPr>
        <w:t xml:space="preserve">Chem. Soc. Rev. </w:t>
      </w:r>
      <w:r w:rsidR="00F72445" w:rsidRPr="00C163A2">
        <w:t xml:space="preserve">2013, </w:t>
      </w:r>
      <w:r w:rsidR="00F72445" w:rsidRPr="00C163A2">
        <w:rPr>
          <w:b/>
        </w:rPr>
        <w:t>42</w:t>
      </w:r>
      <w:r w:rsidR="00F72445" w:rsidRPr="00C163A2">
        <w:t>, 5143-5156.</w:t>
      </w:r>
    </w:p>
    <w:p w:rsidR="00B81457" w:rsidRPr="00C163A2" w:rsidRDefault="00E95344" w:rsidP="00AC6C09">
      <w:pPr>
        <w:pStyle w:val="RSCR02References"/>
        <w:jc w:val="both"/>
      </w:pPr>
      <w:r w:rsidRPr="00C163A2">
        <w:t xml:space="preserve">S. </w:t>
      </w:r>
      <w:proofErr w:type="spellStart"/>
      <w:r w:rsidRPr="00C163A2">
        <w:t>Cantekin</w:t>
      </w:r>
      <w:proofErr w:type="spellEnd"/>
      <w:r w:rsidRPr="00C163A2">
        <w:t xml:space="preserve">, T. F. A. de </w:t>
      </w:r>
      <w:proofErr w:type="spellStart"/>
      <w:r w:rsidRPr="00C163A2">
        <w:t>Greef</w:t>
      </w:r>
      <w:proofErr w:type="spellEnd"/>
      <w:r w:rsidRPr="00C163A2">
        <w:t xml:space="preserve"> and A. R. A. </w:t>
      </w:r>
      <w:proofErr w:type="spellStart"/>
      <w:r w:rsidRPr="00C163A2">
        <w:t>Palmans</w:t>
      </w:r>
      <w:proofErr w:type="spellEnd"/>
      <w:r w:rsidRPr="00C163A2">
        <w:t xml:space="preserve">, </w:t>
      </w:r>
      <w:r w:rsidRPr="00C163A2">
        <w:rPr>
          <w:i/>
        </w:rPr>
        <w:t xml:space="preserve">Chem. Soc. Rev. </w:t>
      </w:r>
      <w:r w:rsidRPr="00C163A2">
        <w:t xml:space="preserve">2012, </w:t>
      </w:r>
      <w:r w:rsidRPr="00C163A2">
        <w:rPr>
          <w:b/>
        </w:rPr>
        <w:t>41</w:t>
      </w:r>
      <w:r w:rsidRPr="00C163A2">
        <w:t xml:space="preserve">, 6125-6137; P. J. M. </w:t>
      </w:r>
      <w:proofErr w:type="spellStart"/>
      <w:r w:rsidRPr="00C163A2">
        <w:t>Stals</w:t>
      </w:r>
      <w:proofErr w:type="spellEnd"/>
      <w:r w:rsidRPr="00C163A2">
        <w:t xml:space="preserve">, J. C. Everts, R. de </w:t>
      </w:r>
      <w:proofErr w:type="spellStart"/>
      <w:r w:rsidRPr="00C163A2">
        <w:t>Bruijn</w:t>
      </w:r>
      <w:proofErr w:type="spellEnd"/>
      <w:r w:rsidRPr="00C163A2">
        <w:t xml:space="preserve">, I. A. W. </w:t>
      </w:r>
      <w:proofErr w:type="spellStart"/>
      <w:r w:rsidRPr="00C163A2">
        <w:t>Filot</w:t>
      </w:r>
      <w:proofErr w:type="spellEnd"/>
      <w:r w:rsidRPr="00C163A2">
        <w:t>, M. M. J. Smulders, R. Martín-</w:t>
      </w:r>
      <w:proofErr w:type="spellStart"/>
      <w:r w:rsidRPr="00C163A2">
        <w:t>Rapún</w:t>
      </w:r>
      <w:proofErr w:type="spellEnd"/>
      <w:r w:rsidRPr="00C163A2">
        <w:t xml:space="preserve">, E. A. </w:t>
      </w:r>
      <w:proofErr w:type="spellStart"/>
      <w:r w:rsidRPr="00C163A2">
        <w:t>Pidko</w:t>
      </w:r>
      <w:proofErr w:type="spellEnd"/>
      <w:r w:rsidRPr="00C163A2">
        <w:t xml:space="preserve">, T. F. A. de </w:t>
      </w:r>
      <w:proofErr w:type="spellStart"/>
      <w:r w:rsidRPr="00C163A2">
        <w:t>Greef</w:t>
      </w:r>
      <w:proofErr w:type="spellEnd"/>
      <w:r w:rsidRPr="00C163A2">
        <w:t xml:space="preserve">, A. R. A. </w:t>
      </w:r>
      <w:proofErr w:type="spellStart"/>
      <w:r w:rsidRPr="00C163A2">
        <w:t>Palmans</w:t>
      </w:r>
      <w:proofErr w:type="spellEnd"/>
      <w:r w:rsidRPr="00C163A2">
        <w:t xml:space="preserve"> and E. W. Meijer, </w:t>
      </w:r>
      <w:r w:rsidRPr="00C163A2">
        <w:rPr>
          <w:i/>
        </w:rPr>
        <w:t xml:space="preserve">Chem. Eur. J. </w:t>
      </w:r>
      <w:r w:rsidRPr="00C163A2">
        <w:t xml:space="preserve">2010, </w:t>
      </w:r>
      <w:r w:rsidRPr="00C163A2">
        <w:rPr>
          <w:b/>
        </w:rPr>
        <w:t>16</w:t>
      </w:r>
      <w:r w:rsidRPr="00C163A2">
        <w:t xml:space="preserve">, 810-821; P. Jana, A. </w:t>
      </w:r>
      <w:proofErr w:type="spellStart"/>
      <w:r w:rsidRPr="00C163A2">
        <w:t>Paikar</w:t>
      </w:r>
      <w:proofErr w:type="spellEnd"/>
      <w:r w:rsidRPr="00C163A2">
        <w:t xml:space="preserve">, S. </w:t>
      </w:r>
      <w:proofErr w:type="spellStart"/>
      <w:r w:rsidRPr="00C163A2">
        <w:t>Bera</w:t>
      </w:r>
      <w:proofErr w:type="spellEnd"/>
      <w:r w:rsidRPr="00C163A2">
        <w:t xml:space="preserve">, S. K. </w:t>
      </w:r>
      <w:proofErr w:type="spellStart"/>
      <w:r w:rsidRPr="00C163A2">
        <w:t>Maity</w:t>
      </w:r>
      <w:proofErr w:type="spellEnd"/>
      <w:r w:rsidRPr="00C163A2">
        <w:t xml:space="preserve"> and D. </w:t>
      </w:r>
      <w:proofErr w:type="spellStart"/>
      <w:r w:rsidRPr="00C163A2">
        <w:t>Haldar</w:t>
      </w:r>
      <w:proofErr w:type="spellEnd"/>
      <w:r w:rsidRPr="00C163A2">
        <w:t xml:space="preserve">, </w:t>
      </w:r>
      <w:r w:rsidRPr="00C163A2">
        <w:rPr>
          <w:i/>
        </w:rPr>
        <w:t xml:space="preserve">Org. Lett. </w:t>
      </w:r>
      <w:r w:rsidRPr="00C163A2">
        <w:t xml:space="preserve">2014, </w:t>
      </w:r>
      <w:r w:rsidRPr="00C163A2">
        <w:rPr>
          <w:b/>
        </w:rPr>
        <w:t>16</w:t>
      </w:r>
      <w:r w:rsidRPr="00C163A2">
        <w:t xml:space="preserve">, 38-41; A. D. </w:t>
      </w:r>
      <w:proofErr w:type="spellStart"/>
      <w:r w:rsidRPr="00C163A2">
        <w:t>Lynes</w:t>
      </w:r>
      <w:proofErr w:type="spellEnd"/>
      <w:r w:rsidRPr="00C163A2">
        <w:t xml:space="preserve">, C. S. Hawes, E. N. Ward, B. </w:t>
      </w:r>
      <w:proofErr w:type="spellStart"/>
      <w:r w:rsidRPr="00C163A2">
        <w:t>Haffner</w:t>
      </w:r>
      <w:proofErr w:type="spellEnd"/>
      <w:r w:rsidRPr="00C163A2">
        <w:t xml:space="preserve">, M. E. </w:t>
      </w:r>
      <w:proofErr w:type="spellStart"/>
      <w:r w:rsidRPr="00C163A2">
        <w:t>Möbius</w:t>
      </w:r>
      <w:proofErr w:type="spellEnd"/>
      <w:r w:rsidRPr="00C163A2">
        <w:t xml:space="preserve">, K. Byrne, W. Schmitt, R. Pal and T. </w:t>
      </w:r>
      <w:proofErr w:type="spellStart"/>
      <w:r w:rsidRPr="00C163A2">
        <w:t>Gunnlaugsson</w:t>
      </w:r>
      <w:proofErr w:type="spellEnd"/>
      <w:r w:rsidRPr="00C163A2">
        <w:t xml:space="preserve">, </w:t>
      </w:r>
      <w:proofErr w:type="spellStart"/>
      <w:r w:rsidRPr="00C163A2">
        <w:rPr>
          <w:i/>
        </w:rPr>
        <w:t>CrystEngComm</w:t>
      </w:r>
      <w:proofErr w:type="spellEnd"/>
      <w:r w:rsidRPr="00C163A2">
        <w:t xml:space="preserve"> 2017, </w:t>
      </w:r>
      <w:r w:rsidRPr="00C163A2">
        <w:rPr>
          <w:b/>
        </w:rPr>
        <w:t>19</w:t>
      </w:r>
      <w:r w:rsidRPr="00C163A2">
        <w:t xml:space="preserve">, 1427-1438; O. </w:t>
      </w:r>
      <w:proofErr w:type="spellStart"/>
      <w:r w:rsidRPr="00C163A2">
        <w:t>Kotova</w:t>
      </w:r>
      <w:proofErr w:type="spellEnd"/>
      <w:r w:rsidRPr="00C163A2">
        <w:t xml:space="preserve">, R. Daly, C. M. G. dos Santos, M. </w:t>
      </w:r>
      <w:proofErr w:type="spellStart"/>
      <w:r w:rsidRPr="00C163A2">
        <w:t>Boese</w:t>
      </w:r>
      <w:proofErr w:type="spellEnd"/>
      <w:r w:rsidRPr="00C163A2">
        <w:t xml:space="preserve">, P. E. Kruger, J. J. Boland and T. </w:t>
      </w:r>
      <w:proofErr w:type="spellStart"/>
      <w:r w:rsidRPr="00C163A2">
        <w:t>Gunnlaugsson</w:t>
      </w:r>
      <w:proofErr w:type="spellEnd"/>
      <w:r w:rsidRPr="00C163A2">
        <w:t xml:space="preserve">, </w:t>
      </w:r>
      <w:proofErr w:type="spellStart"/>
      <w:r w:rsidRPr="00C163A2">
        <w:rPr>
          <w:i/>
        </w:rPr>
        <w:t>Angew</w:t>
      </w:r>
      <w:proofErr w:type="spellEnd"/>
      <w:r w:rsidRPr="00C163A2">
        <w:rPr>
          <w:i/>
        </w:rPr>
        <w:t xml:space="preserve">. Chem. Int. Ed. </w:t>
      </w:r>
      <w:r w:rsidRPr="00C163A2">
        <w:t xml:space="preserve">2012, </w:t>
      </w:r>
      <w:r w:rsidRPr="00C163A2">
        <w:rPr>
          <w:b/>
        </w:rPr>
        <w:t>51</w:t>
      </w:r>
      <w:r w:rsidR="00425817" w:rsidRPr="00C163A2">
        <w:t xml:space="preserve">, 7208-7212; R. C. T. Howe, A. P. Smalley, A. P. M. </w:t>
      </w:r>
      <w:proofErr w:type="spellStart"/>
      <w:r w:rsidR="00425817" w:rsidRPr="00C163A2">
        <w:t>Guttenplan</w:t>
      </w:r>
      <w:proofErr w:type="spellEnd"/>
      <w:r w:rsidR="00425817" w:rsidRPr="00C163A2">
        <w:t xml:space="preserve">, M. W. R. Doggett, M. D. </w:t>
      </w:r>
      <w:proofErr w:type="spellStart"/>
      <w:r w:rsidR="00425817" w:rsidRPr="00C163A2">
        <w:t>Eddleston</w:t>
      </w:r>
      <w:proofErr w:type="spellEnd"/>
      <w:r w:rsidR="00425817" w:rsidRPr="00C163A2">
        <w:t xml:space="preserve">, J. C. Tan and G. O. Lloyd, </w:t>
      </w:r>
      <w:r w:rsidR="00425817" w:rsidRPr="00C163A2">
        <w:rPr>
          <w:i/>
        </w:rPr>
        <w:t xml:space="preserve">Chem. </w:t>
      </w:r>
      <w:proofErr w:type="spellStart"/>
      <w:r w:rsidR="00425817" w:rsidRPr="00C163A2">
        <w:rPr>
          <w:i/>
        </w:rPr>
        <w:t>Commun</w:t>
      </w:r>
      <w:proofErr w:type="spellEnd"/>
      <w:r w:rsidR="00425817" w:rsidRPr="00C163A2">
        <w:rPr>
          <w:i/>
        </w:rPr>
        <w:t xml:space="preserve">. </w:t>
      </w:r>
      <w:r w:rsidR="00425817" w:rsidRPr="00C163A2">
        <w:t xml:space="preserve">2013, </w:t>
      </w:r>
      <w:r w:rsidR="00425817" w:rsidRPr="00C163A2">
        <w:rPr>
          <w:b/>
        </w:rPr>
        <w:t>49</w:t>
      </w:r>
      <w:r w:rsidR="00425817" w:rsidRPr="00C163A2">
        <w:t>, 4268-4270.</w:t>
      </w:r>
    </w:p>
    <w:p w:rsidR="006F2410" w:rsidRPr="00C163A2" w:rsidRDefault="006F2410" w:rsidP="00AC6C09">
      <w:pPr>
        <w:pStyle w:val="RSCR02References"/>
        <w:jc w:val="both"/>
      </w:pPr>
      <w:r w:rsidRPr="00C163A2">
        <w:t xml:space="preserve">M. </w:t>
      </w:r>
      <w:proofErr w:type="spellStart"/>
      <w:r w:rsidRPr="00C163A2">
        <w:t>Häring</w:t>
      </w:r>
      <w:proofErr w:type="spellEnd"/>
      <w:r w:rsidRPr="00C163A2">
        <w:t xml:space="preserve"> and D. D. </w:t>
      </w:r>
      <w:proofErr w:type="spellStart"/>
      <w:r w:rsidRPr="00C163A2">
        <w:t>Díaz</w:t>
      </w:r>
      <w:proofErr w:type="spellEnd"/>
      <w:r w:rsidRPr="00C163A2">
        <w:t xml:space="preserve">, </w:t>
      </w:r>
      <w:r w:rsidRPr="00C163A2">
        <w:rPr>
          <w:i/>
        </w:rPr>
        <w:t xml:space="preserve">Chem. </w:t>
      </w:r>
      <w:proofErr w:type="spellStart"/>
      <w:r w:rsidRPr="00C163A2">
        <w:rPr>
          <w:i/>
        </w:rPr>
        <w:t>Commun</w:t>
      </w:r>
      <w:proofErr w:type="spellEnd"/>
      <w:r w:rsidRPr="00C163A2">
        <w:rPr>
          <w:i/>
        </w:rPr>
        <w:t xml:space="preserve">. </w:t>
      </w:r>
      <w:r w:rsidRPr="00C163A2">
        <w:t xml:space="preserve">2016, </w:t>
      </w:r>
      <w:r w:rsidRPr="00C163A2">
        <w:rPr>
          <w:b/>
        </w:rPr>
        <w:t>52</w:t>
      </w:r>
      <w:r w:rsidRPr="00C163A2">
        <w:t xml:space="preserve">, 13068-13081; L. </w:t>
      </w:r>
      <w:proofErr w:type="spellStart"/>
      <w:r w:rsidRPr="00C163A2">
        <w:t>Meazza</w:t>
      </w:r>
      <w:proofErr w:type="spellEnd"/>
      <w:r w:rsidRPr="00C163A2">
        <w:t xml:space="preserve">, J. A. Foster, K. </w:t>
      </w:r>
      <w:proofErr w:type="spellStart"/>
      <w:r w:rsidRPr="00C163A2">
        <w:t>Fucke</w:t>
      </w:r>
      <w:proofErr w:type="spellEnd"/>
      <w:r w:rsidRPr="00C163A2">
        <w:t xml:space="preserve">, P. </w:t>
      </w:r>
      <w:proofErr w:type="spellStart"/>
      <w:r w:rsidRPr="00C163A2">
        <w:t>Metrangolo</w:t>
      </w:r>
      <w:proofErr w:type="spellEnd"/>
      <w:r w:rsidRPr="00C163A2">
        <w:t xml:space="preserve">, G. </w:t>
      </w:r>
      <w:proofErr w:type="spellStart"/>
      <w:r w:rsidRPr="00C163A2">
        <w:t>Resnati</w:t>
      </w:r>
      <w:proofErr w:type="spellEnd"/>
      <w:r w:rsidRPr="00C163A2">
        <w:t xml:space="preserve"> and J. W. Steed, </w:t>
      </w:r>
      <w:r w:rsidRPr="00C163A2">
        <w:rPr>
          <w:i/>
        </w:rPr>
        <w:t xml:space="preserve">Nature Chem. </w:t>
      </w:r>
      <w:r w:rsidRPr="00C163A2">
        <w:t xml:space="preserve">2013, </w:t>
      </w:r>
      <w:r w:rsidRPr="00C163A2">
        <w:rPr>
          <w:b/>
        </w:rPr>
        <w:t>5</w:t>
      </w:r>
      <w:r w:rsidRPr="00C163A2">
        <w:t>, 42-47.</w:t>
      </w:r>
    </w:p>
    <w:p w:rsidR="00B81457" w:rsidRPr="00C163A2" w:rsidRDefault="00FD311D" w:rsidP="00AC6C09">
      <w:pPr>
        <w:pStyle w:val="RSCR02References"/>
        <w:jc w:val="both"/>
      </w:pPr>
      <w:r w:rsidRPr="00C163A2">
        <w:t xml:space="preserve">R. M. Duke, E. B. Veale, F. M. </w:t>
      </w:r>
      <w:proofErr w:type="spellStart"/>
      <w:r w:rsidRPr="00C163A2">
        <w:t>Pfeffer</w:t>
      </w:r>
      <w:proofErr w:type="spellEnd"/>
      <w:r w:rsidRPr="00C163A2">
        <w:t xml:space="preserve">, P. E. Kruger and T. </w:t>
      </w:r>
      <w:proofErr w:type="spellStart"/>
      <w:r w:rsidRPr="00C163A2">
        <w:t>Gunnlaugsson</w:t>
      </w:r>
      <w:proofErr w:type="spellEnd"/>
      <w:r w:rsidRPr="00C163A2">
        <w:t xml:space="preserve">, </w:t>
      </w:r>
      <w:r w:rsidRPr="00C163A2">
        <w:rPr>
          <w:i/>
        </w:rPr>
        <w:t xml:space="preserve">Chem. Soc. Rev. </w:t>
      </w:r>
      <w:r w:rsidRPr="00C163A2">
        <w:t xml:space="preserve">2010, </w:t>
      </w:r>
      <w:r w:rsidRPr="00C163A2">
        <w:rPr>
          <w:b/>
        </w:rPr>
        <w:t>39</w:t>
      </w:r>
      <w:r w:rsidRPr="00C163A2">
        <w:t xml:space="preserve">, </w:t>
      </w:r>
      <w:r w:rsidR="008C12C4" w:rsidRPr="00C163A2">
        <w:t xml:space="preserve">3936-3953; S. Banerjee, E. B. Veale, C. M. Phelan, S. A. Murphy, G. M. </w:t>
      </w:r>
      <w:proofErr w:type="spellStart"/>
      <w:r w:rsidR="008C12C4" w:rsidRPr="00C163A2">
        <w:t>Tocci</w:t>
      </w:r>
      <w:proofErr w:type="spellEnd"/>
      <w:r w:rsidR="008C12C4" w:rsidRPr="00C163A2">
        <w:t xml:space="preserve">, L. J. Gillespie, D. O. </w:t>
      </w:r>
      <w:proofErr w:type="spellStart"/>
      <w:r w:rsidR="008C12C4" w:rsidRPr="00C163A2">
        <w:t>Frimannsson</w:t>
      </w:r>
      <w:proofErr w:type="spellEnd"/>
      <w:r w:rsidR="008C12C4" w:rsidRPr="00C163A2">
        <w:t xml:space="preserve">, J. M. Kelly and T. </w:t>
      </w:r>
      <w:proofErr w:type="spellStart"/>
      <w:r w:rsidR="008C12C4" w:rsidRPr="00C163A2">
        <w:t>Gunnlaugsson</w:t>
      </w:r>
      <w:proofErr w:type="spellEnd"/>
      <w:r w:rsidR="008C12C4" w:rsidRPr="00C163A2">
        <w:t xml:space="preserve">, </w:t>
      </w:r>
      <w:r w:rsidR="008C12C4" w:rsidRPr="00C163A2">
        <w:rPr>
          <w:i/>
        </w:rPr>
        <w:t xml:space="preserve">Chem. Soc. Rev. </w:t>
      </w:r>
      <w:r w:rsidR="008C12C4" w:rsidRPr="00C163A2">
        <w:t xml:space="preserve">2013, </w:t>
      </w:r>
      <w:r w:rsidR="008C12C4" w:rsidRPr="00C163A2">
        <w:rPr>
          <w:b/>
        </w:rPr>
        <w:t>42</w:t>
      </w:r>
      <w:r w:rsidR="00AC6C09" w:rsidRPr="00C163A2">
        <w:t>, 1601-1618.</w:t>
      </w:r>
      <w:r w:rsidRPr="00C163A2">
        <w:rPr>
          <w:i/>
        </w:rPr>
        <w:t xml:space="preserve"> </w:t>
      </w:r>
    </w:p>
    <w:p w:rsidR="00B81457" w:rsidRPr="00C163A2" w:rsidRDefault="008C12C4" w:rsidP="00AC6C09">
      <w:pPr>
        <w:pStyle w:val="RSCR02References"/>
        <w:jc w:val="both"/>
      </w:pPr>
      <w:r w:rsidRPr="00C163A2">
        <w:t xml:space="preserve">D. L. </w:t>
      </w:r>
      <w:proofErr w:type="spellStart"/>
      <w:r w:rsidRPr="00C163A2">
        <w:t>Reger</w:t>
      </w:r>
      <w:proofErr w:type="spellEnd"/>
      <w:r w:rsidRPr="00C163A2">
        <w:t xml:space="preserve">, A. </w:t>
      </w:r>
      <w:proofErr w:type="spellStart"/>
      <w:r w:rsidRPr="00C163A2">
        <w:t>Leitner</w:t>
      </w:r>
      <w:proofErr w:type="spellEnd"/>
      <w:r w:rsidRPr="00C163A2">
        <w:t xml:space="preserve"> and M. D. Smith, </w:t>
      </w:r>
      <w:proofErr w:type="spellStart"/>
      <w:r w:rsidRPr="00C163A2">
        <w:rPr>
          <w:i/>
        </w:rPr>
        <w:t>Cryst</w:t>
      </w:r>
      <w:proofErr w:type="spellEnd"/>
      <w:r w:rsidRPr="00C163A2">
        <w:rPr>
          <w:i/>
        </w:rPr>
        <w:t xml:space="preserve">. Growth Des. </w:t>
      </w:r>
      <w:r w:rsidRPr="00C163A2">
        <w:t xml:space="preserve">2015, </w:t>
      </w:r>
      <w:r w:rsidRPr="00C163A2">
        <w:rPr>
          <w:b/>
        </w:rPr>
        <w:t>15</w:t>
      </w:r>
      <w:r w:rsidRPr="00C163A2">
        <w:t xml:space="preserve">, 5637-5644; J. I. </w:t>
      </w:r>
      <w:proofErr w:type="spellStart"/>
      <w:r w:rsidRPr="00C163A2">
        <w:t>Lovitt</w:t>
      </w:r>
      <w:proofErr w:type="spellEnd"/>
      <w:r w:rsidRPr="00C163A2">
        <w:t xml:space="preserve">, C. S. Hawes, A. D. </w:t>
      </w:r>
      <w:proofErr w:type="spellStart"/>
      <w:r w:rsidRPr="00C163A2">
        <w:t>Lynes</w:t>
      </w:r>
      <w:proofErr w:type="spellEnd"/>
      <w:r w:rsidRPr="00C163A2">
        <w:t xml:space="preserve">, B. </w:t>
      </w:r>
      <w:proofErr w:type="spellStart"/>
      <w:r w:rsidRPr="00C163A2">
        <w:t>Haffner</w:t>
      </w:r>
      <w:proofErr w:type="spellEnd"/>
      <w:r w:rsidRPr="00C163A2">
        <w:t xml:space="preserve">, M. E. </w:t>
      </w:r>
      <w:proofErr w:type="spellStart"/>
      <w:r w:rsidRPr="00C163A2">
        <w:t>Möbius</w:t>
      </w:r>
      <w:proofErr w:type="spellEnd"/>
      <w:r w:rsidRPr="00C163A2">
        <w:t xml:space="preserve"> and T. </w:t>
      </w:r>
      <w:proofErr w:type="spellStart"/>
      <w:r w:rsidRPr="00C163A2">
        <w:t>Gunnlaugsson</w:t>
      </w:r>
      <w:proofErr w:type="spellEnd"/>
      <w:r w:rsidRPr="00C163A2">
        <w:t xml:space="preserve">, </w:t>
      </w:r>
      <w:proofErr w:type="spellStart"/>
      <w:r w:rsidRPr="00C163A2">
        <w:rPr>
          <w:i/>
        </w:rPr>
        <w:t>Inorg</w:t>
      </w:r>
      <w:proofErr w:type="spellEnd"/>
      <w:r w:rsidRPr="00C163A2">
        <w:rPr>
          <w:i/>
        </w:rPr>
        <w:t xml:space="preserve">. Chem. Front. </w:t>
      </w:r>
      <w:r w:rsidRPr="00C163A2">
        <w:t xml:space="preserve">2017, </w:t>
      </w:r>
      <w:r w:rsidRPr="00C163A2">
        <w:rPr>
          <w:b/>
        </w:rPr>
        <w:t>4</w:t>
      </w:r>
      <w:r w:rsidRPr="00C163A2">
        <w:t xml:space="preserve">, 296-308; C. </w:t>
      </w:r>
      <w:proofErr w:type="spellStart"/>
      <w:r w:rsidRPr="00C163A2">
        <w:t>Felip</w:t>
      </w:r>
      <w:proofErr w:type="spellEnd"/>
      <w:r w:rsidRPr="00C163A2">
        <w:t xml:space="preserve">-León, S. </w:t>
      </w:r>
      <w:proofErr w:type="spellStart"/>
      <w:r w:rsidRPr="00C163A2">
        <w:t>Díaz-Oltra</w:t>
      </w:r>
      <w:proofErr w:type="spellEnd"/>
      <w:r w:rsidRPr="00C163A2">
        <w:t xml:space="preserve">, F. Galindo and J. F. </w:t>
      </w:r>
      <w:proofErr w:type="spellStart"/>
      <w:r w:rsidRPr="00C163A2">
        <w:t>Miravet</w:t>
      </w:r>
      <w:proofErr w:type="spellEnd"/>
      <w:r w:rsidRPr="00C163A2">
        <w:t xml:space="preserve">, </w:t>
      </w:r>
      <w:r w:rsidR="0070400D" w:rsidRPr="00C163A2">
        <w:rPr>
          <w:i/>
        </w:rPr>
        <w:t xml:space="preserve">Chem. Mater. </w:t>
      </w:r>
      <w:r w:rsidR="0070400D" w:rsidRPr="00C163A2">
        <w:t xml:space="preserve">2016, </w:t>
      </w:r>
      <w:r w:rsidR="0070400D" w:rsidRPr="00C163A2">
        <w:rPr>
          <w:b/>
        </w:rPr>
        <w:t>28</w:t>
      </w:r>
      <w:r w:rsidR="0070400D" w:rsidRPr="00C163A2">
        <w:t>, 7964-7972</w:t>
      </w:r>
      <w:r w:rsidR="00AC6C09" w:rsidRPr="00C163A2">
        <w:t>.</w:t>
      </w:r>
    </w:p>
    <w:p w:rsidR="00B81457" w:rsidRPr="00C163A2" w:rsidRDefault="006A3DA3" w:rsidP="00AC6C09">
      <w:pPr>
        <w:pStyle w:val="RSCR02References"/>
        <w:jc w:val="both"/>
      </w:pPr>
      <w:r w:rsidRPr="00C163A2">
        <w:t xml:space="preserve">S. Mukherjee and P. </w:t>
      </w:r>
      <w:proofErr w:type="spellStart"/>
      <w:r w:rsidRPr="00C163A2">
        <w:t>Thilagar</w:t>
      </w:r>
      <w:proofErr w:type="spellEnd"/>
      <w:r w:rsidRPr="00C163A2">
        <w:t xml:space="preserve">, </w:t>
      </w:r>
      <w:r w:rsidRPr="00C163A2">
        <w:rPr>
          <w:i/>
        </w:rPr>
        <w:t xml:space="preserve">Chem. </w:t>
      </w:r>
      <w:proofErr w:type="spellStart"/>
      <w:r w:rsidRPr="00C163A2">
        <w:rPr>
          <w:i/>
        </w:rPr>
        <w:t>Commun</w:t>
      </w:r>
      <w:proofErr w:type="spellEnd"/>
      <w:r w:rsidRPr="00C163A2">
        <w:rPr>
          <w:i/>
        </w:rPr>
        <w:t xml:space="preserve">. </w:t>
      </w:r>
      <w:r w:rsidRPr="00C163A2">
        <w:t xml:space="preserve">2013, </w:t>
      </w:r>
      <w:r w:rsidRPr="00C163A2">
        <w:rPr>
          <w:b/>
        </w:rPr>
        <w:t>49</w:t>
      </w:r>
      <w:r w:rsidRPr="00C163A2">
        <w:t xml:space="preserve">, 7292-7294; S. Mukherjee and P. </w:t>
      </w:r>
      <w:proofErr w:type="spellStart"/>
      <w:r w:rsidRPr="00C163A2">
        <w:t>Thilagar</w:t>
      </w:r>
      <w:proofErr w:type="spellEnd"/>
      <w:r w:rsidRPr="00C163A2">
        <w:t xml:space="preserve">, </w:t>
      </w:r>
      <w:r w:rsidRPr="00C163A2">
        <w:rPr>
          <w:i/>
        </w:rPr>
        <w:t xml:space="preserve">Phys. Chem. Chem. Phys. </w:t>
      </w:r>
      <w:r w:rsidRPr="00C163A2">
        <w:t xml:space="preserve">2014, </w:t>
      </w:r>
      <w:r w:rsidRPr="00C163A2">
        <w:rPr>
          <w:b/>
        </w:rPr>
        <w:t>16</w:t>
      </w:r>
      <w:r w:rsidRPr="00C163A2">
        <w:t>, 20866-20877.</w:t>
      </w:r>
    </w:p>
    <w:p w:rsidR="00B81457" w:rsidRPr="00C163A2" w:rsidRDefault="00C356FE" w:rsidP="00AC6C09">
      <w:pPr>
        <w:pStyle w:val="RSCR02References"/>
        <w:jc w:val="both"/>
      </w:pPr>
      <w:r w:rsidRPr="00C163A2">
        <w:t xml:space="preserve">C. S. Hawes, K. Byrne, W. Schmitt and T. </w:t>
      </w:r>
      <w:proofErr w:type="spellStart"/>
      <w:r w:rsidRPr="00C163A2">
        <w:t>Gunnlaugsson</w:t>
      </w:r>
      <w:proofErr w:type="spellEnd"/>
      <w:r w:rsidRPr="00C163A2">
        <w:t xml:space="preserve">, </w:t>
      </w:r>
      <w:proofErr w:type="spellStart"/>
      <w:r w:rsidRPr="00C163A2">
        <w:rPr>
          <w:i/>
        </w:rPr>
        <w:t>Inorg</w:t>
      </w:r>
      <w:proofErr w:type="spellEnd"/>
      <w:r w:rsidRPr="00C163A2">
        <w:rPr>
          <w:i/>
        </w:rPr>
        <w:t xml:space="preserve">. Chem. </w:t>
      </w:r>
      <w:r w:rsidRPr="00C163A2">
        <w:t xml:space="preserve">2016, </w:t>
      </w:r>
      <w:r w:rsidRPr="00C163A2">
        <w:rPr>
          <w:b/>
        </w:rPr>
        <w:t>55</w:t>
      </w:r>
      <w:r w:rsidRPr="00C163A2">
        <w:t>, 11570-11582</w:t>
      </w:r>
      <w:r w:rsidR="00AC6C09" w:rsidRPr="00C163A2">
        <w:t>.</w:t>
      </w:r>
    </w:p>
    <w:p w:rsidR="00E816CF" w:rsidRPr="00C163A2" w:rsidRDefault="00C356FE" w:rsidP="00AC6C09">
      <w:pPr>
        <w:pStyle w:val="RSCR02References"/>
        <w:jc w:val="both"/>
      </w:pPr>
      <w:r w:rsidRPr="00C163A2">
        <w:t xml:space="preserve">A. Takahashi, M. Sakai and T. Kato, </w:t>
      </w:r>
      <w:r w:rsidRPr="00C163A2">
        <w:rPr>
          <w:i/>
        </w:rPr>
        <w:t xml:space="preserve">Polymer J. </w:t>
      </w:r>
      <w:r w:rsidRPr="00C163A2">
        <w:t xml:space="preserve">1980, </w:t>
      </w:r>
      <w:r w:rsidRPr="00C163A2">
        <w:rPr>
          <w:b/>
        </w:rPr>
        <w:t>12</w:t>
      </w:r>
      <w:r w:rsidRPr="00C163A2">
        <w:t>, 335-341.</w:t>
      </w:r>
    </w:p>
    <w:p w:rsidR="0092438E" w:rsidRPr="00C163A2" w:rsidRDefault="0092438E" w:rsidP="0092438E">
      <w:pPr>
        <w:pStyle w:val="RSCR02References"/>
        <w:jc w:val="both"/>
      </w:pPr>
      <w:r w:rsidRPr="00C163A2">
        <w:t xml:space="preserve">T. R. </w:t>
      </w:r>
      <w:proofErr w:type="spellStart"/>
      <w:r w:rsidRPr="00C163A2">
        <w:t>Canrinus</w:t>
      </w:r>
      <w:proofErr w:type="spellEnd"/>
      <w:r w:rsidRPr="00C163A2">
        <w:t xml:space="preserve">, F. J. R. </w:t>
      </w:r>
      <w:proofErr w:type="spellStart"/>
      <w:r w:rsidRPr="00C163A2">
        <w:t>Cerpentier</w:t>
      </w:r>
      <w:proofErr w:type="spellEnd"/>
      <w:r w:rsidRPr="00C163A2">
        <w:t xml:space="preserve">, B. L. </w:t>
      </w:r>
      <w:proofErr w:type="spellStart"/>
      <w:r w:rsidRPr="00C163A2">
        <w:t>Feringa</w:t>
      </w:r>
      <w:proofErr w:type="spellEnd"/>
      <w:r w:rsidRPr="00C163A2">
        <w:t xml:space="preserve"> and W. R. Browne, </w:t>
      </w:r>
      <w:r w:rsidRPr="00C163A2">
        <w:rPr>
          <w:i/>
        </w:rPr>
        <w:t xml:space="preserve">Chem. </w:t>
      </w:r>
      <w:proofErr w:type="spellStart"/>
      <w:r w:rsidRPr="00C163A2">
        <w:rPr>
          <w:i/>
        </w:rPr>
        <w:t>Commun</w:t>
      </w:r>
      <w:proofErr w:type="spellEnd"/>
      <w:r w:rsidRPr="00C163A2">
        <w:rPr>
          <w:i/>
        </w:rPr>
        <w:t xml:space="preserve">. </w:t>
      </w:r>
      <w:r w:rsidRPr="00C163A2">
        <w:t xml:space="preserve">2017, </w:t>
      </w:r>
      <w:r w:rsidRPr="00C163A2">
        <w:rPr>
          <w:b/>
        </w:rPr>
        <w:t>53</w:t>
      </w:r>
      <w:r w:rsidRPr="00C163A2">
        <w:t>, 1719-1722.</w:t>
      </w:r>
    </w:p>
    <w:sectPr w:rsidR="0092438E" w:rsidRPr="00C163A2" w:rsidSect="00514CBA"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607" w:rsidRDefault="00903607" w:rsidP="00E547DB">
      <w:pPr>
        <w:spacing w:after="0" w:line="240" w:lineRule="auto"/>
      </w:pPr>
      <w:r>
        <w:separator/>
      </w:r>
    </w:p>
    <w:p w:rsidR="00903607" w:rsidRDefault="00903607"/>
    <w:p w:rsidR="00903607" w:rsidRDefault="00903607"/>
    <w:p w:rsidR="00903607" w:rsidRDefault="00903607"/>
    <w:p w:rsidR="00903607" w:rsidRDefault="00903607"/>
    <w:p w:rsidR="00903607" w:rsidRDefault="00903607"/>
  </w:endnote>
  <w:endnote w:type="continuationSeparator" w:id="0">
    <w:p w:rsidR="00903607" w:rsidRDefault="00903607" w:rsidP="00E547DB">
      <w:pPr>
        <w:spacing w:after="0" w:line="240" w:lineRule="auto"/>
      </w:pPr>
      <w:r>
        <w:continuationSeparator/>
      </w:r>
    </w:p>
    <w:p w:rsidR="00903607" w:rsidRDefault="00903607"/>
    <w:p w:rsidR="00903607" w:rsidRDefault="00903607"/>
    <w:p w:rsidR="00903607" w:rsidRDefault="00903607"/>
    <w:p w:rsidR="00903607" w:rsidRDefault="00903607"/>
    <w:p w:rsidR="00903607" w:rsidRDefault="009036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7A6EEFD-F49B-4911-9861-582AE2FF67FB}"/>
    <w:embedBold r:id="rId2" w:fontKey="{B521FA4F-E25B-4DE6-AE93-5ACE22F6EC99}"/>
    <w:embedItalic r:id="rId3" w:fontKey="{40A60F2C-C695-4022-AF4D-283D771E1BFC}"/>
    <w:embedBoldItalic r:id="rId4" w:fontKey="{606884D3-CC95-4756-AE15-D2E21183D7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1A7E10D-3584-4341-AC4E-097F745B125F}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6" w:fontKey="{3CABF6F8-FDC4-47EA-B0C4-E430760818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50418BD-BD01-416D-8BD8-10AD45A31D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DCE" w:rsidRPr="006602F1" w:rsidRDefault="00E70DCE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C163A2">
      <w:rPr>
        <w:b/>
        <w:noProof/>
        <w:spacing w:val="10"/>
        <w:sz w:val="16"/>
        <w:szCs w:val="16"/>
      </w:rPr>
      <w:t>2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 w:rsidR="00672928"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 w:rsidR="00672928"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="004877C8" w:rsidRPr="006602F1">
      <w:rPr>
        <w:noProof/>
        <w:spacing w:val="10"/>
        <w:sz w:val="16"/>
        <w:szCs w:val="16"/>
      </w:rPr>
      <w:tab/>
    </w:r>
    <w:r w:rsidR="004877C8" w:rsidRPr="00AC3BF2">
      <w:rPr>
        <w:noProof/>
        <w:spacing w:val="2"/>
        <w:sz w:val="16"/>
        <w:szCs w:val="16"/>
      </w:rPr>
      <w:t xml:space="preserve">This journal is </w:t>
    </w:r>
    <w:r w:rsidR="004877C8" w:rsidRPr="00AC3BF2">
      <w:rPr>
        <w:rFonts w:cstheme="minorHAnsi"/>
        <w:noProof/>
        <w:spacing w:val="2"/>
        <w:sz w:val="16"/>
        <w:szCs w:val="16"/>
      </w:rPr>
      <w:t>©</w:t>
    </w:r>
    <w:r w:rsidR="004877C8" w:rsidRPr="00AC3BF2">
      <w:rPr>
        <w:noProof/>
        <w:spacing w:val="2"/>
        <w:sz w:val="16"/>
        <w:szCs w:val="16"/>
      </w:rPr>
      <w:t xml:space="preserve"> The Royal Society of Chemistry 20</w:t>
    </w:r>
    <w:r w:rsidR="00180ABE"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7C8" w:rsidRPr="006602F1" w:rsidRDefault="00180ABE" w:rsidP="00D45ADF">
    <w:pPr>
      <w:pStyle w:val="Footer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C163A2">
      <w:rPr>
        <w:b/>
        <w:noProof/>
        <w:spacing w:val="10"/>
        <w:sz w:val="16"/>
        <w:szCs w:val="16"/>
      </w:rPr>
      <w:t>3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DCE" w:rsidRPr="006602F1" w:rsidRDefault="00514CBA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EE8287" wp14:editId="1D123E07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EE828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06.35pt;height:31.2pt;z-index:2516551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5YMQIAAEcEAAAOAAAAZHJzL2Uyb0RvYy54bWysU9tu2zAMfR+wfxD0vtjJcmmMOEWXrsOA&#10;7gK0+wBGlmNhkuhJSuzs60vJSRpsb8NeBFGkDg8PydVtbzQ7SOcV2pKPRzln0gqslN2V/Mfzw7sb&#10;znwAW4FGK0t+lJ7frt++WXVtISfYoK6kYwRifdG1JW9CaIss86KRBvwIW2nJWaMzEMh0u6xy0BG6&#10;0dkkz+dZh65qHQrpPb3eD06+Tvh1LUX4VtdeBqZLTtxCOl06t/HM1isodg7aRokTDfgHFgaUpaQX&#10;qHsIwPZO/QVllHDosQ4jgSbDulZCphqomnH+RzVPDbQy1ULi+PYik/9/sOLr4btjqqLecWbBUIue&#10;ZR/YB+zZJKrTtb6goKeWwkJPzzEyVurbRxQ/PbO4acDu5J1z2DUSKmI3jj+zq68Djo8g2+4LVpQG&#10;9gETUF87EwFJDEbo1KXjpTORiqDHxSLPpzm5BPneL+c53WMKKM6/W+fDJ4mGxUvJHXU+ocPh0Ych&#10;9ByS2KNW1YPSOhlx2uRGO3YAmpPtbqhQ7w1RHd7ms9eUaThjeCLgr5G0ZV3Jl7PJLCW3GFNQdiiM&#10;CjToWpmS3xDUwB+KKNhHW6WQAEoPd6pL25OCUbRBvtBv+9Sq2bkxW6yOJKnDYa5pD+nSoPvNWUcz&#10;XXL/aw9OcqY/W2rLcjydxiVIxnS2mJDhrj3baw9YQVAlF8FxNhibkFYn1mPxjhpYq6Rt7PTA5USa&#10;pjWJc9qsuA7Xdop63f/1C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7UbuWD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180ABE" w:rsidRPr="002C0803">
      <w:rPr>
        <w:noProof/>
        <w:spacing w:val="2"/>
        <w:sz w:val="16"/>
        <w:szCs w:val="16"/>
      </w:rPr>
      <w:t xml:space="preserve">This journal is </w:t>
    </w:r>
    <w:r w:rsidR="00180ABE" w:rsidRPr="002C0803">
      <w:rPr>
        <w:rFonts w:cstheme="minorHAnsi"/>
        <w:noProof/>
        <w:spacing w:val="2"/>
        <w:sz w:val="16"/>
        <w:szCs w:val="16"/>
      </w:rPr>
      <w:t>©</w:t>
    </w:r>
    <w:r w:rsidR="00180ABE" w:rsidRPr="002C0803">
      <w:rPr>
        <w:noProof/>
        <w:spacing w:val="2"/>
        <w:sz w:val="16"/>
        <w:szCs w:val="16"/>
      </w:rPr>
      <w:t xml:space="preserve"> The</w:t>
    </w:r>
    <w:r w:rsidR="00180ABE">
      <w:rPr>
        <w:noProof/>
        <w:spacing w:val="2"/>
        <w:sz w:val="16"/>
        <w:szCs w:val="16"/>
      </w:rPr>
      <w:t xml:space="preserve"> Royal Society of Chemistry 20xx</w:t>
    </w:r>
    <w:r w:rsidR="00E70DCE" w:rsidRPr="006602F1">
      <w:rPr>
        <w:i/>
        <w:noProof/>
        <w:sz w:val="16"/>
        <w:szCs w:val="16"/>
      </w:rPr>
      <w:tab/>
    </w:r>
    <w:r w:rsidR="00672928">
      <w:rPr>
        <w:i/>
        <w:noProof/>
        <w:spacing w:val="10"/>
        <w:sz w:val="16"/>
        <w:szCs w:val="16"/>
      </w:rPr>
      <w:t>J</w:t>
    </w:r>
    <w:r w:rsidR="00E70DCE" w:rsidRPr="002C0803">
      <w:rPr>
        <w:i/>
        <w:noProof/>
        <w:spacing w:val="10"/>
        <w:sz w:val="16"/>
        <w:szCs w:val="16"/>
      </w:rPr>
      <w:t xml:space="preserve">. </w:t>
    </w:r>
    <w:r w:rsidR="00672928">
      <w:rPr>
        <w:i/>
        <w:noProof/>
        <w:spacing w:val="10"/>
        <w:sz w:val="16"/>
        <w:szCs w:val="16"/>
      </w:rPr>
      <w:t>Name</w:t>
    </w:r>
    <w:r w:rsidR="00E70DCE" w:rsidRPr="002C0803">
      <w:rPr>
        <w:noProof/>
        <w:spacing w:val="10"/>
        <w:sz w:val="16"/>
        <w:szCs w:val="16"/>
      </w:rPr>
      <w:t>., 201</w:t>
    </w:r>
    <w:r w:rsidR="005037CD">
      <w:rPr>
        <w:noProof/>
        <w:spacing w:val="10"/>
        <w:sz w:val="16"/>
        <w:szCs w:val="16"/>
      </w:rPr>
      <w:t>3</w:t>
    </w:r>
    <w:r w:rsidR="00E70DCE" w:rsidRPr="002C0803">
      <w:rPr>
        <w:noProof/>
        <w:spacing w:val="10"/>
        <w:sz w:val="16"/>
        <w:szCs w:val="16"/>
      </w:rPr>
      <w:t xml:space="preserve">, </w:t>
    </w:r>
    <w:r w:rsidR="00E70DCE" w:rsidRPr="002C0803">
      <w:rPr>
        <w:b/>
        <w:noProof/>
        <w:spacing w:val="10"/>
        <w:sz w:val="16"/>
        <w:szCs w:val="16"/>
      </w:rPr>
      <w:t>00</w:t>
    </w:r>
    <w:r w:rsidR="00E70DCE" w:rsidRPr="002C0803">
      <w:rPr>
        <w:noProof/>
        <w:spacing w:val="10"/>
        <w:sz w:val="16"/>
        <w:szCs w:val="16"/>
      </w:rPr>
      <w:t>, 1-3</w:t>
    </w:r>
    <w:r w:rsidR="00E70DCE" w:rsidRPr="002C0803">
      <w:rPr>
        <w:spacing w:val="10"/>
        <w:sz w:val="16"/>
        <w:szCs w:val="16"/>
      </w:rPr>
      <w:t xml:space="preserve"> | </w:t>
    </w:r>
    <w:r w:rsidR="00E70DCE" w:rsidRPr="008C1387">
      <w:rPr>
        <w:b/>
        <w:spacing w:val="10"/>
        <w:sz w:val="16"/>
        <w:szCs w:val="16"/>
      </w:rPr>
      <w:fldChar w:fldCharType="begin"/>
    </w:r>
    <w:r w:rsidR="00E70DCE" w:rsidRPr="008C1387">
      <w:rPr>
        <w:b/>
        <w:spacing w:val="10"/>
        <w:sz w:val="16"/>
        <w:szCs w:val="16"/>
      </w:rPr>
      <w:instrText xml:space="preserve"> PAGE   \* MERGEFORMAT </w:instrText>
    </w:r>
    <w:r w:rsidR="00E70DCE" w:rsidRPr="008C1387">
      <w:rPr>
        <w:b/>
        <w:spacing w:val="10"/>
        <w:sz w:val="16"/>
        <w:szCs w:val="16"/>
      </w:rPr>
      <w:fldChar w:fldCharType="separate"/>
    </w:r>
    <w:r w:rsidR="00C163A2">
      <w:rPr>
        <w:b/>
        <w:noProof/>
        <w:spacing w:val="10"/>
        <w:sz w:val="16"/>
        <w:szCs w:val="16"/>
      </w:rPr>
      <w:t>1</w:t>
    </w:r>
    <w:r w:rsidR="00E70DCE" w:rsidRPr="008C1387">
      <w:rPr>
        <w:b/>
        <w:noProof/>
        <w:spacing w:val="10"/>
        <w:sz w:val="16"/>
        <w:szCs w:val="16"/>
      </w:rPr>
      <w:fldChar w:fldCharType="end"/>
    </w:r>
    <w:r w:rsidR="00CC2E25" w:rsidRPr="00CC2E25">
      <w:rPr>
        <w:noProof/>
        <w:spacing w:val="2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607" w:rsidRDefault="00903607" w:rsidP="00E547DB">
      <w:pPr>
        <w:spacing w:after="0" w:line="240" w:lineRule="auto"/>
      </w:pPr>
      <w:r>
        <w:separator/>
      </w:r>
    </w:p>
    <w:p w:rsidR="00903607" w:rsidRDefault="00903607"/>
    <w:p w:rsidR="00903607" w:rsidRDefault="00903607"/>
    <w:p w:rsidR="00903607" w:rsidRDefault="00903607"/>
    <w:p w:rsidR="00903607" w:rsidRDefault="00903607"/>
    <w:p w:rsidR="00903607" w:rsidRDefault="00903607"/>
  </w:footnote>
  <w:footnote w:type="continuationSeparator" w:id="0">
    <w:p w:rsidR="00903607" w:rsidRDefault="00903607" w:rsidP="00E547DB">
      <w:pPr>
        <w:spacing w:after="0" w:line="240" w:lineRule="auto"/>
      </w:pPr>
      <w:r>
        <w:continuationSeparator/>
      </w:r>
    </w:p>
    <w:p w:rsidR="00903607" w:rsidRDefault="00903607"/>
    <w:p w:rsidR="00903607" w:rsidRDefault="00903607"/>
    <w:p w:rsidR="00903607" w:rsidRDefault="00903607"/>
    <w:p w:rsidR="00903607" w:rsidRDefault="00903607"/>
    <w:p w:rsidR="00903607" w:rsidRDefault="0090360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6A6" w:rsidRPr="00E70DCE" w:rsidRDefault="0052630A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 w:rsidRPr="00E70DCE">
      <w:rPr>
        <w:rFonts w:cstheme="minorHAnsi"/>
        <w:b/>
        <w:color w:val="999999"/>
        <w:sz w:val="20"/>
        <w:szCs w:val="20"/>
      </w:rPr>
      <w:t>COMMUNICATION</w:t>
    </w:r>
    <w:r w:rsidR="00514CBA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A01E76" wp14:editId="4DBD645E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A01E7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606.35pt;height:31.2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2tLwIAAEAEAAAOAAAAZHJzL2Uyb0RvYy54bWysU9tu2zAMfR+wfxD0vthJk7Qx4hRdug4D&#10;ugvQ7gMYWY6FSaInKbGzry8lp0m2vQ17EUSROjw8JJe3vdFsL51XaEs+HuWcSSuwUnZb8u/PD+9u&#10;OPMBbAUarSz5QXp+u3r7Ztm1hZxgg7qSjhGI9UXXlrwJoS2yzItGGvAjbKUlZ43OQCDTbbPKQUfo&#10;RmeTPJ9nHbqqdSik9/R6Pzj5KuHXtRTha117GZguOXEL6XTp3MQzWy2h2DpoGyWONOAfWBhQlpKe&#10;oO4hANs59ReUUcKhxzqMBJoM61oJmWqgasb5H9U8NdDKVAuJ49uTTP7/wYov+2+OqarkV5xZMNSi&#10;Z9kH9h57NonqdK0vKOippbDQ0zN1OVXq20cUPzyzuG7AbuWdc9g1EipiN44/s4uvA46PIJvuM1aU&#10;BnYBE1BfOxOlIzEYoVOXDqfORCqCHq+v83yak0uQ72oxz+keU0Dx+rt1PnyUaFi8lNxR5xM67B99&#10;GEJfQ2Iyj1pVD0rrZMRpk2vt2B5oTjbboUK9M0R1eJvPzinTcMbwROA3JG1ZV/LFbDJLyS3GFJQd&#10;CqMCDbpWpuQ3BDXwhyIK9sFWKSSA0sOd6tL2qGAUbZAv9JueAqOsG6wOpKXDYaBpAenSoPvFWUfD&#10;XHL/cwdOcqY/WerHYjydxulPxnR2PSHDXXo2lx6wgqBKLoLjbDDWIe1MLMTiHXWuVknUM5cjWxrT&#10;pMpxpeIeXNop6rz4qxcAAAD//wMAUEsDBBQABgAIAAAAIQD/NvqA3AAAAAUBAAAPAAAAZHJzL2Rv&#10;d25yZXYueG1sTI9BS8NAEIXvgv9hGcGb3TRILWkmpYp60EMwFrxus9MkuDsbstsm+fduvehl4PEe&#10;732TbydrxJkG3zlGWC4SEMS10x03CPvPl7s1CB8Ua2UcE8JMHrbF9VWuMu1G/qBzFRoRS9hnCqEN&#10;oc+k9HVLVvmF64mjd3SDVSHKoZF6UGMst0amSbKSVnUcF1rV01NL9Xd1sghr3X+Vz+U87sry9ZH3&#10;yfz2birE25tptwERaAp/YbjgR3QoItPBnVh7YRDiI+H3Xrx0mT6AOCCs0nuQRS7/0xc/AAAA//8D&#10;AFBLAQItABQABgAIAAAAIQC2gziS/gAAAOEBAAATAAAAAAAAAAAAAAAAAAAAAABbQ29udGVudF9U&#10;eXBlc10ueG1sUEsBAi0AFAAGAAgAAAAhADj9If/WAAAAlAEAAAsAAAAAAAAAAAAAAAAALwEAAF9y&#10;ZWxzLy5yZWxzUEsBAi0AFAAGAAgAAAAhAKlGza0vAgAAQAQAAA4AAAAAAAAAAAAAAAAALgIAAGRy&#10;cy9lMm9Eb2MueG1sUEsBAi0AFAAGAAgAAAAhAP82+oDcAAAABQEAAA8AAAAAAAAAAAAAAAAAiQQA&#10;AGRycy9kb3ducmV2LnhtbFBLBQYAAAAABAAEAPMAAACSBQAAAAA=&#10;" fillcolor="#a5a5a5 [2092]" stroked="f">
              <v:textbox>
                <w:txbxContent>
                  <w:p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514CBA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5C03945" wp14:editId="6A620513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60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C03945" id="_x0000_s1028" type="#_x0000_t202" style="position:absolute;margin-left:0;margin-top:0;width:606.35pt;height:31.2pt;z-index: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aqMQIAAEcEAAAOAAAAZHJzL2Uyb0RvYy54bWysU9tu2zAMfR+wfxD0vtjxcmmMOEWXrsOA&#10;7gK0+wBZlmNhkqhJSuzs60fJaZJtb8NeBFGkDg8PyfXtoBU5COclmIpOJzklwnBopNlV9Nvzw5sb&#10;SnxgpmEKjKjoUXh6u3n9at3bUhTQgWqEIwhifNnbinYh2DLLPO+EZn4CVhh0tuA0C2i6XdY41iO6&#10;VlmR54usB9dYB1x4j6/3o5NuEn7bCh6+tK0XgaiKIreQTpfOOp7ZZs3KnWO2k/xEg/0DC82kwaRn&#10;qHsWGNk7+ReUltyBhzZMOOgM2lZykWrAaqb5H9U8dcyKVAuK4+1ZJv//YPnnw1dHZFPRghLDNLbo&#10;WQyBvIOBFFGd3voSg54shoUBn7HLqVJvH4F/98TAtmNmJ+6cg74TrEF20/gzu/o64vgIUvefoME0&#10;bB8gAQ2t01E6FIMgOnbpeO5MpMLxcbnM81mOLo6+t6tFjveYgpUvv63z4YMATeKlog47n9DZ4dGH&#10;MfQlJCbzoGTzIJVKRpw2sVWOHBjOSb0bK1R7jVTHt8X8kjINZwxPBH5DUob0FV3Ni3lKbiCmwOys&#10;1DLgoCupK3qDUCN/VkbB3psmhQQm1XjHupQ5KRhFG+ULQz2kViV5o7o1NEeU1ME417iHeOnA/aSk&#10;x5muqP+xZ05Qoj4abMtqOpvFJUjGbL4s0HDXnvrawwxHqIry4CgZjW1IqxPrMXCHDWxl0vbC5UQa&#10;pzWJc9qsuA7Xdoq67P/mF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YiQ2qj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E70DCE">
      <w:rPr>
        <w:rFonts w:cstheme="minorHAnsi"/>
        <w:color w:val="999999"/>
        <w:sz w:val="20"/>
        <w:szCs w:val="20"/>
      </w:rPr>
      <w:tab/>
    </w:r>
    <w:r w:rsidR="003477CA">
      <w:rPr>
        <w:rFonts w:cstheme="minorHAnsi"/>
        <w:b/>
        <w:color w:val="999999"/>
        <w:sz w:val="20"/>
        <w:szCs w:val="20"/>
      </w:rPr>
      <w:t>Chemical Communications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6A6" w:rsidRPr="009316A6" w:rsidRDefault="00514CBA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D2173D7" wp14:editId="1765D6C6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9600"/>
              <wp:effectExtent l="0" t="0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2173D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0;width:606.35pt;height:31.4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G+MgIAAEcEAAAOAAAAZHJzL2Uyb0RvYy54bWysU9tu2zAMfR+wfxD0vtjJkrQx4hRdug4D&#10;ugvQ7gNoWY6FSaInKbGzry8lp1m2vQ17EUSROiTPIdc3g9HsIJ1XaEs+neScSSuwVnZX8m9P92+u&#10;OfMBbA0arSz5UXp+s3n9at13hZxhi7qWjhGI9UXflbwNoSuyzItWGvAT7KQlZ4POQCDT7bLaQU/o&#10;RmezPF9mPbq6cyik9/R6Nzr5JuE3jRThS9N4GZguOdUW0unSWcUz26yh2DnoWiVOZcA/VGFAWUp6&#10;hrqDAGzv1F9QRgmHHpswEWgybBolZOqBupnmf3Tz2EInUy9Eju/ONPn/Bys+H746puqSLzizYEii&#10;JzkE9g4HNovs9J0vKOixo7Aw0DOpnDr13QOK755Z3LZgd/LWOexbCTVVN40/s4uvI46PIFX/CWtK&#10;A/uACWhonInUERmM0Eml41mZWIqgx6urPJ/n5BLke7taLekeU0Dx8rtzPnyQaFi8lNyR8gkdDg8+&#10;jKEvITGZR63qe6V1MuK0ya127AA0J9Vu7FDvDZU6vi0X+TllGs4Yngr4DUlb1pd8tZgtUnKLMQVl&#10;h8KoQIOulSn5NUGNYFBEwt7bOoUEUHq8U1/anhiMpI30haEaklRnYSqsj0Spw3GuaQ/p0qL7yVlP&#10;M11y/2MPTnKmP1qSZTWdz+MSJGO+uJqR4S491aUHrCCokovgOBuNbUirE/uxeEsCNipxG5UeazkV&#10;TdOayDltVlyHSztF/dr/zTMA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NnScb4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3477CA">
      <w:rPr>
        <w:rFonts w:cstheme="minorHAnsi"/>
        <w:b/>
        <w:color w:val="999999"/>
        <w:sz w:val="20"/>
        <w:szCs w:val="20"/>
      </w:rPr>
      <w:t>Chemical Communications</w: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ED3156" wp14:editId="7E8A8E0D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424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424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ED3156" id="_x0000_s1030" type="#_x0000_t202" style="position:absolute;margin-left:0;margin-top:0;width:606.35pt;height:33.4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YnMgIAAEcEAAAOAAAAZHJzL2Uyb0RvYy54bWysU9tu2zAMfR+wfxD0vtjxnKY14hRdug4D&#10;ugvQ7gNkWY6FSaImKbGzry8lJ1m2vQ17EUSROjw8JFe3o1ZkL5yXYGo6n+WUCMOhlWZb02/PD2+u&#10;KfGBmZYpMKKmB+Hp7fr1q9VgK1FAD6oVjiCI8dVga9qHYKss87wXmvkZWGHQ2YHTLKDptlnr2IDo&#10;WmVFnl9lA7jWOuDCe3y9n5x0nfC7TvDwpeu8CETVFLmFdLp0NvHM1itWbR2zveRHGuwfWGgmDSY9&#10;Q92zwMjOyb+gtOQOPHRhxkFn0HWSi1QDVjPP/6jmqWdWpFpQHG/PMvn/B8s/7786ItualpQYprFF&#10;z2IM5B2MpIjqDNZXGPRkMSyM+IxdTpV6+wj8uycGNj0zW3HnHAy9YC2ym8ef2cXXCcdHkGb4BC2m&#10;YbsACWjsnI7SoRgE0bFLh3NnIhWOj8tlnpc5ujj6yqK8xntMwarTb+t8+CBAk3ipqcPOJ3S2f/Rh&#10;Cj2FxGQelGwfpFLJiNMmNsqRPcM5abZThWqnker0drXIzynTcMbwROA3JGXIUNObRbFIyQ3EFJid&#10;VVoGHHQldU2R/BGMVVGw96ZNIYFJNd2xLmWOCkbRJvnC2IypVW9PjWmgPaCkDqa5xj3ESw/uJyUD&#10;znRN/Y8dc4IS9dFgW27mZRmXIBnlYlmg4S49zaWHGY5QNeXBUTIZm5BWJ9Zj4A4b2Mmkbez0xOVI&#10;Gqc1iXPcrLgOl3aK+rX/6xcAAAD//wMAUEsDBBQABgAIAAAAIQCZTTz52wAAAAUBAAAPAAAAZHJz&#10;L2Rvd25yZXYueG1sTI/BTsMwEETvSPyDtUjcqNMcQgnZVAUBBzhEhEpc3XhJIux1FLtN8ve4XOCy&#10;0mhGM2+L7WyNONHoe8cI61UCgrhxuucWYf/xfLMB4YNirYxjQljIw7a8vChUrt3E73SqQytiCftc&#10;IXQhDLmUvunIKr9yA3H0vtxoVYhybKUe1RTLrZFpkmTSqp7jQqcGeuyo+a6PFmGjh8/qqVqmXVW9&#10;PPA+WV7fTI14fTXv7kEEmsNfGM74ER3KyHRwR9ZeGIT4SPi9Zy9dp7cgDghZdgeyLOR/+vIHAAD/&#10;/wMAUEsBAi0AFAAGAAgAAAAhALaDOJL+AAAA4QEAABMAAAAAAAAAAAAAAAAAAAAAAFtDb250ZW50&#10;X1R5cGVzXS54bWxQSwECLQAUAAYACAAAACEAOP0h/9YAAACUAQAACwAAAAAAAAAAAAAAAAAvAQAA&#10;X3JlbHMvLnJlbHNQSwECLQAUAAYACAAAACEAty+2JzICAABHBAAADgAAAAAAAAAAAAAAAAAuAgAA&#10;ZHJzL2Uyb0RvYy54bWxQSwECLQAUAAYACAAAACEAmU08+dsAAAAFAQAADwAAAAAAAAAAAAAAAACM&#10;BAAAZHJzL2Rvd25yZXYueG1sUEsFBgAAAAAEAAQA8wAAAJQFAAAAAA==&#10;" fillcolor="#a5a5a5 [2092]" stroked="f">
              <v:textbox>
                <w:txbxContent>
                  <w:p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E46BDF">
      <w:rPr>
        <w:rFonts w:cstheme="minorHAnsi"/>
        <w:b/>
        <w:color w:val="999999"/>
        <w:sz w:val="20"/>
        <w:szCs w:val="20"/>
      </w:rPr>
      <w:ptab w:relativeTo="margin" w:alignment="right" w:leader="none"/>
    </w:r>
    <w:r w:rsidR="00E46BDF" w:rsidRPr="00E46BDF">
      <w:rPr>
        <w:rFonts w:cstheme="minorHAnsi"/>
        <w:b/>
        <w:color w:val="999999"/>
        <w:sz w:val="20"/>
        <w:szCs w:val="20"/>
      </w:rPr>
      <w:t xml:space="preserve"> </w:t>
    </w:r>
    <w:r w:rsidR="00E46BDF" w:rsidRPr="00E70DCE">
      <w:rPr>
        <w:rFonts w:cstheme="minorHAnsi"/>
        <w:b/>
        <w:color w:val="999999"/>
        <w:sz w:val="20"/>
        <w:szCs w:val="20"/>
      </w:rPr>
      <w:t>COMMUNICATION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ABE" w:rsidRDefault="00514CBA" w:rsidP="00180ABE">
    <w:pPr>
      <w:pStyle w:val="Header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751BD3D" wp14:editId="35D57F10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9600"/>
              <wp:effectExtent l="0" t="0" r="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51BD3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0;width:606.35pt;height:31.45pt;z-index:2516531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5bMgIAAEcEAAAOAAAAZHJzL2Uyb0RvYy54bWysU9tu2zAMfR+wfxD0vtjJcmmMOEWXrsOA&#10;7gK0+wBGlmNhkuhJSuzs60vJSZZtb8NeBFGkDslzyNVtbzQ7SOcV2pKPRzln0gqslN2V/Nvzw5sb&#10;znwAW4FGK0t+lJ7frl+/WnVtISfYoK6kYwRifdG1JW9CaIss86KRBvwIW2nJWaMzEMh0u6xy0BG6&#10;0dkkz+dZh65qHQrpPb3eD06+Tvh1LUX4UtdeBqZLTrWFdLp0buOZrVdQ7By0jRKnMuAfqjCgLCW9&#10;QN1DALZ36i8oo4RDj3UYCTQZ1rUSMvVA3YzzP7p5aqCVqRcix7cXmvz/gxWfD18dU1XJ55xZMCTR&#10;s+wDe4c9m0R2utYXFPTUUljo6ZlUTp369hHFd88sbhqwO3nnHHaNhIqqG8ef2dXXAcdHkG33CStK&#10;A/uACaivnYnUERmM0Eml40WZWIqgx8Uiz6c5uQT53i6Xc7rHFFCcf7fOhw8SDYuXkjtSPqHD4dGH&#10;IfQcEpN51Kp6UFonI06b3GjHDkBzst0NHeq9oVKHt/ksv6RMwxnDUwG/IWnLupIvZ5NZSm4xpqDs&#10;UBgVaNC1MiW/IagBDIpI2HtbpZAASg936kvbE4ORtIG+0G/7JNX0LMwWqyNR6nCYa9pDujTofnLW&#10;0UyX3P/Yg5Oc6Y+WZFmOp9O4BMmYzhYTMty1Z3vtASsIquQiOM4GYxPS6sR+LN6RgLVK3Ealh1pO&#10;RdO0JnJOmxXX4dpOUb/2f/0C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K9Zzls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A35C85">
      <w:rPr>
        <w:b/>
        <w:sz w:val="32"/>
        <w:szCs w:val="32"/>
      </w:rPr>
      <w:t>Chemical Communications</w:t>
    </w:r>
    <w:r w:rsidR="00180ABE">
      <w:rPr>
        <w:b/>
        <w:sz w:val="32"/>
        <w:szCs w:val="32"/>
      </w:rPr>
      <w:tab/>
    </w:r>
    <w:r w:rsidR="00180ABE">
      <w:rPr>
        <w:b/>
        <w:noProof/>
        <w:sz w:val="32"/>
        <w:szCs w:val="32"/>
        <w:lang w:val="en-AU" w:eastAsia="en-AU"/>
      </w:rPr>
      <w:drawing>
        <wp:inline distT="0" distB="0" distL="0" distR="0" wp14:anchorId="5A78619A" wp14:editId="57453426">
          <wp:extent cx="972312" cy="649224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C_LOGO_CORPORATE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312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80ABE" w:rsidRPr="00180ABE" w:rsidRDefault="00180ABE" w:rsidP="00180ABE">
    <w:pPr>
      <w:pStyle w:val="Header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 w:rsidRPr="00180ABE">
      <w:rPr>
        <w:rFonts w:cstheme="minorHAnsi"/>
        <w:color w:val="FFFFFF" w:themeColor="background1"/>
        <w:sz w:val="32"/>
        <w:szCs w:val="32"/>
      </w:rPr>
      <w:t>COMMUNICATION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SortMethod w:val="0000"/>
  <w:defaultTabStop w:val="284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0F5"/>
    <w:rsid w:val="00005B8A"/>
    <w:rsid w:val="000207B6"/>
    <w:rsid w:val="00022D8A"/>
    <w:rsid w:val="00030819"/>
    <w:rsid w:val="00046242"/>
    <w:rsid w:val="00046335"/>
    <w:rsid w:val="00053867"/>
    <w:rsid w:val="00055BF0"/>
    <w:rsid w:val="00056739"/>
    <w:rsid w:val="00057152"/>
    <w:rsid w:val="00061F6F"/>
    <w:rsid w:val="000622D1"/>
    <w:rsid w:val="00062BDD"/>
    <w:rsid w:val="00071E41"/>
    <w:rsid w:val="00073639"/>
    <w:rsid w:val="00084582"/>
    <w:rsid w:val="00085833"/>
    <w:rsid w:val="0008608E"/>
    <w:rsid w:val="00093873"/>
    <w:rsid w:val="00093CCB"/>
    <w:rsid w:val="000A1433"/>
    <w:rsid w:val="000A2670"/>
    <w:rsid w:val="000A62D0"/>
    <w:rsid w:val="000A645C"/>
    <w:rsid w:val="000B1A98"/>
    <w:rsid w:val="000C0A9D"/>
    <w:rsid w:val="000D0A92"/>
    <w:rsid w:val="000D25CB"/>
    <w:rsid w:val="000D2FAC"/>
    <w:rsid w:val="000D5891"/>
    <w:rsid w:val="000D6963"/>
    <w:rsid w:val="000E3CA4"/>
    <w:rsid w:val="000E6545"/>
    <w:rsid w:val="000E697E"/>
    <w:rsid w:val="000E7A32"/>
    <w:rsid w:val="000F0959"/>
    <w:rsid w:val="000F3A41"/>
    <w:rsid w:val="00100E0B"/>
    <w:rsid w:val="00101408"/>
    <w:rsid w:val="001023EC"/>
    <w:rsid w:val="001047CB"/>
    <w:rsid w:val="00107071"/>
    <w:rsid w:val="00112F27"/>
    <w:rsid w:val="00120227"/>
    <w:rsid w:val="00120D33"/>
    <w:rsid w:val="00122183"/>
    <w:rsid w:val="00123F7A"/>
    <w:rsid w:val="00126027"/>
    <w:rsid w:val="0013387C"/>
    <w:rsid w:val="0013473B"/>
    <w:rsid w:val="001508E9"/>
    <w:rsid w:val="00155CE7"/>
    <w:rsid w:val="0015616B"/>
    <w:rsid w:val="0016193A"/>
    <w:rsid w:val="001633D9"/>
    <w:rsid w:val="00165DA0"/>
    <w:rsid w:val="00173AE2"/>
    <w:rsid w:val="0017611B"/>
    <w:rsid w:val="00180ABE"/>
    <w:rsid w:val="001814AB"/>
    <w:rsid w:val="00182F15"/>
    <w:rsid w:val="0018567B"/>
    <w:rsid w:val="001923AB"/>
    <w:rsid w:val="001953D0"/>
    <w:rsid w:val="001A0BAE"/>
    <w:rsid w:val="001A1F45"/>
    <w:rsid w:val="001A5B18"/>
    <w:rsid w:val="001A6853"/>
    <w:rsid w:val="001A76F1"/>
    <w:rsid w:val="001B17BA"/>
    <w:rsid w:val="001C1EB8"/>
    <w:rsid w:val="001C6151"/>
    <w:rsid w:val="001E2A19"/>
    <w:rsid w:val="001E2B65"/>
    <w:rsid w:val="001E49D0"/>
    <w:rsid w:val="001E6629"/>
    <w:rsid w:val="001E7E83"/>
    <w:rsid w:val="001F1193"/>
    <w:rsid w:val="001F3F2E"/>
    <w:rsid w:val="00206A82"/>
    <w:rsid w:val="002200C4"/>
    <w:rsid w:val="00222F51"/>
    <w:rsid w:val="00222F98"/>
    <w:rsid w:val="00226A49"/>
    <w:rsid w:val="00230467"/>
    <w:rsid w:val="00237C8A"/>
    <w:rsid w:val="00241ACD"/>
    <w:rsid w:val="00243D3C"/>
    <w:rsid w:val="00244092"/>
    <w:rsid w:val="00253551"/>
    <w:rsid w:val="0025490A"/>
    <w:rsid w:val="00256ED6"/>
    <w:rsid w:val="00257A52"/>
    <w:rsid w:val="00270DD5"/>
    <w:rsid w:val="00271235"/>
    <w:rsid w:val="00272D6F"/>
    <w:rsid w:val="0027358A"/>
    <w:rsid w:val="0028226B"/>
    <w:rsid w:val="00284DEA"/>
    <w:rsid w:val="0029163A"/>
    <w:rsid w:val="0029782A"/>
    <w:rsid w:val="002A1D47"/>
    <w:rsid w:val="002A5421"/>
    <w:rsid w:val="002B21E6"/>
    <w:rsid w:val="002B41AC"/>
    <w:rsid w:val="002C0803"/>
    <w:rsid w:val="002C3D7C"/>
    <w:rsid w:val="002E0D8F"/>
    <w:rsid w:val="002E3B7B"/>
    <w:rsid w:val="002E56E9"/>
    <w:rsid w:val="002E5B1D"/>
    <w:rsid w:val="002F52C3"/>
    <w:rsid w:val="00305EDC"/>
    <w:rsid w:val="003122F7"/>
    <w:rsid w:val="00313486"/>
    <w:rsid w:val="00321E95"/>
    <w:rsid w:val="00324187"/>
    <w:rsid w:val="003366BA"/>
    <w:rsid w:val="00342C47"/>
    <w:rsid w:val="003477CA"/>
    <w:rsid w:val="00351F92"/>
    <w:rsid w:val="00352AA4"/>
    <w:rsid w:val="00354579"/>
    <w:rsid w:val="003552C6"/>
    <w:rsid w:val="00356D25"/>
    <w:rsid w:val="00356F00"/>
    <w:rsid w:val="003676AB"/>
    <w:rsid w:val="00375361"/>
    <w:rsid w:val="00375AC8"/>
    <w:rsid w:val="00377481"/>
    <w:rsid w:val="003A33B9"/>
    <w:rsid w:val="003A7E95"/>
    <w:rsid w:val="003B37CE"/>
    <w:rsid w:val="003B5563"/>
    <w:rsid w:val="003B6385"/>
    <w:rsid w:val="003B739C"/>
    <w:rsid w:val="003C2943"/>
    <w:rsid w:val="003C6313"/>
    <w:rsid w:val="003D4ECA"/>
    <w:rsid w:val="003E55B2"/>
    <w:rsid w:val="003E6FC6"/>
    <w:rsid w:val="003F47B4"/>
    <w:rsid w:val="003F5D60"/>
    <w:rsid w:val="0042120F"/>
    <w:rsid w:val="00425817"/>
    <w:rsid w:val="004306FB"/>
    <w:rsid w:val="0043180D"/>
    <w:rsid w:val="00433338"/>
    <w:rsid w:val="004414A5"/>
    <w:rsid w:val="00445B5F"/>
    <w:rsid w:val="0044700B"/>
    <w:rsid w:val="00447A5F"/>
    <w:rsid w:val="004508F2"/>
    <w:rsid w:val="00456785"/>
    <w:rsid w:val="00467C80"/>
    <w:rsid w:val="00474052"/>
    <w:rsid w:val="004759DA"/>
    <w:rsid w:val="00482FDE"/>
    <w:rsid w:val="00485FDB"/>
    <w:rsid w:val="004877C8"/>
    <w:rsid w:val="004901D3"/>
    <w:rsid w:val="00494F0E"/>
    <w:rsid w:val="004967B3"/>
    <w:rsid w:val="004A4545"/>
    <w:rsid w:val="004B0A6A"/>
    <w:rsid w:val="004B3D53"/>
    <w:rsid w:val="004B5EA4"/>
    <w:rsid w:val="004C531E"/>
    <w:rsid w:val="004C6C90"/>
    <w:rsid w:val="004D10F5"/>
    <w:rsid w:val="004E02A8"/>
    <w:rsid w:val="004E107A"/>
    <w:rsid w:val="004F64C7"/>
    <w:rsid w:val="004F7BA7"/>
    <w:rsid w:val="004F7E60"/>
    <w:rsid w:val="00502A49"/>
    <w:rsid w:val="005037CD"/>
    <w:rsid w:val="00504795"/>
    <w:rsid w:val="00505DA8"/>
    <w:rsid w:val="00514CBA"/>
    <w:rsid w:val="00520AD2"/>
    <w:rsid w:val="0052630A"/>
    <w:rsid w:val="0053177A"/>
    <w:rsid w:val="005320ED"/>
    <w:rsid w:val="00533EA1"/>
    <w:rsid w:val="005348D0"/>
    <w:rsid w:val="00537313"/>
    <w:rsid w:val="005375FC"/>
    <w:rsid w:val="00537CF7"/>
    <w:rsid w:val="005424C2"/>
    <w:rsid w:val="00547E26"/>
    <w:rsid w:val="00557FDF"/>
    <w:rsid w:val="00562AD3"/>
    <w:rsid w:val="00563875"/>
    <w:rsid w:val="005771C3"/>
    <w:rsid w:val="00577B54"/>
    <w:rsid w:val="00582C34"/>
    <w:rsid w:val="00582EC2"/>
    <w:rsid w:val="005845F4"/>
    <w:rsid w:val="005861ED"/>
    <w:rsid w:val="005875F3"/>
    <w:rsid w:val="00590F6D"/>
    <w:rsid w:val="005937DC"/>
    <w:rsid w:val="005A4659"/>
    <w:rsid w:val="005A5ED7"/>
    <w:rsid w:val="005A73AF"/>
    <w:rsid w:val="005B50B8"/>
    <w:rsid w:val="005C13C2"/>
    <w:rsid w:val="005C1A41"/>
    <w:rsid w:val="005C4565"/>
    <w:rsid w:val="005C6A69"/>
    <w:rsid w:val="005D1FFE"/>
    <w:rsid w:val="005D52BC"/>
    <w:rsid w:val="005D6E0A"/>
    <w:rsid w:val="005E05CD"/>
    <w:rsid w:val="005E2FB2"/>
    <w:rsid w:val="005E417A"/>
    <w:rsid w:val="005E4E33"/>
    <w:rsid w:val="005F5D85"/>
    <w:rsid w:val="006243C1"/>
    <w:rsid w:val="006371A4"/>
    <w:rsid w:val="00641030"/>
    <w:rsid w:val="00645D52"/>
    <w:rsid w:val="0065133B"/>
    <w:rsid w:val="006602F1"/>
    <w:rsid w:val="00661A5B"/>
    <w:rsid w:val="00663239"/>
    <w:rsid w:val="00664FD3"/>
    <w:rsid w:val="00670ED4"/>
    <w:rsid w:val="00672928"/>
    <w:rsid w:val="00694474"/>
    <w:rsid w:val="006A28B9"/>
    <w:rsid w:val="006A3DA3"/>
    <w:rsid w:val="006A47F3"/>
    <w:rsid w:val="006A69C8"/>
    <w:rsid w:val="006B5198"/>
    <w:rsid w:val="006B7C8E"/>
    <w:rsid w:val="006C5028"/>
    <w:rsid w:val="006D3650"/>
    <w:rsid w:val="006D4D7A"/>
    <w:rsid w:val="006D6163"/>
    <w:rsid w:val="006D6A16"/>
    <w:rsid w:val="006E1E7A"/>
    <w:rsid w:val="006E58B1"/>
    <w:rsid w:val="006E6FFC"/>
    <w:rsid w:val="006F01C4"/>
    <w:rsid w:val="006F090E"/>
    <w:rsid w:val="006F2410"/>
    <w:rsid w:val="006F487B"/>
    <w:rsid w:val="006F740B"/>
    <w:rsid w:val="00700B31"/>
    <w:rsid w:val="0070400D"/>
    <w:rsid w:val="00714207"/>
    <w:rsid w:val="00723CD5"/>
    <w:rsid w:val="007357EE"/>
    <w:rsid w:val="00742FBC"/>
    <w:rsid w:val="00744A41"/>
    <w:rsid w:val="00752629"/>
    <w:rsid w:val="007570B2"/>
    <w:rsid w:val="00757DBE"/>
    <w:rsid w:val="00766399"/>
    <w:rsid w:val="00780A41"/>
    <w:rsid w:val="00790F07"/>
    <w:rsid w:val="007921EB"/>
    <w:rsid w:val="00794787"/>
    <w:rsid w:val="007A37D8"/>
    <w:rsid w:val="007B4F33"/>
    <w:rsid w:val="007C0EA0"/>
    <w:rsid w:val="007C233D"/>
    <w:rsid w:val="007C3D03"/>
    <w:rsid w:val="007C3F03"/>
    <w:rsid w:val="007D1EFA"/>
    <w:rsid w:val="007D3401"/>
    <w:rsid w:val="007D3CA8"/>
    <w:rsid w:val="007D5FE4"/>
    <w:rsid w:val="007E0026"/>
    <w:rsid w:val="007F3991"/>
    <w:rsid w:val="007F5490"/>
    <w:rsid w:val="00810479"/>
    <w:rsid w:val="008153C4"/>
    <w:rsid w:val="008206D0"/>
    <w:rsid w:val="008260A4"/>
    <w:rsid w:val="0083319A"/>
    <w:rsid w:val="00844E54"/>
    <w:rsid w:val="0085145A"/>
    <w:rsid w:val="00853340"/>
    <w:rsid w:val="008560DE"/>
    <w:rsid w:val="00856BC7"/>
    <w:rsid w:val="0088102B"/>
    <w:rsid w:val="0088525A"/>
    <w:rsid w:val="00885A07"/>
    <w:rsid w:val="00885A3F"/>
    <w:rsid w:val="00891396"/>
    <w:rsid w:val="0089266D"/>
    <w:rsid w:val="008A0D60"/>
    <w:rsid w:val="008C12C4"/>
    <w:rsid w:val="008C1387"/>
    <w:rsid w:val="008C682F"/>
    <w:rsid w:val="008D345A"/>
    <w:rsid w:val="008E29EE"/>
    <w:rsid w:val="008E509B"/>
    <w:rsid w:val="008F1C75"/>
    <w:rsid w:val="008F47C7"/>
    <w:rsid w:val="008F4811"/>
    <w:rsid w:val="008F525A"/>
    <w:rsid w:val="008F573B"/>
    <w:rsid w:val="009026D4"/>
    <w:rsid w:val="00903607"/>
    <w:rsid w:val="009108EC"/>
    <w:rsid w:val="00920CDE"/>
    <w:rsid w:val="00922AEA"/>
    <w:rsid w:val="0092438E"/>
    <w:rsid w:val="0092763E"/>
    <w:rsid w:val="009309AF"/>
    <w:rsid w:val="009316A6"/>
    <w:rsid w:val="00936114"/>
    <w:rsid w:val="009400E9"/>
    <w:rsid w:val="00946830"/>
    <w:rsid w:val="0094766C"/>
    <w:rsid w:val="00952AEE"/>
    <w:rsid w:val="00962779"/>
    <w:rsid w:val="009654EC"/>
    <w:rsid w:val="009777C6"/>
    <w:rsid w:val="0098041E"/>
    <w:rsid w:val="00985408"/>
    <w:rsid w:val="00986131"/>
    <w:rsid w:val="009918D9"/>
    <w:rsid w:val="009A222B"/>
    <w:rsid w:val="009A392D"/>
    <w:rsid w:val="009B0000"/>
    <w:rsid w:val="009C3F0B"/>
    <w:rsid w:val="009C652E"/>
    <w:rsid w:val="009C684A"/>
    <w:rsid w:val="009C7000"/>
    <w:rsid w:val="009D17C3"/>
    <w:rsid w:val="009D47C2"/>
    <w:rsid w:val="009D77BF"/>
    <w:rsid w:val="009E0DF3"/>
    <w:rsid w:val="009E51F8"/>
    <w:rsid w:val="009F1859"/>
    <w:rsid w:val="009F2649"/>
    <w:rsid w:val="00A02AB6"/>
    <w:rsid w:val="00A06111"/>
    <w:rsid w:val="00A074D7"/>
    <w:rsid w:val="00A16A99"/>
    <w:rsid w:val="00A1792F"/>
    <w:rsid w:val="00A17D23"/>
    <w:rsid w:val="00A208E1"/>
    <w:rsid w:val="00A27907"/>
    <w:rsid w:val="00A35C85"/>
    <w:rsid w:val="00A35FC1"/>
    <w:rsid w:val="00A4249B"/>
    <w:rsid w:val="00A42E31"/>
    <w:rsid w:val="00A43228"/>
    <w:rsid w:val="00A43273"/>
    <w:rsid w:val="00A45C7A"/>
    <w:rsid w:val="00A46E6E"/>
    <w:rsid w:val="00A521AB"/>
    <w:rsid w:val="00A556DF"/>
    <w:rsid w:val="00A56CD0"/>
    <w:rsid w:val="00A61325"/>
    <w:rsid w:val="00A61D3E"/>
    <w:rsid w:val="00A7643E"/>
    <w:rsid w:val="00A8321B"/>
    <w:rsid w:val="00A85064"/>
    <w:rsid w:val="00A918E6"/>
    <w:rsid w:val="00A9649E"/>
    <w:rsid w:val="00AA1341"/>
    <w:rsid w:val="00AA6E3C"/>
    <w:rsid w:val="00AB16D0"/>
    <w:rsid w:val="00AB2C1B"/>
    <w:rsid w:val="00AB482C"/>
    <w:rsid w:val="00AC3BF2"/>
    <w:rsid w:val="00AC6C09"/>
    <w:rsid w:val="00AC74E3"/>
    <w:rsid w:val="00AD23E5"/>
    <w:rsid w:val="00AD5483"/>
    <w:rsid w:val="00AD7DC8"/>
    <w:rsid w:val="00AE4842"/>
    <w:rsid w:val="00AE614E"/>
    <w:rsid w:val="00AF0249"/>
    <w:rsid w:val="00AF150F"/>
    <w:rsid w:val="00AF4737"/>
    <w:rsid w:val="00AF6B8D"/>
    <w:rsid w:val="00B0470A"/>
    <w:rsid w:val="00B17E45"/>
    <w:rsid w:val="00B2364D"/>
    <w:rsid w:val="00B2562F"/>
    <w:rsid w:val="00B272BF"/>
    <w:rsid w:val="00B375CA"/>
    <w:rsid w:val="00B47E83"/>
    <w:rsid w:val="00B53582"/>
    <w:rsid w:val="00B6239D"/>
    <w:rsid w:val="00B64577"/>
    <w:rsid w:val="00B66133"/>
    <w:rsid w:val="00B67630"/>
    <w:rsid w:val="00B722DE"/>
    <w:rsid w:val="00B75DB0"/>
    <w:rsid w:val="00B760EA"/>
    <w:rsid w:val="00B771E3"/>
    <w:rsid w:val="00B80DDB"/>
    <w:rsid w:val="00B81457"/>
    <w:rsid w:val="00B817D9"/>
    <w:rsid w:val="00B81EE1"/>
    <w:rsid w:val="00B91E5E"/>
    <w:rsid w:val="00B923AF"/>
    <w:rsid w:val="00BA0402"/>
    <w:rsid w:val="00BA761E"/>
    <w:rsid w:val="00BB3FBE"/>
    <w:rsid w:val="00BC2A8F"/>
    <w:rsid w:val="00BC4200"/>
    <w:rsid w:val="00BC603D"/>
    <w:rsid w:val="00BC7596"/>
    <w:rsid w:val="00BD5F01"/>
    <w:rsid w:val="00BE5AD6"/>
    <w:rsid w:val="00BF2732"/>
    <w:rsid w:val="00BF48EB"/>
    <w:rsid w:val="00BF74F7"/>
    <w:rsid w:val="00C163A2"/>
    <w:rsid w:val="00C20208"/>
    <w:rsid w:val="00C20C03"/>
    <w:rsid w:val="00C21261"/>
    <w:rsid w:val="00C23B82"/>
    <w:rsid w:val="00C24E83"/>
    <w:rsid w:val="00C27BDD"/>
    <w:rsid w:val="00C3016F"/>
    <w:rsid w:val="00C31922"/>
    <w:rsid w:val="00C32EDF"/>
    <w:rsid w:val="00C356FE"/>
    <w:rsid w:val="00C405FD"/>
    <w:rsid w:val="00C42573"/>
    <w:rsid w:val="00C4475A"/>
    <w:rsid w:val="00C44959"/>
    <w:rsid w:val="00C5024A"/>
    <w:rsid w:val="00C57107"/>
    <w:rsid w:val="00C571A0"/>
    <w:rsid w:val="00C62C2D"/>
    <w:rsid w:val="00C64B19"/>
    <w:rsid w:val="00C64D27"/>
    <w:rsid w:val="00C729E5"/>
    <w:rsid w:val="00C777DA"/>
    <w:rsid w:val="00C82C80"/>
    <w:rsid w:val="00C9227C"/>
    <w:rsid w:val="00CA2740"/>
    <w:rsid w:val="00CB5A38"/>
    <w:rsid w:val="00CB5B7B"/>
    <w:rsid w:val="00CC12E6"/>
    <w:rsid w:val="00CC1655"/>
    <w:rsid w:val="00CC2E25"/>
    <w:rsid w:val="00CC7C64"/>
    <w:rsid w:val="00CD0B47"/>
    <w:rsid w:val="00CD21DD"/>
    <w:rsid w:val="00CD68FE"/>
    <w:rsid w:val="00D010E8"/>
    <w:rsid w:val="00D02C04"/>
    <w:rsid w:val="00D04B42"/>
    <w:rsid w:val="00D10A6A"/>
    <w:rsid w:val="00D138E8"/>
    <w:rsid w:val="00D208BA"/>
    <w:rsid w:val="00D21668"/>
    <w:rsid w:val="00D216BC"/>
    <w:rsid w:val="00D2743F"/>
    <w:rsid w:val="00D31EB7"/>
    <w:rsid w:val="00D3394F"/>
    <w:rsid w:val="00D35E45"/>
    <w:rsid w:val="00D42F8F"/>
    <w:rsid w:val="00D45ADF"/>
    <w:rsid w:val="00D45FD0"/>
    <w:rsid w:val="00D476A5"/>
    <w:rsid w:val="00D55AFE"/>
    <w:rsid w:val="00D6199C"/>
    <w:rsid w:val="00D63757"/>
    <w:rsid w:val="00D71423"/>
    <w:rsid w:val="00D82B9C"/>
    <w:rsid w:val="00D874CA"/>
    <w:rsid w:val="00D96B63"/>
    <w:rsid w:val="00DA07F1"/>
    <w:rsid w:val="00DA1BEA"/>
    <w:rsid w:val="00DA20D7"/>
    <w:rsid w:val="00DA7A26"/>
    <w:rsid w:val="00DA7ED8"/>
    <w:rsid w:val="00DC1056"/>
    <w:rsid w:val="00DC3274"/>
    <w:rsid w:val="00DC464B"/>
    <w:rsid w:val="00DD002B"/>
    <w:rsid w:val="00DD06F4"/>
    <w:rsid w:val="00DD500F"/>
    <w:rsid w:val="00DF0055"/>
    <w:rsid w:val="00DF0F48"/>
    <w:rsid w:val="00DF53E4"/>
    <w:rsid w:val="00E03FAF"/>
    <w:rsid w:val="00E10F69"/>
    <w:rsid w:val="00E20219"/>
    <w:rsid w:val="00E2136E"/>
    <w:rsid w:val="00E25AF8"/>
    <w:rsid w:val="00E31A6A"/>
    <w:rsid w:val="00E46BDF"/>
    <w:rsid w:val="00E52BE5"/>
    <w:rsid w:val="00E547DB"/>
    <w:rsid w:val="00E555BF"/>
    <w:rsid w:val="00E61949"/>
    <w:rsid w:val="00E6757B"/>
    <w:rsid w:val="00E70DCE"/>
    <w:rsid w:val="00E7192A"/>
    <w:rsid w:val="00E816CF"/>
    <w:rsid w:val="00E913AD"/>
    <w:rsid w:val="00E95344"/>
    <w:rsid w:val="00EA446A"/>
    <w:rsid w:val="00EA7DC1"/>
    <w:rsid w:val="00EB5BA2"/>
    <w:rsid w:val="00EB5C28"/>
    <w:rsid w:val="00EC0E52"/>
    <w:rsid w:val="00ED3CAD"/>
    <w:rsid w:val="00ED60D4"/>
    <w:rsid w:val="00EE73E3"/>
    <w:rsid w:val="00EF0D19"/>
    <w:rsid w:val="00EF1577"/>
    <w:rsid w:val="00EF6BD4"/>
    <w:rsid w:val="00F02296"/>
    <w:rsid w:val="00F14342"/>
    <w:rsid w:val="00F15F90"/>
    <w:rsid w:val="00F21465"/>
    <w:rsid w:val="00F26764"/>
    <w:rsid w:val="00F27BC5"/>
    <w:rsid w:val="00F43FE5"/>
    <w:rsid w:val="00F46B14"/>
    <w:rsid w:val="00F5377A"/>
    <w:rsid w:val="00F6065C"/>
    <w:rsid w:val="00F61EB1"/>
    <w:rsid w:val="00F62C8B"/>
    <w:rsid w:val="00F718F3"/>
    <w:rsid w:val="00F72445"/>
    <w:rsid w:val="00F72865"/>
    <w:rsid w:val="00F802D4"/>
    <w:rsid w:val="00F81353"/>
    <w:rsid w:val="00F91982"/>
    <w:rsid w:val="00FA311A"/>
    <w:rsid w:val="00FA3B6F"/>
    <w:rsid w:val="00FB0EDC"/>
    <w:rsid w:val="00FB3F32"/>
    <w:rsid w:val="00FC1587"/>
    <w:rsid w:val="00FC1AAD"/>
    <w:rsid w:val="00FC528F"/>
    <w:rsid w:val="00FC6A29"/>
    <w:rsid w:val="00FD311D"/>
    <w:rsid w:val="00FD64CA"/>
    <w:rsid w:val="00FE0F5A"/>
    <w:rsid w:val="00FE0FE8"/>
    <w:rsid w:val="00FE56C7"/>
    <w:rsid w:val="00FF56AA"/>
    <w:rsid w:val="00FF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83A7E93-B751-4BBA-B7AD-2BFAB7DBC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F1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COMAbstract">
    <w:name w:val="RSC B01 COM Abstract"/>
    <w:basedOn w:val="Normal"/>
    <w:link w:val="RSCB01COMAbstractChar"/>
    <w:qFormat/>
    <w:rsid w:val="0025490A"/>
    <w:pPr>
      <w:spacing w:line="240" w:lineRule="exact"/>
      <w:jc w:val="both"/>
    </w:pPr>
    <w:rPr>
      <w:b/>
      <w:noProof/>
      <w:sz w:val="18"/>
      <w:lang w:eastAsia="en-GB"/>
    </w:rPr>
  </w:style>
  <w:style w:type="table" w:styleId="TableGrid">
    <w:name w:val="Table Grid"/>
    <w:basedOn w:val="TableNormal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SectionHeading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2C3D7C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qFormat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2C3D7C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485FDB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485FDB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2E5B1D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2E5B1D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485FDB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485FDB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link w:val="RSCR02ReferencesChar"/>
    <w:qFormat/>
    <w:rsid w:val="00243D3C"/>
    <w:pPr>
      <w:numPr>
        <w:numId w:val="2"/>
      </w:numPr>
      <w:tabs>
        <w:tab w:val="left" w:pos="284"/>
      </w:tabs>
      <w:spacing w:after="0" w:line="200" w:lineRule="exact"/>
      <w:ind w:left="284" w:hanging="284"/>
    </w:pPr>
    <w:rPr>
      <w:rFonts w:cs="Times New Roman"/>
      <w:w w:val="105"/>
      <w:sz w:val="18"/>
      <w:szCs w:val="18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485FDB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DefaultParagraphFont"/>
    <w:link w:val="RSCR02References"/>
    <w:rsid w:val="00243D3C"/>
    <w:rPr>
      <w:rFonts w:cs="Times New Roman"/>
      <w:w w:val="105"/>
      <w:sz w:val="18"/>
      <w:szCs w:val="18"/>
    </w:rPr>
  </w:style>
  <w:style w:type="paragraph" w:customStyle="1" w:styleId="RSCB04SectionHeading">
    <w:name w:val="RSC B04 Section Heading"/>
    <w:basedOn w:val="Normal"/>
    <w:link w:val="RSCB04SectionHeading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DefaultParagraphFon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1633D9"/>
    <w:rPr>
      <w:rFonts w:cs="Times New Roman"/>
      <w:sz w:val="20"/>
    </w:rPr>
  </w:style>
  <w:style w:type="character" w:customStyle="1" w:styleId="RSCB01COMAbstractChar">
    <w:name w:val="RSC B01 COM Abstract Char"/>
    <w:basedOn w:val="DefaultParagraphFont"/>
    <w:link w:val="RSCB01COMAbstract"/>
    <w:rsid w:val="0025490A"/>
    <w:rPr>
      <w:b/>
      <w:noProof/>
      <w:sz w:val="18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SectionHeadingChar">
    <w:name w:val="RSC B04 Section Heading Char"/>
    <w:basedOn w:val="DefaultParagraphFont"/>
    <w:link w:val="RSCB04SectionHeading"/>
    <w:rsid w:val="00EF6BD4"/>
    <w:rPr>
      <w:b/>
      <w:sz w:val="24"/>
    </w:rPr>
  </w:style>
  <w:style w:type="character" w:customStyle="1" w:styleId="05BHeadingChar">
    <w:name w:val="05 B Heading Char"/>
    <w:basedOn w:val="RSCB04SectionHeading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485FDB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485FDB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2E5B1D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2E5B1D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485FDB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485FDB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485FDB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485FDB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485FDB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485FDB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485FDB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DefaultParagraphFont"/>
    <w:link w:val="RSCM02DOI"/>
    <w:rsid w:val="004C531E"/>
    <w:rPr>
      <w:sz w:val="14"/>
      <w:szCs w:val="14"/>
    </w:rPr>
  </w:style>
  <w:style w:type="paragraph" w:customStyle="1" w:styleId="RSCB05SectionHeadingstandalone">
    <w:name w:val="RSC B05 Section Heading (stand alone)"/>
    <w:link w:val="RSCB05SectionHeading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DefaultParagraphFont"/>
    <w:link w:val="RSCM03Website"/>
    <w:rsid w:val="004C531E"/>
    <w:rPr>
      <w:b/>
      <w:sz w:val="14"/>
      <w:szCs w:val="14"/>
    </w:rPr>
  </w:style>
  <w:style w:type="paragraph" w:customStyle="1" w:styleId="RSCB06Sub-SectionHeading">
    <w:name w:val="RSC B06 Sub-Section Heading"/>
    <w:link w:val="RSCB06Sub-SectionHeading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SectionHeadingstandaloneChar">
    <w:name w:val="RSC B05 Section Heading (stand alone) Char"/>
    <w:basedOn w:val="RSCH02PaperAuthorsandBylineChar"/>
    <w:link w:val="RSCB05SectionHeadingstandalone"/>
    <w:rsid w:val="00EF6BD4"/>
    <w:rPr>
      <w:rFonts w:cs="Times New Roman"/>
      <w:sz w:val="24"/>
    </w:rPr>
  </w:style>
  <w:style w:type="paragraph" w:customStyle="1" w:styleId="RSCB07Sub-SectionHeadingstandalone">
    <w:name w:val="RSC B07 Sub-Section Heading (stand alone)"/>
    <w:link w:val="RSCB07Sub-SectionHeading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Sub-SectionHeadingChar">
    <w:name w:val="RSC B06 Sub-Section Heading Char"/>
    <w:basedOn w:val="DefaultParagraphFont"/>
    <w:link w:val="RSCB06Sub-SectionHeading"/>
    <w:rsid w:val="00EF6BD4"/>
    <w:rPr>
      <w:b/>
      <w:sz w:val="18"/>
    </w:rPr>
  </w:style>
  <w:style w:type="paragraph" w:customStyle="1" w:styleId="RSCB08In-lineHeading">
    <w:name w:val="RSC B08 In-line Heading"/>
    <w:link w:val="RSCB08In-lineHeadingChar"/>
    <w:qFormat/>
    <w:rsid w:val="00EF6BD4"/>
    <w:pPr>
      <w:spacing w:after="0"/>
    </w:pPr>
    <w:rPr>
      <w:b/>
      <w:sz w:val="18"/>
    </w:rPr>
  </w:style>
  <w:style w:type="character" w:customStyle="1" w:styleId="RSCB07Sub-SectionHeadingstandaloneChar">
    <w:name w:val="RSC B07 Sub-Section Heading (stand alone) Char"/>
    <w:basedOn w:val="DefaultParagraphFont"/>
    <w:link w:val="RSCB07Sub-SectionHeadingstandalone"/>
    <w:rsid w:val="00EF6BD4"/>
    <w:rPr>
      <w:b/>
      <w:sz w:val="18"/>
    </w:rPr>
  </w:style>
  <w:style w:type="character" w:customStyle="1" w:styleId="RSCB08In-lineHeadingChar">
    <w:name w:val="RSC B08 In-line Heading Char"/>
    <w:basedOn w:val="DefaultParagraphFont"/>
    <w:link w:val="RSCB08In-lineHeading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485FDB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485FDB"/>
    <w:rPr>
      <w:bCs/>
      <w:sz w:val="14"/>
      <w:szCs w:val="18"/>
    </w:rPr>
  </w:style>
  <w:style w:type="paragraph" w:customStyle="1" w:styleId="BCAuthorAddress">
    <w:name w:val="BC_Author_Address"/>
    <w:basedOn w:val="Normal"/>
    <w:next w:val="Normal"/>
    <w:rsid w:val="004D10F5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03Abstract">
    <w:name w:val="03 Abstract"/>
    <w:basedOn w:val="Normal"/>
    <w:link w:val="03AbstractChar"/>
    <w:qFormat/>
    <w:rsid w:val="00B923AF"/>
    <w:pPr>
      <w:spacing w:line="240" w:lineRule="exact"/>
      <w:jc w:val="both"/>
    </w:pPr>
    <w:rPr>
      <w:rFonts w:ascii="Times New Roman" w:hAnsi="Times New Roman" w:cs="Times New Roman"/>
      <w:b/>
      <w:w w:val="105"/>
      <w:sz w:val="18"/>
      <w:szCs w:val="18"/>
    </w:rPr>
  </w:style>
  <w:style w:type="character" w:customStyle="1" w:styleId="03AbstractChar">
    <w:name w:val="03 Abstract Char"/>
    <w:basedOn w:val="DefaultParagraphFont"/>
    <w:link w:val="03Abstract"/>
    <w:rsid w:val="00B923AF"/>
    <w:rPr>
      <w:rFonts w:ascii="Times New Roman" w:hAnsi="Times New Roman" w:cs="Times New Roman"/>
      <w:b/>
      <w:w w:val="105"/>
      <w:sz w:val="18"/>
      <w:szCs w:val="18"/>
    </w:rPr>
  </w:style>
  <w:style w:type="paragraph" w:customStyle="1" w:styleId="08ArticleText">
    <w:name w:val="08 Article Text"/>
    <w:basedOn w:val="Normal"/>
    <w:link w:val="08ArticleTextChar"/>
    <w:qFormat/>
    <w:rsid w:val="00226A49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6"/>
      <w:szCs w:val="18"/>
    </w:rPr>
  </w:style>
  <w:style w:type="character" w:customStyle="1" w:styleId="08ArticleTextChar">
    <w:name w:val="08 Article Text Char"/>
    <w:basedOn w:val="DefaultParagraphFont"/>
    <w:link w:val="08ArticleText"/>
    <w:rsid w:val="00226A49"/>
    <w:rPr>
      <w:rFonts w:cs="Times New Roman"/>
      <w:w w:val="108"/>
      <w:sz w:val="16"/>
      <w:szCs w:val="18"/>
    </w:rPr>
  </w:style>
  <w:style w:type="character" w:customStyle="1" w:styleId="doilink">
    <w:name w:val="doilink"/>
    <w:basedOn w:val="DefaultParagraphFont"/>
    <w:rsid w:val="00664F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8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\AppData\Roaming\Microsoft\Templates\com-template-1.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47FED-B687-4CD1-9FA5-5337B2014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com-template-1.11.dotx</Template>
  <TotalTime>5276</TotalTime>
  <Pages>3</Pages>
  <Words>2352</Words>
  <Characters>13409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15730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Chris</cp:lastModifiedBy>
  <cp:revision>157</cp:revision>
  <cp:lastPrinted>2014-10-09T15:34:00Z</cp:lastPrinted>
  <dcterms:created xsi:type="dcterms:W3CDTF">2016-04-30T15:43:00Z</dcterms:created>
  <dcterms:modified xsi:type="dcterms:W3CDTF">2018-05-29T11:49:00Z</dcterms:modified>
</cp:coreProperties>
</file>